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384DFE">
      <w:pPr>
        <w:pStyle w:val="27"/>
        <w:numPr>
          <w:ilvl w:val="3"/>
          <w:numId w:val="0"/>
        </w:numPr>
        <w:ind w:leftChars="0"/>
        <w:outlineLvl w:val="9"/>
        <w:rPr>
          <w:rFonts w:hint="eastAsia" w:ascii="宋体" w:hAnsi="宋体" w:eastAsia="宋体"/>
          <w:color w:val="000000"/>
        </w:rPr>
      </w:pPr>
    </w:p>
    <w:p w14:paraId="61BB115A">
      <w:pPr>
        <w:jc w:val="center"/>
        <w:rPr>
          <w:rFonts w:hint="eastAsia" w:ascii="宋体" w:hAnsi="宋体"/>
          <w:b/>
          <w:color w:val="000000"/>
          <w:sz w:val="44"/>
          <w:szCs w:val="44"/>
          <w:lang w:eastAsia="zh-CN"/>
        </w:rPr>
      </w:pPr>
      <w:r>
        <w:rPr>
          <w:rFonts w:hint="eastAsia" w:hAnsi="宋体"/>
          <w:b/>
          <w:color w:val="000000"/>
          <w:sz w:val="44"/>
          <w:szCs w:val="44"/>
          <w:lang w:eastAsia="zh-CN"/>
        </w:rPr>
        <w:t>固定资产投资项目节能验收服务采购项目</w:t>
      </w:r>
    </w:p>
    <w:p w14:paraId="5C84010D">
      <w:pPr>
        <w:jc w:val="center"/>
        <w:rPr>
          <w:rFonts w:hint="eastAsia" w:ascii="宋体" w:hAnsi="宋体" w:eastAsia="宋体"/>
          <w:b/>
          <w:color w:val="000000"/>
          <w:sz w:val="52"/>
          <w:szCs w:val="52"/>
        </w:rPr>
      </w:pPr>
    </w:p>
    <w:p w14:paraId="3D770404">
      <w:pPr>
        <w:pStyle w:val="38"/>
        <w:rPr>
          <w:rFonts w:hint="eastAsia" w:ascii="宋体" w:hAnsi="宋体" w:eastAsia="宋体"/>
          <w:b/>
          <w:color w:val="000000"/>
          <w:sz w:val="44"/>
          <w:szCs w:val="44"/>
        </w:rPr>
      </w:pPr>
    </w:p>
    <w:p w14:paraId="51C994ED">
      <w:pPr>
        <w:jc w:val="center"/>
        <w:rPr>
          <w:rFonts w:hint="eastAsia" w:ascii="宋体" w:hAnsi="宋体" w:eastAsia="宋体"/>
          <w:b/>
          <w:color w:val="000000"/>
          <w:sz w:val="52"/>
          <w:szCs w:val="52"/>
          <w:lang w:val="en-US" w:eastAsia="zh-CN"/>
        </w:rPr>
      </w:pPr>
      <w:r>
        <w:rPr>
          <w:rFonts w:hint="eastAsia" w:ascii="宋体" w:hAnsi="宋体" w:eastAsia="宋体"/>
          <w:b/>
          <w:color w:val="000000"/>
          <w:sz w:val="52"/>
          <w:szCs w:val="52"/>
          <w:lang w:val="en-US" w:eastAsia="zh-CN"/>
        </w:rPr>
        <w:t>竞</w:t>
      </w:r>
    </w:p>
    <w:p w14:paraId="2BDC92B5">
      <w:pPr>
        <w:jc w:val="center"/>
        <w:rPr>
          <w:rFonts w:hint="eastAsia" w:ascii="宋体" w:hAnsi="宋体" w:eastAsia="宋体"/>
          <w:b/>
          <w:color w:val="000000"/>
          <w:sz w:val="52"/>
          <w:szCs w:val="52"/>
          <w:lang w:val="en-US" w:eastAsia="zh-CN"/>
        </w:rPr>
      </w:pPr>
      <w:r>
        <w:rPr>
          <w:rFonts w:hint="eastAsia" w:ascii="宋体" w:hAnsi="宋体" w:eastAsia="宋体"/>
          <w:b/>
          <w:color w:val="000000"/>
          <w:sz w:val="52"/>
          <w:szCs w:val="52"/>
          <w:lang w:val="en-US" w:eastAsia="zh-CN"/>
        </w:rPr>
        <w:t>争</w:t>
      </w:r>
    </w:p>
    <w:p w14:paraId="2803E4C6">
      <w:pPr>
        <w:jc w:val="center"/>
        <w:rPr>
          <w:rFonts w:hint="eastAsia" w:ascii="宋体" w:hAnsi="宋体" w:eastAsia="宋体"/>
          <w:b/>
          <w:color w:val="000000"/>
          <w:sz w:val="52"/>
          <w:szCs w:val="52"/>
          <w:lang w:val="en-US" w:eastAsia="zh-CN"/>
        </w:rPr>
      </w:pPr>
      <w:r>
        <w:rPr>
          <w:rFonts w:hint="eastAsia" w:ascii="宋体" w:hAnsi="宋体" w:eastAsia="宋体"/>
          <w:b/>
          <w:color w:val="000000"/>
          <w:sz w:val="52"/>
          <w:szCs w:val="52"/>
          <w:lang w:val="en-US" w:eastAsia="zh-CN"/>
        </w:rPr>
        <w:t>性</w:t>
      </w:r>
    </w:p>
    <w:p w14:paraId="331FDFDF">
      <w:pPr>
        <w:jc w:val="center"/>
        <w:rPr>
          <w:rFonts w:hint="eastAsia" w:ascii="宋体" w:hAnsi="宋体" w:eastAsia="宋体"/>
          <w:b/>
          <w:color w:val="000000"/>
          <w:sz w:val="52"/>
          <w:szCs w:val="52"/>
          <w:lang w:val="en-US" w:eastAsia="zh-CN"/>
        </w:rPr>
      </w:pPr>
      <w:r>
        <w:rPr>
          <w:rFonts w:hint="eastAsia" w:ascii="宋体" w:hAnsi="宋体" w:eastAsia="宋体"/>
          <w:b/>
          <w:color w:val="000000"/>
          <w:sz w:val="52"/>
          <w:szCs w:val="52"/>
          <w:lang w:val="en-US" w:eastAsia="zh-CN"/>
        </w:rPr>
        <w:t>磋</w:t>
      </w:r>
    </w:p>
    <w:p w14:paraId="698D981F">
      <w:pPr>
        <w:jc w:val="center"/>
        <w:rPr>
          <w:rFonts w:hint="eastAsia" w:ascii="宋体" w:hAnsi="宋体" w:eastAsia="宋体"/>
          <w:b/>
          <w:color w:val="000000"/>
          <w:sz w:val="52"/>
          <w:szCs w:val="52"/>
          <w:lang w:val="en-US" w:eastAsia="zh-CN"/>
        </w:rPr>
      </w:pPr>
      <w:r>
        <w:rPr>
          <w:rFonts w:hint="eastAsia" w:ascii="宋体" w:hAnsi="宋体" w:eastAsia="宋体"/>
          <w:b/>
          <w:color w:val="000000"/>
          <w:sz w:val="52"/>
          <w:szCs w:val="52"/>
          <w:lang w:val="en-US" w:eastAsia="zh-CN"/>
        </w:rPr>
        <w:t>商</w:t>
      </w:r>
    </w:p>
    <w:p w14:paraId="470FC266">
      <w:pPr>
        <w:jc w:val="center"/>
        <w:rPr>
          <w:rFonts w:hint="eastAsia" w:ascii="宋体" w:hAnsi="宋体" w:eastAsia="宋体"/>
          <w:b/>
          <w:color w:val="000000"/>
          <w:sz w:val="52"/>
          <w:szCs w:val="52"/>
        </w:rPr>
      </w:pPr>
      <w:r>
        <w:rPr>
          <w:rFonts w:hint="eastAsia" w:ascii="宋体" w:hAnsi="宋体" w:eastAsia="宋体"/>
          <w:b/>
          <w:color w:val="000000"/>
          <w:sz w:val="52"/>
          <w:szCs w:val="52"/>
        </w:rPr>
        <w:t>文</w:t>
      </w:r>
    </w:p>
    <w:p w14:paraId="7C0FA2A7">
      <w:pPr>
        <w:jc w:val="center"/>
        <w:rPr>
          <w:rFonts w:hint="eastAsia" w:ascii="宋体" w:hAnsi="宋体" w:eastAsia="宋体"/>
          <w:b/>
          <w:color w:val="000000"/>
          <w:sz w:val="52"/>
          <w:szCs w:val="52"/>
        </w:rPr>
      </w:pPr>
      <w:r>
        <w:rPr>
          <w:rFonts w:hint="eastAsia" w:ascii="宋体" w:hAnsi="宋体" w:eastAsia="宋体"/>
          <w:b/>
          <w:color w:val="000000"/>
          <w:sz w:val="52"/>
          <w:szCs w:val="52"/>
        </w:rPr>
        <w:t>件</w:t>
      </w:r>
    </w:p>
    <w:p w14:paraId="26CFD64C">
      <w:pPr>
        <w:jc w:val="center"/>
        <w:rPr>
          <w:rFonts w:hint="eastAsia" w:ascii="宋体" w:hAnsi="宋体" w:eastAsia="宋体"/>
          <w:b/>
          <w:color w:val="000000"/>
          <w:sz w:val="52"/>
          <w:szCs w:val="52"/>
        </w:rPr>
      </w:pPr>
    </w:p>
    <w:p w14:paraId="0AEABD52">
      <w:pPr>
        <w:spacing w:beforeAutospacing="0" w:afterAutospacing="0" w:line="360" w:lineRule="auto"/>
        <w:rPr>
          <w:rFonts w:hint="eastAsia" w:ascii="宋体" w:hAnsi="宋体" w:eastAsia="宋体"/>
          <w:b/>
          <w:color w:val="000000"/>
          <w:sz w:val="32"/>
          <w:szCs w:val="32"/>
        </w:rPr>
      </w:pPr>
    </w:p>
    <w:p w14:paraId="647BF9CB">
      <w:pPr>
        <w:spacing w:beforeAutospacing="0" w:afterAutospacing="0" w:line="360" w:lineRule="auto"/>
        <w:rPr>
          <w:rFonts w:hint="eastAsia" w:ascii="宋体" w:hAnsi="宋体" w:eastAsia="宋体"/>
          <w:b/>
          <w:bCs w:val="0"/>
          <w:color w:val="000000"/>
          <w:sz w:val="32"/>
          <w:szCs w:val="32"/>
        </w:rPr>
      </w:pPr>
    </w:p>
    <w:p w14:paraId="12F69ABB">
      <w:pPr>
        <w:jc w:val="center"/>
        <w:rPr>
          <w:rFonts w:hint="eastAsia" w:ascii="宋体" w:hAnsi="宋体" w:eastAsia="宋体"/>
          <w:b/>
          <w:bCs w:val="0"/>
          <w:color w:val="000000"/>
          <w:sz w:val="30"/>
          <w:szCs w:val="30"/>
          <w:lang w:val="en-US" w:eastAsia="zh-CN"/>
        </w:rPr>
      </w:pPr>
      <w:r>
        <w:rPr>
          <w:rFonts w:hint="eastAsia" w:ascii="宋体" w:hAnsi="宋体" w:eastAsia="宋体"/>
          <w:b/>
          <w:bCs w:val="0"/>
          <w:color w:val="000000"/>
          <w:sz w:val="30"/>
          <w:szCs w:val="30"/>
          <w:lang w:val="en-US" w:eastAsia="zh-CN"/>
        </w:rPr>
        <w:t>招标人：</w:t>
      </w:r>
      <w:r>
        <w:rPr>
          <w:rFonts w:hint="eastAsia" w:hAnsi="宋体"/>
          <w:b/>
          <w:bCs w:val="0"/>
          <w:color w:val="000000"/>
          <w:sz w:val="32"/>
          <w:szCs w:val="32"/>
          <w:lang w:val="en-US" w:eastAsia="zh-CN"/>
        </w:rPr>
        <w:t>乌鲁木齐市米东区发展和改革委员会（国防动员办公室＜人民防空办公室＞、粮食和物资储备局）</w:t>
      </w:r>
    </w:p>
    <w:p w14:paraId="2024D42B">
      <w:pPr>
        <w:pStyle w:val="38"/>
        <w:jc w:val="center"/>
        <w:rPr>
          <w:rFonts w:hint="eastAsia" w:ascii="宋体" w:hAnsi="宋体" w:eastAsia="宋体"/>
          <w:b/>
          <w:bCs w:val="0"/>
          <w:color w:val="000000"/>
          <w:sz w:val="30"/>
          <w:szCs w:val="30"/>
          <w:lang w:val="en-US" w:eastAsia="zh-CN"/>
        </w:rPr>
      </w:pPr>
    </w:p>
    <w:p w14:paraId="4F035998">
      <w:pPr>
        <w:pStyle w:val="38"/>
        <w:jc w:val="center"/>
        <w:rPr>
          <w:rFonts w:hint="eastAsia" w:ascii="宋体" w:hAnsi="宋体" w:eastAsia="宋体"/>
          <w:b/>
          <w:bCs w:val="0"/>
          <w:color w:val="000000"/>
          <w:sz w:val="30"/>
          <w:szCs w:val="30"/>
          <w:lang w:val="en-US" w:eastAsia="zh-CN"/>
        </w:rPr>
      </w:pPr>
      <w:r>
        <w:rPr>
          <w:rFonts w:hint="eastAsia" w:ascii="宋体" w:hAnsi="宋体" w:eastAsia="宋体"/>
          <w:b/>
          <w:bCs w:val="0"/>
          <w:color w:val="000000"/>
          <w:sz w:val="30"/>
          <w:szCs w:val="30"/>
          <w:lang w:val="en-US" w:eastAsia="zh-CN"/>
        </w:rPr>
        <w:t>代理机构：</w:t>
      </w:r>
      <w:r>
        <w:rPr>
          <w:rFonts w:hint="eastAsia" w:ascii="宋体" w:hAnsi="宋体" w:eastAsia="宋体"/>
          <w:b/>
          <w:bCs w:val="0"/>
          <w:color w:val="000000"/>
          <w:kern w:val="2"/>
          <w:sz w:val="32"/>
          <w:szCs w:val="32"/>
          <w:lang w:val="en-US" w:eastAsia="zh-CN" w:bidi="ar-SA"/>
        </w:rPr>
        <w:t>新疆凯智工程管理咨询有限责任公司</w:t>
      </w:r>
    </w:p>
    <w:p w14:paraId="774864FE">
      <w:pPr>
        <w:pStyle w:val="38"/>
        <w:jc w:val="center"/>
        <w:rPr>
          <w:rFonts w:hint="eastAsia" w:ascii="宋体" w:hAnsi="宋体" w:eastAsia="宋体"/>
          <w:b/>
          <w:bCs w:val="0"/>
          <w:color w:val="000000"/>
          <w:sz w:val="30"/>
          <w:szCs w:val="30"/>
          <w:lang w:val="en-US" w:eastAsia="zh-CN"/>
        </w:rPr>
      </w:pPr>
    </w:p>
    <w:p w14:paraId="7E77E6BE">
      <w:pPr>
        <w:pStyle w:val="38"/>
        <w:jc w:val="center"/>
        <w:rPr>
          <w:rFonts w:hint="eastAsia" w:ascii="宋体" w:hAnsi="宋体" w:eastAsia="宋体"/>
          <w:b/>
          <w:bCs w:val="0"/>
          <w:color w:val="000000"/>
          <w:sz w:val="30"/>
          <w:szCs w:val="30"/>
          <w:lang w:val="en-US" w:eastAsia="zh-CN"/>
        </w:rPr>
      </w:pPr>
      <w:r>
        <w:rPr>
          <w:rFonts w:hint="eastAsia" w:ascii="宋体" w:hAnsi="宋体" w:eastAsia="宋体"/>
          <w:b/>
          <w:bCs w:val="0"/>
          <w:color w:val="000000"/>
          <w:sz w:val="30"/>
          <w:szCs w:val="30"/>
          <w:lang w:val="en-US" w:eastAsia="zh-CN"/>
        </w:rPr>
        <w:t xml:space="preserve"> 202</w:t>
      </w:r>
      <w:r>
        <w:rPr>
          <w:rFonts w:hint="eastAsia" w:hAnsi="宋体"/>
          <w:b/>
          <w:bCs w:val="0"/>
          <w:color w:val="000000"/>
          <w:sz w:val="30"/>
          <w:szCs w:val="30"/>
          <w:lang w:val="en-US" w:eastAsia="zh-CN"/>
        </w:rPr>
        <w:t>5</w:t>
      </w:r>
      <w:r>
        <w:rPr>
          <w:rFonts w:hint="eastAsia" w:ascii="宋体" w:hAnsi="宋体" w:eastAsia="宋体"/>
          <w:b/>
          <w:bCs w:val="0"/>
          <w:color w:val="000000"/>
          <w:sz w:val="30"/>
          <w:szCs w:val="30"/>
          <w:lang w:val="en-US" w:eastAsia="zh-CN"/>
        </w:rPr>
        <w:t>年0</w:t>
      </w:r>
      <w:r>
        <w:rPr>
          <w:rFonts w:hint="eastAsia" w:hAnsi="宋体"/>
          <w:b/>
          <w:bCs w:val="0"/>
          <w:color w:val="000000"/>
          <w:sz w:val="30"/>
          <w:szCs w:val="30"/>
          <w:lang w:val="en-US" w:eastAsia="zh-CN"/>
        </w:rPr>
        <w:t>3</w:t>
      </w:r>
      <w:r>
        <w:rPr>
          <w:rFonts w:hint="eastAsia" w:ascii="宋体" w:hAnsi="宋体" w:eastAsia="宋体"/>
          <w:b/>
          <w:bCs w:val="0"/>
          <w:color w:val="000000"/>
          <w:sz w:val="30"/>
          <w:szCs w:val="30"/>
          <w:lang w:val="en-US" w:eastAsia="zh-CN"/>
        </w:rPr>
        <w:t>月</w:t>
      </w:r>
    </w:p>
    <w:p w14:paraId="5A816EDA">
      <w:pPr>
        <w:pStyle w:val="38"/>
        <w:rPr>
          <w:rFonts w:hint="eastAsia" w:ascii="宋体" w:hAnsi="宋体" w:eastAsia="宋体"/>
          <w:bCs/>
          <w:color w:val="000000"/>
          <w:sz w:val="30"/>
          <w:szCs w:val="30"/>
          <w:lang w:val="en-US" w:eastAsia="zh-CN"/>
        </w:rPr>
      </w:pPr>
    </w:p>
    <w:p w14:paraId="18106980">
      <w:pPr>
        <w:spacing w:beforeAutospacing="0" w:afterAutospacing="0" w:line="360" w:lineRule="exact"/>
        <w:jc w:val="center"/>
        <w:outlineLvl w:val="9"/>
        <w:rPr>
          <w:rFonts w:hint="eastAsia" w:ascii="宋体" w:hAnsi="宋体" w:eastAsia="宋体"/>
          <w:bCs/>
          <w:color w:val="000000"/>
          <w:sz w:val="36"/>
        </w:rPr>
        <w:sectPr>
          <w:footerReference r:id="rId5" w:type="default"/>
          <w:pgSz w:w="11907" w:h="16840"/>
          <w:pgMar w:top="1440" w:right="1474" w:bottom="1440" w:left="1474" w:header="851" w:footer="992" w:gutter="0"/>
          <w:pgNumType w:fmt="decimal" w:start="1"/>
          <w:cols w:space="720" w:num="1"/>
          <w:docGrid w:linePitch="312" w:charSpace="0"/>
        </w:sectPr>
      </w:pPr>
      <w:bookmarkStart w:id="0" w:name="_Toc10043"/>
      <w:bookmarkStart w:id="1" w:name="_Toc18699"/>
      <w:bookmarkStart w:id="2" w:name="_Toc2686"/>
      <w:bookmarkStart w:id="3" w:name="_Toc20653"/>
      <w:bookmarkStart w:id="4" w:name="_Toc7536"/>
      <w:bookmarkStart w:id="5" w:name="_Toc31151"/>
    </w:p>
    <w:p w14:paraId="053CD81C">
      <w:pPr>
        <w:pStyle w:val="33"/>
        <w:rPr>
          <w:rFonts w:hint="eastAsia"/>
        </w:rPr>
      </w:pPr>
    </w:p>
    <w:p w14:paraId="6DDA7A1F">
      <w:pPr>
        <w:spacing w:beforeAutospacing="0" w:afterAutospacing="0" w:line="360" w:lineRule="exact"/>
        <w:jc w:val="center"/>
        <w:outlineLvl w:val="9"/>
        <w:rPr>
          <w:rFonts w:hint="eastAsia" w:ascii="宋体" w:hAnsi="宋体" w:eastAsia="宋体"/>
          <w:bCs/>
          <w:color w:val="000000"/>
          <w:sz w:val="36"/>
        </w:rPr>
      </w:pPr>
    </w:p>
    <w:p w14:paraId="60185295">
      <w:pPr>
        <w:spacing w:beforeAutospacing="0" w:afterAutospacing="0" w:line="360" w:lineRule="exact"/>
        <w:jc w:val="center"/>
        <w:outlineLvl w:val="9"/>
        <w:rPr>
          <w:rFonts w:hint="eastAsia" w:ascii="宋体" w:hAnsi="宋体" w:eastAsia="宋体"/>
          <w:bCs/>
          <w:color w:val="000000"/>
          <w:sz w:val="36"/>
        </w:rPr>
      </w:pPr>
    </w:p>
    <w:p w14:paraId="2EB7DC3C">
      <w:pPr>
        <w:spacing w:beforeAutospacing="0" w:afterAutospacing="0" w:line="360" w:lineRule="exact"/>
        <w:jc w:val="center"/>
        <w:outlineLvl w:val="9"/>
        <w:rPr>
          <w:rFonts w:hint="eastAsia" w:ascii="宋体" w:hAnsi="宋体" w:eastAsia="宋体"/>
          <w:bCs/>
          <w:color w:val="000000"/>
          <w:sz w:val="36"/>
        </w:rPr>
      </w:pPr>
    </w:p>
    <w:p w14:paraId="7F2C96A0">
      <w:pPr>
        <w:spacing w:beforeAutospacing="0" w:afterAutospacing="0" w:line="360" w:lineRule="exact"/>
        <w:jc w:val="center"/>
        <w:outlineLvl w:val="9"/>
        <w:rPr>
          <w:rFonts w:hint="eastAsia" w:ascii="宋体" w:hAnsi="宋体" w:eastAsia="宋体"/>
          <w:bCs/>
          <w:color w:val="000000"/>
          <w:sz w:val="36"/>
        </w:rPr>
      </w:pPr>
    </w:p>
    <w:p w14:paraId="1302FE2C">
      <w:pPr>
        <w:spacing w:beforeAutospacing="0" w:afterAutospacing="0" w:line="360" w:lineRule="exact"/>
        <w:jc w:val="center"/>
        <w:outlineLvl w:val="9"/>
        <w:rPr>
          <w:rFonts w:hint="eastAsia" w:ascii="宋体" w:hAnsi="宋体" w:eastAsia="宋体"/>
          <w:bCs/>
          <w:color w:val="000000"/>
          <w:sz w:val="36"/>
        </w:rPr>
      </w:pPr>
    </w:p>
    <w:p w14:paraId="3F40FB4C">
      <w:pPr>
        <w:spacing w:beforeAutospacing="0" w:afterAutospacing="0" w:line="360" w:lineRule="exact"/>
        <w:jc w:val="center"/>
        <w:outlineLvl w:val="9"/>
        <w:rPr>
          <w:rFonts w:hint="eastAsia" w:ascii="宋体" w:hAnsi="宋体" w:eastAsia="宋体"/>
          <w:bCs/>
          <w:color w:val="000000"/>
          <w:sz w:val="36"/>
        </w:rPr>
      </w:pPr>
    </w:p>
    <w:p w14:paraId="4FEE505D">
      <w:pPr>
        <w:spacing w:beforeAutospacing="0" w:afterAutospacing="0" w:line="360" w:lineRule="exact"/>
        <w:jc w:val="center"/>
        <w:outlineLvl w:val="9"/>
        <w:rPr>
          <w:rFonts w:hint="eastAsia" w:ascii="宋体" w:hAnsi="宋体" w:eastAsia="宋体"/>
          <w:bCs/>
          <w:color w:val="000000"/>
          <w:sz w:val="36"/>
        </w:rPr>
      </w:pPr>
    </w:p>
    <w:p w14:paraId="491680C7">
      <w:pPr>
        <w:spacing w:beforeAutospacing="0" w:afterAutospacing="0" w:line="360" w:lineRule="exact"/>
        <w:jc w:val="center"/>
        <w:outlineLvl w:val="9"/>
        <w:rPr>
          <w:rFonts w:hint="eastAsia" w:ascii="宋体" w:hAnsi="宋体" w:eastAsia="宋体"/>
          <w:bCs/>
          <w:color w:val="000000"/>
          <w:sz w:val="36"/>
        </w:rPr>
      </w:pPr>
    </w:p>
    <w:p w14:paraId="3958B269">
      <w:pPr>
        <w:spacing w:beforeAutospacing="0" w:afterAutospacing="0" w:line="360" w:lineRule="exact"/>
        <w:jc w:val="center"/>
        <w:outlineLvl w:val="9"/>
        <w:rPr>
          <w:rFonts w:hint="eastAsia" w:ascii="宋体" w:hAnsi="宋体" w:eastAsia="宋体"/>
          <w:bCs/>
          <w:color w:val="000000"/>
          <w:sz w:val="36"/>
        </w:rPr>
      </w:pPr>
    </w:p>
    <w:p w14:paraId="76C1CA87">
      <w:pPr>
        <w:spacing w:beforeAutospacing="0" w:afterAutospacing="0" w:line="360" w:lineRule="exact"/>
        <w:jc w:val="center"/>
        <w:outlineLvl w:val="9"/>
        <w:rPr>
          <w:rFonts w:hint="eastAsia" w:ascii="宋体" w:hAnsi="宋体" w:eastAsia="宋体"/>
          <w:bCs/>
          <w:color w:val="000000"/>
          <w:sz w:val="36"/>
        </w:rPr>
      </w:pPr>
    </w:p>
    <w:p w14:paraId="612E3B63">
      <w:pPr>
        <w:spacing w:beforeAutospacing="0" w:afterAutospacing="0" w:line="360" w:lineRule="exact"/>
        <w:jc w:val="center"/>
        <w:outlineLvl w:val="9"/>
        <w:rPr>
          <w:rFonts w:hint="eastAsia" w:ascii="宋体" w:hAnsi="宋体" w:eastAsia="宋体"/>
          <w:bCs/>
          <w:color w:val="000000"/>
          <w:sz w:val="36"/>
        </w:rPr>
      </w:pPr>
    </w:p>
    <w:p w14:paraId="14C98942">
      <w:pPr>
        <w:spacing w:beforeAutospacing="0" w:afterAutospacing="0" w:line="360" w:lineRule="exact"/>
        <w:jc w:val="center"/>
        <w:outlineLvl w:val="9"/>
        <w:rPr>
          <w:rFonts w:hint="eastAsia" w:ascii="宋体" w:hAnsi="宋体" w:eastAsia="宋体"/>
          <w:bCs/>
          <w:color w:val="000000"/>
          <w:sz w:val="36"/>
        </w:rPr>
      </w:pPr>
    </w:p>
    <w:p w14:paraId="029C1DF5">
      <w:pPr>
        <w:spacing w:beforeAutospacing="0" w:afterAutospacing="0" w:line="360" w:lineRule="exact"/>
        <w:jc w:val="center"/>
        <w:outlineLvl w:val="9"/>
        <w:rPr>
          <w:rFonts w:hint="eastAsia" w:ascii="宋体" w:hAnsi="宋体" w:eastAsia="宋体"/>
          <w:bCs/>
          <w:color w:val="000000"/>
          <w:sz w:val="36"/>
        </w:rPr>
      </w:pPr>
    </w:p>
    <w:p w14:paraId="26849D91">
      <w:pPr>
        <w:spacing w:beforeAutospacing="0" w:afterAutospacing="0" w:line="360" w:lineRule="exact"/>
        <w:jc w:val="center"/>
        <w:outlineLvl w:val="9"/>
        <w:rPr>
          <w:rFonts w:hint="eastAsia" w:ascii="宋体" w:hAnsi="宋体" w:eastAsia="宋体"/>
          <w:bCs/>
          <w:color w:val="000000"/>
          <w:sz w:val="36"/>
        </w:rPr>
      </w:pPr>
    </w:p>
    <w:p w14:paraId="73E67515">
      <w:pPr>
        <w:spacing w:beforeAutospacing="0" w:afterAutospacing="0" w:line="360" w:lineRule="exact"/>
        <w:jc w:val="center"/>
        <w:outlineLvl w:val="9"/>
        <w:rPr>
          <w:rFonts w:hint="eastAsia" w:ascii="宋体" w:hAnsi="宋体" w:eastAsia="宋体"/>
          <w:bCs/>
          <w:color w:val="000000"/>
          <w:sz w:val="36"/>
        </w:rPr>
      </w:pPr>
    </w:p>
    <w:p w14:paraId="392A63D5">
      <w:pPr>
        <w:spacing w:beforeAutospacing="0" w:afterAutospacing="0" w:line="360" w:lineRule="exact"/>
        <w:jc w:val="center"/>
        <w:outlineLvl w:val="9"/>
        <w:rPr>
          <w:rFonts w:hint="eastAsia" w:ascii="宋体" w:hAnsi="宋体" w:eastAsia="宋体"/>
          <w:bCs/>
          <w:color w:val="000000"/>
          <w:sz w:val="36"/>
        </w:rPr>
      </w:pPr>
    </w:p>
    <w:p w14:paraId="5441A326">
      <w:pPr>
        <w:spacing w:beforeAutospacing="0" w:afterAutospacing="0" w:line="360" w:lineRule="exact"/>
        <w:jc w:val="center"/>
        <w:outlineLvl w:val="9"/>
        <w:rPr>
          <w:rFonts w:hint="eastAsia" w:ascii="宋体" w:hAnsi="宋体" w:eastAsia="宋体"/>
          <w:bCs/>
          <w:color w:val="000000"/>
          <w:sz w:val="36"/>
        </w:rPr>
      </w:pPr>
    </w:p>
    <w:p w14:paraId="0B7B422A">
      <w:pPr>
        <w:spacing w:beforeAutospacing="0" w:afterAutospacing="0" w:line="360" w:lineRule="exact"/>
        <w:jc w:val="center"/>
        <w:outlineLvl w:val="9"/>
        <w:rPr>
          <w:rFonts w:hint="eastAsia" w:ascii="宋体" w:hAnsi="宋体" w:eastAsia="宋体"/>
          <w:bCs/>
          <w:color w:val="000000"/>
          <w:sz w:val="36"/>
        </w:rPr>
      </w:pPr>
    </w:p>
    <w:p w14:paraId="0DFD3A15">
      <w:pPr>
        <w:spacing w:beforeAutospacing="0" w:afterAutospacing="0" w:line="360" w:lineRule="exact"/>
        <w:jc w:val="center"/>
        <w:outlineLvl w:val="9"/>
        <w:rPr>
          <w:rFonts w:hint="eastAsia" w:ascii="宋体" w:hAnsi="宋体" w:eastAsia="宋体"/>
          <w:bCs/>
          <w:color w:val="000000"/>
          <w:sz w:val="36"/>
        </w:rPr>
      </w:pPr>
    </w:p>
    <w:p w14:paraId="026EC7BC">
      <w:pPr>
        <w:spacing w:beforeAutospacing="0" w:afterAutospacing="0" w:line="360" w:lineRule="exact"/>
        <w:jc w:val="center"/>
        <w:outlineLvl w:val="9"/>
        <w:rPr>
          <w:rFonts w:hint="eastAsia" w:ascii="宋体" w:hAnsi="宋体" w:eastAsia="宋体"/>
          <w:bCs/>
          <w:color w:val="000000"/>
          <w:sz w:val="36"/>
        </w:rPr>
      </w:pPr>
    </w:p>
    <w:p w14:paraId="114481FA">
      <w:pPr>
        <w:spacing w:beforeAutospacing="0" w:afterAutospacing="0" w:line="360" w:lineRule="exact"/>
        <w:jc w:val="center"/>
        <w:outlineLvl w:val="9"/>
        <w:rPr>
          <w:rFonts w:hint="eastAsia" w:ascii="宋体" w:hAnsi="宋体" w:eastAsia="宋体"/>
          <w:bCs/>
          <w:color w:val="000000"/>
          <w:sz w:val="36"/>
        </w:rPr>
      </w:pPr>
    </w:p>
    <w:p w14:paraId="77774860">
      <w:pPr>
        <w:spacing w:beforeAutospacing="0" w:afterAutospacing="0" w:line="360" w:lineRule="exact"/>
        <w:jc w:val="center"/>
        <w:outlineLvl w:val="9"/>
        <w:rPr>
          <w:rFonts w:hint="eastAsia" w:ascii="宋体" w:hAnsi="宋体" w:eastAsia="宋体"/>
          <w:bCs/>
          <w:color w:val="000000"/>
          <w:sz w:val="36"/>
        </w:rPr>
      </w:pPr>
    </w:p>
    <w:p w14:paraId="59B9359C">
      <w:pPr>
        <w:spacing w:beforeAutospacing="0" w:afterAutospacing="0" w:line="360" w:lineRule="exact"/>
        <w:jc w:val="center"/>
        <w:outlineLvl w:val="9"/>
        <w:rPr>
          <w:rFonts w:hint="eastAsia" w:ascii="宋体" w:hAnsi="宋体" w:eastAsia="宋体"/>
          <w:bCs/>
          <w:color w:val="000000"/>
          <w:sz w:val="36"/>
        </w:rPr>
      </w:pPr>
    </w:p>
    <w:p w14:paraId="0DBEDB31">
      <w:pPr>
        <w:spacing w:beforeAutospacing="0" w:afterAutospacing="0" w:line="360" w:lineRule="exact"/>
        <w:jc w:val="center"/>
        <w:outlineLvl w:val="9"/>
        <w:rPr>
          <w:rFonts w:hint="eastAsia" w:ascii="宋体" w:hAnsi="宋体" w:eastAsia="宋体"/>
          <w:bCs/>
          <w:color w:val="000000"/>
          <w:sz w:val="36"/>
        </w:rPr>
      </w:pPr>
    </w:p>
    <w:p w14:paraId="2571ACD1">
      <w:pPr>
        <w:spacing w:beforeAutospacing="0" w:afterAutospacing="0" w:line="360" w:lineRule="exact"/>
        <w:jc w:val="center"/>
        <w:outlineLvl w:val="9"/>
        <w:rPr>
          <w:rFonts w:hint="eastAsia" w:ascii="宋体" w:hAnsi="宋体" w:eastAsia="宋体"/>
          <w:bCs/>
          <w:color w:val="000000"/>
          <w:sz w:val="36"/>
        </w:rPr>
      </w:pPr>
    </w:p>
    <w:p w14:paraId="2A1B663E">
      <w:pPr>
        <w:spacing w:beforeAutospacing="0" w:afterAutospacing="0" w:line="360" w:lineRule="exact"/>
        <w:jc w:val="center"/>
        <w:outlineLvl w:val="9"/>
        <w:rPr>
          <w:rFonts w:hint="eastAsia" w:ascii="宋体" w:hAnsi="宋体" w:eastAsia="宋体"/>
          <w:bCs/>
          <w:color w:val="000000"/>
          <w:sz w:val="36"/>
        </w:rPr>
      </w:pPr>
    </w:p>
    <w:p w14:paraId="1D027662">
      <w:pPr>
        <w:spacing w:beforeAutospacing="0" w:afterAutospacing="0" w:line="360" w:lineRule="exact"/>
        <w:jc w:val="center"/>
        <w:outlineLvl w:val="9"/>
        <w:rPr>
          <w:rFonts w:hint="eastAsia" w:ascii="宋体" w:hAnsi="宋体" w:eastAsia="宋体"/>
          <w:bCs/>
          <w:color w:val="000000"/>
          <w:sz w:val="36"/>
        </w:rPr>
      </w:pPr>
    </w:p>
    <w:p w14:paraId="1FAE8A5A">
      <w:pPr>
        <w:spacing w:beforeAutospacing="0" w:afterAutospacing="0" w:line="360" w:lineRule="exact"/>
        <w:jc w:val="center"/>
        <w:outlineLvl w:val="9"/>
        <w:rPr>
          <w:rFonts w:hint="eastAsia" w:ascii="宋体" w:hAnsi="宋体" w:eastAsia="宋体"/>
          <w:bCs/>
          <w:color w:val="000000"/>
          <w:sz w:val="36"/>
        </w:rPr>
      </w:pPr>
    </w:p>
    <w:p w14:paraId="7753E5EE">
      <w:pPr>
        <w:spacing w:beforeAutospacing="0" w:afterAutospacing="0" w:line="360" w:lineRule="exact"/>
        <w:jc w:val="center"/>
        <w:outlineLvl w:val="9"/>
        <w:rPr>
          <w:rFonts w:hint="eastAsia" w:ascii="宋体" w:hAnsi="宋体" w:eastAsia="宋体"/>
          <w:bCs/>
          <w:color w:val="000000"/>
          <w:sz w:val="36"/>
        </w:rPr>
      </w:pPr>
    </w:p>
    <w:p w14:paraId="1A2E0BB6">
      <w:pPr>
        <w:spacing w:beforeAutospacing="0" w:afterAutospacing="0" w:line="360" w:lineRule="exact"/>
        <w:jc w:val="center"/>
        <w:outlineLvl w:val="9"/>
        <w:rPr>
          <w:rFonts w:hint="eastAsia" w:ascii="宋体" w:hAnsi="宋体" w:eastAsia="宋体"/>
          <w:bCs/>
          <w:color w:val="000000"/>
          <w:sz w:val="36"/>
        </w:rPr>
      </w:pPr>
    </w:p>
    <w:p w14:paraId="6ECC3A5B">
      <w:pPr>
        <w:spacing w:beforeAutospacing="0" w:afterAutospacing="0" w:line="360" w:lineRule="exact"/>
        <w:jc w:val="center"/>
        <w:outlineLvl w:val="9"/>
        <w:rPr>
          <w:rFonts w:hint="eastAsia" w:ascii="宋体" w:hAnsi="宋体" w:eastAsia="宋体"/>
          <w:bCs/>
          <w:color w:val="000000"/>
          <w:sz w:val="36"/>
        </w:rPr>
      </w:pPr>
    </w:p>
    <w:p w14:paraId="44987332">
      <w:pPr>
        <w:spacing w:beforeAutospacing="0" w:afterAutospacing="0" w:line="360" w:lineRule="exact"/>
        <w:jc w:val="center"/>
        <w:outlineLvl w:val="9"/>
        <w:rPr>
          <w:rFonts w:hint="eastAsia" w:ascii="宋体" w:hAnsi="宋体" w:eastAsia="宋体"/>
          <w:bCs/>
          <w:color w:val="000000"/>
          <w:sz w:val="36"/>
        </w:rPr>
      </w:pPr>
    </w:p>
    <w:p w14:paraId="5B25D9CC">
      <w:pPr>
        <w:spacing w:beforeAutospacing="0" w:afterAutospacing="0" w:line="360" w:lineRule="exact"/>
        <w:jc w:val="center"/>
        <w:outlineLvl w:val="9"/>
        <w:rPr>
          <w:rFonts w:hint="eastAsia" w:ascii="宋体" w:hAnsi="宋体" w:eastAsia="宋体"/>
          <w:bCs/>
          <w:color w:val="000000"/>
          <w:sz w:val="36"/>
        </w:rPr>
      </w:pPr>
    </w:p>
    <w:p w14:paraId="73D2228D">
      <w:pPr>
        <w:spacing w:beforeAutospacing="0" w:afterAutospacing="0" w:line="360" w:lineRule="exact"/>
        <w:jc w:val="center"/>
        <w:outlineLvl w:val="9"/>
        <w:rPr>
          <w:rFonts w:hint="eastAsia" w:ascii="宋体" w:hAnsi="宋体" w:eastAsia="宋体"/>
          <w:bCs/>
          <w:color w:val="000000"/>
          <w:sz w:val="36"/>
        </w:rPr>
      </w:pPr>
    </w:p>
    <w:p w14:paraId="1F98A4CD">
      <w:pPr>
        <w:spacing w:beforeAutospacing="0" w:afterAutospacing="0" w:line="360" w:lineRule="exact"/>
        <w:jc w:val="center"/>
        <w:outlineLvl w:val="9"/>
        <w:rPr>
          <w:rFonts w:hint="eastAsia" w:ascii="宋体" w:hAnsi="宋体" w:eastAsia="宋体"/>
          <w:bCs/>
          <w:color w:val="000000"/>
          <w:sz w:val="36"/>
        </w:rPr>
      </w:pPr>
    </w:p>
    <w:p w14:paraId="67B08B99">
      <w:pPr>
        <w:spacing w:beforeAutospacing="0" w:afterAutospacing="0" w:line="360" w:lineRule="exact"/>
        <w:jc w:val="center"/>
        <w:outlineLvl w:val="9"/>
        <w:rPr>
          <w:rFonts w:hint="eastAsia" w:ascii="宋体" w:hAnsi="宋体" w:eastAsia="宋体"/>
          <w:bCs/>
          <w:color w:val="000000"/>
          <w:sz w:val="36"/>
        </w:rPr>
      </w:pPr>
    </w:p>
    <w:p w14:paraId="051007C6">
      <w:pPr>
        <w:spacing w:beforeAutospacing="0" w:afterAutospacing="0" w:line="360" w:lineRule="exact"/>
        <w:jc w:val="center"/>
        <w:outlineLvl w:val="9"/>
        <w:rPr>
          <w:rFonts w:hint="eastAsia" w:ascii="宋体" w:hAnsi="宋体" w:eastAsia="宋体"/>
          <w:bCs/>
          <w:color w:val="000000"/>
          <w:sz w:val="36"/>
        </w:rPr>
      </w:pPr>
    </w:p>
    <w:p w14:paraId="5F4FCD4F">
      <w:pPr>
        <w:spacing w:beforeAutospacing="0" w:afterAutospacing="0" w:line="360" w:lineRule="exact"/>
        <w:jc w:val="center"/>
        <w:outlineLvl w:val="9"/>
        <w:rPr>
          <w:rFonts w:hint="eastAsia" w:ascii="宋体" w:hAnsi="宋体" w:eastAsia="宋体"/>
          <w:b/>
          <w:bCs w:val="0"/>
          <w:color w:val="000000"/>
          <w:sz w:val="36"/>
        </w:rPr>
        <w:sectPr>
          <w:footerReference r:id="rId6" w:type="default"/>
          <w:pgSz w:w="11907" w:h="16840"/>
          <w:pgMar w:top="1440" w:right="1474" w:bottom="1440" w:left="1474" w:header="851" w:footer="992" w:gutter="0"/>
          <w:pgNumType w:fmt="decimal" w:start="1"/>
          <w:cols w:space="720" w:num="1"/>
          <w:docGrid w:linePitch="312" w:charSpace="0"/>
        </w:sectPr>
      </w:pPr>
    </w:p>
    <w:bookmarkEnd w:id="0"/>
    <w:bookmarkEnd w:id="1"/>
    <w:bookmarkEnd w:id="2"/>
    <w:bookmarkEnd w:id="3"/>
    <w:bookmarkEnd w:id="4"/>
    <w:bookmarkEnd w:id="5"/>
    <w:p w14:paraId="6CC14DB9">
      <w:pPr>
        <w:spacing w:beforeAutospacing="0" w:afterAutospacing="0" w:line="360" w:lineRule="auto"/>
        <w:jc w:val="center"/>
        <w:outlineLvl w:val="0"/>
        <w:rPr>
          <w:rFonts w:hint="eastAsia" w:ascii="宋体" w:hAnsi="宋体" w:eastAsia="宋体"/>
          <w:b/>
          <w:bCs w:val="0"/>
          <w:color w:val="000000"/>
          <w:sz w:val="36"/>
        </w:rPr>
      </w:pPr>
      <w:bookmarkStart w:id="6" w:name="_Toc7381"/>
      <w:bookmarkEnd w:id="6"/>
      <w:bookmarkStart w:id="7" w:name="_Toc5787"/>
      <w:bookmarkEnd w:id="7"/>
      <w:r>
        <w:rPr>
          <w:rFonts w:hint="eastAsia" w:ascii="宋体" w:hAnsi="宋体" w:eastAsia="宋体"/>
          <w:b/>
          <w:bCs w:val="0"/>
          <w:color w:val="000000"/>
          <w:sz w:val="36"/>
        </w:rPr>
        <w:t>目    录</w:t>
      </w:r>
      <w:r>
        <w:rPr>
          <w:rFonts w:hint="eastAsia" w:ascii="宋体" w:hAnsi="宋体" w:eastAsia="宋体"/>
          <w:color w:val="000000"/>
          <w:szCs w:val="24"/>
        </w:rPr>
        <w:fldChar w:fldCharType="begin"/>
      </w:r>
      <w:r>
        <w:rPr>
          <w:rFonts w:hint="eastAsia" w:ascii="宋体" w:hAnsi="宋体" w:eastAsia="宋体"/>
          <w:color w:val="000000"/>
          <w:szCs w:val="24"/>
        </w:rPr>
        <w:instrText xml:space="preserve">TOC \o "1-1" \h \u </w:instrText>
      </w:r>
      <w:r>
        <w:rPr>
          <w:rFonts w:hint="eastAsia" w:ascii="宋体" w:hAnsi="宋体" w:eastAsia="宋体"/>
          <w:color w:val="000000"/>
          <w:szCs w:val="24"/>
        </w:rPr>
        <w:fldChar w:fldCharType="separate"/>
      </w:r>
    </w:p>
    <w:p w14:paraId="019FF203">
      <w:pPr>
        <w:pStyle w:val="60"/>
        <w:tabs>
          <w:tab w:val="right" w:leader="dot" w:pos="8959"/>
        </w:tabs>
        <w:spacing w:beforeAutospacing="0" w:afterAutospacing="0" w:line="360" w:lineRule="auto"/>
        <w:outlineLvl w:val="1"/>
      </w:pPr>
      <w:r>
        <w:fldChar w:fldCharType="begin"/>
      </w:r>
      <w:r>
        <w:instrText xml:space="preserve">TOC \o "1-1" \h \u </w:instrText>
      </w:r>
      <w:r>
        <w:fldChar w:fldCharType="separate"/>
      </w:r>
      <w:r>
        <w:rPr>
          <w:rFonts w:hint="eastAsia" w:ascii="宋体" w:hAnsi="宋体" w:eastAsia="宋体"/>
          <w:sz w:val="28"/>
          <w:szCs w:val="28"/>
        </w:rPr>
        <w:fldChar w:fldCharType="begin"/>
      </w:r>
      <w:r>
        <w:rPr>
          <w:rFonts w:hint="eastAsia" w:ascii="宋体" w:hAnsi="宋体" w:eastAsia="宋体"/>
          <w:sz w:val="28"/>
          <w:szCs w:val="28"/>
        </w:rPr>
        <w:instrText xml:space="preserve"> HYPERLINK \l _Toc12499 </w:instrText>
      </w:r>
      <w:r>
        <w:rPr>
          <w:rFonts w:hint="eastAsia" w:ascii="宋体" w:hAnsi="宋体" w:eastAsia="宋体"/>
          <w:sz w:val="28"/>
          <w:szCs w:val="28"/>
        </w:rPr>
        <w:fldChar w:fldCharType="separate"/>
      </w:r>
      <w:r>
        <w:rPr>
          <w:rFonts w:hint="eastAsia" w:ascii="宋体" w:hAnsi="宋体" w:eastAsia="宋体"/>
          <w:sz w:val="28"/>
          <w:szCs w:val="28"/>
        </w:rPr>
        <w:t xml:space="preserve">第一章  </w:t>
      </w:r>
      <w:r>
        <w:rPr>
          <w:rFonts w:hint="eastAsia" w:ascii="宋体" w:hAnsi="宋体" w:eastAsia="宋体"/>
          <w:sz w:val="28"/>
          <w:szCs w:val="28"/>
          <w:lang w:val="en-US" w:eastAsia="zh-CN"/>
        </w:rPr>
        <w:t>磋商</w:t>
      </w:r>
      <w:r>
        <w:rPr>
          <w:rFonts w:hint="eastAsia" w:ascii="宋体" w:hAnsi="宋体" w:eastAsia="宋体"/>
          <w:sz w:val="28"/>
          <w:szCs w:val="28"/>
        </w:rPr>
        <w:t>邀请</w:t>
      </w:r>
      <w:r>
        <w:rPr>
          <w:rFonts w:hint="eastAsia" w:ascii="宋体" w:hAnsi="宋体" w:eastAsia="宋体"/>
          <w:sz w:val="28"/>
          <w:szCs w:val="28"/>
        </w:rPr>
        <w:tab/>
      </w:r>
      <w:r>
        <w:rPr>
          <w:rFonts w:hint="eastAsia" w:ascii="宋体" w:hAnsi="宋体" w:eastAsia="宋体"/>
          <w:sz w:val="28"/>
          <w:szCs w:val="28"/>
        </w:rPr>
        <w:fldChar w:fldCharType="begin"/>
      </w:r>
      <w:r>
        <w:rPr>
          <w:rFonts w:hint="eastAsia" w:ascii="宋体" w:hAnsi="宋体" w:eastAsia="宋体"/>
          <w:sz w:val="28"/>
          <w:szCs w:val="28"/>
        </w:rPr>
        <w:instrText xml:space="preserve"> PAGEREF _Toc12499 </w:instrText>
      </w:r>
      <w:r>
        <w:rPr>
          <w:rFonts w:hint="eastAsia" w:ascii="宋体" w:hAnsi="宋体" w:eastAsia="宋体"/>
          <w:sz w:val="28"/>
          <w:szCs w:val="28"/>
        </w:rPr>
        <w:fldChar w:fldCharType="separate"/>
      </w:r>
      <w:r>
        <w:rPr>
          <w:rFonts w:hint="eastAsia" w:ascii="宋体" w:hAnsi="宋体" w:eastAsia="宋体"/>
          <w:sz w:val="28"/>
          <w:szCs w:val="28"/>
        </w:rPr>
        <w:t>1</w:t>
      </w:r>
      <w:r>
        <w:rPr>
          <w:rFonts w:hint="eastAsia" w:ascii="宋体" w:hAnsi="宋体" w:eastAsia="宋体"/>
          <w:sz w:val="28"/>
          <w:szCs w:val="28"/>
        </w:rPr>
        <w:fldChar w:fldCharType="end"/>
      </w:r>
      <w:r>
        <w:rPr>
          <w:rFonts w:hint="eastAsia" w:ascii="宋体" w:hAnsi="宋体" w:eastAsia="宋体"/>
          <w:sz w:val="28"/>
          <w:szCs w:val="28"/>
        </w:rPr>
        <w:fldChar w:fldCharType="end"/>
      </w:r>
    </w:p>
    <w:p w14:paraId="7C048F6D">
      <w:pPr>
        <w:pStyle w:val="60"/>
        <w:tabs>
          <w:tab w:val="right" w:leader="dot" w:pos="8959"/>
        </w:tabs>
        <w:spacing w:beforeAutospacing="0" w:afterAutospacing="0" w:line="360" w:lineRule="auto"/>
        <w:rPr>
          <w:rFonts w:hint="eastAsia" w:ascii="宋体" w:hAnsi="宋体" w:eastAsia="宋体"/>
          <w:sz w:val="28"/>
          <w:szCs w:val="28"/>
        </w:rPr>
      </w:pPr>
      <w:r>
        <w:rPr>
          <w:rFonts w:hint="eastAsia" w:ascii="宋体" w:hAnsi="宋体" w:eastAsia="宋体"/>
          <w:sz w:val="28"/>
          <w:szCs w:val="28"/>
        </w:rPr>
        <w:fldChar w:fldCharType="begin"/>
      </w:r>
      <w:r>
        <w:rPr>
          <w:rFonts w:hint="eastAsia" w:ascii="宋体" w:hAnsi="宋体" w:eastAsia="宋体"/>
          <w:sz w:val="28"/>
          <w:szCs w:val="28"/>
        </w:rPr>
        <w:instrText xml:space="preserve"> HYPERLINK \l _Toc4707 </w:instrText>
      </w:r>
      <w:r>
        <w:rPr>
          <w:rFonts w:hint="eastAsia" w:ascii="宋体" w:hAnsi="宋体" w:eastAsia="宋体"/>
          <w:sz w:val="28"/>
          <w:szCs w:val="28"/>
        </w:rPr>
        <w:fldChar w:fldCharType="separate"/>
      </w:r>
      <w:r>
        <w:rPr>
          <w:rFonts w:hint="eastAsia" w:ascii="宋体" w:hAnsi="宋体" w:eastAsia="宋体"/>
          <w:bCs/>
          <w:sz w:val="28"/>
          <w:szCs w:val="28"/>
          <w:lang w:val="en-US" w:eastAsia="zh-CN"/>
        </w:rPr>
        <w:t>第二章  供应商须知</w:t>
      </w:r>
      <w:r>
        <w:rPr>
          <w:rFonts w:hint="eastAsia" w:ascii="宋体" w:hAnsi="宋体" w:eastAsia="宋体"/>
          <w:sz w:val="28"/>
          <w:szCs w:val="28"/>
        </w:rPr>
        <w:tab/>
      </w:r>
      <w:r>
        <w:rPr>
          <w:rFonts w:hint="eastAsia" w:ascii="宋体" w:hAnsi="宋体" w:eastAsia="宋体"/>
          <w:sz w:val="28"/>
          <w:szCs w:val="28"/>
        </w:rPr>
        <w:fldChar w:fldCharType="begin"/>
      </w:r>
      <w:r>
        <w:rPr>
          <w:rFonts w:hint="eastAsia" w:ascii="宋体" w:hAnsi="宋体" w:eastAsia="宋体"/>
          <w:sz w:val="28"/>
          <w:szCs w:val="28"/>
        </w:rPr>
        <w:instrText xml:space="preserve"> PAGEREF _Toc4707 </w:instrText>
      </w:r>
      <w:r>
        <w:rPr>
          <w:rFonts w:hint="eastAsia" w:ascii="宋体" w:hAnsi="宋体" w:eastAsia="宋体"/>
          <w:sz w:val="28"/>
          <w:szCs w:val="28"/>
        </w:rPr>
        <w:fldChar w:fldCharType="separate"/>
      </w:r>
      <w:r>
        <w:rPr>
          <w:rFonts w:hint="eastAsia" w:ascii="宋体" w:hAnsi="宋体" w:eastAsia="宋体"/>
          <w:sz w:val="28"/>
          <w:szCs w:val="28"/>
        </w:rPr>
        <w:t>4</w:t>
      </w:r>
      <w:r>
        <w:rPr>
          <w:rFonts w:hint="eastAsia" w:ascii="宋体" w:hAnsi="宋体" w:eastAsia="宋体"/>
          <w:sz w:val="28"/>
          <w:szCs w:val="28"/>
        </w:rPr>
        <w:fldChar w:fldCharType="end"/>
      </w:r>
      <w:r>
        <w:rPr>
          <w:rFonts w:hint="eastAsia" w:ascii="宋体" w:hAnsi="宋体" w:eastAsia="宋体"/>
          <w:sz w:val="28"/>
          <w:szCs w:val="28"/>
        </w:rPr>
        <w:fldChar w:fldCharType="end"/>
      </w:r>
    </w:p>
    <w:p w14:paraId="56C201D6">
      <w:pPr>
        <w:pStyle w:val="60"/>
        <w:tabs>
          <w:tab w:val="right" w:leader="dot" w:pos="8959"/>
        </w:tabs>
        <w:spacing w:beforeAutospacing="0" w:afterAutospacing="0" w:line="360" w:lineRule="auto"/>
        <w:rPr>
          <w:rFonts w:hint="eastAsia" w:ascii="宋体" w:hAnsi="宋体" w:eastAsia="宋体"/>
          <w:sz w:val="28"/>
          <w:szCs w:val="28"/>
        </w:rPr>
      </w:pPr>
      <w:r>
        <w:rPr>
          <w:rFonts w:hint="eastAsia" w:ascii="宋体" w:hAnsi="宋体" w:eastAsia="宋体"/>
          <w:sz w:val="28"/>
          <w:szCs w:val="28"/>
        </w:rPr>
        <w:fldChar w:fldCharType="begin"/>
      </w:r>
      <w:r>
        <w:rPr>
          <w:rFonts w:hint="eastAsia" w:ascii="宋体" w:hAnsi="宋体" w:eastAsia="宋体"/>
          <w:sz w:val="28"/>
          <w:szCs w:val="28"/>
        </w:rPr>
        <w:instrText xml:space="preserve"> HYPERLINK \l _Toc5316 </w:instrText>
      </w:r>
      <w:r>
        <w:rPr>
          <w:rFonts w:hint="eastAsia" w:ascii="宋体" w:hAnsi="宋体" w:eastAsia="宋体"/>
          <w:sz w:val="28"/>
          <w:szCs w:val="28"/>
        </w:rPr>
        <w:fldChar w:fldCharType="separate"/>
      </w:r>
      <w:r>
        <w:rPr>
          <w:rFonts w:hint="eastAsia" w:ascii="宋体" w:hAnsi="宋体" w:eastAsia="宋体"/>
          <w:sz w:val="28"/>
          <w:szCs w:val="28"/>
        </w:rPr>
        <w:t xml:space="preserve">第三章 </w:t>
      </w:r>
      <w:r>
        <w:rPr>
          <w:rFonts w:hint="eastAsia" w:ascii="宋体" w:hAnsi="宋体" w:eastAsia="宋体"/>
          <w:sz w:val="28"/>
          <w:szCs w:val="28"/>
          <w:lang w:val="en-US" w:eastAsia="zh-CN"/>
        </w:rPr>
        <w:t xml:space="preserve"> </w:t>
      </w:r>
      <w:r>
        <w:rPr>
          <w:rFonts w:hint="eastAsia" w:ascii="宋体" w:hAnsi="宋体" w:eastAsia="宋体"/>
          <w:sz w:val="28"/>
          <w:szCs w:val="28"/>
          <w:lang w:eastAsia="zh-CN"/>
        </w:rPr>
        <w:t>响应文件</w:t>
      </w:r>
      <w:r>
        <w:rPr>
          <w:rFonts w:hint="eastAsia" w:ascii="宋体" w:hAnsi="宋体" w:eastAsia="宋体"/>
          <w:sz w:val="28"/>
          <w:szCs w:val="28"/>
        </w:rPr>
        <w:t>格式</w:t>
      </w:r>
      <w:r>
        <w:rPr>
          <w:rFonts w:hint="eastAsia" w:ascii="宋体" w:hAnsi="宋体" w:eastAsia="宋体"/>
          <w:sz w:val="28"/>
          <w:szCs w:val="28"/>
        </w:rPr>
        <w:tab/>
      </w:r>
      <w:r>
        <w:rPr>
          <w:rFonts w:hint="eastAsia" w:ascii="宋体" w:hAnsi="宋体" w:eastAsia="宋体"/>
          <w:sz w:val="28"/>
          <w:szCs w:val="28"/>
        </w:rPr>
        <w:fldChar w:fldCharType="begin"/>
      </w:r>
      <w:r>
        <w:rPr>
          <w:rFonts w:hint="eastAsia" w:ascii="宋体" w:hAnsi="宋体" w:eastAsia="宋体"/>
          <w:sz w:val="28"/>
          <w:szCs w:val="28"/>
        </w:rPr>
        <w:instrText xml:space="preserve"> PAGEREF _Toc5316 </w:instrText>
      </w:r>
      <w:r>
        <w:rPr>
          <w:rFonts w:hint="eastAsia" w:ascii="宋体" w:hAnsi="宋体" w:eastAsia="宋体"/>
          <w:sz w:val="28"/>
          <w:szCs w:val="28"/>
        </w:rPr>
        <w:fldChar w:fldCharType="separate"/>
      </w:r>
      <w:r>
        <w:rPr>
          <w:rFonts w:hint="eastAsia" w:ascii="宋体" w:hAnsi="宋体" w:eastAsia="宋体"/>
          <w:sz w:val="28"/>
          <w:szCs w:val="28"/>
        </w:rPr>
        <w:t>22</w:t>
      </w:r>
      <w:r>
        <w:rPr>
          <w:rFonts w:hint="eastAsia" w:ascii="宋体" w:hAnsi="宋体" w:eastAsia="宋体"/>
          <w:sz w:val="28"/>
          <w:szCs w:val="28"/>
        </w:rPr>
        <w:fldChar w:fldCharType="end"/>
      </w:r>
      <w:r>
        <w:rPr>
          <w:rFonts w:hint="eastAsia" w:ascii="宋体" w:hAnsi="宋体" w:eastAsia="宋体"/>
          <w:sz w:val="28"/>
          <w:szCs w:val="28"/>
        </w:rPr>
        <w:fldChar w:fldCharType="end"/>
      </w:r>
    </w:p>
    <w:p w14:paraId="09B3D024">
      <w:pPr>
        <w:pStyle w:val="60"/>
        <w:tabs>
          <w:tab w:val="right" w:leader="dot" w:pos="8959"/>
        </w:tabs>
        <w:spacing w:beforeAutospacing="0" w:afterAutospacing="0" w:line="360" w:lineRule="auto"/>
        <w:rPr>
          <w:rFonts w:hint="eastAsia" w:ascii="宋体" w:hAnsi="宋体" w:eastAsia="宋体"/>
          <w:sz w:val="28"/>
          <w:szCs w:val="28"/>
        </w:rPr>
      </w:pPr>
      <w:r>
        <w:rPr>
          <w:rFonts w:hint="eastAsia" w:ascii="宋体" w:hAnsi="宋体" w:eastAsia="宋体"/>
          <w:sz w:val="28"/>
          <w:szCs w:val="28"/>
        </w:rPr>
        <w:fldChar w:fldCharType="begin"/>
      </w:r>
      <w:r>
        <w:rPr>
          <w:rFonts w:hint="eastAsia" w:ascii="宋体" w:hAnsi="宋体" w:eastAsia="宋体"/>
          <w:sz w:val="28"/>
          <w:szCs w:val="28"/>
        </w:rPr>
        <w:instrText xml:space="preserve"> HYPERLINK \l _Toc22789 </w:instrText>
      </w:r>
      <w:r>
        <w:rPr>
          <w:rFonts w:hint="eastAsia" w:ascii="宋体" w:hAnsi="宋体" w:eastAsia="宋体"/>
          <w:sz w:val="28"/>
          <w:szCs w:val="28"/>
        </w:rPr>
        <w:fldChar w:fldCharType="separate"/>
      </w:r>
      <w:r>
        <w:rPr>
          <w:rFonts w:hint="eastAsia" w:ascii="宋体" w:hAnsi="宋体" w:eastAsia="宋体"/>
          <w:sz w:val="28"/>
          <w:szCs w:val="28"/>
          <w:lang w:val="en-US" w:eastAsia="zh-CN"/>
        </w:rPr>
        <w:t>第四章  供应商的资格要求</w:t>
      </w:r>
      <w:r>
        <w:rPr>
          <w:rFonts w:hint="eastAsia" w:ascii="宋体" w:hAnsi="宋体" w:eastAsia="宋体"/>
          <w:sz w:val="28"/>
          <w:szCs w:val="28"/>
        </w:rPr>
        <w:tab/>
      </w:r>
      <w:r>
        <w:rPr>
          <w:rFonts w:hint="eastAsia" w:ascii="宋体" w:hAnsi="宋体" w:eastAsia="宋体"/>
          <w:sz w:val="28"/>
          <w:szCs w:val="28"/>
        </w:rPr>
        <w:fldChar w:fldCharType="begin"/>
      </w:r>
      <w:r>
        <w:rPr>
          <w:rFonts w:hint="eastAsia" w:ascii="宋体" w:hAnsi="宋体" w:eastAsia="宋体"/>
          <w:sz w:val="28"/>
          <w:szCs w:val="28"/>
        </w:rPr>
        <w:instrText xml:space="preserve"> PAGEREF _Toc22789 </w:instrText>
      </w:r>
      <w:r>
        <w:rPr>
          <w:rFonts w:hint="eastAsia" w:ascii="宋体" w:hAnsi="宋体" w:eastAsia="宋体"/>
          <w:sz w:val="28"/>
          <w:szCs w:val="28"/>
        </w:rPr>
        <w:fldChar w:fldCharType="separate"/>
      </w:r>
      <w:r>
        <w:rPr>
          <w:rFonts w:hint="eastAsia" w:ascii="宋体" w:hAnsi="宋体" w:eastAsia="宋体"/>
          <w:sz w:val="28"/>
          <w:szCs w:val="28"/>
        </w:rPr>
        <w:t>35</w:t>
      </w:r>
      <w:r>
        <w:rPr>
          <w:rFonts w:hint="eastAsia" w:ascii="宋体" w:hAnsi="宋体" w:eastAsia="宋体"/>
          <w:sz w:val="28"/>
          <w:szCs w:val="28"/>
        </w:rPr>
        <w:fldChar w:fldCharType="end"/>
      </w:r>
      <w:r>
        <w:rPr>
          <w:rFonts w:hint="eastAsia" w:ascii="宋体" w:hAnsi="宋体" w:eastAsia="宋体"/>
          <w:sz w:val="28"/>
          <w:szCs w:val="28"/>
        </w:rPr>
        <w:fldChar w:fldCharType="end"/>
      </w:r>
    </w:p>
    <w:p w14:paraId="504B53FB">
      <w:pPr>
        <w:pStyle w:val="60"/>
        <w:tabs>
          <w:tab w:val="right" w:leader="dot" w:pos="8959"/>
        </w:tabs>
        <w:spacing w:beforeAutospacing="0" w:afterAutospacing="0" w:line="360" w:lineRule="auto"/>
        <w:rPr>
          <w:rFonts w:hint="eastAsia" w:ascii="宋体" w:hAnsi="宋体" w:eastAsia="宋体"/>
          <w:sz w:val="28"/>
          <w:szCs w:val="28"/>
        </w:rPr>
      </w:pPr>
      <w:r>
        <w:rPr>
          <w:rFonts w:hint="eastAsia" w:ascii="宋体" w:hAnsi="宋体" w:eastAsia="宋体"/>
          <w:sz w:val="28"/>
          <w:szCs w:val="28"/>
        </w:rPr>
        <w:fldChar w:fldCharType="begin"/>
      </w:r>
      <w:r>
        <w:rPr>
          <w:rFonts w:hint="eastAsia" w:ascii="宋体" w:hAnsi="宋体" w:eastAsia="宋体"/>
          <w:sz w:val="28"/>
          <w:szCs w:val="28"/>
        </w:rPr>
        <w:instrText xml:space="preserve"> HYPERLINK \l _Toc25602 </w:instrText>
      </w:r>
      <w:r>
        <w:rPr>
          <w:rFonts w:hint="eastAsia" w:ascii="宋体" w:hAnsi="宋体" w:eastAsia="宋体"/>
          <w:sz w:val="28"/>
          <w:szCs w:val="28"/>
        </w:rPr>
        <w:fldChar w:fldCharType="separate"/>
      </w:r>
      <w:r>
        <w:rPr>
          <w:rFonts w:hint="eastAsia" w:ascii="宋体" w:hAnsi="宋体" w:eastAsia="宋体"/>
          <w:bCs/>
          <w:sz w:val="28"/>
          <w:szCs w:val="28"/>
          <w:lang w:val="en-US" w:eastAsia="zh-CN"/>
        </w:rPr>
        <w:t xml:space="preserve">第五章  </w:t>
      </w:r>
      <w:r>
        <w:rPr>
          <w:rFonts w:hint="eastAsia" w:ascii="宋体" w:hAnsi="宋体" w:eastAsia="宋体"/>
          <w:sz w:val="28"/>
          <w:szCs w:val="28"/>
          <w:lang w:val="en-US" w:eastAsia="zh-CN"/>
        </w:rPr>
        <w:t>采购项目采购需求</w:t>
      </w:r>
      <w:r>
        <w:rPr>
          <w:rFonts w:hint="eastAsia" w:ascii="宋体" w:hAnsi="宋体" w:eastAsia="宋体"/>
          <w:sz w:val="28"/>
          <w:szCs w:val="28"/>
        </w:rPr>
        <w:tab/>
      </w:r>
      <w:r>
        <w:rPr>
          <w:rFonts w:hint="eastAsia" w:ascii="宋体" w:hAnsi="宋体" w:eastAsia="宋体"/>
          <w:sz w:val="28"/>
          <w:szCs w:val="28"/>
        </w:rPr>
        <w:fldChar w:fldCharType="begin"/>
      </w:r>
      <w:r>
        <w:rPr>
          <w:rFonts w:hint="eastAsia" w:ascii="宋体" w:hAnsi="宋体" w:eastAsia="宋体"/>
          <w:sz w:val="28"/>
          <w:szCs w:val="28"/>
        </w:rPr>
        <w:instrText xml:space="preserve"> PAGEREF _Toc25602 </w:instrText>
      </w:r>
      <w:r>
        <w:rPr>
          <w:rFonts w:hint="eastAsia" w:ascii="宋体" w:hAnsi="宋体" w:eastAsia="宋体"/>
          <w:sz w:val="28"/>
          <w:szCs w:val="28"/>
        </w:rPr>
        <w:fldChar w:fldCharType="separate"/>
      </w:r>
      <w:r>
        <w:rPr>
          <w:rFonts w:hint="eastAsia" w:ascii="宋体" w:hAnsi="宋体" w:eastAsia="宋体"/>
          <w:sz w:val="28"/>
          <w:szCs w:val="28"/>
        </w:rPr>
        <w:t>37</w:t>
      </w:r>
      <w:r>
        <w:rPr>
          <w:rFonts w:hint="eastAsia" w:ascii="宋体" w:hAnsi="宋体" w:eastAsia="宋体"/>
          <w:sz w:val="28"/>
          <w:szCs w:val="28"/>
        </w:rPr>
        <w:fldChar w:fldCharType="end"/>
      </w:r>
      <w:r>
        <w:rPr>
          <w:rFonts w:hint="eastAsia" w:ascii="宋体" w:hAnsi="宋体" w:eastAsia="宋体"/>
          <w:sz w:val="28"/>
          <w:szCs w:val="28"/>
        </w:rPr>
        <w:fldChar w:fldCharType="end"/>
      </w:r>
    </w:p>
    <w:p w14:paraId="57710141">
      <w:pPr>
        <w:pStyle w:val="60"/>
        <w:tabs>
          <w:tab w:val="right" w:leader="dot" w:pos="8959"/>
        </w:tabs>
        <w:spacing w:beforeAutospacing="0" w:afterAutospacing="0" w:line="360" w:lineRule="auto"/>
        <w:rPr>
          <w:rFonts w:hint="default" w:ascii="宋体" w:hAnsi="宋体" w:eastAsia="宋体"/>
          <w:sz w:val="28"/>
          <w:szCs w:val="28"/>
          <w:lang w:val="en-US" w:eastAsia="zh-CN"/>
        </w:rPr>
      </w:pPr>
      <w:r>
        <w:rPr>
          <w:rFonts w:hint="eastAsia" w:ascii="宋体" w:hAnsi="宋体"/>
          <w:sz w:val="28"/>
          <w:szCs w:val="28"/>
          <w:lang w:val="en-US" w:eastAsia="zh-CN"/>
        </w:rPr>
        <w:t>第六章  评标办法                                             43</w:t>
      </w:r>
    </w:p>
    <w:p w14:paraId="27C1582C">
      <w:pPr>
        <w:pStyle w:val="60"/>
        <w:tabs>
          <w:tab w:val="right" w:leader="dot" w:pos="8959"/>
        </w:tabs>
        <w:spacing w:beforeAutospacing="0" w:afterAutospacing="0" w:line="360" w:lineRule="auto"/>
        <w:rPr>
          <w:rFonts w:hint="eastAsia" w:ascii="宋体" w:hAnsi="宋体" w:eastAsia="宋体"/>
          <w:sz w:val="28"/>
          <w:szCs w:val="28"/>
        </w:rPr>
      </w:pPr>
      <w:r>
        <w:rPr>
          <w:rFonts w:hint="eastAsia" w:ascii="宋体" w:hAnsi="宋体" w:eastAsia="宋体"/>
          <w:sz w:val="28"/>
          <w:szCs w:val="28"/>
        </w:rPr>
        <w:fldChar w:fldCharType="begin"/>
      </w:r>
      <w:r>
        <w:rPr>
          <w:rFonts w:hint="eastAsia" w:ascii="宋体" w:hAnsi="宋体" w:eastAsia="宋体"/>
          <w:sz w:val="28"/>
          <w:szCs w:val="28"/>
        </w:rPr>
        <w:instrText xml:space="preserve"> HYPERLINK \l _Toc25253 </w:instrText>
      </w:r>
      <w:r>
        <w:rPr>
          <w:rFonts w:hint="eastAsia" w:ascii="宋体" w:hAnsi="宋体" w:eastAsia="宋体"/>
          <w:sz w:val="28"/>
          <w:szCs w:val="28"/>
        </w:rPr>
        <w:fldChar w:fldCharType="separate"/>
      </w:r>
      <w:r>
        <w:rPr>
          <w:rFonts w:hint="eastAsia" w:ascii="宋体" w:hAnsi="宋体" w:eastAsia="宋体"/>
          <w:sz w:val="28"/>
          <w:szCs w:val="28"/>
        </w:rPr>
        <w:t>第</w:t>
      </w:r>
      <w:r>
        <w:rPr>
          <w:rFonts w:hint="eastAsia" w:ascii="宋体" w:hAnsi="宋体" w:eastAsia="宋体"/>
          <w:sz w:val="28"/>
          <w:szCs w:val="28"/>
          <w:lang w:val="en-US" w:eastAsia="zh-CN"/>
        </w:rPr>
        <w:t>七</w:t>
      </w:r>
      <w:r>
        <w:rPr>
          <w:rFonts w:hint="eastAsia" w:ascii="宋体" w:hAnsi="宋体" w:eastAsia="宋体"/>
          <w:sz w:val="28"/>
          <w:szCs w:val="28"/>
        </w:rPr>
        <w:t>章  合同主要条款</w:t>
      </w:r>
      <w:r>
        <w:rPr>
          <w:rFonts w:hint="eastAsia" w:ascii="宋体" w:hAnsi="宋体" w:eastAsia="宋体"/>
          <w:sz w:val="28"/>
          <w:szCs w:val="28"/>
        </w:rPr>
        <w:tab/>
      </w:r>
      <w:r>
        <w:rPr>
          <w:rFonts w:hint="eastAsia" w:ascii="宋体" w:hAnsi="宋体" w:eastAsia="宋体"/>
          <w:sz w:val="28"/>
          <w:szCs w:val="28"/>
        </w:rPr>
        <w:fldChar w:fldCharType="begin"/>
      </w:r>
      <w:r>
        <w:rPr>
          <w:rFonts w:hint="eastAsia" w:ascii="宋体" w:hAnsi="宋体" w:eastAsia="宋体"/>
          <w:sz w:val="28"/>
          <w:szCs w:val="28"/>
        </w:rPr>
        <w:instrText xml:space="preserve"> PAGEREF _Toc25253 </w:instrText>
      </w:r>
      <w:r>
        <w:rPr>
          <w:rFonts w:hint="eastAsia" w:ascii="宋体" w:hAnsi="宋体" w:eastAsia="宋体"/>
          <w:sz w:val="28"/>
          <w:szCs w:val="28"/>
        </w:rPr>
        <w:fldChar w:fldCharType="separate"/>
      </w:r>
      <w:r>
        <w:rPr>
          <w:rFonts w:hint="eastAsia" w:ascii="宋体" w:hAnsi="宋体" w:eastAsia="宋体"/>
          <w:sz w:val="28"/>
          <w:szCs w:val="28"/>
        </w:rPr>
        <w:t>5</w:t>
      </w:r>
      <w:r>
        <w:rPr>
          <w:rFonts w:hint="eastAsia" w:ascii="宋体" w:hAnsi="宋体"/>
          <w:sz w:val="28"/>
          <w:szCs w:val="28"/>
          <w:lang w:val="en-US" w:eastAsia="zh-CN"/>
        </w:rPr>
        <w:t>2</w:t>
      </w:r>
      <w:r>
        <w:rPr>
          <w:rFonts w:hint="eastAsia" w:ascii="宋体" w:hAnsi="宋体" w:eastAsia="宋体"/>
          <w:sz w:val="28"/>
          <w:szCs w:val="28"/>
        </w:rPr>
        <w:fldChar w:fldCharType="end"/>
      </w:r>
      <w:r>
        <w:rPr>
          <w:rFonts w:hint="eastAsia" w:ascii="宋体" w:hAnsi="宋体" w:eastAsia="宋体"/>
          <w:sz w:val="28"/>
          <w:szCs w:val="28"/>
        </w:rPr>
        <w:fldChar w:fldCharType="end"/>
      </w:r>
    </w:p>
    <w:p w14:paraId="085FF14D">
      <w:pPr>
        <w:pStyle w:val="60"/>
        <w:tabs>
          <w:tab w:val="right" w:leader="dot" w:pos="8959"/>
        </w:tabs>
      </w:pPr>
    </w:p>
    <w:p w14:paraId="47B2F87D">
      <w:pPr>
        <w:pStyle w:val="60"/>
        <w:tabs>
          <w:tab w:val="right" w:leader="dot" w:pos="8959"/>
        </w:tabs>
        <w:spacing w:beforeAutospacing="0" w:afterAutospacing="0" w:line="360" w:lineRule="auto"/>
      </w:pPr>
      <w:r>
        <w:fldChar w:fldCharType="end"/>
      </w:r>
    </w:p>
    <w:p w14:paraId="1EEF1592">
      <w:pPr>
        <w:pStyle w:val="38"/>
        <w:spacing w:beforeAutospacing="0" w:afterAutospacing="0" w:line="360" w:lineRule="auto"/>
        <w:rPr>
          <w:rFonts w:hint="eastAsia" w:ascii="宋体" w:hAnsi="宋体" w:eastAsia="宋体"/>
          <w:color w:val="000000"/>
          <w:szCs w:val="24"/>
        </w:rPr>
      </w:pPr>
      <w:r>
        <w:rPr>
          <w:rFonts w:hint="eastAsia" w:ascii="宋体" w:hAnsi="宋体" w:eastAsia="宋体"/>
          <w:color w:val="000000"/>
          <w:szCs w:val="24"/>
        </w:rPr>
        <w:fldChar w:fldCharType="end"/>
      </w:r>
    </w:p>
    <w:p w14:paraId="7C10177E">
      <w:pPr>
        <w:ind w:firstLine="480" w:firstLineChars="200"/>
        <w:rPr>
          <w:rFonts w:hint="eastAsia" w:ascii="宋体" w:hAnsi="宋体" w:eastAsia="宋体"/>
          <w:bCs/>
          <w:color w:val="000000"/>
          <w:sz w:val="24"/>
        </w:rPr>
      </w:pPr>
    </w:p>
    <w:p w14:paraId="056B1BF9">
      <w:pPr>
        <w:pStyle w:val="24"/>
        <w:spacing w:beforeAutospacing="0" w:afterAutospacing="0" w:line="360" w:lineRule="exact"/>
        <w:jc w:val="center"/>
        <w:outlineLvl w:val="9"/>
        <w:rPr>
          <w:rFonts w:hint="eastAsia" w:ascii="宋体" w:hAnsi="宋体" w:eastAsia="宋体"/>
          <w:bCs w:val="0"/>
          <w:color w:val="000000"/>
          <w:sz w:val="36"/>
        </w:rPr>
      </w:pPr>
    </w:p>
    <w:p w14:paraId="4089E9BD">
      <w:pPr>
        <w:bidi w:val="0"/>
        <w:rPr>
          <w:rFonts w:hint="eastAsia"/>
        </w:rPr>
      </w:pPr>
    </w:p>
    <w:p w14:paraId="17979AFA">
      <w:pPr>
        <w:bidi w:val="0"/>
        <w:rPr>
          <w:rFonts w:hint="eastAsia"/>
        </w:rPr>
      </w:pPr>
    </w:p>
    <w:p w14:paraId="42B0377A">
      <w:pPr>
        <w:bidi w:val="0"/>
        <w:rPr>
          <w:rFonts w:hint="eastAsia"/>
        </w:rPr>
      </w:pPr>
    </w:p>
    <w:p w14:paraId="323193EA">
      <w:pPr>
        <w:bidi w:val="0"/>
        <w:rPr>
          <w:rFonts w:hint="eastAsia"/>
        </w:rPr>
      </w:pPr>
    </w:p>
    <w:p w14:paraId="7CB611F6">
      <w:pPr>
        <w:bidi w:val="0"/>
        <w:rPr>
          <w:rFonts w:hint="eastAsia"/>
        </w:rPr>
      </w:pPr>
    </w:p>
    <w:p w14:paraId="2A70B989">
      <w:pPr>
        <w:bidi w:val="0"/>
        <w:rPr>
          <w:rFonts w:hint="eastAsia"/>
        </w:rPr>
      </w:pPr>
    </w:p>
    <w:p w14:paraId="212A7C2B">
      <w:pPr>
        <w:bidi w:val="0"/>
        <w:rPr>
          <w:rFonts w:hint="eastAsia"/>
        </w:rPr>
      </w:pPr>
    </w:p>
    <w:p w14:paraId="0EA2F3C6">
      <w:pPr>
        <w:bidi w:val="0"/>
        <w:rPr>
          <w:rFonts w:hint="eastAsia"/>
        </w:rPr>
      </w:pPr>
    </w:p>
    <w:p w14:paraId="265B4B40">
      <w:pPr>
        <w:bidi w:val="0"/>
        <w:rPr>
          <w:rFonts w:hint="eastAsia"/>
        </w:rPr>
      </w:pPr>
    </w:p>
    <w:p w14:paraId="1B96885B">
      <w:pPr>
        <w:bidi w:val="0"/>
        <w:rPr>
          <w:rFonts w:hint="eastAsia"/>
        </w:rPr>
      </w:pPr>
    </w:p>
    <w:p w14:paraId="5B7EBE22">
      <w:pPr>
        <w:bidi w:val="0"/>
        <w:rPr>
          <w:rFonts w:hint="eastAsia"/>
        </w:rPr>
      </w:pPr>
    </w:p>
    <w:p w14:paraId="68090CF3">
      <w:pPr>
        <w:bidi w:val="0"/>
        <w:rPr>
          <w:rFonts w:hint="eastAsia"/>
        </w:rPr>
      </w:pPr>
    </w:p>
    <w:p w14:paraId="136F5683">
      <w:pPr>
        <w:bidi w:val="0"/>
        <w:rPr>
          <w:rFonts w:hint="eastAsia"/>
        </w:rPr>
      </w:pPr>
    </w:p>
    <w:p w14:paraId="3543A9D2">
      <w:pPr>
        <w:bidi w:val="0"/>
        <w:rPr>
          <w:rFonts w:hint="eastAsia"/>
        </w:rPr>
      </w:pPr>
    </w:p>
    <w:p w14:paraId="6B2D58EA">
      <w:pPr>
        <w:bidi w:val="0"/>
        <w:rPr>
          <w:rFonts w:hint="eastAsia"/>
        </w:rPr>
      </w:pPr>
    </w:p>
    <w:p w14:paraId="200A85D5">
      <w:pPr>
        <w:bidi w:val="0"/>
        <w:rPr>
          <w:rFonts w:hint="eastAsia"/>
        </w:rPr>
      </w:pPr>
    </w:p>
    <w:p w14:paraId="4D350A53">
      <w:pPr>
        <w:bidi w:val="0"/>
        <w:rPr>
          <w:rFonts w:hint="eastAsia"/>
        </w:rPr>
      </w:pPr>
    </w:p>
    <w:p w14:paraId="50221E83">
      <w:pPr>
        <w:tabs>
          <w:tab w:val="left" w:pos="5766"/>
        </w:tabs>
        <w:bidi w:val="0"/>
        <w:jc w:val="left"/>
        <w:rPr>
          <w:rFonts w:hint="eastAsia"/>
          <w:lang w:eastAsia="zh-CN"/>
        </w:rPr>
        <w:sectPr>
          <w:footerReference r:id="rId7" w:type="default"/>
          <w:pgSz w:w="11907" w:h="16840"/>
          <w:pgMar w:top="1440" w:right="1474" w:bottom="1440" w:left="1474" w:header="851" w:footer="992" w:gutter="0"/>
          <w:pgNumType w:fmt="decimal" w:start="1"/>
          <w:cols w:space="720" w:num="1"/>
          <w:docGrid w:linePitch="312" w:charSpace="0"/>
        </w:sectPr>
      </w:pPr>
      <w:r>
        <w:rPr>
          <w:rFonts w:hint="eastAsia"/>
          <w:lang w:eastAsia="zh-CN"/>
        </w:rPr>
        <w:tab/>
      </w:r>
    </w:p>
    <w:p w14:paraId="6F0F5FE7">
      <w:pPr>
        <w:pStyle w:val="24"/>
        <w:bidi w:val="0"/>
        <w:rPr>
          <w:rFonts w:hint="eastAsia"/>
        </w:rPr>
      </w:pPr>
      <w:bookmarkStart w:id="8" w:name="_Toc12499"/>
      <w:bookmarkEnd w:id="8"/>
      <w:bookmarkStart w:id="9" w:name="_Toc26420"/>
      <w:bookmarkEnd w:id="9"/>
      <w:bookmarkStart w:id="10" w:name="_Toc213396759"/>
      <w:bookmarkStart w:id="11" w:name="_Toc213496267"/>
      <w:bookmarkStart w:id="12" w:name="_Toc217446031"/>
      <w:bookmarkStart w:id="13" w:name="_Toc213397009"/>
      <w:bookmarkStart w:id="14" w:name="_Toc213396945"/>
      <w:r>
        <w:rPr>
          <w:rFonts w:hint="eastAsia"/>
        </w:rPr>
        <w:t xml:space="preserve">第一章  </w:t>
      </w:r>
      <w:r>
        <w:rPr>
          <w:rFonts w:hint="eastAsia"/>
          <w:lang w:val="en-US" w:eastAsia="zh-CN"/>
        </w:rPr>
        <w:t>磋商</w:t>
      </w:r>
      <w:r>
        <w:rPr>
          <w:rFonts w:hint="eastAsia"/>
        </w:rPr>
        <w:t>邀请</w:t>
      </w:r>
    </w:p>
    <w:p w14:paraId="76028F14">
      <w:pPr>
        <w:pStyle w:val="33"/>
        <w:rPr>
          <w:rFonts w:hint="eastAsia" w:ascii="宋体" w:hAnsi="宋体" w:eastAsia="宋体"/>
          <w:color w:val="000000"/>
          <w:sz w:val="24"/>
          <w:szCs w:val="24"/>
        </w:rPr>
      </w:pPr>
    </w:p>
    <w:p w14:paraId="602F90F1">
      <w:pPr>
        <w:pStyle w:val="49"/>
        <w:spacing w:before="75" w:beforeAutospacing="0" w:after="75" w:afterAutospacing="0" w:line="264" w:lineRule="auto"/>
        <w:rPr>
          <w:rFonts w:hint="eastAsia" w:ascii="宋体" w:hAnsi="宋体" w:eastAsia="宋体"/>
          <w:b/>
          <w:bCs/>
          <w:color w:val="000000"/>
          <w:sz w:val="24"/>
          <w:szCs w:val="24"/>
        </w:rPr>
      </w:pPr>
      <w:bookmarkStart w:id="15" w:name="_Toc856_WPSOffice_Level1"/>
      <w:bookmarkStart w:id="16" w:name="_Toc24280"/>
      <w:r>
        <w:rPr>
          <w:rFonts w:hint="eastAsia" w:ascii="宋体" w:hAnsi="宋体" w:eastAsia="宋体"/>
          <w:b/>
          <w:bCs/>
          <w:color w:val="000000"/>
          <w:sz w:val="24"/>
          <w:szCs w:val="24"/>
        </w:rPr>
        <w:t>项目概况</w:t>
      </w:r>
    </w:p>
    <w:p w14:paraId="29DA7F64">
      <w:pPr>
        <w:pStyle w:val="49"/>
        <w:spacing w:before="75" w:beforeAutospacing="0" w:after="75" w:afterAutospacing="0" w:line="264" w:lineRule="auto"/>
        <w:ind w:firstLine="480" w:firstLineChars="200"/>
        <w:rPr>
          <w:rFonts w:hint="eastAsia" w:eastAsia="宋体"/>
          <w:color w:val="000000"/>
          <w:sz w:val="24"/>
          <w:szCs w:val="24"/>
          <w:lang w:eastAsia="zh-CN"/>
        </w:rPr>
      </w:pPr>
      <w:r>
        <w:rPr>
          <w:rFonts w:hint="eastAsia"/>
          <w:color w:val="000000"/>
          <w:sz w:val="24"/>
          <w:szCs w:val="24"/>
          <w:lang w:eastAsia="zh-CN"/>
        </w:rPr>
        <w:t>固定资产投资项目节能验收服务采购项目</w:t>
      </w:r>
      <w:r>
        <w:rPr>
          <w:rFonts w:hint="eastAsia" w:ascii="宋体" w:hAnsi="宋体" w:eastAsia="宋体"/>
          <w:color w:val="000000"/>
          <w:sz w:val="24"/>
          <w:szCs w:val="24"/>
        </w:rPr>
        <w:t>的潜在投标人应在政采云平台线上获取获取采购文件，并于</w:t>
      </w:r>
      <w:r>
        <w:rPr>
          <w:rFonts w:hint="eastAsia"/>
          <w:color w:val="000000"/>
          <w:sz w:val="24"/>
          <w:szCs w:val="24"/>
          <w:lang w:eastAsia="zh-CN"/>
        </w:rPr>
        <w:t>202</w:t>
      </w:r>
      <w:r>
        <w:rPr>
          <w:rFonts w:hint="eastAsia"/>
          <w:color w:val="000000"/>
          <w:sz w:val="24"/>
          <w:szCs w:val="24"/>
          <w:lang w:val="en-US" w:eastAsia="zh-CN"/>
        </w:rPr>
        <w:t>5</w:t>
      </w:r>
      <w:r>
        <w:rPr>
          <w:rFonts w:hint="eastAsia"/>
          <w:color w:val="000000"/>
          <w:sz w:val="24"/>
          <w:szCs w:val="24"/>
          <w:lang w:eastAsia="zh-CN"/>
        </w:rPr>
        <w:t>年0</w:t>
      </w:r>
      <w:r>
        <w:rPr>
          <w:rFonts w:hint="eastAsia"/>
          <w:color w:val="000000"/>
          <w:sz w:val="24"/>
          <w:szCs w:val="24"/>
          <w:lang w:val="en-US" w:eastAsia="zh-CN"/>
        </w:rPr>
        <w:t>4</w:t>
      </w:r>
      <w:r>
        <w:rPr>
          <w:rFonts w:hint="eastAsia"/>
          <w:color w:val="000000"/>
          <w:sz w:val="24"/>
          <w:szCs w:val="24"/>
          <w:lang w:eastAsia="zh-CN"/>
        </w:rPr>
        <w:t>月</w:t>
      </w:r>
      <w:r>
        <w:rPr>
          <w:rFonts w:hint="eastAsia"/>
          <w:color w:val="000000"/>
          <w:sz w:val="24"/>
          <w:szCs w:val="24"/>
          <w:lang w:val="en-US" w:eastAsia="zh-CN"/>
        </w:rPr>
        <w:t>09</w:t>
      </w:r>
      <w:r>
        <w:rPr>
          <w:rFonts w:hint="eastAsia"/>
          <w:color w:val="000000"/>
          <w:sz w:val="24"/>
          <w:szCs w:val="24"/>
          <w:lang w:eastAsia="zh-CN"/>
        </w:rPr>
        <w:t>日 11:00</w:t>
      </w:r>
      <w:r>
        <w:rPr>
          <w:rFonts w:hint="eastAsia" w:ascii="宋体" w:hAnsi="宋体" w:eastAsia="宋体"/>
          <w:color w:val="000000"/>
          <w:sz w:val="24"/>
          <w:szCs w:val="24"/>
        </w:rPr>
        <w:t>（北京时间）前递交投标文件。</w:t>
      </w:r>
    </w:p>
    <w:p w14:paraId="7B11F5DC">
      <w:pPr>
        <w:pStyle w:val="49"/>
        <w:spacing w:before="255" w:beforeAutospacing="0" w:after="255" w:afterAutospacing="0" w:line="264" w:lineRule="auto"/>
        <w:jc w:val="both"/>
        <w:outlineLvl w:val="0"/>
        <w:rPr>
          <w:rStyle w:val="52"/>
          <w:rFonts w:hint="eastAsia" w:ascii="宋体" w:hAnsi="宋体" w:eastAsia="宋体"/>
          <w:color w:val="000000"/>
          <w:sz w:val="24"/>
          <w:szCs w:val="24"/>
        </w:rPr>
      </w:pPr>
      <w:bookmarkStart w:id="17" w:name="_Toc3905"/>
      <w:bookmarkEnd w:id="17"/>
      <w:bookmarkStart w:id="18" w:name="_Toc9449"/>
      <w:bookmarkEnd w:id="18"/>
      <w:r>
        <w:rPr>
          <w:rStyle w:val="52"/>
          <w:rFonts w:hint="eastAsia" w:ascii="宋体" w:hAnsi="宋体" w:eastAsia="宋体"/>
          <w:color w:val="000000"/>
          <w:sz w:val="24"/>
          <w:szCs w:val="24"/>
        </w:rPr>
        <w:t>一、项目基本情况</w:t>
      </w:r>
    </w:p>
    <w:p w14:paraId="1C81F0A1">
      <w:pPr>
        <w:pStyle w:val="49"/>
        <w:spacing w:before="75" w:beforeAutospacing="0" w:after="75" w:afterAutospacing="0" w:line="264" w:lineRule="auto"/>
        <w:ind w:firstLine="420"/>
        <w:rPr>
          <w:rFonts w:hint="eastAsia" w:ascii="宋体" w:hAnsi="宋体" w:eastAsia="宋体"/>
          <w:color w:val="000000"/>
          <w:sz w:val="24"/>
          <w:szCs w:val="24"/>
          <w:lang w:eastAsia="zh-CN"/>
        </w:rPr>
      </w:pPr>
      <w:r>
        <w:rPr>
          <w:rFonts w:hint="eastAsia" w:ascii="宋体" w:hAnsi="宋体" w:eastAsia="宋体"/>
          <w:color w:val="000000"/>
          <w:sz w:val="24"/>
          <w:szCs w:val="24"/>
        </w:rPr>
        <w:t>项目编号：</w:t>
      </w:r>
      <w:r>
        <w:rPr>
          <w:rFonts w:hint="eastAsia" w:ascii="宋体" w:hAnsi="宋体" w:eastAsia="宋体"/>
          <w:color w:val="000000"/>
          <w:sz w:val="24"/>
          <w:szCs w:val="24"/>
          <w:lang w:eastAsia="zh-CN"/>
        </w:rPr>
        <w:fldChar w:fldCharType="begin"/>
      </w:r>
      <w:r>
        <w:rPr>
          <w:rFonts w:hint="eastAsia" w:ascii="宋体" w:hAnsi="宋体" w:eastAsia="宋体"/>
          <w:color w:val="000000"/>
          <w:sz w:val="24"/>
          <w:szCs w:val="24"/>
          <w:lang w:eastAsia="zh-CN"/>
        </w:rPr>
        <w:instrText xml:space="preserve"> HYPERLINK "https://pay.zcygov.cn/purchaseplan_front/" \l "/plan/list/view?id=1000000000015547969&amp;_app_=zcy.procurement" \t "https://www.zcygov.cn/project-center/_procurement_/purchasePlans/_blank" </w:instrText>
      </w:r>
      <w:r>
        <w:rPr>
          <w:rFonts w:hint="eastAsia" w:ascii="宋体" w:hAnsi="宋体" w:eastAsia="宋体"/>
          <w:color w:val="000000"/>
          <w:sz w:val="24"/>
          <w:szCs w:val="24"/>
          <w:lang w:eastAsia="zh-CN"/>
        </w:rPr>
        <w:fldChar w:fldCharType="separate"/>
      </w:r>
      <w:r>
        <w:rPr>
          <w:rFonts w:hint="eastAsia" w:ascii="宋体" w:hAnsi="宋体" w:eastAsia="宋体"/>
          <w:color w:val="000000"/>
          <w:sz w:val="24"/>
          <w:szCs w:val="24"/>
          <w:lang w:eastAsia="zh-CN"/>
        </w:rPr>
        <w:t>[2025]260号</w:t>
      </w:r>
      <w:r>
        <w:rPr>
          <w:rFonts w:hint="eastAsia" w:ascii="宋体" w:hAnsi="宋体" w:eastAsia="宋体"/>
          <w:color w:val="000000"/>
          <w:sz w:val="24"/>
          <w:szCs w:val="24"/>
          <w:lang w:eastAsia="zh-CN"/>
        </w:rPr>
        <w:fldChar w:fldCharType="end"/>
      </w:r>
    </w:p>
    <w:p w14:paraId="715625D5">
      <w:pPr>
        <w:pStyle w:val="49"/>
        <w:spacing w:before="75" w:beforeAutospacing="0" w:after="75" w:afterAutospacing="0" w:line="264" w:lineRule="auto"/>
        <w:ind w:firstLine="420"/>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项目名称：</w:t>
      </w:r>
      <w:r>
        <w:rPr>
          <w:rFonts w:hint="eastAsia"/>
          <w:color w:val="000000"/>
          <w:sz w:val="24"/>
          <w:szCs w:val="24"/>
          <w:lang w:eastAsia="zh-CN"/>
        </w:rPr>
        <w:t>固定资产投资项目节能验收服务采购项目</w:t>
      </w:r>
    </w:p>
    <w:p w14:paraId="30BB9071">
      <w:pPr>
        <w:pStyle w:val="49"/>
        <w:spacing w:before="75" w:beforeAutospacing="0" w:after="75" w:afterAutospacing="0" w:line="264" w:lineRule="auto"/>
        <w:ind w:firstLine="420"/>
        <w:rPr>
          <w:rFonts w:hint="eastAsia" w:ascii="宋体" w:hAnsi="宋体" w:eastAsia="宋体"/>
          <w:color w:val="000000"/>
          <w:sz w:val="24"/>
          <w:szCs w:val="24"/>
        </w:rPr>
      </w:pPr>
      <w:r>
        <w:rPr>
          <w:rFonts w:hint="eastAsia" w:ascii="宋体" w:hAnsi="宋体" w:eastAsia="宋体"/>
          <w:color w:val="000000"/>
          <w:sz w:val="24"/>
          <w:szCs w:val="24"/>
        </w:rPr>
        <w:t>采购方式：竞争性磋商</w:t>
      </w:r>
    </w:p>
    <w:p w14:paraId="43AD6AEF">
      <w:pPr>
        <w:pStyle w:val="49"/>
        <w:spacing w:before="75" w:beforeAutospacing="0" w:after="75" w:afterAutospacing="0" w:line="264" w:lineRule="auto"/>
        <w:ind w:firstLine="420"/>
        <w:rPr>
          <w:rFonts w:hint="eastAsia" w:ascii="宋体" w:hAnsi="宋体" w:eastAsia="宋体"/>
          <w:color w:val="000000"/>
          <w:sz w:val="24"/>
          <w:szCs w:val="24"/>
        </w:rPr>
      </w:pPr>
      <w:r>
        <w:rPr>
          <w:rFonts w:hint="eastAsia" w:ascii="宋体" w:hAnsi="宋体" w:eastAsia="宋体"/>
          <w:color w:val="000000"/>
          <w:sz w:val="24"/>
          <w:szCs w:val="24"/>
        </w:rPr>
        <w:t>预算金额（元）：</w:t>
      </w:r>
      <w:r>
        <w:rPr>
          <w:rFonts w:hint="eastAsia"/>
          <w:color w:val="000000"/>
          <w:sz w:val="24"/>
          <w:szCs w:val="24"/>
          <w:lang w:val="en-US" w:eastAsia="zh-CN"/>
        </w:rPr>
        <w:t>187000.00</w:t>
      </w:r>
    </w:p>
    <w:p w14:paraId="430DFDEF">
      <w:pPr>
        <w:pStyle w:val="49"/>
        <w:spacing w:before="75" w:beforeAutospacing="0" w:after="75" w:afterAutospacing="0" w:line="264" w:lineRule="auto"/>
        <w:ind w:firstLine="420"/>
        <w:rPr>
          <w:rFonts w:hint="eastAsia" w:ascii="宋体" w:hAnsi="宋体" w:eastAsia="宋体"/>
          <w:color w:val="000000"/>
          <w:sz w:val="24"/>
          <w:szCs w:val="24"/>
        </w:rPr>
      </w:pPr>
      <w:r>
        <w:rPr>
          <w:rFonts w:hint="eastAsia" w:ascii="宋体" w:hAnsi="宋体" w:eastAsia="宋体"/>
          <w:color w:val="000000"/>
          <w:sz w:val="24"/>
          <w:szCs w:val="24"/>
        </w:rPr>
        <w:t>最高限价（元）：</w:t>
      </w:r>
      <w:r>
        <w:rPr>
          <w:rFonts w:hint="eastAsia"/>
          <w:color w:val="000000"/>
          <w:sz w:val="24"/>
          <w:szCs w:val="24"/>
          <w:lang w:val="en-US" w:eastAsia="zh-CN"/>
        </w:rPr>
        <w:t>187000.00</w:t>
      </w:r>
    </w:p>
    <w:p w14:paraId="2D0AF947">
      <w:pPr>
        <w:pStyle w:val="49"/>
        <w:spacing w:before="75" w:beforeAutospacing="0" w:after="75" w:afterAutospacing="0" w:line="264" w:lineRule="auto"/>
        <w:ind w:firstLine="420"/>
        <w:rPr>
          <w:rFonts w:hint="eastAsia" w:ascii="宋体" w:hAnsi="宋体" w:eastAsia="宋体"/>
          <w:color w:val="000000"/>
          <w:sz w:val="24"/>
          <w:szCs w:val="24"/>
        </w:rPr>
      </w:pPr>
      <w:r>
        <w:rPr>
          <w:rFonts w:hint="eastAsia" w:ascii="宋体" w:hAnsi="宋体" w:eastAsia="宋体"/>
          <w:color w:val="000000"/>
          <w:sz w:val="24"/>
          <w:szCs w:val="24"/>
        </w:rPr>
        <w:t>采购需求：</w:t>
      </w:r>
    </w:p>
    <w:p w14:paraId="5825C97E">
      <w:pPr>
        <w:pStyle w:val="49"/>
        <w:spacing w:before="75" w:beforeAutospacing="0" w:after="75" w:afterAutospacing="0" w:line="264" w:lineRule="auto"/>
        <w:ind w:firstLine="420"/>
        <w:rPr>
          <w:rFonts w:hint="eastAsia" w:ascii="宋体" w:hAnsi="宋体" w:eastAsia="宋体"/>
          <w:color w:val="000000"/>
          <w:sz w:val="24"/>
          <w:szCs w:val="24"/>
        </w:rPr>
      </w:pPr>
      <w:r>
        <w:rPr>
          <w:rFonts w:hint="eastAsia" w:ascii="宋体" w:hAnsi="宋体" w:eastAsia="宋体"/>
          <w:color w:val="000000"/>
          <w:sz w:val="24"/>
          <w:szCs w:val="24"/>
        </w:rPr>
        <w:t>标项名称:</w:t>
      </w:r>
      <w:r>
        <w:rPr>
          <w:rFonts w:hint="eastAsia"/>
          <w:color w:val="000000"/>
          <w:sz w:val="24"/>
          <w:szCs w:val="24"/>
          <w:lang w:eastAsia="zh-CN"/>
        </w:rPr>
        <w:t>固定资产投资项目节能验收服务采购项目。</w:t>
      </w:r>
    </w:p>
    <w:p w14:paraId="4E0B0B1A">
      <w:pPr>
        <w:pStyle w:val="49"/>
        <w:spacing w:before="75" w:beforeAutospacing="0" w:after="75" w:afterAutospacing="0" w:line="264" w:lineRule="auto"/>
        <w:ind w:left="476" w:leftChars="140" w:firstLine="0" w:firstLineChars="0"/>
        <w:rPr>
          <w:rFonts w:hint="eastAsia" w:ascii="宋体" w:hAnsi="宋体" w:eastAsia="宋体"/>
          <w:color w:val="000000"/>
          <w:sz w:val="24"/>
          <w:szCs w:val="24"/>
          <w:lang w:eastAsia="zh-CN"/>
        </w:rPr>
      </w:pPr>
      <w:r>
        <w:rPr>
          <w:rFonts w:hint="eastAsia" w:ascii="宋体" w:hAnsi="宋体" w:eastAsia="宋体"/>
          <w:color w:val="000000"/>
          <w:sz w:val="24"/>
          <w:szCs w:val="24"/>
        </w:rPr>
        <w:t>数量:1</w:t>
      </w:r>
    </w:p>
    <w:p w14:paraId="7130D20C">
      <w:pPr>
        <w:pStyle w:val="49"/>
        <w:spacing w:before="75" w:beforeAutospacing="0" w:after="75" w:afterAutospacing="0" w:line="264" w:lineRule="auto"/>
        <w:ind w:firstLine="420"/>
        <w:rPr>
          <w:rFonts w:hint="eastAsia" w:ascii="宋体" w:hAnsi="宋体" w:eastAsia="宋体"/>
          <w:color w:val="000000"/>
          <w:sz w:val="24"/>
          <w:szCs w:val="24"/>
        </w:rPr>
      </w:pPr>
      <w:r>
        <w:rPr>
          <w:rFonts w:hint="eastAsia" w:ascii="宋体" w:hAnsi="宋体" w:eastAsia="宋体"/>
          <w:color w:val="000000"/>
          <w:sz w:val="24"/>
          <w:szCs w:val="24"/>
        </w:rPr>
        <w:t>预算金额（元）:</w:t>
      </w:r>
      <w:r>
        <w:rPr>
          <w:rFonts w:hint="eastAsia"/>
          <w:color w:val="000000"/>
          <w:sz w:val="24"/>
          <w:szCs w:val="24"/>
          <w:lang w:val="en-US" w:eastAsia="zh-CN"/>
        </w:rPr>
        <w:t>187000.00</w:t>
      </w:r>
    </w:p>
    <w:p w14:paraId="02C98F36">
      <w:pPr>
        <w:pStyle w:val="49"/>
        <w:spacing w:before="75" w:beforeAutospacing="0" w:after="75" w:afterAutospacing="0" w:line="360" w:lineRule="auto"/>
        <w:ind w:firstLine="480" w:firstLineChars="200"/>
        <w:rPr>
          <w:rFonts w:hint="default" w:ascii="宋体" w:hAnsi="宋体" w:eastAsia="宋体"/>
          <w:color w:val="000000"/>
          <w:sz w:val="24"/>
          <w:szCs w:val="24"/>
          <w:lang w:val="en-US" w:eastAsia="zh-CN"/>
        </w:rPr>
      </w:pPr>
      <w:r>
        <w:rPr>
          <w:rFonts w:hint="eastAsia" w:ascii="宋体" w:hAnsi="宋体" w:eastAsia="宋体"/>
          <w:color w:val="000000"/>
          <w:sz w:val="24"/>
          <w:szCs w:val="24"/>
        </w:rPr>
        <w:t>简要规格描述或项目基本概况介绍、用途：</w:t>
      </w:r>
      <w:r>
        <w:rPr>
          <w:rFonts w:hint="eastAsia" w:ascii="宋体" w:hAnsi="宋体" w:eastAsia="宋体"/>
          <w:color w:val="000000"/>
          <w:sz w:val="24"/>
          <w:szCs w:val="24"/>
          <w:lang w:val="en-US" w:eastAsia="zh-CN"/>
        </w:rPr>
        <w:t>对辖区18个拟完成建设的固定资产投资项目进行节能验收</w:t>
      </w:r>
      <w:r>
        <w:rPr>
          <w:rFonts w:hint="eastAsia"/>
          <w:color w:val="000000"/>
          <w:sz w:val="24"/>
          <w:szCs w:val="24"/>
          <w:lang w:val="en-US" w:eastAsia="zh-CN"/>
        </w:rPr>
        <w:t>。</w:t>
      </w:r>
    </w:p>
    <w:p w14:paraId="46BFE41B">
      <w:pPr>
        <w:pStyle w:val="49"/>
        <w:spacing w:before="75" w:beforeAutospacing="0" w:after="75" w:afterAutospacing="0" w:line="360" w:lineRule="auto"/>
        <w:ind w:left="775" w:leftChars="228"/>
        <w:rPr>
          <w:rFonts w:hint="eastAsia" w:ascii="宋体" w:hAnsi="宋体" w:eastAsia="宋体"/>
          <w:color w:val="000000"/>
          <w:sz w:val="24"/>
          <w:szCs w:val="24"/>
        </w:rPr>
      </w:pPr>
      <w:r>
        <w:rPr>
          <w:rFonts w:hint="eastAsia" w:ascii="宋体" w:hAnsi="宋体" w:eastAsia="宋体"/>
          <w:color w:val="000000"/>
          <w:sz w:val="24"/>
          <w:szCs w:val="24"/>
        </w:rPr>
        <w:t>备注：</w:t>
      </w:r>
    </w:p>
    <w:p w14:paraId="68330CC6">
      <w:pPr>
        <w:pStyle w:val="49"/>
        <w:spacing w:before="75" w:beforeAutospacing="0" w:after="75" w:afterAutospacing="0" w:line="264" w:lineRule="auto"/>
        <w:ind w:firstLine="420"/>
        <w:rPr>
          <w:rFonts w:hint="eastAsia" w:ascii="宋体" w:hAnsi="宋体" w:eastAsia="宋体"/>
          <w:color w:val="000000"/>
          <w:sz w:val="24"/>
          <w:szCs w:val="24"/>
        </w:rPr>
      </w:pPr>
      <w:r>
        <w:rPr>
          <w:rFonts w:hint="eastAsia" w:ascii="宋体" w:hAnsi="宋体" w:eastAsia="宋体"/>
          <w:color w:val="000000"/>
          <w:sz w:val="24"/>
          <w:szCs w:val="24"/>
        </w:rPr>
        <w:t>合同履约期限：详见</w:t>
      </w:r>
      <w:r>
        <w:rPr>
          <w:rFonts w:hint="eastAsia"/>
          <w:color w:val="000000"/>
          <w:sz w:val="24"/>
          <w:szCs w:val="24"/>
          <w:lang w:val="en-US" w:eastAsia="zh-CN"/>
        </w:rPr>
        <w:t>采购</w:t>
      </w:r>
      <w:r>
        <w:rPr>
          <w:rFonts w:hint="eastAsia" w:ascii="宋体" w:hAnsi="宋体" w:eastAsia="宋体"/>
          <w:color w:val="000000"/>
          <w:sz w:val="24"/>
          <w:szCs w:val="24"/>
        </w:rPr>
        <w:t>文件</w:t>
      </w:r>
    </w:p>
    <w:p w14:paraId="45DE5F4D">
      <w:pPr>
        <w:pStyle w:val="49"/>
        <w:spacing w:before="75" w:beforeAutospacing="0" w:after="75" w:afterAutospacing="0" w:line="264" w:lineRule="auto"/>
        <w:ind w:firstLine="420"/>
        <w:rPr>
          <w:rFonts w:hint="eastAsia" w:ascii="宋体" w:hAnsi="宋体" w:eastAsia="宋体"/>
          <w:color w:val="000000"/>
          <w:sz w:val="24"/>
          <w:szCs w:val="24"/>
        </w:rPr>
      </w:pPr>
      <w:r>
        <w:rPr>
          <w:rFonts w:hint="eastAsia" w:ascii="宋体" w:hAnsi="宋体" w:eastAsia="宋体"/>
          <w:color w:val="000000"/>
          <w:sz w:val="24"/>
          <w:szCs w:val="24"/>
        </w:rPr>
        <w:t>本项目</w:t>
      </w:r>
      <w:r>
        <w:rPr>
          <w:rFonts w:hint="eastAsia"/>
          <w:color w:val="000000"/>
          <w:sz w:val="24"/>
          <w:szCs w:val="24"/>
          <w:lang w:val="en-US" w:eastAsia="zh-CN"/>
        </w:rPr>
        <w:t>不</w:t>
      </w:r>
      <w:r>
        <w:rPr>
          <w:rFonts w:hint="eastAsia" w:ascii="宋体" w:hAnsi="宋体" w:eastAsia="宋体"/>
          <w:color w:val="000000"/>
          <w:sz w:val="24"/>
          <w:szCs w:val="24"/>
        </w:rPr>
        <w:t>接受联合体投标。</w:t>
      </w:r>
    </w:p>
    <w:p w14:paraId="1AB81099">
      <w:pPr>
        <w:pStyle w:val="49"/>
        <w:spacing w:before="75" w:beforeAutospacing="0" w:after="75" w:afterAutospacing="0" w:line="264" w:lineRule="auto"/>
        <w:rPr>
          <w:rFonts w:hint="eastAsia" w:ascii="宋体" w:hAnsi="宋体" w:eastAsia="宋体"/>
          <w:sz w:val="24"/>
          <w:szCs w:val="24"/>
        </w:rPr>
      </w:pPr>
    </w:p>
    <w:p w14:paraId="6C7B981F">
      <w:pPr>
        <w:pStyle w:val="49"/>
        <w:spacing w:before="75" w:beforeAutospacing="0" w:after="75" w:afterAutospacing="0" w:line="264" w:lineRule="auto"/>
        <w:outlineLvl w:val="0"/>
        <w:rPr>
          <w:rStyle w:val="52"/>
          <w:rFonts w:hint="eastAsia" w:ascii="宋体" w:hAnsi="宋体" w:eastAsia="宋体"/>
          <w:color w:val="000000"/>
          <w:sz w:val="24"/>
          <w:szCs w:val="24"/>
        </w:rPr>
      </w:pPr>
      <w:bookmarkStart w:id="19" w:name="_Toc1868"/>
      <w:bookmarkEnd w:id="19"/>
      <w:bookmarkStart w:id="20" w:name="_Toc21605"/>
      <w:bookmarkEnd w:id="20"/>
      <w:r>
        <w:rPr>
          <w:rStyle w:val="52"/>
          <w:rFonts w:hint="eastAsia" w:ascii="宋体" w:hAnsi="宋体" w:eastAsia="宋体"/>
          <w:color w:val="000000"/>
          <w:sz w:val="24"/>
          <w:szCs w:val="24"/>
        </w:rPr>
        <w:t>二、申请人的资格要求：</w:t>
      </w:r>
    </w:p>
    <w:p w14:paraId="0E69B451">
      <w:pPr>
        <w:pStyle w:val="49"/>
        <w:spacing w:before="75" w:beforeAutospacing="0" w:after="75" w:afterAutospacing="0" w:line="264" w:lineRule="auto"/>
        <w:ind w:firstLine="420"/>
        <w:outlineLvl w:val="1"/>
        <w:rPr>
          <w:rFonts w:hint="eastAsia" w:ascii="宋体" w:hAnsi="宋体" w:eastAsia="宋体"/>
          <w:color w:val="000000"/>
          <w:sz w:val="24"/>
          <w:szCs w:val="24"/>
        </w:rPr>
      </w:pPr>
      <w:bookmarkStart w:id="21" w:name="_Toc10704"/>
      <w:bookmarkEnd w:id="21"/>
      <w:r>
        <w:rPr>
          <w:rFonts w:hint="eastAsia" w:ascii="宋体" w:hAnsi="宋体" w:eastAsia="宋体"/>
          <w:color w:val="000000"/>
          <w:sz w:val="24"/>
          <w:szCs w:val="24"/>
        </w:rPr>
        <w:t>1.满足《中华人民共和国政府采购法》第二十二条规定；</w:t>
      </w:r>
    </w:p>
    <w:p w14:paraId="7AE86F7F">
      <w:pPr>
        <w:pStyle w:val="49"/>
        <w:spacing w:before="75" w:beforeAutospacing="0" w:after="75" w:afterAutospacing="0" w:line="264" w:lineRule="auto"/>
        <w:ind w:firstLine="420"/>
        <w:outlineLvl w:val="1"/>
        <w:rPr>
          <w:rFonts w:hint="default" w:ascii="宋体" w:hAnsi="宋体" w:eastAsia="宋体"/>
          <w:color w:val="000000"/>
          <w:sz w:val="24"/>
          <w:szCs w:val="24"/>
          <w:lang w:val="en-US" w:eastAsia="zh-CN"/>
        </w:rPr>
      </w:pPr>
      <w:bookmarkStart w:id="22" w:name="_Toc17516"/>
      <w:bookmarkEnd w:id="22"/>
      <w:r>
        <w:rPr>
          <w:rFonts w:hint="eastAsia" w:ascii="宋体" w:hAnsi="宋体" w:eastAsia="宋体"/>
          <w:color w:val="000000"/>
          <w:sz w:val="24"/>
          <w:szCs w:val="24"/>
        </w:rPr>
        <w:t>2.落实政府采购政策需满足的资格要求：</w:t>
      </w:r>
      <w:bookmarkStart w:id="23" w:name="_Toc4246"/>
      <w:r>
        <w:rPr>
          <w:rFonts w:hint="eastAsia"/>
          <w:color w:val="000000"/>
          <w:sz w:val="24"/>
          <w:szCs w:val="24"/>
          <w:lang w:val="en-US" w:eastAsia="zh-CN"/>
        </w:rPr>
        <w:t>本次项目专门面向中小企业；</w:t>
      </w:r>
    </w:p>
    <w:bookmarkEnd w:id="23"/>
    <w:p w14:paraId="1B74301C">
      <w:pPr>
        <w:pStyle w:val="49"/>
        <w:numPr>
          <w:ilvl w:val="0"/>
          <w:numId w:val="4"/>
        </w:numPr>
        <w:spacing w:before="75" w:beforeAutospacing="0" w:after="75" w:afterAutospacing="0" w:line="264" w:lineRule="auto"/>
        <w:ind w:firstLine="420"/>
        <w:outlineLvl w:val="1"/>
        <w:rPr>
          <w:rFonts w:hint="eastAsia" w:ascii="宋体" w:hAnsi="宋体" w:eastAsia="宋体"/>
          <w:color w:val="000000"/>
          <w:sz w:val="24"/>
          <w:szCs w:val="24"/>
        </w:rPr>
      </w:pPr>
      <w:r>
        <w:rPr>
          <w:rFonts w:hint="eastAsia" w:ascii="宋体" w:hAnsi="宋体" w:eastAsia="宋体"/>
          <w:color w:val="000000"/>
          <w:sz w:val="24"/>
          <w:szCs w:val="24"/>
        </w:rPr>
        <w:t>本项目的特定资格要求：</w:t>
      </w:r>
      <w:r>
        <w:rPr>
          <w:rFonts w:hint="eastAsia"/>
          <w:color w:val="000000"/>
          <w:sz w:val="24"/>
          <w:szCs w:val="24"/>
          <w:lang w:val="en-US" w:eastAsia="zh-CN"/>
        </w:rPr>
        <w:t>/。</w:t>
      </w:r>
    </w:p>
    <w:p w14:paraId="257E23E4">
      <w:pPr>
        <w:pStyle w:val="49"/>
        <w:spacing w:before="255" w:beforeAutospacing="0" w:after="255" w:afterAutospacing="0" w:line="264" w:lineRule="auto"/>
        <w:jc w:val="both"/>
        <w:outlineLvl w:val="0"/>
        <w:rPr>
          <w:rStyle w:val="52"/>
          <w:rFonts w:hint="eastAsia" w:ascii="宋体" w:hAnsi="宋体" w:eastAsia="宋体"/>
          <w:color w:val="000000"/>
          <w:sz w:val="24"/>
          <w:szCs w:val="24"/>
        </w:rPr>
      </w:pPr>
      <w:r>
        <w:rPr>
          <w:rStyle w:val="52"/>
          <w:rFonts w:hint="eastAsia" w:ascii="宋体" w:hAnsi="宋体" w:eastAsia="宋体"/>
          <w:color w:val="000000"/>
          <w:sz w:val="24"/>
          <w:szCs w:val="24"/>
        </w:rPr>
        <w:t>三、获取招标文件</w:t>
      </w:r>
    </w:p>
    <w:p w14:paraId="54A67771">
      <w:pPr>
        <w:pStyle w:val="49"/>
        <w:spacing w:before="75" w:beforeAutospacing="0" w:after="75" w:afterAutospacing="0" w:line="264" w:lineRule="auto"/>
        <w:ind w:firstLine="420"/>
        <w:rPr>
          <w:rFonts w:hint="eastAsia" w:ascii="宋体" w:hAnsi="宋体" w:eastAsia="宋体"/>
          <w:color w:val="000000"/>
          <w:sz w:val="24"/>
          <w:szCs w:val="24"/>
        </w:rPr>
      </w:pPr>
      <w:r>
        <w:rPr>
          <w:rFonts w:hint="eastAsia" w:ascii="宋体" w:hAnsi="宋体" w:eastAsia="宋体"/>
          <w:color w:val="000000"/>
          <w:sz w:val="24"/>
          <w:szCs w:val="24"/>
        </w:rPr>
        <w:t>时间：</w:t>
      </w:r>
      <w:r>
        <w:rPr>
          <w:rFonts w:hint="eastAsia" w:eastAsia="宋体"/>
          <w:color w:val="000000"/>
          <w:sz w:val="24"/>
          <w:szCs w:val="24"/>
          <w:lang w:eastAsia="zh-CN"/>
        </w:rPr>
        <w:t>202</w:t>
      </w:r>
      <w:r>
        <w:rPr>
          <w:rFonts w:hint="eastAsia"/>
          <w:color w:val="000000"/>
          <w:sz w:val="24"/>
          <w:szCs w:val="24"/>
          <w:lang w:val="en-US" w:eastAsia="zh-CN"/>
        </w:rPr>
        <w:t>5</w:t>
      </w:r>
      <w:r>
        <w:rPr>
          <w:rFonts w:hint="eastAsia" w:eastAsia="宋体"/>
          <w:color w:val="000000"/>
          <w:sz w:val="24"/>
          <w:szCs w:val="24"/>
          <w:lang w:eastAsia="zh-CN"/>
        </w:rPr>
        <w:t>年</w:t>
      </w:r>
      <w:r>
        <w:rPr>
          <w:rFonts w:hint="eastAsia"/>
          <w:color w:val="000000"/>
          <w:sz w:val="24"/>
          <w:szCs w:val="24"/>
          <w:lang w:val="en-US" w:eastAsia="zh-CN"/>
        </w:rPr>
        <w:t>03</w:t>
      </w:r>
      <w:r>
        <w:rPr>
          <w:rFonts w:hint="eastAsia" w:eastAsia="宋体"/>
          <w:color w:val="000000"/>
          <w:sz w:val="24"/>
          <w:szCs w:val="24"/>
          <w:lang w:eastAsia="zh-CN"/>
        </w:rPr>
        <w:t>月</w:t>
      </w:r>
      <w:r>
        <w:rPr>
          <w:rFonts w:hint="eastAsia"/>
          <w:color w:val="000000"/>
          <w:sz w:val="24"/>
          <w:szCs w:val="24"/>
          <w:lang w:val="en-US" w:eastAsia="zh-CN"/>
        </w:rPr>
        <w:t>28</w:t>
      </w:r>
      <w:r>
        <w:rPr>
          <w:rFonts w:hint="eastAsia" w:eastAsia="宋体"/>
          <w:color w:val="000000"/>
          <w:sz w:val="24"/>
          <w:szCs w:val="24"/>
          <w:lang w:eastAsia="zh-CN"/>
        </w:rPr>
        <w:t>日至202</w:t>
      </w:r>
      <w:r>
        <w:rPr>
          <w:rFonts w:hint="eastAsia"/>
          <w:color w:val="000000"/>
          <w:sz w:val="24"/>
          <w:szCs w:val="24"/>
          <w:lang w:val="en-US" w:eastAsia="zh-CN"/>
        </w:rPr>
        <w:t>5</w:t>
      </w:r>
      <w:r>
        <w:rPr>
          <w:rFonts w:hint="eastAsia" w:eastAsia="宋体"/>
          <w:color w:val="000000"/>
          <w:sz w:val="24"/>
          <w:szCs w:val="24"/>
          <w:lang w:eastAsia="zh-CN"/>
        </w:rPr>
        <w:t>年</w:t>
      </w:r>
      <w:r>
        <w:rPr>
          <w:rFonts w:hint="eastAsia" w:eastAsia="宋体"/>
          <w:color w:val="000000"/>
          <w:sz w:val="24"/>
          <w:szCs w:val="24"/>
          <w:lang w:val="en-US" w:eastAsia="zh-CN"/>
        </w:rPr>
        <w:t>0</w:t>
      </w:r>
      <w:r>
        <w:rPr>
          <w:rFonts w:hint="eastAsia"/>
          <w:color w:val="000000"/>
          <w:sz w:val="24"/>
          <w:szCs w:val="24"/>
          <w:lang w:val="en-US" w:eastAsia="zh-CN"/>
        </w:rPr>
        <w:t>4</w:t>
      </w:r>
      <w:r>
        <w:rPr>
          <w:rFonts w:hint="eastAsia" w:eastAsia="宋体"/>
          <w:color w:val="000000"/>
          <w:sz w:val="24"/>
          <w:szCs w:val="24"/>
          <w:lang w:eastAsia="zh-CN"/>
        </w:rPr>
        <w:t>月</w:t>
      </w:r>
      <w:r>
        <w:rPr>
          <w:rFonts w:hint="eastAsia"/>
          <w:color w:val="000000"/>
          <w:sz w:val="24"/>
          <w:szCs w:val="24"/>
          <w:lang w:val="en-US" w:eastAsia="zh-CN"/>
        </w:rPr>
        <w:t>07</w:t>
      </w:r>
      <w:r>
        <w:rPr>
          <w:rFonts w:hint="eastAsia" w:eastAsia="宋体"/>
          <w:color w:val="000000"/>
          <w:sz w:val="24"/>
          <w:szCs w:val="24"/>
          <w:lang w:eastAsia="zh-CN"/>
        </w:rPr>
        <w:t>日</w:t>
      </w:r>
      <w:r>
        <w:rPr>
          <w:rFonts w:hint="eastAsia" w:ascii="宋体" w:hAnsi="宋体" w:eastAsia="宋体"/>
          <w:color w:val="000000"/>
          <w:sz w:val="24"/>
          <w:szCs w:val="24"/>
        </w:rPr>
        <w:t>，每天上午</w:t>
      </w:r>
      <w:r>
        <w:rPr>
          <w:rFonts w:hint="eastAsia"/>
          <w:color w:val="000000"/>
          <w:sz w:val="24"/>
          <w:szCs w:val="24"/>
          <w:lang w:val="en-US" w:eastAsia="zh-CN"/>
        </w:rPr>
        <w:t>00</w:t>
      </w:r>
      <w:r>
        <w:rPr>
          <w:rFonts w:hint="eastAsia" w:ascii="宋体" w:hAnsi="宋体" w:eastAsia="宋体"/>
          <w:color w:val="000000"/>
          <w:sz w:val="24"/>
          <w:szCs w:val="24"/>
        </w:rPr>
        <w:t>:</w:t>
      </w:r>
      <w:r>
        <w:rPr>
          <w:rFonts w:hint="eastAsia"/>
          <w:color w:val="000000"/>
          <w:sz w:val="24"/>
          <w:szCs w:val="24"/>
          <w:lang w:val="en-US" w:eastAsia="zh-CN"/>
        </w:rPr>
        <w:t>0</w:t>
      </w:r>
      <w:r>
        <w:rPr>
          <w:rFonts w:hint="eastAsia" w:ascii="宋体" w:hAnsi="宋体" w:eastAsia="宋体"/>
          <w:color w:val="000000"/>
          <w:sz w:val="24"/>
          <w:szCs w:val="24"/>
        </w:rPr>
        <w:t>0至</w:t>
      </w:r>
      <w:r>
        <w:rPr>
          <w:rFonts w:hint="eastAsia"/>
          <w:color w:val="000000"/>
          <w:sz w:val="24"/>
          <w:szCs w:val="24"/>
          <w:lang w:val="en-US" w:eastAsia="zh-CN"/>
        </w:rPr>
        <w:t>12</w:t>
      </w:r>
      <w:r>
        <w:rPr>
          <w:rFonts w:hint="eastAsia" w:ascii="宋体" w:hAnsi="宋体" w:eastAsia="宋体"/>
          <w:color w:val="000000"/>
          <w:sz w:val="24"/>
          <w:szCs w:val="24"/>
        </w:rPr>
        <w:t>:</w:t>
      </w:r>
      <w:r>
        <w:rPr>
          <w:rFonts w:hint="eastAsia"/>
          <w:color w:val="000000"/>
          <w:sz w:val="24"/>
          <w:szCs w:val="24"/>
          <w:lang w:val="en-US" w:eastAsia="zh-CN"/>
        </w:rPr>
        <w:t>0</w:t>
      </w:r>
      <w:r>
        <w:rPr>
          <w:rFonts w:hint="eastAsia" w:ascii="宋体" w:hAnsi="宋体" w:eastAsia="宋体"/>
          <w:color w:val="000000"/>
          <w:sz w:val="24"/>
          <w:szCs w:val="24"/>
        </w:rPr>
        <w:t>0，下午</w:t>
      </w:r>
      <w:r>
        <w:rPr>
          <w:rFonts w:hint="eastAsia"/>
          <w:color w:val="000000"/>
          <w:sz w:val="24"/>
          <w:szCs w:val="24"/>
          <w:lang w:val="en-US" w:eastAsia="zh-CN"/>
        </w:rPr>
        <w:t>12</w:t>
      </w:r>
      <w:r>
        <w:rPr>
          <w:rFonts w:hint="eastAsia" w:ascii="宋体" w:hAnsi="宋体" w:eastAsia="宋体"/>
          <w:color w:val="000000"/>
          <w:sz w:val="24"/>
          <w:szCs w:val="24"/>
        </w:rPr>
        <w:t>:</w:t>
      </w:r>
      <w:r>
        <w:rPr>
          <w:rFonts w:hint="eastAsia"/>
          <w:color w:val="000000"/>
          <w:sz w:val="24"/>
          <w:szCs w:val="24"/>
          <w:lang w:val="en-US" w:eastAsia="zh-CN"/>
        </w:rPr>
        <w:t>0</w:t>
      </w:r>
      <w:r>
        <w:rPr>
          <w:rFonts w:hint="eastAsia" w:ascii="宋体" w:hAnsi="宋体" w:eastAsia="宋体"/>
          <w:color w:val="000000"/>
          <w:sz w:val="24"/>
          <w:szCs w:val="24"/>
        </w:rPr>
        <w:t>0至</w:t>
      </w:r>
      <w:r>
        <w:rPr>
          <w:rFonts w:hint="eastAsia"/>
          <w:color w:val="000000"/>
          <w:sz w:val="24"/>
          <w:szCs w:val="24"/>
          <w:lang w:val="en-US" w:eastAsia="zh-CN"/>
        </w:rPr>
        <w:t>23</w:t>
      </w:r>
      <w:r>
        <w:rPr>
          <w:rFonts w:hint="eastAsia" w:ascii="宋体" w:hAnsi="宋体" w:eastAsia="宋体"/>
          <w:color w:val="000000"/>
          <w:sz w:val="24"/>
          <w:szCs w:val="24"/>
        </w:rPr>
        <w:t>:</w:t>
      </w:r>
      <w:r>
        <w:rPr>
          <w:rFonts w:hint="eastAsia"/>
          <w:color w:val="000000"/>
          <w:sz w:val="24"/>
          <w:szCs w:val="24"/>
          <w:lang w:val="en-US" w:eastAsia="zh-CN"/>
        </w:rPr>
        <w:t>59</w:t>
      </w:r>
      <w:r>
        <w:rPr>
          <w:rFonts w:hint="eastAsia" w:ascii="宋体" w:hAnsi="宋体" w:eastAsia="宋体"/>
          <w:color w:val="000000"/>
          <w:sz w:val="24"/>
          <w:szCs w:val="24"/>
        </w:rPr>
        <w:t>（北京时间，法定节假日除外）</w:t>
      </w:r>
    </w:p>
    <w:p w14:paraId="0F104F57">
      <w:pPr>
        <w:pStyle w:val="49"/>
        <w:spacing w:before="75" w:beforeAutospacing="0" w:after="75" w:afterAutospacing="0" w:line="264" w:lineRule="auto"/>
        <w:ind w:firstLine="420"/>
        <w:rPr>
          <w:rFonts w:hint="eastAsia" w:ascii="宋体" w:hAnsi="宋体" w:eastAsia="宋体"/>
          <w:color w:val="000000"/>
          <w:sz w:val="24"/>
          <w:szCs w:val="24"/>
          <w:lang w:eastAsia="zh-CN"/>
        </w:rPr>
      </w:pPr>
      <w:bookmarkStart w:id="24" w:name="_Toc30713"/>
      <w:r>
        <w:rPr>
          <w:rFonts w:hint="eastAsia" w:ascii="宋体" w:hAnsi="宋体" w:eastAsia="宋体"/>
          <w:color w:val="000000"/>
          <w:sz w:val="24"/>
          <w:szCs w:val="24"/>
          <w:lang w:eastAsia="zh-CN"/>
        </w:rPr>
        <w:t>地点：政采云平台线上获取 (https://www.zcygov.cn/)</w:t>
      </w:r>
    </w:p>
    <w:p w14:paraId="7BF2FD3C">
      <w:pPr>
        <w:pStyle w:val="49"/>
        <w:spacing w:before="75" w:beforeAutospacing="0" w:after="75" w:afterAutospacing="0" w:line="264" w:lineRule="auto"/>
        <w:ind w:firstLine="42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方式：</w:t>
      </w:r>
      <w:r>
        <w:rPr>
          <w:rFonts w:hint="eastAsia" w:ascii="宋体" w:hAnsi="宋体" w:eastAsia="宋体"/>
          <w:color w:val="000000"/>
          <w:sz w:val="24"/>
          <w:szCs w:val="24"/>
          <w:lang w:val="en-US" w:eastAsia="zh-CN"/>
        </w:rPr>
        <w:t>线上获取</w:t>
      </w:r>
    </w:p>
    <w:p w14:paraId="7E992D5F">
      <w:pPr>
        <w:pStyle w:val="49"/>
        <w:spacing w:before="75" w:beforeAutospacing="0" w:after="75" w:afterAutospacing="0" w:line="264" w:lineRule="auto"/>
        <w:ind w:firstLine="42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售价（元）：</w:t>
      </w:r>
      <w:r>
        <w:rPr>
          <w:rFonts w:hint="eastAsia" w:ascii="宋体" w:hAnsi="宋体" w:eastAsia="宋体"/>
          <w:color w:val="000000"/>
          <w:sz w:val="24"/>
          <w:szCs w:val="24"/>
          <w:lang w:val="en-US" w:eastAsia="zh-CN"/>
        </w:rPr>
        <w:t>0.00元</w:t>
      </w:r>
    </w:p>
    <w:p w14:paraId="1933DCC8">
      <w:pPr>
        <w:pStyle w:val="49"/>
        <w:spacing w:before="75" w:beforeAutospacing="0" w:after="75" w:afterAutospacing="0" w:line="264" w:lineRule="auto"/>
        <w:ind w:firstLine="420"/>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获取方式：供应商登陆政采云系统平台（https://www.zcygov.cn/）进入“项目采 购”栏目，在获取采购文件菜单中选择所要获取采购文件的项目，申请获取采购文件。</w:t>
      </w:r>
    </w:p>
    <w:bookmarkEnd w:id="24"/>
    <w:p w14:paraId="0BC9D189">
      <w:pPr>
        <w:pStyle w:val="49"/>
        <w:spacing w:before="255" w:beforeAutospacing="0" w:after="255" w:afterAutospacing="0" w:line="264" w:lineRule="auto"/>
        <w:jc w:val="both"/>
        <w:outlineLvl w:val="0"/>
        <w:rPr>
          <w:rStyle w:val="52"/>
          <w:rFonts w:hint="eastAsia" w:ascii="宋体" w:hAnsi="宋体" w:eastAsia="宋体"/>
          <w:color w:val="000000"/>
          <w:sz w:val="24"/>
          <w:szCs w:val="24"/>
        </w:rPr>
      </w:pPr>
      <w:r>
        <w:rPr>
          <w:rStyle w:val="52"/>
          <w:rFonts w:hint="eastAsia" w:ascii="宋体" w:hAnsi="宋体" w:eastAsia="宋体"/>
          <w:color w:val="000000"/>
          <w:sz w:val="24"/>
          <w:szCs w:val="24"/>
        </w:rPr>
        <w:t>四、提交投标文件截止时间、开标时间和地点</w:t>
      </w:r>
    </w:p>
    <w:p w14:paraId="45E7351C">
      <w:pPr>
        <w:pStyle w:val="49"/>
        <w:spacing w:before="75" w:beforeAutospacing="0" w:after="75" w:afterAutospacing="0" w:line="264" w:lineRule="auto"/>
        <w:ind w:firstLine="420"/>
        <w:rPr>
          <w:rFonts w:hint="eastAsia" w:ascii="宋体" w:hAnsi="宋体" w:eastAsia="宋体"/>
          <w:color w:val="000000"/>
          <w:sz w:val="24"/>
          <w:szCs w:val="24"/>
        </w:rPr>
      </w:pPr>
      <w:r>
        <w:rPr>
          <w:rFonts w:hint="eastAsia" w:ascii="宋体" w:hAnsi="宋体" w:eastAsia="宋体"/>
          <w:color w:val="000000"/>
          <w:sz w:val="24"/>
          <w:szCs w:val="24"/>
        </w:rPr>
        <w:t>提交投标文件截止时间：</w:t>
      </w:r>
      <w:r>
        <w:rPr>
          <w:rFonts w:hint="eastAsia"/>
          <w:color w:val="000000"/>
          <w:sz w:val="24"/>
          <w:szCs w:val="24"/>
          <w:lang w:eastAsia="zh-CN"/>
        </w:rPr>
        <w:t>202</w:t>
      </w:r>
      <w:r>
        <w:rPr>
          <w:rFonts w:hint="eastAsia"/>
          <w:color w:val="000000"/>
          <w:sz w:val="24"/>
          <w:szCs w:val="24"/>
          <w:lang w:val="en-US" w:eastAsia="zh-CN"/>
        </w:rPr>
        <w:t>5</w:t>
      </w:r>
      <w:r>
        <w:rPr>
          <w:rFonts w:hint="eastAsia"/>
          <w:color w:val="000000"/>
          <w:sz w:val="24"/>
          <w:szCs w:val="24"/>
          <w:lang w:eastAsia="zh-CN"/>
        </w:rPr>
        <w:t>年0</w:t>
      </w:r>
      <w:r>
        <w:rPr>
          <w:rFonts w:hint="eastAsia"/>
          <w:color w:val="000000"/>
          <w:sz w:val="24"/>
          <w:szCs w:val="24"/>
          <w:lang w:val="en-US" w:eastAsia="zh-CN"/>
        </w:rPr>
        <w:t>4</w:t>
      </w:r>
      <w:r>
        <w:rPr>
          <w:rFonts w:hint="eastAsia"/>
          <w:color w:val="000000"/>
          <w:sz w:val="24"/>
          <w:szCs w:val="24"/>
          <w:lang w:eastAsia="zh-CN"/>
        </w:rPr>
        <w:t>月</w:t>
      </w:r>
      <w:r>
        <w:rPr>
          <w:rFonts w:hint="eastAsia"/>
          <w:color w:val="000000"/>
          <w:sz w:val="24"/>
          <w:szCs w:val="24"/>
          <w:lang w:val="en-US" w:eastAsia="zh-CN"/>
        </w:rPr>
        <w:t>09</w:t>
      </w:r>
      <w:r>
        <w:rPr>
          <w:rFonts w:hint="eastAsia"/>
          <w:color w:val="000000"/>
          <w:sz w:val="24"/>
          <w:szCs w:val="24"/>
          <w:lang w:eastAsia="zh-CN"/>
        </w:rPr>
        <w:t>日 11:00</w:t>
      </w:r>
      <w:r>
        <w:rPr>
          <w:rFonts w:hint="eastAsia" w:ascii="宋体" w:hAnsi="宋体" w:eastAsia="宋体"/>
          <w:color w:val="000000"/>
          <w:sz w:val="24"/>
          <w:szCs w:val="24"/>
        </w:rPr>
        <w:t>（北京时间）</w:t>
      </w:r>
    </w:p>
    <w:p w14:paraId="49F8EE93">
      <w:pPr>
        <w:pStyle w:val="49"/>
        <w:spacing w:before="75" w:beforeAutospacing="0" w:after="75" w:afterAutospacing="0" w:line="264" w:lineRule="auto"/>
        <w:ind w:firstLine="420"/>
        <w:rPr>
          <w:rFonts w:hint="eastAsia" w:ascii="宋体" w:hAnsi="宋体" w:eastAsia="宋体"/>
          <w:color w:val="000000"/>
          <w:sz w:val="24"/>
          <w:szCs w:val="24"/>
        </w:rPr>
      </w:pPr>
      <w:r>
        <w:rPr>
          <w:rFonts w:hint="eastAsia" w:ascii="宋体" w:hAnsi="宋体" w:eastAsia="宋体"/>
          <w:color w:val="000000"/>
          <w:sz w:val="24"/>
          <w:szCs w:val="24"/>
        </w:rPr>
        <w:t>投标地点：请登录政采云投标客户端投标</w:t>
      </w:r>
    </w:p>
    <w:p w14:paraId="2C625BEB">
      <w:pPr>
        <w:pStyle w:val="49"/>
        <w:spacing w:before="75" w:beforeAutospacing="0" w:after="75" w:afterAutospacing="0" w:line="264" w:lineRule="auto"/>
        <w:ind w:firstLine="420"/>
        <w:rPr>
          <w:rFonts w:hint="eastAsia" w:ascii="宋体" w:hAnsi="宋体" w:eastAsia="宋体"/>
          <w:color w:val="000000"/>
          <w:sz w:val="24"/>
          <w:szCs w:val="24"/>
        </w:rPr>
      </w:pPr>
      <w:r>
        <w:rPr>
          <w:rFonts w:hint="eastAsia" w:ascii="宋体" w:hAnsi="宋体" w:eastAsia="宋体"/>
          <w:color w:val="000000"/>
          <w:sz w:val="24"/>
          <w:szCs w:val="24"/>
        </w:rPr>
        <w:t>开标时间：</w:t>
      </w:r>
      <w:r>
        <w:rPr>
          <w:rFonts w:hint="eastAsia"/>
          <w:color w:val="000000"/>
          <w:sz w:val="24"/>
          <w:szCs w:val="24"/>
          <w:lang w:eastAsia="zh-CN"/>
        </w:rPr>
        <w:t>202</w:t>
      </w:r>
      <w:r>
        <w:rPr>
          <w:rFonts w:hint="eastAsia"/>
          <w:color w:val="000000"/>
          <w:sz w:val="24"/>
          <w:szCs w:val="24"/>
          <w:lang w:val="en-US" w:eastAsia="zh-CN"/>
        </w:rPr>
        <w:t>5</w:t>
      </w:r>
      <w:r>
        <w:rPr>
          <w:rFonts w:hint="eastAsia"/>
          <w:color w:val="000000"/>
          <w:sz w:val="24"/>
          <w:szCs w:val="24"/>
          <w:lang w:eastAsia="zh-CN"/>
        </w:rPr>
        <w:t>年0</w:t>
      </w:r>
      <w:r>
        <w:rPr>
          <w:rFonts w:hint="eastAsia"/>
          <w:color w:val="000000"/>
          <w:sz w:val="24"/>
          <w:szCs w:val="24"/>
          <w:lang w:val="en-US" w:eastAsia="zh-CN"/>
        </w:rPr>
        <w:t>4</w:t>
      </w:r>
      <w:r>
        <w:rPr>
          <w:rFonts w:hint="eastAsia"/>
          <w:color w:val="000000"/>
          <w:sz w:val="24"/>
          <w:szCs w:val="24"/>
          <w:lang w:eastAsia="zh-CN"/>
        </w:rPr>
        <w:t>月</w:t>
      </w:r>
      <w:r>
        <w:rPr>
          <w:rFonts w:hint="eastAsia"/>
          <w:color w:val="000000"/>
          <w:sz w:val="24"/>
          <w:szCs w:val="24"/>
          <w:lang w:val="en-US" w:eastAsia="zh-CN"/>
        </w:rPr>
        <w:t>09</w:t>
      </w:r>
      <w:r>
        <w:rPr>
          <w:rFonts w:hint="eastAsia"/>
          <w:color w:val="000000"/>
          <w:sz w:val="24"/>
          <w:szCs w:val="24"/>
          <w:lang w:eastAsia="zh-CN"/>
        </w:rPr>
        <w:t>日 11:00</w:t>
      </w:r>
      <w:r>
        <w:rPr>
          <w:rFonts w:hint="eastAsia" w:ascii="宋体" w:hAnsi="宋体" w:eastAsia="宋体"/>
          <w:color w:val="000000"/>
          <w:sz w:val="24"/>
          <w:szCs w:val="24"/>
        </w:rPr>
        <w:t>（北京时间）</w:t>
      </w:r>
    </w:p>
    <w:p w14:paraId="2F0F4DC2">
      <w:pPr>
        <w:pStyle w:val="49"/>
        <w:spacing w:before="255" w:beforeAutospacing="0" w:after="255" w:afterAutospacing="0" w:line="264" w:lineRule="auto"/>
        <w:ind w:firstLine="480" w:firstLineChars="200"/>
        <w:jc w:val="both"/>
        <w:outlineLvl w:val="0"/>
        <w:rPr>
          <w:rFonts w:hint="eastAsia" w:ascii="宋体" w:hAnsi="宋体" w:eastAsia="宋体"/>
          <w:color w:val="000000"/>
          <w:sz w:val="24"/>
          <w:szCs w:val="24"/>
        </w:rPr>
      </w:pPr>
      <w:r>
        <w:rPr>
          <w:rFonts w:hint="eastAsia" w:ascii="宋体" w:hAnsi="宋体" w:eastAsia="宋体"/>
          <w:color w:val="000000"/>
          <w:sz w:val="24"/>
          <w:szCs w:val="24"/>
        </w:rPr>
        <w:t>开标地点：</w:t>
      </w:r>
      <w:bookmarkStart w:id="25" w:name="_Toc18736"/>
      <w:bookmarkEnd w:id="25"/>
      <w:r>
        <w:rPr>
          <w:rFonts w:hint="eastAsia" w:ascii="宋体" w:hAnsi="宋体" w:eastAsia="宋体"/>
          <w:color w:val="000000"/>
          <w:sz w:val="24"/>
          <w:szCs w:val="24"/>
        </w:rPr>
        <w:t>政采云平台https：//www.zcygov.cn/</w:t>
      </w:r>
    </w:p>
    <w:p w14:paraId="6A2A6277">
      <w:pPr>
        <w:pStyle w:val="49"/>
        <w:spacing w:before="255" w:beforeAutospacing="0" w:after="255" w:afterAutospacing="0" w:line="264" w:lineRule="auto"/>
        <w:jc w:val="both"/>
        <w:outlineLvl w:val="0"/>
        <w:rPr>
          <w:rStyle w:val="52"/>
          <w:rFonts w:hint="eastAsia" w:ascii="宋体" w:hAnsi="宋体" w:eastAsia="宋体"/>
          <w:color w:val="000000"/>
          <w:sz w:val="24"/>
          <w:szCs w:val="24"/>
        </w:rPr>
      </w:pPr>
      <w:r>
        <w:rPr>
          <w:rStyle w:val="52"/>
          <w:rFonts w:hint="eastAsia" w:ascii="宋体" w:hAnsi="宋体" w:eastAsia="宋体"/>
          <w:color w:val="000000"/>
          <w:sz w:val="24"/>
          <w:szCs w:val="24"/>
        </w:rPr>
        <w:t>五、公告期限</w:t>
      </w:r>
    </w:p>
    <w:p w14:paraId="0031CEC1">
      <w:pPr>
        <w:pStyle w:val="49"/>
        <w:spacing w:before="75" w:beforeAutospacing="0" w:after="75" w:afterAutospacing="0" w:line="264" w:lineRule="auto"/>
        <w:ind w:firstLine="420"/>
        <w:rPr>
          <w:rFonts w:hint="eastAsia" w:ascii="宋体" w:hAnsi="宋体" w:eastAsia="宋体"/>
          <w:color w:val="000000"/>
          <w:sz w:val="24"/>
          <w:szCs w:val="24"/>
        </w:rPr>
      </w:pPr>
      <w:r>
        <w:rPr>
          <w:rFonts w:hint="eastAsia" w:ascii="宋体" w:hAnsi="宋体" w:eastAsia="宋体"/>
          <w:color w:val="000000"/>
          <w:sz w:val="24"/>
          <w:szCs w:val="24"/>
        </w:rPr>
        <w:t>自本公告发布之日起5个工作日。</w:t>
      </w:r>
    </w:p>
    <w:p w14:paraId="72E91C76">
      <w:pPr>
        <w:pStyle w:val="49"/>
        <w:spacing w:before="255" w:beforeAutospacing="0" w:after="255" w:afterAutospacing="0" w:line="264" w:lineRule="auto"/>
        <w:jc w:val="both"/>
        <w:outlineLvl w:val="0"/>
        <w:rPr>
          <w:rStyle w:val="52"/>
          <w:rFonts w:hint="eastAsia" w:ascii="宋体" w:hAnsi="宋体" w:eastAsia="宋体"/>
          <w:color w:val="000000"/>
          <w:sz w:val="24"/>
          <w:szCs w:val="24"/>
        </w:rPr>
      </w:pPr>
      <w:bookmarkStart w:id="26" w:name="_Toc18123"/>
      <w:bookmarkEnd w:id="26"/>
      <w:r>
        <w:rPr>
          <w:rStyle w:val="52"/>
          <w:rFonts w:hint="eastAsia" w:ascii="宋体" w:hAnsi="宋体" w:eastAsia="宋体"/>
          <w:color w:val="000000"/>
          <w:sz w:val="24"/>
          <w:szCs w:val="24"/>
        </w:rPr>
        <w:t>六、其他补充事宜</w:t>
      </w:r>
    </w:p>
    <w:p w14:paraId="0E837A0E">
      <w:pPr>
        <w:pStyle w:val="49"/>
        <w:keepNext w:val="0"/>
        <w:keepLines w:val="0"/>
        <w:pageBreakBefore w:val="0"/>
        <w:widowControl/>
        <w:kinsoku/>
        <w:wordWrap/>
        <w:overflowPunct/>
        <w:topLinePunct w:val="0"/>
        <w:autoSpaceDE/>
        <w:autoSpaceDN/>
        <w:bidi w:val="0"/>
        <w:snapToGrid/>
        <w:spacing w:before="0" w:beforeAutospacing="0" w:after="0" w:afterAutospacing="0" w:line="360" w:lineRule="auto"/>
        <w:ind w:left="0" w:leftChars="0" w:firstLine="720" w:firstLineChars="300"/>
        <w:jc w:val="both"/>
        <w:outlineLvl w:val="0"/>
        <w:rPr>
          <w:rFonts w:hint="eastAsia" w:ascii="宋体" w:hAnsi="宋体" w:eastAsia="宋体"/>
          <w:b w:val="0"/>
          <w:bCs w:val="0"/>
          <w:color w:val="000000"/>
          <w:sz w:val="24"/>
          <w:szCs w:val="24"/>
        </w:rPr>
      </w:pPr>
      <w:bookmarkStart w:id="27" w:name="_Toc2538"/>
      <w:r>
        <w:rPr>
          <w:rFonts w:hint="eastAsia" w:ascii="宋体" w:hAnsi="宋体" w:eastAsia="宋体"/>
          <w:b w:val="0"/>
          <w:bCs w:val="0"/>
          <w:color w:val="000000"/>
          <w:sz w:val="24"/>
          <w:szCs w:val="24"/>
        </w:rPr>
        <w:t>1、本项目实行网上投标，采用电子投标文件；</w:t>
      </w:r>
    </w:p>
    <w:p w14:paraId="02A27193">
      <w:pPr>
        <w:pStyle w:val="49"/>
        <w:keepNext w:val="0"/>
        <w:keepLines w:val="0"/>
        <w:pageBreakBefore w:val="0"/>
        <w:widowControl/>
        <w:kinsoku/>
        <w:wordWrap/>
        <w:overflowPunct/>
        <w:topLinePunct w:val="0"/>
        <w:autoSpaceDE/>
        <w:autoSpaceDN/>
        <w:bidi w:val="0"/>
        <w:snapToGrid/>
        <w:spacing w:before="0" w:beforeAutospacing="0" w:after="0" w:afterAutospacing="0" w:line="360" w:lineRule="auto"/>
        <w:ind w:left="0" w:leftChars="0" w:firstLine="480" w:firstLineChars="200"/>
        <w:jc w:val="both"/>
        <w:outlineLvl w:val="0"/>
        <w:rPr>
          <w:rFonts w:hint="eastAsia" w:ascii="宋体" w:hAnsi="宋体" w:eastAsia="宋体"/>
          <w:b w:val="0"/>
          <w:bCs w:val="0"/>
          <w:color w:val="000000"/>
          <w:sz w:val="24"/>
          <w:szCs w:val="24"/>
        </w:rPr>
      </w:pPr>
      <w:r>
        <w:rPr>
          <w:rFonts w:hint="eastAsia" w:ascii="宋体" w:hAnsi="宋体" w:eastAsia="宋体"/>
          <w:b w:val="0"/>
          <w:bCs w:val="0"/>
          <w:color w:val="000000"/>
          <w:sz w:val="24"/>
          <w:szCs w:val="24"/>
        </w:rPr>
        <w:t xml:space="preserve"> </w:t>
      </w:r>
      <w:r>
        <w:rPr>
          <w:rFonts w:hint="eastAsia" w:ascii="宋体" w:hAnsi="宋体" w:eastAsia="宋体"/>
          <w:b w:val="0"/>
          <w:bCs w:val="0"/>
          <w:color w:val="000000"/>
          <w:sz w:val="24"/>
          <w:szCs w:val="24"/>
          <w:lang w:val="en-US" w:eastAsia="zh-CN"/>
        </w:rPr>
        <w:t xml:space="preserve"> </w:t>
      </w:r>
      <w:r>
        <w:rPr>
          <w:rFonts w:hint="eastAsia" w:ascii="宋体" w:hAnsi="宋体" w:eastAsia="宋体"/>
          <w:b w:val="0"/>
          <w:bCs w:val="0"/>
          <w:color w:val="000000"/>
          <w:sz w:val="24"/>
          <w:szCs w:val="24"/>
        </w:rPr>
        <w:t xml:space="preserve">2、各供应商应成为新疆政府采购网正式注册入库供应商，并完成 CA 数字证书（符 合国密标准）申领。因未注册入库、未办理 CA 数字证书等原因造成无法投标或投标失 败等后果由供应商自行承担。有意向参与电子开评标的供应商，可访问新疆数字证书认证中心官方网站（https://www.xjca.com.cn/）或下载“新疆政务通”APP 自行进 行申领。如需咨询，请联系新疆 CA 服务热线 0991-2819290； </w:t>
      </w:r>
    </w:p>
    <w:p w14:paraId="1C1A4979">
      <w:pPr>
        <w:pStyle w:val="49"/>
        <w:keepNext w:val="0"/>
        <w:keepLines w:val="0"/>
        <w:pageBreakBefore w:val="0"/>
        <w:widowControl/>
        <w:kinsoku/>
        <w:wordWrap/>
        <w:overflowPunct/>
        <w:topLinePunct w:val="0"/>
        <w:autoSpaceDE/>
        <w:autoSpaceDN/>
        <w:bidi w:val="0"/>
        <w:snapToGrid/>
        <w:spacing w:before="0" w:beforeAutospacing="0" w:after="0" w:afterAutospacing="0" w:line="360" w:lineRule="auto"/>
        <w:ind w:left="0" w:leftChars="0" w:firstLine="720" w:firstLineChars="300"/>
        <w:jc w:val="both"/>
        <w:outlineLvl w:val="0"/>
        <w:rPr>
          <w:rFonts w:hint="eastAsia" w:ascii="宋体" w:hAnsi="宋体" w:eastAsia="宋体"/>
          <w:b w:val="0"/>
          <w:bCs w:val="0"/>
          <w:color w:val="000000"/>
          <w:sz w:val="24"/>
          <w:szCs w:val="24"/>
        </w:rPr>
      </w:pPr>
      <w:r>
        <w:rPr>
          <w:rFonts w:hint="eastAsia" w:ascii="宋体" w:hAnsi="宋体" w:eastAsia="宋体"/>
          <w:b w:val="0"/>
          <w:bCs w:val="0"/>
          <w:color w:val="000000"/>
          <w:sz w:val="24"/>
          <w:szCs w:val="24"/>
        </w:rPr>
        <w:t xml:space="preserve">3、供应商将政采云电子交易客户端下载、安装完成后，可通过账号密码或 CA 登 录客户端进行投标文件的制作。在使用政采云投标客户端时，建议使用 WIN7及以上操 作系统。客户端请至新疆政府采购网（http://www.ccgp-xinjiang.gov.cn/）下载专 区查看，如有问题可拨打政采云客户服务热线 95763 进行咨询。如因供应商自身原因 导致在规定时间内无法正常解密的（如：浏览器故障、未安装相关驱动、网络故障、 加密 CA 与解密 CA 不一致等），采购中心/代理机构不予异常处理，视为供应商自动弃 标。 </w:t>
      </w:r>
    </w:p>
    <w:p w14:paraId="2CE9F998">
      <w:pPr>
        <w:pStyle w:val="49"/>
        <w:keepNext w:val="0"/>
        <w:keepLines w:val="0"/>
        <w:pageBreakBefore w:val="0"/>
        <w:widowControl/>
        <w:kinsoku/>
        <w:wordWrap/>
        <w:overflowPunct/>
        <w:topLinePunct w:val="0"/>
        <w:autoSpaceDE/>
        <w:autoSpaceDN/>
        <w:bidi w:val="0"/>
        <w:snapToGrid/>
        <w:spacing w:before="0" w:beforeAutospacing="0" w:after="0" w:afterAutospacing="0" w:line="360" w:lineRule="auto"/>
        <w:ind w:left="0" w:leftChars="0" w:firstLine="720" w:firstLineChars="300"/>
        <w:jc w:val="both"/>
        <w:outlineLvl w:val="0"/>
        <w:rPr>
          <w:rFonts w:hint="eastAsia" w:ascii="宋体" w:hAnsi="宋体" w:eastAsia="宋体"/>
          <w:b w:val="0"/>
          <w:bCs w:val="0"/>
          <w:color w:val="000000"/>
          <w:sz w:val="24"/>
          <w:szCs w:val="24"/>
        </w:rPr>
      </w:pPr>
      <w:r>
        <w:rPr>
          <w:rFonts w:hint="eastAsia" w:ascii="宋体" w:hAnsi="宋体" w:eastAsia="宋体"/>
          <w:b w:val="0"/>
          <w:bCs w:val="0"/>
          <w:color w:val="000000"/>
          <w:sz w:val="24"/>
          <w:szCs w:val="24"/>
        </w:rPr>
        <w:t xml:space="preserve">4、供应商应当在磋商截止时间前,将生成的“电子加密响应文件”上传递交至“政 府采购云平台”,磋商截止时间以后上传递交的响应文件将被“政府采购云平台”拒收。 5、供应商在磋商前须提前配置好电脑浏览器（建议使用 360 浏览器或谷歌浏览 器）, 磋商时请使用制作加密电子响应文件的 CA 锁进行解密及报价确认。本项目响应文件解密时间定为 30 分钟内,如因自身原因导致无法正常解密,后果由供应商自行承担。 6、供应商登录政采云平台，在磋商时间后 30 分钟内用“项目采购-开标评标”功 能进行解密响应文件。若供应商在规定时间内（未按时解密的，视为无效磋商。解密与加密响应文件须使用同一个 CA。 </w:t>
      </w:r>
    </w:p>
    <w:bookmarkEnd w:id="27"/>
    <w:p w14:paraId="497196F4">
      <w:pPr>
        <w:pStyle w:val="49"/>
        <w:spacing w:before="255" w:beforeAutospacing="0" w:after="255" w:afterAutospacing="0" w:line="264" w:lineRule="auto"/>
        <w:jc w:val="both"/>
        <w:outlineLvl w:val="0"/>
        <w:rPr>
          <w:rStyle w:val="52"/>
          <w:rFonts w:hint="eastAsia" w:ascii="宋体" w:hAnsi="宋体" w:eastAsia="宋体"/>
          <w:b w:val="0"/>
          <w:bCs/>
          <w:color w:val="000000"/>
          <w:sz w:val="24"/>
          <w:szCs w:val="24"/>
          <w:lang w:eastAsia="zh-CN"/>
        </w:rPr>
      </w:pPr>
      <w:r>
        <w:rPr>
          <w:rStyle w:val="52"/>
          <w:rFonts w:hint="eastAsia" w:ascii="宋体" w:hAnsi="宋体" w:eastAsia="宋体"/>
          <w:b w:val="0"/>
          <w:bCs/>
          <w:color w:val="000000"/>
          <w:sz w:val="24"/>
          <w:szCs w:val="24"/>
        </w:rPr>
        <w:t>特别提示：</w:t>
      </w:r>
    </w:p>
    <w:p w14:paraId="03B0EB34">
      <w:pPr>
        <w:pStyle w:val="49"/>
        <w:spacing w:before="255" w:beforeAutospacing="0" w:after="255" w:afterAutospacing="0" w:line="264" w:lineRule="auto"/>
        <w:jc w:val="both"/>
        <w:outlineLvl w:val="0"/>
        <w:rPr>
          <w:rStyle w:val="52"/>
          <w:rFonts w:hint="eastAsia" w:ascii="宋体" w:hAnsi="宋体" w:eastAsia="宋体"/>
          <w:b w:val="0"/>
          <w:bCs/>
          <w:color w:val="000000"/>
          <w:sz w:val="24"/>
          <w:szCs w:val="24"/>
        </w:rPr>
      </w:pPr>
      <w:r>
        <w:rPr>
          <w:rStyle w:val="52"/>
          <w:rFonts w:hint="eastAsia" w:ascii="宋体" w:hAnsi="宋体" w:eastAsia="宋体"/>
          <w:b w:val="0"/>
          <w:bCs/>
          <w:color w:val="000000"/>
          <w:sz w:val="24"/>
          <w:szCs w:val="24"/>
        </w:rPr>
        <w:t>1、采购限额标准以上，200万元以下的货物和服务采购项目、400万元以下的工程采购项目，适宜由中小企业提供的，采购人应当专门面向中小企业采购。</w:t>
      </w:r>
    </w:p>
    <w:p w14:paraId="66A7D6F0">
      <w:pPr>
        <w:pStyle w:val="49"/>
        <w:spacing w:before="255" w:beforeAutospacing="0" w:after="255" w:afterAutospacing="0" w:line="264" w:lineRule="auto"/>
        <w:jc w:val="both"/>
        <w:outlineLvl w:val="0"/>
        <w:rPr>
          <w:rStyle w:val="52"/>
          <w:rFonts w:hint="eastAsia" w:ascii="宋体" w:hAnsi="宋体" w:eastAsia="宋体"/>
          <w:b w:val="0"/>
          <w:bCs/>
          <w:color w:val="000000"/>
          <w:sz w:val="24"/>
          <w:szCs w:val="24"/>
        </w:rPr>
      </w:pPr>
      <w:r>
        <w:rPr>
          <w:rStyle w:val="52"/>
          <w:rFonts w:hint="eastAsia" w:ascii="宋体" w:hAnsi="宋体" w:eastAsia="宋体"/>
          <w:b w:val="0"/>
          <w:bCs/>
          <w:color w:val="000000"/>
          <w:sz w:val="24"/>
          <w:szCs w:val="24"/>
        </w:rPr>
        <w:t>2、超过200万元的货物和服务采购项目，预留该部分采购项目预算总额的30%以上专门面向中小企业采购，其中预留给小微企业的比例不低于60%。</w:t>
      </w:r>
    </w:p>
    <w:p w14:paraId="142544A2">
      <w:pPr>
        <w:pStyle w:val="49"/>
        <w:spacing w:before="255" w:beforeAutospacing="0" w:after="255" w:afterAutospacing="0" w:line="264" w:lineRule="auto"/>
        <w:jc w:val="both"/>
        <w:outlineLvl w:val="0"/>
        <w:rPr>
          <w:rStyle w:val="52"/>
          <w:rFonts w:hint="eastAsia" w:ascii="宋体" w:hAnsi="宋体" w:eastAsia="宋体"/>
          <w:b w:val="0"/>
          <w:bCs/>
          <w:color w:val="000000"/>
          <w:sz w:val="24"/>
          <w:szCs w:val="24"/>
        </w:rPr>
      </w:pPr>
      <w:r>
        <w:rPr>
          <w:rStyle w:val="52"/>
          <w:rFonts w:hint="eastAsia" w:ascii="宋体" w:hAnsi="宋体" w:eastAsia="宋体"/>
          <w:b w:val="0"/>
          <w:bCs/>
          <w:color w:val="000000"/>
          <w:sz w:val="24"/>
          <w:szCs w:val="24"/>
        </w:rPr>
        <w:t>3、超过400万元的工程采购项目中适宜由中小企业提供的，预留该部分采购项目预算总额的40%以上专门面向中小企业采购，其中预留给小微企业的比例不低于60%。</w:t>
      </w:r>
    </w:p>
    <w:p w14:paraId="1696CC17">
      <w:pPr>
        <w:pStyle w:val="49"/>
        <w:spacing w:before="255" w:beforeAutospacing="0" w:after="255" w:afterAutospacing="0" w:line="264" w:lineRule="auto"/>
        <w:jc w:val="both"/>
        <w:outlineLvl w:val="0"/>
        <w:rPr>
          <w:rStyle w:val="52"/>
          <w:rFonts w:hint="eastAsia" w:ascii="宋体" w:hAnsi="宋体" w:eastAsia="宋体"/>
          <w:b w:val="0"/>
          <w:bCs/>
          <w:color w:val="000000"/>
          <w:sz w:val="24"/>
          <w:szCs w:val="24"/>
        </w:rPr>
      </w:pPr>
      <w:r>
        <w:rPr>
          <w:rStyle w:val="52"/>
          <w:rFonts w:hint="eastAsia" w:ascii="宋体" w:hAnsi="宋体" w:eastAsia="宋体"/>
          <w:b w:val="0"/>
          <w:bCs/>
          <w:color w:val="000000"/>
          <w:sz w:val="24"/>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46EDF810">
      <w:pPr>
        <w:pStyle w:val="49"/>
        <w:spacing w:before="255" w:beforeAutospacing="0" w:after="255" w:afterAutospacing="0" w:line="264" w:lineRule="auto"/>
        <w:jc w:val="both"/>
        <w:outlineLvl w:val="0"/>
        <w:rPr>
          <w:rStyle w:val="52"/>
          <w:rFonts w:hint="eastAsia" w:ascii="宋体" w:hAnsi="宋体" w:eastAsia="宋体"/>
          <w:b w:val="0"/>
          <w:bCs/>
          <w:color w:val="000000"/>
          <w:sz w:val="24"/>
          <w:szCs w:val="24"/>
        </w:rPr>
      </w:pPr>
      <w:r>
        <w:rPr>
          <w:rStyle w:val="52"/>
          <w:rFonts w:hint="eastAsia" w:ascii="宋体" w:hAnsi="宋体" w:eastAsia="宋体"/>
          <w:b w:val="0"/>
          <w:bCs/>
          <w:color w:val="000000"/>
          <w:sz w:val="24"/>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1C940684">
      <w:pPr>
        <w:pStyle w:val="49"/>
        <w:spacing w:before="255" w:beforeAutospacing="0" w:after="255" w:afterAutospacing="0" w:line="264" w:lineRule="auto"/>
        <w:jc w:val="both"/>
        <w:outlineLvl w:val="0"/>
        <w:rPr>
          <w:rStyle w:val="52"/>
          <w:rFonts w:hint="eastAsia" w:ascii="宋体" w:hAnsi="宋体" w:eastAsia="宋体"/>
          <w:b w:val="0"/>
          <w:bCs/>
          <w:color w:val="000000"/>
          <w:sz w:val="24"/>
          <w:szCs w:val="24"/>
        </w:rPr>
      </w:pPr>
      <w:r>
        <w:rPr>
          <w:rStyle w:val="52"/>
          <w:rFonts w:hint="eastAsia" w:ascii="宋体" w:hAnsi="宋体" w:eastAsia="宋体"/>
          <w:b w:val="0"/>
          <w:bCs/>
          <w:color w:val="000000"/>
          <w:sz w:val="24"/>
          <w:szCs w:val="24"/>
        </w:rPr>
        <w:t>七、对本次采购提出询问，请按以下方式联系</w:t>
      </w:r>
    </w:p>
    <w:p w14:paraId="1EF18B49">
      <w:pPr>
        <w:pStyle w:val="49"/>
        <w:spacing w:before="75" w:beforeAutospacing="0" w:after="75" w:afterAutospacing="0" w:line="264" w:lineRule="auto"/>
        <w:ind w:firstLine="420"/>
        <w:outlineLvl w:val="1"/>
        <w:rPr>
          <w:rFonts w:hint="eastAsia" w:ascii="宋体" w:hAnsi="宋体" w:eastAsia="宋体"/>
          <w:color w:val="000000"/>
          <w:sz w:val="24"/>
          <w:szCs w:val="24"/>
        </w:rPr>
      </w:pPr>
      <w:bookmarkStart w:id="28" w:name="_Toc7598"/>
      <w:bookmarkEnd w:id="28"/>
      <w:r>
        <w:rPr>
          <w:rFonts w:hint="eastAsia" w:ascii="宋体" w:hAnsi="宋体" w:eastAsia="宋体"/>
          <w:color w:val="000000"/>
          <w:sz w:val="24"/>
          <w:szCs w:val="24"/>
        </w:rPr>
        <w:t>1.采购人信息</w:t>
      </w:r>
    </w:p>
    <w:p w14:paraId="1D99BA4B">
      <w:pPr>
        <w:pStyle w:val="49"/>
        <w:spacing w:before="75" w:beforeAutospacing="0" w:after="75" w:afterAutospacing="0" w:line="264" w:lineRule="auto"/>
        <w:ind w:firstLine="420"/>
        <w:rPr>
          <w:rFonts w:hint="eastAsia" w:ascii="宋体" w:hAnsi="宋体" w:eastAsia="宋体"/>
          <w:color w:val="000000"/>
          <w:sz w:val="24"/>
          <w:szCs w:val="24"/>
        </w:rPr>
      </w:pPr>
      <w:r>
        <w:rPr>
          <w:rFonts w:hint="eastAsia" w:ascii="宋体" w:hAnsi="宋体" w:eastAsia="宋体"/>
          <w:color w:val="000000"/>
          <w:sz w:val="24"/>
          <w:szCs w:val="24"/>
        </w:rPr>
        <w:t>名 称：</w:t>
      </w:r>
      <w:r>
        <w:rPr>
          <w:rFonts w:hint="eastAsia"/>
          <w:b w:val="0"/>
          <w:i w:val="0"/>
          <w:spacing w:val="0"/>
          <w:w w:val="100"/>
          <w:sz w:val="24"/>
          <w:lang w:val="en-US" w:eastAsia="zh-CN"/>
        </w:rPr>
        <w:t>乌鲁木齐市米东区发展和改革委员会（国防动员办公室＜人民防空办公室＞、粮食和物资储备局）</w:t>
      </w:r>
    </w:p>
    <w:p w14:paraId="2FE00E23">
      <w:pPr>
        <w:pStyle w:val="49"/>
        <w:spacing w:before="75" w:beforeAutospacing="0" w:after="75" w:afterAutospacing="0" w:line="264" w:lineRule="auto"/>
        <w:ind w:firstLine="420"/>
        <w:outlineLvl w:val="1"/>
        <w:rPr>
          <w:rFonts w:hint="eastAsia" w:ascii="宋体" w:hAnsi="宋体" w:eastAsia="宋体"/>
          <w:color w:val="000000"/>
          <w:sz w:val="24"/>
          <w:szCs w:val="24"/>
        </w:rPr>
      </w:pPr>
      <w:bookmarkStart w:id="29" w:name="_Toc22571"/>
      <w:r>
        <w:rPr>
          <w:rFonts w:hint="eastAsia" w:ascii="宋体" w:hAnsi="宋体" w:eastAsia="宋体"/>
          <w:color w:val="000000"/>
          <w:sz w:val="24"/>
          <w:szCs w:val="24"/>
        </w:rPr>
        <w:t>地址：乌鲁木齐市米东区</w:t>
      </w:r>
    </w:p>
    <w:p w14:paraId="15E4BF39">
      <w:pPr>
        <w:pStyle w:val="49"/>
        <w:spacing w:before="75" w:beforeAutospacing="0" w:after="75" w:afterAutospacing="0" w:line="264" w:lineRule="auto"/>
        <w:ind w:firstLine="420"/>
        <w:outlineLvl w:val="1"/>
        <w:rPr>
          <w:rFonts w:hint="eastAsia" w:ascii="宋体" w:hAnsi="宋体" w:eastAsia="宋体"/>
          <w:color w:val="000000"/>
          <w:sz w:val="24"/>
          <w:szCs w:val="24"/>
        </w:rPr>
      </w:pPr>
      <w:r>
        <w:rPr>
          <w:rFonts w:hint="eastAsia" w:ascii="宋体" w:hAnsi="宋体" w:eastAsia="宋体"/>
          <w:color w:val="000000"/>
          <w:sz w:val="24"/>
          <w:szCs w:val="24"/>
        </w:rPr>
        <w:t>联系人姓名：</w:t>
      </w:r>
      <w:r>
        <w:rPr>
          <w:rFonts w:hint="eastAsia"/>
          <w:color w:val="000000"/>
          <w:sz w:val="24"/>
          <w:szCs w:val="24"/>
          <w:lang w:val="en-US" w:eastAsia="zh-CN"/>
        </w:rPr>
        <w:t>钟</w:t>
      </w:r>
      <w:r>
        <w:rPr>
          <w:rFonts w:hint="eastAsia" w:ascii="宋体" w:hAnsi="宋体" w:eastAsia="宋体"/>
          <w:color w:val="000000"/>
          <w:sz w:val="24"/>
          <w:szCs w:val="24"/>
          <w:lang w:val="en-US" w:eastAsia="zh-CN"/>
        </w:rPr>
        <w:t>先生</w:t>
      </w:r>
    </w:p>
    <w:p w14:paraId="3BC5623C">
      <w:pPr>
        <w:pStyle w:val="49"/>
        <w:spacing w:before="75" w:beforeAutospacing="0" w:after="75" w:afterAutospacing="0" w:line="264" w:lineRule="auto"/>
        <w:ind w:firstLine="420"/>
        <w:outlineLvl w:val="1"/>
        <w:rPr>
          <w:rFonts w:hint="default" w:eastAsia="宋体"/>
          <w:color w:val="000000"/>
          <w:sz w:val="24"/>
          <w:szCs w:val="24"/>
          <w:lang w:val="en-US" w:eastAsia="zh-CN"/>
        </w:rPr>
      </w:pPr>
      <w:r>
        <w:rPr>
          <w:rFonts w:hint="eastAsia" w:ascii="宋体" w:hAnsi="宋体" w:eastAsia="宋体"/>
          <w:color w:val="000000"/>
          <w:sz w:val="24"/>
          <w:szCs w:val="24"/>
        </w:rPr>
        <w:t>联系电话：</w:t>
      </w:r>
      <w:bookmarkEnd w:id="29"/>
      <w:r>
        <w:rPr>
          <w:rFonts w:hint="eastAsia" w:ascii="宋体" w:hAnsi="宋体" w:eastAsia="宋体"/>
          <w:color w:val="000000"/>
          <w:sz w:val="24"/>
          <w:szCs w:val="24"/>
        </w:rPr>
        <w:t>15899151052</w:t>
      </w:r>
    </w:p>
    <w:p w14:paraId="13F1DFB3">
      <w:pPr>
        <w:pStyle w:val="49"/>
        <w:spacing w:before="75" w:beforeAutospacing="0" w:after="75" w:afterAutospacing="0" w:line="264" w:lineRule="auto"/>
        <w:ind w:firstLine="420"/>
        <w:outlineLvl w:val="1"/>
        <w:rPr>
          <w:rFonts w:hint="eastAsia" w:ascii="宋体" w:hAnsi="宋体" w:eastAsia="宋体"/>
          <w:color w:val="000000"/>
          <w:sz w:val="24"/>
          <w:szCs w:val="24"/>
        </w:rPr>
      </w:pPr>
      <w:r>
        <w:rPr>
          <w:rFonts w:hint="eastAsia" w:ascii="宋体" w:hAnsi="宋体" w:eastAsia="宋体"/>
          <w:color w:val="000000"/>
          <w:sz w:val="24"/>
          <w:szCs w:val="24"/>
        </w:rPr>
        <w:t>2.采购代理机构信息</w:t>
      </w:r>
    </w:p>
    <w:p w14:paraId="134FD31F">
      <w:pPr>
        <w:pStyle w:val="49"/>
        <w:spacing w:before="75" w:beforeAutospacing="0" w:after="75" w:afterAutospacing="0" w:line="264" w:lineRule="auto"/>
        <w:ind w:firstLine="420"/>
        <w:rPr>
          <w:rFonts w:hint="eastAsia" w:ascii="宋体" w:hAnsi="宋体" w:eastAsia="宋体"/>
          <w:color w:val="000000"/>
          <w:sz w:val="24"/>
          <w:szCs w:val="24"/>
        </w:rPr>
      </w:pPr>
      <w:r>
        <w:rPr>
          <w:rFonts w:hint="eastAsia" w:ascii="宋体" w:hAnsi="宋体" w:eastAsia="宋体"/>
          <w:color w:val="000000"/>
          <w:sz w:val="24"/>
          <w:szCs w:val="24"/>
        </w:rPr>
        <w:t>名 称：新疆凯智工程管理咨询有限责任公司</w:t>
      </w:r>
    </w:p>
    <w:p w14:paraId="330F461A">
      <w:pPr>
        <w:pStyle w:val="49"/>
        <w:spacing w:before="75" w:beforeAutospacing="0" w:after="75" w:afterAutospacing="0" w:line="264" w:lineRule="auto"/>
        <w:ind w:firstLine="420"/>
        <w:rPr>
          <w:rFonts w:hint="eastAsia" w:ascii="宋体" w:hAnsi="宋体" w:eastAsia="宋体"/>
          <w:color w:val="000000"/>
          <w:sz w:val="24"/>
          <w:szCs w:val="24"/>
        </w:rPr>
      </w:pPr>
      <w:r>
        <w:rPr>
          <w:rFonts w:hint="eastAsia" w:ascii="宋体" w:hAnsi="宋体" w:eastAsia="宋体"/>
          <w:color w:val="000000"/>
          <w:sz w:val="24"/>
          <w:szCs w:val="24"/>
        </w:rPr>
        <w:t>地 址：</w:t>
      </w:r>
      <w:r>
        <w:rPr>
          <w:rFonts w:hint="eastAsia" w:eastAsia="宋体"/>
          <w:color w:val="000000"/>
          <w:sz w:val="24"/>
          <w:szCs w:val="24"/>
          <w:lang w:eastAsia="zh-CN"/>
        </w:rPr>
        <w:t>新疆凯智工程管理咨询有限责任公司</w:t>
      </w:r>
      <w:r>
        <w:rPr>
          <w:rFonts w:hint="eastAsia" w:ascii="宋体" w:hAnsi="宋体" w:eastAsia="宋体" w:cs="宋体"/>
          <w:sz w:val="24"/>
          <w:szCs w:val="24"/>
          <w:highlight w:val="none"/>
          <w:lang w:val="en-US" w:eastAsia="zh-CN"/>
        </w:rPr>
        <w:t>（府前中路159号东凯集团二楼）</w:t>
      </w:r>
    </w:p>
    <w:p w14:paraId="78D4390E">
      <w:pPr>
        <w:pStyle w:val="49"/>
        <w:spacing w:before="75" w:beforeAutospacing="0" w:after="75" w:afterAutospacing="0" w:line="264" w:lineRule="auto"/>
        <w:ind w:firstLine="420"/>
        <w:outlineLvl w:val="1"/>
        <w:rPr>
          <w:rFonts w:hint="eastAsia" w:ascii="宋体" w:hAnsi="宋体" w:eastAsia="宋体"/>
          <w:color w:val="000000"/>
          <w:sz w:val="24"/>
          <w:szCs w:val="24"/>
        </w:rPr>
      </w:pPr>
      <w:bookmarkStart w:id="30" w:name="_Toc24515"/>
      <w:bookmarkEnd w:id="30"/>
      <w:r>
        <w:rPr>
          <w:rFonts w:hint="eastAsia" w:ascii="宋体" w:hAnsi="宋体" w:eastAsia="宋体"/>
          <w:color w:val="000000"/>
          <w:sz w:val="24"/>
          <w:szCs w:val="24"/>
        </w:rPr>
        <w:t>3.项目联系方式</w:t>
      </w:r>
    </w:p>
    <w:p w14:paraId="51974F36">
      <w:pPr>
        <w:pStyle w:val="49"/>
        <w:spacing w:before="75" w:beforeAutospacing="0" w:after="75" w:afterAutospacing="0" w:line="264" w:lineRule="auto"/>
        <w:ind w:firstLine="420"/>
        <w:rPr>
          <w:rFonts w:hint="eastAsia"/>
          <w:color w:val="000000"/>
          <w:sz w:val="24"/>
          <w:szCs w:val="24"/>
          <w:lang w:val="en-US" w:eastAsia="zh-CN"/>
        </w:rPr>
      </w:pPr>
      <w:bookmarkStart w:id="31" w:name="_Toc20899"/>
      <w:r>
        <w:rPr>
          <w:rFonts w:hint="eastAsia" w:ascii="宋体" w:hAnsi="宋体" w:eastAsia="宋体"/>
          <w:color w:val="000000"/>
          <w:sz w:val="24"/>
          <w:szCs w:val="24"/>
        </w:rPr>
        <w:t>项目联系人：</w:t>
      </w:r>
      <w:bookmarkEnd w:id="31"/>
      <w:r>
        <w:rPr>
          <w:rFonts w:hint="eastAsia"/>
          <w:color w:val="000000"/>
          <w:sz w:val="24"/>
          <w:szCs w:val="24"/>
          <w:lang w:val="en-US" w:eastAsia="zh-CN"/>
        </w:rPr>
        <w:t>孔佑辉</w:t>
      </w:r>
    </w:p>
    <w:p w14:paraId="1CB384A3">
      <w:pPr>
        <w:pStyle w:val="49"/>
        <w:spacing w:before="75" w:beforeAutospacing="0" w:after="75" w:afterAutospacing="0" w:line="264" w:lineRule="auto"/>
        <w:ind w:firstLine="420"/>
        <w:rPr>
          <w:rFonts w:hint="default" w:ascii="宋体" w:hAnsi="宋体" w:eastAsia="宋体"/>
          <w:color w:val="000000"/>
          <w:sz w:val="24"/>
          <w:szCs w:val="24"/>
          <w:lang w:val="en-US" w:eastAsia="zh-CN"/>
        </w:rPr>
      </w:pPr>
      <w:r>
        <w:rPr>
          <w:rFonts w:hint="eastAsia" w:ascii="宋体" w:hAnsi="宋体" w:eastAsia="宋体"/>
          <w:color w:val="000000"/>
          <w:sz w:val="24"/>
          <w:szCs w:val="24"/>
        </w:rPr>
        <w:t>电 话：</w:t>
      </w:r>
      <w:r>
        <w:rPr>
          <w:rFonts w:hint="eastAsia"/>
          <w:color w:val="000000"/>
          <w:sz w:val="24"/>
          <w:szCs w:val="24"/>
          <w:lang w:val="en-US" w:eastAsia="zh-CN"/>
        </w:rPr>
        <w:t>18119163223</w:t>
      </w:r>
    </w:p>
    <w:p w14:paraId="46ADD056">
      <w:pPr>
        <w:pStyle w:val="66"/>
        <w:tabs>
          <w:tab w:val="left" w:pos="4228"/>
          <w:tab w:val="left" w:pos="7990"/>
        </w:tabs>
        <w:snapToGrid w:val="0"/>
        <w:spacing w:beforeAutospacing="0" w:afterAutospacing="0" w:line="440" w:lineRule="exact"/>
        <w:ind w:firstLine="480" w:firstLineChars="200"/>
        <w:rPr>
          <w:rStyle w:val="58"/>
          <w:rFonts w:hint="eastAsia" w:ascii="宋体" w:hAnsi="宋体" w:eastAsia="宋体"/>
          <w:color w:val="000000"/>
          <w:sz w:val="24"/>
          <w:szCs w:val="24"/>
          <w:lang w:val="en-US" w:eastAsia="zh-CN"/>
        </w:rPr>
      </w:pPr>
    </w:p>
    <w:bookmarkEnd w:id="10"/>
    <w:bookmarkEnd w:id="11"/>
    <w:bookmarkEnd w:id="12"/>
    <w:bookmarkEnd w:id="13"/>
    <w:bookmarkEnd w:id="14"/>
    <w:bookmarkEnd w:id="15"/>
    <w:bookmarkEnd w:id="16"/>
    <w:p w14:paraId="2E69EA7C">
      <w:pPr>
        <w:pStyle w:val="24"/>
        <w:spacing w:beforeAutospacing="0" w:afterAutospacing="0" w:line="360" w:lineRule="exact"/>
        <w:jc w:val="center"/>
        <w:rPr>
          <w:rFonts w:hint="eastAsia" w:ascii="宋体" w:hAnsi="宋体" w:eastAsia="宋体"/>
          <w:b/>
          <w:bCs/>
          <w:color w:val="000000"/>
          <w:sz w:val="24"/>
          <w:szCs w:val="24"/>
          <w:lang w:val="en-US" w:eastAsia="zh-CN"/>
        </w:rPr>
      </w:pPr>
      <w:bookmarkStart w:id="32" w:name="_Toc19150"/>
      <w:bookmarkEnd w:id="32"/>
      <w:bookmarkStart w:id="33" w:name="_Toc4707"/>
      <w:bookmarkEnd w:id="33"/>
      <w:r>
        <w:rPr>
          <w:rFonts w:hint="eastAsia" w:ascii="宋体" w:hAnsi="宋体" w:eastAsia="宋体"/>
          <w:b/>
          <w:bCs/>
          <w:color w:val="000000"/>
          <w:sz w:val="24"/>
          <w:szCs w:val="24"/>
          <w:lang w:val="en-US" w:eastAsia="zh-CN"/>
        </w:rPr>
        <w:br w:type="page"/>
      </w:r>
      <w:r>
        <w:rPr>
          <w:rFonts w:hint="eastAsia" w:ascii="宋体" w:hAnsi="宋体" w:eastAsia="宋体"/>
          <w:b/>
          <w:bCs/>
          <w:color w:val="000000"/>
          <w:sz w:val="32"/>
          <w:szCs w:val="32"/>
          <w:lang w:val="en-US" w:eastAsia="zh-CN"/>
        </w:rPr>
        <w:t>第二章  供应商须知</w:t>
      </w:r>
    </w:p>
    <w:p w14:paraId="15DC0D95">
      <w:pPr>
        <w:pStyle w:val="25"/>
        <w:spacing w:beforeAutospacing="0" w:afterAutospacing="0" w:line="240" w:lineRule="atLeast"/>
        <w:jc w:val="center"/>
        <w:rPr>
          <w:rFonts w:hint="eastAsia" w:ascii="宋体" w:hAnsi="宋体" w:eastAsia="宋体"/>
          <w:color w:val="000000"/>
          <w:sz w:val="24"/>
          <w:szCs w:val="24"/>
        </w:rPr>
      </w:pPr>
      <w:bookmarkStart w:id="34" w:name="_Toc213397010"/>
      <w:bookmarkEnd w:id="34"/>
      <w:bookmarkStart w:id="35" w:name="_Toc213396760"/>
      <w:bookmarkEnd w:id="35"/>
      <w:bookmarkStart w:id="36" w:name="_Toc217446032"/>
      <w:bookmarkEnd w:id="36"/>
      <w:bookmarkStart w:id="37" w:name="_Toc213496268"/>
      <w:bookmarkEnd w:id="37"/>
      <w:bookmarkStart w:id="38" w:name="_Toc189727030"/>
      <w:bookmarkEnd w:id="38"/>
      <w:bookmarkStart w:id="39" w:name="_Toc213396946"/>
      <w:bookmarkEnd w:id="39"/>
      <w:r>
        <w:rPr>
          <w:rFonts w:hint="eastAsia" w:ascii="宋体" w:hAnsi="宋体" w:eastAsia="宋体"/>
          <w:color w:val="000000"/>
          <w:sz w:val="24"/>
          <w:szCs w:val="24"/>
        </w:rPr>
        <w:t>一、</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须知</w:t>
      </w:r>
      <w:r>
        <w:rPr>
          <w:rFonts w:hint="eastAsia" w:ascii="宋体" w:hAnsi="宋体" w:eastAsia="宋体"/>
          <w:color w:val="000000"/>
          <w:sz w:val="24"/>
          <w:szCs w:val="24"/>
          <w:lang w:val="en-US" w:eastAsia="zh-CN"/>
        </w:rPr>
        <w:t>前</w:t>
      </w:r>
      <w:r>
        <w:rPr>
          <w:rFonts w:hint="eastAsia" w:ascii="宋体" w:hAnsi="宋体" w:eastAsia="宋体"/>
          <w:color w:val="000000"/>
          <w:sz w:val="24"/>
          <w:szCs w:val="24"/>
        </w:rPr>
        <w:t>附表</w:t>
      </w:r>
    </w:p>
    <w:tbl>
      <w:tblPr>
        <w:tblStyle w:val="20"/>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29"/>
        <w:gridCol w:w="1413"/>
        <w:gridCol w:w="7072"/>
      </w:tblGrid>
      <w:tr w14:paraId="49C746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39E6C09D">
            <w:pPr>
              <w:spacing w:beforeAutospacing="0" w:afterAutospacing="0" w:line="240" w:lineRule="auto"/>
              <w:jc w:val="center"/>
              <w:rPr>
                <w:rFonts w:hint="eastAsia" w:ascii="宋体" w:hAnsi="宋体" w:eastAsia="宋体"/>
                <w:b/>
                <w:color w:val="000000"/>
                <w:sz w:val="24"/>
                <w:szCs w:val="24"/>
              </w:rPr>
            </w:pPr>
            <w:r>
              <w:rPr>
                <w:rFonts w:hint="eastAsia" w:ascii="宋体" w:hAnsi="宋体" w:eastAsia="宋体"/>
                <w:b/>
                <w:color w:val="000000"/>
                <w:sz w:val="24"/>
                <w:szCs w:val="24"/>
              </w:rPr>
              <w:t>序号</w:t>
            </w:r>
          </w:p>
        </w:tc>
        <w:tc>
          <w:tcPr>
            <w:tcW w:w="1413" w:type="dxa"/>
            <w:vAlign w:val="center"/>
          </w:tcPr>
          <w:p w14:paraId="446A3764">
            <w:pPr>
              <w:spacing w:beforeAutospacing="0" w:afterAutospacing="0" w:line="240" w:lineRule="auto"/>
              <w:jc w:val="center"/>
              <w:rPr>
                <w:rFonts w:hint="eastAsia" w:ascii="宋体" w:hAnsi="宋体" w:eastAsia="宋体"/>
                <w:b/>
                <w:color w:val="000000"/>
                <w:sz w:val="24"/>
                <w:szCs w:val="24"/>
              </w:rPr>
            </w:pPr>
            <w:r>
              <w:rPr>
                <w:rFonts w:hint="eastAsia" w:ascii="宋体" w:hAnsi="宋体" w:eastAsia="宋体"/>
                <w:b/>
                <w:color w:val="000000"/>
                <w:sz w:val="24"/>
                <w:szCs w:val="24"/>
              </w:rPr>
              <w:t>名 称</w:t>
            </w:r>
          </w:p>
        </w:tc>
        <w:tc>
          <w:tcPr>
            <w:tcW w:w="7072" w:type="dxa"/>
            <w:vAlign w:val="center"/>
          </w:tcPr>
          <w:p w14:paraId="2D088AC9">
            <w:pPr>
              <w:spacing w:beforeAutospacing="0" w:afterAutospacing="0" w:line="240" w:lineRule="auto"/>
              <w:jc w:val="center"/>
              <w:rPr>
                <w:rFonts w:hint="eastAsia" w:ascii="宋体" w:hAnsi="宋体" w:eastAsia="宋体"/>
                <w:b/>
                <w:color w:val="000000"/>
                <w:sz w:val="24"/>
                <w:szCs w:val="24"/>
              </w:rPr>
            </w:pPr>
            <w:r>
              <w:rPr>
                <w:rFonts w:hint="eastAsia" w:ascii="宋体" w:hAnsi="宋体" w:eastAsia="宋体"/>
                <w:b/>
                <w:color w:val="000000"/>
                <w:sz w:val="24"/>
                <w:szCs w:val="24"/>
              </w:rPr>
              <w:t>内   容</w:t>
            </w:r>
          </w:p>
        </w:tc>
      </w:tr>
      <w:tr w14:paraId="328AEE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4" w:hRule="atLeast"/>
          <w:jc w:val="center"/>
        </w:trPr>
        <w:tc>
          <w:tcPr>
            <w:tcW w:w="729" w:type="dxa"/>
            <w:vAlign w:val="center"/>
          </w:tcPr>
          <w:p w14:paraId="7410599C">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1</w:t>
            </w:r>
          </w:p>
        </w:tc>
        <w:tc>
          <w:tcPr>
            <w:tcW w:w="1413" w:type="dxa"/>
            <w:vAlign w:val="center"/>
          </w:tcPr>
          <w:p w14:paraId="7E81BCCF">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采购人</w:t>
            </w:r>
          </w:p>
        </w:tc>
        <w:tc>
          <w:tcPr>
            <w:tcW w:w="7072" w:type="dxa"/>
            <w:vAlign w:val="center"/>
          </w:tcPr>
          <w:p w14:paraId="51B20477">
            <w:pPr>
              <w:spacing w:beforeAutospacing="0" w:afterAutospacing="0" w:line="240" w:lineRule="auto"/>
              <w:rPr>
                <w:rFonts w:hint="eastAsia" w:ascii="宋体" w:hAnsi="宋体" w:eastAsia="宋体"/>
                <w:color w:val="000000"/>
                <w:sz w:val="24"/>
                <w:szCs w:val="24"/>
              </w:rPr>
            </w:pPr>
            <w:r>
              <w:rPr>
                <w:rFonts w:hint="eastAsia" w:ascii="宋体" w:hAnsi="宋体" w:eastAsia="宋体"/>
                <w:color w:val="000000"/>
                <w:sz w:val="24"/>
                <w:szCs w:val="24"/>
              </w:rPr>
              <w:t>名称：</w:t>
            </w:r>
            <w:r>
              <w:rPr>
                <w:rFonts w:hint="eastAsia" w:hAnsi="宋体"/>
                <w:color w:val="000000"/>
                <w:sz w:val="24"/>
                <w:szCs w:val="24"/>
                <w:lang w:val="en-US" w:eastAsia="zh-CN"/>
              </w:rPr>
              <w:t>乌鲁木齐市米东区发展和改革委员会（国防动员办公室＜人民防空办公室＞、粮食和物资储备局）</w:t>
            </w:r>
          </w:p>
          <w:p w14:paraId="50B439CB">
            <w:pPr>
              <w:pStyle w:val="49"/>
              <w:spacing w:before="75" w:beforeAutospacing="0" w:after="75" w:afterAutospacing="0" w:line="264" w:lineRule="auto"/>
              <w:outlineLvl w:val="1"/>
              <w:rPr>
                <w:rFonts w:hint="eastAsia" w:ascii="宋体" w:hAnsi="宋体" w:eastAsia="宋体"/>
                <w:color w:val="000000"/>
                <w:sz w:val="24"/>
                <w:szCs w:val="24"/>
              </w:rPr>
            </w:pPr>
            <w:r>
              <w:rPr>
                <w:rFonts w:hint="eastAsia" w:ascii="宋体" w:hAnsi="宋体" w:eastAsia="宋体"/>
                <w:color w:val="000000"/>
                <w:sz w:val="24"/>
                <w:szCs w:val="24"/>
              </w:rPr>
              <w:t>联系人姓名：</w:t>
            </w:r>
            <w:r>
              <w:rPr>
                <w:rFonts w:hint="eastAsia" w:ascii="宋体" w:hAnsi="宋体" w:eastAsia="宋体"/>
                <w:color w:val="000000"/>
                <w:sz w:val="24"/>
                <w:szCs w:val="24"/>
                <w:lang w:val="en-US" w:eastAsia="zh-CN"/>
              </w:rPr>
              <w:t>钟先生</w:t>
            </w:r>
          </w:p>
          <w:p w14:paraId="5D694291">
            <w:pPr>
              <w:pStyle w:val="49"/>
              <w:spacing w:before="75" w:beforeAutospacing="0" w:after="75" w:afterAutospacing="0" w:line="264" w:lineRule="auto"/>
              <w:outlineLvl w:val="1"/>
              <w:rPr>
                <w:rFonts w:hint="eastAsia" w:ascii="宋体" w:hAnsi="宋体" w:eastAsia="宋体"/>
                <w:color w:val="000000"/>
                <w:sz w:val="24"/>
                <w:szCs w:val="24"/>
                <w:lang w:val="en-US" w:eastAsia="zh-CN"/>
              </w:rPr>
            </w:pPr>
            <w:r>
              <w:rPr>
                <w:rFonts w:hint="eastAsia" w:ascii="宋体" w:hAnsi="宋体" w:eastAsia="宋体"/>
                <w:color w:val="000000"/>
                <w:sz w:val="24"/>
                <w:szCs w:val="24"/>
              </w:rPr>
              <w:t>联系电话：15899151052</w:t>
            </w:r>
          </w:p>
          <w:p w14:paraId="76AC2857">
            <w:pPr>
              <w:pStyle w:val="49"/>
              <w:spacing w:before="75" w:beforeAutospacing="0" w:after="75" w:afterAutospacing="0" w:line="264" w:lineRule="auto"/>
              <w:outlineLvl w:val="1"/>
              <w:rPr>
                <w:rFonts w:hint="eastAsia" w:ascii="宋体" w:hAnsi="宋体" w:eastAsia="宋体"/>
                <w:color w:val="000000"/>
                <w:sz w:val="24"/>
                <w:szCs w:val="24"/>
              </w:rPr>
            </w:pPr>
            <w:r>
              <w:rPr>
                <w:rFonts w:hint="eastAsia" w:ascii="宋体" w:hAnsi="宋体" w:eastAsia="宋体"/>
                <w:color w:val="000000"/>
                <w:sz w:val="24"/>
                <w:szCs w:val="24"/>
              </w:rPr>
              <w:t>地址：乌鲁木齐市米东区</w:t>
            </w:r>
          </w:p>
        </w:tc>
      </w:tr>
      <w:tr w14:paraId="7AE5A5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390C535D">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2</w:t>
            </w:r>
          </w:p>
        </w:tc>
        <w:tc>
          <w:tcPr>
            <w:tcW w:w="1413" w:type="dxa"/>
            <w:vAlign w:val="center"/>
          </w:tcPr>
          <w:p w14:paraId="55AB5C9D">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采购代理机构</w:t>
            </w:r>
          </w:p>
        </w:tc>
        <w:tc>
          <w:tcPr>
            <w:tcW w:w="7072" w:type="dxa"/>
            <w:vAlign w:val="center"/>
          </w:tcPr>
          <w:p w14:paraId="15D77C39">
            <w:pPr>
              <w:spacing w:beforeAutospacing="0" w:afterAutospacing="0" w:line="240" w:lineRule="auto"/>
              <w:rPr>
                <w:rFonts w:hint="eastAsia" w:ascii="宋体" w:hAnsi="宋体" w:eastAsia="宋体"/>
                <w:color w:val="000000"/>
                <w:sz w:val="24"/>
                <w:szCs w:val="24"/>
              </w:rPr>
            </w:pPr>
            <w:r>
              <w:rPr>
                <w:rFonts w:hint="eastAsia" w:ascii="宋体" w:hAnsi="宋体" w:eastAsia="宋体"/>
                <w:color w:val="000000"/>
                <w:sz w:val="24"/>
                <w:szCs w:val="24"/>
              </w:rPr>
              <w:t>名称：</w:t>
            </w:r>
            <w:r>
              <w:rPr>
                <w:rFonts w:hint="eastAsia" w:ascii="宋体" w:hAnsi="宋体" w:eastAsia="宋体"/>
                <w:color w:val="000000"/>
                <w:sz w:val="24"/>
                <w:szCs w:val="24"/>
                <w:lang w:val="en-US" w:eastAsia="zh-CN"/>
              </w:rPr>
              <w:t>新疆凯智工程管理咨询有限责任公司</w:t>
            </w:r>
          </w:p>
          <w:p w14:paraId="35C467DB">
            <w:pPr>
              <w:spacing w:beforeAutospacing="0" w:afterAutospacing="0" w:line="240" w:lineRule="auto"/>
              <w:rPr>
                <w:rFonts w:hint="eastAsia" w:hAnsi="宋体"/>
                <w:color w:val="000000"/>
                <w:sz w:val="24"/>
                <w:szCs w:val="24"/>
                <w:lang w:val="en-US" w:eastAsia="zh-CN"/>
              </w:rPr>
            </w:pPr>
            <w:r>
              <w:rPr>
                <w:rFonts w:hint="eastAsia" w:ascii="宋体" w:hAnsi="宋体" w:eastAsia="宋体"/>
                <w:color w:val="000000"/>
                <w:sz w:val="24"/>
                <w:szCs w:val="24"/>
              </w:rPr>
              <w:t>联系人</w:t>
            </w:r>
            <w:r>
              <w:rPr>
                <w:rFonts w:hint="eastAsia" w:ascii="宋体" w:hAnsi="宋体" w:eastAsia="宋体"/>
                <w:color w:val="000000"/>
                <w:sz w:val="24"/>
                <w:szCs w:val="24"/>
                <w:lang w:val="en-US" w:eastAsia="zh-CN"/>
              </w:rPr>
              <w:t>：</w:t>
            </w:r>
            <w:r>
              <w:rPr>
                <w:rFonts w:hint="eastAsia" w:hAnsi="宋体"/>
                <w:color w:val="000000"/>
                <w:sz w:val="24"/>
                <w:szCs w:val="24"/>
                <w:lang w:val="en-US" w:eastAsia="zh-CN"/>
              </w:rPr>
              <w:t>孔佑辉</w:t>
            </w:r>
          </w:p>
          <w:p w14:paraId="13DE5315">
            <w:pPr>
              <w:spacing w:beforeAutospacing="0" w:afterAutospacing="0" w:line="240" w:lineRule="auto"/>
              <w:rPr>
                <w:rFonts w:hint="default" w:ascii="宋体" w:hAnsi="宋体" w:eastAsia="宋体"/>
                <w:color w:val="000000"/>
                <w:sz w:val="24"/>
                <w:szCs w:val="24"/>
                <w:lang w:val="en-US" w:eastAsia="zh-CN"/>
              </w:rPr>
            </w:pPr>
            <w:r>
              <w:rPr>
                <w:rFonts w:hint="eastAsia" w:ascii="宋体" w:hAnsi="宋体" w:eastAsia="宋体"/>
                <w:color w:val="000000"/>
                <w:sz w:val="24"/>
                <w:szCs w:val="24"/>
                <w:lang w:val="en-US" w:eastAsia="zh-CN"/>
              </w:rPr>
              <w:t>电话：</w:t>
            </w:r>
            <w:r>
              <w:rPr>
                <w:rFonts w:hint="eastAsia" w:hAnsi="宋体"/>
                <w:color w:val="000000"/>
                <w:sz w:val="24"/>
                <w:szCs w:val="24"/>
                <w:lang w:val="en-US" w:eastAsia="zh-CN"/>
              </w:rPr>
              <w:t>18119163223</w:t>
            </w:r>
          </w:p>
          <w:p w14:paraId="55D4A21C">
            <w:pPr>
              <w:spacing w:beforeAutospacing="0" w:afterAutospacing="0" w:line="240" w:lineRule="auto"/>
              <w:rPr>
                <w:rFonts w:hint="eastAsia" w:ascii="宋体" w:hAnsi="宋体" w:eastAsia="宋体"/>
                <w:color w:val="000000"/>
                <w:sz w:val="24"/>
                <w:szCs w:val="24"/>
              </w:rPr>
            </w:pPr>
            <w:r>
              <w:rPr>
                <w:rFonts w:hint="eastAsia" w:ascii="宋体" w:hAnsi="宋体" w:eastAsia="宋体"/>
                <w:color w:val="000000"/>
                <w:sz w:val="24"/>
                <w:szCs w:val="24"/>
              </w:rPr>
              <w:t>地址：</w:t>
            </w:r>
            <w:r>
              <w:rPr>
                <w:rFonts w:hint="eastAsia" w:ascii="宋体" w:hAnsi="宋体" w:eastAsia="宋体"/>
                <w:color w:val="000000"/>
                <w:sz w:val="24"/>
                <w:szCs w:val="24"/>
                <w:lang w:eastAsia="zh-CN"/>
              </w:rPr>
              <w:t>新疆凯智工程管理咨询有限责任公司</w:t>
            </w:r>
            <w:r>
              <w:rPr>
                <w:rFonts w:hint="eastAsia" w:ascii="宋体" w:hAnsi="宋体" w:eastAsia="宋体"/>
                <w:color w:val="000000"/>
                <w:sz w:val="24"/>
                <w:szCs w:val="24"/>
                <w:lang w:val="en-US" w:eastAsia="zh-CN"/>
              </w:rPr>
              <w:t>（府前中路159号东凯集团二楼）</w:t>
            </w:r>
          </w:p>
        </w:tc>
      </w:tr>
      <w:tr w14:paraId="28130D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1E76D0D6">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3</w:t>
            </w:r>
          </w:p>
        </w:tc>
        <w:tc>
          <w:tcPr>
            <w:tcW w:w="1413" w:type="dxa"/>
            <w:vAlign w:val="center"/>
          </w:tcPr>
          <w:p w14:paraId="00B9FF82">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项目名称</w:t>
            </w:r>
          </w:p>
        </w:tc>
        <w:tc>
          <w:tcPr>
            <w:tcW w:w="7072" w:type="dxa"/>
            <w:vAlign w:val="center"/>
          </w:tcPr>
          <w:p w14:paraId="0971E038">
            <w:pPr>
              <w:spacing w:beforeAutospacing="0" w:afterAutospacing="0" w:line="240" w:lineRule="auto"/>
              <w:rPr>
                <w:rFonts w:hint="eastAsia" w:ascii="宋体" w:hAnsi="宋体" w:eastAsia="宋体"/>
                <w:color w:val="000000"/>
                <w:sz w:val="24"/>
                <w:szCs w:val="24"/>
                <w:lang w:val="en-US" w:eastAsia="zh-CN"/>
              </w:rPr>
            </w:pPr>
            <w:r>
              <w:rPr>
                <w:rFonts w:hint="eastAsia" w:hAnsi="宋体"/>
                <w:color w:val="000000"/>
                <w:sz w:val="24"/>
                <w:szCs w:val="24"/>
                <w:lang w:val="en-US" w:eastAsia="zh-CN"/>
              </w:rPr>
              <w:t>固定资产投资项目节能验收服务采购项目</w:t>
            </w:r>
          </w:p>
        </w:tc>
      </w:tr>
      <w:tr w14:paraId="58586C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121FB68B">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4</w:t>
            </w:r>
          </w:p>
        </w:tc>
        <w:tc>
          <w:tcPr>
            <w:tcW w:w="1413" w:type="dxa"/>
            <w:vAlign w:val="center"/>
          </w:tcPr>
          <w:p w14:paraId="0E3A6B60">
            <w:pPr>
              <w:spacing w:beforeAutospacing="0" w:afterAutospacing="0" w:line="240" w:lineRule="auto"/>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招标</w:t>
            </w:r>
            <w:r>
              <w:rPr>
                <w:rFonts w:hint="eastAsia" w:ascii="宋体" w:hAnsi="宋体" w:eastAsia="宋体"/>
                <w:color w:val="000000"/>
                <w:sz w:val="24"/>
                <w:szCs w:val="24"/>
              </w:rPr>
              <w:t>编号</w:t>
            </w:r>
          </w:p>
        </w:tc>
        <w:tc>
          <w:tcPr>
            <w:tcW w:w="7072" w:type="dxa"/>
            <w:vAlign w:val="center"/>
          </w:tcPr>
          <w:p w14:paraId="6EFB3AFF">
            <w:pPr>
              <w:spacing w:beforeAutospacing="0" w:afterAutospacing="0" w:line="240" w:lineRule="auto"/>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fldChar w:fldCharType="begin"/>
            </w:r>
            <w:r>
              <w:rPr>
                <w:rFonts w:hint="eastAsia" w:ascii="宋体" w:hAnsi="宋体" w:eastAsia="宋体"/>
                <w:color w:val="000000"/>
                <w:sz w:val="24"/>
                <w:szCs w:val="24"/>
                <w:lang w:eastAsia="zh-CN"/>
              </w:rPr>
              <w:instrText xml:space="preserve"> HYPERLINK "https://pay.zcygov.cn/purchaseplan_front/" \l "/plan/list/view?id=1000000000015547969&amp;_app_=zcy.procurement" \t "https://www.zcygov.cn/project-center/_procurement_/purchasePlans/_blank" </w:instrText>
            </w:r>
            <w:r>
              <w:rPr>
                <w:rFonts w:hint="eastAsia" w:ascii="宋体" w:hAnsi="宋体" w:eastAsia="宋体"/>
                <w:color w:val="000000"/>
                <w:sz w:val="24"/>
                <w:szCs w:val="24"/>
                <w:lang w:eastAsia="zh-CN"/>
              </w:rPr>
              <w:fldChar w:fldCharType="separate"/>
            </w:r>
            <w:r>
              <w:rPr>
                <w:rFonts w:hint="eastAsia" w:ascii="宋体" w:hAnsi="宋体" w:eastAsia="宋体"/>
                <w:color w:val="000000"/>
                <w:sz w:val="24"/>
                <w:szCs w:val="24"/>
                <w:lang w:eastAsia="zh-CN"/>
              </w:rPr>
              <w:t>[2025]260号</w:t>
            </w:r>
            <w:r>
              <w:rPr>
                <w:rFonts w:hint="eastAsia" w:ascii="宋体" w:hAnsi="宋体" w:eastAsia="宋体"/>
                <w:color w:val="000000"/>
                <w:sz w:val="24"/>
                <w:szCs w:val="24"/>
                <w:lang w:eastAsia="zh-CN"/>
              </w:rPr>
              <w:fldChar w:fldCharType="end"/>
            </w:r>
          </w:p>
        </w:tc>
      </w:tr>
      <w:tr w14:paraId="298AF4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29" w:type="dxa"/>
            <w:vAlign w:val="center"/>
          </w:tcPr>
          <w:p w14:paraId="22A7D548">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5</w:t>
            </w:r>
          </w:p>
        </w:tc>
        <w:tc>
          <w:tcPr>
            <w:tcW w:w="1413" w:type="dxa"/>
            <w:vAlign w:val="center"/>
          </w:tcPr>
          <w:p w14:paraId="1A009516">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资金来源、预算金额及采购最高限价</w:t>
            </w:r>
          </w:p>
        </w:tc>
        <w:tc>
          <w:tcPr>
            <w:tcW w:w="7072" w:type="dxa"/>
            <w:vAlign w:val="center"/>
          </w:tcPr>
          <w:p w14:paraId="3D00A578">
            <w:pPr>
              <w:spacing w:beforeAutospacing="0" w:afterAutospacing="0" w:line="240" w:lineRule="auto"/>
              <w:rPr>
                <w:rFonts w:hint="default" w:ascii="宋体" w:hAnsi="宋体" w:eastAsia="宋体"/>
                <w:color w:val="000000"/>
                <w:sz w:val="24"/>
                <w:szCs w:val="24"/>
                <w:lang w:val="en-US"/>
              </w:rPr>
            </w:pPr>
            <w:r>
              <w:rPr>
                <w:rFonts w:hint="eastAsia" w:ascii="宋体" w:hAnsi="宋体" w:eastAsia="宋体"/>
                <w:color w:val="000000"/>
                <w:sz w:val="24"/>
                <w:szCs w:val="24"/>
              </w:rPr>
              <w:t>本项目</w:t>
            </w:r>
            <w:r>
              <w:rPr>
                <w:rFonts w:hint="eastAsia" w:ascii="宋体" w:hAnsi="宋体" w:eastAsia="宋体"/>
                <w:color w:val="000000"/>
                <w:sz w:val="24"/>
                <w:szCs w:val="24"/>
                <w:lang w:val="en-US" w:eastAsia="zh-CN"/>
              </w:rPr>
              <w:t>资金来源为：</w:t>
            </w:r>
            <w:r>
              <w:rPr>
                <w:rFonts w:hint="eastAsia" w:hAnsi="宋体"/>
                <w:color w:val="000000"/>
                <w:sz w:val="24"/>
                <w:szCs w:val="24"/>
                <w:lang w:val="en-US" w:eastAsia="zh-CN"/>
              </w:rPr>
              <w:t>财政资金。</w:t>
            </w:r>
          </w:p>
          <w:p w14:paraId="1E99951E">
            <w:pPr>
              <w:pStyle w:val="51"/>
              <w:ind w:left="0" w:leftChars="0" w:firstLine="0" w:firstLineChars="0"/>
              <w:rPr>
                <w:rFonts w:hint="default" w:ascii="宋体" w:hAnsi="宋体" w:eastAsia="宋体"/>
                <w:color w:val="000000"/>
                <w:sz w:val="24"/>
                <w:szCs w:val="24"/>
                <w:lang w:val="en-US" w:eastAsia="zh-CN"/>
              </w:rPr>
            </w:pPr>
            <w:r>
              <w:rPr>
                <w:rFonts w:hint="eastAsia" w:ascii="宋体" w:hAnsi="宋体" w:eastAsia="宋体"/>
                <w:color w:val="000000"/>
                <w:sz w:val="24"/>
                <w:szCs w:val="24"/>
                <w:lang w:val="en-US" w:eastAsia="zh-CN"/>
              </w:rPr>
              <w:t>预算金额（</w:t>
            </w:r>
            <w:r>
              <w:rPr>
                <w:rFonts w:hint="eastAsia" w:ascii="宋体" w:hAnsi="宋体" w:eastAsia="宋体"/>
                <w:color w:val="000000"/>
                <w:sz w:val="24"/>
                <w:szCs w:val="24"/>
              </w:rPr>
              <w:t>最高限价</w:t>
            </w:r>
            <w:r>
              <w:rPr>
                <w:rFonts w:hint="eastAsia" w:ascii="宋体" w:hAnsi="宋体" w:eastAsia="宋体"/>
                <w:color w:val="000000"/>
                <w:sz w:val="24"/>
                <w:szCs w:val="24"/>
                <w:lang w:val="en-US" w:eastAsia="zh-CN"/>
              </w:rPr>
              <w:t>）</w:t>
            </w:r>
            <w:r>
              <w:rPr>
                <w:rFonts w:hint="eastAsia" w:ascii="宋体" w:hAnsi="宋体" w:eastAsia="宋体"/>
                <w:color w:val="000000"/>
                <w:sz w:val="24"/>
                <w:szCs w:val="24"/>
              </w:rPr>
              <w:t>：</w:t>
            </w:r>
            <w:r>
              <w:rPr>
                <w:rFonts w:hint="eastAsia" w:hAnsi="宋体"/>
                <w:color w:val="000000"/>
                <w:sz w:val="24"/>
                <w:szCs w:val="24"/>
                <w:lang w:val="en-US" w:eastAsia="zh-CN"/>
              </w:rPr>
              <w:t>187000</w:t>
            </w:r>
            <w:r>
              <w:rPr>
                <w:rFonts w:hint="eastAsia" w:ascii="宋体" w:hAnsi="宋体" w:eastAsia="宋体"/>
                <w:color w:val="000000"/>
                <w:sz w:val="24"/>
                <w:szCs w:val="24"/>
                <w:lang w:val="en-US" w:eastAsia="zh-CN"/>
              </w:rPr>
              <w:t>.00</w:t>
            </w:r>
            <w:r>
              <w:rPr>
                <w:rFonts w:hint="eastAsia" w:hAnsi="宋体"/>
                <w:color w:val="000000"/>
                <w:sz w:val="24"/>
                <w:szCs w:val="24"/>
                <w:lang w:val="en-US" w:eastAsia="zh-CN"/>
              </w:rPr>
              <w:t>元</w:t>
            </w:r>
          </w:p>
        </w:tc>
      </w:tr>
      <w:tr w14:paraId="27F541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474E0D08">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6</w:t>
            </w:r>
          </w:p>
        </w:tc>
        <w:tc>
          <w:tcPr>
            <w:tcW w:w="1413" w:type="dxa"/>
            <w:vAlign w:val="center"/>
          </w:tcPr>
          <w:p w14:paraId="4DCA538B">
            <w:pPr>
              <w:spacing w:beforeAutospacing="0" w:afterAutospacing="0" w:line="240" w:lineRule="auto"/>
              <w:jc w:val="center"/>
              <w:rPr>
                <w:rFonts w:hint="eastAsia" w:ascii="宋体" w:hAnsi="宋体" w:eastAsia="宋体"/>
                <w:color w:val="000000"/>
                <w:sz w:val="24"/>
                <w:szCs w:val="24"/>
                <w:lang w:eastAsia="zh-CN"/>
              </w:rPr>
            </w:pPr>
            <w:r>
              <w:rPr>
                <w:rFonts w:hint="eastAsia" w:ascii="宋体" w:hAnsi="宋体" w:eastAsia="宋体"/>
                <w:color w:val="000000"/>
                <w:sz w:val="24"/>
                <w:szCs w:val="24"/>
              </w:rPr>
              <w:t>招标</w:t>
            </w:r>
            <w:r>
              <w:rPr>
                <w:rFonts w:hint="eastAsia" w:hAnsi="宋体"/>
                <w:color w:val="000000"/>
                <w:sz w:val="24"/>
                <w:szCs w:val="24"/>
                <w:lang w:val="en-US" w:eastAsia="zh-CN"/>
              </w:rPr>
              <w:t>内容</w:t>
            </w:r>
          </w:p>
        </w:tc>
        <w:tc>
          <w:tcPr>
            <w:tcW w:w="7072" w:type="dxa"/>
            <w:vAlign w:val="center"/>
          </w:tcPr>
          <w:p w14:paraId="0C9BB0D7">
            <w:pPr>
              <w:spacing w:beforeAutospacing="0" w:afterAutospacing="0" w:line="240" w:lineRule="auto"/>
              <w:rPr>
                <w:rFonts w:hint="eastAsia" w:ascii="宋体" w:hAnsi="宋体" w:eastAsia="宋体"/>
                <w:color w:val="000000"/>
                <w:sz w:val="24"/>
                <w:szCs w:val="24"/>
              </w:rPr>
            </w:pPr>
            <w:r>
              <w:rPr>
                <w:rFonts w:hint="eastAsia" w:ascii="宋体" w:hAnsi="宋体" w:eastAsia="宋体"/>
                <w:color w:val="000000"/>
                <w:sz w:val="24"/>
                <w:szCs w:val="24"/>
                <w:lang w:val="en-US" w:eastAsia="zh-CN"/>
              </w:rPr>
              <w:t>对辖区18个拟完成建设的固定资产投资项目进行节能验收。</w:t>
            </w:r>
          </w:p>
        </w:tc>
      </w:tr>
      <w:tr w14:paraId="6E32A5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2" w:hRule="atLeast"/>
          <w:jc w:val="center"/>
        </w:trPr>
        <w:tc>
          <w:tcPr>
            <w:tcW w:w="729" w:type="dxa"/>
            <w:vAlign w:val="center"/>
          </w:tcPr>
          <w:p w14:paraId="4BF8C845">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7</w:t>
            </w:r>
          </w:p>
        </w:tc>
        <w:tc>
          <w:tcPr>
            <w:tcW w:w="1413" w:type="dxa"/>
            <w:vAlign w:val="center"/>
          </w:tcPr>
          <w:p w14:paraId="7767C20B">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标段（包）划分</w:t>
            </w:r>
          </w:p>
        </w:tc>
        <w:tc>
          <w:tcPr>
            <w:tcW w:w="7072" w:type="dxa"/>
            <w:vAlign w:val="center"/>
          </w:tcPr>
          <w:p w14:paraId="7009560B">
            <w:pPr>
              <w:spacing w:beforeAutospacing="0" w:afterAutospacing="0" w:line="240" w:lineRule="auto"/>
              <w:rPr>
                <w:rFonts w:hint="eastAsia" w:ascii="宋体" w:hAnsi="宋体" w:eastAsia="宋体"/>
                <w:color w:val="000000"/>
                <w:sz w:val="24"/>
                <w:szCs w:val="24"/>
              </w:rPr>
            </w:pPr>
            <w:r>
              <w:rPr>
                <w:rFonts w:hint="eastAsia" w:ascii="宋体" w:hAnsi="宋体" w:eastAsia="宋体"/>
                <w:color w:val="000000"/>
                <w:sz w:val="24"/>
                <w:szCs w:val="24"/>
              </w:rPr>
              <w:t>本次招标共1个标段（包）。</w:t>
            </w:r>
          </w:p>
        </w:tc>
      </w:tr>
      <w:tr w14:paraId="430BA2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53307EC1">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8</w:t>
            </w:r>
          </w:p>
        </w:tc>
        <w:tc>
          <w:tcPr>
            <w:tcW w:w="1413" w:type="dxa"/>
            <w:vAlign w:val="center"/>
          </w:tcPr>
          <w:p w14:paraId="35BC2606">
            <w:pPr>
              <w:spacing w:beforeAutospacing="0" w:afterAutospacing="0" w:line="240" w:lineRule="auto"/>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服务期限</w:t>
            </w:r>
          </w:p>
        </w:tc>
        <w:tc>
          <w:tcPr>
            <w:tcW w:w="7072" w:type="dxa"/>
            <w:vAlign w:val="center"/>
          </w:tcPr>
          <w:p w14:paraId="7EF75E42">
            <w:pPr>
              <w:spacing w:beforeAutospacing="0" w:afterAutospacing="0" w:line="240" w:lineRule="auto"/>
              <w:rPr>
                <w:rFonts w:hint="default" w:ascii="宋体" w:hAnsi="宋体" w:eastAsia="宋体"/>
                <w:sz w:val="24"/>
                <w:szCs w:val="24"/>
                <w:highlight w:val="yellow"/>
                <w:lang w:val="en-US" w:eastAsia="zh-CN"/>
              </w:rPr>
            </w:pPr>
            <w:r>
              <w:rPr>
                <w:rFonts w:hint="eastAsia" w:hAnsi="宋体"/>
                <w:color w:val="000000" w:themeColor="text1"/>
                <w:sz w:val="24"/>
                <w:szCs w:val="24"/>
                <w:highlight w:val="none"/>
                <w:lang w:val="en-US" w:eastAsia="zh-CN"/>
                <w14:textFill>
                  <w14:solidFill>
                    <w14:schemeClr w14:val="tx1"/>
                  </w14:solidFill>
                </w14:textFill>
              </w:rPr>
              <w:t>签订合同之日起至</w:t>
            </w:r>
            <w:r>
              <w:rPr>
                <w:rFonts w:hint="eastAsia" w:ascii="宋体" w:hAnsi="宋体" w:eastAsia="宋体"/>
                <w:color w:val="000000"/>
                <w:sz w:val="24"/>
                <w:szCs w:val="24"/>
                <w:lang w:val="en-US" w:eastAsia="zh-CN"/>
              </w:rPr>
              <w:t>18个拟完成建设的固定资产投资项目节能验收</w:t>
            </w:r>
            <w:r>
              <w:rPr>
                <w:rFonts w:hint="eastAsia" w:hAnsi="宋体"/>
                <w:color w:val="000000"/>
                <w:sz w:val="24"/>
                <w:szCs w:val="24"/>
                <w:lang w:val="en-US" w:eastAsia="zh-CN"/>
              </w:rPr>
              <w:t>完成止。</w:t>
            </w:r>
          </w:p>
        </w:tc>
      </w:tr>
      <w:tr w14:paraId="17696E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725A7A55">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9</w:t>
            </w:r>
          </w:p>
        </w:tc>
        <w:tc>
          <w:tcPr>
            <w:tcW w:w="1413" w:type="dxa"/>
            <w:vAlign w:val="center"/>
          </w:tcPr>
          <w:p w14:paraId="4867EC23">
            <w:pPr>
              <w:spacing w:beforeAutospacing="0" w:afterAutospacing="0" w:line="240" w:lineRule="auto"/>
              <w:jc w:val="center"/>
              <w:rPr>
                <w:rFonts w:hint="eastAsia" w:ascii="宋体" w:hAnsi="宋体" w:eastAsia="宋体"/>
                <w:color w:val="000000"/>
                <w:sz w:val="24"/>
                <w:szCs w:val="24"/>
              </w:rPr>
            </w:pPr>
            <w:r>
              <w:rPr>
                <w:rFonts w:hint="eastAsia" w:hAnsi="宋体"/>
                <w:color w:val="000000"/>
                <w:sz w:val="24"/>
                <w:szCs w:val="24"/>
                <w:lang w:val="en-US" w:eastAsia="zh-CN"/>
              </w:rPr>
              <w:t>服务</w:t>
            </w:r>
            <w:r>
              <w:rPr>
                <w:rFonts w:hint="eastAsia" w:ascii="宋体" w:hAnsi="宋体" w:eastAsia="宋体"/>
                <w:color w:val="000000"/>
                <w:sz w:val="24"/>
                <w:szCs w:val="24"/>
              </w:rPr>
              <w:t>质量要求</w:t>
            </w:r>
          </w:p>
        </w:tc>
        <w:tc>
          <w:tcPr>
            <w:tcW w:w="7072" w:type="dxa"/>
            <w:vAlign w:val="center"/>
          </w:tcPr>
          <w:p w14:paraId="2C33BC3E">
            <w:pPr>
              <w:spacing w:beforeAutospacing="0" w:afterAutospacing="0" w:line="240" w:lineRule="auto"/>
              <w:rPr>
                <w:rFonts w:hint="eastAsia" w:ascii="宋体" w:hAnsi="宋体" w:eastAsia="宋体"/>
                <w:color w:val="000000"/>
                <w:sz w:val="24"/>
                <w:szCs w:val="24"/>
              </w:rPr>
            </w:pPr>
            <w:r>
              <w:rPr>
                <w:rFonts w:hint="eastAsia" w:ascii="宋体" w:hAnsi="宋体" w:eastAsia="宋体"/>
                <w:color w:val="000000"/>
                <w:sz w:val="24"/>
                <w:szCs w:val="24"/>
              </w:rPr>
              <w:t>合格</w:t>
            </w:r>
          </w:p>
        </w:tc>
      </w:tr>
      <w:tr w14:paraId="2640E3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062CA478">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10</w:t>
            </w:r>
          </w:p>
        </w:tc>
        <w:tc>
          <w:tcPr>
            <w:tcW w:w="1413" w:type="dxa"/>
            <w:vAlign w:val="center"/>
          </w:tcPr>
          <w:p w14:paraId="2857982A">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政府采购</w:t>
            </w:r>
          </w:p>
          <w:p w14:paraId="68B3BEB7">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政策</w:t>
            </w:r>
          </w:p>
        </w:tc>
        <w:tc>
          <w:tcPr>
            <w:tcW w:w="7072" w:type="dxa"/>
            <w:vAlign w:val="center"/>
          </w:tcPr>
          <w:p w14:paraId="076574BE">
            <w:pPr>
              <w:spacing w:beforeAutospacing="0" w:afterAutospacing="0" w:line="240" w:lineRule="auto"/>
              <w:rPr>
                <w:rFonts w:hint="eastAsia" w:hAnsi="宋体"/>
                <w:sz w:val="24"/>
                <w:szCs w:val="24"/>
                <w:lang w:val="zh-CN"/>
              </w:rPr>
            </w:pPr>
            <w:r>
              <w:rPr>
                <w:rFonts w:hint="eastAsia" w:ascii="宋体" w:hAnsi="宋体" w:eastAsia="宋体"/>
                <w:color w:val="000000"/>
                <w:sz w:val="24"/>
                <w:szCs w:val="24"/>
                <w:lang w:val="en-US" w:eastAsia="zh-CN"/>
              </w:rPr>
              <w:t>1、</w:t>
            </w:r>
            <w:r>
              <w:rPr>
                <w:rFonts w:hint="eastAsia" w:hAnsi="宋体"/>
                <w:sz w:val="24"/>
                <w:szCs w:val="24"/>
                <w:lang w:val="en-US" w:eastAsia="zh-CN"/>
              </w:rPr>
              <w:t>本次项目专门面向中小企业，不执行</w:t>
            </w:r>
            <w:r>
              <w:rPr>
                <w:rFonts w:hint="eastAsia" w:ascii="宋体" w:hAnsi="宋体" w:eastAsia="宋体"/>
                <w:sz w:val="24"/>
                <w:szCs w:val="24"/>
                <w:lang w:val="zh-CN"/>
              </w:rPr>
              <w:t>政府采购政策价格调整</w:t>
            </w:r>
            <w:r>
              <w:rPr>
                <w:rFonts w:hint="eastAsia" w:hAnsi="宋体"/>
                <w:sz w:val="24"/>
                <w:szCs w:val="24"/>
                <w:lang w:val="zh-CN"/>
              </w:rPr>
              <w:t>。</w:t>
            </w:r>
          </w:p>
          <w:p w14:paraId="42956238">
            <w:pPr>
              <w:spacing w:beforeAutospacing="0" w:afterAutospacing="0" w:line="240" w:lineRule="auto"/>
              <w:rPr>
                <w:rFonts w:hint="eastAsia" w:hAnsi="宋体"/>
                <w:sz w:val="24"/>
                <w:szCs w:val="24"/>
                <w:lang w:val="en-US" w:eastAsia="zh-CN"/>
              </w:rPr>
            </w:pPr>
            <w:r>
              <w:rPr>
                <w:rFonts w:hint="eastAsia" w:hAnsi="宋体"/>
                <w:b/>
                <w:bCs/>
                <w:sz w:val="24"/>
                <w:szCs w:val="24"/>
                <w:lang w:val="en-US" w:eastAsia="zh-CN"/>
              </w:rPr>
              <w:t>2、本次项目为其他未列明行业。</w:t>
            </w:r>
          </w:p>
        </w:tc>
      </w:tr>
      <w:tr w14:paraId="6743EF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06" w:hRule="atLeast"/>
          <w:jc w:val="center"/>
        </w:trPr>
        <w:tc>
          <w:tcPr>
            <w:tcW w:w="729" w:type="dxa"/>
            <w:vAlign w:val="center"/>
          </w:tcPr>
          <w:p w14:paraId="50521301">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11</w:t>
            </w:r>
          </w:p>
        </w:tc>
        <w:tc>
          <w:tcPr>
            <w:tcW w:w="1413" w:type="dxa"/>
            <w:vAlign w:val="center"/>
          </w:tcPr>
          <w:p w14:paraId="2606EA04">
            <w:pPr>
              <w:spacing w:beforeAutospacing="0" w:afterAutospacing="0" w:line="240" w:lineRule="auto"/>
              <w:jc w:val="center"/>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供应商</w:t>
            </w:r>
            <w:r>
              <w:rPr>
                <w:rFonts w:hint="eastAsia" w:ascii="宋体" w:hAnsi="宋体" w:eastAsia="宋体"/>
                <w:color w:val="000000"/>
                <w:sz w:val="24"/>
                <w:szCs w:val="24"/>
              </w:rPr>
              <w:t>资格要求</w:t>
            </w:r>
          </w:p>
        </w:tc>
        <w:tc>
          <w:tcPr>
            <w:tcW w:w="7072" w:type="dxa"/>
            <w:vAlign w:val="center"/>
          </w:tcPr>
          <w:p w14:paraId="0D743219">
            <w:pPr>
              <w:spacing w:beforeAutospacing="0" w:afterAutospacing="0" w:line="240" w:lineRule="auto"/>
              <w:jc w:val="lef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（1）具有独立承担民事责任的能力；</w:t>
            </w:r>
          </w:p>
          <w:p w14:paraId="17DC456E">
            <w:pPr>
              <w:spacing w:beforeAutospacing="0" w:afterAutospacing="0" w:line="240" w:lineRule="auto"/>
              <w:jc w:val="lef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（2）具有良好的商业信誉和健全的财务会计制度；</w:t>
            </w:r>
          </w:p>
          <w:p w14:paraId="79122674">
            <w:pPr>
              <w:spacing w:beforeAutospacing="0" w:afterAutospacing="0" w:line="240" w:lineRule="auto"/>
              <w:jc w:val="lef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（3）具有履行合同所必需的设备和专业技术能力；</w:t>
            </w:r>
          </w:p>
          <w:p w14:paraId="342F982A">
            <w:pPr>
              <w:spacing w:beforeAutospacing="0" w:afterAutospacing="0" w:line="240" w:lineRule="auto"/>
              <w:jc w:val="lef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（4）有依法缴纳税收和社会保障资金的良好记录；</w:t>
            </w:r>
          </w:p>
          <w:p w14:paraId="3A4C6E68">
            <w:pPr>
              <w:spacing w:beforeAutospacing="0" w:afterAutospacing="0" w:line="240" w:lineRule="auto"/>
              <w:jc w:val="lef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（5）参与投标的单位前三年内，在经营活动中没有重大违法记录；</w:t>
            </w:r>
          </w:p>
          <w:p w14:paraId="103DFE4F">
            <w:pPr>
              <w:spacing w:beforeAutospacing="0" w:afterAutospacing="0" w:line="240" w:lineRule="auto"/>
              <w:jc w:val="lef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 xml:space="preserve">（6）法律、行政法规规定的其他条件； </w:t>
            </w:r>
          </w:p>
          <w:p w14:paraId="200975EC">
            <w:pPr>
              <w:spacing w:beforeAutospacing="0" w:afterAutospacing="0" w:line="240" w:lineRule="auto"/>
              <w:jc w:val="left"/>
              <w:rPr>
                <w:rFonts w:hint="eastAsia" w:ascii="宋体" w:hAnsi="宋体" w:eastAsia="宋体" w:cs="Times New Roman"/>
                <w:color w:val="000000"/>
                <w:kern w:val="0"/>
                <w:sz w:val="24"/>
                <w:szCs w:val="24"/>
                <w:lang w:val="en-US" w:eastAsia="zh-CN" w:bidi="ar-SA"/>
              </w:rPr>
            </w:pPr>
            <w:r>
              <w:rPr>
                <w:rFonts w:hint="eastAsia" w:ascii="宋体" w:hAnsi="宋体" w:eastAsia="宋体" w:cs="Times New Roman"/>
                <w:color w:val="000000"/>
                <w:kern w:val="0"/>
                <w:sz w:val="24"/>
                <w:szCs w:val="24"/>
                <w:lang w:val="en-US" w:eastAsia="zh-CN" w:bidi="ar-SA"/>
              </w:rPr>
              <w:t>（</w:t>
            </w:r>
            <w:r>
              <w:rPr>
                <w:rFonts w:hint="eastAsia" w:hAnsi="宋体" w:cs="Times New Roman"/>
                <w:color w:val="000000"/>
                <w:kern w:val="0"/>
                <w:sz w:val="24"/>
                <w:szCs w:val="24"/>
                <w:lang w:val="en-US" w:eastAsia="zh-CN" w:bidi="ar-SA"/>
              </w:rPr>
              <w:t>7</w:t>
            </w:r>
            <w:r>
              <w:rPr>
                <w:rFonts w:hint="eastAsia" w:ascii="宋体" w:hAnsi="宋体" w:eastAsia="宋体" w:cs="Times New Roman"/>
                <w:color w:val="000000"/>
                <w:kern w:val="0"/>
                <w:sz w:val="24"/>
                <w:szCs w:val="24"/>
                <w:lang w:val="en-US" w:eastAsia="zh-CN" w:bidi="ar-SA"/>
              </w:rPr>
              <w:t>）其他说明：单位负责人为同一人或者存在直接控股、管理关系的不同供应商，不得参加同一合同项下的政府采购活动。</w:t>
            </w:r>
          </w:p>
          <w:p w14:paraId="650D7015">
            <w:pPr>
              <w:spacing w:beforeAutospacing="0" w:afterAutospacing="0" w:line="240" w:lineRule="auto"/>
              <w:jc w:val="left"/>
              <w:rPr>
                <w:rFonts w:hint="eastAsia" w:ascii="宋体" w:hAnsi="宋体" w:eastAsia="宋体"/>
                <w:color w:val="000000"/>
                <w:sz w:val="24"/>
                <w:szCs w:val="24"/>
                <w:lang w:val="en-US" w:eastAsia="zh-CN"/>
              </w:rPr>
            </w:pPr>
            <w:r>
              <w:rPr>
                <w:rFonts w:hint="eastAsia" w:ascii="宋体" w:hAnsi="宋体" w:eastAsia="宋体" w:cs="Times New Roman"/>
                <w:color w:val="000000"/>
                <w:kern w:val="0"/>
                <w:sz w:val="24"/>
                <w:szCs w:val="24"/>
                <w:lang w:val="en-US" w:eastAsia="zh-CN" w:bidi="ar-SA"/>
              </w:rPr>
              <w:t>（</w:t>
            </w:r>
            <w:r>
              <w:rPr>
                <w:rFonts w:hint="eastAsia" w:hAnsi="宋体" w:cs="Times New Roman"/>
                <w:color w:val="000000"/>
                <w:kern w:val="0"/>
                <w:sz w:val="24"/>
                <w:szCs w:val="24"/>
                <w:lang w:val="en-US" w:eastAsia="zh-CN" w:bidi="ar-SA"/>
              </w:rPr>
              <w:t>8</w:t>
            </w:r>
            <w:r>
              <w:rPr>
                <w:rFonts w:hint="eastAsia" w:ascii="宋体" w:hAnsi="宋体" w:eastAsia="宋体" w:cs="Times New Roman"/>
                <w:color w:val="000000"/>
                <w:kern w:val="0"/>
                <w:sz w:val="24"/>
                <w:szCs w:val="24"/>
                <w:lang w:val="en-US" w:eastAsia="zh-CN" w:bidi="ar-SA"/>
              </w:rPr>
              <w:t>）本项目不</w:t>
            </w:r>
            <w:r>
              <w:rPr>
                <w:rFonts w:hint="eastAsia" w:ascii="宋体" w:hAnsi="宋体" w:eastAsia="宋体"/>
                <w:color w:val="000000"/>
                <w:sz w:val="24"/>
                <w:szCs w:val="24"/>
              </w:rPr>
              <w:t>接受联合体投标</w:t>
            </w:r>
            <w:r>
              <w:rPr>
                <w:rFonts w:hint="eastAsia" w:ascii="宋体" w:hAnsi="宋体" w:eastAsia="宋体"/>
                <w:color w:val="000000"/>
                <w:sz w:val="24"/>
                <w:szCs w:val="24"/>
                <w:lang w:val="en-US" w:eastAsia="zh-CN"/>
              </w:rPr>
              <w:t>。</w:t>
            </w:r>
          </w:p>
          <w:p w14:paraId="684ABB4F">
            <w:pPr>
              <w:pStyle w:val="4"/>
              <w:ind w:left="0" w:leftChars="0" w:firstLine="0" w:firstLineChars="0"/>
              <w:rPr>
                <w:rFonts w:hint="eastAsia"/>
                <w:lang w:val="en-US" w:eastAsia="zh-CN"/>
              </w:rPr>
            </w:pPr>
            <w:r>
              <w:rPr>
                <w:rFonts w:hint="eastAsia" w:hAnsi="宋体"/>
                <w:color w:val="000000"/>
                <w:sz w:val="24"/>
                <w:szCs w:val="24"/>
                <w:lang w:val="en-US" w:eastAsia="zh-CN"/>
              </w:rPr>
              <w:t>（9）《政府采购促进中小企业发展管理办法》（财库〔2020〕46号）；本次项目专门面向中小企业。</w:t>
            </w:r>
          </w:p>
        </w:tc>
      </w:tr>
      <w:tr w14:paraId="06EB6D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06" w:hRule="atLeast"/>
          <w:jc w:val="center"/>
        </w:trPr>
        <w:tc>
          <w:tcPr>
            <w:tcW w:w="729" w:type="dxa"/>
            <w:vAlign w:val="center"/>
          </w:tcPr>
          <w:p w14:paraId="5C7CB320">
            <w:pPr>
              <w:adjustRightInd w:val="0"/>
              <w:snapToGrid w:val="0"/>
              <w:spacing w:line="400" w:lineRule="exact"/>
              <w:jc w:val="left"/>
              <w:rPr>
                <w:rFonts w:hint="default" w:ascii="宋体" w:hAnsi="宋体" w:eastAsia="宋体"/>
                <w:color w:val="000000"/>
                <w:sz w:val="24"/>
                <w:szCs w:val="24"/>
                <w:lang w:val="en-US" w:eastAsia="zh-CN"/>
              </w:rPr>
            </w:pPr>
            <w:r>
              <w:rPr>
                <w:rFonts w:hint="eastAsia" w:hAnsi="宋体" w:cs="宋体"/>
                <w:sz w:val="24"/>
                <w:szCs w:val="24"/>
                <w:highlight w:val="none"/>
                <w:lang w:val="en-US" w:eastAsia="zh-CN"/>
              </w:rPr>
              <w:t>12</w:t>
            </w:r>
          </w:p>
        </w:tc>
        <w:tc>
          <w:tcPr>
            <w:tcW w:w="1413" w:type="dxa"/>
            <w:vAlign w:val="center"/>
          </w:tcPr>
          <w:p w14:paraId="431735FA">
            <w:pPr>
              <w:adjustRightInd w:val="0"/>
              <w:snapToGrid w:val="0"/>
              <w:spacing w:line="400" w:lineRule="exact"/>
              <w:jc w:val="left"/>
              <w:rPr>
                <w:rFonts w:hint="eastAsia" w:ascii="宋体" w:hAnsi="宋体" w:eastAsia="宋体"/>
                <w:color w:val="000000"/>
                <w:sz w:val="24"/>
                <w:szCs w:val="24"/>
                <w:lang w:eastAsia="zh-CN"/>
              </w:rPr>
            </w:pPr>
            <w:r>
              <w:rPr>
                <w:rFonts w:hint="eastAsia" w:ascii="宋体" w:hAnsi="宋体" w:eastAsia="宋体" w:cs="宋体"/>
                <w:sz w:val="24"/>
                <w:szCs w:val="24"/>
                <w:highlight w:val="none"/>
              </w:rPr>
              <w:t>信用情况</w:t>
            </w:r>
          </w:p>
        </w:tc>
        <w:tc>
          <w:tcPr>
            <w:tcW w:w="7072" w:type="dxa"/>
            <w:vAlign w:val="center"/>
          </w:tcPr>
          <w:p w14:paraId="0FD6B7E5">
            <w:pPr>
              <w:adjustRightInd w:val="0"/>
              <w:snapToGrid w:val="0"/>
              <w:spacing w:line="400" w:lineRule="exact"/>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信用记录审查：</w:t>
            </w:r>
          </w:p>
          <w:p w14:paraId="6E88B046">
            <w:pPr>
              <w:adjustRightInd w:val="0"/>
              <w:snapToGrid w:val="0"/>
              <w:spacing w:line="400" w:lineRule="exact"/>
              <w:jc w:val="left"/>
              <w:rPr>
                <w:rFonts w:hint="eastAsia" w:ascii="宋体" w:hAnsi="宋体" w:eastAsia="宋体" w:cs="Times New Roman"/>
                <w:color w:val="000000"/>
                <w:kern w:val="0"/>
                <w:sz w:val="24"/>
                <w:szCs w:val="24"/>
                <w:lang w:val="en-US" w:eastAsia="zh-CN" w:bidi="ar-SA"/>
              </w:rPr>
            </w:pPr>
            <w:r>
              <w:rPr>
                <w:rFonts w:hint="eastAsia" w:ascii="宋体" w:hAnsi="宋体" w:eastAsia="宋体" w:cs="宋体"/>
                <w:sz w:val="24"/>
                <w:szCs w:val="24"/>
                <w:highlight w:val="none"/>
              </w:rPr>
              <w:t>根据《财政部关于在政府采购活动中查询及使用信用记录有关问题的通知》（财库〔2016〕125号）规定，投标截止时间后，采购人或采购代理机构将通过“信用中国”网站(www.creditchina.gov.cn)、中国政府采购网(www.ccgp.gov.cn)，对投标人截止到投标截止时间的信用记录进行审查，对列入失信被执行人、重大税收违法案件当事人名单、政府采购严重违法失信行为记录名单及其他不符合《中华人民共和国政府采购法》第二十二条规定条件的供应商，其投标将被拒绝。</w:t>
            </w:r>
          </w:p>
        </w:tc>
      </w:tr>
      <w:tr w14:paraId="619EBC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26D9DD8E">
            <w:pPr>
              <w:spacing w:beforeAutospacing="0" w:afterAutospacing="0" w:line="240" w:lineRule="auto"/>
              <w:jc w:val="center"/>
              <w:rPr>
                <w:rFonts w:hint="eastAsia" w:ascii="宋体" w:hAnsi="宋体" w:eastAsia="宋体"/>
                <w:color w:val="000000"/>
                <w:sz w:val="24"/>
                <w:szCs w:val="24"/>
                <w:lang w:eastAsia="zh-CN"/>
              </w:rPr>
            </w:pPr>
            <w:r>
              <w:rPr>
                <w:rFonts w:hint="eastAsia" w:ascii="宋体" w:hAnsi="宋体" w:eastAsia="宋体"/>
                <w:color w:val="000000"/>
                <w:sz w:val="24"/>
                <w:szCs w:val="24"/>
              </w:rPr>
              <w:t>1</w:t>
            </w:r>
            <w:r>
              <w:rPr>
                <w:rFonts w:hint="eastAsia" w:hAnsi="宋体"/>
                <w:color w:val="000000"/>
                <w:sz w:val="24"/>
                <w:szCs w:val="24"/>
                <w:lang w:val="en-US" w:eastAsia="zh-CN"/>
              </w:rPr>
              <w:t>3</w:t>
            </w:r>
          </w:p>
        </w:tc>
        <w:tc>
          <w:tcPr>
            <w:tcW w:w="1413" w:type="dxa"/>
            <w:vAlign w:val="center"/>
          </w:tcPr>
          <w:p w14:paraId="62632AE6">
            <w:pPr>
              <w:spacing w:beforeAutospacing="0" w:afterAutospacing="0" w:line="240" w:lineRule="auto"/>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投标保证金</w:t>
            </w:r>
          </w:p>
        </w:tc>
        <w:tc>
          <w:tcPr>
            <w:tcW w:w="7072" w:type="dxa"/>
            <w:vAlign w:val="center"/>
          </w:tcPr>
          <w:p w14:paraId="55F555A8">
            <w:pPr>
              <w:spacing w:beforeAutospacing="0" w:afterAutospacing="0" w:line="240" w:lineRule="auto"/>
              <w:rPr>
                <w:rFonts w:hint="eastAsia" w:ascii="宋体" w:hAnsi="宋体" w:eastAsia="宋体"/>
                <w:kern w:val="0"/>
                <w:sz w:val="24"/>
                <w:szCs w:val="24"/>
                <w:lang w:bidi="ar"/>
              </w:rPr>
            </w:pPr>
            <w:r>
              <w:rPr>
                <w:rFonts w:hint="eastAsia" w:ascii="宋体" w:hAnsi="宋体" w:eastAsia="宋体"/>
                <w:kern w:val="0"/>
                <w:sz w:val="24"/>
                <w:szCs w:val="24"/>
                <w:lang w:bidi="ar"/>
              </w:rPr>
              <w:t xml:space="preserve">  </w:t>
            </w:r>
            <w:r>
              <w:rPr>
                <w:rFonts w:hint="eastAsia" w:ascii="宋体" w:hAnsi="宋体" w:eastAsia="宋体"/>
                <w:kern w:val="0"/>
                <w:sz w:val="24"/>
                <w:szCs w:val="24"/>
                <w:lang w:val="en-US" w:eastAsia="zh-CN" w:bidi="ar"/>
              </w:rPr>
              <w:t>小写：</w:t>
            </w:r>
            <w:r>
              <w:rPr>
                <w:rFonts w:hint="eastAsia" w:hAnsi="宋体"/>
                <w:kern w:val="0"/>
                <w:sz w:val="24"/>
                <w:szCs w:val="24"/>
                <w:lang w:val="en-US" w:eastAsia="zh-CN" w:bidi="ar"/>
              </w:rPr>
              <w:t>1800</w:t>
            </w:r>
            <w:r>
              <w:rPr>
                <w:rFonts w:hint="eastAsia" w:ascii="宋体" w:hAnsi="宋体" w:eastAsia="宋体"/>
                <w:kern w:val="0"/>
                <w:sz w:val="24"/>
                <w:szCs w:val="24"/>
                <w:lang w:bidi="ar"/>
              </w:rPr>
              <w:t>元（</w:t>
            </w:r>
            <w:r>
              <w:rPr>
                <w:rFonts w:hint="eastAsia" w:ascii="宋体" w:hAnsi="宋体" w:eastAsia="宋体"/>
                <w:kern w:val="0"/>
                <w:sz w:val="24"/>
                <w:szCs w:val="24"/>
                <w:lang w:val="en-US" w:eastAsia="zh-CN" w:bidi="ar"/>
              </w:rPr>
              <w:t xml:space="preserve"> 大写：</w:t>
            </w:r>
            <w:r>
              <w:rPr>
                <w:rFonts w:hint="eastAsia" w:hAnsi="宋体"/>
                <w:kern w:val="0"/>
                <w:sz w:val="24"/>
                <w:szCs w:val="24"/>
                <w:lang w:val="en-US" w:eastAsia="zh-CN" w:bidi="ar"/>
              </w:rPr>
              <w:t>壹仟捌佰元整</w:t>
            </w:r>
            <w:r>
              <w:rPr>
                <w:rFonts w:hint="eastAsia" w:ascii="宋体" w:hAnsi="宋体" w:eastAsia="宋体"/>
                <w:kern w:val="0"/>
                <w:sz w:val="24"/>
                <w:szCs w:val="24"/>
                <w:lang w:bidi="ar"/>
              </w:rPr>
              <w:t>）</w:t>
            </w:r>
          </w:p>
          <w:p w14:paraId="62259CDF">
            <w:pPr>
              <w:numPr>
                <w:ilvl w:val="0"/>
                <w:numId w:val="5"/>
              </w:numPr>
              <w:spacing w:beforeAutospacing="0" w:afterAutospacing="0" w:line="240" w:lineRule="auto"/>
              <w:ind w:firstLine="480" w:firstLineChars="200"/>
              <w:rPr>
                <w:rFonts w:hint="eastAsia" w:ascii="宋体" w:hAnsi="宋体" w:eastAsia="宋体"/>
                <w:kern w:val="0"/>
                <w:sz w:val="24"/>
                <w:szCs w:val="24"/>
                <w:lang w:val="en-US" w:eastAsia="zh-CN" w:bidi="ar"/>
              </w:rPr>
            </w:pPr>
            <w:r>
              <w:rPr>
                <w:rFonts w:hint="eastAsia" w:ascii="宋体" w:hAnsi="宋体" w:eastAsia="宋体"/>
                <w:kern w:val="0"/>
                <w:sz w:val="24"/>
                <w:szCs w:val="24"/>
                <w:lang w:eastAsia="zh-CN" w:bidi="ar"/>
              </w:rPr>
              <w:t>投标保证金</w:t>
            </w:r>
            <w:r>
              <w:rPr>
                <w:rFonts w:hint="eastAsia" w:ascii="宋体" w:hAnsi="宋体" w:eastAsia="宋体"/>
                <w:kern w:val="0"/>
                <w:sz w:val="24"/>
                <w:szCs w:val="24"/>
                <w:lang w:bidi="ar"/>
              </w:rPr>
              <w:t>缴纳：</w:t>
            </w:r>
          </w:p>
          <w:p w14:paraId="6EE93461">
            <w:pPr>
              <w:numPr>
                <w:ilvl w:val="0"/>
                <w:numId w:val="5"/>
              </w:numPr>
              <w:spacing w:beforeAutospacing="0" w:afterAutospacing="0" w:line="240" w:lineRule="auto"/>
              <w:ind w:firstLine="480" w:firstLineChars="200"/>
              <w:rPr>
                <w:rFonts w:hint="eastAsia" w:ascii="宋体" w:hAnsi="宋体" w:eastAsia="宋体"/>
                <w:kern w:val="0"/>
                <w:sz w:val="24"/>
                <w:szCs w:val="24"/>
                <w:lang w:val="en-US" w:eastAsia="zh-CN" w:bidi="ar"/>
              </w:rPr>
            </w:pPr>
            <w:r>
              <w:rPr>
                <w:rFonts w:hint="eastAsia" w:ascii="宋体" w:hAnsi="宋体" w:eastAsia="宋体"/>
                <w:kern w:val="0"/>
                <w:sz w:val="24"/>
                <w:szCs w:val="24"/>
                <w:lang w:bidi="ar"/>
              </w:rPr>
              <w:t xml:space="preserve">    </w:t>
            </w:r>
            <w:r>
              <w:rPr>
                <w:rFonts w:hint="eastAsia" w:ascii="宋体" w:hAnsi="宋体" w:eastAsia="宋体"/>
                <w:kern w:val="0"/>
                <w:sz w:val="24"/>
                <w:szCs w:val="24"/>
                <w:lang w:val="en-US" w:eastAsia="zh-CN" w:bidi="ar"/>
              </w:rPr>
              <w:t>1.投标保证金的形式:银行电汇、</w:t>
            </w:r>
            <w:r>
              <w:rPr>
                <w:rFonts w:hint="eastAsia" w:hAnsi="宋体"/>
                <w:kern w:val="0"/>
                <w:sz w:val="24"/>
                <w:szCs w:val="24"/>
                <w:lang w:val="en-US" w:eastAsia="zh-CN" w:bidi="ar"/>
              </w:rPr>
              <w:t>电子</w:t>
            </w:r>
            <w:r>
              <w:rPr>
                <w:rFonts w:hint="eastAsia" w:ascii="宋体" w:hAnsi="宋体" w:eastAsia="宋体"/>
                <w:kern w:val="0"/>
                <w:sz w:val="24"/>
                <w:szCs w:val="24"/>
                <w:lang w:val="en-US" w:eastAsia="zh-CN" w:bidi="ar"/>
              </w:rPr>
              <w:t>保函</w:t>
            </w:r>
          </w:p>
          <w:p w14:paraId="57561922">
            <w:pPr>
              <w:numPr>
                <w:ilvl w:val="0"/>
                <w:numId w:val="0"/>
              </w:numPr>
              <w:spacing w:beforeAutospacing="0" w:afterAutospacing="0" w:line="240" w:lineRule="auto"/>
              <w:ind w:firstLine="480" w:firstLineChars="200"/>
              <w:rPr>
                <w:rFonts w:hint="eastAsia" w:ascii="宋体" w:hAnsi="宋体" w:eastAsia="宋体"/>
                <w:kern w:val="0"/>
                <w:sz w:val="24"/>
                <w:szCs w:val="24"/>
                <w:lang w:val="en-US" w:eastAsia="zh-CN" w:bidi="ar"/>
              </w:rPr>
            </w:pPr>
            <w:r>
              <w:rPr>
                <w:rFonts w:hint="eastAsia" w:ascii="宋体" w:hAnsi="宋体" w:eastAsia="宋体"/>
                <w:kern w:val="0"/>
                <w:sz w:val="24"/>
                <w:szCs w:val="24"/>
                <w:lang w:val="en-US" w:eastAsia="zh-CN" w:bidi="ar"/>
              </w:rPr>
              <w:t>2.</w:t>
            </w:r>
            <w:r>
              <w:rPr>
                <w:rFonts w:hint="eastAsia" w:ascii="宋体" w:hAnsi="宋体" w:eastAsia="宋体"/>
                <w:kern w:val="0"/>
                <w:sz w:val="24"/>
                <w:szCs w:val="24"/>
                <w:lang w:bidi="ar"/>
              </w:rPr>
              <w:t>缴纳</w:t>
            </w:r>
            <w:r>
              <w:rPr>
                <w:rFonts w:hint="eastAsia" w:ascii="宋体" w:hAnsi="宋体" w:eastAsia="宋体"/>
                <w:kern w:val="0"/>
                <w:sz w:val="24"/>
                <w:szCs w:val="24"/>
                <w:lang w:eastAsia="zh-CN" w:bidi="ar"/>
              </w:rPr>
              <w:t>投标保证金</w:t>
            </w:r>
            <w:r>
              <w:rPr>
                <w:rFonts w:hint="eastAsia" w:ascii="宋体" w:hAnsi="宋体" w:eastAsia="宋体"/>
                <w:kern w:val="0"/>
                <w:sz w:val="24"/>
                <w:szCs w:val="24"/>
                <w:lang w:bidi="ar"/>
              </w:rPr>
              <w:t>时需备注项目名称；</w:t>
            </w:r>
          </w:p>
          <w:p w14:paraId="418A957A">
            <w:pPr>
              <w:spacing w:beforeAutospacing="0" w:afterAutospacing="0" w:line="240" w:lineRule="auto"/>
              <w:ind w:firstLine="480" w:firstLineChars="200"/>
              <w:rPr>
                <w:rFonts w:hint="eastAsia" w:ascii="宋体" w:hAnsi="宋体" w:eastAsia="宋体"/>
                <w:kern w:val="0"/>
                <w:sz w:val="24"/>
                <w:szCs w:val="24"/>
                <w:lang w:val="en-US" w:eastAsia="zh-CN" w:bidi="ar"/>
              </w:rPr>
            </w:pPr>
            <w:r>
              <w:rPr>
                <w:rFonts w:hint="eastAsia" w:ascii="宋体" w:hAnsi="宋体" w:eastAsia="宋体"/>
                <w:kern w:val="0"/>
                <w:sz w:val="24"/>
                <w:szCs w:val="24"/>
                <w:lang w:val="en-US" w:eastAsia="zh-CN" w:bidi="ar"/>
              </w:rPr>
              <w:t>3.</w:t>
            </w:r>
            <w:r>
              <w:rPr>
                <w:rFonts w:hint="eastAsia" w:ascii="宋体" w:hAnsi="宋体" w:eastAsia="宋体"/>
                <w:kern w:val="0"/>
                <w:sz w:val="24"/>
                <w:szCs w:val="24"/>
                <w:lang w:eastAsia="zh-CN" w:bidi="ar"/>
              </w:rPr>
              <w:t>投标保证金</w:t>
            </w:r>
            <w:r>
              <w:rPr>
                <w:rFonts w:hint="eastAsia" w:ascii="宋体" w:hAnsi="宋体" w:eastAsia="宋体"/>
                <w:kern w:val="0"/>
                <w:sz w:val="24"/>
                <w:szCs w:val="24"/>
                <w:lang w:val="en-US" w:eastAsia="zh-CN" w:bidi="ar"/>
              </w:rPr>
              <w:t>递交截止时间</w:t>
            </w:r>
            <w:r>
              <w:rPr>
                <w:rFonts w:hint="eastAsia" w:ascii="宋体" w:hAnsi="宋体" w:eastAsia="宋体"/>
                <w:kern w:val="0"/>
                <w:sz w:val="24"/>
                <w:szCs w:val="24"/>
                <w:lang w:eastAsia="zh-CN" w:bidi="ar"/>
              </w:rPr>
              <w:t>：</w:t>
            </w:r>
            <w:r>
              <w:rPr>
                <w:rFonts w:hint="eastAsia" w:ascii="宋体" w:hAnsi="宋体" w:eastAsia="宋体"/>
                <w:kern w:val="0"/>
                <w:sz w:val="24"/>
                <w:szCs w:val="24"/>
                <w:lang w:val="en-US" w:eastAsia="zh-CN" w:bidi="ar"/>
              </w:rPr>
              <w:t>202</w:t>
            </w:r>
            <w:r>
              <w:rPr>
                <w:rFonts w:hint="eastAsia" w:hAnsi="宋体"/>
                <w:kern w:val="0"/>
                <w:sz w:val="24"/>
                <w:szCs w:val="24"/>
                <w:lang w:val="en-US" w:eastAsia="zh-CN" w:bidi="ar"/>
              </w:rPr>
              <w:t>5</w:t>
            </w:r>
            <w:r>
              <w:rPr>
                <w:rFonts w:hint="eastAsia" w:ascii="宋体" w:hAnsi="宋体" w:eastAsia="宋体"/>
                <w:kern w:val="0"/>
                <w:sz w:val="24"/>
                <w:szCs w:val="24"/>
                <w:lang w:val="en-US" w:eastAsia="zh-CN" w:bidi="ar"/>
              </w:rPr>
              <w:t>年 0</w:t>
            </w:r>
            <w:r>
              <w:rPr>
                <w:rFonts w:hint="eastAsia" w:hAnsi="宋体"/>
                <w:kern w:val="0"/>
                <w:sz w:val="24"/>
                <w:szCs w:val="24"/>
                <w:lang w:val="en-US" w:eastAsia="zh-CN" w:bidi="ar"/>
              </w:rPr>
              <w:t>4</w:t>
            </w:r>
            <w:r>
              <w:rPr>
                <w:rFonts w:hint="eastAsia" w:ascii="宋体" w:hAnsi="宋体" w:eastAsia="宋体"/>
                <w:kern w:val="0"/>
                <w:sz w:val="24"/>
                <w:szCs w:val="24"/>
                <w:lang w:val="en-US" w:eastAsia="zh-CN" w:bidi="ar"/>
              </w:rPr>
              <w:t>月</w:t>
            </w:r>
            <w:r>
              <w:rPr>
                <w:rFonts w:hint="eastAsia" w:hAnsi="宋体"/>
                <w:kern w:val="0"/>
                <w:sz w:val="24"/>
                <w:szCs w:val="24"/>
                <w:lang w:val="en-US" w:eastAsia="zh-CN" w:bidi="ar"/>
              </w:rPr>
              <w:t>09</w:t>
            </w:r>
            <w:r>
              <w:rPr>
                <w:rFonts w:hint="eastAsia" w:ascii="宋体" w:hAnsi="宋体" w:eastAsia="宋体"/>
                <w:kern w:val="0"/>
                <w:sz w:val="24"/>
                <w:szCs w:val="24"/>
                <w:lang w:val="en-US" w:eastAsia="zh-CN" w:bidi="ar"/>
              </w:rPr>
              <w:t>日 11时 00 分（北京时间）</w:t>
            </w:r>
          </w:p>
          <w:p w14:paraId="0A8A14DE">
            <w:pPr>
              <w:spacing w:beforeAutospacing="0" w:afterAutospacing="0" w:line="240" w:lineRule="auto"/>
              <w:ind w:firstLine="482" w:firstLineChars="200"/>
              <w:rPr>
                <w:rFonts w:hint="eastAsia" w:ascii="宋体" w:hAnsi="宋体" w:eastAsia="宋体"/>
                <w:b/>
                <w:bCs/>
                <w:kern w:val="0"/>
                <w:sz w:val="24"/>
                <w:szCs w:val="24"/>
                <w:lang w:eastAsia="zh-CN" w:bidi="ar"/>
              </w:rPr>
            </w:pPr>
            <w:r>
              <w:rPr>
                <w:rFonts w:hint="eastAsia" w:ascii="宋体" w:hAnsi="宋体" w:eastAsia="宋体"/>
                <w:b/>
                <w:bCs/>
                <w:kern w:val="0"/>
                <w:sz w:val="24"/>
                <w:szCs w:val="24"/>
                <w:lang w:eastAsia="zh-CN" w:bidi="ar"/>
              </w:rPr>
              <w:t>投标保证金</w:t>
            </w:r>
            <w:r>
              <w:rPr>
                <w:rFonts w:hint="eastAsia" w:ascii="宋体" w:hAnsi="宋体" w:eastAsia="宋体"/>
                <w:b/>
                <w:bCs/>
                <w:kern w:val="0"/>
                <w:sz w:val="24"/>
                <w:szCs w:val="24"/>
                <w:lang w:bidi="ar"/>
              </w:rPr>
              <w:t>缴纳账户：</w:t>
            </w:r>
          </w:p>
          <w:p w14:paraId="62C13D1B">
            <w:pPr>
              <w:spacing w:beforeAutospacing="0" w:afterAutospacing="0" w:line="240" w:lineRule="auto"/>
              <w:ind w:firstLine="482" w:firstLineChars="200"/>
              <w:rPr>
                <w:rFonts w:hint="eastAsia" w:ascii="宋体" w:hAnsi="宋体" w:eastAsia="宋体"/>
                <w:b/>
                <w:bCs/>
                <w:kern w:val="0"/>
                <w:sz w:val="24"/>
                <w:szCs w:val="24"/>
                <w:lang w:eastAsia="zh-CN" w:bidi="ar"/>
              </w:rPr>
            </w:pPr>
            <w:r>
              <w:rPr>
                <w:rFonts w:hint="eastAsia" w:ascii="宋体" w:hAnsi="宋体" w:eastAsia="宋体"/>
                <w:b/>
                <w:bCs/>
                <w:kern w:val="0"/>
                <w:sz w:val="24"/>
                <w:szCs w:val="24"/>
                <w:lang w:bidi="ar"/>
              </w:rPr>
              <w:t xml:space="preserve">    单位名称：</w:t>
            </w:r>
            <w:r>
              <w:rPr>
                <w:rFonts w:hint="eastAsia" w:ascii="宋体" w:hAnsi="宋体" w:eastAsia="宋体"/>
                <w:b/>
                <w:bCs/>
                <w:kern w:val="0"/>
                <w:sz w:val="24"/>
                <w:szCs w:val="24"/>
                <w:lang w:eastAsia="zh-CN" w:bidi="ar"/>
              </w:rPr>
              <w:t>新疆凯智工程管理咨询有限责任公司</w:t>
            </w:r>
          </w:p>
          <w:p w14:paraId="2AE4E6E4">
            <w:pPr>
              <w:spacing w:beforeAutospacing="0" w:afterAutospacing="0" w:line="240" w:lineRule="auto"/>
              <w:ind w:firstLine="482" w:firstLineChars="200"/>
              <w:rPr>
                <w:rFonts w:hint="eastAsia" w:ascii="宋体" w:hAnsi="宋体" w:eastAsia="宋体"/>
                <w:b/>
                <w:bCs/>
                <w:kern w:val="0"/>
                <w:sz w:val="24"/>
                <w:szCs w:val="24"/>
                <w:lang w:eastAsia="zh-CN" w:bidi="ar"/>
              </w:rPr>
            </w:pPr>
            <w:r>
              <w:rPr>
                <w:rFonts w:hint="eastAsia" w:ascii="宋体" w:hAnsi="宋体" w:eastAsia="宋体"/>
                <w:b/>
                <w:bCs/>
                <w:kern w:val="0"/>
                <w:sz w:val="24"/>
                <w:szCs w:val="24"/>
                <w:lang w:bidi="ar"/>
              </w:rPr>
              <w:t xml:space="preserve">    账号：0801 2200 0000 9220</w:t>
            </w:r>
          </w:p>
          <w:p w14:paraId="334271DD">
            <w:pPr>
              <w:spacing w:beforeAutospacing="0" w:afterAutospacing="0" w:line="240" w:lineRule="auto"/>
              <w:ind w:firstLine="482" w:firstLineChars="200"/>
              <w:rPr>
                <w:rFonts w:hint="eastAsia" w:ascii="宋体" w:hAnsi="宋体" w:eastAsia="宋体"/>
                <w:b/>
                <w:bCs/>
                <w:kern w:val="0"/>
                <w:sz w:val="24"/>
                <w:szCs w:val="24"/>
                <w:lang w:eastAsia="zh-CN" w:bidi="ar"/>
              </w:rPr>
            </w:pPr>
            <w:r>
              <w:rPr>
                <w:rFonts w:hint="eastAsia" w:ascii="宋体" w:hAnsi="宋体" w:eastAsia="宋体"/>
                <w:b/>
                <w:bCs/>
                <w:kern w:val="0"/>
                <w:sz w:val="24"/>
                <w:szCs w:val="24"/>
                <w:lang w:bidi="ar"/>
              </w:rPr>
              <w:t xml:space="preserve">    开户行名称：新疆银行股份有限公司</w:t>
            </w:r>
          </w:p>
          <w:p w14:paraId="3632198E">
            <w:pPr>
              <w:spacing w:beforeAutospacing="0" w:afterAutospacing="0" w:line="240" w:lineRule="auto"/>
              <w:ind w:firstLine="482" w:firstLineChars="200"/>
              <w:rPr>
                <w:rFonts w:hint="eastAsia" w:ascii="宋体" w:hAnsi="宋体" w:eastAsia="宋体"/>
                <w:b/>
                <w:bCs/>
                <w:kern w:val="0"/>
                <w:sz w:val="24"/>
                <w:szCs w:val="24"/>
                <w:lang w:eastAsia="zh-CN" w:bidi="ar"/>
              </w:rPr>
            </w:pPr>
            <w:r>
              <w:rPr>
                <w:rFonts w:hint="eastAsia" w:ascii="宋体" w:hAnsi="宋体" w:eastAsia="宋体"/>
                <w:b/>
                <w:bCs/>
                <w:kern w:val="0"/>
                <w:sz w:val="24"/>
                <w:szCs w:val="24"/>
                <w:lang w:bidi="ar"/>
              </w:rPr>
              <w:t xml:space="preserve">    行号：313881088887</w:t>
            </w:r>
          </w:p>
          <w:p w14:paraId="12201562">
            <w:pPr>
              <w:spacing w:beforeAutospacing="0" w:afterAutospacing="0" w:line="240" w:lineRule="auto"/>
              <w:ind w:firstLine="480" w:firstLineChars="200"/>
              <w:rPr>
                <w:rFonts w:hint="eastAsia" w:ascii="宋体" w:hAnsi="宋体" w:eastAsia="宋体"/>
                <w:kern w:val="0"/>
                <w:sz w:val="24"/>
                <w:szCs w:val="24"/>
                <w:lang w:eastAsia="zh-CN" w:bidi="ar"/>
              </w:rPr>
            </w:pPr>
            <w:r>
              <w:rPr>
                <w:rFonts w:hint="eastAsia" w:ascii="宋体" w:hAnsi="宋体" w:eastAsia="宋体"/>
                <w:kern w:val="0"/>
                <w:sz w:val="24"/>
                <w:szCs w:val="24"/>
                <w:lang w:bidi="ar"/>
              </w:rPr>
              <w:t xml:space="preserve">    二、</w:t>
            </w:r>
            <w:r>
              <w:rPr>
                <w:rFonts w:hint="eastAsia" w:ascii="宋体" w:hAnsi="宋体" w:eastAsia="宋体"/>
                <w:kern w:val="0"/>
                <w:sz w:val="24"/>
                <w:szCs w:val="24"/>
                <w:lang w:eastAsia="zh-CN" w:bidi="ar"/>
              </w:rPr>
              <w:t>投标保证金</w:t>
            </w:r>
            <w:r>
              <w:rPr>
                <w:rFonts w:hint="eastAsia" w:ascii="宋体" w:hAnsi="宋体" w:eastAsia="宋体"/>
                <w:kern w:val="0"/>
                <w:sz w:val="24"/>
                <w:szCs w:val="24"/>
                <w:lang w:bidi="ar"/>
              </w:rPr>
              <w:t>退还：</w:t>
            </w:r>
          </w:p>
          <w:p w14:paraId="2DAC19DE">
            <w:pPr>
              <w:spacing w:beforeAutospacing="0" w:afterAutospacing="0" w:line="240" w:lineRule="auto"/>
              <w:ind w:firstLine="480" w:firstLineChars="200"/>
              <w:rPr>
                <w:rFonts w:hint="eastAsia" w:ascii="宋体" w:hAnsi="宋体" w:eastAsia="宋体"/>
                <w:kern w:val="0"/>
                <w:sz w:val="24"/>
                <w:szCs w:val="24"/>
                <w:lang w:eastAsia="zh-CN" w:bidi="ar"/>
              </w:rPr>
            </w:pPr>
            <w:r>
              <w:rPr>
                <w:rFonts w:hint="eastAsia" w:ascii="宋体" w:hAnsi="宋体" w:eastAsia="宋体"/>
                <w:kern w:val="0"/>
                <w:sz w:val="24"/>
                <w:szCs w:val="24"/>
                <w:lang w:bidi="ar"/>
              </w:rPr>
              <w:t xml:space="preserve">    1</w:t>
            </w:r>
            <w:r>
              <w:rPr>
                <w:rFonts w:hint="eastAsia" w:ascii="宋体" w:hAnsi="宋体" w:eastAsia="宋体"/>
                <w:kern w:val="0"/>
                <w:sz w:val="24"/>
                <w:szCs w:val="24"/>
                <w:lang w:val="en-US" w:eastAsia="zh-CN" w:bidi="ar"/>
              </w:rPr>
              <w:t>.</w:t>
            </w:r>
            <w:r>
              <w:rPr>
                <w:rFonts w:hint="eastAsia" w:ascii="宋体" w:hAnsi="宋体" w:eastAsia="宋体"/>
                <w:kern w:val="0"/>
                <w:sz w:val="24"/>
                <w:szCs w:val="24"/>
                <w:lang w:bidi="ar"/>
              </w:rPr>
              <w:t>未</w:t>
            </w:r>
            <w:r>
              <w:rPr>
                <w:rFonts w:hint="eastAsia" w:ascii="宋体" w:hAnsi="宋体" w:eastAsia="宋体"/>
                <w:kern w:val="0"/>
                <w:sz w:val="24"/>
                <w:szCs w:val="24"/>
                <w:lang w:eastAsia="zh-CN" w:bidi="ar"/>
              </w:rPr>
              <w:t>成交供应商</w:t>
            </w:r>
            <w:r>
              <w:rPr>
                <w:rFonts w:hint="eastAsia" w:ascii="宋体" w:hAnsi="宋体" w:eastAsia="宋体"/>
                <w:kern w:val="0"/>
                <w:sz w:val="24"/>
                <w:szCs w:val="24"/>
                <w:lang w:bidi="ar"/>
              </w:rPr>
              <w:t>的</w:t>
            </w:r>
            <w:r>
              <w:rPr>
                <w:rFonts w:hint="eastAsia" w:ascii="宋体" w:hAnsi="宋体" w:eastAsia="宋体"/>
                <w:kern w:val="0"/>
                <w:sz w:val="24"/>
                <w:szCs w:val="24"/>
                <w:lang w:eastAsia="zh-CN" w:bidi="ar"/>
              </w:rPr>
              <w:t>投标保证金</w:t>
            </w:r>
            <w:r>
              <w:rPr>
                <w:rFonts w:hint="eastAsia" w:ascii="宋体" w:hAnsi="宋体" w:eastAsia="宋体"/>
                <w:kern w:val="0"/>
                <w:sz w:val="24"/>
                <w:szCs w:val="24"/>
                <w:lang w:bidi="ar"/>
              </w:rPr>
              <w:t>将在</w:t>
            </w:r>
            <w:r>
              <w:rPr>
                <w:rFonts w:hint="eastAsia" w:ascii="宋体" w:hAnsi="宋体" w:eastAsia="宋体"/>
                <w:kern w:val="0"/>
                <w:sz w:val="24"/>
                <w:szCs w:val="24"/>
                <w:lang w:eastAsia="zh-CN" w:bidi="ar"/>
              </w:rPr>
              <w:t>成交</w:t>
            </w:r>
            <w:r>
              <w:rPr>
                <w:rFonts w:hint="eastAsia" w:ascii="宋体" w:hAnsi="宋体" w:eastAsia="宋体"/>
                <w:kern w:val="0"/>
                <w:sz w:val="24"/>
                <w:szCs w:val="24"/>
                <w:lang w:bidi="ar"/>
              </w:rPr>
              <w:t>通知书发出后5个工作日内退还。</w:t>
            </w:r>
          </w:p>
          <w:p w14:paraId="0FD7E841">
            <w:pPr>
              <w:spacing w:beforeAutospacing="0" w:afterAutospacing="0" w:line="240" w:lineRule="auto"/>
              <w:ind w:firstLine="480" w:firstLineChars="200"/>
              <w:rPr>
                <w:rFonts w:hint="eastAsia" w:ascii="宋体" w:hAnsi="宋体" w:eastAsia="宋体"/>
                <w:kern w:val="0"/>
                <w:sz w:val="24"/>
                <w:szCs w:val="24"/>
                <w:lang w:eastAsia="zh-CN" w:bidi="ar"/>
              </w:rPr>
            </w:pPr>
            <w:r>
              <w:rPr>
                <w:rFonts w:hint="eastAsia" w:ascii="宋体" w:hAnsi="宋体" w:eastAsia="宋体"/>
                <w:kern w:val="0"/>
                <w:sz w:val="24"/>
                <w:szCs w:val="24"/>
                <w:lang w:bidi="ar"/>
              </w:rPr>
              <w:t xml:space="preserve">    2</w:t>
            </w:r>
            <w:r>
              <w:rPr>
                <w:rFonts w:hint="eastAsia" w:ascii="宋体" w:hAnsi="宋体" w:eastAsia="宋体"/>
                <w:kern w:val="0"/>
                <w:sz w:val="24"/>
                <w:szCs w:val="24"/>
                <w:lang w:val="en-US" w:eastAsia="zh-CN" w:bidi="ar"/>
              </w:rPr>
              <w:t>.</w:t>
            </w:r>
            <w:r>
              <w:rPr>
                <w:rFonts w:hint="eastAsia" w:ascii="宋体" w:hAnsi="宋体" w:eastAsia="宋体"/>
                <w:kern w:val="0"/>
                <w:sz w:val="24"/>
                <w:szCs w:val="24"/>
                <w:lang w:eastAsia="zh-CN" w:bidi="ar"/>
              </w:rPr>
              <w:t>成交供应商</w:t>
            </w:r>
            <w:r>
              <w:rPr>
                <w:rFonts w:hint="eastAsia" w:ascii="宋体" w:hAnsi="宋体" w:eastAsia="宋体"/>
                <w:kern w:val="0"/>
                <w:sz w:val="24"/>
                <w:szCs w:val="24"/>
                <w:lang w:bidi="ar"/>
              </w:rPr>
              <w:t>的</w:t>
            </w:r>
            <w:r>
              <w:rPr>
                <w:rFonts w:hint="eastAsia" w:ascii="宋体" w:hAnsi="宋体" w:eastAsia="宋体"/>
                <w:kern w:val="0"/>
                <w:sz w:val="24"/>
                <w:szCs w:val="24"/>
                <w:lang w:eastAsia="zh-CN" w:bidi="ar"/>
              </w:rPr>
              <w:t>投标保证金</w:t>
            </w:r>
            <w:r>
              <w:rPr>
                <w:rFonts w:hint="eastAsia" w:ascii="宋体" w:hAnsi="宋体" w:eastAsia="宋体"/>
                <w:kern w:val="0"/>
                <w:sz w:val="24"/>
                <w:szCs w:val="24"/>
                <w:lang w:bidi="ar"/>
              </w:rPr>
              <w:t>将在</w:t>
            </w:r>
            <w:r>
              <w:rPr>
                <w:rFonts w:hint="eastAsia" w:ascii="宋体" w:hAnsi="宋体" w:eastAsia="宋体"/>
                <w:kern w:val="0"/>
                <w:sz w:val="24"/>
                <w:szCs w:val="24"/>
                <w:lang w:eastAsia="zh-CN" w:bidi="ar"/>
              </w:rPr>
              <w:t>成交供应商</w:t>
            </w:r>
            <w:r>
              <w:rPr>
                <w:rFonts w:hint="eastAsia" w:ascii="宋体" w:hAnsi="宋体" w:eastAsia="宋体"/>
                <w:kern w:val="0"/>
                <w:sz w:val="24"/>
                <w:szCs w:val="24"/>
                <w:lang w:bidi="ar"/>
              </w:rPr>
              <w:t>与</w:t>
            </w:r>
            <w:r>
              <w:rPr>
                <w:rFonts w:hint="eastAsia" w:ascii="宋体" w:hAnsi="宋体" w:eastAsia="宋体"/>
                <w:kern w:val="0"/>
                <w:sz w:val="24"/>
                <w:szCs w:val="24"/>
                <w:lang w:eastAsia="zh-CN" w:bidi="ar"/>
              </w:rPr>
              <w:t>采购</w:t>
            </w:r>
            <w:r>
              <w:rPr>
                <w:rFonts w:hint="eastAsia" w:ascii="宋体" w:hAnsi="宋体" w:eastAsia="宋体"/>
                <w:kern w:val="0"/>
                <w:sz w:val="24"/>
                <w:szCs w:val="24"/>
                <w:lang w:bidi="ar"/>
              </w:rPr>
              <w:t>人签订采购合同</w:t>
            </w:r>
            <w:r>
              <w:rPr>
                <w:rFonts w:hint="eastAsia" w:ascii="宋体" w:hAnsi="宋体" w:eastAsia="宋体"/>
                <w:kern w:val="0"/>
                <w:sz w:val="24"/>
                <w:szCs w:val="24"/>
                <w:lang w:eastAsia="zh-CN" w:bidi="ar"/>
              </w:rPr>
              <w:t>，并将采购合同递交至采购代理后</w:t>
            </w:r>
            <w:r>
              <w:rPr>
                <w:rFonts w:hint="eastAsia" w:ascii="宋体" w:hAnsi="宋体" w:eastAsia="宋体"/>
                <w:kern w:val="0"/>
                <w:sz w:val="24"/>
                <w:szCs w:val="24"/>
                <w:lang w:bidi="ar"/>
              </w:rPr>
              <w:t>5个工作日内，无息退还。</w:t>
            </w:r>
          </w:p>
          <w:p w14:paraId="36A26846">
            <w:pPr>
              <w:spacing w:beforeAutospacing="0" w:afterAutospacing="0" w:line="240" w:lineRule="auto"/>
              <w:ind w:firstLine="480" w:firstLineChars="200"/>
              <w:rPr>
                <w:rFonts w:hint="eastAsia" w:ascii="宋体" w:hAnsi="宋体" w:eastAsia="宋体"/>
                <w:kern w:val="0"/>
                <w:sz w:val="24"/>
                <w:szCs w:val="24"/>
                <w:lang w:eastAsia="zh-CN" w:bidi="ar"/>
              </w:rPr>
            </w:pPr>
            <w:r>
              <w:rPr>
                <w:rFonts w:hint="eastAsia" w:ascii="宋体" w:hAnsi="宋体" w:eastAsia="宋体"/>
                <w:kern w:val="0"/>
                <w:sz w:val="24"/>
                <w:szCs w:val="24"/>
                <w:lang w:bidi="ar"/>
              </w:rPr>
              <w:t xml:space="preserve">    3</w:t>
            </w:r>
            <w:r>
              <w:rPr>
                <w:rFonts w:hint="eastAsia" w:ascii="宋体" w:hAnsi="宋体" w:eastAsia="宋体"/>
                <w:kern w:val="0"/>
                <w:sz w:val="24"/>
                <w:szCs w:val="24"/>
                <w:lang w:val="en-US" w:eastAsia="zh-CN" w:bidi="ar"/>
              </w:rPr>
              <w:t>.</w:t>
            </w:r>
            <w:r>
              <w:rPr>
                <w:rFonts w:hint="eastAsia" w:ascii="宋体" w:hAnsi="宋体" w:eastAsia="宋体"/>
                <w:kern w:val="0"/>
                <w:sz w:val="24"/>
                <w:szCs w:val="24"/>
                <w:lang w:bidi="ar"/>
              </w:rPr>
              <w:t>有下列情形之一的，</w:t>
            </w:r>
            <w:r>
              <w:rPr>
                <w:rFonts w:hint="eastAsia" w:ascii="宋体" w:hAnsi="宋体" w:eastAsia="宋体"/>
                <w:kern w:val="0"/>
                <w:sz w:val="24"/>
                <w:szCs w:val="24"/>
                <w:lang w:eastAsia="zh-CN" w:bidi="ar"/>
              </w:rPr>
              <w:t>投标保证金</w:t>
            </w:r>
            <w:r>
              <w:rPr>
                <w:rFonts w:hint="eastAsia" w:ascii="宋体" w:hAnsi="宋体" w:eastAsia="宋体"/>
                <w:kern w:val="0"/>
                <w:sz w:val="24"/>
                <w:szCs w:val="24"/>
                <w:lang w:bidi="ar"/>
              </w:rPr>
              <w:t>不予退还：</w:t>
            </w:r>
          </w:p>
          <w:p w14:paraId="6311F3FB">
            <w:pPr>
              <w:spacing w:beforeAutospacing="0" w:afterAutospacing="0" w:line="240" w:lineRule="auto"/>
              <w:ind w:firstLine="480" w:firstLineChars="200"/>
              <w:rPr>
                <w:rFonts w:hint="eastAsia" w:ascii="宋体" w:hAnsi="宋体" w:eastAsia="宋体"/>
                <w:kern w:val="0"/>
                <w:sz w:val="24"/>
                <w:szCs w:val="24"/>
                <w:lang w:eastAsia="zh-CN" w:bidi="ar"/>
              </w:rPr>
            </w:pPr>
            <w:r>
              <w:rPr>
                <w:rFonts w:hint="eastAsia" w:ascii="宋体" w:hAnsi="宋体" w:eastAsia="宋体"/>
                <w:kern w:val="0"/>
                <w:sz w:val="24"/>
                <w:szCs w:val="24"/>
                <w:lang w:bidi="ar"/>
              </w:rPr>
              <w:t xml:space="preserve">  （1）</w:t>
            </w:r>
            <w:r>
              <w:rPr>
                <w:rFonts w:hint="eastAsia" w:ascii="宋体" w:hAnsi="宋体" w:eastAsia="宋体"/>
                <w:kern w:val="0"/>
                <w:sz w:val="24"/>
                <w:szCs w:val="24"/>
                <w:lang w:eastAsia="zh-CN" w:bidi="ar"/>
              </w:rPr>
              <w:t>供应商</w:t>
            </w:r>
            <w:r>
              <w:rPr>
                <w:rFonts w:hint="eastAsia" w:ascii="宋体" w:hAnsi="宋体" w:eastAsia="宋体"/>
                <w:kern w:val="0"/>
                <w:sz w:val="24"/>
                <w:szCs w:val="24"/>
                <w:lang w:bidi="ar"/>
              </w:rPr>
              <w:t>在提交</w:t>
            </w:r>
            <w:r>
              <w:rPr>
                <w:rFonts w:hint="eastAsia" w:ascii="宋体" w:hAnsi="宋体" w:eastAsia="宋体"/>
                <w:kern w:val="0"/>
                <w:sz w:val="24"/>
                <w:szCs w:val="24"/>
                <w:lang w:eastAsia="zh-CN" w:bidi="ar"/>
              </w:rPr>
              <w:t>响应文件</w:t>
            </w:r>
            <w:r>
              <w:rPr>
                <w:rFonts w:hint="eastAsia" w:ascii="宋体" w:hAnsi="宋体" w:eastAsia="宋体"/>
                <w:kern w:val="0"/>
                <w:sz w:val="24"/>
                <w:szCs w:val="24"/>
                <w:lang w:bidi="ar"/>
              </w:rPr>
              <w:t>截止时间后撤回</w:t>
            </w:r>
            <w:r>
              <w:rPr>
                <w:rFonts w:hint="eastAsia" w:ascii="宋体" w:hAnsi="宋体" w:eastAsia="宋体"/>
                <w:kern w:val="0"/>
                <w:sz w:val="24"/>
                <w:szCs w:val="24"/>
                <w:lang w:eastAsia="zh-CN" w:bidi="ar"/>
              </w:rPr>
              <w:t>响应文件</w:t>
            </w:r>
            <w:r>
              <w:rPr>
                <w:rFonts w:hint="eastAsia" w:ascii="宋体" w:hAnsi="宋体" w:eastAsia="宋体"/>
                <w:kern w:val="0"/>
                <w:sz w:val="24"/>
                <w:szCs w:val="24"/>
                <w:lang w:bidi="ar"/>
              </w:rPr>
              <w:t>的；</w:t>
            </w:r>
          </w:p>
          <w:p w14:paraId="54C2AC27">
            <w:pPr>
              <w:spacing w:beforeAutospacing="0" w:afterAutospacing="0" w:line="240" w:lineRule="auto"/>
              <w:ind w:firstLine="480" w:firstLineChars="200"/>
              <w:rPr>
                <w:rFonts w:hint="eastAsia" w:ascii="宋体" w:hAnsi="宋体" w:eastAsia="宋体"/>
                <w:kern w:val="0"/>
                <w:sz w:val="24"/>
                <w:szCs w:val="24"/>
                <w:lang w:eastAsia="zh-CN" w:bidi="ar"/>
              </w:rPr>
            </w:pPr>
            <w:r>
              <w:rPr>
                <w:rFonts w:hint="eastAsia" w:ascii="宋体" w:hAnsi="宋体" w:eastAsia="宋体"/>
                <w:kern w:val="0"/>
                <w:sz w:val="24"/>
                <w:szCs w:val="24"/>
                <w:lang w:bidi="ar"/>
              </w:rPr>
              <w:t xml:space="preserve">  （2）</w:t>
            </w:r>
            <w:r>
              <w:rPr>
                <w:rFonts w:hint="eastAsia" w:ascii="宋体" w:hAnsi="宋体" w:eastAsia="宋体"/>
                <w:kern w:val="0"/>
                <w:sz w:val="24"/>
                <w:szCs w:val="24"/>
                <w:lang w:eastAsia="zh-CN" w:bidi="ar"/>
              </w:rPr>
              <w:t>供应商</w:t>
            </w:r>
            <w:r>
              <w:rPr>
                <w:rFonts w:hint="eastAsia" w:ascii="宋体" w:hAnsi="宋体" w:eastAsia="宋体"/>
                <w:kern w:val="0"/>
                <w:sz w:val="24"/>
                <w:szCs w:val="24"/>
                <w:lang w:bidi="ar"/>
              </w:rPr>
              <w:t>在</w:t>
            </w:r>
            <w:r>
              <w:rPr>
                <w:rFonts w:hint="eastAsia" w:ascii="宋体" w:hAnsi="宋体" w:eastAsia="宋体"/>
                <w:kern w:val="0"/>
                <w:sz w:val="24"/>
                <w:szCs w:val="24"/>
                <w:lang w:eastAsia="zh-CN" w:bidi="ar"/>
              </w:rPr>
              <w:t>响应文件</w:t>
            </w:r>
            <w:r>
              <w:rPr>
                <w:rFonts w:hint="eastAsia" w:ascii="宋体" w:hAnsi="宋体" w:eastAsia="宋体"/>
                <w:kern w:val="0"/>
                <w:sz w:val="24"/>
                <w:szCs w:val="24"/>
                <w:lang w:bidi="ar"/>
              </w:rPr>
              <w:t>中提供虚假材料的；</w:t>
            </w:r>
          </w:p>
          <w:p w14:paraId="4E19018C">
            <w:pPr>
              <w:spacing w:beforeAutospacing="0" w:afterAutospacing="0" w:line="240" w:lineRule="auto"/>
              <w:ind w:firstLine="480" w:firstLineChars="200"/>
              <w:rPr>
                <w:rFonts w:hint="eastAsia" w:ascii="宋体" w:hAnsi="宋体" w:eastAsia="宋体"/>
                <w:kern w:val="0"/>
                <w:sz w:val="24"/>
                <w:szCs w:val="24"/>
                <w:lang w:eastAsia="zh-CN" w:bidi="ar"/>
              </w:rPr>
            </w:pPr>
            <w:r>
              <w:rPr>
                <w:rFonts w:hint="eastAsia" w:ascii="宋体" w:hAnsi="宋体" w:eastAsia="宋体"/>
                <w:kern w:val="0"/>
                <w:sz w:val="24"/>
                <w:szCs w:val="24"/>
                <w:lang w:bidi="ar"/>
              </w:rPr>
              <w:t xml:space="preserve">  （3）除因不可抗力或</w:t>
            </w:r>
            <w:r>
              <w:rPr>
                <w:rFonts w:hint="eastAsia" w:ascii="宋体" w:hAnsi="宋体" w:eastAsia="宋体"/>
                <w:kern w:val="0"/>
                <w:sz w:val="24"/>
                <w:szCs w:val="24"/>
                <w:lang w:eastAsia="zh-CN" w:bidi="ar"/>
              </w:rPr>
              <w:t>采购文件</w:t>
            </w:r>
            <w:r>
              <w:rPr>
                <w:rFonts w:hint="eastAsia" w:ascii="宋体" w:hAnsi="宋体" w:eastAsia="宋体"/>
                <w:kern w:val="0"/>
                <w:sz w:val="24"/>
                <w:szCs w:val="24"/>
                <w:lang w:bidi="ar"/>
              </w:rPr>
              <w:t>认可的情形以外，</w:t>
            </w:r>
            <w:r>
              <w:rPr>
                <w:rFonts w:hint="eastAsia" w:ascii="宋体" w:hAnsi="宋体" w:eastAsia="宋体"/>
                <w:kern w:val="0"/>
                <w:sz w:val="24"/>
                <w:szCs w:val="24"/>
                <w:lang w:eastAsia="zh-CN" w:bidi="ar"/>
              </w:rPr>
              <w:t>成交供应商</w:t>
            </w:r>
            <w:r>
              <w:rPr>
                <w:rFonts w:hint="eastAsia" w:ascii="宋体" w:hAnsi="宋体" w:eastAsia="宋体"/>
                <w:kern w:val="0"/>
                <w:sz w:val="24"/>
                <w:szCs w:val="24"/>
                <w:lang w:bidi="ar"/>
              </w:rPr>
              <w:t>不与</w:t>
            </w:r>
            <w:r>
              <w:rPr>
                <w:rFonts w:hint="eastAsia" w:ascii="宋体" w:hAnsi="宋体" w:eastAsia="宋体"/>
                <w:kern w:val="0"/>
                <w:sz w:val="24"/>
                <w:szCs w:val="24"/>
                <w:lang w:eastAsia="zh-CN" w:bidi="ar"/>
              </w:rPr>
              <w:t>采购</w:t>
            </w:r>
            <w:r>
              <w:rPr>
                <w:rFonts w:hint="eastAsia" w:ascii="宋体" w:hAnsi="宋体" w:eastAsia="宋体"/>
                <w:kern w:val="0"/>
                <w:sz w:val="24"/>
                <w:szCs w:val="24"/>
                <w:lang w:bidi="ar"/>
              </w:rPr>
              <w:t>人签订合同的；</w:t>
            </w:r>
          </w:p>
          <w:p w14:paraId="2A8D33D4">
            <w:pPr>
              <w:spacing w:beforeAutospacing="0" w:afterAutospacing="0" w:line="240" w:lineRule="auto"/>
              <w:ind w:firstLine="480" w:firstLineChars="200"/>
              <w:rPr>
                <w:rFonts w:hint="eastAsia" w:ascii="宋体" w:hAnsi="宋体" w:eastAsia="宋体"/>
                <w:kern w:val="0"/>
                <w:sz w:val="24"/>
                <w:szCs w:val="24"/>
                <w:lang w:eastAsia="zh-CN" w:bidi="ar"/>
              </w:rPr>
            </w:pPr>
            <w:r>
              <w:rPr>
                <w:rFonts w:hint="eastAsia" w:ascii="宋体" w:hAnsi="宋体" w:eastAsia="宋体"/>
                <w:kern w:val="0"/>
                <w:sz w:val="24"/>
                <w:szCs w:val="24"/>
                <w:lang w:bidi="ar"/>
              </w:rPr>
              <w:t xml:space="preserve">  （4）</w:t>
            </w:r>
            <w:r>
              <w:rPr>
                <w:rFonts w:hint="eastAsia" w:ascii="宋体" w:hAnsi="宋体" w:eastAsia="宋体"/>
                <w:kern w:val="0"/>
                <w:sz w:val="24"/>
                <w:szCs w:val="24"/>
                <w:lang w:eastAsia="zh-CN" w:bidi="ar"/>
              </w:rPr>
              <w:t>供应商</w:t>
            </w:r>
            <w:r>
              <w:rPr>
                <w:rFonts w:hint="eastAsia" w:ascii="宋体" w:hAnsi="宋体" w:eastAsia="宋体"/>
                <w:kern w:val="0"/>
                <w:sz w:val="24"/>
                <w:szCs w:val="24"/>
                <w:lang w:bidi="ar"/>
              </w:rPr>
              <w:t>与</w:t>
            </w:r>
            <w:r>
              <w:rPr>
                <w:rFonts w:hint="eastAsia" w:ascii="宋体" w:hAnsi="宋体" w:eastAsia="宋体"/>
                <w:kern w:val="0"/>
                <w:sz w:val="24"/>
                <w:szCs w:val="24"/>
                <w:lang w:eastAsia="zh-CN" w:bidi="ar"/>
              </w:rPr>
              <w:t>采购</w:t>
            </w:r>
            <w:r>
              <w:rPr>
                <w:rFonts w:hint="eastAsia" w:ascii="宋体" w:hAnsi="宋体" w:eastAsia="宋体"/>
                <w:kern w:val="0"/>
                <w:sz w:val="24"/>
                <w:szCs w:val="24"/>
                <w:lang w:bidi="ar"/>
              </w:rPr>
              <w:t>人、其他</w:t>
            </w:r>
            <w:r>
              <w:rPr>
                <w:rFonts w:hint="eastAsia" w:ascii="宋体" w:hAnsi="宋体" w:eastAsia="宋体"/>
                <w:kern w:val="0"/>
                <w:sz w:val="24"/>
                <w:szCs w:val="24"/>
                <w:lang w:eastAsia="zh-CN" w:bidi="ar"/>
              </w:rPr>
              <w:t>供应商</w:t>
            </w:r>
            <w:r>
              <w:rPr>
                <w:rFonts w:hint="eastAsia" w:ascii="宋体" w:hAnsi="宋体" w:eastAsia="宋体"/>
                <w:kern w:val="0"/>
                <w:sz w:val="24"/>
                <w:szCs w:val="24"/>
                <w:lang w:bidi="ar"/>
              </w:rPr>
              <w:t>或者</w:t>
            </w:r>
            <w:r>
              <w:rPr>
                <w:rFonts w:hint="eastAsia" w:ascii="宋体" w:hAnsi="宋体" w:eastAsia="宋体"/>
                <w:kern w:val="0"/>
                <w:sz w:val="24"/>
                <w:szCs w:val="24"/>
                <w:lang w:eastAsia="zh-CN" w:bidi="ar"/>
              </w:rPr>
              <w:t>采购</w:t>
            </w:r>
            <w:r>
              <w:rPr>
                <w:rFonts w:hint="eastAsia" w:ascii="宋体" w:hAnsi="宋体" w:eastAsia="宋体"/>
                <w:kern w:val="0"/>
                <w:sz w:val="24"/>
                <w:szCs w:val="24"/>
                <w:lang w:bidi="ar"/>
              </w:rPr>
              <w:t>代理机构恶意串通的；</w:t>
            </w:r>
          </w:p>
          <w:p w14:paraId="4D3F3E3B">
            <w:pPr>
              <w:spacing w:beforeAutospacing="0" w:afterAutospacing="0" w:line="240" w:lineRule="auto"/>
              <w:ind w:firstLine="480" w:firstLineChars="200"/>
              <w:rPr>
                <w:rFonts w:hint="eastAsia" w:ascii="宋体" w:hAnsi="宋体" w:eastAsia="宋体"/>
                <w:b/>
                <w:bCs/>
                <w:kern w:val="0"/>
                <w:sz w:val="24"/>
                <w:szCs w:val="24"/>
                <w:lang w:eastAsia="zh-CN" w:bidi="ar"/>
              </w:rPr>
            </w:pPr>
            <w:r>
              <w:rPr>
                <w:rFonts w:hint="eastAsia" w:ascii="宋体" w:hAnsi="宋体" w:eastAsia="宋体"/>
                <w:kern w:val="0"/>
                <w:sz w:val="24"/>
                <w:szCs w:val="24"/>
                <w:lang w:bidi="ar"/>
              </w:rPr>
              <w:t xml:space="preserve">  （5）</w:t>
            </w:r>
            <w:r>
              <w:rPr>
                <w:rFonts w:hint="eastAsia" w:ascii="宋体" w:hAnsi="宋体" w:eastAsia="宋体"/>
                <w:kern w:val="0"/>
                <w:sz w:val="24"/>
                <w:szCs w:val="24"/>
                <w:lang w:val="en-US" w:eastAsia="zh-CN" w:bidi="ar"/>
              </w:rPr>
              <w:t>磋商</w:t>
            </w:r>
            <w:r>
              <w:rPr>
                <w:rFonts w:hint="eastAsia" w:ascii="宋体" w:hAnsi="宋体" w:eastAsia="宋体"/>
                <w:kern w:val="0"/>
                <w:sz w:val="24"/>
                <w:szCs w:val="24"/>
                <w:lang w:eastAsia="zh-CN" w:bidi="ar"/>
              </w:rPr>
              <w:t>文件</w:t>
            </w:r>
            <w:r>
              <w:rPr>
                <w:rFonts w:hint="eastAsia" w:ascii="宋体" w:hAnsi="宋体" w:eastAsia="宋体"/>
                <w:kern w:val="0"/>
                <w:sz w:val="24"/>
                <w:szCs w:val="24"/>
                <w:lang w:bidi="ar"/>
              </w:rPr>
              <w:t>规定的其他情形；</w:t>
            </w:r>
          </w:p>
          <w:p w14:paraId="24E6BBB9">
            <w:pPr>
              <w:spacing w:beforeAutospacing="0" w:afterAutospacing="0" w:line="240" w:lineRule="auto"/>
              <w:ind w:left="420" w:hanging="480" w:hangingChars="200"/>
              <w:rPr>
                <w:rFonts w:hint="eastAsia" w:ascii="宋体" w:hAnsi="宋体" w:eastAsia="宋体"/>
                <w:kern w:val="0"/>
                <w:sz w:val="24"/>
                <w:szCs w:val="24"/>
                <w:lang w:val="en-US" w:eastAsia="zh-CN" w:bidi="ar"/>
              </w:rPr>
            </w:pPr>
            <w:r>
              <w:rPr>
                <w:rFonts w:hint="eastAsia" w:ascii="宋体" w:hAnsi="宋体" w:eastAsia="宋体"/>
                <w:kern w:val="0"/>
                <w:sz w:val="24"/>
                <w:szCs w:val="24"/>
                <w:lang w:bidi="ar"/>
              </w:rPr>
              <w:t xml:space="preserve">  （6）符合法律、法规规定的其他情形的。</w:t>
            </w:r>
            <w:r>
              <w:rPr>
                <w:rFonts w:hint="eastAsia" w:ascii="宋体" w:hAnsi="宋体" w:eastAsia="宋体"/>
                <w:kern w:val="0"/>
                <w:sz w:val="24"/>
                <w:szCs w:val="24"/>
                <w:lang w:val="en-US" w:eastAsia="zh-CN" w:bidi="ar"/>
              </w:rPr>
              <w:t xml:space="preserve"> </w:t>
            </w:r>
          </w:p>
          <w:p w14:paraId="3646F61E">
            <w:pPr>
              <w:spacing w:beforeAutospacing="0" w:afterAutospacing="0" w:line="240" w:lineRule="auto"/>
              <w:ind w:left="420" w:hanging="480" w:hangingChars="200"/>
              <w:rPr>
                <w:rFonts w:hint="eastAsia" w:ascii="宋体" w:hAnsi="宋体" w:eastAsia="宋体"/>
                <w:kern w:val="0"/>
                <w:sz w:val="24"/>
                <w:szCs w:val="24"/>
                <w:lang w:bidi="ar"/>
              </w:rPr>
            </w:pPr>
            <w:r>
              <w:rPr>
                <w:rFonts w:hint="eastAsia" w:ascii="宋体" w:hAnsi="宋体" w:eastAsia="宋体"/>
                <w:kern w:val="0"/>
                <w:sz w:val="24"/>
                <w:szCs w:val="24"/>
                <w:lang w:bidi="ar"/>
              </w:rPr>
              <w:t>三、加盖公章的</w:t>
            </w:r>
            <w:r>
              <w:rPr>
                <w:rFonts w:hint="eastAsia" w:ascii="宋体" w:hAnsi="宋体" w:eastAsia="宋体"/>
                <w:kern w:val="0"/>
                <w:sz w:val="24"/>
                <w:szCs w:val="24"/>
                <w:lang w:eastAsia="zh-CN" w:bidi="ar"/>
              </w:rPr>
              <w:t>投标保证金</w:t>
            </w:r>
            <w:r>
              <w:rPr>
                <w:rFonts w:hint="eastAsia" w:ascii="宋体" w:hAnsi="宋体" w:eastAsia="宋体"/>
                <w:kern w:val="0"/>
                <w:sz w:val="24"/>
                <w:szCs w:val="24"/>
                <w:lang w:bidi="ar"/>
              </w:rPr>
              <w:t>缴纳凭证复印件需装订在</w:t>
            </w:r>
            <w:r>
              <w:rPr>
                <w:rFonts w:hint="eastAsia" w:ascii="宋体" w:hAnsi="宋体" w:eastAsia="宋体"/>
                <w:kern w:val="0"/>
                <w:sz w:val="24"/>
                <w:szCs w:val="24"/>
                <w:lang w:eastAsia="zh-CN" w:bidi="ar"/>
              </w:rPr>
              <w:t>响应文件</w:t>
            </w:r>
            <w:r>
              <w:rPr>
                <w:rFonts w:hint="eastAsia" w:ascii="宋体" w:hAnsi="宋体" w:eastAsia="宋体"/>
                <w:kern w:val="0"/>
                <w:sz w:val="24"/>
                <w:szCs w:val="24"/>
                <w:lang w:bidi="ar"/>
              </w:rPr>
              <w:t>中</w:t>
            </w:r>
            <w:r>
              <w:rPr>
                <w:rFonts w:hint="eastAsia" w:ascii="宋体" w:hAnsi="宋体" w:eastAsia="宋体"/>
                <w:kern w:val="0"/>
                <w:sz w:val="24"/>
                <w:szCs w:val="24"/>
                <w:lang w:eastAsia="zh-CN" w:bidi="ar"/>
              </w:rPr>
              <w:t>相应位置</w:t>
            </w:r>
            <w:r>
              <w:rPr>
                <w:rFonts w:hint="eastAsia" w:ascii="宋体" w:hAnsi="宋体" w:eastAsia="宋体"/>
                <w:kern w:val="0"/>
                <w:sz w:val="24"/>
                <w:szCs w:val="24"/>
                <w:lang w:bidi="ar"/>
              </w:rPr>
              <w:t>。</w:t>
            </w:r>
          </w:p>
          <w:p w14:paraId="092AD246">
            <w:pPr>
              <w:pStyle w:val="51"/>
              <w:ind w:firstLine="420" w:firstLineChars="0"/>
              <w:rPr>
                <w:rFonts w:hint="eastAsia" w:ascii="宋体" w:hAnsi="宋体" w:eastAsia="宋体"/>
                <w:b/>
                <w:bCs/>
                <w:kern w:val="0"/>
                <w:sz w:val="24"/>
                <w:szCs w:val="24"/>
                <w:lang w:val="en-US" w:eastAsia="zh-CN" w:bidi="ar"/>
              </w:rPr>
            </w:pPr>
            <w:r>
              <w:rPr>
                <w:rFonts w:hint="eastAsia" w:ascii="宋体" w:hAnsi="宋体" w:eastAsia="宋体"/>
                <w:b/>
                <w:bCs/>
                <w:kern w:val="0"/>
                <w:sz w:val="24"/>
                <w:szCs w:val="24"/>
                <w:lang w:val="en-US" w:eastAsia="zh-CN" w:bidi="ar"/>
              </w:rPr>
              <w:t>注：供应商未按照采购文件要求缴纳投标保证金的，其投标将被拒绝。</w:t>
            </w:r>
          </w:p>
          <w:p w14:paraId="0A53B0F9">
            <w:pPr>
              <w:rPr>
                <w:rFonts w:hint="eastAsia" w:ascii="宋体" w:hAnsi="宋体" w:eastAsia="宋体"/>
                <w:b/>
                <w:bCs/>
                <w:kern w:val="0"/>
                <w:sz w:val="24"/>
                <w:szCs w:val="24"/>
                <w:lang w:bidi="ar"/>
              </w:rPr>
            </w:pPr>
            <w:r>
              <w:rPr>
                <w:rFonts w:hint="eastAsia" w:ascii="宋体" w:hAnsi="宋体" w:eastAsia="宋体"/>
                <w:b/>
                <w:bCs/>
                <w:kern w:val="0"/>
                <w:sz w:val="24"/>
                <w:szCs w:val="24"/>
                <w:lang w:bidi="ar"/>
              </w:rPr>
              <w:t>特别提示：投标保证金以电汇、 网银转账方式缴纳的，必须通过投标 人的基本账户转出，转出账户名称必须与投标人名称一致， 且在投标文件递交截止时间前确保到达代理公司账户，投标 人应充分考虑在途时间。基本开户许可证或者基本存款账户信息、 电汇、 网银缴纳凭证须附入投标文件中，未按照采购文件要求提交保证金的，其投标文件将被拒绝；</w:t>
            </w:r>
          </w:p>
          <w:p w14:paraId="503157B2">
            <w:pPr>
              <w:pStyle w:val="51"/>
              <w:ind w:firstLine="723" w:firstLineChars="300"/>
              <w:rPr>
                <w:rFonts w:hint="eastAsia" w:ascii="宋体" w:hAnsi="宋体" w:eastAsia="宋体"/>
                <w:b/>
                <w:bCs/>
                <w:kern w:val="0"/>
                <w:sz w:val="24"/>
                <w:szCs w:val="24"/>
                <w:lang w:bidi="ar"/>
              </w:rPr>
            </w:pPr>
            <w:r>
              <w:rPr>
                <w:rFonts w:hint="eastAsia" w:ascii="宋体" w:hAnsi="宋体" w:eastAsia="宋体"/>
                <w:b/>
                <w:bCs/>
                <w:kern w:val="0"/>
                <w:sz w:val="24"/>
                <w:szCs w:val="24"/>
                <w:lang w:bidi="ar"/>
              </w:rPr>
              <w:t>如投标人保证金的形式为</w:t>
            </w:r>
            <w:r>
              <w:rPr>
                <w:rFonts w:hint="eastAsia" w:hAnsi="宋体"/>
                <w:b/>
                <w:bCs/>
                <w:kern w:val="0"/>
                <w:sz w:val="24"/>
                <w:szCs w:val="24"/>
                <w:lang w:val="en-US" w:eastAsia="zh-CN" w:bidi="ar"/>
              </w:rPr>
              <w:t>电子</w:t>
            </w:r>
            <w:r>
              <w:rPr>
                <w:rFonts w:hint="eastAsia" w:ascii="宋体" w:hAnsi="宋体" w:eastAsia="宋体"/>
                <w:b/>
                <w:bCs/>
                <w:kern w:val="0"/>
                <w:sz w:val="24"/>
                <w:szCs w:val="24"/>
                <w:lang w:bidi="ar"/>
              </w:rPr>
              <w:t>保函，</w:t>
            </w:r>
            <w:r>
              <w:rPr>
                <w:rFonts w:hint="eastAsia" w:hAnsi="宋体"/>
                <w:b/>
                <w:bCs/>
                <w:kern w:val="0"/>
                <w:sz w:val="24"/>
                <w:szCs w:val="24"/>
                <w:lang w:val="en-US" w:eastAsia="zh-CN" w:bidi="ar"/>
              </w:rPr>
              <w:t>电子</w:t>
            </w:r>
            <w:r>
              <w:rPr>
                <w:rFonts w:hint="eastAsia" w:ascii="宋体" w:hAnsi="宋体" w:eastAsia="宋体"/>
                <w:b/>
                <w:bCs/>
                <w:kern w:val="0"/>
                <w:sz w:val="24"/>
                <w:szCs w:val="24"/>
                <w:lang w:bidi="ar"/>
              </w:rPr>
              <w:t>保函有效期不小于投标有效期 90 天，须将有效期内的</w:t>
            </w:r>
            <w:r>
              <w:rPr>
                <w:rFonts w:hint="eastAsia" w:hAnsi="宋体"/>
                <w:b/>
                <w:bCs/>
                <w:kern w:val="0"/>
                <w:sz w:val="24"/>
                <w:szCs w:val="24"/>
                <w:lang w:val="en-US" w:eastAsia="zh-CN" w:bidi="ar"/>
              </w:rPr>
              <w:t>电子</w:t>
            </w:r>
            <w:r>
              <w:rPr>
                <w:rFonts w:hint="eastAsia" w:ascii="宋体" w:hAnsi="宋体" w:eastAsia="宋体"/>
                <w:b/>
                <w:bCs/>
                <w:kern w:val="0"/>
                <w:sz w:val="24"/>
                <w:szCs w:val="24"/>
                <w:lang w:bidi="ar"/>
              </w:rPr>
              <w:t>保函扫描件加盖单位公章附入投标文件中，如</w:t>
            </w:r>
            <w:r>
              <w:rPr>
                <w:rFonts w:hint="eastAsia" w:hAnsi="宋体"/>
                <w:b/>
                <w:bCs/>
                <w:kern w:val="0"/>
                <w:sz w:val="24"/>
                <w:szCs w:val="24"/>
                <w:lang w:val="en-US" w:eastAsia="zh-CN" w:bidi="ar"/>
              </w:rPr>
              <w:t>电子</w:t>
            </w:r>
            <w:r>
              <w:rPr>
                <w:rFonts w:hint="eastAsia" w:ascii="宋体" w:hAnsi="宋体" w:eastAsia="宋体"/>
                <w:b/>
                <w:bCs/>
                <w:kern w:val="0"/>
                <w:sz w:val="24"/>
                <w:szCs w:val="24"/>
                <w:lang w:bidi="ar"/>
              </w:rPr>
              <w:t>保函的有效期少于投标有效 期 90 天的，其</w:t>
            </w:r>
            <w:r>
              <w:rPr>
                <w:rFonts w:hint="eastAsia" w:hAnsi="宋体"/>
                <w:b/>
                <w:bCs/>
                <w:kern w:val="0"/>
                <w:sz w:val="24"/>
                <w:szCs w:val="24"/>
                <w:lang w:val="en-US" w:eastAsia="zh-CN" w:bidi="ar"/>
              </w:rPr>
              <w:t>电子</w:t>
            </w:r>
            <w:r>
              <w:rPr>
                <w:rFonts w:hint="eastAsia" w:ascii="宋体" w:hAnsi="宋体" w:eastAsia="宋体"/>
                <w:b/>
                <w:bCs/>
                <w:kern w:val="0"/>
                <w:sz w:val="24"/>
                <w:szCs w:val="24"/>
                <w:lang w:bidi="ar"/>
              </w:rPr>
              <w:t>保函无效且投标文件作废标处理。</w:t>
            </w:r>
          </w:p>
        </w:tc>
      </w:tr>
      <w:tr w14:paraId="7DCE93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022B13E9">
            <w:pPr>
              <w:spacing w:beforeAutospacing="0" w:afterAutospacing="0" w:line="240" w:lineRule="auto"/>
              <w:jc w:val="center"/>
              <w:rPr>
                <w:rFonts w:hint="eastAsia" w:ascii="宋体" w:hAnsi="宋体" w:eastAsia="宋体"/>
                <w:color w:val="000000"/>
                <w:sz w:val="24"/>
                <w:szCs w:val="24"/>
                <w:lang w:eastAsia="zh-CN"/>
              </w:rPr>
            </w:pPr>
            <w:r>
              <w:rPr>
                <w:rFonts w:hint="eastAsia" w:ascii="宋体" w:hAnsi="宋体" w:eastAsia="宋体"/>
                <w:color w:val="000000"/>
                <w:sz w:val="24"/>
                <w:szCs w:val="24"/>
              </w:rPr>
              <w:t>1</w:t>
            </w:r>
            <w:r>
              <w:rPr>
                <w:rFonts w:hint="eastAsia" w:hAnsi="宋体"/>
                <w:color w:val="000000"/>
                <w:sz w:val="24"/>
                <w:szCs w:val="24"/>
                <w:lang w:val="en-US" w:eastAsia="zh-CN"/>
              </w:rPr>
              <w:t>4</w:t>
            </w:r>
          </w:p>
        </w:tc>
        <w:tc>
          <w:tcPr>
            <w:tcW w:w="1413" w:type="dxa"/>
            <w:vAlign w:val="center"/>
          </w:tcPr>
          <w:p w14:paraId="2383416C">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是否接受联合体投标</w:t>
            </w:r>
          </w:p>
        </w:tc>
        <w:tc>
          <w:tcPr>
            <w:tcW w:w="7072" w:type="dxa"/>
            <w:vAlign w:val="center"/>
          </w:tcPr>
          <w:p w14:paraId="62C563EB">
            <w:pPr>
              <w:spacing w:beforeAutospacing="0" w:afterAutospacing="0" w:line="240" w:lineRule="auto"/>
              <w:rPr>
                <w:rFonts w:hint="eastAsia" w:ascii="宋体" w:hAnsi="宋体" w:eastAsia="宋体"/>
                <w:color w:val="000000"/>
                <w:sz w:val="24"/>
                <w:szCs w:val="24"/>
              </w:rPr>
            </w:pPr>
            <w:r>
              <w:rPr>
                <w:rFonts w:hint="eastAsia" w:ascii="宋体" w:hAnsi="宋体" w:eastAsia="宋体"/>
                <w:color w:val="000000"/>
                <w:sz w:val="24"/>
                <w:szCs w:val="24"/>
              </w:rPr>
              <w:sym w:font="Wingdings" w:char="00FE"/>
            </w:r>
            <w:r>
              <w:rPr>
                <w:rFonts w:hint="eastAsia" w:ascii="宋体" w:hAnsi="宋体" w:eastAsia="宋体"/>
                <w:color w:val="000000"/>
                <w:sz w:val="24"/>
                <w:szCs w:val="24"/>
              </w:rPr>
              <w:t>不接受/</w:t>
            </w:r>
            <w:r>
              <w:rPr>
                <w:rFonts w:hint="eastAsia" w:ascii="宋体" w:hAnsi="宋体" w:eastAsia="宋体"/>
                <w:color w:val="000000"/>
                <w:sz w:val="24"/>
                <w:szCs w:val="24"/>
              </w:rPr>
              <w:sym w:font="Wingdings" w:char="00A8"/>
            </w:r>
            <w:r>
              <w:rPr>
                <w:rFonts w:hint="eastAsia" w:ascii="宋体" w:hAnsi="宋体" w:eastAsia="宋体"/>
                <w:color w:val="000000"/>
                <w:sz w:val="24"/>
                <w:szCs w:val="24"/>
              </w:rPr>
              <w:t>接受</w:t>
            </w:r>
          </w:p>
        </w:tc>
      </w:tr>
      <w:tr w14:paraId="7DF09A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418FC054">
            <w:pPr>
              <w:spacing w:beforeAutospacing="0" w:afterAutospacing="0" w:line="240" w:lineRule="auto"/>
              <w:jc w:val="center"/>
              <w:rPr>
                <w:rFonts w:hint="eastAsia" w:ascii="宋体" w:hAnsi="宋体" w:eastAsia="宋体"/>
                <w:color w:val="000000"/>
                <w:sz w:val="24"/>
                <w:szCs w:val="24"/>
                <w:lang w:eastAsia="zh-CN"/>
              </w:rPr>
            </w:pPr>
            <w:r>
              <w:rPr>
                <w:rFonts w:hint="eastAsia" w:ascii="宋体" w:hAnsi="宋体" w:eastAsia="宋体"/>
                <w:color w:val="000000"/>
                <w:sz w:val="24"/>
                <w:szCs w:val="24"/>
              </w:rPr>
              <w:t>1</w:t>
            </w:r>
            <w:r>
              <w:rPr>
                <w:rFonts w:hint="eastAsia" w:hAnsi="宋体"/>
                <w:color w:val="000000"/>
                <w:sz w:val="24"/>
                <w:szCs w:val="24"/>
                <w:lang w:val="en-US" w:eastAsia="zh-CN"/>
              </w:rPr>
              <w:t>5</w:t>
            </w:r>
          </w:p>
        </w:tc>
        <w:tc>
          <w:tcPr>
            <w:tcW w:w="1413" w:type="dxa"/>
            <w:vAlign w:val="center"/>
          </w:tcPr>
          <w:p w14:paraId="5409C793">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分包</w:t>
            </w:r>
          </w:p>
        </w:tc>
        <w:tc>
          <w:tcPr>
            <w:tcW w:w="7072" w:type="dxa"/>
            <w:vAlign w:val="center"/>
          </w:tcPr>
          <w:p w14:paraId="4EEAF3C1">
            <w:pPr>
              <w:spacing w:beforeAutospacing="0" w:afterAutospacing="0" w:line="240" w:lineRule="auto"/>
              <w:rPr>
                <w:rFonts w:hint="eastAsia" w:ascii="宋体" w:hAnsi="宋体" w:eastAsia="宋体"/>
                <w:color w:val="000000"/>
                <w:sz w:val="24"/>
                <w:szCs w:val="24"/>
              </w:rPr>
            </w:pPr>
            <w:r>
              <w:rPr>
                <w:rFonts w:hint="eastAsia" w:ascii="宋体" w:hAnsi="宋体" w:eastAsia="宋体"/>
                <w:color w:val="000000"/>
                <w:sz w:val="24"/>
                <w:szCs w:val="24"/>
              </w:rPr>
              <w:sym w:font="Wingdings" w:char="00FE"/>
            </w:r>
            <w:r>
              <w:rPr>
                <w:rFonts w:hint="eastAsia" w:ascii="宋体" w:hAnsi="宋体" w:eastAsia="宋体"/>
                <w:color w:val="000000"/>
                <w:sz w:val="24"/>
                <w:szCs w:val="24"/>
              </w:rPr>
              <w:t>不允许/</w:t>
            </w:r>
            <w:r>
              <w:rPr>
                <w:rFonts w:hint="eastAsia" w:ascii="宋体" w:hAnsi="宋体" w:eastAsia="宋体"/>
                <w:color w:val="000000"/>
                <w:sz w:val="24"/>
                <w:szCs w:val="24"/>
              </w:rPr>
              <w:sym w:font="Wingdings" w:char="00A8"/>
            </w:r>
            <w:r>
              <w:rPr>
                <w:rFonts w:hint="eastAsia" w:ascii="宋体" w:hAnsi="宋体" w:eastAsia="宋体"/>
                <w:color w:val="000000"/>
                <w:sz w:val="24"/>
                <w:szCs w:val="24"/>
              </w:rPr>
              <w:t>允许</w:t>
            </w:r>
          </w:p>
        </w:tc>
      </w:tr>
      <w:tr w14:paraId="5E0A31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273737D9">
            <w:pPr>
              <w:spacing w:beforeAutospacing="0" w:afterAutospacing="0" w:line="240" w:lineRule="auto"/>
              <w:jc w:val="center"/>
              <w:rPr>
                <w:rFonts w:hint="eastAsia" w:ascii="宋体" w:hAnsi="宋体" w:eastAsia="宋体"/>
                <w:color w:val="000000"/>
                <w:sz w:val="24"/>
                <w:szCs w:val="24"/>
                <w:lang w:eastAsia="zh-CN"/>
              </w:rPr>
            </w:pPr>
            <w:r>
              <w:rPr>
                <w:rFonts w:hint="eastAsia" w:ascii="宋体" w:hAnsi="宋体" w:eastAsia="宋体"/>
                <w:color w:val="000000"/>
                <w:sz w:val="24"/>
                <w:szCs w:val="24"/>
              </w:rPr>
              <w:t>1</w:t>
            </w:r>
            <w:r>
              <w:rPr>
                <w:rFonts w:hint="eastAsia" w:hAnsi="宋体"/>
                <w:color w:val="000000"/>
                <w:sz w:val="24"/>
                <w:szCs w:val="24"/>
                <w:lang w:val="en-US" w:eastAsia="zh-CN"/>
              </w:rPr>
              <w:t>6</w:t>
            </w:r>
          </w:p>
        </w:tc>
        <w:tc>
          <w:tcPr>
            <w:tcW w:w="1413" w:type="dxa"/>
            <w:vAlign w:val="center"/>
          </w:tcPr>
          <w:p w14:paraId="0CE1E501">
            <w:pPr>
              <w:spacing w:beforeAutospacing="0" w:afterAutospacing="0" w:line="240" w:lineRule="auto"/>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响应文件递交截止时间及开标时间</w:t>
            </w:r>
          </w:p>
        </w:tc>
        <w:tc>
          <w:tcPr>
            <w:tcW w:w="7072" w:type="dxa"/>
            <w:vAlign w:val="center"/>
          </w:tcPr>
          <w:p w14:paraId="2AA36130">
            <w:pPr>
              <w:pStyle w:val="37"/>
              <w:rPr>
                <w:rFonts w:hint="eastAsia" w:ascii="宋体" w:hAnsi="宋体" w:eastAsia="宋体"/>
                <w:kern w:val="2"/>
                <w:sz w:val="24"/>
                <w:szCs w:val="24"/>
                <w:lang w:val="en-US" w:eastAsia="zh-CN" w:bidi="ar-SA"/>
              </w:rPr>
            </w:pPr>
            <w:r>
              <w:rPr>
                <w:rFonts w:hint="eastAsia" w:ascii="宋体" w:hAnsi="宋体" w:eastAsia="宋体"/>
                <w:kern w:val="2"/>
                <w:sz w:val="24"/>
                <w:szCs w:val="24"/>
                <w:lang w:val="en-US" w:eastAsia="zh-CN" w:bidi="ar-SA"/>
              </w:rPr>
              <w:t>采用不见面开标：</w:t>
            </w:r>
          </w:p>
          <w:p w14:paraId="0C390DF8">
            <w:pPr>
              <w:pStyle w:val="37"/>
              <w:rPr>
                <w:rFonts w:hint="eastAsia" w:ascii="宋体" w:hAnsi="宋体" w:eastAsia="宋体"/>
                <w:kern w:val="2"/>
                <w:sz w:val="24"/>
                <w:szCs w:val="24"/>
                <w:lang w:val="en-US" w:eastAsia="zh-CN" w:bidi="ar-SA"/>
              </w:rPr>
            </w:pPr>
            <w:r>
              <w:rPr>
                <w:rFonts w:hint="eastAsia" w:ascii="宋体" w:hAnsi="宋体" w:eastAsia="宋体"/>
                <w:kern w:val="2"/>
                <w:sz w:val="24"/>
                <w:szCs w:val="24"/>
                <w:lang w:val="en-US" w:eastAsia="zh-CN" w:bidi="ar-SA"/>
              </w:rPr>
              <w:t>开标时间：202</w:t>
            </w:r>
            <w:r>
              <w:rPr>
                <w:rFonts w:hint="eastAsia" w:hAnsi="宋体"/>
                <w:kern w:val="2"/>
                <w:sz w:val="24"/>
                <w:szCs w:val="24"/>
                <w:lang w:val="en-US" w:eastAsia="zh-CN" w:bidi="ar-SA"/>
              </w:rPr>
              <w:t>5</w:t>
            </w:r>
            <w:r>
              <w:rPr>
                <w:rFonts w:hint="eastAsia" w:ascii="宋体" w:hAnsi="宋体" w:eastAsia="宋体"/>
                <w:kern w:val="2"/>
                <w:sz w:val="24"/>
                <w:szCs w:val="24"/>
                <w:lang w:val="en-US" w:eastAsia="zh-CN" w:bidi="ar-SA"/>
              </w:rPr>
              <w:t xml:space="preserve"> 年 0</w:t>
            </w:r>
            <w:r>
              <w:rPr>
                <w:rFonts w:hint="eastAsia" w:hAnsi="宋体"/>
                <w:kern w:val="2"/>
                <w:sz w:val="24"/>
                <w:szCs w:val="24"/>
                <w:lang w:val="en-US" w:eastAsia="zh-CN" w:bidi="ar-SA"/>
              </w:rPr>
              <w:t>4</w:t>
            </w:r>
            <w:r>
              <w:rPr>
                <w:rFonts w:hint="eastAsia" w:ascii="宋体" w:hAnsi="宋体" w:eastAsia="宋体"/>
                <w:kern w:val="2"/>
                <w:sz w:val="24"/>
                <w:szCs w:val="24"/>
                <w:lang w:val="en-US" w:eastAsia="zh-CN" w:bidi="ar-SA"/>
              </w:rPr>
              <w:t xml:space="preserve">月 </w:t>
            </w:r>
            <w:r>
              <w:rPr>
                <w:rFonts w:hint="eastAsia" w:hAnsi="宋体"/>
                <w:kern w:val="2"/>
                <w:sz w:val="24"/>
                <w:szCs w:val="24"/>
                <w:lang w:val="en-US" w:eastAsia="zh-CN" w:bidi="ar-SA"/>
              </w:rPr>
              <w:t>09</w:t>
            </w:r>
            <w:r>
              <w:rPr>
                <w:rFonts w:hint="eastAsia" w:ascii="宋体" w:hAnsi="宋体" w:eastAsia="宋体"/>
                <w:kern w:val="2"/>
                <w:sz w:val="24"/>
                <w:szCs w:val="24"/>
                <w:lang w:val="en-US" w:eastAsia="zh-CN" w:bidi="ar-SA"/>
              </w:rPr>
              <w:t>日 11：00 (北京时间)</w:t>
            </w:r>
          </w:p>
          <w:p w14:paraId="7926AC7A">
            <w:pPr>
              <w:pStyle w:val="37"/>
              <w:rPr>
                <w:rFonts w:hint="eastAsia" w:ascii="宋体" w:hAnsi="宋体" w:eastAsia="宋体"/>
                <w:kern w:val="2"/>
                <w:sz w:val="24"/>
                <w:szCs w:val="24"/>
                <w:lang w:val="en-US" w:eastAsia="zh-CN" w:bidi="ar-SA"/>
              </w:rPr>
            </w:pPr>
            <w:r>
              <w:rPr>
                <w:rFonts w:hint="eastAsia" w:ascii="宋体" w:hAnsi="宋体" w:eastAsia="宋体"/>
                <w:kern w:val="2"/>
                <w:sz w:val="24"/>
                <w:szCs w:val="24"/>
                <w:lang w:val="en-US" w:eastAsia="zh-CN" w:bidi="ar-SA"/>
              </w:rPr>
              <w:t>开标地点：新疆政府采购网</w:t>
            </w:r>
          </w:p>
          <w:p w14:paraId="75846B98">
            <w:pPr>
              <w:pStyle w:val="37"/>
              <w:rPr>
                <w:rFonts w:hint="eastAsia" w:ascii="宋体" w:hAnsi="宋体" w:eastAsia="宋体"/>
                <w:kern w:val="2"/>
                <w:sz w:val="24"/>
                <w:szCs w:val="24"/>
                <w:lang w:val="en-US" w:eastAsia="zh-CN" w:bidi="ar-SA"/>
              </w:rPr>
            </w:pPr>
            <w:r>
              <w:rPr>
                <w:rFonts w:hint="eastAsia" w:ascii="宋体" w:hAnsi="宋体" w:eastAsia="宋体"/>
                <w:kern w:val="2"/>
                <w:sz w:val="24"/>
                <w:szCs w:val="24"/>
                <w:lang w:val="en-US" w:eastAsia="zh-CN" w:bidi="ar-SA"/>
              </w:rPr>
              <w:t>(http://www.ccgp-xinjiang.gov.cn) 政采云线上平台。</w:t>
            </w:r>
          </w:p>
          <w:p w14:paraId="24A9F07B">
            <w:pPr>
              <w:pStyle w:val="37"/>
              <w:rPr>
                <w:rFonts w:hint="eastAsia" w:ascii="宋体" w:hAnsi="宋体" w:eastAsia="宋体"/>
                <w:kern w:val="2"/>
                <w:sz w:val="24"/>
                <w:szCs w:val="24"/>
                <w:lang w:val="en-US" w:eastAsia="zh-CN" w:bidi="ar-SA"/>
              </w:rPr>
            </w:pPr>
            <w:r>
              <w:rPr>
                <w:rFonts w:hint="eastAsia" w:ascii="宋体" w:hAnsi="宋体" w:eastAsia="宋体"/>
                <w:kern w:val="2"/>
                <w:sz w:val="24"/>
                <w:szCs w:val="24"/>
                <w:lang w:val="en-US" w:eastAsia="zh-CN" w:bidi="ar-SA"/>
              </w:rPr>
              <w:t>不见面开标默认解密时长：30 分钟</w:t>
            </w:r>
          </w:p>
          <w:p w14:paraId="62205BFD">
            <w:pPr>
              <w:spacing w:beforeAutospacing="0" w:afterAutospacing="0" w:line="240" w:lineRule="auto"/>
              <w:rPr>
                <w:rFonts w:hint="eastAsia" w:ascii="宋体" w:hAnsi="宋体" w:eastAsia="宋体"/>
                <w:kern w:val="2"/>
                <w:sz w:val="24"/>
                <w:szCs w:val="24"/>
                <w:lang w:val="en-US" w:eastAsia="zh-CN" w:bidi="ar-SA"/>
              </w:rPr>
            </w:pPr>
            <w:r>
              <w:rPr>
                <w:rFonts w:hint="eastAsia" w:ascii="宋体" w:hAnsi="宋体" w:eastAsia="宋体"/>
                <w:kern w:val="2"/>
                <w:sz w:val="24"/>
                <w:szCs w:val="24"/>
                <w:lang w:val="en-US" w:eastAsia="zh-CN" w:bidi="ar-SA"/>
              </w:rPr>
              <w:t>注：如因供应商自身原因导致在规定时间内无法正常解密的 (如：浏览器故障、未安装相关驱动、 网络故障、加密 CA 与解密CA 不一致等) ，采购中心/代理机构不予异常处理， 视为供应商自动弃标。</w:t>
            </w:r>
          </w:p>
        </w:tc>
      </w:tr>
      <w:tr w14:paraId="348062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60A8312D">
            <w:pPr>
              <w:spacing w:beforeAutospacing="0" w:afterAutospacing="0" w:line="240" w:lineRule="auto"/>
              <w:jc w:val="center"/>
              <w:rPr>
                <w:rFonts w:hint="eastAsia" w:ascii="宋体" w:hAnsi="宋体" w:eastAsia="宋体"/>
                <w:color w:val="000000"/>
                <w:sz w:val="24"/>
                <w:szCs w:val="24"/>
                <w:lang w:eastAsia="zh-CN"/>
              </w:rPr>
            </w:pPr>
            <w:r>
              <w:rPr>
                <w:rFonts w:hint="eastAsia" w:ascii="宋体" w:hAnsi="宋体" w:eastAsia="宋体"/>
                <w:color w:val="000000"/>
                <w:sz w:val="24"/>
                <w:szCs w:val="24"/>
              </w:rPr>
              <w:t>1</w:t>
            </w:r>
            <w:r>
              <w:rPr>
                <w:rFonts w:hint="eastAsia" w:hAnsi="宋体"/>
                <w:color w:val="000000"/>
                <w:sz w:val="24"/>
                <w:szCs w:val="24"/>
                <w:lang w:val="en-US" w:eastAsia="zh-CN"/>
              </w:rPr>
              <w:t>7</w:t>
            </w:r>
          </w:p>
        </w:tc>
        <w:tc>
          <w:tcPr>
            <w:tcW w:w="1413" w:type="dxa"/>
            <w:vAlign w:val="center"/>
          </w:tcPr>
          <w:p w14:paraId="2AEFB5D9">
            <w:pPr>
              <w:spacing w:beforeAutospacing="0" w:afterAutospacing="0" w:line="240" w:lineRule="auto"/>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响应文件</w:t>
            </w:r>
          </w:p>
        </w:tc>
        <w:tc>
          <w:tcPr>
            <w:tcW w:w="7072" w:type="dxa"/>
            <w:vAlign w:val="center"/>
          </w:tcPr>
          <w:p w14:paraId="676EAABA">
            <w:pPr>
              <w:spacing w:beforeAutospacing="0" w:afterAutospacing="0" w:line="240" w:lineRule="auto"/>
              <w:rPr>
                <w:rFonts w:hint="eastAsia" w:ascii="宋体" w:hAnsi="宋体" w:eastAsia="宋体"/>
                <w:kern w:val="2"/>
                <w:sz w:val="24"/>
                <w:szCs w:val="24"/>
                <w:lang w:val="en-US" w:eastAsia="zh-CN" w:bidi="ar-SA"/>
              </w:rPr>
            </w:pPr>
            <w:r>
              <w:rPr>
                <w:rFonts w:hint="eastAsia" w:ascii="宋体" w:hAnsi="宋体" w:eastAsia="宋体"/>
                <w:kern w:val="2"/>
                <w:sz w:val="24"/>
                <w:szCs w:val="24"/>
                <w:lang w:val="en-US" w:eastAsia="zh-CN" w:bidi="ar-SA"/>
              </w:rPr>
              <w:t xml:space="preserve">1．本项目采用不见面开标、供应商需要递交 加密的电子投标文件，在投标截止时间前通过新疆政府采购网平台上传到指定位置。                               </w:t>
            </w:r>
          </w:p>
          <w:p w14:paraId="748B3C54">
            <w:pPr>
              <w:spacing w:beforeAutospacing="0" w:afterAutospacing="0" w:line="240" w:lineRule="auto"/>
              <w:rPr>
                <w:rFonts w:hint="eastAsia" w:ascii="宋体" w:hAnsi="宋体" w:eastAsia="宋体"/>
                <w:kern w:val="2"/>
                <w:sz w:val="24"/>
                <w:szCs w:val="24"/>
                <w:lang w:val="en-US" w:eastAsia="zh-CN" w:bidi="ar-SA"/>
              </w:rPr>
            </w:pPr>
            <w:r>
              <w:rPr>
                <w:rFonts w:hint="eastAsia" w:ascii="宋体" w:hAnsi="宋体" w:eastAsia="宋体"/>
                <w:kern w:val="2"/>
                <w:sz w:val="24"/>
                <w:szCs w:val="24"/>
                <w:lang w:val="en-US" w:eastAsia="zh-CN" w:bidi="ar-SA"/>
              </w:rPr>
              <w:t xml:space="preserve">2.本项目采用远程不见面交易的模式。开标当日，供应商无需到达开标现场，仅需在任意地点新疆政府采购网         </w:t>
            </w:r>
            <w:r>
              <w:rPr>
                <w:rFonts w:hint="eastAsia" w:ascii="宋体" w:hAnsi="宋体" w:eastAsia="宋体"/>
                <w:kern w:val="2"/>
                <w:sz w:val="24"/>
                <w:szCs w:val="24"/>
                <w:lang w:val="en-US" w:eastAsia="zh-CN" w:bidi="ar-SA"/>
              </w:rPr>
              <w:tab/>
            </w:r>
            <w:r>
              <w:rPr>
                <w:rFonts w:hint="eastAsia" w:ascii="宋体" w:hAnsi="宋体" w:eastAsia="宋体"/>
                <w:kern w:val="2"/>
                <w:sz w:val="24"/>
                <w:szCs w:val="24"/>
                <w:lang w:val="en-US" w:eastAsia="zh-CN" w:bidi="ar-SA"/>
              </w:rPr>
              <w:t>(http://www.ccgp-xinjiang.gov.cn)政采云线上平台开标 完成远程解密、提疑澄清、开标唱标、结果公布等交互环节。 供应商必须使用能正确解密投标文件的“新疆政府采购网政 采云数字证书”在规定的时间内完成远程解密，因供应商原因未能解密、解密失败或解密超时，视为供应商撤销其投标文件，系统内投标文件将被退回；因采购人原因或网上招投 标平台发生故障，导致无法按时完成投标文件解密或开、评标工作无法进行的，可根据实际情况相应延迟解密时间或调 整开、评标时间。</w:t>
            </w:r>
          </w:p>
        </w:tc>
      </w:tr>
      <w:tr w14:paraId="76F590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391836CC">
            <w:pPr>
              <w:spacing w:beforeAutospacing="0" w:afterAutospacing="0" w:line="240" w:lineRule="auto"/>
              <w:jc w:val="center"/>
              <w:rPr>
                <w:rFonts w:hint="eastAsia" w:ascii="宋体" w:hAnsi="宋体" w:eastAsia="宋体"/>
                <w:color w:val="000000"/>
                <w:sz w:val="24"/>
                <w:szCs w:val="24"/>
                <w:lang w:eastAsia="zh-CN"/>
              </w:rPr>
            </w:pPr>
            <w:r>
              <w:rPr>
                <w:rFonts w:hint="eastAsia" w:ascii="宋体" w:hAnsi="宋体" w:eastAsia="宋体"/>
                <w:color w:val="000000"/>
                <w:sz w:val="24"/>
                <w:szCs w:val="24"/>
              </w:rPr>
              <w:t>1</w:t>
            </w:r>
            <w:r>
              <w:rPr>
                <w:rFonts w:hint="eastAsia" w:hAnsi="宋体"/>
                <w:color w:val="000000"/>
                <w:sz w:val="24"/>
                <w:szCs w:val="24"/>
                <w:lang w:val="en-US" w:eastAsia="zh-CN"/>
              </w:rPr>
              <w:t>8</w:t>
            </w:r>
          </w:p>
        </w:tc>
        <w:tc>
          <w:tcPr>
            <w:tcW w:w="1413" w:type="dxa"/>
            <w:vAlign w:val="center"/>
          </w:tcPr>
          <w:p w14:paraId="0D3F9304">
            <w:pPr>
              <w:spacing w:beforeAutospacing="0" w:afterAutospacing="0" w:line="240" w:lineRule="auto"/>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投标报价</w:t>
            </w:r>
          </w:p>
        </w:tc>
        <w:tc>
          <w:tcPr>
            <w:tcW w:w="7072" w:type="dxa"/>
            <w:vAlign w:val="center"/>
          </w:tcPr>
          <w:p w14:paraId="4EC6329A">
            <w:pPr>
              <w:spacing w:beforeAutospacing="0" w:afterAutospacing="0" w:line="240" w:lineRule="auto"/>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供应商</w:t>
            </w:r>
            <w:r>
              <w:rPr>
                <w:rFonts w:hint="eastAsia" w:ascii="宋体" w:hAnsi="宋体" w:eastAsia="宋体"/>
                <w:color w:val="000000"/>
                <w:sz w:val="24"/>
                <w:szCs w:val="24"/>
              </w:rPr>
              <w:t>的报价明显低于其他通过符合性审查</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的报价，有可能影响质量或者不能诚信履约的，</w:t>
            </w:r>
            <w:r>
              <w:rPr>
                <w:rFonts w:hint="eastAsia" w:ascii="宋体" w:hAnsi="宋体" w:eastAsia="宋体"/>
                <w:color w:val="000000"/>
                <w:sz w:val="24"/>
                <w:szCs w:val="24"/>
                <w:lang w:val="en-US" w:eastAsia="zh-CN"/>
              </w:rPr>
              <w:t>供应商应</w:t>
            </w:r>
            <w:r>
              <w:rPr>
                <w:rFonts w:hint="eastAsia" w:ascii="宋体" w:hAnsi="宋体" w:eastAsia="宋体"/>
                <w:color w:val="000000"/>
                <w:sz w:val="24"/>
                <w:szCs w:val="24"/>
              </w:rPr>
              <w:t>在评标现场合理的时间内提供书面说明，必要时提交相关证明材料；</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不能证明其报价合理性的，</w:t>
            </w:r>
            <w:r>
              <w:rPr>
                <w:rFonts w:hint="eastAsia" w:ascii="宋体" w:hAnsi="宋体" w:eastAsia="宋体"/>
                <w:color w:val="000000"/>
                <w:sz w:val="24"/>
                <w:szCs w:val="24"/>
                <w:lang w:eastAsia="zh-CN"/>
              </w:rPr>
              <w:t>自行承担相关责任</w:t>
            </w:r>
            <w:r>
              <w:rPr>
                <w:rFonts w:hint="eastAsia" w:ascii="宋体" w:hAnsi="宋体" w:eastAsia="宋体"/>
                <w:color w:val="000000"/>
                <w:sz w:val="24"/>
                <w:szCs w:val="24"/>
              </w:rPr>
              <w:t>。</w:t>
            </w:r>
          </w:p>
        </w:tc>
      </w:tr>
      <w:tr w14:paraId="675D32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6C12A1F0">
            <w:pPr>
              <w:spacing w:beforeAutospacing="0" w:afterAutospacing="0" w:line="240" w:lineRule="auto"/>
              <w:jc w:val="center"/>
              <w:rPr>
                <w:rFonts w:hint="eastAsia" w:ascii="宋体" w:hAnsi="宋体" w:eastAsia="宋体"/>
                <w:color w:val="000000"/>
                <w:sz w:val="24"/>
                <w:szCs w:val="24"/>
                <w:lang w:eastAsia="zh-CN"/>
              </w:rPr>
            </w:pPr>
            <w:r>
              <w:rPr>
                <w:rFonts w:hint="eastAsia" w:ascii="宋体" w:hAnsi="宋体" w:eastAsia="宋体"/>
                <w:color w:val="000000"/>
                <w:sz w:val="24"/>
                <w:szCs w:val="24"/>
              </w:rPr>
              <w:t>1</w:t>
            </w:r>
            <w:r>
              <w:rPr>
                <w:rFonts w:hint="eastAsia" w:hAnsi="宋体"/>
                <w:color w:val="000000"/>
                <w:sz w:val="24"/>
                <w:szCs w:val="24"/>
                <w:lang w:val="en-US" w:eastAsia="zh-CN"/>
              </w:rPr>
              <w:t>9</w:t>
            </w:r>
          </w:p>
        </w:tc>
        <w:tc>
          <w:tcPr>
            <w:tcW w:w="1413" w:type="dxa"/>
            <w:vAlign w:val="center"/>
          </w:tcPr>
          <w:p w14:paraId="048E4703">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踏勘现场</w:t>
            </w:r>
          </w:p>
        </w:tc>
        <w:tc>
          <w:tcPr>
            <w:tcW w:w="7072" w:type="dxa"/>
            <w:vAlign w:val="center"/>
          </w:tcPr>
          <w:p w14:paraId="39E09CC8">
            <w:pPr>
              <w:spacing w:beforeAutospacing="0" w:afterAutospacing="0" w:line="240" w:lineRule="auto"/>
              <w:rPr>
                <w:rFonts w:hint="eastAsia" w:ascii="宋体" w:hAnsi="宋体" w:eastAsia="宋体"/>
                <w:color w:val="000000"/>
                <w:sz w:val="24"/>
                <w:szCs w:val="24"/>
              </w:rPr>
            </w:pPr>
            <w:r>
              <w:rPr>
                <w:rFonts w:hint="eastAsia" w:ascii="宋体" w:hAnsi="宋体" w:eastAsia="宋体"/>
                <w:color w:val="000000"/>
                <w:sz w:val="24"/>
                <w:szCs w:val="24"/>
              </w:rPr>
              <w:sym w:font="Wingdings" w:char="F0FE"/>
            </w:r>
            <w:r>
              <w:rPr>
                <w:rFonts w:hint="eastAsia" w:ascii="宋体" w:hAnsi="宋体" w:eastAsia="宋体"/>
                <w:color w:val="000000"/>
                <w:sz w:val="24"/>
                <w:szCs w:val="24"/>
              </w:rPr>
              <w:t>不组织，</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自行踏勘，无论</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对现场考察与否，都将被视为熟悉履行合同有关的一切情况。</w:t>
            </w:r>
          </w:p>
        </w:tc>
      </w:tr>
      <w:tr w14:paraId="26CC73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2F48E4E2">
            <w:pPr>
              <w:spacing w:beforeAutospacing="0" w:afterAutospacing="0" w:line="240" w:lineRule="auto"/>
              <w:jc w:val="center"/>
              <w:rPr>
                <w:rFonts w:hint="default" w:ascii="宋体" w:hAnsi="宋体" w:eastAsia="宋体"/>
                <w:color w:val="000000"/>
                <w:sz w:val="24"/>
                <w:szCs w:val="24"/>
                <w:lang w:val="en-US" w:eastAsia="zh-CN"/>
              </w:rPr>
            </w:pPr>
            <w:r>
              <w:rPr>
                <w:rFonts w:hint="eastAsia" w:hAnsi="宋体"/>
                <w:color w:val="000000"/>
                <w:sz w:val="24"/>
                <w:szCs w:val="24"/>
                <w:lang w:val="en-US" w:eastAsia="zh-CN"/>
              </w:rPr>
              <w:t>20</w:t>
            </w:r>
          </w:p>
        </w:tc>
        <w:tc>
          <w:tcPr>
            <w:tcW w:w="1413" w:type="dxa"/>
            <w:vAlign w:val="center"/>
          </w:tcPr>
          <w:p w14:paraId="1F2BD999">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投标答疑会</w:t>
            </w:r>
          </w:p>
        </w:tc>
        <w:tc>
          <w:tcPr>
            <w:tcW w:w="7072" w:type="dxa"/>
            <w:vAlign w:val="center"/>
          </w:tcPr>
          <w:p w14:paraId="5E373C43">
            <w:pPr>
              <w:spacing w:beforeAutospacing="0" w:afterAutospacing="0" w:line="240" w:lineRule="auto"/>
              <w:rPr>
                <w:rFonts w:hint="eastAsia" w:ascii="宋体" w:hAnsi="宋体" w:eastAsia="宋体"/>
                <w:color w:val="000000"/>
                <w:sz w:val="24"/>
                <w:szCs w:val="24"/>
              </w:rPr>
            </w:pPr>
            <w:r>
              <w:rPr>
                <w:rFonts w:hint="eastAsia" w:ascii="宋体" w:hAnsi="宋体" w:eastAsia="宋体"/>
                <w:color w:val="000000"/>
                <w:sz w:val="24"/>
                <w:szCs w:val="24"/>
              </w:rPr>
              <w:sym w:font="Wingdings" w:char="F0FE"/>
            </w:r>
            <w:r>
              <w:rPr>
                <w:rFonts w:hint="eastAsia" w:ascii="宋体" w:hAnsi="宋体" w:eastAsia="宋体"/>
                <w:color w:val="000000"/>
                <w:sz w:val="24"/>
                <w:szCs w:val="24"/>
              </w:rPr>
              <w:t>不召开</w:t>
            </w:r>
          </w:p>
        </w:tc>
      </w:tr>
      <w:tr w14:paraId="2F2BB7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22D6A9B5">
            <w:pPr>
              <w:spacing w:beforeAutospacing="0" w:afterAutospacing="0" w:line="240" w:lineRule="auto"/>
              <w:jc w:val="center"/>
              <w:rPr>
                <w:rFonts w:hint="eastAsia" w:ascii="宋体" w:hAnsi="宋体" w:eastAsia="宋体"/>
                <w:color w:val="000000"/>
                <w:sz w:val="24"/>
                <w:szCs w:val="24"/>
                <w:lang w:eastAsia="zh-CN"/>
              </w:rPr>
            </w:pPr>
            <w:r>
              <w:rPr>
                <w:rFonts w:hint="eastAsia" w:ascii="宋体" w:hAnsi="宋体" w:eastAsia="宋体"/>
                <w:color w:val="000000"/>
                <w:sz w:val="24"/>
                <w:szCs w:val="24"/>
              </w:rPr>
              <w:t>2</w:t>
            </w:r>
            <w:r>
              <w:rPr>
                <w:rFonts w:hint="eastAsia" w:hAnsi="宋体"/>
                <w:color w:val="000000"/>
                <w:sz w:val="24"/>
                <w:szCs w:val="24"/>
                <w:lang w:val="en-US" w:eastAsia="zh-CN"/>
              </w:rPr>
              <w:t>2</w:t>
            </w:r>
          </w:p>
        </w:tc>
        <w:tc>
          <w:tcPr>
            <w:tcW w:w="1413" w:type="dxa"/>
            <w:vAlign w:val="center"/>
          </w:tcPr>
          <w:p w14:paraId="6C390155">
            <w:pPr>
              <w:spacing w:beforeAutospacing="0" w:afterAutospacing="0" w:line="240" w:lineRule="auto"/>
              <w:jc w:val="center"/>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供应商</w:t>
            </w:r>
            <w:r>
              <w:rPr>
                <w:rFonts w:hint="eastAsia" w:ascii="宋体" w:hAnsi="宋体" w:eastAsia="宋体"/>
                <w:color w:val="000000"/>
                <w:sz w:val="24"/>
                <w:szCs w:val="24"/>
              </w:rPr>
              <w:t>提出问题或要求</w:t>
            </w:r>
          </w:p>
          <w:p w14:paraId="4ABE1117">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澄清</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的截止时间</w:t>
            </w:r>
          </w:p>
        </w:tc>
        <w:tc>
          <w:tcPr>
            <w:tcW w:w="7072" w:type="dxa"/>
            <w:vAlign w:val="center"/>
          </w:tcPr>
          <w:p w14:paraId="6A4955FC">
            <w:pPr>
              <w:spacing w:beforeAutospacing="0" w:afterAutospacing="0" w:line="240" w:lineRule="auto"/>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应当在知道或应当知道（即收到采购文件之日或者采购文件公告期限届满之日）其权益受到损害之日起七个工作日内书面提出。</w:t>
            </w:r>
          </w:p>
        </w:tc>
      </w:tr>
      <w:tr w14:paraId="1F63A3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690847C8">
            <w:pPr>
              <w:spacing w:beforeAutospacing="0" w:afterAutospacing="0" w:line="240" w:lineRule="auto"/>
              <w:jc w:val="center"/>
              <w:rPr>
                <w:rFonts w:hint="eastAsia" w:ascii="宋体" w:hAnsi="宋体" w:eastAsia="宋体"/>
                <w:color w:val="000000"/>
                <w:sz w:val="24"/>
                <w:szCs w:val="24"/>
                <w:lang w:eastAsia="zh-CN"/>
              </w:rPr>
            </w:pPr>
            <w:r>
              <w:rPr>
                <w:rFonts w:hint="eastAsia" w:ascii="宋体" w:hAnsi="宋体" w:eastAsia="宋体"/>
                <w:color w:val="000000"/>
                <w:sz w:val="24"/>
                <w:szCs w:val="24"/>
              </w:rPr>
              <w:t>2</w:t>
            </w:r>
            <w:r>
              <w:rPr>
                <w:rFonts w:hint="eastAsia" w:hAnsi="宋体"/>
                <w:color w:val="000000"/>
                <w:sz w:val="24"/>
                <w:szCs w:val="24"/>
                <w:lang w:val="en-US" w:eastAsia="zh-CN"/>
              </w:rPr>
              <w:t>2</w:t>
            </w:r>
          </w:p>
        </w:tc>
        <w:tc>
          <w:tcPr>
            <w:tcW w:w="1413" w:type="dxa"/>
            <w:vAlign w:val="center"/>
          </w:tcPr>
          <w:p w14:paraId="600F07EE">
            <w:pPr>
              <w:spacing w:beforeAutospacing="0" w:afterAutospacing="0" w:line="240" w:lineRule="auto"/>
              <w:jc w:val="center"/>
              <w:rPr>
                <w:rFonts w:hint="eastAsia" w:ascii="宋体" w:hAnsi="宋体" w:eastAsia="宋体"/>
                <w:b w:val="0"/>
                <w:bCs/>
                <w:color w:val="000000"/>
                <w:sz w:val="24"/>
                <w:szCs w:val="24"/>
              </w:rPr>
            </w:pPr>
            <w:r>
              <w:rPr>
                <w:rFonts w:hint="eastAsia" w:ascii="宋体" w:hAnsi="宋体" w:eastAsia="宋体"/>
                <w:b w:val="0"/>
                <w:bCs/>
                <w:color w:val="000000"/>
                <w:sz w:val="24"/>
                <w:szCs w:val="24"/>
              </w:rPr>
              <w:t>近年财务状况年份要求</w:t>
            </w:r>
          </w:p>
        </w:tc>
        <w:tc>
          <w:tcPr>
            <w:tcW w:w="7072" w:type="dxa"/>
            <w:vAlign w:val="center"/>
          </w:tcPr>
          <w:p w14:paraId="59302D65">
            <w:pPr>
              <w:pStyle w:val="47"/>
              <w:spacing w:beforeAutospacing="0" w:afterAutospacing="0" w:line="240" w:lineRule="auto"/>
              <w:ind w:left="0" w:firstLine="0"/>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 xml:space="preserve"> 202</w:t>
            </w:r>
            <w:r>
              <w:rPr>
                <w:rFonts w:hint="eastAsia" w:hAnsi="宋体" w:eastAsia="宋体"/>
                <w:color w:val="000000"/>
                <w:sz w:val="24"/>
                <w:szCs w:val="24"/>
                <w:lang w:val="en-US" w:eastAsia="zh-CN"/>
              </w:rPr>
              <w:t>3</w:t>
            </w:r>
            <w:r>
              <w:rPr>
                <w:rFonts w:hint="eastAsia" w:ascii="宋体" w:hAnsi="宋体" w:eastAsia="宋体"/>
                <w:color w:val="000000"/>
                <w:sz w:val="24"/>
                <w:szCs w:val="24"/>
              </w:rPr>
              <w:t>年</w:t>
            </w:r>
            <w:r>
              <w:rPr>
                <w:rFonts w:hint="eastAsia" w:ascii="宋体" w:hAnsi="宋体" w:eastAsia="宋体"/>
                <w:color w:val="000000"/>
                <w:sz w:val="24"/>
                <w:szCs w:val="24"/>
                <w:lang w:val="en-US" w:eastAsia="zh-CN"/>
              </w:rPr>
              <w:t>度，新成立企业无需提供。</w:t>
            </w:r>
          </w:p>
        </w:tc>
      </w:tr>
      <w:tr w14:paraId="24E50A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6D2D6809">
            <w:pPr>
              <w:spacing w:beforeAutospacing="0" w:afterAutospacing="0" w:line="240" w:lineRule="auto"/>
              <w:jc w:val="center"/>
              <w:rPr>
                <w:rFonts w:hint="eastAsia" w:ascii="宋体" w:hAnsi="宋体" w:eastAsia="宋体"/>
                <w:color w:val="000000"/>
                <w:sz w:val="24"/>
                <w:szCs w:val="24"/>
                <w:lang w:eastAsia="zh-CN"/>
              </w:rPr>
            </w:pPr>
            <w:r>
              <w:rPr>
                <w:rFonts w:hint="eastAsia" w:ascii="宋体" w:hAnsi="宋体" w:eastAsia="宋体"/>
                <w:color w:val="000000"/>
                <w:sz w:val="24"/>
                <w:szCs w:val="24"/>
              </w:rPr>
              <w:t>2</w:t>
            </w:r>
            <w:r>
              <w:rPr>
                <w:rFonts w:hint="eastAsia" w:hAnsi="宋体"/>
                <w:color w:val="000000"/>
                <w:sz w:val="24"/>
                <w:szCs w:val="24"/>
                <w:lang w:val="en-US" w:eastAsia="zh-CN"/>
              </w:rPr>
              <w:t>3</w:t>
            </w:r>
          </w:p>
        </w:tc>
        <w:tc>
          <w:tcPr>
            <w:tcW w:w="1413" w:type="dxa"/>
            <w:vAlign w:val="center"/>
          </w:tcPr>
          <w:p w14:paraId="57697C9A">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投标有效期</w:t>
            </w:r>
          </w:p>
        </w:tc>
        <w:tc>
          <w:tcPr>
            <w:tcW w:w="7072" w:type="dxa"/>
            <w:vAlign w:val="center"/>
          </w:tcPr>
          <w:p w14:paraId="7FD6366F">
            <w:pPr>
              <w:spacing w:beforeAutospacing="0" w:afterAutospacing="0" w:line="240" w:lineRule="auto"/>
              <w:rPr>
                <w:rFonts w:hint="eastAsia" w:ascii="宋体" w:hAnsi="宋体" w:eastAsia="宋体"/>
                <w:color w:val="000000"/>
                <w:sz w:val="24"/>
                <w:szCs w:val="24"/>
              </w:rPr>
            </w:pPr>
            <w:r>
              <w:rPr>
                <w:rFonts w:hint="eastAsia" w:ascii="宋体" w:hAnsi="宋体" w:eastAsia="宋体"/>
                <w:color w:val="000000"/>
                <w:sz w:val="24"/>
                <w:szCs w:val="24"/>
              </w:rPr>
              <w:t>从开标之日起</w:t>
            </w:r>
            <w:r>
              <w:rPr>
                <w:rFonts w:hint="eastAsia" w:ascii="宋体" w:hAnsi="宋体" w:eastAsia="宋体"/>
                <w:color w:val="000000"/>
                <w:sz w:val="24"/>
                <w:szCs w:val="24"/>
                <w:lang w:val="en-US" w:eastAsia="zh-CN"/>
              </w:rPr>
              <w:t>9</w:t>
            </w:r>
            <w:r>
              <w:rPr>
                <w:rFonts w:hint="eastAsia" w:ascii="宋体" w:hAnsi="宋体" w:eastAsia="宋体"/>
                <w:color w:val="000000"/>
                <w:sz w:val="24"/>
                <w:szCs w:val="24"/>
              </w:rPr>
              <w:t>0日历天</w:t>
            </w:r>
          </w:p>
        </w:tc>
      </w:tr>
      <w:tr w14:paraId="134807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02F9AC86">
            <w:pPr>
              <w:spacing w:beforeAutospacing="0" w:afterAutospacing="0" w:line="240" w:lineRule="auto"/>
              <w:jc w:val="center"/>
              <w:rPr>
                <w:rFonts w:hint="eastAsia" w:ascii="宋体" w:hAnsi="宋体" w:eastAsia="宋体"/>
                <w:color w:val="000000"/>
                <w:sz w:val="24"/>
                <w:szCs w:val="24"/>
                <w:lang w:eastAsia="zh-CN"/>
              </w:rPr>
            </w:pPr>
            <w:r>
              <w:rPr>
                <w:rFonts w:hint="eastAsia" w:ascii="宋体" w:hAnsi="宋体" w:eastAsia="宋体"/>
                <w:color w:val="000000"/>
                <w:sz w:val="24"/>
                <w:szCs w:val="24"/>
              </w:rPr>
              <w:t>2</w:t>
            </w:r>
            <w:r>
              <w:rPr>
                <w:rFonts w:hint="eastAsia" w:hAnsi="宋体"/>
                <w:color w:val="000000"/>
                <w:sz w:val="24"/>
                <w:szCs w:val="24"/>
                <w:lang w:val="en-US" w:eastAsia="zh-CN"/>
              </w:rPr>
              <w:t>4</w:t>
            </w:r>
          </w:p>
        </w:tc>
        <w:tc>
          <w:tcPr>
            <w:tcW w:w="1413" w:type="dxa"/>
            <w:vAlign w:val="center"/>
          </w:tcPr>
          <w:p w14:paraId="32E6C166">
            <w:pPr>
              <w:spacing w:beforeAutospacing="0" w:afterAutospacing="0" w:line="240" w:lineRule="auto"/>
              <w:jc w:val="center"/>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磋商小组</w:t>
            </w:r>
            <w:r>
              <w:rPr>
                <w:rFonts w:hint="eastAsia" w:ascii="宋体" w:hAnsi="宋体" w:eastAsia="宋体"/>
                <w:color w:val="000000"/>
                <w:sz w:val="24"/>
                <w:szCs w:val="24"/>
              </w:rPr>
              <w:t>的组建</w:t>
            </w:r>
          </w:p>
        </w:tc>
        <w:tc>
          <w:tcPr>
            <w:tcW w:w="7072" w:type="dxa"/>
            <w:vAlign w:val="center"/>
          </w:tcPr>
          <w:p w14:paraId="19750E65">
            <w:pPr>
              <w:spacing w:beforeAutospacing="0" w:afterAutospacing="0" w:line="240" w:lineRule="auto"/>
              <w:rPr>
                <w:rFonts w:hint="eastAsia" w:ascii="宋体" w:hAnsi="宋体" w:eastAsia="宋体"/>
                <w:sz w:val="24"/>
                <w:szCs w:val="24"/>
              </w:rPr>
            </w:pPr>
            <w:r>
              <w:rPr>
                <w:rFonts w:hint="eastAsia" w:ascii="宋体" w:hAnsi="宋体" w:eastAsia="宋体"/>
                <w:sz w:val="24"/>
                <w:szCs w:val="24"/>
              </w:rPr>
              <w:t>评标委员会构成：</w:t>
            </w:r>
            <w:r>
              <w:rPr>
                <w:rFonts w:hint="eastAsia" w:ascii="宋体" w:hAnsi="宋体" w:eastAsia="宋体"/>
                <w:sz w:val="24"/>
                <w:szCs w:val="24"/>
                <w:lang w:val="en-US" w:eastAsia="zh-CN"/>
              </w:rPr>
              <w:t>3</w:t>
            </w:r>
            <w:r>
              <w:rPr>
                <w:rFonts w:hint="eastAsia" w:ascii="宋体" w:hAnsi="宋体" w:eastAsia="宋体"/>
                <w:sz w:val="24"/>
                <w:szCs w:val="24"/>
              </w:rPr>
              <w:t xml:space="preserve"> 人</w:t>
            </w:r>
          </w:p>
          <w:p w14:paraId="2E3419C2">
            <w:pPr>
              <w:spacing w:beforeAutospacing="0" w:afterAutospacing="0" w:line="240" w:lineRule="auto"/>
              <w:rPr>
                <w:rFonts w:hint="default" w:ascii="宋体" w:hAnsi="宋体" w:eastAsia="宋体"/>
                <w:sz w:val="24"/>
                <w:szCs w:val="24"/>
                <w:lang w:val="en-US" w:eastAsia="zh-CN"/>
              </w:rPr>
            </w:pPr>
            <w:r>
              <w:rPr>
                <w:rFonts w:hint="eastAsia" w:hAnsi="宋体"/>
                <w:sz w:val="24"/>
                <w:szCs w:val="24"/>
                <w:lang w:val="en-US" w:eastAsia="zh-CN"/>
              </w:rPr>
              <w:t>抽取方式：政采云系统随机抽取</w:t>
            </w:r>
          </w:p>
        </w:tc>
      </w:tr>
      <w:tr w14:paraId="2B5FF1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52121DE7">
            <w:pPr>
              <w:spacing w:beforeAutospacing="0" w:afterAutospacing="0" w:line="240" w:lineRule="auto"/>
              <w:jc w:val="center"/>
              <w:rPr>
                <w:rFonts w:hint="eastAsia" w:ascii="宋体" w:hAnsi="宋体" w:eastAsia="宋体"/>
                <w:color w:val="000000"/>
                <w:sz w:val="24"/>
                <w:szCs w:val="24"/>
                <w:lang w:eastAsia="zh-CN"/>
              </w:rPr>
            </w:pPr>
            <w:r>
              <w:rPr>
                <w:rFonts w:hint="eastAsia" w:ascii="宋体" w:hAnsi="宋体" w:eastAsia="宋体"/>
                <w:color w:val="000000"/>
                <w:sz w:val="24"/>
                <w:szCs w:val="24"/>
              </w:rPr>
              <w:t>2</w:t>
            </w:r>
            <w:r>
              <w:rPr>
                <w:rFonts w:hint="eastAsia" w:hAnsi="宋体"/>
                <w:color w:val="000000"/>
                <w:sz w:val="24"/>
                <w:szCs w:val="24"/>
                <w:lang w:val="en-US" w:eastAsia="zh-CN"/>
              </w:rPr>
              <w:t>5</w:t>
            </w:r>
          </w:p>
        </w:tc>
        <w:tc>
          <w:tcPr>
            <w:tcW w:w="1413" w:type="dxa"/>
            <w:vAlign w:val="center"/>
          </w:tcPr>
          <w:p w14:paraId="0FFD3108">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评标办法</w:t>
            </w:r>
          </w:p>
        </w:tc>
        <w:tc>
          <w:tcPr>
            <w:tcW w:w="7072" w:type="dxa"/>
            <w:vAlign w:val="center"/>
          </w:tcPr>
          <w:p w14:paraId="6BE2ABAC">
            <w:pPr>
              <w:spacing w:beforeAutospacing="0" w:afterAutospacing="0" w:line="240" w:lineRule="auto"/>
              <w:rPr>
                <w:rFonts w:hint="eastAsia" w:ascii="宋体" w:hAnsi="宋体" w:eastAsia="宋体"/>
                <w:color w:val="000000"/>
                <w:sz w:val="24"/>
                <w:szCs w:val="24"/>
              </w:rPr>
            </w:pPr>
            <w:r>
              <w:rPr>
                <w:rFonts w:hint="eastAsia" w:ascii="宋体" w:hAnsi="宋体" w:eastAsia="宋体"/>
                <w:color w:val="000000"/>
                <w:sz w:val="24"/>
                <w:szCs w:val="24"/>
              </w:rPr>
              <w:t>综合评分法</w:t>
            </w:r>
          </w:p>
        </w:tc>
      </w:tr>
      <w:tr w14:paraId="7BA9EA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6709E30C">
            <w:pPr>
              <w:spacing w:beforeAutospacing="0" w:afterAutospacing="0" w:line="240" w:lineRule="auto"/>
              <w:jc w:val="center"/>
              <w:rPr>
                <w:rFonts w:hint="eastAsia" w:ascii="宋体" w:hAnsi="宋体" w:eastAsia="宋体"/>
                <w:color w:val="000000"/>
                <w:sz w:val="24"/>
                <w:szCs w:val="24"/>
                <w:lang w:eastAsia="zh-CN"/>
              </w:rPr>
            </w:pPr>
            <w:r>
              <w:rPr>
                <w:rFonts w:hint="eastAsia" w:ascii="宋体" w:hAnsi="宋体" w:eastAsia="宋体"/>
                <w:color w:val="000000"/>
                <w:sz w:val="24"/>
                <w:szCs w:val="24"/>
              </w:rPr>
              <w:t>2</w:t>
            </w:r>
            <w:r>
              <w:rPr>
                <w:rFonts w:hint="eastAsia" w:hAnsi="宋体"/>
                <w:color w:val="000000"/>
                <w:sz w:val="24"/>
                <w:szCs w:val="24"/>
                <w:lang w:val="en-US" w:eastAsia="zh-CN"/>
              </w:rPr>
              <w:t>6</w:t>
            </w:r>
          </w:p>
        </w:tc>
        <w:tc>
          <w:tcPr>
            <w:tcW w:w="1413" w:type="dxa"/>
            <w:vAlign w:val="center"/>
          </w:tcPr>
          <w:p w14:paraId="722A2AFE">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是否授权</w:t>
            </w:r>
            <w:r>
              <w:rPr>
                <w:rFonts w:hint="eastAsia" w:ascii="宋体" w:hAnsi="宋体" w:eastAsia="宋体"/>
                <w:color w:val="000000"/>
                <w:sz w:val="24"/>
                <w:szCs w:val="24"/>
                <w:lang w:eastAsia="zh-CN"/>
              </w:rPr>
              <w:t>磋商小组</w:t>
            </w:r>
            <w:r>
              <w:rPr>
                <w:rFonts w:hint="eastAsia" w:ascii="宋体" w:hAnsi="宋体" w:eastAsia="宋体"/>
                <w:color w:val="000000"/>
                <w:sz w:val="24"/>
                <w:szCs w:val="24"/>
              </w:rPr>
              <w:t>确定</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w:t>
            </w:r>
          </w:p>
        </w:tc>
        <w:tc>
          <w:tcPr>
            <w:tcW w:w="7072" w:type="dxa"/>
            <w:vAlign w:val="center"/>
          </w:tcPr>
          <w:p w14:paraId="58F93879">
            <w:pPr>
              <w:spacing w:beforeAutospacing="0" w:afterAutospacing="0" w:line="240" w:lineRule="auto"/>
              <w:rPr>
                <w:rFonts w:hint="eastAsia" w:ascii="宋体" w:hAnsi="宋体" w:eastAsia="宋体"/>
                <w:color w:val="000000"/>
                <w:sz w:val="24"/>
                <w:szCs w:val="24"/>
              </w:rPr>
            </w:pPr>
            <w:r>
              <w:rPr>
                <w:rFonts w:hint="eastAsia" w:ascii="宋体" w:hAnsi="宋体" w:eastAsia="宋体"/>
                <w:color w:val="000000"/>
                <w:sz w:val="24"/>
                <w:szCs w:val="24"/>
              </w:rPr>
              <w:sym w:font="Wingdings" w:char="F0FE"/>
            </w:r>
            <w:r>
              <w:rPr>
                <w:rFonts w:hint="eastAsia" w:ascii="宋体" w:hAnsi="宋体" w:eastAsia="宋体"/>
                <w:color w:val="000000"/>
                <w:sz w:val="24"/>
                <w:szCs w:val="24"/>
              </w:rPr>
              <w:t>否，推荐3名</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候选人。</w:t>
            </w:r>
          </w:p>
        </w:tc>
      </w:tr>
      <w:tr w14:paraId="1EEE28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180F0AD0">
            <w:pPr>
              <w:spacing w:beforeAutospacing="0" w:afterAutospacing="0" w:line="240" w:lineRule="auto"/>
              <w:jc w:val="center"/>
              <w:rPr>
                <w:rFonts w:hint="eastAsia" w:ascii="宋体" w:hAnsi="宋体" w:eastAsia="宋体"/>
                <w:color w:val="000000"/>
                <w:sz w:val="24"/>
                <w:szCs w:val="24"/>
                <w:lang w:eastAsia="zh-CN"/>
              </w:rPr>
            </w:pPr>
            <w:r>
              <w:rPr>
                <w:rFonts w:hint="eastAsia" w:ascii="宋体" w:hAnsi="宋体" w:eastAsia="宋体"/>
                <w:color w:val="000000"/>
                <w:sz w:val="24"/>
                <w:szCs w:val="24"/>
              </w:rPr>
              <w:t>2</w:t>
            </w:r>
            <w:r>
              <w:rPr>
                <w:rFonts w:hint="eastAsia" w:hAnsi="宋体"/>
                <w:color w:val="000000"/>
                <w:sz w:val="24"/>
                <w:szCs w:val="24"/>
                <w:lang w:val="en-US" w:eastAsia="zh-CN"/>
              </w:rPr>
              <w:t>7</w:t>
            </w:r>
          </w:p>
        </w:tc>
        <w:tc>
          <w:tcPr>
            <w:tcW w:w="1413" w:type="dxa"/>
            <w:vAlign w:val="center"/>
          </w:tcPr>
          <w:p w14:paraId="1BCF2BAF">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履约保证金</w:t>
            </w:r>
          </w:p>
        </w:tc>
        <w:tc>
          <w:tcPr>
            <w:tcW w:w="7072" w:type="dxa"/>
            <w:vAlign w:val="center"/>
          </w:tcPr>
          <w:p w14:paraId="63CFB273">
            <w:pPr>
              <w:spacing w:beforeAutospacing="0" w:afterAutospacing="0" w:line="240" w:lineRule="auto"/>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w:t>
            </w:r>
          </w:p>
        </w:tc>
      </w:tr>
      <w:tr w14:paraId="74D7EB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5348EF1D">
            <w:pPr>
              <w:spacing w:beforeAutospacing="0" w:afterAutospacing="0" w:line="240" w:lineRule="auto"/>
              <w:jc w:val="center"/>
              <w:rPr>
                <w:rFonts w:hint="eastAsia" w:ascii="宋体" w:hAnsi="宋体" w:eastAsia="宋体"/>
                <w:color w:val="000000"/>
                <w:sz w:val="24"/>
                <w:szCs w:val="24"/>
                <w:lang w:eastAsia="zh-CN"/>
              </w:rPr>
            </w:pPr>
            <w:r>
              <w:rPr>
                <w:rFonts w:hint="eastAsia" w:ascii="宋体" w:hAnsi="宋体" w:eastAsia="宋体"/>
                <w:color w:val="000000"/>
                <w:sz w:val="24"/>
                <w:szCs w:val="24"/>
              </w:rPr>
              <w:t>2</w:t>
            </w:r>
            <w:r>
              <w:rPr>
                <w:rFonts w:hint="eastAsia" w:hAnsi="宋体"/>
                <w:color w:val="000000"/>
                <w:sz w:val="24"/>
                <w:szCs w:val="24"/>
                <w:lang w:val="en-US" w:eastAsia="zh-CN"/>
              </w:rPr>
              <w:t>8</w:t>
            </w:r>
          </w:p>
        </w:tc>
        <w:tc>
          <w:tcPr>
            <w:tcW w:w="1413" w:type="dxa"/>
            <w:vAlign w:val="center"/>
          </w:tcPr>
          <w:p w14:paraId="53A94937">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代理服务费</w:t>
            </w:r>
          </w:p>
        </w:tc>
        <w:tc>
          <w:tcPr>
            <w:tcW w:w="7072" w:type="dxa"/>
            <w:vAlign w:val="center"/>
          </w:tcPr>
          <w:p w14:paraId="1D2767DB">
            <w:pPr>
              <w:spacing w:beforeAutospacing="0" w:afterAutospacing="0" w:line="240" w:lineRule="auto"/>
              <w:jc w:val="left"/>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采购</w:t>
            </w:r>
            <w:r>
              <w:rPr>
                <w:rFonts w:hint="eastAsia" w:ascii="宋体" w:hAnsi="宋体" w:eastAsia="宋体"/>
                <w:color w:val="000000"/>
                <w:sz w:val="24"/>
                <w:szCs w:val="24"/>
              </w:rPr>
              <w:t>代理服务费</w:t>
            </w:r>
            <w:r>
              <w:rPr>
                <w:rFonts w:hint="eastAsia" w:hAnsi="宋体"/>
                <w:color w:val="000000"/>
                <w:sz w:val="24"/>
                <w:szCs w:val="24"/>
                <w:lang w:val="en-US" w:eastAsia="zh-CN"/>
              </w:rPr>
              <w:t>为3500.00元</w:t>
            </w:r>
            <w:r>
              <w:rPr>
                <w:rFonts w:hint="eastAsia" w:ascii="宋体" w:hAnsi="宋体" w:eastAsia="宋体"/>
                <w:bCs/>
                <w:sz w:val="24"/>
                <w:szCs w:val="24"/>
              </w:rPr>
              <w:t>，由中标单位支付。</w:t>
            </w:r>
          </w:p>
        </w:tc>
      </w:tr>
      <w:tr w14:paraId="48AB44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jc w:val="center"/>
        </w:trPr>
        <w:tc>
          <w:tcPr>
            <w:tcW w:w="729" w:type="dxa"/>
            <w:vAlign w:val="center"/>
          </w:tcPr>
          <w:p w14:paraId="2C490DDC">
            <w:pPr>
              <w:spacing w:beforeAutospacing="0" w:afterAutospacing="0" w:line="240" w:lineRule="auto"/>
              <w:jc w:val="center"/>
              <w:rPr>
                <w:rFonts w:hint="eastAsia" w:ascii="宋体" w:hAnsi="宋体" w:eastAsia="宋体"/>
                <w:color w:val="000000"/>
                <w:sz w:val="24"/>
                <w:szCs w:val="24"/>
                <w:lang w:eastAsia="zh-CN"/>
              </w:rPr>
            </w:pPr>
            <w:r>
              <w:rPr>
                <w:rFonts w:hint="eastAsia" w:ascii="宋体" w:hAnsi="宋体" w:eastAsia="宋体"/>
                <w:color w:val="000000"/>
                <w:sz w:val="24"/>
                <w:szCs w:val="24"/>
              </w:rPr>
              <w:t>2</w:t>
            </w:r>
            <w:r>
              <w:rPr>
                <w:rFonts w:hint="eastAsia" w:hAnsi="宋体"/>
                <w:color w:val="000000"/>
                <w:sz w:val="24"/>
                <w:szCs w:val="24"/>
                <w:lang w:val="en-US" w:eastAsia="zh-CN"/>
              </w:rPr>
              <w:t>9</w:t>
            </w:r>
          </w:p>
        </w:tc>
        <w:tc>
          <w:tcPr>
            <w:tcW w:w="1413" w:type="dxa"/>
            <w:vAlign w:val="center"/>
          </w:tcPr>
          <w:p w14:paraId="3EF6F750">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付款方式</w:t>
            </w:r>
          </w:p>
        </w:tc>
        <w:tc>
          <w:tcPr>
            <w:tcW w:w="7072" w:type="dxa"/>
            <w:vAlign w:val="center"/>
          </w:tcPr>
          <w:p w14:paraId="49010D19">
            <w:pPr>
              <w:spacing w:beforeAutospacing="0" w:afterAutospacing="0" w:line="240" w:lineRule="auto"/>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以最终签订为准。</w:t>
            </w:r>
          </w:p>
        </w:tc>
      </w:tr>
      <w:tr w14:paraId="685B6D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8" w:hRule="atLeast"/>
          <w:jc w:val="center"/>
        </w:trPr>
        <w:tc>
          <w:tcPr>
            <w:tcW w:w="729" w:type="dxa"/>
            <w:vAlign w:val="center"/>
          </w:tcPr>
          <w:p w14:paraId="30995CF0">
            <w:pPr>
              <w:spacing w:beforeAutospacing="0" w:afterAutospacing="0" w:line="240" w:lineRule="auto"/>
              <w:jc w:val="center"/>
              <w:rPr>
                <w:rFonts w:hint="eastAsia" w:ascii="宋体" w:hAnsi="宋体" w:eastAsia="宋体"/>
                <w:color w:val="000000"/>
                <w:sz w:val="24"/>
                <w:szCs w:val="24"/>
              </w:rPr>
            </w:pPr>
          </w:p>
          <w:p w14:paraId="34AD9BA2">
            <w:pPr>
              <w:spacing w:beforeAutospacing="0" w:afterAutospacing="0" w:line="240" w:lineRule="auto"/>
              <w:jc w:val="center"/>
              <w:rPr>
                <w:rFonts w:hint="default" w:ascii="宋体" w:hAnsi="宋体" w:eastAsia="宋体"/>
                <w:color w:val="000000"/>
                <w:sz w:val="24"/>
                <w:szCs w:val="24"/>
                <w:lang w:val="en-US" w:eastAsia="zh-CN"/>
              </w:rPr>
            </w:pPr>
            <w:r>
              <w:rPr>
                <w:rFonts w:hint="eastAsia" w:hAnsi="宋体"/>
                <w:color w:val="000000"/>
                <w:sz w:val="24"/>
                <w:szCs w:val="24"/>
                <w:lang w:val="en-US" w:eastAsia="zh-CN"/>
              </w:rPr>
              <w:t>30</w:t>
            </w:r>
          </w:p>
        </w:tc>
        <w:tc>
          <w:tcPr>
            <w:tcW w:w="1413" w:type="dxa"/>
            <w:vAlign w:val="center"/>
          </w:tcPr>
          <w:p w14:paraId="2EE1C45A">
            <w:pPr>
              <w:spacing w:beforeAutospacing="0" w:afterAutospacing="0" w:line="240" w:lineRule="auto"/>
              <w:jc w:val="center"/>
              <w:rPr>
                <w:rFonts w:hint="eastAsia" w:ascii="宋体" w:hAnsi="宋体" w:eastAsia="宋体"/>
                <w:color w:val="000000"/>
                <w:sz w:val="24"/>
                <w:szCs w:val="24"/>
              </w:rPr>
            </w:pPr>
            <w:r>
              <w:rPr>
                <w:rFonts w:hint="eastAsia" w:ascii="宋体" w:hAnsi="宋体" w:eastAsia="宋体"/>
                <w:color w:val="000000"/>
                <w:sz w:val="24"/>
                <w:szCs w:val="24"/>
              </w:rPr>
              <w:t>其他</w:t>
            </w:r>
          </w:p>
        </w:tc>
        <w:tc>
          <w:tcPr>
            <w:tcW w:w="7072" w:type="dxa"/>
            <w:vAlign w:val="center"/>
          </w:tcPr>
          <w:p w14:paraId="26F28E76">
            <w:pPr>
              <w:jc w:val="left"/>
              <w:rPr>
                <w:rFonts w:hint="eastAsia" w:ascii="宋体" w:hAnsi="宋体" w:eastAsia="宋体"/>
                <w:sz w:val="24"/>
                <w:szCs w:val="24"/>
                <w:lang w:val="en-US" w:eastAsia="zh-CN"/>
              </w:rPr>
            </w:pPr>
            <w:r>
              <w:rPr>
                <w:rFonts w:hint="eastAsia" w:ascii="宋体" w:hAnsi="宋体" w:eastAsia="宋体"/>
                <w:sz w:val="24"/>
                <w:szCs w:val="24"/>
                <w:lang w:val="en-US" w:eastAsia="zh-CN"/>
              </w:rPr>
              <w:t>注意事项：</w:t>
            </w:r>
          </w:p>
          <w:p w14:paraId="76ED59A9">
            <w:pPr>
              <w:adjustRightInd w:val="0"/>
              <w:snapToGrid w:val="0"/>
              <w:spacing w:line="360" w:lineRule="auto"/>
              <w:rPr>
                <w:rFonts w:ascii="宋体" w:hAnsi="宋体" w:cs="宋体"/>
                <w:sz w:val="24"/>
              </w:rPr>
            </w:pPr>
            <w:r>
              <w:rPr>
                <w:rFonts w:hint="eastAsia" w:ascii="宋体" w:hAnsi="宋体" w:cs="宋体"/>
                <w:b/>
                <w:bCs/>
                <w:sz w:val="24"/>
              </w:rPr>
              <w:t>供应商报价CA签字确认：</w:t>
            </w:r>
            <w:r>
              <w:rPr>
                <w:rFonts w:hint="eastAsia" w:ascii="宋体" w:hAnsi="宋体" w:cs="宋体"/>
                <w:sz w:val="24"/>
              </w:rPr>
              <w:t>报价文件开启后将开启签字时段，供应商须在20分钟内用CA证书对报价进行签字确认。</w:t>
            </w:r>
          </w:p>
          <w:p w14:paraId="023C40B8">
            <w:pPr>
              <w:adjustRightInd w:val="0"/>
              <w:snapToGrid w:val="0"/>
              <w:spacing w:line="360" w:lineRule="auto"/>
              <w:rPr>
                <w:rFonts w:ascii="宋体" w:hAnsi="宋体" w:cs="宋体"/>
                <w:b/>
                <w:bCs/>
                <w:sz w:val="24"/>
              </w:rPr>
            </w:pPr>
            <w:r>
              <w:rPr>
                <w:rFonts w:hint="eastAsia" w:ascii="宋体" w:hAnsi="宋体" w:cs="宋体"/>
                <w:b/>
                <w:bCs/>
                <w:sz w:val="24"/>
              </w:rPr>
              <w:t>备注:</w:t>
            </w:r>
          </w:p>
          <w:p w14:paraId="6AB76F9C">
            <w:pPr>
              <w:adjustRightInd w:val="0"/>
              <w:snapToGrid w:val="0"/>
              <w:spacing w:line="360" w:lineRule="auto"/>
              <w:rPr>
                <w:rFonts w:ascii="宋体" w:hAnsi="宋体" w:cs="宋体"/>
                <w:sz w:val="24"/>
              </w:rPr>
            </w:pPr>
            <w:r>
              <w:rPr>
                <w:rFonts w:hint="eastAsia" w:ascii="宋体" w:hAnsi="宋体" w:cs="宋体"/>
                <w:sz w:val="24"/>
              </w:rPr>
              <w:t>（1）本次采购采用电子交易方式，电子交易平台为“政府采购云平台（www.zcygov.cn）”。供应商参与本项目电子交易活动前，应注册成为政府采购平台供应商。编制电子投标文件前还需申领CA证书并绑定帐号.</w:t>
            </w:r>
          </w:p>
          <w:p w14:paraId="01B9248F">
            <w:pPr>
              <w:adjustRightInd w:val="0"/>
              <w:snapToGrid w:val="0"/>
              <w:spacing w:line="360" w:lineRule="auto"/>
              <w:rPr>
                <w:rFonts w:ascii="宋体" w:hAnsi="宋体" w:cs="宋体"/>
                <w:sz w:val="24"/>
              </w:rPr>
            </w:pPr>
            <w:r>
              <w:rPr>
                <w:rFonts w:hint="eastAsia" w:ascii="宋体" w:hAnsi="宋体" w:cs="宋体"/>
                <w:sz w:val="24"/>
              </w:rPr>
              <w:t>（2）供应商编制电子投标文件应安装“电子招投标供应商客户端”软件，并按照本采购文件和电子招投标供应商客户端的要求编制并加密投标文件。未按规定加密的投标文件，将被电子招投标供应商客户端拒收。“电子招投标供应商客户端”请供应商自行前往“新疆政府采购网—下载专区—新疆维吾尔自治区全流程电子招投标项目管理系统--电子招投标供应商客户端”版块获取。</w:t>
            </w:r>
          </w:p>
          <w:p w14:paraId="3A4957B5">
            <w:pPr>
              <w:adjustRightInd w:val="0"/>
              <w:snapToGrid w:val="0"/>
              <w:spacing w:line="360" w:lineRule="auto"/>
              <w:rPr>
                <w:rFonts w:ascii="宋体" w:hAnsi="宋体" w:cs="宋体"/>
                <w:sz w:val="24"/>
              </w:rPr>
            </w:pPr>
            <w:r>
              <w:rPr>
                <w:rFonts w:hint="eastAsia" w:ascii="宋体" w:hAnsi="宋体" w:cs="宋体"/>
                <w:sz w:val="24"/>
              </w:rPr>
              <w:t>（3）供应商应当在投标截止时间前，将“电子招投标供应商客户端”生成的“电子加密投标文件”上传电子交易平台。</w:t>
            </w:r>
          </w:p>
          <w:p w14:paraId="3779A96A">
            <w:pPr>
              <w:pStyle w:val="4"/>
              <w:ind w:left="0" w:leftChars="0" w:firstLine="0" w:firstLineChars="0"/>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4</w:t>
            </w:r>
            <w:r>
              <w:rPr>
                <w:rFonts w:hint="eastAsia" w:ascii="宋体" w:hAnsi="宋体" w:cs="宋体"/>
                <w:sz w:val="24"/>
              </w:rPr>
              <w:t>）服务与支持。各政府采购代理机构（含集采机构）及供应商对不见面开评标系统的技术操作咨询，可通过</w:t>
            </w:r>
            <w:r>
              <w:fldChar w:fldCharType="begin"/>
            </w:r>
            <w:r>
              <w:instrText xml:space="preserve"> HYPERLINK "https://edu.zcygov.cn/luban/xinjiang-e-biding" </w:instrText>
            </w:r>
            <w:r>
              <w:fldChar w:fldCharType="separate"/>
            </w:r>
            <w:r>
              <w:rPr>
                <w:rFonts w:hint="eastAsia" w:ascii="宋体" w:hAnsi="宋体" w:cs="宋体"/>
                <w:sz w:val="24"/>
              </w:rPr>
              <w:t>https://edu.zcygov.cn/luban/xinjiang-e-biding</w:t>
            </w:r>
            <w:r>
              <w:rPr>
                <w:rFonts w:hint="eastAsia" w:ascii="宋体" w:hAnsi="宋体" w:cs="宋体"/>
                <w:sz w:val="24"/>
              </w:rPr>
              <w:fldChar w:fldCharType="end"/>
            </w:r>
            <w:r>
              <w:rPr>
                <w:rFonts w:hint="eastAsia" w:ascii="宋体" w:hAnsi="宋体" w:cs="宋体"/>
                <w:sz w:val="24"/>
              </w:rPr>
              <w:t>自助查询，也可在政采云帮助中心常见问题解答和操作流程讲解视频中自助查询，网址为：</w:t>
            </w:r>
            <w:r>
              <w:fldChar w:fldCharType="begin"/>
            </w:r>
            <w:r>
              <w:instrText xml:space="preserve"> HYPERLINK "https://service.zcygov.cn/" \l "/help" </w:instrText>
            </w:r>
            <w:r>
              <w:fldChar w:fldCharType="separate"/>
            </w:r>
            <w:r>
              <w:rPr>
                <w:rFonts w:hint="eastAsia" w:ascii="宋体" w:hAnsi="宋体" w:cs="宋体"/>
                <w:sz w:val="24"/>
              </w:rPr>
              <w:t>https://service.zcygov.cn/#/help</w:t>
            </w:r>
            <w:r>
              <w:rPr>
                <w:rFonts w:hint="eastAsia" w:ascii="宋体" w:hAnsi="宋体" w:cs="宋体"/>
                <w:sz w:val="24"/>
              </w:rPr>
              <w:fldChar w:fldCharType="end"/>
            </w:r>
            <w:r>
              <w:rPr>
                <w:rFonts w:hint="eastAsia" w:ascii="宋体" w:hAnsi="宋体" w:cs="宋体"/>
                <w:sz w:val="24"/>
              </w:rPr>
              <w:t>，“项目采购—操作流程—电子招投标—政府采购项目电子交易管理操作指南-供应商”版面获取操作指南，同时对自助查询无法解决的问题可通过钉钉群及政采云在线客服获取服务支持。政采云热线人工号码：400-881-7190（工作时间：工作日08:00~20：00）</w:t>
            </w:r>
          </w:p>
          <w:p w14:paraId="4A3B4A35">
            <w:pPr>
              <w:pStyle w:val="13"/>
              <w:rPr>
                <w:rFonts w:hint="eastAsia"/>
                <w:lang w:val="en-US" w:eastAsia="zh-CN"/>
              </w:rPr>
            </w:pPr>
          </w:p>
          <w:p w14:paraId="77C5A373">
            <w:pPr>
              <w:spacing w:beforeAutospacing="0" w:afterAutospacing="0" w:line="240" w:lineRule="auto"/>
              <w:jc w:val="left"/>
              <w:rPr>
                <w:rFonts w:hint="default" w:ascii="宋体" w:hAnsi="宋体" w:eastAsia="宋体"/>
                <w:sz w:val="24"/>
                <w:szCs w:val="24"/>
                <w:lang w:val="en-US" w:eastAsia="zh-CN"/>
              </w:rPr>
            </w:pPr>
            <w:r>
              <w:rPr>
                <w:rFonts w:hint="eastAsia" w:ascii="宋体" w:hAnsi="宋体" w:eastAsia="宋体"/>
                <w:b/>
                <w:bCs/>
                <w:sz w:val="24"/>
                <w:szCs w:val="24"/>
                <w:lang w:val="en-US" w:eastAsia="zh-CN"/>
              </w:rPr>
              <w:t>提示：开标/磋商时，请供应商随时关注政采云账号内的站内信；注册时留下的注册人的手机短息（系统会推送短信至注册联系人的手机），但此短信仅系友情提示，并不具有任何约束性和必要性，采购代理机构不承担投标人未收到短信而引起的一切后果和法律责任。</w:t>
            </w:r>
          </w:p>
        </w:tc>
      </w:tr>
    </w:tbl>
    <w:p w14:paraId="6B8F705B">
      <w:pPr>
        <w:pStyle w:val="25"/>
        <w:spacing w:beforeAutospacing="0" w:afterAutospacing="0" w:line="400" w:lineRule="exact"/>
        <w:jc w:val="center"/>
        <w:outlineLvl w:val="9"/>
        <w:rPr>
          <w:rFonts w:hint="eastAsia" w:ascii="宋体" w:hAnsi="宋体" w:eastAsia="宋体"/>
          <w:bCs w:val="0"/>
          <w:color w:val="000000"/>
          <w:sz w:val="24"/>
          <w:szCs w:val="24"/>
        </w:rPr>
      </w:pPr>
    </w:p>
    <w:p w14:paraId="237E40ED">
      <w:pPr>
        <w:pStyle w:val="25"/>
        <w:pageBreakBefore w:val="0"/>
        <w:widowControl w:val="0"/>
        <w:kinsoku/>
        <w:wordWrap/>
        <w:overflowPunct/>
        <w:topLinePunct w:val="0"/>
        <w:autoSpaceDE/>
        <w:autoSpaceDN/>
        <w:bidi w:val="0"/>
        <w:spacing w:before="0" w:beforeAutospacing="0" w:after="0" w:afterAutospacing="0" w:line="360" w:lineRule="auto"/>
        <w:ind w:left="0" w:leftChars="0"/>
        <w:jc w:val="center"/>
        <w:rPr>
          <w:rFonts w:hint="eastAsia" w:ascii="宋体" w:hAnsi="宋体" w:eastAsia="宋体"/>
          <w:bCs w:val="0"/>
          <w:color w:val="000000"/>
          <w:sz w:val="24"/>
          <w:szCs w:val="24"/>
        </w:rPr>
      </w:pPr>
      <w:r>
        <w:rPr>
          <w:rFonts w:hint="eastAsia" w:ascii="宋体" w:hAnsi="宋体" w:eastAsia="宋体"/>
          <w:bCs w:val="0"/>
          <w:color w:val="000000"/>
          <w:sz w:val="24"/>
          <w:szCs w:val="24"/>
        </w:rPr>
        <w:br w:type="page"/>
      </w:r>
      <w:r>
        <w:rPr>
          <w:rFonts w:hint="eastAsia" w:ascii="宋体" w:hAnsi="宋体" w:eastAsia="宋体"/>
          <w:bCs w:val="0"/>
          <w:color w:val="000000"/>
          <w:sz w:val="24"/>
          <w:szCs w:val="24"/>
        </w:rPr>
        <w:t>二、总  则</w:t>
      </w:r>
    </w:p>
    <w:p w14:paraId="425E28C8">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color w:val="000000"/>
          <w:sz w:val="24"/>
          <w:szCs w:val="24"/>
        </w:rPr>
      </w:pPr>
      <w:bookmarkStart w:id="40" w:name="_Toc183682342"/>
      <w:bookmarkEnd w:id="40"/>
      <w:bookmarkStart w:id="41" w:name="_Toc217446034"/>
      <w:bookmarkEnd w:id="41"/>
      <w:bookmarkStart w:id="42" w:name="_Toc183582205"/>
      <w:bookmarkEnd w:id="42"/>
      <w:r>
        <w:rPr>
          <w:rFonts w:hint="eastAsia" w:ascii="宋体" w:hAnsi="宋体" w:eastAsia="宋体"/>
          <w:color w:val="000000"/>
          <w:sz w:val="24"/>
          <w:szCs w:val="24"/>
        </w:rPr>
        <w:t>1. 适用范围</w:t>
      </w:r>
    </w:p>
    <w:p w14:paraId="79745F93">
      <w:pPr>
        <w:pageBreakBefore w:val="0"/>
        <w:widowControl w:val="0"/>
        <w:tabs>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1.1 本</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仅适用于本次</w:t>
      </w:r>
      <w:r>
        <w:rPr>
          <w:rFonts w:hint="eastAsia" w:ascii="宋体" w:hAnsi="宋体" w:eastAsia="宋体"/>
          <w:color w:val="000000"/>
          <w:sz w:val="24"/>
          <w:szCs w:val="24"/>
          <w:lang w:val="en-US" w:eastAsia="zh-CN"/>
        </w:rPr>
        <w:t>采购</w:t>
      </w:r>
      <w:r>
        <w:rPr>
          <w:rFonts w:hint="eastAsia" w:ascii="宋体" w:hAnsi="宋体" w:eastAsia="宋体"/>
          <w:color w:val="000000"/>
          <w:sz w:val="24"/>
          <w:szCs w:val="24"/>
        </w:rPr>
        <w:t>项目。</w:t>
      </w:r>
    </w:p>
    <w:p w14:paraId="6E5A763A">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color w:val="000000"/>
          <w:sz w:val="24"/>
          <w:szCs w:val="24"/>
        </w:rPr>
      </w:pPr>
      <w:bookmarkStart w:id="43" w:name="_Toc183582206"/>
      <w:bookmarkEnd w:id="43"/>
      <w:bookmarkStart w:id="44" w:name="_Toc183682343"/>
      <w:bookmarkEnd w:id="44"/>
      <w:bookmarkStart w:id="45" w:name="_Toc217446035"/>
      <w:bookmarkEnd w:id="45"/>
      <w:r>
        <w:rPr>
          <w:rFonts w:hint="eastAsia" w:ascii="宋体" w:hAnsi="宋体" w:eastAsia="宋体"/>
          <w:color w:val="000000"/>
          <w:sz w:val="24"/>
          <w:szCs w:val="24"/>
        </w:rPr>
        <w:t>2. 有关定义</w:t>
      </w:r>
    </w:p>
    <w:p w14:paraId="74191514">
      <w:pPr>
        <w:pageBreakBefore w:val="0"/>
        <w:widowControl w:val="0"/>
        <w:tabs>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2.1 “采购人”系指依法进行政府采购的国家机关、事业单位、团体组织。本</w:t>
      </w:r>
      <w:r>
        <w:rPr>
          <w:rFonts w:hint="eastAsia" w:ascii="宋体" w:hAnsi="宋体" w:eastAsia="宋体"/>
          <w:color w:val="000000"/>
          <w:sz w:val="24"/>
          <w:szCs w:val="24"/>
          <w:lang w:eastAsia="zh-CN"/>
        </w:rPr>
        <w:t>项目</w:t>
      </w:r>
      <w:r>
        <w:rPr>
          <w:rFonts w:hint="eastAsia" w:ascii="宋体" w:hAnsi="宋体" w:eastAsia="宋体"/>
          <w:color w:val="000000"/>
          <w:sz w:val="24"/>
          <w:szCs w:val="24"/>
        </w:rPr>
        <w:t xml:space="preserve">采购人是 </w:t>
      </w:r>
      <w:r>
        <w:rPr>
          <w:rFonts w:hint="eastAsia" w:hAnsi="宋体"/>
          <w:color w:val="000000"/>
          <w:sz w:val="24"/>
          <w:szCs w:val="24"/>
          <w:lang w:val="en-US" w:eastAsia="zh-CN"/>
        </w:rPr>
        <w:t>乌鲁木齐市米东区发展和改革委员会（国防动员办公室＜人民防空办公室＞、粮食和物资储备局）</w:t>
      </w:r>
      <w:r>
        <w:rPr>
          <w:rFonts w:hint="eastAsia" w:ascii="宋体" w:hAnsi="宋体" w:eastAsia="宋体"/>
          <w:color w:val="000000"/>
          <w:sz w:val="24"/>
          <w:szCs w:val="24"/>
        </w:rPr>
        <w:t>。</w:t>
      </w:r>
    </w:p>
    <w:p w14:paraId="685C79B9">
      <w:pPr>
        <w:pageBreakBefore w:val="0"/>
        <w:widowControl w:val="0"/>
        <w:tabs>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2.2 “采购代理机构” 系指根据采购人的委托依法办理</w:t>
      </w:r>
      <w:r>
        <w:rPr>
          <w:rFonts w:hint="eastAsia" w:ascii="宋体" w:hAnsi="宋体" w:eastAsia="宋体"/>
          <w:color w:val="000000"/>
          <w:sz w:val="24"/>
          <w:szCs w:val="24"/>
          <w:lang w:eastAsia="zh-CN"/>
        </w:rPr>
        <w:t>采购</w:t>
      </w:r>
      <w:r>
        <w:rPr>
          <w:rFonts w:hint="eastAsia" w:ascii="宋体" w:hAnsi="宋体" w:eastAsia="宋体"/>
          <w:color w:val="000000"/>
          <w:sz w:val="24"/>
          <w:szCs w:val="24"/>
        </w:rPr>
        <w:t>事宜的采购机构。本次</w:t>
      </w:r>
      <w:r>
        <w:rPr>
          <w:rFonts w:hint="eastAsia" w:ascii="宋体" w:hAnsi="宋体" w:eastAsia="宋体"/>
          <w:color w:val="000000"/>
          <w:sz w:val="24"/>
          <w:szCs w:val="24"/>
          <w:lang w:eastAsia="zh-CN"/>
        </w:rPr>
        <w:t>采购</w:t>
      </w:r>
      <w:r>
        <w:rPr>
          <w:rFonts w:hint="eastAsia" w:ascii="宋体" w:hAnsi="宋体" w:eastAsia="宋体"/>
          <w:color w:val="000000"/>
          <w:sz w:val="24"/>
          <w:szCs w:val="24"/>
        </w:rPr>
        <w:t xml:space="preserve">的采购代理机构是 </w:t>
      </w:r>
      <w:r>
        <w:rPr>
          <w:rFonts w:hint="eastAsia" w:ascii="宋体" w:hAnsi="宋体" w:eastAsia="宋体"/>
          <w:color w:val="000000"/>
          <w:sz w:val="24"/>
          <w:szCs w:val="24"/>
          <w:lang w:eastAsia="zh-CN"/>
        </w:rPr>
        <w:t>新疆凯智工程管理咨询有限责任公司</w:t>
      </w:r>
      <w:r>
        <w:rPr>
          <w:rFonts w:hint="eastAsia" w:ascii="宋体" w:hAnsi="宋体" w:eastAsia="宋体"/>
          <w:color w:val="000000"/>
          <w:sz w:val="24"/>
          <w:szCs w:val="24"/>
        </w:rPr>
        <w:t xml:space="preserve"> 。</w:t>
      </w:r>
    </w:p>
    <w:p w14:paraId="7CABEFDC">
      <w:pPr>
        <w:pageBreakBefore w:val="0"/>
        <w:widowControl w:val="0"/>
        <w:tabs>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2.3 “采购单位”系指“采购人”和“采购代理机构”的统称。</w:t>
      </w:r>
    </w:p>
    <w:p w14:paraId="6CC02835">
      <w:pPr>
        <w:pageBreakBefore w:val="0"/>
        <w:widowControl w:val="0"/>
        <w:tabs>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2.4 “</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”系指购买了</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拟参加投标和向采购人提供服务的供应商。</w:t>
      </w:r>
    </w:p>
    <w:p w14:paraId="4C49A48E">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color w:val="000000"/>
          <w:sz w:val="24"/>
          <w:szCs w:val="24"/>
        </w:rPr>
      </w:pPr>
      <w:bookmarkStart w:id="46" w:name="_Toc183682344"/>
      <w:bookmarkEnd w:id="46"/>
      <w:bookmarkStart w:id="47" w:name="_Toc217446036"/>
      <w:bookmarkEnd w:id="47"/>
      <w:bookmarkStart w:id="48" w:name="_Toc183582207"/>
      <w:bookmarkEnd w:id="48"/>
      <w:bookmarkStart w:id="49" w:name="_Toc217390843"/>
      <w:bookmarkEnd w:id="49"/>
      <w:r>
        <w:rPr>
          <w:rFonts w:hint="eastAsia" w:ascii="宋体" w:hAnsi="宋体" w:eastAsia="宋体"/>
          <w:color w:val="000000"/>
          <w:sz w:val="24"/>
          <w:szCs w:val="24"/>
        </w:rPr>
        <w:t>3. 合格的</w:t>
      </w:r>
      <w:r>
        <w:rPr>
          <w:rFonts w:hint="eastAsia" w:ascii="宋体" w:hAnsi="宋体" w:eastAsia="宋体"/>
          <w:color w:val="000000"/>
          <w:sz w:val="24"/>
          <w:szCs w:val="24"/>
          <w:lang w:eastAsia="zh-CN"/>
        </w:rPr>
        <w:t>供应商</w:t>
      </w:r>
    </w:p>
    <w:p w14:paraId="68D73FA9">
      <w:pPr>
        <w:pageBreakBefore w:val="0"/>
        <w:widowControl w:val="0"/>
        <w:tabs>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合格的</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应具备以下条件：</w:t>
      </w:r>
    </w:p>
    <w:p w14:paraId="4AB9BFE2">
      <w:pPr>
        <w:pageBreakBefore w:val="0"/>
        <w:widowControl w:val="0"/>
        <w:tabs>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（1）本</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w:t>
      </w:r>
      <w:r>
        <w:rPr>
          <w:rFonts w:hint="eastAsia" w:ascii="宋体" w:hAnsi="宋体" w:eastAsia="宋体"/>
          <w:color w:val="000000"/>
          <w:sz w:val="24"/>
          <w:szCs w:val="24"/>
          <w:lang w:eastAsia="zh-CN"/>
        </w:rPr>
        <w:t>磋商邀请</w:t>
      </w:r>
      <w:r>
        <w:rPr>
          <w:rFonts w:hint="eastAsia" w:ascii="宋体" w:hAnsi="宋体" w:eastAsia="宋体"/>
          <w:color w:val="000000"/>
          <w:sz w:val="24"/>
          <w:szCs w:val="24"/>
        </w:rPr>
        <w:t>”第</w:t>
      </w:r>
      <w:r>
        <w:rPr>
          <w:rFonts w:hint="eastAsia" w:ascii="宋体" w:hAnsi="宋体" w:eastAsia="宋体"/>
          <w:color w:val="000000"/>
          <w:sz w:val="24"/>
          <w:szCs w:val="24"/>
          <w:lang w:val="en-US" w:eastAsia="zh-CN"/>
        </w:rPr>
        <w:t>四</w:t>
      </w:r>
      <w:r>
        <w:rPr>
          <w:rFonts w:hint="eastAsia" w:ascii="宋体" w:hAnsi="宋体" w:eastAsia="宋体"/>
          <w:color w:val="000000"/>
          <w:sz w:val="24"/>
          <w:szCs w:val="24"/>
        </w:rPr>
        <w:t>条规定的条件</w:t>
      </w:r>
      <w:r>
        <w:rPr>
          <w:rFonts w:hint="eastAsia" w:ascii="宋体" w:hAnsi="宋体" w:eastAsia="宋体"/>
          <w:color w:val="000000"/>
          <w:spacing w:val="-4"/>
          <w:sz w:val="24"/>
          <w:szCs w:val="24"/>
        </w:rPr>
        <w:t>；</w:t>
      </w:r>
    </w:p>
    <w:p w14:paraId="0C2B096B">
      <w:pPr>
        <w:pageBreakBefore w:val="0"/>
        <w:widowControl w:val="0"/>
        <w:tabs>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（2）遵守国家有关的法律、法规、规章和其他政策制度；</w:t>
      </w:r>
    </w:p>
    <w:p w14:paraId="0D206A73">
      <w:pPr>
        <w:pageBreakBefore w:val="0"/>
        <w:widowControl w:val="0"/>
        <w:tabs>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（3）向采购代理机构购买了</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并登记。</w:t>
      </w:r>
    </w:p>
    <w:p w14:paraId="6810855F">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color w:val="000000"/>
          <w:sz w:val="24"/>
          <w:szCs w:val="24"/>
        </w:rPr>
      </w:pPr>
      <w:bookmarkStart w:id="50" w:name="_Toc183682345"/>
      <w:bookmarkEnd w:id="50"/>
      <w:bookmarkStart w:id="51" w:name="_Toc183582208"/>
      <w:bookmarkEnd w:id="51"/>
      <w:bookmarkStart w:id="52" w:name="_Toc217446037"/>
      <w:bookmarkEnd w:id="52"/>
      <w:r>
        <w:rPr>
          <w:rFonts w:hint="eastAsia" w:ascii="宋体" w:hAnsi="宋体" w:eastAsia="宋体"/>
          <w:color w:val="000000"/>
          <w:sz w:val="24"/>
          <w:szCs w:val="24"/>
        </w:rPr>
        <w:t>4. 投标费用</w:t>
      </w:r>
    </w:p>
    <w:p w14:paraId="20EF4744">
      <w:pPr>
        <w:pageBreakBefore w:val="0"/>
        <w:widowControl w:val="0"/>
        <w:tabs>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参加投标的有关费用由</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自行承担。</w:t>
      </w:r>
    </w:p>
    <w:p w14:paraId="4F8C5614">
      <w:pPr>
        <w:pStyle w:val="25"/>
        <w:pageBreakBefore w:val="0"/>
        <w:widowControl w:val="0"/>
        <w:kinsoku/>
        <w:wordWrap/>
        <w:overflowPunct/>
        <w:topLinePunct w:val="0"/>
        <w:autoSpaceDE/>
        <w:autoSpaceDN/>
        <w:bidi w:val="0"/>
        <w:spacing w:before="0" w:beforeAutospacing="0" w:after="0" w:afterAutospacing="0" w:line="360" w:lineRule="auto"/>
        <w:ind w:left="0" w:leftChars="0"/>
        <w:jc w:val="center"/>
        <w:rPr>
          <w:rFonts w:hint="eastAsia" w:ascii="宋体" w:hAnsi="宋体" w:eastAsia="宋体"/>
          <w:bCs w:val="0"/>
          <w:color w:val="000000"/>
          <w:sz w:val="24"/>
          <w:szCs w:val="24"/>
        </w:rPr>
      </w:pPr>
      <w:bookmarkStart w:id="53" w:name="_Toc183682346"/>
      <w:bookmarkEnd w:id="53"/>
      <w:bookmarkStart w:id="54" w:name="_Toc217446038"/>
      <w:bookmarkEnd w:id="54"/>
      <w:bookmarkStart w:id="55" w:name="_Toc77400779"/>
      <w:bookmarkEnd w:id="55"/>
      <w:bookmarkStart w:id="56" w:name="_Toc89075875"/>
      <w:bookmarkEnd w:id="56"/>
      <w:bookmarkStart w:id="57" w:name="_Toc183582209"/>
      <w:bookmarkEnd w:id="57"/>
      <w:r>
        <w:rPr>
          <w:rFonts w:hint="eastAsia" w:ascii="宋体" w:hAnsi="宋体" w:eastAsia="宋体"/>
          <w:bCs w:val="0"/>
          <w:color w:val="000000"/>
          <w:sz w:val="24"/>
          <w:szCs w:val="24"/>
        </w:rPr>
        <w:t>三、</w:t>
      </w:r>
      <w:r>
        <w:rPr>
          <w:rFonts w:hint="eastAsia" w:ascii="宋体" w:hAnsi="宋体" w:eastAsia="宋体"/>
          <w:bCs w:val="0"/>
          <w:color w:val="000000"/>
          <w:sz w:val="24"/>
          <w:szCs w:val="24"/>
          <w:lang w:eastAsia="zh-CN"/>
        </w:rPr>
        <w:t>磋商文件</w:t>
      </w:r>
    </w:p>
    <w:p w14:paraId="2F93E02D">
      <w:pPr>
        <w:pStyle w:val="26"/>
        <w:pageBreakBefore w:val="0"/>
        <w:widowControl w:val="0"/>
        <w:kinsoku/>
        <w:wordWrap/>
        <w:overflowPunct/>
        <w:topLinePunct w:val="0"/>
        <w:autoSpaceDE/>
        <w:autoSpaceDN/>
        <w:bidi w:val="0"/>
        <w:spacing w:before="0" w:beforeAutospacing="0" w:after="0" w:afterAutospacing="0" w:line="360" w:lineRule="auto"/>
        <w:ind w:left="0" w:leftChars="0" w:firstLine="482" w:firstLineChars="200"/>
        <w:rPr>
          <w:rFonts w:hint="eastAsia" w:ascii="宋体" w:hAnsi="宋体" w:eastAsia="宋体"/>
          <w:color w:val="000000"/>
          <w:sz w:val="24"/>
          <w:szCs w:val="24"/>
        </w:rPr>
      </w:pPr>
      <w:bookmarkStart w:id="58" w:name="_Toc217446039"/>
      <w:bookmarkEnd w:id="58"/>
      <w:bookmarkStart w:id="59" w:name="_Toc183582210"/>
      <w:bookmarkEnd w:id="59"/>
      <w:bookmarkStart w:id="60" w:name="_Toc183682347"/>
      <w:bookmarkEnd w:id="60"/>
      <w:r>
        <w:rPr>
          <w:rFonts w:hint="eastAsia" w:hAnsi="宋体"/>
          <w:color w:val="000000"/>
          <w:sz w:val="24"/>
          <w:szCs w:val="24"/>
          <w:lang w:val="en-US" w:eastAsia="zh-CN"/>
        </w:rPr>
        <w:t>5</w:t>
      </w:r>
      <w:r>
        <w:rPr>
          <w:rFonts w:hint="eastAsia" w:ascii="宋体" w:hAnsi="宋体" w:eastAsia="宋体"/>
          <w:color w:val="000000"/>
          <w:sz w:val="24"/>
          <w:szCs w:val="24"/>
        </w:rPr>
        <w:t>．</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的构成</w:t>
      </w:r>
    </w:p>
    <w:p w14:paraId="18402D4E">
      <w:pPr>
        <w:pageBreakBefore w:val="0"/>
        <w:widowControl w:val="0"/>
        <w:tabs>
          <w:tab w:val="left" w:pos="720"/>
        </w:tabs>
        <w:kinsoku/>
        <w:wordWrap/>
        <w:overflowPunct/>
        <w:topLinePunct w:val="0"/>
        <w:autoSpaceDE/>
        <w:autoSpaceDN/>
        <w:bidi w:val="0"/>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hAnsi="宋体"/>
          <w:color w:val="000000"/>
          <w:sz w:val="24"/>
          <w:szCs w:val="24"/>
          <w:lang w:val="en-US" w:eastAsia="zh-CN"/>
        </w:rPr>
        <w:t>5</w:t>
      </w:r>
      <w:r>
        <w:rPr>
          <w:rFonts w:hint="eastAsia" w:ascii="宋体" w:hAnsi="宋体" w:eastAsia="宋体"/>
          <w:b/>
          <w:bCs/>
          <w:color w:val="000000"/>
          <w:sz w:val="24"/>
          <w:szCs w:val="24"/>
        </w:rPr>
        <w:t>.</w:t>
      </w:r>
      <w:r>
        <w:rPr>
          <w:rFonts w:hint="eastAsia" w:ascii="宋体" w:hAnsi="宋体" w:eastAsia="宋体"/>
          <w:color w:val="000000"/>
          <w:sz w:val="24"/>
          <w:szCs w:val="24"/>
        </w:rPr>
        <w:t xml:space="preserve">1 </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是供应商准备</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和参加投标的依据，同时也是评标的重要依据，具有准法律文件性质。</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用以阐明</w:t>
      </w:r>
      <w:r>
        <w:rPr>
          <w:rFonts w:hint="eastAsia" w:ascii="宋体" w:hAnsi="宋体" w:eastAsia="宋体"/>
          <w:color w:val="000000"/>
          <w:sz w:val="24"/>
          <w:szCs w:val="24"/>
          <w:lang w:eastAsia="zh-CN"/>
        </w:rPr>
        <w:t>采购</w:t>
      </w:r>
      <w:r>
        <w:rPr>
          <w:rFonts w:hint="eastAsia" w:ascii="宋体" w:hAnsi="宋体" w:eastAsia="宋体"/>
          <w:color w:val="000000"/>
          <w:sz w:val="24"/>
          <w:szCs w:val="24"/>
        </w:rPr>
        <w:t>项目所需的资质、技术、服务及报价等要求、</w:t>
      </w:r>
      <w:r>
        <w:rPr>
          <w:rFonts w:hint="eastAsia" w:ascii="宋体" w:hAnsi="宋体" w:eastAsia="宋体"/>
          <w:color w:val="000000"/>
          <w:sz w:val="24"/>
          <w:szCs w:val="24"/>
          <w:lang w:eastAsia="zh-CN"/>
        </w:rPr>
        <w:t>采购</w:t>
      </w:r>
      <w:r>
        <w:rPr>
          <w:rFonts w:hint="eastAsia" w:ascii="宋体" w:hAnsi="宋体" w:eastAsia="宋体"/>
          <w:color w:val="000000"/>
          <w:sz w:val="24"/>
          <w:szCs w:val="24"/>
        </w:rPr>
        <w:t>程序、有关规定和注意事项以及合同主要条款等。本</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包括以下内容：</w:t>
      </w:r>
    </w:p>
    <w:p w14:paraId="188D73F3">
      <w:pPr>
        <w:keepNext w:val="0"/>
        <w:keepLines w:val="0"/>
        <w:pageBreakBefore w:val="0"/>
        <w:widowControl w:val="0"/>
        <w:numPr>
          <w:ilvl w:val="0"/>
          <w:numId w:val="0"/>
        </w:numPr>
        <w:tabs>
          <w:tab w:val="left" w:pos="0"/>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w:t>
      </w:r>
      <w:r>
        <w:rPr>
          <w:rFonts w:hint="eastAsia" w:ascii="宋体" w:hAnsi="宋体" w:eastAsia="宋体"/>
          <w:color w:val="000000"/>
          <w:sz w:val="24"/>
          <w:szCs w:val="24"/>
          <w:lang w:val="en-US" w:eastAsia="zh-CN"/>
        </w:rPr>
        <w:t>1</w:t>
      </w:r>
      <w:r>
        <w:rPr>
          <w:rFonts w:hint="eastAsia" w:ascii="宋体" w:hAnsi="宋体" w:eastAsia="宋体"/>
          <w:color w:val="000000"/>
          <w:sz w:val="24"/>
          <w:szCs w:val="24"/>
          <w:lang w:eastAsia="zh-CN"/>
        </w:rPr>
        <w:t>）磋商邀请</w:t>
      </w:r>
      <w:r>
        <w:rPr>
          <w:rFonts w:hint="eastAsia" w:ascii="宋体" w:hAnsi="宋体" w:eastAsia="宋体"/>
          <w:color w:val="000000"/>
          <w:sz w:val="24"/>
          <w:szCs w:val="24"/>
        </w:rPr>
        <w:tab/>
      </w:r>
    </w:p>
    <w:p w14:paraId="16E55D6D">
      <w:pPr>
        <w:keepNext w:val="0"/>
        <w:keepLines w:val="0"/>
        <w:pageBreakBefore w:val="0"/>
        <w:widowControl w:val="0"/>
        <w:numPr>
          <w:ilvl w:val="0"/>
          <w:numId w:val="0"/>
        </w:numPr>
        <w:tabs>
          <w:tab w:val="left" w:pos="0"/>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w:t>
      </w:r>
      <w:r>
        <w:rPr>
          <w:rFonts w:hint="eastAsia" w:ascii="宋体" w:hAnsi="宋体" w:eastAsia="宋体"/>
          <w:color w:val="000000"/>
          <w:sz w:val="24"/>
          <w:szCs w:val="24"/>
          <w:lang w:val="en-US" w:eastAsia="zh-CN"/>
        </w:rPr>
        <w:t>2</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须知</w:t>
      </w:r>
      <w:r>
        <w:rPr>
          <w:rFonts w:hint="eastAsia" w:ascii="宋体" w:hAnsi="宋体" w:eastAsia="宋体"/>
          <w:color w:val="000000"/>
          <w:sz w:val="24"/>
          <w:szCs w:val="24"/>
        </w:rPr>
        <w:tab/>
      </w:r>
    </w:p>
    <w:p w14:paraId="1A16090F">
      <w:pPr>
        <w:keepNext w:val="0"/>
        <w:keepLines w:val="0"/>
        <w:pageBreakBefore w:val="0"/>
        <w:widowControl w:val="0"/>
        <w:numPr>
          <w:ilvl w:val="0"/>
          <w:numId w:val="0"/>
        </w:numPr>
        <w:tabs>
          <w:tab w:val="left" w:pos="0"/>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w:t>
      </w:r>
      <w:r>
        <w:rPr>
          <w:rFonts w:hint="eastAsia" w:ascii="宋体" w:hAnsi="宋体" w:eastAsia="宋体"/>
          <w:color w:val="000000"/>
          <w:sz w:val="24"/>
          <w:szCs w:val="24"/>
          <w:lang w:val="en-US" w:eastAsia="zh-CN"/>
        </w:rPr>
        <w:t>3</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格式</w:t>
      </w:r>
      <w:r>
        <w:rPr>
          <w:rFonts w:hint="eastAsia" w:ascii="宋体" w:hAnsi="宋体" w:eastAsia="宋体"/>
          <w:color w:val="000000"/>
          <w:sz w:val="24"/>
          <w:szCs w:val="24"/>
        </w:rPr>
        <w:tab/>
      </w:r>
    </w:p>
    <w:p w14:paraId="65C81048">
      <w:pPr>
        <w:keepNext w:val="0"/>
        <w:keepLines w:val="0"/>
        <w:pageBreakBefore w:val="0"/>
        <w:widowControl w:val="0"/>
        <w:numPr>
          <w:ilvl w:val="0"/>
          <w:numId w:val="0"/>
        </w:numPr>
        <w:tabs>
          <w:tab w:val="left" w:pos="0"/>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w:t>
      </w:r>
      <w:r>
        <w:rPr>
          <w:rFonts w:hint="eastAsia" w:ascii="宋体" w:hAnsi="宋体" w:eastAsia="宋体"/>
          <w:color w:val="000000"/>
          <w:sz w:val="24"/>
          <w:szCs w:val="24"/>
          <w:lang w:val="en-US" w:eastAsia="zh-CN"/>
        </w:rPr>
        <w:t>4</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的资格要求</w:t>
      </w:r>
      <w:r>
        <w:rPr>
          <w:rFonts w:hint="eastAsia" w:ascii="宋体" w:hAnsi="宋体" w:eastAsia="宋体"/>
          <w:color w:val="000000"/>
          <w:sz w:val="24"/>
          <w:szCs w:val="24"/>
        </w:rPr>
        <w:tab/>
      </w:r>
    </w:p>
    <w:p w14:paraId="0D6657C9">
      <w:pPr>
        <w:keepNext w:val="0"/>
        <w:keepLines w:val="0"/>
        <w:pageBreakBefore w:val="0"/>
        <w:widowControl w:val="0"/>
        <w:numPr>
          <w:ilvl w:val="0"/>
          <w:numId w:val="0"/>
        </w:numPr>
        <w:tabs>
          <w:tab w:val="left" w:pos="0"/>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w:t>
      </w:r>
      <w:r>
        <w:rPr>
          <w:rFonts w:hint="eastAsia" w:ascii="宋体" w:hAnsi="宋体" w:eastAsia="宋体"/>
          <w:color w:val="000000"/>
          <w:sz w:val="24"/>
          <w:szCs w:val="24"/>
          <w:lang w:val="en-US" w:eastAsia="zh-CN"/>
        </w:rPr>
        <w:t>5</w:t>
      </w:r>
      <w:r>
        <w:rPr>
          <w:rFonts w:hint="eastAsia" w:ascii="宋体" w:hAnsi="宋体" w:eastAsia="宋体"/>
          <w:color w:val="000000"/>
          <w:sz w:val="24"/>
          <w:szCs w:val="24"/>
          <w:lang w:eastAsia="zh-CN"/>
        </w:rPr>
        <w:t>）</w:t>
      </w:r>
      <w:r>
        <w:rPr>
          <w:rFonts w:hint="eastAsia" w:ascii="宋体" w:hAnsi="宋体" w:eastAsia="宋体"/>
          <w:color w:val="000000"/>
          <w:sz w:val="24"/>
          <w:szCs w:val="24"/>
          <w:lang w:val="en-US" w:eastAsia="zh-CN"/>
        </w:rPr>
        <w:t>采购项目采购需求</w:t>
      </w:r>
      <w:r>
        <w:rPr>
          <w:rFonts w:hint="eastAsia" w:ascii="宋体" w:hAnsi="宋体" w:eastAsia="宋体"/>
          <w:color w:val="000000"/>
          <w:sz w:val="24"/>
          <w:szCs w:val="24"/>
        </w:rPr>
        <w:tab/>
      </w:r>
    </w:p>
    <w:p w14:paraId="066F4306">
      <w:pPr>
        <w:keepNext w:val="0"/>
        <w:keepLines w:val="0"/>
        <w:pageBreakBefore w:val="0"/>
        <w:widowControl w:val="0"/>
        <w:numPr>
          <w:ilvl w:val="0"/>
          <w:numId w:val="0"/>
        </w:numPr>
        <w:tabs>
          <w:tab w:val="left" w:pos="0"/>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w:t>
      </w:r>
      <w:r>
        <w:rPr>
          <w:rFonts w:hint="eastAsia" w:ascii="宋体" w:hAnsi="宋体" w:eastAsia="宋体"/>
          <w:color w:val="000000"/>
          <w:sz w:val="24"/>
          <w:szCs w:val="24"/>
          <w:lang w:val="en-US" w:eastAsia="zh-CN"/>
        </w:rPr>
        <w:t>6</w:t>
      </w:r>
      <w:r>
        <w:rPr>
          <w:rFonts w:hint="eastAsia" w:ascii="宋体" w:hAnsi="宋体" w:eastAsia="宋体"/>
          <w:color w:val="000000"/>
          <w:sz w:val="24"/>
          <w:szCs w:val="24"/>
          <w:lang w:eastAsia="zh-CN"/>
        </w:rPr>
        <w:t>）</w:t>
      </w:r>
      <w:r>
        <w:rPr>
          <w:rFonts w:hint="eastAsia" w:ascii="宋体" w:hAnsi="宋体" w:eastAsia="宋体"/>
          <w:color w:val="000000"/>
          <w:sz w:val="24"/>
          <w:szCs w:val="24"/>
        </w:rPr>
        <w:t>评标办法</w:t>
      </w:r>
      <w:r>
        <w:rPr>
          <w:rFonts w:hint="eastAsia" w:ascii="宋体" w:hAnsi="宋体" w:eastAsia="宋体"/>
          <w:color w:val="000000"/>
          <w:sz w:val="24"/>
          <w:szCs w:val="24"/>
        </w:rPr>
        <w:tab/>
      </w:r>
    </w:p>
    <w:p w14:paraId="05FB7DC2">
      <w:pPr>
        <w:keepNext w:val="0"/>
        <w:keepLines w:val="0"/>
        <w:pageBreakBefore w:val="0"/>
        <w:widowControl w:val="0"/>
        <w:numPr>
          <w:ilvl w:val="0"/>
          <w:numId w:val="0"/>
        </w:numPr>
        <w:tabs>
          <w:tab w:val="left" w:pos="0"/>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w:t>
      </w:r>
      <w:r>
        <w:rPr>
          <w:rFonts w:hint="eastAsia" w:ascii="宋体" w:hAnsi="宋体" w:eastAsia="宋体"/>
          <w:color w:val="000000"/>
          <w:sz w:val="24"/>
          <w:szCs w:val="24"/>
          <w:lang w:val="en-US" w:eastAsia="zh-CN"/>
        </w:rPr>
        <w:t>7</w:t>
      </w:r>
      <w:r>
        <w:rPr>
          <w:rFonts w:hint="eastAsia" w:ascii="宋体" w:hAnsi="宋体" w:eastAsia="宋体"/>
          <w:color w:val="000000"/>
          <w:sz w:val="24"/>
          <w:szCs w:val="24"/>
          <w:lang w:eastAsia="zh-CN"/>
        </w:rPr>
        <w:t>）</w:t>
      </w:r>
      <w:r>
        <w:rPr>
          <w:rFonts w:hint="eastAsia" w:ascii="宋体" w:hAnsi="宋体" w:eastAsia="宋体"/>
          <w:color w:val="000000"/>
          <w:sz w:val="24"/>
          <w:szCs w:val="24"/>
        </w:rPr>
        <w:t>合同主要条款</w:t>
      </w:r>
      <w:r>
        <w:rPr>
          <w:rFonts w:hint="eastAsia" w:ascii="宋体" w:hAnsi="宋体" w:eastAsia="宋体"/>
          <w:color w:val="000000"/>
          <w:sz w:val="24"/>
          <w:szCs w:val="24"/>
        </w:rPr>
        <w:tab/>
      </w:r>
    </w:p>
    <w:p w14:paraId="0203C51B">
      <w:pPr>
        <w:pageBreakBefore w:val="0"/>
        <w:widowControl w:val="0"/>
        <w:tabs>
          <w:tab w:val="left" w:pos="7665"/>
        </w:tabs>
        <w:kinsoku/>
        <w:wordWrap/>
        <w:overflowPunct/>
        <w:topLinePunct w:val="0"/>
        <w:autoSpaceDE/>
        <w:autoSpaceDN/>
        <w:bidi w:val="0"/>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hAnsi="宋体"/>
          <w:color w:val="000000"/>
          <w:sz w:val="24"/>
          <w:szCs w:val="24"/>
          <w:lang w:val="en-US" w:eastAsia="zh-CN"/>
        </w:rPr>
        <w:t>5</w:t>
      </w:r>
      <w:r>
        <w:rPr>
          <w:rFonts w:hint="eastAsia" w:ascii="宋体" w:hAnsi="宋体" w:eastAsia="宋体"/>
          <w:b/>
          <w:bCs/>
          <w:color w:val="000000"/>
          <w:sz w:val="24"/>
          <w:szCs w:val="24"/>
        </w:rPr>
        <w:t>.</w:t>
      </w:r>
      <w:r>
        <w:rPr>
          <w:rFonts w:hint="eastAsia" w:ascii="宋体" w:hAnsi="宋体" w:eastAsia="宋体"/>
          <w:color w:val="000000"/>
          <w:sz w:val="24"/>
          <w:szCs w:val="24"/>
        </w:rPr>
        <w:t xml:space="preserve">2 </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应认真阅读和充分理解</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中所有的事项、格式条款和规范要求。</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没有对</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全面做出实质性响应是</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的风险。没有按照</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要求作出实质性响应的</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将被拒绝。</w:t>
      </w:r>
    </w:p>
    <w:p w14:paraId="5CE24C2D">
      <w:pPr>
        <w:pStyle w:val="26"/>
        <w:pageBreakBefore w:val="0"/>
        <w:widowControl w:val="0"/>
        <w:kinsoku/>
        <w:wordWrap/>
        <w:overflowPunct/>
        <w:topLinePunct w:val="0"/>
        <w:autoSpaceDE/>
        <w:autoSpaceDN/>
        <w:bidi w:val="0"/>
        <w:spacing w:before="0" w:beforeAutospacing="0" w:after="0" w:afterAutospacing="0" w:line="360" w:lineRule="auto"/>
        <w:ind w:left="0" w:leftChars="0" w:firstLine="482" w:firstLineChars="200"/>
        <w:rPr>
          <w:rFonts w:hint="eastAsia" w:ascii="宋体" w:hAnsi="宋体" w:eastAsia="宋体"/>
          <w:color w:val="000000"/>
          <w:sz w:val="24"/>
          <w:szCs w:val="24"/>
        </w:rPr>
      </w:pPr>
      <w:bookmarkStart w:id="61" w:name="_Toc183682348"/>
      <w:bookmarkEnd w:id="61"/>
      <w:bookmarkStart w:id="62" w:name="_Toc217446040"/>
      <w:bookmarkEnd w:id="62"/>
      <w:bookmarkStart w:id="63" w:name="_Toc183582211"/>
      <w:bookmarkEnd w:id="63"/>
      <w:r>
        <w:rPr>
          <w:rFonts w:hint="eastAsia" w:hAnsi="宋体"/>
          <w:color w:val="000000"/>
          <w:sz w:val="24"/>
          <w:szCs w:val="24"/>
          <w:lang w:val="en-US" w:eastAsia="zh-CN"/>
        </w:rPr>
        <w:t>6</w:t>
      </w:r>
      <w:r>
        <w:rPr>
          <w:rFonts w:hint="eastAsia" w:ascii="宋体" w:hAnsi="宋体" w:eastAsia="宋体"/>
          <w:color w:val="000000"/>
          <w:sz w:val="24"/>
          <w:szCs w:val="24"/>
        </w:rPr>
        <w:t xml:space="preserve">. </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的澄清和修改</w:t>
      </w:r>
    </w:p>
    <w:p w14:paraId="7CABC26B">
      <w:pPr>
        <w:pageBreakBefore w:val="0"/>
        <w:widowControl w:val="0"/>
        <w:tabs>
          <w:tab w:val="left" w:pos="720"/>
        </w:tabs>
        <w:kinsoku/>
        <w:wordWrap/>
        <w:overflowPunct/>
        <w:topLinePunct w:val="0"/>
        <w:autoSpaceDE/>
        <w:autoSpaceDN/>
        <w:bidi w:val="0"/>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hAnsi="宋体"/>
          <w:color w:val="000000"/>
          <w:sz w:val="24"/>
          <w:szCs w:val="24"/>
          <w:lang w:val="en-US" w:eastAsia="zh-CN"/>
        </w:rPr>
        <w:t>6</w:t>
      </w:r>
      <w:r>
        <w:rPr>
          <w:rFonts w:hint="eastAsia" w:ascii="宋体" w:hAnsi="宋体" w:eastAsia="宋体"/>
          <w:color w:val="000000"/>
          <w:sz w:val="24"/>
          <w:szCs w:val="24"/>
        </w:rPr>
        <w:t>.1 在投标截止时间前，采购单位无论出于何种原因，可以对</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进行澄清或者修改。</w:t>
      </w:r>
    </w:p>
    <w:p w14:paraId="6FB9C279">
      <w:pPr>
        <w:pageBreakBefore w:val="0"/>
        <w:widowControl w:val="0"/>
        <w:kinsoku/>
        <w:wordWrap/>
        <w:overflowPunct/>
        <w:topLinePunct w:val="0"/>
        <w:autoSpaceDE/>
        <w:autoSpaceDN/>
        <w:bidi w:val="0"/>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hAnsi="宋体"/>
          <w:color w:val="000000"/>
          <w:sz w:val="24"/>
          <w:szCs w:val="24"/>
          <w:lang w:val="en-US" w:eastAsia="zh-CN"/>
        </w:rPr>
        <w:t>6</w:t>
      </w:r>
      <w:r>
        <w:rPr>
          <w:rFonts w:hint="eastAsia" w:ascii="宋体" w:hAnsi="宋体" w:eastAsia="宋体"/>
          <w:color w:val="000000"/>
          <w:sz w:val="24"/>
          <w:szCs w:val="24"/>
        </w:rPr>
        <w:t xml:space="preserve">.2 </w:t>
      </w:r>
      <w:r>
        <w:rPr>
          <w:rFonts w:hint="eastAsia" w:ascii="宋体" w:hAnsi="宋体" w:eastAsia="宋体" w:cs="宋体"/>
          <w:b w:val="0"/>
          <w:bCs/>
          <w:color w:val="auto"/>
          <w:sz w:val="24"/>
          <w:szCs w:val="24"/>
          <w:highlight w:val="none"/>
          <w:shd w:val="clear" w:color="auto" w:fill="auto"/>
        </w:rPr>
        <w:t>提交首次响应文件截止日之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5日前，以书面形式通知所有获取磋商文件的供应商；不足5日的，采购人、采购代理机构应当顺延提交首次响应文件截止时间。</w:t>
      </w:r>
    </w:p>
    <w:p w14:paraId="29B48BF2">
      <w:pPr>
        <w:pageBreakBefore w:val="0"/>
        <w:widowControl w:val="0"/>
        <w:kinsoku/>
        <w:wordWrap/>
        <w:overflowPunct/>
        <w:topLinePunct w:val="0"/>
        <w:autoSpaceDE/>
        <w:autoSpaceDN/>
        <w:bidi w:val="0"/>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hAnsi="宋体"/>
          <w:color w:val="000000"/>
          <w:sz w:val="24"/>
          <w:szCs w:val="24"/>
          <w:lang w:val="en-US" w:eastAsia="zh-CN"/>
        </w:rPr>
        <w:t>6</w:t>
      </w:r>
      <w:r>
        <w:rPr>
          <w:rFonts w:hint="eastAsia" w:ascii="宋体" w:hAnsi="宋体" w:eastAsia="宋体"/>
          <w:b/>
          <w:bCs/>
          <w:color w:val="000000"/>
          <w:sz w:val="24"/>
          <w:szCs w:val="24"/>
        </w:rPr>
        <w:t>.</w:t>
      </w:r>
      <w:r>
        <w:rPr>
          <w:rFonts w:hint="eastAsia" w:ascii="宋体" w:hAnsi="宋体" w:eastAsia="宋体"/>
          <w:color w:val="000000"/>
          <w:sz w:val="24"/>
          <w:szCs w:val="24"/>
        </w:rPr>
        <w:t xml:space="preserve">3 </w:t>
      </w:r>
      <w:r>
        <w:rPr>
          <w:rFonts w:hint="eastAsia" w:ascii="宋体" w:hAnsi="宋体" w:eastAsia="宋体"/>
          <w:color w:val="000000"/>
          <w:sz w:val="24"/>
          <w:szCs w:val="24"/>
          <w:lang w:eastAsia="zh-CN"/>
        </w:rPr>
        <w:t>供应商对磋商文件质疑或</w:t>
      </w:r>
      <w:r>
        <w:rPr>
          <w:rFonts w:hint="eastAsia" w:ascii="宋体" w:hAnsi="宋体" w:eastAsia="宋体"/>
          <w:color w:val="000000"/>
          <w:sz w:val="24"/>
          <w:szCs w:val="24"/>
        </w:rPr>
        <w:t>要求对</w:t>
      </w:r>
      <w:r>
        <w:rPr>
          <w:rFonts w:hint="eastAsia" w:ascii="宋体" w:hAnsi="宋体" w:eastAsia="宋体"/>
          <w:color w:val="000000"/>
          <w:sz w:val="24"/>
          <w:szCs w:val="24"/>
          <w:lang w:eastAsia="zh-CN"/>
        </w:rPr>
        <w:t>磋商</w:t>
      </w:r>
      <w:r>
        <w:rPr>
          <w:rFonts w:hint="eastAsia" w:ascii="宋体" w:hAnsi="宋体" w:eastAsia="宋体"/>
          <w:color w:val="000000"/>
          <w:sz w:val="24"/>
          <w:szCs w:val="24"/>
        </w:rPr>
        <w:t>文件进行澄清的，</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应当在知道或应当知道（即收到</w:t>
      </w:r>
      <w:r>
        <w:rPr>
          <w:rFonts w:hint="eastAsia" w:ascii="宋体" w:hAnsi="宋体" w:eastAsia="宋体"/>
          <w:color w:val="000000"/>
          <w:sz w:val="24"/>
          <w:szCs w:val="24"/>
          <w:lang w:eastAsia="zh-CN"/>
        </w:rPr>
        <w:t>磋商</w:t>
      </w:r>
      <w:r>
        <w:rPr>
          <w:rFonts w:hint="eastAsia" w:ascii="宋体" w:hAnsi="宋体" w:eastAsia="宋体"/>
          <w:color w:val="000000"/>
          <w:sz w:val="24"/>
          <w:szCs w:val="24"/>
        </w:rPr>
        <w:t>文件之日或者</w:t>
      </w:r>
      <w:r>
        <w:rPr>
          <w:rFonts w:hint="eastAsia" w:ascii="宋体" w:hAnsi="宋体" w:eastAsia="宋体"/>
          <w:color w:val="000000"/>
          <w:sz w:val="24"/>
          <w:szCs w:val="24"/>
          <w:lang w:eastAsia="zh-CN"/>
        </w:rPr>
        <w:t>磋商</w:t>
      </w:r>
      <w:r>
        <w:rPr>
          <w:rFonts w:hint="eastAsia" w:ascii="宋体" w:hAnsi="宋体" w:eastAsia="宋体"/>
          <w:color w:val="000000"/>
          <w:sz w:val="24"/>
          <w:szCs w:val="24"/>
        </w:rPr>
        <w:t>文件公告期限届满之日）其权益受到损害之日起七个工作日内书面提出。</w:t>
      </w:r>
    </w:p>
    <w:p w14:paraId="6370F1B2">
      <w:pPr>
        <w:pageBreakBefore w:val="0"/>
        <w:widowControl w:val="0"/>
        <w:kinsoku/>
        <w:wordWrap/>
        <w:overflowPunct/>
        <w:topLinePunct w:val="0"/>
        <w:autoSpaceDE/>
        <w:autoSpaceDN/>
        <w:bidi w:val="0"/>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hAnsi="宋体"/>
          <w:color w:val="000000"/>
          <w:sz w:val="24"/>
          <w:szCs w:val="24"/>
          <w:lang w:val="en-US" w:eastAsia="zh-CN"/>
        </w:rPr>
        <w:t>6</w:t>
      </w:r>
      <w:r>
        <w:rPr>
          <w:rFonts w:hint="eastAsia" w:ascii="宋体" w:hAnsi="宋体" w:eastAsia="宋体"/>
          <w:color w:val="000000"/>
          <w:sz w:val="24"/>
          <w:szCs w:val="24"/>
        </w:rPr>
        <w:t>.4 在投标截止时间前，采购单位可以视采购具体情况，延长投标截止时间和开标时间。</w:t>
      </w:r>
    </w:p>
    <w:p w14:paraId="24002DD1">
      <w:pPr>
        <w:pStyle w:val="26"/>
        <w:pageBreakBefore w:val="0"/>
        <w:widowControl w:val="0"/>
        <w:kinsoku/>
        <w:wordWrap/>
        <w:overflowPunct/>
        <w:topLinePunct w:val="0"/>
        <w:autoSpaceDE/>
        <w:autoSpaceDN/>
        <w:bidi w:val="0"/>
        <w:spacing w:before="0" w:beforeAutospacing="0" w:after="0" w:afterAutospacing="0" w:line="360" w:lineRule="auto"/>
        <w:ind w:left="0" w:leftChars="0" w:firstLine="482" w:firstLineChars="200"/>
        <w:rPr>
          <w:rFonts w:hint="eastAsia" w:ascii="宋体" w:hAnsi="宋体" w:eastAsia="宋体"/>
          <w:color w:val="000000"/>
          <w:sz w:val="24"/>
          <w:szCs w:val="24"/>
        </w:rPr>
      </w:pPr>
      <w:bookmarkStart w:id="64" w:name="_Toc208848971"/>
      <w:bookmarkEnd w:id="64"/>
      <w:bookmarkStart w:id="65" w:name="_Toc217446041"/>
      <w:bookmarkEnd w:id="65"/>
      <w:r>
        <w:rPr>
          <w:rFonts w:hint="eastAsia" w:hAnsi="宋体"/>
          <w:color w:val="000000"/>
          <w:sz w:val="24"/>
          <w:szCs w:val="24"/>
          <w:lang w:val="en-US" w:eastAsia="zh-CN"/>
        </w:rPr>
        <w:t>7</w:t>
      </w:r>
      <w:r>
        <w:rPr>
          <w:rFonts w:hint="eastAsia" w:ascii="宋体" w:hAnsi="宋体" w:eastAsia="宋体"/>
          <w:color w:val="000000"/>
          <w:sz w:val="24"/>
          <w:szCs w:val="24"/>
        </w:rPr>
        <w:t>. 答疑会和现场考察</w:t>
      </w:r>
    </w:p>
    <w:p w14:paraId="5A5B741E">
      <w:pPr>
        <w:pageBreakBefore w:val="0"/>
        <w:widowControl w:val="0"/>
        <w:kinsoku/>
        <w:wordWrap/>
        <w:overflowPunct/>
        <w:topLinePunct w:val="0"/>
        <w:autoSpaceDE/>
        <w:autoSpaceDN/>
        <w:bidi w:val="0"/>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hAnsi="宋体"/>
          <w:color w:val="000000"/>
          <w:sz w:val="24"/>
          <w:szCs w:val="24"/>
          <w:lang w:val="en-US" w:eastAsia="zh-CN"/>
        </w:rPr>
        <w:t>7</w:t>
      </w:r>
      <w:r>
        <w:rPr>
          <w:rFonts w:hint="eastAsia" w:ascii="宋体" w:hAnsi="宋体" w:eastAsia="宋体"/>
          <w:color w:val="000000"/>
          <w:sz w:val="24"/>
          <w:szCs w:val="24"/>
        </w:rPr>
        <w:t>.1 根据采购项目和具体情况，采购单位认为有必要，可以组织召开标前答疑会或组织</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对项目现场进行考察。答疑会或进行现场考察的时间，采购单位将以书面形式通知所有购买了</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的供应商。</w:t>
      </w:r>
    </w:p>
    <w:p w14:paraId="184C5004">
      <w:pPr>
        <w:pageBreakBefore w:val="0"/>
        <w:widowControl w:val="0"/>
        <w:kinsoku/>
        <w:wordWrap/>
        <w:overflowPunct/>
        <w:topLinePunct w:val="0"/>
        <w:autoSpaceDE/>
        <w:autoSpaceDN/>
        <w:bidi w:val="0"/>
        <w:snapToGrid w:val="0"/>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hAnsi="宋体"/>
          <w:color w:val="000000"/>
          <w:sz w:val="24"/>
          <w:szCs w:val="24"/>
          <w:lang w:val="en-US" w:eastAsia="zh-CN"/>
        </w:rPr>
        <w:t>7</w:t>
      </w:r>
      <w:r>
        <w:rPr>
          <w:rFonts w:hint="eastAsia" w:ascii="宋体" w:hAnsi="宋体" w:eastAsia="宋体"/>
          <w:color w:val="000000"/>
          <w:sz w:val="24"/>
          <w:szCs w:val="24"/>
        </w:rPr>
        <w:t>.2 供应商考察现场所发生的一切费用由供应商自己承担。</w:t>
      </w:r>
    </w:p>
    <w:p w14:paraId="1488CE76">
      <w:pPr>
        <w:pStyle w:val="25"/>
        <w:pageBreakBefore w:val="0"/>
        <w:widowControl w:val="0"/>
        <w:kinsoku/>
        <w:wordWrap/>
        <w:overflowPunct/>
        <w:topLinePunct w:val="0"/>
        <w:autoSpaceDE/>
        <w:autoSpaceDN/>
        <w:bidi w:val="0"/>
        <w:spacing w:before="0" w:beforeAutospacing="0" w:after="0" w:afterAutospacing="0" w:line="360" w:lineRule="auto"/>
        <w:ind w:left="0" w:leftChars="0"/>
        <w:jc w:val="center"/>
        <w:rPr>
          <w:rFonts w:hint="eastAsia" w:ascii="宋体" w:hAnsi="宋体" w:eastAsia="宋体"/>
          <w:bCs w:val="0"/>
          <w:color w:val="000000"/>
          <w:sz w:val="24"/>
          <w:szCs w:val="24"/>
        </w:rPr>
      </w:pPr>
      <w:bookmarkStart w:id="66" w:name="_Toc89075876"/>
      <w:bookmarkEnd w:id="66"/>
      <w:bookmarkStart w:id="67" w:name="_Toc183682351"/>
      <w:bookmarkEnd w:id="67"/>
      <w:bookmarkStart w:id="68" w:name="_Toc183582214"/>
      <w:bookmarkEnd w:id="68"/>
      <w:bookmarkStart w:id="69" w:name="_Toc217446042"/>
      <w:bookmarkEnd w:id="69"/>
      <w:bookmarkStart w:id="70" w:name="_Toc77400780"/>
      <w:bookmarkEnd w:id="70"/>
      <w:r>
        <w:rPr>
          <w:rFonts w:hint="eastAsia" w:ascii="宋体" w:hAnsi="宋体" w:eastAsia="宋体"/>
          <w:bCs w:val="0"/>
          <w:color w:val="000000"/>
          <w:sz w:val="24"/>
          <w:szCs w:val="24"/>
        </w:rPr>
        <w:t>四、</w:t>
      </w:r>
      <w:r>
        <w:rPr>
          <w:rFonts w:hint="eastAsia" w:ascii="宋体" w:hAnsi="宋体" w:eastAsia="宋体"/>
          <w:bCs w:val="0"/>
          <w:color w:val="000000"/>
          <w:sz w:val="24"/>
          <w:szCs w:val="24"/>
          <w:lang w:eastAsia="zh-CN"/>
        </w:rPr>
        <w:t>响应文件</w:t>
      </w:r>
    </w:p>
    <w:p w14:paraId="6792273C">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bCs w:val="0"/>
          <w:color w:val="000000"/>
          <w:sz w:val="24"/>
          <w:szCs w:val="24"/>
        </w:rPr>
      </w:pPr>
      <w:bookmarkStart w:id="71" w:name="_Toc183582215"/>
      <w:bookmarkEnd w:id="71"/>
      <w:bookmarkStart w:id="72" w:name="_Toc217446043"/>
      <w:bookmarkEnd w:id="72"/>
      <w:bookmarkStart w:id="73" w:name="_Toc183682352"/>
      <w:bookmarkEnd w:id="73"/>
      <w:r>
        <w:rPr>
          <w:rFonts w:hint="eastAsia" w:hAnsi="宋体"/>
          <w:bCs w:val="0"/>
          <w:color w:val="000000"/>
          <w:sz w:val="24"/>
          <w:szCs w:val="24"/>
          <w:lang w:val="en-US" w:eastAsia="zh-CN"/>
        </w:rPr>
        <w:t>8</w:t>
      </w:r>
      <w:r>
        <w:rPr>
          <w:rFonts w:hint="eastAsia" w:ascii="宋体" w:hAnsi="宋体" w:eastAsia="宋体"/>
          <w:bCs w:val="0"/>
          <w:color w:val="000000"/>
          <w:sz w:val="24"/>
          <w:szCs w:val="24"/>
        </w:rPr>
        <w:t>．</w:t>
      </w:r>
      <w:r>
        <w:rPr>
          <w:rFonts w:hint="eastAsia" w:ascii="宋体" w:hAnsi="宋体" w:eastAsia="宋体"/>
          <w:bCs w:val="0"/>
          <w:color w:val="000000"/>
          <w:sz w:val="24"/>
          <w:szCs w:val="24"/>
          <w:lang w:eastAsia="zh-CN"/>
        </w:rPr>
        <w:t>响应文件</w:t>
      </w:r>
      <w:r>
        <w:rPr>
          <w:rFonts w:hint="eastAsia" w:ascii="宋体" w:hAnsi="宋体" w:eastAsia="宋体"/>
          <w:bCs w:val="0"/>
          <w:color w:val="000000"/>
          <w:sz w:val="24"/>
          <w:szCs w:val="24"/>
        </w:rPr>
        <w:t>的语言</w:t>
      </w:r>
    </w:p>
    <w:p w14:paraId="6D8AA18F">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hAnsi="宋体"/>
          <w:color w:val="000000"/>
          <w:sz w:val="24"/>
          <w:szCs w:val="24"/>
          <w:lang w:val="en-US" w:eastAsia="zh-CN"/>
        </w:rPr>
        <w:t>8</w:t>
      </w:r>
      <w:r>
        <w:rPr>
          <w:rFonts w:hint="eastAsia" w:ascii="宋体" w:hAnsi="宋体" w:eastAsia="宋体"/>
          <w:color w:val="000000"/>
          <w:sz w:val="24"/>
          <w:szCs w:val="24"/>
        </w:rPr>
        <w:t xml:space="preserve">.1 </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提交的</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以及</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与采购单位就有关投标的所有来往书面文件均须使用中文。</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中如附有外文资料，必须逐一对应翻译成中文并加盖</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公章后附在相关外文资料后面，否则，</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的</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将作为无效投标处理。</w:t>
      </w:r>
    </w:p>
    <w:p w14:paraId="3029C7E0">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hAnsi="宋体"/>
          <w:color w:val="000000"/>
          <w:sz w:val="24"/>
          <w:szCs w:val="24"/>
          <w:lang w:val="en-US" w:eastAsia="zh-CN"/>
        </w:rPr>
        <w:t>8</w:t>
      </w:r>
      <w:r>
        <w:rPr>
          <w:rFonts w:hint="eastAsia" w:ascii="宋体" w:hAnsi="宋体" w:eastAsia="宋体"/>
          <w:color w:val="000000"/>
          <w:sz w:val="24"/>
          <w:szCs w:val="24"/>
        </w:rPr>
        <w:t>.2 翻译的中文资料与外文资料如果出现差异和矛盾时，以中文为准。但不能故意错误翻译，否则，</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的</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将作为无效投标处理。</w:t>
      </w:r>
    </w:p>
    <w:p w14:paraId="3401E7B5">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color w:val="000000"/>
          <w:sz w:val="24"/>
          <w:szCs w:val="24"/>
        </w:rPr>
      </w:pPr>
      <w:bookmarkStart w:id="74" w:name="_Toc183582216"/>
      <w:bookmarkEnd w:id="74"/>
      <w:bookmarkStart w:id="75" w:name="_Toc183682353"/>
      <w:bookmarkEnd w:id="75"/>
      <w:bookmarkStart w:id="76" w:name="_Toc217446044"/>
      <w:bookmarkEnd w:id="76"/>
      <w:r>
        <w:rPr>
          <w:rFonts w:hint="eastAsia" w:hAnsi="宋体"/>
          <w:color w:val="000000"/>
          <w:sz w:val="24"/>
          <w:szCs w:val="24"/>
          <w:lang w:val="en-US" w:eastAsia="zh-CN"/>
        </w:rPr>
        <w:t>9</w:t>
      </w:r>
      <w:r>
        <w:rPr>
          <w:rFonts w:hint="eastAsia" w:ascii="宋体" w:hAnsi="宋体" w:eastAsia="宋体"/>
          <w:color w:val="000000"/>
          <w:sz w:val="24"/>
          <w:szCs w:val="24"/>
        </w:rPr>
        <w:t>．计量单位</w:t>
      </w:r>
    </w:p>
    <w:p w14:paraId="7C940C9F">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除技术规格及要求中另有规定外，本采购项下的投标均采用国家法定的计量单位。</w:t>
      </w:r>
    </w:p>
    <w:p w14:paraId="01A10F3C">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color w:val="000000"/>
          <w:sz w:val="24"/>
          <w:szCs w:val="24"/>
        </w:rPr>
      </w:pPr>
      <w:bookmarkStart w:id="77" w:name="_Toc217446045"/>
      <w:bookmarkEnd w:id="77"/>
      <w:r>
        <w:rPr>
          <w:rFonts w:hint="eastAsia" w:ascii="宋体" w:hAnsi="宋体" w:eastAsia="宋体"/>
          <w:color w:val="000000"/>
          <w:sz w:val="24"/>
          <w:szCs w:val="24"/>
        </w:rPr>
        <w:t>1</w:t>
      </w:r>
      <w:r>
        <w:rPr>
          <w:rFonts w:hint="eastAsia" w:hAnsi="宋体"/>
          <w:color w:val="000000"/>
          <w:sz w:val="24"/>
          <w:szCs w:val="24"/>
          <w:lang w:val="en-US" w:eastAsia="zh-CN"/>
        </w:rPr>
        <w:t>0</w:t>
      </w:r>
      <w:r>
        <w:rPr>
          <w:rFonts w:hint="eastAsia" w:ascii="宋体" w:hAnsi="宋体" w:eastAsia="宋体"/>
          <w:color w:val="000000"/>
          <w:sz w:val="24"/>
          <w:szCs w:val="24"/>
        </w:rPr>
        <w:t>. 投标货币</w:t>
      </w:r>
    </w:p>
    <w:p w14:paraId="78F12CD6">
      <w:pPr>
        <w:pageBreakBefore w:val="0"/>
        <w:widowControl w:val="0"/>
        <w:tabs>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本次</w:t>
      </w:r>
      <w:r>
        <w:rPr>
          <w:rFonts w:hint="eastAsia" w:ascii="宋体" w:hAnsi="宋体" w:eastAsia="宋体"/>
          <w:color w:val="000000"/>
          <w:sz w:val="24"/>
          <w:szCs w:val="24"/>
          <w:lang w:eastAsia="zh-CN"/>
        </w:rPr>
        <w:t>采购</w:t>
      </w:r>
      <w:r>
        <w:rPr>
          <w:rFonts w:hint="eastAsia" w:ascii="宋体" w:hAnsi="宋体" w:eastAsia="宋体"/>
          <w:color w:val="000000"/>
          <w:sz w:val="24"/>
          <w:szCs w:val="24"/>
        </w:rPr>
        <w:t>项目的投标均以人民币报价。</w:t>
      </w:r>
    </w:p>
    <w:p w14:paraId="066C9C20">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color w:val="000000"/>
          <w:sz w:val="24"/>
          <w:szCs w:val="24"/>
        </w:rPr>
      </w:pPr>
      <w:bookmarkStart w:id="78" w:name="_Toc217446046"/>
      <w:bookmarkEnd w:id="78"/>
      <w:r>
        <w:rPr>
          <w:rFonts w:hint="eastAsia" w:ascii="宋体" w:hAnsi="宋体" w:eastAsia="宋体"/>
          <w:color w:val="000000"/>
          <w:sz w:val="24"/>
          <w:szCs w:val="24"/>
        </w:rPr>
        <w:t>1</w:t>
      </w:r>
      <w:r>
        <w:rPr>
          <w:rFonts w:hint="eastAsia" w:hAnsi="宋体"/>
          <w:color w:val="000000"/>
          <w:sz w:val="24"/>
          <w:szCs w:val="24"/>
          <w:lang w:val="en-US" w:eastAsia="zh-CN"/>
        </w:rPr>
        <w:t>1</w:t>
      </w:r>
      <w:r>
        <w:rPr>
          <w:rFonts w:hint="eastAsia" w:ascii="宋体" w:hAnsi="宋体" w:eastAsia="宋体"/>
          <w:color w:val="000000"/>
          <w:sz w:val="24"/>
          <w:szCs w:val="24"/>
        </w:rPr>
        <w:t>. 联合体投标</w:t>
      </w:r>
    </w:p>
    <w:p w14:paraId="0580B150">
      <w:pPr>
        <w:pStyle w:val="39"/>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详见供应商须知前附表</w:t>
      </w:r>
    </w:p>
    <w:p w14:paraId="1E7950B6">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bCs w:val="0"/>
          <w:color w:val="000000"/>
          <w:sz w:val="24"/>
          <w:szCs w:val="24"/>
        </w:rPr>
      </w:pPr>
      <w:bookmarkStart w:id="79" w:name="_Toc217446047"/>
      <w:bookmarkEnd w:id="79"/>
      <w:r>
        <w:rPr>
          <w:rFonts w:hint="eastAsia" w:ascii="宋体" w:hAnsi="宋体" w:eastAsia="宋体"/>
          <w:bCs w:val="0"/>
          <w:color w:val="000000"/>
          <w:sz w:val="24"/>
          <w:szCs w:val="24"/>
        </w:rPr>
        <w:t>1</w:t>
      </w:r>
      <w:r>
        <w:rPr>
          <w:rFonts w:hint="eastAsia" w:hAnsi="宋体"/>
          <w:bCs w:val="0"/>
          <w:color w:val="000000"/>
          <w:sz w:val="24"/>
          <w:szCs w:val="24"/>
          <w:lang w:val="en-US" w:eastAsia="zh-CN"/>
        </w:rPr>
        <w:t>2</w:t>
      </w:r>
      <w:r>
        <w:rPr>
          <w:rFonts w:hint="eastAsia" w:ascii="宋体" w:hAnsi="宋体" w:eastAsia="宋体"/>
          <w:bCs w:val="0"/>
          <w:color w:val="000000"/>
          <w:sz w:val="24"/>
          <w:szCs w:val="24"/>
        </w:rPr>
        <w:t>. 知识产权</w:t>
      </w:r>
    </w:p>
    <w:p w14:paraId="01B1BC7B">
      <w:pPr>
        <w:pStyle w:val="39"/>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1</w:t>
      </w:r>
      <w:r>
        <w:rPr>
          <w:rFonts w:hint="eastAsia" w:hAnsi="宋体"/>
          <w:color w:val="000000"/>
          <w:sz w:val="24"/>
          <w:szCs w:val="24"/>
          <w:lang w:val="en-US" w:eastAsia="zh-CN"/>
        </w:rPr>
        <w:t>2</w:t>
      </w:r>
      <w:r>
        <w:rPr>
          <w:rFonts w:hint="eastAsia" w:ascii="宋体" w:hAnsi="宋体" w:eastAsia="宋体"/>
          <w:color w:val="000000"/>
          <w:sz w:val="24"/>
          <w:szCs w:val="24"/>
        </w:rPr>
        <w:t xml:space="preserve">.1 </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应保证在本项目使用的任何产品和服务（包括部分使用）时，不会产生因第三方提出侵犯其专利权、商标权或其它知识产权而引起的法律和经济纠纷，如因专利权、商标权或其它知识产权而引起法律和经济纠纷，由</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承担所有相关责任。</w:t>
      </w:r>
    </w:p>
    <w:p w14:paraId="2DF57836">
      <w:pPr>
        <w:pStyle w:val="39"/>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1</w:t>
      </w:r>
      <w:r>
        <w:rPr>
          <w:rFonts w:hint="eastAsia" w:hAnsi="宋体"/>
          <w:color w:val="000000"/>
          <w:sz w:val="24"/>
          <w:szCs w:val="24"/>
          <w:lang w:val="en-US" w:eastAsia="zh-CN"/>
        </w:rPr>
        <w:t>2</w:t>
      </w:r>
      <w:r>
        <w:rPr>
          <w:rFonts w:hint="eastAsia" w:ascii="宋体" w:hAnsi="宋体" w:eastAsia="宋体"/>
          <w:color w:val="000000"/>
          <w:sz w:val="24"/>
          <w:szCs w:val="24"/>
        </w:rPr>
        <w:t>.2 采购人享有本项目实施过程中产生的知识成果及知识产权。</w:t>
      </w:r>
    </w:p>
    <w:p w14:paraId="121880BF">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1</w:t>
      </w:r>
      <w:r>
        <w:rPr>
          <w:rFonts w:hint="eastAsia" w:hAnsi="宋体"/>
          <w:color w:val="000000"/>
          <w:sz w:val="24"/>
          <w:szCs w:val="24"/>
          <w:lang w:val="en-US" w:eastAsia="zh-CN"/>
        </w:rPr>
        <w:t>2</w:t>
      </w:r>
      <w:r>
        <w:rPr>
          <w:rFonts w:hint="eastAsia" w:ascii="宋体" w:hAnsi="宋体" w:eastAsia="宋体"/>
          <w:color w:val="000000"/>
          <w:sz w:val="24"/>
          <w:szCs w:val="24"/>
        </w:rPr>
        <w:t xml:space="preserve">.3 </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如欲在项目实施过程中采用自有知识成果，需在</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中声明，并提供相关知识产权证明文件。使用该知识成果后，</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需提供开发接口和开发手册等技术文档，并承诺提供无限期技术支持，采购人享有永久使用权。</w:t>
      </w:r>
    </w:p>
    <w:p w14:paraId="14F25E6C">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1</w:t>
      </w:r>
      <w:r>
        <w:rPr>
          <w:rFonts w:hint="eastAsia" w:hAnsi="宋体"/>
          <w:color w:val="000000"/>
          <w:sz w:val="24"/>
          <w:szCs w:val="24"/>
          <w:lang w:val="en-US" w:eastAsia="zh-CN"/>
        </w:rPr>
        <w:t>2</w:t>
      </w:r>
      <w:r>
        <w:rPr>
          <w:rFonts w:hint="eastAsia" w:ascii="宋体" w:hAnsi="宋体" w:eastAsia="宋体"/>
          <w:color w:val="000000"/>
          <w:sz w:val="24"/>
          <w:szCs w:val="24"/>
        </w:rPr>
        <w:t>.4 如采用</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 xml:space="preserve">所不拥有的知识产权，则在投标报价中必须包括合法获取该知识产权的相关费用。 </w:t>
      </w:r>
    </w:p>
    <w:p w14:paraId="3F0C8C81">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color w:val="000000"/>
          <w:sz w:val="24"/>
          <w:szCs w:val="24"/>
        </w:rPr>
      </w:pPr>
      <w:bookmarkStart w:id="80" w:name="_Toc183582217"/>
      <w:bookmarkEnd w:id="80"/>
      <w:bookmarkStart w:id="81" w:name="_Toc217446048"/>
      <w:bookmarkEnd w:id="81"/>
      <w:bookmarkStart w:id="82" w:name="_Toc183682354"/>
      <w:bookmarkEnd w:id="82"/>
      <w:r>
        <w:rPr>
          <w:rFonts w:hint="eastAsia" w:ascii="宋体" w:hAnsi="宋体" w:eastAsia="宋体"/>
          <w:color w:val="000000"/>
          <w:sz w:val="24"/>
          <w:szCs w:val="24"/>
        </w:rPr>
        <w:t>1</w:t>
      </w:r>
      <w:r>
        <w:rPr>
          <w:rFonts w:hint="eastAsia" w:hAnsi="宋体"/>
          <w:color w:val="000000"/>
          <w:sz w:val="24"/>
          <w:szCs w:val="24"/>
          <w:lang w:val="en-US" w:eastAsia="zh-CN"/>
        </w:rPr>
        <w:t>3</w:t>
      </w:r>
      <w:r>
        <w:rPr>
          <w:rFonts w:hint="eastAsia" w:ascii="宋体" w:hAnsi="宋体" w:eastAsia="宋体"/>
          <w:color w:val="000000"/>
          <w:sz w:val="24"/>
          <w:szCs w:val="24"/>
        </w:rPr>
        <w:t>．</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的组成</w:t>
      </w:r>
    </w:p>
    <w:p w14:paraId="331D616A">
      <w:pPr>
        <w:keepNext w:val="0"/>
        <w:keepLines w:val="0"/>
        <w:pageBreakBefore w:val="0"/>
        <w:widowControl w:val="0"/>
        <w:numPr>
          <w:ilvl w:val="0"/>
          <w:numId w:val="0"/>
        </w:numPr>
        <w:kinsoku/>
        <w:wordWrap/>
        <w:overflowPunct/>
        <w:topLinePunct w:val="0"/>
        <w:autoSpaceDE/>
        <w:autoSpaceDN/>
        <w:bidi w:val="0"/>
        <w:snapToGrid/>
        <w:spacing w:beforeAutospacing="0" w:afterAutospacing="0" w:line="360" w:lineRule="auto"/>
        <w:ind w:leftChars="0" w:firstLine="480" w:firstLineChars="200"/>
        <w:rPr>
          <w:rFonts w:hint="eastAsia" w:ascii="宋体" w:hAnsi="宋体" w:eastAsia="宋体"/>
          <w:color w:val="000000"/>
          <w:sz w:val="24"/>
          <w:szCs w:val="24"/>
          <w:lang w:val="en-US" w:eastAsia="zh-CN"/>
        </w:rPr>
      </w:pPr>
      <w:bookmarkStart w:id="83" w:name="_Toc183582218"/>
      <w:bookmarkStart w:id="84" w:name="_Toc183682355"/>
      <w:bookmarkStart w:id="85" w:name="_Toc217446049"/>
      <w:r>
        <w:rPr>
          <w:rFonts w:hint="eastAsia" w:ascii="宋体" w:hAnsi="宋体" w:eastAsia="宋体"/>
          <w:color w:val="000000"/>
          <w:sz w:val="24"/>
          <w:szCs w:val="24"/>
          <w:lang w:val="en-US" w:eastAsia="zh-CN"/>
        </w:rPr>
        <w:t>1</w:t>
      </w:r>
      <w:r>
        <w:rPr>
          <w:rFonts w:hint="eastAsia" w:hAnsi="宋体"/>
          <w:color w:val="000000"/>
          <w:sz w:val="24"/>
          <w:szCs w:val="24"/>
          <w:lang w:val="en-US" w:eastAsia="zh-CN"/>
        </w:rPr>
        <w:t>3</w:t>
      </w:r>
      <w:r>
        <w:rPr>
          <w:rFonts w:hint="eastAsia" w:ascii="宋体" w:hAnsi="宋体" w:eastAsia="宋体"/>
          <w:color w:val="000000"/>
          <w:sz w:val="24"/>
          <w:szCs w:val="24"/>
          <w:lang w:val="en-US" w:eastAsia="zh-CN"/>
        </w:rPr>
        <w:t>.1</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应按照</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的规定和要求编制</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w:t>
      </w:r>
      <w:r>
        <w:rPr>
          <w:rFonts w:hint="eastAsia" w:ascii="宋体" w:hAnsi="宋体" w:eastAsia="宋体"/>
          <w:color w:val="000000"/>
          <w:sz w:val="24"/>
          <w:szCs w:val="24"/>
          <w:lang w:val="en-US" w:eastAsia="zh-CN"/>
        </w:rPr>
        <w:t>磋商文件允许分包的，</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拟在</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后将</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项目的非主体、非关键性工作交由他人完成的，应当</w:t>
      </w:r>
      <w:r>
        <w:rPr>
          <w:rFonts w:hint="eastAsia" w:ascii="宋体" w:hAnsi="宋体" w:eastAsia="宋体"/>
          <w:sz w:val="24"/>
          <w:szCs w:val="24"/>
          <w:lang w:eastAsia="zh-CN"/>
        </w:rPr>
        <w:t>（</w:t>
      </w:r>
      <w:r>
        <w:rPr>
          <w:rFonts w:hint="eastAsia" w:ascii="宋体" w:hAnsi="宋体" w:eastAsia="宋体"/>
          <w:sz w:val="24"/>
          <w:szCs w:val="24"/>
          <w:lang w:val="en-US" w:eastAsia="zh-CN"/>
        </w:rPr>
        <w:t>1</w:t>
      </w:r>
      <w:r>
        <w:rPr>
          <w:rFonts w:hint="eastAsia" w:ascii="宋体" w:hAnsi="宋体" w:eastAsia="宋体"/>
          <w:sz w:val="24"/>
          <w:szCs w:val="24"/>
          <w:lang w:eastAsia="zh-CN"/>
        </w:rPr>
        <w:t>）</w:t>
      </w:r>
      <w:r>
        <w:rPr>
          <w:rFonts w:hint="eastAsia" w:ascii="宋体" w:hAnsi="宋体" w:eastAsia="宋体"/>
          <w:sz w:val="24"/>
          <w:szCs w:val="24"/>
        </w:rPr>
        <w:t>投标函；</w:t>
      </w:r>
    </w:p>
    <w:p w14:paraId="0945A40B">
      <w:pPr>
        <w:keepNext w:val="0"/>
        <w:keepLines w:val="0"/>
        <w:pageBreakBefore w:val="0"/>
        <w:widowControl w:val="0"/>
        <w:numPr>
          <w:ilvl w:val="0"/>
          <w:numId w:val="0"/>
        </w:numPr>
        <w:kinsoku/>
        <w:wordWrap/>
        <w:overflowPunct/>
        <w:topLinePunct w:val="0"/>
        <w:autoSpaceDE/>
        <w:autoSpaceDN/>
        <w:bidi w:val="0"/>
        <w:snapToGrid/>
        <w:spacing w:beforeAutospacing="0" w:afterAutospacing="0" w:line="360" w:lineRule="auto"/>
        <w:ind w:leftChars="0" w:firstLine="480" w:firstLineChars="200"/>
        <w:rPr>
          <w:rFonts w:hint="eastAsia" w:ascii="宋体" w:hAnsi="宋体" w:eastAsia="宋体"/>
          <w:sz w:val="24"/>
          <w:szCs w:val="24"/>
          <w:lang w:eastAsia="zh-CN"/>
        </w:rPr>
      </w:pPr>
      <w:r>
        <w:rPr>
          <w:rFonts w:hint="eastAsia" w:ascii="宋体" w:hAnsi="宋体" w:eastAsia="宋体"/>
          <w:sz w:val="24"/>
          <w:szCs w:val="24"/>
          <w:lang w:eastAsia="zh-CN"/>
        </w:rPr>
        <w:t>（</w:t>
      </w:r>
      <w:r>
        <w:rPr>
          <w:rFonts w:hint="eastAsia" w:ascii="宋体" w:hAnsi="宋体" w:eastAsia="宋体"/>
          <w:sz w:val="24"/>
          <w:szCs w:val="24"/>
          <w:lang w:val="en-US" w:eastAsia="zh-CN"/>
        </w:rPr>
        <w:t>2</w:t>
      </w:r>
      <w:r>
        <w:rPr>
          <w:rFonts w:hint="eastAsia" w:ascii="宋体" w:hAnsi="宋体" w:eastAsia="宋体"/>
          <w:sz w:val="24"/>
          <w:szCs w:val="24"/>
          <w:lang w:eastAsia="zh-CN"/>
        </w:rPr>
        <w:t>）</w:t>
      </w:r>
      <w:r>
        <w:rPr>
          <w:rFonts w:hint="eastAsia" w:ascii="宋体" w:hAnsi="宋体" w:eastAsia="宋体"/>
          <w:sz w:val="24"/>
          <w:szCs w:val="24"/>
          <w:lang w:val="en-US" w:eastAsia="zh-CN"/>
        </w:rPr>
        <w:t>身份证明书及</w:t>
      </w:r>
      <w:r>
        <w:rPr>
          <w:rFonts w:hint="eastAsia" w:ascii="宋体" w:hAnsi="宋体" w:eastAsia="宋体"/>
          <w:sz w:val="24"/>
          <w:szCs w:val="24"/>
        </w:rPr>
        <w:t>授权书</w:t>
      </w:r>
    </w:p>
    <w:p w14:paraId="14B21469">
      <w:pPr>
        <w:keepNext w:val="0"/>
        <w:keepLines w:val="0"/>
        <w:pageBreakBefore w:val="0"/>
        <w:widowControl w:val="0"/>
        <w:numPr>
          <w:ilvl w:val="0"/>
          <w:numId w:val="0"/>
        </w:numPr>
        <w:kinsoku/>
        <w:wordWrap/>
        <w:overflowPunct/>
        <w:topLinePunct w:val="0"/>
        <w:autoSpaceDE/>
        <w:autoSpaceDN/>
        <w:bidi w:val="0"/>
        <w:snapToGrid/>
        <w:spacing w:beforeAutospacing="0" w:afterAutospacing="0" w:line="360" w:lineRule="auto"/>
        <w:ind w:leftChars="0" w:firstLine="480" w:firstLineChars="200"/>
        <w:rPr>
          <w:rFonts w:hint="eastAsia" w:ascii="宋体" w:hAnsi="宋体" w:eastAsia="宋体"/>
          <w:sz w:val="24"/>
          <w:szCs w:val="24"/>
          <w:lang w:eastAsia="zh-CN"/>
        </w:rPr>
      </w:pPr>
      <w:r>
        <w:rPr>
          <w:rFonts w:hint="eastAsia" w:ascii="宋体" w:hAnsi="宋体" w:eastAsia="宋体"/>
          <w:sz w:val="24"/>
          <w:szCs w:val="24"/>
          <w:lang w:eastAsia="zh-CN"/>
        </w:rPr>
        <w:t>（</w:t>
      </w:r>
      <w:r>
        <w:rPr>
          <w:rFonts w:hint="eastAsia" w:ascii="宋体" w:hAnsi="宋体" w:eastAsia="宋体"/>
          <w:sz w:val="24"/>
          <w:szCs w:val="24"/>
          <w:lang w:val="en-US" w:eastAsia="zh-CN"/>
        </w:rPr>
        <w:t>3</w:t>
      </w:r>
      <w:r>
        <w:rPr>
          <w:rFonts w:hint="eastAsia" w:ascii="宋体" w:hAnsi="宋体" w:eastAsia="宋体"/>
          <w:sz w:val="24"/>
          <w:szCs w:val="24"/>
          <w:lang w:eastAsia="zh-CN"/>
        </w:rPr>
        <w:t>）</w:t>
      </w:r>
      <w:r>
        <w:rPr>
          <w:rFonts w:hint="eastAsia" w:ascii="宋体" w:hAnsi="宋体" w:eastAsia="宋体"/>
          <w:sz w:val="24"/>
          <w:szCs w:val="24"/>
        </w:rPr>
        <w:t>开标一览表</w:t>
      </w:r>
    </w:p>
    <w:p w14:paraId="4B6758C0">
      <w:pPr>
        <w:pStyle w:val="51"/>
        <w:keepNext w:val="0"/>
        <w:keepLines w:val="0"/>
        <w:pageBreakBefore w:val="0"/>
        <w:widowControl w:val="0"/>
        <w:numPr>
          <w:ilvl w:val="0"/>
          <w:numId w:val="0"/>
        </w:numPr>
        <w:kinsoku/>
        <w:wordWrap/>
        <w:overflowPunct/>
        <w:topLinePunct w:val="0"/>
        <w:autoSpaceDE/>
        <w:autoSpaceDN/>
        <w:bidi w:val="0"/>
        <w:snapToGrid/>
        <w:spacing w:beforeAutospacing="0" w:afterAutospacing="0" w:line="360" w:lineRule="auto"/>
        <w:ind w:leftChars="0" w:firstLine="480" w:firstLineChars="200"/>
        <w:rPr>
          <w:rFonts w:hint="default" w:ascii="宋体" w:hAnsi="宋体" w:eastAsia="宋体"/>
          <w:sz w:val="24"/>
          <w:szCs w:val="24"/>
          <w:lang w:val="en-US" w:eastAsia="zh-CN"/>
        </w:rPr>
      </w:pPr>
      <w:r>
        <w:rPr>
          <w:rFonts w:hint="eastAsia" w:hAnsi="宋体"/>
          <w:sz w:val="24"/>
          <w:szCs w:val="24"/>
          <w:lang w:eastAsia="zh-CN"/>
        </w:rPr>
        <w:t>（</w:t>
      </w:r>
      <w:r>
        <w:rPr>
          <w:rFonts w:hint="eastAsia" w:hAnsi="宋体"/>
          <w:sz w:val="24"/>
          <w:szCs w:val="24"/>
          <w:lang w:val="en-US" w:eastAsia="zh-CN"/>
        </w:rPr>
        <w:t>4</w:t>
      </w:r>
      <w:r>
        <w:rPr>
          <w:rFonts w:hint="eastAsia" w:hAnsi="宋体"/>
          <w:sz w:val="24"/>
          <w:szCs w:val="24"/>
          <w:lang w:eastAsia="zh-CN"/>
        </w:rPr>
        <w:t>）</w:t>
      </w:r>
      <w:r>
        <w:rPr>
          <w:rFonts w:hint="eastAsia" w:hAnsi="宋体"/>
          <w:sz w:val="24"/>
          <w:szCs w:val="24"/>
          <w:lang w:val="en-US" w:eastAsia="zh-CN"/>
        </w:rPr>
        <w:t>联合体协议书</w:t>
      </w:r>
    </w:p>
    <w:p w14:paraId="578DF95A">
      <w:pPr>
        <w:pStyle w:val="51"/>
        <w:keepNext w:val="0"/>
        <w:keepLines w:val="0"/>
        <w:pageBreakBefore w:val="0"/>
        <w:widowControl w:val="0"/>
        <w:numPr>
          <w:ilvl w:val="0"/>
          <w:numId w:val="0"/>
        </w:numPr>
        <w:kinsoku/>
        <w:wordWrap/>
        <w:overflowPunct/>
        <w:topLinePunct w:val="0"/>
        <w:autoSpaceDE/>
        <w:autoSpaceDN/>
        <w:bidi w:val="0"/>
        <w:snapToGrid/>
        <w:spacing w:beforeAutospacing="0" w:afterAutospacing="0" w:line="360" w:lineRule="auto"/>
        <w:ind w:leftChars="0" w:firstLine="480" w:firstLineChars="200"/>
        <w:rPr>
          <w:rFonts w:hint="eastAsia" w:ascii="宋体" w:hAnsi="宋体" w:eastAsia="宋体"/>
          <w:sz w:val="24"/>
          <w:szCs w:val="24"/>
          <w:lang w:eastAsia="zh-CN"/>
        </w:rPr>
      </w:pPr>
      <w:r>
        <w:rPr>
          <w:rFonts w:hint="eastAsia" w:ascii="宋体" w:hAnsi="宋体" w:eastAsia="宋体"/>
          <w:sz w:val="24"/>
          <w:szCs w:val="24"/>
          <w:lang w:eastAsia="zh-CN"/>
        </w:rPr>
        <w:t>（</w:t>
      </w:r>
      <w:r>
        <w:rPr>
          <w:rFonts w:hint="eastAsia" w:hAnsi="宋体"/>
          <w:sz w:val="24"/>
          <w:szCs w:val="24"/>
          <w:lang w:val="en-US" w:eastAsia="zh-CN"/>
        </w:rPr>
        <w:t>5</w:t>
      </w:r>
      <w:r>
        <w:rPr>
          <w:rFonts w:hint="eastAsia" w:ascii="宋体" w:hAnsi="宋体" w:eastAsia="宋体"/>
          <w:sz w:val="24"/>
          <w:szCs w:val="24"/>
          <w:lang w:eastAsia="zh-CN"/>
        </w:rPr>
        <w:t>）</w:t>
      </w:r>
      <w:r>
        <w:rPr>
          <w:rFonts w:hint="eastAsia" w:ascii="宋体" w:hAnsi="宋体" w:eastAsia="宋体"/>
          <w:bCs/>
          <w:kern w:val="2"/>
          <w:sz w:val="24"/>
          <w:szCs w:val="24"/>
          <w:lang w:val="en-US" w:eastAsia="zh-CN" w:bidi="ar-SA"/>
        </w:rPr>
        <w:t>供应商基本情况表</w:t>
      </w:r>
    </w:p>
    <w:p w14:paraId="6B91D99E">
      <w:pPr>
        <w:keepNext w:val="0"/>
        <w:keepLines w:val="0"/>
        <w:pageBreakBefore w:val="0"/>
        <w:widowControl w:val="0"/>
        <w:numPr>
          <w:ilvl w:val="0"/>
          <w:numId w:val="0"/>
        </w:numPr>
        <w:kinsoku/>
        <w:wordWrap/>
        <w:overflowPunct/>
        <w:topLinePunct w:val="0"/>
        <w:autoSpaceDE/>
        <w:autoSpaceDN/>
        <w:bidi w:val="0"/>
        <w:snapToGrid/>
        <w:spacing w:beforeAutospacing="0" w:afterAutospacing="0" w:line="360" w:lineRule="auto"/>
        <w:ind w:leftChars="0" w:firstLine="480" w:firstLineChars="200"/>
        <w:rPr>
          <w:rFonts w:hint="eastAsia" w:ascii="宋体" w:hAnsi="宋体" w:eastAsia="宋体"/>
          <w:sz w:val="24"/>
          <w:szCs w:val="24"/>
          <w:lang w:eastAsia="zh-CN"/>
        </w:rPr>
      </w:pPr>
      <w:r>
        <w:rPr>
          <w:rFonts w:hint="eastAsia" w:ascii="宋体" w:hAnsi="宋体" w:eastAsia="宋体"/>
          <w:sz w:val="24"/>
          <w:szCs w:val="24"/>
          <w:lang w:eastAsia="zh-CN"/>
        </w:rPr>
        <w:t>（</w:t>
      </w:r>
      <w:r>
        <w:rPr>
          <w:rFonts w:hint="eastAsia" w:hAnsi="宋体"/>
          <w:sz w:val="24"/>
          <w:szCs w:val="24"/>
          <w:lang w:val="en-US" w:eastAsia="zh-CN"/>
        </w:rPr>
        <w:t>6</w:t>
      </w:r>
      <w:r>
        <w:rPr>
          <w:rFonts w:hint="eastAsia" w:ascii="宋体" w:hAnsi="宋体" w:eastAsia="宋体"/>
          <w:sz w:val="24"/>
          <w:szCs w:val="24"/>
          <w:lang w:eastAsia="zh-CN"/>
        </w:rPr>
        <w:t>）供应商</w:t>
      </w:r>
      <w:r>
        <w:rPr>
          <w:rFonts w:hint="eastAsia" w:ascii="宋体" w:hAnsi="宋体" w:eastAsia="宋体"/>
          <w:sz w:val="24"/>
          <w:szCs w:val="24"/>
        </w:rPr>
        <w:t>类似项目业绩一览表</w:t>
      </w:r>
    </w:p>
    <w:p w14:paraId="1E33E33C">
      <w:pPr>
        <w:keepNext w:val="0"/>
        <w:keepLines w:val="0"/>
        <w:pageBreakBefore w:val="0"/>
        <w:widowControl w:val="0"/>
        <w:numPr>
          <w:ilvl w:val="0"/>
          <w:numId w:val="0"/>
        </w:numPr>
        <w:kinsoku/>
        <w:wordWrap/>
        <w:overflowPunct/>
        <w:topLinePunct w:val="0"/>
        <w:autoSpaceDE/>
        <w:autoSpaceDN/>
        <w:bidi w:val="0"/>
        <w:snapToGrid/>
        <w:spacing w:beforeAutospacing="0" w:afterAutospacing="0" w:line="360" w:lineRule="auto"/>
        <w:ind w:leftChars="0" w:firstLine="480" w:firstLineChars="200"/>
        <w:rPr>
          <w:rFonts w:hint="eastAsia" w:ascii="宋体" w:hAnsi="宋体" w:eastAsia="宋体"/>
          <w:sz w:val="24"/>
          <w:szCs w:val="24"/>
          <w:lang w:eastAsia="zh-CN"/>
        </w:rPr>
      </w:pPr>
      <w:r>
        <w:rPr>
          <w:rFonts w:hint="eastAsia" w:ascii="宋体" w:hAnsi="宋体" w:eastAsia="宋体"/>
          <w:sz w:val="24"/>
          <w:szCs w:val="24"/>
          <w:lang w:eastAsia="zh-CN"/>
        </w:rPr>
        <w:t>（</w:t>
      </w:r>
      <w:r>
        <w:rPr>
          <w:rFonts w:hint="eastAsia" w:hAnsi="宋体"/>
          <w:sz w:val="24"/>
          <w:szCs w:val="24"/>
          <w:lang w:val="en-US" w:eastAsia="zh-CN"/>
        </w:rPr>
        <w:t>7</w:t>
      </w:r>
      <w:r>
        <w:rPr>
          <w:rFonts w:hint="eastAsia" w:ascii="宋体" w:hAnsi="宋体" w:eastAsia="宋体"/>
          <w:sz w:val="24"/>
          <w:szCs w:val="24"/>
          <w:lang w:eastAsia="zh-CN"/>
        </w:rPr>
        <w:t>）供应商</w:t>
      </w:r>
      <w:r>
        <w:rPr>
          <w:rFonts w:hint="eastAsia" w:ascii="宋体" w:hAnsi="宋体" w:eastAsia="宋体"/>
          <w:sz w:val="24"/>
          <w:szCs w:val="24"/>
        </w:rPr>
        <w:t>本项目管理、服务、其他人员情况表</w:t>
      </w:r>
    </w:p>
    <w:p w14:paraId="684B30E5">
      <w:pPr>
        <w:keepNext w:val="0"/>
        <w:keepLines w:val="0"/>
        <w:pageBreakBefore w:val="0"/>
        <w:widowControl w:val="0"/>
        <w:numPr>
          <w:ilvl w:val="0"/>
          <w:numId w:val="0"/>
        </w:numPr>
        <w:kinsoku/>
        <w:wordWrap/>
        <w:overflowPunct/>
        <w:topLinePunct w:val="0"/>
        <w:autoSpaceDE/>
        <w:autoSpaceDN/>
        <w:bidi w:val="0"/>
        <w:snapToGrid/>
        <w:spacing w:beforeAutospacing="0" w:afterAutospacing="0" w:line="360" w:lineRule="auto"/>
        <w:ind w:leftChars="0" w:firstLine="480" w:firstLineChars="200"/>
        <w:rPr>
          <w:rFonts w:hint="eastAsia" w:ascii="宋体" w:hAnsi="宋体" w:eastAsia="宋体"/>
          <w:sz w:val="24"/>
          <w:szCs w:val="24"/>
          <w:lang w:eastAsia="zh-CN"/>
        </w:rPr>
      </w:pPr>
      <w:r>
        <w:rPr>
          <w:rFonts w:hint="eastAsia" w:ascii="宋体" w:hAnsi="宋体" w:eastAsia="宋体"/>
          <w:sz w:val="24"/>
          <w:szCs w:val="24"/>
          <w:lang w:eastAsia="zh-CN"/>
        </w:rPr>
        <w:t>（</w:t>
      </w:r>
      <w:r>
        <w:rPr>
          <w:rFonts w:hint="eastAsia" w:hAnsi="宋体"/>
          <w:sz w:val="24"/>
          <w:szCs w:val="24"/>
          <w:lang w:val="en-US" w:eastAsia="zh-CN"/>
        </w:rPr>
        <w:t>8</w:t>
      </w:r>
      <w:r>
        <w:rPr>
          <w:rFonts w:hint="eastAsia" w:ascii="宋体" w:hAnsi="宋体" w:eastAsia="宋体"/>
          <w:sz w:val="24"/>
          <w:szCs w:val="24"/>
          <w:lang w:eastAsia="zh-CN"/>
        </w:rPr>
        <w:t>）</w:t>
      </w:r>
      <w:r>
        <w:rPr>
          <w:rFonts w:hint="eastAsia" w:ascii="宋体" w:hAnsi="宋体" w:eastAsia="宋体"/>
          <w:sz w:val="24"/>
          <w:szCs w:val="24"/>
          <w:lang w:val="en-US" w:eastAsia="zh-CN"/>
        </w:rPr>
        <w:t>供应商资格证明文件及供应商认为需要提供的其他文件和资料</w:t>
      </w:r>
    </w:p>
    <w:p w14:paraId="751A8C82">
      <w:pPr>
        <w:keepNext w:val="0"/>
        <w:keepLines w:val="0"/>
        <w:pageBreakBefore w:val="0"/>
        <w:widowControl w:val="0"/>
        <w:numPr>
          <w:ilvl w:val="0"/>
          <w:numId w:val="0"/>
        </w:numPr>
        <w:kinsoku/>
        <w:wordWrap/>
        <w:overflowPunct/>
        <w:topLinePunct w:val="0"/>
        <w:autoSpaceDE/>
        <w:autoSpaceDN/>
        <w:bidi w:val="0"/>
        <w:snapToGrid/>
        <w:spacing w:beforeAutospacing="0" w:afterAutospacing="0" w:line="360" w:lineRule="auto"/>
        <w:ind w:leftChars="0" w:firstLine="480" w:firstLineChars="200"/>
        <w:rPr>
          <w:rFonts w:hint="eastAsia" w:ascii="宋体" w:hAnsi="宋体" w:eastAsia="宋体"/>
          <w:sz w:val="24"/>
          <w:szCs w:val="24"/>
          <w:lang w:val="en-US" w:eastAsia="zh-CN"/>
        </w:rPr>
      </w:pPr>
      <w:r>
        <w:rPr>
          <w:rFonts w:hint="eastAsia" w:ascii="宋体" w:hAnsi="宋体" w:eastAsia="宋体"/>
          <w:sz w:val="24"/>
          <w:szCs w:val="24"/>
          <w:lang w:val="en-US" w:eastAsia="zh-CN"/>
        </w:rPr>
        <w:t>（</w:t>
      </w:r>
      <w:r>
        <w:rPr>
          <w:rFonts w:hint="eastAsia" w:hAnsi="宋体"/>
          <w:sz w:val="24"/>
          <w:szCs w:val="24"/>
          <w:lang w:val="en-US" w:eastAsia="zh-CN"/>
        </w:rPr>
        <w:t>9</w:t>
      </w:r>
      <w:r>
        <w:rPr>
          <w:rFonts w:hint="eastAsia" w:ascii="宋体" w:hAnsi="宋体" w:eastAsia="宋体"/>
          <w:sz w:val="24"/>
          <w:szCs w:val="24"/>
          <w:lang w:val="en-US" w:eastAsia="zh-CN"/>
        </w:rPr>
        <w:t>）服务方案</w:t>
      </w:r>
    </w:p>
    <w:p w14:paraId="4FCD222F">
      <w:pPr>
        <w:ind w:firstLine="480" w:firstLineChars="200"/>
        <w:rPr>
          <w:rFonts w:hint="eastAsia" w:ascii="宋体" w:hAnsi="宋体" w:eastAsia="宋体"/>
          <w:color w:val="000000"/>
          <w:sz w:val="24"/>
          <w:szCs w:val="24"/>
          <w:lang w:val="en-US" w:eastAsia="zh-CN"/>
        </w:rPr>
      </w:pPr>
    </w:p>
    <w:bookmarkEnd w:id="83"/>
    <w:bookmarkEnd w:id="84"/>
    <w:bookmarkEnd w:id="85"/>
    <w:p w14:paraId="0C36369F">
      <w:pPr>
        <w:pStyle w:val="26"/>
        <w:pageBreakBefore w:val="0"/>
        <w:widowControl w:val="0"/>
        <w:tabs>
          <w:tab w:val="left" w:pos="3480"/>
        </w:tabs>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color w:val="000000"/>
          <w:sz w:val="24"/>
          <w:szCs w:val="24"/>
        </w:rPr>
      </w:pPr>
      <w:r>
        <w:rPr>
          <w:rFonts w:hint="eastAsia" w:ascii="宋体" w:hAnsi="宋体" w:eastAsia="宋体"/>
          <w:color w:val="000000"/>
          <w:sz w:val="24"/>
          <w:szCs w:val="24"/>
        </w:rPr>
        <w:t>1</w:t>
      </w:r>
      <w:r>
        <w:rPr>
          <w:rFonts w:hint="eastAsia" w:hAnsi="宋体"/>
          <w:color w:val="000000"/>
          <w:sz w:val="24"/>
          <w:szCs w:val="24"/>
          <w:lang w:val="en-US" w:eastAsia="zh-CN"/>
        </w:rPr>
        <w:t>4</w:t>
      </w:r>
      <w:r>
        <w:rPr>
          <w:rFonts w:hint="eastAsia" w:ascii="宋体" w:hAnsi="宋体" w:eastAsia="宋体"/>
          <w:color w:val="000000"/>
          <w:sz w:val="24"/>
          <w:szCs w:val="24"/>
        </w:rPr>
        <w:t>．</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格式</w:t>
      </w:r>
      <w:r>
        <w:rPr>
          <w:rFonts w:hint="eastAsia" w:ascii="宋体" w:hAnsi="宋体" w:eastAsia="宋体"/>
          <w:color w:val="000000"/>
          <w:sz w:val="24"/>
          <w:szCs w:val="24"/>
        </w:rPr>
        <w:tab/>
      </w:r>
    </w:p>
    <w:p w14:paraId="3A74B0F3">
      <w:pPr>
        <w:tabs>
          <w:tab w:val="left" w:pos="7665"/>
        </w:tabs>
        <w:spacing w:beforeAutospacing="0" w:afterAutospacing="0" w:line="360" w:lineRule="auto"/>
        <w:ind w:firstLine="480" w:firstLineChars="200"/>
        <w:rPr>
          <w:rFonts w:hint="eastAsia" w:ascii="宋体" w:hAnsi="宋体"/>
          <w:sz w:val="24"/>
        </w:rPr>
      </w:pPr>
      <w:bookmarkStart w:id="86" w:name="_Toc217446050"/>
      <w:bookmarkStart w:id="87" w:name="_Toc183582223"/>
      <w:bookmarkStart w:id="88" w:name="_Toc183682360"/>
      <w:r>
        <w:rPr>
          <w:rFonts w:hint="eastAsia" w:ascii="宋体" w:hAnsi="宋体"/>
          <w:sz w:val="24"/>
        </w:rPr>
        <w:t>1</w:t>
      </w:r>
      <w:r>
        <w:rPr>
          <w:rFonts w:hint="eastAsia" w:hAnsi="宋体"/>
          <w:sz w:val="24"/>
          <w:lang w:val="en-US" w:eastAsia="zh-CN"/>
        </w:rPr>
        <w:t>4</w:t>
      </w:r>
      <w:r>
        <w:rPr>
          <w:rFonts w:hint="eastAsia" w:ascii="宋体" w:hAnsi="宋体"/>
          <w:sz w:val="24"/>
        </w:rPr>
        <w:t>.1 供应商应严格按照磋商文件第三章中提供的“响应文件格式”填写相关内容。除明确允许供应商可以自行编写的外，供应商不得以“响应文件格式”规定之外的方式填写相关内容。</w:t>
      </w:r>
    </w:p>
    <w:p w14:paraId="278A76BA">
      <w:pPr>
        <w:tabs>
          <w:tab w:val="left" w:pos="7665"/>
        </w:tabs>
        <w:spacing w:beforeAutospacing="0" w:afterAutospacing="0" w:line="360" w:lineRule="auto"/>
        <w:ind w:firstLine="480" w:firstLineChars="200"/>
        <w:rPr>
          <w:rFonts w:hint="eastAsia" w:ascii="宋体" w:hAnsi="宋体"/>
          <w:sz w:val="24"/>
        </w:rPr>
      </w:pPr>
      <w:r>
        <w:rPr>
          <w:rFonts w:hint="eastAsia" w:ascii="宋体" w:hAnsi="宋体"/>
          <w:sz w:val="24"/>
        </w:rPr>
        <w:t>1</w:t>
      </w:r>
      <w:r>
        <w:rPr>
          <w:rFonts w:hint="eastAsia" w:hAnsi="宋体"/>
          <w:sz w:val="24"/>
          <w:lang w:val="en-US" w:eastAsia="zh-CN"/>
        </w:rPr>
        <w:t>4</w:t>
      </w:r>
      <w:r>
        <w:rPr>
          <w:rFonts w:hint="eastAsia" w:ascii="宋体" w:hAnsi="宋体"/>
          <w:sz w:val="24"/>
        </w:rPr>
        <w:t>.2 对于没有格式要求的响应文件由供应商自行编写。</w:t>
      </w:r>
    </w:p>
    <w:p w14:paraId="583ED505">
      <w:pPr>
        <w:tabs>
          <w:tab w:val="left" w:pos="7665"/>
        </w:tabs>
        <w:spacing w:beforeAutospacing="0" w:afterAutospacing="0" w:line="360" w:lineRule="auto"/>
        <w:ind w:firstLine="480" w:firstLineChars="200"/>
        <w:rPr>
          <w:rFonts w:hint="eastAsia" w:ascii="宋体" w:hAnsi="宋体" w:eastAsia="宋体"/>
          <w:sz w:val="24"/>
          <w:lang w:val="en-US" w:eastAsia="zh-CN"/>
        </w:rPr>
      </w:pPr>
      <w:r>
        <w:rPr>
          <w:rFonts w:hint="eastAsia" w:ascii="宋体" w:hAnsi="宋体" w:eastAsia="宋体"/>
          <w:sz w:val="24"/>
          <w:lang w:val="en-US" w:eastAsia="zh-CN"/>
        </w:rPr>
        <w:t>1</w:t>
      </w:r>
      <w:r>
        <w:rPr>
          <w:rFonts w:hint="eastAsia" w:hAnsi="宋体"/>
          <w:sz w:val="24"/>
          <w:lang w:val="en-US" w:eastAsia="zh-CN"/>
        </w:rPr>
        <w:t>4</w:t>
      </w:r>
      <w:r>
        <w:rPr>
          <w:rFonts w:hint="eastAsia" w:ascii="宋体" w:hAnsi="宋体" w:eastAsia="宋体"/>
          <w:sz w:val="24"/>
          <w:lang w:val="en-US" w:eastAsia="zh-CN"/>
        </w:rPr>
        <w:t>.3应商提供的响应文件应当使用竞争性磋商文件所提供响应文件格式（表格可按照同样格式扩展），并保证所提供的资料的真实性。未提供格式的，供应商可自行编制。</w:t>
      </w:r>
    </w:p>
    <w:p w14:paraId="7D7451F8">
      <w:pPr>
        <w:tabs>
          <w:tab w:val="left" w:pos="7665"/>
        </w:tabs>
        <w:spacing w:beforeAutospacing="0" w:afterAutospacing="0" w:line="360" w:lineRule="auto"/>
        <w:ind w:firstLine="480" w:firstLineChars="200"/>
        <w:rPr>
          <w:rFonts w:hint="eastAsia" w:ascii="宋体" w:hAnsi="宋体" w:eastAsia="宋体"/>
          <w:sz w:val="24"/>
          <w:lang w:val="en-US" w:eastAsia="zh-CN"/>
        </w:rPr>
      </w:pPr>
      <w:r>
        <w:rPr>
          <w:rFonts w:hint="eastAsia" w:ascii="宋体" w:hAnsi="宋体" w:eastAsia="宋体"/>
          <w:sz w:val="24"/>
          <w:lang w:val="en-US" w:eastAsia="zh-CN"/>
        </w:rPr>
        <w:t>1</w:t>
      </w:r>
      <w:r>
        <w:rPr>
          <w:rFonts w:hint="eastAsia" w:hAnsi="宋体"/>
          <w:sz w:val="24"/>
          <w:lang w:val="en-US" w:eastAsia="zh-CN"/>
        </w:rPr>
        <w:t>4</w:t>
      </w:r>
      <w:r>
        <w:rPr>
          <w:rFonts w:hint="eastAsia" w:ascii="宋体" w:hAnsi="宋体" w:eastAsia="宋体"/>
          <w:sz w:val="24"/>
          <w:lang w:val="en-US" w:eastAsia="zh-CN"/>
        </w:rPr>
        <w:t>.4</w:t>
      </w:r>
      <w:r>
        <w:rPr>
          <w:rFonts w:hint="eastAsia" w:ascii="宋体" w:hAnsi="宋体" w:eastAsia="宋体"/>
          <w:sz w:val="24"/>
        </w:rPr>
        <w:t>本</w:t>
      </w:r>
      <w:r>
        <w:rPr>
          <w:rFonts w:hint="eastAsia" w:ascii="宋体" w:hAnsi="宋体" w:eastAsia="宋体"/>
          <w:sz w:val="24"/>
          <w:lang w:eastAsia="zh-CN"/>
        </w:rPr>
        <w:t>竞争性磋商文件</w:t>
      </w:r>
      <w:r>
        <w:rPr>
          <w:rFonts w:hint="eastAsia" w:ascii="宋体" w:hAnsi="宋体" w:eastAsia="宋体"/>
          <w:sz w:val="24"/>
        </w:rPr>
        <w:t>规定的</w:t>
      </w:r>
      <w:r>
        <w:rPr>
          <w:rFonts w:hint="eastAsia" w:ascii="宋体" w:hAnsi="宋体" w:eastAsia="宋体"/>
          <w:sz w:val="24"/>
          <w:lang w:eastAsia="zh-CN"/>
        </w:rPr>
        <w:t>响应文件</w:t>
      </w:r>
      <w:r>
        <w:rPr>
          <w:rFonts w:hint="eastAsia" w:ascii="宋体" w:hAnsi="宋体" w:eastAsia="宋体"/>
          <w:sz w:val="24"/>
        </w:rPr>
        <w:t>编制中所需提交的证明材料</w:t>
      </w:r>
      <w:r>
        <w:rPr>
          <w:rFonts w:hint="eastAsia" w:ascii="宋体" w:hAnsi="宋体" w:eastAsia="宋体"/>
          <w:sz w:val="24"/>
          <w:lang w:val="en-US" w:eastAsia="zh-CN"/>
        </w:rPr>
        <w:t>须加盖供应商电子公章</w:t>
      </w:r>
      <w:r>
        <w:rPr>
          <w:rFonts w:hint="eastAsia" w:ascii="宋体" w:hAnsi="宋体" w:eastAsia="宋体"/>
          <w:sz w:val="24"/>
        </w:rPr>
        <w:t>，且内容须清晰可辩。</w:t>
      </w:r>
    </w:p>
    <w:p w14:paraId="60FE8714">
      <w:pPr>
        <w:tabs>
          <w:tab w:val="left" w:pos="7665"/>
        </w:tabs>
        <w:spacing w:beforeAutospacing="0" w:afterAutospacing="0" w:line="360" w:lineRule="auto"/>
        <w:ind w:firstLine="480" w:firstLineChars="200"/>
        <w:rPr>
          <w:rFonts w:hint="eastAsia" w:ascii="宋体" w:hAnsi="宋体" w:eastAsia="宋体"/>
          <w:sz w:val="24"/>
          <w:lang w:val="en-US" w:eastAsia="zh-CN"/>
        </w:rPr>
      </w:pPr>
      <w:r>
        <w:rPr>
          <w:rFonts w:hint="eastAsia" w:ascii="宋体" w:hAnsi="宋体" w:eastAsia="宋体"/>
          <w:sz w:val="24"/>
          <w:lang w:val="en-US" w:eastAsia="zh-CN"/>
        </w:rPr>
        <w:t>1</w:t>
      </w:r>
      <w:r>
        <w:rPr>
          <w:rFonts w:hint="eastAsia" w:hAnsi="宋体"/>
          <w:sz w:val="24"/>
          <w:lang w:val="en-US" w:eastAsia="zh-CN"/>
        </w:rPr>
        <w:t>4</w:t>
      </w:r>
      <w:r>
        <w:rPr>
          <w:rFonts w:hint="eastAsia" w:ascii="宋体" w:hAnsi="宋体" w:eastAsia="宋体"/>
          <w:sz w:val="24"/>
          <w:lang w:val="en-US" w:eastAsia="zh-CN"/>
        </w:rPr>
        <w:t>.5</w:t>
      </w:r>
      <w:r>
        <w:rPr>
          <w:rFonts w:hint="eastAsia" w:ascii="宋体" w:hAnsi="宋体" w:eastAsia="宋体"/>
          <w:sz w:val="24"/>
          <w:lang w:eastAsia="zh-CN"/>
        </w:rPr>
        <w:t>响应文件</w:t>
      </w:r>
      <w:r>
        <w:rPr>
          <w:rFonts w:hint="eastAsia" w:ascii="宋体" w:hAnsi="宋体" w:eastAsia="宋体"/>
          <w:sz w:val="24"/>
        </w:rPr>
        <w:t>严禁涂改或行间插字和增删。除非这些修改是根据采购人的指示进行的，或者是供应商造成的必须修改的错误，必要的修改处必须有供应商法人代表或其授权代表人签字。</w:t>
      </w:r>
    </w:p>
    <w:p w14:paraId="6B2902E5">
      <w:pPr>
        <w:tabs>
          <w:tab w:val="left" w:pos="7665"/>
        </w:tabs>
        <w:spacing w:beforeAutospacing="0" w:afterAutospacing="0" w:line="360" w:lineRule="auto"/>
        <w:ind w:firstLine="480" w:firstLineChars="200"/>
        <w:rPr>
          <w:rFonts w:hint="eastAsia" w:ascii="宋体" w:hAnsi="宋体" w:eastAsia="宋体"/>
          <w:sz w:val="24"/>
          <w:lang w:val="en-US" w:eastAsia="zh-CN"/>
        </w:rPr>
      </w:pPr>
      <w:r>
        <w:rPr>
          <w:rFonts w:hint="eastAsia" w:ascii="宋体" w:hAnsi="宋体" w:eastAsia="宋体"/>
          <w:sz w:val="24"/>
          <w:lang w:val="en-US" w:eastAsia="zh-CN"/>
        </w:rPr>
        <w:t>1</w:t>
      </w:r>
      <w:r>
        <w:rPr>
          <w:rFonts w:hint="eastAsia" w:hAnsi="宋体"/>
          <w:sz w:val="24"/>
          <w:lang w:val="en-US" w:eastAsia="zh-CN"/>
        </w:rPr>
        <w:t>4</w:t>
      </w:r>
      <w:r>
        <w:rPr>
          <w:rFonts w:hint="eastAsia" w:ascii="宋体" w:hAnsi="宋体" w:eastAsia="宋体"/>
          <w:sz w:val="24"/>
          <w:lang w:val="en-US" w:eastAsia="zh-CN"/>
        </w:rPr>
        <w:t>.6</w:t>
      </w:r>
      <w:r>
        <w:rPr>
          <w:rFonts w:hint="eastAsia" w:ascii="宋体" w:hAnsi="宋体" w:eastAsia="宋体"/>
          <w:sz w:val="24"/>
          <w:lang w:eastAsia="zh-CN"/>
        </w:rPr>
        <w:t>竞争性磋商文件</w:t>
      </w:r>
      <w:r>
        <w:rPr>
          <w:rFonts w:hint="eastAsia" w:ascii="宋体" w:hAnsi="宋体" w:eastAsia="宋体"/>
          <w:sz w:val="24"/>
        </w:rPr>
        <w:t>中分标段的，</w:t>
      </w:r>
      <w:r>
        <w:rPr>
          <w:rFonts w:hint="eastAsia" w:ascii="宋体" w:hAnsi="宋体" w:eastAsia="宋体"/>
          <w:sz w:val="24"/>
          <w:lang w:val="zh-CN"/>
        </w:rPr>
        <w:t>供应商须针对本单位所投标段分别编制响应文件并单独提交。</w:t>
      </w:r>
      <w:r>
        <w:rPr>
          <w:rFonts w:hint="eastAsia" w:ascii="宋体" w:hAnsi="宋体" w:eastAsia="宋体"/>
          <w:sz w:val="24"/>
        </w:rPr>
        <w:t>供应商应当按照</w:t>
      </w:r>
      <w:r>
        <w:rPr>
          <w:rFonts w:hint="eastAsia" w:ascii="宋体" w:hAnsi="宋体" w:eastAsia="宋体"/>
          <w:sz w:val="24"/>
          <w:lang w:eastAsia="zh-CN"/>
        </w:rPr>
        <w:t>竞争性磋商文件</w:t>
      </w:r>
      <w:r>
        <w:rPr>
          <w:rFonts w:hint="eastAsia" w:ascii="宋体" w:hAnsi="宋体" w:eastAsia="宋体"/>
          <w:sz w:val="24"/>
        </w:rPr>
        <w:t>的要求编制</w:t>
      </w:r>
      <w:r>
        <w:rPr>
          <w:rFonts w:hint="eastAsia" w:ascii="宋体" w:hAnsi="宋体" w:eastAsia="宋体"/>
          <w:sz w:val="24"/>
          <w:lang w:eastAsia="zh-CN"/>
        </w:rPr>
        <w:t>响应文件</w:t>
      </w:r>
      <w:r>
        <w:rPr>
          <w:rFonts w:hint="eastAsia" w:ascii="宋体" w:hAnsi="宋体" w:eastAsia="宋体"/>
          <w:sz w:val="24"/>
        </w:rPr>
        <w:t>。</w:t>
      </w:r>
      <w:r>
        <w:rPr>
          <w:rFonts w:hint="eastAsia" w:ascii="宋体" w:hAnsi="宋体" w:eastAsia="宋体"/>
          <w:sz w:val="24"/>
          <w:lang w:eastAsia="zh-CN"/>
        </w:rPr>
        <w:t>响应文件</w:t>
      </w:r>
      <w:r>
        <w:rPr>
          <w:rFonts w:hint="eastAsia" w:ascii="宋体" w:hAnsi="宋体" w:eastAsia="宋体"/>
          <w:sz w:val="24"/>
        </w:rPr>
        <w:t>应当对</w:t>
      </w:r>
      <w:r>
        <w:rPr>
          <w:rFonts w:hint="eastAsia" w:ascii="宋体" w:hAnsi="宋体" w:eastAsia="宋体"/>
          <w:sz w:val="24"/>
          <w:lang w:eastAsia="zh-CN"/>
        </w:rPr>
        <w:t>竞争性磋商文件</w:t>
      </w:r>
      <w:r>
        <w:rPr>
          <w:rFonts w:hint="eastAsia" w:ascii="宋体" w:hAnsi="宋体" w:eastAsia="宋体"/>
          <w:sz w:val="24"/>
        </w:rPr>
        <w:t>提出的要求和条件作出明确响应。</w:t>
      </w:r>
    </w:p>
    <w:p w14:paraId="68238CBB">
      <w:pPr>
        <w:tabs>
          <w:tab w:val="left" w:pos="7665"/>
        </w:tabs>
        <w:spacing w:beforeAutospacing="0" w:afterAutospacing="0" w:line="360" w:lineRule="auto"/>
        <w:ind w:firstLine="480" w:firstLineChars="200"/>
        <w:rPr>
          <w:rFonts w:hint="eastAsia" w:ascii="宋体" w:hAnsi="宋体" w:eastAsia="宋体"/>
          <w:sz w:val="24"/>
          <w:lang w:val="en-US" w:eastAsia="zh-CN"/>
        </w:rPr>
      </w:pPr>
      <w:r>
        <w:rPr>
          <w:rFonts w:hint="eastAsia" w:ascii="宋体" w:hAnsi="宋体" w:eastAsia="宋体"/>
          <w:sz w:val="24"/>
          <w:lang w:val="en-US" w:eastAsia="zh-CN"/>
        </w:rPr>
        <w:t>1</w:t>
      </w:r>
      <w:r>
        <w:rPr>
          <w:rFonts w:hint="eastAsia" w:hAnsi="宋体"/>
          <w:sz w:val="24"/>
          <w:lang w:val="en-US" w:eastAsia="zh-CN"/>
        </w:rPr>
        <w:t>4</w:t>
      </w:r>
      <w:r>
        <w:rPr>
          <w:rFonts w:hint="eastAsia" w:ascii="宋体" w:hAnsi="宋体" w:eastAsia="宋体"/>
          <w:sz w:val="24"/>
          <w:lang w:val="en-US" w:eastAsia="zh-CN"/>
        </w:rPr>
        <w:t>.7</w:t>
      </w:r>
      <w:r>
        <w:rPr>
          <w:rFonts w:hint="eastAsia" w:ascii="宋体" w:hAnsi="宋体" w:eastAsia="宋体"/>
          <w:sz w:val="24"/>
        </w:rPr>
        <w:t>电子</w:t>
      </w:r>
      <w:r>
        <w:rPr>
          <w:rFonts w:hint="eastAsia" w:ascii="宋体" w:hAnsi="宋体" w:eastAsia="宋体"/>
          <w:sz w:val="24"/>
          <w:lang w:eastAsia="zh-CN"/>
        </w:rPr>
        <w:t>响应文件</w:t>
      </w:r>
      <w:r>
        <w:rPr>
          <w:rFonts w:hint="eastAsia" w:ascii="宋体" w:hAnsi="宋体" w:eastAsia="宋体"/>
          <w:sz w:val="24"/>
        </w:rPr>
        <w:t>制作时，按照</w:t>
      </w:r>
      <w:r>
        <w:rPr>
          <w:rFonts w:hint="eastAsia" w:ascii="宋体" w:hAnsi="宋体" w:eastAsia="宋体"/>
          <w:sz w:val="24"/>
          <w:lang w:eastAsia="zh-CN"/>
        </w:rPr>
        <w:t>竞争性磋商文件</w:t>
      </w:r>
      <w:r>
        <w:rPr>
          <w:rFonts w:hint="eastAsia" w:ascii="宋体" w:hAnsi="宋体" w:eastAsia="宋体"/>
          <w:sz w:val="24"/>
        </w:rPr>
        <w:t>中明确的</w:t>
      </w:r>
      <w:r>
        <w:rPr>
          <w:rFonts w:hint="eastAsia" w:ascii="宋体" w:hAnsi="宋体" w:eastAsia="宋体"/>
          <w:sz w:val="24"/>
          <w:lang w:eastAsia="zh-CN"/>
        </w:rPr>
        <w:t>响应文件</w:t>
      </w:r>
      <w:r>
        <w:rPr>
          <w:rFonts w:hint="eastAsia" w:ascii="宋体" w:hAnsi="宋体" w:eastAsia="宋体"/>
          <w:sz w:val="24"/>
        </w:rPr>
        <w:t xml:space="preserve">目录和格式进行编制，保证目录清晰、内容完整。  </w:t>
      </w:r>
    </w:p>
    <w:p w14:paraId="3A190E0C">
      <w:pPr>
        <w:tabs>
          <w:tab w:val="left" w:pos="7665"/>
        </w:tabs>
        <w:spacing w:beforeAutospacing="0" w:afterAutospacing="0" w:line="360" w:lineRule="auto"/>
        <w:ind w:firstLine="480" w:firstLineChars="200"/>
        <w:rPr>
          <w:rFonts w:hint="eastAsia" w:ascii="宋体" w:hAnsi="宋体" w:eastAsia="宋体"/>
          <w:sz w:val="24"/>
          <w:lang w:val="en-US" w:eastAsia="zh-CN"/>
        </w:rPr>
      </w:pPr>
      <w:r>
        <w:rPr>
          <w:rFonts w:hint="eastAsia" w:ascii="宋体" w:hAnsi="宋体" w:eastAsia="宋体"/>
          <w:sz w:val="24"/>
          <w:lang w:val="en-US" w:eastAsia="zh-CN"/>
        </w:rPr>
        <w:t>1</w:t>
      </w:r>
      <w:r>
        <w:rPr>
          <w:rFonts w:hint="eastAsia" w:hAnsi="宋体"/>
          <w:sz w:val="24"/>
          <w:lang w:val="en-US" w:eastAsia="zh-CN"/>
        </w:rPr>
        <w:t>4</w:t>
      </w:r>
      <w:r>
        <w:rPr>
          <w:rFonts w:hint="eastAsia" w:ascii="宋体" w:hAnsi="宋体" w:eastAsia="宋体"/>
          <w:sz w:val="24"/>
          <w:lang w:val="en-US" w:eastAsia="zh-CN"/>
        </w:rPr>
        <w:t>.8</w:t>
      </w:r>
      <w:r>
        <w:rPr>
          <w:rFonts w:hint="eastAsia" w:ascii="宋体" w:hAnsi="宋体" w:eastAsia="宋体"/>
          <w:sz w:val="24"/>
        </w:rPr>
        <w:t>电子</w:t>
      </w:r>
      <w:r>
        <w:rPr>
          <w:rFonts w:hint="eastAsia" w:ascii="宋体" w:hAnsi="宋体" w:eastAsia="宋体"/>
          <w:sz w:val="24"/>
          <w:lang w:eastAsia="zh-CN"/>
        </w:rPr>
        <w:t>响应文件</w:t>
      </w:r>
      <w:r>
        <w:rPr>
          <w:rFonts w:hint="eastAsia" w:ascii="宋体" w:hAnsi="宋体" w:eastAsia="宋体"/>
          <w:sz w:val="24"/>
        </w:rPr>
        <w:t>须使用</w:t>
      </w:r>
      <w:r>
        <w:rPr>
          <w:rFonts w:hint="eastAsia" w:ascii="宋体" w:hAnsi="宋体" w:eastAsia="宋体"/>
          <w:sz w:val="24"/>
          <w:lang w:eastAsia="zh-CN"/>
        </w:rPr>
        <w:t>供应商</w:t>
      </w:r>
      <w:r>
        <w:rPr>
          <w:rFonts w:hint="eastAsia" w:ascii="宋体" w:hAnsi="宋体" w:eastAsia="宋体"/>
          <w:sz w:val="24"/>
          <w:lang w:val="en-US" w:eastAsia="zh-CN"/>
        </w:rPr>
        <w:t>电子公章</w:t>
      </w:r>
      <w:r>
        <w:rPr>
          <w:rFonts w:hint="eastAsia" w:ascii="宋体" w:hAnsi="宋体" w:eastAsia="宋体"/>
          <w:sz w:val="24"/>
        </w:rPr>
        <w:t>以及法定代表人的电子签</w:t>
      </w:r>
      <w:r>
        <w:rPr>
          <w:rFonts w:hint="eastAsia" w:ascii="宋体" w:hAnsi="宋体" w:eastAsia="宋体"/>
          <w:sz w:val="24"/>
          <w:lang w:val="en-US" w:eastAsia="zh-CN"/>
        </w:rPr>
        <w:t>名（或手写签名的扫描件）</w:t>
      </w:r>
      <w:r>
        <w:rPr>
          <w:rFonts w:hint="eastAsia" w:ascii="宋体" w:hAnsi="宋体" w:eastAsia="宋体"/>
          <w:sz w:val="24"/>
        </w:rPr>
        <w:t>。</w:t>
      </w:r>
      <w:r>
        <w:rPr>
          <w:rFonts w:hint="eastAsia" w:ascii="宋体" w:hAnsi="宋体" w:eastAsia="宋体"/>
          <w:b/>
          <w:bCs/>
          <w:sz w:val="24"/>
        </w:rPr>
        <w:t>若无电子签章</w:t>
      </w:r>
      <w:r>
        <w:rPr>
          <w:rFonts w:hint="eastAsia" w:ascii="宋体" w:hAnsi="宋体" w:eastAsia="宋体"/>
          <w:b/>
          <w:bCs/>
          <w:sz w:val="24"/>
          <w:lang w:val="en-US" w:eastAsia="zh-CN"/>
        </w:rPr>
        <w:t>/签名</w:t>
      </w:r>
      <w:r>
        <w:rPr>
          <w:rFonts w:hint="eastAsia" w:ascii="宋体" w:hAnsi="宋体" w:eastAsia="宋体"/>
          <w:b/>
          <w:bCs/>
          <w:sz w:val="24"/>
        </w:rPr>
        <w:t>，则视为</w:t>
      </w:r>
      <w:r>
        <w:rPr>
          <w:rFonts w:hint="eastAsia" w:ascii="宋体" w:hAnsi="宋体" w:eastAsia="宋体"/>
          <w:b/>
          <w:bCs/>
          <w:sz w:val="24"/>
          <w:lang w:eastAsia="zh-CN"/>
        </w:rPr>
        <w:t>无效响应</w:t>
      </w:r>
      <w:r>
        <w:rPr>
          <w:rFonts w:hint="eastAsia" w:ascii="宋体" w:hAnsi="宋体" w:eastAsia="宋体"/>
          <w:b/>
          <w:bCs/>
          <w:sz w:val="24"/>
        </w:rPr>
        <w:t>。</w:t>
      </w:r>
    </w:p>
    <w:bookmarkEnd w:id="86"/>
    <w:bookmarkEnd w:id="87"/>
    <w:bookmarkEnd w:id="88"/>
    <w:p w14:paraId="17056D4D">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bCs w:val="0"/>
          <w:color w:val="000000"/>
          <w:sz w:val="24"/>
          <w:szCs w:val="24"/>
        </w:rPr>
      </w:pPr>
      <w:r>
        <w:rPr>
          <w:rFonts w:hint="eastAsia" w:ascii="宋体" w:hAnsi="宋体" w:eastAsia="宋体"/>
          <w:bCs w:val="0"/>
          <w:color w:val="000000"/>
          <w:sz w:val="24"/>
          <w:szCs w:val="24"/>
        </w:rPr>
        <w:t>1</w:t>
      </w:r>
      <w:r>
        <w:rPr>
          <w:rFonts w:hint="eastAsia" w:hAnsi="宋体"/>
          <w:bCs w:val="0"/>
          <w:color w:val="000000"/>
          <w:sz w:val="24"/>
          <w:szCs w:val="24"/>
          <w:lang w:val="en-US" w:eastAsia="zh-CN"/>
        </w:rPr>
        <w:t>5</w:t>
      </w:r>
      <w:r>
        <w:rPr>
          <w:rFonts w:hint="eastAsia" w:ascii="宋体" w:hAnsi="宋体" w:eastAsia="宋体"/>
          <w:bCs w:val="0"/>
          <w:color w:val="000000"/>
          <w:sz w:val="24"/>
          <w:szCs w:val="24"/>
        </w:rPr>
        <w:t>．投标保证金</w:t>
      </w:r>
    </w:p>
    <w:p w14:paraId="5001D1EA">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1</w:t>
      </w:r>
      <w:r>
        <w:rPr>
          <w:rFonts w:hint="eastAsia" w:hAnsi="宋体"/>
          <w:color w:val="000000"/>
          <w:sz w:val="24"/>
          <w:szCs w:val="24"/>
          <w:lang w:val="en-US" w:eastAsia="zh-CN"/>
        </w:rPr>
        <w:t>5</w:t>
      </w:r>
      <w:r>
        <w:rPr>
          <w:rFonts w:hint="eastAsia" w:ascii="宋体" w:hAnsi="宋体" w:eastAsia="宋体"/>
          <w:color w:val="000000"/>
          <w:sz w:val="24"/>
          <w:szCs w:val="24"/>
        </w:rPr>
        <w:t xml:space="preserve">.1 </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投标时，必须以人民币提交</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规定数额的投标保证金，并作为其投标的一部分。</w:t>
      </w:r>
    </w:p>
    <w:p w14:paraId="41E96412">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1</w:t>
      </w:r>
      <w:r>
        <w:rPr>
          <w:rFonts w:hint="eastAsia" w:hAnsi="宋体"/>
          <w:color w:val="000000"/>
          <w:sz w:val="24"/>
          <w:szCs w:val="24"/>
          <w:lang w:val="en-US" w:eastAsia="zh-CN"/>
        </w:rPr>
        <w:t>5</w:t>
      </w:r>
      <w:r>
        <w:rPr>
          <w:rFonts w:hint="eastAsia" w:ascii="宋体" w:hAnsi="宋体" w:eastAsia="宋体"/>
          <w:color w:val="000000"/>
          <w:sz w:val="24"/>
          <w:szCs w:val="24"/>
        </w:rPr>
        <w:t>.2未按</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要求在规定时间前交纳规定数额投标保证金的投标将被拒绝。</w:t>
      </w:r>
    </w:p>
    <w:p w14:paraId="506D546E">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1</w:t>
      </w:r>
      <w:r>
        <w:rPr>
          <w:rFonts w:hint="eastAsia" w:hAnsi="宋体"/>
          <w:color w:val="000000"/>
          <w:sz w:val="24"/>
          <w:szCs w:val="24"/>
          <w:lang w:val="en-US" w:eastAsia="zh-CN"/>
        </w:rPr>
        <w:t>5</w:t>
      </w:r>
      <w:r>
        <w:rPr>
          <w:rFonts w:hint="eastAsia" w:ascii="宋体" w:hAnsi="宋体" w:eastAsia="宋体"/>
          <w:color w:val="000000"/>
          <w:sz w:val="24"/>
          <w:szCs w:val="24"/>
        </w:rPr>
        <w:t xml:space="preserve">.3 </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所交纳的投标保证金不计利息。</w:t>
      </w:r>
    </w:p>
    <w:p w14:paraId="49709B37">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1</w:t>
      </w:r>
      <w:r>
        <w:rPr>
          <w:rFonts w:hint="eastAsia" w:hAnsi="宋体"/>
          <w:color w:val="000000"/>
          <w:sz w:val="24"/>
          <w:szCs w:val="24"/>
          <w:lang w:val="en-US" w:eastAsia="zh-CN"/>
        </w:rPr>
        <w:t>5</w:t>
      </w:r>
      <w:r>
        <w:rPr>
          <w:rFonts w:hint="eastAsia" w:ascii="宋体" w:hAnsi="宋体" w:eastAsia="宋体"/>
          <w:color w:val="000000"/>
          <w:sz w:val="24"/>
          <w:szCs w:val="24"/>
        </w:rPr>
        <w:t>.4未</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人的投标保证金，将在</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通知书发出后五个工作日内全额退还。</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人的投标保证金，在合同签订生效并按规定交纳了履约保证金后五个工作日内全额退还。</w:t>
      </w:r>
    </w:p>
    <w:p w14:paraId="7A325A7E">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1</w:t>
      </w:r>
      <w:r>
        <w:rPr>
          <w:rFonts w:hint="eastAsia" w:hAnsi="宋体"/>
          <w:color w:val="000000"/>
          <w:sz w:val="24"/>
          <w:szCs w:val="24"/>
          <w:lang w:val="en-US" w:eastAsia="zh-CN"/>
        </w:rPr>
        <w:t>5</w:t>
      </w:r>
      <w:r>
        <w:rPr>
          <w:rFonts w:hint="eastAsia" w:ascii="宋体" w:hAnsi="宋体" w:eastAsia="宋体"/>
          <w:color w:val="000000"/>
          <w:sz w:val="24"/>
          <w:szCs w:val="24"/>
        </w:rPr>
        <w:t>.5发生下列情形之一的，采购代理机构将不予退还</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交纳的投标保证金：</w:t>
      </w:r>
    </w:p>
    <w:p w14:paraId="45F2D108">
      <w:pPr>
        <w:pageBreakBefore w:val="0"/>
        <w:shd w:val="clear" w:color="auto" w:fill="auto"/>
        <w:kinsoku/>
        <w:wordWrap/>
        <w:overflowPunct/>
        <w:topLinePunct w:val="0"/>
        <w:autoSpaceDE/>
        <w:autoSpaceDN/>
        <w:bidi w:val="0"/>
        <w:spacing w:line="460" w:lineRule="exact"/>
        <w:ind w:left="0" w:leftChars="0" w:right="0" w:rightChars="0" w:firstLine="240" w:firstLineChars="100"/>
        <w:textAlignment w:val="auto"/>
        <w:rPr>
          <w:rFonts w:hint="eastAsia" w:ascii="宋体" w:hAnsi="宋体" w:eastAsia="宋体" w:cs="宋体"/>
          <w:b w:val="0"/>
          <w:bCs/>
          <w:color w:val="auto"/>
          <w:sz w:val="24"/>
          <w:szCs w:val="24"/>
          <w:highlight w:val="none"/>
          <w:shd w:val="clear" w:color="auto" w:fill="auto"/>
        </w:rPr>
      </w:pPr>
      <w:bookmarkStart w:id="89" w:name="_Toc183682361"/>
      <w:bookmarkEnd w:id="89"/>
      <w:bookmarkStart w:id="90" w:name="_Toc183582224"/>
      <w:bookmarkEnd w:id="90"/>
      <w:bookmarkStart w:id="91" w:name="_Toc217446051"/>
      <w:bookmarkEnd w:id="91"/>
      <w:r>
        <w:rPr>
          <w:rFonts w:hint="eastAsia" w:ascii="宋体" w:hAnsi="宋体" w:eastAsia="宋体" w:cs="宋体"/>
          <w:b w:val="0"/>
          <w:bCs/>
          <w:color w:val="auto"/>
          <w:sz w:val="24"/>
          <w:szCs w:val="24"/>
          <w:highlight w:val="none"/>
          <w:shd w:val="clear" w:color="auto" w:fill="auto"/>
        </w:rPr>
        <w:t>（1）供应商在提交响应文件截止时间后撤回响应文件的；</w:t>
      </w:r>
    </w:p>
    <w:p w14:paraId="01DAB7D1">
      <w:pPr>
        <w:pageBreakBefore w:val="0"/>
        <w:shd w:val="clear" w:color="auto" w:fill="auto"/>
        <w:kinsoku/>
        <w:wordWrap/>
        <w:overflowPunct/>
        <w:topLinePunct w:val="0"/>
        <w:autoSpaceDE/>
        <w:autoSpaceDN/>
        <w:bidi w:val="0"/>
        <w:spacing w:line="460" w:lineRule="exact"/>
        <w:ind w:left="0" w:leftChars="0" w:right="0" w:rightChars="0" w:firstLine="240" w:firstLineChars="100"/>
        <w:textAlignment w:val="auto"/>
        <w:rPr>
          <w:rFonts w:hint="eastAsia" w:ascii="宋体" w:hAnsi="宋体" w:eastAsia="宋体" w:cs="宋体"/>
          <w:b w:val="0"/>
          <w:bCs/>
          <w:color w:val="auto"/>
          <w:sz w:val="24"/>
          <w:szCs w:val="24"/>
          <w:highlight w:val="none"/>
          <w:shd w:val="clear" w:color="auto" w:fill="auto"/>
        </w:rPr>
      </w:pPr>
      <w:r>
        <w:rPr>
          <w:rFonts w:hint="eastAsia" w:ascii="宋体" w:hAnsi="宋体" w:eastAsia="宋体" w:cs="宋体"/>
          <w:b w:val="0"/>
          <w:bCs/>
          <w:color w:val="auto"/>
          <w:sz w:val="24"/>
          <w:szCs w:val="24"/>
          <w:highlight w:val="none"/>
          <w:shd w:val="clear" w:color="auto" w:fill="auto"/>
        </w:rPr>
        <w:t>（2）供应商在响应文件中提供虚假材料的；</w:t>
      </w:r>
    </w:p>
    <w:p w14:paraId="2084FE05">
      <w:pPr>
        <w:pageBreakBefore w:val="0"/>
        <w:shd w:val="clear" w:color="auto" w:fill="auto"/>
        <w:kinsoku/>
        <w:wordWrap/>
        <w:overflowPunct/>
        <w:topLinePunct w:val="0"/>
        <w:autoSpaceDE/>
        <w:autoSpaceDN/>
        <w:bidi w:val="0"/>
        <w:spacing w:line="460" w:lineRule="exact"/>
        <w:ind w:left="0" w:leftChars="0" w:right="0" w:rightChars="0" w:firstLine="240" w:firstLineChars="100"/>
        <w:textAlignment w:val="auto"/>
        <w:rPr>
          <w:rFonts w:hint="eastAsia" w:ascii="宋体" w:hAnsi="宋体" w:eastAsia="宋体" w:cs="宋体"/>
          <w:b w:val="0"/>
          <w:bCs/>
          <w:color w:val="auto"/>
          <w:sz w:val="24"/>
          <w:szCs w:val="24"/>
          <w:highlight w:val="none"/>
          <w:shd w:val="clear" w:color="auto" w:fill="auto"/>
        </w:rPr>
      </w:pPr>
      <w:r>
        <w:rPr>
          <w:rFonts w:hint="eastAsia" w:ascii="宋体" w:hAnsi="宋体" w:eastAsia="宋体" w:cs="宋体"/>
          <w:b w:val="0"/>
          <w:bCs/>
          <w:color w:val="auto"/>
          <w:sz w:val="24"/>
          <w:szCs w:val="24"/>
          <w:highlight w:val="none"/>
          <w:shd w:val="clear" w:color="auto" w:fill="auto"/>
        </w:rPr>
        <w:t>（3）供应商不接受按响应文件规定对其磋商报价进行修正的；</w:t>
      </w:r>
    </w:p>
    <w:p w14:paraId="273EAA27">
      <w:pPr>
        <w:pageBreakBefore w:val="0"/>
        <w:shd w:val="clear" w:color="auto" w:fill="auto"/>
        <w:kinsoku/>
        <w:wordWrap/>
        <w:overflowPunct/>
        <w:topLinePunct w:val="0"/>
        <w:autoSpaceDE/>
        <w:autoSpaceDN/>
        <w:bidi w:val="0"/>
        <w:spacing w:line="460" w:lineRule="exact"/>
        <w:ind w:left="0" w:leftChars="0" w:right="0" w:rightChars="0" w:firstLine="240" w:firstLineChars="100"/>
        <w:textAlignment w:val="auto"/>
        <w:rPr>
          <w:rFonts w:hint="eastAsia" w:ascii="宋体" w:hAnsi="宋体" w:eastAsia="宋体" w:cs="宋体"/>
          <w:b w:val="0"/>
          <w:bCs/>
          <w:color w:val="auto"/>
          <w:sz w:val="24"/>
          <w:szCs w:val="24"/>
          <w:highlight w:val="none"/>
          <w:shd w:val="clear" w:color="auto" w:fill="auto"/>
        </w:rPr>
      </w:pPr>
      <w:r>
        <w:rPr>
          <w:rFonts w:hint="eastAsia" w:ascii="宋体" w:hAnsi="宋体" w:eastAsia="宋体" w:cs="宋体"/>
          <w:b w:val="0"/>
          <w:bCs/>
          <w:color w:val="auto"/>
          <w:sz w:val="24"/>
          <w:szCs w:val="24"/>
          <w:highlight w:val="none"/>
          <w:shd w:val="clear" w:color="auto" w:fill="auto"/>
        </w:rPr>
        <w:t>（4）除因不可抗力或响应文件认可的情形以外，成交供应商不与采购人签订合同的；</w:t>
      </w:r>
    </w:p>
    <w:p w14:paraId="4DB16F5B">
      <w:pPr>
        <w:pageBreakBefore w:val="0"/>
        <w:shd w:val="clear" w:color="auto" w:fill="auto"/>
        <w:kinsoku/>
        <w:wordWrap/>
        <w:overflowPunct/>
        <w:topLinePunct w:val="0"/>
        <w:autoSpaceDE/>
        <w:autoSpaceDN/>
        <w:bidi w:val="0"/>
        <w:spacing w:line="460" w:lineRule="exact"/>
        <w:ind w:left="0" w:leftChars="0" w:right="0" w:rightChars="0" w:firstLine="240" w:firstLineChars="100"/>
        <w:textAlignment w:val="auto"/>
        <w:rPr>
          <w:rFonts w:hint="eastAsia" w:ascii="宋体" w:hAnsi="宋体" w:eastAsia="宋体" w:cs="宋体"/>
          <w:b w:val="0"/>
          <w:bCs/>
          <w:color w:val="auto"/>
          <w:sz w:val="24"/>
          <w:szCs w:val="24"/>
          <w:highlight w:val="none"/>
          <w:shd w:val="clear" w:color="auto" w:fill="auto"/>
        </w:rPr>
      </w:pPr>
      <w:r>
        <w:rPr>
          <w:rFonts w:hint="eastAsia" w:ascii="宋体" w:hAnsi="宋体" w:eastAsia="宋体" w:cs="宋体"/>
          <w:b w:val="0"/>
          <w:bCs/>
          <w:color w:val="auto"/>
          <w:sz w:val="24"/>
          <w:szCs w:val="24"/>
          <w:highlight w:val="none"/>
          <w:shd w:val="clear" w:color="auto" w:fill="auto"/>
        </w:rPr>
        <w:t>（5）成交人未能在规定期限内与采购人签署合同协议书或提交履约保证金的；</w:t>
      </w:r>
    </w:p>
    <w:p w14:paraId="0D06FB47">
      <w:pPr>
        <w:pageBreakBefore w:val="0"/>
        <w:shd w:val="clear" w:color="auto" w:fill="auto"/>
        <w:kinsoku/>
        <w:wordWrap/>
        <w:overflowPunct/>
        <w:topLinePunct w:val="0"/>
        <w:autoSpaceDE/>
        <w:autoSpaceDN/>
        <w:bidi w:val="0"/>
        <w:spacing w:line="460" w:lineRule="exact"/>
        <w:ind w:left="0" w:leftChars="0" w:right="0" w:rightChars="0" w:firstLine="240" w:firstLineChars="100"/>
        <w:textAlignment w:val="auto"/>
        <w:rPr>
          <w:rFonts w:hint="eastAsia" w:ascii="宋体" w:hAnsi="宋体" w:eastAsia="宋体" w:cs="宋体"/>
          <w:b w:val="0"/>
          <w:bCs/>
          <w:color w:val="auto"/>
          <w:sz w:val="24"/>
          <w:szCs w:val="24"/>
          <w:highlight w:val="none"/>
          <w:shd w:val="clear" w:color="auto" w:fill="auto"/>
        </w:rPr>
      </w:pPr>
      <w:r>
        <w:rPr>
          <w:rFonts w:hint="eastAsia" w:ascii="宋体" w:hAnsi="宋体" w:eastAsia="宋体" w:cs="宋体"/>
          <w:b w:val="0"/>
          <w:bCs/>
          <w:color w:val="auto"/>
          <w:sz w:val="24"/>
          <w:szCs w:val="24"/>
          <w:highlight w:val="none"/>
          <w:shd w:val="clear" w:color="auto" w:fill="auto"/>
        </w:rPr>
        <w:t>（6）供应商与采购人、其他供应商或者采购代理机构恶意串通的；</w:t>
      </w:r>
    </w:p>
    <w:p w14:paraId="38D99FD8">
      <w:pPr>
        <w:pageBreakBefore w:val="0"/>
        <w:shd w:val="clear" w:color="auto" w:fill="auto"/>
        <w:kinsoku/>
        <w:wordWrap/>
        <w:overflowPunct/>
        <w:topLinePunct w:val="0"/>
        <w:autoSpaceDE/>
        <w:autoSpaceDN/>
        <w:bidi w:val="0"/>
        <w:spacing w:line="460" w:lineRule="exact"/>
        <w:ind w:left="0" w:leftChars="0" w:right="0" w:rightChars="0" w:firstLine="240" w:firstLineChars="100"/>
        <w:textAlignment w:val="auto"/>
        <w:rPr>
          <w:rFonts w:hint="eastAsia" w:ascii="宋体" w:hAnsi="宋体" w:eastAsia="宋体" w:cs="宋体"/>
          <w:b w:val="0"/>
          <w:bCs/>
          <w:color w:val="auto"/>
          <w:sz w:val="24"/>
          <w:szCs w:val="24"/>
          <w:highlight w:val="none"/>
          <w:shd w:val="clear" w:color="auto" w:fill="auto"/>
        </w:rPr>
      </w:pPr>
      <w:r>
        <w:rPr>
          <w:rFonts w:hint="eastAsia" w:ascii="宋体" w:hAnsi="宋体" w:eastAsia="宋体" w:cs="宋体"/>
          <w:b w:val="0"/>
          <w:bCs/>
          <w:color w:val="auto"/>
          <w:sz w:val="24"/>
          <w:szCs w:val="24"/>
          <w:highlight w:val="none"/>
          <w:shd w:val="clear" w:color="auto" w:fill="auto"/>
        </w:rPr>
        <w:t>（7）</w:t>
      </w:r>
      <w:r>
        <w:rPr>
          <w:rFonts w:hint="eastAsia" w:ascii="宋体" w:hAnsi="宋体" w:eastAsia="宋体" w:cs="宋体"/>
          <w:b w:val="0"/>
          <w:bCs/>
          <w:color w:val="auto"/>
          <w:sz w:val="24"/>
          <w:szCs w:val="24"/>
          <w:highlight w:val="none"/>
          <w:shd w:val="clear" w:color="auto" w:fill="auto"/>
          <w:lang w:val="en-US" w:eastAsia="zh-CN"/>
        </w:rPr>
        <w:t>采购</w:t>
      </w:r>
      <w:r>
        <w:rPr>
          <w:rFonts w:hint="eastAsia" w:ascii="宋体" w:hAnsi="宋体" w:eastAsia="宋体" w:cs="宋体"/>
          <w:b w:val="0"/>
          <w:bCs/>
          <w:color w:val="auto"/>
          <w:sz w:val="24"/>
          <w:szCs w:val="24"/>
          <w:highlight w:val="none"/>
          <w:shd w:val="clear" w:color="auto" w:fill="auto"/>
        </w:rPr>
        <w:t>文件规定的其他情形；</w:t>
      </w:r>
    </w:p>
    <w:p w14:paraId="2BB5471C">
      <w:pPr>
        <w:pageBreakBefore w:val="0"/>
        <w:shd w:val="clear" w:color="auto" w:fill="auto"/>
        <w:kinsoku/>
        <w:wordWrap/>
        <w:overflowPunct/>
        <w:topLinePunct w:val="0"/>
        <w:autoSpaceDE/>
        <w:autoSpaceDN/>
        <w:bidi w:val="0"/>
        <w:spacing w:line="460" w:lineRule="exact"/>
        <w:ind w:left="0" w:leftChars="0" w:right="0" w:rightChars="0" w:firstLine="240" w:firstLineChars="100"/>
        <w:textAlignment w:val="auto"/>
        <w:rPr>
          <w:rFonts w:hint="eastAsia" w:ascii="宋体" w:hAnsi="宋体" w:eastAsia="宋体" w:cs="宋体"/>
          <w:b w:val="0"/>
          <w:bCs/>
          <w:color w:val="auto"/>
          <w:sz w:val="24"/>
          <w:szCs w:val="24"/>
          <w:highlight w:val="none"/>
          <w:shd w:val="clear" w:color="auto" w:fill="auto"/>
        </w:rPr>
      </w:pPr>
      <w:r>
        <w:rPr>
          <w:rFonts w:hint="eastAsia" w:ascii="宋体" w:hAnsi="宋体" w:eastAsia="宋体" w:cs="宋体"/>
          <w:b w:val="0"/>
          <w:bCs/>
          <w:color w:val="auto"/>
          <w:sz w:val="24"/>
          <w:szCs w:val="24"/>
          <w:highlight w:val="none"/>
          <w:shd w:val="clear" w:color="auto" w:fill="auto"/>
        </w:rPr>
        <w:t>（8）符合法律、法规规定的其他情形的。</w:t>
      </w:r>
    </w:p>
    <w:p w14:paraId="457352AA">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bCs w:val="0"/>
          <w:color w:val="000000"/>
          <w:sz w:val="24"/>
          <w:szCs w:val="24"/>
        </w:rPr>
      </w:pPr>
      <w:r>
        <w:rPr>
          <w:rFonts w:hint="eastAsia" w:ascii="宋体" w:hAnsi="宋体" w:eastAsia="宋体"/>
          <w:bCs w:val="0"/>
          <w:color w:val="000000"/>
          <w:sz w:val="24"/>
          <w:szCs w:val="24"/>
        </w:rPr>
        <w:t>1</w:t>
      </w:r>
      <w:r>
        <w:rPr>
          <w:rFonts w:hint="eastAsia" w:hAnsi="宋体"/>
          <w:bCs w:val="0"/>
          <w:color w:val="000000"/>
          <w:sz w:val="24"/>
          <w:szCs w:val="24"/>
          <w:lang w:val="en-US" w:eastAsia="zh-CN"/>
        </w:rPr>
        <w:t>6</w:t>
      </w:r>
      <w:r>
        <w:rPr>
          <w:rFonts w:hint="eastAsia" w:ascii="宋体" w:hAnsi="宋体" w:eastAsia="宋体"/>
          <w:bCs w:val="0"/>
          <w:color w:val="000000"/>
          <w:sz w:val="24"/>
          <w:szCs w:val="24"/>
        </w:rPr>
        <w:t>．投标有效期</w:t>
      </w:r>
    </w:p>
    <w:p w14:paraId="4E4524EF">
      <w:pPr>
        <w:pageBreakBefore w:val="0"/>
        <w:widowControl w:val="0"/>
        <w:tabs>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1</w:t>
      </w:r>
      <w:r>
        <w:rPr>
          <w:rFonts w:hint="eastAsia" w:hAnsi="宋体"/>
          <w:color w:val="000000"/>
          <w:sz w:val="24"/>
          <w:szCs w:val="24"/>
          <w:lang w:val="en-US" w:eastAsia="zh-CN"/>
        </w:rPr>
        <w:t>6</w:t>
      </w:r>
      <w:r>
        <w:rPr>
          <w:rFonts w:hint="eastAsia" w:ascii="宋体" w:hAnsi="宋体" w:eastAsia="宋体"/>
          <w:color w:val="000000"/>
          <w:sz w:val="24"/>
          <w:szCs w:val="24"/>
        </w:rPr>
        <w:t>.1 投标有效期</w:t>
      </w:r>
      <w:r>
        <w:rPr>
          <w:rFonts w:hint="eastAsia" w:ascii="宋体" w:hAnsi="宋体" w:eastAsia="宋体"/>
          <w:color w:val="000000"/>
          <w:sz w:val="24"/>
          <w:szCs w:val="24"/>
          <w:lang w:val="en-US" w:eastAsia="zh-CN"/>
        </w:rPr>
        <w:t>详见供应商须知前附表</w:t>
      </w:r>
      <w:r>
        <w:rPr>
          <w:rFonts w:hint="eastAsia" w:ascii="宋体" w:hAnsi="宋体" w:eastAsia="宋体"/>
          <w:color w:val="000000"/>
          <w:sz w:val="24"/>
          <w:szCs w:val="24"/>
        </w:rPr>
        <w:t>。投标有效期短于此规定期限的投标，将被拒绝。</w:t>
      </w:r>
    </w:p>
    <w:p w14:paraId="7D4A327C">
      <w:pPr>
        <w:pageBreakBefore w:val="0"/>
        <w:widowControl w:val="0"/>
        <w:tabs>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1</w:t>
      </w:r>
      <w:r>
        <w:rPr>
          <w:rFonts w:hint="eastAsia" w:hAnsi="宋体"/>
          <w:color w:val="000000"/>
          <w:sz w:val="24"/>
          <w:szCs w:val="24"/>
          <w:lang w:val="en-US" w:eastAsia="zh-CN"/>
        </w:rPr>
        <w:t>6</w:t>
      </w:r>
      <w:r>
        <w:rPr>
          <w:rFonts w:hint="eastAsia" w:ascii="宋体" w:hAnsi="宋体" w:eastAsia="宋体"/>
          <w:color w:val="000000"/>
          <w:sz w:val="24"/>
          <w:szCs w:val="24"/>
        </w:rPr>
        <w:t>.2 特殊情况下，采购人可于投标有效期满之前要求</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同意延长有效期，要求与答复均应为书面形式。</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可以拒绝上述要求，其投标保证金</w:t>
      </w:r>
      <w:r>
        <w:rPr>
          <w:rFonts w:hint="eastAsia" w:ascii="宋体" w:hAnsi="宋体" w:eastAsia="宋体"/>
          <w:color w:val="000000"/>
          <w:spacing w:val="8"/>
          <w:sz w:val="24"/>
          <w:szCs w:val="24"/>
        </w:rPr>
        <w:t>不被没收。</w:t>
      </w:r>
      <w:r>
        <w:rPr>
          <w:rFonts w:hint="eastAsia" w:ascii="宋体" w:hAnsi="宋体" w:eastAsia="宋体"/>
          <w:color w:val="000000"/>
          <w:sz w:val="24"/>
          <w:szCs w:val="24"/>
        </w:rPr>
        <w:t>拒绝延长投标有效期的</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不得再参与该项目后续采购活动。同意延长投标有效期的</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不能修改其</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，关于投标保证金的有关规定在延长的投标有效期内继续有效。</w:t>
      </w:r>
      <w:bookmarkStart w:id="92" w:name="_Toc183682362"/>
      <w:bookmarkEnd w:id="92"/>
      <w:bookmarkStart w:id="93" w:name="_Toc183582225"/>
      <w:bookmarkEnd w:id="93"/>
      <w:bookmarkStart w:id="94" w:name="_Toc217446052"/>
      <w:bookmarkEnd w:id="94"/>
    </w:p>
    <w:p w14:paraId="0E1023BA">
      <w:pPr>
        <w:pageBreakBefore w:val="0"/>
        <w:widowControl w:val="0"/>
        <w:tabs>
          <w:tab w:val="left" w:pos="7665"/>
        </w:tabs>
        <w:kinsoku/>
        <w:wordWrap/>
        <w:overflowPunct/>
        <w:topLinePunct w:val="0"/>
        <w:autoSpaceDE/>
        <w:autoSpaceDN/>
        <w:bidi w:val="0"/>
        <w:snapToGrid/>
        <w:spacing w:beforeAutospacing="0" w:afterAutospacing="0" w:line="360" w:lineRule="auto"/>
        <w:ind w:left="0" w:leftChars="0" w:firstLine="482" w:firstLineChars="200"/>
        <w:rPr>
          <w:rFonts w:hint="eastAsia" w:ascii="宋体" w:hAnsi="宋体" w:eastAsia="宋体"/>
          <w:b/>
          <w:bCs/>
          <w:color w:val="000000"/>
          <w:sz w:val="24"/>
          <w:szCs w:val="24"/>
          <w:highlight w:val="none"/>
        </w:rPr>
      </w:pPr>
      <w:r>
        <w:rPr>
          <w:rFonts w:hint="eastAsia" w:ascii="宋体" w:hAnsi="宋体" w:eastAsia="宋体"/>
          <w:b/>
          <w:bCs/>
          <w:color w:val="000000"/>
          <w:sz w:val="24"/>
          <w:szCs w:val="24"/>
          <w:highlight w:val="none"/>
        </w:rPr>
        <w:t>1</w:t>
      </w:r>
      <w:r>
        <w:rPr>
          <w:rFonts w:hint="eastAsia" w:hAnsi="宋体"/>
          <w:b/>
          <w:bCs/>
          <w:color w:val="000000"/>
          <w:sz w:val="24"/>
          <w:szCs w:val="24"/>
          <w:highlight w:val="none"/>
          <w:lang w:val="en-US" w:eastAsia="zh-CN"/>
        </w:rPr>
        <w:t>7</w:t>
      </w:r>
      <w:r>
        <w:rPr>
          <w:rFonts w:hint="eastAsia" w:ascii="宋体" w:hAnsi="宋体" w:eastAsia="宋体"/>
          <w:b/>
          <w:bCs/>
          <w:color w:val="000000"/>
          <w:sz w:val="24"/>
          <w:szCs w:val="24"/>
          <w:highlight w:val="none"/>
        </w:rPr>
        <w:t>．</w:t>
      </w:r>
      <w:r>
        <w:rPr>
          <w:rFonts w:hint="eastAsia" w:ascii="宋体" w:hAnsi="宋体" w:eastAsia="宋体"/>
          <w:b/>
          <w:bCs/>
          <w:color w:val="000000"/>
          <w:sz w:val="24"/>
          <w:szCs w:val="24"/>
          <w:highlight w:val="none"/>
          <w:lang w:eastAsia="zh-CN"/>
        </w:rPr>
        <w:t>响应文件</w:t>
      </w:r>
      <w:r>
        <w:rPr>
          <w:rFonts w:hint="eastAsia" w:ascii="宋体" w:hAnsi="宋体" w:eastAsia="宋体"/>
          <w:b/>
          <w:bCs/>
          <w:color w:val="000000"/>
          <w:sz w:val="24"/>
          <w:szCs w:val="24"/>
          <w:highlight w:val="none"/>
        </w:rPr>
        <w:t>的印制和签署</w:t>
      </w:r>
    </w:p>
    <w:p w14:paraId="40CDAE6B">
      <w:pPr>
        <w:pageBreakBefore w:val="0"/>
        <w:widowControl w:val="0"/>
        <w:tabs>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b w:val="0"/>
          <w:bCs/>
          <w:color w:val="000000"/>
          <w:sz w:val="24"/>
          <w:szCs w:val="24"/>
          <w:highlight w:val="none"/>
        </w:rPr>
      </w:pPr>
      <w:r>
        <w:rPr>
          <w:rFonts w:hint="eastAsia" w:ascii="宋体" w:hAnsi="宋体" w:eastAsia="宋体"/>
          <w:b w:val="0"/>
          <w:bCs/>
          <w:color w:val="000000"/>
          <w:sz w:val="24"/>
          <w:szCs w:val="24"/>
          <w:highlight w:val="none"/>
        </w:rPr>
        <w:t>17.1 响应文件份数详见“供应商须知前附表”第16条。</w:t>
      </w:r>
    </w:p>
    <w:p w14:paraId="4120DFC0">
      <w:pPr>
        <w:pageBreakBefore w:val="0"/>
        <w:widowControl w:val="0"/>
        <w:tabs>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b w:val="0"/>
          <w:bCs/>
          <w:color w:val="000000"/>
          <w:sz w:val="24"/>
          <w:szCs w:val="24"/>
          <w:highlight w:val="none"/>
        </w:rPr>
      </w:pPr>
      <w:r>
        <w:rPr>
          <w:rFonts w:hint="eastAsia" w:ascii="宋体" w:hAnsi="宋体" w:eastAsia="宋体"/>
          <w:b w:val="0"/>
          <w:bCs/>
          <w:color w:val="000000"/>
          <w:sz w:val="24"/>
          <w:szCs w:val="24"/>
          <w:highlight w:val="none"/>
        </w:rPr>
        <w:t>17.2 招标文件要求供应商法定代表人或者被授权代表签字处，均须加盖其个人电子印章，并逐页加盖单位公章的电子印章。</w:t>
      </w:r>
    </w:p>
    <w:p w14:paraId="661A9AF4">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0" w:firstLineChars="200"/>
        <w:rPr>
          <w:rFonts w:hint="eastAsia" w:ascii="宋体" w:hAnsi="宋体" w:eastAsia="宋体"/>
          <w:b w:val="0"/>
          <w:bCs/>
          <w:color w:val="000000"/>
          <w:sz w:val="24"/>
          <w:szCs w:val="24"/>
          <w:highlight w:val="none"/>
        </w:rPr>
      </w:pPr>
      <w:r>
        <w:rPr>
          <w:rFonts w:hint="eastAsia" w:ascii="宋体" w:hAnsi="宋体" w:eastAsia="宋体"/>
          <w:b w:val="0"/>
          <w:bCs/>
          <w:color w:val="000000"/>
          <w:sz w:val="24"/>
          <w:szCs w:val="24"/>
          <w:highlight w:val="none"/>
        </w:rPr>
        <w:t>17.</w:t>
      </w:r>
      <w:r>
        <w:rPr>
          <w:rFonts w:hint="eastAsia" w:hAnsi="宋体"/>
          <w:b w:val="0"/>
          <w:bCs/>
          <w:color w:val="000000"/>
          <w:sz w:val="24"/>
          <w:szCs w:val="24"/>
          <w:highlight w:val="none"/>
          <w:lang w:val="en-US" w:eastAsia="zh-CN"/>
        </w:rPr>
        <w:t>3</w:t>
      </w:r>
      <w:r>
        <w:rPr>
          <w:rFonts w:hint="eastAsia" w:ascii="宋体" w:hAnsi="宋体" w:eastAsia="宋体"/>
          <w:b w:val="0"/>
          <w:bCs/>
          <w:color w:val="000000"/>
          <w:sz w:val="24"/>
          <w:szCs w:val="24"/>
          <w:highlight w:val="none"/>
        </w:rPr>
        <w:t xml:space="preserve"> 响应文件应根据磋商文件的要求制作、签署、盖章，内容应完整。</w:t>
      </w:r>
    </w:p>
    <w:p w14:paraId="255B7CAB">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0" w:firstLineChars="200"/>
        <w:rPr>
          <w:rFonts w:hint="eastAsia" w:ascii="宋体" w:hAnsi="宋体" w:eastAsia="宋体"/>
          <w:b w:val="0"/>
          <w:bCs/>
          <w:color w:val="000000"/>
          <w:sz w:val="24"/>
          <w:szCs w:val="24"/>
          <w:highlight w:val="none"/>
        </w:rPr>
      </w:pPr>
      <w:r>
        <w:rPr>
          <w:rFonts w:hint="eastAsia" w:ascii="宋体" w:hAnsi="宋体" w:eastAsia="宋体"/>
          <w:b w:val="0"/>
          <w:bCs/>
          <w:color w:val="000000"/>
          <w:sz w:val="24"/>
          <w:szCs w:val="24"/>
          <w:highlight w:val="none"/>
        </w:rPr>
        <w:t>17.</w:t>
      </w:r>
      <w:r>
        <w:rPr>
          <w:rFonts w:hint="eastAsia" w:hAnsi="宋体"/>
          <w:b w:val="0"/>
          <w:bCs/>
          <w:color w:val="000000"/>
          <w:sz w:val="24"/>
          <w:szCs w:val="24"/>
          <w:highlight w:val="none"/>
          <w:lang w:val="en-US" w:eastAsia="zh-CN"/>
        </w:rPr>
        <w:t xml:space="preserve">4 </w:t>
      </w:r>
      <w:r>
        <w:rPr>
          <w:rFonts w:hint="eastAsia" w:ascii="宋体" w:hAnsi="宋体" w:eastAsia="宋体"/>
          <w:b w:val="0"/>
          <w:bCs/>
          <w:color w:val="000000"/>
          <w:sz w:val="24"/>
          <w:szCs w:val="24"/>
          <w:highlight w:val="none"/>
        </w:rPr>
        <w:t>响应文件统一用A4幅面纸印制，图纸、横道图等必须使用A3幅面印制的应折叠成A4幅面。</w:t>
      </w:r>
    </w:p>
    <w:p w14:paraId="2220142A">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bCs w:val="0"/>
          <w:color w:val="000000"/>
          <w:sz w:val="24"/>
          <w:szCs w:val="24"/>
          <w:highlight w:val="none"/>
        </w:rPr>
      </w:pPr>
      <w:r>
        <w:rPr>
          <w:rFonts w:hint="eastAsia" w:ascii="宋体" w:hAnsi="宋体" w:eastAsia="宋体"/>
          <w:bCs w:val="0"/>
          <w:color w:val="000000"/>
          <w:sz w:val="24"/>
          <w:szCs w:val="24"/>
          <w:highlight w:val="none"/>
        </w:rPr>
        <w:t>18. 响应文件的密封和标注</w:t>
      </w:r>
    </w:p>
    <w:p w14:paraId="2D2D6AF4">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0" w:firstLineChars="200"/>
        <w:rPr>
          <w:rFonts w:hint="eastAsia" w:ascii="宋体" w:hAnsi="宋体" w:eastAsia="宋体"/>
          <w:b w:val="0"/>
          <w:bCs/>
          <w:color w:val="000000"/>
          <w:sz w:val="24"/>
          <w:szCs w:val="24"/>
          <w:highlight w:val="none"/>
        </w:rPr>
      </w:pPr>
      <w:r>
        <w:rPr>
          <w:rFonts w:hint="eastAsia" w:ascii="宋体" w:hAnsi="宋体" w:eastAsia="宋体"/>
          <w:b w:val="0"/>
          <w:bCs/>
          <w:color w:val="000000"/>
          <w:sz w:val="24"/>
          <w:szCs w:val="24"/>
          <w:highlight w:val="none"/>
        </w:rPr>
        <w:t>本项目采用不见面开标。</w:t>
      </w:r>
    </w:p>
    <w:p w14:paraId="1960084E">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bCs w:val="0"/>
          <w:color w:val="000000"/>
          <w:sz w:val="24"/>
          <w:szCs w:val="24"/>
          <w:highlight w:val="none"/>
        </w:rPr>
      </w:pPr>
      <w:r>
        <w:rPr>
          <w:rFonts w:hint="eastAsia" w:ascii="宋体" w:hAnsi="宋体" w:eastAsia="宋体"/>
          <w:bCs w:val="0"/>
          <w:color w:val="000000"/>
          <w:sz w:val="24"/>
          <w:szCs w:val="24"/>
          <w:highlight w:val="none"/>
        </w:rPr>
        <w:t>19．响应文件的递交</w:t>
      </w:r>
    </w:p>
    <w:p w14:paraId="3FC89965">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0" w:firstLineChars="200"/>
        <w:rPr>
          <w:rFonts w:hint="eastAsia" w:ascii="宋体" w:hAnsi="宋体" w:eastAsia="宋体"/>
          <w:b w:val="0"/>
          <w:bCs/>
          <w:color w:val="000000"/>
          <w:sz w:val="24"/>
          <w:szCs w:val="24"/>
          <w:highlight w:val="none"/>
        </w:rPr>
      </w:pPr>
      <w:r>
        <w:rPr>
          <w:rFonts w:hint="eastAsia" w:ascii="宋体" w:hAnsi="宋体" w:eastAsia="宋体"/>
          <w:b w:val="0"/>
          <w:bCs/>
          <w:color w:val="000000"/>
          <w:sz w:val="24"/>
          <w:szCs w:val="24"/>
          <w:highlight w:val="none"/>
        </w:rPr>
        <w:t>19.1 供应商应在磋商文件规定的磋商截止时间前，将响应文件按供应商须知第15条规定加密上传，磋商截止时间以后上传递交的响应文件将被“政府采购云平台”拒收。</w:t>
      </w:r>
    </w:p>
    <w:p w14:paraId="5599704A">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bCs w:val="0"/>
          <w:color w:val="000000"/>
          <w:sz w:val="24"/>
          <w:szCs w:val="24"/>
          <w:highlight w:val="none"/>
        </w:rPr>
      </w:pPr>
      <w:r>
        <w:rPr>
          <w:rFonts w:hint="eastAsia" w:ascii="宋体" w:hAnsi="宋体" w:eastAsia="宋体"/>
          <w:bCs w:val="0"/>
          <w:color w:val="000000"/>
          <w:sz w:val="24"/>
          <w:szCs w:val="24"/>
          <w:highlight w:val="none"/>
        </w:rPr>
        <w:t>20．</w:t>
      </w:r>
      <w:r>
        <w:rPr>
          <w:rFonts w:hint="eastAsia" w:ascii="宋体" w:hAnsi="宋体" w:eastAsia="宋体"/>
          <w:bCs w:val="0"/>
          <w:color w:val="000000"/>
          <w:sz w:val="24"/>
          <w:szCs w:val="24"/>
          <w:highlight w:val="none"/>
          <w:lang w:eastAsia="zh-CN"/>
        </w:rPr>
        <w:t>响应文件</w:t>
      </w:r>
      <w:r>
        <w:rPr>
          <w:rFonts w:hint="eastAsia" w:ascii="宋体" w:hAnsi="宋体" w:eastAsia="宋体"/>
          <w:bCs w:val="0"/>
          <w:color w:val="000000"/>
          <w:sz w:val="24"/>
          <w:szCs w:val="24"/>
          <w:highlight w:val="none"/>
        </w:rPr>
        <w:t>的递交</w:t>
      </w:r>
    </w:p>
    <w:p w14:paraId="536EAD24">
      <w:pPr>
        <w:tabs>
          <w:tab w:val="left" w:pos="1080"/>
        </w:tabs>
        <w:spacing w:beforeAutospacing="0" w:afterAutospacing="0" w:line="360" w:lineRule="auto"/>
        <w:ind w:firstLine="480" w:firstLineChars="200"/>
        <w:rPr>
          <w:rFonts w:hint="eastAsia" w:ascii="宋体" w:hAnsi="宋体" w:eastAsia="宋体"/>
          <w:sz w:val="24"/>
          <w:highlight w:val="none"/>
        </w:rPr>
      </w:pPr>
      <w:bookmarkStart w:id="95" w:name="_Toc217446055"/>
      <w:bookmarkStart w:id="96" w:name="_Toc183682365"/>
      <w:bookmarkStart w:id="97" w:name="_Toc183582228"/>
      <w:r>
        <w:rPr>
          <w:rFonts w:hint="eastAsia" w:ascii="宋体" w:hAnsi="宋体" w:eastAsia="宋体"/>
          <w:sz w:val="24"/>
          <w:highlight w:val="none"/>
        </w:rPr>
        <w:t xml:space="preserve">20.1 </w:t>
      </w:r>
      <w:r>
        <w:rPr>
          <w:rFonts w:hint="eastAsia" w:ascii="宋体" w:hAnsi="宋体" w:eastAsia="宋体"/>
          <w:sz w:val="24"/>
          <w:highlight w:val="none"/>
          <w:lang w:val="en-US" w:eastAsia="zh-CN"/>
        </w:rPr>
        <w:t>1、</w:t>
      </w:r>
      <w:r>
        <w:rPr>
          <w:rFonts w:hint="eastAsia" w:ascii="宋体" w:hAnsi="宋体" w:eastAsia="宋体"/>
          <w:sz w:val="24"/>
          <w:highlight w:val="none"/>
        </w:rPr>
        <w:t>在招标文件要求提交投标文件的截止时间之后提交的投标文件，为无效投标文件，采购代理机构将拒绝接收。</w:t>
      </w:r>
    </w:p>
    <w:p w14:paraId="41557519">
      <w:pPr>
        <w:tabs>
          <w:tab w:val="left" w:pos="1080"/>
        </w:tabs>
        <w:spacing w:beforeAutospacing="0" w:afterAutospacing="0" w:line="360" w:lineRule="auto"/>
        <w:ind w:firstLine="480" w:firstLineChars="200"/>
        <w:rPr>
          <w:rFonts w:hint="eastAsia" w:ascii="宋体" w:hAnsi="宋体" w:eastAsia="宋体"/>
          <w:sz w:val="24"/>
          <w:highlight w:val="none"/>
          <w:lang w:val="en-US" w:eastAsia="zh-CN"/>
        </w:rPr>
      </w:pPr>
      <w:r>
        <w:rPr>
          <w:rFonts w:hint="eastAsia" w:ascii="宋体" w:hAnsi="宋体" w:eastAsia="宋体"/>
          <w:sz w:val="24"/>
          <w:highlight w:val="none"/>
          <w:lang w:val="en-US" w:eastAsia="zh-CN"/>
        </w:rPr>
        <w:t>2、项目采用不见面开标。只需将加密电子投标文件在投标截止时间前通过 新疆政府采购网-政采云平台上传完成。上传时必须得到电脑“上传成功”的确认回复后方为上传成功。逾期上传的或者未上传到平台的投标文件，采购人不予受理。</w:t>
      </w:r>
    </w:p>
    <w:bookmarkEnd w:id="95"/>
    <w:bookmarkEnd w:id="96"/>
    <w:bookmarkEnd w:id="97"/>
    <w:p w14:paraId="738E0CD6">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bCs w:val="0"/>
          <w:color w:val="000000"/>
          <w:sz w:val="24"/>
          <w:szCs w:val="24"/>
        </w:rPr>
      </w:pPr>
      <w:r>
        <w:rPr>
          <w:rFonts w:hint="eastAsia" w:ascii="宋体" w:hAnsi="宋体" w:eastAsia="宋体"/>
          <w:bCs w:val="0"/>
          <w:color w:val="000000"/>
          <w:sz w:val="24"/>
          <w:szCs w:val="24"/>
        </w:rPr>
        <w:t>21．</w:t>
      </w:r>
      <w:r>
        <w:rPr>
          <w:rFonts w:hint="eastAsia" w:ascii="宋体" w:hAnsi="宋体" w:eastAsia="宋体"/>
          <w:bCs w:val="0"/>
          <w:color w:val="000000"/>
          <w:sz w:val="24"/>
          <w:szCs w:val="24"/>
          <w:lang w:eastAsia="zh-CN"/>
        </w:rPr>
        <w:t>响应文件</w:t>
      </w:r>
      <w:r>
        <w:rPr>
          <w:rFonts w:hint="eastAsia" w:ascii="宋体" w:hAnsi="宋体" w:eastAsia="宋体"/>
          <w:bCs w:val="0"/>
          <w:color w:val="000000"/>
          <w:sz w:val="24"/>
          <w:szCs w:val="24"/>
        </w:rPr>
        <w:t>的修改和撤回</w:t>
      </w:r>
    </w:p>
    <w:p w14:paraId="316E38F6">
      <w:pPr>
        <w:spacing w:beforeAutospacing="0" w:afterAutospacing="0" w:line="360" w:lineRule="auto"/>
        <w:ind w:firstLine="480" w:firstLineChars="200"/>
        <w:rPr>
          <w:rFonts w:hint="eastAsia" w:ascii="宋体" w:hAnsi="宋体"/>
          <w:sz w:val="24"/>
        </w:rPr>
      </w:pPr>
      <w:bookmarkStart w:id="98" w:name="_Toc217446056"/>
      <w:bookmarkStart w:id="99" w:name="_Toc183682368"/>
      <w:bookmarkStart w:id="100" w:name="_Toc77400782"/>
      <w:bookmarkStart w:id="101" w:name="_Toc89075878"/>
      <w:bookmarkStart w:id="102" w:name="_Toc183582231"/>
      <w:r>
        <w:rPr>
          <w:rFonts w:hint="eastAsia" w:ascii="宋体" w:hAnsi="宋体"/>
          <w:sz w:val="24"/>
        </w:rPr>
        <w:t>21.1 供应商在</w:t>
      </w:r>
      <w:r>
        <w:rPr>
          <w:rFonts w:hint="eastAsia" w:ascii="宋体" w:hAnsi="宋体"/>
          <w:sz w:val="24"/>
          <w:lang w:eastAsia="zh-CN"/>
        </w:rPr>
        <w:t>供应商须知</w:t>
      </w:r>
      <w:r>
        <w:rPr>
          <w:rFonts w:hint="eastAsia" w:ascii="宋体" w:hAnsi="宋体"/>
          <w:sz w:val="24"/>
        </w:rPr>
        <w:t>前附表规定的</w:t>
      </w:r>
      <w:r>
        <w:rPr>
          <w:rFonts w:hint="eastAsia" w:ascii="宋体" w:hAnsi="宋体"/>
          <w:sz w:val="24"/>
          <w:lang w:eastAsia="zh-CN"/>
        </w:rPr>
        <w:t>响应文件递交截止</w:t>
      </w:r>
      <w:r>
        <w:rPr>
          <w:rFonts w:hint="eastAsia" w:ascii="宋体" w:hAnsi="宋体"/>
          <w:sz w:val="24"/>
        </w:rPr>
        <w:t>时间之前，</w:t>
      </w:r>
      <w:r>
        <w:rPr>
          <w:rFonts w:hint="eastAsia" w:ascii="宋体" w:hAnsi="宋体"/>
          <w:sz w:val="24"/>
          <w:lang w:val="en-US" w:eastAsia="zh-CN"/>
        </w:rPr>
        <w:t>可在政采云平台上随时撤回已上传的电子响应文件</w:t>
      </w:r>
      <w:r>
        <w:rPr>
          <w:rFonts w:hint="eastAsia" w:ascii="宋体" w:hAnsi="宋体"/>
          <w:sz w:val="24"/>
          <w:lang w:eastAsia="zh-CN"/>
        </w:rPr>
        <w:t>，</w:t>
      </w:r>
      <w:r>
        <w:rPr>
          <w:rFonts w:hint="eastAsia" w:ascii="宋体" w:hAnsi="宋体"/>
          <w:sz w:val="24"/>
          <w:lang w:val="en-US" w:eastAsia="zh-CN"/>
        </w:rPr>
        <w:t>将修改好的电子响应文件在响应文件递交截止时间前重新上传到政采云平台的制定位置。</w:t>
      </w:r>
    </w:p>
    <w:p w14:paraId="2855DEE6">
      <w:pPr>
        <w:spacing w:beforeAutospacing="0" w:afterAutospacing="0" w:line="360" w:lineRule="auto"/>
        <w:ind w:firstLine="480" w:firstLineChars="200"/>
        <w:rPr>
          <w:rFonts w:hint="eastAsia" w:ascii="宋体" w:hAnsi="宋体"/>
          <w:sz w:val="24"/>
        </w:rPr>
      </w:pPr>
      <w:r>
        <w:rPr>
          <w:rFonts w:hint="eastAsia" w:ascii="宋体" w:hAnsi="宋体"/>
          <w:sz w:val="24"/>
        </w:rPr>
        <w:t>21.2 在投标截止时间之后，供应商不得对其递交的响应文件做任何修改或撤回投标。</w:t>
      </w:r>
    </w:p>
    <w:p w14:paraId="358EA2CB">
      <w:pPr>
        <w:spacing w:beforeAutospacing="0" w:afterAutospacing="0" w:line="360" w:lineRule="auto"/>
        <w:ind w:firstLine="480" w:firstLineChars="200"/>
        <w:rPr>
          <w:rFonts w:hint="eastAsia" w:ascii="宋体" w:hAnsi="宋体"/>
          <w:sz w:val="24"/>
        </w:rPr>
      </w:pPr>
      <w:r>
        <w:rPr>
          <w:rFonts w:hint="eastAsia" w:ascii="宋体" w:hAnsi="宋体"/>
          <w:sz w:val="24"/>
        </w:rPr>
        <w:t>21.</w:t>
      </w:r>
      <w:r>
        <w:rPr>
          <w:rFonts w:hint="eastAsia" w:hAnsi="宋体"/>
          <w:sz w:val="24"/>
          <w:lang w:val="en-US" w:eastAsia="zh-CN"/>
        </w:rPr>
        <w:t>3</w:t>
      </w:r>
      <w:r>
        <w:rPr>
          <w:rFonts w:hint="eastAsia" w:ascii="宋体" w:hAnsi="宋体"/>
          <w:sz w:val="24"/>
        </w:rPr>
        <w:t xml:space="preserve"> 响应文件中如果出现计算上或累加上的算术错误，可按以下原则进行修改：</w:t>
      </w:r>
    </w:p>
    <w:p w14:paraId="16EA6D82">
      <w:pPr>
        <w:spacing w:beforeAutospacing="0" w:afterAutospacing="0" w:line="360" w:lineRule="auto"/>
        <w:ind w:firstLine="480" w:firstLineChars="200"/>
        <w:rPr>
          <w:rFonts w:hint="eastAsia" w:ascii="宋体" w:hAnsi="宋体"/>
          <w:sz w:val="24"/>
        </w:rPr>
      </w:pPr>
      <w:r>
        <w:rPr>
          <w:rFonts w:hint="eastAsia" w:ascii="宋体" w:hAnsi="宋体"/>
          <w:sz w:val="24"/>
        </w:rPr>
        <w:t>（1）用数字表示的金额和用文字表示的金额不一致，应以文字表示的金额为准。</w:t>
      </w:r>
    </w:p>
    <w:p w14:paraId="7A5E2BA9">
      <w:pPr>
        <w:spacing w:beforeAutospacing="0" w:afterAutospacing="0" w:line="360" w:lineRule="auto"/>
        <w:ind w:firstLine="480" w:firstLineChars="200"/>
        <w:rPr>
          <w:rFonts w:hint="eastAsia" w:ascii="宋体" w:hAnsi="宋体"/>
          <w:sz w:val="24"/>
        </w:rPr>
      </w:pPr>
      <w:r>
        <w:rPr>
          <w:rFonts w:hint="eastAsia" w:ascii="宋体" w:hAnsi="宋体"/>
          <w:sz w:val="24"/>
        </w:rPr>
        <w:t>（2）单价和数量的乘积与总价不一致时，以单价为准，并修正总价。</w:t>
      </w:r>
    </w:p>
    <w:p w14:paraId="269F2E0D">
      <w:pPr>
        <w:spacing w:beforeAutospacing="0" w:afterAutospacing="0" w:line="360" w:lineRule="auto"/>
        <w:ind w:firstLine="480" w:firstLineChars="200"/>
        <w:rPr>
          <w:rFonts w:hint="eastAsia" w:ascii="宋体" w:hAnsi="宋体"/>
          <w:sz w:val="24"/>
        </w:rPr>
      </w:pPr>
      <w:r>
        <w:rPr>
          <w:rFonts w:hint="eastAsia" w:ascii="宋体" w:hAnsi="宋体"/>
          <w:sz w:val="24"/>
        </w:rPr>
        <w:t>（3）单价金额小数点有明显错误的，以总价为准，修正单价。</w:t>
      </w:r>
    </w:p>
    <w:p w14:paraId="5EEA59AE">
      <w:pPr>
        <w:spacing w:beforeAutospacing="0" w:afterAutospacing="0" w:line="360" w:lineRule="auto"/>
        <w:ind w:firstLine="480" w:firstLineChars="200"/>
        <w:rPr>
          <w:rFonts w:hint="eastAsia" w:ascii="宋体" w:hAnsi="宋体"/>
          <w:sz w:val="24"/>
        </w:rPr>
      </w:pPr>
      <w:r>
        <w:rPr>
          <w:rFonts w:hint="eastAsia" w:ascii="宋体" w:hAnsi="宋体"/>
          <w:sz w:val="24"/>
        </w:rPr>
        <w:t>按上述修正错误的方法调整的投标报价应对供应商具有约束力。如果供应商不接受修正后的价格，其投标将被拒绝。</w:t>
      </w:r>
    </w:p>
    <w:bookmarkEnd w:id="98"/>
    <w:bookmarkEnd w:id="99"/>
    <w:bookmarkEnd w:id="100"/>
    <w:bookmarkEnd w:id="101"/>
    <w:bookmarkEnd w:id="102"/>
    <w:p w14:paraId="4ABCBACD">
      <w:pPr>
        <w:pStyle w:val="25"/>
        <w:pageBreakBefore w:val="0"/>
        <w:widowControl w:val="0"/>
        <w:kinsoku/>
        <w:wordWrap/>
        <w:overflowPunct/>
        <w:topLinePunct w:val="0"/>
        <w:autoSpaceDE/>
        <w:autoSpaceDN/>
        <w:bidi w:val="0"/>
        <w:spacing w:before="0" w:beforeAutospacing="0" w:after="0" w:afterAutospacing="0" w:line="360" w:lineRule="auto"/>
        <w:ind w:left="0" w:leftChars="0"/>
        <w:jc w:val="center"/>
        <w:rPr>
          <w:rFonts w:hint="eastAsia" w:ascii="宋体" w:hAnsi="宋体" w:eastAsia="宋体"/>
          <w:color w:val="000000"/>
          <w:sz w:val="24"/>
          <w:szCs w:val="24"/>
        </w:rPr>
      </w:pPr>
      <w:r>
        <w:rPr>
          <w:rFonts w:hint="eastAsia" w:ascii="宋体" w:hAnsi="宋体" w:eastAsia="宋体"/>
          <w:color w:val="000000"/>
          <w:sz w:val="24"/>
          <w:szCs w:val="24"/>
        </w:rPr>
        <w:t>五、开标和</w:t>
      </w:r>
      <w:r>
        <w:rPr>
          <w:rFonts w:hint="eastAsia" w:ascii="宋体" w:hAnsi="宋体" w:eastAsia="宋体"/>
          <w:color w:val="000000"/>
          <w:sz w:val="24"/>
          <w:szCs w:val="24"/>
          <w:lang w:eastAsia="zh-CN"/>
        </w:rPr>
        <w:t>成交</w:t>
      </w:r>
    </w:p>
    <w:p w14:paraId="53681907">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bCs w:val="0"/>
          <w:color w:val="000000"/>
          <w:sz w:val="24"/>
          <w:szCs w:val="24"/>
        </w:rPr>
      </w:pPr>
      <w:bookmarkStart w:id="103" w:name="_Toc183582232"/>
      <w:bookmarkEnd w:id="103"/>
      <w:bookmarkStart w:id="104" w:name="_Toc217446057"/>
      <w:bookmarkEnd w:id="104"/>
      <w:bookmarkStart w:id="105" w:name="_Toc183682369"/>
      <w:bookmarkEnd w:id="105"/>
      <w:r>
        <w:rPr>
          <w:rFonts w:hint="eastAsia" w:ascii="宋体" w:hAnsi="宋体" w:eastAsia="宋体"/>
          <w:bCs w:val="0"/>
          <w:color w:val="000000"/>
          <w:sz w:val="24"/>
          <w:szCs w:val="24"/>
        </w:rPr>
        <w:t>22．开标</w:t>
      </w:r>
    </w:p>
    <w:p w14:paraId="5905AB4D">
      <w:pPr>
        <w:spacing w:beforeAutospacing="0" w:afterAutospacing="0" w:line="360" w:lineRule="auto"/>
        <w:ind w:firstLine="480" w:firstLineChars="200"/>
        <w:rPr>
          <w:rFonts w:hint="eastAsia" w:ascii="宋体" w:hAnsi="宋体"/>
          <w:sz w:val="24"/>
        </w:rPr>
      </w:pPr>
      <w:r>
        <w:rPr>
          <w:rFonts w:hint="eastAsia" w:ascii="宋体" w:hAnsi="宋体"/>
          <w:sz w:val="24"/>
        </w:rPr>
        <w:t>22.1 采购代理机构在磋商文件规定的时间和地点组织公开开标，邀请所有参与投标供应商参加开标。</w:t>
      </w:r>
    </w:p>
    <w:p w14:paraId="586A71E8">
      <w:pPr>
        <w:spacing w:beforeAutospacing="0" w:afterAutospacing="0" w:line="360" w:lineRule="auto"/>
        <w:ind w:firstLine="480" w:firstLineChars="200"/>
        <w:rPr>
          <w:rFonts w:hint="eastAsia" w:ascii="宋体" w:hAnsi="宋体"/>
          <w:sz w:val="24"/>
        </w:rPr>
      </w:pPr>
      <w:r>
        <w:rPr>
          <w:rFonts w:hint="eastAsia" w:ascii="宋体" w:hAnsi="宋体"/>
          <w:sz w:val="24"/>
        </w:rPr>
        <w:t>22.2 开标时，采购代理机构可以邀请有关监督管理部门对开标进行现场监督，也可以（非必须）申请公证机构对整个开标程序进行现场公证。</w:t>
      </w:r>
    </w:p>
    <w:p w14:paraId="50FD51A4">
      <w:pPr>
        <w:spacing w:beforeAutospacing="0" w:afterAutospacing="0" w:line="360" w:lineRule="auto"/>
        <w:ind w:firstLine="480" w:firstLineChars="200"/>
        <w:rPr>
          <w:rFonts w:hint="eastAsia" w:ascii="宋体" w:hAnsi="宋体"/>
          <w:sz w:val="24"/>
        </w:rPr>
      </w:pPr>
      <w:r>
        <w:rPr>
          <w:rFonts w:hint="eastAsia" w:ascii="宋体" w:hAnsi="宋体"/>
          <w:sz w:val="24"/>
        </w:rPr>
        <w:t>22.3 采购人在规定的投标截止时间 (开标时间) 和供应商须知前附表规定的地点开标。供应商的法定代表人或其委托代理人无需到达开标现场，仅需在任意地点 通过新疆政府采购网 (政采云) ，使用 CA 密钥完成远程解密、提疑澄清、开标 唱标、结果公布等交互环节。</w:t>
      </w:r>
    </w:p>
    <w:p w14:paraId="3A1FC82E">
      <w:pPr>
        <w:spacing w:beforeAutospacing="0" w:afterAutospacing="0" w:line="360" w:lineRule="auto"/>
        <w:ind w:firstLine="480" w:firstLineChars="200"/>
        <w:rPr>
          <w:rFonts w:hint="eastAsia" w:ascii="宋体" w:hAnsi="宋体"/>
          <w:sz w:val="24"/>
        </w:rPr>
      </w:pPr>
      <w:r>
        <w:rPr>
          <w:rFonts w:hint="eastAsia" w:ascii="宋体" w:hAnsi="宋体"/>
          <w:sz w:val="24"/>
        </w:rPr>
        <w:t>法定代表人或法定代表人授权委托人参与远程交互，中途不得更换，在废标、澄清、提疑、传送文件等特殊情况下需要交互时，供应商一端参与交互的人员将均被视为是供应商的授权委托人或法人代表，供应商不得以不承认交互人员的资格或身份等为借口推脱，供应商自行承担随意更换人员所导致的一切后果。</w:t>
      </w:r>
    </w:p>
    <w:p w14:paraId="7D143ECD">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sz w:val="24"/>
        </w:rPr>
      </w:pPr>
      <w:r>
        <w:rPr>
          <w:rFonts w:hint="eastAsia" w:ascii="宋体" w:hAnsi="宋体"/>
          <w:sz w:val="24"/>
        </w:rPr>
        <w:t>22.4 对不同文字文本响应文件的解释发生异议的，以中文文本为准。</w:t>
      </w:r>
    </w:p>
    <w:p w14:paraId="33466B0F">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bCs w:val="0"/>
          <w:color w:val="000000"/>
          <w:sz w:val="24"/>
          <w:szCs w:val="24"/>
        </w:rPr>
      </w:pPr>
      <w:bookmarkStart w:id="106" w:name="_Toc217446058"/>
      <w:bookmarkEnd w:id="106"/>
      <w:r>
        <w:rPr>
          <w:rFonts w:hint="eastAsia" w:ascii="宋体" w:hAnsi="宋体" w:eastAsia="宋体"/>
          <w:bCs w:val="0"/>
          <w:color w:val="000000"/>
          <w:sz w:val="24"/>
          <w:szCs w:val="24"/>
        </w:rPr>
        <w:t>23. 开标程序</w:t>
      </w:r>
    </w:p>
    <w:p w14:paraId="66373FD4">
      <w:pPr>
        <w:spacing w:beforeAutospacing="0" w:afterAutospacing="0" w:line="360" w:lineRule="auto"/>
        <w:ind w:firstLine="480" w:firstLineChars="200"/>
        <w:rPr>
          <w:rFonts w:hint="eastAsia" w:ascii="宋体" w:hAnsi="宋体"/>
          <w:sz w:val="24"/>
        </w:rPr>
      </w:pPr>
      <w:bookmarkStart w:id="107" w:name="_Toc183582238"/>
      <w:bookmarkStart w:id="108" w:name="_Toc183682375"/>
      <w:bookmarkStart w:id="109" w:name="_Toc217446063"/>
      <w:r>
        <w:rPr>
          <w:rFonts w:hint="eastAsia" w:ascii="宋体" w:hAnsi="宋体"/>
          <w:sz w:val="24"/>
        </w:rPr>
        <w:t>开标会主持人按照磋商文件规定的开标时间宣布开标，按照规定要求主持开标会。开标将按以下程序进行：</w:t>
      </w:r>
    </w:p>
    <w:p w14:paraId="22D5C16B">
      <w:pPr>
        <w:spacing w:beforeAutospacing="0" w:afterAutospacing="0" w:line="360" w:lineRule="auto"/>
        <w:ind w:firstLine="480" w:firstLineChars="200"/>
        <w:rPr>
          <w:rFonts w:hint="eastAsia" w:ascii="宋体" w:hAnsi="宋体" w:eastAsia="宋体"/>
          <w:b w:val="0"/>
          <w:bCs w:val="0"/>
          <w:kern w:val="2"/>
          <w:sz w:val="24"/>
          <w:szCs w:val="24"/>
          <w:lang w:val="en-US" w:eastAsia="zh-CN" w:bidi="ar-SA"/>
        </w:rPr>
      </w:pPr>
      <w:r>
        <w:rPr>
          <w:rFonts w:hint="eastAsia" w:ascii="宋体" w:hAnsi="宋体" w:eastAsia="宋体"/>
          <w:b w:val="0"/>
          <w:bCs w:val="0"/>
          <w:kern w:val="2"/>
          <w:sz w:val="24"/>
          <w:szCs w:val="24"/>
          <w:lang w:val="en-US" w:eastAsia="zh-CN" w:bidi="ar-SA"/>
        </w:rPr>
        <w:t>1、 采购人在规定的响应文件递交截止时间（开标/磋商时间）和供应商须知前附表规定的地点进行不见面远程开标/磋商。供应商的法定代表人或其委托代理人无需到达开标/磋商现场，仅需在任意地点登录政采云平台https://www.zcygov.cn/进入“政采云远程开标大厅”参加开标/磋商会议，并使用CA密钥完成远程解密、提疑澄清、开标/磋商唱标、二次报价、结果公布等交互环节。</w:t>
      </w:r>
    </w:p>
    <w:p w14:paraId="5600B86E">
      <w:pPr>
        <w:pStyle w:val="26"/>
        <w:spacing w:before="0" w:beforeAutospacing="0" w:after="0" w:afterAutospacing="0" w:line="360" w:lineRule="auto"/>
        <w:ind w:firstLine="480" w:firstLineChars="200"/>
        <w:rPr>
          <w:rFonts w:hint="eastAsia" w:ascii="宋体" w:hAnsi="宋体" w:eastAsia="宋体"/>
          <w:b w:val="0"/>
          <w:bCs w:val="0"/>
          <w:kern w:val="2"/>
          <w:sz w:val="24"/>
          <w:szCs w:val="24"/>
          <w:lang w:val="en-US" w:eastAsia="zh-CN" w:bidi="ar-SA"/>
        </w:rPr>
      </w:pPr>
      <w:r>
        <w:rPr>
          <w:rFonts w:hint="eastAsia" w:ascii="宋体" w:hAnsi="宋体" w:eastAsia="宋体"/>
          <w:b w:val="0"/>
          <w:bCs w:val="0"/>
          <w:kern w:val="2"/>
          <w:sz w:val="24"/>
          <w:szCs w:val="24"/>
          <w:lang w:val="en-US" w:eastAsia="zh-CN" w:bidi="ar-SA"/>
        </w:rPr>
        <w:t>2、 开标/磋商时，各供应商应在规定的解密时间（20分钟）内对本单位加密的电子响应文件进行解密，如在规定的解密时间内仍有供应商未解密，采购代理机构将采取“异常处理”，开启该单位的备份标书。采购代理机构工作人员在监督人员或公证人员监督下开启响应文件。</w:t>
      </w:r>
    </w:p>
    <w:bookmarkEnd w:id="107"/>
    <w:bookmarkEnd w:id="108"/>
    <w:bookmarkEnd w:id="109"/>
    <w:p w14:paraId="34639F80">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bCs w:val="0"/>
          <w:color w:val="000000"/>
          <w:sz w:val="24"/>
          <w:szCs w:val="24"/>
        </w:rPr>
      </w:pPr>
      <w:r>
        <w:rPr>
          <w:rFonts w:hint="eastAsia" w:ascii="宋体" w:hAnsi="宋体" w:eastAsia="宋体"/>
          <w:bCs w:val="0"/>
          <w:color w:val="000000"/>
          <w:sz w:val="24"/>
          <w:szCs w:val="24"/>
        </w:rPr>
        <w:t>24．</w:t>
      </w:r>
      <w:r>
        <w:rPr>
          <w:rFonts w:hint="eastAsia" w:ascii="宋体" w:hAnsi="宋体" w:eastAsia="宋体"/>
          <w:bCs w:val="0"/>
          <w:color w:val="000000"/>
          <w:sz w:val="24"/>
          <w:szCs w:val="24"/>
          <w:lang w:eastAsia="zh-CN"/>
        </w:rPr>
        <w:t>成交</w:t>
      </w:r>
      <w:r>
        <w:rPr>
          <w:rFonts w:hint="eastAsia" w:ascii="宋体" w:hAnsi="宋体" w:eastAsia="宋体"/>
          <w:bCs w:val="0"/>
          <w:color w:val="000000"/>
          <w:sz w:val="24"/>
          <w:szCs w:val="24"/>
        </w:rPr>
        <w:t>通知书</w:t>
      </w:r>
    </w:p>
    <w:p w14:paraId="4B4E5AB8">
      <w:pPr>
        <w:pageBreakBefore w:val="0"/>
        <w:widowControl w:val="0"/>
        <w:tabs>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24</w:t>
      </w:r>
      <w:r>
        <w:rPr>
          <w:rFonts w:hint="eastAsia" w:ascii="宋体" w:hAnsi="宋体" w:eastAsia="宋体"/>
          <w:b/>
          <w:bCs/>
          <w:color w:val="000000"/>
          <w:sz w:val="24"/>
          <w:szCs w:val="24"/>
        </w:rPr>
        <w:t>.</w:t>
      </w:r>
      <w:r>
        <w:rPr>
          <w:rFonts w:hint="eastAsia" w:ascii="宋体" w:hAnsi="宋体" w:eastAsia="宋体"/>
          <w:color w:val="000000"/>
          <w:sz w:val="24"/>
          <w:szCs w:val="24"/>
        </w:rPr>
        <w:t xml:space="preserve">1 </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通知书为签订政府采购合同的依据，是合同的有效组成部分。</w:t>
      </w:r>
    </w:p>
    <w:p w14:paraId="4C1013D0">
      <w:pPr>
        <w:pageBreakBefore w:val="0"/>
        <w:widowControl w:val="0"/>
        <w:tabs>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 xml:space="preserve">24.2 </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通知书对采购人和</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人均具有法律效力。</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通知书发出后，采购人改变</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结果，或者</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人无正当理由放弃</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的，应当承担相应的法律责任。</w:t>
      </w:r>
    </w:p>
    <w:p w14:paraId="63114614">
      <w:pPr>
        <w:pageBreakBefore w:val="0"/>
        <w:widowControl w:val="0"/>
        <w:tabs>
          <w:tab w:val="left" w:pos="7665"/>
        </w:tabs>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24．3</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人的</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本应作为无效投标处理或者有政府采购法律法规规章制度规定的</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无效情形的，采购代理机构在取得有权主体的认定以后，应当宣布发出的</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通知书无效，并收回发出的</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通知书（</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人也应当缴回），依法重新确定</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人或者重新开展采购活动。</w:t>
      </w:r>
    </w:p>
    <w:p w14:paraId="17CE0E39">
      <w:pPr>
        <w:pStyle w:val="25"/>
        <w:pageBreakBefore w:val="0"/>
        <w:widowControl w:val="0"/>
        <w:kinsoku/>
        <w:wordWrap/>
        <w:overflowPunct/>
        <w:topLinePunct w:val="0"/>
        <w:autoSpaceDE/>
        <w:autoSpaceDN/>
        <w:bidi w:val="0"/>
        <w:spacing w:before="0" w:beforeAutospacing="0" w:after="0" w:afterAutospacing="0" w:line="360" w:lineRule="auto"/>
        <w:ind w:left="0" w:leftChars="0"/>
        <w:jc w:val="center"/>
        <w:rPr>
          <w:rFonts w:hint="eastAsia" w:ascii="宋体" w:hAnsi="宋体" w:eastAsia="宋体"/>
          <w:color w:val="000000"/>
          <w:sz w:val="32"/>
          <w:szCs w:val="32"/>
        </w:rPr>
      </w:pPr>
      <w:bookmarkStart w:id="110" w:name="_Toc217446064"/>
      <w:bookmarkEnd w:id="110"/>
      <w:bookmarkStart w:id="111" w:name="_Toc183582240"/>
      <w:bookmarkStart w:id="112" w:name="_Toc183682377"/>
      <w:r>
        <w:rPr>
          <w:rFonts w:hint="eastAsia" w:ascii="宋体" w:hAnsi="宋体" w:eastAsia="宋体"/>
          <w:color w:val="000000"/>
          <w:sz w:val="32"/>
          <w:szCs w:val="32"/>
        </w:rPr>
        <w:t>六、签订及履行合同和验收</w:t>
      </w:r>
    </w:p>
    <w:p w14:paraId="01F97A4A">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color w:val="000000"/>
          <w:sz w:val="24"/>
          <w:szCs w:val="24"/>
        </w:rPr>
      </w:pPr>
      <w:bookmarkStart w:id="113" w:name="_Toc217446065"/>
      <w:bookmarkEnd w:id="113"/>
      <w:r>
        <w:rPr>
          <w:rFonts w:hint="eastAsia" w:ascii="宋体" w:hAnsi="宋体" w:eastAsia="宋体"/>
          <w:color w:val="000000"/>
          <w:sz w:val="24"/>
          <w:szCs w:val="24"/>
        </w:rPr>
        <w:t>25.</w:t>
      </w:r>
      <w:r>
        <w:rPr>
          <w:rFonts w:hint="eastAsia" w:ascii="宋体" w:hAnsi="宋体" w:eastAsia="宋体"/>
          <w:b w:val="0"/>
          <w:color w:val="000000"/>
          <w:sz w:val="24"/>
          <w:szCs w:val="24"/>
        </w:rPr>
        <w:t xml:space="preserve"> 签订合同</w:t>
      </w:r>
    </w:p>
    <w:p w14:paraId="33870A25">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 xml:space="preserve">25.1 </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人在收到</w:t>
      </w:r>
      <w:r>
        <w:rPr>
          <w:rFonts w:hint="eastAsia" w:ascii="宋体" w:hAnsi="宋体" w:eastAsia="宋体"/>
          <w:color w:val="000000"/>
          <w:sz w:val="24"/>
          <w:szCs w:val="24"/>
          <w:lang w:eastAsia="zh-CN"/>
        </w:rPr>
        <w:t>采购</w:t>
      </w:r>
      <w:r>
        <w:rPr>
          <w:rFonts w:hint="eastAsia" w:ascii="宋体" w:hAnsi="宋体" w:eastAsia="宋体"/>
          <w:color w:val="000000"/>
          <w:sz w:val="24"/>
          <w:szCs w:val="24"/>
        </w:rPr>
        <w:t>人发出的《</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通知书》后，应在</w:t>
      </w:r>
      <w:r>
        <w:rPr>
          <w:rFonts w:hint="eastAsia" w:ascii="宋体" w:hAnsi="宋体" w:eastAsia="宋体"/>
          <w:color w:val="000000"/>
          <w:sz w:val="24"/>
          <w:szCs w:val="24"/>
          <w:lang w:val="en-US" w:eastAsia="zh-CN"/>
        </w:rPr>
        <w:t>法律法规</w:t>
      </w:r>
      <w:r>
        <w:rPr>
          <w:rFonts w:hint="eastAsia" w:ascii="宋体" w:hAnsi="宋体" w:eastAsia="宋体"/>
          <w:color w:val="000000"/>
          <w:sz w:val="24"/>
          <w:szCs w:val="24"/>
        </w:rPr>
        <w:t>规定的时间内与采购人签订采购合同。由于</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人的原因逾期未与采购人签订采购合同的，将视为放弃</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，取消其</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资格并将按相关规定进行处理。</w:t>
      </w:r>
    </w:p>
    <w:p w14:paraId="0FB80E1F">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25.2 采购人不得向</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人提出任何不合理的要求，作为签订合同的条件，不得与</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人私下订立背离合同实质性内容的任何协议，所签订的合同不得对</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和</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作实质性修改。</w:t>
      </w:r>
    </w:p>
    <w:p w14:paraId="6FE56E9D">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 xml:space="preserve">25.3 </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人因不可抗力原因不能履行采购合同或放弃</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的，采购人可以与排在</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人之后第一位的</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候选人签订采购合同，以此类推。</w:t>
      </w:r>
    </w:p>
    <w:p w14:paraId="2BE3D33B">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 xml:space="preserve">25.4 </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人在合同签订之后三个工作日内，将签订的合同（一份）送采购代理机构。</w:t>
      </w:r>
    </w:p>
    <w:p w14:paraId="5C073219">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color w:val="000000"/>
          <w:sz w:val="24"/>
          <w:szCs w:val="24"/>
        </w:rPr>
      </w:pPr>
      <w:bookmarkStart w:id="114" w:name="_Toc217446066"/>
      <w:bookmarkEnd w:id="114"/>
      <w:r>
        <w:rPr>
          <w:rFonts w:hint="eastAsia" w:ascii="宋体" w:hAnsi="宋体" w:eastAsia="宋体"/>
          <w:color w:val="000000"/>
          <w:sz w:val="24"/>
          <w:szCs w:val="24"/>
        </w:rPr>
        <w:t xml:space="preserve">26. </w:t>
      </w:r>
      <w:r>
        <w:rPr>
          <w:rFonts w:hint="eastAsia" w:ascii="宋体" w:hAnsi="宋体" w:eastAsia="宋体"/>
          <w:b w:val="0"/>
          <w:color w:val="000000"/>
          <w:sz w:val="24"/>
          <w:szCs w:val="24"/>
        </w:rPr>
        <w:t>合同分包</w:t>
      </w:r>
    </w:p>
    <w:p w14:paraId="4ABC12B4">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 xml:space="preserve">26.1 </w:t>
      </w:r>
      <w:r>
        <w:rPr>
          <w:rFonts w:hint="eastAsia" w:ascii="宋体" w:hAnsi="宋体" w:eastAsia="宋体"/>
          <w:color w:val="000000"/>
          <w:sz w:val="24"/>
          <w:szCs w:val="24"/>
          <w:lang w:val="en-US" w:eastAsia="zh-CN"/>
        </w:rPr>
        <w:t>若本项目允许分包的，</w:t>
      </w:r>
      <w:r>
        <w:rPr>
          <w:rFonts w:hint="eastAsia" w:ascii="宋体" w:hAnsi="宋体" w:eastAsia="宋体"/>
          <w:color w:val="000000"/>
          <w:sz w:val="24"/>
          <w:szCs w:val="24"/>
        </w:rPr>
        <w:t>经采购人同意，</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人可以依法采取分包方式履行合同。这种要求应当在合同签订之前征得采购人同意，并且分包供应商履行的分包项目的品牌、规格型号及技术要求等，必须与</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的一致。</w:t>
      </w:r>
    </w:p>
    <w:p w14:paraId="3B7DC97F">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26.2 采购合同实行分包履行的，</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人就采购项目和分包项目向采购人负责，分包供应商就分包项目承担责任。</w:t>
      </w:r>
    </w:p>
    <w:p w14:paraId="3E66154F">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color w:val="000000"/>
          <w:sz w:val="24"/>
          <w:szCs w:val="24"/>
        </w:rPr>
      </w:pPr>
      <w:bookmarkStart w:id="115" w:name="_Toc217446067"/>
      <w:bookmarkEnd w:id="115"/>
      <w:r>
        <w:rPr>
          <w:rFonts w:hint="eastAsia" w:ascii="宋体" w:hAnsi="宋体" w:eastAsia="宋体"/>
          <w:color w:val="000000"/>
          <w:sz w:val="24"/>
          <w:szCs w:val="24"/>
        </w:rPr>
        <w:t xml:space="preserve">27. </w:t>
      </w:r>
      <w:r>
        <w:rPr>
          <w:rFonts w:hint="eastAsia" w:ascii="宋体" w:hAnsi="宋体" w:eastAsia="宋体"/>
          <w:b w:val="0"/>
          <w:color w:val="000000"/>
          <w:sz w:val="24"/>
          <w:szCs w:val="24"/>
        </w:rPr>
        <w:t>采购人增加合同标的权利</w:t>
      </w:r>
    </w:p>
    <w:p w14:paraId="33E0D0A4">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采购合同履行过程中，采购人需要追加与合同标的相同的货物或者服务的，在不改变合同其他条款的前提下，可以与</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供应商协商签订补充合同，但所有补充合同的采购金额不得超过原合同采购金额的百分之十。</w:t>
      </w:r>
    </w:p>
    <w:p w14:paraId="41DE7267">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color w:val="000000"/>
          <w:sz w:val="24"/>
          <w:szCs w:val="24"/>
        </w:rPr>
      </w:pPr>
      <w:bookmarkStart w:id="116" w:name="_Toc217446068"/>
      <w:bookmarkEnd w:id="116"/>
      <w:r>
        <w:rPr>
          <w:rFonts w:hint="eastAsia" w:ascii="宋体" w:hAnsi="宋体" w:eastAsia="宋体"/>
          <w:color w:val="000000"/>
          <w:sz w:val="24"/>
          <w:szCs w:val="24"/>
        </w:rPr>
        <w:t xml:space="preserve">28. </w:t>
      </w:r>
      <w:r>
        <w:rPr>
          <w:rFonts w:hint="eastAsia" w:ascii="宋体" w:hAnsi="宋体" w:eastAsia="宋体"/>
          <w:b w:val="0"/>
          <w:color w:val="000000"/>
          <w:sz w:val="24"/>
          <w:szCs w:val="24"/>
        </w:rPr>
        <w:t>履约保证金</w:t>
      </w:r>
    </w:p>
    <w:p w14:paraId="5A499F8F">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 xml:space="preserve">28.1 </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人应在合同签订之前交纳</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规定数额的履约保证金。</w:t>
      </w:r>
    </w:p>
    <w:p w14:paraId="2B516458">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28.2 如果</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人在规定的合同签订时间内，没有按照</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的规定交纳履约保证金，且又无正当理由的，将视为放弃</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，其交纳的投标保证金将不与退还。</w:t>
      </w:r>
    </w:p>
    <w:p w14:paraId="70D2998B">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color w:val="000000"/>
          <w:sz w:val="24"/>
          <w:szCs w:val="24"/>
        </w:rPr>
      </w:pPr>
      <w:bookmarkStart w:id="117" w:name="_Toc217446069"/>
      <w:bookmarkEnd w:id="117"/>
      <w:r>
        <w:rPr>
          <w:rFonts w:hint="eastAsia" w:ascii="宋体" w:hAnsi="宋体" w:eastAsia="宋体"/>
          <w:color w:val="000000"/>
          <w:sz w:val="24"/>
          <w:szCs w:val="24"/>
        </w:rPr>
        <w:t>29.</w:t>
      </w:r>
      <w:r>
        <w:rPr>
          <w:rFonts w:hint="eastAsia" w:ascii="宋体" w:hAnsi="宋体" w:eastAsia="宋体"/>
          <w:b w:val="0"/>
          <w:color w:val="000000"/>
          <w:sz w:val="24"/>
          <w:szCs w:val="24"/>
        </w:rPr>
        <w:t xml:space="preserve"> 履行合同</w:t>
      </w:r>
    </w:p>
    <w:p w14:paraId="595CA447">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 xml:space="preserve">29.1 </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人与采购人签订合同后，合同双方应严格执行合同条款，履行合同规定的义务，保证合同的顺利完成。</w:t>
      </w:r>
    </w:p>
    <w:p w14:paraId="4C04932A">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29.2 在合同履行过程中，如发生合同纠纷，合同双方应按照《</w:t>
      </w:r>
      <w:r>
        <w:rPr>
          <w:rFonts w:hint="eastAsia" w:ascii="宋体" w:hAnsi="宋体" w:eastAsia="宋体" w:cs="宋体"/>
          <w:b w:val="0"/>
          <w:bCs/>
          <w:color w:val="auto"/>
          <w:sz w:val="24"/>
          <w:szCs w:val="24"/>
          <w:highlight w:val="none"/>
          <w:shd w:val="clear" w:color="auto" w:fill="auto"/>
        </w:rPr>
        <w:t>中华人民共和国民法典</w:t>
      </w:r>
      <w:r>
        <w:rPr>
          <w:rFonts w:hint="eastAsia" w:ascii="宋体" w:hAnsi="宋体" w:eastAsia="宋体"/>
          <w:color w:val="000000"/>
          <w:sz w:val="24"/>
          <w:szCs w:val="24"/>
        </w:rPr>
        <w:t>》的有关规定进行处理。</w:t>
      </w:r>
    </w:p>
    <w:p w14:paraId="3AE10A45">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color w:val="000000"/>
          <w:sz w:val="24"/>
          <w:szCs w:val="24"/>
        </w:rPr>
      </w:pPr>
      <w:bookmarkStart w:id="118" w:name="_Toc217446070"/>
      <w:bookmarkEnd w:id="118"/>
      <w:r>
        <w:rPr>
          <w:rFonts w:hint="eastAsia" w:ascii="宋体" w:hAnsi="宋体" w:eastAsia="宋体"/>
          <w:color w:val="000000"/>
          <w:sz w:val="24"/>
          <w:szCs w:val="24"/>
        </w:rPr>
        <w:t xml:space="preserve">30. </w:t>
      </w:r>
      <w:r>
        <w:rPr>
          <w:rFonts w:hint="eastAsia" w:ascii="宋体" w:hAnsi="宋体" w:eastAsia="宋体"/>
          <w:b w:val="0"/>
          <w:color w:val="000000"/>
          <w:sz w:val="24"/>
          <w:szCs w:val="24"/>
        </w:rPr>
        <w:t>验收</w:t>
      </w:r>
    </w:p>
    <w:p w14:paraId="3920D217">
      <w:pPr>
        <w:pStyle w:val="33"/>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lang w:eastAsia="zh-CN"/>
        </w:rPr>
      </w:pPr>
      <w:bookmarkStart w:id="119" w:name="_Toc217446071"/>
      <w:r>
        <w:rPr>
          <w:rFonts w:hint="eastAsia" w:ascii="宋体" w:hAnsi="宋体" w:eastAsia="宋体"/>
          <w:color w:val="000000"/>
          <w:sz w:val="24"/>
          <w:szCs w:val="24"/>
          <w:lang w:eastAsia="zh-CN"/>
        </w:rPr>
        <w:t>成交</w:t>
      </w:r>
      <w:r>
        <w:rPr>
          <w:rFonts w:hint="eastAsia" w:ascii="宋体" w:hAnsi="宋体" w:eastAsia="宋体"/>
          <w:color w:val="000000"/>
          <w:sz w:val="24"/>
          <w:szCs w:val="24"/>
        </w:rPr>
        <w:t>人与采购人应严格按照国家财政部《关于进一步加强政府采购需求和履约验收管理的指导意见》（</w:t>
      </w:r>
      <w:r>
        <w:rPr>
          <w:rFonts w:hint="eastAsia" w:ascii="宋体" w:hAnsi="宋体" w:eastAsia="宋体"/>
          <w:color w:val="000000"/>
          <w:sz w:val="24"/>
          <w:szCs w:val="24"/>
          <w:shd w:val="clear" w:color="auto" w:fill="FFFFFF"/>
        </w:rPr>
        <w:t>财库〔2016〕205号</w:t>
      </w:r>
      <w:r>
        <w:rPr>
          <w:rFonts w:hint="eastAsia" w:ascii="宋体" w:hAnsi="宋体" w:eastAsia="宋体"/>
          <w:color w:val="000000"/>
          <w:sz w:val="24"/>
          <w:szCs w:val="24"/>
        </w:rPr>
        <w:t>）的要求进行验收。</w:t>
      </w:r>
    </w:p>
    <w:bookmarkEnd w:id="111"/>
    <w:bookmarkEnd w:id="112"/>
    <w:bookmarkEnd w:id="119"/>
    <w:p w14:paraId="476542E2">
      <w:pPr>
        <w:pStyle w:val="25"/>
        <w:pageBreakBefore w:val="0"/>
        <w:widowControl w:val="0"/>
        <w:kinsoku/>
        <w:wordWrap/>
        <w:overflowPunct/>
        <w:topLinePunct w:val="0"/>
        <w:autoSpaceDE/>
        <w:autoSpaceDN/>
        <w:bidi w:val="0"/>
        <w:spacing w:before="0" w:beforeAutospacing="0" w:after="0" w:afterAutospacing="0" w:line="360" w:lineRule="auto"/>
        <w:ind w:left="0" w:leftChars="0"/>
        <w:jc w:val="center"/>
        <w:rPr>
          <w:rFonts w:hint="eastAsia" w:ascii="宋体" w:hAnsi="宋体" w:eastAsia="宋体"/>
          <w:color w:val="000000"/>
          <w:sz w:val="24"/>
          <w:szCs w:val="24"/>
        </w:rPr>
      </w:pPr>
      <w:bookmarkStart w:id="120" w:name="_Toc217446074"/>
      <w:bookmarkEnd w:id="120"/>
      <w:bookmarkStart w:id="121" w:name="_Toc183682380"/>
      <w:bookmarkStart w:id="122" w:name="_Toc183582243"/>
      <w:r>
        <w:rPr>
          <w:rFonts w:hint="eastAsia" w:ascii="宋体" w:hAnsi="宋体" w:eastAsia="宋体"/>
          <w:color w:val="000000"/>
          <w:sz w:val="24"/>
          <w:szCs w:val="24"/>
        </w:rPr>
        <w:t>七、投标纪律要求</w:t>
      </w:r>
    </w:p>
    <w:p w14:paraId="5E9BA93E">
      <w:pPr>
        <w:pStyle w:val="26"/>
        <w:pageBreakBefore w:val="0"/>
        <w:widowControl w:val="0"/>
        <w:kinsoku/>
        <w:wordWrap/>
        <w:overflowPunct/>
        <w:topLinePunct w:val="0"/>
        <w:autoSpaceDE/>
        <w:autoSpaceDN/>
        <w:bidi w:val="0"/>
        <w:snapToGrid/>
        <w:spacing w:before="0" w:beforeAutospacing="0" w:after="0" w:afterAutospacing="0" w:line="360" w:lineRule="auto"/>
        <w:ind w:left="0" w:leftChars="0" w:firstLine="482" w:firstLineChars="200"/>
        <w:rPr>
          <w:rFonts w:hint="eastAsia" w:ascii="宋体" w:hAnsi="宋体" w:eastAsia="宋体"/>
          <w:color w:val="000000"/>
          <w:sz w:val="24"/>
          <w:szCs w:val="24"/>
        </w:rPr>
      </w:pPr>
      <w:bookmarkStart w:id="123" w:name="_Toc217446075"/>
      <w:bookmarkEnd w:id="123"/>
      <w:r>
        <w:rPr>
          <w:rFonts w:hint="eastAsia" w:ascii="宋体" w:hAnsi="宋体" w:eastAsia="宋体"/>
          <w:color w:val="000000"/>
          <w:sz w:val="24"/>
          <w:szCs w:val="24"/>
        </w:rPr>
        <w:t xml:space="preserve">31. </w:t>
      </w:r>
      <w:r>
        <w:rPr>
          <w:rFonts w:hint="eastAsia" w:ascii="宋体" w:hAnsi="宋体" w:eastAsia="宋体"/>
          <w:bCs w:val="0"/>
          <w:color w:val="000000"/>
          <w:sz w:val="24"/>
          <w:szCs w:val="24"/>
          <w:lang w:eastAsia="zh-CN"/>
        </w:rPr>
        <w:t>供应商</w:t>
      </w:r>
      <w:r>
        <w:rPr>
          <w:rFonts w:hint="eastAsia" w:ascii="宋体" w:hAnsi="宋体" w:eastAsia="宋体"/>
          <w:bCs w:val="0"/>
          <w:color w:val="000000"/>
          <w:sz w:val="24"/>
          <w:szCs w:val="24"/>
        </w:rPr>
        <w:t>不得具有的情形</w:t>
      </w:r>
    </w:p>
    <w:p w14:paraId="77987899">
      <w:pPr>
        <w:pStyle w:val="33"/>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参加投标不得有下列情形：</w:t>
      </w:r>
    </w:p>
    <w:p w14:paraId="5058B351">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（1）提供虚假材料谋取</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w:t>
      </w:r>
    </w:p>
    <w:p w14:paraId="70D7752B">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（2）采取不正当手段诋毁、排挤其他</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w:t>
      </w:r>
    </w:p>
    <w:p w14:paraId="3FAB8718">
      <w:pPr>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（3）与采购单位、其他</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恶意串通；</w:t>
      </w:r>
    </w:p>
    <w:p w14:paraId="7972A61E">
      <w:pPr>
        <w:pStyle w:val="33"/>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（4）向采购单位、</w:t>
      </w:r>
      <w:r>
        <w:rPr>
          <w:rFonts w:hint="eastAsia" w:ascii="宋体" w:hAnsi="宋体" w:eastAsia="宋体"/>
          <w:color w:val="000000"/>
          <w:sz w:val="24"/>
          <w:szCs w:val="24"/>
          <w:lang w:eastAsia="zh-CN"/>
        </w:rPr>
        <w:t>磋商小组</w:t>
      </w:r>
      <w:r>
        <w:rPr>
          <w:rFonts w:hint="eastAsia" w:ascii="宋体" w:hAnsi="宋体" w:eastAsia="宋体"/>
          <w:color w:val="000000"/>
          <w:sz w:val="24"/>
          <w:szCs w:val="24"/>
        </w:rPr>
        <w:t>成员行贿或者提供其他不正当利益；</w:t>
      </w:r>
    </w:p>
    <w:p w14:paraId="6BC74812">
      <w:pPr>
        <w:pStyle w:val="33"/>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w:t>
      </w:r>
      <w:r>
        <w:rPr>
          <w:rFonts w:hint="eastAsia" w:hAnsi="宋体"/>
          <w:color w:val="000000"/>
          <w:sz w:val="24"/>
          <w:szCs w:val="24"/>
          <w:lang w:val="en-US" w:eastAsia="zh-CN"/>
        </w:rPr>
        <w:t>5</w:t>
      </w:r>
      <w:r>
        <w:rPr>
          <w:rFonts w:hint="eastAsia" w:ascii="宋体" w:hAnsi="宋体" w:eastAsia="宋体"/>
          <w:color w:val="000000"/>
          <w:sz w:val="24"/>
          <w:szCs w:val="24"/>
        </w:rPr>
        <w:t>）拒绝有关部门的监督检查或者向监督检查部门提供虚假情况。</w:t>
      </w:r>
    </w:p>
    <w:p w14:paraId="21F13CFA">
      <w:pPr>
        <w:pStyle w:val="33"/>
        <w:pageBreakBefore w:val="0"/>
        <w:widowControl w:val="0"/>
        <w:kinsoku/>
        <w:wordWrap/>
        <w:overflowPunct/>
        <w:topLinePunct w:val="0"/>
        <w:autoSpaceDE/>
        <w:autoSpaceDN/>
        <w:bidi w:val="0"/>
        <w:snapToGrid/>
        <w:spacing w:beforeAutospacing="0" w:afterAutospacing="0" w:line="360" w:lineRule="auto"/>
        <w:ind w:left="0" w:leftChars="0" w:firstLine="480" w:firstLineChars="200"/>
        <w:rPr>
          <w:rFonts w:hint="eastAsia" w:ascii="宋体" w:hAnsi="宋体" w:eastAsia="宋体"/>
          <w:color w:val="000000"/>
          <w:sz w:val="24"/>
          <w:szCs w:val="24"/>
        </w:rPr>
      </w:pPr>
      <w:r>
        <w:rPr>
          <w:rFonts w:hint="eastAsia" w:ascii="宋体" w:hAnsi="宋体" w:eastAsia="宋体"/>
          <w:color w:val="000000"/>
          <w:sz w:val="24"/>
          <w:szCs w:val="24"/>
        </w:rPr>
        <w:t>有上述情形之一的</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，属于不合格</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，其投标或</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资格将被取消。</w:t>
      </w:r>
    </w:p>
    <w:p w14:paraId="7EE4F6AD">
      <w:pPr>
        <w:pStyle w:val="2"/>
        <w:pageBreakBefore w:val="0"/>
        <w:shd w:val="clear" w:color="auto" w:fill="auto"/>
        <w:kinsoku/>
        <w:wordWrap/>
        <w:overflowPunct/>
        <w:topLinePunct w:val="0"/>
        <w:autoSpaceDE/>
        <w:autoSpaceDN/>
        <w:bidi w:val="0"/>
        <w:spacing w:before="0" w:after="0" w:line="460" w:lineRule="exact"/>
        <w:ind w:left="0" w:leftChars="0" w:right="0" w:rightChars="0"/>
        <w:jc w:val="center"/>
        <w:textAlignment w:val="auto"/>
        <w:rPr>
          <w:rFonts w:hint="eastAsia" w:ascii="宋体" w:hAnsi="宋体" w:eastAsia="宋体" w:cs="宋体"/>
          <w:b/>
          <w:bCs w:val="0"/>
          <w:color w:val="auto"/>
          <w:sz w:val="24"/>
          <w:szCs w:val="24"/>
          <w:highlight w:val="none"/>
          <w:shd w:val="clear" w:color="auto" w:fill="auto"/>
        </w:rPr>
      </w:pPr>
      <w:bookmarkStart w:id="124" w:name="_Toc217446078"/>
      <w:bookmarkEnd w:id="124"/>
      <w:bookmarkStart w:id="125" w:name="_Toc217446076"/>
      <w:bookmarkStart w:id="126" w:name="_Toc217446079"/>
      <w:r>
        <w:rPr>
          <w:rFonts w:hint="eastAsia" w:ascii="宋体" w:hAnsi="宋体" w:eastAsia="宋体" w:cs="宋体"/>
          <w:b/>
          <w:bCs w:val="0"/>
          <w:color w:val="auto"/>
          <w:sz w:val="24"/>
          <w:szCs w:val="24"/>
          <w:highlight w:val="none"/>
          <w:shd w:val="clear" w:color="auto" w:fill="auto"/>
        </w:rPr>
        <w:t>八、</w:t>
      </w:r>
      <w:bookmarkEnd w:id="125"/>
      <w:r>
        <w:rPr>
          <w:rFonts w:hint="eastAsia" w:ascii="宋体" w:hAnsi="宋体" w:eastAsia="宋体" w:cs="宋体"/>
          <w:b/>
          <w:bCs w:val="0"/>
          <w:color w:val="auto"/>
          <w:sz w:val="24"/>
          <w:szCs w:val="24"/>
          <w:highlight w:val="none"/>
          <w:shd w:val="clear" w:color="auto" w:fill="auto"/>
        </w:rPr>
        <w:t>合同价款支付</w:t>
      </w:r>
    </w:p>
    <w:p w14:paraId="1804CFEC">
      <w:pPr>
        <w:pStyle w:val="3"/>
        <w:pageBreakBefore w:val="0"/>
        <w:shd w:val="clear" w:color="auto" w:fill="auto"/>
        <w:kinsoku/>
        <w:wordWrap/>
        <w:overflowPunct/>
        <w:topLinePunct w:val="0"/>
        <w:autoSpaceDE/>
        <w:autoSpaceDN/>
        <w:bidi w:val="0"/>
        <w:spacing w:before="0" w:after="0" w:line="460" w:lineRule="exact"/>
        <w:ind w:left="0" w:leftChars="0" w:right="0" w:rightChars="0" w:firstLine="480" w:firstLineChars="200"/>
        <w:textAlignment w:val="auto"/>
        <w:rPr>
          <w:rFonts w:hint="eastAsia" w:ascii="宋体" w:hAnsi="宋体" w:eastAsia="宋体" w:cs="宋体"/>
          <w:b w:val="0"/>
          <w:bCs/>
          <w:color w:val="auto"/>
          <w:sz w:val="24"/>
          <w:szCs w:val="24"/>
          <w:highlight w:val="none"/>
          <w:shd w:val="clear" w:color="auto" w:fill="auto"/>
        </w:rPr>
      </w:pPr>
      <w:bookmarkStart w:id="127" w:name="_Toc217446077"/>
      <w:r>
        <w:rPr>
          <w:rFonts w:hint="eastAsia" w:ascii="宋体" w:hAnsi="宋体" w:eastAsia="宋体" w:cs="宋体"/>
          <w:b w:val="0"/>
          <w:bCs/>
          <w:color w:val="auto"/>
          <w:sz w:val="24"/>
          <w:szCs w:val="24"/>
          <w:highlight w:val="none"/>
          <w:shd w:val="clear" w:color="auto" w:fill="auto"/>
        </w:rPr>
        <w:t>3</w:t>
      </w:r>
      <w:r>
        <w:rPr>
          <w:rFonts w:hint="eastAsia" w:ascii="宋体" w:hAnsi="宋体" w:eastAsia="宋体" w:cs="宋体"/>
          <w:b w:val="0"/>
          <w:bCs/>
          <w:color w:val="auto"/>
          <w:sz w:val="24"/>
          <w:szCs w:val="24"/>
          <w:highlight w:val="none"/>
          <w:shd w:val="clear" w:color="auto" w:fill="auto"/>
          <w:lang w:val="en-US" w:eastAsia="zh-CN"/>
        </w:rPr>
        <w:t>0</w:t>
      </w:r>
      <w:r>
        <w:rPr>
          <w:rFonts w:hint="eastAsia" w:ascii="宋体" w:hAnsi="宋体" w:eastAsia="宋体" w:cs="宋体"/>
          <w:b w:val="0"/>
          <w:bCs/>
          <w:color w:val="auto"/>
          <w:sz w:val="24"/>
          <w:szCs w:val="24"/>
          <w:highlight w:val="none"/>
          <w:shd w:val="clear" w:color="auto" w:fill="auto"/>
        </w:rPr>
        <w:t>. 申请支付</w:t>
      </w:r>
      <w:bookmarkEnd w:id="127"/>
    </w:p>
    <w:p w14:paraId="4862E014">
      <w:pPr>
        <w:pStyle w:val="4"/>
        <w:pageBreakBefore w:val="0"/>
        <w:shd w:val="clear" w:color="auto" w:fill="auto"/>
        <w:kinsoku/>
        <w:wordWrap/>
        <w:overflowPunct/>
        <w:topLinePunct w:val="0"/>
        <w:autoSpaceDE/>
        <w:autoSpaceDN/>
        <w:bidi w:val="0"/>
        <w:spacing w:line="460" w:lineRule="exact"/>
        <w:ind w:left="0" w:leftChars="0" w:right="0" w:rightChars="0" w:firstLine="480"/>
        <w:textAlignment w:val="auto"/>
        <w:rPr>
          <w:rFonts w:hint="eastAsia" w:ascii="宋体" w:hAnsi="宋体" w:eastAsia="宋体" w:cs="宋体"/>
          <w:b w:val="0"/>
          <w:bCs/>
          <w:color w:val="auto"/>
          <w:sz w:val="24"/>
          <w:szCs w:val="24"/>
          <w:highlight w:val="none"/>
          <w:shd w:val="clear" w:color="auto" w:fill="auto"/>
        </w:rPr>
      </w:pPr>
      <w:r>
        <w:rPr>
          <w:rFonts w:hint="eastAsia" w:ascii="宋体" w:hAnsi="宋体" w:eastAsia="宋体" w:cs="宋体"/>
          <w:b w:val="0"/>
          <w:bCs/>
          <w:color w:val="auto"/>
          <w:sz w:val="24"/>
          <w:szCs w:val="24"/>
          <w:highlight w:val="none"/>
          <w:shd w:val="clear" w:color="auto" w:fill="auto"/>
        </w:rPr>
        <w:t>3</w:t>
      </w:r>
      <w:r>
        <w:rPr>
          <w:rFonts w:hint="eastAsia" w:ascii="宋体" w:hAnsi="宋体" w:eastAsia="宋体" w:cs="宋体"/>
          <w:b w:val="0"/>
          <w:bCs/>
          <w:color w:val="auto"/>
          <w:sz w:val="24"/>
          <w:szCs w:val="24"/>
          <w:highlight w:val="none"/>
          <w:shd w:val="clear" w:color="auto" w:fill="auto"/>
          <w:lang w:val="en-US" w:eastAsia="zh-CN"/>
        </w:rPr>
        <w:t>0</w:t>
      </w:r>
      <w:r>
        <w:rPr>
          <w:rFonts w:hint="eastAsia" w:ascii="宋体" w:hAnsi="宋体" w:eastAsia="宋体" w:cs="宋体"/>
          <w:b w:val="0"/>
          <w:bCs/>
          <w:color w:val="auto"/>
          <w:sz w:val="24"/>
          <w:szCs w:val="24"/>
          <w:highlight w:val="none"/>
          <w:shd w:val="clear" w:color="auto" w:fill="auto"/>
        </w:rPr>
        <w:t>.1采购项目验收合格，采购人签署《验收结算书》后，向财政部门提出支付申请。采购人的自有资金，由采购人直接支付给成交人或者按照有关规定执行。</w:t>
      </w:r>
    </w:p>
    <w:p w14:paraId="2F6DAC6D">
      <w:pPr>
        <w:pStyle w:val="4"/>
        <w:pageBreakBefore w:val="0"/>
        <w:shd w:val="clear" w:color="auto" w:fill="auto"/>
        <w:kinsoku/>
        <w:wordWrap/>
        <w:overflowPunct/>
        <w:topLinePunct w:val="0"/>
        <w:autoSpaceDE/>
        <w:autoSpaceDN/>
        <w:bidi w:val="0"/>
        <w:spacing w:line="460" w:lineRule="exact"/>
        <w:ind w:left="0" w:leftChars="0" w:right="0" w:rightChars="0" w:firstLine="480"/>
        <w:textAlignment w:val="auto"/>
        <w:rPr>
          <w:rFonts w:hint="eastAsia" w:ascii="宋体" w:hAnsi="宋体" w:eastAsia="宋体" w:cs="宋体"/>
          <w:b w:val="0"/>
          <w:bCs/>
          <w:color w:val="auto"/>
          <w:sz w:val="24"/>
          <w:szCs w:val="24"/>
          <w:highlight w:val="none"/>
          <w:shd w:val="clear" w:color="auto" w:fill="auto"/>
          <w:lang w:val="en-US" w:eastAsia="zh-CN"/>
        </w:rPr>
      </w:pPr>
      <w:r>
        <w:rPr>
          <w:rFonts w:hint="eastAsia" w:ascii="宋体" w:hAnsi="宋体" w:eastAsia="宋体" w:cs="宋体"/>
          <w:b w:val="0"/>
          <w:bCs/>
          <w:color w:val="auto"/>
          <w:sz w:val="24"/>
          <w:szCs w:val="24"/>
          <w:highlight w:val="none"/>
          <w:shd w:val="clear" w:color="auto" w:fill="auto"/>
        </w:rPr>
        <w:t>3</w:t>
      </w:r>
      <w:r>
        <w:rPr>
          <w:rFonts w:hint="eastAsia" w:ascii="宋体" w:hAnsi="宋体" w:eastAsia="宋体" w:cs="宋体"/>
          <w:b w:val="0"/>
          <w:bCs/>
          <w:color w:val="auto"/>
          <w:sz w:val="24"/>
          <w:szCs w:val="24"/>
          <w:highlight w:val="none"/>
          <w:shd w:val="clear" w:color="auto" w:fill="auto"/>
          <w:lang w:val="en-US" w:eastAsia="zh-CN"/>
        </w:rPr>
        <w:t>0</w:t>
      </w:r>
      <w:r>
        <w:rPr>
          <w:rFonts w:hint="eastAsia" w:ascii="宋体" w:hAnsi="宋体" w:eastAsia="宋体" w:cs="宋体"/>
          <w:b w:val="0"/>
          <w:bCs/>
          <w:color w:val="auto"/>
          <w:sz w:val="24"/>
          <w:szCs w:val="24"/>
          <w:highlight w:val="none"/>
          <w:shd w:val="clear" w:color="auto" w:fill="auto"/>
        </w:rPr>
        <w:t>.2 财政部门根据采购人的支付申请，并对</w:t>
      </w:r>
      <w:r>
        <w:rPr>
          <w:rFonts w:hint="eastAsia" w:ascii="宋体" w:hAnsi="宋体" w:eastAsia="宋体" w:cs="宋体"/>
          <w:b w:val="0"/>
          <w:bCs/>
          <w:color w:val="auto"/>
          <w:sz w:val="24"/>
          <w:szCs w:val="24"/>
          <w:highlight w:val="none"/>
          <w:shd w:val="clear" w:color="auto" w:fill="auto"/>
          <w:lang w:val="en-US" w:eastAsia="zh-CN"/>
        </w:rPr>
        <w:t>采购</w:t>
      </w:r>
      <w:r>
        <w:rPr>
          <w:rFonts w:hint="eastAsia" w:ascii="宋体" w:hAnsi="宋体" w:eastAsia="宋体" w:cs="宋体"/>
          <w:b w:val="0"/>
          <w:bCs/>
          <w:color w:val="auto"/>
          <w:sz w:val="24"/>
          <w:szCs w:val="24"/>
          <w:highlight w:val="none"/>
          <w:shd w:val="clear" w:color="auto" w:fill="auto"/>
          <w:lang w:eastAsia="zh-CN"/>
        </w:rPr>
        <w:t>合同</w:t>
      </w:r>
      <w:r>
        <w:rPr>
          <w:rFonts w:hint="eastAsia" w:ascii="宋体" w:hAnsi="宋体" w:eastAsia="宋体" w:cs="宋体"/>
          <w:b w:val="0"/>
          <w:bCs/>
          <w:color w:val="auto"/>
          <w:sz w:val="24"/>
          <w:szCs w:val="24"/>
          <w:highlight w:val="none"/>
          <w:shd w:val="clear" w:color="auto" w:fill="auto"/>
        </w:rPr>
        <w:t>进行审核后，直接将集中支付</w:t>
      </w:r>
      <w:r>
        <w:rPr>
          <w:rFonts w:hint="eastAsia" w:ascii="宋体" w:hAnsi="宋体" w:eastAsia="宋体" w:cs="宋体"/>
          <w:b w:val="0"/>
          <w:bCs/>
          <w:color w:val="000000"/>
          <w:sz w:val="24"/>
          <w:szCs w:val="24"/>
          <w:highlight w:val="none"/>
          <w:lang w:eastAsia="zh-CN"/>
        </w:rPr>
        <w:t>合同价款</w:t>
      </w:r>
      <w:r>
        <w:rPr>
          <w:rFonts w:hint="eastAsia" w:ascii="宋体" w:hAnsi="宋体" w:eastAsia="宋体" w:cs="宋体"/>
          <w:b w:val="0"/>
          <w:bCs/>
          <w:color w:val="auto"/>
          <w:sz w:val="24"/>
          <w:szCs w:val="24"/>
          <w:highlight w:val="none"/>
          <w:shd w:val="clear" w:color="auto" w:fill="auto"/>
        </w:rPr>
        <w:t>支付给成交人。</w:t>
      </w:r>
    </w:p>
    <w:p w14:paraId="6BE503EA">
      <w:pPr>
        <w:pStyle w:val="25"/>
        <w:pageBreakBefore w:val="0"/>
        <w:widowControl w:val="0"/>
        <w:kinsoku/>
        <w:wordWrap/>
        <w:overflowPunct/>
        <w:topLinePunct w:val="0"/>
        <w:autoSpaceDE/>
        <w:autoSpaceDN/>
        <w:bidi w:val="0"/>
        <w:spacing w:before="0" w:beforeAutospacing="0" w:after="0" w:afterAutospacing="0" w:line="360" w:lineRule="auto"/>
        <w:ind w:left="0" w:leftChars="0"/>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九</w:t>
      </w:r>
      <w:r>
        <w:rPr>
          <w:rFonts w:hint="eastAsia" w:ascii="宋体" w:hAnsi="宋体" w:eastAsia="宋体"/>
          <w:color w:val="000000"/>
          <w:sz w:val="24"/>
          <w:szCs w:val="24"/>
        </w:rPr>
        <w:t>、质疑和投诉</w:t>
      </w:r>
    </w:p>
    <w:bookmarkEnd w:id="121"/>
    <w:bookmarkEnd w:id="122"/>
    <w:bookmarkEnd w:id="126"/>
    <w:p w14:paraId="5AE25145">
      <w:pPr>
        <w:pStyle w:val="10"/>
        <w:spacing w:after="0" w:line="500" w:lineRule="exact"/>
        <w:ind w:left="0" w:leftChars="0"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3</w:t>
      </w:r>
      <w:r>
        <w:rPr>
          <w:rFonts w:hint="eastAsia" w:ascii="宋体" w:hAnsi="宋体" w:eastAsia="宋体" w:cs="宋体"/>
          <w:b w:val="0"/>
          <w:bCs/>
          <w:color w:val="000000"/>
          <w:sz w:val="24"/>
          <w:highlight w:val="none"/>
          <w:lang w:val="en-US" w:eastAsia="zh-CN"/>
        </w:rPr>
        <w:t>1</w:t>
      </w:r>
      <w:r>
        <w:rPr>
          <w:rFonts w:hint="eastAsia" w:ascii="宋体" w:hAnsi="宋体" w:eastAsia="宋体" w:cs="宋体"/>
          <w:b w:val="0"/>
          <w:bCs/>
          <w:color w:val="000000"/>
          <w:sz w:val="24"/>
          <w:highlight w:val="none"/>
        </w:rPr>
        <w:t>．质疑、投诉的接收和处理严格按照《中华人共和国政府采购法》、《政府采购质疑和投诉办法》、《财政部关于加强政府采购</w:t>
      </w:r>
      <w:r>
        <w:rPr>
          <w:rFonts w:hint="eastAsia" w:ascii="宋体" w:hAnsi="宋体" w:eastAsia="宋体" w:cs="宋体"/>
          <w:b w:val="0"/>
          <w:bCs/>
          <w:color w:val="000000"/>
          <w:sz w:val="24"/>
          <w:highlight w:val="none"/>
          <w:lang w:eastAsia="zh-CN"/>
        </w:rPr>
        <w:t>供应商</w:t>
      </w:r>
      <w:r>
        <w:rPr>
          <w:rFonts w:hint="eastAsia" w:ascii="宋体" w:hAnsi="宋体" w:eastAsia="宋体" w:cs="宋体"/>
          <w:b w:val="0"/>
          <w:bCs/>
          <w:color w:val="000000"/>
          <w:sz w:val="24"/>
          <w:highlight w:val="none"/>
        </w:rPr>
        <w:t>投诉受理审查工作的通知》的规定办理。</w:t>
      </w:r>
    </w:p>
    <w:p w14:paraId="4188213D">
      <w:pPr>
        <w:pStyle w:val="10"/>
        <w:spacing w:after="0" w:line="500" w:lineRule="exact"/>
        <w:ind w:left="0" w:leftChars="0" w:firstLine="480" w:firstLineChars="200"/>
        <w:rPr>
          <w:rFonts w:hint="eastAsia" w:ascii="宋体" w:hAnsi="宋体" w:eastAsia="宋体" w:cs="宋体"/>
          <w:b w:val="0"/>
          <w:bCs/>
          <w:i w:val="0"/>
          <w:iCs w:val="0"/>
          <w:caps w:val="0"/>
          <w:color w:val="333333"/>
          <w:spacing w:val="0"/>
          <w:sz w:val="18"/>
          <w:szCs w:val="18"/>
          <w:highlight w:val="none"/>
          <w:shd w:val="clear" w:color="auto" w:fill="FFFFFF"/>
        </w:rPr>
      </w:pPr>
      <w:r>
        <w:rPr>
          <w:rFonts w:hint="eastAsia" w:ascii="宋体" w:hAnsi="宋体" w:eastAsia="宋体" w:cs="宋体"/>
          <w:b w:val="0"/>
          <w:bCs/>
          <w:strike w:val="0"/>
          <w:dstrike w:val="0"/>
          <w:color w:val="000000"/>
          <w:sz w:val="24"/>
          <w:highlight w:val="none"/>
          <w:lang w:val="en-US" w:eastAsia="zh-CN"/>
        </w:rPr>
        <w:t>31.1</w:t>
      </w:r>
      <w:r>
        <w:rPr>
          <w:rFonts w:hint="eastAsia" w:ascii="宋体" w:hAnsi="宋体" w:eastAsia="宋体" w:cs="宋体"/>
          <w:b w:val="0"/>
          <w:bCs/>
          <w:color w:val="000000"/>
          <w:sz w:val="24"/>
          <w:highlight w:val="none"/>
        </w:rPr>
        <w:t>供应商认为采购文件、采购过程和</w:t>
      </w:r>
      <w:r>
        <w:rPr>
          <w:rFonts w:hint="eastAsia" w:ascii="宋体" w:hAnsi="宋体" w:eastAsia="宋体" w:cs="宋体"/>
          <w:b w:val="0"/>
          <w:bCs/>
          <w:color w:val="000000"/>
          <w:sz w:val="24"/>
          <w:highlight w:val="none"/>
          <w:lang w:val="en-US" w:eastAsia="zh-CN"/>
        </w:rPr>
        <w:t>成交</w:t>
      </w:r>
      <w:r>
        <w:rPr>
          <w:rFonts w:hint="eastAsia" w:ascii="宋体" w:hAnsi="宋体" w:eastAsia="宋体" w:cs="宋体"/>
          <w:b w:val="0"/>
          <w:bCs/>
          <w:color w:val="000000"/>
          <w:sz w:val="24"/>
          <w:highlight w:val="none"/>
        </w:rPr>
        <w:t>、成交结果使自己的权益受到损害的，可以在知道或者应知其权益受到损害之日起七个工作日内，以书面形式向采购人提出质疑。针对同一采购环节的质疑应一次性提出，提出质疑的供应商应当是参与所质疑项目</w:t>
      </w:r>
      <w:r>
        <w:rPr>
          <w:rFonts w:hint="eastAsia" w:ascii="宋体" w:hAnsi="宋体" w:eastAsia="宋体" w:cs="宋体"/>
          <w:b w:val="0"/>
          <w:bCs/>
          <w:color w:val="000000"/>
          <w:sz w:val="24"/>
          <w:highlight w:val="none"/>
          <w:lang w:val="en-US" w:eastAsia="zh-CN"/>
        </w:rPr>
        <w:t>磋商</w:t>
      </w:r>
      <w:r>
        <w:rPr>
          <w:rFonts w:hint="eastAsia" w:ascii="宋体" w:hAnsi="宋体" w:eastAsia="宋体" w:cs="宋体"/>
          <w:b w:val="0"/>
          <w:bCs/>
          <w:color w:val="000000"/>
          <w:sz w:val="24"/>
          <w:highlight w:val="none"/>
        </w:rPr>
        <w:t>活动的</w:t>
      </w:r>
      <w:r>
        <w:rPr>
          <w:rFonts w:hint="eastAsia" w:ascii="宋体" w:hAnsi="宋体" w:eastAsia="宋体" w:cs="宋体"/>
          <w:b w:val="0"/>
          <w:bCs/>
          <w:color w:val="000000"/>
          <w:sz w:val="24"/>
          <w:highlight w:val="none"/>
          <w:lang w:val="en-US" w:eastAsia="zh-CN"/>
        </w:rPr>
        <w:t>供应商</w:t>
      </w:r>
      <w:r>
        <w:rPr>
          <w:rFonts w:hint="eastAsia" w:ascii="宋体" w:hAnsi="宋体" w:eastAsia="宋体" w:cs="宋体"/>
          <w:b w:val="0"/>
          <w:bCs/>
          <w:color w:val="000000"/>
          <w:sz w:val="24"/>
          <w:highlight w:val="none"/>
        </w:rPr>
        <w:t>。</w:t>
      </w:r>
    </w:p>
    <w:p w14:paraId="01DA0BF4">
      <w:pPr>
        <w:pStyle w:val="10"/>
        <w:spacing w:after="0" w:line="500" w:lineRule="exact"/>
        <w:ind w:left="0" w:leftChars="0"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lang w:val="en-US" w:eastAsia="zh-CN"/>
        </w:rPr>
        <w:t>31.2</w:t>
      </w:r>
      <w:r>
        <w:rPr>
          <w:rFonts w:hint="eastAsia" w:ascii="宋体" w:hAnsi="宋体" w:eastAsia="宋体" w:cs="宋体"/>
          <w:b w:val="0"/>
          <w:bCs/>
          <w:color w:val="000000"/>
          <w:sz w:val="24"/>
          <w:highlight w:val="none"/>
        </w:rPr>
        <w:t>潜在供应商已依法获取其可质疑的采购文件的，可以对该文件提出质疑。对采购文件提出质疑的，应当在获取采购文件或者采购文件公告期限届满之日起7个工作日内提出。</w:t>
      </w:r>
    </w:p>
    <w:p w14:paraId="72169173">
      <w:pPr>
        <w:pStyle w:val="10"/>
        <w:spacing w:after="0" w:line="500" w:lineRule="exact"/>
        <w:ind w:left="0" w:leftChars="0" w:firstLine="480" w:firstLineChars="200"/>
        <w:rPr>
          <w:rFonts w:hint="eastAsia" w:ascii="宋体" w:hAnsi="宋体" w:eastAsia="宋体" w:cs="宋体"/>
          <w:b w:val="0"/>
          <w:bCs/>
          <w:color w:val="000000"/>
          <w:sz w:val="24"/>
          <w:highlight w:val="none"/>
          <w:lang w:val="en-US" w:eastAsia="zh-CN"/>
        </w:rPr>
      </w:pPr>
      <w:r>
        <w:rPr>
          <w:rFonts w:hint="eastAsia" w:ascii="宋体" w:hAnsi="宋体" w:eastAsia="宋体" w:cs="宋体"/>
          <w:b w:val="0"/>
          <w:bCs/>
          <w:color w:val="000000"/>
          <w:sz w:val="24"/>
          <w:highlight w:val="none"/>
          <w:lang w:val="en-US" w:eastAsia="zh-CN"/>
        </w:rPr>
        <w:t>31.3供应商可以委托代理人进行质疑和投诉。其授权委托书应当载明代理人的姓名或者名称、代理事项、具体权限、期限和相关事项。供应商为自然人的，应当由本人签字；供应商为法人或者其他组织的，应当由法定代表人、主要负责人签字或者盖章，并加盖公章。</w:t>
      </w:r>
    </w:p>
    <w:p w14:paraId="118102D2">
      <w:pPr>
        <w:pStyle w:val="10"/>
        <w:spacing w:after="0" w:line="500" w:lineRule="exact"/>
        <w:ind w:left="0" w:leftChars="0" w:firstLine="480" w:firstLineChars="200"/>
        <w:rPr>
          <w:rFonts w:hint="eastAsia" w:ascii="宋体" w:hAnsi="宋体" w:eastAsia="宋体" w:cs="宋体"/>
          <w:b w:val="0"/>
          <w:bCs/>
          <w:color w:val="000000"/>
          <w:sz w:val="24"/>
          <w:highlight w:val="none"/>
          <w:lang w:val="en-US" w:eastAsia="zh-CN"/>
        </w:rPr>
      </w:pPr>
      <w:r>
        <w:rPr>
          <w:rFonts w:hint="eastAsia" w:ascii="宋体" w:hAnsi="宋体" w:eastAsia="宋体" w:cs="宋体"/>
          <w:b w:val="0"/>
          <w:bCs/>
          <w:color w:val="000000"/>
          <w:sz w:val="24"/>
          <w:highlight w:val="none"/>
          <w:lang w:val="en-US" w:eastAsia="zh-CN"/>
        </w:rPr>
        <w:t>代理人提出质疑和投诉，应当提交供应商签署的授权委托书。</w:t>
      </w:r>
    </w:p>
    <w:p w14:paraId="74D61534">
      <w:pPr>
        <w:pStyle w:val="10"/>
        <w:spacing w:after="0" w:line="500" w:lineRule="exact"/>
        <w:ind w:left="0" w:leftChars="0"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lang w:val="en-US" w:eastAsia="zh-CN"/>
        </w:rPr>
        <w:t>31.4</w:t>
      </w:r>
      <w:r>
        <w:rPr>
          <w:rFonts w:hint="eastAsia" w:ascii="宋体" w:hAnsi="宋体" w:eastAsia="宋体" w:cs="宋体"/>
          <w:b w:val="0"/>
          <w:bCs/>
          <w:color w:val="000000"/>
          <w:sz w:val="24"/>
          <w:highlight w:val="none"/>
        </w:rPr>
        <w:t>供应商提出质疑应当提交质疑函和必要的证明材料。质疑函应当包括下列内容：</w:t>
      </w:r>
    </w:p>
    <w:p w14:paraId="06D9D06F">
      <w:pPr>
        <w:pStyle w:val="10"/>
        <w:spacing w:after="0" w:line="500" w:lineRule="exact"/>
        <w:ind w:left="0" w:leftChars="0"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（一）供应商的姓名或者名称、地址、邮编、联系人及联系电话；</w:t>
      </w:r>
    </w:p>
    <w:p w14:paraId="6FCCD98F">
      <w:pPr>
        <w:pStyle w:val="10"/>
        <w:spacing w:after="0" w:line="500" w:lineRule="exact"/>
        <w:ind w:left="0" w:leftChars="0"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（二）质疑项目的名称、编号；</w:t>
      </w:r>
    </w:p>
    <w:p w14:paraId="05E436DE">
      <w:pPr>
        <w:pStyle w:val="10"/>
        <w:spacing w:after="0" w:line="500" w:lineRule="exact"/>
        <w:ind w:left="0" w:leftChars="0"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（三）具体、明确的质疑事项和与质疑事项相关的请求；</w:t>
      </w:r>
    </w:p>
    <w:p w14:paraId="27FB462C">
      <w:pPr>
        <w:pStyle w:val="10"/>
        <w:spacing w:after="0" w:line="500" w:lineRule="exact"/>
        <w:ind w:left="0" w:leftChars="0"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（四）事实依据；</w:t>
      </w:r>
    </w:p>
    <w:p w14:paraId="1C4C171D">
      <w:pPr>
        <w:pStyle w:val="10"/>
        <w:spacing w:after="0" w:line="500" w:lineRule="exact"/>
        <w:ind w:left="0" w:leftChars="0"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（五）必要的法律依据；</w:t>
      </w:r>
    </w:p>
    <w:p w14:paraId="23AF6E82">
      <w:pPr>
        <w:pStyle w:val="10"/>
        <w:spacing w:after="0" w:line="500" w:lineRule="exact"/>
        <w:ind w:left="0" w:leftChars="0"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（六）提出质疑的日期。</w:t>
      </w:r>
    </w:p>
    <w:p w14:paraId="2E574481">
      <w:pPr>
        <w:pStyle w:val="10"/>
        <w:spacing w:after="0" w:line="500" w:lineRule="exact"/>
        <w:ind w:left="0" w:leftChars="0"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供应商为自然人的，应当由本人签字；供应商为法人或者其他组织的，应当由法定代表人、主要负责人或者其被授权人签字或盖章，并加盖公章。</w:t>
      </w:r>
    </w:p>
    <w:p w14:paraId="6CAF31C4">
      <w:pPr>
        <w:spacing w:line="500" w:lineRule="exact"/>
        <w:ind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接收质疑函的方式：书面形式</w:t>
      </w:r>
    </w:p>
    <w:p w14:paraId="03D7554B">
      <w:pPr>
        <w:pStyle w:val="4"/>
        <w:spacing w:line="500" w:lineRule="exact"/>
        <w:ind w:firstLine="480"/>
        <w:rPr>
          <w:rFonts w:hint="default" w:ascii="宋体" w:hAnsi="宋体" w:eastAsia="宋体" w:cs="宋体"/>
          <w:b w:val="0"/>
          <w:bCs/>
          <w:color w:val="000000"/>
          <w:sz w:val="24"/>
          <w:highlight w:val="none"/>
          <w:lang w:val="en-US" w:eastAsia="zh-CN"/>
        </w:rPr>
      </w:pPr>
      <w:r>
        <w:rPr>
          <w:rFonts w:hint="eastAsia" w:ascii="宋体" w:hAnsi="宋体" w:eastAsia="宋体" w:cs="宋体"/>
          <w:b w:val="0"/>
          <w:bCs/>
          <w:color w:val="000000"/>
          <w:sz w:val="24"/>
          <w:highlight w:val="none"/>
        </w:rPr>
        <w:t>联系部门：</w:t>
      </w:r>
      <w:r>
        <w:rPr>
          <w:rFonts w:hint="eastAsia" w:hAnsi="宋体" w:cs="宋体"/>
          <w:b w:val="0"/>
          <w:bCs/>
          <w:color w:val="000000"/>
          <w:sz w:val="24"/>
          <w:highlight w:val="none"/>
          <w:lang w:val="en-US" w:eastAsia="zh-CN"/>
        </w:rPr>
        <w:t>新疆凯智工程管理咨询有限责任公司</w:t>
      </w:r>
    </w:p>
    <w:p w14:paraId="6BCCC422">
      <w:pPr>
        <w:pStyle w:val="4"/>
        <w:spacing w:line="500" w:lineRule="exact"/>
        <w:ind w:firstLine="480"/>
        <w:rPr>
          <w:rFonts w:hint="default" w:ascii="宋体" w:hAnsi="宋体" w:eastAsia="宋体" w:cs="宋体"/>
          <w:b w:val="0"/>
          <w:bCs/>
          <w:color w:val="000000"/>
          <w:sz w:val="24"/>
          <w:highlight w:val="none"/>
          <w:lang w:val="en-US"/>
        </w:rPr>
      </w:pPr>
      <w:r>
        <w:rPr>
          <w:rFonts w:hint="eastAsia" w:ascii="宋体" w:hAnsi="宋体" w:eastAsia="宋体" w:cs="宋体"/>
          <w:b w:val="0"/>
          <w:bCs/>
          <w:color w:val="000000"/>
          <w:sz w:val="24"/>
          <w:highlight w:val="none"/>
        </w:rPr>
        <w:t>联系人</w:t>
      </w:r>
      <w:r>
        <w:rPr>
          <w:rFonts w:hint="eastAsia" w:ascii="宋体" w:hAnsi="宋体" w:eastAsia="宋体" w:cs="宋体"/>
          <w:b w:val="0"/>
          <w:bCs/>
          <w:color w:val="000000"/>
          <w:sz w:val="24"/>
          <w:highlight w:val="none"/>
          <w:lang w:eastAsia="zh-CN"/>
        </w:rPr>
        <w:t>：</w:t>
      </w:r>
      <w:r>
        <w:rPr>
          <w:rFonts w:hint="eastAsia" w:hAnsi="宋体" w:cs="宋体"/>
          <w:b w:val="0"/>
          <w:bCs/>
          <w:color w:val="000000"/>
          <w:sz w:val="24"/>
          <w:highlight w:val="none"/>
          <w:lang w:val="en-US" w:eastAsia="zh-CN"/>
        </w:rPr>
        <w:t xml:space="preserve"> 孔佑辉</w:t>
      </w:r>
    </w:p>
    <w:p w14:paraId="21ED1073">
      <w:pPr>
        <w:pStyle w:val="4"/>
        <w:spacing w:line="500" w:lineRule="exact"/>
        <w:ind w:firstLine="480"/>
        <w:rPr>
          <w:rFonts w:hint="default" w:ascii="宋体" w:hAnsi="宋体" w:eastAsia="宋体" w:cs="宋体"/>
          <w:b w:val="0"/>
          <w:bCs/>
          <w:color w:val="000000"/>
          <w:sz w:val="24"/>
          <w:highlight w:val="none"/>
          <w:lang w:val="en-US"/>
        </w:rPr>
      </w:pPr>
      <w:r>
        <w:rPr>
          <w:rFonts w:hint="eastAsia" w:ascii="宋体" w:hAnsi="宋体" w:eastAsia="宋体" w:cs="宋体"/>
          <w:b w:val="0"/>
          <w:bCs/>
          <w:color w:val="000000"/>
          <w:sz w:val="24"/>
          <w:highlight w:val="none"/>
        </w:rPr>
        <w:t>联系电话：</w:t>
      </w:r>
      <w:r>
        <w:rPr>
          <w:rFonts w:hint="eastAsia" w:hAnsi="宋体" w:cs="宋体"/>
          <w:b w:val="0"/>
          <w:bCs/>
          <w:color w:val="000000"/>
          <w:sz w:val="24"/>
          <w:highlight w:val="none"/>
          <w:lang w:val="en-US" w:eastAsia="zh-CN"/>
        </w:rPr>
        <w:t xml:space="preserve"> 18119163223</w:t>
      </w:r>
    </w:p>
    <w:p w14:paraId="70D1A62C">
      <w:pPr>
        <w:pStyle w:val="4"/>
        <w:spacing w:line="500" w:lineRule="exact"/>
        <w:ind w:firstLine="480"/>
        <w:rPr>
          <w:rFonts w:hint="default" w:ascii="宋体" w:hAnsi="宋体" w:eastAsia="宋体" w:cs="宋体"/>
          <w:b w:val="0"/>
          <w:bCs/>
          <w:color w:val="000000"/>
          <w:sz w:val="24"/>
          <w:highlight w:val="yellow"/>
          <w:lang w:val="en-US" w:eastAsia="zh-CN"/>
        </w:rPr>
      </w:pPr>
      <w:r>
        <w:rPr>
          <w:rFonts w:hint="eastAsia" w:ascii="宋体" w:hAnsi="宋体" w:eastAsia="宋体" w:cs="宋体"/>
          <w:b w:val="0"/>
          <w:bCs/>
          <w:color w:val="000000"/>
          <w:sz w:val="24"/>
          <w:highlight w:val="none"/>
        </w:rPr>
        <w:t>通讯地址：</w:t>
      </w:r>
      <w:r>
        <w:rPr>
          <w:rFonts w:hint="eastAsia"/>
          <w:color w:val="000000"/>
          <w:sz w:val="24"/>
          <w:szCs w:val="24"/>
          <w:highlight w:val="none"/>
          <w:lang w:val="en-US" w:eastAsia="zh-CN"/>
        </w:rPr>
        <w:t>府前</w:t>
      </w:r>
      <w:r>
        <w:rPr>
          <w:rFonts w:hint="eastAsia"/>
          <w:color w:val="000000"/>
          <w:sz w:val="24"/>
          <w:szCs w:val="24"/>
          <w:lang w:val="en-US" w:eastAsia="zh-CN"/>
        </w:rPr>
        <w:t>中路159号（东凯集团2楼）</w:t>
      </w:r>
    </w:p>
    <w:p w14:paraId="06F53B20">
      <w:pPr>
        <w:pStyle w:val="10"/>
        <w:spacing w:after="0" w:line="500" w:lineRule="exact"/>
        <w:ind w:left="0" w:leftChars="0" w:firstLine="480" w:firstLineChars="200"/>
        <w:rPr>
          <w:rFonts w:hint="eastAsia" w:ascii="宋体" w:hAnsi="宋体" w:eastAsia="宋体" w:cs="宋体"/>
          <w:b w:val="0"/>
          <w:bCs/>
          <w:color w:val="000000"/>
          <w:sz w:val="24"/>
          <w:highlight w:val="none"/>
          <w:lang w:val="en-US" w:eastAsia="zh-CN"/>
        </w:rPr>
      </w:pPr>
      <w:r>
        <w:rPr>
          <w:rFonts w:hint="eastAsia" w:ascii="宋体" w:hAnsi="宋体" w:eastAsia="宋体" w:cs="宋体"/>
          <w:b w:val="0"/>
          <w:bCs/>
          <w:color w:val="000000"/>
          <w:sz w:val="24"/>
          <w:highlight w:val="none"/>
          <w:lang w:val="en-US" w:eastAsia="zh-CN"/>
        </w:rPr>
        <w:t>31.5质疑供应商对采购人、采购代理机构的答复不满意，或者采购人、采购代理机构未在规定时间内作出答复的，可以在答复期满后15个工作日内向本办法第六条规定的财政部门提起投诉。</w:t>
      </w:r>
    </w:p>
    <w:p w14:paraId="4F623F98">
      <w:pPr>
        <w:pStyle w:val="10"/>
        <w:spacing w:after="0" w:line="500" w:lineRule="exact"/>
        <w:ind w:left="0" w:leftChars="0" w:firstLine="480" w:firstLineChars="200"/>
        <w:rPr>
          <w:rFonts w:hint="eastAsia" w:ascii="宋体" w:hAnsi="宋体" w:eastAsia="宋体" w:cs="宋体"/>
          <w:b w:val="0"/>
          <w:bCs/>
          <w:color w:val="000000"/>
          <w:sz w:val="24"/>
          <w:highlight w:val="none"/>
          <w:lang w:val="en-US" w:eastAsia="zh-CN"/>
        </w:rPr>
      </w:pPr>
      <w:r>
        <w:rPr>
          <w:rFonts w:hint="eastAsia" w:ascii="宋体" w:hAnsi="宋体" w:eastAsia="宋体" w:cs="宋体"/>
          <w:b w:val="0"/>
          <w:bCs/>
          <w:color w:val="000000"/>
          <w:sz w:val="24"/>
          <w:highlight w:val="none"/>
          <w:lang w:val="en-US" w:eastAsia="zh-CN"/>
        </w:rPr>
        <w:t>31.6投诉人投诉时，应当提交投诉书和必要的证明材料，并按照被投诉采购人、采购代理机构（以下简称被投诉人）和与投诉事项有关的供应商数量提供投诉书的副本。投诉书应当包括下列内容：</w:t>
      </w:r>
    </w:p>
    <w:p w14:paraId="3F3BEF13">
      <w:pPr>
        <w:pStyle w:val="10"/>
        <w:spacing w:after="0" w:line="500" w:lineRule="exact"/>
        <w:ind w:left="0" w:leftChars="0" w:firstLine="480" w:firstLineChars="200"/>
        <w:rPr>
          <w:rFonts w:hint="eastAsia" w:ascii="宋体" w:hAnsi="宋体" w:eastAsia="宋体" w:cs="宋体"/>
          <w:b w:val="0"/>
          <w:bCs/>
          <w:color w:val="000000"/>
          <w:sz w:val="24"/>
          <w:highlight w:val="none"/>
          <w:lang w:val="en-US" w:eastAsia="zh-CN"/>
        </w:rPr>
      </w:pPr>
      <w:r>
        <w:rPr>
          <w:rFonts w:hint="eastAsia" w:ascii="宋体" w:hAnsi="宋体" w:eastAsia="宋体" w:cs="宋体"/>
          <w:b w:val="0"/>
          <w:bCs/>
          <w:color w:val="000000"/>
          <w:sz w:val="24"/>
          <w:highlight w:val="none"/>
          <w:lang w:val="en-US" w:eastAsia="zh-CN"/>
        </w:rPr>
        <w:t>（一）投诉人和被投诉人的姓名或者名称、通讯地址、邮编、联系人及联系电话；</w:t>
      </w:r>
    </w:p>
    <w:p w14:paraId="05049CE9">
      <w:pPr>
        <w:pStyle w:val="10"/>
        <w:spacing w:after="0" w:line="500" w:lineRule="exact"/>
        <w:ind w:left="0" w:leftChars="0" w:firstLine="480" w:firstLineChars="200"/>
        <w:rPr>
          <w:rFonts w:hint="eastAsia" w:ascii="宋体" w:hAnsi="宋体" w:eastAsia="宋体" w:cs="宋体"/>
          <w:b w:val="0"/>
          <w:bCs/>
          <w:color w:val="000000"/>
          <w:sz w:val="24"/>
          <w:highlight w:val="none"/>
          <w:lang w:val="en-US" w:eastAsia="zh-CN"/>
        </w:rPr>
      </w:pPr>
      <w:r>
        <w:rPr>
          <w:rFonts w:hint="eastAsia" w:ascii="宋体" w:hAnsi="宋体" w:eastAsia="宋体" w:cs="宋体"/>
          <w:b w:val="0"/>
          <w:bCs/>
          <w:color w:val="000000"/>
          <w:sz w:val="24"/>
          <w:highlight w:val="none"/>
          <w:lang w:val="en-US" w:eastAsia="zh-CN"/>
        </w:rPr>
        <w:t>（二）质疑和质疑答复情况说明及相关证明材料；</w:t>
      </w:r>
    </w:p>
    <w:p w14:paraId="05A1E225">
      <w:pPr>
        <w:pStyle w:val="10"/>
        <w:spacing w:after="0" w:line="500" w:lineRule="exact"/>
        <w:ind w:left="0" w:leftChars="0" w:firstLine="480" w:firstLineChars="200"/>
        <w:rPr>
          <w:rFonts w:hint="eastAsia" w:ascii="宋体" w:hAnsi="宋体" w:eastAsia="宋体" w:cs="宋体"/>
          <w:b w:val="0"/>
          <w:bCs/>
          <w:color w:val="000000"/>
          <w:sz w:val="24"/>
          <w:highlight w:val="none"/>
          <w:lang w:val="en-US" w:eastAsia="zh-CN"/>
        </w:rPr>
      </w:pPr>
      <w:r>
        <w:rPr>
          <w:rFonts w:hint="eastAsia" w:ascii="宋体" w:hAnsi="宋体" w:eastAsia="宋体" w:cs="宋体"/>
          <w:b w:val="0"/>
          <w:bCs/>
          <w:color w:val="000000"/>
          <w:sz w:val="24"/>
          <w:highlight w:val="none"/>
          <w:lang w:val="en-US" w:eastAsia="zh-CN"/>
        </w:rPr>
        <w:t>（三）具体、明确的投诉事项和与投诉事项相关的投诉请求；</w:t>
      </w:r>
    </w:p>
    <w:p w14:paraId="276B4039">
      <w:pPr>
        <w:pStyle w:val="10"/>
        <w:spacing w:after="0" w:line="500" w:lineRule="exact"/>
        <w:ind w:left="0" w:leftChars="0" w:firstLine="480" w:firstLineChars="200"/>
        <w:rPr>
          <w:rFonts w:hint="eastAsia" w:ascii="宋体" w:hAnsi="宋体" w:eastAsia="宋体" w:cs="宋体"/>
          <w:b w:val="0"/>
          <w:bCs/>
          <w:color w:val="000000"/>
          <w:sz w:val="24"/>
          <w:highlight w:val="none"/>
          <w:lang w:val="en-US" w:eastAsia="zh-CN"/>
        </w:rPr>
      </w:pPr>
      <w:r>
        <w:rPr>
          <w:rFonts w:hint="eastAsia" w:ascii="宋体" w:hAnsi="宋体" w:eastAsia="宋体" w:cs="宋体"/>
          <w:b w:val="0"/>
          <w:bCs/>
          <w:color w:val="000000"/>
          <w:sz w:val="24"/>
          <w:highlight w:val="none"/>
          <w:lang w:val="en-US" w:eastAsia="zh-CN"/>
        </w:rPr>
        <w:t>（四）事实依据；</w:t>
      </w:r>
    </w:p>
    <w:p w14:paraId="66FF7C19">
      <w:pPr>
        <w:pStyle w:val="10"/>
        <w:spacing w:after="0" w:line="500" w:lineRule="exact"/>
        <w:ind w:left="0" w:leftChars="0" w:firstLine="480" w:firstLineChars="200"/>
        <w:rPr>
          <w:rFonts w:hint="eastAsia" w:ascii="宋体" w:hAnsi="宋体" w:eastAsia="宋体" w:cs="宋体"/>
          <w:b w:val="0"/>
          <w:bCs/>
          <w:color w:val="000000"/>
          <w:sz w:val="24"/>
          <w:highlight w:val="none"/>
          <w:lang w:val="en-US" w:eastAsia="zh-CN"/>
        </w:rPr>
      </w:pPr>
      <w:r>
        <w:rPr>
          <w:rFonts w:hint="eastAsia" w:ascii="宋体" w:hAnsi="宋体" w:eastAsia="宋体" w:cs="宋体"/>
          <w:b w:val="0"/>
          <w:bCs/>
          <w:color w:val="000000"/>
          <w:sz w:val="24"/>
          <w:highlight w:val="none"/>
          <w:lang w:val="en-US" w:eastAsia="zh-CN"/>
        </w:rPr>
        <w:t>（五）法律依据；</w:t>
      </w:r>
    </w:p>
    <w:p w14:paraId="1104F470">
      <w:pPr>
        <w:pStyle w:val="10"/>
        <w:spacing w:after="0" w:line="500" w:lineRule="exact"/>
        <w:ind w:left="0" w:leftChars="0" w:firstLine="480" w:firstLineChars="200"/>
        <w:rPr>
          <w:rFonts w:hint="eastAsia" w:ascii="宋体" w:hAnsi="宋体" w:eastAsia="宋体" w:cs="宋体"/>
          <w:b w:val="0"/>
          <w:bCs/>
          <w:color w:val="000000"/>
          <w:sz w:val="24"/>
          <w:highlight w:val="none"/>
          <w:lang w:val="en-US" w:eastAsia="zh-CN"/>
        </w:rPr>
      </w:pPr>
      <w:r>
        <w:rPr>
          <w:rFonts w:hint="eastAsia" w:ascii="宋体" w:hAnsi="宋体" w:eastAsia="宋体" w:cs="宋体"/>
          <w:b w:val="0"/>
          <w:bCs/>
          <w:color w:val="000000"/>
          <w:sz w:val="24"/>
          <w:highlight w:val="none"/>
          <w:lang w:val="en-US" w:eastAsia="zh-CN"/>
        </w:rPr>
        <w:t>（六）提起投诉的日期。</w:t>
      </w:r>
    </w:p>
    <w:p w14:paraId="010B5332">
      <w:pPr>
        <w:pStyle w:val="10"/>
        <w:spacing w:after="0" w:line="500" w:lineRule="exact"/>
        <w:ind w:left="0" w:leftChars="0" w:firstLine="480" w:firstLineChars="200"/>
        <w:rPr>
          <w:rFonts w:hint="eastAsia" w:ascii="宋体" w:hAnsi="宋体" w:eastAsia="宋体" w:cs="宋体"/>
          <w:b w:val="0"/>
          <w:bCs/>
          <w:color w:val="000000"/>
          <w:sz w:val="24"/>
          <w:highlight w:val="none"/>
          <w:lang w:val="en-US" w:eastAsia="zh-CN"/>
        </w:rPr>
      </w:pPr>
      <w:r>
        <w:rPr>
          <w:rFonts w:hint="eastAsia" w:ascii="宋体" w:hAnsi="宋体" w:eastAsia="宋体" w:cs="宋体"/>
          <w:b w:val="0"/>
          <w:bCs/>
          <w:color w:val="000000"/>
          <w:sz w:val="24"/>
          <w:highlight w:val="none"/>
          <w:lang w:val="en-US" w:eastAsia="zh-CN"/>
        </w:rPr>
        <w:t>投诉人为自然人的，应当由本人签字；投诉人为法人或者其他组织的，应当由法定代表人、主要负责人，或者其授权代表签字或者盖章，并加盖公章。</w:t>
      </w:r>
    </w:p>
    <w:p w14:paraId="00400CEB">
      <w:pPr>
        <w:pStyle w:val="10"/>
        <w:spacing w:after="0" w:line="500" w:lineRule="exact"/>
        <w:ind w:left="0" w:leftChars="0" w:firstLine="480" w:firstLineChars="200"/>
        <w:rPr>
          <w:rFonts w:hint="eastAsia" w:ascii="宋体" w:hAnsi="宋体" w:eastAsia="宋体" w:cs="宋体"/>
          <w:b w:val="0"/>
          <w:bCs/>
          <w:color w:val="000000"/>
          <w:sz w:val="24"/>
          <w:highlight w:val="none"/>
          <w:lang w:val="en-US" w:eastAsia="zh-CN"/>
        </w:rPr>
      </w:pPr>
      <w:r>
        <w:rPr>
          <w:rFonts w:hint="eastAsia" w:ascii="宋体" w:hAnsi="宋体" w:eastAsia="宋体" w:cs="宋体"/>
          <w:b w:val="0"/>
          <w:bCs/>
          <w:color w:val="000000"/>
          <w:sz w:val="24"/>
          <w:highlight w:val="none"/>
          <w:lang w:val="en-US" w:eastAsia="zh-CN"/>
        </w:rPr>
        <w:t>31.7投诉人应当根据</w:t>
      </w:r>
      <w:r>
        <w:rPr>
          <w:rFonts w:hint="eastAsia" w:ascii="宋体" w:hAnsi="宋体" w:eastAsia="宋体" w:cs="宋体"/>
          <w:b w:val="0"/>
          <w:bCs/>
          <w:color w:val="000000"/>
          <w:sz w:val="24"/>
          <w:highlight w:val="none"/>
        </w:rPr>
        <w:t>《政府采购质疑和投诉办法》</w:t>
      </w:r>
      <w:r>
        <w:rPr>
          <w:rFonts w:hint="eastAsia" w:ascii="宋体" w:hAnsi="宋体" w:eastAsia="宋体" w:cs="宋体"/>
          <w:b w:val="0"/>
          <w:bCs/>
          <w:color w:val="000000"/>
          <w:sz w:val="24"/>
          <w:highlight w:val="none"/>
          <w:lang w:val="en-US" w:eastAsia="zh-CN"/>
        </w:rPr>
        <w:t>第七条第二款规定的信息内容，并按照其规定的方式提起投诉。</w:t>
      </w:r>
    </w:p>
    <w:p w14:paraId="66F5C56C">
      <w:pPr>
        <w:pStyle w:val="10"/>
        <w:spacing w:after="0" w:line="500" w:lineRule="exact"/>
        <w:ind w:left="0" w:leftChars="0" w:firstLine="480" w:firstLineChars="200"/>
        <w:rPr>
          <w:rFonts w:hint="eastAsia" w:ascii="宋体" w:hAnsi="宋体" w:eastAsia="宋体" w:cs="宋体"/>
          <w:b w:val="0"/>
          <w:bCs/>
          <w:color w:val="000000"/>
          <w:sz w:val="24"/>
          <w:highlight w:val="none"/>
          <w:lang w:val="en-US" w:eastAsia="zh-CN"/>
        </w:rPr>
      </w:pPr>
      <w:r>
        <w:rPr>
          <w:rFonts w:hint="eastAsia" w:ascii="宋体" w:hAnsi="宋体" w:eastAsia="宋体" w:cs="宋体"/>
          <w:b w:val="0"/>
          <w:bCs/>
          <w:color w:val="000000"/>
          <w:sz w:val="24"/>
          <w:highlight w:val="none"/>
          <w:lang w:val="en-US" w:eastAsia="zh-CN"/>
        </w:rPr>
        <w:t>投诉人提起投诉应当符合下列条件：</w:t>
      </w:r>
    </w:p>
    <w:p w14:paraId="1EC13143">
      <w:pPr>
        <w:pStyle w:val="10"/>
        <w:spacing w:after="0" w:line="500" w:lineRule="exact"/>
        <w:ind w:left="0" w:leftChars="0" w:firstLine="480" w:firstLineChars="200"/>
        <w:rPr>
          <w:rFonts w:hint="eastAsia" w:ascii="宋体" w:hAnsi="宋体" w:eastAsia="宋体" w:cs="宋体"/>
          <w:b w:val="0"/>
          <w:bCs/>
          <w:color w:val="000000"/>
          <w:sz w:val="24"/>
          <w:highlight w:val="none"/>
          <w:lang w:val="en-US" w:eastAsia="zh-CN"/>
        </w:rPr>
      </w:pPr>
      <w:r>
        <w:rPr>
          <w:rFonts w:hint="eastAsia" w:ascii="宋体" w:hAnsi="宋体" w:eastAsia="宋体" w:cs="宋体"/>
          <w:b w:val="0"/>
          <w:bCs/>
          <w:color w:val="000000"/>
          <w:sz w:val="24"/>
          <w:highlight w:val="none"/>
          <w:lang w:val="en-US" w:eastAsia="zh-CN"/>
        </w:rPr>
        <w:t>（一）提起投诉前已依法进行质疑；</w:t>
      </w:r>
    </w:p>
    <w:p w14:paraId="32FFC52A">
      <w:pPr>
        <w:pStyle w:val="10"/>
        <w:spacing w:after="0" w:line="500" w:lineRule="exact"/>
        <w:ind w:left="0" w:leftChars="0" w:firstLine="480" w:firstLineChars="200"/>
        <w:rPr>
          <w:rFonts w:hint="eastAsia" w:ascii="宋体" w:hAnsi="宋体" w:eastAsia="宋体" w:cs="宋体"/>
          <w:b w:val="0"/>
          <w:bCs/>
          <w:color w:val="000000"/>
          <w:sz w:val="24"/>
          <w:highlight w:val="none"/>
          <w:lang w:val="en-US" w:eastAsia="zh-CN"/>
        </w:rPr>
      </w:pPr>
      <w:r>
        <w:rPr>
          <w:rFonts w:hint="eastAsia" w:ascii="宋体" w:hAnsi="宋体" w:eastAsia="宋体" w:cs="宋体"/>
          <w:b w:val="0"/>
          <w:bCs/>
          <w:color w:val="000000"/>
          <w:sz w:val="24"/>
          <w:highlight w:val="none"/>
          <w:lang w:val="en-US" w:eastAsia="zh-CN"/>
        </w:rPr>
        <w:t>（二）投诉书内容符合本办法的规定；</w:t>
      </w:r>
    </w:p>
    <w:p w14:paraId="75A7499A">
      <w:pPr>
        <w:pStyle w:val="10"/>
        <w:spacing w:after="0" w:line="500" w:lineRule="exact"/>
        <w:ind w:left="0" w:leftChars="0" w:firstLine="480" w:firstLineChars="200"/>
        <w:rPr>
          <w:rFonts w:hint="eastAsia" w:ascii="宋体" w:hAnsi="宋体" w:eastAsia="宋体" w:cs="宋体"/>
          <w:b w:val="0"/>
          <w:bCs/>
          <w:color w:val="000000"/>
          <w:sz w:val="24"/>
          <w:highlight w:val="none"/>
          <w:lang w:val="en-US" w:eastAsia="zh-CN"/>
        </w:rPr>
      </w:pPr>
      <w:r>
        <w:rPr>
          <w:rFonts w:hint="eastAsia" w:ascii="宋体" w:hAnsi="宋体" w:eastAsia="宋体" w:cs="宋体"/>
          <w:b w:val="0"/>
          <w:bCs/>
          <w:color w:val="000000"/>
          <w:sz w:val="24"/>
          <w:highlight w:val="none"/>
          <w:lang w:val="en-US" w:eastAsia="zh-CN"/>
        </w:rPr>
        <w:t>（三）在投诉有效期限内提起投诉；</w:t>
      </w:r>
    </w:p>
    <w:p w14:paraId="5E94A766">
      <w:pPr>
        <w:pStyle w:val="10"/>
        <w:spacing w:after="0" w:line="500" w:lineRule="exact"/>
        <w:ind w:left="0" w:leftChars="0" w:firstLine="480" w:firstLineChars="200"/>
        <w:rPr>
          <w:rFonts w:hint="eastAsia" w:ascii="宋体" w:hAnsi="宋体" w:eastAsia="宋体" w:cs="宋体"/>
          <w:b w:val="0"/>
          <w:bCs/>
          <w:color w:val="000000"/>
          <w:sz w:val="24"/>
          <w:highlight w:val="none"/>
          <w:lang w:val="en-US" w:eastAsia="zh-CN"/>
        </w:rPr>
      </w:pPr>
      <w:r>
        <w:rPr>
          <w:rFonts w:hint="eastAsia" w:ascii="宋体" w:hAnsi="宋体" w:eastAsia="宋体" w:cs="宋体"/>
          <w:b w:val="0"/>
          <w:bCs/>
          <w:color w:val="000000"/>
          <w:sz w:val="24"/>
          <w:highlight w:val="none"/>
          <w:lang w:val="en-US" w:eastAsia="zh-CN"/>
        </w:rPr>
        <w:t>（四）同一投诉事项未经财政部门投诉处理；</w:t>
      </w:r>
    </w:p>
    <w:p w14:paraId="6E0E385E">
      <w:pPr>
        <w:pStyle w:val="10"/>
        <w:spacing w:after="0" w:line="500" w:lineRule="exact"/>
        <w:ind w:left="0" w:leftChars="0"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lang w:val="en-US" w:eastAsia="zh-CN"/>
        </w:rPr>
        <w:t>（五）财政部规定的其他条件。</w:t>
      </w:r>
    </w:p>
    <w:p w14:paraId="23AA639A">
      <w:pPr>
        <w:spacing w:line="500" w:lineRule="exact"/>
        <w:jc w:val="center"/>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质疑函范本</w:t>
      </w:r>
    </w:p>
    <w:p w14:paraId="4E49DDD0">
      <w:pPr>
        <w:adjustRightInd w:val="0"/>
        <w:snapToGrid w:val="0"/>
        <w:spacing w:line="500" w:lineRule="exact"/>
        <w:ind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一、质疑</w:t>
      </w:r>
      <w:r>
        <w:rPr>
          <w:rFonts w:hint="eastAsia" w:ascii="宋体" w:hAnsi="宋体" w:eastAsia="宋体" w:cs="宋体"/>
          <w:b w:val="0"/>
          <w:bCs/>
          <w:i w:val="0"/>
          <w:iCs w:val="0"/>
          <w:caps w:val="0"/>
          <w:color w:val="333333"/>
          <w:spacing w:val="0"/>
          <w:sz w:val="24"/>
          <w:szCs w:val="24"/>
          <w:highlight w:val="none"/>
          <w:shd w:val="clear" w:color="auto" w:fill="FFFFFF"/>
        </w:rPr>
        <w:t>供应商</w:t>
      </w:r>
      <w:r>
        <w:rPr>
          <w:rFonts w:hint="eastAsia" w:ascii="宋体" w:hAnsi="宋体" w:eastAsia="宋体" w:cs="宋体"/>
          <w:b w:val="0"/>
          <w:bCs/>
          <w:color w:val="000000"/>
          <w:sz w:val="24"/>
          <w:highlight w:val="none"/>
        </w:rPr>
        <w:t>基本信息</w:t>
      </w:r>
    </w:p>
    <w:p w14:paraId="2BB8FF8F">
      <w:pPr>
        <w:adjustRightInd w:val="0"/>
        <w:snapToGrid w:val="0"/>
        <w:spacing w:line="500" w:lineRule="exact"/>
        <w:ind w:firstLine="480" w:firstLineChars="200"/>
        <w:rPr>
          <w:rFonts w:hint="eastAsia" w:ascii="宋体" w:hAnsi="宋体" w:eastAsia="宋体" w:cs="宋体"/>
          <w:b w:val="0"/>
          <w:bCs/>
          <w:color w:val="000000"/>
          <w:sz w:val="24"/>
          <w:highlight w:val="none"/>
          <w:u w:val="dotted"/>
        </w:rPr>
      </w:pPr>
      <w:r>
        <w:rPr>
          <w:rFonts w:hint="eastAsia" w:ascii="宋体" w:hAnsi="宋体" w:eastAsia="宋体" w:cs="宋体"/>
          <w:b w:val="0"/>
          <w:bCs/>
          <w:color w:val="000000"/>
          <w:sz w:val="24"/>
          <w:highlight w:val="none"/>
        </w:rPr>
        <w:t>质疑</w:t>
      </w:r>
      <w:r>
        <w:rPr>
          <w:rFonts w:hint="eastAsia" w:ascii="宋体" w:hAnsi="宋体" w:eastAsia="宋体" w:cs="宋体"/>
          <w:b w:val="0"/>
          <w:bCs/>
          <w:i w:val="0"/>
          <w:iCs w:val="0"/>
          <w:caps w:val="0"/>
          <w:color w:val="333333"/>
          <w:spacing w:val="0"/>
          <w:sz w:val="24"/>
          <w:szCs w:val="24"/>
          <w:highlight w:val="none"/>
          <w:shd w:val="clear" w:color="auto" w:fill="FFFFFF"/>
        </w:rPr>
        <w:t>供应商</w:t>
      </w:r>
      <w:r>
        <w:rPr>
          <w:rFonts w:hint="eastAsia" w:ascii="宋体" w:hAnsi="宋体" w:eastAsia="宋体" w:cs="宋体"/>
          <w:b w:val="0"/>
          <w:bCs/>
          <w:color w:val="000000"/>
          <w:sz w:val="24"/>
          <w:highlight w:val="none"/>
        </w:rPr>
        <w:t>：</w:t>
      </w:r>
      <w:r>
        <w:rPr>
          <w:rFonts w:hint="eastAsia" w:ascii="宋体" w:hAnsi="宋体" w:eastAsia="宋体" w:cs="宋体"/>
          <w:b w:val="0"/>
          <w:bCs/>
          <w:color w:val="000000"/>
          <w:sz w:val="24"/>
          <w:highlight w:val="none"/>
          <w:u w:val="dotted"/>
        </w:rPr>
        <w:t xml:space="preserve">                                        </w:t>
      </w:r>
    </w:p>
    <w:p w14:paraId="37ECD0F5">
      <w:pPr>
        <w:adjustRightInd w:val="0"/>
        <w:snapToGrid w:val="0"/>
        <w:spacing w:line="500" w:lineRule="exact"/>
        <w:ind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地址：</w:t>
      </w:r>
      <w:r>
        <w:rPr>
          <w:rFonts w:hint="eastAsia" w:ascii="宋体" w:hAnsi="宋体" w:eastAsia="宋体" w:cs="宋体"/>
          <w:b w:val="0"/>
          <w:bCs/>
          <w:color w:val="000000"/>
          <w:sz w:val="24"/>
          <w:highlight w:val="none"/>
          <w:u w:val="dotted"/>
        </w:rPr>
        <w:t xml:space="preserve">                          </w:t>
      </w:r>
      <w:r>
        <w:rPr>
          <w:rFonts w:hint="eastAsia" w:ascii="宋体" w:hAnsi="宋体" w:eastAsia="宋体" w:cs="宋体"/>
          <w:b w:val="0"/>
          <w:bCs/>
          <w:color w:val="000000"/>
          <w:sz w:val="24"/>
          <w:highlight w:val="none"/>
        </w:rPr>
        <w:t>邮编：</w:t>
      </w:r>
      <w:r>
        <w:rPr>
          <w:rFonts w:hint="eastAsia" w:ascii="宋体" w:hAnsi="宋体" w:eastAsia="宋体" w:cs="宋体"/>
          <w:b w:val="0"/>
          <w:bCs/>
          <w:color w:val="000000"/>
          <w:sz w:val="24"/>
          <w:highlight w:val="none"/>
          <w:u w:val="dotted"/>
        </w:rPr>
        <w:t xml:space="preserve">                                                   </w:t>
      </w:r>
    </w:p>
    <w:p w14:paraId="6578076B">
      <w:pPr>
        <w:adjustRightInd w:val="0"/>
        <w:snapToGrid w:val="0"/>
        <w:spacing w:line="500" w:lineRule="exact"/>
        <w:ind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联系人：</w:t>
      </w:r>
      <w:r>
        <w:rPr>
          <w:rFonts w:hint="eastAsia" w:ascii="宋体" w:hAnsi="宋体" w:eastAsia="宋体" w:cs="宋体"/>
          <w:b w:val="0"/>
          <w:bCs/>
          <w:color w:val="000000"/>
          <w:sz w:val="24"/>
          <w:highlight w:val="none"/>
          <w:u w:val="dotted"/>
        </w:rPr>
        <w:t xml:space="preserve">                      </w:t>
      </w:r>
      <w:r>
        <w:rPr>
          <w:rFonts w:hint="eastAsia" w:ascii="宋体" w:hAnsi="宋体" w:eastAsia="宋体" w:cs="宋体"/>
          <w:b w:val="0"/>
          <w:bCs/>
          <w:color w:val="000000"/>
          <w:sz w:val="24"/>
          <w:highlight w:val="none"/>
        </w:rPr>
        <w:t>联系电话：</w:t>
      </w:r>
      <w:r>
        <w:rPr>
          <w:rFonts w:hint="eastAsia" w:ascii="宋体" w:hAnsi="宋体" w:eastAsia="宋体" w:cs="宋体"/>
          <w:b w:val="0"/>
          <w:bCs/>
          <w:color w:val="000000"/>
          <w:sz w:val="24"/>
          <w:highlight w:val="none"/>
          <w:u w:val="dotted"/>
        </w:rPr>
        <w:t xml:space="preserve">                              </w:t>
      </w:r>
    </w:p>
    <w:p w14:paraId="7AC93123">
      <w:pPr>
        <w:adjustRightInd w:val="0"/>
        <w:snapToGrid w:val="0"/>
        <w:spacing w:line="500" w:lineRule="exact"/>
        <w:ind w:firstLine="480" w:firstLineChars="200"/>
        <w:rPr>
          <w:rFonts w:hint="eastAsia" w:ascii="宋体" w:hAnsi="宋体" w:eastAsia="宋体" w:cs="宋体"/>
          <w:b w:val="0"/>
          <w:bCs/>
          <w:color w:val="000000"/>
          <w:sz w:val="24"/>
          <w:highlight w:val="none"/>
          <w:u w:val="dotted"/>
        </w:rPr>
      </w:pPr>
      <w:r>
        <w:rPr>
          <w:rFonts w:hint="eastAsia" w:ascii="宋体" w:hAnsi="宋体" w:eastAsia="宋体" w:cs="宋体"/>
          <w:b w:val="0"/>
          <w:bCs/>
          <w:color w:val="000000"/>
          <w:sz w:val="24"/>
          <w:highlight w:val="none"/>
        </w:rPr>
        <w:t>被授权人：</w:t>
      </w:r>
      <w:r>
        <w:rPr>
          <w:rFonts w:hint="eastAsia" w:ascii="宋体" w:hAnsi="宋体" w:eastAsia="宋体" w:cs="宋体"/>
          <w:b w:val="0"/>
          <w:bCs/>
          <w:color w:val="000000"/>
          <w:sz w:val="24"/>
          <w:highlight w:val="none"/>
          <w:u w:val="dotted"/>
        </w:rPr>
        <w:t xml:space="preserve">                                          </w:t>
      </w:r>
    </w:p>
    <w:p w14:paraId="4292B6D6">
      <w:pPr>
        <w:adjustRightInd w:val="0"/>
        <w:snapToGrid w:val="0"/>
        <w:spacing w:line="500" w:lineRule="exact"/>
        <w:ind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联系电话：</w:t>
      </w:r>
      <w:r>
        <w:rPr>
          <w:rFonts w:hint="eastAsia" w:ascii="宋体" w:hAnsi="宋体" w:eastAsia="宋体" w:cs="宋体"/>
          <w:b w:val="0"/>
          <w:bCs/>
          <w:color w:val="000000"/>
          <w:sz w:val="24"/>
          <w:highlight w:val="none"/>
          <w:u w:val="dotted"/>
        </w:rPr>
        <w:t xml:space="preserve">                                           </w:t>
      </w:r>
      <w:r>
        <w:rPr>
          <w:rFonts w:hint="eastAsia" w:ascii="宋体" w:hAnsi="宋体" w:eastAsia="宋体" w:cs="宋体"/>
          <w:b w:val="0"/>
          <w:bCs/>
          <w:color w:val="000000"/>
          <w:sz w:val="24"/>
          <w:highlight w:val="none"/>
        </w:rPr>
        <w:t xml:space="preserve"> </w:t>
      </w:r>
    </w:p>
    <w:p w14:paraId="5E47D432">
      <w:pPr>
        <w:adjustRightInd w:val="0"/>
        <w:snapToGrid w:val="0"/>
        <w:spacing w:line="500" w:lineRule="exact"/>
        <w:ind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 xml:space="preserve">地址： </w:t>
      </w:r>
      <w:r>
        <w:rPr>
          <w:rFonts w:hint="eastAsia" w:ascii="宋体" w:hAnsi="宋体" w:eastAsia="宋体" w:cs="宋体"/>
          <w:b w:val="0"/>
          <w:bCs/>
          <w:color w:val="000000"/>
          <w:sz w:val="24"/>
          <w:highlight w:val="none"/>
          <w:u w:val="dotted"/>
        </w:rPr>
        <w:t xml:space="preserve">                        </w:t>
      </w:r>
      <w:r>
        <w:rPr>
          <w:rFonts w:hint="eastAsia" w:ascii="宋体" w:hAnsi="宋体" w:eastAsia="宋体" w:cs="宋体"/>
          <w:b w:val="0"/>
          <w:bCs/>
          <w:color w:val="000000"/>
          <w:sz w:val="24"/>
          <w:highlight w:val="none"/>
        </w:rPr>
        <w:t>邮编：</w:t>
      </w:r>
      <w:r>
        <w:rPr>
          <w:rFonts w:hint="eastAsia" w:ascii="宋体" w:hAnsi="宋体" w:eastAsia="宋体" w:cs="宋体"/>
          <w:b w:val="0"/>
          <w:bCs/>
          <w:color w:val="000000"/>
          <w:sz w:val="24"/>
          <w:highlight w:val="none"/>
          <w:u w:val="dotted"/>
        </w:rPr>
        <w:t xml:space="preserve">                                                </w:t>
      </w:r>
    </w:p>
    <w:p w14:paraId="4C688D9E">
      <w:pPr>
        <w:adjustRightInd w:val="0"/>
        <w:snapToGrid w:val="0"/>
        <w:spacing w:line="500" w:lineRule="exact"/>
        <w:ind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二、质疑项目基本情况</w:t>
      </w:r>
    </w:p>
    <w:p w14:paraId="3EAC6450">
      <w:pPr>
        <w:adjustRightInd w:val="0"/>
        <w:snapToGrid w:val="0"/>
        <w:spacing w:line="500" w:lineRule="exact"/>
        <w:ind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质疑项目的名称：</w:t>
      </w:r>
      <w:r>
        <w:rPr>
          <w:rFonts w:hint="eastAsia" w:ascii="宋体" w:hAnsi="宋体" w:eastAsia="宋体" w:cs="宋体"/>
          <w:b w:val="0"/>
          <w:bCs/>
          <w:color w:val="000000"/>
          <w:sz w:val="24"/>
          <w:highlight w:val="none"/>
          <w:u w:val="dotted"/>
        </w:rPr>
        <w:t xml:space="preserve">                                      </w:t>
      </w:r>
    </w:p>
    <w:p w14:paraId="36D456A3">
      <w:pPr>
        <w:adjustRightInd w:val="0"/>
        <w:snapToGrid w:val="0"/>
        <w:spacing w:line="500" w:lineRule="exact"/>
        <w:ind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质疑项目的编号：</w:t>
      </w:r>
      <w:r>
        <w:rPr>
          <w:rFonts w:hint="eastAsia" w:ascii="宋体" w:hAnsi="宋体" w:eastAsia="宋体" w:cs="宋体"/>
          <w:b w:val="0"/>
          <w:bCs/>
          <w:color w:val="000000"/>
          <w:sz w:val="24"/>
          <w:highlight w:val="none"/>
          <w:u w:val="dotted"/>
        </w:rPr>
        <w:t xml:space="preserve">               </w:t>
      </w:r>
      <w:r>
        <w:rPr>
          <w:rFonts w:hint="eastAsia" w:ascii="宋体" w:hAnsi="宋体" w:eastAsia="宋体" w:cs="宋体"/>
          <w:b w:val="0"/>
          <w:bCs/>
          <w:color w:val="000000"/>
          <w:sz w:val="24"/>
          <w:highlight w:val="none"/>
        </w:rPr>
        <w:t>包号：</w:t>
      </w:r>
      <w:r>
        <w:rPr>
          <w:rFonts w:hint="eastAsia" w:ascii="宋体" w:hAnsi="宋体" w:eastAsia="宋体" w:cs="宋体"/>
          <w:b w:val="0"/>
          <w:bCs/>
          <w:color w:val="000000"/>
          <w:sz w:val="24"/>
          <w:highlight w:val="none"/>
          <w:u w:val="dotted"/>
        </w:rPr>
        <w:t xml:space="preserve">                 </w:t>
      </w:r>
    </w:p>
    <w:p w14:paraId="4E717D3F">
      <w:pPr>
        <w:adjustRightInd w:val="0"/>
        <w:snapToGrid w:val="0"/>
        <w:spacing w:line="500" w:lineRule="exact"/>
        <w:ind w:firstLine="480" w:firstLineChars="200"/>
        <w:rPr>
          <w:rFonts w:hint="eastAsia" w:ascii="宋体" w:hAnsi="宋体" w:eastAsia="宋体" w:cs="宋体"/>
          <w:b w:val="0"/>
          <w:bCs/>
          <w:color w:val="000000"/>
          <w:sz w:val="24"/>
          <w:highlight w:val="none"/>
          <w:u w:val="dotted"/>
        </w:rPr>
      </w:pPr>
      <w:r>
        <w:rPr>
          <w:rFonts w:hint="eastAsia" w:ascii="宋体" w:hAnsi="宋体" w:eastAsia="宋体" w:cs="宋体"/>
          <w:b w:val="0"/>
          <w:bCs/>
          <w:color w:val="000000"/>
          <w:sz w:val="24"/>
          <w:highlight w:val="none"/>
        </w:rPr>
        <w:t>采购人名称：</w:t>
      </w:r>
      <w:r>
        <w:rPr>
          <w:rFonts w:hint="eastAsia" w:ascii="宋体" w:hAnsi="宋体" w:eastAsia="宋体" w:cs="宋体"/>
          <w:b w:val="0"/>
          <w:bCs/>
          <w:color w:val="000000"/>
          <w:sz w:val="24"/>
          <w:highlight w:val="none"/>
          <w:u w:val="dotted"/>
        </w:rPr>
        <w:t xml:space="preserve">                                         </w:t>
      </w:r>
    </w:p>
    <w:p w14:paraId="420EDF91">
      <w:pPr>
        <w:adjustRightInd w:val="0"/>
        <w:snapToGrid w:val="0"/>
        <w:spacing w:line="500" w:lineRule="exact"/>
        <w:ind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lang w:eastAsia="zh-CN"/>
        </w:rPr>
        <w:t>采购</w:t>
      </w:r>
      <w:r>
        <w:rPr>
          <w:rFonts w:hint="eastAsia" w:ascii="宋体" w:hAnsi="宋体" w:eastAsia="宋体" w:cs="宋体"/>
          <w:b w:val="0"/>
          <w:bCs/>
          <w:color w:val="000000"/>
          <w:sz w:val="24"/>
          <w:highlight w:val="none"/>
        </w:rPr>
        <w:t>文件获取日期：</w:t>
      </w:r>
      <w:r>
        <w:rPr>
          <w:rFonts w:hint="eastAsia" w:ascii="宋体" w:hAnsi="宋体" w:eastAsia="宋体" w:cs="宋体"/>
          <w:b w:val="0"/>
          <w:bCs/>
          <w:color w:val="000000"/>
          <w:sz w:val="24"/>
          <w:highlight w:val="none"/>
          <w:u w:val="dotted"/>
        </w:rPr>
        <w:t xml:space="preserve">                                           </w:t>
      </w:r>
    </w:p>
    <w:p w14:paraId="182FD31A">
      <w:pPr>
        <w:adjustRightInd w:val="0"/>
        <w:snapToGrid w:val="0"/>
        <w:spacing w:line="500" w:lineRule="exact"/>
        <w:ind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三、质疑事项具体内容</w:t>
      </w:r>
    </w:p>
    <w:p w14:paraId="494C5BFD">
      <w:pPr>
        <w:adjustRightInd w:val="0"/>
        <w:snapToGrid w:val="0"/>
        <w:spacing w:line="500" w:lineRule="exact"/>
        <w:ind w:firstLine="480" w:firstLineChars="200"/>
        <w:rPr>
          <w:rFonts w:hint="eastAsia" w:ascii="宋体" w:hAnsi="宋体" w:eastAsia="宋体" w:cs="宋体"/>
          <w:b w:val="0"/>
          <w:bCs/>
          <w:color w:val="000000"/>
          <w:sz w:val="24"/>
          <w:highlight w:val="none"/>
          <w:u w:val="dotted"/>
        </w:rPr>
      </w:pPr>
      <w:r>
        <w:rPr>
          <w:rFonts w:hint="eastAsia" w:ascii="宋体" w:hAnsi="宋体" w:eastAsia="宋体" w:cs="宋体"/>
          <w:b w:val="0"/>
          <w:bCs/>
          <w:color w:val="000000"/>
          <w:sz w:val="24"/>
          <w:highlight w:val="none"/>
        </w:rPr>
        <w:t>质疑事项1：</w:t>
      </w:r>
      <w:r>
        <w:rPr>
          <w:rFonts w:hint="eastAsia" w:ascii="宋体" w:hAnsi="宋体" w:eastAsia="宋体" w:cs="宋体"/>
          <w:b w:val="0"/>
          <w:bCs/>
          <w:color w:val="000000"/>
          <w:sz w:val="24"/>
          <w:highlight w:val="none"/>
          <w:u w:val="dotted"/>
        </w:rPr>
        <w:t xml:space="preserve">                                         </w:t>
      </w:r>
    </w:p>
    <w:p w14:paraId="5861382C">
      <w:pPr>
        <w:adjustRightInd w:val="0"/>
        <w:snapToGrid w:val="0"/>
        <w:spacing w:line="500" w:lineRule="exact"/>
        <w:ind w:firstLine="480" w:firstLineChars="200"/>
        <w:rPr>
          <w:rFonts w:hint="eastAsia" w:ascii="宋体" w:hAnsi="宋体" w:eastAsia="宋体" w:cs="宋体"/>
          <w:b w:val="0"/>
          <w:bCs/>
          <w:color w:val="000000"/>
          <w:sz w:val="24"/>
          <w:highlight w:val="none"/>
          <w:u w:val="dotted"/>
        </w:rPr>
      </w:pPr>
      <w:r>
        <w:rPr>
          <w:rFonts w:hint="eastAsia" w:ascii="宋体" w:hAnsi="宋体" w:eastAsia="宋体" w:cs="宋体"/>
          <w:b w:val="0"/>
          <w:bCs/>
          <w:color w:val="000000"/>
          <w:sz w:val="24"/>
          <w:highlight w:val="none"/>
        </w:rPr>
        <w:t>事实依据：</w:t>
      </w:r>
      <w:r>
        <w:rPr>
          <w:rFonts w:hint="eastAsia" w:ascii="宋体" w:hAnsi="宋体" w:eastAsia="宋体" w:cs="宋体"/>
          <w:b w:val="0"/>
          <w:bCs/>
          <w:color w:val="000000"/>
          <w:sz w:val="24"/>
          <w:highlight w:val="none"/>
          <w:u w:val="dotted"/>
        </w:rPr>
        <w:t xml:space="preserve">                                          </w:t>
      </w:r>
    </w:p>
    <w:p w14:paraId="2195D611">
      <w:pPr>
        <w:adjustRightInd w:val="0"/>
        <w:snapToGrid w:val="0"/>
        <w:spacing w:line="500" w:lineRule="exact"/>
        <w:ind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u w:val="dotted"/>
        </w:rPr>
        <w:t xml:space="preserve">                                                       </w:t>
      </w:r>
    </w:p>
    <w:p w14:paraId="0740FEF5">
      <w:pPr>
        <w:adjustRightInd w:val="0"/>
        <w:snapToGrid w:val="0"/>
        <w:spacing w:line="500" w:lineRule="exact"/>
        <w:ind w:firstLine="480" w:firstLineChars="200"/>
        <w:rPr>
          <w:rFonts w:hint="eastAsia" w:ascii="宋体" w:hAnsi="宋体" w:eastAsia="宋体" w:cs="宋体"/>
          <w:b w:val="0"/>
          <w:bCs/>
          <w:color w:val="000000"/>
          <w:sz w:val="24"/>
          <w:highlight w:val="none"/>
          <w:u w:val="dotted"/>
        </w:rPr>
      </w:pPr>
      <w:r>
        <w:rPr>
          <w:rFonts w:hint="eastAsia" w:ascii="宋体" w:hAnsi="宋体" w:eastAsia="宋体" w:cs="宋体"/>
          <w:b w:val="0"/>
          <w:bCs/>
          <w:color w:val="000000"/>
          <w:sz w:val="24"/>
          <w:highlight w:val="none"/>
        </w:rPr>
        <w:t>法律依据：</w:t>
      </w:r>
      <w:r>
        <w:rPr>
          <w:rFonts w:hint="eastAsia" w:ascii="宋体" w:hAnsi="宋体" w:eastAsia="宋体" w:cs="宋体"/>
          <w:b w:val="0"/>
          <w:bCs/>
          <w:color w:val="000000"/>
          <w:sz w:val="24"/>
          <w:highlight w:val="none"/>
          <w:u w:val="dotted"/>
        </w:rPr>
        <w:t xml:space="preserve">                                          </w:t>
      </w:r>
    </w:p>
    <w:p w14:paraId="55251029">
      <w:pPr>
        <w:adjustRightInd w:val="0"/>
        <w:snapToGrid w:val="0"/>
        <w:spacing w:line="500" w:lineRule="exact"/>
        <w:ind w:firstLine="480" w:firstLineChars="200"/>
        <w:rPr>
          <w:rFonts w:hint="eastAsia" w:ascii="宋体" w:hAnsi="宋体" w:eastAsia="宋体" w:cs="宋体"/>
          <w:b w:val="0"/>
          <w:bCs/>
          <w:color w:val="000000"/>
          <w:sz w:val="24"/>
          <w:highlight w:val="none"/>
          <w:u w:val="dotted"/>
        </w:rPr>
      </w:pPr>
      <w:r>
        <w:rPr>
          <w:rFonts w:hint="eastAsia" w:ascii="宋体" w:hAnsi="宋体" w:eastAsia="宋体" w:cs="宋体"/>
          <w:b w:val="0"/>
          <w:bCs/>
          <w:color w:val="000000"/>
          <w:sz w:val="24"/>
          <w:highlight w:val="none"/>
          <w:u w:val="dotted"/>
        </w:rPr>
        <w:t xml:space="preserve">                                                     </w:t>
      </w:r>
    </w:p>
    <w:p w14:paraId="4BB0898F">
      <w:pPr>
        <w:adjustRightInd w:val="0"/>
        <w:snapToGrid w:val="0"/>
        <w:spacing w:line="500" w:lineRule="exact"/>
        <w:ind w:firstLine="480" w:firstLineChars="200"/>
        <w:rPr>
          <w:rFonts w:hint="eastAsia" w:ascii="宋体" w:hAnsi="宋体" w:eastAsia="宋体" w:cs="宋体"/>
          <w:b w:val="0"/>
          <w:bCs/>
          <w:color w:val="000000"/>
          <w:sz w:val="24"/>
          <w:highlight w:val="none"/>
          <w:u w:val="dotted"/>
        </w:rPr>
      </w:pPr>
      <w:r>
        <w:rPr>
          <w:rFonts w:hint="eastAsia" w:ascii="宋体" w:hAnsi="宋体" w:eastAsia="宋体" w:cs="宋体"/>
          <w:b w:val="0"/>
          <w:bCs/>
          <w:color w:val="000000"/>
          <w:sz w:val="24"/>
          <w:highlight w:val="none"/>
        </w:rPr>
        <w:t>质疑事项2</w:t>
      </w:r>
    </w:p>
    <w:p w14:paraId="08EF2198">
      <w:pPr>
        <w:adjustRightInd w:val="0"/>
        <w:snapToGrid w:val="0"/>
        <w:spacing w:line="500" w:lineRule="exact"/>
        <w:ind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w:t>
      </w:r>
    </w:p>
    <w:p w14:paraId="53DF0834">
      <w:pPr>
        <w:adjustRightInd w:val="0"/>
        <w:snapToGrid w:val="0"/>
        <w:spacing w:line="500" w:lineRule="exact"/>
        <w:ind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四、与质疑事项相关的质疑请求</w:t>
      </w:r>
    </w:p>
    <w:p w14:paraId="46DE4859">
      <w:pPr>
        <w:adjustRightInd w:val="0"/>
        <w:snapToGrid w:val="0"/>
        <w:spacing w:line="500" w:lineRule="exact"/>
        <w:ind w:firstLine="480" w:firstLineChars="200"/>
        <w:rPr>
          <w:rFonts w:hint="eastAsia" w:ascii="宋体" w:hAnsi="宋体" w:eastAsia="宋体" w:cs="宋体"/>
          <w:b w:val="0"/>
          <w:bCs/>
          <w:color w:val="000000"/>
          <w:sz w:val="24"/>
          <w:highlight w:val="none"/>
          <w:u w:val="dotted"/>
        </w:rPr>
      </w:pPr>
      <w:r>
        <w:rPr>
          <w:rFonts w:hint="eastAsia" w:ascii="宋体" w:hAnsi="宋体" w:eastAsia="宋体" w:cs="宋体"/>
          <w:b w:val="0"/>
          <w:bCs/>
          <w:color w:val="000000"/>
          <w:sz w:val="24"/>
          <w:highlight w:val="none"/>
        </w:rPr>
        <w:t>请求：</w:t>
      </w:r>
      <w:r>
        <w:rPr>
          <w:rFonts w:hint="eastAsia" w:ascii="宋体" w:hAnsi="宋体" w:eastAsia="宋体" w:cs="宋体"/>
          <w:b w:val="0"/>
          <w:bCs/>
          <w:color w:val="000000"/>
          <w:sz w:val="24"/>
          <w:highlight w:val="none"/>
          <w:u w:val="dotted"/>
        </w:rPr>
        <w:t xml:space="preserve">                                               </w:t>
      </w:r>
    </w:p>
    <w:p w14:paraId="5E0DF911">
      <w:pPr>
        <w:spacing w:line="500" w:lineRule="exact"/>
        <w:ind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 xml:space="preserve">签字(签章)：                   公章：                      </w:t>
      </w:r>
    </w:p>
    <w:p w14:paraId="66A2022D">
      <w:pPr>
        <w:spacing w:line="500" w:lineRule="exact"/>
        <w:ind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 xml:space="preserve">日期：    </w:t>
      </w:r>
    </w:p>
    <w:p w14:paraId="2D518094">
      <w:pPr>
        <w:adjustRightInd w:val="0"/>
        <w:snapToGrid w:val="0"/>
        <w:spacing w:line="500" w:lineRule="exact"/>
        <w:ind w:firstLine="480" w:firstLineChars="200"/>
        <w:rPr>
          <w:rFonts w:hint="eastAsia" w:ascii="宋体" w:hAnsi="宋体" w:eastAsia="宋体" w:cs="宋体"/>
          <w:b w:val="0"/>
          <w:bCs/>
          <w:color w:val="000000"/>
          <w:sz w:val="24"/>
          <w:highlight w:val="none"/>
        </w:rPr>
      </w:pPr>
    </w:p>
    <w:p w14:paraId="75B8D7EE">
      <w:pPr>
        <w:spacing w:line="500" w:lineRule="exact"/>
        <w:ind w:firstLine="480" w:firstLineChars="200"/>
        <w:jc w:val="center"/>
        <w:rPr>
          <w:rFonts w:hint="eastAsia" w:ascii="宋体" w:hAnsi="宋体" w:eastAsia="宋体" w:cs="宋体"/>
          <w:b w:val="0"/>
          <w:bCs/>
          <w:color w:val="000000"/>
          <w:sz w:val="24"/>
          <w:highlight w:val="none"/>
        </w:rPr>
      </w:pPr>
    </w:p>
    <w:p w14:paraId="77BBA4DF">
      <w:pPr>
        <w:spacing w:line="500" w:lineRule="exact"/>
        <w:ind w:firstLine="480" w:firstLineChars="200"/>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质疑函制作说明：</w:t>
      </w:r>
    </w:p>
    <w:p w14:paraId="24EB05E2">
      <w:pPr>
        <w:widowControl/>
        <w:spacing w:line="500" w:lineRule="exact"/>
        <w:ind w:firstLine="480" w:firstLineChars="200"/>
        <w:jc w:val="left"/>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1.</w:t>
      </w:r>
      <w:r>
        <w:rPr>
          <w:rFonts w:hint="eastAsia" w:ascii="宋体" w:hAnsi="宋体" w:eastAsia="宋体" w:cs="宋体"/>
          <w:b w:val="0"/>
          <w:bCs/>
          <w:i w:val="0"/>
          <w:iCs w:val="0"/>
          <w:caps w:val="0"/>
          <w:color w:val="333333"/>
          <w:spacing w:val="0"/>
          <w:sz w:val="24"/>
          <w:szCs w:val="24"/>
          <w:highlight w:val="none"/>
          <w:shd w:val="clear" w:color="auto" w:fill="FFFFFF"/>
        </w:rPr>
        <w:t>供应商</w:t>
      </w:r>
      <w:r>
        <w:rPr>
          <w:rFonts w:hint="eastAsia" w:ascii="宋体" w:hAnsi="宋体" w:eastAsia="宋体" w:cs="宋体"/>
          <w:b w:val="0"/>
          <w:bCs/>
          <w:color w:val="000000"/>
          <w:sz w:val="24"/>
          <w:highlight w:val="none"/>
        </w:rPr>
        <w:t>提出质疑时，应提交质疑函和必要的证明材料。</w:t>
      </w:r>
    </w:p>
    <w:p w14:paraId="34BA9158">
      <w:pPr>
        <w:widowControl/>
        <w:spacing w:line="500" w:lineRule="exact"/>
        <w:ind w:firstLine="480" w:firstLineChars="200"/>
        <w:jc w:val="left"/>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2.质疑</w:t>
      </w:r>
      <w:r>
        <w:rPr>
          <w:rFonts w:hint="eastAsia" w:ascii="宋体" w:hAnsi="宋体" w:eastAsia="宋体" w:cs="宋体"/>
          <w:b w:val="0"/>
          <w:bCs/>
          <w:i w:val="0"/>
          <w:iCs w:val="0"/>
          <w:caps w:val="0"/>
          <w:color w:val="333333"/>
          <w:spacing w:val="0"/>
          <w:sz w:val="24"/>
          <w:szCs w:val="24"/>
          <w:highlight w:val="none"/>
          <w:shd w:val="clear" w:color="auto" w:fill="FFFFFF"/>
        </w:rPr>
        <w:t>供应商</w:t>
      </w:r>
      <w:r>
        <w:rPr>
          <w:rFonts w:hint="eastAsia" w:ascii="宋体" w:hAnsi="宋体" w:eastAsia="宋体" w:cs="宋体"/>
          <w:b w:val="0"/>
          <w:bCs/>
          <w:color w:val="000000"/>
          <w:sz w:val="24"/>
          <w:highlight w:val="none"/>
        </w:rPr>
        <w:t>若委托代理人进行质疑的，质疑函应按要求列明“被授权人”的有关内容，并在附件中提交由质疑</w:t>
      </w:r>
      <w:r>
        <w:rPr>
          <w:rFonts w:hint="eastAsia" w:ascii="宋体" w:hAnsi="宋体" w:eastAsia="宋体" w:cs="宋体"/>
          <w:b w:val="0"/>
          <w:bCs/>
          <w:color w:val="000000"/>
          <w:kern w:val="0"/>
          <w:sz w:val="24"/>
          <w:highlight w:val="none"/>
          <w:lang w:eastAsia="zh-CN"/>
        </w:rPr>
        <w:t>供应商</w:t>
      </w:r>
      <w:r>
        <w:rPr>
          <w:rFonts w:hint="eastAsia" w:ascii="宋体" w:hAnsi="宋体" w:eastAsia="宋体" w:cs="宋体"/>
          <w:b w:val="0"/>
          <w:bCs/>
          <w:color w:val="000000"/>
          <w:kern w:val="0"/>
          <w:sz w:val="24"/>
          <w:highlight w:val="none"/>
        </w:rPr>
        <w:t>签署的授权委托书。授权委托书应载明代理人的姓名或者名称、代理事项、具体权限、期限和相关事项。</w:t>
      </w:r>
    </w:p>
    <w:p w14:paraId="21B8E513">
      <w:pPr>
        <w:widowControl/>
        <w:spacing w:line="500" w:lineRule="exact"/>
        <w:ind w:firstLine="480" w:firstLineChars="200"/>
        <w:jc w:val="left"/>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3.质疑</w:t>
      </w:r>
      <w:r>
        <w:rPr>
          <w:rFonts w:hint="eastAsia" w:ascii="宋体" w:hAnsi="宋体" w:eastAsia="宋体" w:cs="宋体"/>
          <w:b w:val="0"/>
          <w:bCs/>
          <w:i w:val="0"/>
          <w:iCs w:val="0"/>
          <w:caps w:val="0"/>
          <w:color w:val="333333"/>
          <w:spacing w:val="0"/>
          <w:sz w:val="24"/>
          <w:szCs w:val="24"/>
          <w:highlight w:val="none"/>
          <w:shd w:val="clear" w:color="auto" w:fill="FFFFFF"/>
        </w:rPr>
        <w:t>供应商</w:t>
      </w:r>
      <w:r>
        <w:rPr>
          <w:rFonts w:hint="eastAsia" w:ascii="宋体" w:hAnsi="宋体" w:eastAsia="宋体" w:cs="宋体"/>
          <w:b w:val="0"/>
          <w:bCs/>
          <w:color w:val="000000"/>
          <w:sz w:val="24"/>
          <w:highlight w:val="none"/>
        </w:rPr>
        <w:t>若对项目的某一分包进行质疑，质疑函中应列明具体分包号。</w:t>
      </w:r>
    </w:p>
    <w:p w14:paraId="6E340CFE">
      <w:pPr>
        <w:widowControl/>
        <w:spacing w:line="500" w:lineRule="exact"/>
        <w:ind w:firstLine="480" w:firstLineChars="200"/>
        <w:jc w:val="left"/>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4.质疑函的质疑事项应具体、明确，并有必要的事实依据和法律依据。</w:t>
      </w:r>
    </w:p>
    <w:p w14:paraId="6D0C8114">
      <w:pPr>
        <w:widowControl/>
        <w:spacing w:line="500" w:lineRule="exact"/>
        <w:ind w:firstLine="480" w:firstLineChars="200"/>
        <w:jc w:val="left"/>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5.质疑函的质疑请求应与质疑事项相关。</w:t>
      </w:r>
    </w:p>
    <w:p w14:paraId="15373CF3">
      <w:pPr>
        <w:widowControl/>
        <w:spacing w:line="500" w:lineRule="exact"/>
        <w:ind w:firstLine="480" w:firstLineChars="200"/>
        <w:jc w:val="left"/>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6.质疑</w:t>
      </w:r>
      <w:r>
        <w:rPr>
          <w:rFonts w:hint="eastAsia" w:ascii="宋体" w:hAnsi="宋体" w:eastAsia="宋体" w:cs="宋体"/>
          <w:b w:val="0"/>
          <w:bCs/>
          <w:i w:val="0"/>
          <w:iCs w:val="0"/>
          <w:caps w:val="0"/>
          <w:color w:val="333333"/>
          <w:spacing w:val="0"/>
          <w:sz w:val="24"/>
          <w:szCs w:val="24"/>
          <w:highlight w:val="none"/>
          <w:shd w:val="clear" w:color="auto" w:fill="FFFFFF"/>
        </w:rPr>
        <w:t>供应商</w:t>
      </w:r>
      <w:r>
        <w:rPr>
          <w:rFonts w:hint="eastAsia" w:ascii="宋体" w:hAnsi="宋体" w:eastAsia="宋体" w:cs="宋体"/>
          <w:b w:val="0"/>
          <w:bCs/>
          <w:color w:val="000000"/>
          <w:sz w:val="24"/>
          <w:highlight w:val="none"/>
        </w:rPr>
        <w:t>为自然人的，质疑函应由本人签字；质疑</w:t>
      </w:r>
      <w:r>
        <w:rPr>
          <w:rFonts w:hint="eastAsia" w:ascii="宋体" w:hAnsi="宋体" w:eastAsia="宋体" w:cs="宋体"/>
          <w:b w:val="0"/>
          <w:bCs/>
          <w:i w:val="0"/>
          <w:iCs w:val="0"/>
          <w:caps w:val="0"/>
          <w:color w:val="333333"/>
          <w:spacing w:val="0"/>
          <w:sz w:val="24"/>
          <w:szCs w:val="24"/>
          <w:highlight w:val="none"/>
          <w:shd w:val="clear" w:color="auto" w:fill="FFFFFF"/>
        </w:rPr>
        <w:t>供应商</w:t>
      </w:r>
      <w:r>
        <w:rPr>
          <w:rFonts w:hint="eastAsia" w:ascii="宋体" w:hAnsi="宋体" w:eastAsia="宋体" w:cs="宋体"/>
          <w:b w:val="0"/>
          <w:bCs/>
          <w:color w:val="000000"/>
          <w:sz w:val="24"/>
          <w:highlight w:val="none"/>
        </w:rPr>
        <w:t>为法人或者其他组织的，质疑函应由法定代表人、主要负责人或者其被授权人签字或者盖章，并加盖公章。</w:t>
      </w:r>
    </w:p>
    <w:p w14:paraId="16758D07">
      <w:pPr>
        <w:pStyle w:val="42"/>
        <w:pageBreakBefore w:val="0"/>
        <w:widowControl w:val="0"/>
        <w:kinsoku/>
        <w:wordWrap/>
        <w:overflowPunct/>
        <w:topLinePunct w:val="0"/>
        <w:autoSpaceDE/>
        <w:autoSpaceDN/>
        <w:bidi w:val="0"/>
        <w:spacing w:beforeAutospacing="0" w:after="0" w:afterAutospacing="0" w:line="360" w:lineRule="auto"/>
        <w:ind w:left="0" w:leftChars="0" w:firstLine="480" w:firstLineChars="200"/>
        <w:rPr>
          <w:rFonts w:hint="eastAsia" w:ascii="宋体" w:hAnsi="宋体" w:eastAsia="宋体"/>
          <w:color w:val="000000"/>
          <w:sz w:val="24"/>
          <w:szCs w:val="24"/>
        </w:rPr>
      </w:pPr>
    </w:p>
    <w:p w14:paraId="7E9F966C">
      <w:pPr>
        <w:pStyle w:val="24"/>
        <w:keepNext/>
        <w:keepLines/>
        <w:pageBreakBefore w:val="0"/>
        <w:widowControl w:val="0"/>
        <w:kinsoku/>
        <w:wordWrap/>
        <w:overflowPunct/>
        <w:topLinePunct w:val="0"/>
        <w:autoSpaceDE/>
        <w:autoSpaceDN/>
        <w:bidi w:val="0"/>
        <w:snapToGrid/>
        <w:spacing w:beforeAutospacing="0" w:after="340" w:afterAutospacing="0" w:line="400" w:lineRule="exact"/>
        <w:jc w:val="center"/>
        <w:rPr>
          <w:rFonts w:hint="eastAsia" w:ascii="宋体" w:hAnsi="宋体" w:eastAsia="宋体"/>
          <w:color w:val="000000"/>
          <w:sz w:val="24"/>
          <w:szCs w:val="24"/>
        </w:rPr>
      </w:pPr>
      <w:bookmarkStart w:id="128" w:name="_Toc10244"/>
      <w:bookmarkEnd w:id="128"/>
      <w:bookmarkStart w:id="129" w:name="_Toc5850_WPSOffice_Level1"/>
      <w:bookmarkEnd w:id="129"/>
      <w:bookmarkStart w:id="130" w:name="_Toc5316"/>
      <w:bookmarkEnd w:id="130"/>
      <w:bookmarkStart w:id="131" w:name="_Toc12593"/>
      <w:bookmarkEnd w:id="131"/>
      <w:r>
        <w:rPr>
          <w:rFonts w:hint="eastAsia" w:ascii="宋体" w:hAnsi="宋体" w:eastAsia="宋体"/>
          <w:color w:val="000000"/>
          <w:sz w:val="24"/>
          <w:szCs w:val="24"/>
        </w:rPr>
        <w:br w:type="page"/>
      </w:r>
      <w:r>
        <w:rPr>
          <w:rFonts w:hint="eastAsia"/>
        </w:rPr>
        <w:t xml:space="preserve">第三章 </w:t>
      </w:r>
      <w:r>
        <w:rPr>
          <w:rFonts w:hint="eastAsia"/>
          <w:lang w:val="en-US" w:eastAsia="zh-CN"/>
        </w:rPr>
        <w:t xml:space="preserve"> </w:t>
      </w:r>
      <w:r>
        <w:rPr>
          <w:rFonts w:hint="eastAsia"/>
          <w:lang w:eastAsia="zh-CN"/>
        </w:rPr>
        <w:t>响应文件</w:t>
      </w:r>
      <w:r>
        <w:rPr>
          <w:rFonts w:hint="eastAsia"/>
        </w:rPr>
        <w:t>格式</w:t>
      </w:r>
    </w:p>
    <w:p w14:paraId="3DBA3EFA">
      <w:pPr>
        <w:pStyle w:val="25"/>
        <w:spacing w:beforeAutospacing="0" w:afterAutospacing="0" w:line="400" w:lineRule="exact"/>
        <w:jc w:val="center"/>
        <w:rPr>
          <w:rFonts w:hint="eastAsia" w:ascii="宋体" w:hAnsi="宋体" w:eastAsia="宋体"/>
          <w:color w:val="000000"/>
          <w:sz w:val="24"/>
          <w:szCs w:val="24"/>
        </w:rPr>
      </w:pPr>
      <w:bookmarkStart w:id="132" w:name="_Toc217446082"/>
      <w:bookmarkEnd w:id="132"/>
      <w:r>
        <w:rPr>
          <w:rFonts w:hint="eastAsia" w:ascii="宋体" w:hAnsi="宋体" w:eastAsia="宋体"/>
          <w:color w:val="000000"/>
          <w:sz w:val="24"/>
          <w:szCs w:val="24"/>
        </w:rPr>
        <w:t>一、投 标 函</w:t>
      </w:r>
    </w:p>
    <w:p w14:paraId="43FD576B">
      <w:pPr>
        <w:pStyle w:val="42"/>
        <w:spacing w:beforeAutospacing="0" w:afterAutospacing="0" w:line="240" w:lineRule="auto"/>
        <w:rPr>
          <w:rFonts w:hint="eastAsia" w:ascii="宋体" w:hAnsi="宋体" w:eastAsia="宋体"/>
          <w:bCs/>
          <w:color w:val="000000"/>
          <w:sz w:val="24"/>
          <w:szCs w:val="24"/>
        </w:rPr>
      </w:pPr>
      <w:r>
        <w:rPr>
          <w:rFonts w:hint="eastAsia" w:ascii="宋体" w:hAnsi="宋体" w:eastAsia="宋体"/>
          <w:bCs/>
          <w:color w:val="000000"/>
          <w:sz w:val="24"/>
          <w:szCs w:val="24"/>
        </w:rPr>
        <w:t>__________________（采购代理机构名称）：</w:t>
      </w:r>
    </w:p>
    <w:p w14:paraId="3DBD0B91">
      <w:pPr>
        <w:pStyle w:val="42"/>
        <w:spacing w:beforeAutospacing="0" w:afterAutospacing="0" w:line="240" w:lineRule="auto"/>
        <w:ind w:firstLine="480" w:firstLineChars="200"/>
        <w:rPr>
          <w:rFonts w:hint="eastAsia" w:ascii="宋体" w:hAnsi="宋体" w:eastAsia="宋体"/>
          <w:bCs/>
          <w:color w:val="000000"/>
          <w:sz w:val="24"/>
          <w:szCs w:val="24"/>
        </w:rPr>
      </w:pPr>
      <w:r>
        <w:rPr>
          <w:rFonts w:hint="eastAsia" w:ascii="宋体" w:hAnsi="宋体" w:eastAsia="宋体"/>
          <w:bCs/>
          <w:color w:val="000000"/>
          <w:sz w:val="24"/>
          <w:szCs w:val="24"/>
        </w:rPr>
        <w:t>我方全面研究了 “         （</w:t>
      </w:r>
      <w:r>
        <w:rPr>
          <w:rFonts w:hint="eastAsia" w:ascii="宋体" w:hAnsi="宋体" w:eastAsia="宋体"/>
          <w:bCs/>
          <w:color w:val="000000"/>
          <w:sz w:val="24"/>
          <w:szCs w:val="24"/>
          <w:lang w:val="en-US" w:eastAsia="zh-CN"/>
        </w:rPr>
        <w:t>项目名称、采购</w:t>
      </w:r>
      <w:r>
        <w:rPr>
          <w:rFonts w:hint="eastAsia" w:ascii="宋体" w:hAnsi="宋体" w:eastAsia="宋体"/>
          <w:bCs/>
          <w:color w:val="000000"/>
          <w:sz w:val="24"/>
          <w:szCs w:val="24"/>
        </w:rPr>
        <w:t>编号）”项目</w:t>
      </w:r>
      <w:r>
        <w:rPr>
          <w:rFonts w:hint="eastAsia" w:ascii="宋体" w:hAnsi="宋体" w:eastAsia="宋体"/>
          <w:bCs/>
          <w:color w:val="000000"/>
          <w:sz w:val="24"/>
          <w:szCs w:val="24"/>
          <w:lang w:eastAsia="zh-CN"/>
        </w:rPr>
        <w:t>磋商文件</w:t>
      </w:r>
      <w:r>
        <w:rPr>
          <w:rFonts w:hint="eastAsia" w:ascii="宋体" w:hAnsi="宋体" w:eastAsia="宋体"/>
          <w:bCs/>
          <w:color w:val="000000"/>
          <w:sz w:val="24"/>
          <w:szCs w:val="24"/>
        </w:rPr>
        <w:t xml:space="preserve">，决定参加贵单位组织的本项目投标。我方授权  </w:t>
      </w:r>
      <w:r>
        <w:rPr>
          <w:rFonts w:hint="eastAsia" w:ascii="宋体" w:hAnsi="宋体" w:eastAsia="宋体"/>
          <w:bCs/>
          <w:color w:val="000000"/>
          <w:sz w:val="24"/>
          <w:szCs w:val="24"/>
          <w:lang w:val="en-US" w:eastAsia="zh-CN"/>
        </w:rPr>
        <w:t xml:space="preserve"> </w:t>
      </w:r>
      <w:r>
        <w:rPr>
          <w:rFonts w:hint="eastAsia" w:ascii="宋体" w:hAnsi="宋体" w:eastAsia="宋体"/>
          <w:bCs/>
          <w:color w:val="000000"/>
          <w:sz w:val="24"/>
          <w:szCs w:val="24"/>
        </w:rPr>
        <w:t xml:space="preserve"> （姓名、职务）代表我方        （投标单位的名称）全权处理本项目投标的有关事宜。</w:t>
      </w:r>
    </w:p>
    <w:p w14:paraId="01A3F0E9">
      <w:pPr>
        <w:pStyle w:val="42"/>
        <w:spacing w:beforeAutospacing="0" w:afterAutospacing="0" w:line="240" w:lineRule="auto"/>
        <w:ind w:firstLine="480" w:firstLineChars="200"/>
        <w:rPr>
          <w:rFonts w:hint="eastAsia" w:ascii="宋体" w:hAnsi="宋体" w:eastAsia="宋体"/>
          <w:bCs/>
          <w:color w:val="000000"/>
          <w:sz w:val="24"/>
          <w:szCs w:val="24"/>
        </w:rPr>
      </w:pPr>
      <w:r>
        <w:rPr>
          <w:rFonts w:hint="eastAsia" w:ascii="宋体" w:hAnsi="宋体" w:eastAsia="宋体"/>
          <w:bCs/>
          <w:color w:val="000000"/>
          <w:sz w:val="24"/>
          <w:szCs w:val="24"/>
        </w:rPr>
        <w:t>1、我方自愿按照</w:t>
      </w:r>
      <w:r>
        <w:rPr>
          <w:rFonts w:hint="eastAsia" w:ascii="宋体" w:hAnsi="宋体" w:eastAsia="宋体"/>
          <w:bCs/>
          <w:color w:val="000000"/>
          <w:sz w:val="24"/>
          <w:szCs w:val="24"/>
          <w:lang w:eastAsia="zh-CN"/>
        </w:rPr>
        <w:t>磋商文件</w:t>
      </w:r>
      <w:r>
        <w:rPr>
          <w:rFonts w:hint="eastAsia" w:ascii="宋体" w:hAnsi="宋体" w:eastAsia="宋体"/>
          <w:bCs/>
          <w:color w:val="000000"/>
          <w:sz w:val="24"/>
          <w:szCs w:val="24"/>
        </w:rPr>
        <w:t>规定的各项要求向采购人提供所需服务，总投标价为人民币            元（大写：                           ）</w:t>
      </w:r>
      <w:r>
        <w:rPr>
          <w:rFonts w:hint="eastAsia" w:ascii="宋体" w:hAnsi="宋体" w:eastAsia="宋体"/>
          <w:bCs/>
          <w:color w:val="000000"/>
          <w:sz w:val="24"/>
          <w:szCs w:val="24"/>
          <w:lang w:eastAsia="zh-CN"/>
        </w:rPr>
        <w:t>，</w:t>
      </w:r>
      <w:r>
        <w:rPr>
          <w:rFonts w:hint="eastAsia" w:ascii="宋体" w:hAnsi="宋体" w:eastAsia="宋体"/>
          <w:bCs/>
          <w:color w:val="000000"/>
          <w:sz w:val="24"/>
          <w:szCs w:val="24"/>
          <w:lang w:val="en-US" w:eastAsia="zh-CN"/>
        </w:rPr>
        <w:t>投标有效期      日历天</w:t>
      </w:r>
      <w:r>
        <w:rPr>
          <w:rFonts w:hint="eastAsia" w:ascii="宋体" w:hAnsi="宋体" w:eastAsia="宋体"/>
          <w:bCs/>
          <w:color w:val="000000"/>
          <w:sz w:val="24"/>
          <w:szCs w:val="24"/>
        </w:rPr>
        <w:t>。</w:t>
      </w:r>
    </w:p>
    <w:p w14:paraId="3B5A6B85">
      <w:pPr>
        <w:pStyle w:val="42"/>
        <w:spacing w:beforeAutospacing="0" w:afterAutospacing="0" w:line="240" w:lineRule="auto"/>
        <w:ind w:firstLine="480" w:firstLineChars="200"/>
        <w:rPr>
          <w:rFonts w:hint="eastAsia" w:ascii="宋体" w:hAnsi="宋体" w:eastAsia="宋体"/>
          <w:bCs/>
          <w:color w:val="000000"/>
          <w:sz w:val="24"/>
          <w:szCs w:val="24"/>
        </w:rPr>
      </w:pPr>
      <w:r>
        <w:rPr>
          <w:rFonts w:hint="eastAsia" w:ascii="宋体" w:hAnsi="宋体" w:eastAsia="宋体"/>
          <w:bCs/>
          <w:color w:val="000000"/>
          <w:sz w:val="24"/>
          <w:szCs w:val="24"/>
        </w:rPr>
        <w:t>2、一旦我方</w:t>
      </w:r>
      <w:r>
        <w:rPr>
          <w:rFonts w:hint="eastAsia" w:ascii="宋体" w:hAnsi="宋体" w:eastAsia="宋体"/>
          <w:bCs/>
          <w:color w:val="000000"/>
          <w:sz w:val="24"/>
          <w:szCs w:val="24"/>
          <w:lang w:eastAsia="zh-CN"/>
        </w:rPr>
        <w:t>成交</w:t>
      </w:r>
      <w:r>
        <w:rPr>
          <w:rFonts w:hint="eastAsia" w:ascii="宋体" w:hAnsi="宋体" w:eastAsia="宋体"/>
          <w:bCs/>
          <w:color w:val="000000"/>
          <w:sz w:val="24"/>
          <w:szCs w:val="24"/>
        </w:rPr>
        <w:t>，我方将严格履行合同规定的责任和义务，保证于合同签字生效后完成应尽义务，并交付采购人验收、使用。</w:t>
      </w:r>
    </w:p>
    <w:p w14:paraId="4496C79B">
      <w:pPr>
        <w:pStyle w:val="42"/>
        <w:spacing w:beforeAutospacing="0" w:afterAutospacing="0" w:line="240" w:lineRule="auto"/>
        <w:ind w:firstLine="480" w:firstLineChars="200"/>
        <w:rPr>
          <w:rFonts w:hint="eastAsia" w:ascii="宋体" w:hAnsi="宋体" w:eastAsia="宋体"/>
          <w:bCs/>
          <w:color w:val="000000"/>
          <w:sz w:val="24"/>
          <w:szCs w:val="24"/>
        </w:rPr>
      </w:pPr>
      <w:r>
        <w:rPr>
          <w:rFonts w:hint="eastAsia" w:ascii="宋体" w:hAnsi="宋体" w:eastAsia="宋体"/>
          <w:bCs/>
          <w:color w:val="000000"/>
          <w:sz w:val="24"/>
          <w:szCs w:val="24"/>
        </w:rPr>
        <w:t>3、我方同意按照</w:t>
      </w:r>
      <w:r>
        <w:rPr>
          <w:rFonts w:hint="eastAsia" w:ascii="宋体" w:hAnsi="宋体" w:eastAsia="宋体"/>
          <w:bCs/>
          <w:color w:val="000000"/>
          <w:sz w:val="24"/>
          <w:szCs w:val="24"/>
          <w:lang w:eastAsia="zh-CN"/>
        </w:rPr>
        <w:t>磋商文件</w:t>
      </w:r>
      <w:r>
        <w:rPr>
          <w:rFonts w:hint="eastAsia" w:ascii="宋体" w:hAnsi="宋体" w:eastAsia="宋体"/>
          <w:bCs/>
          <w:color w:val="000000"/>
          <w:sz w:val="24"/>
          <w:szCs w:val="24"/>
        </w:rPr>
        <w:t>的要求，向贵单位交纳人民币        元（大写：            ）的投标保证金。并承诺：下列任何情况发生时，我方将不要求退还投标保证金：</w:t>
      </w:r>
    </w:p>
    <w:p w14:paraId="1A0BCEF9">
      <w:pPr>
        <w:pStyle w:val="42"/>
        <w:spacing w:beforeAutospacing="0" w:afterAutospacing="0" w:line="240" w:lineRule="auto"/>
        <w:ind w:firstLine="480" w:firstLineChars="200"/>
        <w:rPr>
          <w:rFonts w:hint="eastAsia" w:ascii="宋体" w:hAnsi="宋体" w:eastAsia="宋体"/>
          <w:bCs/>
          <w:color w:val="000000"/>
          <w:sz w:val="24"/>
          <w:szCs w:val="24"/>
        </w:rPr>
      </w:pPr>
      <w:r>
        <w:rPr>
          <w:rFonts w:hint="eastAsia" w:ascii="宋体" w:hAnsi="宋体" w:eastAsia="宋体"/>
          <w:bCs/>
          <w:color w:val="000000"/>
          <w:sz w:val="24"/>
          <w:szCs w:val="24"/>
        </w:rPr>
        <w:t>（1）如果我方在投标有效期内撤回投标；</w:t>
      </w:r>
    </w:p>
    <w:p w14:paraId="4DBF60C7">
      <w:pPr>
        <w:pStyle w:val="42"/>
        <w:spacing w:beforeAutospacing="0" w:afterAutospacing="0" w:line="240" w:lineRule="auto"/>
        <w:ind w:firstLine="480" w:firstLineChars="200"/>
        <w:rPr>
          <w:rFonts w:hint="eastAsia" w:ascii="宋体" w:hAnsi="宋体" w:eastAsia="宋体"/>
          <w:bCs/>
          <w:color w:val="000000"/>
          <w:sz w:val="24"/>
          <w:szCs w:val="24"/>
        </w:rPr>
      </w:pPr>
      <w:r>
        <w:rPr>
          <w:rFonts w:hint="eastAsia" w:ascii="宋体" w:hAnsi="宋体" w:eastAsia="宋体"/>
          <w:bCs/>
          <w:color w:val="000000"/>
          <w:sz w:val="24"/>
          <w:szCs w:val="24"/>
        </w:rPr>
        <w:t>（2）我方提供了虚假响应</w:t>
      </w:r>
      <w:r>
        <w:rPr>
          <w:rFonts w:hint="eastAsia" w:ascii="宋体" w:hAnsi="宋体" w:eastAsia="宋体"/>
          <w:bCs/>
          <w:color w:val="000000"/>
          <w:sz w:val="24"/>
          <w:szCs w:val="24"/>
          <w:lang w:eastAsia="zh-CN"/>
        </w:rPr>
        <w:t>磋商文件</w:t>
      </w:r>
      <w:r>
        <w:rPr>
          <w:rFonts w:hint="eastAsia" w:ascii="宋体" w:hAnsi="宋体" w:eastAsia="宋体"/>
          <w:bCs/>
          <w:color w:val="000000"/>
          <w:sz w:val="24"/>
          <w:szCs w:val="24"/>
        </w:rPr>
        <w:t>的</w:t>
      </w:r>
      <w:r>
        <w:rPr>
          <w:rFonts w:hint="eastAsia" w:ascii="宋体" w:hAnsi="宋体" w:eastAsia="宋体"/>
          <w:bCs/>
          <w:color w:val="000000"/>
          <w:sz w:val="24"/>
          <w:szCs w:val="24"/>
          <w:lang w:eastAsia="zh-CN"/>
        </w:rPr>
        <w:t>响应文件</w:t>
      </w:r>
      <w:r>
        <w:rPr>
          <w:rFonts w:hint="eastAsia" w:ascii="宋体" w:hAnsi="宋体" w:eastAsia="宋体"/>
          <w:bCs/>
          <w:color w:val="000000"/>
          <w:sz w:val="24"/>
          <w:szCs w:val="24"/>
        </w:rPr>
        <w:t>；</w:t>
      </w:r>
    </w:p>
    <w:p w14:paraId="133C7D76">
      <w:pPr>
        <w:pStyle w:val="42"/>
        <w:spacing w:beforeAutospacing="0" w:afterAutospacing="0" w:line="240" w:lineRule="auto"/>
        <w:ind w:firstLine="480" w:firstLineChars="200"/>
        <w:rPr>
          <w:rFonts w:hint="eastAsia" w:ascii="宋体" w:hAnsi="宋体" w:eastAsia="宋体"/>
          <w:bCs/>
          <w:color w:val="000000"/>
          <w:sz w:val="24"/>
          <w:szCs w:val="24"/>
        </w:rPr>
      </w:pPr>
      <w:r>
        <w:rPr>
          <w:rFonts w:hint="eastAsia" w:ascii="宋体" w:hAnsi="宋体" w:eastAsia="宋体"/>
          <w:bCs/>
          <w:color w:val="000000"/>
          <w:sz w:val="24"/>
          <w:szCs w:val="24"/>
        </w:rPr>
        <w:t>（3）在投标过程中有违规违纪行为；</w:t>
      </w:r>
    </w:p>
    <w:p w14:paraId="1B3B3D3D">
      <w:pPr>
        <w:pStyle w:val="42"/>
        <w:spacing w:beforeAutospacing="0" w:afterAutospacing="0" w:line="240" w:lineRule="auto"/>
        <w:ind w:firstLine="480" w:firstLineChars="200"/>
        <w:rPr>
          <w:rFonts w:hint="eastAsia" w:ascii="宋体" w:hAnsi="宋体" w:eastAsia="宋体"/>
          <w:bCs/>
          <w:color w:val="000000"/>
          <w:sz w:val="24"/>
          <w:szCs w:val="24"/>
        </w:rPr>
      </w:pPr>
      <w:r>
        <w:rPr>
          <w:rFonts w:hint="eastAsia" w:ascii="宋体" w:hAnsi="宋体" w:eastAsia="宋体"/>
          <w:bCs/>
          <w:color w:val="000000"/>
          <w:sz w:val="24"/>
          <w:szCs w:val="24"/>
        </w:rPr>
        <w:t>（4）我方在投标有效期内收到</w:t>
      </w:r>
      <w:r>
        <w:rPr>
          <w:rFonts w:hint="eastAsia" w:ascii="宋体" w:hAnsi="宋体" w:eastAsia="宋体"/>
          <w:bCs/>
          <w:color w:val="000000"/>
          <w:sz w:val="24"/>
          <w:szCs w:val="24"/>
          <w:lang w:eastAsia="zh-CN"/>
        </w:rPr>
        <w:t>成交</w:t>
      </w:r>
      <w:r>
        <w:rPr>
          <w:rFonts w:hint="eastAsia" w:ascii="宋体" w:hAnsi="宋体" w:eastAsia="宋体"/>
          <w:bCs/>
          <w:color w:val="000000"/>
          <w:sz w:val="24"/>
          <w:szCs w:val="24"/>
        </w:rPr>
        <w:t>通知书后，由于我方原因未能按照</w:t>
      </w:r>
      <w:r>
        <w:rPr>
          <w:rFonts w:hint="eastAsia" w:ascii="宋体" w:hAnsi="宋体" w:eastAsia="宋体"/>
          <w:bCs/>
          <w:color w:val="000000"/>
          <w:sz w:val="24"/>
          <w:szCs w:val="24"/>
          <w:lang w:eastAsia="zh-CN"/>
        </w:rPr>
        <w:t>磋商文件</w:t>
      </w:r>
      <w:r>
        <w:rPr>
          <w:rFonts w:hint="eastAsia" w:ascii="宋体" w:hAnsi="宋体" w:eastAsia="宋体"/>
          <w:bCs/>
          <w:color w:val="000000"/>
          <w:sz w:val="24"/>
          <w:szCs w:val="24"/>
        </w:rPr>
        <w:t>要求提交履约保证金或与采购人签订并履行合同。</w:t>
      </w:r>
    </w:p>
    <w:p w14:paraId="421484FC">
      <w:pPr>
        <w:pStyle w:val="42"/>
        <w:spacing w:beforeAutospacing="0" w:afterAutospacing="0" w:line="240" w:lineRule="auto"/>
        <w:ind w:firstLine="480" w:firstLineChars="200"/>
        <w:rPr>
          <w:rFonts w:hint="eastAsia" w:ascii="宋体" w:hAnsi="宋体" w:eastAsia="宋体"/>
          <w:bCs/>
          <w:color w:val="000000"/>
          <w:sz w:val="24"/>
          <w:szCs w:val="24"/>
        </w:rPr>
      </w:pPr>
      <w:r>
        <w:rPr>
          <w:rFonts w:hint="eastAsia" w:ascii="宋体" w:hAnsi="宋体" w:eastAsia="宋体"/>
          <w:bCs/>
          <w:color w:val="000000"/>
          <w:sz w:val="24"/>
          <w:szCs w:val="24"/>
        </w:rPr>
        <w:t>4、我方为本项目提交的</w:t>
      </w:r>
      <w:r>
        <w:rPr>
          <w:rFonts w:hint="eastAsia" w:ascii="宋体" w:hAnsi="宋体" w:eastAsia="宋体"/>
          <w:bCs/>
          <w:color w:val="000000"/>
          <w:sz w:val="24"/>
          <w:szCs w:val="24"/>
          <w:lang w:eastAsia="zh-CN"/>
        </w:rPr>
        <w:t>响应文件</w:t>
      </w:r>
      <w:r>
        <w:rPr>
          <w:rFonts w:hint="eastAsia" w:ascii="宋体" w:hAnsi="宋体" w:eastAsia="宋体"/>
          <w:bCs/>
          <w:color w:val="000000"/>
          <w:sz w:val="24"/>
          <w:szCs w:val="24"/>
          <w:lang w:val="en-US" w:eastAsia="zh-CN"/>
        </w:rPr>
        <w:t>满足磋商文件供应商须知前附表要求</w:t>
      </w:r>
      <w:r>
        <w:rPr>
          <w:rFonts w:hint="eastAsia" w:ascii="宋体" w:hAnsi="宋体" w:eastAsia="宋体"/>
          <w:bCs/>
          <w:color w:val="000000"/>
          <w:sz w:val="24"/>
          <w:szCs w:val="24"/>
        </w:rPr>
        <w:t>。</w:t>
      </w:r>
    </w:p>
    <w:p w14:paraId="2CEC7DBF">
      <w:pPr>
        <w:pStyle w:val="42"/>
        <w:spacing w:beforeAutospacing="0" w:afterAutospacing="0" w:line="240" w:lineRule="auto"/>
        <w:ind w:firstLine="480" w:firstLineChars="200"/>
        <w:rPr>
          <w:rFonts w:hint="eastAsia" w:ascii="宋体" w:hAnsi="宋体" w:eastAsia="宋体"/>
          <w:bCs/>
          <w:color w:val="000000"/>
          <w:sz w:val="24"/>
          <w:szCs w:val="24"/>
        </w:rPr>
      </w:pPr>
      <w:r>
        <w:rPr>
          <w:rFonts w:hint="eastAsia" w:ascii="宋体" w:hAnsi="宋体" w:eastAsia="宋体"/>
          <w:bCs/>
          <w:color w:val="000000"/>
          <w:sz w:val="24"/>
          <w:szCs w:val="24"/>
        </w:rPr>
        <w:t>5、我方愿意提供</w:t>
      </w:r>
      <w:r>
        <w:rPr>
          <w:rFonts w:hint="eastAsia" w:ascii="宋体" w:hAnsi="宋体" w:eastAsia="宋体"/>
          <w:bCs/>
          <w:color w:val="000000"/>
          <w:sz w:val="24"/>
          <w:szCs w:val="24"/>
          <w:lang w:val="en-US" w:eastAsia="zh-CN"/>
        </w:rPr>
        <w:t>采购人</w:t>
      </w:r>
      <w:r>
        <w:rPr>
          <w:rFonts w:hint="eastAsia" w:ascii="宋体" w:hAnsi="宋体" w:eastAsia="宋体"/>
          <w:bCs/>
          <w:color w:val="000000"/>
          <w:sz w:val="24"/>
          <w:szCs w:val="24"/>
        </w:rPr>
        <w:t>可能另外要求的，与投标有关的文件资料，并保证我方已提供和将要提供的文件资料是真实、准确的。</w:t>
      </w:r>
    </w:p>
    <w:p w14:paraId="7FA0B6A7">
      <w:pPr>
        <w:pStyle w:val="42"/>
        <w:spacing w:beforeAutospacing="0" w:afterAutospacing="0" w:line="240" w:lineRule="auto"/>
        <w:ind w:firstLine="480" w:firstLineChars="200"/>
        <w:rPr>
          <w:rFonts w:hint="eastAsia" w:ascii="宋体" w:hAnsi="宋体" w:eastAsia="宋体"/>
          <w:bCs/>
          <w:color w:val="000000"/>
          <w:sz w:val="24"/>
          <w:szCs w:val="24"/>
        </w:rPr>
      </w:pPr>
      <w:r>
        <w:rPr>
          <w:rFonts w:hint="eastAsia" w:ascii="宋体" w:hAnsi="宋体" w:eastAsia="宋体"/>
          <w:bCs/>
          <w:color w:val="000000"/>
          <w:sz w:val="24"/>
          <w:szCs w:val="24"/>
        </w:rPr>
        <w:t>6、我方完全理解采购人不一定将合同授予最低报价的</w:t>
      </w:r>
      <w:r>
        <w:rPr>
          <w:rFonts w:hint="eastAsia" w:ascii="宋体" w:hAnsi="宋体" w:eastAsia="宋体"/>
          <w:bCs/>
          <w:color w:val="000000"/>
          <w:sz w:val="24"/>
          <w:szCs w:val="24"/>
          <w:lang w:eastAsia="zh-CN"/>
        </w:rPr>
        <w:t>供应商</w:t>
      </w:r>
      <w:r>
        <w:rPr>
          <w:rFonts w:hint="eastAsia" w:ascii="宋体" w:hAnsi="宋体" w:eastAsia="宋体"/>
          <w:bCs/>
          <w:color w:val="000000"/>
          <w:sz w:val="24"/>
          <w:szCs w:val="24"/>
        </w:rPr>
        <w:t>的行为。</w:t>
      </w:r>
    </w:p>
    <w:p w14:paraId="790FAD3C">
      <w:pPr>
        <w:pStyle w:val="42"/>
        <w:spacing w:beforeAutospacing="0" w:afterAutospacing="0" w:line="240" w:lineRule="auto"/>
        <w:ind w:firstLine="480" w:firstLineChars="200"/>
        <w:rPr>
          <w:rFonts w:hint="eastAsia" w:ascii="宋体" w:hAnsi="宋体" w:eastAsia="宋体"/>
          <w:bCs/>
          <w:color w:val="000000"/>
          <w:sz w:val="24"/>
          <w:szCs w:val="24"/>
          <w:lang w:eastAsia="zh-CN"/>
        </w:rPr>
      </w:pPr>
      <w:r>
        <w:rPr>
          <w:rFonts w:hint="eastAsia" w:ascii="宋体" w:hAnsi="宋体" w:eastAsia="宋体"/>
          <w:bCs/>
          <w:color w:val="000000"/>
          <w:sz w:val="24"/>
          <w:szCs w:val="24"/>
          <w:lang w:eastAsia="zh-CN"/>
        </w:rPr>
        <w:t>供应商</w:t>
      </w:r>
      <w:r>
        <w:rPr>
          <w:rFonts w:hint="eastAsia" w:ascii="宋体" w:hAnsi="宋体" w:eastAsia="宋体"/>
          <w:bCs/>
          <w:color w:val="000000"/>
          <w:sz w:val="24"/>
          <w:szCs w:val="24"/>
        </w:rPr>
        <w:t>名称：        （盖章）</w:t>
      </w:r>
    </w:p>
    <w:p w14:paraId="2A30DEB3">
      <w:pPr>
        <w:pStyle w:val="42"/>
        <w:spacing w:beforeAutospacing="0" w:afterAutospacing="0" w:line="240" w:lineRule="auto"/>
        <w:ind w:firstLine="480" w:firstLineChars="200"/>
        <w:rPr>
          <w:rFonts w:hint="eastAsia" w:ascii="宋体" w:hAnsi="宋体" w:eastAsia="宋体"/>
          <w:bCs/>
          <w:color w:val="000000"/>
          <w:sz w:val="24"/>
          <w:szCs w:val="24"/>
        </w:rPr>
      </w:pPr>
      <w:r>
        <w:rPr>
          <w:rFonts w:hint="eastAsia" w:ascii="宋体" w:hAnsi="宋体" w:eastAsia="宋体"/>
          <w:bCs/>
          <w:color w:val="000000"/>
          <w:sz w:val="24"/>
          <w:szCs w:val="24"/>
        </w:rPr>
        <w:t>法定代表人或授权代表（签字）：</w:t>
      </w:r>
    </w:p>
    <w:p w14:paraId="3FB8C31B">
      <w:pPr>
        <w:pStyle w:val="42"/>
        <w:spacing w:beforeAutospacing="0" w:afterAutospacing="0" w:line="240" w:lineRule="auto"/>
        <w:ind w:firstLine="480" w:firstLineChars="200"/>
        <w:rPr>
          <w:rFonts w:hint="eastAsia" w:ascii="宋体" w:hAnsi="宋体" w:eastAsia="宋体"/>
          <w:bCs/>
          <w:color w:val="000000"/>
          <w:sz w:val="24"/>
          <w:szCs w:val="24"/>
        </w:rPr>
      </w:pPr>
      <w:r>
        <w:rPr>
          <w:rFonts w:hint="eastAsia" w:ascii="宋体" w:hAnsi="宋体" w:eastAsia="宋体"/>
          <w:bCs/>
          <w:color w:val="000000"/>
          <w:sz w:val="24"/>
          <w:szCs w:val="24"/>
        </w:rPr>
        <w:t>通讯地址：</w:t>
      </w:r>
    </w:p>
    <w:p w14:paraId="71ED64E8">
      <w:pPr>
        <w:pStyle w:val="42"/>
        <w:spacing w:beforeAutospacing="0" w:afterAutospacing="0" w:line="240" w:lineRule="auto"/>
        <w:ind w:firstLine="480" w:firstLineChars="200"/>
        <w:rPr>
          <w:rFonts w:hint="eastAsia" w:ascii="宋体" w:hAnsi="宋体" w:eastAsia="宋体"/>
          <w:bCs/>
          <w:color w:val="000000"/>
          <w:sz w:val="24"/>
          <w:szCs w:val="24"/>
        </w:rPr>
      </w:pPr>
      <w:r>
        <w:rPr>
          <w:rFonts w:hint="eastAsia" w:ascii="宋体" w:hAnsi="宋体" w:eastAsia="宋体"/>
          <w:bCs/>
          <w:color w:val="000000"/>
          <w:sz w:val="24"/>
          <w:szCs w:val="24"/>
        </w:rPr>
        <w:t>联系电话：</w:t>
      </w:r>
    </w:p>
    <w:p w14:paraId="125833A7">
      <w:pPr>
        <w:pStyle w:val="42"/>
        <w:spacing w:beforeAutospacing="0" w:afterAutospacing="0" w:line="240" w:lineRule="auto"/>
        <w:ind w:firstLine="480" w:firstLineChars="200"/>
        <w:rPr>
          <w:rFonts w:hint="eastAsia" w:ascii="宋体" w:hAnsi="宋体" w:eastAsia="宋体"/>
          <w:bCs/>
          <w:color w:val="000000"/>
          <w:sz w:val="24"/>
          <w:szCs w:val="24"/>
        </w:rPr>
      </w:pPr>
      <w:r>
        <w:rPr>
          <w:rFonts w:hint="eastAsia" w:ascii="宋体" w:hAnsi="宋体" w:eastAsia="宋体"/>
          <w:bCs/>
          <w:color w:val="000000"/>
          <w:sz w:val="24"/>
          <w:szCs w:val="24"/>
        </w:rPr>
        <w:t>日    期：</w:t>
      </w:r>
    </w:p>
    <w:p w14:paraId="0A881C05">
      <w:pPr>
        <w:spacing w:beforeAutospacing="0" w:afterAutospacing="0" w:line="400" w:lineRule="exact"/>
        <w:jc w:val="center"/>
        <w:rPr>
          <w:rFonts w:hint="eastAsia" w:ascii="宋体" w:hAnsi="宋体" w:eastAsia="宋体"/>
          <w:color w:val="000000"/>
          <w:sz w:val="24"/>
          <w:szCs w:val="24"/>
        </w:rPr>
      </w:pPr>
      <w:bookmarkStart w:id="133" w:name="_Toc217446083"/>
    </w:p>
    <w:p w14:paraId="48EE575E">
      <w:pPr>
        <w:pStyle w:val="25"/>
        <w:numPr>
          <w:ilvl w:val="0"/>
          <w:numId w:val="6"/>
        </w:numPr>
        <w:spacing w:beforeAutospacing="0" w:afterAutospacing="0" w:line="400" w:lineRule="exact"/>
        <w:jc w:val="center"/>
        <w:rPr>
          <w:rFonts w:hint="eastAsia" w:ascii="宋体" w:hAnsi="宋体" w:eastAsia="宋体"/>
          <w:color w:val="000000"/>
          <w:sz w:val="24"/>
          <w:szCs w:val="24"/>
        </w:rPr>
      </w:pPr>
      <w:r>
        <w:rPr>
          <w:rFonts w:hint="eastAsia" w:ascii="宋体" w:hAnsi="宋体" w:eastAsia="宋体"/>
          <w:color w:val="000000"/>
          <w:sz w:val="24"/>
          <w:szCs w:val="24"/>
        </w:rPr>
        <w:br w:type="page"/>
      </w:r>
      <w:r>
        <w:rPr>
          <w:rFonts w:hint="eastAsia" w:ascii="宋体" w:hAnsi="宋体" w:eastAsia="宋体"/>
          <w:color w:val="000000"/>
          <w:sz w:val="24"/>
          <w:szCs w:val="24"/>
          <w:lang w:val="en-US" w:eastAsia="zh-CN"/>
        </w:rPr>
        <w:t>身份证明书及</w:t>
      </w:r>
      <w:r>
        <w:rPr>
          <w:rFonts w:hint="eastAsia" w:ascii="宋体" w:hAnsi="宋体" w:eastAsia="宋体"/>
          <w:color w:val="000000"/>
          <w:sz w:val="24"/>
          <w:szCs w:val="24"/>
        </w:rPr>
        <w:t>授权书</w:t>
      </w:r>
    </w:p>
    <w:p w14:paraId="2AD86A47">
      <w:pPr>
        <w:numPr>
          <w:ilvl w:val="0"/>
          <w:numId w:val="0"/>
        </w:numPr>
        <w:jc w:val="center"/>
        <w:rPr>
          <w:rFonts w:hint="eastAsia" w:ascii="宋体" w:hAnsi="宋体" w:eastAsia="宋体"/>
          <w:b/>
          <w:bCs/>
          <w:color w:val="000000"/>
          <w:sz w:val="24"/>
          <w:szCs w:val="24"/>
        </w:rPr>
      </w:pPr>
    </w:p>
    <w:p w14:paraId="011E152C">
      <w:pPr>
        <w:numPr>
          <w:ilvl w:val="0"/>
          <w:numId w:val="0"/>
        </w:numPr>
        <w:jc w:val="center"/>
        <w:rPr>
          <w:rFonts w:hint="eastAsia" w:ascii="宋体" w:hAnsi="宋体" w:eastAsia="宋体"/>
          <w:b/>
          <w:bCs/>
          <w:color w:val="000000"/>
          <w:sz w:val="24"/>
          <w:szCs w:val="24"/>
        </w:rPr>
      </w:pPr>
      <w:r>
        <w:rPr>
          <w:rFonts w:hint="eastAsia" w:ascii="宋体" w:hAnsi="宋体" w:eastAsia="宋体"/>
          <w:b/>
          <w:bCs/>
          <w:color w:val="000000"/>
          <w:sz w:val="24"/>
          <w:szCs w:val="24"/>
        </w:rPr>
        <w:t>法定代表人</w:t>
      </w:r>
      <w:r>
        <w:rPr>
          <w:rFonts w:hint="eastAsia" w:ascii="宋体" w:hAnsi="宋体" w:eastAsia="宋体"/>
          <w:b/>
          <w:bCs/>
          <w:color w:val="000000"/>
          <w:sz w:val="24"/>
          <w:szCs w:val="24"/>
          <w:lang w:val="en-US" w:eastAsia="zh-CN"/>
        </w:rPr>
        <w:t>身份</w:t>
      </w:r>
      <w:r>
        <w:rPr>
          <w:rFonts w:hint="eastAsia" w:ascii="宋体" w:hAnsi="宋体" w:eastAsia="宋体"/>
          <w:b/>
          <w:bCs/>
          <w:color w:val="000000"/>
          <w:sz w:val="24"/>
          <w:szCs w:val="24"/>
        </w:rPr>
        <w:t>证明书</w:t>
      </w:r>
      <w:r>
        <w:rPr>
          <w:rFonts w:hint="eastAsia" w:ascii="宋体" w:hAnsi="宋体" w:eastAsia="宋体"/>
          <w:b/>
          <w:bCs/>
          <w:color w:val="000000"/>
          <w:sz w:val="24"/>
          <w:szCs w:val="24"/>
          <w:lang w:eastAsia="zh-CN"/>
        </w:rPr>
        <w:t>（</w:t>
      </w:r>
      <w:r>
        <w:rPr>
          <w:rFonts w:hint="eastAsia" w:ascii="宋体" w:hAnsi="宋体" w:eastAsia="宋体"/>
          <w:b/>
          <w:bCs/>
          <w:color w:val="000000"/>
          <w:sz w:val="24"/>
          <w:szCs w:val="24"/>
          <w:lang w:val="en-US" w:eastAsia="zh-CN"/>
        </w:rPr>
        <w:t>供应商为法人</w:t>
      </w:r>
      <w:r>
        <w:rPr>
          <w:rFonts w:hint="eastAsia" w:ascii="宋体" w:hAnsi="宋体" w:eastAsia="宋体"/>
          <w:b/>
          <w:bCs/>
          <w:color w:val="000000"/>
          <w:sz w:val="24"/>
          <w:szCs w:val="24"/>
          <w:lang w:eastAsia="zh-CN"/>
        </w:rPr>
        <w:t>）</w:t>
      </w:r>
    </w:p>
    <w:p w14:paraId="46BE0315">
      <w:pPr>
        <w:spacing w:beforeAutospacing="0" w:afterAutospacing="0" w:line="900" w:lineRule="exact"/>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 xml:space="preserve">单位名称：                                             </w:t>
      </w:r>
    </w:p>
    <w:p w14:paraId="42BCD364">
      <w:pPr>
        <w:spacing w:beforeAutospacing="0" w:afterAutospacing="0" w:line="900" w:lineRule="exact"/>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 xml:space="preserve">地    址：                                             </w:t>
      </w:r>
    </w:p>
    <w:p w14:paraId="67A63F6C">
      <w:pPr>
        <w:spacing w:beforeAutospacing="0" w:afterAutospacing="0" w:line="900" w:lineRule="exact"/>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 xml:space="preserve">姓    名：       性别：       年龄：      职务：       </w:t>
      </w:r>
    </w:p>
    <w:p w14:paraId="2CF7E588">
      <w:pPr>
        <w:spacing w:beforeAutospacing="0" w:afterAutospacing="0" w:line="900" w:lineRule="exact"/>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 xml:space="preserve">身份证号码：                                           </w:t>
      </w:r>
    </w:p>
    <w:p w14:paraId="66DB049B">
      <w:pPr>
        <w:spacing w:beforeAutospacing="0" w:afterAutospacing="0" w:line="900" w:lineRule="exact"/>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系                 的法定代表人。为</w:t>
      </w:r>
      <w:r>
        <w:rPr>
          <w:rFonts w:hint="eastAsia" w:ascii="宋体" w:hAnsi="宋体" w:eastAsia="宋体"/>
          <w:color w:val="000000"/>
          <w:sz w:val="24"/>
          <w:szCs w:val="24"/>
          <w:lang w:val="en-US" w:eastAsia="zh-CN"/>
        </w:rPr>
        <w:t>服务</w:t>
      </w:r>
      <w:r>
        <w:rPr>
          <w:rFonts w:hint="eastAsia" w:ascii="宋体" w:hAnsi="宋体" w:eastAsia="宋体"/>
          <w:color w:val="000000"/>
          <w:sz w:val="24"/>
          <w:szCs w:val="24"/>
        </w:rPr>
        <w:t xml:space="preserve">              （</w:t>
      </w:r>
      <w:r>
        <w:rPr>
          <w:rFonts w:hint="eastAsia" w:ascii="宋体" w:hAnsi="宋体" w:eastAsia="宋体"/>
          <w:color w:val="000000"/>
          <w:sz w:val="24"/>
          <w:szCs w:val="24"/>
          <w:lang w:eastAsia="zh-CN"/>
        </w:rPr>
        <w:t>采购</w:t>
      </w:r>
      <w:r>
        <w:rPr>
          <w:rFonts w:hint="eastAsia" w:ascii="宋体" w:hAnsi="宋体" w:eastAsia="宋体"/>
          <w:color w:val="000000"/>
          <w:sz w:val="24"/>
          <w:szCs w:val="24"/>
        </w:rPr>
        <w:t>项目名称），签署上述</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、进行合同谈判、签署合同和处理与之有关的一切事务。</w:t>
      </w:r>
    </w:p>
    <w:p w14:paraId="6C7E9408">
      <w:pPr>
        <w:spacing w:beforeAutospacing="0" w:afterAutospacing="0" w:line="900" w:lineRule="exact"/>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特此证明。</w:t>
      </w:r>
    </w:p>
    <w:p w14:paraId="2ADDF560">
      <w:pPr>
        <w:spacing w:beforeAutospacing="0" w:afterAutospacing="0" w:line="900" w:lineRule="exact"/>
        <w:ind w:firstLine="3120" w:firstLineChars="1300"/>
        <w:rPr>
          <w:rFonts w:hint="eastAsia" w:ascii="宋体" w:hAnsi="宋体" w:eastAsia="宋体"/>
          <w:color w:val="000000"/>
          <w:sz w:val="24"/>
          <w:szCs w:val="24"/>
        </w:rPr>
      </w:pPr>
      <w:r>
        <w:rPr>
          <w:rFonts w:hint="eastAsia" w:ascii="宋体" w:hAnsi="宋体" w:eastAsia="宋体"/>
          <w:color w:val="000000"/>
          <w:sz w:val="24"/>
          <w:szCs w:val="24"/>
        </w:rPr>
        <w:t xml:space="preserve">投标单位：    </w:t>
      </w:r>
      <w:r>
        <w:rPr>
          <w:rFonts w:hint="eastAsia" w:ascii="宋体" w:hAnsi="宋体" w:eastAsia="宋体"/>
          <w:color w:val="000000"/>
          <w:sz w:val="24"/>
          <w:szCs w:val="24"/>
          <w:lang w:val="en-US" w:eastAsia="zh-CN"/>
        </w:rPr>
        <w:t xml:space="preserve">              </w:t>
      </w:r>
      <w:r>
        <w:rPr>
          <w:rFonts w:hint="eastAsia" w:ascii="宋体" w:hAnsi="宋体" w:eastAsia="宋体"/>
          <w:color w:val="000000"/>
          <w:sz w:val="24"/>
          <w:szCs w:val="24"/>
        </w:rPr>
        <w:t>（</w:t>
      </w:r>
      <w:r>
        <w:rPr>
          <w:rFonts w:hint="eastAsia" w:ascii="宋体" w:hAnsi="宋体" w:eastAsia="宋体"/>
          <w:color w:val="000000"/>
          <w:sz w:val="24"/>
          <w:szCs w:val="24"/>
          <w:lang w:val="en-US" w:eastAsia="zh-CN"/>
        </w:rPr>
        <w:t>公章</w:t>
      </w:r>
      <w:r>
        <w:rPr>
          <w:rFonts w:hint="eastAsia" w:ascii="宋体" w:hAnsi="宋体" w:eastAsia="宋体"/>
          <w:color w:val="000000"/>
          <w:sz w:val="24"/>
          <w:szCs w:val="24"/>
        </w:rPr>
        <w:t xml:space="preserve">） </w:t>
      </w:r>
    </w:p>
    <w:p w14:paraId="5455B625">
      <w:pPr>
        <w:spacing w:beforeAutospacing="0" w:afterAutospacing="0" w:line="900" w:lineRule="exact"/>
        <w:ind w:firstLine="3240" w:firstLineChars="1350"/>
        <w:rPr>
          <w:rFonts w:hint="eastAsia" w:ascii="宋体" w:hAnsi="宋体" w:eastAsia="宋体"/>
          <w:color w:val="000000"/>
          <w:sz w:val="24"/>
          <w:szCs w:val="24"/>
        </w:rPr>
      </w:pPr>
      <w:r>
        <w:rPr>
          <w:rFonts w:hint="eastAsia" w:ascii="宋体" w:hAnsi="宋体" w:eastAsia="宋体"/>
          <w:color w:val="000000"/>
          <w:sz w:val="24"/>
          <w:szCs w:val="24"/>
        </w:rPr>
        <w:t xml:space="preserve">日 </w:t>
      </w:r>
      <w:r>
        <w:rPr>
          <w:rFonts w:hint="eastAsia" w:ascii="宋体" w:hAnsi="宋体" w:eastAsia="宋体"/>
          <w:color w:val="000000"/>
          <w:sz w:val="24"/>
          <w:szCs w:val="24"/>
          <w:lang w:val="en-US" w:eastAsia="zh-CN"/>
        </w:rPr>
        <w:t xml:space="preserve"> </w:t>
      </w:r>
      <w:r>
        <w:rPr>
          <w:rFonts w:hint="eastAsia" w:ascii="宋体" w:hAnsi="宋体" w:eastAsia="宋体"/>
          <w:color w:val="000000"/>
          <w:sz w:val="24"/>
          <w:szCs w:val="24"/>
        </w:rPr>
        <w:t xml:space="preserve"> 期：        年     月    日</w:t>
      </w:r>
    </w:p>
    <w:p w14:paraId="10B1E348">
      <w:pPr>
        <w:spacing w:beforeAutospacing="0" w:afterAutospacing="0" w:line="500" w:lineRule="exact"/>
        <w:rPr>
          <w:rFonts w:hint="eastAsia" w:ascii="宋体" w:hAnsi="宋体" w:eastAsia="宋体"/>
          <w:b/>
          <w:bCs/>
          <w:color w:val="000000"/>
          <w:sz w:val="24"/>
          <w:szCs w:val="24"/>
        </w:rPr>
      </w:pPr>
      <w:r>
        <w:rPr>
          <w:rFonts w:hint="eastAsia" w:ascii="宋体" w:hAnsi="宋体" w:eastAsia="宋体"/>
          <w:b/>
          <w:bCs/>
          <w:color w:val="000000"/>
          <w:sz w:val="24"/>
          <w:szCs w:val="24"/>
        </w:rPr>
        <w:t>附法人身份证扫描件</w:t>
      </w:r>
    </w:p>
    <w:p w14:paraId="5886502F">
      <w:pPr>
        <w:numPr>
          <w:ilvl w:val="0"/>
          <w:numId w:val="0"/>
        </w:numPr>
        <w:jc w:val="center"/>
        <w:rPr>
          <w:rFonts w:hint="eastAsia" w:ascii="宋体" w:hAnsi="宋体" w:eastAsia="宋体"/>
          <w:b/>
          <w:bCs/>
          <w:color w:val="000000"/>
          <w:sz w:val="24"/>
          <w:szCs w:val="24"/>
        </w:rPr>
      </w:pPr>
    </w:p>
    <w:p w14:paraId="65DFC29A">
      <w:pPr>
        <w:numPr>
          <w:ilvl w:val="0"/>
          <w:numId w:val="0"/>
        </w:numPr>
        <w:jc w:val="center"/>
        <w:rPr>
          <w:rFonts w:hint="eastAsia" w:ascii="宋体" w:hAnsi="宋体" w:eastAsia="宋体"/>
          <w:b/>
          <w:bCs/>
          <w:color w:val="000000"/>
          <w:sz w:val="24"/>
          <w:szCs w:val="24"/>
        </w:rPr>
      </w:pPr>
      <w:r>
        <w:rPr>
          <w:rFonts w:hint="eastAsia" w:ascii="宋体" w:hAnsi="宋体" w:eastAsia="宋体"/>
          <w:b/>
          <w:bCs/>
          <w:color w:val="000000"/>
          <w:sz w:val="24"/>
          <w:szCs w:val="24"/>
        </w:rPr>
        <w:br w:type="page"/>
      </w:r>
      <w:r>
        <w:rPr>
          <w:rFonts w:hint="eastAsia" w:ascii="宋体" w:hAnsi="宋体" w:eastAsia="宋体"/>
          <w:b/>
          <w:bCs/>
          <w:color w:val="000000"/>
          <w:sz w:val="24"/>
          <w:szCs w:val="24"/>
          <w:lang w:val="en-US" w:eastAsia="zh-CN"/>
        </w:rPr>
        <w:t>身份</w:t>
      </w:r>
      <w:r>
        <w:rPr>
          <w:rFonts w:hint="eastAsia" w:ascii="宋体" w:hAnsi="宋体" w:eastAsia="宋体"/>
          <w:b/>
          <w:bCs/>
          <w:color w:val="000000"/>
          <w:sz w:val="24"/>
          <w:szCs w:val="24"/>
        </w:rPr>
        <w:t>证明书</w:t>
      </w:r>
      <w:r>
        <w:rPr>
          <w:rFonts w:hint="eastAsia" w:ascii="宋体" w:hAnsi="宋体" w:eastAsia="宋体"/>
          <w:b/>
          <w:bCs/>
          <w:color w:val="000000"/>
          <w:sz w:val="24"/>
          <w:szCs w:val="24"/>
          <w:lang w:eastAsia="zh-CN"/>
        </w:rPr>
        <w:t>（</w:t>
      </w:r>
      <w:r>
        <w:rPr>
          <w:rFonts w:hint="eastAsia" w:ascii="宋体" w:hAnsi="宋体" w:eastAsia="宋体"/>
          <w:b/>
          <w:bCs/>
          <w:color w:val="000000"/>
          <w:sz w:val="24"/>
          <w:szCs w:val="24"/>
          <w:lang w:val="en-US" w:eastAsia="zh-CN"/>
        </w:rPr>
        <w:t>供应商为自然人</w:t>
      </w:r>
      <w:r>
        <w:rPr>
          <w:rFonts w:hint="eastAsia" w:ascii="宋体" w:hAnsi="宋体" w:eastAsia="宋体"/>
          <w:b/>
          <w:bCs/>
          <w:color w:val="000000"/>
          <w:sz w:val="24"/>
          <w:szCs w:val="24"/>
          <w:lang w:eastAsia="zh-CN"/>
        </w:rPr>
        <w:t>）</w:t>
      </w:r>
      <w:r>
        <w:rPr>
          <w:rFonts w:hint="eastAsia" w:ascii="宋体" w:hAnsi="宋体" w:eastAsia="宋体"/>
          <w:color w:val="000000"/>
          <w:sz w:val="24"/>
          <w:szCs w:val="24"/>
        </w:rPr>
        <w:t xml:space="preserve">                                       </w:t>
      </w:r>
    </w:p>
    <w:p w14:paraId="145615A0">
      <w:pPr>
        <w:spacing w:beforeAutospacing="0" w:afterAutospacing="0" w:line="900" w:lineRule="exact"/>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 xml:space="preserve">                                            </w:t>
      </w:r>
    </w:p>
    <w:p w14:paraId="59065E3B">
      <w:pPr>
        <w:spacing w:beforeAutospacing="0" w:afterAutospacing="0" w:line="900" w:lineRule="exact"/>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 xml:space="preserve">姓    名： </w:t>
      </w:r>
      <w:r>
        <w:rPr>
          <w:rFonts w:hint="eastAsia" w:ascii="宋体" w:hAnsi="宋体" w:eastAsia="宋体"/>
          <w:color w:val="000000"/>
          <w:sz w:val="24"/>
          <w:szCs w:val="24"/>
          <w:u w:val="single"/>
        </w:rPr>
        <w:t xml:space="preserve">      </w:t>
      </w:r>
      <w:r>
        <w:rPr>
          <w:rFonts w:hint="eastAsia" w:ascii="宋体" w:hAnsi="宋体" w:eastAsia="宋体"/>
          <w:color w:val="000000"/>
          <w:sz w:val="24"/>
          <w:szCs w:val="24"/>
        </w:rPr>
        <w:t>性别：</w:t>
      </w:r>
      <w:r>
        <w:rPr>
          <w:rFonts w:hint="eastAsia" w:ascii="宋体" w:hAnsi="宋体" w:eastAsia="宋体"/>
          <w:color w:val="000000"/>
          <w:sz w:val="24"/>
          <w:szCs w:val="24"/>
          <w:u w:val="single"/>
        </w:rPr>
        <w:t xml:space="preserve">       </w:t>
      </w:r>
      <w:r>
        <w:rPr>
          <w:rFonts w:hint="eastAsia" w:ascii="宋体" w:hAnsi="宋体" w:eastAsia="宋体"/>
          <w:color w:val="000000"/>
          <w:sz w:val="24"/>
          <w:szCs w:val="24"/>
        </w:rPr>
        <w:t>年龄：</w:t>
      </w:r>
      <w:r>
        <w:rPr>
          <w:rFonts w:hint="eastAsia" w:ascii="宋体" w:hAnsi="宋体" w:eastAsia="宋体"/>
          <w:color w:val="000000"/>
          <w:sz w:val="24"/>
          <w:szCs w:val="24"/>
          <w:u w:val="single"/>
        </w:rPr>
        <w:t xml:space="preserve">      </w:t>
      </w:r>
      <w:r>
        <w:rPr>
          <w:rFonts w:hint="eastAsia" w:ascii="宋体" w:hAnsi="宋体" w:eastAsia="宋体"/>
          <w:color w:val="000000"/>
          <w:sz w:val="24"/>
          <w:szCs w:val="24"/>
        </w:rPr>
        <w:t>职务：</w:t>
      </w:r>
      <w:r>
        <w:rPr>
          <w:rFonts w:hint="eastAsia" w:ascii="宋体" w:hAnsi="宋体" w:eastAsia="宋体"/>
          <w:b/>
          <w:bCs/>
          <w:i w:val="0"/>
          <w:iCs w:val="0"/>
          <w:color w:val="000000"/>
          <w:sz w:val="24"/>
          <w:szCs w:val="24"/>
          <w:u w:val="single"/>
        </w:rPr>
        <w:t xml:space="preserve">       </w:t>
      </w:r>
      <w:r>
        <w:rPr>
          <w:rFonts w:hint="eastAsia" w:ascii="宋体" w:hAnsi="宋体" w:eastAsia="宋体"/>
          <w:color w:val="000000"/>
          <w:sz w:val="24"/>
          <w:szCs w:val="24"/>
          <w:u w:val="single"/>
        </w:rPr>
        <w:t xml:space="preserve">     </w:t>
      </w:r>
      <w:r>
        <w:rPr>
          <w:rFonts w:hint="eastAsia" w:ascii="宋体" w:hAnsi="宋体" w:eastAsia="宋体"/>
          <w:color w:val="000000"/>
          <w:sz w:val="24"/>
          <w:szCs w:val="24"/>
        </w:rPr>
        <w:t xml:space="preserve"> </w:t>
      </w:r>
    </w:p>
    <w:p w14:paraId="3E1CEBF4">
      <w:pPr>
        <w:spacing w:beforeAutospacing="0" w:afterAutospacing="0" w:line="900" w:lineRule="exact"/>
        <w:ind w:firstLine="480" w:firstLineChars="200"/>
        <w:rPr>
          <w:rFonts w:hint="eastAsia" w:ascii="宋体" w:hAnsi="宋体" w:eastAsia="宋体"/>
          <w:color w:val="000000"/>
          <w:sz w:val="24"/>
          <w:szCs w:val="24"/>
          <w:u w:val="none"/>
        </w:rPr>
      </w:pPr>
      <w:r>
        <w:rPr>
          <w:rFonts w:hint="eastAsia" w:ascii="宋体" w:hAnsi="宋体" w:eastAsia="宋体"/>
          <w:color w:val="000000"/>
          <w:sz w:val="24"/>
          <w:szCs w:val="24"/>
        </w:rPr>
        <w:t>地    址：</w:t>
      </w:r>
      <w:r>
        <w:rPr>
          <w:rFonts w:hint="eastAsia" w:ascii="宋体" w:hAnsi="宋体" w:eastAsia="宋体"/>
          <w:color w:val="000000"/>
          <w:sz w:val="24"/>
          <w:szCs w:val="24"/>
          <w:u w:val="none"/>
        </w:rPr>
        <w:t xml:space="preserve"> </w:t>
      </w:r>
    </w:p>
    <w:p w14:paraId="22BFE6C0">
      <w:pPr>
        <w:spacing w:beforeAutospacing="0" w:afterAutospacing="0" w:line="900" w:lineRule="exact"/>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 xml:space="preserve">身份证号码：                                           </w:t>
      </w:r>
    </w:p>
    <w:p w14:paraId="5840E7EF">
      <w:pPr>
        <w:spacing w:beforeAutospacing="0" w:afterAutospacing="0" w:line="900" w:lineRule="exact"/>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为</w:t>
      </w:r>
      <w:r>
        <w:rPr>
          <w:rFonts w:hint="eastAsia" w:ascii="宋体" w:hAnsi="宋体" w:eastAsia="宋体"/>
          <w:color w:val="000000"/>
          <w:sz w:val="24"/>
          <w:szCs w:val="24"/>
          <w:u w:val="single"/>
        </w:rPr>
        <w:t xml:space="preserve">              </w:t>
      </w:r>
      <w:r>
        <w:rPr>
          <w:rFonts w:hint="eastAsia" w:ascii="宋体" w:hAnsi="宋体" w:eastAsia="宋体"/>
          <w:color w:val="000000"/>
          <w:sz w:val="24"/>
          <w:szCs w:val="24"/>
        </w:rPr>
        <w:t>（</w:t>
      </w:r>
      <w:r>
        <w:rPr>
          <w:rFonts w:hint="eastAsia" w:ascii="宋体" w:hAnsi="宋体" w:eastAsia="宋体"/>
          <w:color w:val="000000"/>
          <w:sz w:val="24"/>
          <w:szCs w:val="24"/>
          <w:lang w:eastAsia="zh-CN"/>
        </w:rPr>
        <w:t>采购</w:t>
      </w:r>
      <w:r>
        <w:rPr>
          <w:rFonts w:hint="eastAsia" w:ascii="宋体" w:hAnsi="宋体" w:eastAsia="宋体"/>
          <w:color w:val="000000"/>
          <w:sz w:val="24"/>
          <w:szCs w:val="24"/>
        </w:rPr>
        <w:t>项目名称）</w:t>
      </w:r>
      <w:r>
        <w:rPr>
          <w:rFonts w:hint="eastAsia" w:ascii="宋体" w:hAnsi="宋体" w:eastAsia="宋体"/>
          <w:color w:val="000000"/>
          <w:sz w:val="24"/>
          <w:szCs w:val="24"/>
          <w:lang w:val="en-US" w:eastAsia="zh-CN"/>
        </w:rPr>
        <w:t>具有签订合同权利的供应商</w:t>
      </w:r>
      <w:r>
        <w:rPr>
          <w:rFonts w:hint="eastAsia" w:ascii="宋体" w:hAnsi="宋体" w:eastAsia="宋体"/>
          <w:color w:val="000000"/>
          <w:sz w:val="24"/>
          <w:szCs w:val="24"/>
        </w:rPr>
        <w:t>，签署上述</w:t>
      </w:r>
      <w:r>
        <w:rPr>
          <w:rFonts w:hint="eastAsia" w:ascii="宋体" w:hAnsi="宋体" w:eastAsia="宋体"/>
          <w:color w:val="000000"/>
          <w:sz w:val="24"/>
          <w:szCs w:val="24"/>
          <w:lang w:val="en-US" w:eastAsia="zh-CN"/>
        </w:rPr>
        <w:t>项目</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、进行合同谈判、签署合同和处理与之有关的一切事务。</w:t>
      </w:r>
    </w:p>
    <w:p w14:paraId="24B4F417">
      <w:pPr>
        <w:spacing w:beforeAutospacing="0" w:afterAutospacing="0" w:line="900" w:lineRule="exact"/>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特此证明。</w:t>
      </w:r>
    </w:p>
    <w:p w14:paraId="18F4611D">
      <w:pPr>
        <w:spacing w:beforeAutospacing="0" w:afterAutospacing="0" w:line="900" w:lineRule="exact"/>
        <w:ind w:firstLine="3120" w:firstLineChars="13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供应商</w:t>
      </w:r>
      <w:r>
        <w:rPr>
          <w:rFonts w:hint="eastAsia" w:ascii="宋体" w:hAnsi="宋体" w:eastAsia="宋体"/>
          <w:color w:val="000000"/>
          <w:sz w:val="24"/>
          <w:szCs w:val="24"/>
        </w:rPr>
        <w:t xml:space="preserve">：    </w:t>
      </w:r>
      <w:r>
        <w:rPr>
          <w:rFonts w:hint="eastAsia" w:ascii="宋体" w:hAnsi="宋体" w:eastAsia="宋体"/>
          <w:color w:val="000000"/>
          <w:sz w:val="24"/>
          <w:szCs w:val="24"/>
          <w:lang w:val="en-US" w:eastAsia="zh-CN"/>
        </w:rPr>
        <w:t xml:space="preserve">              </w:t>
      </w:r>
      <w:r>
        <w:rPr>
          <w:rFonts w:hint="eastAsia" w:ascii="宋体" w:hAnsi="宋体" w:eastAsia="宋体"/>
          <w:color w:val="000000"/>
          <w:sz w:val="24"/>
          <w:szCs w:val="24"/>
        </w:rPr>
        <w:t>（</w:t>
      </w:r>
      <w:r>
        <w:rPr>
          <w:rFonts w:hint="eastAsia" w:ascii="宋体" w:hAnsi="宋体" w:eastAsia="宋体"/>
          <w:color w:val="000000"/>
          <w:sz w:val="24"/>
          <w:szCs w:val="24"/>
          <w:lang w:val="en-US" w:eastAsia="zh-CN"/>
        </w:rPr>
        <w:t>盖章</w:t>
      </w:r>
      <w:r>
        <w:rPr>
          <w:rFonts w:hint="eastAsia" w:ascii="宋体" w:hAnsi="宋体" w:eastAsia="宋体"/>
          <w:color w:val="000000"/>
          <w:sz w:val="24"/>
          <w:szCs w:val="24"/>
        </w:rPr>
        <w:t xml:space="preserve">） </w:t>
      </w:r>
    </w:p>
    <w:p w14:paraId="3A1F323F">
      <w:pPr>
        <w:spacing w:beforeAutospacing="0" w:afterAutospacing="0" w:line="900" w:lineRule="exact"/>
        <w:ind w:firstLine="3240" w:firstLineChars="1350"/>
        <w:rPr>
          <w:rFonts w:hint="eastAsia" w:ascii="宋体" w:hAnsi="宋体" w:eastAsia="宋体"/>
          <w:color w:val="000000"/>
          <w:sz w:val="24"/>
          <w:szCs w:val="24"/>
        </w:rPr>
      </w:pPr>
      <w:r>
        <w:rPr>
          <w:rFonts w:hint="eastAsia" w:ascii="宋体" w:hAnsi="宋体" w:eastAsia="宋体"/>
          <w:color w:val="000000"/>
          <w:sz w:val="24"/>
          <w:szCs w:val="24"/>
        </w:rPr>
        <w:t xml:space="preserve">日 </w:t>
      </w:r>
      <w:r>
        <w:rPr>
          <w:rFonts w:hint="eastAsia" w:ascii="宋体" w:hAnsi="宋体" w:eastAsia="宋体"/>
          <w:color w:val="000000"/>
          <w:sz w:val="24"/>
          <w:szCs w:val="24"/>
          <w:lang w:val="en-US" w:eastAsia="zh-CN"/>
        </w:rPr>
        <w:t xml:space="preserve"> </w:t>
      </w:r>
      <w:r>
        <w:rPr>
          <w:rFonts w:hint="eastAsia" w:ascii="宋体" w:hAnsi="宋体" w:eastAsia="宋体"/>
          <w:color w:val="000000"/>
          <w:sz w:val="24"/>
          <w:szCs w:val="24"/>
        </w:rPr>
        <w:t xml:space="preserve"> 期：        年     月    日</w:t>
      </w:r>
    </w:p>
    <w:p w14:paraId="6C28EA95">
      <w:pPr>
        <w:spacing w:beforeAutospacing="0" w:afterAutospacing="0" w:line="500" w:lineRule="exact"/>
        <w:rPr>
          <w:rFonts w:hint="eastAsia" w:ascii="宋体" w:hAnsi="宋体" w:eastAsia="宋体"/>
          <w:b/>
          <w:bCs/>
          <w:color w:val="000000"/>
          <w:sz w:val="24"/>
          <w:szCs w:val="24"/>
        </w:rPr>
      </w:pPr>
      <w:r>
        <w:rPr>
          <w:rFonts w:hint="eastAsia" w:ascii="宋体" w:hAnsi="宋体" w:eastAsia="宋体"/>
          <w:b/>
          <w:bCs/>
          <w:color w:val="000000"/>
          <w:sz w:val="24"/>
          <w:szCs w:val="24"/>
        </w:rPr>
        <w:t>附身份证扫描件</w:t>
      </w:r>
    </w:p>
    <w:p w14:paraId="3AB17B74">
      <w:pPr>
        <w:numPr>
          <w:ilvl w:val="0"/>
          <w:numId w:val="0"/>
        </w:numPr>
        <w:jc w:val="center"/>
        <w:rPr>
          <w:rFonts w:hint="eastAsia" w:ascii="宋体" w:hAnsi="宋体" w:eastAsia="宋体"/>
          <w:b/>
          <w:bCs/>
          <w:color w:val="000000"/>
          <w:sz w:val="24"/>
          <w:szCs w:val="24"/>
        </w:rPr>
      </w:pPr>
    </w:p>
    <w:p w14:paraId="585B9F91">
      <w:pPr>
        <w:pStyle w:val="38"/>
        <w:rPr>
          <w:rFonts w:hint="eastAsia" w:ascii="宋体" w:hAnsi="宋体" w:eastAsia="宋体"/>
          <w:b/>
          <w:bCs/>
          <w:color w:val="000000"/>
          <w:sz w:val="24"/>
          <w:szCs w:val="24"/>
        </w:rPr>
      </w:pPr>
    </w:p>
    <w:p w14:paraId="33FD7668">
      <w:pPr>
        <w:pStyle w:val="38"/>
        <w:rPr>
          <w:rFonts w:hint="eastAsia" w:ascii="宋体" w:hAnsi="宋体" w:eastAsia="宋体"/>
          <w:b/>
          <w:bCs/>
          <w:color w:val="000000"/>
          <w:sz w:val="24"/>
          <w:szCs w:val="24"/>
        </w:rPr>
      </w:pPr>
    </w:p>
    <w:p w14:paraId="51AC3043">
      <w:pPr>
        <w:pStyle w:val="38"/>
        <w:rPr>
          <w:rFonts w:hint="eastAsia" w:ascii="宋体" w:hAnsi="宋体" w:eastAsia="宋体"/>
          <w:b/>
          <w:bCs/>
          <w:color w:val="000000"/>
          <w:sz w:val="24"/>
          <w:szCs w:val="24"/>
        </w:rPr>
      </w:pPr>
    </w:p>
    <w:p w14:paraId="15CC799C">
      <w:pPr>
        <w:pStyle w:val="38"/>
        <w:rPr>
          <w:rFonts w:hint="eastAsia" w:ascii="宋体" w:hAnsi="宋体" w:eastAsia="宋体"/>
          <w:b/>
          <w:bCs/>
          <w:color w:val="000000"/>
          <w:sz w:val="24"/>
          <w:szCs w:val="24"/>
        </w:rPr>
      </w:pPr>
    </w:p>
    <w:p w14:paraId="43F4E756">
      <w:pPr>
        <w:pStyle w:val="38"/>
        <w:rPr>
          <w:rFonts w:hint="eastAsia" w:ascii="宋体" w:hAnsi="宋体" w:eastAsia="宋体"/>
          <w:b/>
          <w:bCs/>
          <w:color w:val="000000"/>
          <w:sz w:val="24"/>
          <w:szCs w:val="24"/>
        </w:rPr>
      </w:pPr>
    </w:p>
    <w:p w14:paraId="39499BA1">
      <w:pPr>
        <w:pStyle w:val="38"/>
        <w:rPr>
          <w:rFonts w:hint="eastAsia" w:ascii="宋体" w:hAnsi="宋体" w:eastAsia="宋体"/>
          <w:b/>
          <w:bCs/>
          <w:color w:val="000000"/>
          <w:sz w:val="24"/>
          <w:szCs w:val="24"/>
        </w:rPr>
      </w:pPr>
    </w:p>
    <w:p w14:paraId="2A42A29B">
      <w:pPr>
        <w:pStyle w:val="38"/>
        <w:rPr>
          <w:rFonts w:hint="eastAsia" w:ascii="宋体" w:hAnsi="宋体" w:eastAsia="宋体"/>
          <w:b/>
          <w:bCs/>
          <w:color w:val="000000"/>
          <w:sz w:val="24"/>
          <w:szCs w:val="24"/>
        </w:rPr>
      </w:pPr>
    </w:p>
    <w:p w14:paraId="146C8446">
      <w:pPr>
        <w:pStyle w:val="38"/>
        <w:rPr>
          <w:rFonts w:hint="eastAsia" w:ascii="宋体" w:hAnsi="宋体" w:eastAsia="宋体"/>
          <w:b/>
          <w:bCs/>
          <w:color w:val="000000"/>
          <w:sz w:val="24"/>
          <w:szCs w:val="24"/>
        </w:rPr>
      </w:pPr>
    </w:p>
    <w:p w14:paraId="60A10CB2">
      <w:pPr>
        <w:pStyle w:val="38"/>
        <w:rPr>
          <w:rFonts w:hint="eastAsia" w:ascii="宋体" w:hAnsi="宋体" w:eastAsia="宋体"/>
          <w:b/>
          <w:bCs/>
          <w:color w:val="000000"/>
          <w:sz w:val="24"/>
          <w:szCs w:val="24"/>
        </w:rPr>
      </w:pPr>
    </w:p>
    <w:p w14:paraId="0FF1BBF1">
      <w:pPr>
        <w:pStyle w:val="38"/>
        <w:rPr>
          <w:rFonts w:hint="eastAsia" w:ascii="宋体" w:hAnsi="宋体" w:eastAsia="宋体"/>
          <w:b/>
          <w:bCs/>
          <w:color w:val="000000"/>
          <w:sz w:val="24"/>
          <w:szCs w:val="24"/>
        </w:rPr>
      </w:pPr>
    </w:p>
    <w:p w14:paraId="2DC15D06">
      <w:pPr>
        <w:pStyle w:val="38"/>
        <w:rPr>
          <w:rFonts w:hint="eastAsia" w:ascii="宋体" w:hAnsi="宋体" w:eastAsia="宋体"/>
          <w:b/>
          <w:bCs/>
          <w:color w:val="000000"/>
          <w:sz w:val="24"/>
          <w:szCs w:val="24"/>
        </w:rPr>
      </w:pPr>
    </w:p>
    <w:p w14:paraId="18DBE6C3">
      <w:pPr>
        <w:numPr>
          <w:ilvl w:val="0"/>
          <w:numId w:val="0"/>
        </w:numPr>
        <w:jc w:val="center"/>
        <w:rPr>
          <w:rFonts w:hint="eastAsia" w:ascii="宋体" w:hAnsi="宋体" w:eastAsia="宋体"/>
          <w:b/>
          <w:bCs/>
          <w:color w:val="000000"/>
          <w:sz w:val="24"/>
          <w:szCs w:val="24"/>
        </w:rPr>
      </w:pPr>
      <w:r>
        <w:rPr>
          <w:rFonts w:hint="eastAsia" w:ascii="宋体" w:hAnsi="宋体" w:eastAsia="宋体"/>
          <w:b/>
          <w:bCs/>
          <w:color w:val="000000"/>
          <w:sz w:val="24"/>
          <w:szCs w:val="24"/>
        </w:rPr>
        <w:t>法定代表人授权书</w:t>
      </w:r>
      <w:r>
        <w:rPr>
          <w:rFonts w:hint="eastAsia" w:ascii="宋体" w:hAnsi="宋体" w:eastAsia="宋体"/>
          <w:b/>
          <w:bCs/>
          <w:color w:val="000000"/>
          <w:sz w:val="24"/>
          <w:szCs w:val="24"/>
          <w:lang w:eastAsia="zh-CN"/>
        </w:rPr>
        <w:t>（</w:t>
      </w:r>
      <w:r>
        <w:rPr>
          <w:rFonts w:hint="eastAsia" w:ascii="宋体" w:hAnsi="宋体" w:eastAsia="宋体"/>
          <w:b/>
          <w:bCs/>
          <w:color w:val="000000"/>
          <w:sz w:val="24"/>
          <w:szCs w:val="24"/>
          <w:lang w:val="en-US" w:eastAsia="zh-CN"/>
        </w:rPr>
        <w:t>供应商为法人</w:t>
      </w:r>
      <w:r>
        <w:rPr>
          <w:rFonts w:hint="eastAsia" w:ascii="宋体" w:hAnsi="宋体" w:eastAsia="宋体"/>
          <w:b/>
          <w:bCs/>
          <w:color w:val="000000"/>
          <w:sz w:val="24"/>
          <w:szCs w:val="24"/>
          <w:lang w:eastAsia="zh-CN"/>
        </w:rPr>
        <w:t>）</w:t>
      </w:r>
    </w:p>
    <w:p w14:paraId="2A41ECA6">
      <w:pPr>
        <w:pStyle w:val="51"/>
        <w:rPr>
          <w:rFonts w:hint="eastAsia" w:ascii="宋体" w:hAnsi="宋体" w:eastAsia="宋体"/>
          <w:color w:val="000000"/>
          <w:sz w:val="24"/>
          <w:szCs w:val="24"/>
          <w:lang w:val="en-US" w:eastAsia="zh-CN"/>
        </w:rPr>
      </w:pPr>
    </w:p>
    <w:bookmarkEnd w:id="133"/>
    <w:p w14:paraId="5C32CC42">
      <w:pPr>
        <w:spacing w:beforeAutospacing="0" w:afterAutospacing="0" w:line="360" w:lineRule="auto"/>
        <w:rPr>
          <w:rFonts w:hint="eastAsia" w:ascii="宋体" w:hAnsi="宋体" w:eastAsia="宋体"/>
          <w:color w:val="000000"/>
          <w:sz w:val="24"/>
          <w:szCs w:val="24"/>
        </w:rPr>
      </w:pPr>
      <w:r>
        <w:rPr>
          <w:rFonts w:hint="eastAsia" w:ascii="宋体" w:hAnsi="宋体" w:eastAsia="宋体"/>
          <w:color w:val="000000"/>
          <w:sz w:val="24"/>
          <w:szCs w:val="24"/>
        </w:rPr>
        <w:t>__________________（采购代理机构名称）：</w:t>
      </w:r>
    </w:p>
    <w:p w14:paraId="4297040D">
      <w:pPr>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本授权声明：</w:t>
      </w:r>
      <w:r>
        <w:rPr>
          <w:rFonts w:hint="eastAsia" w:ascii="宋体" w:hAnsi="宋体" w:eastAsia="宋体"/>
          <w:color w:val="000000"/>
          <w:sz w:val="24"/>
          <w:szCs w:val="24"/>
          <w:u w:val="single"/>
        </w:rPr>
        <w:t xml:space="preserve">                     </w:t>
      </w:r>
      <w:r>
        <w:rPr>
          <w:rFonts w:hint="eastAsia" w:ascii="宋体" w:hAnsi="宋体" w:eastAsia="宋体"/>
          <w:color w:val="000000"/>
          <w:sz w:val="24"/>
          <w:szCs w:val="24"/>
        </w:rPr>
        <w:t>（</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名称）</w:t>
      </w:r>
      <w:r>
        <w:rPr>
          <w:rFonts w:hint="eastAsia" w:ascii="宋体" w:hAnsi="宋体" w:eastAsia="宋体"/>
          <w:color w:val="000000"/>
          <w:sz w:val="24"/>
          <w:szCs w:val="24"/>
          <w:u w:val="single"/>
        </w:rPr>
        <w:t xml:space="preserve">          </w:t>
      </w:r>
      <w:r>
        <w:rPr>
          <w:rFonts w:hint="eastAsia" w:ascii="宋体" w:hAnsi="宋体" w:eastAsia="宋体"/>
          <w:color w:val="000000"/>
          <w:sz w:val="24"/>
          <w:szCs w:val="24"/>
        </w:rPr>
        <w:t xml:space="preserve">（法定代表人姓名、职务）授权 </w:t>
      </w:r>
      <w:r>
        <w:rPr>
          <w:rFonts w:hint="eastAsia" w:ascii="宋体" w:hAnsi="宋体" w:eastAsia="宋体"/>
          <w:i/>
          <w:iCs/>
          <w:color w:val="000000"/>
          <w:sz w:val="24"/>
          <w:szCs w:val="24"/>
          <w:u w:val="single"/>
        </w:rPr>
        <w:t xml:space="preserve">                       </w:t>
      </w:r>
      <w:r>
        <w:rPr>
          <w:rFonts w:hint="eastAsia" w:ascii="宋体" w:hAnsi="宋体" w:eastAsia="宋体"/>
          <w:color w:val="000000"/>
          <w:sz w:val="24"/>
          <w:szCs w:val="24"/>
        </w:rPr>
        <w:t xml:space="preserve">（被授权人姓名、职务）为我方 “ </w:t>
      </w:r>
      <w:r>
        <w:rPr>
          <w:rFonts w:hint="eastAsia" w:ascii="宋体" w:hAnsi="宋体" w:eastAsia="宋体"/>
          <w:color w:val="000000"/>
          <w:sz w:val="24"/>
          <w:szCs w:val="24"/>
          <w:u w:val="single"/>
        </w:rPr>
        <w:t xml:space="preserve">             </w:t>
      </w:r>
      <w:r>
        <w:rPr>
          <w:rFonts w:hint="eastAsia" w:ascii="宋体" w:hAnsi="宋体" w:eastAsia="宋体"/>
          <w:bCs/>
          <w:color w:val="000000"/>
          <w:sz w:val="24"/>
          <w:szCs w:val="24"/>
        </w:rPr>
        <w:t>（</w:t>
      </w:r>
      <w:r>
        <w:rPr>
          <w:rFonts w:hint="eastAsia" w:ascii="宋体" w:hAnsi="宋体" w:eastAsia="宋体"/>
          <w:bCs/>
          <w:color w:val="000000"/>
          <w:sz w:val="24"/>
          <w:szCs w:val="24"/>
          <w:lang w:val="en-US" w:eastAsia="zh-CN"/>
        </w:rPr>
        <w:t>项目名称、采购</w:t>
      </w:r>
      <w:r>
        <w:rPr>
          <w:rFonts w:hint="eastAsia" w:ascii="宋体" w:hAnsi="宋体" w:eastAsia="宋体"/>
          <w:bCs/>
          <w:color w:val="000000"/>
          <w:sz w:val="24"/>
          <w:szCs w:val="24"/>
        </w:rPr>
        <w:t>编号）</w:t>
      </w:r>
      <w:r>
        <w:rPr>
          <w:rFonts w:hint="eastAsia" w:ascii="宋体" w:hAnsi="宋体" w:eastAsia="宋体"/>
          <w:color w:val="000000"/>
          <w:sz w:val="24"/>
          <w:szCs w:val="24"/>
        </w:rPr>
        <w:t>” 项目投标活动的合法代表，以我方名义全权处理该项目有关投标、签订合同以及执行合同等一切事宜。</w:t>
      </w:r>
    </w:p>
    <w:p w14:paraId="629F8AF3">
      <w:pPr>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特此声明。</w:t>
      </w:r>
    </w:p>
    <w:p w14:paraId="26620782">
      <w:pPr>
        <w:spacing w:beforeAutospacing="0" w:afterAutospacing="0" w:line="360" w:lineRule="auto"/>
        <w:ind w:firstLine="480" w:firstLineChars="200"/>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附：法人及被授权人身份证正反面</w:t>
      </w:r>
    </w:p>
    <w:p w14:paraId="58E3DFC8">
      <w:pPr>
        <w:pStyle w:val="51"/>
        <w:spacing w:beforeAutospacing="0" w:afterAutospacing="0" w:line="360" w:lineRule="auto"/>
        <w:rPr>
          <w:rFonts w:hint="eastAsia" w:ascii="宋体" w:hAnsi="宋体" w:eastAsia="宋体"/>
          <w:color w:val="000000"/>
          <w:sz w:val="24"/>
          <w:szCs w:val="24"/>
        </w:rPr>
      </w:pPr>
    </w:p>
    <w:p w14:paraId="4E345BBA">
      <w:pPr>
        <w:spacing w:beforeAutospacing="0" w:afterAutospacing="0" w:line="360" w:lineRule="auto"/>
        <w:ind w:firstLine="480" w:firstLineChars="200"/>
        <w:rPr>
          <w:rFonts w:hint="eastAsia" w:ascii="宋体" w:hAnsi="宋体" w:eastAsia="宋体"/>
          <w:color w:val="000000"/>
          <w:sz w:val="24"/>
          <w:szCs w:val="24"/>
        </w:rPr>
      </w:pPr>
    </w:p>
    <w:p w14:paraId="228ACCD4">
      <w:pPr>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法定代表人签字：</w:t>
      </w:r>
    </w:p>
    <w:p w14:paraId="7645AAF6">
      <w:pPr>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授权代表签字：</w:t>
      </w:r>
    </w:p>
    <w:p w14:paraId="2110BB03">
      <w:pPr>
        <w:spacing w:beforeAutospacing="0" w:afterAutospacing="0" w:line="360" w:lineRule="auto"/>
        <w:ind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名称：         （盖章）</w:t>
      </w:r>
    </w:p>
    <w:p w14:paraId="1D07A660">
      <w:pPr>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日    期：</w:t>
      </w:r>
    </w:p>
    <w:p w14:paraId="26A68575">
      <w:pPr>
        <w:numPr>
          <w:ilvl w:val="0"/>
          <w:numId w:val="0"/>
        </w:numPr>
        <w:jc w:val="center"/>
        <w:rPr>
          <w:rFonts w:hint="eastAsia" w:ascii="宋体" w:hAnsi="宋体" w:eastAsia="宋体"/>
          <w:color w:val="000000"/>
          <w:sz w:val="24"/>
          <w:szCs w:val="24"/>
        </w:rPr>
      </w:pPr>
      <w:bookmarkStart w:id="134" w:name="_Toc250041691"/>
      <w:bookmarkStart w:id="135" w:name="_Toc256175382"/>
      <w:bookmarkStart w:id="136" w:name="_Toc297204985"/>
      <w:bookmarkStart w:id="137" w:name="_Toc263753600"/>
      <w:bookmarkStart w:id="138" w:name="_Toc263768864"/>
      <w:bookmarkStart w:id="139" w:name="_Toc237145385"/>
      <w:bookmarkStart w:id="140" w:name="_Toc217446085"/>
      <w:r>
        <w:rPr>
          <w:rFonts w:hint="eastAsia" w:ascii="宋体" w:hAnsi="宋体" w:eastAsia="宋体"/>
          <w:color w:val="000000"/>
          <w:sz w:val="24"/>
          <w:szCs w:val="24"/>
        </w:rPr>
        <w:br w:type="page"/>
      </w:r>
      <w:r>
        <w:rPr>
          <w:rFonts w:hint="eastAsia" w:ascii="宋体" w:hAnsi="宋体" w:eastAsia="宋体"/>
          <w:b/>
          <w:bCs/>
          <w:color w:val="000000"/>
          <w:sz w:val="24"/>
          <w:szCs w:val="24"/>
        </w:rPr>
        <w:t>授权书</w:t>
      </w:r>
      <w:r>
        <w:rPr>
          <w:rFonts w:hint="eastAsia" w:ascii="宋体" w:hAnsi="宋体" w:eastAsia="宋体"/>
          <w:b/>
          <w:bCs/>
          <w:color w:val="000000"/>
          <w:sz w:val="24"/>
          <w:szCs w:val="24"/>
          <w:lang w:eastAsia="zh-CN"/>
        </w:rPr>
        <w:t>（</w:t>
      </w:r>
      <w:r>
        <w:rPr>
          <w:rFonts w:hint="eastAsia" w:ascii="宋体" w:hAnsi="宋体" w:eastAsia="宋体"/>
          <w:b/>
          <w:bCs/>
          <w:color w:val="000000"/>
          <w:sz w:val="24"/>
          <w:szCs w:val="24"/>
          <w:lang w:val="en-US" w:eastAsia="zh-CN"/>
        </w:rPr>
        <w:t>供应商为非法人</w:t>
      </w:r>
      <w:r>
        <w:rPr>
          <w:rFonts w:hint="eastAsia" w:ascii="宋体" w:hAnsi="宋体" w:eastAsia="宋体"/>
          <w:b/>
          <w:bCs/>
          <w:color w:val="000000"/>
          <w:sz w:val="24"/>
          <w:szCs w:val="24"/>
          <w:lang w:eastAsia="zh-CN"/>
        </w:rPr>
        <w:t>）</w:t>
      </w:r>
    </w:p>
    <w:p w14:paraId="12425A31">
      <w:pPr>
        <w:spacing w:beforeAutospacing="0" w:afterAutospacing="0" w:line="400" w:lineRule="exact"/>
        <w:rPr>
          <w:rFonts w:hint="eastAsia" w:ascii="宋体" w:hAnsi="宋体" w:eastAsia="宋体"/>
          <w:color w:val="000000"/>
          <w:sz w:val="24"/>
          <w:szCs w:val="24"/>
        </w:rPr>
      </w:pPr>
    </w:p>
    <w:p w14:paraId="0F04B97C">
      <w:pPr>
        <w:spacing w:beforeAutospacing="0" w:afterAutospacing="0" w:line="360" w:lineRule="auto"/>
        <w:rPr>
          <w:rFonts w:hint="eastAsia" w:ascii="宋体" w:hAnsi="宋体" w:eastAsia="宋体"/>
          <w:color w:val="000000"/>
          <w:sz w:val="24"/>
          <w:szCs w:val="24"/>
        </w:rPr>
      </w:pPr>
      <w:r>
        <w:rPr>
          <w:rFonts w:hint="eastAsia" w:ascii="宋体" w:hAnsi="宋体" w:eastAsia="宋体"/>
          <w:color w:val="000000"/>
          <w:sz w:val="24"/>
          <w:szCs w:val="24"/>
        </w:rPr>
        <w:t>__________________（采购代理机构名称）：</w:t>
      </w:r>
    </w:p>
    <w:p w14:paraId="1205E870">
      <w:pPr>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本授权声明：                     （</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名称）授权                        （被授权人姓名、职务）</w:t>
      </w:r>
      <w:r>
        <w:rPr>
          <w:rFonts w:hint="eastAsia" w:ascii="宋体" w:hAnsi="宋体" w:eastAsia="宋体"/>
          <w:color w:val="000000"/>
          <w:sz w:val="24"/>
          <w:szCs w:val="24"/>
          <w:lang w:val="en-US" w:eastAsia="zh-CN"/>
        </w:rPr>
        <w:t xml:space="preserve">               </w:t>
      </w:r>
      <w:r>
        <w:rPr>
          <w:rFonts w:hint="eastAsia" w:ascii="宋体" w:hAnsi="宋体" w:eastAsia="宋体"/>
          <w:color w:val="000000"/>
          <w:sz w:val="24"/>
          <w:szCs w:val="24"/>
        </w:rPr>
        <w:t xml:space="preserve">为我方 “              </w:t>
      </w:r>
      <w:r>
        <w:rPr>
          <w:rFonts w:hint="eastAsia" w:ascii="宋体" w:hAnsi="宋体" w:eastAsia="宋体"/>
          <w:bCs/>
          <w:color w:val="000000"/>
          <w:sz w:val="24"/>
          <w:szCs w:val="24"/>
        </w:rPr>
        <w:t>（</w:t>
      </w:r>
      <w:r>
        <w:rPr>
          <w:rFonts w:hint="eastAsia" w:ascii="宋体" w:hAnsi="宋体" w:eastAsia="宋体"/>
          <w:bCs/>
          <w:color w:val="000000"/>
          <w:sz w:val="24"/>
          <w:szCs w:val="24"/>
          <w:lang w:val="en-US" w:eastAsia="zh-CN"/>
        </w:rPr>
        <w:t>项目名称、采购</w:t>
      </w:r>
      <w:r>
        <w:rPr>
          <w:rFonts w:hint="eastAsia" w:ascii="宋体" w:hAnsi="宋体" w:eastAsia="宋体"/>
          <w:bCs/>
          <w:color w:val="000000"/>
          <w:sz w:val="24"/>
          <w:szCs w:val="24"/>
        </w:rPr>
        <w:t>编号）</w:t>
      </w:r>
      <w:r>
        <w:rPr>
          <w:rFonts w:hint="eastAsia" w:ascii="宋体" w:hAnsi="宋体" w:eastAsia="宋体"/>
          <w:color w:val="000000"/>
          <w:sz w:val="24"/>
          <w:szCs w:val="24"/>
        </w:rPr>
        <w:t>” 项目投标活动的合法代表，以我方名义全权处理该项目有关投标、签订合同以及执行合同等一切事宜。</w:t>
      </w:r>
    </w:p>
    <w:p w14:paraId="2C7D3E30">
      <w:pPr>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特此声明。</w:t>
      </w:r>
    </w:p>
    <w:p w14:paraId="1226538A">
      <w:pPr>
        <w:spacing w:beforeAutospacing="0" w:afterAutospacing="0" w:line="360" w:lineRule="auto"/>
        <w:ind w:firstLine="480" w:firstLineChars="200"/>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附：授权人及被授权人身份证正反面</w:t>
      </w:r>
    </w:p>
    <w:p w14:paraId="2B472F70">
      <w:pPr>
        <w:pStyle w:val="51"/>
        <w:spacing w:beforeAutospacing="0" w:afterAutospacing="0" w:line="360" w:lineRule="auto"/>
        <w:rPr>
          <w:rFonts w:hint="eastAsia" w:ascii="宋体" w:hAnsi="宋体" w:eastAsia="宋体"/>
          <w:color w:val="000000"/>
          <w:sz w:val="24"/>
          <w:szCs w:val="24"/>
        </w:rPr>
      </w:pPr>
    </w:p>
    <w:p w14:paraId="78376B90">
      <w:pPr>
        <w:spacing w:beforeAutospacing="0" w:afterAutospacing="0" w:line="360" w:lineRule="auto"/>
        <w:ind w:firstLine="480" w:firstLineChars="200"/>
        <w:rPr>
          <w:rFonts w:hint="eastAsia" w:ascii="宋体" w:hAnsi="宋体" w:eastAsia="宋体"/>
          <w:color w:val="000000"/>
          <w:sz w:val="24"/>
          <w:szCs w:val="24"/>
        </w:rPr>
      </w:pPr>
    </w:p>
    <w:p w14:paraId="7EFD6B48">
      <w:pPr>
        <w:spacing w:beforeAutospacing="0" w:afterAutospacing="0" w:line="360" w:lineRule="auto"/>
        <w:ind w:firstLine="480" w:firstLineChars="200"/>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授权人</w:t>
      </w:r>
      <w:r>
        <w:rPr>
          <w:rFonts w:hint="eastAsia" w:ascii="宋体" w:hAnsi="宋体" w:eastAsia="宋体"/>
          <w:color w:val="000000"/>
          <w:sz w:val="24"/>
          <w:szCs w:val="24"/>
        </w:rPr>
        <w:t>签字：</w:t>
      </w:r>
    </w:p>
    <w:p w14:paraId="4661753B">
      <w:pPr>
        <w:spacing w:beforeAutospacing="0" w:afterAutospacing="0" w:line="360" w:lineRule="auto"/>
        <w:ind w:firstLine="480" w:firstLineChars="200"/>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被授权人</w:t>
      </w:r>
      <w:r>
        <w:rPr>
          <w:rFonts w:hint="eastAsia" w:ascii="宋体" w:hAnsi="宋体" w:eastAsia="宋体"/>
          <w:color w:val="000000"/>
          <w:sz w:val="24"/>
          <w:szCs w:val="24"/>
        </w:rPr>
        <w:t>签字：</w:t>
      </w:r>
    </w:p>
    <w:p w14:paraId="6844A1F6">
      <w:pPr>
        <w:spacing w:beforeAutospacing="0" w:afterAutospacing="0" w:line="360" w:lineRule="auto"/>
        <w:ind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名称：         （盖章）</w:t>
      </w:r>
    </w:p>
    <w:p w14:paraId="015ECDCF">
      <w:pPr>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日    期：</w:t>
      </w:r>
    </w:p>
    <w:p w14:paraId="7638DEF9">
      <w:pPr>
        <w:pStyle w:val="38"/>
        <w:rPr>
          <w:rFonts w:hint="eastAsia" w:ascii="宋体" w:hAnsi="宋体" w:eastAsia="宋体"/>
          <w:color w:val="000000"/>
          <w:sz w:val="24"/>
          <w:szCs w:val="24"/>
        </w:rPr>
      </w:pPr>
    </w:p>
    <w:p w14:paraId="1681E6BC">
      <w:pPr>
        <w:pStyle w:val="38"/>
        <w:rPr>
          <w:rFonts w:hint="eastAsia" w:ascii="宋体" w:hAnsi="宋体" w:eastAsia="宋体"/>
          <w:color w:val="000000"/>
          <w:sz w:val="24"/>
          <w:szCs w:val="24"/>
        </w:rPr>
      </w:pPr>
    </w:p>
    <w:p w14:paraId="251F40FB">
      <w:pPr>
        <w:pStyle w:val="38"/>
        <w:rPr>
          <w:rFonts w:hint="eastAsia" w:ascii="宋体" w:hAnsi="宋体" w:eastAsia="宋体"/>
          <w:color w:val="000000"/>
          <w:sz w:val="24"/>
          <w:szCs w:val="24"/>
        </w:rPr>
      </w:pPr>
    </w:p>
    <w:p w14:paraId="0A4B5AE1">
      <w:pPr>
        <w:pStyle w:val="38"/>
        <w:rPr>
          <w:rFonts w:hint="eastAsia" w:ascii="宋体" w:hAnsi="宋体" w:eastAsia="宋体"/>
          <w:color w:val="000000"/>
          <w:sz w:val="24"/>
          <w:szCs w:val="24"/>
        </w:rPr>
      </w:pPr>
    </w:p>
    <w:p w14:paraId="61366DFB">
      <w:pPr>
        <w:pStyle w:val="38"/>
        <w:rPr>
          <w:rFonts w:hint="eastAsia" w:ascii="宋体" w:hAnsi="宋体" w:eastAsia="宋体"/>
          <w:color w:val="000000"/>
          <w:sz w:val="24"/>
          <w:szCs w:val="24"/>
        </w:rPr>
      </w:pPr>
    </w:p>
    <w:p w14:paraId="535CFB43">
      <w:pPr>
        <w:pStyle w:val="38"/>
        <w:rPr>
          <w:rFonts w:hint="eastAsia" w:ascii="宋体" w:hAnsi="宋体" w:eastAsia="宋体"/>
          <w:color w:val="000000"/>
          <w:sz w:val="24"/>
          <w:szCs w:val="24"/>
        </w:rPr>
      </w:pPr>
    </w:p>
    <w:p w14:paraId="3A652710">
      <w:pPr>
        <w:pStyle w:val="38"/>
        <w:rPr>
          <w:rFonts w:hint="eastAsia" w:ascii="宋体" w:hAnsi="宋体" w:eastAsia="宋体"/>
          <w:color w:val="000000"/>
          <w:sz w:val="24"/>
          <w:szCs w:val="24"/>
        </w:rPr>
      </w:pPr>
    </w:p>
    <w:p w14:paraId="1ECB1ABB">
      <w:pPr>
        <w:pStyle w:val="38"/>
        <w:rPr>
          <w:rFonts w:hint="eastAsia" w:ascii="宋体" w:hAnsi="宋体" w:eastAsia="宋体"/>
          <w:color w:val="000000"/>
          <w:sz w:val="24"/>
          <w:szCs w:val="24"/>
        </w:rPr>
      </w:pPr>
    </w:p>
    <w:p w14:paraId="1F2ED0FD">
      <w:pPr>
        <w:pStyle w:val="38"/>
        <w:rPr>
          <w:rFonts w:hint="eastAsia" w:ascii="宋体" w:hAnsi="宋体" w:eastAsia="宋体"/>
          <w:color w:val="000000"/>
          <w:sz w:val="24"/>
          <w:szCs w:val="24"/>
        </w:rPr>
      </w:pPr>
    </w:p>
    <w:p w14:paraId="504557CC">
      <w:pPr>
        <w:pStyle w:val="38"/>
        <w:rPr>
          <w:rFonts w:hint="eastAsia" w:ascii="宋体" w:hAnsi="宋体" w:eastAsia="宋体"/>
          <w:color w:val="000000"/>
          <w:sz w:val="24"/>
          <w:szCs w:val="24"/>
        </w:rPr>
      </w:pPr>
    </w:p>
    <w:p w14:paraId="75F2544E">
      <w:pPr>
        <w:pStyle w:val="38"/>
        <w:rPr>
          <w:rFonts w:hint="eastAsia" w:ascii="宋体" w:hAnsi="宋体" w:eastAsia="宋体"/>
          <w:color w:val="000000"/>
          <w:sz w:val="24"/>
          <w:szCs w:val="24"/>
        </w:rPr>
      </w:pPr>
    </w:p>
    <w:p w14:paraId="26E4BDF6">
      <w:pPr>
        <w:pStyle w:val="38"/>
        <w:rPr>
          <w:rFonts w:hint="eastAsia" w:ascii="宋体" w:hAnsi="宋体" w:eastAsia="宋体"/>
          <w:color w:val="000000"/>
          <w:sz w:val="24"/>
          <w:szCs w:val="24"/>
        </w:rPr>
      </w:pPr>
    </w:p>
    <w:p w14:paraId="77D24422">
      <w:pPr>
        <w:pStyle w:val="38"/>
        <w:rPr>
          <w:rFonts w:hint="eastAsia" w:ascii="宋体" w:hAnsi="宋体" w:eastAsia="宋体"/>
          <w:color w:val="000000"/>
          <w:sz w:val="24"/>
          <w:szCs w:val="24"/>
        </w:rPr>
      </w:pPr>
    </w:p>
    <w:p w14:paraId="2ED9E925">
      <w:pPr>
        <w:pStyle w:val="38"/>
        <w:rPr>
          <w:rFonts w:hint="eastAsia" w:ascii="宋体" w:hAnsi="宋体" w:eastAsia="宋体"/>
          <w:color w:val="000000"/>
          <w:sz w:val="24"/>
          <w:szCs w:val="24"/>
        </w:rPr>
      </w:pPr>
    </w:p>
    <w:p w14:paraId="5B917404">
      <w:pPr>
        <w:pStyle w:val="38"/>
        <w:rPr>
          <w:rFonts w:hint="eastAsia" w:ascii="宋体" w:hAnsi="宋体" w:eastAsia="宋体"/>
          <w:color w:val="000000"/>
          <w:sz w:val="24"/>
          <w:szCs w:val="24"/>
        </w:rPr>
      </w:pPr>
    </w:p>
    <w:p w14:paraId="052B0838">
      <w:pPr>
        <w:pStyle w:val="25"/>
        <w:jc w:val="center"/>
        <w:outlineLvl w:val="9"/>
        <w:rPr>
          <w:rFonts w:hint="eastAsia" w:ascii="宋体" w:hAnsi="宋体" w:eastAsia="宋体"/>
          <w:color w:val="000000"/>
          <w:sz w:val="24"/>
          <w:szCs w:val="24"/>
        </w:rPr>
      </w:pPr>
    </w:p>
    <w:bookmarkEnd w:id="134"/>
    <w:bookmarkEnd w:id="135"/>
    <w:bookmarkEnd w:id="136"/>
    <w:bookmarkEnd w:id="137"/>
    <w:bookmarkEnd w:id="138"/>
    <w:bookmarkEnd w:id="139"/>
    <w:p w14:paraId="5F7EFF0E">
      <w:pPr>
        <w:pStyle w:val="25"/>
        <w:jc w:val="center"/>
        <w:rPr>
          <w:rFonts w:hint="eastAsia" w:ascii="宋体" w:hAnsi="宋体" w:eastAsia="宋体"/>
          <w:color w:val="000000"/>
          <w:sz w:val="24"/>
          <w:szCs w:val="24"/>
        </w:rPr>
      </w:pPr>
      <w:r>
        <w:rPr>
          <w:rFonts w:hint="eastAsia" w:ascii="宋体" w:hAnsi="宋体" w:eastAsia="宋体"/>
          <w:color w:val="000000"/>
          <w:sz w:val="24"/>
          <w:szCs w:val="24"/>
        </w:rPr>
        <w:t>三、开标一览表</w:t>
      </w:r>
    </w:p>
    <w:tbl>
      <w:tblPr>
        <w:tblStyle w:val="20"/>
        <w:tblW w:w="8600" w:type="dxa"/>
        <w:tblInd w:w="-15" w:type="dxa"/>
        <w:tblLayout w:type="fixed"/>
        <w:tblCellMar>
          <w:top w:w="0" w:type="dxa"/>
          <w:left w:w="108" w:type="dxa"/>
          <w:bottom w:w="0" w:type="dxa"/>
          <w:right w:w="108" w:type="dxa"/>
        </w:tblCellMar>
      </w:tblPr>
      <w:tblGrid>
        <w:gridCol w:w="819"/>
        <w:gridCol w:w="2073"/>
        <w:gridCol w:w="2164"/>
        <w:gridCol w:w="3544"/>
      </w:tblGrid>
      <w:tr w14:paraId="1A308959">
        <w:tblPrEx>
          <w:tblCellMar>
            <w:top w:w="0" w:type="dxa"/>
            <w:left w:w="108" w:type="dxa"/>
            <w:bottom w:w="0" w:type="dxa"/>
            <w:right w:w="108" w:type="dxa"/>
          </w:tblCellMar>
        </w:tblPrEx>
        <w:trPr>
          <w:trHeight w:val="506" w:hRule="atLeast"/>
        </w:trPr>
        <w:tc>
          <w:tcPr>
            <w:tcW w:w="2892" w:type="dxa"/>
            <w:gridSpan w:val="2"/>
            <w:tcBorders>
              <w:top w:val="single" w:color="000000" w:sz="4" w:space="0"/>
              <w:left w:val="single" w:color="000000" w:sz="4" w:space="0"/>
              <w:bottom w:val="single" w:color="000000" w:sz="4" w:space="0"/>
              <w:right w:val="single" w:color="000000" w:sz="4" w:space="0"/>
            </w:tcBorders>
            <w:vAlign w:val="center"/>
          </w:tcPr>
          <w:p w14:paraId="6E5A1AE4">
            <w:pPr>
              <w:widowControl/>
              <w:spacing w:beforeAutospacing="0" w:afterAutospacing="0" w:line="240" w:lineRule="auto"/>
              <w:jc w:val="center"/>
              <w:rPr>
                <w:rFonts w:hint="eastAsia" w:ascii="宋体" w:hAnsi="宋体" w:eastAsia="宋体"/>
                <w:color w:val="000000"/>
                <w:kern w:val="0"/>
                <w:sz w:val="24"/>
                <w:szCs w:val="24"/>
              </w:rPr>
            </w:pPr>
            <w:r>
              <w:rPr>
                <w:rFonts w:hint="eastAsia" w:ascii="宋体" w:hAnsi="宋体" w:eastAsia="宋体"/>
                <w:color w:val="000000"/>
                <w:kern w:val="0"/>
                <w:sz w:val="24"/>
                <w:szCs w:val="24"/>
              </w:rPr>
              <w:t>项目名称</w:t>
            </w:r>
          </w:p>
        </w:tc>
        <w:tc>
          <w:tcPr>
            <w:tcW w:w="5708" w:type="dxa"/>
            <w:gridSpan w:val="2"/>
            <w:tcBorders>
              <w:top w:val="single" w:color="000000" w:sz="4" w:space="0"/>
              <w:left w:val="nil"/>
              <w:bottom w:val="single" w:color="000000" w:sz="4" w:space="0"/>
              <w:right w:val="single" w:color="000000" w:sz="4" w:space="0"/>
            </w:tcBorders>
            <w:vAlign w:val="center"/>
          </w:tcPr>
          <w:p w14:paraId="77CC14E4">
            <w:pPr>
              <w:widowControl/>
              <w:spacing w:beforeAutospacing="0" w:afterAutospacing="0" w:line="240" w:lineRule="auto"/>
              <w:rPr>
                <w:rFonts w:hint="eastAsia" w:ascii="宋体" w:hAnsi="宋体" w:eastAsia="宋体"/>
                <w:color w:val="000000"/>
                <w:kern w:val="0"/>
                <w:sz w:val="24"/>
                <w:szCs w:val="24"/>
              </w:rPr>
            </w:pPr>
          </w:p>
        </w:tc>
      </w:tr>
      <w:tr w14:paraId="2F140C2D">
        <w:tblPrEx>
          <w:tblCellMar>
            <w:top w:w="0" w:type="dxa"/>
            <w:left w:w="108" w:type="dxa"/>
            <w:bottom w:w="0" w:type="dxa"/>
            <w:right w:w="108" w:type="dxa"/>
          </w:tblCellMar>
        </w:tblPrEx>
        <w:trPr>
          <w:trHeight w:val="443" w:hRule="atLeast"/>
        </w:trPr>
        <w:tc>
          <w:tcPr>
            <w:tcW w:w="2892" w:type="dxa"/>
            <w:gridSpan w:val="2"/>
            <w:tcBorders>
              <w:top w:val="single" w:color="000000" w:sz="4" w:space="0"/>
              <w:left w:val="single" w:color="000000" w:sz="4" w:space="0"/>
              <w:bottom w:val="single" w:color="000000" w:sz="4" w:space="0"/>
              <w:right w:val="single" w:color="000000" w:sz="4" w:space="0"/>
            </w:tcBorders>
            <w:vAlign w:val="center"/>
          </w:tcPr>
          <w:p w14:paraId="6126FCC4">
            <w:pPr>
              <w:widowControl/>
              <w:spacing w:beforeAutospacing="0" w:afterAutospacing="0" w:line="240" w:lineRule="auto"/>
              <w:jc w:val="center"/>
              <w:rPr>
                <w:rFonts w:hint="eastAsia" w:ascii="宋体" w:hAnsi="宋体" w:eastAsia="宋体"/>
                <w:color w:val="000000"/>
                <w:kern w:val="0"/>
                <w:sz w:val="24"/>
                <w:szCs w:val="24"/>
                <w:lang w:eastAsia="zh-CN"/>
              </w:rPr>
            </w:pPr>
            <w:r>
              <w:rPr>
                <w:rFonts w:hint="eastAsia" w:ascii="宋体" w:hAnsi="宋体" w:eastAsia="宋体"/>
                <w:color w:val="000000"/>
                <w:kern w:val="0"/>
                <w:sz w:val="24"/>
                <w:szCs w:val="24"/>
                <w:lang w:eastAsia="zh-CN"/>
              </w:rPr>
              <w:t>采购</w:t>
            </w:r>
            <w:r>
              <w:rPr>
                <w:rFonts w:hint="eastAsia" w:ascii="宋体" w:hAnsi="宋体" w:eastAsia="宋体"/>
                <w:color w:val="000000"/>
                <w:kern w:val="0"/>
                <w:sz w:val="24"/>
                <w:szCs w:val="24"/>
              </w:rPr>
              <w:t>编号</w:t>
            </w:r>
          </w:p>
        </w:tc>
        <w:tc>
          <w:tcPr>
            <w:tcW w:w="5708" w:type="dxa"/>
            <w:gridSpan w:val="2"/>
            <w:tcBorders>
              <w:top w:val="single" w:color="000000" w:sz="4" w:space="0"/>
              <w:left w:val="nil"/>
              <w:bottom w:val="single" w:color="000000" w:sz="4" w:space="0"/>
              <w:right w:val="single" w:color="000000" w:sz="4" w:space="0"/>
            </w:tcBorders>
            <w:vAlign w:val="center"/>
          </w:tcPr>
          <w:p w14:paraId="33AB8071">
            <w:pPr>
              <w:widowControl/>
              <w:spacing w:beforeAutospacing="0" w:afterAutospacing="0" w:line="240" w:lineRule="auto"/>
              <w:rPr>
                <w:rFonts w:hint="eastAsia" w:ascii="宋体" w:hAnsi="宋体" w:eastAsia="宋体"/>
                <w:color w:val="000000"/>
                <w:kern w:val="0"/>
                <w:sz w:val="24"/>
                <w:szCs w:val="24"/>
              </w:rPr>
            </w:pPr>
          </w:p>
        </w:tc>
      </w:tr>
      <w:tr w14:paraId="3A5414BB">
        <w:tblPrEx>
          <w:tblCellMar>
            <w:top w:w="0" w:type="dxa"/>
            <w:left w:w="108" w:type="dxa"/>
            <w:bottom w:w="0" w:type="dxa"/>
            <w:right w:w="108" w:type="dxa"/>
          </w:tblCellMar>
        </w:tblPrEx>
        <w:trPr>
          <w:trHeight w:val="960" w:hRule="atLeast"/>
        </w:trPr>
        <w:tc>
          <w:tcPr>
            <w:tcW w:w="819" w:type="dxa"/>
            <w:tcBorders>
              <w:top w:val="nil"/>
              <w:left w:val="single" w:color="000000" w:sz="4" w:space="0"/>
              <w:bottom w:val="single" w:color="000000" w:sz="4" w:space="0"/>
              <w:right w:val="single" w:color="000000" w:sz="4" w:space="0"/>
            </w:tcBorders>
            <w:vAlign w:val="center"/>
          </w:tcPr>
          <w:p w14:paraId="2E54BD97">
            <w:pPr>
              <w:widowControl/>
              <w:spacing w:beforeAutospacing="0" w:afterAutospacing="0" w:line="240" w:lineRule="auto"/>
              <w:jc w:val="center"/>
              <w:rPr>
                <w:rFonts w:hint="eastAsia" w:ascii="宋体" w:hAnsi="宋体" w:eastAsia="宋体"/>
                <w:bCs/>
                <w:color w:val="000000"/>
                <w:kern w:val="0"/>
                <w:sz w:val="24"/>
                <w:szCs w:val="24"/>
              </w:rPr>
            </w:pPr>
            <w:r>
              <w:rPr>
                <w:rFonts w:hint="eastAsia" w:ascii="宋体" w:hAnsi="宋体" w:eastAsia="宋体"/>
                <w:bCs/>
                <w:color w:val="000000"/>
                <w:kern w:val="0"/>
                <w:sz w:val="24"/>
                <w:szCs w:val="24"/>
              </w:rPr>
              <w:t>序号</w:t>
            </w:r>
          </w:p>
        </w:tc>
        <w:tc>
          <w:tcPr>
            <w:tcW w:w="2073" w:type="dxa"/>
            <w:tcBorders>
              <w:top w:val="nil"/>
              <w:left w:val="nil"/>
              <w:bottom w:val="single" w:color="000000" w:sz="4" w:space="0"/>
              <w:right w:val="single" w:color="000000" w:sz="4" w:space="0"/>
            </w:tcBorders>
            <w:vAlign w:val="center"/>
          </w:tcPr>
          <w:p w14:paraId="18CB261A">
            <w:pPr>
              <w:widowControl/>
              <w:spacing w:beforeAutospacing="0" w:afterAutospacing="0" w:line="240" w:lineRule="auto"/>
              <w:jc w:val="center"/>
              <w:rPr>
                <w:rFonts w:hint="eastAsia" w:ascii="宋体" w:hAnsi="宋体" w:eastAsia="宋体"/>
                <w:bCs/>
                <w:color w:val="000000"/>
                <w:kern w:val="0"/>
                <w:sz w:val="24"/>
                <w:szCs w:val="24"/>
                <w:lang w:val="en-US" w:eastAsia="zh-CN"/>
              </w:rPr>
            </w:pPr>
            <w:r>
              <w:rPr>
                <w:rFonts w:hint="eastAsia" w:ascii="宋体" w:hAnsi="宋体" w:eastAsia="宋体"/>
                <w:bCs/>
                <w:color w:val="000000"/>
                <w:kern w:val="0"/>
                <w:sz w:val="24"/>
                <w:szCs w:val="24"/>
                <w:lang w:val="en-US" w:eastAsia="zh-CN"/>
              </w:rPr>
              <w:t>采购</w:t>
            </w:r>
            <w:r>
              <w:rPr>
                <w:rFonts w:hint="eastAsia" w:ascii="宋体" w:hAnsi="宋体" w:eastAsia="宋体"/>
                <w:bCs/>
                <w:color w:val="000000"/>
                <w:kern w:val="0"/>
                <w:sz w:val="24"/>
                <w:szCs w:val="24"/>
              </w:rPr>
              <w:t>内容</w:t>
            </w:r>
          </w:p>
        </w:tc>
        <w:tc>
          <w:tcPr>
            <w:tcW w:w="2164" w:type="dxa"/>
            <w:tcBorders>
              <w:top w:val="nil"/>
              <w:left w:val="nil"/>
              <w:bottom w:val="single" w:color="000000" w:sz="4" w:space="0"/>
              <w:right w:val="single" w:color="000000" w:sz="4" w:space="0"/>
            </w:tcBorders>
            <w:vAlign w:val="center"/>
          </w:tcPr>
          <w:p w14:paraId="5169CCCB">
            <w:pPr>
              <w:spacing w:beforeAutospacing="0" w:afterAutospacing="0" w:line="240" w:lineRule="auto"/>
              <w:jc w:val="center"/>
              <w:rPr>
                <w:rFonts w:hint="eastAsia" w:ascii="宋体" w:hAnsi="宋体" w:eastAsia="宋体"/>
                <w:bCs/>
                <w:color w:val="000000"/>
                <w:kern w:val="0"/>
                <w:sz w:val="24"/>
                <w:szCs w:val="24"/>
                <w:lang w:val="en-US" w:eastAsia="zh-CN"/>
              </w:rPr>
            </w:pPr>
            <w:r>
              <w:rPr>
                <w:rFonts w:hint="eastAsia" w:ascii="宋体" w:hAnsi="宋体" w:eastAsia="宋体"/>
                <w:bCs/>
                <w:color w:val="000000"/>
                <w:kern w:val="0"/>
                <w:sz w:val="24"/>
                <w:szCs w:val="24"/>
                <w:lang w:val="en-US" w:eastAsia="zh-CN"/>
              </w:rPr>
              <w:t>服务期限</w:t>
            </w:r>
          </w:p>
        </w:tc>
        <w:tc>
          <w:tcPr>
            <w:tcW w:w="3544" w:type="dxa"/>
            <w:tcBorders>
              <w:top w:val="nil"/>
              <w:left w:val="nil"/>
              <w:bottom w:val="single" w:color="000000" w:sz="4" w:space="0"/>
              <w:right w:val="single" w:color="000000" w:sz="4" w:space="0"/>
            </w:tcBorders>
            <w:vAlign w:val="center"/>
          </w:tcPr>
          <w:p w14:paraId="2E70670C">
            <w:pPr>
              <w:widowControl/>
              <w:spacing w:beforeAutospacing="0" w:afterAutospacing="0" w:line="240" w:lineRule="auto"/>
              <w:jc w:val="center"/>
              <w:rPr>
                <w:rFonts w:hint="eastAsia" w:ascii="宋体" w:hAnsi="宋体" w:eastAsia="宋体"/>
                <w:bCs/>
                <w:color w:val="000000"/>
                <w:kern w:val="0"/>
                <w:sz w:val="24"/>
                <w:szCs w:val="24"/>
              </w:rPr>
            </w:pPr>
            <w:r>
              <w:rPr>
                <w:rFonts w:hint="eastAsia" w:ascii="宋体" w:hAnsi="宋体" w:eastAsia="宋体"/>
                <w:bCs/>
                <w:color w:val="000000"/>
                <w:kern w:val="0"/>
                <w:sz w:val="24"/>
                <w:szCs w:val="24"/>
              </w:rPr>
              <w:t>报价（元）</w:t>
            </w:r>
          </w:p>
        </w:tc>
      </w:tr>
      <w:tr w14:paraId="734AAABA">
        <w:tblPrEx>
          <w:tblCellMar>
            <w:top w:w="0" w:type="dxa"/>
            <w:left w:w="108" w:type="dxa"/>
            <w:bottom w:w="0" w:type="dxa"/>
            <w:right w:w="108" w:type="dxa"/>
          </w:tblCellMar>
        </w:tblPrEx>
        <w:trPr>
          <w:trHeight w:val="597" w:hRule="atLeast"/>
        </w:trPr>
        <w:tc>
          <w:tcPr>
            <w:tcW w:w="819" w:type="dxa"/>
            <w:tcBorders>
              <w:top w:val="nil"/>
              <w:left w:val="single" w:color="000000" w:sz="4" w:space="0"/>
              <w:bottom w:val="single" w:color="000000" w:sz="4" w:space="0"/>
              <w:right w:val="single" w:color="000000" w:sz="4" w:space="0"/>
            </w:tcBorders>
            <w:vAlign w:val="center"/>
          </w:tcPr>
          <w:p w14:paraId="57A2164F">
            <w:pPr>
              <w:widowControl/>
              <w:spacing w:beforeAutospacing="0" w:afterAutospacing="0" w:line="240" w:lineRule="auto"/>
              <w:jc w:val="center"/>
              <w:rPr>
                <w:rFonts w:hint="eastAsia" w:ascii="宋体" w:hAnsi="宋体" w:eastAsia="宋体"/>
                <w:bCs/>
                <w:color w:val="000000"/>
                <w:kern w:val="0"/>
                <w:sz w:val="24"/>
                <w:szCs w:val="24"/>
              </w:rPr>
            </w:pPr>
          </w:p>
        </w:tc>
        <w:tc>
          <w:tcPr>
            <w:tcW w:w="2073" w:type="dxa"/>
            <w:tcBorders>
              <w:top w:val="nil"/>
              <w:left w:val="nil"/>
              <w:bottom w:val="single" w:color="000000" w:sz="4" w:space="0"/>
              <w:right w:val="single" w:color="000000" w:sz="4" w:space="0"/>
            </w:tcBorders>
            <w:vAlign w:val="center"/>
          </w:tcPr>
          <w:p w14:paraId="3DE01B0A">
            <w:pPr>
              <w:widowControl/>
              <w:spacing w:beforeAutospacing="0" w:afterAutospacing="0" w:line="240" w:lineRule="auto"/>
              <w:jc w:val="center"/>
              <w:rPr>
                <w:rFonts w:hint="eastAsia" w:ascii="宋体" w:hAnsi="宋体" w:eastAsia="宋体"/>
                <w:bCs/>
                <w:color w:val="000000"/>
                <w:kern w:val="0"/>
                <w:sz w:val="24"/>
                <w:szCs w:val="24"/>
              </w:rPr>
            </w:pPr>
          </w:p>
        </w:tc>
        <w:tc>
          <w:tcPr>
            <w:tcW w:w="2164" w:type="dxa"/>
            <w:tcBorders>
              <w:top w:val="nil"/>
              <w:left w:val="nil"/>
              <w:bottom w:val="single" w:color="000000" w:sz="4" w:space="0"/>
              <w:right w:val="single" w:color="000000" w:sz="4" w:space="0"/>
            </w:tcBorders>
            <w:vAlign w:val="center"/>
          </w:tcPr>
          <w:p w14:paraId="5401A9AD">
            <w:pPr>
              <w:spacing w:beforeAutospacing="0" w:afterAutospacing="0" w:line="240" w:lineRule="auto"/>
              <w:jc w:val="center"/>
              <w:rPr>
                <w:rFonts w:hint="eastAsia" w:ascii="宋体" w:hAnsi="宋体" w:eastAsia="宋体"/>
                <w:bCs/>
                <w:color w:val="000000"/>
                <w:kern w:val="0"/>
                <w:sz w:val="24"/>
                <w:szCs w:val="24"/>
                <w:lang w:val="en-US" w:eastAsia="zh-CN"/>
              </w:rPr>
            </w:pPr>
          </w:p>
        </w:tc>
        <w:tc>
          <w:tcPr>
            <w:tcW w:w="3544" w:type="dxa"/>
            <w:tcBorders>
              <w:top w:val="nil"/>
              <w:left w:val="nil"/>
              <w:bottom w:val="single" w:color="000000" w:sz="4" w:space="0"/>
              <w:right w:val="single" w:color="000000" w:sz="4" w:space="0"/>
            </w:tcBorders>
            <w:vAlign w:val="center"/>
          </w:tcPr>
          <w:p w14:paraId="5179A420">
            <w:pPr>
              <w:widowControl/>
              <w:spacing w:beforeAutospacing="0" w:afterAutospacing="0" w:line="240" w:lineRule="auto"/>
              <w:jc w:val="center"/>
              <w:rPr>
                <w:rFonts w:hint="eastAsia" w:ascii="宋体" w:hAnsi="宋体" w:eastAsia="宋体"/>
                <w:b w:val="0"/>
                <w:bCs/>
                <w:color w:val="000000"/>
                <w:sz w:val="24"/>
                <w:szCs w:val="24"/>
              </w:rPr>
            </w:pPr>
            <w:r>
              <w:rPr>
                <w:rFonts w:hint="eastAsia" w:ascii="宋体" w:hAnsi="宋体" w:eastAsia="宋体"/>
                <w:b w:val="0"/>
                <w:bCs/>
                <w:color w:val="000000"/>
                <w:sz w:val="24"/>
                <w:szCs w:val="24"/>
              </w:rPr>
              <w:t>人民币大写：            元（人民币小写：      元）</w:t>
            </w:r>
          </w:p>
        </w:tc>
      </w:tr>
    </w:tbl>
    <w:p w14:paraId="761C86BF">
      <w:pPr>
        <w:pStyle w:val="33"/>
        <w:spacing w:beforeAutospacing="0" w:afterAutospacing="0" w:line="360" w:lineRule="auto"/>
        <w:ind w:firstLine="480"/>
        <w:rPr>
          <w:rFonts w:hint="eastAsia" w:ascii="宋体" w:hAnsi="宋体" w:eastAsia="宋体"/>
          <w:color w:val="000000"/>
          <w:sz w:val="24"/>
          <w:szCs w:val="24"/>
        </w:rPr>
      </w:pPr>
    </w:p>
    <w:p w14:paraId="207158B7">
      <w:pPr>
        <w:spacing w:beforeAutospacing="0" w:afterAutospacing="0" w:line="360" w:lineRule="auto"/>
        <w:rPr>
          <w:rFonts w:hint="eastAsia" w:ascii="宋体" w:hAnsi="宋体" w:eastAsia="宋体"/>
          <w:color w:val="000000"/>
          <w:sz w:val="24"/>
          <w:szCs w:val="24"/>
        </w:rPr>
      </w:pPr>
      <w:r>
        <w:rPr>
          <w:rFonts w:hint="eastAsia" w:ascii="宋体" w:hAnsi="宋体" w:eastAsia="宋体"/>
          <w:color w:val="000000"/>
          <w:sz w:val="24"/>
          <w:szCs w:val="24"/>
        </w:rPr>
        <w:t>注：1、“投标总价”应与“投标函”中“投标总价”一致。</w:t>
      </w:r>
    </w:p>
    <w:bookmarkEnd w:id="140"/>
    <w:p w14:paraId="0FA77F33">
      <w:pPr>
        <w:spacing w:beforeAutospacing="0" w:afterAutospacing="0" w:line="400" w:lineRule="exact"/>
        <w:ind w:left="1084" w:leftChars="213" w:hanging="360" w:hangingChars="150"/>
        <w:rPr>
          <w:rFonts w:hint="eastAsia" w:ascii="宋体" w:hAnsi="宋体" w:eastAsia="宋体"/>
          <w:color w:val="000000"/>
          <w:sz w:val="24"/>
          <w:szCs w:val="24"/>
        </w:rPr>
      </w:pPr>
      <w:r>
        <w:rPr>
          <w:rFonts w:hint="eastAsia" w:ascii="宋体" w:hAnsi="宋体" w:eastAsia="宋体"/>
          <w:color w:val="000000"/>
          <w:sz w:val="24"/>
          <w:szCs w:val="24"/>
        </w:rPr>
        <w:t>2.“开标一览表”为多页的，每页均需由法定代表人或授权代表签字并盖</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印章。</w:t>
      </w:r>
    </w:p>
    <w:p w14:paraId="2C448AE6">
      <w:pPr>
        <w:spacing w:beforeAutospacing="0" w:afterAutospacing="0" w:line="400" w:lineRule="exact"/>
        <w:ind w:firstLine="480" w:firstLineChars="200"/>
        <w:jc w:val="left"/>
        <w:rPr>
          <w:rFonts w:hint="eastAsia" w:ascii="宋体" w:hAnsi="宋体" w:eastAsia="宋体"/>
          <w:color w:val="000000"/>
          <w:sz w:val="24"/>
          <w:szCs w:val="24"/>
        </w:rPr>
      </w:pPr>
      <w:r>
        <w:rPr>
          <w:rFonts w:hint="eastAsia" w:ascii="宋体" w:hAnsi="宋体" w:eastAsia="宋体"/>
          <w:color w:val="000000"/>
          <w:sz w:val="24"/>
          <w:szCs w:val="24"/>
        </w:rPr>
        <w:t>3、“开标一览表”以包为单位填写。</w:t>
      </w:r>
    </w:p>
    <w:p w14:paraId="2710070C">
      <w:pPr>
        <w:spacing w:beforeAutospacing="0" w:afterAutospacing="0" w:line="400" w:lineRule="exact"/>
        <w:ind w:firstLine="480" w:firstLineChars="200"/>
        <w:jc w:val="left"/>
        <w:rPr>
          <w:rFonts w:hint="eastAsia" w:ascii="宋体" w:hAnsi="宋体" w:eastAsia="宋体"/>
          <w:color w:val="000000"/>
          <w:sz w:val="24"/>
          <w:szCs w:val="24"/>
        </w:rPr>
      </w:pPr>
    </w:p>
    <w:p w14:paraId="41626004">
      <w:pPr>
        <w:spacing w:beforeAutospacing="0" w:afterAutospacing="0" w:line="400" w:lineRule="exact"/>
        <w:ind w:firstLine="480" w:firstLineChars="200"/>
        <w:jc w:val="left"/>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名称：        （盖章）</w:t>
      </w:r>
    </w:p>
    <w:p w14:paraId="2505CB73">
      <w:pPr>
        <w:spacing w:beforeAutospacing="0" w:afterAutospacing="0" w:line="400" w:lineRule="exact"/>
        <w:ind w:firstLine="480" w:firstLineChars="200"/>
        <w:jc w:val="left"/>
        <w:rPr>
          <w:rFonts w:hint="eastAsia" w:ascii="宋体" w:hAnsi="宋体" w:eastAsia="宋体"/>
          <w:color w:val="000000"/>
          <w:sz w:val="24"/>
          <w:szCs w:val="24"/>
        </w:rPr>
      </w:pPr>
      <w:r>
        <w:rPr>
          <w:rFonts w:hint="eastAsia" w:ascii="宋体" w:hAnsi="宋体" w:eastAsia="宋体"/>
          <w:color w:val="000000"/>
          <w:sz w:val="24"/>
          <w:szCs w:val="24"/>
        </w:rPr>
        <w:t>法定代表人或授权代表（签字</w:t>
      </w:r>
      <w:r>
        <w:rPr>
          <w:rFonts w:hint="eastAsia" w:ascii="宋体" w:hAnsi="宋体" w:eastAsia="宋体"/>
          <w:color w:val="000000"/>
          <w:sz w:val="24"/>
          <w:szCs w:val="24"/>
          <w:lang w:val="en-US" w:eastAsia="zh-CN"/>
        </w:rPr>
        <w:t>或盖章</w:t>
      </w:r>
      <w:r>
        <w:rPr>
          <w:rFonts w:hint="eastAsia" w:ascii="宋体" w:hAnsi="宋体" w:eastAsia="宋体"/>
          <w:color w:val="000000"/>
          <w:sz w:val="24"/>
          <w:szCs w:val="24"/>
        </w:rPr>
        <w:t>）：</w:t>
      </w:r>
    </w:p>
    <w:p w14:paraId="3249750C">
      <w:pPr>
        <w:spacing w:beforeAutospacing="0" w:afterAutospacing="0" w:line="400" w:lineRule="exact"/>
        <w:ind w:firstLine="480" w:firstLineChars="200"/>
        <w:jc w:val="left"/>
        <w:rPr>
          <w:rFonts w:hint="eastAsia" w:ascii="宋体" w:hAnsi="宋体" w:eastAsia="宋体"/>
          <w:color w:val="000000"/>
          <w:sz w:val="24"/>
          <w:szCs w:val="24"/>
        </w:rPr>
        <w:sectPr>
          <w:footerReference r:id="rId8" w:type="default"/>
          <w:pgSz w:w="11907" w:h="16840"/>
          <w:pgMar w:top="1440" w:right="1803" w:bottom="1440" w:left="1803" w:header="851" w:footer="992" w:gutter="0"/>
          <w:pgNumType w:fmt="decimal" w:start="1"/>
          <w:cols w:space="720" w:num="1"/>
          <w:docGrid w:linePitch="312" w:charSpace="0"/>
        </w:sectPr>
      </w:pPr>
      <w:r>
        <w:rPr>
          <w:rFonts w:hint="eastAsia" w:ascii="宋体" w:hAnsi="宋体" w:eastAsia="宋体"/>
          <w:color w:val="000000"/>
          <w:sz w:val="24"/>
          <w:szCs w:val="24"/>
        </w:rPr>
        <w:t>投标日期：</w:t>
      </w:r>
    </w:p>
    <w:p w14:paraId="68F3BFFE">
      <w:pPr>
        <w:rPr>
          <w:rFonts w:hint="eastAsia" w:ascii="宋体" w:hAnsi="宋体" w:eastAsia="宋体"/>
          <w:bCs w:val="0"/>
          <w:color w:val="000000"/>
          <w:kern w:val="0"/>
          <w:sz w:val="24"/>
          <w:szCs w:val="24"/>
          <w:lang w:val="en-US" w:eastAsia="zh-CN"/>
        </w:rPr>
      </w:pPr>
      <w:bookmarkStart w:id="141" w:name="_Toc217446088"/>
      <w:bookmarkEnd w:id="141"/>
    </w:p>
    <w:p w14:paraId="7D9C3200">
      <w:pPr>
        <w:spacing w:line="360" w:lineRule="auto"/>
        <w:jc w:val="center"/>
        <w:rPr>
          <w:rFonts w:hint="eastAsia" w:ascii="宋体" w:hAnsi="宋体" w:eastAsia="宋体" w:cs="Times New Roman"/>
          <w:b/>
          <w:bCs w:val="0"/>
          <w:color w:val="000000"/>
          <w:kern w:val="0"/>
          <w:sz w:val="24"/>
          <w:szCs w:val="24"/>
          <w:lang w:val="en-US" w:eastAsia="zh-CN" w:bidi="ar-SA"/>
        </w:rPr>
      </w:pPr>
      <w:r>
        <w:rPr>
          <w:rFonts w:hint="eastAsia" w:ascii="宋体" w:hAnsi="宋体" w:eastAsia="宋体" w:cs="Times New Roman"/>
          <w:b/>
          <w:bCs w:val="0"/>
          <w:color w:val="000000"/>
          <w:kern w:val="0"/>
          <w:sz w:val="24"/>
          <w:szCs w:val="24"/>
          <w:lang w:val="en-US" w:eastAsia="zh-CN" w:bidi="ar-SA"/>
        </w:rPr>
        <w:t>四、联合体协议书</w:t>
      </w:r>
    </w:p>
    <w:p w14:paraId="6298D14C">
      <w:pPr>
        <w:pStyle w:val="4"/>
        <w:rPr>
          <w:rFonts w:hint="eastAsia"/>
          <w:lang w:val="en-US" w:eastAsia="zh-CN"/>
        </w:rPr>
      </w:pPr>
    </w:p>
    <w:p w14:paraId="3A12B705">
      <w:pPr>
        <w:pStyle w:val="4"/>
        <w:rPr>
          <w:rFonts w:hint="default" w:ascii="宋体" w:hAnsi="宋体" w:eastAsia="宋体" w:cs="Times New Roman"/>
          <w:color w:val="000000"/>
          <w:sz w:val="24"/>
          <w:szCs w:val="24"/>
          <w:lang w:val="en-US" w:eastAsia="zh-CN" w:bidi="ar-SA"/>
        </w:rPr>
        <w:sectPr>
          <w:footerReference r:id="rId9" w:type="default"/>
          <w:pgSz w:w="11907" w:h="16840"/>
          <w:pgMar w:top="400" w:right="1519" w:bottom="1076" w:left="1546" w:header="0" w:footer="916" w:gutter="0"/>
          <w:pgNumType w:fmt="decimal"/>
          <w:cols w:space="720" w:num="1"/>
          <w:docGrid w:linePitch="0" w:charSpace="0"/>
        </w:sectPr>
      </w:pPr>
      <w:r>
        <w:rPr>
          <w:rFonts w:hint="eastAsia" w:ascii="宋体" w:hAnsi="宋体" w:eastAsia="宋体" w:cs="Times New Roman"/>
          <w:color w:val="000000"/>
          <w:sz w:val="24"/>
          <w:szCs w:val="24"/>
          <w:lang w:val="en-US" w:eastAsia="zh-CN" w:bidi="ar-SA"/>
        </w:rPr>
        <w:t>本项目不允许联合体</w:t>
      </w:r>
    </w:p>
    <w:p w14:paraId="53A91F79">
      <w:pPr>
        <w:pStyle w:val="4"/>
      </w:pPr>
    </w:p>
    <w:p w14:paraId="25665E1E">
      <w:pPr>
        <w:pStyle w:val="25"/>
        <w:spacing w:beforeAutospacing="0" w:afterAutospacing="0" w:line="400" w:lineRule="exact"/>
        <w:jc w:val="center"/>
        <w:rPr>
          <w:rFonts w:hint="eastAsia" w:ascii="宋体" w:hAnsi="宋体" w:eastAsia="宋体"/>
          <w:bCs w:val="0"/>
          <w:color w:val="000000"/>
          <w:kern w:val="0"/>
          <w:sz w:val="24"/>
          <w:szCs w:val="24"/>
          <w:lang w:val="en-US" w:eastAsia="zh-CN"/>
        </w:rPr>
      </w:pPr>
      <w:r>
        <w:rPr>
          <w:rFonts w:hint="eastAsia" w:ascii="宋体" w:hAnsi="宋体" w:eastAsia="宋体"/>
          <w:bCs w:val="0"/>
          <w:color w:val="000000"/>
          <w:kern w:val="0"/>
          <w:sz w:val="24"/>
          <w:szCs w:val="24"/>
          <w:lang w:val="en-US" w:eastAsia="zh-CN"/>
        </w:rPr>
        <w:t>五、</w:t>
      </w:r>
      <w:r>
        <w:rPr>
          <w:rFonts w:hint="eastAsia" w:ascii="宋体" w:hAnsi="宋体" w:eastAsia="宋体"/>
          <w:bCs w:val="0"/>
          <w:color w:val="000000"/>
          <w:kern w:val="0"/>
          <w:sz w:val="24"/>
          <w:szCs w:val="24"/>
          <w:lang w:eastAsia="zh-CN"/>
        </w:rPr>
        <w:t>供应商</w:t>
      </w:r>
      <w:r>
        <w:rPr>
          <w:rFonts w:hint="eastAsia" w:ascii="宋体" w:hAnsi="宋体" w:eastAsia="宋体"/>
          <w:bCs w:val="0"/>
          <w:color w:val="000000"/>
          <w:kern w:val="0"/>
          <w:sz w:val="24"/>
          <w:szCs w:val="24"/>
        </w:rPr>
        <w:t>基本情况表</w:t>
      </w:r>
    </w:p>
    <w:tbl>
      <w:tblPr>
        <w:tblStyle w:val="20"/>
        <w:tblW w:w="0" w:type="auto"/>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516"/>
        <w:gridCol w:w="978"/>
        <w:gridCol w:w="1215"/>
        <w:gridCol w:w="1248"/>
        <w:gridCol w:w="8"/>
        <w:gridCol w:w="1318"/>
        <w:gridCol w:w="160"/>
        <w:gridCol w:w="1012"/>
        <w:gridCol w:w="1067"/>
      </w:tblGrid>
      <w:tr w14:paraId="7BF7CA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2" w:hRule="atLeast"/>
        </w:trPr>
        <w:tc>
          <w:tcPr>
            <w:tcW w:w="1516" w:type="dxa"/>
            <w:vAlign w:val="center"/>
          </w:tcPr>
          <w:p w14:paraId="5F953A91">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供应商名称</w:t>
            </w:r>
          </w:p>
        </w:tc>
        <w:tc>
          <w:tcPr>
            <w:tcW w:w="7006" w:type="dxa"/>
            <w:gridSpan w:val="8"/>
            <w:vAlign w:val="center"/>
          </w:tcPr>
          <w:p w14:paraId="12A7DA15">
            <w:pPr>
              <w:spacing w:beforeAutospacing="0" w:afterAutospacing="0" w:line="400" w:lineRule="exact"/>
              <w:rPr>
                <w:rFonts w:hint="eastAsia" w:ascii="宋体" w:hAnsi="宋体" w:eastAsia="宋体"/>
                <w:color w:val="000000"/>
                <w:sz w:val="24"/>
                <w:szCs w:val="24"/>
                <w:lang w:val="en-US" w:eastAsia="zh-CN"/>
              </w:rPr>
            </w:pPr>
          </w:p>
        </w:tc>
      </w:tr>
      <w:tr w14:paraId="400E22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2" w:hRule="atLeast"/>
        </w:trPr>
        <w:tc>
          <w:tcPr>
            <w:tcW w:w="1516" w:type="dxa"/>
            <w:vAlign w:val="center"/>
          </w:tcPr>
          <w:p w14:paraId="08B72744">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是否为联合体</w:t>
            </w:r>
          </w:p>
        </w:tc>
        <w:tc>
          <w:tcPr>
            <w:tcW w:w="7006" w:type="dxa"/>
            <w:gridSpan w:val="8"/>
            <w:vAlign w:val="center"/>
          </w:tcPr>
          <w:p w14:paraId="60A445A0">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sym w:font="Wingdings" w:char="00A8"/>
            </w:r>
            <w:r>
              <w:rPr>
                <w:rFonts w:hint="eastAsia" w:ascii="宋体" w:hAnsi="宋体" w:eastAsia="宋体"/>
                <w:color w:val="000000"/>
                <w:sz w:val="24"/>
                <w:szCs w:val="24"/>
                <w:lang w:val="en-US" w:eastAsia="zh-CN"/>
              </w:rPr>
              <w:t xml:space="preserve">是     </w:t>
            </w:r>
            <w:r>
              <w:rPr>
                <w:rFonts w:hint="eastAsia" w:ascii="宋体" w:hAnsi="宋体" w:eastAsia="宋体"/>
                <w:color w:val="000000"/>
                <w:sz w:val="24"/>
                <w:szCs w:val="24"/>
                <w:lang w:val="en-US" w:eastAsia="zh-CN"/>
              </w:rPr>
              <w:sym w:font="Wingdings" w:char="00A8"/>
            </w:r>
            <w:r>
              <w:rPr>
                <w:rFonts w:hint="eastAsia" w:ascii="宋体" w:hAnsi="宋体" w:eastAsia="宋体"/>
                <w:color w:val="000000"/>
                <w:sz w:val="24"/>
                <w:szCs w:val="24"/>
                <w:lang w:val="en-US" w:eastAsia="zh-CN"/>
              </w:rPr>
              <w:t>否</w:t>
            </w:r>
          </w:p>
        </w:tc>
      </w:tr>
      <w:tr w14:paraId="643850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2" w:hRule="atLeast"/>
        </w:trPr>
        <w:tc>
          <w:tcPr>
            <w:tcW w:w="1516" w:type="dxa"/>
            <w:vAlign w:val="center"/>
          </w:tcPr>
          <w:p w14:paraId="2AAC9D83">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注册地址</w:t>
            </w:r>
          </w:p>
        </w:tc>
        <w:tc>
          <w:tcPr>
            <w:tcW w:w="3449" w:type="dxa"/>
            <w:gridSpan w:val="4"/>
            <w:vAlign w:val="center"/>
          </w:tcPr>
          <w:p w14:paraId="7DC6EE1D">
            <w:pPr>
              <w:spacing w:beforeAutospacing="0" w:afterAutospacing="0" w:line="400" w:lineRule="exact"/>
              <w:rPr>
                <w:rFonts w:hint="eastAsia" w:ascii="宋体" w:hAnsi="宋体" w:eastAsia="宋体"/>
                <w:color w:val="000000"/>
                <w:sz w:val="24"/>
                <w:szCs w:val="24"/>
                <w:lang w:val="en-US" w:eastAsia="zh-CN"/>
              </w:rPr>
            </w:pPr>
          </w:p>
        </w:tc>
        <w:tc>
          <w:tcPr>
            <w:tcW w:w="1318" w:type="dxa"/>
            <w:vAlign w:val="center"/>
          </w:tcPr>
          <w:p w14:paraId="09AF682A">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邮政编码</w:t>
            </w:r>
          </w:p>
        </w:tc>
        <w:tc>
          <w:tcPr>
            <w:tcW w:w="2239" w:type="dxa"/>
            <w:gridSpan w:val="3"/>
            <w:vAlign w:val="center"/>
          </w:tcPr>
          <w:p w14:paraId="65A494A1">
            <w:pPr>
              <w:spacing w:beforeAutospacing="0" w:afterAutospacing="0" w:line="400" w:lineRule="exact"/>
              <w:rPr>
                <w:rFonts w:hint="eastAsia" w:ascii="宋体" w:hAnsi="宋体" w:eastAsia="宋体"/>
                <w:color w:val="000000"/>
                <w:sz w:val="24"/>
                <w:szCs w:val="24"/>
                <w:lang w:val="en-US" w:eastAsia="zh-CN"/>
              </w:rPr>
            </w:pPr>
          </w:p>
        </w:tc>
      </w:tr>
      <w:tr w14:paraId="0517D1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42" w:hRule="atLeast"/>
        </w:trPr>
        <w:tc>
          <w:tcPr>
            <w:tcW w:w="1516" w:type="dxa"/>
            <w:vMerge w:val="restart"/>
            <w:vAlign w:val="center"/>
          </w:tcPr>
          <w:p w14:paraId="55CF589D">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联系方式</w:t>
            </w:r>
          </w:p>
        </w:tc>
        <w:tc>
          <w:tcPr>
            <w:tcW w:w="978" w:type="dxa"/>
            <w:vAlign w:val="center"/>
          </w:tcPr>
          <w:p w14:paraId="56A4368C">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联系人</w:t>
            </w:r>
          </w:p>
        </w:tc>
        <w:tc>
          <w:tcPr>
            <w:tcW w:w="2463" w:type="dxa"/>
            <w:gridSpan w:val="2"/>
            <w:vAlign w:val="center"/>
          </w:tcPr>
          <w:p w14:paraId="2B4D28D7">
            <w:pPr>
              <w:spacing w:beforeAutospacing="0" w:afterAutospacing="0" w:line="400" w:lineRule="exact"/>
              <w:rPr>
                <w:rFonts w:hint="eastAsia" w:ascii="宋体" w:hAnsi="宋体" w:eastAsia="宋体"/>
                <w:color w:val="000000"/>
                <w:sz w:val="24"/>
                <w:szCs w:val="24"/>
                <w:lang w:val="en-US" w:eastAsia="zh-CN"/>
              </w:rPr>
            </w:pPr>
          </w:p>
        </w:tc>
        <w:tc>
          <w:tcPr>
            <w:tcW w:w="1326" w:type="dxa"/>
            <w:gridSpan w:val="2"/>
            <w:vAlign w:val="center"/>
          </w:tcPr>
          <w:p w14:paraId="42E6A90D">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电话</w:t>
            </w:r>
          </w:p>
        </w:tc>
        <w:tc>
          <w:tcPr>
            <w:tcW w:w="2239" w:type="dxa"/>
            <w:gridSpan w:val="3"/>
            <w:vAlign w:val="center"/>
          </w:tcPr>
          <w:p w14:paraId="695999FF">
            <w:pPr>
              <w:spacing w:beforeAutospacing="0" w:afterAutospacing="0" w:line="400" w:lineRule="exact"/>
              <w:rPr>
                <w:rFonts w:hint="eastAsia" w:ascii="宋体" w:hAnsi="宋体" w:eastAsia="宋体"/>
                <w:color w:val="000000"/>
                <w:sz w:val="24"/>
                <w:szCs w:val="24"/>
                <w:lang w:val="en-US" w:eastAsia="zh-CN"/>
              </w:rPr>
            </w:pPr>
          </w:p>
        </w:tc>
      </w:tr>
      <w:tr w14:paraId="0C3820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48" w:hRule="atLeast"/>
        </w:trPr>
        <w:tc>
          <w:tcPr>
            <w:tcW w:w="1516" w:type="dxa"/>
            <w:vMerge w:val="continue"/>
            <w:vAlign w:val="center"/>
          </w:tcPr>
          <w:p w14:paraId="28874F67">
            <w:pPr>
              <w:spacing w:beforeAutospacing="0" w:afterAutospacing="0" w:line="400" w:lineRule="exact"/>
              <w:rPr>
                <w:rFonts w:hint="eastAsia" w:ascii="宋体" w:hAnsi="宋体" w:eastAsia="宋体"/>
                <w:color w:val="000000"/>
                <w:sz w:val="24"/>
                <w:szCs w:val="24"/>
                <w:lang w:val="en-US" w:eastAsia="zh-CN"/>
              </w:rPr>
            </w:pPr>
          </w:p>
        </w:tc>
        <w:tc>
          <w:tcPr>
            <w:tcW w:w="978" w:type="dxa"/>
            <w:vAlign w:val="center"/>
          </w:tcPr>
          <w:p w14:paraId="6A55D80A">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传真</w:t>
            </w:r>
          </w:p>
        </w:tc>
        <w:tc>
          <w:tcPr>
            <w:tcW w:w="2463" w:type="dxa"/>
            <w:gridSpan w:val="2"/>
            <w:vAlign w:val="center"/>
          </w:tcPr>
          <w:p w14:paraId="7C069EEF">
            <w:pPr>
              <w:spacing w:beforeAutospacing="0" w:afterAutospacing="0" w:line="400" w:lineRule="exact"/>
              <w:rPr>
                <w:rFonts w:hint="eastAsia" w:ascii="宋体" w:hAnsi="宋体" w:eastAsia="宋体"/>
                <w:color w:val="000000"/>
                <w:sz w:val="24"/>
                <w:szCs w:val="24"/>
                <w:lang w:val="en-US" w:eastAsia="zh-CN"/>
              </w:rPr>
            </w:pPr>
          </w:p>
        </w:tc>
        <w:tc>
          <w:tcPr>
            <w:tcW w:w="1326" w:type="dxa"/>
            <w:gridSpan w:val="2"/>
            <w:vAlign w:val="center"/>
          </w:tcPr>
          <w:p w14:paraId="2006A57D">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网址</w:t>
            </w:r>
          </w:p>
        </w:tc>
        <w:tc>
          <w:tcPr>
            <w:tcW w:w="2239" w:type="dxa"/>
            <w:gridSpan w:val="3"/>
            <w:vAlign w:val="center"/>
          </w:tcPr>
          <w:p w14:paraId="076A1021">
            <w:pPr>
              <w:spacing w:beforeAutospacing="0" w:afterAutospacing="0" w:line="400" w:lineRule="exact"/>
              <w:rPr>
                <w:rFonts w:hint="eastAsia" w:ascii="宋体" w:hAnsi="宋体" w:eastAsia="宋体"/>
                <w:color w:val="000000"/>
                <w:sz w:val="24"/>
                <w:szCs w:val="24"/>
                <w:lang w:val="en-US" w:eastAsia="zh-CN"/>
              </w:rPr>
            </w:pPr>
          </w:p>
        </w:tc>
      </w:tr>
      <w:tr w14:paraId="73B25B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42" w:hRule="atLeast"/>
        </w:trPr>
        <w:tc>
          <w:tcPr>
            <w:tcW w:w="1516" w:type="dxa"/>
            <w:vAlign w:val="center"/>
          </w:tcPr>
          <w:p w14:paraId="598BE392">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组织结构</w:t>
            </w:r>
          </w:p>
        </w:tc>
        <w:tc>
          <w:tcPr>
            <w:tcW w:w="7006" w:type="dxa"/>
            <w:gridSpan w:val="8"/>
            <w:vAlign w:val="center"/>
          </w:tcPr>
          <w:p w14:paraId="594C3D5C">
            <w:pPr>
              <w:spacing w:beforeAutospacing="0" w:afterAutospacing="0" w:line="400" w:lineRule="exact"/>
              <w:rPr>
                <w:rFonts w:hint="eastAsia" w:ascii="宋体" w:hAnsi="宋体" w:eastAsia="宋体"/>
                <w:color w:val="000000"/>
                <w:sz w:val="24"/>
                <w:szCs w:val="24"/>
                <w:lang w:val="en-US" w:eastAsia="zh-CN"/>
              </w:rPr>
            </w:pPr>
          </w:p>
        </w:tc>
      </w:tr>
      <w:tr w14:paraId="34E4B3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2" w:hRule="atLeast"/>
        </w:trPr>
        <w:tc>
          <w:tcPr>
            <w:tcW w:w="1516" w:type="dxa"/>
            <w:vAlign w:val="center"/>
          </w:tcPr>
          <w:p w14:paraId="637DB2D7">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法定代表人</w:t>
            </w:r>
          </w:p>
        </w:tc>
        <w:tc>
          <w:tcPr>
            <w:tcW w:w="978" w:type="dxa"/>
            <w:vAlign w:val="center"/>
          </w:tcPr>
          <w:p w14:paraId="56E3EBEB">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姓名</w:t>
            </w:r>
          </w:p>
        </w:tc>
        <w:tc>
          <w:tcPr>
            <w:tcW w:w="1215" w:type="dxa"/>
            <w:vAlign w:val="center"/>
          </w:tcPr>
          <w:p w14:paraId="67295F47">
            <w:pPr>
              <w:spacing w:beforeAutospacing="0" w:afterAutospacing="0" w:line="400" w:lineRule="exact"/>
              <w:rPr>
                <w:rFonts w:hint="eastAsia" w:ascii="宋体" w:hAnsi="宋体" w:eastAsia="宋体"/>
                <w:color w:val="000000"/>
                <w:sz w:val="24"/>
                <w:szCs w:val="24"/>
                <w:lang w:val="en-US" w:eastAsia="zh-CN"/>
              </w:rPr>
            </w:pPr>
          </w:p>
        </w:tc>
        <w:tc>
          <w:tcPr>
            <w:tcW w:w="1248" w:type="dxa"/>
            <w:vAlign w:val="center"/>
          </w:tcPr>
          <w:p w14:paraId="3C15D480">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技术职称</w:t>
            </w:r>
          </w:p>
        </w:tc>
        <w:tc>
          <w:tcPr>
            <w:tcW w:w="1326" w:type="dxa"/>
            <w:gridSpan w:val="2"/>
            <w:vAlign w:val="center"/>
          </w:tcPr>
          <w:p w14:paraId="12578DFB">
            <w:pPr>
              <w:spacing w:beforeAutospacing="0" w:afterAutospacing="0" w:line="400" w:lineRule="exact"/>
              <w:rPr>
                <w:rFonts w:hint="eastAsia" w:ascii="宋体" w:hAnsi="宋体" w:eastAsia="宋体"/>
                <w:color w:val="000000"/>
                <w:sz w:val="24"/>
                <w:szCs w:val="24"/>
                <w:lang w:val="en-US" w:eastAsia="zh-CN"/>
              </w:rPr>
            </w:pPr>
          </w:p>
        </w:tc>
        <w:tc>
          <w:tcPr>
            <w:tcW w:w="1172" w:type="dxa"/>
            <w:gridSpan w:val="2"/>
            <w:vAlign w:val="center"/>
          </w:tcPr>
          <w:p w14:paraId="204A32EF">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电话</w:t>
            </w:r>
          </w:p>
        </w:tc>
        <w:tc>
          <w:tcPr>
            <w:tcW w:w="1067" w:type="dxa"/>
            <w:vAlign w:val="center"/>
          </w:tcPr>
          <w:p w14:paraId="3524A021">
            <w:pPr>
              <w:spacing w:beforeAutospacing="0" w:afterAutospacing="0" w:line="400" w:lineRule="exact"/>
              <w:rPr>
                <w:rFonts w:hint="eastAsia" w:ascii="宋体" w:hAnsi="宋体" w:eastAsia="宋体"/>
                <w:color w:val="000000"/>
                <w:sz w:val="24"/>
                <w:szCs w:val="24"/>
                <w:lang w:val="en-US" w:eastAsia="zh-CN"/>
              </w:rPr>
            </w:pPr>
          </w:p>
        </w:tc>
      </w:tr>
      <w:tr w14:paraId="4A3CBD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2" w:hRule="atLeast"/>
        </w:trPr>
        <w:tc>
          <w:tcPr>
            <w:tcW w:w="1516" w:type="dxa"/>
            <w:vAlign w:val="center"/>
          </w:tcPr>
          <w:p w14:paraId="2694F87A">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技术负责人</w:t>
            </w:r>
          </w:p>
        </w:tc>
        <w:tc>
          <w:tcPr>
            <w:tcW w:w="978" w:type="dxa"/>
            <w:vAlign w:val="center"/>
          </w:tcPr>
          <w:p w14:paraId="6641A395">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姓名</w:t>
            </w:r>
          </w:p>
        </w:tc>
        <w:tc>
          <w:tcPr>
            <w:tcW w:w="1215" w:type="dxa"/>
            <w:vAlign w:val="center"/>
          </w:tcPr>
          <w:p w14:paraId="3A8480E5">
            <w:pPr>
              <w:spacing w:beforeAutospacing="0" w:afterAutospacing="0" w:line="400" w:lineRule="exact"/>
              <w:rPr>
                <w:rFonts w:hint="eastAsia" w:ascii="宋体" w:hAnsi="宋体" w:eastAsia="宋体"/>
                <w:color w:val="000000"/>
                <w:sz w:val="24"/>
                <w:szCs w:val="24"/>
                <w:lang w:val="en-US" w:eastAsia="zh-CN"/>
              </w:rPr>
            </w:pPr>
          </w:p>
        </w:tc>
        <w:tc>
          <w:tcPr>
            <w:tcW w:w="1248" w:type="dxa"/>
            <w:vAlign w:val="center"/>
          </w:tcPr>
          <w:p w14:paraId="39C6DD52">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技术职称</w:t>
            </w:r>
          </w:p>
        </w:tc>
        <w:tc>
          <w:tcPr>
            <w:tcW w:w="1326" w:type="dxa"/>
            <w:gridSpan w:val="2"/>
            <w:vAlign w:val="center"/>
          </w:tcPr>
          <w:p w14:paraId="22E4B106">
            <w:pPr>
              <w:spacing w:beforeAutospacing="0" w:afterAutospacing="0" w:line="400" w:lineRule="exact"/>
              <w:rPr>
                <w:rFonts w:hint="eastAsia" w:ascii="宋体" w:hAnsi="宋体" w:eastAsia="宋体"/>
                <w:color w:val="000000"/>
                <w:sz w:val="24"/>
                <w:szCs w:val="24"/>
                <w:lang w:val="en-US" w:eastAsia="zh-CN"/>
              </w:rPr>
            </w:pPr>
          </w:p>
        </w:tc>
        <w:tc>
          <w:tcPr>
            <w:tcW w:w="1172" w:type="dxa"/>
            <w:gridSpan w:val="2"/>
            <w:vAlign w:val="center"/>
          </w:tcPr>
          <w:p w14:paraId="4FB93F73">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电话</w:t>
            </w:r>
          </w:p>
        </w:tc>
        <w:tc>
          <w:tcPr>
            <w:tcW w:w="1067" w:type="dxa"/>
            <w:vAlign w:val="center"/>
          </w:tcPr>
          <w:p w14:paraId="277603BA">
            <w:pPr>
              <w:spacing w:beforeAutospacing="0" w:afterAutospacing="0" w:line="400" w:lineRule="exact"/>
              <w:rPr>
                <w:rFonts w:hint="eastAsia" w:ascii="宋体" w:hAnsi="宋体" w:eastAsia="宋体"/>
                <w:color w:val="000000"/>
                <w:sz w:val="24"/>
                <w:szCs w:val="24"/>
                <w:lang w:val="en-US" w:eastAsia="zh-CN"/>
              </w:rPr>
            </w:pPr>
          </w:p>
        </w:tc>
      </w:tr>
      <w:tr w14:paraId="448D1C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42" w:hRule="atLeast"/>
        </w:trPr>
        <w:tc>
          <w:tcPr>
            <w:tcW w:w="1516" w:type="dxa"/>
            <w:vAlign w:val="center"/>
          </w:tcPr>
          <w:p w14:paraId="50A49446">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成立时间</w:t>
            </w:r>
          </w:p>
        </w:tc>
        <w:tc>
          <w:tcPr>
            <w:tcW w:w="2193" w:type="dxa"/>
            <w:gridSpan w:val="2"/>
            <w:vAlign w:val="center"/>
          </w:tcPr>
          <w:p w14:paraId="44BD027D">
            <w:pPr>
              <w:spacing w:beforeAutospacing="0" w:afterAutospacing="0" w:line="400" w:lineRule="exact"/>
              <w:rPr>
                <w:rFonts w:hint="eastAsia" w:ascii="宋体" w:hAnsi="宋体" w:eastAsia="宋体"/>
                <w:color w:val="000000"/>
                <w:sz w:val="24"/>
                <w:szCs w:val="24"/>
                <w:lang w:val="en-US" w:eastAsia="zh-CN"/>
              </w:rPr>
            </w:pPr>
          </w:p>
        </w:tc>
        <w:tc>
          <w:tcPr>
            <w:tcW w:w="4813" w:type="dxa"/>
            <w:gridSpan w:val="6"/>
            <w:vAlign w:val="center"/>
          </w:tcPr>
          <w:p w14:paraId="5778D04F">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员工总人数：</w:t>
            </w:r>
          </w:p>
        </w:tc>
      </w:tr>
      <w:tr w14:paraId="590AEA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2" w:hRule="atLeast"/>
        </w:trPr>
        <w:tc>
          <w:tcPr>
            <w:tcW w:w="1516" w:type="dxa"/>
            <w:vAlign w:val="center"/>
          </w:tcPr>
          <w:p w14:paraId="13DDBE78">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企业资质等级</w:t>
            </w:r>
          </w:p>
        </w:tc>
        <w:tc>
          <w:tcPr>
            <w:tcW w:w="2193" w:type="dxa"/>
            <w:gridSpan w:val="2"/>
            <w:vAlign w:val="center"/>
          </w:tcPr>
          <w:p w14:paraId="60D7555A">
            <w:pPr>
              <w:spacing w:beforeAutospacing="0" w:afterAutospacing="0" w:line="400" w:lineRule="exact"/>
              <w:rPr>
                <w:rFonts w:hint="eastAsia" w:ascii="宋体" w:hAnsi="宋体" w:eastAsia="宋体"/>
                <w:color w:val="000000"/>
                <w:sz w:val="24"/>
                <w:szCs w:val="24"/>
                <w:lang w:val="en-US" w:eastAsia="zh-CN"/>
              </w:rPr>
            </w:pPr>
          </w:p>
        </w:tc>
        <w:tc>
          <w:tcPr>
            <w:tcW w:w="1248" w:type="dxa"/>
            <w:vMerge w:val="restart"/>
            <w:vAlign w:val="center"/>
          </w:tcPr>
          <w:p w14:paraId="45683DF6">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其中</w:t>
            </w:r>
          </w:p>
        </w:tc>
        <w:tc>
          <w:tcPr>
            <w:tcW w:w="1486" w:type="dxa"/>
            <w:gridSpan w:val="3"/>
            <w:vAlign w:val="center"/>
          </w:tcPr>
          <w:p w14:paraId="1437823C">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项目经理</w:t>
            </w:r>
          </w:p>
        </w:tc>
        <w:tc>
          <w:tcPr>
            <w:tcW w:w="2079" w:type="dxa"/>
            <w:gridSpan w:val="2"/>
            <w:vAlign w:val="center"/>
          </w:tcPr>
          <w:p w14:paraId="78FA7BDC">
            <w:pPr>
              <w:spacing w:beforeAutospacing="0" w:afterAutospacing="0" w:line="400" w:lineRule="exact"/>
              <w:rPr>
                <w:rFonts w:hint="eastAsia" w:ascii="宋体" w:hAnsi="宋体" w:eastAsia="宋体"/>
                <w:color w:val="000000"/>
                <w:sz w:val="24"/>
                <w:szCs w:val="24"/>
                <w:lang w:val="en-US" w:eastAsia="zh-CN"/>
              </w:rPr>
            </w:pPr>
          </w:p>
        </w:tc>
      </w:tr>
      <w:tr w14:paraId="7D067E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42" w:hRule="atLeast"/>
        </w:trPr>
        <w:tc>
          <w:tcPr>
            <w:tcW w:w="1516" w:type="dxa"/>
            <w:vAlign w:val="center"/>
          </w:tcPr>
          <w:p w14:paraId="510CEA64">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营业执照号</w:t>
            </w:r>
          </w:p>
        </w:tc>
        <w:tc>
          <w:tcPr>
            <w:tcW w:w="2193" w:type="dxa"/>
            <w:gridSpan w:val="2"/>
            <w:vAlign w:val="center"/>
          </w:tcPr>
          <w:p w14:paraId="03533B60">
            <w:pPr>
              <w:spacing w:beforeAutospacing="0" w:afterAutospacing="0" w:line="400" w:lineRule="exact"/>
              <w:rPr>
                <w:rFonts w:hint="eastAsia" w:ascii="宋体" w:hAnsi="宋体" w:eastAsia="宋体"/>
                <w:color w:val="000000"/>
                <w:sz w:val="24"/>
                <w:szCs w:val="24"/>
                <w:lang w:val="en-US" w:eastAsia="zh-CN"/>
              </w:rPr>
            </w:pPr>
          </w:p>
        </w:tc>
        <w:tc>
          <w:tcPr>
            <w:tcW w:w="1248" w:type="dxa"/>
            <w:vMerge w:val="continue"/>
            <w:vAlign w:val="center"/>
          </w:tcPr>
          <w:p w14:paraId="635A802C">
            <w:pPr>
              <w:spacing w:beforeAutospacing="0" w:afterAutospacing="0" w:line="400" w:lineRule="exact"/>
              <w:rPr>
                <w:rFonts w:hint="eastAsia" w:ascii="宋体" w:hAnsi="宋体" w:eastAsia="宋体"/>
                <w:color w:val="000000"/>
                <w:sz w:val="24"/>
                <w:szCs w:val="24"/>
                <w:lang w:val="en-US" w:eastAsia="zh-CN"/>
              </w:rPr>
            </w:pPr>
          </w:p>
        </w:tc>
        <w:tc>
          <w:tcPr>
            <w:tcW w:w="1486" w:type="dxa"/>
            <w:gridSpan w:val="3"/>
            <w:vAlign w:val="center"/>
          </w:tcPr>
          <w:p w14:paraId="67AB064B">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高级职称人员</w:t>
            </w:r>
          </w:p>
        </w:tc>
        <w:tc>
          <w:tcPr>
            <w:tcW w:w="2079" w:type="dxa"/>
            <w:gridSpan w:val="2"/>
            <w:vAlign w:val="center"/>
          </w:tcPr>
          <w:p w14:paraId="4FCE58AE">
            <w:pPr>
              <w:spacing w:beforeAutospacing="0" w:afterAutospacing="0" w:line="400" w:lineRule="exact"/>
              <w:rPr>
                <w:rFonts w:hint="eastAsia" w:ascii="宋体" w:hAnsi="宋体" w:eastAsia="宋体"/>
                <w:color w:val="000000"/>
                <w:sz w:val="24"/>
                <w:szCs w:val="24"/>
                <w:lang w:val="en-US" w:eastAsia="zh-CN"/>
              </w:rPr>
            </w:pPr>
          </w:p>
        </w:tc>
      </w:tr>
      <w:tr w14:paraId="4D1FE9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42" w:hRule="atLeast"/>
        </w:trPr>
        <w:tc>
          <w:tcPr>
            <w:tcW w:w="1516" w:type="dxa"/>
            <w:vAlign w:val="center"/>
          </w:tcPr>
          <w:p w14:paraId="4B5136B9">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注册资金</w:t>
            </w:r>
          </w:p>
        </w:tc>
        <w:tc>
          <w:tcPr>
            <w:tcW w:w="2193" w:type="dxa"/>
            <w:gridSpan w:val="2"/>
            <w:vAlign w:val="center"/>
          </w:tcPr>
          <w:p w14:paraId="3588C58B">
            <w:pPr>
              <w:spacing w:beforeAutospacing="0" w:afterAutospacing="0" w:line="400" w:lineRule="exact"/>
              <w:rPr>
                <w:rFonts w:hint="eastAsia" w:ascii="宋体" w:hAnsi="宋体" w:eastAsia="宋体"/>
                <w:color w:val="000000"/>
                <w:sz w:val="24"/>
                <w:szCs w:val="24"/>
                <w:lang w:val="en-US" w:eastAsia="zh-CN"/>
              </w:rPr>
            </w:pPr>
          </w:p>
        </w:tc>
        <w:tc>
          <w:tcPr>
            <w:tcW w:w="1248" w:type="dxa"/>
            <w:vMerge w:val="continue"/>
            <w:vAlign w:val="center"/>
          </w:tcPr>
          <w:p w14:paraId="720DB38D">
            <w:pPr>
              <w:spacing w:beforeAutospacing="0" w:afterAutospacing="0" w:line="400" w:lineRule="exact"/>
              <w:rPr>
                <w:rFonts w:hint="eastAsia" w:ascii="宋体" w:hAnsi="宋体" w:eastAsia="宋体"/>
                <w:color w:val="000000"/>
                <w:sz w:val="24"/>
                <w:szCs w:val="24"/>
                <w:lang w:val="en-US" w:eastAsia="zh-CN"/>
              </w:rPr>
            </w:pPr>
          </w:p>
        </w:tc>
        <w:tc>
          <w:tcPr>
            <w:tcW w:w="1486" w:type="dxa"/>
            <w:gridSpan w:val="3"/>
            <w:vAlign w:val="center"/>
          </w:tcPr>
          <w:p w14:paraId="218EB8EF">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中级职称人员</w:t>
            </w:r>
          </w:p>
        </w:tc>
        <w:tc>
          <w:tcPr>
            <w:tcW w:w="2079" w:type="dxa"/>
            <w:gridSpan w:val="2"/>
            <w:vAlign w:val="center"/>
          </w:tcPr>
          <w:p w14:paraId="596698B7">
            <w:pPr>
              <w:spacing w:beforeAutospacing="0" w:afterAutospacing="0" w:line="400" w:lineRule="exact"/>
              <w:rPr>
                <w:rFonts w:hint="eastAsia" w:ascii="宋体" w:hAnsi="宋体" w:eastAsia="宋体"/>
                <w:color w:val="000000"/>
                <w:sz w:val="24"/>
                <w:szCs w:val="24"/>
                <w:lang w:val="en-US" w:eastAsia="zh-CN"/>
              </w:rPr>
            </w:pPr>
          </w:p>
        </w:tc>
      </w:tr>
      <w:tr w14:paraId="43CF1D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2" w:hRule="atLeast"/>
        </w:trPr>
        <w:tc>
          <w:tcPr>
            <w:tcW w:w="1516" w:type="dxa"/>
            <w:vAlign w:val="center"/>
          </w:tcPr>
          <w:p w14:paraId="07E6FDD7">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开户银行</w:t>
            </w:r>
          </w:p>
        </w:tc>
        <w:tc>
          <w:tcPr>
            <w:tcW w:w="2193" w:type="dxa"/>
            <w:gridSpan w:val="2"/>
            <w:vAlign w:val="center"/>
          </w:tcPr>
          <w:p w14:paraId="42B0123B">
            <w:pPr>
              <w:spacing w:beforeAutospacing="0" w:afterAutospacing="0" w:line="400" w:lineRule="exact"/>
              <w:rPr>
                <w:rFonts w:hint="eastAsia" w:ascii="宋体" w:hAnsi="宋体" w:eastAsia="宋体"/>
                <w:color w:val="000000"/>
                <w:sz w:val="24"/>
                <w:szCs w:val="24"/>
                <w:lang w:val="en-US" w:eastAsia="zh-CN"/>
              </w:rPr>
            </w:pPr>
          </w:p>
        </w:tc>
        <w:tc>
          <w:tcPr>
            <w:tcW w:w="1248" w:type="dxa"/>
            <w:vMerge w:val="continue"/>
            <w:vAlign w:val="center"/>
          </w:tcPr>
          <w:p w14:paraId="70EA8231">
            <w:pPr>
              <w:spacing w:beforeAutospacing="0" w:afterAutospacing="0" w:line="400" w:lineRule="exact"/>
              <w:rPr>
                <w:rFonts w:hint="eastAsia" w:ascii="宋体" w:hAnsi="宋体" w:eastAsia="宋体"/>
                <w:color w:val="000000"/>
                <w:sz w:val="24"/>
                <w:szCs w:val="24"/>
                <w:lang w:val="en-US" w:eastAsia="zh-CN"/>
              </w:rPr>
            </w:pPr>
          </w:p>
        </w:tc>
        <w:tc>
          <w:tcPr>
            <w:tcW w:w="1486" w:type="dxa"/>
            <w:gridSpan w:val="3"/>
            <w:vAlign w:val="center"/>
          </w:tcPr>
          <w:p w14:paraId="65DADB37">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初级职称人员</w:t>
            </w:r>
          </w:p>
        </w:tc>
        <w:tc>
          <w:tcPr>
            <w:tcW w:w="2079" w:type="dxa"/>
            <w:gridSpan w:val="2"/>
            <w:vAlign w:val="center"/>
          </w:tcPr>
          <w:p w14:paraId="6719BAF8">
            <w:pPr>
              <w:spacing w:beforeAutospacing="0" w:afterAutospacing="0" w:line="400" w:lineRule="exact"/>
              <w:rPr>
                <w:rFonts w:hint="eastAsia" w:ascii="宋体" w:hAnsi="宋体" w:eastAsia="宋体"/>
                <w:color w:val="000000"/>
                <w:sz w:val="24"/>
                <w:szCs w:val="24"/>
                <w:lang w:val="en-US" w:eastAsia="zh-CN"/>
              </w:rPr>
            </w:pPr>
          </w:p>
        </w:tc>
      </w:tr>
      <w:tr w14:paraId="6AB6C3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42" w:hRule="atLeast"/>
        </w:trPr>
        <w:tc>
          <w:tcPr>
            <w:tcW w:w="1516" w:type="dxa"/>
            <w:vAlign w:val="center"/>
          </w:tcPr>
          <w:p w14:paraId="203FD9FD">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账号</w:t>
            </w:r>
          </w:p>
        </w:tc>
        <w:tc>
          <w:tcPr>
            <w:tcW w:w="2193" w:type="dxa"/>
            <w:gridSpan w:val="2"/>
            <w:vAlign w:val="center"/>
          </w:tcPr>
          <w:p w14:paraId="08693A96">
            <w:pPr>
              <w:spacing w:beforeAutospacing="0" w:afterAutospacing="0" w:line="400" w:lineRule="exact"/>
              <w:rPr>
                <w:rFonts w:hint="eastAsia" w:ascii="宋体" w:hAnsi="宋体" w:eastAsia="宋体"/>
                <w:color w:val="000000"/>
                <w:sz w:val="24"/>
                <w:szCs w:val="24"/>
                <w:lang w:val="en-US" w:eastAsia="zh-CN"/>
              </w:rPr>
            </w:pPr>
          </w:p>
        </w:tc>
        <w:tc>
          <w:tcPr>
            <w:tcW w:w="1248" w:type="dxa"/>
            <w:vMerge w:val="continue"/>
            <w:vAlign w:val="center"/>
          </w:tcPr>
          <w:p w14:paraId="4362A782">
            <w:pPr>
              <w:spacing w:beforeAutospacing="0" w:afterAutospacing="0" w:line="400" w:lineRule="exact"/>
              <w:rPr>
                <w:rFonts w:hint="eastAsia" w:ascii="宋体" w:hAnsi="宋体" w:eastAsia="宋体"/>
                <w:color w:val="000000"/>
                <w:sz w:val="24"/>
                <w:szCs w:val="24"/>
                <w:lang w:val="en-US" w:eastAsia="zh-CN"/>
              </w:rPr>
            </w:pPr>
          </w:p>
        </w:tc>
        <w:tc>
          <w:tcPr>
            <w:tcW w:w="1486" w:type="dxa"/>
            <w:gridSpan w:val="3"/>
            <w:vAlign w:val="center"/>
          </w:tcPr>
          <w:p w14:paraId="14614166">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技工</w:t>
            </w:r>
          </w:p>
        </w:tc>
        <w:tc>
          <w:tcPr>
            <w:tcW w:w="2079" w:type="dxa"/>
            <w:gridSpan w:val="2"/>
            <w:vAlign w:val="center"/>
          </w:tcPr>
          <w:p w14:paraId="71D9915D">
            <w:pPr>
              <w:spacing w:beforeAutospacing="0" w:afterAutospacing="0" w:line="400" w:lineRule="exact"/>
              <w:rPr>
                <w:rFonts w:hint="eastAsia" w:ascii="宋体" w:hAnsi="宋体" w:eastAsia="宋体"/>
                <w:color w:val="000000"/>
                <w:sz w:val="24"/>
                <w:szCs w:val="24"/>
                <w:lang w:val="en-US" w:eastAsia="zh-CN"/>
              </w:rPr>
            </w:pPr>
          </w:p>
        </w:tc>
      </w:tr>
      <w:tr w14:paraId="658F74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2442" w:hRule="atLeast"/>
        </w:trPr>
        <w:tc>
          <w:tcPr>
            <w:tcW w:w="1516" w:type="dxa"/>
            <w:vAlign w:val="center"/>
          </w:tcPr>
          <w:p w14:paraId="179FA9A1">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经营范围</w:t>
            </w:r>
          </w:p>
        </w:tc>
        <w:tc>
          <w:tcPr>
            <w:tcW w:w="7006" w:type="dxa"/>
            <w:gridSpan w:val="8"/>
            <w:vAlign w:val="center"/>
          </w:tcPr>
          <w:p w14:paraId="2990FEE4">
            <w:pPr>
              <w:spacing w:beforeAutospacing="0" w:afterAutospacing="0" w:line="400" w:lineRule="exact"/>
              <w:rPr>
                <w:rFonts w:hint="eastAsia" w:ascii="宋体" w:hAnsi="宋体" w:eastAsia="宋体"/>
                <w:color w:val="000000"/>
                <w:sz w:val="24"/>
                <w:szCs w:val="24"/>
                <w:lang w:val="en-US" w:eastAsia="zh-CN"/>
              </w:rPr>
            </w:pPr>
          </w:p>
        </w:tc>
      </w:tr>
      <w:tr w14:paraId="31B9EB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072" w:hRule="atLeast"/>
        </w:trPr>
        <w:tc>
          <w:tcPr>
            <w:tcW w:w="1516" w:type="dxa"/>
            <w:vAlign w:val="top"/>
          </w:tcPr>
          <w:p w14:paraId="32B20236">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备注</w:t>
            </w:r>
          </w:p>
        </w:tc>
        <w:tc>
          <w:tcPr>
            <w:tcW w:w="7006" w:type="dxa"/>
            <w:gridSpan w:val="8"/>
            <w:vAlign w:val="top"/>
          </w:tcPr>
          <w:p w14:paraId="0AD159EA">
            <w:pPr>
              <w:spacing w:beforeAutospacing="0" w:afterAutospacing="0" w:line="400" w:lineRule="exact"/>
              <w:rPr>
                <w:rFonts w:hint="eastAsia" w:ascii="宋体" w:hAnsi="宋体" w:eastAsia="宋体"/>
                <w:color w:val="000000"/>
                <w:sz w:val="24"/>
                <w:szCs w:val="24"/>
                <w:lang w:val="en-US" w:eastAsia="zh-CN"/>
              </w:rPr>
            </w:pPr>
          </w:p>
        </w:tc>
      </w:tr>
    </w:tbl>
    <w:p w14:paraId="6CB7B55A">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供应商名称：        （盖章）</w:t>
      </w:r>
    </w:p>
    <w:p w14:paraId="5683F2CC">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法定代表人或授权代表（签字或盖章）：</w:t>
      </w:r>
    </w:p>
    <w:p w14:paraId="7EF57C16">
      <w:pPr>
        <w:spacing w:beforeAutospacing="0" w:afterAutospacing="0" w:line="400" w:lineRule="exac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投标日期:</w:t>
      </w:r>
    </w:p>
    <w:p w14:paraId="0A7FB832">
      <w:pPr>
        <w:pStyle w:val="25"/>
        <w:spacing w:beforeAutospacing="0" w:afterAutospacing="0" w:line="400" w:lineRule="exact"/>
        <w:jc w:val="center"/>
        <w:rPr>
          <w:rFonts w:hint="eastAsia" w:ascii="宋体" w:hAnsi="宋体" w:eastAsia="宋体"/>
          <w:bCs w:val="0"/>
          <w:color w:val="000000"/>
          <w:sz w:val="24"/>
          <w:szCs w:val="24"/>
          <w:lang w:val="en-US" w:eastAsia="zh-CN"/>
        </w:rPr>
      </w:pPr>
      <w:bookmarkStart w:id="142" w:name="_Toc217446089"/>
      <w:bookmarkEnd w:id="142"/>
      <w:r>
        <w:rPr>
          <w:rFonts w:hint="eastAsia" w:ascii="宋体" w:hAnsi="宋体" w:eastAsia="宋体"/>
          <w:bCs w:val="0"/>
          <w:color w:val="000000"/>
          <w:sz w:val="24"/>
          <w:szCs w:val="24"/>
          <w:lang w:val="en-US" w:eastAsia="zh-CN"/>
        </w:rPr>
        <w:br w:type="page"/>
      </w:r>
      <w:r>
        <w:rPr>
          <w:rFonts w:hint="eastAsia" w:ascii="宋体" w:hAnsi="宋体" w:eastAsia="宋体"/>
          <w:bCs w:val="0"/>
          <w:color w:val="000000"/>
          <w:sz w:val="24"/>
          <w:szCs w:val="24"/>
          <w:lang w:val="en-US" w:eastAsia="zh-CN"/>
        </w:rPr>
        <w:t>六、</w:t>
      </w:r>
      <w:r>
        <w:rPr>
          <w:rFonts w:hint="eastAsia" w:ascii="宋体" w:hAnsi="宋体" w:eastAsia="宋体"/>
          <w:bCs w:val="0"/>
          <w:color w:val="000000"/>
          <w:sz w:val="24"/>
          <w:szCs w:val="24"/>
          <w:lang w:eastAsia="zh-CN"/>
        </w:rPr>
        <w:t>供应商</w:t>
      </w:r>
      <w:r>
        <w:rPr>
          <w:rFonts w:hint="eastAsia" w:ascii="宋体" w:hAnsi="宋体" w:eastAsia="宋体"/>
          <w:bCs w:val="0"/>
          <w:color w:val="000000"/>
          <w:sz w:val="24"/>
          <w:szCs w:val="24"/>
        </w:rPr>
        <w:t>类似项目业绩一览表</w:t>
      </w:r>
    </w:p>
    <w:p w14:paraId="41BE538B">
      <w:pPr>
        <w:spacing w:beforeAutospacing="0" w:afterAutospacing="0" w:line="400" w:lineRule="exact"/>
        <w:rPr>
          <w:rFonts w:hint="eastAsia" w:ascii="宋体" w:hAnsi="宋体" w:eastAsia="宋体"/>
          <w:color w:val="000000"/>
          <w:sz w:val="24"/>
          <w:szCs w:val="24"/>
        </w:rPr>
      </w:pPr>
    </w:p>
    <w:tbl>
      <w:tblPr>
        <w:tblStyle w:val="20"/>
        <w:tblW w:w="0" w:type="auto"/>
        <w:jc w:val="center"/>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Layout w:type="fixed"/>
        <w:tblCellMar>
          <w:top w:w="0" w:type="dxa"/>
          <w:left w:w="54" w:type="dxa"/>
          <w:bottom w:w="0" w:type="dxa"/>
          <w:right w:w="54" w:type="dxa"/>
        </w:tblCellMar>
      </w:tblPr>
      <w:tblGrid>
        <w:gridCol w:w="831"/>
        <w:gridCol w:w="1664"/>
        <w:gridCol w:w="1527"/>
        <w:gridCol w:w="1342"/>
        <w:gridCol w:w="1458"/>
        <w:gridCol w:w="10"/>
        <w:gridCol w:w="1569"/>
        <w:gridCol w:w="10"/>
      </w:tblGrid>
      <w:tr w14:paraId="4437FB30">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54" w:type="dxa"/>
            <w:bottom w:w="0" w:type="dxa"/>
            <w:right w:w="54" w:type="dxa"/>
          </w:tblCellMar>
        </w:tblPrEx>
        <w:trPr>
          <w:cantSplit/>
          <w:trHeight w:val="600" w:hRule="atLeast"/>
          <w:jc w:val="center"/>
        </w:trPr>
        <w:tc>
          <w:tcPr>
            <w:tcW w:w="831" w:type="dxa"/>
            <w:vAlign w:val="center"/>
          </w:tcPr>
          <w:p w14:paraId="63180F3C">
            <w:pPr>
              <w:spacing w:beforeAutospacing="0" w:afterAutospacing="0" w:line="400" w:lineRule="exact"/>
              <w:ind w:firstLine="120" w:firstLineChars="50"/>
              <w:rPr>
                <w:rFonts w:hint="eastAsia" w:ascii="宋体" w:hAnsi="宋体" w:eastAsia="宋体"/>
                <w:b/>
                <w:color w:val="000000"/>
                <w:sz w:val="24"/>
                <w:szCs w:val="24"/>
                <w:lang w:val="en-US" w:eastAsia="zh-CN"/>
              </w:rPr>
            </w:pPr>
            <w:r>
              <w:rPr>
                <w:rFonts w:hint="eastAsia" w:ascii="宋体" w:hAnsi="宋体" w:eastAsia="宋体"/>
                <w:b/>
                <w:color w:val="000000"/>
                <w:sz w:val="24"/>
                <w:szCs w:val="24"/>
                <w:lang w:val="en-US" w:eastAsia="zh-CN"/>
              </w:rPr>
              <w:t>序号</w:t>
            </w:r>
          </w:p>
        </w:tc>
        <w:tc>
          <w:tcPr>
            <w:tcW w:w="1664" w:type="dxa"/>
            <w:vAlign w:val="center"/>
          </w:tcPr>
          <w:p w14:paraId="6C2756A9">
            <w:pPr>
              <w:spacing w:beforeAutospacing="0" w:afterAutospacing="0" w:line="400" w:lineRule="exact"/>
              <w:jc w:val="center"/>
              <w:rPr>
                <w:rFonts w:hint="eastAsia" w:ascii="宋体" w:hAnsi="宋体" w:eastAsia="宋体"/>
                <w:b/>
                <w:color w:val="000000"/>
                <w:sz w:val="24"/>
                <w:szCs w:val="24"/>
                <w:lang w:val="en-US" w:eastAsia="zh-CN"/>
              </w:rPr>
            </w:pPr>
            <w:r>
              <w:rPr>
                <w:rFonts w:hint="eastAsia" w:ascii="宋体" w:hAnsi="宋体" w:eastAsia="宋体"/>
                <w:b/>
                <w:color w:val="000000"/>
                <w:sz w:val="24"/>
                <w:szCs w:val="24"/>
                <w:lang w:val="en-US" w:eastAsia="zh-CN"/>
              </w:rPr>
              <w:t>采购人</w:t>
            </w:r>
          </w:p>
        </w:tc>
        <w:tc>
          <w:tcPr>
            <w:tcW w:w="1527" w:type="dxa"/>
            <w:vAlign w:val="center"/>
          </w:tcPr>
          <w:p w14:paraId="42ADA1A9">
            <w:pPr>
              <w:spacing w:beforeAutospacing="0" w:afterAutospacing="0" w:line="400" w:lineRule="exact"/>
              <w:jc w:val="center"/>
              <w:rPr>
                <w:rFonts w:hint="eastAsia" w:ascii="宋体" w:hAnsi="宋体" w:eastAsia="宋体"/>
                <w:b/>
                <w:color w:val="000000"/>
                <w:sz w:val="24"/>
                <w:szCs w:val="24"/>
              </w:rPr>
            </w:pPr>
            <w:r>
              <w:rPr>
                <w:rFonts w:hint="eastAsia" w:ascii="宋体" w:hAnsi="宋体" w:eastAsia="宋体"/>
                <w:b/>
                <w:color w:val="000000"/>
                <w:sz w:val="24"/>
                <w:szCs w:val="24"/>
              </w:rPr>
              <w:t>项目名称</w:t>
            </w:r>
          </w:p>
        </w:tc>
        <w:tc>
          <w:tcPr>
            <w:tcW w:w="1342" w:type="dxa"/>
            <w:vAlign w:val="center"/>
          </w:tcPr>
          <w:p w14:paraId="7871B99C">
            <w:pPr>
              <w:spacing w:beforeAutospacing="0" w:afterAutospacing="0" w:line="400" w:lineRule="exact"/>
              <w:jc w:val="center"/>
              <w:rPr>
                <w:rFonts w:hint="eastAsia" w:ascii="宋体" w:hAnsi="宋体" w:eastAsia="宋体"/>
                <w:b/>
                <w:color w:val="000000"/>
                <w:sz w:val="24"/>
                <w:szCs w:val="24"/>
              </w:rPr>
            </w:pPr>
            <w:r>
              <w:rPr>
                <w:rFonts w:hint="eastAsia" w:ascii="宋体" w:hAnsi="宋体" w:eastAsia="宋体"/>
                <w:b/>
                <w:color w:val="000000"/>
                <w:sz w:val="24"/>
                <w:szCs w:val="24"/>
              </w:rPr>
              <w:t>完成时间</w:t>
            </w:r>
          </w:p>
        </w:tc>
        <w:tc>
          <w:tcPr>
            <w:tcW w:w="1458" w:type="dxa"/>
            <w:vAlign w:val="center"/>
          </w:tcPr>
          <w:p w14:paraId="1973F361">
            <w:pPr>
              <w:spacing w:beforeAutospacing="0" w:afterAutospacing="0" w:line="400" w:lineRule="exact"/>
              <w:ind w:firstLine="120" w:firstLineChars="50"/>
              <w:rPr>
                <w:rFonts w:hint="eastAsia" w:ascii="宋体" w:hAnsi="宋体" w:eastAsia="宋体"/>
                <w:b/>
                <w:color w:val="000000"/>
                <w:sz w:val="24"/>
                <w:szCs w:val="24"/>
              </w:rPr>
            </w:pPr>
            <w:r>
              <w:rPr>
                <w:rFonts w:hint="eastAsia" w:ascii="宋体" w:hAnsi="宋体" w:eastAsia="宋体"/>
                <w:b/>
                <w:color w:val="000000"/>
                <w:sz w:val="24"/>
                <w:szCs w:val="24"/>
              </w:rPr>
              <w:t>合同金额</w:t>
            </w:r>
          </w:p>
        </w:tc>
        <w:tc>
          <w:tcPr>
            <w:tcW w:w="1589" w:type="dxa"/>
            <w:gridSpan w:val="3"/>
            <w:vAlign w:val="center"/>
          </w:tcPr>
          <w:p w14:paraId="4211699E">
            <w:pPr>
              <w:spacing w:beforeAutospacing="0" w:afterAutospacing="0" w:line="400" w:lineRule="exact"/>
              <w:jc w:val="center"/>
              <w:rPr>
                <w:rFonts w:hint="eastAsia" w:ascii="宋体" w:hAnsi="宋体" w:eastAsia="宋体"/>
                <w:b/>
                <w:color w:val="000000"/>
                <w:sz w:val="24"/>
                <w:szCs w:val="24"/>
                <w:lang w:val="en-US" w:eastAsia="zh-CN"/>
              </w:rPr>
            </w:pPr>
            <w:r>
              <w:rPr>
                <w:rFonts w:hint="eastAsia" w:ascii="宋体" w:hAnsi="宋体" w:eastAsia="宋体"/>
                <w:b/>
                <w:color w:val="000000"/>
                <w:sz w:val="24"/>
                <w:szCs w:val="24"/>
                <w:lang w:val="en-US" w:eastAsia="zh-CN"/>
              </w:rPr>
              <w:t>项目描述</w:t>
            </w:r>
          </w:p>
        </w:tc>
      </w:tr>
      <w:tr w14:paraId="238531D9">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54" w:type="dxa"/>
            <w:bottom w:w="0" w:type="dxa"/>
            <w:right w:w="54" w:type="dxa"/>
          </w:tblCellMar>
        </w:tblPrEx>
        <w:trPr>
          <w:cantSplit/>
          <w:trHeight w:val="600" w:hRule="atLeast"/>
          <w:jc w:val="center"/>
        </w:trPr>
        <w:tc>
          <w:tcPr>
            <w:tcW w:w="831" w:type="dxa"/>
            <w:vAlign w:val="center"/>
          </w:tcPr>
          <w:p w14:paraId="59DF3AC9">
            <w:pPr>
              <w:spacing w:beforeAutospacing="0" w:afterAutospacing="0" w:line="400" w:lineRule="exact"/>
              <w:jc w:val="center"/>
              <w:rPr>
                <w:rFonts w:hint="eastAsia" w:ascii="宋体" w:hAnsi="宋体" w:eastAsia="宋体"/>
                <w:color w:val="000000"/>
                <w:sz w:val="24"/>
                <w:szCs w:val="24"/>
              </w:rPr>
            </w:pPr>
          </w:p>
        </w:tc>
        <w:tc>
          <w:tcPr>
            <w:tcW w:w="1664" w:type="dxa"/>
            <w:vAlign w:val="center"/>
          </w:tcPr>
          <w:p w14:paraId="09F8684B">
            <w:pPr>
              <w:spacing w:beforeAutospacing="0" w:afterAutospacing="0" w:line="400" w:lineRule="exact"/>
              <w:jc w:val="center"/>
              <w:rPr>
                <w:rFonts w:hint="eastAsia" w:ascii="宋体" w:hAnsi="宋体" w:eastAsia="宋体"/>
                <w:color w:val="000000"/>
                <w:sz w:val="24"/>
                <w:szCs w:val="24"/>
              </w:rPr>
            </w:pPr>
          </w:p>
        </w:tc>
        <w:tc>
          <w:tcPr>
            <w:tcW w:w="1527" w:type="dxa"/>
            <w:vAlign w:val="center"/>
          </w:tcPr>
          <w:p w14:paraId="2546DDFE">
            <w:pPr>
              <w:spacing w:beforeAutospacing="0" w:afterAutospacing="0" w:line="400" w:lineRule="exact"/>
              <w:jc w:val="center"/>
              <w:rPr>
                <w:rFonts w:hint="eastAsia" w:ascii="宋体" w:hAnsi="宋体" w:eastAsia="宋体"/>
                <w:color w:val="000000"/>
                <w:sz w:val="24"/>
                <w:szCs w:val="24"/>
              </w:rPr>
            </w:pPr>
          </w:p>
        </w:tc>
        <w:tc>
          <w:tcPr>
            <w:tcW w:w="1342" w:type="dxa"/>
            <w:vAlign w:val="center"/>
          </w:tcPr>
          <w:p w14:paraId="0CB57172">
            <w:pPr>
              <w:spacing w:beforeAutospacing="0" w:afterAutospacing="0" w:line="400" w:lineRule="exact"/>
              <w:jc w:val="center"/>
              <w:rPr>
                <w:rFonts w:hint="eastAsia" w:ascii="宋体" w:hAnsi="宋体" w:eastAsia="宋体"/>
                <w:color w:val="000000"/>
                <w:sz w:val="24"/>
                <w:szCs w:val="24"/>
              </w:rPr>
            </w:pPr>
          </w:p>
        </w:tc>
        <w:tc>
          <w:tcPr>
            <w:tcW w:w="1458" w:type="dxa"/>
            <w:vAlign w:val="center"/>
          </w:tcPr>
          <w:p w14:paraId="705C99AD">
            <w:pPr>
              <w:spacing w:beforeAutospacing="0" w:afterAutospacing="0" w:line="400" w:lineRule="exact"/>
              <w:jc w:val="center"/>
              <w:rPr>
                <w:rFonts w:hint="eastAsia" w:ascii="宋体" w:hAnsi="宋体" w:eastAsia="宋体"/>
                <w:color w:val="000000"/>
                <w:sz w:val="24"/>
                <w:szCs w:val="24"/>
              </w:rPr>
            </w:pPr>
          </w:p>
        </w:tc>
        <w:tc>
          <w:tcPr>
            <w:tcW w:w="1589" w:type="dxa"/>
            <w:gridSpan w:val="3"/>
            <w:vAlign w:val="center"/>
          </w:tcPr>
          <w:p w14:paraId="12FE0776">
            <w:pPr>
              <w:spacing w:beforeAutospacing="0" w:afterAutospacing="0" w:line="400" w:lineRule="exact"/>
              <w:jc w:val="center"/>
              <w:rPr>
                <w:rFonts w:hint="eastAsia" w:ascii="宋体" w:hAnsi="宋体" w:eastAsia="宋体"/>
                <w:color w:val="000000"/>
                <w:sz w:val="24"/>
                <w:szCs w:val="24"/>
              </w:rPr>
            </w:pPr>
          </w:p>
        </w:tc>
      </w:tr>
      <w:tr w14:paraId="2B3F9D5F">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54" w:type="dxa"/>
            <w:bottom w:w="0" w:type="dxa"/>
            <w:right w:w="54" w:type="dxa"/>
          </w:tblCellMar>
        </w:tblPrEx>
        <w:trPr>
          <w:cantSplit/>
          <w:trHeight w:val="600" w:hRule="atLeast"/>
          <w:jc w:val="center"/>
        </w:trPr>
        <w:tc>
          <w:tcPr>
            <w:tcW w:w="831" w:type="dxa"/>
            <w:vAlign w:val="center"/>
          </w:tcPr>
          <w:p w14:paraId="5575EF65">
            <w:pPr>
              <w:spacing w:beforeAutospacing="0" w:afterAutospacing="0" w:line="400" w:lineRule="exact"/>
              <w:jc w:val="center"/>
              <w:rPr>
                <w:rFonts w:hint="eastAsia" w:ascii="宋体" w:hAnsi="宋体" w:eastAsia="宋体"/>
                <w:color w:val="000000"/>
                <w:sz w:val="24"/>
                <w:szCs w:val="24"/>
              </w:rPr>
            </w:pPr>
          </w:p>
        </w:tc>
        <w:tc>
          <w:tcPr>
            <w:tcW w:w="1664" w:type="dxa"/>
            <w:vAlign w:val="center"/>
          </w:tcPr>
          <w:p w14:paraId="2168435B">
            <w:pPr>
              <w:spacing w:beforeAutospacing="0" w:afterAutospacing="0" w:line="400" w:lineRule="exact"/>
              <w:jc w:val="center"/>
              <w:rPr>
                <w:rFonts w:hint="eastAsia" w:ascii="宋体" w:hAnsi="宋体" w:eastAsia="宋体"/>
                <w:color w:val="000000"/>
                <w:sz w:val="24"/>
                <w:szCs w:val="24"/>
              </w:rPr>
            </w:pPr>
          </w:p>
        </w:tc>
        <w:tc>
          <w:tcPr>
            <w:tcW w:w="1527" w:type="dxa"/>
            <w:vAlign w:val="center"/>
          </w:tcPr>
          <w:p w14:paraId="185B99FD">
            <w:pPr>
              <w:spacing w:beforeAutospacing="0" w:afterAutospacing="0" w:line="400" w:lineRule="exact"/>
              <w:jc w:val="center"/>
              <w:rPr>
                <w:rFonts w:hint="eastAsia" w:ascii="宋体" w:hAnsi="宋体" w:eastAsia="宋体"/>
                <w:color w:val="000000"/>
                <w:sz w:val="24"/>
                <w:szCs w:val="24"/>
              </w:rPr>
            </w:pPr>
          </w:p>
        </w:tc>
        <w:tc>
          <w:tcPr>
            <w:tcW w:w="1342" w:type="dxa"/>
            <w:vAlign w:val="center"/>
          </w:tcPr>
          <w:p w14:paraId="50229AF8">
            <w:pPr>
              <w:spacing w:beforeAutospacing="0" w:afterAutospacing="0" w:line="400" w:lineRule="exact"/>
              <w:jc w:val="center"/>
              <w:rPr>
                <w:rFonts w:hint="eastAsia" w:ascii="宋体" w:hAnsi="宋体" w:eastAsia="宋体"/>
                <w:color w:val="000000"/>
                <w:sz w:val="24"/>
                <w:szCs w:val="24"/>
              </w:rPr>
            </w:pPr>
          </w:p>
        </w:tc>
        <w:tc>
          <w:tcPr>
            <w:tcW w:w="1458" w:type="dxa"/>
            <w:vAlign w:val="center"/>
          </w:tcPr>
          <w:p w14:paraId="249FA799">
            <w:pPr>
              <w:spacing w:beforeAutospacing="0" w:afterAutospacing="0" w:line="400" w:lineRule="exact"/>
              <w:jc w:val="center"/>
              <w:rPr>
                <w:rFonts w:hint="eastAsia" w:ascii="宋体" w:hAnsi="宋体" w:eastAsia="宋体"/>
                <w:color w:val="000000"/>
                <w:sz w:val="24"/>
                <w:szCs w:val="24"/>
              </w:rPr>
            </w:pPr>
          </w:p>
        </w:tc>
        <w:tc>
          <w:tcPr>
            <w:tcW w:w="1589" w:type="dxa"/>
            <w:gridSpan w:val="3"/>
            <w:vAlign w:val="center"/>
          </w:tcPr>
          <w:p w14:paraId="7B133E00">
            <w:pPr>
              <w:spacing w:beforeAutospacing="0" w:afterAutospacing="0" w:line="400" w:lineRule="exact"/>
              <w:jc w:val="center"/>
              <w:rPr>
                <w:rFonts w:hint="eastAsia" w:ascii="宋体" w:hAnsi="宋体" w:eastAsia="宋体"/>
                <w:color w:val="000000"/>
                <w:sz w:val="24"/>
                <w:szCs w:val="24"/>
              </w:rPr>
            </w:pPr>
          </w:p>
        </w:tc>
      </w:tr>
      <w:tr w14:paraId="45805EFE">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54" w:type="dxa"/>
            <w:bottom w:w="0" w:type="dxa"/>
            <w:right w:w="54" w:type="dxa"/>
          </w:tblCellMar>
        </w:tblPrEx>
        <w:trPr>
          <w:cantSplit/>
          <w:trHeight w:val="600" w:hRule="atLeast"/>
          <w:jc w:val="center"/>
        </w:trPr>
        <w:tc>
          <w:tcPr>
            <w:tcW w:w="831" w:type="dxa"/>
            <w:vAlign w:val="center"/>
          </w:tcPr>
          <w:p w14:paraId="45770A5B">
            <w:pPr>
              <w:spacing w:beforeAutospacing="0" w:afterAutospacing="0" w:line="400" w:lineRule="exact"/>
              <w:jc w:val="center"/>
              <w:rPr>
                <w:rFonts w:hint="eastAsia" w:ascii="宋体" w:hAnsi="宋体" w:eastAsia="宋体"/>
                <w:color w:val="000000"/>
                <w:sz w:val="24"/>
                <w:szCs w:val="24"/>
              </w:rPr>
            </w:pPr>
          </w:p>
        </w:tc>
        <w:tc>
          <w:tcPr>
            <w:tcW w:w="1664" w:type="dxa"/>
            <w:vAlign w:val="center"/>
          </w:tcPr>
          <w:p w14:paraId="06B1055F">
            <w:pPr>
              <w:spacing w:beforeAutospacing="0" w:afterAutospacing="0" w:line="400" w:lineRule="exact"/>
              <w:jc w:val="center"/>
              <w:rPr>
                <w:rFonts w:hint="eastAsia" w:ascii="宋体" w:hAnsi="宋体" w:eastAsia="宋体"/>
                <w:color w:val="000000"/>
                <w:sz w:val="24"/>
                <w:szCs w:val="24"/>
              </w:rPr>
            </w:pPr>
          </w:p>
        </w:tc>
        <w:tc>
          <w:tcPr>
            <w:tcW w:w="1527" w:type="dxa"/>
            <w:vAlign w:val="center"/>
          </w:tcPr>
          <w:p w14:paraId="34BAC9A4">
            <w:pPr>
              <w:spacing w:beforeAutospacing="0" w:afterAutospacing="0" w:line="400" w:lineRule="exact"/>
              <w:jc w:val="center"/>
              <w:rPr>
                <w:rFonts w:hint="eastAsia" w:ascii="宋体" w:hAnsi="宋体" w:eastAsia="宋体"/>
                <w:color w:val="000000"/>
                <w:sz w:val="24"/>
                <w:szCs w:val="24"/>
              </w:rPr>
            </w:pPr>
          </w:p>
        </w:tc>
        <w:tc>
          <w:tcPr>
            <w:tcW w:w="1342" w:type="dxa"/>
            <w:vAlign w:val="center"/>
          </w:tcPr>
          <w:p w14:paraId="2F688B21">
            <w:pPr>
              <w:spacing w:beforeAutospacing="0" w:afterAutospacing="0" w:line="400" w:lineRule="exact"/>
              <w:jc w:val="center"/>
              <w:rPr>
                <w:rFonts w:hint="eastAsia" w:ascii="宋体" w:hAnsi="宋体" w:eastAsia="宋体"/>
                <w:color w:val="000000"/>
                <w:sz w:val="24"/>
                <w:szCs w:val="24"/>
              </w:rPr>
            </w:pPr>
          </w:p>
        </w:tc>
        <w:tc>
          <w:tcPr>
            <w:tcW w:w="1458" w:type="dxa"/>
            <w:vAlign w:val="center"/>
          </w:tcPr>
          <w:p w14:paraId="4F435B33">
            <w:pPr>
              <w:spacing w:beforeAutospacing="0" w:afterAutospacing="0" w:line="400" w:lineRule="exact"/>
              <w:jc w:val="center"/>
              <w:rPr>
                <w:rFonts w:hint="eastAsia" w:ascii="宋体" w:hAnsi="宋体" w:eastAsia="宋体"/>
                <w:color w:val="000000"/>
                <w:sz w:val="24"/>
                <w:szCs w:val="24"/>
              </w:rPr>
            </w:pPr>
          </w:p>
        </w:tc>
        <w:tc>
          <w:tcPr>
            <w:tcW w:w="1589" w:type="dxa"/>
            <w:gridSpan w:val="3"/>
            <w:vAlign w:val="center"/>
          </w:tcPr>
          <w:p w14:paraId="58D2A3F5">
            <w:pPr>
              <w:spacing w:beforeAutospacing="0" w:afterAutospacing="0" w:line="400" w:lineRule="exact"/>
              <w:jc w:val="center"/>
              <w:rPr>
                <w:rFonts w:hint="eastAsia" w:ascii="宋体" w:hAnsi="宋体" w:eastAsia="宋体"/>
                <w:color w:val="000000"/>
                <w:sz w:val="24"/>
                <w:szCs w:val="24"/>
              </w:rPr>
            </w:pPr>
          </w:p>
        </w:tc>
      </w:tr>
      <w:tr w14:paraId="4E9A3FCC">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54" w:type="dxa"/>
            <w:bottom w:w="0" w:type="dxa"/>
            <w:right w:w="54" w:type="dxa"/>
          </w:tblCellMar>
        </w:tblPrEx>
        <w:trPr>
          <w:cantSplit/>
          <w:trHeight w:val="600" w:hRule="atLeast"/>
          <w:jc w:val="center"/>
        </w:trPr>
        <w:tc>
          <w:tcPr>
            <w:tcW w:w="831" w:type="dxa"/>
            <w:vAlign w:val="center"/>
          </w:tcPr>
          <w:p w14:paraId="195FE0E8">
            <w:pPr>
              <w:spacing w:beforeAutospacing="0" w:afterAutospacing="0" w:line="400" w:lineRule="exact"/>
              <w:jc w:val="center"/>
              <w:rPr>
                <w:rFonts w:hint="eastAsia" w:ascii="宋体" w:hAnsi="宋体" w:eastAsia="宋体"/>
                <w:color w:val="000000"/>
                <w:sz w:val="24"/>
                <w:szCs w:val="24"/>
              </w:rPr>
            </w:pPr>
          </w:p>
        </w:tc>
        <w:tc>
          <w:tcPr>
            <w:tcW w:w="1664" w:type="dxa"/>
            <w:vAlign w:val="center"/>
          </w:tcPr>
          <w:p w14:paraId="7D9A05B7">
            <w:pPr>
              <w:spacing w:beforeAutospacing="0" w:afterAutospacing="0" w:line="400" w:lineRule="exact"/>
              <w:jc w:val="center"/>
              <w:rPr>
                <w:rFonts w:hint="eastAsia" w:ascii="宋体" w:hAnsi="宋体" w:eastAsia="宋体"/>
                <w:color w:val="000000"/>
                <w:sz w:val="24"/>
                <w:szCs w:val="24"/>
              </w:rPr>
            </w:pPr>
          </w:p>
        </w:tc>
        <w:tc>
          <w:tcPr>
            <w:tcW w:w="1527" w:type="dxa"/>
            <w:vAlign w:val="center"/>
          </w:tcPr>
          <w:p w14:paraId="7BB552DF">
            <w:pPr>
              <w:spacing w:beforeAutospacing="0" w:afterAutospacing="0" w:line="400" w:lineRule="exact"/>
              <w:jc w:val="center"/>
              <w:rPr>
                <w:rFonts w:hint="eastAsia" w:ascii="宋体" w:hAnsi="宋体" w:eastAsia="宋体"/>
                <w:color w:val="000000"/>
                <w:sz w:val="24"/>
                <w:szCs w:val="24"/>
              </w:rPr>
            </w:pPr>
          </w:p>
        </w:tc>
        <w:tc>
          <w:tcPr>
            <w:tcW w:w="1342" w:type="dxa"/>
            <w:vAlign w:val="center"/>
          </w:tcPr>
          <w:p w14:paraId="602AD10A">
            <w:pPr>
              <w:spacing w:beforeAutospacing="0" w:afterAutospacing="0" w:line="400" w:lineRule="exact"/>
              <w:jc w:val="center"/>
              <w:rPr>
                <w:rFonts w:hint="eastAsia" w:ascii="宋体" w:hAnsi="宋体" w:eastAsia="宋体"/>
                <w:color w:val="000000"/>
                <w:sz w:val="24"/>
                <w:szCs w:val="24"/>
              </w:rPr>
            </w:pPr>
          </w:p>
        </w:tc>
        <w:tc>
          <w:tcPr>
            <w:tcW w:w="1458" w:type="dxa"/>
            <w:vAlign w:val="center"/>
          </w:tcPr>
          <w:p w14:paraId="050B6CB6">
            <w:pPr>
              <w:spacing w:beforeAutospacing="0" w:afterAutospacing="0" w:line="400" w:lineRule="exact"/>
              <w:jc w:val="center"/>
              <w:rPr>
                <w:rFonts w:hint="eastAsia" w:ascii="宋体" w:hAnsi="宋体" w:eastAsia="宋体"/>
                <w:color w:val="000000"/>
                <w:sz w:val="24"/>
                <w:szCs w:val="24"/>
              </w:rPr>
            </w:pPr>
          </w:p>
        </w:tc>
        <w:tc>
          <w:tcPr>
            <w:tcW w:w="1589" w:type="dxa"/>
            <w:gridSpan w:val="3"/>
            <w:vAlign w:val="center"/>
          </w:tcPr>
          <w:p w14:paraId="06C1B20D">
            <w:pPr>
              <w:spacing w:beforeAutospacing="0" w:afterAutospacing="0" w:line="400" w:lineRule="exact"/>
              <w:jc w:val="center"/>
              <w:rPr>
                <w:rFonts w:hint="eastAsia" w:ascii="宋体" w:hAnsi="宋体" w:eastAsia="宋体"/>
                <w:color w:val="000000"/>
                <w:sz w:val="24"/>
                <w:szCs w:val="24"/>
              </w:rPr>
            </w:pPr>
          </w:p>
        </w:tc>
      </w:tr>
      <w:tr w14:paraId="016350F0">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54" w:type="dxa"/>
            <w:bottom w:w="0" w:type="dxa"/>
            <w:right w:w="54" w:type="dxa"/>
          </w:tblCellMar>
        </w:tblPrEx>
        <w:trPr>
          <w:cantSplit/>
          <w:trHeight w:val="600" w:hRule="atLeast"/>
          <w:jc w:val="center"/>
        </w:trPr>
        <w:tc>
          <w:tcPr>
            <w:tcW w:w="831" w:type="dxa"/>
            <w:vAlign w:val="center"/>
          </w:tcPr>
          <w:p w14:paraId="176E4770">
            <w:pPr>
              <w:spacing w:beforeAutospacing="0" w:afterAutospacing="0" w:line="400" w:lineRule="exact"/>
              <w:rPr>
                <w:rFonts w:hint="eastAsia" w:ascii="宋体" w:hAnsi="宋体" w:eastAsia="宋体"/>
                <w:color w:val="000000"/>
                <w:sz w:val="24"/>
                <w:szCs w:val="24"/>
              </w:rPr>
            </w:pPr>
          </w:p>
        </w:tc>
        <w:tc>
          <w:tcPr>
            <w:tcW w:w="1664" w:type="dxa"/>
            <w:vAlign w:val="center"/>
          </w:tcPr>
          <w:p w14:paraId="75FDD902">
            <w:pPr>
              <w:spacing w:beforeAutospacing="0" w:afterAutospacing="0" w:line="400" w:lineRule="exact"/>
              <w:rPr>
                <w:rFonts w:hint="eastAsia" w:ascii="宋体" w:hAnsi="宋体" w:eastAsia="宋体"/>
                <w:color w:val="000000"/>
                <w:sz w:val="24"/>
                <w:szCs w:val="24"/>
              </w:rPr>
            </w:pPr>
          </w:p>
        </w:tc>
        <w:tc>
          <w:tcPr>
            <w:tcW w:w="1527" w:type="dxa"/>
            <w:vAlign w:val="center"/>
          </w:tcPr>
          <w:p w14:paraId="53D3491A">
            <w:pPr>
              <w:spacing w:beforeAutospacing="0" w:afterAutospacing="0" w:line="400" w:lineRule="exact"/>
              <w:rPr>
                <w:rFonts w:hint="eastAsia" w:ascii="宋体" w:hAnsi="宋体" w:eastAsia="宋体"/>
                <w:color w:val="000000"/>
                <w:sz w:val="24"/>
                <w:szCs w:val="24"/>
              </w:rPr>
            </w:pPr>
          </w:p>
        </w:tc>
        <w:tc>
          <w:tcPr>
            <w:tcW w:w="1342" w:type="dxa"/>
            <w:vAlign w:val="center"/>
          </w:tcPr>
          <w:p w14:paraId="7368DB49">
            <w:pPr>
              <w:spacing w:beforeAutospacing="0" w:afterAutospacing="0" w:line="400" w:lineRule="exact"/>
              <w:rPr>
                <w:rFonts w:hint="eastAsia" w:ascii="宋体" w:hAnsi="宋体" w:eastAsia="宋体"/>
                <w:color w:val="000000"/>
                <w:sz w:val="24"/>
                <w:szCs w:val="24"/>
              </w:rPr>
            </w:pPr>
          </w:p>
        </w:tc>
        <w:tc>
          <w:tcPr>
            <w:tcW w:w="1468" w:type="dxa"/>
            <w:gridSpan w:val="2"/>
            <w:vAlign w:val="center"/>
          </w:tcPr>
          <w:p w14:paraId="35CC59D9">
            <w:pPr>
              <w:spacing w:beforeAutospacing="0" w:afterAutospacing="0" w:line="400" w:lineRule="exact"/>
              <w:rPr>
                <w:rFonts w:hint="eastAsia" w:ascii="宋体" w:hAnsi="宋体" w:eastAsia="宋体"/>
                <w:color w:val="000000"/>
                <w:sz w:val="24"/>
                <w:szCs w:val="24"/>
              </w:rPr>
            </w:pPr>
          </w:p>
        </w:tc>
        <w:tc>
          <w:tcPr>
            <w:tcW w:w="1579" w:type="dxa"/>
            <w:gridSpan w:val="2"/>
            <w:vAlign w:val="center"/>
          </w:tcPr>
          <w:p w14:paraId="13CDD633">
            <w:pPr>
              <w:spacing w:beforeAutospacing="0" w:afterAutospacing="0" w:line="400" w:lineRule="exact"/>
              <w:rPr>
                <w:rFonts w:hint="eastAsia" w:ascii="宋体" w:hAnsi="宋体" w:eastAsia="宋体"/>
                <w:color w:val="000000"/>
                <w:sz w:val="24"/>
                <w:szCs w:val="24"/>
              </w:rPr>
            </w:pPr>
          </w:p>
        </w:tc>
      </w:tr>
      <w:tr w14:paraId="770A8D1C">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54" w:type="dxa"/>
            <w:bottom w:w="0" w:type="dxa"/>
            <w:right w:w="54" w:type="dxa"/>
          </w:tblCellMar>
        </w:tblPrEx>
        <w:trPr>
          <w:gridAfter w:val="1"/>
          <w:wAfter w:w="10" w:type="dxa"/>
          <w:cantSplit/>
          <w:trHeight w:val="600" w:hRule="atLeast"/>
          <w:jc w:val="center"/>
        </w:trPr>
        <w:tc>
          <w:tcPr>
            <w:tcW w:w="831" w:type="dxa"/>
            <w:vAlign w:val="center"/>
          </w:tcPr>
          <w:p w14:paraId="59F54B27">
            <w:pPr>
              <w:spacing w:beforeAutospacing="0" w:afterAutospacing="0" w:line="400" w:lineRule="exact"/>
              <w:rPr>
                <w:rFonts w:hint="eastAsia" w:ascii="宋体" w:hAnsi="宋体" w:eastAsia="宋体"/>
                <w:color w:val="000000"/>
                <w:sz w:val="24"/>
                <w:szCs w:val="24"/>
              </w:rPr>
            </w:pPr>
          </w:p>
        </w:tc>
        <w:tc>
          <w:tcPr>
            <w:tcW w:w="1664" w:type="dxa"/>
            <w:vAlign w:val="center"/>
          </w:tcPr>
          <w:p w14:paraId="23920DD3">
            <w:pPr>
              <w:spacing w:beforeAutospacing="0" w:afterAutospacing="0" w:line="400" w:lineRule="exact"/>
              <w:rPr>
                <w:rFonts w:hint="eastAsia" w:ascii="宋体" w:hAnsi="宋体" w:eastAsia="宋体"/>
                <w:color w:val="000000"/>
                <w:sz w:val="24"/>
                <w:szCs w:val="24"/>
              </w:rPr>
            </w:pPr>
          </w:p>
        </w:tc>
        <w:tc>
          <w:tcPr>
            <w:tcW w:w="1527" w:type="dxa"/>
            <w:vAlign w:val="center"/>
          </w:tcPr>
          <w:p w14:paraId="67711391">
            <w:pPr>
              <w:spacing w:beforeAutospacing="0" w:afterAutospacing="0" w:line="400" w:lineRule="exact"/>
              <w:rPr>
                <w:rFonts w:hint="eastAsia" w:ascii="宋体" w:hAnsi="宋体" w:eastAsia="宋体"/>
                <w:color w:val="000000"/>
                <w:sz w:val="24"/>
                <w:szCs w:val="24"/>
              </w:rPr>
            </w:pPr>
          </w:p>
        </w:tc>
        <w:tc>
          <w:tcPr>
            <w:tcW w:w="1342" w:type="dxa"/>
            <w:vAlign w:val="center"/>
          </w:tcPr>
          <w:p w14:paraId="0264705F">
            <w:pPr>
              <w:spacing w:beforeAutospacing="0" w:afterAutospacing="0" w:line="400" w:lineRule="exact"/>
              <w:rPr>
                <w:rFonts w:hint="eastAsia" w:ascii="宋体" w:hAnsi="宋体" w:eastAsia="宋体"/>
                <w:color w:val="000000"/>
                <w:sz w:val="24"/>
                <w:szCs w:val="24"/>
              </w:rPr>
            </w:pPr>
          </w:p>
        </w:tc>
        <w:tc>
          <w:tcPr>
            <w:tcW w:w="1468" w:type="dxa"/>
            <w:gridSpan w:val="2"/>
            <w:vAlign w:val="center"/>
          </w:tcPr>
          <w:p w14:paraId="5F402861">
            <w:pPr>
              <w:spacing w:beforeAutospacing="0" w:afterAutospacing="0" w:line="400" w:lineRule="exact"/>
              <w:rPr>
                <w:rFonts w:hint="eastAsia" w:ascii="宋体" w:hAnsi="宋体" w:eastAsia="宋体"/>
                <w:color w:val="000000"/>
                <w:sz w:val="24"/>
                <w:szCs w:val="24"/>
              </w:rPr>
            </w:pPr>
          </w:p>
        </w:tc>
        <w:tc>
          <w:tcPr>
            <w:tcW w:w="1569" w:type="dxa"/>
            <w:vAlign w:val="center"/>
          </w:tcPr>
          <w:p w14:paraId="2A93F454">
            <w:pPr>
              <w:spacing w:beforeAutospacing="0" w:afterAutospacing="0" w:line="400" w:lineRule="exact"/>
              <w:rPr>
                <w:rFonts w:hint="eastAsia" w:ascii="宋体" w:hAnsi="宋体" w:eastAsia="宋体"/>
                <w:color w:val="000000"/>
                <w:sz w:val="24"/>
                <w:szCs w:val="24"/>
              </w:rPr>
            </w:pPr>
          </w:p>
        </w:tc>
      </w:tr>
      <w:tr w14:paraId="036357C1">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54" w:type="dxa"/>
            <w:bottom w:w="0" w:type="dxa"/>
            <w:right w:w="54" w:type="dxa"/>
          </w:tblCellMar>
        </w:tblPrEx>
        <w:trPr>
          <w:gridAfter w:val="1"/>
          <w:wAfter w:w="10" w:type="dxa"/>
          <w:cantSplit/>
          <w:trHeight w:val="600" w:hRule="atLeast"/>
          <w:jc w:val="center"/>
        </w:trPr>
        <w:tc>
          <w:tcPr>
            <w:tcW w:w="831" w:type="dxa"/>
            <w:vAlign w:val="center"/>
          </w:tcPr>
          <w:p w14:paraId="06E28E9B">
            <w:pPr>
              <w:spacing w:beforeAutospacing="0" w:afterAutospacing="0" w:line="400" w:lineRule="exact"/>
              <w:jc w:val="center"/>
              <w:rPr>
                <w:rFonts w:hint="eastAsia" w:ascii="宋体" w:hAnsi="宋体" w:eastAsia="宋体"/>
                <w:color w:val="000000"/>
                <w:sz w:val="24"/>
                <w:szCs w:val="24"/>
              </w:rPr>
            </w:pPr>
          </w:p>
        </w:tc>
        <w:tc>
          <w:tcPr>
            <w:tcW w:w="1664" w:type="dxa"/>
            <w:vAlign w:val="center"/>
          </w:tcPr>
          <w:p w14:paraId="45BF7BAB">
            <w:pPr>
              <w:spacing w:beforeAutospacing="0" w:afterAutospacing="0" w:line="400" w:lineRule="exact"/>
              <w:jc w:val="center"/>
              <w:rPr>
                <w:rFonts w:hint="eastAsia" w:ascii="宋体" w:hAnsi="宋体" w:eastAsia="宋体"/>
                <w:color w:val="000000"/>
                <w:sz w:val="24"/>
                <w:szCs w:val="24"/>
              </w:rPr>
            </w:pPr>
          </w:p>
        </w:tc>
        <w:tc>
          <w:tcPr>
            <w:tcW w:w="1527" w:type="dxa"/>
            <w:vAlign w:val="center"/>
          </w:tcPr>
          <w:p w14:paraId="665307EB">
            <w:pPr>
              <w:spacing w:beforeAutospacing="0" w:afterAutospacing="0" w:line="400" w:lineRule="exact"/>
              <w:jc w:val="center"/>
              <w:rPr>
                <w:rFonts w:hint="eastAsia" w:ascii="宋体" w:hAnsi="宋体" w:eastAsia="宋体"/>
                <w:color w:val="000000"/>
                <w:sz w:val="24"/>
                <w:szCs w:val="24"/>
              </w:rPr>
            </w:pPr>
          </w:p>
        </w:tc>
        <w:tc>
          <w:tcPr>
            <w:tcW w:w="1342" w:type="dxa"/>
            <w:vAlign w:val="center"/>
          </w:tcPr>
          <w:p w14:paraId="57C44D80">
            <w:pPr>
              <w:spacing w:beforeAutospacing="0" w:afterAutospacing="0" w:line="400" w:lineRule="exact"/>
              <w:jc w:val="center"/>
              <w:rPr>
                <w:rFonts w:hint="eastAsia" w:ascii="宋体" w:hAnsi="宋体" w:eastAsia="宋体"/>
                <w:color w:val="000000"/>
                <w:sz w:val="24"/>
                <w:szCs w:val="24"/>
              </w:rPr>
            </w:pPr>
          </w:p>
        </w:tc>
        <w:tc>
          <w:tcPr>
            <w:tcW w:w="1468" w:type="dxa"/>
            <w:gridSpan w:val="2"/>
            <w:vAlign w:val="center"/>
          </w:tcPr>
          <w:p w14:paraId="57EA9BA8">
            <w:pPr>
              <w:spacing w:beforeAutospacing="0" w:afterAutospacing="0" w:line="400" w:lineRule="exact"/>
              <w:jc w:val="center"/>
              <w:rPr>
                <w:rFonts w:hint="eastAsia" w:ascii="宋体" w:hAnsi="宋体" w:eastAsia="宋体"/>
                <w:color w:val="000000"/>
                <w:sz w:val="24"/>
                <w:szCs w:val="24"/>
              </w:rPr>
            </w:pPr>
          </w:p>
        </w:tc>
        <w:tc>
          <w:tcPr>
            <w:tcW w:w="1569" w:type="dxa"/>
            <w:vAlign w:val="center"/>
          </w:tcPr>
          <w:p w14:paraId="54E03C2F">
            <w:pPr>
              <w:spacing w:beforeAutospacing="0" w:afterAutospacing="0" w:line="400" w:lineRule="exact"/>
              <w:jc w:val="center"/>
              <w:rPr>
                <w:rFonts w:hint="eastAsia" w:ascii="宋体" w:hAnsi="宋体" w:eastAsia="宋体"/>
                <w:color w:val="000000"/>
                <w:sz w:val="24"/>
                <w:szCs w:val="24"/>
              </w:rPr>
            </w:pPr>
          </w:p>
        </w:tc>
      </w:tr>
      <w:tr w14:paraId="7D0A8450">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54" w:type="dxa"/>
            <w:bottom w:w="0" w:type="dxa"/>
            <w:right w:w="54" w:type="dxa"/>
          </w:tblCellMar>
        </w:tblPrEx>
        <w:trPr>
          <w:gridAfter w:val="1"/>
          <w:wAfter w:w="10" w:type="dxa"/>
          <w:cantSplit/>
          <w:trHeight w:val="600" w:hRule="atLeast"/>
          <w:jc w:val="center"/>
        </w:trPr>
        <w:tc>
          <w:tcPr>
            <w:tcW w:w="831" w:type="dxa"/>
            <w:vAlign w:val="center"/>
          </w:tcPr>
          <w:p w14:paraId="72A145EC">
            <w:pPr>
              <w:spacing w:beforeAutospacing="0" w:afterAutospacing="0" w:line="400" w:lineRule="exact"/>
              <w:jc w:val="center"/>
              <w:rPr>
                <w:rFonts w:hint="eastAsia" w:ascii="宋体" w:hAnsi="宋体" w:eastAsia="宋体"/>
                <w:color w:val="000000"/>
                <w:sz w:val="24"/>
                <w:szCs w:val="24"/>
              </w:rPr>
            </w:pPr>
          </w:p>
        </w:tc>
        <w:tc>
          <w:tcPr>
            <w:tcW w:w="1664" w:type="dxa"/>
            <w:vAlign w:val="center"/>
          </w:tcPr>
          <w:p w14:paraId="40DAB7D3">
            <w:pPr>
              <w:spacing w:beforeAutospacing="0" w:afterAutospacing="0" w:line="400" w:lineRule="exact"/>
              <w:jc w:val="center"/>
              <w:rPr>
                <w:rFonts w:hint="eastAsia" w:ascii="宋体" w:hAnsi="宋体" w:eastAsia="宋体"/>
                <w:color w:val="000000"/>
                <w:sz w:val="24"/>
                <w:szCs w:val="24"/>
              </w:rPr>
            </w:pPr>
          </w:p>
        </w:tc>
        <w:tc>
          <w:tcPr>
            <w:tcW w:w="1527" w:type="dxa"/>
            <w:vAlign w:val="center"/>
          </w:tcPr>
          <w:p w14:paraId="501887F8">
            <w:pPr>
              <w:spacing w:beforeAutospacing="0" w:afterAutospacing="0" w:line="400" w:lineRule="exact"/>
              <w:jc w:val="center"/>
              <w:rPr>
                <w:rFonts w:hint="eastAsia" w:ascii="宋体" w:hAnsi="宋体" w:eastAsia="宋体"/>
                <w:color w:val="000000"/>
                <w:sz w:val="24"/>
                <w:szCs w:val="24"/>
              </w:rPr>
            </w:pPr>
          </w:p>
        </w:tc>
        <w:tc>
          <w:tcPr>
            <w:tcW w:w="1342" w:type="dxa"/>
            <w:vAlign w:val="center"/>
          </w:tcPr>
          <w:p w14:paraId="33872ECB">
            <w:pPr>
              <w:spacing w:beforeAutospacing="0" w:afterAutospacing="0" w:line="400" w:lineRule="exact"/>
              <w:jc w:val="center"/>
              <w:rPr>
                <w:rFonts w:hint="eastAsia" w:ascii="宋体" w:hAnsi="宋体" w:eastAsia="宋体"/>
                <w:color w:val="000000"/>
                <w:sz w:val="24"/>
                <w:szCs w:val="24"/>
              </w:rPr>
            </w:pPr>
          </w:p>
        </w:tc>
        <w:tc>
          <w:tcPr>
            <w:tcW w:w="1468" w:type="dxa"/>
            <w:gridSpan w:val="2"/>
            <w:vAlign w:val="center"/>
          </w:tcPr>
          <w:p w14:paraId="52293732">
            <w:pPr>
              <w:spacing w:beforeAutospacing="0" w:afterAutospacing="0" w:line="400" w:lineRule="exact"/>
              <w:jc w:val="center"/>
              <w:rPr>
                <w:rFonts w:hint="eastAsia" w:ascii="宋体" w:hAnsi="宋体" w:eastAsia="宋体"/>
                <w:color w:val="000000"/>
                <w:sz w:val="24"/>
                <w:szCs w:val="24"/>
              </w:rPr>
            </w:pPr>
          </w:p>
        </w:tc>
        <w:tc>
          <w:tcPr>
            <w:tcW w:w="1569" w:type="dxa"/>
            <w:vAlign w:val="center"/>
          </w:tcPr>
          <w:p w14:paraId="41ADA939">
            <w:pPr>
              <w:spacing w:beforeAutospacing="0" w:afterAutospacing="0" w:line="400" w:lineRule="exact"/>
              <w:jc w:val="center"/>
              <w:rPr>
                <w:rFonts w:hint="eastAsia" w:ascii="宋体" w:hAnsi="宋体" w:eastAsia="宋体"/>
                <w:color w:val="000000"/>
                <w:sz w:val="24"/>
                <w:szCs w:val="24"/>
              </w:rPr>
            </w:pPr>
          </w:p>
        </w:tc>
      </w:tr>
      <w:tr w14:paraId="5C11C445">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54" w:type="dxa"/>
            <w:bottom w:w="0" w:type="dxa"/>
            <w:right w:w="54" w:type="dxa"/>
          </w:tblCellMar>
        </w:tblPrEx>
        <w:trPr>
          <w:gridAfter w:val="1"/>
          <w:wAfter w:w="10" w:type="dxa"/>
          <w:cantSplit/>
          <w:trHeight w:val="510" w:hRule="atLeast"/>
          <w:jc w:val="center"/>
        </w:trPr>
        <w:tc>
          <w:tcPr>
            <w:tcW w:w="831" w:type="dxa"/>
            <w:vAlign w:val="center"/>
          </w:tcPr>
          <w:p w14:paraId="03F497AF">
            <w:pPr>
              <w:spacing w:beforeAutospacing="0" w:afterAutospacing="0" w:line="400" w:lineRule="exact"/>
              <w:jc w:val="center"/>
              <w:rPr>
                <w:rFonts w:hint="eastAsia" w:ascii="宋体" w:hAnsi="宋体" w:eastAsia="宋体"/>
                <w:color w:val="000000"/>
                <w:sz w:val="24"/>
                <w:szCs w:val="24"/>
              </w:rPr>
            </w:pPr>
          </w:p>
        </w:tc>
        <w:tc>
          <w:tcPr>
            <w:tcW w:w="1664" w:type="dxa"/>
            <w:vAlign w:val="center"/>
          </w:tcPr>
          <w:p w14:paraId="298ED10A">
            <w:pPr>
              <w:spacing w:beforeAutospacing="0" w:afterAutospacing="0" w:line="400" w:lineRule="exact"/>
              <w:jc w:val="center"/>
              <w:rPr>
                <w:rFonts w:hint="eastAsia" w:ascii="宋体" w:hAnsi="宋体" w:eastAsia="宋体"/>
                <w:color w:val="000000"/>
                <w:sz w:val="24"/>
                <w:szCs w:val="24"/>
              </w:rPr>
            </w:pPr>
          </w:p>
        </w:tc>
        <w:tc>
          <w:tcPr>
            <w:tcW w:w="1527" w:type="dxa"/>
            <w:vAlign w:val="center"/>
          </w:tcPr>
          <w:p w14:paraId="752DEC39">
            <w:pPr>
              <w:spacing w:beforeAutospacing="0" w:afterAutospacing="0" w:line="400" w:lineRule="exact"/>
              <w:jc w:val="center"/>
              <w:rPr>
                <w:rFonts w:hint="eastAsia" w:ascii="宋体" w:hAnsi="宋体" w:eastAsia="宋体"/>
                <w:color w:val="000000"/>
                <w:sz w:val="24"/>
                <w:szCs w:val="24"/>
              </w:rPr>
            </w:pPr>
          </w:p>
        </w:tc>
        <w:tc>
          <w:tcPr>
            <w:tcW w:w="1342" w:type="dxa"/>
            <w:vAlign w:val="center"/>
          </w:tcPr>
          <w:p w14:paraId="1258DDD1">
            <w:pPr>
              <w:spacing w:beforeAutospacing="0" w:afterAutospacing="0" w:line="400" w:lineRule="exact"/>
              <w:jc w:val="center"/>
              <w:rPr>
                <w:rFonts w:hint="eastAsia" w:ascii="宋体" w:hAnsi="宋体" w:eastAsia="宋体"/>
                <w:color w:val="000000"/>
                <w:sz w:val="24"/>
                <w:szCs w:val="24"/>
              </w:rPr>
            </w:pPr>
          </w:p>
        </w:tc>
        <w:tc>
          <w:tcPr>
            <w:tcW w:w="1468" w:type="dxa"/>
            <w:gridSpan w:val="2"/>
            <w:vAlign w:val="center"/>
          </w:tcPr>
          <w:p w14:paraId="7AC4CEF0">
            <w:pPr>
              <w:spacing w:beforeAutospacing="0" w:afterAutospacing="0" w:line="400" w:lineRule="exact"/>
              <w:jc w:val="center"/>
              <w:rPr>
                <w:rFonts w:hint="eastAsia" w:ascii="宋体" w:hAnsi="宋体" w:eastAsia="宋体"/>
                <w:color w:val="000000"/>
                <w:sz w:val="24"/>
                <w:szCs w:val="24"/>
              </w:rPr>
            </w:pPr>
          </w:p>
        </w:tc>
        <w:tc>
          <w:tcPr>
            <w:tcW w:w="1569" w:type="dxa"/>
            <w:vAlign w:val="center"/>
          </w:tcPr>
          <w:p w14:paraId="6CDF9782">
            <w:pPr>
              <w:spacing w:beforeAutospacing="0" w:afterAutospacing="0" w:line="400" w:lineRule="exact"/>
              <w:jc w:val="center"/>
              <w:rPr>
                <w:rFonts w:hint="eastAsia" w:ascii="宋体" w:hAnsi="宋体" w:eastAsia="宋体"/>
                <w:color w:val="000000"/>
                <w:sz w:val="24"/>
                <w:szCs w:val="24"/>
              </w:rPr>
            </w:pPr>
          </w:p>
        </w:tc>
      </w:tr>
      <w:tr w14:paraId="7315A734">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54" w:type="dxa"/>
            <w:bottom w:w="0" w:type="dxa"/>
            <w:right w:w="54" w:type="dxa"/>
          </w:tblCellMar>
        </w:tblPrEx>
        <w:trPr>
          <w:gridAfter w:val="1"/>
          <w:wAfter w:w="10" w:type="dxa"/>
          <w:cantSplit/>
          <w:trHeight w:val="615" w:hRule="atLeast"/>
          <w:jc w:val="center"/>
        </w:trPr>
        <w:tc>
          <w:tcPr>
            <w:tcW w:w="831" w:type="dxa"/>
            <w:vAlign w:val="center"/>
          </w:tcPr>
          <w:p w14:paraId="344EEAD0">
            <w:pPr>
              <w:spacing w:beforeAutospacing="0" w:afterAutospacing="0" w:line="400" w:lineRule="exact"/>
              <w:jc w:val="center"/>
              <w:rPr>
                <w:rFonts w:hint="eastAsia" w:ascii="宋体" w:hAnsi="宋体" w:eastAsia="宋体"/>
                <w:color w:val="000000"/>
                <w:sz w:val="24"/>
                <w:szCs w:val="24"/>
              </w:rPr>
            </w:pPr>
          </w:p>
        </w:tc>
        <w:tc>
          <w:tcPr>
            <w:tcW w:w="1664" w:type="dxa"/>
            <w:vAlign w:val="center"/>
          </w:tcPr>
          <w:p w14:paraId="13F9CAE4">
            <w:pPr>
              <w:spacing w:beforeAutospacing="0" w:afterAutospacing="0" w:line="400" w:lineRule="exact"/>
              <w:jc w:val="center"/>
              <w:rPr>
                <w:rFonts w:hint="eastAsia" w:ascii="宋体" w:hAnsi="宋体" w:eastAsia="宋体"/>
                <w:color w:val="000000"/>
                <w:sz w:val="24"/>
                <w:szCs w:val="24"/>
              </w:rPr>
            </w:pPr>
          </w:p>
        </w:tc>
        <w:tc>
          <w:tcPr>
            <w:tcW w:w="1527" w:type="dxa"/>
            <w:vAlign w:val="center"/>
          </w:tcPr>
          <w:p w14:paraId="322454E6">
            <w:pPr>
              <w:spacing w:beforeAutospacing="0" w:afterAutospacing="0" w:line="400" w:lineRule="exact"/>
              <w:jc w:val="center"/>
              <w:rPr>
                <w:rFonts w:hint="eastAsia" w:ascii="宋体" w:hAnsi="宋体" w:eastAsia="宋体"/>
                <w:color w:val="000000"/>
                <w:sz w:val="24"/>
                <w:szCs w:val="24"/>
              </w:rPr>
            </w:pPr>
          </w:p>
        </w:tc>
        <w:tc>
          <w:tcPr>
            <w:tcW w:w="1342" w:type="dxa"/>
            <w:vAlign w:val="center"/>
          </w:tcPr>
          <w:p w14:paraId="700F3EEC">
            <w:pPr>
              <w:spacing w:beforeAutospacing="0" w:afterAutospacing="0" w:line="400" w:lineRule="exact"/>
              <w:jc w:val="center"/>
              <w:rPr>
                <w:rFonts w:hint="eastAsia" w:ascii="宋体" w:hAnsi="宋体" w:eastAsia="宋体"/>
                <w:color w:val="000000"/>
                <w:sz w:val="24"/>
                <w:szCs w:val="24"/>
              </w:rPr>
            </w:pPr>
          </w:p>
        </w:tc>
        <w:tc>
          <w:tcPr>
            <w:tcW w:w="1468" w:type="dxa"/>
            <w:gridSpan w:val="2"/>
            <w:vAlign w:val="center"/>
          </w:tcPr>
          <w:p w14:paraId="27D6C9C7">
            <w:pPr>
              <w:spacing w:beforeAutospacing="0" w:afterAutospacing="0" w:line="400" w:lineRule="exact"/>
              <w:jc w:val="center"/>
              <w:rPr>
                <w:rFonts w:hint="eastAsia" w:ascii="宋体" w:hAnsi="宋体" w:eastAsia="宋体"/>
                <w:color w:val="000000"/>
                <w:sz w:val="24"/>
                <w:szCs w:val="24"/>
              </w:rPr>
            </w:pPr>
          </w:p>
        </w:tc>
        <w:tc>
          <w:tcPr>
            <w:tcW w:w="1569" w:type="dxa"/>
            <w:vAlign w:val="center"/>
          </w:tcPr>
          <w:p w14:paraId="53E36B6E">
            <w:pPr>
              <w:spacing w:beforeAutospacing="0" w:afterAutospacing="0" w:line="400" w:lineRule="exact"/>
              <w:jc w:val="center"/>
              <w:rPr>
                <w:rFonts w:hint="eastAsia" w:ascii="宋体" w:hAnsi="宋体" w:eastAsia="宋体"/>
                <w:color w:val="000000"/>
                <w:sz w:val="24"/>
                <w:szCs w:val="24"/>
              </w:rPr>
            </w:pPr>
          </w:p>
        </w:tc>
      </w:tr>
      <w:tr w14:paraId="61522684">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54" w:type="dxa"/>
            <w:bottom w:w="0" w:type="dxa"/>
            <w:right w:w="54" w:type="dxa"/>
          </w:tblCellMar>
        </w:tblPrEx>
        <w:trPr>
          <w:gridAfter w:val="1"/>
          <w:wAfter w:w="10" w:type="dxa"/>
          <w:cantSplit/>
          <w:trHeight w:val="615" w:hRule="atLeast"/>
          <w:jc w:val="center"/>
        </w:trPr>
        <w:tc>
          <w:tcPr>
            <w:tcW w:w="831" w:type="dxa"/>
            <w:vAlign w:val="center"/>
          </w:tcPr>
          <w:p w14:paraId="5484C5EF">
            <w:pPr>
              <w:spacing w:beforeAutospacing="0" w:afterAutospacing="0" w:line="400" w:lineRule="exact"/>
              <w:jc w:val="center"/>
              <w:rPr>
                <w:rFonts w:hint="eastAsia" w:ascii="宋体" w:hAnsi="宋体" w:eastAsia="宋体"/>
                <w:color w:val="000000"/>
                <w:sz w:val="24"/>
                <w:szCs w:val="24"/>
              </w:rPr>
            </w:pPr>
          </w:p>
        </w:tc>
        <w:tc>
          <w:tcPr>
            <w:tcW w:w="1664" w:type="dxa"/>
            <w:vAlign w:val="center"/>
          </w:tcPr>
          <w:p w14:paraId="4A2D8808">
            <w:pPr>
              <w:spacing w:beforeAutospacing="0" w:afterAutospacing="0" w:line="400" w:lineRule="exact"/>
              <w:jc w:val="center"/>
              <w:rPr>
                <w:rFonts w:hint="eastAsia" w:ascii="宋体" w:hAnsi="宋体" w:eastAsia="宋体"/>
                <w:color w:val="000000"/>
                <w:sz w:val="24"/>
                <w:szCs w:val="24"/>
              </w:rPr>
            </w:pPr>
          </w:p>
        </w:tc>
        <w:tc>
          <w:tcPr>
            <w:tcW w:w="1527" w:type="dxa"/>
            <w:vAlign w:val="center"/>
          </w:tcPr>
          <w:p w14:paraId="5BA61E13">
            <w:pPr>
              <w:spacing w:beforeAutospacing="0" w:afterAutospacing="0" w:line="400" w:lineRule="exact"/>
              <w:jc w:val="center"/>
              <w:rPr>
                <w:rFonts w:hint="eastAsia" w:ascii="宋体" w:hAnsi="宋体" w:eastAsia="宋体"/>
                <w:color w:val="000000"/>
                <w:sz w:val="24"/>
                <w:szCs w:val="24"/>
              </w:rPr>
            </w:pPr>
          </w:p>
        </w:tc>
        <w:tc>
          <w:tcPr>
            <w:tcW w:w="1342" w:type="dxa"/>
            <w:vAlign w:val="center"/>
          </w:tcPr>
          <w:p w14:paraId="28E61519">
            <w:pPr>
              <w:spacing w:beforeAutospacing="0" w:afterAutospacing="0" w:line="400" w:lineRule="exact"/>
              <w:jc w:val="center"/>
              <w:rPr>
                <w:rFonts w:hint="eastAsia" w:ascii="宋体" w:hAnsi="宋体" w:eastAsia="宋体"/>
                <w:color w:val="000000"/>
                <w:sz w:val="24"/>
                <w:szCs w:val="24"/>
              </w:rPr>
            </w:pPr>
          </w:p>
        </w:tc>
        <w:tc>
          <w:tcPr>
            <w:tcW w:w="1468" w:type="dxa"/>
            <w:gridSpan w:val="2"/>
            <w:vAlign w:val="center"/>
          </w:tcPr>
          <w:p w14:paraId="5C57603E">
            <w:pPr>
              <w:spacing w:beforeAutospacing="0" w:afterAutospacing="0" w:line="400" w:lineRule="exact"/>
              <w:jc w:val="center"/>
              <w:rPr>
                <w:rFonts w:hint="eastAsia" w:ascii="宋体" w:hAnsi="宋体" w:eastAsia="宋体"/>
                <w:color w:val="000000"/>
                <w:sz w:val="24"/>
                <w:szCs w:val="24"/>
              </w:rPr>
            </w:pPr>
          </w:p>
        </w:tc>
        <w:tc>
          <w:tcPr>
            <w:tcW w:w="1569" w:type="dxa"/>
            <w:vAlign w:val="center"/>
          </w:tcPr>
          <w:p w14:paraId="464048E1">
            <w:pPr>
              <w:spacing w:beforeAutospacing="0" w:afterAutospacing="0" w:line="400" w:lineRule="exact"/>
              <w:jc w:val="center"/>
              <w:rPr>
                <w:rFonts w:hint="eastAsia" w:ascii="宋体" w:hAnsi="宋体" w:eastAsia="宋体"/>
                <w:color w:val="000000"/>
                <w:sz w:val="24"/>
                <w:szCs w:val="24"/>
              </w:rPr>
            </w:pPr>
          </w:p>
        </w:tc>
      </w:tr>
      <w:tr w14:paraId="490F14BF">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54" w:type="dxa"/>
            <w:bottom w:w="0" w:type="dxa"/>
            <w:right w:w="54" w:type="dxa"/>
          </w:tblCellMar>
        </w:tblPrEx>
        <w:trPr>
          <w:gridAfter w:val="1"/>
          <w:wAfter w:w="10" w:type="dxa"/>
          <w:cantSplit/>
          <w:trHeight w:val="450" w:hRule="atLeast"/>
          <w:jc w:val="center"/>
        </w:trPr>
        <w:tc>
          <w:tcPr>
            <w:tcW w:w="831" w:type="dxa"/>
            <w:vAlign w:val="center"/>
          </w:tcPr>
          <w:p w14:paraId="7132362D">
            <w:pPr>
              <w:spacing w:beforeAutospacing="0" w:afterAutospacing="0" w:line="400" w:lineRule="exact"/>
              <w:jc w:val="center"/>
              <w:rPr>
                <w:rFonts w:hint="eastAsia" w:ascii="宋体" w:hAnsi="宋体" w:eastAsia="宋体"/>
                <w:color w:val="000000"/>
                <w:sz w:val="24"/>
                <w:szCs w:val="24"/>
              </w:rPr>
            </w:pPr>
          </w:p>
        </w:tc>
        <w:tc>
          <w:tcPr>
            <w:tcW w:w="1664" w:type="dxa"/>
            <w:vAlign w:val="center"/>
          </w:tcPr>
          <w:p w14:paraId="17B78D28">
            <w:pPr>
              <w:spacing w:beforeAutospacing="0" w:afterAutospacing="0" w:line="400" w:lineRule="exact"/>
              <w:jc w:val="center"/>
              <w:rPr>
                <w:rFonts w:hint="eastAsia" w:ascii="宋体" w:hAnsi="宋体" w:eastAsia="宋体"/>
                <w:color w:val="000000"/>
                <w:sz w:val="24"/>
                <w:szCs w:val="24"/>
              </w:rPr>
            </w:pPr>
          </w:p>
        </w:tc>
        <w:tc>
          <w:tcPr>
            <w:tcW w:w="1527" w:type="dxa"/>
            <w:vAlign w:val="center"/>
          </w:tcPr>
          <w:p w14:paraId="04B07281">
            <w:pPr>
              <w:spacing w:beforeAutospacing="0" w:afterAutospacing="0" w:line="400" w:lineRule="exact"/>
              <w:jc w:val="center"/>
              <w:rPr>
                <w:rFonts w:hint="eastAsia" w:ascii="宋体" w:hAnsi="宋体" w:eastAsia="宋体"/>
                <w:color w:val="000000"/>
                <w:sz w:val="24"/>
                <w:szCs w:val="24"/>
              </w:rPr>
            </w:pPr>
          </w:p>
        </w:tc>
        <w:tc>
          <w:tcPr>
            <w:tcW w:w="1342" w:type="dxa"/>
            <w:vAlign w:val="center"/>
          </w:tcPr>
          <w:p w14:paraId="5C5A285B">
            <w:pPr>
              <w:spacing w:beforeAutospacing="0" w:afterAutospacing="0" w:line="400" w:lineRule="exact"/>
              <w:jc w:val="center"/>
              <w:rPr>
                <w:rFonts w:hint="eastAsia" w:ascii="宋体" w:hAnsi="宋体" w:eastAsia="宋体"/>
                <w:color w:val="000000"/>
                <w:sz w:val="24"/>
                <w:szCs w:val="24"/>
              </w:rPr>
            </w:pPr>
          </w:p>
        </w:tc>
        <w:tc>
          <w:tcPr>
            <w:tcW w:w="1468" w:type="dxa"/>
            <w:gridSpan w:val="2"/>
            <w:vAlign w:val="center"/>
          </w:tcPr>
          <w:p w14:paraId="175DEBCD">
            <w:pPr>
              <w:spacing w:beforeAutospacing="0" w:afterAutospacing="0" w:line="400" w:lineRule="exact"/>
              <w:jc w:val="center"/>
              <w:rPr>
                <w:rFonts w:hint="eastAsia" w:ascii="宋体" w:hAnsi="宋体" w:eastAsia="宋体"/>
                <w:color w:val="000000"/>
                <w:sz w:val="24"/>
                <w:szCs w:val="24"/>
              </w:rPr>
            </w:pPr>
          </w:p>
        </w:tc>
        <w:tc>
          <w:tcPr>
            <w:tcW w:w="1569" w:type="dxa"/>
            <w:vAlign w:val="center"/>
          </w:tcPr>
          <w:p w14:paraId="06CD3AFA">
            <w:pPr>
              <w:spacing w:beforeAutospacing="0" w:afterAutospacing="0" w:line="400" w:lineRule="exact"/>
              <w:jc w:val="center"/>
              <w:rPr>
                <w:rFonts w:hint="eastAsia" w:ascii="宋体" w:hAnsi="宋体" w:eastAsia="宋体"/>
                <w:color w:val="000000"/>
                <w:sz w:val="24"/>
                <w:szCs w:val="24"/>
              </w:rPr>
            </w:pPr>
          </w:p>
        </w:tc>
      </w:tr>
      <w:tr w14:paraId="01DDDFF7">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54" w:type="dxa"/>
            <w:bottom w:w="0" w:type="dxa"/>
            <w:right w:w="54" w:type="dxa"/>
          </w:tblCellMar>
        </w:tblPrEx>
        <w:trPr>
          <w:gridAfter w:val="1"/>
          <w:wAfter w:w="10" w:type="dxa"/>
          <w:cantSplit/>
          <w:trHeight w:val="435" w:hRule="atLeast"/>
          <w:jc w:val="center"/>
        </w:trPr>
        <w:tc>
          <w:tcPr>
            <w:tcW w:w="831" w:type="dxa"/>
            <w:vAlign w:val="center"/>
          </w:tcPr>
          <w:p w14:paraId="4B2DE168">
            <w:pPr>
              <w:spacing w:beforeAutospacing="0" w:afterAutospacing="0" w:line="400" w:lineRule="exact"/>
              <w:jc w:val="center"/>
              <w:rPr>
                <w:rFonts w:hint="eastAsia" w:ascii="宋体" w:hAnsi="宋体" w:eastAsia="宋体"/>
                <w:color w:val="000000"/>
                <w:sz w:val="24"/>
                <w:szCs w:val="24"/>
              </w:rPr>
            </w:pPr>
          </w:p>
        </w:tc>
        <w:tc>
          <w:tcPr>
            <w:tcW w:w="1664" w:type="dxa"/>
            <w:vAlign w:val="center"/>
          </w:tcPr>
          <w:p w14:paraId="2C995A29">
            <w:pPr>
              <w:spacing w:beforeAutospacing="0" w:afterAutospacing="0" w:line="400" w:lineRule="exact"/>
              <w:jc w:val="center"/>
              <w:rPr>
                <w:rFonts w:hint="eastAsia" w:ascii="宋体" w:hAnsi="宋体" w:eastAsia="宋体"/>
                <w:color w:val="000000"/>
                <w:sz w:val="24"/>
                <w:szCs w:val="24"/>
              </w:rPr>
            </w:pPr>
          </w:p>
        </w:tc>
        <w:tc>
          <w:tcPr>
            <w:tcW w:w="1527" w:type="dxa"/>
            <w:vAlign w:val="center"/>
          </w:tcPr>
          <w:p w14:paraId="108E1655">
            <w:pPr>
              <w:spacing w:beforeAutospacing="0" w:afterAutospacing="0" w:line="400" w:lineRule="exact"/>
              <w:jc w:val="center"/>
              <w:rPr>
                <w:rFonts w:hint="eastAsia" w:ascii="宋体" w:hAnsi="宋体" w:eastAsia="宋体"/>
                <w:color w:val="000000"/>
                <w:sz w:val="24"/>
                <w:szCs w:val="24"/>
              </w:rPr>
            </w:pPr>
          </w:p>
        </w:tc>
        <w:tc>
          <w:tcPr>
            <w:tcW w:w="1342" w:type="dxa"/>
            <w:vAlign w:val="center"/>
          </w:tcPr>
          <w:p w14:paraId="5C74A5E2">
            <w:pPr>
              <w:spacing w:beforeAutospacing="0" w:afterAutospacing="0" w:line="400" w:lineRule="exact"/>
              <w:jc w:val="center"/>
              <w:rPr>
                <w:rFonts w:hint="eastAsia" w:ascii="宋体" w:hAnsi="宋体" w:eastAsia="宋体"/>
                <w:color w:val="000000"/>
                <w:sz w:val="24"/>
                <w:szCs w:val="24"/>
              </w:rPr>
            </w:pPr>
          </w:p>
        </w:tc>
        <w:tc>
          <w:tcPr>
            <w:tcW w:w="1468" w:type="dxa"/>
            <w:gridSpan w:val="2"/>
            <w:vAlign w:val="center"/>
          </w:tcPr>
          <w:p w14:paraId="50BF6118">
            <w:pPr>
              <w:spacing w:beforeAutospacing="0" w:afterAutospacing="0" w:line="400" w:lineRule="exact"/>
              <w:jc w:val="center"/>
              <w:rPr>
                <w:rFonts w:hint="eastAsia" w:ascii="宋体" w:hAnsi="宋体" w:eastAsia="宋体"/>
                <w:color w:val="000000"/>
                <w:sz w:val="24"/>
                <w:szCs w:val="24"/>
              </w:rPr>
            </w:pPr>
          </w:p>
        </w:tc>
        <w:tc>
          <w:tcPr>
            <w:tcW w:w="1569" w:type="dxa"/>
            <w:vAlign w:val="center"/>
          </w:tcPr>
          <w:p w14:paraId="64EE6B26">
            <w:pPr>
              <w:spacing w:beforeAutospacing="0" w:afterAutospacing="0" w:line="400" w:lineRule="exact"/>
              <w:jc w:val="center"/>
              <w:rPr>
                <w:rFonts w:hint="eastAsia" w:ascii="宋体" w:hAnsi="宋体" w:eastAsia="宋体"/>
                <w:color w:val="000000"/>
                <w:sz w:val="24"/>
                <w:szCs w:val="24"/>
              </w:rPr>
            </w:pPr>
          </w:p>
        </w:tc>
      </w:tr>
    </w:tbl>
    <w:p w14:paraId="0B6DAF44">
      <w:pPr>
        <w:spacing w:beforeAutospacing="0" w:afterAutospacing="0" w:line="400" w:lineRule="exact"/>
        <w:ind w:left="360"/>
        <w:jc w:val="both"/>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附：相关证明材料</w:t>
      </w:r>
    </w:p>
    <w:p w14:paraId="26E0721C">
      <w:pPr>
        <w:spacing w:beforeAutospacing="0" w:afterAutospacing="0" w:line="400" w:lineRule="exact"/>
        <w:ind w:left="360"/>
        <w:jc w:val="center"/>
        <w:rPr>
          <w:rFonts w:hint="eastAsia" w:ascii="宋体" w:hAnsi="宋体" w:eastAsia="宋体"/>
          <w:color w:val="000000"/>
          <w:sz w:val="24"/>
          <w:szCs w:val="24"/>
        </w:rPr>
      </w:pPr>
    </w:p>
    <w:p w14:paraId="5B9EFD64">
      <w:pPr>
        <w:spacing w:beforeAutospacing="0" w:afterAutospacing="0" w:line="400" w:lineRule="exact"/>
        <w:ind w:firstLine="480" w:firstLineChars="200"/>
        <w:jc w:val="left"/>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名称：         （盖章）</w:t>
      </w:r>
    </w:p>
    <w:p w14:paraId="57EEF0D7">
      <w:pPr>
        <w:spacing w:beforeAutospacing="0" w:afterAutospacing="0" w:line="400" w:lineRule="exact"/>
        <w:ind w:firstLine="480" w:firstLineChars="200"/>
        <w:jc w:val="left"/>
        <w:rPr>
          <w:rFonts w:hint="eastAsia" w:ascii="宋体" w:hAnsi="宋体" w:eastAsia="宋体"/>
          <w:color w:val="000000"/>
          <w:sz w:val="24"/>
          <w:szCs w:val="24"/>
        </w:rPr>
      </w:pPr>
      <w:r>
        <w:rPr>
          <w:rFonts w:hint="eastAsia" w:ascii="宋体" w:hAnsi="宋体" w:eastAsia="宋体"/>
          <w:color w:val="000000"/>
          <w:sz w:val="24"/>
          <w:szCs w:val="24"/>
        </w:rPr>
        <w:t>法定代表人或授权代表（签字</w:t>
      </w:r>
      <w:r>
        <w:rPr>
          <w:rFonts w:hint="eastAsia" w:ascii="宋体" w:hAnsi="宋体" w:eastAsia="宋体"/>
          <w:color w:val="000000"/>
          <w:sz w:val="24"/>
          <w:szCs w:val="24"/>
          <w:lang w:val="en-US" w:eastAsia="zh-CN"/>
        </w:rPr>
        <w:t>或盖章</w:t>
      </w:r>
      <w:r>
        <w:rPr>
          <w:rFonts w:hint="eastAsia" w:ascii="宋体" w:hAnsi="宋体" w:eastAsia="宋体"/>
          <w:color w:val="000000"/>
          <w:sz w:val="24"/>
          <w:szCs w:val="24"/>
        </w:rPr>
        <w:t>）</w:t>
      </w:r>
      <w:r>
        <w:rPr>
          <w:rFonts w:hint="eastAsia" w:ascii="宋体" w:hAnsi="宋体" w:eastAsia="宋体"/>
          <w:bCs/>
          <w:color w:val="000000"/>
          <w:sz w:val="24"/>
          <w:szCs w:val="24"/>
        </w:rPr>
        <w:t>：</w:t>
      </w:r>
    </w:p>
    <w:p w14:paraId="2B86F89F">
      <w:pPr>
        <w:spacing w:beforeAutospacing="0" w:afterAutospacing="0" w:line="400" w:lineRule="exact"/>
        <w:ind w:firstLine="480" w:firstLineChars="200"/>
        <w:rPr>
          <w:rFonts w:hint="eastAsia" w:ascii="宋体" w:hAnsi="宋体" w:eastAsia="宋体"/>
          <w:bCs/>
          <w:color w:val="000000"/>
          <w:sz w:val="24"/>
          <w:szCs w:val="24"/>
        </w:rPr>
      </w:pPr>
      <w:r>
        <w:rPr>
          <w:rFonts w:hint="eastAsia" w:ascii="宋体" w:hAnsi="宋体" w:eastAsia="宋体"/>
          <w:bCs/>
          <w:color w:val="000000"/>
          <w:sz w:val="24"/>
          <w:szCs w:val="24"/>
        </w:rPr>
        <w:t>投标日期:</w:t>
      </w:r>
    </w:p>
    <w:p w14:paraId="40F6D0C3">
      <w:pPr>
        <w:spacing w:beforeAutospacing="0" w:afterAutospacing="0" w:line="400" w:lineRule="exact"/>
        <w:rPr>
          <w:rFonts w:hint="eastAsia" w:ascii="宋体" w:hAnsi="宋体" w:eastAsia="宋体"/>
          <w:color w:val="000000"/>
          <w:sz w:val="24"/>
          <w:szCs w:val="24"/>
        </w:rPr>
      </w:pPr>
    </w:p>
    <w:p w14:paraId="31E0A64C">
      <w:pPr>
        <w:spacing w:beforeAutospacing="0" w:afterAutospacing="0" w:line="400" w:lineRule="exact"/>
        <w:rPr>
          <w:rFonts w:hint="eastAsia" w:ascii="宋体" w:hAnsi="宋体" w:eastAsia="宋体"/>
          <w:color w:val="000000"/>
          <w:sz w:val="24"/>
          <w:szCs w:val="24"/>
        </w:rPr>
      </w:pPr>
    </w:p>
    <w:p w14:paraId="4B279E19">
      <w:pPr>
        <w:spacing w:beforeAutospacing="0" w:afterAutospacing="0" w:line="400" w:lineRule="exact"/>
        <w:rPr>
          <w:rFonts w:hint="eastAsia" w:ascii="宋体" w:hAnsi="宋体" w:eastAsia="宋体"/>
          <w:color w:val="000000"/>
          <w:sz w:val="24"/>
          <w:szCs w:val="24"/>
        </w:rPr>
      </w:pPr>
    </w:p>
    <w:p w14:paraId="66E57907">
      <w:pPr>
        <w:pStyle w:val="25"/>
        <w:spacing w:beforeAutospacing="0" w:afterAutospacing="0" w:line="400" w:lineRule="exact"/>
        <w:jc w:val="center"/>
        <w:rPr>
          <w:rFonts w:hint="eastAsia" w:ascii="宋体" w:hAnsi="宋体" w:eastAsia="宋体"/>
          <w:bCs w:val="0"/>
          <w:color w:val="000000"/>
          <w:kern w:val="0"/>
          <w:sz w:val="24"/>
          <w:szCs w:val="24"/>
          <w:lang w:val="en-US" w:eastAsia="zh-CN"/>
        </w:rPr>
      </w:pPr>
      <w:bookmarkStart w:id="143" w:name="_Toc217446090"/>
      <w:bookmarkEnd w:id="143"/>
      <w:bookmarkStart w:id="144" w:name="_Toc217446091"/>
      <w:r>
        <w:rPr>
          <w:rFonts w:hint="eastAsia" w:ascii="宋体" w:hAnsi="宋体" w:eastAsia="宋体"/>
          <w:bCs w:val="0"/>
          <w:color w:val="000000"/>
          <w:kern w:val="0"/>
          <w:sz w:val="24"/>
          <w:szCs w:val="24"/>
          <w:lang w:val="en-US" w:eastAsia="zh-CN"/>
        </w:rPr>
        <w:br w:type="page"/>
      </w:r>
      <w:r>
        <w:rPr>
          <w:rFonts w:hint="eastAsia" w:ascii="宋体" w:hAnsi="宋体" w:eastAsia="宋体"/>
          <w:bCs w:val="0"/>
          <w:kern w:val="0"/>
          <w:sz w:val="24"/>
          <w:szCs w:val="24"/>
          <w:lang w:val="en-US" w:eastAsia="zh-CN"/>
        </w:rPr>
        <w:t>七</w:t>
      </w:r>
      <w:r>
        <w:rPr>
          <w:rFonts w:hint="eastAsia" w:ascii="宋体" w:hAnsi="宋体" w:eastAsia="宋体"/>
          <w:bCs w:val="0"/>
          <w:kern w:val="0"/>
          <w:sz w:val="24"/>
          <w:szCs w:val="24"/>
        </w:rPr>
        <w:t>、</w:t>
      </w:r>
      <w:r>
        <w:rPr>
          <w:rFonts w:hint="eastAsia" w:ascii="宋体" w:hAnsi="宋体" w:eastAsia="宋体"/>
          <w:bCs w:val="0"/>
          <w:kern w:val="0"/>
          <w:sz w:val="24"/>
          <w:szCs w:val="24"/>
          <w:lang w:eastAsia="zh-CN"/>
        </w:rPr>
        <w:t>供应商</w:t>
      </w:r>
      <w:r>
        <w:rPr>
          <w:rFonts w:hint="eastAsia" w:ascii="宋体" w:hAnsi="宋体" w:eastAsia="宋体"/>
          <w:bCs w:val="0"/>
          <w:kern w:val="0"/>
          <w:sz w:val="24"/>
          <w:szCs w:val="24"/>
        </w:rPr>
        <w:t>本项目管理、服务、其他人员情况表</w:t>
      </w:r>
    </w:p>
    <w:p w14:paraId="35492322">
      <w:pPr>
        <w:spacing w:beforeAutospacing="0" w:afterAutospacing="0" w:line="400" w:lineRule="exact"/>
        <w:rPr>
          <w:rFonts w:hint="eastAsia" w:ascii="宋体" w:hAnsi="宋体" w:eastAsia="宋体"/>
          <w:b/>
          <w:bCs/>
          <w:color w:val="000000"/>
          <w:sz w:val="24"/>
          <w:szCs w:val="24"/>
        </w:rPr>
      </w:pPr>
      <w:r>
        <w:rPr>
          <w:rFonts w:hint="eastAsia" w:ascii="宋体" w:hAnsi="宋体" w:eastAsia="宋体"/>
          <w:b/>
          <w:bCs/>
          <w:color w:val="000000"/>
          <w:sz w:val="24"/>
          <w:szCs w:val="24"/>
        </w:rPr>
        <w:t xml:space="preserve">   </w:t>
      </w:r>
      <w:r>
        <w:rPr>
          <w:rFonts w:hint="eastAsia" w:ascii="宋体" w:hAnsi="宋体" w:eastAsia="宋体"/>
          <w:bCs/>
          <w:color w:val="000000"/>
          <w:sz w:val="24"/>
          <w:szCs w:val="24"/>
        </w:rPr>
        <w:t xml:space="preserve"> </w:t>
      </w:r>
      <w:r>
        <w:rPr>
          <w:rFonts w:hint="eastAsia" w:ascii="宋体" w:hAnsi="宋体" w:eastAsia="宋体"/>
          <w:bCs/>
          <w:color w:val="000000"/>
          <w:sz w:val="24"/>
          <w:szCs w:val="24"/>
          <w:lang w:eastAsia="zh-CN"/>
        </w:rPr>
        <w:t>采购</w:t>
      </w:r>
      <w:r>
        <w:rPr>
          <w:rFonts w:hint="eastAsia" w:ascii="宋体" w:hAnsi="宋体" w:eastAsia="宋体"/>
          <w:bCs/>
          <w:color w:val="000000"/>
          <w:sz w:val="24"/>
          <w:szCs w:val="24"/>
        </w:rPr>
        <w:t>编号：</w:t>
      </w:r>
    </w:p>
    <w:tbl>
      <w:tblPr>
        <w:tblStyle w:val="20"/>
        <w:tblW w:w="499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25"/>
        <w:gridCol w:w="709"/>
        <w:gridCol w:w="711"/>
        <w:gridCol w:w="711"/>
        <w:gridCol w:w="711"/>
        <w:gridCol w:w="926"/>
        <w:gridCol w:w="651"/>
        <w:gridCol w:w="741"/>
        <w:gridCol w:w="3069"/>
      </w:tblGrid>
      <w:tr w14:paraId="639F41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cantSplit/>
          <w:trHeight w:val="530" w:hRule="atLeast"/>
          <w:jc w:val="center"/>
        </w:trPr>
        <w:tc>
          <w:tcPr>
            <w:tcW w:w="621" w:type="dxa"/>
            <w:vMerge w:val="restart"/>
            <w:vAlign w:val="center"/>
          </w:tcPr>
          <w:p w14:paraId="16945F78">
            <w:pPr>
              <w:spacing w:beforeAutospacing="0" w:afterAutospacing="0" w:line="400" w:lineRule="exact"/>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类别</w:t>
            </w:r>
          </w:p>
        </w:tc>
        <w:tc>
          <w:tcPr>
            <w:tcW w:w="534" w:type="dxa"/>
            <w:vMerge w:val="restart"/>
            <w:vAlign w:val="center"/>
          </w:tcPr>
          <w:p w14:paraId="5918636B">
            <w:pPr>
              <w:spacing w:beforeAutospacing="0" w:afterAutospacing="0" w:line="400" w:lineRule="exact"/>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姓名</w:t>
            </w:r>
          </w:p>
        </w:tc>
        <w:tc>
          <w:tcPr>
            <w:tcW w:w="535" w:type="dxa"/>
            <w:vMerge w:val="restart"/>
            <w:vAlign w:val="center"/>
          </w:tcPr>
          <w:p w14:paraId="00A7B567">
            <w:pPr>
              <w:spacing w:beforeAutospacing="0" w:afterAutospacing="0" w:line="400" w:lineRule="exact"/>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联系方式</w:t>
            </w:r>
          </w:p>
        </w:tc>
        <w:tc>
          <w:tcPr>
            <w:tcW w:w="535" w:type="dxa"/>
            <w:vMerge w:val="restart"/>
            <w:vAlign w:val="center"/>
          </w:tcPr>
          <w:p w14:paraId="65A67051">
            <w:pPr>
              <w:spacing w:beforeAutospacing="0" w:afterAutospacing="0" w:line="400" w:lineRule="exact"/>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职称或职务</w:t>
            </w:r>
          </w:p>
        </w:tc>
        <w:tc>
          <w:tcPr>
            <w:tcW w:w="535" w:type="dxa"/>
            <w:vMerge w:val="restart"/>
            <w:vAlign w:val="center"/>
          </w:tcPr>
          <w:p w14:paraId="0A7439C2">
            <w:pPr>
              <w:spacing w:beforeAutospacing="0" w:afterAutospacing="0" w:line="400" w:lineRule="exact"/>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常住地</w:t>
            </w:r>
          </w:p>
        </w:tc>
        <w:tc>
          <w:tcPr>
            <w:tcW w:w="4055" w:type="dxa"/>
            <w:gridSpan w:val="4"/>
            <w:vAlign w:val="center"/>
          </w:tcPr>
          <w:p w14:paraId="1188B116">
            <w:pPr>
              <w:spacing w:beforeAutospacing="0" w:afterAutospacing="0" w:line="400" w:lineRule="exact"/>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资格证明</w:t>
            </w:r>
          </w:p>
        </w:tc>
      </w:tr>
      <w:tr w14:paraId="6CD5B3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30" w:hRule="atLeast"/>
          <w:jc w:val="center"/>
        </w:trPr>
        <w:tc>
          <w:tcPr>
            <w:tcW w:w="621" w:type="dxa"/>
            <w:vMerge w:val="continue"/>
            <w:vAlign w:val="center"/>
          </w:tcPr>
          <w:p w14:paraId="1A9A86C1">
            <w:pPr>
              <w:spacing w:beforeAutospacing="0" w:afterAutospacing="0" w:line="400" w:lineRule="exact"/>
              <w:jc w:val="center"/>
              <w:rPr>
                <w:rFonts w:hint="eastAsia" w:ascii="宋体" w:hAnsi="宋体" w:eastAsia="宋体"/>
                <w:color w:val="000000"/>
                <w:sz w:val="24"/>
                <w:szCs w:val="24"/>
                <w:lang w:val="en-US" w:eastAsia="zh-CN"/>
              </w:rPr>
            </w:pPr>
          </w:p>
        </w:tc>
        <w:tc>
          <w:tcPr>
            <w:tcW w:w="534" w:type="dxa"/>
            <w:vMerge w:val="continue"/>
            <w:vAlign w:val="center"/>
          </w:tcPr>
          <w:p w14:paraId="76556EA2">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Merge w:val="continue"/>
            <w:vAlign w:val="center"/>
          </w:tcPr>
          <w:p w14:paraId="786A1596">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Merge w:val="continue"/>
            <w:vAlign w:val="center"/>
          </w:tcPr>
          <w:p w14:paraId="597E6928">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Merge w:val="continue"/>
            <w:vAlign w:val="center"/>
          </w:tcPr>
          <w:p w14:paraId="78559FDC">
            <w:pPr>
              <w:spacing w:beforeAutospacing="0" w:afterAutospacing="0" w:line="400" w:lineRule="exact"/>
              <w:jc w:val="center"/>
              <w:rPr>
                <w:rFonts w:hint="eastAsia" w:ascii="宋体" w:hAnsi="宋体" w:eastAsia="宋体"/>
                <w:color w:val="000000"/>
                <w:sz w:val="24"/>
                <w:szCs w:val="24"/>
                <w:lang w:val="en-US" w:eastAsia="zh-CN"/>
              </w:rPr>
            </w:pPr>
          </w:p>
        </w:tc>
        <w:tc>
          <w:tcPr>
            <w:tcW w:w="697" w:type="dxa"/>
            <w:vAlign w:val="center"/>
          </w:tcPr>
          <w:p w14:paraId="21583652">
            <w:pPr>
              <w:spacing w:beforeAutospacing="0" w:afterAutospacing="0" w:line="400" w:lineRule="exact"/>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证书名称</w:t>
            </w:r>
          </w:p>
        </w:tc>
        <w:tc>
          <w:tcPr>
            <w:tcW w:w="490" w:type="dxa"/>
            <w:vAlign w:val="center"/>
          </w:tcPr>
          <w:p w14:paraId="2E80B555">
            <w:pPr>
              <w:spacing w:beforeAutospacing="0" w:afterAutospacing="0" w:line="400" w:lineRule="exact"/>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级别</w:t>
            </w:r>
          </w:p>
        </w:tc>
        <w:tc>
          <w:tcPr>
            <w:tcW w:w="558" w:type="dxa"/>
            <w:vAlign w:val="center"/>
          </w:tcPr>
          <w:p w14:paraId="33FB4F09">
            <w:pPr>
              <w:spacing w:beforeAutospacing="0" w:afterAutospacing="0" w:line="400" w:lineRule="exact"/>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证号</w:t>
            </w:r>
          </w:p>
        </w:tc>
        <w:tc>
          <w:tcPr>
            <w:tcW w:w="493" w:type="dxa"/>
            <w:vAlign w:val="center"/>
          </w:tcPr>
          <w:p w14:paraId="209E092F">
            <w:pPr>
              <w:spacing w:beforeAutospacing="0" w:afterAutospacing="0" w:line="400" w:lineRule="exact"/>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专业</w:t>
            </w:r>
          </w:p>
        </w:tc>
      </w:tr>
      <w:tr w14:paraId="520161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31" w:hRule="atLeast"/>
          <w:jc w:val="center"/>
        </w:trPr>
        <w:tc>
          <w:tcPr>
            <w:tcW w:w="621" w:type="dxa"/>
            <w:vMerge w:val="restart"/>
            <w:vAlign w:val="center"/>
          </w:tcPr>
          <w:p w14:paraId="0D60310B">
            <w:pPr>
              <w:spacing w:beforeAutospacing="0" w:afterAutospacing="0" w:line="400" w:lineRule="exact"/>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管理人员</w:t>
            </w:r>
          </w:p>
        </w:tc>
        <w:tc>
          <w:tcPr>
            <w:tcW w:w="534" w:type="dxa"/>
            <w:vAlign w:val="center"/>
          </w:tcPr>
          <w:p w14:paraId="2B193835">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2DA4A04D">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7EF2EFB8">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2585C7DD">
            <w:pPr>
              <w:spacing w:beforeAutospacing="0" w:afterAutospacing="0" w:line="400" w:lineRule="exact"/>
              <w:jc w:val="center"/>
              <w:rPr>
                <w:rFonts w:hint="eastAsia" w:ascii="宋体" w:hAnsi="宋体" w:eastAsia="宋体"/>
                <w:color w:val="000000"/>
                <w:sz w:val="24"/>
                <w:szCs w:val="24"/>
                <w:lang w:val="en-US" w:eastAsia="zh-CN"/>
              </w:rPr>
            </w:pPr>
          </w:p>
        </w:tc>
        <w:tc>
          <w:tcPr>
            <w:tcW w:w="697" w:type="dxa"/>
            <w:vAlign w:val="center"/>
          </w:tcPr>
          <w:p w14:paraId="2DA42340">
            <w:pPr>
              <w:spacing w:beforeAutospacing="0" w:afterAutospacing="0" w:line="400" w:lineRule="exact"/>
              <w:jc w:val="center"/>
              <w:rPr>
                <w:rFonts w:hint="eastAsia" w:ascii="宋体" w:hAnsi="宋体" w:eastAsia="宋体"/>
                <w:color w:val="000000"/>
                <w:sz w:val="24"/>
                <w:szCs w:val="24"/>
                <w:lang w:val="en-US" w:eastAsia="zh-CN"/>
              </w:rPr>
            </w:pPr>
          </w:p>
        </w:tc>
        <w:tc>
          <w:tcPr>
            <w:tcW w:w="490" w:type="dxa"/>
            <w:vAlign w:val="center"/>
          </w:tcPr>
          <w:p w14:paraId="40A1F955">
            <w:pPr>
              <w:spacing w:beforeAutospacing="0" w:afterAutospacing="0" w:line="400" w:lineRule="exact"/>
              <w:jc w:val="center"/>
              <w:rPr>
                <w:rFonts w:hint="eastAsia" w:ascii="宋体" w:hAnsi="宋体" w:eastAsia="宋体"/>
                <w:color w:val="000000"/>
                <w:sz w:val="24"/>
                <w:szCs w:val="24"/>
                <w:lang w:val="en-US" w:eastAsia="zh-CN"/>
              </w:rPr>
            </w:pPr>
          </w:p>
        </w:tc>
        <w:tc>
          <w:tcPr>
            <w:tcW w:w="558" w:type="dxa"/>
            <w:vAlign w:val="center"/>
          </w:tcPr>
          <w:p w14:paraId="51A3979C">
            <w:pPr>
              <w:spacing w:beforeAutospacing="0" w:afterAutospacing="0" w:line="400" w:lineRule="exact"/>
              <w:jc w:val="center"/>
              <w:rPr>
                <w:rFonts w:hint="eastAsia" w:ascii="宋体" w:hAnsi="宋体" w:eastAsia="宋体"/>
                <w:color w:val="000000"/>
                <w:sz w:val="24"/>
                <w:szCs w:val="24"/>
                <w:lang w:val="en-US" w:eastAsia="zh-CN"/>
              </w:rPr>
            </w:pPr>
          </w:p>
        </w:tc>
        <w:tc>
          <w:tcPr>
            <w:tcW w:w="493" w:type="dxa"/>
            <w:vAlign w:val="center"/>
          </w:tcPr>
          <w:p w14:paraId="38E33398">
            <w:pPr>
              <w:spacing w:beforeAutospacing="0" w:afterAutospacing="0" w:line="400" w:lineRule="exact"/>
              <w:jc w:val="center"/>
              <w:rPr>
                <w:rFonts w:hint="eastAsia" w:ascii="宋体" w:hAnsi="宋体" w:eastAsia="宋体"/>
                <w:color w:val="000000"/>
                <w:sz w:val="24"/>
                <w:szCs w:val="24"/>
                <w:lang w:val="en-US" w:eastAsia="zh-CN"/>
              </w:rPr>
            </w:pPr>
          </w:p>
        </w:tc>
      </w:tr>
      <w:tr w14:paraId="6F9C7C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30" w:hRule="atLeast"/>
          <w:jc w:val="center"/>
        </w:trPr>
        <w:tc>
          <w:tcPr>
            <w:tcW w:w="621" w:type="dxa"/>
            <w:vMerge w:val="continue"/>
            <w:vAlign w:val="center"/>
          </w:tcPr>
          <w:p w14:paraId="29BC09DC">
            <w:pPr>
              <w:spacing w:beforeAutospacing="0" w:afterAutospacing="0" w:line="400" w:lineRule="exact"/>
              <w:jc w:val="center"/>
              <w:rPr>
                <w:rFonts w:hint="eastAsia" w:ascii="宋体" w:hAnsi="宋体" w:eastAsia="宋体"/>
                <w:color w:val="000000"/>
                <w:sz w:val="24"/>
                <w:szCs w:val="24"/>
                <w:lang w:val="en-US" w:eastAsia="zh-CN"/>
              </w:rPr>
            </w:pPr>
          </w:p>
        </w:tc>
        <w:tc>
          <w:tcPr>
            <w:tcW w:w="534" w:type="dxa"/>
            <w:vAlign w:val="center"/>
          </w:tcPr>
          <w:p w14:paraId="5C2E48DA">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3B3F8DB8">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4ADBB94B">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79C6EA9A">
            <w:pPr>
              <w:spacing w:beforeAutospacing="0" w:afterAutospacing="0" w:line="400" w:lineRule="exact"/>
              <w:jc w:val="center"/>
              <w:rPr>
                <w:rFonts w:hint="eastAsia" w:ascii="宋体" w:hAnsi="宋体" w:eastAsia="宋体"/>
                <w:color w:val="000000"/>
                <w:sz w:val="24"/>
                <w:szCs w:val="24"/>
                <w:lang w:val="en-US" w:eastAsia="zh-CN"/>
              </w:rPr>
            </w:pPr>
          </w:p>
        </w:tc>
        <w:tc>
          <w:tcPr>
            <w:tcW w:w="697" w:type="dxa"/>
            <w:vAlign w:val="center"/>
          </w:tcPr>
          <w:p w14:paraId="74FE5B49">
            <w:pPr>
              <w:spacing w:beforeAutospacing="0" w:afterAutospacing="0" w:line="400" w:lineRule="exact"/>
              <w:jc w:val="center"/>
              <w:rPr>
                <w:rFonts w:hint="eastAsia" w:ascii="宋体" w:hAnsi="宋体" w:eastAsia="宋体"/>
                <w:color w:val="000000"/>
                <w:sz w:val="24"/>
                <w:szCs w:val="24"/>
                <w:lang w:val="en-US" w:eastAsia="zh-CN"/>
              </w:rPr>
            </w:pPr>
          </w:p>
        </w:tc>
        <w:tc>
          <w:tcPr>
            <w:tcW w:w="490" w:type="dxa"/>
            <w:vAlign w:val="center"/>
          </w:tcPr>
          <w:p w14:paraId="27D24496">
            <w:pPr>
              <w:spacing w:beforeAutospacing="0" w:afterAutospacing="0" w:line="400" w:lineRule="exact"/>
              <w:jc w:val="center"/>
              <w:rPr>
                <w:rFonts w:hint="eastAsia" w:ascii="宋体" w:hAnsi="宋体" w:eastAsia="宋体"/>
                <w:color w:val="000000"/>
                <w:sz w:val="24"/>
                <w:szCs w:val="24"/>
                <w:lang w:val="en-US" w:eastAsia="zh-CN"/>
              </w:rPr>
            </w:pPr>
          </w:p>
        </w:tc>
        <w:tc>
          <w:tcPr>
            <w:tcW w:w="558" w:type="dxa"/>
            <w:vAlign w:val="center"/>
          </w:tcPr>
          <w:p w14:paraId="149C3616">
            <w:pPr>
              <w:spacing w:beforeAutospacing="0" w:afterAutospacing="0" w:line="400" w:lineRule="exact"/>
              <w:jc w:val="center"/>
              <w:rPr>
                <w:rFonts w:hint="eastAsia" w:ascii="宋体" w:hAnsi="宋体" w:eastAsia="宋体"/>
                <w:color w:val="000000"/>
                <w:sz w:val="24"/>
                <w:szCs w:val="24"/>
                <w:lang w:val="en-US" w:eastAsia="zh-CN"/>
              </w:rPr>
            </w:pPr>
          </w:p>
        </w:tc>
        <w:tc>
          <w:tcPr>
            <w:tcW w:w="493" w:type="dxa"/>
            <w:vAlign w:val="center"/>
          </w:tcPr>
          <w:p w14:paraId="6A24D2E5">
            <w:pPr>
              <w:spacing w:beforeAutospacing="0" w:afterAutospacing="0" w:line="400" w:lineRule="exact"/>
              <w:jc w:val="center"/>
              <w:rPr>
                <w:rFonts w:hint="eastAsia" w:ascii="宋体" w:hAnsi="宋体" w:eastAsia="宋体"/>
                <w:color w:val="000000"/>
                <w:sz w:val="24"/>
                <w:szCs w:val="24"/>
                <w:lang w:val="en-US" w:eastAsia="zh-CN"/>
              </w:rPr>
            </w:pPr>
          </w:p>
        </w:tc>
      </w:tr>
      <w:tr w14:paraId="3F5229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31" w:hRule="atLeast"/>
          <w:jc w:val="center"/>
        </w:trPr>
        <w:tc>
          <w:tcPr>
            <w:tcW w:w="621" w:type="dxa"/>
            <w:vMerge w:val="continue"/>
            <w:vAlign w:val="center"/>
          </w:tcPr>
          <w:p w14:paraId="6E641190">
            <w:pPr>
              <w:spacing w:beforeAutospacing="0" w:afterAutospacing="0" w:line="400" w:lineRule="exact"/>
              <w:jc w:val="center"/>
              <w:rPr>
                <w:rFonts w:hint="eastAsia" w:ascii="宋体" w:hAnsi="宋体" w:eastAsia="宋体"/>
                <w:color w:val="000000"/>
                <w:sz w:val="24"/>
                <w:szCs w:val="24"/>
                <w:lang w:val="en-US" w:eastAsia="zh-CN"/>
              </w:rPr>
            </w:pPr>
          </w:p>
        </w:tc>
        <w:tc>
          <w:tcPr>
            <w:tcW w:w="534" w:type="dxa"/>
            <w:vAlign w:val="center"/>
          </w:tcPr>
          <w:p w14:paraId="30A8BB7C">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7D7E3067">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2AF966F0">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109D1F01">
            <w:pPr>
              <w:spacing w:beforeAutospacing="0" w:afterAutospacing="0" w:line="400" w:lineRule="exact"/>
              <w:jc w:val="center"/>
              <w:rPr>
                <w:rFonts w:hint="eastAsia" w:ascii="宋体" w:hAnsi="宋体" w:eastAsia="宋体"/>
                <w:color w:val="000000"/>
                <w:sz w:val="24"/>
                <w:szCs w:val="24"/>
                <w:lang w:val="en-US" w:eastAsia="zh-CN"/>
              </w:rPr>
            </w:pPr>
          </w:p>
        </w:tc>
        <w:tc>
          <w:tcPr>
            <w:tcW w:w="697" w:type="dxa"/>
            <w:vAlign w:val="center"/>
          </w:tcPr>
          <w:p w14:paraId="4E22A09E">
            <w:pPr>
              <w:spacing w:beforeAutospacing="0" w:afterAutospacing="0" w:line="400" w:lineRule="exact"/>
              <w:jc w:val="center"/>
              <w:rPr>
                <w:rFonts w:hint="eastAsia" w:ascii="宋体" w:hAnsi="宋体" w:eastAsia="宋体"/>
                <w:color w:val="000000"/>
                <w:sz w:val="24"/>
                <w:szCs w:val="24"/>
                <w:lang w:val="en-US" w:eastAsia="zh-CN"/>
              </w:rPr>
            </w:pPr>
          </w:p>
        </w:tc>
        <w:tc>
          <w:tcPr>
            <w:tcW w:w="490" w:type="dxa"/>
            <w:vAlign w:val="center"/>
          </w:tcPr>
          <w:p w14:paraId="61902E7D">
            <w:pPr>
              <w:spacing w:beforeAutospacing="0" w:afterAutospacing="0" w:line="400" w:lineRule="exact"/>
              <w:jc w:val="center"/>
              <w:rPr>
                <w:rFonts w:hint="eastAsia" w:ascii="宋体" w:hAnsi="宋体" w:eastAsia="宋体"/>
                <w:color w:val="000000"/>
                <w:sz w:val="24"/>
                <w:szCs w:val="24"/>
                <w:lang w:val="en-US" w:eastAsia="zh-CN"/>
              </w:rPr>
            </w:pPr>
          </w:p>
        </w:tc>
        <w:tc>
          <w:tcPr>
            <w:tcW w:w="558" w:type="dxa"/>
            <w:vAlign w:val="center"/>
          </w:tcPr>
          <w:p w14:paraId="2788D15D">
            <w:pPr>
              <w:spacing w:beforeAutospacing="0" w:afterAutospacing="0" w:line="400" w:lineRule="exact"/>
              <w:jc w:val="center"/>
              <w:rPr>
                <w:rFonts w:hint="eastAsia" w:ascii="宋体" w:hAnsi="宋体" w:eastAsia="宋体"/>
                <w:color w:val="000000"/>
                <w:sz w:val="24"/>
                <w:szCs w:val="24"/>
                <w:lang w:val="en-US" w:eastAsia="zh-CN"/>
              </w:rPr>
            </w:pPr>
          </w:p>
        </w:tc>
        <w:tc>
          <w:tcPr>
            <w:tcW w:w="493" w:type="dxa"/>
            <w:vAlign w:val="center"/>
          </w:tcPr>
          <w:p w14:paraId="6F68E8E1">
            <w:pPr>
              <w:spacing w:beforeAutospacing="0" w:afterAutospacing="0" w:line="400" w:lineRule="exact"/>
              <w:jc w:val="center"/>
              <w:rPr>
                <w:rFonts w:hint="eastAsia" w:ascii="宋体" w:hAnsi="宋体" w:eastAsia="宋体"/>
                <w:color w:val="000000"/>
                <w:sz w:val="24"/>
                <w:szCs w:val="24"/>
                <w:lang w:val="en-US" w:eastAsia="zh-CN"/>
              </w:rPr>
            </w:pPr>
          </w:p>
        </w:tc>
      </w:tr>
      <w:tr w14:paraId="37C826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30" w:hRule="atLeast"/>
          <w:jc w:val="center"/>
        </w:trPr>
        <w:tc>
          <w:tcPr>
            <w:tcW w:w="621" w:type="dxa"/>
            <w:vMerge w:val="restart"/>
            <w:vAlign w:val="center"/>
          </w:tcPr>
          <w:p w14:paraId="2AE48669">
            <w:pPr>
              <w:spacing w:beforeAutospacing="0" w:afterAutospacing="0" w:line="400" w:lineRule="exact"/>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服务人</w:t>
            </w:r>
          </w:p>
          <w:p w14:paraId="518D504F">
            <w:pPr>
              <w:spacing w:beforeAutospacing="0" w:afterAutospacing="0" w:line="400" w:lineRule="exact"/>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员</w:t>
            </w:r>
          </w:p>
        </w:tc>
        <w:tc>
          <w:tcPr>
            <w:tcW w:w="534" w:type="dxa"/>
            <w:vAlign w:val="center"/>
          </w:tcPr>
          <w:p w14:paraId="48D31E98">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0097C81C">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6CE65F4F">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187F3311">
            <w:pPr>
              <w:spacing w:beforeAutospacing="0" w:afterAutospacing="0" w:line="400" w:lineRule="exact"/>
              <w:jc w:val="center"/>
              <w:rPr>
                <w:rFonts w:hint="eastAsia" w:ascii="宋体" w:hAnsi="宋体" w:eastAsia="宋体"/>
                <w:color w:val="000000"/>
                <w:sz w:val="24"/>
                <w:szCs w:val="24"/>
                <w:lang w:val="en-US" w:eastAsia="zh-CN"/>
              </w:rPr>
            </w:pPr>
          </w:p>
        </w:tc>
        <w:tc>
          <w:tcPr>
            <w:tcW w:w="697" w:type="dxa"/>
            <w:vAlign w:val="center"/>
          </w:tcPr>
          <w:p w14:paraId="3A22C949">
            <w:pPr>
              <w:spacing w:beforeAutospacing="0" w:afterAutospacing="0" w:line="400" w:lineRule="exact"/>
              <w:jc w:val="center"/>
              <w:rPr>
                <w:rFonts w:hint="eastAsia" w:ascii="宋体" w:hAnsi="宋体" w:eastAsia="宋体"/>
                <w:color w:val="000000"/>
                <w:sz w:val="24"/>
                <w:szCs w:val="24"/>
                <w:lang w:val="en-US" w:eastAsia="zh-CN"/>
              </w:rPr>
            </w:pPr>
          </w:p>
        </w:tc>
        <w:tc>
          <w:tcPr>
            <w:tcW w:w="490" w:type="dxa"/>
            <w:vAlign w:val="center"/>
          </w:tcPr>
          <w:p w14:paraId="29A8E3AA">
            <w:pPr>
              <w:spacing w:beforeAutospacing="0" w:afterAutospacing="0" w:line="400" w:lineRule="exact"/>
              <w:jc w:val="center"/>
              <w:rPr>
                <w:rFonts w:hint="eastAsia" w:ascii="宋体" w:hAnsi="宋体" w:eastAsia="宋体"/>
                <w:color w:val="000000"/>
                <w:sz w:val="24"/>
                <w:szCs w:val="24"/>
                <w:lang w:val="en-US" w:eastAsia="zh-CN"/>
              </w:rPr>
            </w:pPr>
          </w:p>
        </w:tc>
        <w:tc>
          <w:tcPr>
            <w:tcW w:w="558" w:type="dxa"/>
            <w:vAlign w:val="center"/>
          </w:tcPr>
          <w:p w14:paraId="4B94CFB4">
            <w:pPr>
              <w:spacing w:beforeAutospacing="0" w:afterAutospacing="0" w:line="400" w:lineRule="exact"/>
              <w:jc w:val="center"/>
              <w:rPr>
                <w:rFonts w:hint="eastAsia" w:ascii="宋体" w:hAnsi="宋体" w:eastAsia="宋体"/>
                <w:color w:val="000000"/>
                <w:sz w:val="24"/>
                <w:szCs w:val="24"/>
                <w:lang w:val="en-US" w:eastAsia="zh-CN"/>
              </w:rPr>
            </w:pPr>
          </w:p>
        </w:tc>
        <w:tc>
          <w:tcPr>
            <w:tcW w:w="493" w:type="dxa"/>
            <w:vAlign w:val="center"/>
          </w:tcPr>
          <w:p w14:paraId="5458CDB6">
            <w:pPr>
              <w:spacing w:beforeAutospacing="0" w:afterAutospacing="0" w:line="400" w:lineRule="exact"/>
              <w:jc w:val="center"/>
              <w:rPr>
                <w:rFonts w:hint="eastAsia" w:ascii="宋体" w:hAnsi="宋体" w:eastAsia="宋体"/>
                <w:color w:val="000000"/>
                <w:sz w:val="24"/>
                <w:szCs w:val="24"/>
                <w:lang w:val="en-US" w:eastAsia="zh-CN"/>
              </w:rPr>
            </w:pPr>
          </w:p>
        </w:tc>
      </w:tr>
      <w:tr w14:paraId="115C52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31" w:hRule="atLeast"/>
          <w:jc w:val="center"/>
        </w:trPr>
        <w:tc>
          <w:tcPr>
            <w:tcW w:w="621" w:type="dxa"/>
            <w:vMerge w:val="continue"/>
            <w:vAlign w:val="center"/>
          </w:tcPr>
          <w:p w14:paraId="0D2B0E20">
            <w:pPr>
              <w:spacing w:beforeAutospacing="0" w:afterAutospacing="0" w:line="400" w:lineRule="exact"/>
              <w:jc w:val="center"/>
              <w:rPr>
                <w:rFonts w:hint="eastAsia" w:ascii="宋体" w:hAnsi="宋体" w:eastAsia="宋体"/>
                <w:color w:val="000000"/>
                <w:sz w:val="24"/>
                <w:szCs w:val="24"/>
                <w:lang w:val="en-US" w:eastAsia="zh-CN"/>
              </w:rPr>
            </w:pPr>
          </w:p>
        </w:tc>
        <w:tc>
          <w:tcPr>
            <w:tcW w:w="534" w:type="dxa"/>
            <w:vAlign w:val="center"/>
          </w:tcPr>
          <w:p w14:paraId="37281F0A">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37061030">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25E124A9">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06A2E681">
            <w:pPr>
              <w:spacing w:beforeAutospacing="0" w:afterAutospacing="0" w:line="400" w:lineRule="exact"/>
              <w:jc w:val="center"/>
              <w:rPr>
                <w:rFonts w:hint="eastAsia" w:ascii="宋体" w:hAnsi="宋体" w:eastAsia="宋体"/>
                <w:color w:val="000000"/>
                <w:sz w:val="24"/>
                <w:szCs w:val="24"/>
                <w:lang w:val="en-US" w:eastAsia="zh-CN"/>
              </w:rPr>
            </w:pPr>
          </w:p>
        </w:tc>
        <w:tc>
          <w:tcPr>
            <w:tcW w:w="697" w:type="dxa"/>
            <w:vAlign w:val="center"/>
          </w:tcPr>
          <w:p w14:paraId="296ED304">
            <w:pPr>
              <w:spacing w:beforeAutospacing="0" w:afterAutospacing="0" w:line="400" w:lineRule="exact"/>
              <w:jc w:val="center"/>
              <w:rPr>
                <w:rFonts w:hint="eastAsia" w:ascii="宋体" w:hAnsi="宋体" w:eastAsia="宋体"/>
                <w:color w:val="000000"/>
                <w:sz w:val="24"/>
                <w:szCs w:val="24"/>
                <w:lang w:val="en-US" w:eastAsia="zh-CN"/>
              </w:rPr>
            </w:pPr>
          </w:p>
        </w:tc>
        <w:tc>
          <w:tcPr>
            <w:tcW w:w="490" w:type="dxa"/>
            <w:vAlign w:val="center"/>
          </w:tcPr>
          <w:p w14:paraId="38897D73">
            <w:pPr>
              <w:spacing w:beforeAutospacing="0" w:afterAutospacing="0" w:line="400" w:lineRule="exact"/>
              <w:jc w:val="center"/>
              <w:rPr>
                <w:rFonts w:hint="eastAsia" w:ascii="宋体" w:hAnsi="宋体" w:eastAsia="宋体"/>
                <w:color w:val="000000"/>
                <w:sz w:val="24"/>
                <w:szCs w:val="24"/>
                <w:lang w:val="en-US" w:eastAsia="zh-CN"/>
              </w:rPr>
            </w:pPr>
          </w:p>
        </w:tc>
        <w:tc>
          <w:tcPr>
            <w:tcW w:w="558" w:type="dxa"/>
            <w:vAlign w:val="center"/>
          </w:tcPr>
          <w:p w14:paraId="01F7046B">
            <w:pPr>
              <w:spacing w:beforeAutospacing="0" w:afterAutospacing="0" w:line="400" w:lineRule="exact"/>
              <w:jc w:val="center"/>
              <w:rPr>
                <w:rFonts w:hint="eastAsia" w:ascii="宋体" w:hAnsi="宋体" w:eastAsia="宋体"/>
                <w:color w:val="000000"/>
                <w:sz w:val="24"/>
                <w:szCs w:val="24"/>
                <w:lang w:val="en-US" w:eastAsia="zh-CN"/>
              </w:rPr>
            </w:pPr>
          </w:p>
        </w:tc>
        <w:tc>
          <w:tcPr>
            <w:tcW w:w="493" w:type="dxa"/>
            <w:vAlign w:val="center"/>
          </w:tcPr>
          <w:p w14:paraId="440F9491">
            <w:pPr>
              <w:spacing w:beforeAutospacing="0" w:afterAutospacing="0" w:line="400" w:lineRule="exact"/>
              <w:jc w:val="center"/>
              <w:rPr>
                <w:rFonts w:hint="eastAsia" w:ascii="宋体" w:hAnsi="宋体" w:eastAsia="宋体"/>
                <w:color w:val="000000"/>
                <w:sz w:val="24"/>
                <w:szCs w:val="24"/>
                <w:lang w:val="en-US" w:eastAsia="zh-CN"/>
              </w:rPr>
            </w:pPr>
          </w:p>
        </w:tc>
      </w:tr>
      <w:tr w14:paraId="03BC59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30" w:hRule="atLeast"/>
          <w:jc w:val="center"/>
        </w:trPr>
        <w:tc>
          <w:tcPr>
            <w:tcW w:w="621" w:type="dxa"/>
            <w:vMerge w:val="continue"/>
            <w:vAlign w:val="center"/>
          </w:tcPr>
          <w:p w14:paraId="3E98E258">
            <w:pPr>
              <w:spacing w:beforeAutospacing="0" w:afterAutospacing="0" w:line="400" w:lineRule="exact"/>
              <w:jc w:val="center"/>
              <w:rPr>
                <w:rFonts w:hint="eastAsia" w:ascii="宋体" w:hAnsi="宋体" w:eastAsia="宋体"/>
                <w:color w:val="000000"/>
                <w:sz w:val="24"/>
                <w:szCs w:val="24"/>
                <w:lang w:val="en-US" w:eastAsia="zh-CN"/>
              </w:rPr>
            </w:pPr>
          </w:p>
        </w:tc>
        <w:tc>
          <w:tcPr>
            <w:tcW w:w="534" w:type="dxa"/>
            <w:vAlign w:val="center"/>
          </w:tcPr>
          <w:p w14:paraId="61B01B02">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10591D6B">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41EE5B3A">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34849575">
            <w:pPr>
              <w:spacing w:beforeAutospacing="0" w:afterAutospacing="0" w:line="400" w:lineRule="exact"/>
              <w:jc w:val="center"/>
              <w:rPr>
                <w:rFonts w:hint="eastAsia" w:ascii="宋体" w:hAnsi="宋体" w:eastAsia="宋体"/>
                <w:color w:val="000000"/>
                <w:sz w:val="24"/>
                <w:szCs w:val="24"/>
                <w:lang w:val="en-US" w:eastAsia="zh-CN"/>
              </w:rPr>
            </w:pPr>
          </w:p>
        </w:tc>
        <w:tc>
          <w:tcPr>
            <w:tcW w:w="697" w:type="dxa"/>
            <w:vAlign w:val="center"/>
          </w:tcPr>
          <w:p w14:paraId="1D9D346C">
            <w:pPr>
              <w:spacing w:beforeAutospacing="0" w:afterAutospacing="0" w:line="400" w:lineRule="exact"/>
              <w:jc w:val="center"/>
              <w:rPr>
                <w:rFonts w:hint="eastAsia" w:ascii="宋体" w:hAnsi="宋体" w:eastAsia="宋体"/>
                <w:color w:val="000000"/>
                <w:sz w:val="24"/>
                <w:szCs w:val="24"/>
                <w:lang w:val="en-US" w:eastAsia="zh-CN"/>
              </w:rPr>
            </w:pPr>
          </w:p>
        </w:tc>
        <w:tc>
          <w:tcPr>
            <w:tcW w:w="490" w:type="dxa"/>
            <w:vAlign w:val="center"/>
          </w:tcPr>
          <w:p w14:paraId="65B1880A">
            <w:pPr>
              <w:spacing w:beforeAutospacing="0" w:afterAutospacing="0" w:line="400" w:lineRule="exact"/>
              <w:jc w:val="center"/>
              <w:rPr>
                <w:rFonts w:hint="eastAsia" w:ascii="宋体" w:hAnsi="宋体" w:eastAsia="宋体"/>
                <w:color w:val="000000"/>
                <w:sz w:val="24"/>
                <w:szCs w:val="24"/>
                <w:lang w:val="en-US" w:eastAsia="zh-CN"/>
              </w:rPr>
            </w:pPr>
          </w:p>
        </w:tc>
        <w:tc>
          <w:tcPr>
            <w:tcW w:w="558" w:type="dxa"/>
            <w:vAlign w:val="center"/>
          </w:tcPr>
          <w:p w14:paraId="5B591311">
            <w:pPr>
              <w:spacing w:beforeAutospacing="0" w:afterAutospacing="0" w:line="400" w:lineRule="exact"/>
              <w:jc w:val="center"/>
              <w:rPr>
                <w:rFonts w:hint="eastAsia" w:ascii="宋体" w:hAnsi="宋体" w:eastAsia="宋体"/>
                <w:color w:val="000000"/>
                <w:sz w:val="24"/>
                <w:szCs w:val="24"/>
                <w:lang w:val="en-US" w:eastAsia="zh-CN"/>
              </w:rPr>
            </w:pPr>
          </w:p>
        </w:tc>
        <w:tc>
          <w:tcPr>
            <w:tcW w:w="493" w:type="dxa"/>
            <w:vAlign w:val="center"/>
          </w:tcPr>
          <w:p w14:paraId="732CB370">
            <w:pPr>
              <w:spacing w:beforeAutospacing="0" w:afterAutospacing="0" w:line="400" w:lineRule="exact"/>
              <w:jc w:val="center"/>
              <w:rPr>
                <w:rFonts w:hint="eastAsia" w:ascii="宋体" w:hAnsi="宋体" w:eastAsia="宋体"/>
                <w:color w:val="000000"/>
                <w:sz w:val="24"/>
                <w:szCs w:val="24"/>
                <w:lang w:val="en-US" w:eastAsia="zh-CN"/>
              </w:rPr>
            </w:pPr>
          </w:p>
        </w:tc>
      </w:tr>
      <w:tr w14:paraId="372150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31" w:hRule="atLeast"/>
          <w:jc w:val="center"/>
        </w:trPr>
        <w:tc>
          <w:tcPr>
            <w:tcW w:w="621" w:type="dxa"/>
            <w:vMerge w:val="restart"/>
            <w:vAlign w:val="center"/>
          </w:tcPr>
          <w:p w14:paraId="45C35956">
            <w:pPr>
              <w:spacing w:beforeAutospacing="0" w:afterAutospacing="0" w:line="400" w:lineRule="exact"/>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其他人</w:t>
            </w:r>
          </w:p>
          <w:p w14:paraId="1B8A4511">
            <w:pPr>
              <w:spacing w:beforeAutospacing="0" w:afterAutospacing="0" w:line="400" w:lineRule="exact"/>
              <w:jc w:val="center"/>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员</w:t>
            </w:r>
          </w:p>
        </w:tc>
        <w:tc>
          <w:tcPr>
            <w:tcW w:w="534" w:type="dxa"/>
            <w:vAlign w:val="center"/>
          </w:tcPr>
          <w:p w14:paraId="485AD990">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17164106">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78BDD7E4">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4AF8A4B4">
            <w:pPr>
              <w:spacing w:beforeAutospacing="0" w:afterAutospacing="0" w:line="400" w:lineRule="exact"/>
              <w:jc w:val="center"/>
              <w:rPr>
                <w:rFonts w:hint="eastAsia" w:ascii="宋体" w:hAnsi="宋体" w:eastAsia="宋体"/>
                <w:color w:val="000000"/>
                <w:sz w:val="24"/>
                <w:szCs w:val="24"/>
                <w:lang w:val="en-US" w:eastAsia="zh-CN"/>
              </w:rPr>
            </w:pPr>
          </w:p>
        </w:tc>
        <w:tc>
          <w:tcPr>
            <w:tcW w:w="697" w:type="dxa"/>
            <w:vAlign w:val="center"/>
          </w:tcPr>
          <w:p w14:paraId="649A8CCC">
            <w:pPr>
              <w:spacing w:beforeAutospacing="0" w:afterAutospacing="0" w:line="400" w:lineRule="exact"/>
              <w:jc w:val="center"/>
              <w:rPr>
                <w:rFonts w:hint="eastAsia" w:ascii="宋体" w:hAnsi="宋体" w:eastAsia="宋体"/>
                <w:color w:val="000000"/>
                <w:sz w:val="24"/>
                <w:szCs w:val="24"/>
                <w:lang w:val="en-US" w:eastAsia="zh-CN"/>
              </w:rPr>
            </w:pPr>
          </w:p>
        </w:tc>
        <w:tc>
          <w:tcPr>
            <w:tcW w:w="490" w:type="dxa"/>
            <w:vAlign w:val="center"/>
          </w:tcPr>
          <w:p w14:paraId="6E99A58C">
            <w:pPr>
              <w:spacing w:beforeAutospacing="0" w:afterAutospacing="0" w:line="400" w:lineRule="exact"/>
              <w:jc w:val="center"/>
              <w:rPr>
                <w:rFonts w:hint="eastAsia" w:ascii="宋体" w:hAnsi="宋体" w:eastAsia="宋体"/>
                <w:color w:val="000000"/>
                <w:sz w:val="24"/>
                <w:szCs w:val="24"/>
                <w:lang w:val="en-US" w:eastAsia="zh-CN"/>
              </w:rPr>
            </w:pPr>
          </w:p>
        </w:tc>
        <w:tc>
          <w:tcPr>
            <w:tcW w:w="558" w:type="dxa"/>
            <w:vAlign w:val="center"/>
          </w:tcPr>
          <w:p w14:paraId="14F1D9C3">
            <w:pPr>
              <w:spacing w:beforeAutospacing="0" w:afterAutospacing="0" w:line="400" w:lineRule="exact"/>
              <w:jc w:val="center"/>
              <w:rPr>
                <w:rFonts w:hint="eastAsia" w:ascii="宋体" w:hAnsi="宋体" w:eastAsia="宋体"/>
                <w:color w:val="000000"/>
                <w:sz w:val="24"/>
                <w:szCs w:val="24"/>
                <w:lang w:val="en-US" w:eastAsia="zh-CN"/>
              </w:rPr>
            </w:pPr>
          </w:p>
        </w:tc>
        <w:tc>
          <w:tcPr>
            <w:tcW w:w="493" w:type="dxa"/>
            <w:vAlign w:val="center"/>
          </w:tcPr>
          <w:p w14:paraId="08796009">
            <w:pPr>
              <w:spacing w:beforeAutospacing="0" w:afterAutospacing="0" w:line="400" w:lineRule="exact"/>
              <w:jc w:val="center"/>
              <w:rPr>
                <w:rFonts w:hint="eastAsia" w:ascii="宋体" w:hAnsi="宋体" w:eastAsia="宋体"/>
                <w:color w:val="000000"/>
                <w:sz w:val="24"/>
                <w:szCs w:val="24"/>
                <w:lang w:val="en-US" w:eastAsia="zh-CN"/>
              </w:rPr>
            </w:pPr>
          </w:p>
        </w:tc>
      </w:tr>
      <w:tr w14:paraId="2D851A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30" w:hRule="atLeast"/>
          <w:jc w:val="center"/>
        </w:trPr>
        <w:tc>
          <w:tcPr>
            <w:tcW w:w="621" w:type="dxa"/>
            <w:vMerge w:val="continue"/>
            <w:vAlign w:val="center"/>
          </w:tcPr>
          <w:p w14:paraId="48846D51">
            <w:pPr>
              <w:spacing w:beforeAutospacing="0" w:afterAutospacing="0" w:line="400" w:lineRule="exact"/>
              <w:jc w:val="center"/>
              <w:rPr>
                <w:rFonts w:hint="eastAsia" w:ascii="宋体" w:hAnsi="宋体" w:eastAsia="宋体"/>
                <w:color w:val="000000"/>
                <w:sz w:val="24"/>
                <w:szCs w:val="24"/>
                <w:lang w:val="en-US" w:eastAsia="zh-CN"/>
              </w:rPr>
            </w:pPr>
          </w:p>
        </w:tc>
        <w:tc>
          <w:tcPr>
            <w:tcW w:w="534" w:type="dxa"/>
            <w:vAlign w:val="center"/>
          </w:tcPr>
          <w:p w14:paraId="00E5F1E4">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545E3D7B">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699D27CC">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5B89EDA1">
            <w:pPr>
              <w:spacing w:beforeAutospacing="0" w:afterAutospacing="0" w:line="400" w:lineRule="exact"/>
              <w:jc w:val="center"/>
              <w:rPr>
                <w:rFonts w:hint="eastAsia" w:ascii="宋体" w:hAnsi="宋体" w:eastAsia="宋体"/>
                <w:color w:val="000000"/>
                <w:sz w:val="24"/>
                <w:szCs w:val="24"/>
                <w:lang w:val="en-US" w:eastAsia="zh-CN"/>
              </w:rPr>
            </w:pPr>
          </w:p>
        </w:tc>
        <w:tc>
          <w:tcPr>
            <w:tcW w:w="697" w:type="dxa"/>
            <w:vAlign w:val="center"/>
          </w:tcPr>
          <w:p w14:paraId="51B9B13D">
            <w:pPr>
              <w:spacing w:beforeAutospacing="0" w:afterAutospacing="0" w:line="400" w:lineRule="exact"/>
              <w:jc w:val="center"/>
              <w:rPr>
                <w:rFonts w:hint="eastAsia" w:ascii="宋体" w:hAnsi="宋体" w:eastAsia="宋体"/>
                <w:color w:val="000000"/>
                <w:sz w:val="24"/>
                <w:szCs w:val="24"/>
                <w:lang w:val="en-US" w:eastAsia="zh-CN"/>
              </w:rPr>
            </w:pPr>
          </w:p>
        </w:tc>
        <w:tc>
          <w:tcPr>
            <w:tcW w:w="490" w:type="dxa"/>
            <w:vAlign w:val="center"/>
          </w:tcPr>
          <w:p w14:paraId="7602382F">
            <w:pPr>
              <w:spacing w:beforeAutospacing="0" w:afterAutospacing="0" w:line="400" w:lineRule="exact"/>
              <w:jc w:val="center"/>
              <w:rPr>
                <w:rFonts w:hint="eastAsia" w:ascii="宋体" w:hAnsi="宋体" w:eastAsia="宋体"/>
                <w:color w:val="000000"/>
                <w:sz w:val="24"/>
                <w:szCs w:val="24"/>
                <w:lang w:val="en-US" w:eastAsia="zh-CN"/>
              </w:rPr>
            </w:pPr>
          </w:p>
        </w:tc>
        <w:tc>
          <w:tcPr>
            <w:tcW w:w="558" w:type="dxa"/>
            <w:vAlign w:val="center"/>
          </w:tcPr>
          <w:p w14:paraId="43188FD3">
            <w:pPr>
              <w:spacing w:beforeAutospacing="0" w:afterAutospacing="0" w:line="400" w:lineRule="exact"/>
              <w:jc w:val="center"/>
              <w:rPr>
                <w:rFonts w:hint="eastAsia" w:ascii="宋体" w:hAnsi="宋体" w:eastAsia="宋体"/>
                <w:color w:val="000000"/>
                <w:sz w:val="24"/>
                <w:szCs w:val="24"/>
                <w:lang w:val="en-US" w:eastAsia="zh-CN"/>
              </w:rPr>
            </w:pPr>
          </w:p>
        </w:tc>
        <w:tc>
          <w:tcPr>
            <w:tcW w:w="493" w:type="dxa"/>
            <w:vAlign w:val="center"/>
          </w:tcPr>
          <w:p w14:paraId="044C5240">
            <w:pPr>
              <w:spacing w:beforeAutospacing="0" w:afterAutospacing="0" w:line="400" w:lineRule="exact"/>
              <w:jc w:val="center"/>
              <w:rPr>
                <w:rFonts w:hint="eastAsia" w:ascii="宋体" w:hAnsi="宋体" w:eastAsia="宋体"/>
                <w:color w:val="000000"/>
                <w:sz w:val="24"/>
                <w:szCs w:val="24"/>
                <w:lang w:val="en-US" w:eastAsia="zh-CN"/>
              </w:rPr>
            </w:pPr>
          </w:p>
        </w:tc>
      </w:tr>
      <w:tr w14:paraId="05B0D0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31" w:hRule="atLeast"/>
          <w:jc w:val="center"/>
        </w:trPr>
        <w:tc>
          <w:tcPr>
            <w:tcW w:w="621" w:type="dxa"/>
            <w:vMerge w:val="continue"/>
            <w:vAlign w:val="center"/>
          </w:tcPr>
          <w:p w14:paraId="7DDE8EFB">
            <w:pPr>
              <w:spacing w:beforeAutospacing="0" w:afterAutospacing="0" w:line="400" w:lineRule="exact"/>
              <w:jc w:val="center"/>
              <w:rPr>
                <w:rFonts w:hint="eastAsia" w:ascii="宋体" w:hAnsi="宋体" w:eastAsia="宋体"/>
                <w:color w:val="000000"/>
                <w:sz w:val="24"/>
                <w:szCs w:val="24"/>
                <w:lang w:val="en-US" w:eastAsia="zh-CN"/>
              </w:rPr>
            </w:pPr>
          </w:p>
        </w:tc>
        <w:tc>
          <w:tcPr>
            <w:tcW w:w="534" w:type="dxa"/>
            <w:vAlign w:val="center"/>
          </w:tcPr>
          <w:p w14:paraId="6FC606E2">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01EBD23E">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2B36C9C4">
            <w:pPr>
              <w:spacing w:beforeAutospacing="0" w:afterAutospacing="0" w:line="400" w:lineRule="exact"/>
              <w:jc w:val="center"/>
              <w:rPr>
                <w:rFonts w:hint="eastAsia" w:ascii="宋体" w:hAnsi="宋体" w:eastAsia="宋体"/>
                <w:color w:val="000000"/>
                <w:sz w:val="24"/>
                <w:szCs w:val="24"/>
                <w:lang w:val="en-US" w:eastAsia="zh-CN"/>
              </w:rPr>
            </w:pPr>
          </w:p>
        </w:tc>
        <w:tc>
          <w:tcPr>
            <w:tcW w:w="535" w:type="dxa"/>
            <w:vAlign w:val="center"/>
          </w:tcPr>
          <w:p w14:paraId="1428D93A">
            <w:pPr>
              <w:spacing w:beforeAutospacing="0" w:afterAutospacing="0" w:line="400" w:lineRule="exact"/>
              <w:jc w:val="center"/>
              <w:rPr>
                <w:rFonts w:hint="eastAsia" w:ascii="宋体" w:hAnsi="宋体" w:eastAsia="宋体"/>
                <w:color w:val="000000"/>
                <w:sz w:val="24"/>
                <w:szCs w:val="24"/>
                <w:lang w:val="en-US" w:eastAsia="zh-CN"/>
              </w:rPr>
            </w:pPr>
          </w:p>
        </w:tc>
        <w:tc>
          <w:tcPr>
            <w:tcW w:w="697" w:type="dxa"/>
            <w:vAlign w:val="center"/>
          </w:tcPr>
          <w:p w14:paraId="203BDB5D">
            <w:pPr>
              <w:spacing w:beforeAutospacing="0" w:afterAutospacing="0" w:line="400" w:lineRule="exact"/>
              <w:jc w:val="center"/>
              <w:rPr>
                <w:rFonts w:hint="eastAsia" w:ascii="宋体" w:hAnsi="宋体" w:eastAsia="宋体"/>
                <w:color w:val="000000"/>
                <w:sz w:val="24"/>
                <w:szCs w:val="24"/>
                <w:lang w:val="en-US" w:eastAsia="zh-CN"/>
              </w:rPr>
            </w:pPr>
          </w:p>
        </w:tc>
        <w:tc>
          <w:tcPr>
            <w:tcW w:w="490" w:type="dxa"/>
            <w:vAlign w:val="center"/>
          </w:tcPr>
          <w:p w14:paraId="5D7865B0">
            <w:pPr>
              <w:spacing w:beforeAutospacing="0" w:afterAutospacing="0" w:line="400" w:lineRule="exact"/>
              <w:jc w:val="center"/>
              <w:rPr>
                <w:rFonts w:hint="eastAsia" w:ascii="宋体" w:hAnsi="宋体" w:eastAsia="宋体"/>
                <w:color w:val="000000"/>
                <w:sz w:val="24"/>
                <w:szCs w:val="24"/>
                <w:lang w:val="en-US" w:eastAsia="zh-CN"/>
              </w:rPr>
            </w:pPr>
          </w:p>
        </w:tc>
        <w:tc>
          <w:tcPr>
            <w:tcW w:w="558" w:type="dxa"/>
            <w:vAlign w:val="center"/>
          </w:tcPr>
          <w:p w14:paraId="07EAE62D">
            <w:pPr>
              <w:spacing w:beforeAutospacing="0" w:afterAutospacing="0" w:line="400" w:lineRule="exact"/>
              <w:jc w:val="center"/>
              <w:rPr>
                <w:rFonts w:hint="eastAsia" w:ascii="宋体" w:hAnsi="宋体" w:eastAsia="宋体"/>
                <w:color w:val="000000"/>
                <w:sz w:val="24"/>
                <w:szCs w:val="24"/>
                <w:lang w:val="en-US" w:eastAsia="zh-CN"/>
              </w:rPr>
            </w:pPr>
          </w:p>
        </w:tc>
        <w:tc>
          <w:tcPr>
            <w:tcW w:w="493" w:type="dxa"/>
            <w:vAlign w:val="center"/>
          </w:tcPr>
          <w:p w14:paraId="14234241">
            <w:pPr>
              <w:spacing w:beforeAutospacing="0" w:afterAutospacing="0" w:line="400" w:lineRule="exact"/>
              <w:jc w:val="center"/>
              <w:rPr>
                <w:rFonts w:hint="eastAsia" w:ascii="宋体" w:hAnsi="宋体" w:eastAsia="宋体"/>
                <w:color w:val="000000"/>
                <w:sz w:val="24"/>
                <w:szCs w:val="24"/>
                <w:lang w:val="en-US" w:eastAsia="zh-CN"/>
              </w:rPr>
            </w:pPr>
          </w:p>
        </w:tc>
      </w:tr>
    </w:tbl>
    <w:p w14:paraId="49ADBAD9">
      <w:pPr>
        <w:spacing w:beforeAutospacing="0" w:afterAutospacing="0" w:line="400" w:lineRule="exact"/>
        <w:ind w:firstLine="900" w:firstLineChars="375"/>
        <w:jc w:val="left"/>
        <w:rPr>
          <w:rFonts w:hint="eastAsia" w:ascii="宋体" w:hAnsi="宋体" w:eastAsia="宋体"/>
          <w:bCs/>
          <w:sz w:val="24"/>
          <w:szCs w:val="24"/>
          <w:lang w:val="en-US" w:eastAsia="zh-CN"/>
        </w:rPr>
      </w:pPr>
      <w:r>
        <w:rPr>
          <w:rFonts w:hint="eastAsia" w:ascii="宋体" w:hAnsi="宋体" w:eastAsia="宋体"/>
          <w:bCs/>
          <w:sz w:val="24"/>
          <w:szCs w:val="24"/>
          <w:lang w:val="en-US" w:eastAsia="zh-CN"/>
        </w:rPr>
        <w:t>后附相关证书复印件</w:t>
      </w:r>
    </w:p>
    <w:p w14:paraId="08B48DB5">
      <w:pPr>
        <w:spacing w:beforeAutospacing="0" w:afterAutospacing="0" w:line="400" w:lineRule="exact"/>
        <w:ind w:firstLine="900" w:firstLineChars="375"/>
        <w:jc w:val="left"/>
        <w:rPr>
          <w:rFonts w:hint="eastAsia" w:ascii="宋体" w:hAnsi="宋体" w:eastAsia="宋体"/>
          <w:bCs/>
          <w:sz w:val="24"/>
          <w:szCs w:val="24"/>
        </w:rPr>
      </w:pPr>
    </w:p>
    <w:p w14:paraId="73F3C95E">
      <w:pPr>
        <w:pStyle w:val="38"/>
        <w:rPr>
          <w:rFonts w:hint="eastAsia"/>
          <w:sz w:val="24"/>
          <w:szCs w:val="24"/>
        </w:rPr>
      </w:pPr>
    </w:p>
    <w:p w14:paraId="1E254263">
      <w:pPr>
        <w:spacing w:beforeAutospacing="0" w:afterAutospacing="0" w:line="400" w:lineRule="exact"/>
        <w:ind w:firstLine="900" w:firstLineChars="375"/>
        <w:jc w:val="left"/>
        <w:rPr>
          <w:rFonts w:hint="eastAsia" w:ascii="宋体" w:hAnsi="宋体" w:eastAsia="宋体"/>
          <w:bCs/>
          <w:sz w:val="24"/>
          <w:szCs w:val="24"/>
          <w:lang w:eastAsia="zh-CN"/>
        </w:rPr>
      </w:pPr>
      <w:r>
        <w:rPr>
          <w:rFonts w:hint="eastAsia" w:ascii="宋体" w:hAnsi="宋体" w:eastAsia="宋体"/>
          <w:bCs/>
          <w:sz w:val="24"/>
          <w:szCs w:val="24"/>
          <w:lang w:eastAsia="zh-CN"/>
        </w:rPr>
        <w:t>供应商</w:t>
      </w:r>
      <w:r>
        <w:rPr>
          <w:rFonts w:hint="eastAsia" w:ascii="宋体" w:hAnsi="宋体" w:eastAsia="宋体"/>
          <w:bCs/>
          <w:sz w:val="24"/>
          <w:szCs w:val="24"/>
        </w:rPr>
        <w:t>名称：        （盖章）</w:t>
      </w:r>
    </w:p>
    <w:p w14:paraId="7164EAC1">
      <w:pPr>
        <w:spacing w:beforeAutospacing="0" w:afterAutospacing="0" w:line="400" w:lineRule="exact"/>
        <w:ind w:firstLine="900" w:firstLineChars="375"/>
        <w:jc w:val="left"/>
        <w:rPr>
          <w:rFonts w:hint="eastAsia" w:ascii="宋体" w:hAnsi="宋体" w:eastAsia="宋体"/>
          <w:sz w:val="24"/>
          <w:szCs w:val="24"/>
        </w:rPr>
      </w:pPr>
      <w:r>
        <w:rPr>
          <w:rFonts w:hint="eastAsia" w:ascii="宋体" w:hAnsi="宋体" w:eastAsia="宋体"/>
          <w:sz w:val="24"/>
          <w:szCs w:val="24"/>
        </w:rPr>
        <w:t>法定代表人或授权代表（签字</w:t>
      </w:r>
      <w:r>
        <w:rPr>
          <w:rFonts w:hint="eastAsia" w:ascii="宋体" w:hAnsi="宋体" w:eastAsia="宋体"/>
          <w:sz w:val="24"/>
          <w:szCs w:val="24"/>
          <w:lang w:val="en-US" w:eastAsia="zh-CN"/>
        </w:rPr>
        <w:t>或盖章</w:t>
      </w:r>
      <w:r>
        <w:rPr>
          <w:rFonts w:hint="eastAsia" w:ascii="宋体" w:hAnsi="宋体" w:eastAsia="宋体"/>
          <w:sz w:val="24"/>
          <w:szCs w:val="24"/>
        </w:rPr>
        <w:t>）</w:t>
      </w:r>
      <w:r>
        <w:rPr>
          <w:rFonts w:hint="eastAsia" w:ascii="宋体" w:hAnsi="宋体" w:eastAsia="宋体"/>
          <w:bCs/>
          <w:sz w:val="24"/>
          <w:szCs w:val="24"/>
        </w:rPr>
        <w:t>：</w:t>
      </w:r>
    </w:p>
    <w:p w14:paraId="6CE0AFE3">
      <w:pPr>
        <w:spacing w:beforeAutospacing="0" w:afterAutospacing="0" w:line="400" w:lineRule="exact"/>
        <w:ind w:firstLine="900" w:firstLineChars="375"/>
        <w:jc w:val="left"/>
        <w:rPr>
          <w:rFonts w:hint="eastAsia" w:ascii="宋体" w:hAnsi="宋体" w:eastAsia="宋体"/>
          <w:bCs/>
          <w:sz w:val="24"/>
          <w:szCs w:val="24"/>
        </w:rPr>
      </w:pPr>
      <w:r>
        <w:rPr>
          <w:rFonts w:hint="eastAsia" w:ascii="宋体" w:hAnsi="宋体" w:eastAsia="宋体"/>
          <w:bCs/>
          <w:sz w:val="24"/>
          <w:szCs w:val="24"/>
        </w:rPr>
        <w:t>投标日期:</w:t>
      </w:r>
    </w:p>
    <w:p w14:paraId="7BC0263B">
      <w:pPr>
        <w:rPr>
          <w:rFonts w:hint="eastAsia" w:ascii="宋体" w:hAnsi="宋体" w:eastAsia="宋体"/>
          <w:sz w:val="24"/>
          <w:szCs w:val="24"/>
        </w:rPr>
      </w:pPr>
    </w:p>
    <w:p w14:paraId="35CA3AF9">
      <w:pPr>
        <w:pStyle w:val="25"/>
        <w:spacing w:beforeAutospacing="0" w:afterAutospacing="0" w:line="400" w:lineRule="exact"/>
        <w:jc w:val="center"/>
        <w:outlineLvl w:val="9"/>
        <w:rPr>
          <w:rFonts w:hint="eastAsia" w:ascii="宋体" w:hAnsi="宋体" w:eastAsia="宋体"/>
          <w:bCs w:val="0"/>
          <w:color w:val="000000"/>
          <w:kern w:val="0"/>
          <w:sz w:val="24"/>
          <w:szCs w:val="24"/>
          <w:lang w:val="en-US" w:eastAsia="zh-CN"/>
        </w:rPr>
      </w:pPr>
    </w:p>
    <w:p w14:paraId="317D45E8">
      <w:pPr>
        <w:pStyle w:val="25"/>
        <w:spacing w:beforeAutospacing="0" w:afterAutospacing="0" w:line="400" w:lineRule="exact"/>
        <w:jc w:val="center"/>
        <w:outlineLvl w:val="9"/>
        <w:rPr>
          <w:rFonts w:hint="eastAsia" w:ascii="宋体" w:hAnsi="宋体" w:eastAsia="宋体"/>
          <w:bCs w:val="0"/>
          <w:color w:val="000000"/>
          <w:kern w:val="0"/>
          <w:sz w:val="24"/>
          <w:szCs w:val="24"/>
          <w:lang w:val="en-US" w:eastAsia="zh-CN"/>
        </w:rPr>
      </w:pPr>
    </w:p>
    <w:p w14:paraId="06699B5F">
      <w:pPr>
        <w:pStyle w:val="25"/>
        <w:spacing w:beforeAutospacing="0" w:afterAutospacing="0" w:line="400" w:lineRule="exact"/>
        <w:jc w:val="both"/>
        <w:outlineLvl w:val="9"/>
        <w:rPr>
          <w:rFonts w:hint="eastAsia" w:ascii="宋体" w:hAnsi="宋体" w:eastAsia="宋体"/>
          <w:bCs w:val="0"/>
          <w:color w:val="000000"/>
          <w:kern w:val="0"/>
          <w:sz w:val="24"/>
          <w:szCs w:val="24"/>
          <w:lang w:val="en-US" w:eastAsia="zh-CN"/>
        </w:rPr>
      </w:pPr>
    </w:p>
    <w:p w14:paraId="2785D80A">
      <w:pPr>
        <w:rPr>
          <w:rFonts w:hint="eastAsia" w:ascii="宋体" w:hAnsi="宋体" w:eastAsia="宋体"/>
          <w:bCs/>
          <w:color w:val="000000"/>
          <w:kern w:val="0"/>
          <w:sz w:val="24"/>
          <w:szCs w:val="24"/>
          <w:lang w:val="en-US" w:eastAsia="zh-CN"/>
        </w:rPr>
      </w:pPr>
    </w:p>
    <w:p w14:paraId="6FF5C201">
      <w:pPr>
        <w:pStyle w:val="33"/>
        <w:rPr>
          <w:rFonts w:hint="eastAsia" w:ascii="宋体" w:hAnsi="宋体" w:eastAsia="宋体"/>
          <w:bCs/>
          <w:color w:val="000000"/>
          <w:kern w:val="0"/>
          <w:sz w:val="24"/>
          <w:szCs w:val="24"/>
          <w:lang w:val="en-US" w:eastAsia="zh-CN"/>
        </w:rPr>
      </w:pPr>
    </w:p>
    <w:p w14:paraId="2CF47D0F">
      <w:pPr>
        <w:pStyle w:val="33"/>
        <w:rPr>
          <w:rFonts w:hint="eastAsia" w:ascii="宋体" w:hAnsi="宋体" w:eastAsia="宋体"/>
          <w:bCs/>
          <w:color w:val="000000"/>
          <w:kern w:val="0"/>
          <w:sz w:val="24"/>
          <w:szCs w:val="24"/>
          <w:lang w:val="en-US" w:eastAsia="zh-CN"/>
        </w:rPr>
      </w:pPr>
    </w:p>
    <w:p w14:paraId="52150FA5">
      <w:pPr>
        <w:pStyle w:val="33"/>
        <w:rPr>
          <w:rFonts w:hint="eastAsia" w:ascii="宋体" w:hAnsi="宋体" w:eastAsia="宋体"/>
          <w:bCs/>
          <w:color w:val="000000"/>
          <w:kern w:val="0"/>
          <w:sz w:val="24"/>
          <w:szCs w:val="24"/>
          <w:lang w:val="en-US" w:eastAsia="zh-CN"/>
        </w:rPr>
      </w:pPr>
    </w:p>
    <w:p w14:paraId="03848815">
      <w:pPr>
        <w:rPr>
          <w:rFonts w:hint="eastAsia" w:ascii="宋体" w:hAnsi="宋体" w:eastAsia="宋体"/>
          <w:bCs/>
          <w:color w:val="000000"/>
          <w:kern w:val="0"/>
          <w:sz w:val="24"/>
          <w:szCs w:val="24"/>
          <w:lang w:val="en-US" w:eastAsia="zh-CN"/>
        </w:rPr>
      </w:pPr>
    </w:p>
    <w:p w14:paraId="08C9207D">
      <w:pPr>
        <w:pStyle w:val="33"/>
        <w:rPr>
          <w:rFonts w:hint="eastAsia"/>
          <w:lang w:val="en-US" w:eastAsia="zh-CN"/>
        </w:rPr>
      </w:pPr>
    </w:p>
    <w:p w14:paraId="7CD1715B">
      <w:pPr>
        <w:rPr>
          <w:rFonts w:hint="eastAsia"/>
          <w:lang w:val="en-US" w:eastAsia="zh-CN"/>
        </w:rPr>
      </w:pPr>
    </w:p>
    <w:bookmarkEnd w:id="144"/>
    <w:p w14:paraId="40362475">
      <w:pPr>
        <w:pStyle w:val="25"/>
        <w:spacing w:beforeAutospacing="0" w:afterAutospacing="0" w:line="400" w:lineRule="exact"/>
        <w:jc w:val="center"/>
        <w:rPr>
          <w:rFonts w:hint="eastAsia" w:ascii="宋体" w:hAnsi="宋体" w:eastAsia="宋体"/>
          <w:bCs w:val="0"/>
          <w:color w:val="000000"/>
          <w:kern w:val="0"/>
          <w:sz w:val="24"/>
          <w:szCs w:val="24"/>
          <w:lang w:val="en-US" w:eastAsia="zh-CN"/>
        </w:rPr>
      </w:pPr>
      <w:r>
        <w:rPr>
          <w:rFonts w:hint="eastAsia" w:ascii="宋体" w:hAnsi="宋体" w:eastAsia="宋体"/>
          <w:bCs w:val="0"/>
          <w:color w:val="000000"/>
          <w:kern w:val="0"/>
          <w:sz w:val="24"/>
          <w:szCs w:val="24"/>
          <w:lang w:val="en-US" w:eastAsia="zh-CN"/>
        </w:rPr>
        <w:t>八</w:t>
      </w:r>
      <w:r>
        <w:rPr>
          <w:rFonts w:hint="eastAsia" w:ascii="宋体" w:hAnsi="宋体" w:eastAsia="宋体"/>
          <w:bCs w:val="0"/>
          <w:color w:val="000000"/>
          <w:kern w:val="0"/>
          <w:sz w:val="24"/>
          <w:szCs w:val="24"/>
        </w:rPr>
        <w:t>、</w:t>
      </w:r>
      <w:r>
        <w:rPr>
          <w:rFonts w:hint="eastAsia" w:ascii="宋体" w:hAnsi="宋体" w:eastAsia="宋体"/>
          <w:b/>
          <w:bCs/>
          <w:sz w:val="24"/>
          <w:szCs w:val="24"/>
          <w:lang w:val="en-US" w:eastAsia="zh-CN"/>
        </w:rPr>
        <w:t>供应商资格证明文件及供应商认为需要提供的其他文件和资料</w:t>
      </w:r>
    </w:p>
    <w:p w14:paraId="19DAB909">
      <w:pPr>
        <w:jc w:val="both"/>
        <w:rPr>
          <w:rFonts w:hint="eastAsia" w:ascii="宋体" w:hAnsi="宋体" w:eastAsia="宋体"/>
          <w:color w:val="000000"/>
          <w:sz w:val="24"/>
          <w:szCs w:val="24"/>
          <w:lang w:val="en-US" w:eastAsia="zh-CN"/>
        </w:rPr>
      </w:pPr>
    </w:p>
    <w:p w14:paraId="0485D51F">
      <w:pPr>
        <w:jc w:val="both"/>
        <w:rPr>
          <w:rFonts w:hint="eastAsia" w:ascii="宋体" w:hAnsi="宋体" w:eastAsia="宋体"/>
          <w:color w:val="000000"/>
          <w:sz w:val="24"/>
          <w:szCs w:val="24"/>
          <w:lang w:val="en-US" w:eastAsia="zh-CN"/>
        </w:rPr>
      </w:pPr>
    </w:p>
    <w:p w14:paraId="7418CB3A">
      <w:pPr>
        <w:jc w:val="both"/>
        <w:rPr>
          <w:rFonts w:hint="eastAsia" w:ascii="宋体" w:hAnsi="宋体" w:eastAsia="宋体"/>
          <w:color w:val="000000"/>
          <w:sz w:val="24"/>
          <w:szCs w:val="24"/>
          <w:lang w:val="en-US" w:eastAsia="zh-CN"/>
        </w:rPr>
      </w:pPr>
    </w:p>
    <w:p w14:paraId="4CC17DC8">
      <w:pPr>
        <w:jc w:val="both"/>
        <w:rPr>
          <w:rFonts w:hint="eastAsia" w:ascii="宋体" w:hAnsi="宋体" w:eastAsia="宋体"/>
          <w:color w:val="000000"/>
          <w:sz w:val="24"/>
          <w:szCs w:val="24"/>
          <w:lang w:val="en-US" w:eastAsia="zh-CN"/>
        </w:rPr>
      </w:pPr>
    </w:p>
    <w:p w14:paraId="449DC538">
      <w:pPr>
        <w:jc w:val="both"/>
        <w:rPr>
          <w:rFonts w:hint="eastAsia" w:ascii="宋体" w:hAnsi="宋体" w:eastAsia="宋体"/>
          <w:color w:val="000000"/>
          <w:sz w:val="24"/>
          <w:szCs w:val="24"/>
          <w:lang w:val="en-US" w:eastAsia="zh-CN"/>
        </w:rPr>
      </w:pPr>
    </w:p>
    <w:p w14:paraId="05AAD06B">
      <w:pPr>
        <w:jc w:val="both"/>
        <w:rPr>
          <w:rFonts w:hint="eastAsia" w:ascii="宋体" w:hAnsi="宋体" w:eastAsia="宋体"/>
          <w:color w:val="000000"/>
          <w:sz w:val="24"/>
          <w:szCs w:val="24"/>
          <w:lang w:val="en-US" w:eastAsia="zh-CN"/>
        </w:rPr>
      </w:pPr>
    </w:p>
    <w:p w14:paraId="720336AF">
      <w:pPr>
        <w:jc w:val="both"/>
        <w:rPr>
          <w:rFonts w:hint="eastAsia" w:ascii="宋体" w:hAnsi="宋体" w:eastAsia="宋体"/>
          <w:color w:val="000000"/>
          <w:sz w:val="24"/>
          <w:szCs w:val="24"/>
          <w:lang w:val="en-US" w:eastAsia="zh-CN"/>
        </w:rPr>
      </w:pPr>
    </w:p>
    <w:p w14:paraId="079E5A30">
      <w:pPr>
        <w:jc w:val="both"/>
        <w:rPr>
          <w:rFonts w:hint="eastAsia" w:ascii="宋体" w:hAnsi="宋体" w:eastAsia="宋体"/>
          <w:color w:val="000000"/>
          <w:sz w:val="24"/>
          <w:szCs w:val="24"/>
          <w:lang w:val="en-US" w:eastAsia="zh-CN"/>
        </w:rPr>
      </w:pPr>
    </w:p>
    <w:p w14:paraId="12E74AF7">
      <w:pPr>
        <w:jc w:val="both"/>
        <w:rPr>
          <w:rFonts w:hint="eastAsia" w:ascii="宋体" w:hAnsi="宋体" w:eastAsia="宋体"/>
          <w:color w:val="000000"/>
          <w:sz w:val="24"/>
          <w:szCs w:val="24"/>
          <w:lang w:val="en-US" w:eastAsia="zh-CN"/>
        </w:rPr>
      </w:pPr>
    </w:p>
    <w:p w14:paraId="069B11E1">
      <w:pPr>
        <w:jc w:val="both"/>
        <w:rPr>
          <w:rFonts w:hint="eastAsia" w:ascii="宋体" w:hAnsi="宋体" w:eastAsia="宋体"/>
          <w:color w:val="000000"/>
          <w:sz w:val="24"/>
          <w:szCs w:val="24"/>
          <w:lang w:val="en-US" w:eastAsia="zh-CN"/>
        </w:rPr>
      </w:pPr>
    </w:p>
    <w:p w14:paraId="494E355B">
      <w:pPr>
        <w:jc w:val="both"/>
        <w:rPr>
          <w:rFonts w:hint="eastAsia" w:ascii="宋体" w:hAnsi="宋体" w:eastAsia="宋体"/>
          <w:color w:val="000000"/>
          <w:sz w:val="24"/>
          <w:szCs w:val="24"/>
          <w:lang w:val="en-US" w:eastAsia="zh-CN"/>
        </w:rPr>
      </w:pPr>
    </w:p>
    <w:p w14:paraId="46D34904">
      <w:pPr>
        <w:jc w:val="both"/>
        <w:rPr>
          <w:rFonts w:hint="eastAsia" w:ascii="宋体" w:hAnsi="宋体" w:eastAsia="宋体"/>
          <w:color w:val="000000"/>
          <w:sz w:val="24"/>
          <w:szCs w:val="24"/>
          <w:lang w:val="en-US" w:eastAsia="zh-CN"/>
        </w:rPr>
      </w:pPr>
    </w:p>
    <w:p w14:paraId="663F6D38">
      <w:pPr>
        <w:jc w:val="both"/>
        <w:rPr>
          <w:rFonts w:hint="eastAsia" w:ascii="宋体" w:hAnsi="宋体" w:eastAsia="宋体"/>
          <w:color w:val="000000"/>
          <w:sz w:val="24"/>
          <w:szCs w:val="24"/>
          <w:lang w:val="en-US" w:eastAsia="zh-CN"/>
        </w:rPr>
      </w:pPr>
    </w:p>
    <w:p w14:paraId="13628A60">
      <w:pPr>
        <w:jc w:val="both"/>
        <w:rPr>
          <w:rFonts w:hint="eastAsia" w:ascii="宋体" w:hAnsi="宋体" w:eastAsia="宋体"/>
          <w:color w:val="000000"/>
          <w:sz w:val="24"/>
          <w:szCs w:val="24"/>
          <w:lang w:val="en-US" w:eastAsia="zh-CN"/>
        </w:rPr>
      </w:pPr>
    </w:p>
    <w:p w14:paraId="3CD0E1D7">
      <w:pPr>
        <w:jc w:val="both"/>
        <w:rPr>
          <w:rFonts w:hint="eastAsia" w:ascii="宋体" w:hAnsi="宋体" w:eastAsia="宋体"/>
          <w:color w:val="000000"/>
          <w:sz w:val="24"/>
          <w:szCs w:val="24"/>
          <w:lang w:val="en-US" w:eastAsia="zh-CN"/>
        </w:rPr>
      </w:pPr>
    </w:p>
    <w:p w14:paraId="67054419">
      <w:pPr>
        <w:jc w:val="both"/>
        <w:rPr>
          <w:rFonts w:hint="eastAsia" w:ascii="宋体" w:hAnsi="宋体" w:eastAsia="宋体"/>
          <w:color w:val="000000"/>
          <w:sz w:val="24"/>
          <w:szCs w:val="24"/>
          <w:lang w:val="en-US" w:eastAsia="zh-CN"/>
        </w:rPr>
      </w:pPr>
    </w:p>
    <w:p w14:paraId="506504FD">
      <w:pPr>
        <w:jc w:val="both"/>
        <w:rPr>
          <w:rFonts w:hint="eastAsia" w:ascii="宋体" w:hAnsi="宋体" w:eastAsia="宋体"/>
          <w:color w:val="000000"/>
          <w:sz w:val="24"/>
          <w:szCs w:val="24"/>
          <w:lang w:val="en-US" w:eastAsia="zh-CN"/>
        </w:rPr>
      </w:pPr>
    </w:p>
    <w:p w14:paraId="774A9DCB">
      <w:pPr>
        <w:jc w:val="both"/>
        <w:rPr>
          <w:rFonts w:hint="eastAsia" w:ascii="宋体" w:hAnsi="宋体" w:eastAsia="宋体"/>
          <w:color w:val="000000"/>
          <w:sz w:val="24"/>
          <w:szCs w:val="24"/>
          <w:lang w:val="en-US" w:eastAsia="zh-CN"/>
        </w:rPr>
      </w:pPr>
    </w:p>
    <w:p w14:paraId="25F39A29">
      <w:pPr>
        <w:jc w:val="both"/>
        <w:rPr>
          <w:rFonts w:hint="eastAsia" w:ascii="宋体" w:hAnsi="宋体" w:eastAsia="宋体"/>
          <w:color w:val="000000"/>
          <w:sz w:val="24"/>
          <w:szCs w:val="24"/>
          <w:lang w:val="en-US" w:eastAsia="zh-CN"/>
        </w:rPr>
      </w:pPr>
    </w:p>
    <w:p w14:paraId="0A9DB5AC">
      <w:pPr>
        <w:jc w:val="both"/>
        <w:rPr>
          <w:rFonts w:hint="eastAsia" w:ascii="宋体" w:hAnsi="宋体" w:eastAsia="宋体"/>
          <w:color w:val="000000"/>
          <w:sz w:val="24"/>
          <w:szCs w:val="24"/>
          <w:lang w:val="en-US" w:eastAsia="zh-CN"/>
        </w:rPr>
      </w:pPr>
    </w:p>
    <w:p w14:paraId="6CE5B61B">
      <w:pPr>
        <w:jc w:val="both"/>
        <w:rPr>
          <w:rFonts w:hint="eastAsia" w:ascii="宋体" w:hAnsi="宋体" w:eastAsia="宋体"/>
          <w:color w:val="000000"/>
          <w:sz w:val="24"/>
          <w:szCs w:val="24"/>
          <w:lang w:val="en-US" w:eastAsia="zh-CN"/>
        </w:rPr>
      </w:pPr>
    </w:p>
    <w:p w14:paraId="7DDF3755">
      <w:pPr>
        <w:jc w:val="both"/>
        <w:rPr>
          <w:rFonts w:hint="eastAsia" w:ascii="宋体" w:hAnsi="宋体" w:eastAsia="宋体"/>
          <w:color w:val="000000"/>
          <w:sz w:val="24"/>
          <w:szCs w:val="24"/>
          <w:lang w:val="en-US" w:eastAsia="zh-CN"/>
        </w:rPr>
      </w:pPr>
    </w:p>
    <w:p w14:paraId="6FE77F3F">
      <w:pPr>
        <w:jc w:val="both"/>
        <w:rPr>
          <w:rFonts w:hint="eastAsia" w:ascii="宋体" w:hAnsi="宋体" w:eastAsia="宋体"/>
          <w:color w:val="000000"/>
          <w:sz w:val="24"/>
          <w:szCs w:val="24"/>
          <w:lang w:val="en-US" w:eastAsia="zh-CN"/>
        </w:rPr>
      </w:pPr>
    </w:p>
    <w:p w14:paraId="4009B62B">
      <w:pPr>
        <w:jc w:val="both"/>
        <w:rPr>
          <w:rFonts w:hint="eastAsia" w:ascii="宋体" w:hAnsi="宋体" w:eastAsia="宋体"/>
          <w:color w:val="000000"/>
          <w:sz w:val="24"/>
          <w:szCs w:val="24"/>
          <w:lang w:val="en-US" w:eastAsia="zh-CN"/>
        </w:rPr>
      </w:pPr>
    </w:p>
    <w:p w14:paraId="0F1E8CFB">
      <w:pPr>
        <w:jc w:val="both"/>
        <w:rPr>
          <w:rFonts w:hint="eastAsia" w:ascii="宋体" w:hAnsi="宋体" w:eastAsia="宋体"/>
          <w:color w:val="000000"/>
          <w:sz w:val="24"/>
          <w:szCs w:val="24"/>
          <w:lang w:val="en-US" w:eastAsia="zh-CN"/>
        </w:rPr>
      </w:pPr>
    </w:p>
    <w:p w14:paraId="5B5036DE">
      <w:pPr>
        <w:jc w:val="both"/>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 xml:space="preserve">                            </w:t>
      </w:r>
    </w:p>
    <w:p w14:paraId="38F546F1">
      <w:pPr>
        <w:jc w:val="both"/>
        <w:rPr>
          <w:rFonts w:hint="eastAsia" w:ascii="宋体" w:hAnsi="宋体" w:eastAsia="宋体"/>
          <w:color w:val="000000"/>
          <w:sz w:val="24"/>
          <w:szCs w:val="24"/>
          <w:lang w:val="en-US" w:eastAsia="zh-CN"/>
        </w:rPr>
      </w:pPr>
    </w:p>
    <w:p w14:paraId="31541243">
      <w:pPr>
        <w:jc w:val="both"/>
        <w:rPr>
          <w:rFonts w:hint="eastAsia" w:ascii="宋体" w:hAnsi="宋体" w:eastAsia="宋体"/>
          <w:color w:val="000000"/>
          <w:sz w:val="24"/>
          <w:szCs w:val="24"/>
          <w:lang w:val="en-US" w:eastAsia="zh-CN"/>
        </w:rPr>
      </w:pPr>
    </w:p>
    <w:p w14:paraId="7C98E1A6">
      <w:pPr>
        <w:jc w:val="both"/>
        <w:rPr>
          <w:rFonts w:hint="eastAsia" w:ascii="宋体" w:hAnsi="宋体" w:eastAsia="宋体"/>
          <w:color w:val="000000"/>
          <w:sz w:val="24"/>
          <w:szCs w:val="24"/>
          <w:lang w:val="en-US" w:eastAsia="zh-CN"/>
        </w:rPr>
      </w:pPr>
    </w:p>
    <w:p w14:paraId="0B36B29A">
      <w:pPr>
        <w:jc w:val="both"/>
        <w:rPr>
          <w:rFonts w:hint="eastAsia" w:ascii="宋体" w:hAnsi="宋体" w:eastAsia="宋体"/>
          <w:color w:val="000000"/>
          <w:sz w:val="24"/>
          <w:szCs w:val="24"/>
          <w:lang w:val="en-US" w:eastAsia="zh-CN"/>
        </w:rPr>
      </w:pPr>
    </w:p>
    <w:p w14:paraId="3FF70FCE">
      <w:pPr>
        <w:jc w:val="both"/>
        <w:rPr>
          <w:rFonts w:hint="eastAsia" w:ascii="宋体" w:hAnsi="宋体" w:eastAsia="宋体"/>
          <w:color w:val="000000"/>
          <w:sz w:val="24"/>
          <w:szCs w:val="24"/>
          <w:lang w:val="en-US" w:eastAsia="zh-CN"/>
        </w:rPr>
      </w:pPr>
    </w:p>
    <w:p w14:paraId="106EA452">
      <w:pPr>
        <w:jc w:val="both"/>
        <w:rPr>
          <w:rFonts w:hint="eastAsia" w:ascii="宋体" w:hAnsi="宋体" w:eastAsia="宋体"/>
          <w:color w:val="000000"/>
          <w:sz w:val="24"/>
          <w:szCs w:val="24"/>
          <w:lang w:val="en-US" w:eastAsia="zh-CN"/>
        </w:rPr>
      </w:pPr>
    </w:p>
    <w:p w14:paraId="63CFE394">
      <w:pPr>
        <w:jc w:val="both"/>
        <w:rPr>
          <w:rFonts w:hint="eastAsia" w:ascii="宋体" w:hAnsi="宋体" w:eastAsia="宋体"/>
          <w:color w:val="000000"/>
          <w:sz w:val="24"/>
          <w:szCs w:val="24"/>
          <w:lang w:val="en-US" w:eastAsia="zh-CN"/>
        </w:rPr>
      </w:pPr>
    </w:p>
    <w:p w14:paraId="7B53DC5F">
      <w:pPr>
        <w:jc w:val="both"/>
        <w:rPr>
          <w:rFonts w:hint="eastAsia" w:ascii="宋体" w:hAnsi="宋体" w:eastAsia="宋体"/>
          <w:color w:val="000000"/>
          <w:sz w:val="24"/>
          <w:szCs w:val="24"/>
          <w:lang w:val="en-US" w:eastAsia="zh-CN"/>
        </w:rPr>
      </w:pPr>
    </w:p>
    <w:p w14:paraId="4F725465">
      <w:pPr>
        <w:jc w:val="both"/>
        <w:rPr>
          <w:rFonts w:hint="eastAsia" w:ascii="宋体" w:hAnsi="宋体" w:eastAsia="宋体"/>
          <w:color w:val="000000"/>
          <w:sz w:val="24"/>
          <w:szCs w:val="24"/>
          <w:lang w:val="en-US" w:eastAsia="zh-CN"/>
        </w:rPr>
      </w:pPr>
    </w:p>
    <w:p w14:paraId="0E26F1FF">
      <w:pPr>
        <w:jc w:val="both"/>
        <w:rPr>
          <w:rFonts w:hint="eastAsia" w:ascii="宋体" w:hAnsi="宋体" w:eastAsia="宋体"/>
          <w:color w:val="000000"/>
          <w:sz w:val="24"/>
          <w:szCs w:val="24"/>
          <w:lang w:val="en-US" w:eastAsia="zh-CN"/>
        </w:rPr>
      </w:pPr>
    </w:p>
    <w:p w14:paraId="18E6B2CD">
      <w:pPr>
        <w:jc w:val="both"/>
        <w:rPr>
          <w:rFonts w:hint="eastAsia" w:ascii="宋体" w:hAnsi="宋体" w:eastAsia="宋体"/>
          <w:color w:val="000000"/>
          <w:sz w:val="24"/>
          <w:szCs w:val="24"/>
          <w:lang w:val="en-US" w:eastAsia="zh-CN"/>
        </w:rPr>
      </w:pPr>
    </w:p>
    <w:p w14:paraId="081C55A8">
      <w:pPr>
        <w:jc w:val="both"/>
        <w:rPr>
          <w:rFonts w:hint="eastAsia" w:ascii="宋体" w:hAnsi="宋体" w:eastAsia="宋体"/>
          <w:color w:val="000000"/>
          <w:sz w:val="24"/>
          <w:szCs w:val="24"/>
          <w:lang w:val="en-US" w:eastAsia="zh-CN"/>
        </w:rPr>
      </w:pPr>
    </w:p>
    <w:p w14:paraId="639A6BB0">
      <w:pPr>
        <w:jc w:val="both"/>
        <w:rPr>
          <w:rFonts w:hint="eastAsia" w:ascii="宋体" w:hAnsi="宋体" w:eastAsia="宋体"/>
          <w:color w:val="000000"/>
          <w:sz w:val="24"/>
          <w:szCs w:val="24"/>
          <w:lang w:val="en-US" w:eastAsia="zh-CN"/>
        </w:rPr>
      </w:pPr>
    </w:p>
    <w:p w14:paraId="7C0F913C">
      <w:pPr>
        <w:jc w:val="both"/>
        <w:rPr>
          <w:rFonts w:hint="eastAsia" w:ascii="宋体" w:hAnsi="宋体" w:eastAsia="宋体"/>
          <w:color w:val="000000"/>
          <w:sz w:val="24"/>
          <w:szCs w:val="24"/>
          <w:lang w:val="en-US" w:eastAsia="zh-CN"/>
        </w:rPr>
      </w:pPr>
    </w:p>
    <w:p w14:paraId="5397D1C2">
      <w:pPr>
        <w:jc w:val="both"/>
        <w:rPr>
          <w:rFonts w:hint="eastAsia" w:ascii="宋体" w:hAnsi="宋体" w:eastAsia="宋体"/>
          <w:color w:val="000000"/>
          <w:sz w:val="24"/>
          <w:szCs w:val="24"/>
          <w:lang w:val="en-US" w:eastAsia="zh-CN"/>
        </w:rPr>
      </w:pPr>
    </w:p>
    <w:p w14:paraId="07DC2306">
      <w:pPr>
        <w:jc w:val="both"/>
        <w:rPr>
          <w:rFonts w:hint="eastAsia" w:ascii="宋体" w:hAnsi="宋体" w:eastAsia="宋体"/>
          <w:color w:val="000000"/>
          <w:sz w:val="24"/>
          <w:szCs w:val="24"/>
          <w:lang w:val="en-US" w:eastAsia="zh-CN"/>
        </w:rPr>
      </w:pPr>
    </w:p>
    <w:p w14:paraId="39B6EA3F">
      <w:pPr>
        <w:jc w:val="both"/>
        <w:rPr>
          <w:rFonts w:hint="eastAsia" w:ascii="宋体" w:hAnsi="宋体" w:eastAsia="宋体"/>
          <w:color w:val="000000"/>
          <w:sz w:val="24"/>
          <w:szCs w:val="24"/>
          <w:lang w:val="en-US" w:eastAsia="zh-CN"/>
        </w:rPr>
      </w:pPr>
    </w:p>
    <w:p w14:paraId="5CBF6AF2">
      <w:pPr>
        <w:jc w:val="both"/>
        <w:rPr>
          <w:rFonts w:hint="eastAsia" w:ascii="宋体" w:hAnsi="宋体" w:eastAsia="宋体"/>
          <w:color w:val="000000"/>
          <w:sz w:val="24"/>
          <w:szCs w:val="24"/>
          <w:lang w:val="en-US" w:eastAsia="zh-CN"/>
        </w:rPr>
      </w:pPr>
    </w:p>
    <w:p w14:paraId="0416518F">
      <w:pPr>
        <w:jc w:val="both"/>
        <w:rPr>
          <w:rFonts w:hint="eastAsia" w:ascii="宋体" w:hAnsi="宋体" w:eastAsia="宋体"/>
          <w:color w:val="000000"/>
          <w:sz w:val="24"/>
          <w:szCs w:val="24"/>
          <w:lang w:val="en-US" w:eastAsia="zh-CN"/>
        </w:rPr>
      </w:pPr>
    </w:p>
    <w:p w14:paraId="29FF20EE">
      <w:pPr>
        <w:jc w:val="both"/>
        <w:rPr>
          <w:rFonts w:hint="eastAsia" w:ascii="宋体" w:hAnsi="宋体" w:eastAsia="宋体"/>
          <w:color w:val="000000"/>
          <w:sz w:val="24"/>
          <w:szCs w:val="24"/>
          <w:lang w:val="en-US" w:eastAsia="zh-CN"/>
        </w:rPr>
      </w:pPr>
    </w:p>
    <w:p w14:paraId="02E82F40">
      <w:pPr>
        <w:jc w:val="center"/>
        <w:rPr>
          <w:rFonts w:hint="eastAsia" w:ascii="宋体" w:hAnsi="宋体" w:eastAsia="宋体"/>
          <w:color w:val="000000"/>
          <w:sz w:val="24"/>
          <w:szCs w:val="24"/>
          <w:lang w:val="en-US" w:eastAsia="zh-CN"/>
        </w:rPr>
      </w:pPr>
      <w:r>
        <w:rPr>
          <w:rFonts w:hint="eastAsia" w:hAnsi="宋体"/>
          <w:b/>
          <w:bCs/>
          <w:color w:val="000000"/>
          <w:sz w:val="32"/>
          <w:szCs w:val="32"/>
          <w:lang w:val="en-US" w:eastAsia="zh-CN"/>
        </w:rPr>
        <w:t>九</w:t>
      </w:r>
      <w:r>
        <w:rPr>
          <w:rFonts w:hint="eastAsia" w:ascii="宋体" w:hAnsi="宋体" w:eastAsia="宋体"/>
          <w:b/>
          <w:bCs/>
          <w:color w:val="000000"/>
          <w:sz w:val="32"/>
          <w:szCs w:val="32"/>
          <w:lang w:val="en-US" w:eastAsia="zh-CN"/>
        </w:rPr>
        <w:t>、服务方案</w:t>
      </w:r>
    </w:p>
    <w:p w14:paraId="3584D8C1">
      <w:pPr>
        <w:ind w:firstLine="3840" w:firstLineChars="1600"/>
        <w:jc w:val="both"/>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格式自拟</w:t>
      </w:r>
    </w:p>
    <w:p w14:paraId="7DDD31C7">
      <w:pPr>
        <w:spacing w:beforeAutospacing="0" w:afterAutospacing="0" w:line="320" w:lineRule="exact"/>
        <w:ind w:firstLine="573"/>
        <w:rPr>
          <w:rFonts w:hint="eastAsia" w:ascii="宋体" w:hAnsi="宋体" w:eastAsia="宋体"/>
          <w:b/>
          <w:sz w:val="24"/>
          <w:szCs w:val="24"/>
        </w:rPr>
      </w:pPr>
    </w:p>
    <w:p w14:paraId="409543EA">
      <w:pPr>
        <w:spacing w:beforeAutospacing="0" w:afterAutospacing="0" w:line="320" w:lineRule="exact"/>
        <w:ind w:firstLine="573"/>
        <w:rPr>
          <w:rFonts w:hint="eastAsia" w:ascii="宋体" w:hAnsi="宋体" w:eastAsia="宋体"/>
          <w:b/>
          <w:sz w:val="24"/>
          <w:szCs w:val="24"/>
        </w:rPr>
      </w:pPr>
    </w:p>
    <w:p w14:paraId="04FA1479">
      <w:pPr>
        <w:spacing w:beforeAutospacing="0" w:afterAutospacing="0" w:line="320" w:lineRule="exact"/>
        <w:ind w:firstLine="573"/>
        <w:rPr>
          <w:rFonts w:hint="eastAsia" w:ascii="宋体" w:hAnsi="宋体" w:eastAsia="宋体"/>
          <w:b/>
          <w:sz w:val="24"/>
          <w:szCs w:val="24"/>
        </w:rPr>
      </w:pPr>
    </w:p>
    <w:p w14:paraId="25D8F279">
      <w:pPr>
        <w:spacing w:beforeAutospacing="0" w:afterAutospacing="0" w:line="320" w:lineRule="exact"/>
        <w:ind w:firstLine="573"/>
        <w:rPr>
          <w:rFonts w:hint="eastAsia" w:ascii="宋体" w:hAnsi="宋体" w:eastAsia="宋体"/>
          <w:b/>
          <w:sz w:val="24"/>
          <w:szCs w:val="24"/>
        </w:rPr>
      </w:pPr>
    </w:p>
    <w:p w14:paraId="48E360AA">
      <w:pPr>
        <w:spacing w:beforeAutospacing="0" w:afterAutospacing="0" w:line="320" w:lineRule="exact"/>
        <w:ind w:firstLine="573"/>
        <w:rPr>
          <w:rFonts w:hint="eastAsia" w:ascii="宋体" w:hAnsi="宋体" w:eastAsia="宋体"/>
          <w:b/>
          <w:sz w:val="24"/>
          <w:szCs w:val="24"/>
        </w:rPr>
      </w:pPr>
    </w:p>
    <w:p w14:paraId="48D1B35D">
      <w:pPr>
        <w:spacing w:beforeAutospacing="0" w:afterAutospacing="0" w:line="320" w:lineRule="exact"/>
        <w:ind w:firstLine="573"/>
        <w:rPr>
          <w:rFonts w:hint="eastAsia" w:ascii="宋体" w:hAnsi="宋体" w:eastAsia="宋体"/>
          <w:b/>
          <w:sz w:val="24"/>
          <w:szCs w:val="24"/>
        </w:rPr>
      </w:pPr>
    </w:p>
    <w:p w14:paraId="6D1424D6">
      <w:pPr>
        <w:spacing w:beforeAutospacing="0" w:afterAutospacing="0" w:line="320" w:lineRule="exact"/>
        <w:ind w:firstLine="573"/>
        <w:rPr>
          <w:rFonts w:hint="eastAsia" w:ascii="宋体" w:hAnsi="宋体" w:eastAsia="宋体"/>
          <w:b/>
          <w:sz w:val="24"/>
          <w:szCs w:val="24"/>
        </w:rPr>
      </w:pPr>
    </w:p>
    <w:p w14:paraId="36432A57">
      <w:pPr>
        <w:spacing w:beforeAutospacing="0" w:afterAutospacing="0" w:line="320" w:lineRule="exact"/>
        <w:ind w:firstLine="573"/>
        <w:rPr>
          <w:rFonts w:hint="eastAsia" w:ascii="宋体" w:hAnsi="宋体" w:eastAsia="宋体"/>
          <w:b/>
          <w:sz w:val="24"/>
          <w:szCs w:val="24"/>
        </w:rPr>
      </w:pPr>
    </w:p>
    <w:p w14:paraId="1C907E7C">
      <w:pPr>
        <w:pStyle w:val="25"/>
        <w:outlineLvl w:val="9"/>
        <w:rPr>
          <w:rFonts w:hint="eastAsia" w:ascii="宋体" w:hAnsi="宋体" w:eastAsia="宋体"/>
          <w:b/>
          <w:sz w:val="24"/>
          <w:szCs w:val="24"/>
        </w:rPr>
      </w:pPr>
    </w:p>
    <w:p w14:paraId="5AF44FA3">
      <w:pPr>
        <w:rPr>
          <w:rFonts w:hint="eastAsia" w:ascii="宋体" w:hAnsi="宋体" w:eastAsia="宋体"/>
          <w:sz w:val="24"/>
          <w:szCs w:val="24"/>
        </w:rPr>
      </w:pPr>
    </w:p>
    <w:p w14:paraId="6A7AF044">
      <w:pPr>
        <w:spacing w:beforeAutospacing="0" w:afterAutospacing="0" w:line="320" w:lineRule="exact"/>
        <w:ind w:firstLine="573"/>
        <w:rPr>
          <w:rFonts w:hint="eastAsia" w:ascii="宋体" w:hAnsi="宋体" w:eastAsia="宋体"/>
          <w:b/>
          <w:sz w:val="24"/>
          <w:szCs w:val="24"/>
        </w:rPr>
      </w:pPr>
    </w:p>
    <w:p w14:paraId="48DCFAA4">
      <w:pPr>
        <w:spacing w:beforeAutospacing="0" w:afterAutospacing="0" w:line="320" w:lineRule="exact"/>
        <w:ind w:firstLine="573"/>
        <w:rPr>
          <w:rFonts w:hint="eastAsia" w:ascii="宋体" w:hAnsi="宋体" w:eastAsia="宋体"/>
          <w:b/>
          <w:sz w:val="24"/>
          <w:szCs w:val="24"/>
        </w:rPr>
      </w:pPr>
    </w:p>
    <w:p w14:paraId="1C0E8E3B">
      <w:pPr>
        <w:spacing w:beforeAutospacing="0" w:afterAutospacing="0" w:line="320" w:lineRule="exact"/>
        <w:ind w:firstLine="573"/>
        <w:rPr>
          <w:rFonts w:hint="eastAsia" w:ascii="宋体" w:hAnsi="宋体" w:eastAsia="宋体"/>
          <w:b/>
          <w:sz w:val="24"/>
          <w:szCs w:val="24"/>
        </w:rPr>
      </w:pPr>
    </w:p>
    <w:p w14:paraId="768679E1">
      <w:pPr>
        <w:spacing w:beforeAutospacing="0" w:afterAutospacing="0" w:line="320" w:lineRule="exact"/>
        <w:ind w:firstLine="573"/>
        <w:rPr>
          <w:rFonts w:hint="eastAsia" w:ascii="宋体" w:hAnsi="宋体" w:eastAsia="宋体"/>
          <w:b/>
          <w:sz w:val="24"/>
          <w:szCs w:val="24"/>
        </w:rPr>
      </w:pPr>
    </w:p>
    <w:p w14:paraId="19D8514B">
      <w:pPr>
        <w:jc w:val="center"/>
        <w:outlineLvl w:val="9"/>
        <w:rPr>
          <w:rStyle w:val="35"/>
          <w:rFonts w:hint="eastAsia" w:ascii="宋体" w:hAnsi="宋体" w:eastAsia="宋体"/>
          <w:color w:val="000000"/>
          <w:sz w:val="32"/>
          <w:szCs w:val="32"/>
          <w:lang w:val="en-US" w:eastAsia="zh-CN"/>
        </w:rPr>
      </w:pPr>
      <w:bookmarkStart w:id="145" w:name="_Toc31134"/>
      <w:bookmarkStart w:id="146" w:name="_Toc31271_WPSOffice_Level1"/>
      <w:bookmarkStart w:id="147" w:name="_Toc9879"/>
    </w:p>
    <w:p w14:paraId="3D64D6DF">
      <w:pPr>
        <w:jc w:val="center"/>
        <w:outlineLvl w:val="9"/>
        <w:rPr>
          <w:rStyle w:val="35"/>
          <w:rFonts w:hint="eastAsia" w:ascii="宋体" w:hAnsi="宋体" w:eastAsia="宋体"/>
          <w:color w:val="000000"/>
          <w:sz w:val="32"/>
          <w:szCs w:val="32"/>
          <w:lang w:val="en-US" w:eastAsia="zh-CN"/>
        </w:rPr>
      </w:pPr>
    </w:p>
    <w:p w14:paraId="1CEC4241">
      <w:pPr>
        <w:jc w:val="center"/>
        <w:outlineLvl w:val="9"/>
        <w:rPr>
          <w:rStyle w:val="35"/>
          <w:rFonts w:hint="eastAsia" w:ascii="宋体" w:hAnsi="宋体" w:eastAsia="宋体"/>
          <w:color w:val="000000"/>
          <w:sz w:val="32"/>
          <w:szCs w:val="32"/>
          <w:lang w:val="en-US" w:eastAsia="zh-CN"/>
        </w:rPr>
      </w:pPr>
    </w:p>
    <w:p w14:paraId="4FC39300">
      <w:pPr>
        <w:jc w:val="center"/>
        <w:outlineLvl w:val="9"/>
        <w:rPr>
          <w:rStyle w:val="35"/>
          <w:rFonts w:hint="eastAsia" w:ascii="宋体" w:hAnsi="宋体" w:eastAsia="宋体"/>
          <w:color w:val="000000"/>
          <w:sz w:val="32"/>
          <w:szCs w:val="32"/>
          <w:lang w:val="en-US" w:eastAsia="zh-CN"/>
        </w:rPr>
      </w:pPr>
    </w:p>
    <w:p w14:paraId="7E144C40">
      <w:pPr>
        <w:jc w:val="center"/>
        <w:outlineLvl w:val="9"/>
        <w:rPr>
          <w:rStyle w:val="35"/>
          <w:rFonts w:hint="eastAsia" w:ascii="宋体" w:hAnsi="宋体" w:eastAsia="宋体"/>
          <w:color w:val="000000"/>
          <w:sz w:val="32"/>
          <w:szCs w:val="32"/>
          <w:lang w:val="en-US" w:eastAsia="zh-CN"/>
        </w:rPr>
      </w:pPr>
    </w:p>
    <w:p w14:paraId="02C4CB6D">
      <w:pPr>
        <w:jc w:val="center"/>
        <w:outlineLvl w:val="9"/>
        <w:rPr>
          <w:rStyle w:val="35"/>
          <w:rFonts w:hint="eastAsia" w:ascii="宋体" w:hAnsi="宋体" w:eastAsia="宋体"/>
          <w:color w:val="000000"/>
          <w:sz w:val="32"/>
          <w:szCs w:val="32"/>
          <w:lang w:val="en-US" w:eastAsia="zh-CN"/>
        </w:rPr>
      </w:pPr>
    </w:p>
    <w:p w14:paraId="5A842E8F">
      <w:pPr>
        <w:jc w:val="center"/>
        <w:outlineLvl w:val="9"/>
        <w:rPr>
          <w:rStyle w:val="35"/>
          <w:rFonts w:hint="eastAsia" w:ascii="宋体" w:hAnsi="宋体" w:eastAsia="宋体"/>
          <w:color w:val="000000"/>
          <w:sz w:val="32"/>
          <w:szCs w:val="32"/>
          <w:lang w:val="en-US" w:eastAsia="zh-CN"/>
        </w:rPr>
      </w:pPr>
    </w:p>
    <w:p w14:paraId="01ECCDD0">
      <w:pPr>
        <w:jc w:val="center"/>
        <w:outlineLvl w:val="9"/>
        <w:rPr>
          <w:rStyle w:val="35"/>
          <w:rFonts w:hint="eastAsia" w:ascii="宋体" w:hAnsi="宋体" w:eastAsia="宋体"/>
          <w:color w:val="000000"/>
          <w:sz w:val="32"/>
          <w:szCs w:val="32"/>
          <w:lang w:val="en-US" w:eastAsia="zh-CN"/>
        </w:rPr>
      </w:pPr>
    </w:p>
    <w:p w14:paraId="63698E5E">
      <w:pPr>
        <w:jc w:val="center"/>
        <w:outlineLvl w:val="9"/>
        <w:rPr>
          <w:rStyle w:val="35"/>
          <w:rFonts w:hint="eastAsia" w:ascii="宋体" w:hAnsi="宋体" w:eastAsia="宋体"/>
          <w:color w:val="000000"/>
          <w:sz w:val="32"/>
          <w:szCs w:val="32"/>
          <w:lang w:val="en-US" w:eastAsia="zh-CN"/>
        </w:rPr>
      </w:pPr>
    </w:p>
    <w:p w14:paraId="7614283D">
      <w:pPr>
        <w:jc w:val="center"/>
        <w:outlineLvl w:val="9"/>
        <w:rPr>
          <w:rStyle w:val="35"/>
          <w:rFonts w:hint="eastAsia" w:ascii="宋体" w:hAnsi="宋体" w:eastAsia="宋体"/>
          <w:color w:val="000000"/>
          <w:sz w:val="32"/>
          <w:szCs w:val="32"/>
          <w:lang w:val="en-US" w:eastAsia="zh-CN"/>
        </w:rPr>
      </w:pPr>
    </w:p>
    <w:p w14:paraId="2F0EE655">
      <w:pPr>
        <w:jc w:val="both"/>
        <w:rPr>
          <w:rStyle w:val="35"/>
          <w:rFonts w:hint="eastAsia" w:ascii="宋体" w:hAnsi="宋体"/>
        </w:rPr>
      </w:pPr>
      <w:bookmarkStart w:id="148" w:name="_Toc22789"/>
    </w:p>
    <w:p w14:paraId="7593AF07">
      <w:pPr>
        <w:pStyle w:val="33"/>
        <w:rPr>
          <w:rStyle w:val="35"/>
          <w:rFonts w:hint="eastAsia" w:ascii="宋体" w:hAnsi="宋体"/>
        </w:rPr>
      </w:pPr>
    </w:p>
    <w:p w14:paraId="5A666E1F">
      <w:pPr>
        <w:pStyle w:val="33"/>
        <w:rPr>
          <w:rStyle w:val="35"/>
          <w:rFonts w:hint="eastAsia" w:ascii="宋体" w:hAnsi="宋体"/>
        </w:rPr>
      </w:pPr>
    </w:p>
    <w:p w14:paraId="197E96A9">
      <w:pPr>
        <w:pStyle w:val="33"/>
        <w:rPr>
          <w:rStyle w:val="35"/>
          <w:rFonts w:hint="eastAsia" w:ascii="宋体" w:hAnsi="宋体"/>
        </w:rPr>
      </w:pPr>
    </w:p>
    <w:p w14:paraId="771406FC">
      <w:pPr>
        <w:pStyle w:val="33"/>
        <w:rPr>
          <w:rStyle w:val="35"/>
          <w:rFonts w:hint="eastAsia" w:ascii="宋体" w:hAnsi="宋体"/>
        </w:rPr>
      </w:pPr>
    </w:p>
    <w:p w14:paraId="6C78ADE2">
      <w:pPr>
        <w:pStyle w:val="33"/>
        <w:rPr>
          <w:rStyle w:val="35"/>
          <w:rFonts w:hint="eastAsia" w:ascii="宋体" w:hAnsi="宋体"/>
        </w:rPr>
      </w:pPr>
    </w:p>
    <w:p w14:paraId="41B4B68B">
      <w:pPr>
        <w:pStyle w:val="33"/>
        <w:rPr>
          <w:rStyle w:val="35"/>
          <w:rFonts w:hint="eastAsia" w:ascii="宋体" w:hAnsi="宋体"/>
        </w:rPr>
      </w:pPr>
    </w:p>
    <w:p w14:paraId="7BE47DB6">
      <w:pPr>
        <w:pStyle w:val="33"/>
        <w:rPr>
          <w:rStyle w:val="35"/>
          <w:rFonts w:hint="eastAsia" w:ascii="宋体" w:hAnsi="宋体"/>
        </w:rPr>
      </w:pPr>
    </w:p>
    <w:p w14:paraId="4476CA0D">
      <w:pPr>
        <w:pStyle w:val="33"/>
        <w:rPr>
          <w:rStyle w:val="35"/>
          <w:rFonts w:hint="eastAsia" w:ascii="宋体" w:hAnsi="宋体"/>
        </w:rPr>
      </w:pPr>
    </w:p>
    <w:p w14:paraId="1E8B3968">
      <w:pPr>
        <w:pStyle w:val="33"/>
        <w:rPr>
          <w:rStyle w:val="35"/>
          <w:rFonts w:hint="eastAsia" w:ascii="宋体" w:hAnsi="宋体"/>
        </w:rPr>
      </w:pPr>
    </w:p>
    <w:p w14:paraId="7CABBA29">
      <w:pPr>
        <w:pStyle w:val="33"/>
        <w:rPr>
          <w:rStyle w:val="35"/>
          <w:rFonts w:hint="eastAsia" w:ascii="宋体" w:hAnsi="宋体"/>
        </w:rPr>
      </w:pPr>
    </w:p>
    <w:p w14:paraId="71C5C228">
      <w:pPr>
        <w:pStyle w:val="33"/>
        <w:rPr>
          <w:rStyle w:val="35"/>
          <w:rFonts w:hint="eastAsia" w:ascii="宋体" w:hAnsi="宋体"/>
        </w:rPr>
      </w:pPr>
    </w:p>
    <w:p w14:paraId="6F3ED616">
      <w:pPr>
        <w:pStyle w:val="38"/>
        <w:tabs>
          <w:tab w:val="left" w:pos="9214"/>
        </w:tabs>
        <w:kinsoku w:val="0"/>
        <w:overflowPunct w:val="0"/>
        <w:spacing w:before="34" w:beforeAutospacing="0" w:afterAutospacing="0" w:line="357" w:lineRule="auto"/>
        <w:ind w:right="126" w:firstLine="480"/>
        <w:jc w:val="center"/>
        <w:outlineLvl w:val="0"/>
        <w:rPr>
          <w:rFonts w:hint="eastAsia" w:ascii="宋体" w:hAnsi="宋体" w:eastAsia="宋体"/>
          <w:b/>
          <w:bCs/>
          <w:sz w:val="32"/>
          <w:szCs w:val="32"/>
        </w:rPr>
      </w:pPr>
      <w:bookmarkStart w:id="149" w:name="_Toc26369"/>
      <w:bookmarkEnd w:id="149"/>
      <w:bookmarkStart w:id="150" w:name="_Toc13017"/>
      <w:bookmarkEnd w:id="150"/>
      <w:bookmarkStart w:id="151" w:name="_Toc19298"/>
      <w:bookmarkEnd w:id="151"/>
      <w:bookmarkStart w:id="152" w:name="_Toc26203"/>
      <w:bookmarkEnd w:id="152"/>
      <w:bookmarkStart w:id="153" w:name="_Toc5425"/>
      <w:bookmarkEnd w:id="153"/>
      <w:r>
        <w:rPr>
          <w:rFonts w:hint="eastAsia" w:ascii="宋体" w:hAnsi="宋体" w:eastAsia="宋体"/>
          <w:b/>
          <w:bCs/>
          <w:sz w:val="32"/>
          <w:szCs w:val="32"/>
        </w:rPr>
        <w:t>中小企业声明函（符合本声明函填写）</w:t>
      </w:r>
    </w:p>
    <w:p w14:paraId="3F10E64C">
      <w:pPr>
        <w:spacing w:before="200" w:beforeAutospacing="0" w:afterAutospacing="0" w:line="375" w:lineRule="auto"/>
        <w:ind w:firstLine="480"/>
        <w:rPr>
          <w:rFonts w:hint="eastAsia" w:ascii="宋体" w:hAnsi="宋体" w:eastAsia="宋体"/>
          <w:spacing w:val="8"/>
          <w:sz w:val="24"/>
          <w:szCs w:val="24"/>
        </w:rPr>
      </w:pPr>
      <w:r>
        <w:rPr>
          <w:rFonts w:hint="eastAsia" w:ascii="宋体" w:hAnsi="宋体" w:eastAsia="宋体"/>
          <w:spacing w:val="8"/>
          <w:sz w:val="24"/>
          <w:szCs w:val="24"/>
        </w:rPr>
        <w:t>本公司 (联</w:t>
      </w:r>
      <w:r>
        <w:rPr>
          <w:rFonts w:hint="eastAsia" w:ascii="宋体" w:hAnsi="宋体" w:eastAsia="宋体"/>
          <w:spacing w:val="6"/>
          <w:sz w:val="24"/>
          <w:szCs w:val="24"/>
        </w:rPr>
        <w:t>合</w:t>
      </w:r>
      <w:r>
        <w:rPr>
          <w:rFonts w:hint="eastAsia" w:ascii="宋体" w:hAnsi="宋体" w:eastAsia="宋体"/>
          <w:spacing w:val="4"/>
          <w:sz w:val="24"/>
          <w:szCs w:val="24"/>
        </w:rPr>
        <w:t>体) 郑重声明，根据《政府采购促进中小企业发展管理办法》  (财</w:t>
      </w:r>
      <w:r>
        <w:rPr>
          <w:rFonts w:hint="eastAsia" w:ascii="宋体" w:hAnsi="宋体" w:eastAsia="宋体"/>
          <w:sz w:val="24"/>
          <w:szCs w:val="24"/>
        </w:rPr>
        <w:t xml:space="preserve"> </w:t>
      </w:r>
      <w:r>
        <w:rPr>
          <w:rFonts w:hint="eastAsia" w:ascii="宋体" w:hAnsi="宋体" w:eastAsia="宋体"/>
          <w:spacing w:val="-4"/>
          <w:sz w:val="24"/>
          <w:szCs w:val="24"/>
        </w:rPr>
        <w:t>库 ﹝ 2020 ﹞ 46号) 的规定，</w:t>
      </w:r>
      <w:r>
        <w:rPr>
          <w:rFonts w:hint="eastAsia" w:ascii="宋体" w:hAnsi="宋体" w:eastAsia="宋体"/>
          <w:spacing w:val="-2"/>
          <w:sz w:val="24"/>
          <w:szCs w:val="24"/>
        </w:rPr>
        <w:t>本公司 (联合体) 参加 (单位名称) 的 (项目名称) 采购</w:t>
      </w:r>
      <w:r>
        <w:rPr>
          <w:rFonts w:hint="eastAsia" w:ascii="宋体" w:hAnsi="宋体" w:eastAsia="宋体"/>
          <w:sz w:val="24"/>
          <w:szCs w:val="24"/>
        </w:rPr>
        <w:t xml:space="preserve"> </w:t>
      </w:r>
      <w:r>
        <w:rPr>
          <w:rFonts w:hint="eastAsia" w:ascii="宋体" w:hAnsi="宋体" w:eastAsia="宋体"/>
          <w:spacing w:val="16"/>
          <w:sz w:val="24"/>
          <w:szCs w:val="24"/>
        </w:rPr>
        <w:t>活</w:t>
      </w:r>
      <w:r>
        <w:rPr>
          <w:rFonts w:hint="eastAsia" w:ascii="宋体" w:hAnsi="宋体" w:eastAsia="宋体"/>
          <w:spacing w:val="14"/>
          <w:sz w:val="24"/>
          <w:szCs w:val="24"/>
        </w:rPr>
        <w:t>动</w:t>
      </w:r>
      <w:r>
        <w:rPr>
          <w:rFonts w:hint="eastAsia" w:ascii="宋体" w:hAnsi="宋体" w:eastAsia="宋体"/>
          <w:spacing w:val="8"/>
          <w:sz w:val="24"/>
          <w:szCs w:val="24"/>
        </w:rPr>
        <w:t>，工程的施工单位全部为符合政策要求的中小企业 (或者：服务全部由符合政策</w:t>
      </w:r>
      <w:r>
        <w:rPr>
          <w:rFonts w:hint="eastAsia" w:ascii="宋体" w:hAnsi="宋体" w:eastAsia="宋体"/>
          <w:sz w:val="24"/>
          <w:szCs w:val="24"/>
        </w:rPr>
        <w:t xml:space="preserve"> </w:t>
      </w:r>
      <w:r>
        <w:rPr>
          <w:rFonts w:hint="eastAsia" w:ascii="宋体" w:hAnsi="宋体" w:eastAsia="宋体"/>
          <w:spacing w:val="14"/>
          <w:sz w:val="24"/>
          <w:szCs w:val="24"/>
        </w:rPr>
        <w:t>要</w:t>
      </w:r>
      <w:r>
        <w:rPr>
          <w:rFonts w:hint="eastAsia" w:ascii="宋体" w:hAnsi="宋体" w:eastAsia="宋体"/>
          <w:spacing w:val="8"/>
          <w:sz w:val="24"/>
          <w:szCs w:val="24"/>
        </w:rPr>
        <w:t>求的中小企业承接) 。相关企业 (含联合体中的中小企业、签订分包意向协议的中</w:t>
      </w:r>
      <w:r>
        <w:rPr>
          <w:rFonts w:hint="eastAsia" w:ascii="宋体" w:hAnsi="宋体" w:eastAsia="宋体"/>
          <w:sz w:val="24"/>
          <w:szCs w:val="24"/>
        </w:rPr>
        <w:t xml:space="preserve"> </w:t>
      </w:r>
      <w:r>
        <w:rPr>
          <w:rFonts w:hint="eastAsia" w:ascii="宋体" w:hAnsi="宋体" w:eastAsia="宋体"/>
          <w:spacing w:val="10"/>
          <w:sz w:val="24"/>
          <w:szCs w:val="24"/>
        </w:rPr>
        <w:t>小</w:t>
      </w:r>
      <w:r>
        <w:rPr>
          <w:rFonts w:hint="eastAsia" w:ascii="宋体" w:hAnsi="宋体" w:eastAsia="宋体"/>
          <w:spacing w:val="7"/>
          <w:sz w:val="24"/>
          <w:szCs w:val="24"/>
        </w:rPr>
        <w:t>企业) 的具体情况如下：</w:t>
      </w:r>
    </w:p>
    <w:p w14:paraId="4109F9BD">
      <w:pPr>
        <w:spacing w:before="1" w:beforeAutospacing="0" w:afterAutospacing="0" w:line="374" w:lineRule="auto"/>
        <w:ind w:firstLine="490"/>
        <w:rPr>
          <w:rFonts w:hint="eastAsia" w:ascii="宋体" w:hAnsi="宋体" w:eastAsia="宋体"/>
          <w:spacing w:val="-6"/>
          <w:sz w:val="24"/>
          <w:szCs w:val="24"/>
        </w:rPr>
      </w:pPr>
      <w:r>
        <w:rPr>
          <w:rFonts w:hint="eastAsia" w:ascii="宋体" w:hAnsi="宋体" w:eastAsia="宋体"/>
          <w:spacing w:val="-6"/>
          <w:sz w:val="24"/>
          <w:szCs w:val="24"/>
        </w:rPr>
        <w:t>1. (标的名称) ，</w:t>
      </w:r>
      <w:r>
        <w:rPr>
          <w:rFonts w:hint="eastAsia" w:ascii="宋体" w:hAnsi="宋体" w:eastAsia="宋体"/>
          <w:spacing w:val="-5"/>
          <w:sz w:val="24"/>
          <w:szCs w:val="24"/>
        </w:rPr>
        <w:t>属</w:t>
      </w:r>
      <w:r>
        <w:rPr>
          <w:rFonts w:hint="eastAsia" w:ascii="宋体" w:hAnsi="宋体" w:eastAsia="宋体"/>
          <w:spacing w:val="-3"/>
          <w:sz w:val="24"/>
          <w:szCs w:val="24"/>
        </w:rPr>
        <w:t>于 (  采购文件中明确的所属行业) ；承建 (承接) 企业为 (企</w:t>
      </w:r>
      <w:r>
        <w:rPr>
          <w:rFonts w:hint="eastAsia" w:ascii="宋体" w:hAnsi="宋体" w:eastAsia="宋体"/>
          <w:sz w:val="24"/>
          <w:szCs w:val="24"/>
        </w:rPr>
        <w:t xml:space="preserve"> </w:t>
      </w:r>
      <w:r>
        <w:rPr>
          <w:rFonts w:hint="eastAsia" w:ascii="宋体" w:hAnsi="宋体" w:eastAsia="宋体"/>
          <w:spacing w:val="-1"/>
          <w:sz w:val="24"/>
          <w:szCs w:val="24"/>
        </w:rPr>
        <w:t>业名称) ，从业人员      人，营业收入</w:t>
      </w:r>
      <w:r>
        <w:rPr>
          <w:rFonts w:hint="eastAsia" w:ascii="宋体" w:hAnsi="宋体" w:eastAsia="宋体"/>
          <w:sz w:val="24"/>
          <w:szCs w:val="24"/>
        </w:rPr>
        <w:t>为    万元，资产总额为    万元</w:t>
      </w:r>
      <w:r>
        <w:rPr>
          <w:rFonts w:hint="eastAsia" w:ascii="宋体" w:hAnsi="宋体" w:eastAsia="宋体"/>
          <w:position w:val="11"/>
          <w:sz w:val="24"/>
          <w:szCs w:val="24"/>
        </w:rPr>
        <w:t xml:space="preserve">1 </w:t>
      </w:r>
      <w:r>
        <w:rPr>
          <w:rFonts w:hint="eastAsia" w:ascii="宋体" w:hAnsi="宋体" w:eastAsia="宋体"/>
          <w:sz w:val="24"/>
          <w:szCs w:val="24"/>
        </w:rPr>
        <w:t xml:space="preserve">，属于 (中 </w:t>
      </w:r>
      <w:r>
        <w:rPr>
          <w:rFonts w:hint="eastAsia" w:ascii="宋体" w:hAnsi="宋体" w:eastAsia="宋体"/>
          <w:spacing w:val="8"/>
          <w:sz w:val="24"/>
          <w:szCs w:val="24"/>
        </w:rPr>
        <w:t xml:space="preserve">型企业、小型企业、微型企业) </w:t>
      </w:r>
      <w:r>
        <w:rPr>
          <w:rFonts w:hint="eastAsia" w:ascii="宋体" w:hAnsi="宋体" w:eastAsia="宋体"/>
          <w:spacing w:val="5"/>
          <w:sz w:val="24"/>
          <w:szCs w:val="24"/>
        </w:rPr>
        <w:t>；</w:t>
      </w:r>
    </w:p>
    <w:p w14:paraId="254215C4">
      <w:pPr>
        <w:spacing w:beforeAutospacing="0" w:afterAutospacing="0" w:line="375" w:lineRule="auto"/>
        <w:ind w:firstLine="475"/>
        <w:rPr>
          <w:rFonts w:hint="eastAsia" w:ascii="宋体" w:hAnsi="宋体" w:eastAsia="宋体"/>
          <w:spacing w:val="-6"/>
          <w:sz w:val="24"/>
          <w:szCs w:val="24"/>
        </w:rPr>
      </w:pPr>
      <w:r>
        <w:rPr>
          <w:rFonts w:hint="eastAsia" w:ascii="宋体" w:hAnsi="宋体" w:eastAsia="宋体"/>
          <w:spacing w:val="-6"/>
          <w:sz w:val="24"/>
          <w:szCs w:val="24"/>
        </w:rPr>
        <w:t>2. (标的</w:t>
      </w:r>
      <w:r>
        <w:rPr>
          <w:rFonts w:hint="eastAsia" w:ascii="宋体" w:hAnsi="宋体" w:eastAsia="宋体"/>
          <w:spacing w:val="-5"/>
          <w:sz w:val="24"/>
          <w:szCs w:val="24"/>
        </w:rPr>
        <w:t>名</w:t>
      </w:r>
      <w:r>
        <w:rPr>
          <w:rFonts w:hint="eastAsia" w:ascii="宋体" w:hAnsi="宋体" w:eastAsia="宋体"/>
          <w:spacing w:val="-3"/>
          <w:sz w:val="24"/>
          <w:szCs w:val="24"/>
        </w:rPr>
        <w:t>称) ，属于 (  采购文件中明确的所属行业) ；承建 (承接) 企业为 (企</w:t>
      </w:r>
      <w:r>
        <w:rPr>
          <w:rFonts w:hint="eastAsia" w:ascii="宋体" w:hAnsi="宋体" w:eastAsia="宋体"/>
          <w:sz w:val="24"/>
          <w:szCs w:val="24"/>
        </w:rPr>
        <w:t xml:space="preserve"> </w:t>
      </w:r>
      <w:r>
        <w:rPr>
          <w:rFonts w:hint="eastAsia" w:ascii="宋体" w:hAnsi="宋体" w:eastAsia="宋体"/>
          <w:spacing w:val="-1"/>
          <w:sz w:val="24"/>
          <w:szCs w:val="24"/>
        </w:rPr>
        <w:t xml:space="preserve">业名称) ，从业人员      人，营业收入为    </w:t>
      </w:r>
      <w:r>
        <w:rPr>
          <w:rFonts w:hint="eastAsia" w:ascii="宋体" w:hAnsi="宋体" w:eastAsia="宋体"/>
          <w:sz w:val="24"/>
          <w:szCs w:val="24"/>
        </w:rPr>
        <w:t xml:space="preserve"> 万元，资产总额为    万元，属于 (中 </w:t>
      </w:r>
      <w:r>
        <w:rPr>
          <w:rFonts w:hint="eastAsia" w:ascii="宋体" w:hAnsi="宋体" w:eastAsia="宋体"/>
          <w:spacing w:val="8"/>
          <w:sz w:val="24"/>
          <w:szCs w:val="24"/>
        </w:rPr>
        <w:t xml:space="preserve">型企业、小型企业、微型企业) </w:t>
      </w:r>
      <w:r>
        <w:rPr>
          <w:rFonts w:hint="eastAsia" w:ascii="宋体" w:hAnsi="宋体" w:eastAsia="宋体"/>
          <w:spacing w:val="5"/>
          <w:sz w:val="24"/>
          <w:szCs w:val="24"/>
        </w:rPr>
        <w:t>；</w:t>
      </w:r>
    </w:p>
    <w:p w14:paraId="4A112D1E">
      <w:pPr>
        <w:spacing w:beforeAutospacing="0" w:afterAutospacing="0" w:line="377" w:lineRule="exact"/>
        <w:ind w:left="490"/>
        <w:rPr>
          <w:rFonts w:hint="eastAsia" w:ascii="宋体" w:hAnsi="宋体" w:eastAsia="宋体"/>
          <w:spacing w:val="5"/>
          <w:position w:val="3"/>
          <w:sz w:val="24"/>
          <w:szCs w:val="24"/>
        </w:rPr>
      </w:pPr>
      <w:r>
        <w:rPr>
          <w:rFonts w:hint="eastAsia" w:ascii="宋体" w:hAnsi="宋体" w:eastAsia="宋体"/>
          <w:spacing w:val="5"/>
          <w:position w:val="3"/>
          <w:sz w:val="24"/>
          <w:szCs w:val="24"/>
        </w:rPr>
        <w:t>……</w:t>
      </w:r>
    </w:p>
    <w:p w14:paraId="7C6B334E">
      <w:pPr>
        <w:spacing w:before="87" w:beforeAutospacing="0" w:afterAutospacing="0" w:line="375" w:lineRule="auto"/>
        <w:ind w:left="2" w:firstLine="502"/>
        <w:rPr>
          <w:rFonts w:hint="eastAsia" w:ascii="宋体" w:hAnsi="宋体" w:eastAsia="宋体"/>
          <w:spacing w:val="8"/>
          <w:sz w:val="24"/>
          <w:szCs w:val="24"/>
        </w:rPr>
      </w:pPr>
      <w:r>
        <w:rPr>
          <w:rFonts w:hint="eastAsia" w:ascii="宋体" w:hAnsi="宋体" w:eastAsia="宋体"/>
          <w:spacing w:val="8"/>
          <w:sz w:val="24"/>
          <w:szCs w:val="24"/>
        </w:rPr>
        <w:t>以上企业，不属于大企业的分支机构，不存在控股股东为大企业的情形，也不</w:t>
      </w:r>
      <w:r>
        <w:rPr>
          <w:rFonts w:hint="eastAsia" w:ascii="宋体" w:hAnsi="宋体" w:eastAsia="宋体"/>
          <w:spacing w:val="1"/>
          <w:sz w:val="24"/>
          <w:szCs w:val="24"/>
        </w:rPr>
        <w:t>存</w:t>
      </w:r>
      <w:r>
        <w:rPr>
          <w:rFonts w:hint="eastAsia" w:ascii="宋体" w:hAnsi="宋体" w:eastAsia="宋体"/>
          <w:sz w:val="24"/>
          <w:szCs w:val="24"/>
        </w:rPr>
        <w:t xml:space="preserve"> </w:t>
      </w:r>
      <w:r>
        <w:rPr>
          <w:rFonts w:hint="eastAsia" w:ascii="宋体" w:hAnsi="宋体" w:eastAsia="宋体"/>
          <w:spacing w:val="14"/>
          <w:sz w:val="24"/>
          <w:szCs w:val="24"/>
        </w:rPr>
        <w:t>在</w:t>
      </w:r>
      <w:r>
        <w:rPr>
          <w:rFonts w:hint="eastAsia" w:ascii="宋体" w:hAnsi="宋体" w:eastAsia="宋体"/>
          <w:spacing w:val="8"/>
          <w:sz w:val="24"/>
          <w:szCs w:val="24"/>
        </w:rPr>
        <w:t>与大企业的负责人为同一人的情形。</w:t>
      </w:r>
    </w:p>
    <w:p w14:paraId="7A47638E">
      <w:pPr>
        <w:spacing w:beforeAutospacing="0" w:afterAutospacing="0" w:line="228" w:lineRule="auto"/>
        <w:ind w:left="481"/>
        <w:rPr>
          <w:rFonts w:hint="eastAsia" w:ascii="宋体" w:hAnsi="宋体" w:eastAsia="宋体"/>
          <w:spacing w:val="14"/>
          <w:sz w:val="24"/>
          <w:szCs w:val="24"/>
        </w:rPr>
      </w:pPr>
      <w:r>
        <w:rPr>
          <w:rFonts w:hint="eastAsia" w:ascii="宋体" w:hAnsi="宋体" w:eastAsia="宋体"/>
          <w:spacing w:val="14"/>
          <w:sz w:val="24"/>
          <w:szCs w:val="24"/>
        </w:rPr>
        <w:t>本</w:t>
      </w:r>
      <w:r>
        <w:rPr>
          <w:rFonts w:hint="eastAsia" w:ascii="宋体" w:hAnsi="宋体" w:eastAsia="宋体"/>
          <w:spacing w:val="9"/>
          <w:sz w:val="24"/>
          <w:szCs w:val="24"/>
        </w:rPr>
        <w:t>企业对上述声明内容的真实性负责。如有虚假，将依法承担相应责任。</w:t>
      </w:r>
    </w:p>
    <w:p w14:paraId="3C06C719">
      <w:pPr>
        <w:spacing w:beforeAutospacing="0" w:afterAutospacing="0" w:line="250" w:lineRule="auto"/>
        <w:rPr>
          <w:rFonts w:hint="eastAsia" w:ascii="宋体" w:hAnsi="宋体" w:eastAsia="宋体"/>
          <w:sz w:val="24"/>
          <w:szCs w:val="24"/>
        </w:rPr>
      </w:pPr>
    </w:p>
    <w:p w14:paraId="616FC2F1">
      <w:pPr>
        <w:spacing w:beforeAutospacing="0" w:afterAutospacing="0" w:line="250" w:lineRule="auto"/>
        <w:rPr>
          <w:rFonts w:hint="eastAsia" w:ascii="宋体" w:hAnsi="宋体" w:eastAsia="宋体"/>
          <w:sz w:val="24"/>
          <w:szCs w:val="24"/>
        </w:rPr>
      </w:pPr>
    </w:p>
    <w:p w14:paraId="213566D0">
      <w:pPr>
        <w:spacing w:beforeAutospacing="0" w:afterAutospacing="0" w:line="250" w:lineRule="auto"/>
        <w:rPr>
          <w:rFonts w:hint="eastAsia" w:ascii="宋体" w:hAnsi="宋体" w:eastAsia="宋体"/>
          <w:sz w:val="24"/>
          <w:szCs w:val="24"/>
        </w:rPr>
      </w:pPr>
    </w:p>
    <w:p w14:paraId="52FB5F61">
      <w:pPr>
        <w:spacing w:beforeAutospacing="0" w:afterAutospacing="0" w:line="251" w:lineRule="auto"/>
        <w:rPr>
          <w:rFonts w:hint="eastAsia" w:ascii="宋体" w:hAnsi="宋体" w:eastAsia="宋体"/>
          <w:sz w:val="24"/>
          <w:szCs w:val="24"/>
        </w:rPr>
      </w:pPr>
    </w:p>
    <w:p w14:paraId="127F3016">
      <w:pPr>
        <w:spacing w:before="75" w:beforeAutospacing="0" w:afterAutospacing="0" w:line="229" w:lineRule="auto"/>
        <w:ind w:left="1"/>
        <w:rPr>
          <w:rFonts w:hint="eastAsia" w:ascii="宋体" w:hAnsi="宋体" w:eastAsia="宋体"/>
          <w:spacing w:val="-1"/>
          <w:sz w:val="24"/>
          <w:szCs w:val="24"/>
        </w:rPr>
      </w:pPr>
      <w:r>
        <w:rPr>
          <w:rFonts w:hint="eastAsia" w:ascii="宋体" w:hAnsi="宋体" w:eastAsia="宋体"/>
          <w:spacing w:val="-1"/>
          <w:sz w:val="24"/>
          <w:szCs w:val="24"/>
        </w:rPr>
        <w:t>企业名称：                      (电子</w:t>
      </w:r>
      <w:r>
        <w:rPr>
          <w:rFonts w:hint="eastAsia" w:ascii="宋体" w:hAnsi="宋体" w:eastAsia="宋体"/>
          <w:sz w:val="24"/>
          <w:szCs w:val="24"/>
        </w:rPr>
        <w:t>签章)</w:t>
      </w:r>
    </w:p>
    <w:p w14:paraId="7BF89F58">
      <w:pPr>
        <w:spacing w:before="180" w:beforeAutospacing="0" w:afterAutospacing="0" w:line="231" w:lineRule="auto"/>
        <w:ind w:left="51"/>
        <w:rPr>
          <w:rFonts w:hint="eastAsia" w:ascii="宋体" w:hAnsi="宋体" w:eastAsia="宋体"/>
          <w:spacing w:val="-8"/>
          <w:sz w:val="24"/>
          <w:szCs w:val="24"/>
        </w:rPr>
      </w:pPr>
      <w:r>
        <w:rPr>
          <w:rFonts w:hint="eastAsia" w:ascii="宋体" w:hAnsi="宋体" w:eastAsia="宋体"/>
          <w:spacing w:val="-8"/>
          <w:sz w:val="24"/>
          <w:szCs w:val="24"/>
        </w:rPr>
        <w:t>日 期 ：</w:t>
      </w:r>
      <w:r>
        <w:rPr>
          <w:rFonts w:hint="eastAsia" w:ascii="宋体" w:hAnsi="宋体" w:eastAsia="宋体"/>
          <w:spacing w:val="-7"/>
          <w:sz w:val="24"/>
          <w:szCs w:val="24"/>
        </w:rPr>
        <w:t xml:space="preserve"> </w:t>
      </w:r>
      <w:r>
        <w:rPr>
          <w:rFonts w:hint="eastAsia" w:ascii="宋体" w:hAnsi="宋体" w:eastAsia="宋体"/>
          <w:spacing w:val="-4"/>
          <w:sz w:val="24"/>
          <w:szCs w:val="24"/>
        </w:rPr>
        <w:t xml:space="preserve">           年      月     日</w:t>
      </w:r>
    </w:p>
    <w:p w14:paraId="7AC29591">
      <w:pPr>
        <w:spacing w:beforeAutospacing="0" w:afterAutospacing="0" w:line="245" w:lineRule="auto"/>
        <w:rPr>
          <w:rFonts w:hint="eastAsia" w:ascii="宋体" w:hAnsi="宋体" w:eastAsia="宋体"/>
          <w:sz w:val="24"/>
          <w:szCs w:val="24"/>
        </w:rPr>
      </w:pPr>
    </w:p>
    <w:p w14:paraId="40A8D3A3">
      <w:pPr>
        <w:spacing w:beforeAutospacing="0" w:afterAutospacing="0" w:line="245" w:lineRule="auto"/>
        <w:rPr>
          <w:rFonts w:hint="eastAsia" w:ascii="宋体" w:hAnsi="宋体" w:eastAsia="宋体"/>
          <w:sz w:val="24"/>
          <w:szCs w:val="24"/>
        </w:rPr>
      </w:pPr>
    </w:p>
    <w:p w14:paraId="34EFB6E7">
      <w:pPr>
        <w:spacing w:beforeAutospacing="0" w:afterAutospacing="0" w:line="245" w:lineRule="auto"/>
        <w:rPr>
          <w:rFonts w:hint="eastAsia" w:ascii="宋体" w:hAnsi="宋体" w:eastAsia="宋体"/>
          <w:sz w:val="24"/>
          <w:szCs w:val="24"/>
        </w:rPr>
      </w:pPr>
    </w:p>
    <w:p w14:paraId="5A3AC8F0">
      <w:pPr>
        <w:spacing w:beforeAutospacing="0" w:afterAutospacing="0" w:line="245" w:lineRule="auto"/>
        <w:rPr>
          <w:rFonts w:hint="eastAsia" w:ascii="宋体" w:hAnsi="宋体" w:eastAsia="宋体"/>
          <w:sz w:val="24"/>
          <w:szCs w:val="24"/>
        </w:rPr>
      </w:pPr>
    </w:p>
    <w:p w14:paraId="1C3F7583">
      <w:pPr>
        <w:spacing w:beforeAutospacing="0" w:afterAutospacing="0" w:line="245" w:lineRule="auto"/>
        <w:rPr>
          <w:rFonts w:hint="eastAsia" w:ascii="宋体" w:hAnsi="宋体" w:eastAsia="宋体"/>
          <w:sz w:val="24"/>
          <w:szCs w:val="24"/>
        </w:rPr>
      </w:pPr>
    </w:p>
    <w:p w14:paraId="51CBD8F9">
      <w:pPr>
        <w:spacing w:before="75" w:beforeAutospacing="0" w:afterAutospacing="0" w:line="382" w:lineRule="auto"/>
        <w:ind w:left="6" w:hanging="6"/>
        <w:rPr>
          <w:rFonts w:hint="eastAsia" w:ascii="宋体" w:hAnsi="宋体" w:eastAsia="宋体"/>
          <w:spacing w:val="16"/>
          <w:sz w:val="24"/>
          <w:szCs w:val="24"/>
        </w:rPr>
      </w:pPr>
      <w:r>
        <w:rPr>
          <w:rFonts w:hint="eastAsia" w:ascii="宋体" w:hAnsi="宋体" w:eastAsia="宋体"/>
          <w:spacing w:val="16"/>
          <w:sz w:val="24"/>
          <w:szCs w:val="24"/>
        </w:rPr>
        <w:t>从业</w:t>
      </w:r>
      <w:r>
        <w:rPr>
          <w:rFonts w:hint="eastAsia" w:ascii="宋体" w:hAnsi="宋体" w:eastAsia="宋体"/>
          <w:spacing w:val="14"/>
          <w:sz w:val="24"/>
          <w:szCs w:val="24"/>
        </w:rPr>
        <w:t>人</w:t>
      </w:r>
      <w:r>
        <w:rPr>
          <w:rFonts w:hint="eastAsia" w:ascii="宋体" w:hAnsi="宋体" w:eastAsia="宋体"/>
          <w:spacing w:val="8"/>
          <w:sz w:val="24"/>
          <w:szCs w:val="24"/>
        </w:rPr>
        <w:t>员、营业收入、资产总额填报上一年度数据，无上一年度数据的新成立企业可</w:t>
      </w:r>
      <w:r>
        <w:rPr>
          <w:rFonts w:hint="eastAsia" w:ascii="宋体" w:hAnsi="宋体" w:eastAsia="宋体"/>
          <w:sz w:val="24"/>
          <w:szCs w:val="24"/>
        </w:rPr>
        <w:t xml:space="preserve"> </w:t>
      </w:r>
      <w:r>
        <w:rPr>
          <w:rFonts w:hint="eastAsia" w:ascii="宋体" w:hAnsi="宋体" w:eastAsia="宋体"/>
          <w:spacing w:val="2"/>
          <w:sz w:val="24"/>
          <w:szCs w:val="24"/>
        </w:rPr>
        <w:t>不填报。</w:t>
      </w:r>
    </w:p>
    <w:p w14:paraId="0D99D483">
      <w:pPr>
        <w:spacing w:before="91" w:beforeAutospacing="0" w:afterAutospacing="0" w:line="223" w:lineRule="auto"/>
        <w:ind w:left="154"/>
        <w:rPr>
          <w:rFonts w:hint="eastAsia" w:ascii="宋体" w:hAnsi="宋体" w:eastAsia="宋体"/>
          <w:kern w:val="0"/>
          <w:sz w:val="24"/>
          <w:szCs w:val="24"/>
          <w:lang w:val="en-US" w:eastAsia="zh-CN" w:bidi="ar-SA"/>
        </w:rPr>
      </w:pPr>
    </w:p>
    <w:p w14:paraId="1BD27A63">
      <w:pPr>
        <w:spacing w:before="91" w:beforeAutospacing="0" w:afterAutospacing="0" w:line="223" w:lineRule="auto"/>
        <w:ind w:left="154"/>
        <w:rPr>
          <w:rFonts w:hint="eastAsia" w:ascii="宋体" w:hAnsi="宋体" w:eastAsia="宋体"/>
          <w:kern w:val="0"/>
          <w:sz w:val="24"/>
          <w:szCs w:val="24"/>
          <w:lang w:val="en-US" w:eastAsia="zh-CN" w:bidi="ar-SA"/>
        </w:rPr>
      </w:pPr>
    </w:p>
    <w:p w14:paraId="086BD470">
      <w:pPr>
        <w:spacing w:before="91" w:beforeAutospacing="0" w:afterAutospacing="0" w:line="223" w:lineRule="auto"/>
        <w:ind w:left="154"/>
        <w:rPr>
          <w:rFonts w:hint="eastAsia" w:ascii="宋体" w:hAnsi="宋体" w:eastAsia="宋体"/>
          <w:kern w:val="0"/>
          <w:sz w:val="24"/>
          <w:szCs w:val="24"/>
          <w:lang w:val="en-US" w:eastAsia="zh-CN" w:bidi="ar-SA"/>
        </w:rPr>
      </w:pPr>
    </w:p>
    <w:p w14:paraId="395C3BF6">
      <w:pPr>
        <w:spacing w:before="91" w:beforeAutospacing="0" w:afterAutospacing="0" w:line="223" w:lineRule="auto"/>
        <w:ind w:left="154"/>
        <w:rPr>
          <w:rFonts w:hint="eastAsia" w:ascii="宋体" w:hAnsi="宋体" w:eastAsia="宋体"/>
          <w:kern w:val="0"/>
          <w:sz w:val="24"/>
          <w:szCs w:val="24"/>
          <w:lang w:val="en-US" w:eastAsia="zh-CN" w:bidi="ar-SA"/>
        </w:rPr>
      </w:pPr>
    </w:p>
    <w:p w14:paraId="2C8D8440">
      <w:pPr>
        <w:spacing w:before="91" w:beforeAutospacing="0" w:afterAutospacing="0" w:line="223" w:lineRule="auto"/>
        <w:rPr>
          <w:rFonts w:hint="eastAsia" w:ascii="宋体" w:hAnsi="宋体" w:eastAsia="宋体"/>
          <w:kern w:val="0"/>
          <w:sz w:val="24"/>
          <w:szCs w:val="24"/>
          <w:lang w:val="en-US" w:eastAsia="zh-CN" w:bidi="ar-SA"/>
        </w:rPr>
      </w:pPr>
    </w:p>
    <w:p w14:paraId="244EE8F9">
      <w:pPr>
        <w:spacing w:before="91" w:beforeAutospacing="0" w:afterAutospacing="0" w:line="223" w:lineRule="auto"/>
        <w:ind w:left="154"/>
        <w:rPr>
          <w:rFonts w:hint="eastAsia" w:ascii="宋体" w:hAnsi="宋体" w:eastAsia="宋体"/>
          <w:kern w:val="0"/>
          <w:sz w:val="24"/>
          <w:szCs w:val="24"/>
          <w:lang w:val="en-US" w:eastAsia="zh-CN" w:bidi="ar-SA"/>
        </w:rPr>
      </w:pPr>
    </w:p>
    <w:p w14:paraId="75653B6F">
      <w:pPr>
        <w:spacing w:before="91" w:beforeAutospacing="0" w:afterAutospacing="0" w:line="223" w:lineRule="auto"/>
        <w:ind w:left="154"/>
        <w:rPr>
          <w:rFonts w:hint="eastAsia" w:ascii="宋体" w:hAnsi="宋体" w:eastAsia="宋体"/>
          <w:kern w:val="0"/>
          <w:sz w:val="24"/>
          <w:szCs w:val="24"/>
          <w:lang w:val="en-US" w:eastAsia="zh-CN" w:bidi="ar-SA"/>
        </w:rPr>
      </w:pPr>
    </w:p>
    <w:p w14:paraId="2F55AE7F">
      <w:pPr>
        <w:spacing w:before="91" w:beforeAutospacing="0" w:afterAutospacing="0" w:line="223" w:lineRule="auto"/>
        <w:ind w:left="154"/>
        <w:rPr>
          <w:rFonts w:hint="eastAsia" w:ascii="宋体" w:hAnsi="宋体" w:eastAsia="宋体"/>
          <w:kern w:val="0"/>
          <w:sz w:val="24"/>
          <w:szCs w:val="24"/>
          <w:lang w:val="en-US" w:eastAsia="zh-CN" w:bidi="ar-SA"/>
        </w:rPr>
      </w:pPr>
      <w:r>
        <w:rPr>
          <w:rFonts w:hint="eastAsia" w:ascii="宋体" w:hAnsi="宋体" w:eastAsia="宋体"/>
          <w:kern w:val="0"/>
          <w:sz w:val="24"/>
          <w:szCs w:val="24"/>
          <w:lang w:val="en-US" w:eastAsia="zh-CN" w:bidi="ar-SA"/>
        </w:rPr>
        <w:t>附件3：</w:t>
      </w:r>
    </w:p>
    <w:p w14:paraId="6A1D622F">
      <w:pPr>
        <w:spacing w:before="100" w:beforeAutospacing="0" w:afterAutospacing="0" w:line="224" w:lineRule="auto"/>
        <w:ind w:left="3520"/>
        <w:rPr>
          <w:rFonts w:hint="eastAsia" w:ascii="宋体" w:hAnsi="宋体" w:eastAsia="宋体"/>
          <w:kern w:val="0"/>
          <w:sz w:val="24"/>
          <w:szCs w:val="24"/>
          <w:lang w:val="en-US" w:eastAsia="zh-CN" w:bidi="ar-SA"/>
        </w:rPr>
      </w:pPr>
      <w:r>
        <w:rPr>
          <w:rFonts w:hint="eastAsia" w:ascii="宋体" w:hAnsi="宋体" w:eastAsia="宋体"/>
          <w:kern w:val="0"/>
          <w:sz w:val="24"/>
          <w:szCs w:val="24"/>
          <w:lang w:val="en-US" w:eastAsia="zh-CN" w:bidi="ar-SA"/>
        </w:rPr>
        <w:t>监狱企业声明函</w:t>
      </w:r>
    </w:p>
    <w:p w14:paraId="6E5DA36F">
      <w:pPr>
        <w:spacing w:before="25" w:beforeAutospacing="0" w:afterAutospacing="0" w:line="231" w:lineRule="auto"/>
        <w:ind w:left="3418"/>
        <w:rPr>
          <w:rFonts w:hint="eastAsia" w:ascii="宋体" w:hAnsi="宋体" w:eastAsia="宋体"/>
          <w:kern w:val="0"/>
          <w:sz w:val="24"/>
          <w:szCs w:val="24"/>
          <w:lang w:val="en-US" w:eastAsia="zh-CN" w:bidi="ar-SA"/>
        </w:rPr>
      </w:pPr>
      <w:r>
        <w:rPr>
          <w:rFonts w:hint="eastAsia" w:ascii="宋体" w:hAnsi="宋体" w:eastAsia="宋体"/>
          <w:kern w:val="0"/>
          <w:sz w:val="24"/>
          <w:szCs w:val="24"/>
          <w:lang w:val="en-US" w:eastAsia="zh-CN" w:bidi="ar-SA"/>
        </w:rPr>
        <w:t>(监狱企业适用)</w:t>
      </w:r>
    </w:p>
    <w:p w14:paraId="1B50D295">
      <w:pPr>
        <w:spacing w:before="176" w:beforeAutospacing="0" w:afterAutospacing="0" w:line="375" w:lineRule="auto"/>
        <w:ind w:left="5" w:firstLine="562"/>
        <w:rPr>
          <w:rFonts w:hint="eastAsia" w:ascii="宋体" w:hAnsi="宋体" w:eastAsia="宋体"/>
          <w:kern w:val="0"/>
          <w:sz w:val="24"/>
          <w:szCs w:val="24"/>
          <w:lang w:val="en-US" w:eastAsia="zh-CN" w:bidi="ar-SA"/>
        </w:rPr>
      </w:pPr>
      <w:r>
        <w:rPr>
          <w:rFonts w:hint="eastAsia" w:ascii="宋体" w:hAnsi="宋体" w:eastAsia="宋体"/>
          <w:kern w:val="0"/>
          <w:sz w:val="24"/>
          <w:szCs w:val="24"/>
          <w:lang w:val="en-US" w:eastAsia="zh-CN" w:bidi="ar-SA"/>
        </w:rPr>
        <w:t>本公司郑重声明，根据《关于政府采购支持监狱企业发展有关问题的通知》 (财库[2014]68号) 的规定，本公司为监狱企业。</w:t>
      </w:r>
    </w:p>
    <w:p w14:paraId="0F5096E7">
      <w:pPr>
        <w:spacing w:before="1" w:beforeAutospacing="0" w:afterAutospacing="0" w:line="375" w:lineRule="auto"/>
        <w:ind w:left="1" w:right="24" w:firstLine="566"/>
        <w:rPr>
          <w:rFonts w:hint="eastAsia" w:ascii="宋体" w:hAnsi="宋体" w:eastAsia="宋体"/>
          <w:kern w:val="0"/>
          <w:sz w:val="24"/>
          <w:szCs w:val="24"/>
          <w:lang w:val="en-US" w:eastAsia="zh-CN" w:bidi="ar-SA"/>
        </w:rPr>
      </w:pPr>
      <w:r>
        <w:rPr>
          <w:rFonts w:hint="eastAsia" w:ascii="宋体" w:hAnsi="宋体" w:eastAsia="宋体"/>
          <w:kern w:val="0"/>
          <w:sz w:val="24"/>
          <w:szCs w:val="24"/>
          <w:lang w:val="en-US" w:eastAsia="zh-CN" w:bidi="ar-SA"/>
        </w:rPr>
        <w:t>本公司参加______单位的______项目采购活动，采购活动提供本企业 (填写 制造的货物， 由本企业承担工程、提供服务) 。</w:t>
      </w:r>
    </w:p>
    <w:p w14:paraId="442C9758">
      <w:pPr>
        <w:spacing w:beforeAutospacing="0" w:afterAutospacing="0" w:line="229" w:lineRule="auto"/>
        <w:ind w:left="568"/>
        <w:rPr>
          <w:rFonts w:hint="eastAsia" w:ascii="宋体" w:hAnsi="宋体" w:eastAsia="宋体"/>
          <w:kern w:val="0"/>
          <w:sz w:val="24"/>
          <w:szCs w:val="24"/>
          <w:lang w:val="en-US" w:eastAsia="zh-CN" w:bidi="ar-SA"/>
        </w:rPr>
      </w:pPr>
      <w:r>
        <w:rPr>
          <w:rFonts w:hint="eastAsia" w:ascii="宋体" w:hAnsi="宋体" w:eastAsia="宋体"/>
          <w:kern w:val="0"/>
          <w:sz w:val="24"/>
          <w:szCs w:val="24"/>
          <w:lang w:val="en-US" w:eastAsia="zh-CN" w:bidi="ar-SA"/>
        </w:rPr>
        <w:t>本条所称货物不包括使用大型企业注册商标的货物和服务。</w:t>
      </w:r>
    </w:p>
    <w:p w14:paraId="39F27C28">
      <w:pPr>
        <w:spacing w:before="181" w:beforeAutospacing="0" w:afterAutospacing="0" w:line="228" w:lineRule="auto"/>
        <w:ind w:left="568"/>
        <w:rPr>
          <w:rFonts w:hint="eastAsia" w:ascii="宋体" w:hAnsi="宋体" w:eastAsia="宋体"/>
          <w:kern w:val="0"/>
          <w:sz w:val="24"/>
          <w:szCs w:val="24"/>
          <w:lang w:val="en-US" w:eastAsia="zh-CN" w:bidi="ar-SA"/>
        </w:rPr>
      </w:pPr>
      <w:r>
        <w:rPr>
          <w:rFonts w:hint="eastAsia" w:ascii="宋体" w:hAnsi="宋体" w:eastAsia="宋体"/>
          <w:kern w:val="0"/>
          <w:sz w:val="24"/>
          <w:szCs w:val="24"/>
          <w:lang w:val="en-US" w:eastAsia="zh-CN" w:bidi="ar-SA"/>
        </w:rPr>
        <w:t>本公司对上述声明的真实性负责。如有虚假，将依法承担相应责任。</w:t>
      </w:r>
    </w:p>
    <w:p w14:paraId="61BA0299">
      <w:pPr>
        <w:spacing w:beforeAutospacing="0" w:afterAutospacing="0" w:line="285" w:lineRule="auto"/>
        <w:rPr>
          <w:rFonts w:hint="eastAsia" w:ascii="宋体" w:hAnsi="宋体" w:eastAsia="宋体"/>
          <w:kern w:val="0"/>
          <w:sz w:val="24"/>
          <w:szCs w:val="24"/>
          <w:lang w:val="en-US" w:eastAsia="zh-CN" w:bidi="ar-SA"/>
        </w:rPr>
      </w:pPr>
    </w:p>
    <w:p w14:paraId="24F06CE5">
      <w:pPr>
        <w:spacing w:beforeAutospacing="0" w:afterAutospacing="0" w:line="285" w:lineRule="auto"/>
        <w:rPr>
          <w:rFonts w:hint="eastAsia" w:ascii="宋体" w:hAnsi="宋体" w:eastAsia="宋体"/>
          <w:kern w:val="0"/>
          <w:sz w:val="24"/>
          <w:szCs w:val="24"/>
          <w:lang w:val="en-US" w:eastAsia="zh-CN" w:bidi="ar-SA"/>
        </w:rPr>
      </w:pPr>
    </w:p>
    <w:p w14:paraId="2088AB0E">
      <w:pPr>
        <w:spacing w:before="75" w:beforeAutospacing="0" w:afterAutospacing="0" w:line="231" w:lineRule="auto"/>
        <w:rPr>
          <w:rFonts w:hint="eastAsia" w:ascii="宋体" w:hAnsi="宋体" w:eastAsia="宋体"/>
          <w:kern w:val="0"/>
          <w:sz w:val="24"/>
          <w:szCs w:val="24"/>
          <w:lang w:val="en-US" w:eastAsia="zh-CN" w:bidi="ar-SA"/>
        </w:rPr>
      </w:pPr>
      <w:r>
        <w:rPr>
          <w:rFonts w:hint="eastAsia" w:ascii="宋体" w:hAnsi="宋体" w:eastAsia="宋体"/>
          <w:kern w:val="0"/>
          <w:sz w:val="24"/>
          <w:szCs w:val="24"/>
          <w:lang w:val="en-US" w:eastAsia="zh-CN" w:bidi="ar-SA"/>
        </w:rPr>
        <w:t>投标人 ( 电子签章) ：</w:t>
      </w:r>
    </w:p>
    <w:p w14:paraId="0E0F88C0">
      <w:pPr>
        <w:spacing w:before="179" w:beforeAutospacing="0" w:afterAutospacing="0" w:line="468" w:lineRule="exact"/>
        <w:ind w:left="8"/>
        <w:rPr>
          <w:rFonts w:hint="eastAsia" w:ascii="宋体" w:hAnsi="宋体" w:eastAsia="宋体"/>
          <w:kern w:val="0"/>
          <w:sz w:val="24"/>
          <w:szCs w:val="24"/>
          <w:lang w:val="en-US" w:eastAsia="zh-CN" w:bidi="ar-SA"/>
        </w:rPr>
      </w:pPr>
      <w:r>
        <w:rPr>
          <w:rFonts w:hint="eastAsia" w:ascii="宋体" w:hAnsi="宋体" w:eastAsia="宋体"/>
          <w:kern w:val="0"/>
          <w:sz w:val="24"/>
          <w:szCs w:val="24"/>
          <w:lang w:val="en-US" w:eastAsia="zh-CN" w:bidi="ar-SA"/>
        </w:rPr>
        <w:t>法定代表人或其授权代表(电子签章或电子签名)：____________</w:t>
      </w:r>
    </w:p>
    <w:p w14:paraId="74DF1089">
      <w:pPr>
        <w:spacing w:beforeAutospacing="0" w:afterAutospacing="0" w:line="230" w:lineRule="auto"/>
        <w:ind w:left="51"/>
        <w:rPr>
          <w:rFonts w:hint="eastAsia" w:ascii="宋体" w:hAnsi="宋体" w:eastAsia="宋体"/>
          <w:kern w:val="0"/>
          <w:sz w:val="24"/>
          <w:szCs w:val="24"/>
          <w:lang w:val="en-US" w:eastAsia="zh-CN" w:bidi="ar-SA"/>
        </w:rPr>
      </w:pPr>
      <w:r>
        <w:rPr>
          <w:rFonts w:hint="eastAsia" w:ascii="宋体" w:hAnsi="宋体" w:eastAsia="宋体"/>
          <w:kern w:val="0"/>
          <w:sz w:val="24"/>
          <w:szCs w:val="24"/>
          <w:lang w:val="en-US" w:eastAsia="zh-CN" w:bidi="ar-SA"/>
        </w:rPr>
        <w:t>日 期 ：            年      月     日</w:t>
      </w:r>
    </w:p>
    <w:p w14:paraId="4C21462D">
      <w:pPr>
        <w:spacing w:beforeAutospacing="0" w:afterAutospacing="0" w:line="313" w:lineRule="auto"/>
        <w:rPr>
          <w:rFonts w:hint="eastAsia" w:ascii="宋体" w:hAnsi="宋体" w:eastAsia="宋体"/>
          <w:kern w:val="0"/>
          <w:sz w:val="24"/>
          <w:szCs w:val="24"/>
          <w:lang w:val="en-US" w:eastAsia="zh-CN" w:bidi="ar-SA"/>
        </w:rPr>
      </w:pPr>
    </w:p>
    <w:p w14:paraId="1BE50A5D">
      <w:pPr>
        <w:spacing w:beforeAutospacing="0" w:afterAutospacing="0" w:line="313" w:lineRule="auto"/>
        <w:rPr>
          <w:rFonts w:hint="eastAsia" w:ascii="宋体" w:hAnsi="宋体" w:eastAsia="宋体"/>
          <w:kern w:val="0"/>
          <w:sz w:val="24"/>
          <w:szCs w:val="24"/>
          <w:lang w:val="en-US" w:eastAsia="zh-CN" w:bidi="ar-SA"/>
        </w:rPr>
      </w:pPr>
    </w:p>
    <w:p w14:paraId="5F7495B1">
      <w:pPr>
        <w:spacing w:before="92" w:beforeAutospacing="0" w:afterAutospacing="0" w:line="223" w:lineRule="auto"/>
        <w:ind w:left="154"/>
        <w:rPr>
          <w:rFonts w:hint="eastAsia" w:ascii="宋体" w:hAnsi="宋体" w:eastAsia="宋体"/>
          <w:kern w:val="0"/>
          <w:sz w:val="24"/>
          <w:szCs w:val="24"/>
          <w:lang w:val="en-US" w:eastAsia="zh-CN" w:bidi="ar-SA"/>
        </w:rPr>
      </w:pPr>
      <w:r>
        <w:rPr>
          <w:rFonts w:hint="eastAsia" w:ascii="宋体" w:hAnsi="宋体" w:eastAsia="宋体"/>
          <w:kern w:val="0"/>
          <w:sz w:val="24"/>
          <w:szCs w:val="24"/>
          <w:lang w:val="en-US" w:eastAsia="zh-CN" w:bidi="ar-SA"/>
        </w:rPr>
        <w:t>附件4：</w:t>
      </w:r>
    </w:p>
    <w:p w14:paraId="7B91A543">
      <w:pPr>
        <w:spacing w:before="103" w:beforeAutospacing="0" w:afterAutospacing="0" w:line="221" w:lineRule="auto"/>
        <w:ind w:left="2949"/>
        <w:outlineLvl w:val="2"/>
        <w:rPr>
          <w:rFonts w:hint="eastAsia" w:ascii="宋体" w:hAnsi="宋体" w:eastAsia="宋体"/>
          <w:kern w:val="0"/>
          <w:sz w:val="24"/>
          <w:szCs w:val="24"/>
          <w:lang w:val="en-US" w:eastAsia="zh-CN" w:bidi="ar-SA"/>
        </w:rPr>
      </w:pPr>
      <w:r>
        <w:rPr>
          <w:rFonts w:hint="eastAsia" w:ascii="宋体" w:hAnsi="宋体" w:eastAsia="宋体"/>
          <w:kern w:val="0"/>
          <w:sz w:val="24"/>
          <w:szCs w:val="24"/>
          <w:lang w:val="en-US" w:eastAsia="zh-CN" w:bidi="ar-SA"/>
        </w:rPr>
        <w:t>残疾人福利性单位声明函</w:t>
      </w:r>
    </w:p>
    <w:p w14:paraId="5A2870C5">
      <w:pPr>
        <w:spacing w:beforeAutospacing="0" w:afterAutospacing="0" w:line="251" w:lineRule="auto"/>
        <w:rPr>
          <w:rFonts w:hint="eastAsia" w:ascii="宋体" w:hAnsi="宋体" w:eastAsia="宋体"/>
          <w:kern w:val="0"/>
          <w:sz w:val="24"/>
          <w:szCs w:val="24"/>
          <w:lang w:val="en-US" w:eastAsia="zh-CN" w:bidi="ar-SA"/>
        </w:rPr>
      </w:pPr>
    </w:p>
    <w:p w14:paraId="319852AB">
      <w:pPr>
        <w:spacing w:beforeAutospacing="0" w:afterAutospacing="0" w:line="251" w:lineRule="auto"/>
        <w:rPr>
          <w:rFonts w:hint="eastAsia" w:ascii="宋体" w:hAnsi="宋体" w:eastAsia="宋体"/>
          <w:kern w:val="0"/>
          <w:sz w:val="24"/>
          <w:szCs w:val="24"/>
          <w:lang w:val="en-US" w:eastAsia="zh-CN" w:bidi="ar-SA"/>
        </w:rPr>
      </w:pPr>
    </w:p>
    <w:p w14:paraId="0C73F565">
      <w:pPr>
        <w:spacing w:before="76" w:beforeAutospacing="0" w:afterAutospacing="0" w:line="353" w:lineRule="auto"/>
        <w:ind w:right="24" w:firstLine="505"/>
        <w:rPr>
          <w:rFonts w:hint="eastAsia" w:ascii="宋体" w:hAnsi="宋体" w:eastAsia="宋体"/>
          <w:kern w:val="0"/>
          <w:sz w:val="24"/>
          <w:szCs w:val="24"/>
          <w:lang w:val="en-US" w:eastAsia="zh-CN" w:bidi="ar-SA"/>
        </w:rPr>
      </w:pPr>
      <w:r>
        <w:rPr>
          <w:rFonts w:hint="eastAsia" w:ascii="宋体" w:hAnsi="宋体" w:eastAsia="宋体"/>
          <w:kern w:val="0"/>
          <w:sz w:val="24"/>
          <w:szCs w:val="24"/>
          <w:lang w:val="en-US" w:eastAsia="zh-CN" w:bidi="ar-SA"/>
        </w:rPr>
        <w:t>本单位郑重声明，根据《财政部民政部中国残疾人联合会关于促进残疾人就 业政府采购政策的通知》  (财库〔2017〕141号) 的规定，本单位为符合条件的残 疾人福利</w:t>
      </w:r>
    </w:p>
    <w:p w14:paraId="10F3A9CC">
      <w:pPr>
        <w:spacing w:beforeAutospacing="0" w:afterAutospacing="0" w:line="228" w:lineRule="auto"/>
        <w:ind w:left="505"/>
        <w:rPr>
          <w:rFonts w:hint="eastAsia" w:ascii="宋体" w:hAnsi="宋体" w:eastAsia="宋体"/>
          <w:kern w:val="0"/>
          <w:sz w:val="24"/>
          <w:szCs w:val="24"/>
          <w:lang w:val="en-US" w:eastAsia="zh-CN" w:bidi="ar-SA"/>
        </w:rPr>
      </w:pPr>
      <w:r>
        <w:rPr>
          <w:rFonts w:hint="eastAsia" w:ascii="宋体" w:hAnsi="宋体" w:eastAsia="宋体"/>
          <w:kern w:val="0"/>
          <w:sz w:val="24"/>
          <w:szCs w:val="24"/>
          <w:lang w:val="en-US" w:eastAsia="zh-CN" w:bidi="ar-SA"/>
        </w:rPr>
        <w:t>本单位对上述声明的真实性负责。如有虚假，将依法承担相应责任。</w:t>
      </w:r>
    </w:p>
    <w:p w14:paraId="26D67253">
      <w:pPr>
        <w:spacing w:beforeAutospacing="0" w:afterAutospacing="0" w:line="278" w:lineRule="auto"/>
        <w:rPr>
          <w:rFonts w:hint="eastAsia" w:ascii="宋体" w:hAnsi="宋体" w:eastAsia="宋体"/>
          <w:kern w:val="0"/>
          <w:sz w:val="24"/>
          <w:szCs w:val="24"/>
          <w:lang w:val="en-US" w:eastAsia="zh-CN" w:bidi="ar-SA"/>
        </w:rPr>
      </w:pPr>
    </w:p>
    <w:p w14:paraId="1978E131">
      <w:pPr>
        <w:spacing w:beforeAutospacing="0" w:afterAutospacing="0" w:line="278" w:lineRule="auto"/>
        <w:rPr>
          <w:rFonts w:hint="eastAsia" w:ascii="宋体" w:hAnsi="宋体" w:eastAsia="宋体"/>
          <w:kern w:val="0"/>
          <w:sz w:val="24"/>
          <w:szCs w:val="24"/>
          <w:lang w:val="en-US" w:eastAsia="zh-CN" w:bidi="ar-SA"/>
        </w:rPr>
      </w:pPr>
    </w:p>
    <w:p w14:paraId="1676A713">
      <w:pPr>
        <w:spacing w:beforeAutospacing="0" w:afterAutospacing="0" w:line="279" w:lineRule="auto"/>
        <w:rPr>
          <w:rFonts w:hint="eastAsia" w:ascii="宋体" w:hAnsi="宋体" w:eastAsia="宋体"/>
          <w:kern w:val="0"/>
          <w:sz w:val="24"/>
          <w:szCs w:val="24"/>
          <w:lang w:val="en-US" w:eastAsia="zh-CN" w:bidi="ar-SA"/>
        </w:rPr>
      </w:pPr>
    </w:p>
    <w:p w14:paraId="53B5B473">
      <w:pPr>
        <w:spacing w:before="75" w:beforeAutospacing="0" w:afterAutospacing="0" w:line="229" w:lineRule="auto"/>
        <w:ind w:left="5"/>
        <w:rPr>
          <w:rFonts w:hint="eastAsia" w:ascii="宋体" w:hAnsi="宋体" w:eastAsia="宋体"/>
          <w:kern w:val="0"/>
          <w:sz w:val="24"/>
          <w:szCs w:val="24"/>
          <w:lang w:val="en-US" w:eastAsia="zh-CN" w:bidi="ar-SA"/>
        </w:rPr>
      </w:pPr>
      <w:r>
        <w:rPr>
          <w:rFonts w:hint="eastAsia" w:ascii="宋体" w:hAnsi="宋体" w:eastAsia="宋体"/>
          <w:kern w:val="0"/>
          <w:sz w:val="24"/>
          <w:szCs w:val="24"/>
          <w:lang w:val="en-US" w:eastAsia="zh-CN" w:bidi="ar-SA"/>
        </w:rPr>
        <w:t>单位名称：                       (电子签章)</w:t>
      </w:r>
    </w:p>
    <w:p w14:paraId="49B1379D">
      <w:pPr>
        <w:spacing w:before="45" w:beforeAutospacing="0" w:afterAutospacing="0" w:line="231" w:lineRule="auto"/>
        <w:ind w:left="51"/>
        <w:rPr>
          <w:rFonts w:hint="eastAsia" w:ascii="宋体" w:hAnsi="宋体" w:eastAsia="宋体"/>
          <w:kern w:val="0"/>
          <w:sz w:val="24"/>
          <w:szCs w:val="24"/>
          <w:lang w:val="en-US" w:eastAsia="zh-CN" w:bidi="ar-SA"/>
        </w:rPr>
      </w:pPr>
      <w:r>
        <w:rPr>
          <w:rFonts w:hint="eastAsia" w:ascii="宋体" w:hAnsi="宋体" w:eastAsia="宋体"/>
          <w:kern w:val="0"/>
          <w:sz w:val="24"/>
          <w:szCs w:val="24"/>
          <w:lang w:val="en-US" w:eastAsia="zh-CN" w:bidi="ar-SA"/>
        </w:rPr>
        <w:t>日 期 ：            年      月     日</w:t>
      </w:r>
    </w:p>
    <w:p w14:paraId="2A170F9F">
      <w:pPr>
        <w:spacing w:beforeAutospacing="0" w:afterAutospacing="0" w:line="284" w:lineRule="auto"/>
        <w:rPr>
          <w:rFonts w:hint="eastAsia" w:ascii="宋体" w:hAnsi="宋体" w:eastAsia="宋体"/>
          <w:kern w:val="0"/>
          <w:sz w:val="24"/>
          <w:szCs w:val="24"/>
          <w:lang w:val="en-US" w:eastAsia="zh-CN" w:bidi="ar-SA"/>
        </w:rPr>
      </w:pPr>
    </w:p>
    <w:p w14:paraId="3CBE2BD6">
      <w:pPr>
        <w:spacing w:beforeAutospacing="0" w:afterAutospacing="0" w:line="284" w:lineRule="auto"/>
        <w:rPr>
          <w:rFonts w:hint="eastAsia" w:ascii="宋体" w:hAnsi="宋体" w:eastAsia="宋体"/>
          <w:kern w:val="0"/>
          <w:sz w:val="24"/>
          <w:szCs w:val="24"/>
          <w:lang w:val="en-US" w:eastAsia="zh-CN" w:bidi="ar-SA"/>
        </w:rPr>
      </w:pPr>
    </w:p>
    <w:p w14:paraId="2F519066">
      <w:pPr>
        <w:spacing w:before="75" w:beforeAutospacing="0" w:afterAutospacing="0" w:line="322" w:lineRule="exact"/>
        <w:ind w:left="7"/>
        <w:rPr>
          <w:rFonts w:hint="eastAsia" w:ascii="宋体" w:hAnsi="宋体" w:eastAsia="宋体"/>
          <w:kern w:val="0"/>
          <w:sz w:val="24"/>
          <w:szCs w:val="24"/>
          <w:lang w:val="en-US" w:eastAsia="zh-CN" w:bidi="ar-SA"/>
        </w:rPr>
      </w:pPr>
      <w:r>
        <w:rPr>
          <w:rFonts w:hint="eastAsia" w:ascii="宋体" w:hAnsi="宋体" w:eastAsia="宋体"/>
          <w:kern w:val="0"/>
          <w:sz w:val="24"/>
          <w:szCs w:val="24"/>
          <w:lang w:val="en-US" w:eastAsia="zh-CN" w:bidi="ar-SA"/>
        </w:rPr>
        <w:t xml:space="preserve">注：．投标人根据情况自行选择，不享受相关政策的投标人无需提供附件 </w:t>
      </w:r>
    </w:p>
    <w:p w14:paraId="15F5C4A7">
      <w:pPr>
        <w:rPr>
          <w:highlight w:val="yellow"/>
        </w:rPr>
        <w:sectPr>
          <w:pgSz w:w="11907" w:h="16840"/>
          <w:pgMar w:top="400" w:right="1519" w:bottom="1076" w:left="1546" w:header="0" w:footer="916" w:gutter="0"/>
          <w:pgNumType w:fmt="decimal"/>
          <w:cols w:space="720" w:num="1"/>
          <w:docGrid w:linePitch="0" w:charSpace="0"/>
        </w:sectPr>
      </w:pPr>
    </w:p>
    <w:p w14:paraId="1FD0807F">
      <w:pPr>
        <w:rPr>
          <w:rFonts w:hint="eastAsia" w:ascii="宋体" w:hAnsi="宋体" w:eastAsia="宋体"/>
          <w:sz w:val="24"/>
          <w:szCs w:val="24"/>
          <w:highlight w:val="yellow"/>
        </w:rPr>
      </w:pPr>
    </w:p>
    <w:p w14:paraId="1BA33E1E">
      <w:pPr>
        <w:spacing w:beforeAutospacing="0" w:afterAutospacing="0" w:line="264" w:lineRule="auto"/>
        <w:rPr>
          <w:rFonts w:ascii="Arial" w:eastAsia="宋体"/>
          <w:sz w:val="21"/>
          <w:highlight w:val="yellow"/>
          <w:lang w:val="en-US" w:eastAsia="zh-CN"/>
        </w:rPr>
      </w:pPr>
    </w:p>
    <w:bookmarkEnd w:id="145"/>
    <w:bookmarkEnd w:id="146"/>
    <w:bookmarkEnd w:id="148"/>
    <w:p w14:paraId="4A5E67F5">
      <w:pPr>
        <w:jc w:val="left"/>
        <w:outlineLvl w:val="0"/>
        <w:rPr>
          <w:rStyle w:val="35"/>
          <w:rFonts w:hint="eastAsia" w:ascii="宋体" w:hAnsi="宋体" w:eastAsia="宋体"/>
          <w:lang w:val="en-US" w:eastAsia="zh-CN"/>
        </w:rPr>
      </w:pPr>
      <w:r>
        <w:rPr>
          <w:rStyle w:val="35"/>
          <w:rFonts w:hint="eastAsia" w:ascii="宋体" w:hAnsi="宋体" w:eastAsia="宋体"/>
          <w:lang w:val="en-US" w:eastAsia="zh-CN"/>
        </w:rPr>
        <w:t xml:space="preserve">          </w:t>
      </w:r>
      <w:r>
        <w:rPr>
          <w:rStyle w:val="35"/>
          <w:rFonts w:hint="eastAsia" w:ascii="宋体" w:hAnsi="宋体" w:eastAsia="宋体"/>
          <w:color w:val="000000"/>
          <w:sz w:val="32"/>
          <w:szCs w:val="32"/>
          <w:lang w:val="en-US" w:eastAsia="zh-CN"/>
        </w:rPr>
        <w:t>第四章  供应商的资格要求</w:t>
      </w:r>
    </w:p>
    <w:bookmarkEnd w:id="147"/>
    <w:p w14:paraId="50DBFA6B">
      <w:pPr>
        <w:rPr>
          <w:rFonts w:hint="eastAsia" w:ascii="宋体" w:hAnsi="宋体" w:eastAsia="宋体"/>
          <w:color w:val="000000"/>
          <w:sz w:val="24"/>
          <w:szCs w:val="24"/>
        </w:rPr>
      </w:pPr>
    </w:p>
    <w:p w14:paraId="505C120B">
      <w:pPr>
        <w:spacing w:beforeAutospacing="0" w:afterAutospacing="0" w:line="240" w:lineRule="auto"/>
        <w:jc w:val="left"/>
        <w:rPr>
          <w:rFonts w:hint="eastAsia" w:ascii="宋体" w:hAnsi="宋体" w:eastAsia="宋体"/>
          <w:color w:val="000000"/>
          <w:sz w:val="24"/>
          <w:szCs w:val="24"/>
          <w:lang w:val="en-US" w:eastAsia="zh-CN"/>
        </w:rPr>
      </w:pPr>
      <w:bookmarkStart w:id="154" w:name="_Toc17293"/>
      <w:bookmarkEnd w:id="154"/>
      <w:bookmarkStart w:id="155" w:name="_Toc25602"/>
      <w:bookmarkEnd w:id="155"/>
      <w:r>
        <w:rPr>
          <w:rFonts w:hint="eastAsia" w:ascii="宋体" w:hAnsi="宋体" w:eastAsia="宋体"/>
          <w:color w:val="000000"/>
          <w:sz w:val="24"/>
          <w:szCs w:val="24"/>
          <w:lang w:val="en-US" w:eastAsia="zh-CN"/>
        </w:rPr>
        <w:t>（1）具有独立承担民事责任的能力；</w:t>
      </w:r>
    </w:p>
    <w:p w14:paraId="1A107081">
      <w:pPr>
        <w:spacing w:beforeAutospacing="0" w:afterAutospacing="0" w:line="240" w:lineRule="auto"/>
        <w:jc w:val="lef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（2）具有良好的商业信誉和健全的财务会计制度；</w:t>
      </w:r>
    </w:p>
    <w:p w14:paraId="1F00BCB1">
      <w:pPr>
        <w:spacing w:beforeAutospacing="0" w:afterAutospacing="0" w:line="240" w:lineRule="auto"/>
        <w:jc w:val="lef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（3）具有履行合同所必需的设备和专业技术能力；</w:t>
      </w:r>
    </w:p>
    <w:p w14:paraId="062D7C80">
      <w:pPr>
        <w:spacing w:beforeAutospacing="0" w:afterAutospacing="0" w:line="240" w:lineRule="auto"/>
        <w:jc w:val="lef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（4）有依法缴纳税收和社会保障资金的良好记录；</w:t>
      </w:r>
    </w:p>
    <w:p w14:paraId="4F1D178D">
      <w:pPr>
        <w:spacing w:beforeAutospacing="0" w:afterAutospacing="0" w:line="240" w:lineRule="auto"/>
        <w:jc w:val="lef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（5）参与投标的单位前三年内，在经营活动中没有重大违法记录；</w:t>
      </w:r>
    </w:p>
    <w:p w14:paraId="02AFB0D8">
      <w:pPr>
        <w:spacing w:beforeAutospacing="0" w:afterAutospacing="0" w:line="240" w:lineRule="auto"/>
        <w:jc w:val="left"/>
        <w:rPr>
          <w:rFonts w:hint="eastAsia" w:ascii="宋体" w:hAnsi="宋体" w:eastAsia="宋体" w:cs="Times New Roman"/>
          <w:color w:val="000000"/>
          <w:kern w:val="0"/>
          <w:sz w:val="24"/>
          <w:szCs w:val="24"/>
          <w:lang w:val="en-US" w:eastAsia="zh-CN" w:bidi="ar-SA"/>
        </w:rPr>
      </w:pPr>
      <w:r>
        <w:rPr>
          <w:rFonts w:hint="eastAsia" w:ascii="宋体" w:hAnsi="宋体" w:eastAsia="宋体"/>
          <w:color w:val="000000"/>
          <w:sz w:val="24"/>
          <w:szCs w:val="24"/>
          <w:lang w:val="en-US" w:eastAsia="zh-CN"/>
        </w:rPr>
        <w:t xml:space="preserve">（6）法律、行政法规规定的其他条件； </w:t>
      </w:r>
    </w:p>
    <w:p w14:paraId="067AB70F">
      <w:pPr>
        <w:spacing w:beforeAutospacing="0" w:afterAutospacing="0" w:line="240" w:lineRule="auto"/>
        <w:jc w:val="left"/>
        <w:rPr>
          <w:rFonts w:hint="eastAsia" w:ascii="宋体" w:hAnsi="宋体" w:eastAsia="宋体" w:cs="Times New Roman"/>
          <w:color w:val="000000"/>
          <w:kern w:val="0"/>
          <w:sz w:val="24"/>
          <w:szCs w:val="24"/>
          <w:lang w:val="en-US" w:eastAsia="zh-CN" w:bidi="ar-SA"/>
        </w:rPr>
      </w:pPr>
      <w:r>
        <w:rPr>
          <w:rFonts w:hint="eastAsia" w:ascii="宋体" w:hAnsi="宋体" w:eastAsia="宋体" w:cs="Times New Roman"/>
          <w:color w:val="000000"/>
          <w:kern w:val="0"/>
          <w:sz w:val="24"/>
          <w:szCs w:val="24"/>
          <w:lang w:val="en-US" w:eastAsia="zh-CN" w:bidi="ar-SA"/>
        </w:rPr>
        <w:t>（</w:t>
      </w:r>
      <w:r>
        <w:rPr>
          <w:rFonts w:hint="eastAsia" w:hAnsi="宋体" w:cs="Times New Roman"/>
          <w:color w:val="000000"/>
          <w:kern w:val="0"/>
          <w:sz w:val="24"/>
          <w:szCs w:val="24"/>
          <w:lang w:val="en-US" w:eastAsia="zh-CN" w:bidi="ar-SA"/>
        </w:rPr>
        <w:t>7</w:t>
      </w:r>
      <w:r>
        <w:rPr>
          <w:rFonts w:hint="eastAsia" w:ascii="宋体" w:hAnsi="宋体" w:eastAsia="宋体" w:cs="Times New Roman"/>
          <w:color w:val="000000"/>
          <w:kern w:val="0"/>
          <w:sz w:val="24"/>
          <w:szCs w:val="24"/>
          <w:lang w:val="en-US" w:eastAsia="zh-CN" w:bidi="ar-SA"/>
        </w:rPr>
        <w:t>）其他说明：单位负责人为同一人或者存在直接控股、管理关系的不同供应商，不得参加同一合同项下的政府采购活动。</w:t>
      </w:r>
    </w:p>
    <w:p w14:paraId="583BA8AB">
      <w:pPr>
        <w:jc w:val="both"/>
        <w:rPr>
          <w:rFonts w:hint="eastAsia" w:ascii="宋体" w:hAnsi="宋体" w:eastAsia="宋体"/>
          <w:color w:val="000000"/>
          <w:sz w:val="24"/>
          <w:szCs w:val="24"/>
          <w:lang w:val="en-US" w:eastAsia="zh-CN"/>
        </w:rPr>
      </w:pPr>
      <w:r>
        <w:rPr>
          <w:rFonts w:hint="eastAsia" w:ascii="宋体" w:hAnsi="宋体" w:eastAsia="宋体" w:cs="Times New Roman"/>
          <w:color w:val="000000"/>
          <w:kern w:val="0"/>
          <w:sz w:val="24"/>
          <w:szCs w:val="24"/>
          <w:lang w:val="en-US" w:eastAsia="zh-CN" w:bidi="ar-SA"/>
        </w:rPr>
        <w:t>（</w:t>
      </w:r>
      <w:r>
        <w:rPr>
          <w:rFonts w:hint="eastAsia" w:hAnsi="宋体" w:cs="Times New Roman"/>
          <w:color w:val="000000"/>
          <w:kern w:val="0"/>
          <w:sz w:val="24"/>
          <w:szCs w:val="24"/>
          <w:lang w:val="en-US" w:eastAsia="zh-CN" w:bidi="ar-SA"/>
        </w:rPr>
        <w:t>8</w:t>
      </w:r>
      <w:r>
        <w:rPr>
          <w:rFonts w:hint="eastAsia" w:ascii="宋体" w:hAnsi="宋体" w:eastAsia="宋体" w:cs="Times New Roman"/>
          <w:color w:val="000000"/>
          <w:kern w:val="0"/>
          <w:sz w:val="24"/>
          <w:szCs w:val="24"/>
          <w:lang w:val="en-US" w:eastAsia="zh-CN" w:bidi="ar-SA"/>
        </w:rPr>
        <w:t>）本项目不</w:t>
      </w:r>
      <w:r>
        <w:rPr>
          <w:rFonts w:hint="eastAsia" w:ascii="宋体" w:hAnsi="宋体" w:eastAsia="宋体"/>
          <w:color w:val="000000"/>
          <w:sz w:val="24"/>
          <w:szCs w:val="24"/>
        </w:rPr>
        <w:t>接受联合体投标</w:t>
      </w:r>
      <w:r>
        <w:rPr>
          <w:rFonts w:hint="eastAsia" w:ascii="宋体" w:hAnsi="宋体" w:eastAsia="宋体"/>
          <w:color w:val="000000"/>
          <w:sz w:val="24"/>
          <w:szCs w:val="24"/>
          <w:lang w:val="en-US" w:eastAsia="zh-CN"/>
        </w:rPr>
        <w:t>。</w:t>
      </w:r>
    </w:p>
    <w:p w14:paraId="714A68AD">
      <w:pPr>
        <w:pStyle w:val="4"/>
        <w:ind w:left="0" w:leftChars="0" w:firstLine="0" w:firstLineChars="0"/>
        <w:rPr>
          <w:rFonts w:hint="eastAsia" w:ascii="宋体" w:hAnsi="宋体" w:eastAsia="宋体" w:cs="Times New Roman"/>
          <w:color w:val="000000"/>
          <w:sz w:val="24"/>
          <w:szCs w:val="24"/>
          <w:lang w:val="en-US" w:eastAsia="zh-CN" w:bidi="ar-SA"/>
        </w:rPr>
      </w:pPr>
      <w:r>
        <w:rPr>
          <w:rFonts w:hint="eastAsia" w:hAnsi="宋体" w:cs="Times New Roman"/>
          <w:color w:val="000000"/>
          <w:sz w:val="24"/>
          <w:szCs w:val="24"/>
          <w:lang w:val="en-US" w:eastAsia="zh-CN" w:bidi="ar-SA"/>
        </w:rPr>
        <w:t>（9）本项目为专门面向中小企业采购的项目，供应商应按磋商文件要求提供《中小企业声明函》或《残疾人福利性单位声明函》或监狱企业证明材料。</w:t>
      </w:r>
    </w:p>
    <w:p w14:paraId="0CC104E6">
      <w:pPr>
        <w:pStyle w:val="4"/>
        <w:rPr>
          <w:rFonts w:hint="eastAsia"/>
          <w:lang w:val="en-US" w:eastAsia="zh-CN"/>
        </w:rPr>
      </w:pPr>
    </w:p>
    <w:p w14:paraId="38A6EBA6">
      <w:pPr>
        <w:pStyle w:val="24"/>
        <w:numPr>
          <w:ilvl w:val="0"/>
          <w:numId w:val="0"/>
        </w:numPr>
        <w:spacing w:beforeAutospacing="0" w:afterAutospacing="0" w:line="400" w:lineRule="exact"/>
        <w:jc w:val="center"/>
        <w:rPr>
          <w:rFonts w:hint="eastAsia" w:ascii="宋体" w:hAnsi="宋体"/>
          <w:color w:val="000000"/>
          <w:sz w:val="36"/>
          <w:szCs w:val="36"/>
          <w:lang w:val="en-US" w:eastAsia="zh-CN"/>
        </w:rPr>
      </w:pPr>
      <w:r>
        <w:rPr>
          <w:rFonts w:hint="eastAsia" w:ascii="宋体" w:hAnsi="宋体" w:eastAsia="宋体"/>
          <w:color w:val="000000"/>
          <w:sz w:val="24"/>
          <w:szCs w:val="24"/>
        </w:rPr>
        <w:br w:type="page"/>
      </w:r>
      <w:r>
        <w:rPr>
          <w:rFonts w:hint="eastAsia" w:ascii="宋体" w:hAnsi="宋体" w:eastAsia="宋体"/>
          <w:b/>
          <w:bCs/>
          <w:color w:val="000000"/>
          <w:sz w:val="36"/>
          <w:szCs w:val="36"/>
          <w:lang w:val="en-US" w:eastAsia="zh-CN"/>
        </w:rPr>
        <w:t xml:space="preserve">第五章  </w:t>
      </w:r>
      <w:r>
        <w:rPr>
          <w:rFonts w:hint="eastAsia" w:ascii="宋体" w:hAnsi="宋体"/>
          <w:color w:val="000000"/>
          <w:sz w:val="36"/>
          <w:szCs w:val="36"/>
          <w:lang w:val="en-US" w:eastAsia="zh-CN"/>
        </w:rPr>
        <w:t>采购项目采购需求</w:t>
      </w:r>
    </w:p>
    <w:p w14:paraId="5E56BFAA">
      <w:pPr>
        <w:pStyle w:val="24"/>
        <w:numPr>
          <w:ilvl w:val="0"/>
          <w:numId w:val="0"/>
        </w:numPr>
        <w:spacing w:beforeAutospacing="0" w:afterAutospacing="0" w:line="400" w:lineRule="exact"/>
        <w:jc w:val="center"/>
        <w:rPr>
          <w:rFonts w:hint="eastAsia" w:ascii="宋体" w:hAnsi="宋体"/>
          <w:color w:val="000000"/>
          <w:sz w:val="36"/>
          <w:szCs w:val="36"/>
          <w:lang w:val="en-US" w:eastAsia="zh-CN"/>
        </w:rPr>
      </w:pPr>
    </w:p>
    <w:p w14:paraId="537E0F2B">
      <w:pPr>
        <w:pStyle w:val="24"/>
        <w:numPr>
          <w:ilvl w:val="0"/>
          <w:numId w:val="0"/>
        </w:numPr>
        <w:spacing w:beforeAutospacing="0" w:afterAutospacing="0" w:line="400" w:lineRule="exact"/>
        <w:jc w:val="center"/>
        <w:rPr>
          <w:rFonts w:hint="eastAsia" w:ascii="宋体" w:hAnsi="宋体"/>
          <w:color w:val="000000"/>
          <w:sz w:val="36"/>
          <w:szCs w:val="36"/>
          <w:lang w:val="en-US" w:eastAsia="zh-CN"/>
        </w:rPr>
      </w:pPr>
    </w:p>
    <w:p w14:paraId="13C81A27">
      <w:pPr>
        <w:keepNext w:val="0"/>
        <w:keepLines w:val="0"/>
        <w:pageBreakBefore w:val="0"/>
        <w:widowControl w:val="0"/>
        <w:kinsoku/>
        <w:wordWrap/>
        <w:overflowPunct/>
        <w:topLinePunct w:val="0"/>
        <w:autoSpaceDE/>
        <w:autoSpaceDN/>
        <w:bidi w:val="0"/>
        <w:adjustRightInd/>
        <w:snapToGrid/>
        <w:spacing w:line="540" w:lineRule="exact"/>
        <w:ind w:firstLine="480" w:firstLineChars="200"/>
        <w:textAlignment w:val="auto"/>
        <w:rPr>
          <w:rFonts w:hint="eastAsia" w:asciiTheme="minorEastAsia" w:hAnsiTheme="minorEastAsia" w:eastAsiaTheme="minorEastAsia" w:cstheme="minorEastAsia"/>
          <w:sz w:val="24"/>
          <w:szCs w:val="24"/>
          <w:lang w:val="en-US" w:eastAsia="zh-CN"/>
        </w:rPr>
      </w:pPr>
      <w:bookmarkStart w:id="156" w:name="_Toc30882"/>
      <w:bookmarkEnd w:id="156"/>
      <w:bookmarkStart w:id="157" w:name="_Toc31291"/>
      <w:bookmarkEnd w:id="157"/>
      <w:bookmarkStart w:id="158" w:name="_Hlt101846155"/>
      <w:bookmarkEnd w:id="158"/>
      <w:bookmarkStart w:id="159" w:name="_Toc208849007"/>
      <w:bookmarkStart w:id="160" w:name="_Toc217446097"/>
      <w:bookmarkStart w:id="161" w:name="_Toc183582280"/>
      <w:bookmarkStart w:id="162" w:name="_Toc183682415"/>
      <w:r>
        <w:rPr>
          <w:rFonts w:hint="eastAsia" w:asciiTheme="minorEastAsia" w:hAnsiTheme="minorEastAsia" w:eastAsiaTheme="minorEastAsia" w:cstheme="minorEastAsia"/>
          <w:sz w:val="24"/>
          <w:szCs w:val="24"/>
          <w:lang w:val="en-US" w:eastAsia="zh-CN"/>
        </w:rPr>
        <w:t>为促进固定资产投资项目科学合理利用能源，加强事前事中事后监管，推进能源节约，督促项目投产使用前完成节能验收。</w:t>
      </w:r>
    </w:p>
    <w:p w14:paraId="31EB97A2">
      <w:pPr>
        <w:keepNext w:val="0"/>
        <w:keepLines w:val="0"/>
        <w:pageBreakBefore w:val="0"/>
        <w:widowControl w:val="0"/>
        <w:kinsoku/>
        <w:wordWrap/>
        <w:overflowPunct/>
        <w:topLinePunct w:val="0"/>
        <w:autoSpaceDE/>
        <w:autoSpaceDN/>
        <w:bidi w:val="0"/>
        <w:adjustRightInd/>
        <w:snapToGrid/>
        <w:spacing w:line="540" w:lineRule="exact"/>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我委根据《新疆维吾尔自治区固定资产投资项目节能审查实施办法》、《关于印发&lt;乌鲁木齐市固定资产投资项目节能验收工作指南（试行）&gt;的通知》（乌发改节能监察﹝2024﹞154号）文件要</w:t>
      </w:r>
      <w:r>
        <w:rPr>
          <w:rFonts w:hint="eastAsia" w:asciiTheme="minorEastAsia" w:hAnsiTheme="minorEastAsia" w:eastAsiaTheme="minorEastAsia" w:cstheme="minorEastAsia"/>
          <w:sz w:val="24"/>
          <w:szCs w:val="24"/>
          <w:lang w:eastAsia="zh-CN"/>
        </w:rPr>
        <w:t>求，</w:t>
      </w:r>
      <w:r>
        <w:rPr>
          <w:rFonts w:hint="eastAsia" w:asciiTheme="minorEastAsia" w:hAnsiTheme="minorEastAsia" w:eastAsiaTheme="minorEastAsia" w:cstheme="minorEastAsia"/>
          <w:sz w:val="24"/>
          <w:szCs w:val="24"/>
          <w:lang w:val="en-US" w:eastAsia="zh-CN"/>
        </w:rPr>
        <w:t>计划2025年针对辖区18个拟完成建设的固定资产投资项目聘请第三方公司签订服务合同，进行节能验收。</w:t>
      </w:r>
    </w:p>
    <w:p w14:paraId="3EC2FFE3">
      <w:pPr>
        <w:keepNext w:val="0"/>
        <w:keepLines w:val="0"/>
        <w:pageBreakBefore w:val="0"/>
        <w:widowControl w:val="0"/>
        <w:kinsoku/>
        <w:wordWrap/>
        <w:overflowPunct/>
        <w:topLinePunct w:val="0"/>
        <w:autoSpaceDE/>
        <w:autoSpaceDN/>
        <w:bidi w:val="0"/>
        <w:adjustRightInd/>
        <w:snapToGrid/>
        <w:spacing w:line="540" w:lineRule="exact"/>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对辖区18个拟完成建设的固定资产投资项目进行节能验收（具体项目名称详见附件）。包括但不限于：</w:t>
      </w:r>
    </w:p>
    <w:p w14:paraId="62834973">
      <w:pPr>
        <w:keepNext w:val="0"/>
        <w:keepLines w:val="0"/>
        <w:pageBreakBefore w:val="0"/>
        <w:widowControl w:val="0"/>
        <w:kinsoku/>
        <w:wordWrap/>
        <w:overflowPunct/>
        <w:topLinePunct w:val="0"/>
        <w:autoSpaceDE/>
        <w:autoSpaceDN/>
        <w:bidi w:val="0"/>
        <w:adjustRightInd/>
        <w:snapToGrid/>
        <w:spacing w:line="540" w:lineRule="exact"/>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1.由服务单位聘请相关专业技术或熟悉掌握相关技术领域的专家组建节能验收工作组。</w:t>
      </w:r>
    </w:p>
    <w:p w14:paraId="326E029B">
      <w:pPr>
        <w:keepNext w:val="0"/>
        <w:keepLines w:val="0"/>
        <w:pageBreakBefore w:val="0"/>
        <w:widowControl w:val="0"/>
        <w:kinsoku/>
        <w:wordWrap/>
        <w:overflowPunct/>
        <w:topLinePunct w:val="0"/>
        <w:autoSpaceDE/>
        <w:autoSpaceDN/>
        <w:bidi w:val="0"/>
        <w:adjustRightInd/>
        <w:snapToGrid/>
        <w:spacing w:line="540" w:lineRule="exact"/>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2.验收组严格按照《新疆维吾尔自治区固定资产投资项目节能审查实施办法》、《关于印发&lt;乌鲁木齐市固定资产投资项目节能验收工作指南（试行）&gt;的通知》（乌发改节能监察﹝2024﹞154号）文件要求，对项目建设方案、生产（用能）工艺、用能设备、节能措施、能源计量器具配备等内容进行验收，做好相关验收记录，记录内容包括验收方式、验收内容、验收发现、现场照片资料等。</w:t>
      </w:r>
    </w:p>
    <w:p w14:paraId="7C04382D">
      <w:pPr>
        <w:keepNext w:val="0"/>
        <w:keepLines w:val="0"/>
        <w:pageBreakBefore w:val="0"/>
        <w:widowControl w:val="0"/>
        <w:kinsoku/>
        <w:wordWrap/>
        <w:overflowPunct/>
        <w:topLinePunct w:val="0"/>
        <w:autoSpaceDE/>
        <w:autoSpaceDN/>
        <w:bidi w:val="0"/>
        <w:adjustRightInd/>
        <w:snapToGrid/>
        <w:spacing w:line="540" w:lineRule="exact"/>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3.验收组根据节能验收情况，提出节能验收意见，编制节能验收报告，明确验收结论。</w:t>
      </w:r>
    </w:p>
    <w:p w14:paraId="1643D281">
      <w:pPr>
        <w:ind w:firstLine="680" w:firstLineChars="200"/>
        <w:rPr>
          <w:rFonts w:hint="eastAsia"/>
        </w:rPr>
      </w:pPr>
      <w:r>
        <w:rPr>
          <w:rFonts w:hint="eastAsia"/>
        </w:rPr>
        <w:br w:type="page"/>
      </w:r>
    </w:p>
    <w:tbl>
      <w:tblPr>
        <w:tblStyle w:val="20"/>
        <w:tblW w:w="854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27"/>
        <w:gridCol w:w="5427"/>
        <w:gridCol w:w="2291"/>
      </w:tblGrid>
      <w:tr w14:paraId="0CDC51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E007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序号</w:t>
            </w:r>
          </w:p>
        </w:tc>
        <w:tc>
          <w:tcPr>
            <w:tcW w:w="5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24F1C">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项目名称</w:t>
            </w:r>
          </w:p>
        </w:tc>
        <w:tc>
          <w:tcPr>
            <w:tcW w:w="22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17A3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综合能源消费量（吨标准煤）</w:t>
            </w:r>
          </w:p>
        </w:tc>
      </w:tr>
      <w:tr w14:paraId="52C639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84369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w:t>
            </w:r>
          </w:p>
        </w:tc>
        <w:tc>
          <w:tcPr>
            <w:tcW w:w="5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3AC7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市第六十七中学新建区内初中班学校项目</w:t>
            </w:r>
          </w:p>
        </w:tc>
        <w:tc>
          <w:tcPr>
            <w:tcW w:w="22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50869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2435.59</w:t>
            </w:r>
          </w:p>
        </w:tc>
      </w:tr>
      <w:tr w14:paraId="7C2F05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3998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2</w:t>
            </w:r>
          </w:p>
        </w:tc>
        <w:tc>
          <w:tcPr>
            <w:tcW w:w="5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DC5C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年产5万吨PVC、PE管材、管件及其他塑料制品项目</w:t>
            </w:r>
          </w:p>
        </w:tc>
        <w:tc>
          <w:tcPr>
            <w:tcW w:w="22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8F46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901.89</w:t>
            </w:r>
          </w:p>
        </w:tc>
      </w:tr>
      <w:tr w14:paraId="32BDAB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077D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3</w:t>
            </w:r>
          </w:p>
        </w:tc>
        <w:tc>
          <w:tcPr>
            <w:tcW w:w="5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8FFA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乌鲁木齐联塑科技发展有限公司二期年产7万吨塑料管道项目</w:t>
            </w:r>
          </w:p>
        </w:tc>
        <w:tc>
          <w:tcPr>
            <w:tcW w:w="22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BD4A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2575.38</w:t>
            </w:r>
          </w:p>
        </w:tc>
      </w:tr>
      <w:tr w14:paraId="742724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3C0B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4</w:t>
            </w:r>
          </w:p>
        </w:tc>
        <w:tc>
          <w:tcPr>
            <w:tcW w:w="5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5EC2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年产6000吨陶瓷纤维制品项目</w:t>
            </w:r>
          </w:p>
        </w:tc>
        <w:tc>
          <w:tcPr>
            <w:tcW w:w="22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F405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1232.63</w:t>
            </w:r>
          </w:p>
        </w:tc>
      </w:tr>
      <w:tr w14:paraId="4EB896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BFE8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5</w:t>
            </w:r>
          </w:p>
        </w:tc>
        <w:tc>
          <w:tcPr>
            <w:tcW w:w="5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4620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乌鲁木齐西峰合创石油化工有限责任公司二氧化碳回收利用项目</w:t>
            </w:r>
          </w:p>
        </w:tc>
        <w:tc>
          <w:tcPr>
            <w:tcW w:w="22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B5E1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2059.06</w:t>
            </w:r>
          </w:p>
        </w:tc>
      </w:tr>
      <w:tr w14:paraId="6D7562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801D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6</w:t>
            </w:r>
          </w:p>
        </w:tc>
        <w:tc>
          <w:tcPr>
            <w:tcW w:w="5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3517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宏翎硅材料（乌鲁木齐）有限公司年产10万吨高纯晶体硅项目</w:t>
            </w:r>
          </w:p>
        </w:tc>
        <w:tc>
          <w:tcPr>
            <w:tcW w:w="22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8B93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745068</w:t>
            </w:r>
          </w:p>
        </w:tc>
      </w:tr>
      <w:tr w14:paraId="7BED36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87D8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7</w:t>
            </w:r>
          </w:p>
        </w:tc>
        <w:tc>
          <w:tcPr>
            <w:tcW w:w="5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CE0F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新疆嘉盛铝业有限公司年产10万吨再生铝合金锭（棒）扩建项目</w:t>
            </w:r>
          </w:p>
        </w:tc>
        <w:tc>
          <w:tcPr>
            <w:tcW w:w="22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21129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9899.61</w:t>
            </w:r>
          </w:p>
        </w:tc>
      </w:tr>
      <w:tr w14:paraId="10A33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D882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8</w:t>
            </w:r>
          </w:p>
        </w:tc>
        <w:tc>
          <w:tcPr>
            <w:tcW w:w="5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88D3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乌鲁木齐市黑色生态科技有限公司年产1万吨黄腐酸绿色升级改造项目</w:t>
            </w:r>
          </w:p>
        </w:tc>
        <w:tc>
          <w:tcPr>
            <w:tcW w:w="22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9683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5587.11</w:t>
            </w:r>
          </w:p>
        </w:tc>
      </w:tr>
      <w:tr w14:paraId="3C0F7A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74F2D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9</w:t>
            </w:r>
          </w:p>
        </w:tc>
        <w:tc>
          <w:tcPr>
            <w:tcW w:w="5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CDD0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星龙创新科技园（一期）项目</w:t>
            </w:r>
          </w:p>
        </w:tc>
        <w:tc>
          <w:tcPr>
            <w:tcW w:w="22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C427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1483.08</w:t>
            </w:r>
          </w:p>
        </w:tc>
      </w:tr>
      <w:tr w14:paraId="437CAF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068B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10</w:t>
            </w:r>
          </w:p>
        </w:tc>
        <w:tc>
          <w:tcPr>
            <w:tcW w:w="5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FAC2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厂站一体化综合能源站投资建设和保障应用示范项目</w:t>
            </w:r>
          </w:p>
        </w:tc>
        <w:tc>
          <w:tcPr>
            <w:tcW w:w="22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81891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1835.36</w:t>
            </w:r>
          </w:p>
        </w:tc>
      </w:tr>
      <w:tr w14:paraId="530C86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FDD0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11</w:t>
            </w:r>
          </w:p>
        </w:tc>
        <w:tc>
          <w:tcPr>
            <w:tcW w:w="5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E11B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新疆美亿达矿业投资有限公司商品混凝土、沥青、水稳料、干粉砂浆、湿拌砂浆及PC预制构件生产建设项目</w:t>
            </w:r>
          </w:p>
        </w:tc>
        <w:tc>
          <w:tcPr>
            <w:tcW w:w="22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D283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5770.18</w:t>
            </w:r>
          </w:p>
        </w:tc>
      </w:tr>
      <w:tr w14:paraId="6E52B8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306D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12</w:t>
            </w:r>
          </w:p>
        </w:tc>
        <w:tc>
          <w:tcPr>
            <w:tcW w:w="5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4C11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雄韬股份新疆圣瑞绿源5G瓦时新能源生产基地建设项目</w:t>
            </w:r>
          </w:p>
        </w:tc>
        <w:tc>
          <w:tcPr>
            <w:tcW w:w="22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6F96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20774.19</w:t>
            </w:r>
          </w:p>
        </w:tc>
      </w:tr>
      <w:tr w14:paraId="23B9BB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5B4EE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13</w:t>
            </w:r>
          </w:p>
        </w:tc>
        <w:tc>
          <w:tcPr>
            <w:tcW w:w="5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E49C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乌鲁木齐和生源食品有限公司新疆蓝希络食品加工园项目</w:t>
            </w:r>
          </w:p>
        </w:tc>
        <w:tc>
          <w:tcPr>
            <w:tcW w:w="22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C6926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4447.7</w:t>
            </w:r>
          </w:p>
        </w:tc>
      </w:tr>
      <w:tr w14:paraId="0DDC7C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C698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14</w:t>
            </w:r>
          </w:p>
        </w:tc>
        <w:tc>
          <w:tcPr>
            <w:tcW w:w="5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A190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乌鲁木齐市米东区米东化工工业园三期基础设施项目</w:t>
            </w:r>
          </w:p>
        </w:tc>
        <w:tc>
          <w:tcPr>
            <w:tcW w:w="22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263C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4642.1</w:t>
            </w:r>
          </w:p>
        </w:tc>
      </w:tr>
      <w:tr w14:paraId="2E0022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7FEE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15</w:t>
            </w:r>
          </w:p>
        </w:tc>
        <w:tc>
          <w:tcPr>
            <w:tcW w:w="5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DA4F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世纪云钻石（乌鲁木齐）有限公司半导体金刚石MPCVD钻石项目</w:t>
            </w:r>
          </w:p>
        </w:tc>
        <w:tc>
          <w:tcPr>
            <w:tcW w:w="22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3BCD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18587.86</w:t>
            </w:r>
          </w:p>
        </w:tc>
      </w:tr>
      <w:tr w14:paraId="0A251D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22E0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16</w:t>
            </w:r>
          </w:p>
        </w:tc>
        <w:tc>
          <w:tcPr>
            <w:tcW w:w="5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24BB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新疆强森新型材料有限责任公司保温材料生产加工项目</w:t>
            </w:r>
          </w:p>
        </w:tc>
        <w:tc>
          <w:tcPr>
            <w:tcW w:w="22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7539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1641.65</w:t>
            </w:r>
          </w:p>
        </w:tc>
      </w:tr>
      <w:tr w14:paraId="3E237A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trPr>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C374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17</w:t>
            </w:r>
          </w:p>
        </w:tc>
        <w:tc>
          <w:tcPr>
            <w:tcW w:w="5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C1AC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新疆金大禹环境科技有限公司年产2万吨聚酯熔体直纺长丝粘针刺无纺布建设项目</w:t>
            </w:r>
          </w:p>
        </w:tc>
        <w:tc>
          <w:tcPr>
            <w:tcW w:w="22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F504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2637.75</w:t>
            </w:r>
          </w:p>
        </w:tc>
      </w:tr>
      <w:tr w14:paraId="79A031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80FB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18</w:t>
            </w:r>
          </w:p>
        </w:tc>
        <w:tc>
          <w:tcPr>
            <w:tcW w:w="5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94E4DB">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乌鲁木齐七道湾污水处理厂扩建工程项目</w:t>
            </w:r>
          </w:p>
        </w:tc>
        <w:tc>
          <w:tcPr>
            <w:tcW w:w="22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1280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3100</w:t>
            </w:r>
          </w:p>
        </w:tc>
      </w:tr>
    </w:tbl>
    <w:p w14:paraId="0FE9AA02">
      <w:pPr>
        <w:ind w:firstLine="680" w:firstLineChars="200"/>
        <w:rPr>
          <w:rFonts w:hint="eastAsia"/>
        </w:rPr>
      </w:pPr>
    </w:p>
    <w:p w14:paraId="3E7A154B">
      <w:pPr>
        <w:pStyle w:val="24"/>
        <w:bidi w:val="0"/>
        <w:jc w:val="center"/>
        <w:rPr>
          <w:rFonts w:hint="eastAsia"/>
        </w:rPr>
      </w:pPr>
      <w:r>
        <w:rPr>
          <w:rFonts w:hint="eastAsia"/>
        </w:rPr>
        <w:t>第</w:t>
      </w:r>
      <w:r>
        <w:rPr>
          <w:rFonts w:hint="eastAsia"/>
          <w:lang w:val="en-US" w:eastAsia="zh-CN"/>
        </w:rPr>
        <w:t>六</w:t>
      </w:r>
      <w:r>
        <w:rPr>
          <w:rFonts w:hint="eastAsia"/>
        </w:rPr>
        <w:t xml:space="preserve">章 </w:t>
      </w:r>
      <w:r>
        <w:rPr>
          <w:rFonts w:hint="eastAsia"/>
          <w:lang w:val="en-US" w:eastAsia="zh-CN"/>
        </w:rPr>
        <w:t xml:space="preserve"> </w:t>
      </w:r>
      <w:r>
        <w:rPr>
          <w:rFonts w:hint="eastAsia"/>
        </w:rPr>
        <w:t>评标办法</w:t>
      </w:r>
    </w:p>
    <w:bookmarkEnd w:id="159"/>
    <w:bookmarkEnd w:id="160"/>
    <w:bookmarkEnd w:id="161"/>
    <w:bookmarkEnd w:id="162"/>
    <w:p w14:paraId="226E6B02">
      <w:pPr>
        <w:pStyle w:val="25"/>
        <w:pageBreakBefore w:val="0"/>
        <w:widowControl w:val="0"/>
        <w:kinsoku/>
        <w:wordWrap/>
        <w:overflowPunct/>
        <w:topLinePunct w:val="0"/>
        <w:autoSpaceDE/>
        <w:autoSpaceDN/>
        <w:bidi w:val="0"/>
        <w:snapToGrid/>
        <w:spacing w:before="0" w:beforeAutospacing="0" w:after="0" w:afterAutospacing="0" w:line="360" w:lineRule="auto"/>
        <w:ind w:firstLine="482" w:firstLineChars="200"/>
        <w:rPr>
          <w:rFonts w:hint="eastAsia" w:ascii="宋体" w:hAnsi="宋体" w:eastAsia="宋体"/>
          <w:color w:val="000000"/>
          <w:sz w:val="24"/>
          <w:szCs w:val="24"/>
        </w:rPr>
      </w:pPr>
      <w:r>
        <w:rPr>
          <w:rFonts w:hint="eastAsia" w:ascii="宋体" w:hAnsi="宋体" w:eastAsia="宋体"/>
          <w:color w:val="000000"/>
          <w:sz w:val="24"/>
          <w:szCs w:val="24"/>
        </w:rPr>
        <w:t>1. 总则</w:t>
      </w:r>
    </w:p>
    <w:p w14:paraId="7F936366">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1.1 根据《中华人民共和国</w:t>
      </w:r>
      <w:r>
        <w:rPr>
          <w:rFonts w:hint="eastAsia" w:ascii="宋体" w:hAnsi="宋体" w:eastAsia="宋体"/>
          <w:color w:val="000000"/>
          <w:sz w:val="24"/>
          <w:szCs w:val="24"/>
          <w:lang w:val="en-US" w:eastAsia="zh-CN"/>
        </w:rPr>
        <w:t>招标投标</w:t>
      </w:r>
      <w:r>
        <w:rPr>
          <w:rFonts w:hint="eastAsia" w:ascii="宋体" w:hAnsi="宋体" w:eastAsia="宋体"/>
          <w:color w:val="000000"/>
          <w:sz w:val="24"/>
          <w:szCs w:val="24"/>
        </w:rPr>
        <w:t>法》和《中华人民共和国</w:t>
      </w:r>
      <w:r>
        <w:rPr>
          <w:rFonts w:hint="eastAsia" w:ascii="宋体" w:hAnsi="宋体" w:eastAsia="宋体"/>
          <w:color w:val="000000"/>
          <w:sz w:val="24"/>
          <w:szCs w:val="24"/>
          <w:lang w:val="en-US" w:eastAsia="zh-CN"/>
        </w:rPr>
        <w:t>招标投标实施条例</w:t>
      </w:r>
      <w:r>
        <w:rPr>
          <w:rFonts w:hint="eastAsia" w:ascii="宋体" w:hAnsi="宋体" w:eastAsia="宋体"/>
          <w:color w:val="000000"/>
          <w:sz w:val="24"/>
          <w:szCs w:val="24"/>
        </w:rPr>
        <w:t>》</w:t>
      </w:r>
      <w:r>
        <w:rPr>
          <w:rFonts w:hint="eastAsia" w:hAnsi="宋体"/>
          <w:color w:val="000000"/>
          <w:sz w:val="24"/>
          <w:szCs w:val="24"/>
          <w:lang w:eastAsia="zh-CN"/>
        </w:rPr>
        <w:t>、</w:t>
      </w:r>
      <w:r>
        <w:rPr>
          <w:rFonts w:hint="eastAsia" w:ascii="宋体" w:hAnsi="宋体" w:eastAsia="宋体" w:cs="宋体"/>
          <w:b w:val="0"/>
          <w:bCs/>
          <w:color w:val="auto"/>
          <w:sz w:val="24"/>
          <w:szCs w:val="24"/>
          <w:highlight w:val="none"/>
          <w:shd w:val="clear" w:color="auto" w:fill="auto"/>
        </w:rPr>
        <w:t>《政府采购竞争性磋商采购方式管理暂行办法》</w:t>
      </w:r>
      <w:r>
        <w:rPr>
          <w:rFonts w:hint="eastAsia" w:ascii="宋体" w:hAnsi="宋体" w:eastAsia="宋体" w:cs="宋体"/>
          <w:b w:val="0"/>
          <w:bCs/>
          <w:color w:val="auto"/>
          <w:sz w:val="24"/>
          <w:szCs w:val="24"/>
          <w:highlight w:val="none"/>
          <w:shd w:val="clear" w:color="auto" w:fill="auto"/>
          <w:lang w:eastAsia="zh-CN"/>
        </w:rPr>
        <w:t>（</w:t>
      </w:r>
      <w:r>
        <w:rPr>
          <w:rFonts w:hint="eastAsia" w:ascii="宋体" w:hAnsi="宋体" w:eastAsia="宋体" w:cs="宋体"/>
          <w:b w:val="0"/>
          <w:bCs/>
          <w:color w:val="auto"/>
          <w:sz w:val="24"/>
          <w:szCs w:val="24"/>
          <w:highlight w:val="none"/>
          <w:shd w:val="clear" w:color="auto" w:fill="auto"/>
        </w:rPr>
        <w:t>财政部财库〔2014〕214号</w:t>
      </w:r>
      <w:r>
        <w:rPr>
          <w:rFonts w:hint="eastAsia" w:ascii="宋体" w:hAnsi="宋体" w:eastAsia="宋体" w:cs="宋体"/>
          <w:b w:val="0"/>
          <w:bCs/>
          <w:color w:val="auto"/>
          <w:sz w:val="24"/>
          <w:szCs w:val="24"/>
          <w:highlight w:val="none"/>
          <w:shd w:val="clear" w:color="auto" w:fill="auto"/>
          <w:lang w:eastAsia="zh-CN"/>
        </w:rPr>
        <w:t>）</w:t>
      </w:r>
      <w:r>
        <w:rPr>
          <w:rFonts w:hint="eastAsia" w:ascii="宋体" w:hAnsi="宋体" w:eastAsia="宋体"/>
          <w:color w:val="000000"/>
          <w:sz w:val="24"/>
          <w:szCs w:val="24"/>
        </w:rPr>
        <w:t>等法律</w:t>
      </w:r>
      <w:r>
        <w:rPr>
          <w:rFonts w:hint="eastAsia" w:hAnsi="宋体"/>
          <w:color w:val="000000"/>
          <w:sz w:val="24"/>
          <w:szCs w:val="24"/>
          <w:lang w:eastAsia="zh-CN"/>
        </w:rPr>
        <w:t>、</w:t>
      </w:r>
      <w:r>
        <w:rPr>
          <w:rFonts w:hint="eastAsia" w:hAnsi="宋体"/>
          <w:color w:val="000000"/>
          <w:sz w:val="24"/>
          <w:szCs w:val="24"/>
          <w:lang w:val="en-US" w:eastAsia="zh-CN"/>
        </w:rPr>
        <w:t>法规、</w:t>
      </w:r>
      <w:r>
        <w:rPr>
          <w:rFonts w:hint="eastAsia" w:ascii="宋体" w:hAnsi="宋体" w:eastAsia="宋体"/>
          <w:color w:val="000000"/>
          <w:sz w:val="24"/>
          <w:szCs w:val="24"/>
        </w:rPr>
        <w:t>规章，结合采购项目特点制定本评标办法。</w:t>
      </w:r>
    </w:p>
    <w:p w14:paraId="3EC1B1AD">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 xml:space="preserve">1.2 </w:t>
      </w:r>
      <w:r>
        <w:rPr>
          <w:rFonts w:hint="eastAsia" w:ascii="宋体" w:hAnsi="宋体" w:eastAsia="宋体"/>
          <w:bCs/>
          <w:color w:val="000000"/>
          <w:sz w:val="24"/>
          <w:szCs w:val="24"/>
        </w:rPr>
        <w:t>评标工作由</w:t>
      </w:r>
      <w:r>
        <w:rPr>
          <w:rFonts w:hint="eastAsia" w:ascii="宋体" w:hAnsi="宋体" w:eastAsia="宋体"/>
          <w:bCs/>
          <w:color w:val="000000"/>
          <w:sz w:val="24"/>
          <w:szCs w:val="24"/>
          <w:lang w:eastAsia="zh-CN"/>
        </w:rPr>
        <w:t>采购</w:t>
      </w:r>
      <w:r>
        <w:rPr>
          <w:rFonts w:hint="eastAsia" w:ascii="宋体" w:hAnsi="宋体" w:eastAsia="宋体"/>
          <w:bCs/>
          <w:color w:val="000000"/>
          <w:sz w:val="24"/>
          <w:szCs w:val="24"/>
        </w:rPr>
        <w:t>人负责组织，具体评标事务由</w:t>
      </w:r>
      <w:r>
        <w:rPr>
          <w:rFonts w:hint="eastAsia" w:ascii="宋体" w:hAnsi="宋体" w:eastAsia="宋体"/>
          <w:bCs/>
          <w:color w:val="000000"/>
          <w:sz w:val="24"/>
          <w:szCs w:val="24"/>
          <w:lang w:eastAsia="zh-CN"/>
        </w:rPr>
        <w:t>采购</w:t>
      </w:r>
      <w:r>
        <w:rPr>
          <w:rFonts w:hint="eastAsia" w:ascii="宋体" w:hAnsi="宋体" w:eastAsia="宋体"/>
          <w:bCs/>
          <w:color w:val="000000"/>
          <w:sz w:val="24"/>
          <w:szCs w:val="24"/>
        </w:rPr>
        <w:t>人依法组建的</w:t>
      </w:r>
      <w:r>
        <w:rPr>
          <w:rFonts w:hint="eastAsia" w:ascii="宋体" w:hAnsi="宋体" w:eastAsia="宋体"/>
          <w:bCs/>
          <w:color w:val="000000"/>
          <w:sz w:val="24"/>
          <w:szCs w:val="24"/>
          <w:lang w:eastAsia="zh-CN"/>
        </w:rPr>
        <w:t>磋商小组</w:t>
      </w:r>
      <w:r>
        <w:rPr>
          <w:rFonts w:hint="eastAsia" w:ascii="宋体" w:hAnsi="宋体" w:eastAsia="宋体"/>
          <w:bCs/>
          <w:color w:val="000000"/>
          <w:sz w:val="24"/>
          <w:szCs w:val="24"/>
        </w:rPr>
        <w:t>负责。</w:t>
      </w:r>
      <w:r>
        <w:rPr>
          <w:rFonts w:hint="eastAsia" w:ascii="宋体" w:hAnsi="宋体" w:eastAsia="宋体"/>
          <w:bCs/>
          <w:color w:val="000000"/>
          <w:sz w:val="24"/>
          <w:szCs w:val="24"/>
          <w:lang w:eastAsia="zh-CN"/>
        </w:rPr>
        <w:t>磋商小组</w:t>
      </w:r>
      <w:r>
        <w:rPr>
          <w:rFonts w:hint="eastAsia" w:ascii="宋体" w:hAnsi="宋体" w:eastAsia="宋体"/>
          <w:bCs/>
          <w:color w:val="000000"/>
          <w:sz w:val="24"/>
          <w:szCs w:val="24"/>
        </w:rPr>
        <w:t>由采购人代表和有关技术、经济等方面的专家组成。</w:t>
      </w:r>
    </w:p>
    <w:p w14:paraId="7035677A">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1.3 评标工作应遵循公平、公正、科学及择优的原则，并以相同的评标程序和标准对待所有的</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w:t>
      </w:r>
    </w:p>
    <w:p w14:paraId="766BE7F3">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 xml:space="preserve">1.4 </w:t>
      </w:r>
      <w:r>
        <w:rPr>
          <w:rFonts w:hint="eastAsia" w:ascii="宋体" w:hAnsi="宋体" w:eastAsia="宋体"/>
          <w:color w:val="000000"/>
          <w:sz w:val="24"/>
          <w:szCs w:val="24"/>
          <w:lang w:eastAsia="zh-CN"/>
        </w:rPr>
        <w:t>磋商小组</w:t>
      </w:r>
      <w:r>
        <w:rPr>
          <w:rFonts w:hint="eastAsia" w:ascii="宋体" w:hAnsi="宋体" w:eastAsia="宋体"/>
          <w:color w:val="000000"/>
          <w:sz w:val="24"/>
          <w:szCs w:val="24"/>
        </w:rPr>
        <w:t>按照</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规定的评标方法和标准进行评标，并独立履行下列职责：</w:t>
      </w:r>
    </w:p>
    <w:p w14:paraId="0746AECE">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（1）审查</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是否符合</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要求，并作出评价；</w:t>
      </w:r>
    </w:p>
    <w:p w14:paraId="63625B99">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（2）要求投标供应商对</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有关事项作出解释或者澄清；</w:t>
      </w:r>
    </w:p>
    <w:p w14:paraId="0BD440ED">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（3）推荐</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候选供应商名单，或者受采购人委托按照事先确定的办法直接确定</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供应商；</w:t>
      </w:r>
    </w:p>
    <w:p w14:paraId="7F237CE2">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bookmarkStart w:id="163" w:name="_Toc217446098"/>
      <w:r>
        <w:rPr>
          <w:rFonts w:hint="eastAsia" w:ascii="宋体" w:hAnsi="宋体" w:eastAsia="宋体"/>
          <w:color w:val="000000"/>
          <w:sz w:val="24"/>
          <w:szCs w:val="24"/>
        </w:rPr>
        <w:t>（4）向采购单位或者有关部门报告非法干预评标工作的行为。</w:t>
      </w:r>
    </w:p>
    <w:p w14:paraId="5A3D7465">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1.5 评标过程严格保密。</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对</w:t>
      </w:r>
      <w:r>
        <w:rPr>
          <w:rFonts w:hint="eastAsia" w:ascii="宋体" w:hAnsi="宋体" w:eastAsia="宋体"/>
          <w:color w:val="000000"/>
          <w:sz w:val="24"/>
          <w:szCs w:val="24"/>
          <w:lang w:eastAsia="zh-CN"/>
        </w:rPr>
        <w:t>磋商小组</w:t>
      </w:r>
      <w:r>
        <w:rPr>
          <w:rFonts w:hint="eastAsia" w:ascii="宋体" w:hAnsi="宋体" w:eastAsia="宋体"/>
          <w:color w:val="000000"/>
          <w:sz w:val="24"/>
          <w:szCs w:val="24"/>
        </w:rPr>
        <w:t>的评标过程或合同授予决定施加影响的任何行为都可能导致其投标被拒绝。</w:t>
      </w:r>
    </w:p>
    <w:p w14:paraId="33AF405C">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1.6</w:t>
      </w:r>
      <w:r>
        <w:rPr>
          <w:rFonts w:hint="eastAsia" w:ascii="宋体" w:hAnsi="宋体" w:eastAsia="宋体"/>
          <w:color w:val="000000"/>
          <w:sz w:val="24"/>
          <w:szCs w:val="24"/>
          <w:lang w:eastAsia="zh-CN"/>
        </w:rPr>
        <w:t>磋商小组</w:t>
      </w:r>
      <w:r>
        <w:rPr>
          <w:rFonts w:hint="eastAsia" w:ascii="宋体" w:hAnsi="宋体" w:eastAsia="宋体"/>
          <w:color w:val="000000"/>
          <w:sz w:val="24"/>
          <w:szCs w:val="24"/>
        </w:rPr>
        <w:t>决定</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的响应性依据</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本身的内容，而不寻求外部的证据。</w:t>
      </w:r>
    </w:p>
    <w:p w14:paraId="5B853CB5">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1.7</w:t>
      </w:r>
      <w:r>
        <w:rPr>
          <w:rFonts w:hint="eastAsia" w:ascii="宋体" w:hAnsi="宋体" w:eastAsia="宋体"/>
          <w:color w:val="000000"/>
          <w:sz w:val="24"/>
          <w:szCs w:val="24"/>
          <w:lang w:eastAsia="zh-CN"/>
        </w:rPr>
        <w:t>磋商小组</w:t>
      </w:r>
      <w:r>
        <w:rPr>
          <w:rFonts w:hint="eastAsia" w:ascii="宋体" w:hAnsi="宋体" w:eastAsia="宋体"/>
          <w:color w:val="000000"/>
          <w:sz w:val="24"/>
          <w:szCs w:val="24"/>
        </w:rPr>
        <w:t>发现</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表述不明确或需要说明的事项，可提请采购单位书面解释说明。发现</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违反有关法律、法规和规章的，可以拒绝评标，并向采购单位书面说明情况。</w:t>
      </w:r>
    </w:p>
    <w:p w14:paraId="4FE8533E">
      <w:pPr>
        <w:pageBreakBefore w:val="0"/>
        <w:widowControl w:val="0"/>
        <w:kinsoku/>
        <w:wordWrap/>
        <w:overflowPunct/>
        <w:topLinePunct w:val="0"/>
        <w:autoSpaceDE/>
        <w:autoSpaceDN/>
        <w:bidi w:val="0"/>
        <w:snapToGrid/>
        <w:spacing w:beforeAutospacing="0" w:afterAutospacing="0" w:line="360" w:lineRule="auto"/>
        <w:ind w:firstLine="482" w:firstLineChars="200"/>
        <w:outlineLvl w:val="1"/>
        <w:rPr>
          <w:rFonts w:hint="eastAsia" w:ascii="宋体" w:hAnsi="宋体" w:eastAsia="宋体"/>
          <w:b/>
          <w:color w:val="000000"/>
          <w:sz w:val="24"/>
          <w:szCs w:val="24"/>
        </w:rPr>
      </w:pPr>
      <w:r>
        <w:rPr>
          <w:rFonts w:hint="eastAsia" w:ascii="宋体" w:hAnsi="宋体" w:eastAsia="宋体"/>
          <w:b/>
          <w:color w:val="000000"/>
          <w:sz w:val="24"/>
          <w:szCs w:val="24"/>
        </w:rPr>
        <w:t>2</w:t>
      </w:r>
      <w:r>
        <w:rPr>
          <w:rFonts w:hint="eastAsia" w:ascii="宋体" w:hAnsi="宋体" w:eastAsia="宋体"/>
          <w:color w:val="000000"/>
          <w:sz w:val="24"/>
          <w:szCs w:val="24"/>
        </w:rPr>
        <w:t xml:space="preserve">. </w:t>
      </w:r>
      <w:r>
        <w:rPr>
          <w:rFonts w:hint="eastAsia" w:ascii="宋体" w:hAnsi="宋体" w:eastAsia="宋体"/>
          <w:b/>
          <w:color w:val="000000"/>
          <w:sz w:val="24"/>
          <w:szCs w:val="24"/>
        </w:rPr>
        <w:t>评标方法</w:t>
      </w:r>
    </w:p>
    <w:p w14:paraId="44235327">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本项目评标方法为：综合评分法。</w:t>
      </w:r>
    </w:p>
    <w:bookmarkEnd w:id="163"/>
    <w:p w14:paraId="227471DA">
      <w:pPr>
        <w:pageBreakBefore w:val="0"/>
        <w:widowControl w:val="0"/>
        <w:numPr>
          <w:ilvl w:val="0"/>
          <w:numId w:val="7"/>
        </w:numPr>
        <w:kinsoku/>
        <w:wordWrap/>
        <w:overflowPunct/>
        <w:topLinePunct w:val="0"/>
        <w:autoSpaceDE/>
        <w:autoSpaceDN/>
        <w:bidi w:val="0"/>
        <w:snapToGrid/>
        <w:spacing w:beforeAutospacing="0" w:afterAutospacing="0" w:line="360" w:lineRule="auto"/>
        <w:ind w:firstLine="482" w:firstLineChars="200"/>
        <w:outlineLvl w:val="1"/>
        <w:rPr>
          <w:rFonts w:hint="eastAsia" w:ascii="宋体" w:hAnsi="宋体" w:eastAsia="宋体"/>
          <w:b/>
          <w:color w:val="000000"/>
          <w:sz w:val="24"/>
          <w:szCs w:val="24"/>
        </w:rPr>
      </w:pPr>
      <w:r>
        <w:rPr>
          <w:rFonts w:hint="eastAsia" w:ascii="宋体" w:hAnsi="宋体" w:eastAsia="宋体"/>
          <w:b/>
          <w:color w:val="000000"/>
          <w:sz w:val="24"/>
          <w:szCs w:val="24"/>
        </w:rPr>
        <w:t>评标程序</w:t>
      </w:r>
    </w:p>
    <w:p w14:paraId="4EF970F0">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3.1</w:t>
      </w:r>
      <w:r>
        <w:rPr>
          <w:rFonts w:hint="eastAsia" w:ascii="宋体" w:hAnsi="宋体" w:eastAsia="宋体"/>
          <w:color w:val="000000"/>
          <w:sz w:val="24"/>
          <w:szCs w:val="24"/>
          <w:lang w:val="en-US" w:eastAsia="zh-CN"/>
        </w:rPr>
        <w:t>资格审查</w:t>
      </w:r>
    </w:p>
    <w:p w14:paraId="180E5849">
      <w:pPr>
        <w:spacing w:beforeAutospacing="0" w:afterAutospacing="0" w:line="360" w:lineRule="exact"/>
        <w:jc w:val="center"/>
        <w:rPr>
          <w:rFonts w:hint="eastAsia" w:ascii="宋体" w:hAnsi="宋体" w:eastAsia="宋体"/>
          <w:b/>
          <w:sz w:val="24"/>
          <w:szCs w:val="24"/>
        </w:rPr>
      </w:pPr>
    </w:p>
    <w:p w14:paraId="678472E8">
      <w:pPr>
        <w:spacing w:beforeAutospacing="0" w:afterAutospacing="0" w:line="360" w:lineRule="exact"/>
        <w:jc w:val="center"/>
        <w:rPr>
          <w:rFonts w:hint="eastAsia" w:ascii="宋体" w:hAnsi="宋体" w:eastAsia="宋体"/>
          <w:b/>
          <w:sz w:val="24"/>
          <w:szCs w:val="24"/>
        </w:rPr>
      </w:pPr>
      <w:r>
        <w:rPr>
          <w:rFonts w:hint="eastAsia" w:ascii="宋体" w:hAnsi="宋体" w:eastAsia="宋体"/>
          <w:b/>
          <w:sz w:val="24"/>
          <w:szCs w:val="24"/>
        </w:rPr>
        <w:t>《资格审查标准》</w:t>
      </w:r>
    </w:p>
    <w:tbl>
      <w:tblPr>
        <w:tblStyle w:val="20"/>
        <w:tblW w:w="4998" w:type="pct"/>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Layout w:type="autofit"/>
        <w:tblCellMar>
          <w:top w:w="0" w:type="dxa"/>
          <w:left w:w="108" w:type="dxa"/>
          <w:bottom w:w="0" w:type="dxa"/>
          <w:right w:w="108" w:type="dxa"/>
        </w:tblCellMar>
      </w:tblPr>
      <w:tblGrid>
        <w:gridCol w:w="1284"/>
        <w:gridCol w:w="7235"/>
      </w:tblGrid>
      <w:tr w14:paraId="695E33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284" w:type="dxa"/>
            <w:shd w:val="clear" w:color="auto" w:fill="FFFFFF"/>
            <w:vAlign w:val="top"/>
          </w:tcPr>
          <w:p w14:paraId="30256582">
            <w:pPr>
              <w:pageBreakBefore w:val="0"/>
              <w:widowControl w:val="0"/>
              <w:kinsoku/>
              <w:wordWrap/>
              <w:overflowPunct/>
              <w:topLinePunct w:val="0"/>
              <w:autoSpaceDE/>
              <w:autoSpaceDN/>
              <w:bidi w:val="0"/>
              <w:snapToGrid/>
              <w:spacing w:beforeAutospacing="0" w:afterAutospacing="0" w:line="360" w:lineRule="auto"/>
              <w:rPr>
                <w:rFonts w:hint="eastAsia" w:ascii="宋体" w:hAnsi="宋体" w:eastAsia="宋体"/>
                <w:color w:val="000000"/>
                <w:sz w:val="24"/>
                <w:szCs w:val="24"/>
              </w:rPr>
            </w:pPr>
            <w:r>
              <w:rPr>
                <w:rFonts w:hint="eastAsia" w:ascii="宋体" w:hAnsi="宋体" w:eastAsia="宋体"/>
                <w:color w:val="000000"/>
                <w:sz w:val="24"/>
                <w:szCs w:val="24"/>
              </w:rPr>
              <w:t>序号</w:t>
            </w:r>
          </w:p>
        </w:tc>
        <w:tc>
          <w:tcPr>
            <w:tcW w:w="7235" w:type="dxa"/>
            <w:shd w:val="clear" w:color="auto" w:fill="FFFFFF"/>
            <w:vAlign w:val="top"/>
          </w:tcPr>
          <w:p w14:paraId="716E8E3E">
            <w:pPr>
              <w:pageBreakBefore w:val="0"/>
              <w:widowControl w:val="0"/>
              <w:kinsoku/>
              <w:wordWrap/>
              <w:overflowPunct/>
              <w:topLinePunct w:val="0"/>
              <w:autoSpaceDE/>
              <w:autoSpaceDN/>
              <w:bidi w:val="0"/>
              <w:snapToGrid/>
              <w:spacing w:beforeAutospacing="0" w:afterAutospacing="0" w:line="360" w:lineRule="auto"/>
              <w:ind w:firstLine="480" w:firstLineChars="200"/>
              <w:jc w:val="center"/>
              <w:rPr>
                <w:rFonts w:hint="eastAsia" w:ascii="宋体" w:hAnsi="宋体" w:eastAsia="宋体"/>
                <w:color w:val="000000"/>
                <w:sz w:val="24"/>
                <w:szCs w:val="24"/>
              </w:rPr>
            </w:pPr>
            <w:r>
              <w:rPr>
                <w:rFonts w:hint="eastAsia" w:ascii="宋体" w:hAnsi="宋体" w:eastAsia="宋体"/>
                <w:color w:val="000000"/>
                <w:sz w:val="24"/>
                <w:szCs w:val="24"/>
              </w:rPr>
              <w:t>标准</w:t>
            </w:r>
          </w:p>
        </w:tc>
      </w:tr>
      <w:tr w14:paraId="33142D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rPr>
          <w:trHeight w:val="412" w:hRule="atLeast"/>
        </w:trPr>
        <w:tc>
          <w:tcPr>
            <w:tcW w:w="1284" w:type="dxa"/>
            <w:shd w:val="clear" w:color="auto" w:fill="FFFFFF"/>
            <w:vAlign w:val="center"/>
          </w:tcPr>
          <w:p w14:paraId="46B7DC53">
            <w:pPr>
              <w:pageBreakBefore w:val="0"/>
              <w:widowControl w:val="0"/>
              <w:kinsoku/>
              <w:wordWrap/>
              <w:overflowPunct/>
              <w:topLinePunct w:val="0"/>
              <w:autoSpaceDE/>
              <w:autoSpaceDN/>
              <w:bidi w:val="0"/>
              <w:snapToGrid/>
              <w:spacing w:beforeAutospacing="0" w:afterAutospacing="0" w:line="360" w:lineRule="auto"/>
              <w:ind w:firstLine="240" w:firstLineChars="100"/>
              <w:jc w:val="both"/>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1</w:t>
            </w:r>
          </w:p>
        </w:tc>
        <w:tc>
          <w:tcPr>
            <w:tcW w:w="7235" w:type="dxa"/>
            <w:shd w:val="clear" w:color="auto" w:fill="FFFFFF"/>
            <w:vAlign w:val="center"/>
          </w:tcPr>
          <w:p w14:paraId="6EA74BED">
            <w:pPr>
              <w:pageBreakBefore w:val="0"/>
              <w:widowControl w:val="0"/>
              <w:kinsoku/>
              <w:wordWrap/>
              <w:overflowPunct/>
              <w:topLinePunct w:val="0"/>
              <w:autoSpaceDE/>
              <w:autoSpaceDN/>
              <w:bidi w:val="0"/>
              <w:snapToGrid/>
              <w:spacing w:beforeAutospacing="0" w:afterAutospacing="0" w:line="360" w:lineRule="auto"/>
              <w:rPr>
                <w:rFonts w:hint="eastAsia" w:ascii="宋体" w:hAnsi="宋体" w:eastAsia="宋体"/>
                <w:color w:val="000000"/>
                <w:sz w:val="24"/>
                <w:szCs w:val="24"/>
                <w:lang w:val="zh-CN" w:eastAsia="zh-CN"/>
              </w:rPr>
            </w:pPr>
            <w:r>
              <w:rPr>
                <w:rFonts w:hint="eastAsia" w:ascii="宋体" w:hAnsi="宋体" w:eastAsia="宋体"/>
                <w:color w:val="000000"/>
                <w:sz w:val="24"/>
                <w:szCs w:val="24"/>
                <w:lang w:val="zh-CN" w:eastAsia="zh-CN"/>
              </w:rPr>
              <w:t>供应商须具有独立承担民事责任的能力；【法人或者其他组织投标需提供营业执照等证明文件，自然人投标需提供自然人的身份证明】</w:t>
            </w:r>
          </w:p>
        </w:tc>
      </w:tr>
      <w:tr w14:paraId="47FA25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rPr>
          <w:trHeight w:val="418" w:hRule="atLeast"/>
        </w:trPr>
        <w:tc>
          <w:tcPr>
            <w:tcW w:w="1284" w:type="dxa"/>
            <w:shd w:val="clear" w:color="auto" w:fill="FFFFFF"/>
            <w:vAlign w:val="center"/>
          </w:tcPr>
          <w:p w14:paraId="3A9C8E88">
            <w:pPr>
              <w:pageBreakBefore w:val="0"/>
              <w:widowControl w:val="0"/>
              <w:kinsoku/>
              <w:wordWrap/>
              <w:overflowPunct/>
              <w:topLinePunct w:val="0"/>
              <w:autoSpaceDE/>
              <w:autoSpaceDN/>
              <w:bidi w:val="0"/>
              <w:snapToGrid/>
              <w:spacing w:beforeAutospacing="0" w:afterAutospacing="0" w:line="360" w:lineRule="auto"/>
              <w:ind w:firstLine="240" w:firstLineChars="100"/>
              <w:jc w:val="both"/>
              <w:rPr>
                <w:rFonts w:hint="eastAsia" w:ascii="宋体" w:hAnsi="宋体" w:eastAsia="宋体"/>
                <w:color w:val="000000"/>
                <w:sz w:val="24"/>
                <w:szCs w:val="24"/>
              </w:rPr>
            </w:pPr>
            <w:r>
              <w:rPr>
                <w:rFonts w:hint="eastAsia" w:ascii="宋体" w:hAnsi="宋体" w:eastAsia="宋体"/>
                <w:color w:val="000000"/>
                <w:sz w:val="24"/>
                <w:szCs w:val="24"/>
              </w:rPr>
              <w:t>2</w:t>
            </w:r>
          </w:p>
        </w:tc>
        <w:tc>
          <w:tcPr>
            <w:tcW w:w="7235" w:type="dxa"/>
            <w:shd w:val="clear" w:color="auto" w:fill="FFFFFF"/>
            <w:vAlign w:val="center"/>
          </w:tcPr>
          <w:p w14:paraId="1EBFB75A">
            <w:pPr>
              <w:pageBreakBefore w:val="0"/>
              <w:widowControl w:val="0"/>
              <w:kinsoku/>
              <w:wordWrap/>
              <w:overflowPunct/>
              <w:topLinePunct w:val="0"/>
              <w:autoSpaceDE/>
              <w:autoSpaceDN/>
              <w:bidi w:val="0"/>
              <w:snapToGrid/>
              <w:spacing w:beforeAutospacing="0" w:afterAutospacing="0" w:line="360" w:lineRule="auto"/>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具有良好的商业信誉和健全的财务会计制度；【须提供银行出具的近1年内资信证明或上一年度经第三方审计机构出具的财务报告，新成立企业无需提供。】</w:t>
            </w:r>
          </w:p>
        </w:tc>
      </w:tr>
      <w:tr w14:paraId="3C1621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rPr>
          <w:trHeight w:val="411" w:hRule="atLeast"/>
        </w:trPr>
        <w:tc>
          <w:tcPr>
            <w:tcW w:w="1284" w:type="dxa"/>
            <w:shd w:val="clear" w:color="auto" w:fill="FFFFFF"/>
            <w:vAlign w:val="center"/>
          </w:tcPr>
          <w:p w14:paraId="1E3CC118">
            <w:pPr>
              <w:pageBreakBefore w:val="0"/>
              <w:widowControl w:val="0"/>
              <w:kinsoku/>
              <w:wordWrap/>
              <w:overflowPunct/>
              <w:topLinePunct w:val="0"/>
              <w:autoSpaceDE/>
              <w:autoSpaceDN/>
              <w:bidi w:val="0"/>
              <w:snapToGrid/>
              <w:spacing w:beforeAutospacing="0" w:afterAutospacing="0" w:line="360" w:lineRule="auto"/>
              <w:ind w:firstLine="240" w:firstLineChars="100"/>
              <w:jc w:val="both"/>
              <w:rPr>
                <w:rFonts w:hint="eastAsia" w:ascii="宋体" w:hAnsi="宋体" w:eastAsia="宋体"/>
                <w:color w:val="000000"/>
                <w:sz w:val="24"/>
                <w:szCs w:val="24"/>
              </w:rPr>
            </w:pPr>
            <w:r>
              <w:rPr>
                <w:rFonts w:hint="eastAsia" w:ascii="宋体" w:hAnsi="宋体" w:eastAsia="宋体"/>
                <w:color w:val="000000"/>
                <w:sz w:val="24"/>
                <w:szCs w:val="24"/>
              </w:rPr>
              <w:t>3</w:t>
            </w:r>
          </w:p>
        </w:tc>
        <w:tc>
          <w:tcPr>
            <w:tcW w:w="7235" w:type="dxa"/>
            <w:shd w:val="clear" w:color="auto" w:fill="FFFFFF"/>
            <w:vAlign w:val="center"/>
          </w:tcPr>
          <w:p w14:paraId="2AFE14AD">
            <w:pPr>
              <w:pageBreakBefore w:val="0"/>
              <w:widowControl w:val="0"/>
              <w:kinsoku/>
              <w:wordWrap/>
              <w:overflowPunct/>
              <w:topLinePunct w:val="0"/>
              <w:autoSpaceDE/>
              <w:autoSpaceDN/>
              <w:bidi w:val="0"/>
              <w:snapToGrid/>
              <w:spacing w:beforeAutospacing="0" w:afterAutospacing="0" w:line="360" w:lineRule="auto"/>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具有履行合同所必需的设备和专业技术能力；【须提供：①相关设备或设施的购置发票或单据（任一）；②提供具有履行合同所必需的专业技术能力相关证明材料。】</w:t>
            </w:r>
          </w:p>
        </w:tc>
      </w:tr>
      <w:tr w14:paraId="3E3CC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rPr>
          <w:trHeight w:val="417" w:hRule="atLeast"/>
        </w:trPr>
        <w:tc>
          <w:tcPr>
            <w:tcW w:w="1284" w:type="dxa"/>
            <w:shd w:val="clear" w:color="auto" w:fill="FFFFFF"/>
            <w:vAlign w:val="center"/>
          </w:tcPr>
          <w:p w14:paraId="2F80F6CC">
            <w:pPr>
              <w:pageBreakBefore w:val="0"/>
              <w:widowControl w:val="0"/>
              <w:kinsoku/>
              <w:wordWrap/>
              <w:overflowPunct/>
              <w:topLinePunct w:val="0"/>
              <w:autoSpaceDE/>
              <w:autoSpaceDN/>
              <w:bidi w:val="0"/>
              <w:snapToGrid/>
              <w:spacing w:beforeAutospacing="0" w:afterAutospacing="0" w:line="360" w:lineRule="auto"/>
              <w:ind w:firstLine="240" w:firstLineChars="100"/>
              <w:jc w:val="both"/>
              <w:rPr>
                <w:rFonts w:hint="eastAsia" w:ascii="宋体" w:hAnsi="宋体" w:eastAsia="宋体"/>
                <w:color w:val="000000"/>
                <w:sz w:val="24"/>
                <w:szCs w:val="24"/>
              </w:rPr>
            </w:pPr>
            <w:r>
              <w:rPr>
                <w:rFonts w:hint="eastAsia" w:ascii="宋体" w:hAnsi="宋体" w:eastAsia="宋体"/>
                <w:color w:val="000000"/>
                <w:sz w:val="24"/>
                <w:szCs w:val="24"/>
              </w:rPr>
              <w:t>4</w:t>
            </w:r>
          </w:p>
        </w:tc>
        <w:tc>
          <w:tcPr>
            <w:tcW w:w="7235" w:type="dxa"/>
            <w:shd w:val="clear" w:color="auto" w:fill="FFFFFF"/>
            <w:vAlign w:val="center"/>
          </w:tcPr>
          <w:p w14:paraId="620F435F">
            <w:pPr>
              <w:pageBreakBefore w:val="0"/>
              <w:widowControl w:val="0"/>
              <w:kinsoku/>
              <w:wordWrap/>
              <w:overflowPunct/>
              <w:topLinePunct w:val="0"/>
              <w:autoSpaceDE/>
              <w:autoSpaceDN/>
              <w:bidi w:val="0"/>
              <w:snapToGrid/>
              <w:spacing w:beforeAutospacing="0" w:afterAutospacing="0" w:line="360" w:lineRule="auto"/>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具有依法缴纳税收和社会保障资金的良好记录；【需提供：①近12个月内（任意1个月）已依法缴纳税收的凭据；②近12个月内（任意1个月）已依法缴纳社会保险的凭据。（依法免税或不需要缴纳社会保障资金的供应商，应提供相应证明文件，新成立企业无需提供。）】</w:t>
            </w:r>
          </w:p>
        </w:tc>
      </w:tr>
      <w:tr w14:paraId="647C3B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284" w:type="dxa"/>
            <w:shd w:val="clear" w:color="auto" w:fill="FFFFFF"/>
            <w:vAlign w:val="center"/>
          </w:tcPr>
          <w:p w14:paraId="2AC1890F">
            <w:pPr>
              <w:pageBreakBefore w:val="0"/>
              <w:widowControl w:val="0"/>
              <w:kinsoku/>
              <w:wordWrap/>
              <w:overflowPunct/>
              <w:topLinePunct w:val="0"/>
              <w:autoSpaceDE/>
              <w:autoSpaceDN/>
              <w:bidi w:val="0"/>
              <w:snapToGrid/>
              <w:spacing w:beforeAutospacing="0" w:afterAutospacing="0" w:line="360" w:lineRule="auto"/>
              <w:ind w:firstLine="240" w:firstLineChars="100"/>
              <w:jc w:val="both"/>
              <w:rPr>
                <w:rFonts w:hint="eastAsia" w:ascii="宋体" w:hAnsi="宋体" w:eastAsia="宋体"/>
                <w:color w:val="000000"/>
                <w:sz w:val="24"/>
                <w:szCs w:val="24"/>
              </w:rPr>
            </w:pPr>
            <w:r>
              <w:rPr>
                <w:rFonts w:hint="eastAsia" w:ascii="宋体" w:hAnsi="宋体" w:eastAsia="宋体"/>
                <w:color w:val="000000"/>
                <w:sz w:val="24"/>
                <w:szCs w:val="24"/>
              </w:rPr>
              <w:t>5</w:t>
            </w:r>
          </w:p>
        </w:tc>
        <w:tc>
          <w:tcPr>
            <w:tcW w:w="7235" w:type="dxa"/>
            <w:shd w:val="clear" w:color="auto" w:fill="FFFFFF"/>
            <w:vAlign w:val="center"/>
          </w:tcPr>
          <w:p w14:paraId="35C65A3B">
            <w:pPr>
              <w:spacing w:beforeAutospacing="0" w:afterAutospacing="0" w:line="240" w:lineRule="auto"/>
              <w:jc w:val="lef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参与投标的单位前三年内，在经营活动中没有重大违法记录；【须提供承诺书】</w:t>
            </w:r>
          </w:p>
        </w:tc>
      </w:tr>
      <w:tr w14:paraId="418EE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rPr>
          <w:trHeight w:val="417" w:hRule="atLeast"/>
        </w:trPr>
        <w:tc>
          <w:tcPr>
            <w:tcW w:w="1284" w:type="dxa"/>
            <w:shd w:val="clear" w:color="auto" w:fill="FFFFFF"/>
            <w:vAlign w:val="center"/>
          </w:tcPr>
          <w:p w14:paraId="6579AC53">
            <w:pPr>
              <w:pageBreakBefore w:val="0"/>
              <w:widowControl w:val="0"/>
              <w:kinsoku/>
              <w:wordWrap/>
              <w:overflowPunct/>
              <w:topLinePunct w:val="0"/>
              <w:autoSpaceDE/>
              <w:autoSpaceDN/>
              <w:bidi w:val="0"/>
              <w:snapToGrid/>
              <w:spacing w:beforeAutospacing="0" w:afterAutospacing="0" w:line="360" w:lineRule="auto"/>
              <w:ind w:firstLine="240" w:firstLineChars="100"/>
              <w:jc w:val="both"/>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6</w:t>
            </w:r>
          </w:p>
        </w:tc>
        <w:tc>
          <w:tcPr>
            <w:tcW w:w="7235" w:type="dxa"/>
            <w:shd w:val="clear" w:color="auto" w:fill="FFFFFF"/>
            <w:vAlign w:val="center"/>
          </w:tcPr>
          <w:p w14:paraId="6F9E50C6">
            <w:pPr>
              <w:spacing w:beforeAutospacing="0" w:afterAutospacing="0" w:line="240" w:lineRule="auto"/>
              <w:jc w:val="left"/>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法律、行政法规规定的其他条件；【须提供承诺书】</w:t>
            </w:r>
          </w:p>
        </w:tc>
      </w:tr>
      <w:tr w14:paraId="107D37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Pr>
        <w:tc>
          <w:tcPr>
            <w:tcW w:w="1284" w:type="dxa"/>
            <w:shd w:val="clear" w:color="auto" w:fill="FFFFFF"/>
            <w:vAlign w:val="center"/>
          </w:tcPr>
          <w:p w14:paraId="05EC8DDC">
            <w:pPr>
              <w:pageBreakBefore w:val="0"/>
              <w:widowControl w:val="0"/>
              <w:kinsoku/>
              <w:wordWrap/>
              <w:overflowPunct/>
              <w:topLinePunct w:val="0"/>
              <w:autoSpaceDE/>
              <w:autoSpaceDN/>
              <w:bidi w:val="0"/>
              <w:snapToGrid/>
              <w:spacing w:beforeAutospacing="0" w:afterAutospacing="0" w:line="360" w:lineRule="auto"/>
              <w:ind w:firstLine="240" w:firstLineChars="100"/>
              <w:jc w:val="both"/>
              <w:rPr>
                <w:rFonts w:hint="default" w:ascii="宋体" w:hAnsi="宋体" w:eastAsia="宋体"/>
                <w:color w:val="000000"/>
                <w:sz w:val="24"/>
                <w:szCs w:val="24"/>
                <w:lang w:val="en-US" w:eastAsia="zh-CN"/>
              </w:rPr>
            </w:pPr>
            <w:r>
              <w:rPr>
                <w:rFonts w:hint="eastAsia" w:hAnsi="宋体"/>
                <w:color w:val="000000"/>
                <w:sz w:val="24"/>
                <w:szCs w:val="24"/>
                <w:lang w:val="en-US" w:eastAsia="zh-CN"/>
              </w:rPr>
              <w:t>7</w:t>
            </w:r>
          </w:p>
        </w:tc>
        <w:tc>
          <w:tcPr>
            <w:tcW w:w="7235" w:type="dxa"/>
            <w:shd w:val="clear" w:color="auto" w:fill="FFFFFF"/>
            <w:vAlign w:val="top"/>
          </w:tcPr>
          <w:p w14:paraId="0724FD67">
            <w:pPr>
              <w:pStyle w:val="49"/>
              <w:keepNext w:val="0"/>
              <w:keepLines w:val="0"/>
              <w:pageBreakBefore w:val="0"/>
              <w:widowControl/>
              <w:kinsoku/>
              <w:wordWrap/>
              <w:overflowPunct/>
              <w:topLinePunct w:val="0"/>
              <w:autoSpaceDE/>
              <w:autoSpaceDN/>
              <w:bidi w:val="0"/>
              <w:snapToGrid/>
              <w:spacing w:before="0" w:beforeAutospacing="0" w:after="0" w:afterAutospacing="0" w:line="360" w:lineRule="auto"/>
              <w:jc w:val="both"/>
              <w:outlineLvl w:val="0"/>
              <w:rPr>
                <w:rFonts w:hint="eastAsia" w:ascii="宋体" w:hAnsi="宋体" w:eastAsia="宋体"/>
                <w:color w:val="000000"/>
                <w:sz w:val="24"/>
                <w:szCs w:val="24"/>
                <w:lang w:val="en-US" w:eastAsia="zh-CN"/>
              </w:rPr>
            </w:pPr>
            <w:r>
              <w:rPr>
                <w:rFonts w:hint="eastAsia" w:ascii="宋体" w:hAnsi="宋体" w:eastAsia="宋体"/>
                <w:sz w:val="24"/>
                <w:szCs w:val="24"/>
              </w:rPr>
              <w:t>其他说明：单位负责人为同一人或者存在直接控股、管理关系的不同供应商，不得参加同一合同项下的政府采购活动。</w:t>
            </w:r>
          </w:p>
        </w:tc>
      </w:tr>
      <w:tr w14:paraId="7341EB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rPr>
          <w:cantSplit/>
        </w:trPr>
        <w:tc>
          <w:tcPr>
            <w:tcW w:w="1284" w:type="dxa"/>
            <w:shd w:val="clear" w:color="auto" w:fill="FFFFFF"/>
            <w:vAlign w:val="center"/>
          </w:tcPr>
          <w:p w14:paraId="6187180A">
            <w:pPr>
              <w:pageBreakBefore w:val="0"/>
              <w:widowControl w:val="0"/>
              <w:tabs>
                <w:tab w:val="center" w:pos="330"/>
              </w:tabs>
              <w:kinsoku/>
              <w:wordWrap/>
              <w:overflowPunct/>
              <w:topLinePunct w:val="0"/>
              <w:autoSpaceDE/>
              <w:autoSpaceDN/>
              <w:bidi w:val="0"/>
              <w:snapToGrid/>
              <w:spacing w:beforeAutospacing="0" w:afterAutospacing="0" w:line="360" w:lineRule="auto"/>
              <w:ind w:firstLine="240" w:firstLineChars="100"/>
              <w:jc w:val="both"/>
              <w:rPr>
                <w:rFonts w:hint="default" w:ascii="宋体" w:hAnsi="宋体" w:eastAsia="宋体"/>
                <w:color w:val="000000"/>
                <w:sz w:val="24"/>
                <w:szCs w:val="24"/>
                <w:lang w:val="en-US" w:eastAsia="zh-CN"/>
              </w:rPr>
            </w:pPr>
            <w:r>
              <w:rPr>
                <w:rFonts w:hint="eastAsia" w:hAnsi="宋体"/>
                <w:color w:val="000000"/>
                <w:sz w:val="24"/>
                <w:szCs w:val="24"/>
                <w:lang w:val="en-US" w:eastAsia="zh-CN"/>
              </w:rPr>
              <w:t>8</w:t>
            </w:r>
          </w:p>
        </w:tc>
        <w:tc>
          <w:tcPr>
            <w:tcW w:w="7235" w:type="dxa"/>
            <w:shd w:val="clear" w:color="auto" w:fill="FFFFFF"/>
            <w:vAlign w:val="top"/>
          </w:tcPr>
          <w:p w14:paraId="7D4FE42D">
            <w:pPr>
              <w:pageBreakBefore w:val="0"/>
              <w:widowControl w:val="0"/>
              <w:kinsoku/>
              <w:wordWrap/>
              <w:overflowPunct/>
              <w:topLinePunct w:val="0"/>
              <w:autoSpaceDE/>
              <w:autoSpaceDN/>
              <w:bidi w:val="0"/>
              <w:snapToGrid/>
              <w:spacing w:beforeAutospacing="0" w:afterAutospacing="0" w:line="360" w:lineRule="auto"/>
              <w:rPr>
                <w:rFonts w:hint="eastAsia" w:ascii="宋体" w:hAnsi="宋体" w:eastAsia="宋体"/>
                <w:color w:val="000000"/>
                <w:sz w:val="24"/>
                <w:szCs w:val="24"/>
                <w:lang w:val="en-US" w:eastAsia="zh-CN"/>
              </w:rPr>
            </w:pPr>
            <w:r>
              <w:rPr>
                <w:rFonts w:hint="eastAsia" w:ascii="宋体" w:hAnsi="宋体" w:eastAsia="宋体"/>
                <w:color w:val="000000"/>
                <w:sz w:val="24"/>
                <w:szCs w:val="24"/>
              </w:rPr>
              <w:t>本项目接受</w:t>
            </w:r>
            <w:r>
              <w:rPr>
                <w:rFonts w:hint="eastAsia" w:hAnsi="宋体"/>
                <w:color w:val="000000"/>
                <w:sz w:val="24"/>
                <w:szCs w:val="24"/>
                <w:lang w:val="en-US" w:eastAsia="zh-CN"/>
              </w:rPr>
              <w:t>不</w:t>
            </w:r>
            <w:r>
              <w:rPr>
                <w:rFonts w:hint="eastAsia" w:ascii="宋体" w:hAnsi="宋体" w:eastAsia="宋体"/>
                <w:color w:val="000000"/>
                <w:sz w:val="24"/>
                <w:szCs w:val="24"/>
              </w:rPr>
              <w:t>联合体投标</w:t>
            </w:r>
            <w:r>
              <w:rPr>
                <w:rFonts w:hint="eastAsia" w:ascii="宋体" w:hAnsi="宋体" w:eastAsia="宋体"/>
                <w:color w:val="000000"/>
                <w:sz w:val="24"/>
                <w:szCs w:val="24"/>
                <w:lang w:val="en-US" w:eastAsia="zh-CN"/>
              </w:rPr>
              <w:t>。</w:t>
            </w:r>
          </w:p>
        </w:tc>
      </w:tr>
      <w:tr w14:paraId="7FC4BA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rPr>
          <w:cantSplit/>
        </w:trPr>
        <w:tc>
          <w:tcPr>
            <w:tcW w:w="1284" w:type="dxa"/>
            <w:shd w:val="clear" w:color="auto" w:fill="FFFFFF"/>
            <w:vAlign w:val="center"/>
          </w:tcPr>
          <w:p w14:paraId="472390CB">
            <w:pPr>
              <w:pageBreakBefore w:val="0"/>
              <w:widowControl w:val="0"/>
              <w:tabs>
                <w:tab w:val="center" w:pos="330"/>
              </w:tabs>
              <w:kinsoku/>
              <w:wordWrap/>
              <w:overflowPunct/>
              <w:topLinePunct w:val="0"/>
              <w:autoSpaceDE/>
              <w:autoSpaceDN/>
              <w:bidi w:val="0"/>
              <w:snapToGrid/>
              <w:spacing w:beforeAutospacing="0" w:afterAutospacing="0" w:line="360" w:lineRule="auto"/>
              <w:ind w:firstLine="240" w:firstLineChars="100"/>
              <w:jc w:val="both"/>
              <w:rPr>
                <w:rFonts w:hint="default" w:hAnsi="宋体"/>
                <w:color w:val="000000"/>
                <w:sz w:val="24"/>
                <w:szCs w:val="24"/>
                <w:lang w:val="en-US" w:eastAsia="zh-CN"/>
              </w:rPr>
            </w:pPr>
            <w:r>
              <w:rPr>
                <w:rFonts w:hint="eastAsia" w:hAnsi="宋体"/>
                <w:color w:val="000000"/>
                <w:sz w:val="24"/>
                <w:szCs w:val="24"/>
                <w:lang w:val="en-US" w:eastAsia="zh-CN"/>
              </w:rPr>
              <w:t>9</w:t>
            </w:r>
          </w:p>
        </w:tc>
        <w:tc>
          <w:tcPr>
            <w:tcW w:w="7235" w:type="dxa"/>
            <w:shd w:val="clear" w:color="auto" w:fill="FFFFFF"/>
            <w:vAlign w:val="top"/>
          </w:tcPr>
          <w:p w14:paraId="2F0CF3D5">
            <w:pPr>
              <w:pageBreakBefore w:val="0"/>
              <w:widowControl w:val="0"/>
              <w:kinsoku/>
              <w:wordWrap/>
              <w:overflowPunct/>
              <w:topLinePunct w:val="0"/>
              <w:autoSpaceDE/>
              <w:autoSpaceDN/>
              <w:bidi w:val="0"/>
              <w:snapToGrid/>
              <w:spacing w:beforeAutospacing="0" w:afterAutospacing="0" w:line="360" w:lineRule="auto"/>
              <w:rPr>
                <w:rFonts w:hint="eastAsia" w:ascii="宋体" w:hAnsi="宋体" w:eastAsia="宋体"/>
                <w:color w:val="000000"/>
                <w:sz w:val="24"/>
                <w:szCs w:val="24"/>
              </w:rPr>
            </w:pPr>
            <w:r>
              <w:rPr>
                <w:rFonts w:hint="eastAsia" w:ascii="宋体" w:hAnsi="宋体" w:eastAsia="宋体"/>
                <w:color w:val="000000"/>
                <w:sz w:val="24"/>
                <w:szCs w:val="24"/>
              </w:rPr>
              <w:t>本项目为专门面向中小企业采购的项目，供应商应按磋商文件要求提供《中小企业声明函》或《残疾人福利性单位声明函》或监狱企业证明材料</w:t>
            </w:r>
            <w:r>
              <w:rPr>
                <w:rFonts w:hint="eastAsia" w:hAnsi="宋体"/>
                <w:color w:val="000000"/>
                <w:sz w:val="24"/>
                <w:szCs w:val="24"/>
                <w:lang w:val="en-US" w:eastAsia="zh-CN"/>
              </w:rPr>
              <w:t>。</w:t>
            </w:r>
          </w:p>
        </w:tc>
      </w:tr>
      <w:tr w14:paraId="627260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rPr>
          <w:cantSplit/>
        </w:trPr>
        <w:tc>
          <w:tcPr>
            <w:tcW w:w="1284" w:type="dxa"/>
            <w:shd w:val="clear" w:color="auto" w:fill="FFFFFF"/>
            <w:vAlign w:val="center"/>
          </w:tcPr>
          <w:p w14:paraId="05DC5A20">
            <w:pPr>
              <w:pageBreakBefore w:val="0"/>
              <w:widowControl w:val="0"/>
              <w:kinsoku/>
              <w:wordWrap/>
              <w:overflowPunct/>
              <w:topLinePunct w:val="0"/>
              <w:autoSpaceDE/>
              <w:autoSpaceDN/>
              <w:bidi w:val="0"/>
              <w:snapToGrid/>
              <w:spacing w:beforeAutospacing="0" w:afterAutospacing="0" w:line="360" w:lineRule="auto"/>
              <w:jc w:val="both"/>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备注</w:t>
            </w:r>
          </w:p>
        </w:tc>
        <w:tc>
          <w:tcPr>
            <w:tcW w:w="7235" w:type="dxa"/>
            <w:shd w:val="clear" w:color="auto" w:fill="FFFFFF"/>
            <w:vAlign w:val="top"/>
          </w:tcPr>
          <w:p w14:paraId="44262569">
            <w:pPr>
              <w:pageBreakBefore w:val="0"/>
              <w:widowControl w:val="0"/>
              <w:kinsoku/>
              <w:wordWrap/>
              <w:overflowPunct/>
              <w:topLinePunct w:val="0"/>
              <w:autoSpaceDE/>
              <w:autoSpaceDN/>
              <w:bidi w:val="0"/>
              <w:snapToGrid/>
              <w:spacing w:beforeAutospacing="0" w:afterAutospacing="0" w:line="360" w:lineRule="auto"/>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备注：</w:t>
            </w:r>
            <w:r>
              <w:rPr>
                <w:rFonts w:hint="eastAsia" w:ascii="宋体" w:hAnsi="宋体" w:eastAsia="宋体"/>
                <w:sz w:val="24"/>
                <w:szCs w:val="24"/>
              </w:rPr>
              <w:t>如果</w:t>
            </w:r>
            <w:r>
              <w:rPr>
                <w:rFonts w:hint="eastAsia" w:ascii="宋体" w:hAnsi="宋体" w:eastAsia="宋体"/>
                <w:sz w:val="24"/>
                <w:szCs w:val="24"/>
                <w:lang w:eastAsia="zh-CN"/>
              </w:rPr>
              <w:t>响应文件</w:t>
            </w:r>
            <w:r>
              <w:rPr>
                <w:rFonts w:hint="eastAsia" w:ascii="宋体" w:hAnsi="宋体" w:eastAsia="宋体"/>
                <w:sz w:val="24"/>
                <w:szCs w:val="24"/>
              </w:rPr>
              <w:t>中有一项未通过上述审查标准，</w:t>
            </w:r>
            <w:r>
              <w:rPr>
                <w:rFonts w:hint="eastAsia" w:ascii="宋体" w:hAnsi="宋体" w:eastAsia="宋体"/>
                <w:sz w:val="24"/>
                <w:szCs w:val="24"/>
                <w:lang w:val="en-US" w:eastAsia="zh-CN"/>
              </w:rPr>
              <w:t>磋商</w:t>
            </w:r>
            <w:r>
              <w:rPr>
                <w:rFonts w:hint="eastAsia" w:ascii="宋体" w:hAnsi="宋体" w:eastAsia="宋体"/>
                <w:sz w:val="24"/>
                <w:szCs w:val="24"/>
              </w:rPr>
              <w:t>小组将认定整个</w:t>
            </w:r>
            <w:r>
              <w:rPr>
                <w:rFonts w:hint="eastAsia" w:ascii="宋体" w:hAnsi="宋体" w:eastAsia="宋体"/>
                <w:sz w:val="24"/>
                <w:szCs w:val="24"/>
                <w:lang w:eastAsia="zh-CN"/>
              </w:rPr>
              <w:t>响应文件</w:t>
            </w:r>
            <w:r>
              <w:rPr>
                <w:rFonts w:hint="eastAsia" w:ascii="宋体" w:hAnsi="宋体" w:eastAsia="宋体"/>
                <w:sz w:val="24"/>
                <w:szCs w:val="24"/>
              </w:rPr>
              <w:t>不响应</w:t>
            </w:r>
            <w:r>
              <w:rPr>
                <w:rFonts w:hint="eastAsia" w:ascii="宋体" w:hAnsi="宋体" w:eastAsia="宋体"/>
                <w:sz w:val="24"/>
                <w:szCs w:val="24"/>
                <w:lang w:eastAsia="zh-CN"/>
              </w:rPr>
              <w:t>磋商文件</w:t>
            </w:r>
            <w:r>
              <w:rPr>
                <w:rFonts w:hint="eastAsia" w:ascii="宋体" w:hAnsi="宋体" w:eastAsia="宋体"/>
                <w:sz w:val="24"/>
                <w:szCs w:val="24"/>
              </w:rPr>
              <w:t>而予以无效处理，并且不允许</w:t>
            </w:r>
            <w:r>
              <w:rPr>
                <w:rFonts w:hint="eastAsia" w:ascii="宋体" w:hAnsi="宋体" w:eastAsia="宋体"/>
                <w:sz w:val="24"/>
                <w:szCs w:val="24"/>
                <w:lang w:eastAsia="zh-CN"/>
              </w:rPr>
              <w:t>供应商</w:t>
            </w:r>
            <w:r>
              <w:rPr>
                <w:rFonts w:hint="eastAsia" w:ascii="宋体" w:hAnsi="宋体" w:eastAsia="宋体"/>
                <w:sz w:val="24"/>
                <w:szCs w:val="24"/>
              </w:rPr>
              <w:t>通过修改或撤销其不符合要求的差异或保留，使之成为具有响应性的投标。</w:t>
            </w:r>
          </w:p>
        </w:tc>
      </w:tr>
    </w:tbl>
    <w:p w14:paraId="1E8AEB29">
      <w:pPr>
        <w:pStyle w:val="36"/>
        <w:numPr>
          <w:ilvl w:val="0"/>
          <w:numId w:val="0"/>
        </w:numPr>
        <w:rPr>
          <w:rFonts w:hint="eastAsia" w:ascii="宋体" w:hAnsi="宋体" w:eastAsia="宋体"/>
          <w:sz w:val="24"/>
          <w:szCs w:val="24"/>
        </w:rPr>
      </w:pPr>
    </w:p>
    <w:p w14:paraId="40D47782">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bookmarkStart w:id="164" w:name="_Toc217446099"/>
      <w:r>
        <w:rPr>
          <w:rFonts w:hint="eastAsia" w:ascii="宋体" w:hAnsi="宋体" w:eastAsia="宋体"/>
          <w:color w:val="000000"/>
          <w:sz w:val="24"/>
          <w:szCs w:val="24"/>
        </w:rPr>
        <w:t>3.</w:t>
      </w:r>
      <w:r>
        <w:rPr>
          <w:rFonts w:hint="eastAsia" w:ascii="宋体" w:hAnsi="宋体" w:eastAsia="宋体"/>
          <w:color w:val="000000"/>
          <w:sz w:val="24"/>
          <w:szCs w:val="24"/>
          <w:lang w:val="en-US" w:eastAsia="zh-CN"/>
        </w:rPr>
        <w:t>2</w:t>
      </w:r>
      <w:r>
        <w:rPr>
          <w:rFonts w:hint="eastAsia" w:ascii="宋体" w:hAnsi="宋体" w:eastAsia="宋体"/>
          <w:color w:val="000000"/>
          <w:sz w:val="24"/>
          <w:szCs w:val="24"/>
        </w:rPr>
        <w:t>符合性检查。依据</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的规定，从</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的有效性、完整性和对</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的响应程度进行审查，以确定是否对</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的实质性要求作出响应。</w:t>
      </w:r>
      <w:r>
        <w:rPr>
          <w:rFonts w:hint="eastAsia" w:ascii="宋体" w:hAnsi="宋体" w:eastAsia="宋体"/>
          <w:color w:val="000000"/>
          <w:sz w:val="24"/>
          <w:szCs w:val="24"/>
          <w:lang w:eastAsia="zh-CN"/>
        </w:rPr>
        <w:t>供应商响应文件</w:t>
      </w:r>
      <w:r>
        <w:rPr>
          <w:rFonts w:hint="eastAsia" w:ascii="宋体" w:hAnsi="宋体" w:eastAsia="宋体"/>
          <w:color w:val="000000"/>
          <w:sz w:val="24"/>
          <w:szCs w:val="24"/>
        </w:rPr>
        <w:t>属于下列情况之一的，在符合性检查时按照无效投标处理：</w:t>
      </w:r>
    </w:p>
    <w:tbl>
      <w:tblPr>
        <w:tblStyle w:val="20"/>
        <w:tblW w:w="833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66"/>
        <w:gridCol w:w="452"/>
        <w:gridCol w:w="5565"/>
        <w:gridCol w:w="602"/>
        <w:gridCol w:w="551"/>
      </w:tblGrid>
      <w:tr w14:paraId="28337B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7" w:hRule="atLeast"/>
          <w:jc w:val="center"/>
        </w:trPr>
        <w:tc>
          <w:tcPr>
            <w:tcW w:w="1166" w:type="dxa"/>
            <w:vMerge w:val="restart"/>
            <w:vAlign w:val="center"/>
          </w:tcPr>
          <w:p w14:paraId="30FD7769">
            <w:pPr>
              <w:pStyle w:val="74"/>
              <w:ind w:firstLine="0" w:firstLineChars="0"/>
              <w:jc w:val="center"/>
              <w:rPr>
                <w:rFonts w:hint="eastAsia" w:ascii="宋体" w:hAnsi="宋体" w:eastAsia="宋体"/>
                <w:color w:val="000000"/>
                <w:kern w:val="2"/>
                <w:sz w:val="24"/>
                <w:szCs w:val="24"/>
                <w:lang w:val="en-US" w:eastAsia="zh-CN" w:bidi="ar-SA"/>
              </w:rPr>
            </w:pPr>
            <w:r>
              <w:rPr>
                <w:rFonts w:hint="eastAsia" w:ascii="宋体" w:hAnsi="宋体" w:eastAsia="宋体"/>
                <w:color w:val="000000"/>
                <w:kern w:val="2"/>
                <w:sz w:val="24"/>
                <w:szCs w:val="24"/>
                <w:lang w:val="en-US" w:eastAsia="zh-CN" w:bidi="ar-SA"/>
              </w:rPr>
              <w:t>项目</w:t>
            </w:r>
          </w:p>
        </w:tc>
        <w:tc>
          <w:tcPr>
            <w:tcW w:w="6017" w:type="dxa"/>
            <w:gridSpan w:val="2"/>
            <w:vMerge w:val="restart"/>
            <w:vAlign w:val="center"/>
          </w:tcPr>
          <w:p w14:paraId="11299F8B">
            <w:pPr>
              <w:pStyle w:val="74"/>
              <w:ind w:firstLine="0" w:firstLineChars="0"/>
              <w:jc w:val="center"/>
              <w:rPr>
                <w:rFonts w:hint="eastAsia" w:ascii="宋体" w:hAnsi="宋体" w:eastAsia="宋体"/>
                <w:color w:val="000000"/>
                <w:kern w:val="2"/>
                <w:sz w:val="24"/>
                <w:szCs w:val="24"/>
                <w:lang w:val="en-US" w:eastAsia="zh-CN" w:bidi="ar-SA"/>
              </w:rPr>
            </w:pPr>
            <w:r>
              <w:rPr>
                <w:rFonts w:hint="eastAsia" w:ascii="宋体" w:hAnsi="宋体" w:eastAsia="宋体"/>
                <w:color w:val="000000"/>
                <w:kern w:val="2"/>
                <w:sz w:val="24"/>
                <w:szCs w:val="24"/>
                <w:lang w:val="en-US" w:eastAsia="zh-CN" w:bidi="ar-SA"/>
              </w:rPr>
              <w:t>评   审   内   容</w:t>
            </w:r>
          </w:p>
        </w:tc>
        <w:tc>
          <w:tcPr>
            <w:tcW w:w="1153" w:type="dxa"/>
            <w:gridSpan w:val="2"/>
            <w:vAlign w:val="center"/>
          </w:tcPr>
          <w:p w14:paraId="4FCBB611">
            <w:pPr>
              <w:pStyle w:val="74"/>
              <w:ind w:firstLine="0" w:firstLineChars="0"/>
              <w:jc w:val="center"/>
              <w:rPr>
                <w:rFonts w:hint="eastAsia" w:ascii="宋体" w:hAnsi="宋体" w:eastAsia="宋体"/>
                <w:color w:val="000000"/>
                <w:kern w:val="2"/>
                <w:sz w:val="24"/>
                <w:szCs w:val="24"/>
                <w:lang w:val="en-US" w:eastAsia="zh-CN" w:bidi="ar-SA"/>
              </w:rPr>
            </w:pPr>
            <w:r>
              <w:rPr>
                <w:rFonts w:hint="eastAsia" w:ascii="宋体" w:hAnsi="宋体" w:eastAsia="宋体"/>
                <w:color w:val="000000"/>
                <w:kern w:val="2"/>
                <w:sz w:val="24"/>
                <w:szCs w:val="24"/>
                <w:lang w:val="en-US" w:eastAsia="zh-CN" w:bidi="ar-SA"/>
              </w:rPr>
              <w:t>评审</w:t>
            </w:r>
          </w:p>
          <w:p w14:paraId="76CCAA3E">
            <w:pPr>
              <w:pStyle w:val="74"/>
              <w:ind w:firstLine="0" w:firstLineChars="0"/>
              <w:jc w:val="center"/>
              <w:rPr>
                <w:rFonts w:hint="eastAsia" w:ascii="宋体" w:hAnsi="宋体" w:eastAsia="宋体"/>
                <w:color w:val="000000"/>
                <w:kern w:val="2"/>
                <w:sz w:val="24"/>
                <w:szCs w:val="24"/>
                <w:lang w:val="en-US" w:eastAsia="zh-CN" w:bidi="ar-SA"/>
              </w:rPr>
            </w:pPr>
            <w:r>
              <w:rPr>
                <w:rFonts w:hint="eastAsia" w:ascii="宋体" w:hAnsi="宋体" w:eastAsia="宋体"/>
                <w:color w:val="000000"/>
                <w:kern w:val="2"/>
                <w:sz w:val="24"/>
                <w:szCs w:val="24"/>
                <w:lang w:val="en-US" w:eastAsia="zh-CN" w:bidi="ar-SA"/>
              </w:rPr>
              <w:t>方法</w:t>
            </w:r>
          </w:p>
        </w:tc>
      </w:tr>
      <w:tr w14:paraId="4A72FC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jc w:val="center"/>
        </w:trPr>
        <w:tc>
          <w:tcPr>
            <w:tcW w:w="1166" w:type="dxa"/>
            <w:vMerge w:val="continue"/>
            <w:vAlign w:val="center"/>
          </w:tcPr>
          <w:p w14:paraId="6935DBAB">
            <w:pPr>
              <w:widowControl/>
              <w:spacing w:beforeAutospacing="0" w:afterAutospacing="0" w:line="240" w:lineRule="auto"/>
              <w:ind w:firstLine="480"/>
              <w:jc w:val="left"/>
              <w:rPr>
                <w:rFonts w:hint="eastAsia" w:ascii="宋体" w:hAnsi="宋体" w:eastAsia="宋体"/>
                <w:color w:val="000000"/>
                <w:kern w:val="2"/>
                <w:sz w:val="24"/>
                <w:szCs w:val="24"/>
                <w:lang w:val="en-US" w:eastAsia="zh-CN" w:bidi="ar-SA"/>
              </w:rPr>
            </w:pPr>
          </w:p>
        </w:tc>
        <w:tc>
          <w:tcPr>
            <w:tcW w:w="6017" w:type="dxa"/>
            <w:gridSpan w:val="2"/>
            <w:vMerge w:val="continue"/>
            <w:vAlign w:val="center"/>
          </w:tcPr>
          <w:p w14:paraId="39D0EAAD">
            <w:pPr>
              <w:pStyle w:val="74"/>
              <w:ind w:firstLine="0" w:firstLineChars="0"/>
              <w:jc w:val="center"/>
              <w:rPr>
                <w:rFonts w:hint="eastAsia" w:ascii="宋体" w:hAnsi="宋体" w:eastAsia="宋体"/>
                <w:color w:val="000000"/>
                <w:kern w:val="2"/>
                <w:sz w:val="24"/>
                <w:szCs w:val="24"/>
                <w:lang w:val="en-US" w:eastAsia="zh-CN" w:bidi="ar-SA"/>
              </w:rPr>
            </w:pPr>
          </w:p>
        </w:tc>
        <w:tc>
          <w:tcPr>
            <w:tcW w:w="602" w:type="dxa"/>
            <w:vAlign w:val="center"/>
          </w:tcPr>
          <w:p w14:paraId="292756A4">
            <w:pPr>
              <w:pStyle w:val="74"/>
              <w:ind w:firstLine="0" w:firstLineChars="0"/>
              <w:jc w:val="center"/>
              <w:rPr>
                <w:rFonts w:hint="eastAsia" w:ascii="宋体" w:hAnsi="宋体" w:eastAsia="宋体"/>
                <w:color w:val="000000"/>
                <w:kern w:val="2"/>
                <w:sz w:val="24"/>
                <w:szCs w:val="24"/>
                <w:lang w:val="en-US" w:eastAsia="zh-CN" w:bidi="ar-SA"/>
              </w:rPr>
            </w:pPr>
            <w:r>
              <w:rPr>
                <w:rFonts w:hint="eastAsia" w:ascii="宋体" w:hAnsi="宋体" w:eastAsia="宋体"/>
                <w:color w:val="000000"/>
                <w:kern w:val="2"/>
                <w:sz w:val="24"/>
                <w:szCs w:val="24"/>
                <w:lang w:val="en-US" w:eastAsia="zh-CN" w:bidi="ar-SA"/>
              </w:rPr>
              <w:t>符合</w:t>
            </w:r>
          </w:p>
        </w:tc>
        <w:tc>
          <w:tcPr>
            <w:tcW w:w="551" w:type="dxa"/>
            <w:vAlign w:val="center"/>
          </w:tcPr>
          <w:p w14:paraId="65BA15DA">
            <w:pPr>
              <w:pStyle w:val="74"/>
              <w:ind w:firstLine="0" w:firstLineChars="0"/>
              <w:jc w:val="center"/>
              <w:rPr>
                <w:rFonts w:hint="eastAsia" w:ascii="宋体" w:hAnsi="宋体" w:eastAsia="宋体"/>
                <w:color w:val="000000"/>
                <w:kern w:val="2"/>
                <w:sz w:val="24"/>
                <w:szCs w:val="24"/>
                <w:lang w:val="en-US" w:eastAsia="zh-CN" w:bidi="ar-SA"/>
              </w:rPr>
            </w:pPr>
            <w:r>
              <w:rPr>
                <w:rFonts w:hint="eastAsia" w:ascii="宋体" w:hAnsi="宋体" w:eastAsia="宋体"/>
                <w:color w:val="000000"/>
                <w:kern w:val="2"/>
                <w:sz w:val="24"/>
                <w:szCs w:val="24"/>
                <w:lang w:val="en-US" w:eastAsia="zh-CN" w:bidi="ar-SA"/>
              </w:rPr>
              <w:t>不符合</w:t>
            </w:r>
          </w:p>
        </w:tc>
      </w:tr>
      <w:tr w14:paraId="677682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1166" w:type="dxa"/>
            <w:vMerge w:val="continue"/>
            <w:vAlign w:val="center"/>
          </w:tcPr>
          <w:p w14:paraId="703F8D20">
            <w:pPr>
              <w:pStyle w:val="74"/>
              <w:ind w:firstLine="0" w:firstLineChars="0"/>
              <w:jc w:val="center"/>
              <w:rPr>
                <w:rFonts w:hint="eastAsia" w:ascii="宋体" w:hAnsi="宋体" w:eastAsia="宋体"/>
                <w:color w:val="000000"/>
                <w:kern w:val="2"/>
                <w:sz w:val="24"/>
                <w:szCs w:val="24"/>
                <w:lang w:val="en-US" w:eastAsia="zh-CN" w:bidi="ar-SA"/>
              </w:rPr>
            </w:pPr>
          </w:p>
        </w:tc>
        <w:tc>
          <w:tcPr>
            <w:tcW w:w="452" w:type="dxa"/>
            <w:vAlign w:val="center"/>
          </w:tcPr>
          <w:p w14:paraId="590A609D">
            <w:pPr>
              <w:pStyle w:val="74"/>
              <w:ind w:firstLine="0" w:firstLineChars="0"/>
              <w:jc w:val="center"/>
              <w:rPr>
                <w:rFonts w:hint="eastAsia" w:ascii="宋体" w:hAnsi="宋体" w:eastAsia="宋体"/>
                <w:color w:val="000000"/>
                <w:kern w:val="2"/>
                <w:sz w:val="24"/>
                <w:szCs w:val="24"/>
                <w:lang w:val="en-US" w:eastAsia="zh-CN" w:bidi="ar-SA"/>
              </w:rPr>
            </w:pPr>
            <w:r>
              <w:rPr>
                <w:rFonts w:hint="eastAsia" w:ascii="宋体" w:hAnsi="宋体"/>
                <w:color w:val="000000"/>
                <w:kern w:val="2"/>
                <w:sz w:val="24"/>
                <w:szCs w:val="24"/>
                <w:lang w:val="en-US" w:eastAsia="zh-CN" w:bidi="ar-SA"/>
              </w:rPr>
              <w:t>1</w:t>
            </w:r>
          </w:p>
        </w:tc>
        <w:tc>
          <w:tcPr>
            <w:tcW w:w="5565" w:type="dxa"/>
            <w:vAlign w:val="center"/>
          </w:tcPr>
          <w:p w14:paraId="582508F7">
            <w:pPr>
              <w:pStyle w:val="74"/>
              <w:ind w:firstLine="0" w:firstLineChars="0"/>
              <w:rPr>
                <w:rFonts w:hint="eastAsia" w:ascii="宋体" w:hAnsi="宋体" w:eastAsia="宋体"/>
                <w:color w:val="000000"/>
                <w:kern w:val="2"/>
                <w:sz w:val="24"/>
                <w:szCs w:val="24"/>
                <w:lang w:val="en-US" w:eastAsia="zh-CN" w:bidi="ar-SA"/>
              </w:rPr>
            </w:pPr>
            <w:r>
              <w:rPr>
                <w:rFonts w:hint="eastAsia" w:ascii="宋体" w:hAnsi="宋体" w:eastAsia="宋体"/>
                <w:color w:val="000000"/>
                <w:kern w:val="2"/>
                <w:sz w:val="24"/>
                <w:szCs w:val="24"/>
                <w:lang w:val="en-US" w:eastAsia="zh-CN" w:bidi="ar-SA"/>
              </w:rPr>
              <w:t>按照磋商文件规定和要求</w:t>
            </w:r>
            <w:r>
              <w:rPr>
                <w:rFonts w:hint="eastAsia" w:ascii="宋体" w:hAnsi="宋体"/>
                <w:color w:val="000000"/>
                <w:kern w:val="2"/>
                <w:sz w:val="24"/>
                <w:szCs w:val="24"/>
                <w:lang w:val="en-US" w:eastAsia="zh-CN" w:bidi="ar-SA"/>
              </w:rPr>
              <w:t>加密</w:t>
            </w:r>
            <w:r>
              <w:rPr>
                <w:rFonts w:hint="eastAsia" w:ascii="宋体" w:hAnsi="宋体" w:eastAsia="宋体"/>
                <w:color w:val="000000"/>
                <w:kern w:val="2"/>
                <w:sz w:val="24"/>
                <w:szCs w:val="24"/>
                <w:lang w:val="en-US" w:eastAsia="zh-CN" w:bidi="ar-SA"/>
              </w:rPr>
              <w:t>、</w:t>
            </w:r>
            <w:r>
              <w:rPr>
                <w:rFonts w:hint="eastAsia" w:ascii="宋体" w:hAnsi="宋体"/>
                <w:color w:val="000000"/>
                <w:kern w:val="2"/>
                <w:sz w:val="24"/>
                <w:szCs w:val="24"/>
                <w:lang w:val="en-US" w:eastAsia="zh-CN" w:bidi="ar-SA"/>
              </w:rPr>
              <w:t>签</w:t>
            </w:r>
            <w:r>
              <w:rPr>
                <w:rFonts w:hint="eastAsia" w:ascii="宋体" w:hAnsi="宋体" w:eastAsia="宋体"/>
                <w:color w:val="000000"/>
                <w:kern w:val="2"/>
                <w:sz w:val="24"/>
                <w:szCs w:val="24"/>
                <w:lang w:val="en-US" w:eastAsia="zh-CN" w:bidi="ar-SA"/>
              </w:rPr>
              <w:t>章；</w:t>
            </w:r>
          </w:p>
        </w:tc>
        <w:tc>
          <w:tcPr>
            <w:tcW w:w="602" w:type="dxa"/>
            <w:vAlign w:val="center"/>
          </w:tcPr>
          <w:p w14:paraId="0031CBA2">
            <w:pPr>
              <w:pStyle w:val="74"/>
              <w:ind w:firstLine="0" w:firstLineChars="0"/>
              <w:jc w:val="center"/>
              <w:rPr>
                <w:rFonts w:hint="eastAsia" w:ascii="宋体" w:hAnsi="宋体" w:eastAsia="宋体"/>
                <w:color w:val="000000"/>
                <w:kern w:val="2"/>
                <w:sz w:val="24"/>
                <w:szCs w:val="24"/>
                <w:lang w:val="en-US" w:eastAsia="zh-CN" w:bidi="ar-SA"/>
              </w:rPr>
            </w:pPr>
          </w:p>
        </w:tc>
        <w:tc>
          <w:tcPr>
            <w:tcW w:w="551" w:type="dxa"/>
            <w:vAlign w:val="center"/>
          </w:tcPr>
          <w:p w14:paraId="2303AA1C">
            <w:pPr>
              <w:pStyle w:val="74"/>
              <w:ind w:firstLine="0" w:firstLineChars="0"/>
              <w:jc w:val="center"/>
              <w:rPr>
                <w:rFonts w:hint="eastAsia" w:ascii="宋体" w:hAnsi="宋体" w:eastAsia="宋体"/>
                <w:color w:val="000000"/>
                <w:kern w:val="2"/>
                <w:sz w:val="24"/>
                <w:szCs w:val="24"/>
                <w:lang w:val="en-US" w:eastAsia="zh-CN" w:bidi="ar-SA"/>
              </w:rPr>
            </w:pPr>
          </w:p>
        </w:tc>
      </w:tr>
      <w:tr w14:paraId="1E43D0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1166" w:type="dxa"/>
            <w:vMerge w:val="continue"/>
            <w:vAlign w:val="center"/>
          </w:tcPr>
          <w:p w14:paraId="24E85424">
            <w:pPr>
              <w:pStyle w:val="74"/>
              <w:ind w:firstLine="0" w:firstLineChars="0"/>
              <w:jc w:val="center"/>
              <w:rPr>
                <w:rFonts w:hint="eastAsia" w:ascii="宋体" w:hAnsi="宋体" w:eastAsia="宋体"/>
                <w:color w:val="000000"/>
                <w:kern w:val="2"/>
                <w:sz w:val="24"/>
                <w:szCs w:val="24"/>
                <w:lang w:val="en-US" w:eastAsia="zh-CN" w:bidi="ar-SA"/>
              </w:rPr>
            </w:pPr>
          </w:p>
        </w:tc>
        <w:tc>
          <w:tcPr>
            <w:tcW w:w="452" w:type="dxa"/>
            <w:vAlign w:val="center"/>
          </w:tcPr>
          <w:p w14:paraId="4427A62E">
            <w:pPr>
              <w:pStyle w:val="74"/>
              <w:ind w:firstLine="0" w:firstLineChars="0"/>
              <w:jc w:val="center"/>
              <w:rPr>
                <w:rFonts w:hint="eastAsia" w:ascii="宋体" w:hAnsi="宋体" w:eastAsia="宋体"/>
                <w:color w:val="000000"/>
                <w:kern w:val="2"/>
                <w:sz w:val="24"/>
                <w:szCs w:val="24"/>
                <w:lang w:val="en-US" w:eastAsia="zh-CN" w:bidi="ar-SA"/>
              </w:rPr>
            </w:pPr>
            <w:r>
              <w:rPr>
                <w:rFonts w:hint="eastAsia" w:ascii="宋体" w:hAnsi="宋体"/>
                <w:color w:val="000000"/>
                <w:kern w:val="2"/>
                <w:sz w:val="24"/>
                <w:szCs w:val="24"/>
                <w:lang w:val="en-US" w:eastAsia="zh-CN" w:bidi="ar-SA"/>
              </w:rPr>
              <w:t>2</w:t>
            </w:r>
          </w:p>
        </w:tc>
        <w:tc>
          <w:tcPr>
            <w:tcW w:w="5565" w:type="dxa"/>
            <w:vAlign w:val="center"/>
          </w:tcPr>
          <w:p w14:paraId="5A1FE870">
            <w:pPr>
              <w:pStyle w:val="74"/>
              <w:ind w:firstLine="0" w:firstLineChars="0"/>
              <w:rPr>
                <w:rFonts w:hint="eastAsia" w:ascii="宋体" w:hAnsi="宋体" w:eastAsia="宋体"/>
                <w:color w:val="000000"/>
                <w:kern w:val="2"/>
                <w:sz w:val="24"/>
                <w:szCs w:val="24"/>
                <w:lang w:val="en-US" w:eastAsia="zh-CN" w:bidi="ar-SA"/>
              </w:rPr>
            </w:pPr>
            <w:r>
              <w:rPr>
                <w:rFonts w:hint="eastAsia" w:ascii="宋体" w:hAnsi="宋体" w:eastAsia="宋体"/>
                <w:color w:val="000000"/>
                <w:kern w:val="2"/>
                <w:sz w:val="24"/>
                <w:szCs w:val="24"/>
                <w:lang w:val="en-US" w:eastAsia="zh-CN" w:bidi="ar-SA"/>
              </w:rPr>
              <w:t>按照磋商文件规定交纳投标保证金、</w:t>
            </w:r>
            <w:r>
              <w:rPr>
                <w:rFonts w:hint="eastAsia" w:ascii="宋体" w:hAnsi="宋体"/>
                <w:kern w:val="0"/>
                <w:sz w:val="24"/>
                <w:szCs w:val="24"/>
                <w:lang w:val="en-US" w:eastAsia="zh-CN" w:bidi="ar"/>
              </w:rPr>
              <w:t>电子</w:t>
            </w:r>
            <w:r>
              <w:rPr>
                <w:rFonts w:hint="eastAsia" w:ascii="宋体" w:hAnsi="宋体" w:eastAsia="宋体"/>
                <w:kern w:val="0"/>
                <w:sz w:val="24"/>
                <w:szCs w:val="24"/>
                <w:lang w:val="en-US" w:eastAsia="zh-CN" w:bidi="ar"/>
              </w:rPr>
              <w:t>保函</w:t>
            </w:r>
            <w:r>
              <w:rPr>
                <w:rFonts w:hint="eastAsia" w:ascii="宋体" w:hAnsi="宋体" w:eastAsia="宋体"/>
                <w:color w:val="000000"/>
                <w:kern w:val="2"/>
                <w:sz w:val="24"/>
                <w:szCs w:val="24"/>
                <w:lang w:val="en-US" w:eastAsia="zh-CN" w:bidi="ar-SA"/>
              </w:rPr>
              <w:t>；</w:t>
            </w:r>
          </w:p>
        </w:tc>
        <w:tc>
          <w:tcPr>
            <w:tcW w:w="602" w:type="dxa"/>
            <w:vAlign w:val="center"/>
          </w:tcPr>
          <w:p w14:paraId="64E34D84">
            <w:pPr>
              <w:pStyle w:val="74"/>
              <w:ind w:firstLine="0" w:firstLineChars="0"/>
              <w:jc w:val="center"/>
              <w:rPr>
                <w:rFonts w:hint="eastAsia" w:ascii="宋体" w:hAnsi="宋体" w:eastAsia="宋体"/>
                <w:color w:val="000000"/>
                <w:kern w:val="2"/>
                <w:sz w:val="24"/>
                <w:szCs w:val="24"/>
                <w:lang w:val="en-US" w:eastAsia="zh-CN" w:bidi="ar-SA"/>
              </w:rPr>
            </w:pPr>
          </w:p>
        </w:tc>
        <w:tc>
          <w:tcPr>
            <w:tcW w:w="551" w:type="dxa"/>
            <w:vAlign w:val="center"/>
          </w:tcPr>
          <w:p w14:paraId="01F9C70C">
            <w:pPr>
              <w:pStyle w:val="74"/>
              <w:ind w:firstLine="0" w:firstLineChars="0"/>
              <w:jc w:val="center"/>
              <w:rPr>
                <w:rFonts w:hint="eastAsia" w:ascii="宋体" w:hAnsi="宋体" w:eastAsia="宋体"/>
                <w:color w:val="000000"/>
                <w:kern w:val="2"/>
                <w:sz w:val="24"/>
                <w:szCs w:val="24"/>
                <w:lang w:val="en-US" w:eastAsia="zh-CN" w:bidi="ar-SA"/>
              </w:rPr>
            </w:pPr>
          </w:p>
        </w:tc>
      </w:tr>
      <w:tr w14:paraId="5E1785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1166" w:type="dxa"/>
            <w:vMerge w:val="continue"/>
            <w:vAlign w:val="center"/>
          </w:tcPr>
          <w:p w14:paraId="1B01E92E">
            <w:pPr>
              <w:pStyle w:val="74"/>
              <w:ind w:firstLine="0" w:firstLineChars="0"/>
              <w:jc w:val="center"/>
              <w:rPr>
                <w:rFonts w:hint="eastAsia" w:ascii="宋体" w:hAnsi="宋体" w:eastAsia="宋体"/>
                <w:color w:val="000000"/>
                <w:kern w:val="2"/>
                <w:sz w:val="24"/>
                <w:szCs w:val="24"/>
                <w:lang w:val="en-US" w:eastAsia="zh-CN" w:bidi="ar-SA"/>
              </w:rPr>
            </w:pPr>
          </w:p>
        </w:tc>
        <w:tc>
          <w:tcPr>
            <w:tcW w:w="452" w:type="dxa"/>
            <w:vAlign w:val="center"/>
          </w:tcPr>
          <w:p w14:paraId="10FB7053">
            <w:pPr>
              <w:pStyle w:val="74"/>
              <w:ind w:firstLine="0" w:firstLineChars="0"/>
              <w:jc w:val="center"/>
              <w:rPr>
                <w:rFonts w:hint="eastAsia" w:ascii="宋体" w:hAnsi="宋体" w:eastAsia="宋体"/>
                <w:color w:val="000000"/>
                <w:kern w:val="2"/>
                <w:sz w:val="24"/>
                <w:szCs w:val="24"/>
                <w:lang w:val="en-US" w:eastAsia="zh-CN" w:bidi="ar-SA"/>
              </w:rPr>
            </w:pPr>
            <w:r>
              <w:rPr>
                <w:rFonts w:hint="eastAsia" w:ascii="宋体" w:hAnsi="宋体"/>
                <w:color w:val="000000"/>
                <w:kern w:val="2"/>
                <w:sz w:val="24"/>
                <w:szCs w:val="24"/>
                <w:lang w:val="en-US" w:eastAsia="zh-CN" w:bidi="ar-SA"/>
              </w:rPr>
              <w:t>3</w:t>
            </w:r>
          </w:p>
        </w:tc>
        <w:tc>
          <w:tcPr>
            <w:tcW w:w="5565" w:type="dxa"/>
            <w:vAlign w:val="center"/>
          </w:tcPr>
          <w:p w14:paraId="3C04D75E">
            <w:pPr>
              <w:pStyle w:val="74"/>
              <w:ind w:firstLine="0" w:firstLineChars="0"/>
              <w:rPr>
                <w:rFonts w:hint="eastAsia" w:ascii="宋体" w:hAnsi="宋体" w:eastAsia="宋体"/>
                <w:sz w:val="24"/>
                <w:szCs w:val="24"/>
              </w:rPr>
            </w:pPr>
            <w:r>
              <w:rPr>
                <w:rFonts w:hint="eastAsia" w:ascii="宋体" w:hAnsi="宋体" w:eastAsia="宋体"/>
                <w:sz w:val="24"/>
                <w:szCs w:val="24"/>
              </w:rPr>
              <w:t>投标报价不</w:t>
            </w:r>
            <w:r>
              <w:rPr>
                <w:rFonts w:hint="eastAsia" w:ascii="宋体" w:hAnsi="宋体" w:eastAsia="宋体"/>
                <w:sz w:val="24"/>
                <w:szCs w:val="24"/>
                <w:lang w:val="en-US" w:eastAsia="zh-CN"/>
              </w:rPr>
              <w:t>得</w:t>
            </w:r>
            <w:r>
              <w:rPr>
                <w:rFonts w:hint="eastAsia" w:ascii="宋体" w:hAnsi="宋体" w:eastAsia="宋体"/>
                <w:sz w:val="24"/>
                <w:szCs w:val="24"/>
              </w:rPr>
              <w:t>高于设定的</w:t>
            </w:r>
            <w:r>
              <w:rPr>
                <w:rFonts w:hint="eastAsia" w:ascii="宋体" w:hAnsi="宋体" w:eastAsia="宋体"/>
                <w:color w:val="000000"/>
                <w:kern w:val="2"/>
                <w:sz w:val="24"/>
                <w:szCs w:val="24"/>
                <w:lang w:val="en-US" w:eastAsia="zh-CN" w:bidi="ar-SA"/>
              </w:rPr>
              <w:t>预算金额；</w:t>
            </w:r>
          </w:p>
        </w:tc>
        <w:tc>
          <w:tcPr>
            <w:tcW w:w="602" w:type="dxa"/>
            <w:vAlign w:val="center"/>
          </w:tcPr>
          <w:p w14:paraId="23D24C8A">
            <w:pPr>
              <w:pStyle w:val="74"/>
              <w:ind w:firstLine="0" w:firstLineChars="0"/>
              <w:jc w:val="center"/>
              <w:rPr>
                <w:rFonts w:hint="eastAsia" w:ascii="宋体" w:hAnsi="宋体" w:eastAsia="宋体"/>
                <w:color w:val="000000"/>
                <w:kern w:val="2"/>
                <w:sz w:val="24"/>
                <w:szCs w:val="24"/>
                <w:lang w:val="en-US" w:eastAsia="zh-CN" w:bidi="ar-SA"/>
              </w:rPr>
            </w:pPr>
          </w:p>
        </w:tc>
        <w:tc>
          <w:tcPr>
            <w:tcW w:w="551" w:type="dxa"/>
            <w:vAlign w:val="center"/>
          </w:tcPr>
          <w:p w14:paraId="33BCF721">
            <w:pPr>
              <w:pStyle w:val="74"/>
              <w:ind w:firstLine="0" w:firstLineChars="0"/>
              <w:jc w:val="center"/>
              <w:rPr>
                <w:rFonts w:hint="eastAsia" w:ascii="宋体" w:hAnsi="宋体" w:eastAsia="宋体"/>
                <w:color w:val="000000"/>
                <w:kern w:val="2"/>
                <w:sz w:val="24"/>
                <w:szCs w:val="24"/>
                <w:lang w:val="en-US" w:eastAsia="zh-CN" w:bidi="ar-SA"/>
              </w:rPr>
            </w:pPr>
          </w:p>
        </w:tc>
      </w:tr>
      <w:tr w14:paraId="62FAD4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1166" w:type="dxa"/>
            <w:vMerge w:val="continue"/>
            <w:vAlign w:val="center"/>
          </w:tcPr>
          <w:p w14:paraId="2BCC2348">
            <w:pPr>
              <w:pStyle w:val="74"/>
              <w:ind w:firstLine="0" w:firstLineChars="0"/>
              <w:jc w:val="center"/>
              <w:rPr>
                <w:rFonts w:hint="eastAsia" w:ascii="宋体" w:hAnsi="宋体" w:eastAsia="宋体"/>
                <w:color w:val="000000"/>
                <w:kern w:val="2"/>
                <w:sz w:val="24"/>
                <w:szCs w:val="24"/>
                <w:lang w:val="en-US" w:eastAsia="zh-CN" w:bidi="ar-SA"/>
              </w:rPr>
            </w:pPr>
          </w:p>
        </w:tc>
        <w:tc>
          <w:tcPr>
            <w:tcW w:w="452" w:type="dxa"/>
            <w:vAlign w:val="center"/>
          </w:tcPr>
          <w:p w14:paraId="0689ADED">
            <w:pPr>
              <w:pStyle w:val="74"/>
              <w:ind w:firstLine="0" w:firstLineChars="0"/>
              <w:jc w:val="center"/>
              <w:rPr>
                <w:rFonts w:hint="eastAsia" w:ascii="宋体" w:hAnsi="宋体" w:eastAsia="宋体"/>
                <w:color w:val="000000"/>
                <w:kern w:val="2"/>
                <w:sz w:val="24"/>
                <w:szCs w:val="24"/>
                <w:lang w:val="en-US" w:eastAsia="zh-CN" w:bidi="ar-SA"/>
              </w:rPr>
            </w:pPr>
            <w:r>
              <w:rPr>
                <w:rFonts w:hint="eastAsia" w:ascii="宋体" w:hAnsi="宋体"/>
                <w:color w:val="000000"/>
                <w:kern w:val="2"/>
                <w:sz w:val="24"/>
                <w:szCs w:val="24"/>
                <w:lang w:val="en-US" w:eastAsia="zh-CN" w:bidi="ar-SA"/>
              </w:rPr>
              <w:t>4</w:t>
            </w:r>
          </w:p>
        </w:tc>
        <w:tc>
          <w:tcPr>
            <w:tcW w:w="5565" w:type="dxa"/>
            <w:vAlign w:val="center"/>
          </w:tcPr>
          <w:p w14:paraId="0EA32E1C">
            <w:pPr>
              <w:pStyle w:val="74"/>
              <w:ind w:firstLine="0" w:firstLineChars="0"/>
              <w:rPr>
                <w:rFonts w:hint="eastAsia" w:ascii="宋体" w:hAnsi="宋体" w:eastAsia="宋体"/>
                <w:color w:val="000000"/>
                <w:kern w:val="2"/>
                <w:sz w:val="24"/>
                <w:szCs w:val="24"/>
                <w:lang w:val="en-US" w:eastAsia="zh-CN" w:bidi="ar-SA"/>
              </w:rPr>
            </w:pPr>
            <w:r>
              <w:rPr>
                <w:rFonts w:hint="eastAsia" w:ascii="宋体" w:hAnsi="宋体" w:eastAsia="宋体"/>
                <w:color w:val="000000"/>
                <w:kern w:val="2"/>
                <w:sz w:val="24"/>
                <w:szCs w:val="24"/>
                <w:lang w:val="en-US" w:eastAsia="zh-CN" w:bidi="ar-SA"/>
              </w:rPr>
              <w:t>服务期</w:t>
            </w:r>
            <w:r>
              <w:rPr>
                <w:rFonts w:hint="eastAsia" w:ascii="宋体" w:hAnsi="宋体"/>
                <w:color w:val="000000"/>
                <w:kern w:val="2"/>
                <w:sz w:val="24"/>
                <w:szCs w:val="24"/>
                <w:lang w:val="en-US" w:eastAsia="zh-CN" w:bidi="ar-SA"/>
              </w:rPr>
              <w:t>、服务标准</w:t>
            </w:r>
            <w:r>
              <w:rPr>
                <w:rFonts w:hint="eastAsia" w:ascii="宋体" w:hAnsi="宋体" w:eastAsia="宋体"/>
                <w:color w:val="000000"/>
                <w:kern w:val="2"/>
                <w:sz w:val="24"/>
                <w:szCs w:val="24"/>
                <w:lang w:val="en-US" w:eastAsia="zh-CN" w:bidi="ar-SA"/>
              </w:rPr>
              <w:t>符合磋商文件规定；</w:t>
            </w:r>
          </w:p>
        </w:tc>
        <w:tc>
          <w:tcPr>
            <w:tcW w:w="602" w:type="dxa"/>
            <w:vAlign w:val="center"/>
          </w:tcPr>
          <w:p w14:paraId="5D80A313">
            <w:pPr>
              <w:pStyle w:val="74"/>
              <w:ind w:firstLine="0" w:firstLineChars="0"/>
              <w:jc w:val="center"/>
              <w:rPr>
                <w:rFonts w:hint="eastAsia" w:ascii="宋体" w:hAnsi="宋体" w:eastAsia="宋体"/>
                <w:color w:val="000000"/>
                <w:kern w:val="2"/>
                <w:sz w:val="24"/>
                <w:szCs w:val="24"/>
                <w:lang w:val="en-US" w:eastAsia="zh-CN" w:bidi="ar-SA"/>
              </w:rPr>
            </w:pPr>
          </w:p>
        </w:tc>
        <w:tc>
          <w:tcPr>
            <w:tcW w:w="551" w:type="dxa"/>
            <w:vAlign w:val="center"/>
          </w:tcPr>
          <w:p w14:paraId="3DBED3EF">
            <w:pPr>
              <w:pStyle w:val="74"/>
              <w:ind w:firstLine="0" w:firstLineChars="0"/>
              <w:jc w:val="center"/>
              <w:rPr>
                <w:rFonts w:hint="eastAsia" w:ascii="宋体" w:hAnsi="宋体" w:eastAsia="宋体"/>
                <w:color w:val="000000"/>
                <w:kern w:val="2"/>
                <w:sz w:val="24"/>
                <w:szCs w:val="24"/>
                <w:lang w:val="en-US" w:eastAsia="zh-CN" w:bidi="ar-SA"/>
              </w:rPr>
            </w:pPr>
          </w:p>
        </w:tc>
      </w:tr>
      <w:tr w14:paraId="182ED4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1166" w:type="dxa"/>
            <w:vMerge w:val="continue"/>
            <w:vAlign w:val="center"/>
          </w:tcPr>
          <w:p w14:paraId="1921C9CE">
            <w:pPr>
              <w:pStyle w:val="74"/>
              <w:ind w:firstLine="0" w:firstLineChars="0"/>
              <w:jc w:val="center"/>
              <w:rPr>
                <w:rFonts w:hint="eastAsia" w:ascii="宋体" w:hAnsi="宋体" w:eastAsia="宋体"/>
                <w:color w:val="000000"/>
                <w:kern w:val="2"/>
                <w:sz w:val="24"/>
                <w:szCs w:val="24"/>
                <w:lang w:val="en-US" w:eastAsia="zh-CN" w:bidi="ar-SA"/>
              </w:rPr>
            </w:pPr>
          </w:p>
        </w:tc>
        <w:tc>
          <w:tcPr>
            <w:tcW w:w="452" w:type="dxa"/>
            <w:vAlign w:val="center"/>
          </w:tcPr>
          <w:p w14:paraId="5D619088">
            <w:pPr>
              <w:pStyle w:val="74"/>
              <w:ind w:firstLine="0" w:firstLineChars="0"/>
              <w:jc w:val="center"/>
              <w:rPr>
                <w:rFonts w:hint="eastAsia" w:ascii="宋体" w:hAnsi="宋体" w:eastAsia="宋体"/>
                <w:color w:val="000000"/>
                <w:kern w:val="2"/>
                <w:sz w:val="24"/>
                <w:szCs w:val="24"/>
                <w:lang w:val="en-US" w:eastAsia="zh-CN" w:bidi="ar-SA"/>
              </w:rPr>
            </w:pPr>
            <w:r>
              <w:rPr>
                <w:rFonts w:hint="eastAsia" w:ascii="宋体" w:hAnsi="宋体"/>
                <w:color w:val="000000"/>
                <w:kern w:val="2"/>
                <w:sz w:val="24"/>
                <w:szCs w:val="24"/>
                <w:lang w:val="en-US" w:eastAsia="zh-CN" w:bidi="ar-SA"/>
              </w:rPr>
              <w:t>5</w:t>
            </w:r>
          </w:p>
        </w:tc>
        <w:tc>
          <w:tcPr>
            <w:tcW w:w="5565" w:type="dxa"/>
            <w:vAlign w:val="center"/>
          </w:tcPr>
          <w:p w14:paraId="60683D3D">
            <w:pPr>
              <w:pStyle w:val="74"/>
              <w:ind w:firstLine="0" w:firstLineChars="0"/>
              <w:rPr>
                <w:rFonts w:hint="eastAsia" w:ascii="宋体" w:hAnsi="宋体" w:eastAsia="宋体"/>
                <w:color w:val="000000"/>
                <w:kern w:val="2"/>
                <w:sz w:val="24"/>
                <w:szCs w:val="24"/>
                <w:lang w:val="en-US" w:eastAsia="zh-CN" w:bidi="ar-SA"/>
              </w:rPr>
            </w:pPr>
            <w:r>
              <w:rPr>
                <w:rFonts w:hint="eastAsia" w:ascii="宋体" w:hAnsi="宋体" w:eastAsia="宋体"/>
                <w:color w:val="000000"/>
                <w:kern w:val="2"/>
                <w:sz w:val="24"/>
                <w:szCs w:val="24"/>
                <w:lang w:val="en-US" w:eastAsia="zh-CN" w:bidi="ar-SA"/>
              </w:rPr>
              <w:t>按照磋商文件规定的格式要求编制响应文件，实质性响应磋商文件内容；</w:t>
            </w:r>
          </w:p>
        </w:tc>
        <w:tc>
          <w:tcPr>
            <w:tcW w:w="602" w:type="dxa"/>
            <w:vAlign w:val="center"/>
          </w:tcPr>
          <w:p w14:paraId="2052269C">
            <w:pPr>
              <w:pStyle w:val="74"/>
              <w:ind w:firstLine="0" w:firstLineChars="0"/>
              <w:jc w:val="center"/>
              <w:rPr>
                <w:rFonts w:hint="eastAsia" w:ascii="宋体" w:hAnsi="宋体" w:eastAsia="宋体"/>
                <w:color w:val="000000"/>
                <w:kern w:val="2"/>
                <w:sz w:val="24"/>
                <w:szCs w:val="24"/>
                <w:lang w:val="en-US" w:eastAsia="zh-CN" w:bidi="ar-SA"/>
              </w:rPr>
            </w:pPr>
          </w:p>
        </w:tc>
        <w:tc>
          <w:tcPr>
            <w:tcW w:w="551" w:type="dxa"/>
            <w:vAlign w:val="center"/>
          </w:tcPr>
          <w:p w14:paraId="1D74A7C4">
            <w:pPr>
              <w:pStyle w:val="74"/>
              <w:ind w:firstLine="0" w:firstLineChars="0"/>
              <w:jc w:val="center"/>
              <w:rPr>
                <w:rFonts w:hint="eastAsia" w:ascii="宋体" w:hAnsi="宋体" w:eastAsia="宋体"/>
                <w:color w:val="000000"/>
                <w:kern w:val="2"/>
                <w:sz w:val="24"/>
                <w:szCs w:val="24"/>
                <w:lang w:val="en-US" w:eastAsia="zh-CN" w:bidi="ar-SA"/>
              </w:rPr>
            </w:pPr>
          </w:p>
        </w:tc>
      </w:tr>
      <w:tr w14:paraId="2525B9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1166" w:type="dxa"/>
            <w:vMerge w:val="continue"/>
            <w:vAlign w:val="center"/>
          </w:tcPr>
          <w:p w14:paraId="5622FA21">
            <w:pPr>
              <w:pStyle w:val="74"/>
              <w:ind w:firstLine="0" w:firstLineChars="0"/>
              <w:jc w:val="center"/>
              <w:rPr>
                <w:rFonts w:hint="eastAsia" w:ascii="宋体" w:hAnsi="宋体" w:eastAsia="宋体"/>
                <w:color w:val="000000"/>
                <w:kern w:val="2"/>
                <w:sz w:val="24"/>
                <w:szCs w:val="24"/>
                <w:lang w:val="en-US" w:eastAsia="zh-CN" w:bidi="ar-SA"/>
              </w:rPr>
            </w:pPr>
          </w:p>
        </w:tc>
        <w:tc>
          <w:tcPr>
            <w:tcW w:w="452" w:type="dxa"/>
            <w:vAlign w:val="center"/>
          </w:tcPr>
          <w:p w14:paraId="400390C0">
            <w:pPr>
              <w:pStyle w:val="74"/>
              <w:ind w:firstLine="0" w:firstLineChars="0"/>
              <w:jc w:val="center"/>
              <w:rPr>
                <w:rFonts w:hint="default" w:ascii="宋体" w:hAnsi="宋体"/>
                <w:color w:val="000000"/>
                <w:kern w:val="2"/>
                <w:sz w:val="24"/>
                <w:szCs w:val="24"/>
                <w:lang w:val="en-US" w:eastAsia="zh-CN" w:bidi="ar-SA"/>
              </w:rPr>
            </w:pPr>
            <w:r>
              <w:rPr>
                <w:rFonts w:hint="eastAsia" w:ascii="宋体" w:hAnsi="宋体"/>
                <w:color w:val="000000"/>
                <w:kern w:val="2"/>
                <w:sz w:val="24"/>
                <w:szCs w:val="24"/>
                <w:lang w:val="en-US" w:eastAsia="zh-CN" w:bidi="ar-SA"/>
              </w:rPr>
              <w:t>6</w:t>
            </w:r>
          </w:p>
        </w:tc>
        <w:tc>
          <w:tcPr>
            <w:tcW w:w="5565" w:type="dxa"/>
            <w:vAlign w:val="center"/>
          </w:tcPr>
          <w:p w14:paraId="7772BF4E">
            <w:pPr>
              <w:pStyle w:val="74"/>
              <w:ind w:firstLine="0" w:firstLineChars="0"/>
              <w:rPr>
                <w:rFonts w:hint="eastAsia" w:ascii="宋体" w:hAnsi="宋体" w:eastAsia="宋体"/>
                <w:color w:val="000000"/>
                <w:kern w:val="2"/>
                <w:sz w:val="24"/>
                <w:szCs w:val="24"/>
                <w:lang w:val="en-US" w:eastAsia="zh-CN" w:bidi="ar-SA"/>
              </w:rPr>
            </w:pPr>
            <w:r>
              <w:rPr>
                <w:rFonts w:hint="eastAsia" w:ascii="宋体" w:hAnsi="宋体" w:eastAsia="宋体"/>
                <w:color w:val="000000"/>
                <w:kern w:val="2"/>
                <w:sz w:val="24"/>
                <w:szCs w:val="24"/>
                <w:lang w:val="en-US" w:eastAsia="zh-CN" w:bidi="ar-SA"/>
              </w:rPr>
              <w:t>响应文件不得附有采购人不能接受的条件</w:t>
            </w:r>
            <w:r>
              <w:rPr>
                <w:rFonts w:hint="eastAsia" w:ascii="宋体" w:hAnsi="宋体"/>
                <w:color w:val="000000"/>
                <w:kern w:val="2"/>
                <w:sz w:val="24"/>
                <w:szCs w:val="24"/>
                <w:lang w:val="en-US" w:eastAsia="zh-CN" w:bidi="ar-SA"/>
              </w:rPr>
              <w:t>；</w:t>
            </w:r>
          </w:p>
        </w:tc>
        <w:tc>
          <w:tcPr>
            <w:tcW w:w="602" w:type="dxa"/>
            <w:vAlign w:val="center"/>
          </w:tcPr>
          <w:p w14:paraId="78BF4975">
            <w:pPr>
              <w:pStyle w:val="74"/>
              <w:ind w:firstLine="0" w:firstLineChars="0"/>
              <w:jc w:val="center"/>
              <w:rPr>
                <w:rFonts w:hint="eastAsia" w:ascii="宋体" w:hAnsi="宋体" w:eastAsia="宋体"/>
                <w:color w:val="000000"/>
                <w:kern w:val="2"/>
                <w:sz w:val="24"/>
                <w:szCs w:val="24"/>
                <w:lang w:val="en-US" w:eastAsia="zh-CN" w:bidi="ar-SA"/>
              </w:rPr>
            </w:pPr>
          </w:p>
        </w:tc>
        <w:tc>
          <w:tcPr>
            <w:tcW w:w="551" w:type="dxa"/>
            <w:vAlign w:val="center"/>
          </w:tcPr>
          <w:p w14:paraId="40108EDA">
            <w:pPr>
              <w:pStyle w:val="74"/>
              <w:ind w:firstLine="0" w:firstLineChars="0"/>
              <w:jc w:val="center"/>
              <w:rPr>
                <w:rFonts w:hint="eastAsia" w:ascii="宋体" w:hAnsi="宋体" w:eastAsia="宋体"/>
                <w:color w:val="000000"/>
                <w:kern w:val="2"/>
                <w:sz w:val="24"/>
                <w:szCs w:val="24"/>
                <w:lang w:val="en-US" w:eastAsia="zh-CN" w:bidi="ar-SA"/>
              </w:rPr>
            </w:pPr>
          </w:p>
        </w:tc>
      </w:tr>
      <w:tr w14:paraId="3EBE50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3" w:hRule="atLeast"/>
          <w:jc w:val="center"/>
        </w:trPr>
        <w:tc>
          <w:tcPr>
            <w:tcW w:w="8336" w:type="dxa"/>
            <w:gridSpan w:val="5"/>
            <w:vAlign w:val="center"/>
          </w:tcPr>
          <w:p w14:paraId="721784BD">
            <w:pPr>
              <w:pStyle w:val="74"/>
              <w:ind w:firstLine="0" w:firstLineChars="0"/>
              <w:rPr>
                <w:rFonts w:hint="eastAsia" w:ascii="宋体" w:hAnsi="宋体" w:eastAsia="宋体"/>
                <w:color w:val="000000"/>
                <w:kern w:val="2"/>
                <w:sz w:val="24"/>
                <w:szCs w:val="24"/>
                <w:lang w:val="en-US" w:eastAsia="zh-CN" w:bidi="ar-SA"/>
              </w:rPr>
            </w:pPr>
            <w:r>
              <w:rPr>
                <w:rFonts w:hint="eastAsia" w:ascii="宋体" w:hAnsi="宋体" w:eastAsia="宋体"/>
                <w:color w:val="000000"/>
                <w:kern w:val="2"/>
                <w:sz w:val="24"/>
                <w:szCs w:val="24"/>
                <w:lang w:val="en-US" w:eastAsia="zh-CN" w:bidi="ar-SA"/>
              </w:rPr>
              <w:t>备注：如果响应文件中有一项未通过上述审查标准，磋商小组将认定整个响应文件不响应磋商文件而予以无效处理，并且不允许供应商通过修改或撤销其不符合要求的差异或保留，使之成为具有响应性的投标。</w:t>
            </w:r>
          </w:p>
        </w:tc>
      </w:tr>
    </w:tbl>
    <w:p w14:paraId="06E3F7FF">
      <w:pPr>
        <w:pStyle w:val="39"/>
        <w:pageBreakBefore w:val="0"/>
        <w:widowControl w:val="0"/>
        <w:tabs>
          <w:tab w:val="left" w:pos="600"/>
        </w:tabs>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3.</w:t>
      </w:r>
      <w:r>
        <w:rPr>
          <w:rFonts w:hint="eastAsia" w:ascii="宋体" w:hAnsi="宋体" w:eastAsia="宋体"/>
          <w:color w:val="000000"/>
          <w:sz w:val="24"/>
          <w:szCs w:val="24"/>
          <w:lang w:val="en-US" w:eastAsia="zh-CN"/>
        </w:rPr>
        <w:t>2</w:t>
      </w:r>
      <w:r>
        <w:rPr>
          <w:rFonts w:hint="eastAsia" w:ascii="宋体" w:hAnsi="宋体" w:eastAsia="宋体"/>
          <w:color w:val="000000"/>
          <w:sz w:val="24"/>
          <w:szCs w:val="24"/>
        </w:rPr>
        <w:t>.</w:t>
      </w:r>
      <w:r>
        <w:rPr>
          <w:rFonts w:hint="eastAsia" w:ascii="宋体" w:hAnsi="宋体" w:eastAsia="宋体"/>
          <w:color w:val="000000"/>
          <w:sz w:val="24"/>
          <w:szCs w:val="24"/>
          <w:lang w:val="en-US" w:eastAsia="zh-CN"/>
        </w:rPr>
        <w:t>1</w:t>
      </w:r>
      <w:r>
        <w:rPr>
          <w:rFonts w:hint="eastAsia" w:ascii="宋体" w:hAnsi="宋体" w:eastAsia="宋体"/>
          <w:color w:val="000000"/>
          <w:sz w:val="24"/>
          <w:szCs w:val="24"/>
        </w:rPr>
        <w:t>在</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符合性检查过程中，如果出现</w:t>
      </w:r>
      <w:r>
        <w:rPr>
          <w:rFonts w:hint="eastAsia" w:ascii="宋体" w:hAnsi="宋体" w:eastAsia="宋体"/>
          <w:color w:val="000000"/>
          <w:sz w:val="24"/>
          <w:szCs w:val="24"/>
          <w:lang w:eastAsia="zh-CN"/>
        </w:rPr>
        <w:t>磋商小组</w:t>
      </w:r>
      <w:r>
        <w:rPr>
          <w:rFonts w:hint="eastAsia" w:ascii="宋体" w:hAnsi="宋体" w:eastAsia="宋体"/>
          <w:color w:val="000000"/>
          <w:sz w:val="24"/>
          <w:szCs w:val="24"/>
        </w:rPr>
        <w:t>成员意见不一致的情况，按照少数服从多数的原则确定，但不得违背政府采购基本原则和</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规定。</w:t>
      </w:r>
    </w:p>
    <w:p w14:paraId="40086A17">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bookmarkStart w:id="165" w:name="_Toc183582287"/>
      <w:bookmarkStart w:id="166" w:name="_Toc217446104"/>
      <w:bookmarkStart w:id="167" w:name="_Toc183682422"/>
      <w:r>
        <w:rPr>
          <w:rFonts w:hint="eastAsia" w:ascii="宋体" w:hAnsi="宋体" w:eastAsia="宋体"/>
          <w:color w:val="000000"/>
          <w:sz w:val="24"/>
          <w:szCs w:val="24"/>
        </w:rPr>
        <w:t>3.</w:t>
      </w:r>
      <w:r>
        <w:rPr>
          <w:rFonts w:hint="eastAsia" w:ascii="宋体" w:hAnsi="宋体" w:eastAsia="宋体"/>
          <w:color w:val="000000"/>
          <w:sz w:val="24"/>
          <w:szCs w:val="24"/>
          <w:lang w:val="en-US" w:eastAsia="zh-CN"/>
        </w:rPr>
        <w:t>3</w:t>
      </w:r>
      <w:r>
        <w:rPr>
          <w:rFonts w:hint="eastAsia" w:ascii="宋体" w:hAnsi="宋体" w:eastAsia="宋体"/>
          <w:color w:val="000000"/>
          <w:sz w:val="24"/>
          <w:szCs w:val="24"/>
        </w:rPr>
        <w:t>澄清有关问题。对</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中含义不明确、同类问题表述不一致或者有明显文字和计算错误的内容，</w:t>
      </w:r>
      <w:r>
        <w:rPr>
          <w:rFonts w:hint="eastAsia" w:ascii="宋体" w:hAnsi="宋体" w:eastAsia="宋体"/>
          <w:color w:val="000000"/>
          <w:sz w:val="24"/>
          <w:szCs w:val="24"/>
          <w:lang w:eastAsia="zh-CN"/>
        </w:rPr>
        <w:t>磋商小组</w:t>
      </w:r>
      <w:r>
        <w:rPr>
          <w:rFonts w:hint="eastAsia" w:ascii="宋体" w:hAnsi="宋体" w:eastAsia="宋体"/>
          <w:color w:val="000000"/>
          <w:sz w:val="24"/>
          <w:szCs w:val="24"/>
        </w:rPr>
        <w:t>可以书面形式（应当由</w:t>
      </w:r>
      <w:r>
        <w:rPr>
          <w:rFonts w:hint="eastAsia" w:ascii="宋体" w:hAnsi="宋体" w:eastAsia="宋体"/>
          <w:color w:val="000000"/>
          <w:sz w:val="24"/>
          <w:szCs w:val="24"/>
          <w:lang w:eastAsia="zh-CN"/>
        </w:rPr>
        <w:t>磋商小组</w:t>
      </w:r>
      <w:r>
        <w:rPr>
          <w:rFonts w:hint="eastAsia" w:ascii="宋体" w:hAnsi="宋体" w:eastAsia="宋体"/>
          <w:color w:val="000000"/>
          <w:sz w:val="24"/>
          <w:szCs w:val="24"/>
          <w:lang w:val="en-US" w:eastAsia="zh-CN"/>
        </w:rPr>
        <w:t>成员</w:t>
      </w:r>
      <w:r>
        <w:rPr>
          <w:rFonts w:hint="eastAsia" w:ascii="宋体" w:hAnsi="宋体" w:eastAsia="宋体"/>
          <w:color w:val="000000"/>
          <w:sz w:val="24"/>
          <w:szCs w:val="24"/>
        </w:rPr>
        <w:t>签字）要求</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作出必要的澄清、说明或者纠正。</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的澄清、说明或者补正应当采用书面形式，由其授权的代表签字，并不得超出</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的范围或者改变</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的实质性内容。</w:t>
      </w:r>
    </w:p>
    <w:bookmarkEnd w:id="165"/>
    <w:bookmarkEnd w:id="166"/>
    <w:bookmarkEnd w:id="167"/>
    <w:p w14:paraId="266753C5">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3.</w:t>
      </w:r>
      <w:r>
        <w:rPr>
          <w:rFonts w:hint="eastAsia" w:ascii="宋体" w:hAnsi="宋体" w:eastAsia="宋体"/>
          <w:color w:val="000000"/>
          <w:sz w:val="24"/>
          <w:szCs w:val="24"/>
          <w:lang w:val="en-US" w:eastAsia="zh-CN"/>
        </w:rPr>
        <w:t>4磋商。</w:t>
      </w:r>
      <w:r>
        <w:rPr>
          <w:rFonts w:hint="eastAsia" w:ascii="宋体" w:hAnsi="宋体" w:eastAsia="宋体"/>
          <w:color w:val="000000"/>
          <w:sz w:val="24"/>
          <w:szCs w:val="24"/>
          <w:lang w:eastAsia="zh-CN"/>
        </w:rPr>
        <w:t>磋商小组</w:t>
      </w:r>
      <w:r>
        <w:rPr>
          <w:rFonts w:hint="eastAsia" w:ascii="宋体" w:hAnsi="宋体" w:eastAsia="宋体"/>
          <w:color w:val="000000"/>
          <w:sz w:val="24"/>
          <w:szCs w:val="24"/>
          <w:lang w:val="en-US" w:eastAsia="zh-CN"/>
        </w:rPr>
        <w:t>所有成员按响应文件递交逆顺序集中与通过符合性检查的单一供应商分别进行磋商，并给予所有通过符合性检查的供应商平等的磋商机会。</w:t>
      </w:r>
    </w:p>
    <w:p w14:paraId="65760E7E">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3.4.1</w:t>
      </w:r>
      <w:r>
        <w:rPr>
          <w:rFonts w:hint="eastAsia" w:ascii="宋体" w:hAnsi="宋体" w:eastAsia="宋体" w:cs="宋体"/>
          <w:b w:val="0"/>
          <w:bCs/>
          <w:color w:val="auto"/>
          <w:sz w:val="24"/>
          <w:szCs w:val="24"/>
          <w:highlight w:val="none"/>
          <w:shd w:val="clear" w:color="auto" w:fill="auto"/>
        </w:rPr>
        <w:t>在磋商过程中，磋商小组可以根据磋商文件和磋商情况实质性变动</w:t>
      </w:r>
      <w:r>
        <w:rPr>
          <w:rFonts w:hint="eastAsia" w:ascii="宋体" w:hAnsi="宋体" w:eastAsia="宋体" w:cs="宋体"/>
          <w:b w:val="0"/>
          <w:bCs/>
          <w:color w:val="auto"/>
          <w:sz w:val="24"/>
          <w:szCs w:val="24"/>
          <w:highlight w:val="none"/>
          <w:shd w:val="clear" w:color="auto" w:fill="auto"/>
          <w:lang w:val="en-US" w:eastAsia="zh-CN"/>
        </w:rPr>
        <w:t>项目服务需求</w:t>
      </w:r>
      <w:r>
        <w:rPr>
          <w:rFonts w:hint="eastAsia" w:ascii="宋体" w:hAnsi="宋体" w:eastAsia="宋体" w:cs="宋体"/>
          <w:b w:val="0"/>
          <w:bCs/>
          <w:color w:val="auto"/>
          <w:sz w:val="24"/>
          <w:szCs w:val="24"/>
          <w:highlight w:val="none"/>
          <w:shd w:val="clear" w:color="auto" w:fill="auto"/>
        </w:rPr>
        <w:t>中的技术、服务要求以及合同，但不得变动磋商文件中的其他内容。对磋商文件作出的实质性变动是磋商文件的有效组成部分，磋商小组应当及时以书面形式同时通知所有参加磋商的供应商。供应商应当按照磋商文件的变动情况和磋商小组的要求重新提交响应文件，并由其法定代表人或</w:t>
      </w:r>
      <w:r>
        <w:rPr>
          <w:rFonts w:hint="eastAsia" w:ascii="宋体" w:hAnsi="宋体" w:eastAsia="宋体" w:cs="宋体"/>
          <w:b w:val="0"/>
          <w:bCs/>
          <w:color w:val="auto"/>
          <w:sz w:val="24"/>
          <w:szCs w:val="24"/>
          <w:highlight w:val="none"/>
          <w:shd w:val="clear" w:color="auto" w:fill="auto"/>
          <w:lang w:eastAsia="zh-CN"/>
        </w:rPr>
        <w:t>被授权人</w:t>
      </w:r>
      <w:r>
        <w:rPr>
          <w:rFonts w:hint="eastAsia" w:ascii="宋体" w:hAnsi="宋体" w:eastAsia="宋体" w:cs="宋体"/>
          <w:b w:val="0"/>
          <w:bCs/>
          <w:color w:val="auto"/>
          <w:sz w:val="24"/>
          <w:szCs w:val="24"/>
          <w:highlight w:val="none"/>
          <w:shd w:val="clear" w:color="auto" w:fill="auto"/>
        </w:rPr>
        <w:t>签字或者加盖公章。由</w:t>
      </w:r>
      <w:r>
        <w:rPr>
          <w:rFonts w:hint="eastAsia" w:ascii="宋体" w:hAnsi="宋体" w:eastAsia="宋体" w:cs="宋体"/>
          <w:b w:val="0"/>
          <w:bCs/>
          <w:color w:val="auto"/>
          <w:sz w:val="24"/>
          <w:szCs w:val="24"/>
          <w:highlight w:val="none"/>
          <w:shd w:val="clear" w:color="auto" w:fill="auto"/>
          <w:lang w:eastAsia="zh-CN"/>
        </w:rPr>
        <w:t>被授权人</w:t>
      </w:r>
      <w:r>
        <w:rPr>
          <w:rFonts w:hint="eastAsia" w:ascii="宋体" w:hAnsi="宋体" w:eastAsia="宋体" w:cs="宋体"/>
          <w:b w:val="0"/>
          <w:bCs/>
          <w:color w:val="auto"/>
          <w:sz w:val="24"/>
          <w:szCs w:val="24"/>
          <w:highlight w:val="none"/>
          <w:shd w:val="clear" w:color="auto" w:fill="auto"/>
        </w:rPr>
        <w:t>签字的，应当附法定代表人</w:t>
      </w:r>
      <w:r>
        <w:rPr>
          <w:rFonts w:hint="eastAsia" w:ascii="宋体" w:hAnsi="宋体" w:eastAsia="宋体" w:cs="宋体"/>
          <w:b w:val="0"/>
          <w:bCs/>
          <w:color w:val="auto"/>
          <w:sz w:val="24"/>
          <w:szCs w:val="24"/>
          <w:highlight w:val="none"/>
          <w:shd w:val="clear" w:color="auto" w:fill="auto"/>
          <w:lang w:eastAsia="zh-CN"/>
        </w:rPr>
        <w:t>授权委托书</w:t>
      </w:r>
      <w:r>
        <w:rPr>
          <w:rFonts w:hint="eastAsia" w:ascii="宋体" w:hAnsi="宋体" w:eastAsia="宋体"/>
          <w:color w:val="000000"/>
          <w:sz w:val="24"/>
          <w:szCs w:val="24"/>
          <w:lang w:val="en-US" w:eastAsia="zh-CN"/>
        </w:rPr>
        <w:t>。</w:t>
      </w:r>
    </w:p>
    <w:p w14:paraId="03281617">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3.4.2</w:t>
      </w:r>
      <w:r>
        <w:rPr>
          <w:rFonts w:hint="eastAsia" w:ascii="宋体" w:hAnsi="宋体" w:eastAsia="宋体" w:cs="宋体"/>
          <w:b w:val="0"/>
          <w:bCs/>
          <w:color w:val="auto"/>
          <w:sz w:val="24"/>
          <w:szCs w:val="24"/>
          <w:highlight w:val="none"/>
          <w:shd w:val="clear" w:color="auto" w:fill="auto"/>
        </w:rPr>
        <w:t>磋商文件能够详细列明</w:t>
      </w:r>
      <w:r>
        <w:rPr>
          <w:rFonts w:hint="eastAsia" w:ascii="宋体" w:hAnsi="宋体" w:eastAsia="宋体" w:cs="宋体"/>
          <w:b w:val="0"/>
          <w:bCs/>
          <w:color w:val="auto"/>
          <w:sz w:val="24"/>
          <w:szCs w:val="24"/>
          <w:highlight w:val="none"/>
          <w:shd w:val="clear" w:color="auto" w:fill="auto"/>
          <w:lang w:val="en-US" w:eastAsia="zh-CN"/>
        </w:rPr>
        <w:t>本项目</w:t>
      </w:r>
      <w:r>
        <w:rPr>
          <w:rFonts w:hint="eastAsia" w:ascii="宋体" w:hAnsi="宋体" w:eastAsia="宋体" w:cs="宋体"/>
          <w:b w:val="0"/>
          <w:bCs/>
          <w:color w:val="auto"/>
          <w:sz w:val="24"/>
          <w:szCs w:val="24"/>
          <w:highlight w:val="none"/>
          <w:shd w:val="clear" w:color="auto" w:fill="auto"/>
        </w:rPr>
        <w:t>的技术、服务要求的，磋商结束后，磋商小组应当要求所有实质性响应的供应商在规定时间内提交最后报价，提交最后报价的供应商不得少于3家。磋商文件不能详细列明</w:t>
      </w:r>
      <w:r>
        <w:rPr>
          <w:rFonts w:hint="eastAsia" w:ascii="宋体" w:hAnsi="宋体" w:eastAsia="宋体" w:cs="宋体"/>
          <w:b w:val="0"/>
          <w:bCs/>
          <w:color w:val="auto"/>
          <w:sz w:val="24"/>
          <w:szCs w:val="24"/>
          <w:highlight w:val="none"/>
          <w:shd w:val="clear" w:color="auto" w:fill="auto"/>
          <w:lang w:val="en-US" w:eastAsia="zh-CN"/>
        </w:rPr>
        <w:t>本项目</w:t>
      </w:r>
      <w:r>
        <w:rPr>
          <w:rFonts w:hint="eastAsia" w:ascii="宋体" w:hAnsi="宋体" w:eastAsia="宋体" w:cs="宋体"/>
          <w:b w:val="0"/>
          <w:bCs/>
          <w:color w:val="auto"/>
          <w:sz w:val="24"/>
          <w:szCs w:val="24"/>
          <w:highlight w:val="none"/>
          <w:shd w:val="clear" w:color="auto" w:fill="auto"/>
        </w:rPr>
        <w:t>的的技术、服务要求，需经磋商由供应商提供最终</w:t>
      </w:r>
      <w:r>
        <w:rPr>
          <w:rFonts w:hint="eastAsia" w:ascii="宋体" w:hAnsi="宋体" w:eastAsia="宋体" w:cs="宋体"/>
          <w:b w:val="0"/>
          <w:bCs/>
          <w:color w:val="auto"/>
          <w:sz w:val="24"/>
          <w:szCs w:val="24"/>
          <w:highlight w:val="none"/>
          <w:shd w:val="clear" w:color="auto" w:fill="auto"/>
          <w:lang w:eastAsia="zh-CN"/>
        </w:rPr>
        <w:t>技术方案</w:t>
      </w:r>
      <w:r>
        <w:rPr>
          <w:rFonts w:hint="eastAsia" w:ascii="宋体" w:hAnsi="宋体" w:eastAsia="宋体" w:cs="宋体"/>
          <w:b w:val="0"/>
          <w:bCs/>
          <w:color w:val="auto"/>
          <w:sz w:val="24"/>
          <w:szCs w:val="24"/>
          <w:highlight w:val="none"/>
          <w:shd w:val="clear" w:color="auto" w:fill="auto"/>
        </w:rPr>
        <w:t>或解决方案的，磋商结束后，磋商小组应当按照少数服从多数的原则投票推荐3家以上供应商的</w:t>
      </w:r>
      <w:r>
        <w:rPr>
          <w:rFonts w:hint="eastAsia" w:ascii="宋体" w:hAnsi="宋体" w:eastAsia="宋体" w:cs="宋体"/>
          <w:b w:val="0"/>
          <w:bCs/>
          <w:color w:val="auto"/>
          <w:sz w:val="24"/>
          <w:szCs w:val="24"/>
          <w:highlight w:val="none"/>
          <w:shd w:val="clear" w:color="auto" w:fill="auto"/>
          <w:lang w:eastAsia="zh-CN"/>
        </w:rPr>
        <w:t>技术方案</w:t>
      </w:r>
      <w:r>
        <w:rPr>
          <w:rFonts w:hint="eastAsia" w:ascii="宋体" w:hAnsi="宋体" w:eastAsia="宋体" w:cs="宋体"/>
          <w:b w:val="0"/>
          <w:bCs/>
          <w:color w:val="auto"/>
          <w:sz w:val="24"/>
          <w:szCs w:val="24"/>
          <w:highlight w:val="none"/>
          <w:shd w:val="clear" w:color="auto" w:fill="auto"/>
        </w:rPr>
        <w:t>或者解决方案，并要求其在规定时间内提交最后报价。最后报价是供应商响应文件的有效组成部分。符合财政部《政府采购竞争性磋商采购方式管理暂行办法》（财库〔2014〕214号）第三条第四项情形的，提交最后报价的供应商可以为2家。</w:t>
      </w:r>
      <w:r>
        <w:rPr>
          <w:rFonts w:hint="eastAsia" w:ascii="宋体" w:hAnsi="宋体" w:eastAsia="宋体"/>
          <w:color w:val="000000"/>
          <w:sz w:val="24"/>
          <w:szCs w:val="24"/>
          <w:lang w:val="en-US" w:eastAsia="zh-CN"/>
        </w:rPr>
        <w:t>。</w:t>
      </w:r>
    </w:p>
    <w:p w14:paraId="4C12E366">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3.</w:t>
      </w:r>
      <w:r>
        <w:rPr>
          <w:rFonts w:hint="eastAsia" w:ascii="宋体" w:hAnsi="宋体" w:eastAsia="宋体"/>
          <w:color w:val="000000"/>
          <w:sz w:val="24"/>
          <w:szCs w:val="24"/>
          <w:lang w:val="en-US" w:eastAsia="zh-CN"/>
        </w:rPr>
        <w:t>5比较、评价。</w:t>
      </w:r>
      <w:r>
        <w:rPr>
          <w:rFonts w:hint="eastAsia" w:ascii="宋体" w:hAnsi="宋体" w:eastAsia="宋体"/>
          <w:color w:val="000000"/>
          <w:sz w:val="24"/>
          <w:szCs w:val="24"/>
        </w:rPr>
        <w:t>经磋商确定最终采购需求和提交最后报价的供应商后，由磋商小组采用综合评分法对提交最后报价的供应商的响应文件和最后报价进行综合评分</w:t>
      </w:r>
      <w:r>
        <w:rPr>
          <w:rFonts w:hint="eastAsia" w:ascii="宋体" w:hAnsi="宋体" w:eastAsia="宋体"/>
          <w:color w:val="000000"/>
          <w:sz w:val="24"/>
          <w:szCs w:val="24"/>
          <w:lang w:eastAsia="zh-CN"/>
        </w:rPr>
        <w:t>，</w:t>
      </w:r>
      <w:r>
        <w:rPr>
          <w:rFonts w:hint="eastAsia" w:ascii="宋体" w:hAnsi="宋体" w:eastAsia="宋体"/>
          <w:color w:val="000000"/>
          <w:sz w:val="24"/>
          <w:szCs w:val="24"/>
          <w:lang w:val="en-US" w:eastAsia="zh-CN"/>
        </w:rPr>
        <w:t>并</w:t>
      </w:r>
      <w:r>
        <w:rPr>
          <w:rFonts w:hint="eastAsia" w:ascii="宋体" w:hAnsi="宋体" w:eastAsia="宋体"/>
          <w:color w:val="000000"/>
          <w:sz w:val="24"/>
          <w:szCs w:val="24"/>
        </w:rPr>
        <w:t>推荐</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候选供应商名单</w:t>
      </w:r>
      <w:r>
        <w:rPr>
          <w:rFonts w:hint="eastAsia" w:ascii="宋体" w:hAnsi="宋体" w:eastAsia="宋体"/>
          <w:color w:val="000000"/>
          <w:sz w:val="24"/>
          <w:szCs w:val="24"/>
          <w:lang w:eastAsia="zh-CN"/>
        </w:rPr>
        <w:t>。</w:t>
      </w:r>
    </w:p>
    <w:p w14:paraId="47994C48">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3.</w:t>
      </w:r>
      <w:r>
        <w:rPr>
          <w:rFonts w:hint="eastAsia" w:ascii="宋体" w:hAnsi="宋体" w:eastAsia="宋体"/>
          <w:color w:val="000000"/>
          <w:sz w:val="24"/>
          <w:szCs w:val="24"/>
          <w:lang w:val="en-US" w:eastAsia="zh-CN"/>
        </w:rPr>
        <w:t>5</w:t>
      </w:r>
      <w:r>
        <w:rPr>
          <w:rFonts w:hint="eastAsia" w:ascii="宋体" w:hAnsi="宋体" w:eastAsia="宋体"/>
          <w:color w:val="000000"/>
          <w:sz w:val="24"/>
          <w:szCs w:val="24"/>
        </w:rPr>
        <w:t>.1</w:t>
      </w:r>
      <w:r>
        <w:rPr>
          <w:rFonts w:hint="eastAsia" w:ascii="宋体" w:hAnsi="宋体" w:eastAsia="宋体" w:cs="宋体"/>
          <w:b w:val="0"/>
          <w:bCs/>
          <w:color w:val="auto"/>
          <w:sz w:val="24"/>
          <w:szCs w:val="24"/>
          <w:highlight w:val="none"/>
          <w:shd w:val="clear" w:color="auto" w:fill="auto"/>
        </w:rPr>
        <w:t>本项目采用综合评分法，磋商小组应当根据综合评分情况，按照评审得分由高到低顺序推荐3名成交候选供应商，并编写评审报告。符合财政部《政府采购竞争性磋商采购方式管理暂行办法》（财库〔2014〕214号）第二十一条第三款情形的，可以推荐2家成交候选供应商。评审得分相同的，按照最后报价由低到高的顺序推荐。评审得分且最后报价相同的，按照技术指标优劣顺序推荐</w:t>
      </w:r>
      <w:r>
        <w:rPr>
          <w:rFonts w:hint="eastAsia" w:ascii="宋体" w:hAnsi="宋体" w:eastAsia="宋体"/>
          <w:color w:val="000000"/>
          <w:sz w:val="24"/>
          <w:szCs w:val="24"/>
        </w:rPr>
        <w:t>。</w:t>
      </w:r>
    </w:p>
    <w:p w14:paraId="1090EFE2">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3.</w:t>
      </w:r>
      <w:r>
        <w:rPr>
          <w:rFonts w:hint="eastAsia" w:ascii="宋体" w:hAnsi="宋体" w:eastAsia="宋体"/>
          <w:color w:val="000000"/>
          <w:sz w:val="24"/>
          <w:szCs w:val="24"/>
          <w:lang w:val="en-US" w:eastAsia="zh-CN"/>
        </w:rPr>
        <w:t>6</w:t>
      </w:r>
      <w:r>
        <w:rPr>
          <w:rFonts w:hint="eastAsia" w:ascii="宋体" w:hAnsi="宋体" w:eastAsia="宋体"/>
          <w:color w:val="000000"/>
          <w:sz w:val="24"/>
          <w:szCs w:val="24"/>
        </w:rPr>
        <w:t>编写评标报告。评标报告是</w:t>
      </w:r>
      <w:r>
        <w:rPr>
          <w:rFonts w:hint="eastAsia" w:ascii="宋体" w:hAnsi="宋体" w:eastAsia="宋体"/>
          <w:color w:val="000000"/>
          <w:sz w:val="24"/>
          <w:szCs w:val="24"/>
          <w:lang w:eastAsia="zh-CN"/>
        </w:rPr>
        <w:t>磋商小组</w:t>
      </w:r>
      <w:r>
        <w:rPr>
          <w:rFonts w:hint="eastAsia" w:ascii="宋体" w:hAnsi="宋体" w:eastAsia="宋体"/>
          <w:color w:val="000000"/>
          <w:sz w:val="24"/>
          <w:szCs w:val="24"/>
        </w:rPr>
        <w:t>根据全体评标成员签字的原始评标记录和评标结果编写的报告，其主要内容包括：</w:t>
      </w:r>
    </w:p>
    <w:p w14:paraId="3C07CDCB">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（1）</w:t>
      </w:r>
      <w:r>
        <w:rPr>
          <w:rFonts w:hint="eastAsia" w:ascii="宋体" w:hAnsi="宋体" w:eastAsia="宋体"/>
          <w:color w:val="000000"/>
          <w:sz w:val="24"/>
          <w:szCs w:val="24"/>
          <w:lang w:val="en-US" w:eastAsia="zh-CN"/>
        </w:rPr>
        <w:t>项目概况</w:t>
      </w:r>
      <w:r>
        <w:rPr>
          <w:rFonts w:hint="eastAsia" w:ascii="宋体" w:hAnsi="宋体" w:eastAsia="宋体"/>
          <w:color w:val="000000"/>
          <w:sz w:val="24"/>
          <w:szCs w:val="24"/>
        </w:rPr>
        <w:t>、开标日期和地点；</w:t>
      </w:r>
    </w:p>
    <w:p w14:paraId="259F8A1C">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（2）购买</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的</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名单和</w:t>
      </w:r>
      <w:r>
        <w:rPr>
          <w:rFonts w:hint="eastAsia" w:ascii="宋体" w:hAnsi="宋体" w:eastAsia="宋体"/>
          <w:color w:val="000000"/>
          <w:sz w:val="24"/>
          <w:szCs w:val="24"/>
          <w:lang w:eastAsia="zh-CN"/>
        </w:rPr>
        <w:t>磋商小组</w:t>
      </w:r>
      <w:r>
        <w:rPr>
          <w:rFonts w:hint="eastAsia" w:ascii="宋体" w:hAnsi="宋体" w:eastAsia="宋体"/>
          <w:color w:val="000000"/>
          <w:sz w:val="24"/>
          <w:szCs w:val="24"/>
        </w:rPr>
        <w:t>成员名单；</w:t>
      </w:r>
    </w:p>
    <w:p w14:paraId="7ECB0D6B">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（3）评标方法和标准；</w:t>
      </w:r>
    </w:p>
    <w:p w14:paraId="1EF30B4F">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（4）开标记录和评标情况及说明，包括投标无效</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名单及原因；</w:t>
      </w:r>
    </w:p>
    <w:p w14:paraId="47CC7AC2">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（5）评标结果和</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候选供应商排序</w:t>
      </w:r>
      <w:r>
        <w:rPr>
          <w:rFonts w:hint="eastAsia" w:ascii="宋体" w:hAnsi="宋体" w:eastAsia="宋体"/>
          <w:color w:val="000000"/>
          <w:sz w:val="24"/>
          <w:szCs w:val="24"/>
          <w:lang w:eastAsia="zh-CN"/>
        </w:rPr>
        <w:t>。</w:t>
      </w:r>
    </w:p>
    <w:p w14:paraId="7573A7ED">
      <w:pPr>
        <w:pStyle w:val="25"/>
        <w:pageBreakBefore w:val="0"/>
        <w:widowControl w:val="0"/>
        <w:kinsoku/>
        <w:wordWrap/>
        <w:overflowPunct/>
        <w:topLinePunct w:val="0"/>
        <w:autoSpaceDE/>
        <w:autoSpaceDN/>
        <w:bidi w:val="0"/>
        <w:snapToGrid/>
        <w:spacing w:before="0" w:beforeAutospacing="0" w:after="0" w:afterAutospacing="0" w:line="360" w:lineRule="auto"/>
        <w:ind w:firstLine="482" w:firstLineChars="200"/>
        <w:rPr>
          <w:rFonts w:hint="eastAsia" w:ascii="宋体" w:hAnsi="宋体" w:eastAsia="宋体"/>
          <w:color w:val="000000"/>
          <w:sz w:val="24"/>
          <w:szCs w:val="24"/>
        </w:rPr>
      </w:pPr>
      <w:bookmarkStart w:id="168" w:name="_Toc217446103"/>
      <w:bookmarkEnd w:id="168"/>
      <w:r>
        <w:rPr>
          <w:rFonts w:hint="eastAsia" w:ascii="宋体" w:hAnsi="宋体" w:eastAsia="宋体"/>
          <w:color w:val="000000"/>
          <w:sz w:val="24"/>
          <w:szCs w:val="24"/>
        </w:rPr>
        <w:t>4. 评标细则及标准</w:t>
      </w:r>
    </w:p>
    <w:p w14:paraId="67E34887">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 xml:space="preserve">4.1 </w:t>
      </w:r>
      <w:r>
        <w:rPr>
          <w:rFonts w:hint="eastAsia" w:ascii="宋体" w:hAnsi="宋体" w:eastAsia="宋体"/>
          <w:color w:val="000000"/>
          <w:sz w:val="24"/>
          <w:szCs w:val="24"/>
          <w:lang w:eastAsia="zh-CN"/>
        </w:rPr>
        <w:t>磋商小组</w:t>
      </w:r>
      <w:r>
        <w:rPr>
          <w:rFonts w:hint="eastAsia" w:ascii="宋体" w:hAnsi="宋体" w:eastAsia="宋体"/>
          <w:color w:val="000000"/>
          <w:sz w:val="24"/>
          <w:szCs w:val="24"/>
        </w:rPr>
        <w:t>只对通过</w:t>
      </w:r>
      <w:r>
        <w:rPr>
          <w:rFonts w:hint="eastAsia" w:ascii="宋体" w:hAnsi="宋体" w:eastAsia="宋体"/>
          <w:color w:val="000000"/>
          <w:sz w:val="24"/>
          <w:szCs w:val="24"/>
          <w:lang w:eastAsia="zh-CN"/>
        </w:rPr>
        <w:t>符合性检查</w:t>
      </w:r>
      <w:r>
        <w:rPr>
          <w:rFonts w:hint="eastAsia" w:ascii="宋体" w:hAnsi="宋体" w:eastAsia="宋体"/>
          <w:color w:val="000000"/>
          <w:sz w:val="24"/>
          <w:szCs w:val="24"/>
        </w:rPr>
        <w:t>的</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，根据</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的要求采用相同的评标程序、评分办法及标准进行评价和比较。</w:t>
      </w:r>
    </w:p>
    <w:p w14:paraId="5F9920FC">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4.2 本次综合评分的因素是：价格、服务、信誉、业绩、对</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的响应程度和（如涉及）节能、环境标志产品及</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规范性等。</w:t>
      </w:r>
    </w:p>
    <w:p w14:paraId="3F3F2E81">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4.3 除价格因素外，</w:t>
      </w:r>
      <w:r>
        <w:rPr>
          <w:rFonts w:hint="eastAsia" w:ascii="宋体" w:hAnsi="宋体" w:eastAsia="宋体"/>
          <w:color w:val="000000"/>
          <w:sz w:val="24"/>
          <w:szCs w:val="24"/>
          <w:lang w:eastAsia="zh-CN"/>
        </w:rPr>
        <w:t>磋商小组</w:t>
      </w:r>
      <w:r>
        <w:rPr>
          <w:rFonts w:hint="eastAsia" w:ascii="宋体" w:hAnsi="宋体" w:eastAsia="宋体"/>
          <w:color w:val="000000"/>
          <w:sz w:val="24"/>
          <w:szCs w:val="24"/>
        </w:rPr>
        <w:t>成员应依据</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规定的评分标准和方法独立对其他因素进行比较打分。</w:t>
      </w:r>
    </w:p>
    <w:p w14:paraId="66C00AFF">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4.4 在评标过程中，</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有下列情况之一，</w:t>
      </w:r>
      <w:r>
        <w:rPr>
          <w:rFonts w:hint="eastAsia" w:ascii="宋体" w:hAnsi="宋体" w:eastAsia="宋体"/>
          <w:color w:val="000000"/>
          <w:sz w:val="24"/>
          <w:szCs w:val="24"/>
          <w:lang w:eastAsia="zh-CN"/>
        </w:rPr>
        <w:t>磋商小组</w:t>
      </w:r>
      <w:r>
        <w:rPr>
          <w:rFonts w:hint="eastAsia" w:ascii="宋体" w:hAnsi="宋体" w:eastAsia="宋体"/>
          <w:color w:val="000000"/>
          <w:sz w:val="24"/>
          <w:szCs w:val="24"/>
        </w:rPr>
        <w:t>成员应当按照</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规定的非实质性偏离进行扣分：</w:t>
      </w:r>
    </w:p>
    <w:p w14:paraId="4A2892A0">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（1）文字表述的内容含义不明确，或者同类问题表述不一致，或者有明显文字和计算错误，或者提供的技术信息和数据资料不完整，</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拒不或在规定的时间内没有进行澄清、说明或补正或澄清、说明、补正的内容也不能说明问题的；</w:t>
      </w:r>
    </w:p>
    <w:p w14:paraId="2B4A1604">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（2）</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未编制目录、页码；</w:t>
      </w:r>
    </w:p>
    <w:p w14:paraId="14642AC4">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（3）认定的与</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第五章规定的技术、商务和其他规定要求不符的非实质性偏离</w:t>
      </w:r>
    </w:p>
    <w:p w14:paraId="206C3288">
      <w:pPr>
        <w:pageBreakBefore w:val="0"/>
        <w:widowControl w:val="0"/>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（4）认定的其他非实质性偏离。</w:t>
      </w:r>
    </w:p>
    <w:p w14:paraId="41D98B38">
      <w:pPr>
        <w:pStyle w:val="39"/>
        <w:pageBreakBefore w:val="0"/>
        <w:widowControl w:val="0"/>
        <w:tabs>
          <w:tab w:val="left" w:pos="600"/>
        </w:tabs>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4.5综合评分明细表</w:t>
      </w:r>
    </w:p>
    <w:p w14:paraId="5F1F99CF">
      <w:pPr>
        <w:pStyle w:val="39"/>
        <w:pageBreakBefore w:val="0"/>
        <w:widowControl w:val="0"/>
        <w:tabs>
          <w:tab w:val="left" w:pos="600"/>
        </w:tabs>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4.5.1综合评分明细表的制定以科学合理、降低</w:t>
      </w:r>
      <w:r>
        <w:rPr>
          <w:rFonts w:hint="eastAsia" w:ascii="宋体" w:hAnsi="宋体" w:eastAsia="宋体"/>
          <w:color w:val="000000"/>
          <w:sz w:val="24"/>
          <w:szCs w:val="24"/>
          <w:lang w:eastAsia="zh-CN"/>
        </w:rPr>
        <w:t>磋商小组</w:t>
      </w:r>
      <w:r>
        <w:rPr>
          <w:rFonts w:hint="eastAsia" w:ascii="宋体" w:hAnsi="宋体" w:eastAsia="宋体"/>
          <w:color w:val="000000"/>
          <w:sz w:val="24"/>
          <w:szCs w:val="24"/>
        </w:rPr>
        <w:t>自由裁量权为原则</w:t>
      </w:r>
      <w:r>
        <w:rPr>
          <w:rFonts w:hint="eastAsia" w:ascii="宋体" w:hAnsi="宋体" w:eastAsia="宋体"/>
          <w:color w:val="000000"/>
          <w:sz w:val="24"/>
          <w:szCs w:val="24"/>
          <w:lang w:eastAsia="zh-CN"/>
        </w:rPr>
        <w:t>。</w:t>
      </w:r>
    </w:p>
    <w:p w14:paraId="5725A3CB">
      <w:pPr>
        <w:pStyle w:val="39"/>
        <w:pageBreakBefore w:val="0"/>
        <w:widowControl w:val="0"/>
        <w:tabs>
          <w:tab w:val="left" w:pos="600"/>
        </w:tabs>
        <w:kinsoku/>
        <w:wordWrap/>
        <w:overflowPunct/>
        <w:topLinePunct w:val="0"/>
        <w:autoSpaceDE/>
        <w:autoSpaceDN/>
        <w:bidi w:val="0"/>
        <w:snapToGrid/>
        <w:spacing w:beforeAutospacing="0" w:afterAutospacing="0"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4.5.</w:t>
      </w:r>
      <w:r>
        <w:rPr>
          <w:rFonts w:hint="eastAsia" w:ascii="宋体" w:hAnsi="宋体" w:eastAsia="宋体"/>
          <w:color w:val="000000"/>
          <w:sz w:val="24"/>
          <w:szCs w:val="24"/>
          <w:lang w:val="en-US" w:eastAsia="zh-CN"/>
        </w:rPr>
        <w:t>2磋商小组将按照下述评分标准对通过符合性检查的响应文件进行详细评审，供应商评审得分等于所有评委评分的算术平均值，结果保留两位小数。</w:t>
      </w:r>
    </w:p>
    <w:p w14:paraId="04527845">
      <w:pPr>
        <w:pStyle w:val="39"/>
        <w:pageBreakBefore w:val="0"/>
        <w:widowControl w:val="0"/>
        <w:tabs>
          <w:tab w:val="left" w:pos="600"/>
        </w:tabs>
        <w:kinsoku/>
        <w:wordWrap/>
        <w:overflowPunct/>
        <w:topLinePunct w:val="0"/>
        <w:autoSpaceDE/>
        <w:autoSpaceDN/>
        <w:bidi w:val="0"/>
        <w:snapToGrid/>
        <w:spacing w:beforeAutospacing="0" w:afterAutospacing="0" w:line="360" w:lineRule="auto"/>
        <w:ind w:left="0" w:leftChars="0" w:firstLine="0" w:firstLineChars="0"/>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评标因素权重表：</w:t>
      </w:r>
    </w:p>
    <w:tbl>
      <w:tblPr>
        <w:tblStyle w:val="20"/>
        <w:tblW w:w="4998" w:type="pct"/>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607"/>
        <w:gridCol w:w="1974"/>
        <w:gridCol w:w="2240"/>
        <w:gridCol w:w="2698"/>
      </w:tblGrid>
      <w:tr w14:paraId="1D8517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4" w:hRule="atLeast"/>
        </w:trPr>
        <w:tc>
          <w:tcPr>
            <w:tcW w:w="943" w:type="dxa"/>
            <w:vAlign w:val="center"/>
          </w:tcPr>
          <w:p w14:paraId="57E75940">
            <w:pPr>
              <w:spacing w:beforeAutospacing="0" w:afterAutospacing="0" w:line="360" w:lineRule="auto"/>
              <w:jc w:val="center"/>
              <w:rPr>
                <w:rFonts w:hint="eastAsia" w:ascii="宋体" w:hAnsi="宋体" w:eastAsia="宋体"/>
                <w:sz w:val="24"/>
                <w:szCs w:val="24"/>
              </w:rPr>
            </w:pPr>
            <w:r>
              <w:rPr>
                <w:rFonts w:hint="eastAsia" w:ascii="宋体" w:hAnsi="宋体" w:eastAsia="宋体"/>
                <w:sz w:val="24"/>
                <w:szCs w:val="24"/>
              </w:rPr>
              <w:t>序号</w:t>
            </w:r>
          </w:p>
        </w:tc>
        <w:tc>
          <w:tcPr>
            <w:tcW w:w="1158" w:type="dxa"/>
            <w:vAlign w:val="center"/>
          </w:tcPr>
          <w:p w14:paraId="07DB0E4E">
            <w:pPr>
              <w:spacing w:beforeAutospacing="0" w:afterAutospacing="0" w:line="360" w:lineRule="auto"/>
              <w:jc w:val="center"/>
              <w:rPr>
                <w:rFonts w:hint="eastAsia" w:ascii="宋体" w:hAnsi="宋体" w:eastAsia="宋体"/>
                <w:sz w:val="24"/>
                <w:szCs w:val="24"/>
              </w:rPr>
            </w:pPr>
            <w:r>
              <w:rPr>
                <w:rFonts w:hint="eastAsia" w:ascii="宋体" w:hAnsi="宋体" w:eastAsia="宋体"/>
                <w:sz w:val="24"/>
                <w:szCs w:val="24"/>
              </w:rPr>
              <w:t>1</w:t>
            </w:r>
          </w:p>
        </w:tc>
        <w:tc>
          <w:tcPr>
            <w:tcW w:w="1314" w:type="dxa"/>
            <w:vAlign w:val="center"/>
          </w:tcPr>
          <w:p w14:paraId="595E38F0">
            <w:pPr>
              <w:spacing w:beforeAutospacing="0" w:afterAutospacing="0" w:line="360" w:lineRule="auto"/>
              <w:jc w:val="center"/>
              <w:rPr>
                <w:rFonts w:hint="eastAsia" w:ascii="宋体" w:hAnsi="宋体" w:eastAsia="宋体"/>
                <w:sz w:val="24"/>
                <w:szCs w:val="24"/>
              </w:rPr>
            </w:pPr>
            <w:r>
              <w:rPr>
                <w:rFonts w:hint="eastAsia" w:ascii="宋体" w:hAnsi="宋体" w:eastAsia="宋体"/>
                <w:sz w:val="24"/>
                <w:szCs w:val="24"/>
              </w:rPr>
              <w:t>2</w:t>
            </w:r>
          </w:p>
        </w:tc>
        <w:tc>
          <w:tcPr>
            <w:tcW w:w="1583" w:type="dxa"/>
            <w:vAlign w:val="center"/>
          </w:tcPr>
          <w:p w14:paraId="049EC208">
            <w:pPr>
              <w:spacing w:beforeAutospacing="0" w:afterAutospacing="0" w:line="360" w:lineRule="auto"/>
              <w:jc w:val="center"/>
              <w:rPr>
                <w:rFonts w:hint="eastAsia" w:ascii="宋体" w:hAnsi="宋体" w:eastAsia="宋体"/>
                <w:sz w:val="24"/>
                <w:szCs w:val="24"/>
                <w:lang w:val="en-US" w:eastAsia="zh-CN"/>
              </w:rPr>
            </w:pPr>
            <w:r>
              <w:rPr>
                <w:rFonts w:hint="eastAsia" w:ascii="宋体" w:hAnsi="宋体" w:eastAsia="宋体"/>
                <w:sz w:val="24"/>
                <w:szCs w:val="24"/>
                <w:lang w:val="en-US" w:eastAsia="zh-CN"/>
              </w:rPr>
              <w:t>3</w:t>
            </w:r>
          </w:p>
        </w:tc>
      </w:tr>
      <w:tr w14:paraId="2725D3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943" w:type="dxa"/>
            <w:vAlign w:val="center"/>
          </w:tcPr>
          <w:p w14:paraId="4F69BDB1">
            <w:pPr>
              <w:spacing w:beforeAutospacing="0" w:afterAutospacing="0" w:line="360" w:lineRule="auto"/>
              <w:jc w:val="center"/>
              <w:rPr>
                <w:rFonts w:hint="eastAsia" w:ascii="宋体" w:hAnsi="宋体" w:eastAsia="宋体"/>
                <w:sz w:val="24"/>
                <w:szCs w:val="24"/>
              </w:rPr>
            </w:pPr>
            <w:r>
              <w:rPr>
                <w:rFonts w:hint="eastAsia" w:ascii="宋体" w:hAnsi="宋体" w:eastAsia="宋体"/>
                <w:sz w:val="24"/>
                <w:szCs w:val="24"/>
              </w:rPr>
              <w:t>评标因素</w:t>
            </w:r>
          </w:p>
        </w:tc>
        <w:tc>
          <w:tcPr>
            <w:tcW w:w="1158" w:type="dxa"/>
            <w:vAlign w:val="center"/>
          </w:tcPr>
          <w:p w14:paraId="4A7AD7AE">
            <w:pPr>
              <w:spacing w:beforeAutospacing="0" w:afterAutospacing="0" w:line="360" w:lineRule="auto"/>
              <w:jc w:val="center"/>
              <w:rPr>
                <w:rFonts w:hint="eastAsia" w:ascii="宋体" w:hAnsi="宋体" w:eastAsia="宋体"/>
                <w:sz w:val="24"/>
                <w:szCs w:val="24"/>
              </w:rPr>
            </w:pPr>
            <w:r>
              <w:rPr>
                <w:rFonts w:hint="eastAsia" w:ascii="宋体" w:hAnsi="宋体" w:eastAsia="宋体"/>
                <w:sz w:val="24"/>
                <w:szCs w:val="24"/>
              </w:rPr>
              <w:t>投标报价</w:t>
            </w:r>
          </w:p>
        </w:tc>
        <w:tc>
          <w:tcPr>
            <w:tcW w:w="1314" w:type="dxa"/>
            <w:vAlign w:val="center"/>
          </w:tcPr>
          <w:p w14:paraId="165CD20B">
            <w:pPr>
              <w:spacing w:beforeAutospacing="0" w:afterAutospacing="0" w:line="360" w:lineRule="auto"/>
              <w:jc w:val="center"/>
              <w:rPr>
                <w:rFonts w:hint="eastAsia" w:ascii="宋体" w:hAnsi="宋体" w:eastAsia="宋体"/>
                <w:sz w:val="24"/>
                <w:szCs w:val="24"/>
              </w:rPr>
            </w:pPr>
            <w:r>
              <w:rPr>
                <w:rFonts w:hint="eastAsia" w:ascii="宋体" w:hAnsi="宋体" w:eastAsia="宋体"/>
                <w:sz w:val="24"/>
                <w:szCs w:val="24"/>
              </w:rPr>
              <w:t>技术</w:t>
            </w:r>
            <w:r>
              <w:rPr>
                <w:rFonts w:hint="eastAsia" w:ascii="宋体" w:hAnsi="宋体" w:eastAsia="宋体"/>
                <w:sz w:val="24"/>
                <w:szCs w:val="24"/>
                <w:lang w:eastAsia="zh-CN"/>
              </w:rPr>
              <w:t>、</w:t>
            </w:r>
            <w:r>
              <w:rPr>
                <w:rFonts w:hint="eastAsia" w:ascii="宋体" w:hAnsi="宋体" w:eastAsia="宋体"/>
                <w:sz w:val="24"/>
                <w:szCs w:val="24"/>
                <w:lang w:val="en-US" w:eastAsia="zh-CN"/>
              </w:rPr>
              <w:t>商务</w:t>
            </w:r>
            <w:r>
              <w:rPr>
                <w:rFonts w:hint="eastAsia" w:ascii="宋体" w:hAnsi="宋体" w:eastAsia="宋体"/>
                <w:sz w:val="24"/>
                <w:szCs w:val="24"/>
              </w:rPr>
              <w:t>部分</w:t>
            </w:r>
          </w:p>
        </w:tc>
        <w:tc>
          <w:tcPr>
            <w:tcW w:w="1583" w:type="dxa"/>
            <w:vAlign w:val="center"/>
          </w:tcPr>
          <w:p w14:paraId="7B58C3BF">
            <w:pPr>
              <w:spacing w:beforeAutospacing="0" w:afterAutospacing="0" w:line="360" w:lineRule="auto"/>
              <w:jc w:val="center"/>
              <w:rPr>
                <w:rFonts w:hint="eastAsia" w:ascii="宋体" w:hAnsi="宋体" w:eastAsia="宋体"/>
                <w:sz w:val="24"/>
                <w:szCs w:val="24"/>
              </w:rPr>
            </w:pPr>
            <w:r>
              <w:rPr>
                <w:rFonts w:hint="eastAsia" w:ascii="宋体" w:hAnsi="宋体" w:eastAsia="宋体"/>
                <w:sz w:val="24"/>
                <w:szCs w:val="24"/>
              </w:rPr>
              <w:t>合计</w:t>
            </w:r>
          </w:p>
        </w:tc>
      </w:tr>
      <w:tr w14:paraId="580090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0" w:hRule="atLeast"/>
        </w:trPr>
        <w:tc>
          <w:tcPr>
            <w:tcW w:w="943" w:type="dxa"/>
            <w:vAlign w:val="center"/>
          </w:tcPr>
          <w:p w14:paraId="6408CCCC">
            <w:pPr>
              <w:spacing w:beforeAutospacing="0" w:afterAutospacing="0" w:line="360" w:lineRule="auto"/>
              <w:jc w:val="center"/>
              <w:rPr>
                <w:rFonts w:hint="eastAsia" w:ascii="宋体" w:hAnsi="宋体" w:eastAsia="宋体"/>
                <w:sz w:val="24"/>
                <w:szCs w:val="24"/>
              </w:rPr>
            </w:pPr>
            <w:r>
              <w:rPr>
                <w:rFonts w:hint="eastAsia" w:ascii="宋体" w:hAnsi="宋体" w:eastAsia="宋体"/>
                <w:sz w:val="24"/>
                <w:szCs w:val="24"/>
              </w:rPr>
              <w:t>权重</w:t>
            </w:r>
          </w:p>
        </w:tc>
        <w:tc>
          <w:tcPr>
            <w:tcW w:w="1158" w:type="dxa"/>
            <w:vAlign w:val="center"/>
          </w:tcPr>
          <w:p w14:paraId="0E0E2122">
            <w:pPr>
              <w:spacing w:beforeAutospacing="0" w:afterAutospacing="0" w:line="360" w:lineRule="auto"/>
              <w:jc w:val="center"/>
              <w:rPr>
                <w:rFonts w:hint="eastAsia" w:ascii="宋体" w:hAnsi="宋体" w:eastAsia="宋体"/>
                <w:sz w:val="24"/>
                <w:szCs w:val="24"/>
                <w:lang w:val="en-US" w:eastAsia="zh-CN"/>
              </w:rPr>
            </w:pPr>
            <w:r>
              <w:rPr>
                <w:rFonts w:hint="eastAsia" w:ascii="宋体" w:hAnsi="宋体" w:eastAsia="宋体"/>
                <w:sz w:val="24"/>
                <w:szCs w:val="24"/>
                <w:lang w:val="en-US" w:eastAsia="zh-CN"/>
              </w:rPr>
              <w:t>10</w:t>
            </w:r>
            <w:r>
              <w:rPr>
                <w:rFonts w:hint="eastAsia" w:ascii="宋体" w:hAnsi="宋体" w:eastAsia="宋体"/>
                <w:sz w:val="24"/>
                <w:szCs w:val="24"/>
              </w:rPr>
              <w:t>%</w:t>
            </w:r>
          </w:p>
        </w:tc>
        <w:tc>
          <w:tcPr>
            <w:tcW w:w="1314" w:type="dxa"/>
            <w:vAlign w:val="center"/>
          </w:tcPr>
          <w:p w14:paraId="2CB85A66">
            <w:pPr>
              <w:spacing w:beforeAutospacing="0" w:afterAutospacing="0" w:line="360" w:lineRule="auto"/>
              <w:jc w:val="center"/>
              <w:rPr>
                <w:rFonts w:hint="eastAsia" w:ascii="宋体" w:hAnsi="宋体" w:eastAsia="宋体"/>
                <w:sz w:val="24"/>
                <w:szCs w:val="24"/>
                <w:lang w:val="en-US" w:eastAsia="zh-CN"/>
              </w:rPr>
            </w:pPr>
            <w:r>
              <w:rPr>
                <w:rFonts w:hint="eastAsia" w:ascii="宋体" w:hAnsi="宋体" w:eastAsia="宋体"/>
                <w:sz w:val="24"/>
                <w:szCs w:val="24"/>
                <w:lang w:val="en-US" w:eastAsia="zh-CN"/>
              </w:rPr>
              <w:t>90</w:t>
            </w:r>
            <w:r>
              <w:rPr>
                <w:rFonts w:hint="eastAsia" w:ascii="宋体" w:hAnsi="宋体" w:eastAsia="宋体"/>
                <w:sz w:val="24"/>
                <w:szCs w:val="24"/>
              </w:rPr>
              <w:t>%</w:t>
            </w:r>
          </w:p>
        </w:tc>
        <w:tc>
          <w:tcPr>
            <w:tcW w:w="1583" w:type="dxa"/>
            <w:vAlign w:val="center"/>
          </w:tcPr>
          <w:p w14:paraId="2F4512D6">
            <w:pPr>
              <w:spacing w:beforeAutospacing="0" w:afterAutospacing="0" w:line="360" w:lineRule="auto"/>
              <w:jc w:val="center"/>
              <w:rPr>
                <w:rFonts w:hint="eastAsia" w:ascii="宋体" w:hAnsi="宋体" w:eastAsia="宋体"/>
                <w:sz w:val="24"/>
                <w:szCs w:val="24"/>
              </w:rPr>
            </w:pPr>
            <w:r>
              <w:rPr>
                <w:rFonts w:hint="eastAsia" w:ascii="宋体" w:hAnsi="宋体" w:eastAsia="宋体"/>
                <w:sz w:val="24"/>
                <w:szCs w:val="24"/>
              </w:rPr>
              <w:t>100%</w:t>
            </w:r>
          </w:p>
        </w:tc>
      </w:tr>
    </w:tbl>
    <w:p w14:paraId="5DAC39F0">
      <w:pPr>
        <w:pStyle w:val="39"/>
        <w:pageBreakBefore w:val="0"/>
        <w:widowControl w:val="0"/>
        <w:tabs>
          <w:tab w:val="left" w:pos="600"/>
        </w:tabs>
        <w:kinsoku/>
        <w:wordWrap/>
        <w:overflowPunct/>
        <w:topLinePunct w:val="0"/>
        <w:autoSpaceDE/>
        <w:autoSpaceDN/>
        <w:bidi w:val="0"/>
        <w:snapToGrid/>
        <w:spacing w:beforeAutospacing="0" w:afterAutospacing="0" w:line="360" w:lineRule="auto"/>
        <w:ind w:left="0" w:leftChars="0" w:firstLine="0" w:firstLineChars="0"/>
        <w:rPr>
          <w:rFonts w:hint="eastAsia" w:ascii="宋体" w:hAnsi="宋体" w:eastAsia="宋体"/>
          <w:color w:val="000000"/>
          <w:sz w:val="24"/>
          <w:szCs w:val="24"/>
          <w:lang w:val="en-US" w:eastAsia="zh-CN"/>
        </w:rPr>
      </w:pPr>
    </w:p>
    <w:p w14:paraId="7853DA16">
      <w:pPr>
        <w:autoSpaceDE w:val="0"/>
        <w:autoSpaceDN w:val="0"/>
        <w:jc w:val="center"/>
        <w:rPr>
          <w:rFonts w:hint="eastAsia" w:ascii="宋体" w:hAnsi="宋体" w:eastAsia="宋体"/>
          <w:sz w:val="24"/>
          <w:szCs w:val="24"/>
          <w:lang w:val="zh-CN"/>
        </w:rPr>
      </w:pPr>
      <w:r>
        <w:rPr>
          <w:rFonts w:hint="eastAsia" w:ascii="宋体" w:hAnsi="宋体" w:eastAsia="宋体"/>
          <w:b/>
          <w:bCs/>
          <w:sz w:val="24"/>
          <w:szCs w:val="24"/>
        </w:rPr>
        <w:t>商务</w:t>
      </w:r>
      <w:r>
        <w:rPr>
          <w:rFonts w:hint="eastAsia" w:ascii="宋体" w:hAnsi="宋体" w:eastAsia="宋体"/>
          <w:b/>
          <w:bCs/>
          <w:sz w:val="24"/>
          <w:szCs w:val="24"/>
          <w:lang w:eastAsia="zh-CN"/>
        </w:rPr>
        <w:t>、</w:t>
      </w:r>
      <w:r>
        <w:rPr>
          <w:rFonts w:hint="eastAsia" w:ascii="宋体" w:hAnsi="宋体" w:eastAsia="宋体"/>
          <w:b/>
          <w:bCs/>
          <w:sz w:val="24"/>
          <w:szCs w:val="24"/>
          <w:lang w:val="en-US" w:eastAsia="zh-CN"/>
        </w:rPr>
        <w:t>技</w:t>
      </w:r>
      <w:r>
        <w:rPr>
          <w:rFonts w:hint="eastAsia" w:ascii="宋体" w:hAnsi="宋体" w:eastAsia="宋体"/>
          <w:sz w:val="24"/>
          <w:szCs w:val="24"/>
          <w:lang w:val="en-US" w:eastAsia="zh-CN"/>
        </w:rPr>
        <w:t>术</w:t>
      </w:r>
      <w:r>
        <w:rPr>
          <w:rFonts w:hint="eastAsia" w:ascii="宋体" w:hAnsi="宋体" w:eastAsia="宋体"/>
          <w:sz w:val="24"/>
          <w:szCs w:val="24"/>
          <w:lang w:val="zh-CN"/>
        </w:rPr>
        <w:t>部分评分标准（</w:t>
      </w:r>
      <w:r>
        <w:rPr>
          <w:rFonts w:hint="eastAsia" w:ascii="宋体" w:hAnsi="宋体" w:eastAsia="宋体"/>
          <w:sz w:val="24"/>
          <w:szCs w:val="24"/>
          <w:lang w:val="en-US" w:eastAsia="zh-CN"/>
        </w:rPr>
        <w:t>90</w:t>
      </w:r>
      <w:r>
        <w:rPr>
          <w:rFonts w:hint="eastAsia" w:ascii="宋体" w:hAnsi="宋体" w:eastAsia="宋体"/>
          <w:sz w:val="24"/>
          <w:szCs w:val="24"/>
          <w:lang w:val="zh-CN"/>
        </w:rPr>
        <w:t>分）</w:t>
      </w:r>
    </w:p>
    <w:tbl>
      <w:tblPr>
        <w:tblStyle w:val="20"/>
        <w:tblpPr w:leftFromText="180" w:rightFromText="180" w:vertAnchor="text" w:horzAnchor="page" w:tblpX="1617" w:tblpY="786"/>
        <w:tblOverlap w:val="never"/>
        <w:tblW w:w="85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
        <w:gridCol w:w="1078"/>
        <w:gridCol w:w="584"/>
        <w:gridCol w:w="6014"/>
      </w:tblGrid>
      <w:tr w14:paraId="655DB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0" w:hRule="atLeast"/>
        </w:trPr>
        <w:tc>
          <w:tcPr>
            <w:tcW w:w="906" w:type="dxa"/>
            <w:shd w:val="clear" w:color="auto" w:fill="auto"/>
            <w:vAlign w:val="center"/>
          </w:tcPr>
          <w:p w14:paraId="46A57CA9">
            <w:pPr>
              <w:autoSpaceDE w:val="0"/>
              <w:autoSpaceDN w:val="0"/>
              <w:rPr>
                <w:rFonts w:hint="eastAsia" w:ascii="宋体" w:hAnsi="宋体" w:eastAsia="宋体"/>
                <w:sz w:val="24"/>
                <w:szCs w:val="24"/>
                <w:lang w:val="zh-CN"/>
              </w:rPr>
            </w:pPr>
            <w:r>
              <w:rPr>
                <w:rFonts w:hint="eastAsia" w:ascii="宋体" w:hAnsi="宋体" w:eastAsia="宋体"/>
                <w:sz w:val="24"/>
                <w:szCs w:val="24"/>
                <w:lang w:val="zh-CN"/>
              </w:rPr>
              <w:t>序号</w:t>
            </w:r>
          </w:p>
        </w:tc>
        <w:tc>
          <w:tcPr>
            <w:tcW w:w="1078" w:type="dxa"/>
            <w:shd w:val="clear" w:color="auto" w:fill="auto"/>
            <w:vAlign w:val="center"/>
          </w:tcPr>
          <w:p w14:paraId="55AC3FC0">
            <w:pPr>
              <w:autoSpaceDE w:val="0"/>
              <w:autoSpaceDN w:val="0"/>
              <w:jc w:val="center"/>
              <w:rPr>
                <w:rFonts w:hint="eastAsia" w:ascii="宋体" w:hAnsi="宋体" w:eastAsia="宋体"/>
                <w:sz w:val="24"/>
                <w:szCs w:val="24"/>
                <w:lang w:val="zh-CN"/>
              </w:rPr>
            </w:pPr>
            <w:r>
              <w:rPr>
                <w:rFonts w:hint="eastAsia" w:ascii="宋体" w:hAnsi="宋体" w:eastAsia="宋体"/>
                <w:sz w:val="24"/>
                <w:szCs w:val="24"/>
                <w:lang w:val="zh-CN"/>
              </w:rPr>
              <w:t>评分因素及权重</w:t>
            </w:r>
          </w:p>
        </w:tc>
        <w:tc>
          <w:tcPr>
            <w:tcW w:w="584" w:type="dxa"/>
            <w:shd w:val="clear" w:color="auto" w:fill="auto"/>
            <w:vAlign w:val="center"/>
          </w:tcPr>
          <w:p w14:paraId="4C169938">
            <w:pPr>
              <w:autoSpaceDE w:val="0"/>
              <w:autoSpaceDN w:val="0"/>
              <w:rPr>
                <w:rFonts w:hint="eastAsia" w:ascii="宋体" w:hAnsi="宋体" w:eastAsia="宋体"/>
                <w:sz w:val="24"/>
                <w:szCs w:val="24"/>
                <w:lang w:val="zh-CN"/>
              </w:rPr>
            </w:pPr>
            <w:r>
              <w:rPr>
                <w:rFonts w:hint="eastAsia" w:ascii="宋体" w:hAnsi="宋体" w:eastAsia="宋体"/>
                <w:sz w:val="24"/>
                <w:szCs w:val="24"/>
                <w:lang w:val="zh-CN"/>
              </w:rPr>
              <w:t>分值</w:t>
            </w:r>
          </w:p>
        </w:tc>
        <w:tc>
          <w:tcPr>
            <w:tcW w:w="6014" w:type="dxa"/>
            <w:shd w:val="clear" w:color="auto" w:fill="auto"/>
            <w:vAlign w:val="center"/>
          </w:tcPr>
          <w:p w14:paraId="1A00C579">
            <w:pPr>
              <w:autoSpaceDE w:val="0"/>
              <w:autoSpaceDN w:val="0"/>
              <w:jc w:val="center"/>
              <w:rPr>
                <w:rFonts w:hint="eastAsia" w:ascii="宋体" w:hAnsi="宋体" w:eastAsia="宋体"/>
                <w:sz w:val="24"/>
                <w:szCs w:val="24"/>
                <w:lang w:val="zh-CN"/>
              </w:rPr>
            </w:pPr>
            <w:r>
              <w:rPr>
                <w:rFonts w:hint="eastAsia" w:ascii="宋体" w:hAnsi="宋体" w:eastAsia="宋体"/>
                <w:sz w:val="24"/>
                <w:szCs w:val="24"/>
                <w:lang w:val="zh-CN"/>
              </w:rPr>
              <w:t>评分标准</w:t>
            </w:r>
          </w:p>
          <w:p w14:paraId="2AA47B6A">
            <w:pPr>
              <w:autoSpaceDE w:val="0"/>
              <w:autoSpaceDN w:val="0"/>
              <w:jc w:val="center"/>
              <w:rPr>
                <w:rFonts w:hint="eastAsia" w:ascii="宋体" w:hAnsi="宋体" w:eastAsia="宋体"/>
                <w:sz w:val="24"/>
                <w:szCs w:val="24"/>
                <w:lang w:val="zh-CN"/>
              </w:rPr>
            </w:pPr>
            <w:r>
              <w:rPr>
                <w:rFonts w:hint="eastAsia" w:ascii="宋体" w:hAnsi="宋体" w:eastAsia="宋体"/>
                <w:sz w:val="24"/>
                <w:szCs w:val="24"/>
                <w:lang w:val="zh-CN"/>
              </w:rPr>
              <w:t>商务及技术：90分</w:t>
            </w:r>
          </w:p>
        </w:tc>
      </w:tr>
      <w:tr w14:paraId="14EB5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5" w:hRule="atLeast"/>
        </w:trPr>
        <w:tc>
          <w:tcPr>
            <w:tcW w:w="906" w:type="dxa"/>
            <w:vMerge w:val="restart"/>
            <w:shd w:val="clear" w:color="auto" w:fill="auto"/>
            <w:vAlign w:val="center"/>
          </w:tcPr>
          <w:p w14:paraId="286E8126">
            <w:pPr>
              <w:autoSpaceDE w:val="0"/>
              <w:autoSpaceDN w:val="0"/>
              <w:rPr>
                <w:rFonts w:hint="eastAsia" w:ascii="宋体" w:hAnsi="宋体" w:eastAsia="宋体"/>
                <w:sz w:val="24"/>
                <w:szCs w:val="24"/>
                <w:lang w:val="en-US" w:eastAsia="zh-CN"/>
              </w:rPr>
            </w:pPr>
            <w:r>
              <w:rPr>
                <w:rFonts w:hint="eastAsia" w:hAnsi="宋体"/>
                <w:sz w:val="24"/>
                <w:szCs w:val="24"/>
                <w:lang w:val="en-US" w:eastAsia="zh-CN"/>
              </w:rPr>
              <w:t>商务评分标准（25）</w:t>
            </w:r>
          </w:p>
        </w:tc>
        <w:tc>
          <w:tcPr>
            <w:tcW w:w="1078" w:type="dxa"/>
            <w:shd w:val="clear" w:color="auto" w:fill="auto"/>
            <w:vAlign w:val="center"/>
          </w:tcPr>
          <w:p w14:paraId="325D5CBB">
            <w:pPr>
              <w:autoSpaceDE w:val="0"/>
              <w:autoSpaceDN w:val="0"/>
              <w:jc w:val="center"/>
              <w:rPr>
                <w:rFonts w:hint="eastAsia" w:ascii="宋体" w:hAnsi="宋体" w:eastAsia="宋体"/>
                <w:sz w:val="24"/>
                <w:szCs w:val="24"/>
                <w:lang w:val="zh-CN"/>
              </w:rPr>
            </w:pPr>
            <w:r>
              <w:rPr>
                <w:rFonts w:hint="eastAsia" w:hAnsi="宋体"/>
                <w:sz w:val="24"/>
                <w:szCs w:val="24"/>
                <w:lang w:val="en-US" w:eastAsia="zh-CN"/>
              </w:rPr>
              <w:t>项目</w:t>
            </w:r>
            <w:r>
              <w:rPr>
                <w:rFonts w:hint="eastAsia" w:ascii="宋体" w:hAnsi="宋体" w:eastAsia="宋体"/>
                <w:sz w:val="24"/>
                <w:szCs w:val="24"/>
                <w:lang w:val="zh-CN"/>
              </w:rPr>
              <w:t>负责人</w:t>
            </w:r>
          </w:p>
        </w:tc>
        <w:tc>
          <w:tcPr>
            <w:tcW w:w="584" w:type="dxa"/>
            <w:shd w:val="clear" w:color="auto" w:fill="auto"/>
            <w:vAlign w:val="center"/>
          </w:tcPr>
          <w:p w14:paraId="42BB482D">
            <w:pPr>
              <w:autoSpaceDE w:val="0"/>
              <w:autoSpaceDN w:val="0"/>
              <w:rPr>
                <w:rFonts w:hint="eastAsia" w:ascii="宋体" w:hAnsi="宋体" w:eastAsia="宋体"/>
                <w:sz w:val="24"/>
                <w:szCs w:val="24"/>
                <w:lang w:val="zh-CN" w:eastAsia="zh-CN"/>
              </w:rPr>
            </w:pPr>
            <w:r>
              <w:rPr>
                <w:rFonts w:hint="eastAsia" w:hAnsi="宋体"/>
                <w:sz w:val="24"/>
                <w:szCs w:val="24"/>
                <w:lang w:val="en-US" w:eastAsia="zh-CN"/>
              </w:rPr>
              <w:t>5</w:t>
            </w:r>
          </w:p>
        </w:tc>
        <w:tc>
          <w:tcPr>
            <w:tcW w:w="6014" w:type="dxa"/>
            <w:shd w:val="clear" w:color="auto" w:fill="auto"/>
            <w:vAlign w:val="center"/>
          </w:tcPr>
          <w:p w14:paraId="25CCC2D0">
            <w:pPr>
              <w:autoSpaceDE w:val="0"/>
              <w:autoSpaceDN w:val="0"/>
              <w:rPr>
                <w:rFonts w:hint="eastAsia" w:ascii="宋体" w:hAnsi="宋体" w:eastAsia="宋体"/>
                <w:sz w:val="24"/>
                <w:szCs w:val="24"/>
                <w:lang w:val="zh-CN"/>
              </w:rPr>
            </w:pPr>
            <w:r>
              <w:rPr>
                <w:rFonts w:hint="eastAsia" w:ascii="宋体" w:hAnsi="宋体" w:eastAsia="宋体"/>
                <w:sz w:val="24"/>
                <w:szCs w:val="24"/>
                <w:lang w:val="zh-CN" w:eastAsia="zh-CN"/>
              </w:rPr>
              <w:t>项目负责人具有</w:t>
            </w:r>
            <w:r>
              <w:rPr>
                <w:rFonts w:hint="eastAsia" w:hAnsi="宋体"/>
                <w:sz w:val="24"/>
                <w:szCs w:val="24"/>
                <w:lang w:val="en-US" w:eastAsia="zh-CN"/>
              </w:rPr>
              <w:t>相关专业</w:t>
            </w:r>
            <w:r>
              <w:rPr>
                <w:rFonts w:hint="eastAsia" w:ascii="宋体" w:hAnsi="宋体" w:eastAsia="宋体"/>
                <w:sz w:val="24"/>
                <w:szCs w:val="24"/>
                <w:lang w:val="zh-CN" w:eastAsia="zh-CN"/>
              </w:rPr>
              <w:t>高级职称证书的得</w:t>
            </w:r>
            <w:r>
              <w:rPr>
                <w:rFonts w:hint="eastAsia" w:hAnsi="宋体"/>
                <w:sz w:val="24"/>
                <w:szCs w:val="24"/>
                <w:lang w:val="en-US" w:eastAsia="zh-CN"/>
              </w:rPr>
              <w:t>5</w:t>
            </w:r>
            <w:r>
              <w:rPr>
                <w:rFonts w:hint="eastAsia" w:ascii="宋体" w:hAnsi="宋体" w:eastAsia="宋体"/>
                <w:sz w:val="24"/>
                <w:szCs w:val="24"/>
                <w:lang w:val="zh-CN" w:eastAsia="zh-CN"/>
              </w:rPr>
              <w:t>分，具有中级职称证书的得</w:t>
            </w:r>
            <w:r>
              <w:rPr>
                <w:rFonts w:hint="eastAsia" w:hAnsi="宋体"/>
                <w:sz w:val="24"/>
                <w:szCs w:val="24"/>
                <w:lang w:val="en-US" w:eastAsia="zh-CN"/>
              </w:rPr>
              <w:t>3</w:t>
            </w:r>
            <w:r>
              <w:rPr>
                <w:rFonts w:hint="eastAsia" w:ascii="宋体" w:hAnsi="宋体" w:eastAsia="宋体"/>
                <w:sz w:val="24"/>
                <w:szCs w:val="24"/>
                <w:lang w:val="zh-CN" w:eastAsia="zh-CN"/>
              </w:rPr>
              <w:t>分</w:t>
            </w:r>
            <w:r>
              <w:rPr>
                <w:rFonts w:hint="eastAsia" w:hAnsi="宋体"/>
                <w:sz w:val="24"/>
                <w:szCs w:val="24"/>
                <w:lang w:val="zh-CN" w:eastAsia="zh-CN"/>
              </w:rPr>
              <w:t>，</w:t>
            </w:r>
            <w:r>
              <w:rPr>
                <w:rFonts w:hint="eastAsia" w:ascii="宋体" w:hAnsi="宋体" w:eastAsia="宋体"/>
                <w:sz w:val="24"/>
                <w:szCs w:val="24"/>
                <w:lang w:val="zh-CN" w:eastAsia="zh-CN"/>
              </w:rPr>
              <w:t xml:space="preserve">没有不得分。 </w:t>
            </w:r>
          </w:p>
        </w:tc>
      </w:tr>
      <w:tr w14:paraId="7213D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3" w:hRule="atLeast"/>
        </w:trPr>
        <w:tc>
          <w:tcPr>
            <w:tcW w:w="906" w:type="dxa"/>
            <w:vMerge w:val="continue"/>
            <w:shd w:val="clear" w:color="auto" w:fill="auto"/>
            <w:vAlign w:val="center"/>
          </w:tcPr>
          <w:p w14:paraId="3251A0C1">
            <w:pPr>
              <w:autoSpaceDE w:val="0"/>
              <w:autoSpaceDN w:val="0"/>
              <w:rPr>
                <w:rFonts w:hint="eastAsia" w:ascii="宋体" w:hAnsi="宋体" w:eastAsia="宋体"/>
                <w:sz w:val="24"/>
                <w:szCs w:val="24"/>
                <w:lang w:val="zh-CN"/>
              </w:rPr>
            </w:pPr>
          </w:p>
        </w:tc>
        <w:tc>
          <w:tcPr>
            <w:tcW w:w="1078" w:type="dxa"/>
            <w:shd w:val="clear" w:color="auto" w:fill="auto"/>
            <w:vAlign w:val="center"/>
          </w:tcPr>
          <w:p w14:paraId="0090D9D1">
            <w:pPr>
              <w:autoSpaceDE w:val="0"/>
              <w:autoSpaceDN w:val="0"/>
              <w:jc w:val="center"/>
              <w:rPr>
                <w:rFonts w:hint="eastAsia" w:ascii="宋体" w:hAnsi="宋体" w:eastAsia="宋体"/>
                <w:sz w:val="24"/>
                <w:szCs w:val="24"/>
                <w:lang w:val="zh-CN"/>
              </w:rPr>
            </w:pPr>
            <w:r>
              <w:rPr>
                <w:rFonts w:hint="eastAsia" w:ascii="宋体" w:hAnsi="宋体" w:eastAsia="宋体"/>
                <w:sz w:val="24"/>
                <w:szCs w:val="24"/>
                <w:lang w:val="zh-CN"/>
              </w:rPr>
              <w:t>项目组其他</w:t>
            </w:r>
          </w:p>
          <w:p w14:paraId="5000E843">
            <w:pPr>
              <w:autoSpaceDE w:val="0"/>
              <w:autoSpaceDN w:val="0"/>
              <w:jc w:val="center"/>
              <w:rPr>
                <w:rFonts w:hint="eastAsia" w:ascii="宋体" w:hAnsi="宋体" w:eastAsia="宋体"/>
                <w:sz w:val="24"/>
                <w:szCs w:val="24"/>
                <w:lang w:val="zh-CN"/>
              </w:rPr>
            </w:pPr>
            <w:r>
              <w:rPr>
                <w:rFonts w:hint="eastAsia" w:ascii="宋体" w:hAnsi="宋体" w:eastAsia="宋体"/>
                <w:sz w:val="24"/>
                <w:szCs w:val="24"/>
                <w:lang w:val="zh-CN"/>
              </w:rPr>
              <w:t>成 员</w:t>
            </w:r>
          </w:p>
        </w:tc>
        <w:tc>
          <w:tcPr>
            <w:tcW w:w="584" w:type="dxa"/>
            <w:shd w:val="clear" w:color="auto" w:fill="auto"/>
            <w:vAlign w:val="center"/>
          </w:tcPr>
          <w:p w14:paraId="4DDB3B2A">
            <w:pPr>
              <w:autoSpaceDE w:val="0"/>
              <w:autoSpaceDN w:val="0"/>
              <w:rPr>
                <w:rFonts w:hint="default" w:ascii="宋体" w:hAnsi="宋体" w:eastAsia="宋体"/>
                <w:sz w:val="24"/>
                <w:szCs w:val="24"/>
                <w:lang w:val="en-US" w:eastAsia="zh-CN"/>
              </w:rPr>
            </w:pPr>
            <w:r>
              <w:rPr>
                <w:rFonts w:hint="eastAsia" w:hAnsi="宋体"/>
                <w:sz w:val="24"/>
                <w:szCs w:val="24"/>
                <w:lang w:val="en-US" w:eastAsia="zh-CN"/>
              </w:rPr>
              <w:t>10</w:t>
            </w:r>
          </w:p>
        </w:tc>
        <w:tc>
          <w:tcPr>
            <w:tcW w:w="6014" w:type="dxa"/>
            <w:shd w:val="clear" w:color="auto" w:fill="auto"/>
            <w:vAlign w:val="center"/>
          </w:tcPr>
          <w:p w14:paraId="6E79A3FB">
            <w:pPr>
              <w:autoSpaceDE w:val="0"/>
              <w:autoSpaceDN w:val="0"/>
              <w:rPr>
                <w:rFonts w:hint="eastAsia" w:ascii="宋体" w:hAnsi="宋体" w:eastAsia="宋体"/>
                <w:sz w:val="24"/>
                <w:szCs w:val="24"/>
                <w:lang w:val="zh-CN"/>
              </w:rPr>
            </w:pPr>
            <w:r>
              <w:rPr>
                <w:rFonts w:hint="eastAsia" w:ascii="宋体" w:hAnsi="宋体" w:eastAsia="宋体"/>
                <w:sz w:val="24"/>
                <w:szCs w:val="24"/>
                <w:lang w:val="zh-CN"/>
              </w:rPr>
              <w:t>项目组其他成员：具有相关专业中级及以上工程师证书的人员。</w:t>
            </w:r>
            <w:r>
              <w:rPr>
                <w:rFonts w:hint="eastAsia" w:hAnsi="宋体"/>
                <w:sz w:val="24"/>
                <w:szCs w:val="24"/>
                <w:lang w:val="en-US" w:eastAsia="zh-CN"/>
              </w:rPr>
              <w:t>每提供1人得5分</w:t>
            </w:r>
            <w:r>
              <w:rPr>
                <w:rFonts w:hint="eastAsia" w:ascii="宋体" w:hAnsi="宋体" w:eastAsia="宋体"/>
                <w:sz w:val="24"/>
                <w:szCs w:val="24"/>
                <w:lang w:val="zh-CN"/>
              </w:rPr>
              <w:t>，最高得</w:t>
            </w:r>
            <w:r>
              <w:rPr>
                <w:rFonts w:hint="eastAsia" w:hAnsi="宋体"/>
                <w:sz w:val="24"/>
                <w:szCs w:val="24"/>
                <w:lang w:val="en-US" w:eastAsia="zh-CN"/>
              </w:rPr>
              <w:t>10</w:t>
            </w:r>
            <w:r>
              <w:rPr>
                <w:rFonts w:hint="eastAsia" w:ascii="宋体" w:hAnsi="宋体" w:eastAsia="宋体"/>
                <w:sz w:val="24"/>
                <w:szCs w:val="24"/>
                <w:lang w:val="zh-CN"/>
              </w:rPr>
              <w:t>分。</w:t>
            </w:r>
          </w:p>
        </w:tc>
      </w:tr>
      <w:tr w14:paraId="224F5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5" w:hRule="atLeast"/>
        </w:trPr>
        <w:tc>
          <w:tcPr>
            <w:tcW w:w="906" w:type="dxa"/>
            <w:vMerge w:val="continue"/>
            <w:shd w:val="clear" w:color="auto" w:fill="auto"/>
            <w:vAlign w:val="center"/>
          </w:tcPr>
          <w:p w14:paraId="7D8B741D">
            <w:pPr>
              <w:autoSpaceDE w:val="0"/>
              <w:autoSpaceDN w:val="0"/>
              <w:rPr>
                <w:rFonts w:hint="eastAsia" w:ascii="宋体" w:hAnsi="宋体" w:eastAsia="宋体"/>
                <w:sz w:val="24"/>
                <w:szCs w:val="24"/>
                <w:lang w:val="zh-CN"/>
              </w:rPr>
            </w:pPr>
          </w:p>
        </w:tc>
        <w:tc>
          <w:tcPr>
            <w:tcW w:w="1078" w:type="dxa"/>
            <w:shd w:val="clear" w:color="auto" w:fill="auto"/>
            <w:vAlign w:val="center"/>
          </w:tcPr>
          <w:p w14:paraId="69F274CB">
            <w:pPr>
              <w:autoSpaceDE w:val="0"/>
              <w:autoSpaceDN w:val="0"/>
              <w:jc w:val="center"/>
              <w:rPr>
                <w:rFonts w:hint="eastAsia" w:ascii="宋体" w:hAnsi="宋体" w:eastAsia="宋体"/>
                <w:sz w:val="24"/>
                <w:szCs w:val="24"/>
                <w:lang w:val="zh-CN"/>
              </w:rPr>
            </w:pPr>
            <w:r>
              <w:rPr>
                <w:rFonts w:hint="eastAsia" w:ascii="宋体" w:hAnsi="宋体" w:eastAsia="宋体"/>
                <w:sz w:val="24"/>
                <w:szCs w:val="24"/>
                <w:lang w:val="zh-CN"/>
              </w:rPr>
              <w:t>业绩</w:t>
            </w:r>
          </w:p>
        </w:tc>
        <w:tc>
          <w:tcPr>
            <w:tcW w:w="584" w:type="dxa"/>
            <w:shd w:val="clear" w:color="auto" w:fill="auto"/>
            <w:vAlign w:val="center"/>
          </w:tcPr>
          <w:p w14:paraId="15777E1E">
            <w:pPr>
              <w:autoSpaceDE w:val="0"/>
              <w:autoSpaceDN w:val="0"/>
              <w:rPr>
                <w:rFonts w:hint="default" w:ascii="宋体" w:hAnsi="宋体" w:eastAsia="宋体"/>
                <w:sz w:val="24"/>
                <w:szCs w:val="24"/>
                <w:lang w:val="en-US" w:eastAsia="zh-CN"/>
              </w:rPr>
            </w:pPr>
            <w:r>
              <w:rPr>
                <w:rFonts w:hint="eastAsia" w:hAnsi="宋体"/>
                <w:sz w:val="24"/>
                <w:szCs w:val="24"/>
                <w:lang w:val="en-US" w:eastAsia="zh-CN"/>
              </w:rPr>
              <w:t>10</w:t>
            </w:r>
          </w:p>
        </w:tc>
        <w:tc>
          <w:tcPr>
            <w:tcW w:w="6014" w:type="dxa"/>
            <w:shd w:val="clear" w:color="auto" w:fill="auto"/>
            <w:vAlign w:val="center"/>
          </w:tcPr>
          <w:p w14:paraId="242E0DBB">
            <w:pPr>
              <w:autoSpaceDE w:val="0"/>
              <w:autoSpaceDN w:val="0"/>
              <w:rPr>
                <w:rFonts w:hint="eastAsia" w:ascii="宋体" w:hAnsi="宋体" w:eastAsia="宋体"/>
                <w:sz w:val="24"/>
                <w:szCs w:val="24"/>
                <w:lang w:val="zh-CN"/>
              </w:rPr>
            </w:pPr>
            <w:r>
              <w:rPr>
                <w:rFonts w:hint="eastAsia" w:ascii="宋体" w:hAnsi="宋体" w:eastAsia="宋体"/>
                <w:sz w:val="24"/>
                <w:szCs w:val="24"/>
                <w:lang w:val="zh-CN"/>
              </w:rPr>
              <w:t>每提供一项近3年（202</w:t>
            </w:r>
            <w:r>
              <w:rPr>
                <w:rFonts w:hint="eastAsia" w:hAnsi="宋体"/>
                <w:sz w:val="24"/>
                <w:szCs w:val="24"/>
                <w:lang w:val="en-US" w:eastAsia="zh-CN"/>
              </w:rPr>
              <w:t>2</w:t>
            </w:r>
            <w:r>
              <w:rPr>
                <w:rFonts w:hint="eastAsia" w:ascii="宋体" w:hAnsi="宋体" w:eastAsia="宋体"/>
                <w:sz w:val="24"/>
                <w:szCs w:val="24"/>
                <w:lang w:val="zh-CN"/>
              </w:rPr>
              <w:t>年1月1日起至今，以签订合同时间为准）同类项目业绩得</w:t>
            </w:r>
            <w:r>
              <w:rPr>
                <w:rFonts w:hint="eastAsia" w:hAnsi="宋体"/>
                <w:sz w:val="24"/>
                <w:szCs w:val="24"/>
                <w:lang w:val="en-US" w:eastAsia="zh-CN"/>
              </w:rPr>
              <w:t>5</w:t>
            </w:r>
            <w:r>
              <w:rPr>
                <w:rFonts w:hint="eastAsia" w:ascii="宋体" w:hAnsi="宋体" w:eastAsia="宋体"/>
                <w:sz w:val="24"/>
                <w:szCs w:val="24"/>
                <w:lang w:val="zh-CN"/>
              </w:rPr>
              <w:t>分，最高得</w:t>
            </w:r>
            <w:r>
              <w:rPr>
                <w:rFonts w:hint="eastAsia" w:hAnsi="宋体"/>
                <w:sz w:val="24"/>
                <w:szCs w:val="24"/>
                <w:lang w:val="en-US" w:eastAsia="zh-CN"/>
              </w:rPr>
              <w:t>10</w:t>
            </w:r>
            <w:r>
              <w:rPr>
                <w:rFonts w:hint="eastAsia" w:ascii="宋体" w:hAnsi="宋体" w:eastAsia="宋体"/>
                <w:sz w:val="24"/>
                <w:szCs w:val="24"/>
                <w:lang w:val="zh-CN"/>
              </w:rPr>
              <w:t>分，业绩证明材料以合同为准。</w:t>
            </w:r>
          </w:p>
        </w:tc>
      </w:tr>
      <w:tr w14:paraId="63DC3F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2" w:hRule="atLeast"/>
        </w:trPr>
        <w:tc>
          <w:tcPr>
            <w:tcW w:w="906" w:type="dxa"/>
            <w:vMerge w:val="restart"/>
            <w:shd w:val="clear" w:color="auto" w:fill="auto"/>
            <w:vAlign w:val="center"/>
          </w:tcPr>
          <w:p w14:paraId="58335F43">
            <w:pPr>
              <w:autoSpaceDE w:val="0"/>
              <w:autoSpaceDN w:val="0"/>
              <w:rPr>
                <w:rFonts w:hint="eastAsia" w:ascii="宋体" w:hAnsi="宋体" w:eastAsia="宋体"/>
                <w:sz w:val="24"/>
                <w:szCs w:val="24"/>
                <w:lang w:val="zh-CN"/>
              </w:rPr>
            </w:pPr>
          </w:p>
          <w:p w14:paraId="45DA793D">
            <w:pPr>
              <w:autoSpaceDE w:val="0"/>
              <w:autoSpaceDN w:val="0"/>
              <w:rPr>
                <w:rFonts w:hint="eastAsia" w:ascii="宋体" w:hAnsi="宋体" w:eastAsia="宋体"/>
                <w:sz w:val="24"/>
                <w:szCs w:val="24"/>
                <w:lang w:val="zh-CN"/>
              </w:rPr>
            </w:pPr>
            <w:r>
              <w:rPr>
                <w:rFonts w:hint="eastAsia" w:ascii="宋体" w:hAnsi="宋体" w:eastAsia="宋体"/>
                <w:sz w:val="24"/>
                <w:szCs w:val="24"/>
                <w:lang w:val="zh-CN"/>
              </w:rPr>
              <w:t>技术评分标准（65）</w:t>
            </w:r>
          </w:p>
        </w:tc>
        <w:tc>
          <w:tcPr>
            <w:tcW w:w="1078" w:type="dxa"/>
            <w:shd w:val="clear" w:color="auto" w:fill="auto"/>
            <w:vAlign w:val="center"/>
          </w:tcPr>
          <w:p w14:paraId="6969E237">
            <w:pPr>
              <w:autoSpaceDE w:val="0"/>
              <w:autoSpaceDN w:val="0"/>
              <w:jc w:val="center"/>
              <w:rPr>
                <w:rFonts w:hint="eastAsia" w:ascii="宋体" w:hAnsi="宋体" w:eastAsia="宋体"/>
                <w:sz w:val="24"/>
                <w:szCs w:val="24"/>
                <w:lang w:val="zh-CN"/>
              </w:rPr>
            </w:pPr>
            <w:r>
              <w:rPr>
                <w:rFonts w:hint="eastAsia" w:ascii="宋体" w:hAnsi="宋体" w:eastAsia="宋体"/>
                <w:sz w:val="24"/>
                <w:szCs w:val="24"/>
                <w:lang w:val="zh-CN"/>
              </w:rPr>
              <w:t>对本项目的理解</w:t>
            </w:r>
          </w:p>
        </w:tc>
        <w:tc>
          <w:tcPr>
            <w:tcW w:w="584" w:type="dxa"/>
            <w:shd w:val="clear" w:color="auto" w:fill="auto"/>
            <w:vAlign w:val="center"/>
          </w:tcPr>
          <w:p w14:paraId="1E1835A5">
            <w:pPr>
              <w:autoSpaceDE w:val="0"/>
              <w:autoSpaceDN w:val="0"/>
              <w:rPr>
                <w:rFonts w:hint="eastAsia" w:ascii="宋体" w:hAnsi="宋体" w:eastAsia="宋体"/>
                <w:sz w:val="24"/>
                <w:szCs w:val="24"/>
                <w:lang w:val="zh-CN"/>
              </w:rPr>
            </w:pPr>
            <w:r>
              <w:rPr>
                <w:rFonts w:hint="eastAsia" w:ascii="宋体" w:hAnsi="宋体" w:eastAsia="宋体"/>
                <w:sz w:val="24"/>
                <w:szCs w:val="24"/>
                <w:lang w:val="zh-CN"/>
              </w:rPr>
              <w:t>20</w:t>
            </w:r>
          </w:p>
        </w:tc>
        <w:tc>
          <w:tcPr>
            <w:tcW w:w="6014" w:type="dxa"/>
            <w:shd w:val="clear" w:color="auto" w:fill="auto"/>
            <w:vAlign w:val="center"/>
          </w:tcPr>
          <w:p w14:paraId="41C83DC2">
            <w:pPr>
              <w:autoSpaceDE w:val="0"/>
              <w:autoSpaceDN w:val="0"/>
              <w:rPr>
                <w:rFonts w:hint="eastAsia" w:ascii="宋体" w:hAnsi="宋体" w:eastAsia="宋体"/>
                <w:sz w:val="24"/>
                <w:szCs w:val="24"/>
                <w:lang w:val="zh-CN" w:eastAsia="zh-CN"/>
              </w:rPr>
            </w:pPr>
            <w:r>
              <w:rPr>
                <w:rFonts w:hint="eastAsia" w:ascii="宋体" w:hAnsi="宋体" w:eastAsia="宋体"/>
                <w:sz w:val="24"/>
                <w:szCs w:val="24"/>
                <w:lang w:val="zh-CN" w:eastAsia="zh-CN"/>
              </w:rPr>
              <w:t>供应商能充分理解项目情况，并分析项目的重点以及难点提出合理性的建议。</w:t>
            </w:r>
          </w:p>
          <w:p w14:paraId="63B3B9BF">
            <w:pPr>
              <w:autoSpaceDE w:val="0"/>
              <w:autoSpaceDN w:val="0"/>
              <w:rPr>
                <w:rFonts w:hint="eastAsia" w:ascii="宋体" w:hAnsi="宋体" w:eastAsia="宋体"/>
                <w:sz w:val="24"/>
                <w:szCs w:val="24"/>
                <w:lang w:val="zh-CN" w:eastAsia="zh-CN"/>
              </w:rPr>
            </w:pPr>
            <w:r>
              <w:rPr>
                <w:rFonts w:hint="eastAsia" w:ascii="宋体" w:hAnsi="宋体" w:eastAsia="宋体"/>
                <w:sz w:val="24"/>
                <w:szCs w:val="24"/>
                <w:lang w:val="zh-CN" w:eastAsia="zh-CN"/>
              </w:rPr>
              <w:t>每提出一项合理性建议的得</w:t>
            </w:r>
            <w:r>
              <w:rPr>
                <w:rFonts w:hint="eastAsia" w:hAnsi="宋体"/>
                <w:sz w:val="24"/>
                <w:szCs w:val="24"/>
                <w:lang w:val="en-US" w:eastAsia="zh-CN"/>
              </w:rPr>
              <w:t>4</w:t>
            </w:r>
            <w:r>
              <w:rPr>
                <w:rFonts w:hint="eastAsia" w:ascii="宋体" w:hAnsi="宋体" w:eastAsia="宋体"/>
                <w:sz w:val="24"/>
                <w:szCs w:val="24"/>
                <w:lang w:val="zh-CN" w:eastAsia="zh-CN"/>
              </w:rPr>
              <w:t>分，满分</w:t>
            </w:r>
            <w:r>
              <w:rPr>
                <w:rFonts w:hint="eastAsia" w:hAnsi="宋体"/>
                <w:sz w:val="24"/>
                <w:szCs w:val="24"/>
                <w:lang w:val="en-US" w:eastAsia="zh-CN"/>
              </w:rPr>
              <w:t>20</w:t>
            </w:r>
            <w:r>
              <w:rPr>
                <w:rFonts w:hint="eastAsia" w:ascii="宋体" w:hAnsi="宋体" w:eastAsia="宋体"/>
                <w:sz w:val="24"/>
                <w:szCs w:val="24"/>
                <w:lang w:val="zh-CN" w:eastAsia="zh-CN"/>
              </w:rPr>
              <w:t>分。每有一处缺陷的扣1分，扣完为止。</w:t>
            </w:r>
          </w:p>
          <w:p w14:paraId="2E4BE6FC">
            <w:pPr>
              <w:autoSpaceDE w:val="0"/>
              <w:autoSpaceDN w:val="0"/>
              <w:rPr>
                <w:rFonts w:hint="eastAsia" w:ascii="宋体" w:hAnsi="宋体" w:eastAsia="宋体"/>
                <w:sz w:val="24"/>
                <w:szCs w:val="24"/>
                <w:lang w:val="zh-CN"/>
              </w:rPr>
            </w:pPr>
            <w:r>
              <w:rPr>
                <w:rFonts w:hint="eastAsia" w:ascii="宋体" w:hAnsi="宋体" w:eastAsia="宋体"/>
                <w:sz w:val="24"/>
                <w:szCs w:val="24"/>
                <w:lang w:val="zh-CN" w:eastAsia="zh-CN"/>
              </w:rPr>
              <w:t>（缺陷是指：前后内容不一致、存在凭空编造、前后逻辑错误、涉及的规范及标准错误、项目名称或实施地点区域错误、内容简略或与本项目无关等任意一种情形等。后续评审项缺陷定义同此项）</w:t>
            </w:r>
          </w:p>
        </w:tc>
      </w:tr>
      <w:tr w14:paraId="25D31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33" w:hRule="atLeast"/>
        </w:trPr>
        <w:tc>
          <w:tcPr>
            <w:tcW w:w="906" w:type="dxa"/>
            <w:vMerge w:val="continue"/>
            <w:shd w:val="clear" w:color="auto" w:fill="auto"/>
            <w:vAlign w:val="center"/>
          </w:tcPr>
          <w:p w14:paraId="136B60F7">
            <w:pPr>
              <w:autoSpaceDE w:val="0"/>
              <w:autoSpaceDN w:val="0"/>
              <w:rPr>
                <w:rFonts w:hint="eastAsia" w:ascii="宋体" w:hAnsi="宋体" w:eastAsia="宋体"/>
                <w:sz w:val="24"/>
                <w:szCs w:val="24"/>
                <w:lang w:val="zh-CN"/>
              </w:rPr>
            </w:pPr>
          </w:p>
        </w:tc>
        <w:tc>
          <w:tcPr>
            <w:tcW w:w="1078" w:type="dxa"/>
            <w:shd w:val="clear" w:color="auto" w:fill="auto"/>
            <w:vAlign w:val="center"/>
          </w:tcPr>
          <w:p w14:paraId="1973A0A6">
            <w:pPr>
              <w:autoSpaceDE w:val="0"/>
              <w:autoSpaceDN w:val="0"/>
              <w:jc w:val="center"/>
              <w:rPr>
                <w:rFonts w:hint="eastAsia" w:ascii="宋体" w:hAnsi="宋体" w:eastAsia="宋体"/>
                <w:sz w:val="24"/>
                <w:szCs w:val="24"/>
                <w:lang w:val="zh-CN"/>
              </w:rPr>
            </w:pPr>
            <w:r>
              <w:rPr>
                <w:rFonts w:hint="eastAsia" w:hAnsi="宋体"/>
                <w:sz w:val="24"/>
                <w:szCs w:val="24"/>
                <w:lang w:val="en-US" w:eastAsia="zh-CN"/>
              </w:rPr>
              <w:t>服务</w:t>
            </w:r>
            <w:r>
              <w:rPr>
                <w:rFonts w:hint="eastAsia" w:ascii="宋体" w:hAnsi="宋体" w:eastAsia="宋体"/>
                <w:sz w:val="24"/>
                <w:szCs w:val="24"/>
                <w:lang w:val="zh-CN"/>
              </w:rPr>
              <w:t>方案</w:t>
            </w:r>
          </w:p>
        </w:tc>
        <w:tc>
          <w:tcPr>
            <w:tcW w:w="584" w:type="dxa"/>
            <w:shd w:val="clear" w:color="auto" w:fill="auto"/>
            <w:vAlign w:val="center"/>
          </w:tcPr>
          <w:p w14:paraId="03E6CDA2">
            <w:pPr>
              <w:autoSpaceDE w:val="0"/>
              <w:autoSpaceDN w:val="0"/>
              <w:rPr>
                <w:rFonts w:hint="default" w:ascii="宋体" w:hAnsi="宋体" w:eastAsia="宋体"/>
                <w:sz w:val="24"/>
                <w:szCs w:val="24"/>
                <w:lang w:val="en-US" w:eastAsia="zh-CN"/>
              </w:rPr>
            </w:pPr>
            <w:r>
              <w:rPr>
                <w:rFonts w:hint="eastAsia" w:hAnsi="宋体"/>
                <w:sz w:val="24"/>
                <w:szCs w:val="24"/>
                <w:lang w:val="en-US" w:eastAsia="zh-CN"/>
              </w:rPr>
              <w:t>18</w:t>
            </w:r>
          </w:p>
        </w:tc>
        <w:tc>
          <w:tcPr>
            <w:tcW w:w="6014" w:type="dxa"/>
            <w:shd w:val="clear" w:color="auto" w:fill="auto"/>
            <w:vAlign w:val="center"/>
          </w:tcPr>
          <w:p w14:paraId="10ADF02E">
            <w:pPr>
              <w:autoSpaceDE w:val="0"/>
              <w:autoSpaceDN w:val="0"/>
              <w:rPr>
                <w:rFonts w:hint="eastAsia" w:ascii="宋体" w:hAnsi="宋体" w:eastAsia="宋体"/>
                <w:sz w:val="24"/>
                <w:szCs w:val="24"/>
                <w:lang w:val="zh-CN" w:eastAsia="zh-CN"/>
              </w:rPr>
            </w:pPr>
            <w:r>
              <w:rPr>
                <w:rFonts w:hint="eastAsia" w:ascii="宋体" w:hAnsi="宋体" w:eastAsia="宋体"/>
                <w:sz w:val="24"/>
                <w:szCs w:val="24"/>
                <w:lang w:val="zh-CN" w:eastAsia="zh-CN"/>
              </w:rPr>
              <w:t>提供为完成本项目所需的服务方案，方案内容包含（①主要工作内容、工作范围②编制依据）</w:t>
            </w:r>
          </w:p>
          <w:p w14:paraId="486B84B6">
            <w:pPr>
              <w:autoSpaceDE w:val="0"/>
              <w:autoSpaceDN w:val="0"/>
              <w:rPr>
                <w:rFonts w:hint="eastAsia" w:ascii="宋体" w:hAnsi="宋体" w:eastAsia="宋体"/>
                <w:sz w:val="24"/>
                <w:szCs w:val="24"/>
                <w:lang w:val="zh-CN" w:eastAsia="zh-CN"/>
              </w:rPr>
            </w:pPr>
            <w:r>
              <w:rPr>
                <w:rFonts w:hint="eastAsia" w:ascii="宋体" w:hAnsi="宋体" w:eastAsia="宋体"/>
                <w:sz w:val="24"/>
                <w:szCs w:val="24"/>
                <w:lang w:val="zh-CN" w:eastAsia="zh-CN"/>
              </w:rPr>
              <w:t>每有一处缺项或者漏项的扣</w:t>
            </w:r>
            <w:r>
              <w:rPr>
                <w:rFonts w:hint="eastAsia" w:hAnsi="宋体"/>
                <w:sz w:val="24"/>
                <w:szCs w:val="24"/>
                <w:lang w:val="en-US" w:eastAsia="zh-CN"/>
              </w:rPr>
              <w:t>9</w:t>
            </w:r>
            <w:r>
              <w:rPr>
                <w:rFonts w:hint="eastAsia" w:ascii="宋体" w:hAnsi="宋体" w:eastAsia="宋体"/>
                <w:sz w:val="24"/>
                <w:szCs w:val="24"/>
                <w:lang w:val="zh-CN" w:eastAsia="zh-CN"/>
              </w:rPr>
              <w:t>分，每有一处缺陷的扣</w:t>
            </w:r>
            <w:r>
              <w:rPr>
                <w:rFonts w:hint="eastAsia" w:hAnsi="宋体"/>
                <w:sz w:val="24"/>
                <w:szCs w:val="24"/>
                <w:lang w:val="en-US" w:eastAsia="zh-CN"/>
              </w:rPr>
              <w:t>3</w:t>
            </w:r>
            <w:r>
              <w:rPr>
                <w:rFonts w:hint="eastAsia" w:ascii="宋体" w:hAnsi="宋体" w:eastAsia="宋体"/>
                <w:sz w:val="24"/>
                <w:szCs w:val="24"/>
                <w:lang w:val="zh-CN" w:eastAsia="zh-CN"/>
              </w:rPr>
              <w:t>分，扣完为止。</w:t>
            </w:r>
          </w:p>
          <w:p w14:paraId="77D4785A">
            <w:pPr>
              <w:autoSpaceDE w:val="0"/>
              <w:autoSpaceDN w:val="0"/>
              <w:rPr>
                <w:rFonts w:hint="eastAsia" w:ascii="宋体" w:hAnsi="宋体" w:eastAsia="宋体"/>
                <w:sz w:val="24"/>
                <w:szCs w:val="24"/>
                <w:lang w:val="zh-CN" w:eastAsia="zh-CN"/>
              </w:rPr>
            </w:pPr>
            <w:r>
              <w:rPr>
                <w:rFonts w:hint="eastAsia" w:ascii="宋体" w:hAnsi="宋体" w:eastAsia="宋体"/>
                <w:sz w:val="24"/>
                <w:szCs w:val="24"/>
                <w:lang w:val="zh-CN" w:eastAsia="zh-CN"/>
              </w:rPr>
              <w:t>（缺陷是指：前后内容不一致、存在凭空编造、前后逻辑错误、涉及的规范及标准错误、项目名称或实施地点区域错误、内容简略或与本项目无关等任意一种情形等。后续评审项缺陷定义同此项）</w:t>
            </w:r>
          </w:p>
        </w:tc>
      </w:tr>
      <w:tr w14:paraId="047B3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906" w:type="dxa"/>
            <w:vMerge w:val="continue"/>
            <w:shd w:val="clear" w:color="auto" w:fill="auto"/>
            <w:vAlign w:val="center"/>
          </w:tcPr>
          <w:p w14:paraId="2DC4CB49">
            <w:pPr>
              <w:autoSpaceDE w:val="0"/>
              <w:autoSpaceDN w:val="0"/>
              <w:rPr>
                <w:rFonts w:hint="eastAsia" w:ascii="宋体" w:hAnsi="宋体" w:eastAsia="宋体"/>
                <w:sz w:val="24"/>
                <w:szCs w:val="24"/>
                <w:lang w:val="zh-CN"/>
              </w:rPr>
            </w:pPr>
          </w:p>
        </w:tc>
        <w:tc>
          <w:tcPr>
            <w:tcW w:w="1078" w:type="dxa"/>
            <w:shd w:val="clear" w:color="auto" w:fill="auto"/>
            <w:vAlign w:val="center"/>
          </w:tcPr>
          <w:p w14:paraId="254C0C11">
            <w:pPr>
              <w:autoSpaceDE w:val="0"/>
              <w:autoSpaceDN w:val="0"/>
              <w:jc w:val="center"/>
              <w:rPr>
                <w:rFonts w:hint="eastAsia" w:ascii="宋体" w:hAnsi="宋体" w:eastAsia="宋体"/>
                <w:sz w:val="24"/>
                <w:szCs w:val="24"/>
                <w:lang w:val="zh-CN"/>
              </w:rPr>
            </w:pPr>
            <w:r>
              <w:rPr>
                <w:rFonts w:hint="eastAsia" w:ascii="宋体" w:hAnsi="宋体" w:eastAsia="宋体"/>
                <w:sz w:val="24"/>
                <w:szCs w:val="24"/>
                <w:lang w:val="zh-CN"/>
              </w:rPr>
              <w:t>质量、进度保障措施</w:t>
            </w:r>
          </w:p>
        </w:tc>
        <w:tc>
          <w:tcPr>
            <w:tcW w:w="584" w:type="dxa"/>
            <w:shd w:val="clear" w:color="auto" w:fill="auto"/>
            <w:vAlign w:val="center"/>
          </w:tcPr>
          <w:p w14:paraId="7177AF6E">
            <w:pPr>
              <w:autoSpaceDE w:val="0"/>
              <w:autoSpaceDN w:val="0"/>
              <w:rPr>
                <w:rFonts w:hint="eastAsia" w:ascii="宋体" w:hAnsi="宋体" w:eastAsia="宋体"/>
                <w:sz w:val="24"/>
                <w:szCs w:val="24"/>
                <w:lang w:val="zh-CN"/>
              </w:rPr>
            </w:pPr>
            <w:r>
              <w:rPr>
                <w:rFonts w:hint="eastAsia" w:ascii="宋体" w:hAnsi="宋体" w:eastAsia="宋体"/>
                <w:sz w:val="24"/>
                <w:szCs w:val="24"/>
                <w:lang w:val="zh-CN"/>
              </w:rPr>
              <w:t>15</w:t>
            </w:r>
          </w:p>
        </w:tc>
        <w:tc>
          <w:tcPr>
            <w:tcW w:w="6014" w:type="dxa"/>
            <w:shd w:val="clear" w:color="auto" w:fill="auto"/>
            <w:vAlign w:val="center"/>
          </w:tcPr>
          <w:p w14:paraId="17920533">
            <w:pPr>
              <w:autoSpaceDE w:val="0"/>
              <w:autoSpaceDN w:val="0"/>
              <w:rPr>
                <w:rFonts w:hint="eastAsia" w:ascii="宋体" w:hAnsi="宋体" w:eastAsia="宋体"/>
                <w:sz w:val="24"/>
                <w:szCs w:val="24"/>
                <w:lang w:val="zh-CN" w:eastAsia="zh-CN"/>
              </w:rPr>
            </w:pPr>
            <w:r>
              <w:rPr>
                <w:rFonts w:hint="eastAsia" w:ascii="宋体" w:hAnsi="宋体" w:eastAsia="宋体"/>
                <w:sz w:val="24"/>
                <w:szCs w:val="24"/>
                <w:lang w:val="zh-CN" w:eastAsia="zh-CN"/>
              </w:rPr>
              <w:t>提供进度保证措施及质量保证措施，进度、质量保证措施内容包括不限于①沟通相应措施②进度管理等，每有一处缺项或者漏项的扣</w:t>
            </w:r>
            <w:r>
              <w:rPr>
                <w:rFonts w:hint="eastAsia" w:hAnsi="宋体"/>
                <w:sz w:val="24"/>
                <w:szCs w:val="24"/>
                <w:lang w:val="en-US" w:eastAsia="zh-CN"/>
              </w:rPr>
              <w:t>7.5</w:t>
            </w:r>
            <w:r>
              <w:rPr>
                <w:rFonts w:hint="eastAsia" w:ascii="宋体" w:hAnsi="宋体" w:eastAsia="宋体"/>
                <w:sz w:val="24"/>
                <w:szCs w:val="24"/>
                <w:lang w:val="zh-CN" w:eastAsia="zh-CN"/>
              </w:rPr>
              <w:t>分，每有一处缺陷的扣</w:t>
            </w:r>
            <w:r>
              <w:rPr>
                <w:rFonts w:hint="eastAsia" w:hAnsi="宋体"/>
                <w:sz w:val="24"/>
                <w:szCs w:val="24"/>
                <w:lang w:val="en-US" w:eastAsia="zh-CN"/>
              </w:rPr>
              <w:t>2</w:t>
            </w:r>
            <w:r>
              <w:rPr>
                <w:rFonts w:hint="eastAsia" w:ascii="宋体" w:hAnsi="宋体" w:eastAsia="宋体"/>
                <w:sz w:val="24"/>
                <w:szCs w:val="24"/>
                <w:lang w:val="zh-CN" w:eastAsia="zh-CN"/>
              </w:rPr>
              <w:t>分，扣完为止。</w:t>
            </w:r>
          </w:p>
          <w:p w14:paraId="3BC9D072">
            <w:pPr>
              <w:autoSpaceDE w:val="0"/>
              <w:autoSpaceDN w:val="0"/>
              <w:rPr>
                <w:rFonts w:hint="eastAsia" w:ascii="宋体" w:hAnsi="宋体" w:eastAsia="宋体"/>
                <w:sz w:val="24"/>
                <w:szCs w:val="24"/>
                <w:lang w:val="zh-CN" w:eastAsia="zh-CN"/>
              </w:rPr>
            </w:pPr>
            <w:r>
              <w:rPr>
                <w:rFonts w:hint="eastAsia" w:ascii="宋体" w:hAnsi="宋体" w:eastAsia="宋体"/>
                <w:sz w:val="24"/>
                <w:szCs w:val="24"/>
                <w:lang w:val="zh-CN" w:eastAsia="zh-CN"/>
              </w:rPr>
              <w:t>（缺陷是指：前后内容不一致、存在凭空编造、前后逻辑错误、涉及的规范及标准错误、项目名称或实施地点区域错误、内容简略或与本项目无关等任意一种情形等。后续评审项缺陷定义同此项）</w:t>
            </w:r>
          </w:p>
        </w:tc>
      </w:tr>
      <w:tr w14:paraId="5D3DA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906" w:type="dxa"/>
            <w:vMerge w:val="continue"/>
            <w:shd w:val="clear" w:color="auto" w:fill="auto"/>
            <w:vAlign w:val="center"/>
          </w:tcPr>
          <w:p w14:paraId="7BEA1772">
            <w:pPr>
              <w:autoSpaceDE w:val="0"/>
              <w:autoSpaceDN w:val="0"/>
              <w:rPr>
                <w:rFonts w:hint="eastAsia" w:ascii="宋体" w:hAnsi="宋体" w:eastAsia="宋体"/>
                <w:sz w:val="24"/>
                <w:szCs w:val="24"/>
                <w:lang w:val="zh-CN"/>
              </w:rPr>
            </w:pPr>
          </w:p>
        </w:tc>
        <w:tc>
          <w:tcPr>
            <w:tcW w:w="1078" w:type="dxa"/>
            <w:shd w:val="clear" w:color="auto" w:fill="auto"/>
            <w:vAlign w:val="center"/>
          </w:tcPr>
          <w:p w14:paraId="670F1A2E">
            <w:pPr>
              <w:autoSpaceDE w:val="0"/>
              <w:autoSpaceDN w:val="0"/>
              <w:jc w:val="center"/>
              <w:rPr>
                <w:rFonts w:hint="eastAsia" w:ascii="宋体" w:hAnsi="宋体" w:eastAsia="宋体"/>
                <w:sz w:val="24"/>
                <w:szCs w:val="24"/>
                <w:lang w:val="en-US" w:eastAsia="zh-CN"/>
              </w:rPr>
            </w:pPr>
            <w:r>
              <w:rPr>
                <w:rFonts w:hint="eastAsia" w:hAnsi="宋体"/>
                <w:sz w:val="24"/>
                <w:szCs w:val="24"/>
                <w:lang w:val="en-US" w:eastAsia="zh-CN"/>
              </w:rPr>
              <w:t>服务承诺</w:t>
            </w:r>
          </w:p>
        </w:tc>
        <w:tc>
          <w:tcPr>
            <w:tcW w:w="584" w:type="dxa"/>
            <w:shd w:val="clear" w:color="auto" w:fill="auto"/>
            <w:vAlign w:val="center"/>
          </w:tcPr>
          <w:p w14:paraId="1188E573">
            <w:pPr>
              <w:autoSpaceDE w:val="0"/>
              <w:autoSpaceDN w:val="0"/>
              <w:rPr>
                <w:rFonts w:hint="default" w:ascii="宋体" w:hAnsi="宋体" w:eastAsia="宋体"/>
                <w:sz w:val="24"/>
                <w:szCs w:val="24"/>
                <w:lang w:val="en-US" w:eastAsia="zh-CN"/>
              </w:rPr>
            </w:pPr>
            <w:r>
              <w:rPr>
                <w:rFonts w:hint="eastAsia" w:hAnsi="宋体"/>
                <w:sz w:val="24"/>
                <w:szCs w:val="24"/>
                <w:lang w:val="en-US" w:eastAsia="zh-CN"/>
              </w:rPr>
              <w:t>12</w:t>
            </w:r>
          </w:p>
        </w:tc>
        <w:tc>
          <w:tcPr>
            <w:tcW w:w="6014" w:type="dxa"/>
            <w:shd w:val="clear" w:color="auto" w:fill="auto"/>
            <w:vAlign w:val="center"/>
          </w:tcPr>
          <w:p w14:paraId="38DC9739">
            <w:pPr>
              <w:autoSpaceDE w:val="0"/>
              <w:autoSpaceDN w:val="0"/>
              <w:rPr>
                <w:rFonts w:hint="eastAsia" w:ascii="宋体" w:hAnsi="宋体" w:eastAsia="宋体"/>
                <w:sz w:val="24"/>
                <w:szCs w:val="24"/>
                <w:lang w:val="zh-CN" w:eastAsia="zh-CN"/>
              </w:rPr>
            </w:pPr>
            <w:r>
              <w:rPr>
                <w:rFonts w:hint="eastAsia" w:hAnsi="宋体"/>
                <w:sz w:val="24"/>
                <w:szCs w:val="24"/>
                <w:lang w:val="en-US" w:eastAsia="zh-CN"/>
              </w:rPr>
              <w:t>服务商</w:t>
            </w:r>
            <w:r>
              <w:rPr>
                <w:rFonts w:hint="eastAsia" w:ascii="宋体" w:hAnsi="宋体" w:eastAsia="宋体"/>
                <w:sz w:val="24"/>
                <w:szCs w:val="24"/>
                <w:lang w:val="zh-CN" w:eastAsia="zh-CN"/>
              </w:rPr>
              <w:t>向招标人提供的各项服务承诺，包括但不限于：①服务内容详实具体、可行性强；②工期进度等，其</w:t>
            </w:r>
          </w:p>
          <w:p w14:paraId="03CF49AD">
            <w:pPr>
              <w:autoSpaceDE w:val="0"/>
              <w:autoSpaceDN w:val="0"/>
              <w:rPr>
                <w:rFonts w:hint="eastAsia" w:ascii="宋体" w:hAnsi="宋体" w:eastAsia="宋体"/>
                <w:sz w:val="24"/>
                <w:szCs w:val="24"/>
                <w:lang w:val="zh-CN" w:eastAsia="zh-CN"/>
              </w:rPr>
            </w:pPr>
            <w:r>
              <w:rPr>
                <w:rFonts w:hint="eastAsia" w:ascii="宋体" w:hAnsi="宋体" w:eastAsia="宋体"/>
                <w:sz w:val="24"/>
                <w:szCs w:val="24"/>
                <w:lang w:val="zh-CN" w:eastAsia="zh-CN"/>
              </w:rPr>
              <w:t>每有一处缺项或者漏项的扣</w:t>
            </w:r>
            <w:r>
              <w:rPr>
                <w:rFonts w:hint="eastAsia" w:hAnsi="宋体"/>
                <w:sz w:val="24"/>
                <w:szCs w:val="24"/>
                <w:lang w:val="en-US" w:eastAsia="zh-CN"/>
              </w:rPr>
              <w:t>6</w:t>
            </w:r>
            <w:r>
              <w:rPr>
                <w:rFonts w:hint="eastAsia" w:ascii="宋体" w:hAnsi="宋体" w:eastAsia="宋体"/>
                <w:sz w:val="24"/>
                <w:szCs w:val="24"/>
                <w:lang w:val="zh-CN" w:eastAsia="zh-CN"/>
              </w:rPr>
              <w:t>分，每有一处缺陷的扣</w:t>
            </w:r>
            <w:r>
              <w:rPr>
                <w:rFonts w:hint="eastAsia" w:hAnsi="宋体"/>
                <w:sz w:val="24"/>
                <w:szCs w:val="24"/>
                <w:lang w:val="en-US" w:eastAsia="zh-CN"/>
              </w:rPr>
              <w:t>2</w:t>
            </w:r>
            <w:r>
              <w:rPr>
                <w:rFonts w:hint="eastAsia" w:ascii="宋体" w:hAnsi="宋体" w:eastAsia="宋体"/>
                <w:sz w:val="24"/>
                <w:szCs w:val="24"/>
                <w:lang w:val="zh-CN" w:eastAsia="zh-CN"/>
              </w:rPr>
              <w:t>分，扣完为止。</w:t>
            </w:r>
          </w:p>
          <w:p w14:paraId="0442FE23">
            <w:pPr>
              <w:autoSpaceDE w:val="0"/>
              <w:autoSpaceDN w:val="0"/>
              <w:rPr>
                <w:rFonts w:hint="eastAsia" w:ascii="宋体" w:hAnsi="宋体" w:eastAsia="宋体"/>
                <w:sz w:val="24"/>
                <w:szCs w:val="24"/>
                <w:lang w:val="zh-CN" w:eastAsia="zh-CN"/>
              </w:rPr>
            </w:pPr>
            <w:r>
              <w:rPr>
                <w:rFonts w:hint="eastAsia" w:ascii="宋体" w:hAnsi="宋体" w:eastAsia="宋体"/>
                <w:sz w:val="24"/>
                <w:szCs w:val="24"/>
                <w:lang w:val="zh-CN" w:eastAsia="zh-CN"/>
              </w:rPr>
              <w:t>（缺陷是指：前后内容不一致、存在凭空编造、前后逻辑错误、涉及的规范及标准错误、项目名称或实施地点区域错误、内容简略或与本项目无关等任意一种情形等。后续评审项缺陷定义同此项）</w:t>
            </w:r>
            <w:bookmarkStart w:id="180" w:name="_GoBack"/>
            <w:bookmarkEnd w:id="180"/>
          </w:p>
        </w:tc>
      </w:tr>
    </w:tbl>
    <w:p w14:paraId="534B8AB0">
      <w:pPr>
        <w:spacing w:beforeAutospacing="0" w:afterAutospacing="0" w:line="360" w:lineRule="auto"/>
        <w:jc w:val="center"/>
        <w:rPr>
          <w:rFonts w:hint="eastAsia" w:ascii="宋体" w:hAnsi="宋体" w:eastAsia="宋体"/>
          <w:b/>
          <w:bCs/>
          <w:sz w:val="24"/>
          <w:szCs w:val="24"/>
        </w:rPr>
      </w:pPr>
    </w:p>
    <w:p w14:paraId="175B3CA2">
      <w:pPr>
        <w:spacing w:beforeAutospacing="0" w:afterAutospacing="0" w:line="360" w:lineRule="auto"/>
        <w:jc w:val="center"/>
        <w:rPr>
          <w:rFonts w:hint="eastAsia" w:ascii="宋体" w:hAnsi="宋体" w:eastAsia="宋体"/>
          <w:sz w:val="24"/>
          <w:szCs w:val="24"/>
        </w:rPr>
      </w:pPr>
      <w:r>
        <w:rPr>
          <w:rFonts w:hint="eastAsia" w:ascii="宋体" w:hAnsi="宋体" w:eastAsia="宋体"/>
          <w:b/>
          <w:bCs/>
          <w:sz w:val="24"/>
          <w:szCs w:val="24"/>
        </w:rPr>
        <w:t>报价部分评分标准（</w:t>
      </w:r>
      <w:r>
        <w:rPr>
          <w:rFonts w:hint="eastAsia" w:ascii="宋体" w:hAnsi="宋体" w:eastAsia="宋体"/>
          <w:b/>
          <w:bCs/>
          <w:sz w:val="24"/>
          <w:szCs w:val="24"/>
          <w:lang w:val="en-US" w:eastAsia="zh-CN"/>
        </w:rPr>
        <w:t>10</w:t>
      </w:r>
      <w:r>
        <w:rPr>
          <w:rFonts w:hint="eastAsia" w:ascii="宋体" w:hAnsi="宋体" w:eastAsia="宋体"/>
          <w:b/>
          <w:bCs/>
          <w:sz w:val="24"/>
          <w:szCs w:val="24"/>
        </w:rPr>
        <w:t>分）</w:t>
      </w:r>
    </w:p>
    <w:tbl>
      <w:tblPr>
        <w:tblStyle w:val="20"/>
        <w:tblpPr w:leftFromText="180" w:rightFromText="180" w:vertAnchor="text" w:horzAnchor="page" w:tblpX="1542" w:tblpY="458"/>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33"/>
        <w:gridCol w:w="1250"/>
        <w:gridCol w:w="6511"/>
      </w:tblGrid>
      <w:tr w14:paraId="78AE45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23" w:hRule="atLeast"/>
        </w:trPr>
        <w:tc>
          <w:tcPr>
            <w:tcW w:w="933" w:type="dxa"/>
            <w:vAlign w:val="center"/>
          </w:tcPr>
          <w:p w14:paraId="322363BF">
            <w:pPr>
              <w:autoSpaceDE w:val="0"/>
              <w:autoSpaceDN w:val="0"/>
              <w:jc w:val="center"/>
              <w:rPr>
                <w:rFonts w:hint="eastAsia" w:ascii="宋体" w:hAnsi="宋体" w:eastAsia="宋体"/>
                <w:b/>
                <w:bCs/>
                <w:sz w:val="24"/>
                <w:szCs w:val="24"/>
                <w:lang w:val="zh-CN"/>
              </w:rPr>
            </w:pPr>
            <w:r>
              <w:rPr>
                <w:rFonts w:hint="eastAsia" w:ascii="宋体" w:hAnsi="宋体" w:eastAsia="宋体"/>
                <w:b/>
                <w:bCs/>
                <w:sz w:val="24"/>
                <w:szCs w:val="24"/>
                <w:lang w:val="zh-CN"/>
              </w:rPr>
              <w:t>序号</w:t>
            </w:r>
          </w:p>
        </w:tc>
        <w:tc>
          <w:tcPr>
            <w:tcW w:w="1250" w:type="dxa"/>
            <w:vAlign w:val="center"/>
          </w:tcPr>
          <w:p w14:paraId="6485601A">
            <w:pPr>
              <w:autoSpaceDE w:val="0"/>
              <w:autoSpaceDN w:val="0"/>
              <w:jc w:val="center"/>
              <w:rPr>
                <w:rFonts w:hint="eastAsia" w:ascii="宋体" w:hAnsi="宋体" w:eastAsia="宋体"/>
                <w:b/>
                <w:bCs/>
                <w:sz w:val="24"/>
                <w:szCs w:val="24"/>
                <w:lang w:val="zh-CN"/>
              </w:rPr>
            </w:pPr>
            <w:r>
              <w:rPr>
                <w:rFonts w:hint="eastAsia" w:ascii="宋体" w:hAnsi="宋体" w:eastAsia="宋体"/>
                <w:b/>
                <w:bCs/>
                <w:sz w:val="24"/>
                <w:szCs w:val="24"/>
                <w:lang w:val="zh-CN"/>
              </w:rPr>
              <w:t>评审项目</w:t>
            </w:r>
          </w:p>
        </w:tc>
        <w:tc>
          <w:tcPr>
            <w:tcW w:w="6511" w:type="dxa"/>
            <w:vAlign w:val="center"/>
          </w:tcPr>
          <w:p w14:paraId="735E7786">
            <w:pPr>
              <w:autoSpaceDE w:val="0"/>
              <w:autoSpaceDN w:val="0"/>
              <w:jc w:val="center"/>
              <w:rPr>
                <w:rFonts w:hint="eastAsia" w:ascii="宋体" w:hAnsi="宋体" w:eastAsia="宋体"/>
                <w:b/>
                <w:bCs/>
                <w:sz w:val="24"/>
                <w:szCs w:val="24"/>
                <w:lang w:val="zh-CN"/>
              </w:rPr>
            </w:pPr>
            <w:r>
              <w:rPr>
                <w:rFonts w:hint="eastAsia" w:ascii="宋体" w:hAnsi="宋体" w:eastAsia="宋体"/>
                <w:b/>
                <w:bCs/>
                <w:sz w:val="24"/>
                <w:szCs w:val="24"/>
                <w:lang w:val="zh-CN"/>
              </w:rPr>
              <w:t>评分标准</w:t>
            </w:r>
          </w:p>
        </w:tc>
      </w:tr>
      <w:tr w14:paraId="494928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80" w:hRule="atLeast"/>
        </w:trPr>
        <w:tc>
          <w:tcPr>
            <w:tcW w:w="933" w:type="dxa"/>
            <w:vAlign w:val="center"/>
          </w:tcPr>
          <w:p w14:paraId="317D2C98">
            <w:pPr>
              <w:autoSpaceDE w:val="0"/>
              <w:autoSpaceDN w:val="0"/>
              <w:jc w:val="center"/>
              <w:rPr>
                <w:rFonts w:hint="eastAsia" w:ascii="宋体" w:hAnsi="宋体" w:eastAsia="宋体"/>
                <w:bCs/>
                <w:sz w:val="24"/>
                <w:szCs w:val="24"/>
                <w:lang w:val="zh-CN"/>
              </w:rPr>
            </w:pPr>
            <w:r>
              <w:rPr>
                <w:rFonts w:hint="eastAsia" w:ascii="宋体" w:hAnsi="宋体" w:eastAsia="宋体"/>
                <w:bCs/>
                <w:sz w:val="24"/>
                <w:szCs w:val="24"/>
                <w:lang w:val="zh-CN"/>
              </w:rPr>
              <w:t>1</w:t>
            </w:r>
          </w:p>
        </w:tc>
        <w:tc>
          <w:tcPr>
            <w:tcW w:w="1250" w:type="dxa"/>
            <w:vAlign w:val="center"/>
          </w:tcPr>
          <w:p w14:paraId="0D0E50AA">
            <w:pPr>
              <w:autoSpaceDE w:val="0"/>
              <w:autoSpaceDN w:val="0"/>
              <w:jc w:val="center"/>
              <w:rPr>
                <w:rFonts w:hint="eastAsia" w:ascii="宋体" w:hAnsi="宋体" w:eastAsia="宋体"/>
                <w:sz w:val="24"/>
                <w:szCs w:val="24"/>
                <w:lang w:val="zh-CN"/>
              </w:rPr>
            </w:pPr>
            <w:r>
              <w:rPr>
                <w:rFonts w:hint="eastAsia" w:ascii="宋体" w:hAnsi="宋体" w:eastAsia="宋体"/>
                <w:sz w:val="24"/>
                <w:szCs w:val="24"/>
                <w:lang w:val="zh-CN"/>
              </w:rPr>
              <w:t>投标报价</w:t>
            </w:r>
          </w:p>
        </w:tc>
        <w:tc>
          <w:tcPr>
            <w:tcW w:w="6511" w:type="dxa"/>
            <w:vAlign w:val="center"/>
          </w:tcPr>
          <w:p w14:paraId="4F6DDD9D">
            <w:pPr>
              <w:autoSpaceDE w:val="0"/>
              <w:autoSpaceDN w:val="0"/>
              <w:rPr>
                <w:rFonts w:hint="eastAsia" w:ascii="宋体" w:hAnsi="宋体" w:eastAsia="宋体"/>
                <w:sz w:val="24"/>
                <w:szCs w:val="24"/>
                <w:lang w:val="zh-CN"/>
              </w:rPr>
            </w:pPr>
            <w:r>
              <w:rPr>
                <w:rFonts w:hint="eastAsia" w:ascii="宋体" w:hAnsi="宋体" w:eastAsia="宋体"/>
                <w:sz w:val="24"/>
                <w:szCs w:val="24"/>
                <w:lang w:val="zh-CN"/>
              </w:rPr>
              <w:t>评标基准价即满足磋商文件要求且投标价格最低的投标报价。</w:t>
            </w:r>
          </w:p>
          <w:p w14:paraId="05054FD6">
            <w:pPr>
              <w:autoSpaceDE w:val="0"/>
              <w:autoSpaceDN w:val="0"/>
              <w:rPr>
                <w:rFonts w:hint="eastAsia" w:ascii="宋体" w:hAnsi="宋体" w:eastAsia="宋体"/>
                <w:sz w:val="24"/>
                <w:szCs w:val="24"/>
                <w:lang w:val="zh-CN"/>
              </w:rPr>
            </w:pPr>
            <w:r>
              <w:rPr>
                <w:rFonts w:hint="eastAsia" w:ascii="宋体" w:hAnsi="宋体" w:eastAsia="宋体"/>
                <w:sz w:val="24"/>
                <w:szCs w:val="24"/>
                <w:lang w:val="zh-CN"/>
              </w:rPr>
              <w:t>投标报价得分=（评标基准价/投标报价）×</w:t>
            </w:r>
            <w:r>
              <w:rPr>
                <w:rFonts w:hint="eastAsia" w:ascii="宋体" w:hAnsi="宋体" w:eastAsia="宋体"/>
                <w:sz w:val="24"/>
                <w:szCs w:val="24"/>
              </w:rPr>
              <w:t>报价部分权重×100</w:t>
            </w:r>
          </w:p>
        </w:tc>
      </w:tr>
      <w:tr w14:paraId="2498D2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2" w:hRule="atLeast"/>
        </w:trPr>
        <w:tc>
          <w:tcPr>
            <w:tcW w:w="8694" w:type="dxa"/>
            <w:gridSpan w:val="3"/>
            <w:vAlign w:val="center"/>
          </w:tcPr>
          <w:p w14:paraId="42F6EBF5">
            <w:pPr>
              <w:rPr>
                <w:rFonts w:hint="eastAsia" w:ascii="宋体" w:hAnsi="宋体" w:eastAsia="宋体"/>
                <w:b/>
                <w:sz w:val="24"/>
                <w:szCs w:val="24"/>
                <w:lang w:val="zh-CN"/>
              </w:rPr>
            </w:pPr>
            <w:r>
              <w:rPr>
                <w:rFonts w:hint="eastAsia" w:ascii="宋体" w:hAnsi="宋体" w:eastAsia="宋体"/>
                <w:b/>
                <w:sz w:val="24"/>
                <w:szCs w:val="24"/>
                <w:lang w:val="zh-CN"/>
              </w:rPr>
              <w:t>评分注意事项：</w:t>
            </w:r>
          </w:p>
          <w:p w14:paraId="3C5E13E7">
            <w:pPr>
              <w:rPr>
                <w:rFonts w:hint="default" w:ascii="宋体" w:hAnsi="宋体" w:eastAsia="宋体"/>
                <w:b/>
                <w:sz w:val="24"/>
                <w:szCs w:val="24"/>
                <w:lang w:val="en-US" w:eastAsia="zh-CN"/>
              </w:rPr>
            </w:pPr>
            <w:r>
              <w:rPr>
                <w:rFonts w:hint="eastAsia" w:ascii="宋体" w:hAnsi="宋体" w:eastAsia="宋体"/>
                <w:b/>
                <w:sz w:val="24"/>
                <w:szCs w:val="24"/>
                <w:lang w:val="zh-CN"/>
              </w:rPr>
              <w:t xml:space="preserve">    </w:t>
            </w:r>
            <w:r>
              <w:rPr>
                <w:rFonts w:hint="eastAsia" w:ascii="宋体" w:hAnsi="宋体" w:eastAsia="宋体"/>
                <w:sz w:val="24"/>
                <w:szCs w:val="24"/>
                <w:lang w:val="zh-CN"/>
              </w:rPr>
              <w:t>因落实政府采购政策进行价格调整的，磋商小组应记录价格调整的依据、计算过程及计算结果。</w:t>
            </w:r>
            <w:r>
              <w:rPr>
                <w:rFonts w:hint="eastAsia" w:hAnsi="宋体"/>
                <w:sz w:val="24"/>
                <w:szCs w:val="24"/>
                <w:lang w:val="en-US" w:eastAsia="zh-CN"/>
              </w:rPr>
              <w:t>本次项目专门面向中小企业，不执行</w:t>
            </w:r>
            <w:r>
              <w:rPr>
                <w:rFonts w:hint="eastAsia" w:ascii="宋体" w:hAnsi="宋体" w:eastAsia="宋体"/>
                <w:sz w:val="24"/>
                <w:szCs w:val="24"/>
                <w:lang w:val="zh-CN"/>
              </w:rPr>
              <w:t>政府采购政策价格调整</w:t>
            </w:r>
            <w:r>
              <w:rPr>
                <w:rFonts w:hint="eastAsia" w:hAnsi="宋体"/>
                <w:sz w:val="24"/>
                <w:szCs w:val="24"/>
                <w:lang w:val="zh-CN"/>
              </w:rPr>
              <w:t>。</w:t>
            </w:r>
          </w:p>
        </w:tc>
      </w:tr>
    </w:tbl>
    <w:p w14:paraId="018FF7E7">
      <w:pPr>
        <w:pStyle w:val="39"/>
        <w:tabs>
          <w:tab w:val="left" w:pos="600"/>
        </w:tabs>
        <w:spacing w:beforeAutospacing="0" w:afterAutospacing="0" w:line="360" w:lineRule="auto"/>
        <w:ind w:left="0" w:leftChars="0" w:firstLine="0" w:firstLineChars="0"/>
        <w:jc w:val="center"/>
        <w:rPr>
          <w:rFonts w:hint="eastAsia" w:ascii="宋体" w:hAnsi="宋体" w:eastAsia="宋体"/>
          <w:b/>
          <w:bCs/>
          <w:sz w:val="24"/>
          <w:szCs w:val="24"/>
        </w:rPr>
      </w:pPr>
    </w:p>
    <w:p w14:paraId="4F004F1B">
      <w:pPr>
        <w:pStyle w:val="39"/>
        <w:tabs>
          <w:tab w:val="left" w:pos="600"/>
        </w:tabs>
        <w:spacing w:beforeAutospacing="0" w:afterAutospacing="0" w:line="360" w:lineRule="auto"/>
        <w:ind w:firstLine="480" w:firstLineChars="200"/>
        <w:rPr>
          <w:rFonts w:hint="eastAsia" w:ascii="宋体" w:hAnsi="宋体" w:eastAsia="宋体"/>
          <w:sz w:val="24"/>
          <w:szCs w:val="24"/>
        </w:rPr>
      </w:pPr>
      <w:r>
        <w:rPr>
          <w:rFonts w:hint="eastAsia" w:ascii="宋体" w:hAnsi="宋体" w:eastAsia="宋体"/>
          <w:sz w:val="24"/>
          <w:szCs w:val="24"/>
        </w:rPr>
        <w:t>4.5.3供应商总分=报价部分得分+技术</w:t>
      </w:r>
      <w:r>
        <w:rPr>
          <w:rFonts w:hint="eastAsia" w:ascii="宋体" w:hAnsi="宋体" w:eastAsia="宋体"/>
          <w:sz w:val="24"/>
          <w:szCs w:val="24"/>
          <w:lang w:val="en-US" w:eastAsia="zh-CN"/>
        </w:rPr>
        <w:t>部分得分+</w:t>
      </w:r>
      <w:r>
        <w:rPr>
          <w:rFonts w:hint="eastAsia" w:ascii="宋体" w:hAnsi="宋体" w:eastAsia="宋体"/>
          <w:sz w:val="24"/>
          <w:szCs w:val="24"/>
        </w:rPr>
        <w:t>商务部分得分，结果保留两位小数。</w:t>
      </w:r>
    </w:p>
    <w:p w14:paraId="7698E029">
      <w:pPr>
        <w:pStyle w:val="25"/>
        <w:pageBreakBefore w:val="0"/>
        <w:kinsoku/>
        <w:wordWrap/>
        <w:overflowPunct/>
        <w:topLinePunct w:val="0"/>
        <w:bidi w:val="0"/>
        <w:snapToGrid/>
        <w:spacing w:before="0" w:beforeAutospacing="0" w:after="0" w:afterAutospacing="0" w:line="360" w:lineRule="auto"/>
        <w:ind w:right="0" w:firstLine="482" w:firstLineChars="200"/>
        <w:rPr>
          <w:rFonts w:hint="eastAsia" w:ascii="宋体" w:hAnsi="宋体" w:eastAsia="宋体"/>
          <w:color w:val="000000"/>
          <w:sz w:val="24"/>
          <w:szCs w:val="24"/>
        </w:rPr>
      </w:pPr>
      <w:bookmarkStart w:id="169" w:name="_Toc217446060"/>
      <w:r>
        <w:rPr>
          <w:rFonts w:hint="eastAsia" w:ascii="宋体" w:hAnsi="宋体" w:eastAsia="宋体"/>
          <w:color w:val="000000"/>
          <w:sz w:val="24"/>
          <w:szCs w:val="24"/>
        </w:rPr>
        <w:t>5. 废标</w:t>
      </w:r>
    </w:p>
    <w:p w14:paraId="2DA9ABB7">
      <w:pPr>
        <w:pageBreakBefore w:val="0"/>
        <w:kinsoku/>
        <w:wordWrap/>
        <w:overflowPunct/>
        <w:topLinePunct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本次政府采购活动中，出现下列情形之一的，予以废标：</w:t>
      </w:r>
    </w:p>
    <w:p w14:paraId="66A4124A">
      <w:pPr>
        <w:pageBreakBefore w:val="0"/>
        <w:kinsoku/>
        <w:wordWrap/>
        <w:overflowPunct/>
        <w:topLinePunct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（1）符合专业条件的供应商或者对</w:t>
      </w:r>
      <w:r>
        <w:rPr>
          <w:rFonts w:hint="eastAsia" w:ascii="宋体" w:hAnsi="宋体" w:eastAsia="宋体"/>
          <w:color w:val="000000"/>
          <w:sz w:val="24"/>
          <w:szCs w:val="24"/>
          <w:lang w:eastAsia="zh-CN"/>
        </w:rPr>
        <w:t>磋商文件</w:t>
      </w:r>
      <w:r>
        <w:rPr>
          <w:rFonts w:hint="eastAsia" w:ascii="宋体" w:hAnsi="宋体" w:eastAsia="宋体"/>
          <w:color w:val="000000"/>
          <w:sz w:val="24"/>
          <w:szCs w:val="24"/>
        </w:rPr>
        <w:t>作实质响应的供应商不足三家的；</w:t>
      </w:r>
    </w:p>
    <w:p w14:paraId="3A79CB75">
      <w:pPr>
        <w:pageBreakBefore w:val="0"/>
        <w:kinsoku/>
        <w:wordWrap/>
        <w:overflowPunct/>
        <w:topLinePunct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（2）出现影响采购公正的违法、违规行为的；</w:t>
      </w:r>
    </w:p>
    <w:p w14:paraId="694CE2CD">
      <w:pPr>
        <w:pageBreakBefore w:val="0"/>
        <w:kinsoku/>
        <w:wordWrap/>
        <w:overflowPunct/>
        <w:topLinePunct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（3）</w:t>
      </w:r>
      <w:r>
        <w:rPr>
          <w:rFonts w:hint="eastAsia" w:ascii="宋体" w:hAnsi="宋体" w:eastAsia="宋体"/>
          <w:color w:val="000000"/>
          <w:sz w:val="24"/>
          <w:szCs w:val="24"/>
          <w:lang w:eastAsia="zh-CN"/>
        </w:rPr>
        <w:t>供应商</w:t>
      </w:r>
      <w:r>
        <w:rPr>
          <w:rFonts w:hint="eastAsia" w:ascii="宋体" w:hAnsi="宋体" w:eastAsia="宋体"/>
          <w:color w:val="000000"/>
          <w:sz w:val="24"/>
          <w:szCs w:val="24"/>
        </w:rPr>
        <w:t>的报价均超过了采购预算，采购人不能支付的；</w:t>
      </w:r>
    </w:p>
    <w:p w14:paraId="4A3D4EAE">
      <w:pPr>
        <w:pageBreakBefore w:val="0"/>
        <w:kinsoku/>
        <w:wordWrap/>
        <w:overflowPunct/>
        <w:topLinePunct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（4）因重大变故，采购任务取消的。</w:t>
      </w:r>
    </w:p>
    <w:p w14:paraId="5198F811">
      <w:pPr>
        <w:pageBreakBefore w:val="0"/>
        <w:kinsoku/>
        <w:wordWrap/>
        <w:overflowPunct/>
        <w:topLinePunct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废标后，采购代理机构应在</w:t>
      </w:r>
      <w:r>
        <w:rPr>
          <w:rFonts w:hint="eastAsia" w:ascii="宋体" w:hAnsi="宋体" w:eastAsia="宋体"/>
          <w:color w:val="000000"/>
          <w:sz w:val="24"/>
          <w:szCs w:val="24"/>
          <w:lang w:val="en-US" w:eastAsia="zh-CN"/>
        </w:rPr>
        <w:t>发布采购公告的媒体上发布废标</w:t>
      </w:r>
      <w:r>
        <w:rPr>
          <w:rFonts w:hint="eastAsia" w:ascii="宋体" w:hAnsi="宋体" w:eastAsia="宋体"/>
          <w:color w:val="000000"/>
          <w:sz w:val="24"/>
          <w:szCs w:val="24"/>
        </w:rPr>
        <w:t>公告，并公告废标的详细理由。</w:t>
      </w:r>
    </w:p>
    <w:bookmarkEnd w:id="169"/>
    <w:p w14:paraId="4AB4861B">
      <w:pPr>
        <w:pStyle w:val="25"/>
        <w:pageBreakBefore w:val="0"/>
        <w:kinsoku/>
        <w:wordWrap/>
        <w:overflowPunct/>
        <w:topLinePunct w:val="0"/>
        <w:bidi w:val="0"/>
        <w:snapToGrid/>
        <w:spacing w:before="0" w:beforeAutospacing="0" w:after="0" w:afterAutospacing="0" w:line="360" w:lineRule="auto"/>
        <w:ind w:right="0" w:firstLine="482" w:firstLineChars="200"/>
        <w:rPr>
          <w:rFonts w:hint="eastAsia" w:ascii="宋体" w:hAnsi="宋体" w:eastAsia="宋体"/>
          <w:color w:val="000000"/>
          <w:sz w:val="24"/>
          <w:szCs w:val="24"/>
        </w:rPr>
      </w:pPr>
      <w:bookmarkStart w:id="170" w:name="_Toc217446061"/>
      <w:r>
        <w:rPr>
          <w:rFonts w:hint="eastAsia" w:ascii="宋体" w:hAnsi="宋体" w:eastAsia="宋体"/>
          <w:color w:val="000000"/>
          <w:sz w:val="24"/>
          <w:szCs w:val="24"/>
        </w:rPr>
        <w:t>6. 定标</w:t>
      </w:r>
    </w:p>
    <w:bookmarkEnd w:id="170"/>
    <w:p w14:paraId="3305C8FD">
      <w:pPr>
        <w:pageBreakBefore w:val="0"/>
        <w:kinsoku/>
        <w:wordWrap/>
        <w:overflowPunct/>
        <w:topLinePunct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6.1. 定标原则：本项目根据</w:t>
      </w:r>
      <w:r>
        <w:rPr>
          <w:rFonts w:hint="eastAsia" w:ascii="宋体" w:hAnsi="宋体" w:eastAsia="宋体"/>
          <w:color w:val="000000"/>
          <w:sz w:val="24"/>
          <w:szCs w:val="24"/>
          <w:lang w:eastAsia="zh-CN"/>
        </w:rPr>
        <w:t>磋商小组</w:t>
      </w:r>
      <w:r>
        <w:rPr>
          <w:rFonts w:hint="eastAsia" w:ascii="宋体" w:hAnsi="宋体" w:eastAsia="宋体"/>
          <w:color w:val="000000"/>
          <w:sz w:val="24"/>
          <w:szCs w:val="24"/>
        </w:rPr>
        <w:t>推荐的</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候选人名单，按顺序确定</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w:t>
      </w:r>
    </w:p>
    <w:p w14:paraId="3DE22656">
      <w:pPr>
        <w:pageBreakBefore w:val="0"/>
        <w:kinsoku/>
        <w:wordWrap/>
        <w:overflowPunct/>
        <w:topLinePunct w:val="0"/>
        <w:bidi w:val="0"/>
        <w:snapToGrid/>
        <w:spacing w:beforeAutospacing="0" w:afterAutospacing="0" w:line="360" w:lineRule="auto"/>
        <w:ind w:right="0" w:firstLine="480" w:firstLineChars="200"/>
        <w:rPr>
          <w:rFonts w:hint="eastAsia" w:ascii="宋体" w:hAnsi="宋体" w:eastAsia="宋体"/>
          <w:color w:val="000000"/>
          <w:sz w:val="24"/>
          <w:szCs w:val="24"/>
        </w:rPr>
      </w:pPr>
      <w:bookmarkStart w:id="171" w:name="_Toc217446062"/>
      <w:bookmarkEnd w:id="171"/>
      <w:r>
        <w:rPr>
          <w:rFonts w:hint="eastAsia" w:ascii="宋体" w:hAnsi="宋体" w:eastAsia="宋体"/>
          <w:color w:val="000000"/>
          <w:sz w:val="24"/>
          <w:szCs w:val="24"/>
        </w:rPr>
        <w:t>6.2. 定标程序</w:t>
      </w:r>
    </w:p>
    <w:p w14:paraId="73F7EDCF">
      <w:pPr>
        <w:pageBreakBefore w:val="0"/>
        <w:kinsoku/>
        <w:wordWrap/>
        <w:overflowPunct/>
        <w:topLinePunct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 xml:space="preserve">6.2.1 </w:t>
      </w:r>
      <w:r>
        <w:rPr>
          <w:rFonts w:hint="eastAsia" w:ascii="宋体" w:hAnsi="宋体" w:eastAsia="宋体"/>
          <w:color w:val="000000"/>
          <w:sz w:val="24"/>
          <w:szCs w:val="24"/>
          <w:lang w:eastAsia="zh-CN"/>
        </w:rPr>
        <w:t>磋商小组</w:t>
      </w:r>
      <w:r>
        <w:rPr>
          <w:rFonts w:hint="eastAsia" w:ascii="宋体" w:hAnsi="宋体" w:eastAsia="宋体"/>
          <w:color w:val="000000"/>
          <w:sz w:val="24"/>
          <w:szCs w:val="24"/>
        </w:rPr>
        <w:t>将评标情况写出书面报告，推荐</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候选人，并按照综合得分高低标明排列顺序。</w:t>
      </w:r>
      <w:r>
        <w:rPr>
          <w:rFonts w:hint="eastAsia" w:ascii="宋体" w:hAnsi="宋体" w:eastAsia="宋体"/>
          <w:color w:val="000000"/>
          <w:sz w:val="24"/>
          <w:szCs w:val="24"/>
          <w:lang w:eastAsia="zh-CN"/>
        </w:rPr>
        <w:t>本项目</w:t>
      </w:r>
      <w:r>
        <w:rPr>
          <w:rFonts w:hint="eastAsia" w:ascii="宋体" w:hAnsi="宋体" w:eastAsia="宋体"/>
          <w:color w:val="000000"/>
          <w:sz w:val="24"/>
          <w:szCs w:val="24"/>
        </w:rPr>
        <w:t>采用综合评分法，评标结果按评审后得分由高到低顺序排列。得分相同的，按投标报价由低到高顺序排列。得分且投标报价相同的</w:t>
      </w:r>
      <w:r>
        <w:rPr>
          <w:rFonts w:hint="eastAsia" w:ascii="宋体" w:hAnsi="宋体" w:eastAsia="宋体"/>
          <w:color w:val="000000"/>
          <w:sz w:val="24"/>
          <w:szCs w:val="24"/>
          <w:lang w:eastAsia="zh-CN"/>
        </w:rPr>
        <w:t>排序</w:t>
      </w:r>
      <w:r>
        <w:rPr>
          <w:rFonts w:hint="eastAsia" w:ascii="宋体" w:hAnsi="宋体" w:eastAsia="宋体"/>
          <w:color w:val="000000"/>
          <w:sz w:val="24"/>
          <w:szCs w:val="24"/>
        </w:rPr>
        <w:t>并列。</w:t>
      </w:r>
    </w:p>
    <w:p w14:paraId="6FBFDFE6">
      <w:pPr>
        <w:pageBreakBefore w:val="0"/>
        <w:kinsoku/>
        <w:wordWrap/>
        <w:overflowPunct/>
        <w:topLinePunct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 xml:space="preserve">6.2.2 </w:t>
      </w:r>
      <w:r>
        <w:rPr>
          <w:rFonts w:hint="eastAsia" w:ascii="宋体" w:hAnsi="宋体" w:eastAsia="宋体"/>
          <w:color w:val="000000"/>
          <w:sz w:val="24"/>
          <w:szCs w:val="24"/>
          <w:lang w:val="en-US" w:eastAsia="zh-CN"/>
        </w:rPr>
        <w:t>采购代理机构</w:t>
      </w:r>
      <w:r>
        <w:rPr>
          <w:rFonts w:hint="eastAsia" w:ascii="宋体" w:hAnsi="宋体" w:eastAsia="宋体"/>
          <w:color w:val="000000"/>
          <w:sz w:val="24"/>
          <w:szCs w:val="24"/>
        </w:rPr>
        <w:t>在评标结束后</w:t>
      </w:r>
      <w:r>
        <w:rPr>
          <w:rFonts w:hint="eastAsia" w:ascii="宋体" w:hAnsi="宋体" w:eastAsia="宋体"/>
          <w:color w:val="000000"/>
          <w:sz w:val="24"/>
          <w:szCs w:val="24"/>
          <w:lang w:val="en-US" w:eastAsia="zh-CN"/>
        </w:rPr>
        <w:t>两</w:t>
      </w:r>
      <w:r>
        <w:rPr>
          <w:rFonts w:hint="eastAsia" w:ascii="宋体" w:hAnsi="宋体" w:eastAsia="宋体"/>
          <w:color w:val="000000"/>
          <w:sz w:val="24"/>
          <w:szCs w:val="24"/>
        </w:rPr>
        <w:t>个工作日内将评标报告送</w:t>
      </w:r>
      <w:r>
        <w:rPr>
          <w:rFonts w:hint="eastAsia" w:ascii="宋体" w:hAnsi="宋体" w:eastAsia="宋体"/>
          <w:color w:val="000000"/>
          <w:sz w:val="24"/>
          <w:szCs w:val="24"/>
          <w:lang w:val="en-US" w:eastAsia="zh-CN"/>
        </w:rPr>
        <w:t>至</w:t>
      </w:r>
      <w:r>
        <w:rPr>
          <w:rFonts w:hint="eastAsia" w:ascii="宋体" w:hAnsi="宋体" w:eastAsia="宋体"/>
          <w:color w:val="000000"/>
          <w:sz w:val="24"/>
          <w:szCs w:val="24"/>
        </w:rPr>
        <w:t>采购人。</w:t>
      </w:r>
    </w:p>
    <w:p w14:paraId="0F31BB00">
      <w:pPr>
        <w:pageBreakBefore w:val="0"/>
        <w:kinsoku/>
        <w:wordWrap/>
        <w:overflowPunct/>
        <w:topLinePunct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6.2.3 采购人应当自收到评审报告之日起5个工作日内在评审报告推荐的成交候选人中按顺序确定成交供应商。</w:t>
      </w:r>
    </w:p>
    <w:p w14:paraId="763A6AA4">
      <w:pPr>
        <w:pageBreakBefore w:val="0"/>
        <w:kinsoku/>
        <w:wordWrap/>
        <w:overflowPunct/>
        <w:topLinePunct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6.2.4 根据采购人确定的</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w:t>
      </w:r>
      <w:r>
        <w:rPr>
          <w:rFonts w:hint="eastAsia" w:ascii="宋体" w:hAnsi="宋体" w:eastAsia="宋体"/>
          <w:color w:val="000000"/>
          <w:sz w:val="24"/>
          <w:szCs w:val="24"/>
          <w:lang w:eastAsia="zh-CN"/>
        </w:rPr>
        <w:t>采购</w:t>
      </w:r>
      <w:r>
        <w:rPr>
          <w:rFonts w:hint="eastAsia" w:ascii="宋体" w:hAnsi="宋体" w:eastAsia="宋体"/>
          <w:color w:val="000000"/>
          <w:sz w:val="24"/>
          <w:szCs w:val="24"/>
        </w:rPr>
        <w:t>人在</w:t>
      </w:r>
      <w:r>
        <w:rPr>
          <w:rFonts w:hint="eastAsia" w:ascii="宋体" w:hAnsi="宋体" w:eastAsia="宋体"/>
          <w:color w:val="000000"/>
          <w:sz w:val="24"/>
          <w:szCs w:val="24"/>
          <w:lang w:val="en-US" w:eastAsia="zh-CN"/>
        </w:rPr>
        <w:t>采购公告发布的媒体上</w:t>
      </w:r>
      <w:r>
        <w:rPr>
          <w:rFonts w:hint="eastAsia" w:ascii="宋体" w:hAnsi="宋体" w:eastAsia="宋体"/>
          <w:color w:val="000000"/>
          <w:sz w:val="24"/>
          <w:szCs w:val="24"/>
        </w:rPr>
        <w:t>发布</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公告，同时向</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人发出</w:t>
      </w:r>
      <w:r>
        <w:rPr>
          <w:rFonts w:hint="eastAsia" w:ascii="宋体" w:hAnsi="宋体" w:eastAsia="宋体"/>
          <w:color w:val="000000"/>
          <w:sz w:val="24"/>
          <w:szCs w:val="24"/>
          <w:lang w:eastAsia="zh-CN"/>
        </w:rPr>
        <w:t>成交</w:t>
      </w:r>
      <w:r>
        <w:rPr>
          <w:rFonts w:hint="eastAsia" w:ascii="宋体" w:hAnsi="宋体" w:eastAsia="宋体"/>
          <w:color w:val="000000"/>
          <w:sz w:val="24"/>
          <w:szCs w:val="24"/>
        </w:rPr>
        <w:t>通知书。</w:t>
      </w:r>
    </w:p>
    <w:p w14:paraId="0D98DBE6">
      <w:pPr>
        <w:pageBreakBefore w:val="0"/>
        <w:kinsoku/>
        <w:wordWrap/>
        <w:overflowPunct/>
        <w:topLinePunct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6.2.5 采购单位不退回</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和其他投标资料。</w:t>
      </w:r>
    </w:p>
    <w:bookmarkEnd w:id="164"/>
    <w:p w14:paraId="236F13DB">
      <w:pPr>
        <w:pStyle w:val="25"/>
        <w:pageBreakBefore w:val="0"/>
        <w:kinsoku/>
        <w:wordWrap/>
        <w:overflowPunct/>
        <w:topLinePunct w:val="0"/>
        <w:bidi w:val="0"/>
        <w:snapToGrid/>
        <w:spacing w:before="0" w:beforeAutospacing="0" w:after="0" w:afterAutospacing="0" w:line="360" w:lineRule="auto"/>
        <w:ind w:right="0" w:firstLine="482" w:firstLineChars="200"/>
        <w:rPr>
          <w:rFonts w:hint="eastAsia" w:ascii="宋体" w:hAnsi="宋体" w:eastAsia="宋体"/>
          <w:bCs w:val="0"/>
          <w:color w:val="000000"/>
          <w:sz w:val="24"/>
          <w:szCs w:val="24"/>
        </w:rPr>
      </w:pPr>
      <w:bookmarkStart w:id="172" w:name="_Toc217446105"/>
      <w:bookmarkEnd w:id="172"/>
      <w:bookmarkStart w:id="173" w:name="_Toc183582297"/>
      <w:bookmarkEnd w:id="173"/>
      <w:bookmarkStart w:id="174" w:name="_Toc183682432"/>
      <w:bookmarkEnd w:id="174"/>
      <w:bookmarkStart w:id="175" w:name="_Toc208849022"/>
      <w:bookmarkEnd w:id="175"/>
      <w:r>
        <w:rPr>
          <w:rFonts w:hint="eastAsia" w:ascii="宋体" w:hAnsi="宋体" w:eastAsia="宋体"/>
          <w:bCs w:val="0"/>
          <w:color w:val="000000"/>
          <w:sz w:val="24"/>
          <w:szCs w:val="24"/>
        </w:rPr>
        <w:t xml:space="preserve">7. </w:t>
      </w:r>
      <w:r>
        <w:rPr>
          <w:rFonts w:hint="eastAsia" w:ascii="宋体" w:hAnsi="宋体" w:eastAsia="宋体"/>
          <w:color w:val="000000"/>
          <w:sz w:val="24"/>
          <w:szCs w:val="24"/>
        </w:rPr>
        <w:t>评标专家在政府采购活动中承担以下义务：</w:t>
      </w:r>
    </w:p>
    <w:p w14:paraId="0E55C19B">
      <w:pPr>
        <w:pageBreakBefore w:val="0"/>
        <w:widowControl/>
        <w:kinsoku/>
        <w:wordWrap/>
        <w:overflowPunct/>
        <w:topLinePunct w:val="0"/>
        <w:autoSpaceDE w:val="0"/>
        <w:autoSpaceDN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7.1 遵纪守法，客观、公正、廉洁地履行职责。</w:t>
      </w:r>
    </w:p>
    <w:p w14:paraId="3366BC53">
      <w:pPr>
        <w:pageBreakBefore w:val="0"/>
        <w:widowControl/>
        <w:kinsoku/>
        <w:wordWrap/>
        <w:overflowPunct/>
        <w:topLinePunct w:val="0"/>
        <w:autoSpaceDE w:val="0"/>
        <w:autoSpaceDN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7.2 按照政府采购法律法规和采购文件的规定要求对供应商的资格条件和供应商提供的产品价格、技术、服务等方面严格进行评判，提供科学合理、公平公正的评审意见，参与起草评审报告，并予签字确认。</w:t>
      </w:r>
    </w:p>
    <w:p w14:paraId="3FEF0FBA">
      <w:pPr>
        <w:pageBreakBefore w:val="0"/>
        <w:widowControl/>
        <w:kinsoku/>
        <w:wordWrap/>
        <w:overflowPunct/>
        <w:topLinePunct w:val="0"/>
        <w:autoSpaceDE w:val="0"/>
        <w:autoSpaceDN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7.3 保守秘密。不得透露采购文件咨询情况，不得泄漏供应商的</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及知悉的商业秘密，不得向供应商透露评审情况。</w:t>
      </w:r>
    </w:p>
    <w:p w14:paraId="16C48B08">
      <w:pPr>
        <w:pageBreakBefore w:val="0"/>
        <w:widowControl/>
        <w:kinsoku/>
        <w:wordWrap/>
        <w:overflowPunct/>
        <w:topLinePunct w:val="0"/>
        <w:autoSpaceDE w:val="0"/>
        <w:autoSpaceDN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7.4 发现供应商在政府采购活动中有不正当竞争或恶意串通等违规行为，及时向政府采购评审工作的组织者或财政部门报告并加以制止。</w:t>
      </w:r>
    </w:p>
    <w:p w14:paraId="493A9A78">
      <w:pPr>
        <w:pageBreakBefore w:val="0"/>
        <w:widowControl/>
        <w:kinsoku/>
        <w:wordWrap/>
        <w:overflowPunct/>
        <w:topLinePunct w:val="0"/>
        <w:autoSpaceDE w:val="0"/>
        <w:autoSpaceDN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发现采购人、政府采购代理机构及其工作人员在政府采购活动中有干预评审、发表倾向性和歧视性言论、受贿或者接受供应商的其他好处及其他违法违规行为，及时向财政部门报告。</w:t>
      </w:r>
    </w:p>
    <w:p w14:paraId="0A7FBFCD">
      <w:pPr>
        <w:pageBreakBefore w:val="0"/>
        <w:widowControl/>
        <w:kinsoku/>
        <w:wordWrap/>
        <w:overflowPunct/>
        <w:topLinePunct w:val="0"/>
        <w:autoSpaceDE w:val="0"/>
        <w:autoSpaceDN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7.5 解答有关方面对政府采购评审工作中有关问题的询问，配合采购人或者政府采购代理机构答复供应商质疑，配合财政部门的投诉处理工作等事宜。</w:t>
      </w:r>
    </w:p>
    <w:p w14:paraId="6AE99CB2">
      <w:pPr>
        <w:pageBreakBefore w:val="0"/>
        <w:widowControl/>
        <w:kinsoku/>
        <w:wordWrap/>
        <w:overflowPunct/>
        <w:topLinePunct w:val="0"/>
        <w:autoSpaceDE w:val="0"/>
        <w:autoSpaceDN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7.6 法律、法规和规章规定的其他义务。</w:t>
      </w:r>
    </w:p>
    <w:p w14:paraId="5496909B">
      <w:pPr>
        <w:pageBreakBefore w:val="0"/>
        <w:widowControl/>
        <w:kinsoku/>
        <w:wordWrap/>
        <w:overflowPunct/>
        <w:topLinePunct w:val="0"/>
        <w:autoSpaceDE w:val="0"/>
        <w:autoSpaceDN w:val="0"/>
        <w:bidi w:val="0"/>
        <w:snapToGrid/>
        <w:spacing w:beforeAutospacing="0" w:afterAutospacing="0" w:line="360" w:lineRule="auto"/>
        <w:ind w:right="0" w:firstLine="482" w:firstLineChars="200"/>
        <w:outlineLvl w:val="1"/>
        <w:rPr>
          <w:rFonts w:hint="eastAsia" w:ascii="宋体" w:hAnsi="宋体" w:eastAsia="宋体"/>
          <w:b/>
          <w:color w:val="000000"/>
          <w:sz w:val="24"/>
          <w:szCs w:val="24"/>
        </w:rPr>
      </w:pPr>
      <w:r>
        <w:rPr>
          <w:rFonts w:hint="eastAsia" w:ascii="宋体" w:hAnsi="宋体" w:eastAsia="宋体"/>
          <w:b/>
          <w:color w:val="000000"/>
          <w:sz w:val="24"/>
          <w:szCs w:val="24"/>
        </w:rPr>
        <w:t>8</w:t>
      </w:r>
      <w:r>
        <w:rPr>
          <w:rFonts w:hint="eastAsia" w:ascii="宋体" w:hAnsi="宋体" w:eastAsia="宋体"/>
          <w:color w:val="000000"/>
          <w:sz w:val="24"/>
          <w:szCs w:val="24"/>
        </w:rPr>
        <w:t xml:space="preserve">. </w:t>
      </w:r>
      <w:r>
        <w:rPr>
          <w:rFonts w:hint="eastAsia" w:ascii="宋体" w:hAnsi="宋体" w:eastAsia="宋体"/>
          <w:b/>
          <w:color w:val="000000"/>
          <w:sz w:val="24"/>
          <w:szCs w:val="24"/>
        </w:rPr>
        <w:t>评审专家在政府采购活动中应当遵守以下工作纪律：</w:t>
      </w:r>
    </w:p>
    <w:p w14:paraId="2568F64A">
      <w:pPr>
        <w:pageBreakBefore w:val="0"/>
        <w:widowControl/>
        <w:kinsoku/>
        <w:wordWrap/>
        <w:overflowPunct/>
        <w:topLinePunct w:val="0"/>
        <w:autoSpaceDE w:val="0"/>
        <w:autoSpaceDN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8.1 应邀按时参加评审和咨询活动。遇特殊情况不能出席或途中遇阻不能按时参加评审或咨询的，应及时告知财政部门或者采购人或者政府采购代理机构，不得私自转托他人。</w:t>
      </w:r>
    </w:p>
    <w:p w14:paraId="607B4908">
      <w:pPr>
        <w:pageBreakBefore w:val="0"/>
        <w:widowControl/>
        <w:kinsoku/>
        <w:wordWrap/>
        <w:overflowPunct/>
        <w:topLinePunct w:val="0"/>
        <w:autoSpaceDE w:val="0"/>
        <w:autoSpaceDN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8.2 不得参加与自己有利害关系的政府采购项目的评审活动。对与自己有利害关系的评审项目，如受到邀请，应主动提出回避。财政部门、采购人或政府采购代理机构也可要求该评审专家回避。</w:t>
      </w:r>
    </w:p>
    <w:p w14:paraId="3CC9716D">
      <w:pPr>
        <w:pageBreakBefore w:val="0"/>
        <w:widowControl/>
        <w:kinsoku/>
        <w:wordWrap/>
        <w:overflowPunct/>
        <w:topLinePunct w:val="0"/>
        <w:autoSpaceDE w:val="0"/>
        <w:autoSpaceDN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有利害关系主要是指三年内曾在参加该采购项目供应商中任职(包括一般工作)或担任顾问，配偶或直系亲属在参加该采购项目的供应商中任职或担任顾问，与参加该采购项目供应商发生过法律纠纷，以及其他可能影响公正评审的情况。</w:t>
      </w:r>
    </w:p>
    <w:p w14:paraId="6CC42495">
      <w:pPr>
        <w:pageBreakBefore w:val="0"/>
        <w:widowControl/>
        <w:kinsoku/>
        <w:wordWrap/>
        <w:overflowPunct/>
        <w:topLinePunct w:val="0"/>
        <w:autoSpaceDE w:val="0"/>
        <w:autoSpaceDN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8.3 评审或咨询过程中关闭通讯设备，不得与外界联系。因发生不可预见情况，确实需要与外界联系的，应当有在场工作人员陪同。</w:t>
      </w:r>
    </w:p>
    <w:p w14:paraId="27CEB874">
      <w:pPr>
        <w:pageBreakBefore w:val="0"/>
        <w:widowControl/>
        <w:kinsoku/>
        <w:wordWrap/>
        <w:overflowPunct/>
        <w:topLinePunct w:val="0"/>
        <w:autoSpaceDE w:val="0"/>
        <w:autoSpaceDN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8.4 评审过程中，不得发表影响评审公正的倾向性、歧视性言论；不得征询或者接受采购人的倾向性意见；不得以任何明示或暗示的方式要求参加该采购项目的供应商以澄清、说明或补正为借口，表达与其原</w:t>
      </w:r>
      <w:r>
        <w:rPr>
          <w:rFonts w:hint="eastAsia" w:ascii="宋体" w:hAnsi="宋体" w:eastAsia="宋体"/>
          <w:color w:val="000000"/>
          <w:sz w:val="24"/>
          <w:szCs w:val="24"/>
          <w:lang w:eastAsia="zh-CN"/>
        </w:rPr>
        <w:t>响应文件</w:t>
      </w:r>
      <w:r>
        <w:rPr>
          <w:rFonts w:hint="eastAsia" w:ascii="宋体" w:hAnsi="宋体" w:eastAsia="宋体"/>
          <w:color w:val="000000"/>
          <w:sz w:val="24"/>
          <w:szCs w:val="24"/>
        </w:rPr>
        <w:t>原意不同的新意见；不得以采购文件没有规定的方法和标准作为评审的依据；不得违反规定的评审格式评分和撰写评审意见；不得拒绝对自己的评审意见签字确认。</w:t>
      </w:r>
    </w:p>
    <w:p w14:paraId="00D6DE58">
      <w:pPr>
        <w:pageBreakBefore w:val="0"/>
        <w:widowControl/>
        <w:kinsoku/>
        <w:wordWrap/>
        <w:overflowPunct/>
        <w:topLinePunct w:val="0"/>
        <w:autoSpaceDE w:val="0"/>
        <w:autoSpaceDN w:val="0"/>
        <w:bidi w:val="0"/>
        <w:snapToGrid/>
        <w:spacing w:beforeAutospacing="0" w:afterAutospacing="0" w:line="360" w:lineRule="auto"/>
        <w:ind w:right="0" w:firstLine="480" w:firstLineChars="200"/>
        <w:rPr>
          <w:rFonts w:hint="eastAsia" w:ascii="宋体" w:hAnsi="宋体" w:eastAsia="宋体"/>
          <w:color w:val="000000"/>
          <w:sz w:val="24"/>
          <w:szCs w:val="24"/>
        </w:rPr>
      </w:pPr>
      <w:r>
        <w:rPr>
          <w:rFonts w:hint="eastAsia" w:ascii="宋体" w:hAnsi="宋体" w:eastAsia="宋体"/>
          <w:color w:val="000000"/>
          <w:sz w:val="24"/>
          <w:szCs w:val="24"/>
        </w:rPr>
        <w:t>8.5 在咨询工作中，严格执行国家产业政策和产品标准，认真听取咨询方的合理要求，提出科学合理的、无倾向性和歧视性的咨询方案，并对所提出的意见和建议承担个人责任。</w:t>
      </w:r>
    </w:p>
    <w:p w14:paraId="7C535195">
      <w:pPr>
        <w:pStyle w:val="24"/>
        <w:keepNext/>
        <w:keepLines/>
        <w:pageBreakBefore w:val="0"/>
        <w:widowControl w:val="0"/>
        <w:kinsoku/>
        <w:wordWrap/>
        <w:overflowPunct/>
        <w:topLinePunct w:val="0"/>
        <w:autoSpaceDE/>
        <w:autoSpaceDN/>
        <w:bidi w:val="0"/>
        <w:snapToGrid/>
        <w:spacing w:before="0" w:beforeAutospacing="0" w:after="340" w:afterAutospacing="0" w:line="579" w:lineRule="auto"/>
        <w:jc w:val="center"/>
        <w:rPr>
          <w:rFonts w:hint="eastAsia" w:ascii="宋体" w:hAnsi="宋体" w:eastAsia="宋体"/>
          <w:b w:val="0"/>
          <w:bCs w:val="0"/>
          <w:color w:val="000000"/>
          <w:sz w:val="24"/>
        </w:rPr>
      </w:pPr>
      <w:bookmarkStart w:id="176" w:name="_Toc19219"/>
      <w:bookmarkEnd w:id="176"/>
      <w:bookmarkStart w:id="177" w:name="_Toc20328_WPSOffice_Level1"/>
      <w:bookmarkEnd w:id="177"/>
      <w:bookmarkStart w:id="178" w:name="_Toc25253"/>
      <w:bookmarkEnd w:id="178"/>
      <w:bookmarkStart w:id="179" w:name="_Toc26290"/>
      <w:bookmarkEnd w:id="179"/>
      <w:r>
        <w:rPr>
          <w:rFonts w:hint="eastAsia" w:ascii="宋体" w:hAnsi="宋体" w:eastAsia="宋体"/>
          <w:b w:val="0"/>
          <w:bCs w:val="0"/>
          <w:color w:val="000000"/>
          <w:sz w:val="24"/>
        </w:rPr>
        <w:br w:type="page"/>
      </w:r>
      <w:r>
        <w:rPr>
          <w:rFonts w:hint="eastAsia" w:ascii="宋体" w:hAnsi="宋体" w:eastAsia="宋体"/>
          <w:color w:val="000000"/>
          <w:sz w:val="36"/>
          <w:szCs w:val="36"/>
        </w:rPr>
        <w:t>第</w:t>
      </w:r>
      <w:r>
        <w:rPr>
          <w:rFonts w:hint="eastAsia" w:ascii="宋体" w:hAnsi="宋体" w:eastAsia="宋体"/>
          <w:color w:val="000000"/>
          <w:sz w:val="36"/>
          <w:szCs w:val="36"/>
          <w:lang w:val="en-US" w:eastAsia="zh-CN"/>
        </w:rPr>
        <w:t>七</w:t>
      </w:r>
      <w:r>
        <w:rPr>
          <w:rFonts w:hint="eastAsia" w:ascii="宋体" w:hAnsi="宋体" w:eastAsia="宋体"/>
          <w:color w:val="000000"/>
          <w:sz w:val="36"/>
          <w:szCs w:val="36"/>
        </w:rPr>
        <w:t>章  合同主要条款</w:t>
      </w:r>
    </w:p>
    <w:p w14:paraId="7825D62A">
      <w:pPr>
        <w:spacing w:line="360" w:lineRule="auto"/>
        <w:jc w:val="center"/>
        <w:rPr>
          <w:rFonts w:hint="eastAsia" w:ascii="宋体" w:hAnsi="宋体" w:cs="宋体"/>
          <w:b/>
          <w:color w:val="000000"/>
          <w:sz w:val="28"/>
          <w:szCs w:val="28"/>
        </w:rPr>
      </w:pPr>
      <w:r>
        <w:rPr>
          <w:rFonts w:hint="eastAsia" w:ascii="宋体" w:hAnsi="宋体" w:cs="宋体"/>
          <w:b/>
          <w:color w:val="000000"/>
          <w:sz w:val="28"/>
          <w:szCs w:val="28"/>
        </w:rPr>
        <w:t>合同协议书</w:t>
      </w:r>
    </w:p>
    <w:p w14:paraId="1C6C6AF6">
      <w:pPr>
        <w:pStyle w:val="9"/>
        <w:spacing w:after="120" w:line="360" w:lineRule="auto"/>
        <w:ind w:firstLine="480" w:firstLineChars="200"/>
        <w:rPr>
          <w:rFonts w:hint="eastAsia" w:ascii="宋体" w:hAnsi="宋体" w:cs="宋体"/>
          <w:color w:val="000000"/>
          <w:szCs w:val="24"/>
        </w:rPr>
      </w:pPr>
      <w:r>
        <w:rPr>
          <w:rFonts w:hint="eastAsia" w:ascii="宋体" w:hAnsi="宋体" w:cs="宋体"/>
          <w:color w:val="000000"/>
          <w:szCs w:val="24"/>
        </w:rPr>
        <w:t>根据《中华人民共和国政府采购法》、《中华人民共和国民法典》等有关法律法规规定，</w:t>
      </w:r>
      <w:r>
        <w:rPr>
          <w:rFonts w:hint="eastAsia" w:ascii="宋体" w:hAnsi="宋体" w:cs="宋体"/>
          <w:color w:val="000000"/>
          <w:szCs w:val="24"/>
          <w:u w:val="single"/>
        </w:rPr>
        <w:t xml:space="preserve">         </w:t>
      </w:r>
      <w:r>
        <w:rPr>
          <w:rFonts w:hint="eastAsia" w:ascii="宋体" w:hAnsi="宋体" w:cs="宋体"/>
          <w:color w:val="000000"/>
          <w:szCs w:val="24"/>
        </w:rPr>
        <w:t>(采购人名称)(以下简称：“甲方”)通过</w:t>
      </w:r>
      <w:r>
        <w:rPr>
          <w:rFonts w:hint="eastAsia" w:ascii="宋体" w:hAnsi="宋体" w:cs="宋体"/>
          <w:color w:val="000000"/>
          <w:szCs w:val="24"/>
          <w:u w:val="single"/>
        </w:rPr>
        <w:t xml:space="preserve">          </w:t>
      </w:r>
      <w:r>
        <w:rPr>
          <w:rFonts w:hint="eastAsia" w:ascii="宋体" w:hAnsi="宋体" w:cs="宋体"/>
          <w:color w:val="000000"/>
          <w:szCs w:val="24"/>
        </w:rPr>
        <w:t>采购(采购方式)确定_ ___(供应商名称)(以下简称：“乙方”)为</w:t>
      </w:r>
      <w:r>
        <w:rPr>
          <w:rFonts w:hint="eastAsia" w:ascii="宋体" w:hAnsi="宋体" w:cs="宋体"/>
          <w:color w:val="000000"/>
          <w:szCs w:val="24"/>
          <w:u w:val="single"/>
        </w:rPr>
        <w:t xml:space="preserve">                </w:t>
      </w:r>
      <w:r>
        <w:rPr>
          <w:rFonts w:hint="eastAsia" w:ascii="宋体" w:hAnsi="宋体" w:cs="宋体"/>
          <w:color w:val="000000"/>
          <w:szCs w:val="24"/>
        </w:rPr>
        <w:t>项目(项目名称)的</w:t>
      </w:r>
      <w:r>
        <w:rPr>
          <w:rFonts w:hint="eastAsia" w:ascii="宋体" w:hAnsi="宋体" w:cs="宋体"/>
          <w:color w:val="000000"/>
          <w:szCs w:val="24"/>
          <w:u w:val="single"/>
        </w:rPr>
        <w:t xml:space="preserve">          </w:t>
      </w:r>
      <w:r>
        <w:rPr>
          <w:rFonts w:hint="eastAsia" w:ascii="宋体" w:hAnsi="宋体" w:cs="宋体"/>
          <w:color w:val="000000"/>
          <w:szCs w:val="24"/>
        </w:rPr>
        <w:t>供应商。甲乙双方同意签署《</w:t>
      </w:r>
      <w:r>
        <w:rPr>
          <w:rFonts w:hint="eastAsia" w:ascii="宋体" w:hAnsi="宋体" w:cs="宋体"/>
          <w:color w:val="000000"/>
          <w:szCs w:val="24"/>
          <w:u w:val="single"/>
        </w:rPr>
        <w:t xml:space="preserve">             </w:t>
      </w:r>
      <w:r>
        <w:rPr>
          <w:rFonts w:hint="eastAsia" w:ascii="宋体" w:hAnsi="宋体" w:cs="宋体"/>
          <w:color w:val="000000"/>
          <w:szCs w:val="24"/>
        </w:rPr>
        <w:t>项目(项目名称)合同》(合同编号：</w:t>
      </w:r>
      <w:r>
        <w:rPr>
          <w:rFonts w:hint="eastAsia" w:ascii="宋体" w:hAnsi="宋体" w:cs="宋体"/>
          <w:color w:val="000000"/>
          <w:szCs w:val="24"/>
          <w:u w:val="single"/>
        </w:rPr>
        <w:t xml:space="preserve">              </w:t>
      </w:r>
      <w:r>
        <w:rPr>
          <w:rFonts w:hint="eastAsia" w:ascii="宋体" w:hAnsi="宋体" w:cs="宋体"/>
          <w:color w:val="000000"/>
          <w:szCs w:val="24"/>
        </w:rPr>
        <w:t>，以下简称：“合同”)。</w:t>
      </w:r>
    </w:p>
    <w:p w14:paraId="40816D40">
      <w:pPr>
        <w:pStyle w:val="9"/>
        <w:spacing w:line="360" w:lineRule="auto"/>
        <w:ind w:firstLine="482" w:firstLineChars="200"/>
        <w:rPr>
          <w:rFonts w:hint="eastAsia" w:ascii="宋体" w:hAnsi="宋体" w:cs="宋体"/>
          <w:b/>
          <w:color w:val="000000"/>
          <w:szCs w:val="24"/>
        </w:rPr>
      </w:pPr>
      <w:r>
        <w:rPr>
          <w:rFonts w:hint="eastAsia" w:ascii="宋体" w:hAnsi="宋体" w:cs="宋体"/>
          <w:b/>
          <w:color w:val="000000"/>
          <w:szCs w:val="24"/>
        </w:rPr>
        <w:t>1.合同文件</w:t>
      </w:r>
    </w:p>
    <w:p w14:paraId="7CDF54E9">
      <w:pPr>
        <w:pStyle w:val="9"/>
        <w:spacing w:line="360" w:lineRule="auto"/>
        <w:ind w:firstLine="480" w:firstLineChars="200"/>
        <w:rPr>
          <w:rFonts w:hint="eastAsia" w:ascii="宋体" w:hAnsi="宋体" w:cs="宋体"/>
          <w:color w:val="000000"/>
          <w:szCs w:val="24"/>
        </w:rPr>
      </w:pPr>
      <w:r>
        <w:rPr>
          <w:rFonts w:hint="eastAsia" w:ascii="宋体" w:hAnsi="宋体" w:cs="宋体"/>
          <w:color w:val="000000"/>
          <w:szCs w:val="24"/>
        </w:rPr>
        <w:t>下列文件是构成本合同不可分割的部分：</w:t>
      </w:r>
    </w:p>
    <w:p w14:paraId="21B74482">
      <w:pPr>
        <w:pStyle w:val="9"/>
        <w:spacing w:line="360" w:lineRule="auto"/>
        <w:ind w:firstLine="480" w:firstLineChars="200"/>
        <w:rPr>
          <w:rFonts w:hint="eastAsia" w:ascii="宋体" w:hAnsi="宋体" w:cs="宋体"/>
          <w:color w:val="000000"/>
          <w:szCs w:val="24"/>
        </w:rPr>
      </w:pPr>
      <w:r>
        <w:rPr>
          <w:rFonts w:hint="eastAsia" w:ascii="宋体" w:hAnsi="宋体" w:cs="宋体"/>
          <w:color w:val="000000"/>
          <w:szCs w:val="24"/>
        </w:rPr>
        <w:t>(1)合同条款；</w:t>
      </w:r>
    </w:p>
    <w:p w14:paraId="5604DA76">
      <w:pPr>
        <w:pStyle w:val="9"/>
        <w:spacing w:line="360" w:lineRule="auto"/>
        <w:ind w:firstLine="480" w:firstLineChars="200"/>
        <w:rPr>
          <w:rFonts w:hint="eastAsia" w:ascii="宋体" w:hAnsi="宋体" w:cs="宋体"/>
          <w:color w:val="000000"/>
          <w:szCs w:val="24"/>
        </w:rPr>
      </w:pPr>
      <w:r>
        <w:rPr>
          <w:rFonts w:hint="eastAsia" w:ascii="宋体" w:hAnsi="宋体" w:cs="宋体"/>
          <w:color w:val="000000"/>
          <w:szCs w:val="24"/>
        </w:rPr>
        <w:t>(2)报价表；</w:t>
      </w:r>
    </w:p>
    <w:p w14:paraId="3F66267F">
      <w:pPr>
        <w:pStyle w:val="9"/>
        <w:spacing w:line="360" w:lineRule="auto"/>
        <w:ind w:firstLine="480" w:firstLineChars="200"/>
        <w:rPr>
          <w:rFonts w:hint="eastAsia" w:ascii="宋体" w:hAnsi="宋体" w:cs="宋体"/>
          <w:color w:val="000000"/>
          <w:szCs w:val="24"/>
        </w:rPr>
      </w:pPr>
      <w:r>
        <w:rPr>
          <w:rFonts w:hint="eastAsia" w:ascii="宋体" w:hAnsi="宋体" w:cs="宋体"/>
          <w:color w:val="000000"/>
          <w:szCs w:val="24"/>
        </w:rPr>
        <w:t>(3)成交供应商磋商承诺</w:t>
      </w:r>
    </w:p>
    <w:p w14:paraId="551BDC72">
      <w:pPr>
        <w:pStyle w:val="9"/>
        <w:spacing w:line="360" w:lineRule="auto"/>
        <w:ind w:firstLine="480" w:firstLineChars="200"/>
        <w:rPr>
          <w:rFonts w:hint="eastAsia" w:ascii="宋体" w:hAnsi="宋体" w:cs="宋体"/>
          <w:color w:val="000000"/>
          <w:szCs w:val="24"/>
        </w:rPr>
      </w:pPr>
      <w:r>
        <w:rPr>
          <w:rFonts w:hint="eastAsia" w:ascii="宋体" w:hAnsi="宋体" w:cs="宋体"/>
          <w:color w:val="000000"/>
          <w:szCs w:val="24"/>
        </w:rPr>
        <w:t>(4)磋商（响应）文件；</w:t>
      </w:r>
    </w:p>
    <w:p w14:paraId="23586316">
      <w:pPr>
        <w:pStyle w:val="9"/>
        <w:spacing w:line="360" w:lineRule="auto"/>
        <w:ind w:firstLine="480" w:firstLineChars="200"/>
        <w:rPr>
          <w:rFonts w:hint="eastAsia" w:ascii="宋体" w:hAnsi="宋体" w:cs="宋体"/>
          <w:color w:val="000000"/>
          <w:szCs w:val="24"/>
        </w:rPr>
      </w:pPr>
      <w:r>
        <w:rPr>
          <w:rFonts w:hint="eastAsia" w:ascii="宋体" w:hAnsi="宋体" w:cs="宋体"/>
          <w:color w:val="000000"/>
          <w:szCs w:val="24"/>
        </w:rPr>
        <w:t>(5)其他（根据实际情况填写）</w:t>
      </w:r>
    </w:p>
    <w:p w14:paraId="3D1707CD">
      <w:pPr>
        <w:pStyle w:val="9"/>
        <w:spacing w:line="360" w:lineRule="auto"/>
        <w:ind w:firstLine="482" w:firstLineChars="200"/>
        <w:rPr>
          <w:rFonts w:hint="eastAsia" w:ascii="宋体" w:hAnsi="宋体" w:cs="宋体"/>
          <w:b/>
          <w:color w:val="000000"/>
          <w:szCs w:val="24"/>
        </w:rPr>
      </w:pPr>
      <w:r>
        <w:rPr>
          <w:rFonts w:hint="eastAsia" w:ascii="宋体" w:hAnsi="宋体" w:cs="宋体"/>
          <w:b/>
          <w:color w:val="000000"/>
          <w:szCs w:val="24"/>
        </w:rPr>
        <w:t>2.合同标的（根据实际情况填写）</w:t>
      </w:r>
    </w:p>
    <w:tbl>
      <w:tblPr>
        <w:tblStyle w:val="20"/>
        <w:tblW w:w="87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063"/>
        <w:gridCol w:w="802"/>
        <w:gridCol w:w="1087"/>
        <w:gridCol w:w="4752"/>
      </w:tblGrid>
      <w:tr w14:paraId="1F177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9" w:hRule="atLeast"/>
        </w:trPr>
        <w:tc>
          <w:tcPr>
            <w:tcW w:w="2063" w:type="dxa"/>
            <w:tcBorders>
              <w:top w:val="single" w:color="auto" w:sz="4" w:space="0"/>
              <w:left w:val="single" w:color="auto" w:sz="4" w:space="0"/>
              <w:bottom w:val="single" w:color="auto" w:sz="4" w:space="0"/>
              <w:right w:val="single" w:color="auto" w:sz="4" w:space="0"/>
            </w:tcBorders>
            <w:noWrap w:val="0"/>
            <w:tcMar>
              <w:top w:w="13" w:type="dxa"/>
              <w:left w:w="57" w:type="dxa"/>
              <w:bottom w:w="0" w:type="dxa"/>
              <w:right w:w="57" w:type="dxa"/>
            </w:tcMar>
            <w:vAlign w:val="center"/>
          </w:tcPr>
          <w:p w14:paraId="4AD9DA8F">
            <w:pPr>
              <w:spacing w:line="360" w:lineRule="exact"/>
              <w:jc w:val="center"/>
              <w:rPr>
                <w:rFonts w:hint="eastAsia" w:ascii="宋体" w:hAnsi="宋体" w:cs="宋体"/>
                <w:color w:val="000000"/>
                <w:szCs w:val="21"/>
              </w:rPr>
            </w:pPr>
            <w:r>
              <w:rPr>
                <w:rFonts w:hint="eastAsia" w:ascii="宋体" w:hAnsi="宋体" w:cs="宋体"/>
                <w:color w:val="000000"/>
                <w:szCs w:val="21"/>
              </w:rPr>
              <w:t>服务名称</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4857268E">
            <w:pPr>
              <w:spacing w:line="360" w:lineRule="exact"/>
              <w:jc w:val="center"/>
              <w:rPr>
                <w:rFonts w:hint="eastAsia" w:ascii="宋体" w:hAnsi="宋体" w:cs="宋体"/>
                <w:color w:val="000000"/>
                <w:szCs w:val="21"/>
              </w:rPr>
            </w:pPr>
            <w:r>
              <w:rPr>
                <w:rFonts w:hint="eastAsia" w:ascii="宋体" w:hAnsi="宋体" w:cs="宋体"/>
                <w:color w:val="000000"/>
                <w:szCs w:val="21"/>
              </w:rPr>
              <w:t>数量</w:t>
            </w:r>
          </w:p>
        </w:tc>
        <w:tc>
          <w:tcPr>
            <w:tcW w:w="1087" w:type="dxa"/>
            <w:tcBorders>
              <w:top w:val="single" w:color="auto" w:sz="4" w:space="0"/>
              <w:left w:val="single" w:color="auto" w:sz="4" w:space="0"/>
              <w:bottom w:val="single" w:color="auto" w:sz="4" w:space="0"/>
              <w:right w:val="single" w:color="auto" w:sz="4" w:space="0"/>
            </w:tcBorders>
            <w:noWrap w:val="0"/>
            <w:vAlign w:val="center"/>
          </w:tcPr>
          <w:p w14:paraId="3AF07AC6">
            <w:pPr>
              <w:spacing w:line="360" w:lineRule="exact"/>
              <w:jc w:val="center"/>
              <w:rPr>
                <w:rFonts w:hint="eastAsia" w:ascii="宋体" w:hAnsi="宋体" w:cs="宋体"/>
                <w:color w:val="000000"/>
                <w:szCs w:val="21"/>
              </w:rPr>
            </w:pPr>
            <w:r>
              <w:rPr>
                <w:rFonts w:hint="eastAsia" w:ascii="宋体" w:hAnsi="宋体" w:cs="宋体"/>
                <w:color w:val="000000"/>
                <w:szCs w:val="21"/>
              </w:rPr>
              <w:t>单位</w:t>
            </w:r>
          </w:p>
        </w:tc>
        <w:tc>
          <w:tcPr>
            <w:tcW w:w="4752" w:type="dxa"/>
            <w:tcBorders>
              <w:top w:val="single" w:color="auto" w:sz="4" w:space="0"/>
              <w:left w:val="single" w:color="auto" w:sz="4" w:space="0"/>
              <w:bottom w:val="single" w:color="auto" w:sz="4" w:space="0"/>
              <w:right w:val="single" w:color="auto" w:sz="4" w:space="0"/>
            </w:tcBorders>
            <w:noWrap w:val="0"/>
            <w:vAlign w:val="center"/>
          </w:tcPr>
          <w:p w14:paraId="3AB62E19">
            <w:pPr>
              <w:spacing w:line="360" w:lineRule="exact"/>
              <w:jc w:val="center"/>
              <w:rPr>
                <w:rFonts w:hint="eastAsia" w:ascii="宋体" w:hAnsi="宋体" w:cs="宋体"/>
                <w:color w:val="000000"/>
                <w:szCs w:val="21"/>
              </w:rPr>
            </w:pPr>
            <w:r>
              <w:rPr>
                <w:rFonts w:hint="eastAsia" w:ascii="宋体" w:hAnsi="宋体" w:cs="宋体"/>
                <w:color w:val="000000"/>
                <w:szCs w:val="21"/>
              </w:rPr>
              <w:t>具体服务承诺</w:t>
            </w:r>
          </w:p>
        </w:tc>
      </w:tr>
      <w:tr w14:paraId="24CBE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0" w:hRule="atLeast"/>
        </w:trPr>
        <w:tc>
          <w:tcPr>
            <w:tcW w:w="2063" w:type="dxa"/>
            <w:tcBorders>
              <w:top w:val="single" w:color="auto" w:sz="4" w:space="0"/>
              <w:left w:val="single" w:color="auto" w:sz="4" w:space="0"/>
              <w:bottom w:val="single" w:color="auto" w:sz="4" w:space="0"/>
              <w:right w:val="single" w:color="auto" w:sz="4" w:space="0"/>
            </w:tcBorders>
            <w:noWrap w:val="0"/>
            <w:tcMar>
              <w:top w:w="13" w:type="dxa"/>
              <w:left w:w="57" w:type="dxa"/>
              <w:bottom w:w="0" w:type="dxa"/>
              <w:right w:w="57" w:type="dxa"/>
            </w:tcMar>
            <w:vAlign w:val="center"/>
          </w:tcPr>
          <w:p w14:paraId="6F776A66">
            <w:pPr>
              <w:spacing w:line="360" w:lineRule="exact"/>
              <w:jc w:val="center"/>
              <w:rPr>
                <w:rFonts w:hint="eastAsia" w:ascii="宋体" w:hAnsi="宋体" w:cs="宋体"/>
                <w:bCs/>
                <w:color w:val="000000"/>
                <w:szCs w:val="21"/>
              </w:rPr>
            </w:pPr>
          </w:p>
        </w:tc>
        <w:tc>
          <w:tcPr>
            <w:tcW w:w="802" w:type="dxa"/>
            <w:tcBorders>
              <w:top w:val="single" w:color="auto" w:sz="4" w:space="0"/>
              <w:left w:val="single" w:color="auto" w:sz="4" w:space="0"/>
              <w:bottom w:val="single" w:color="auto" w:sz="4" w:space="0"/>
              <w:right w:val="single" w:color="auto" w:sz="4" w:space="0"/>
            </w:tcBorders>
            <w:noWrap w:val="0"/>
            <w:tcMar>
              <w:top w:w="13" w:type="dxa"/>
              <w:left w:w="57" w:type="dxa"/>
              <w:bottom w:w="0" w:type="dxa"/>
              <w:right w:w="57" w:type="dxa"/>
            </w:tcMar>
            <w:vAlign w:val="center"/>
          </w:tcPr>
          <w:p w14:paraId="078DB09F">
            <w:pPr>
              <w:spacing w:line="360" w:lineRule="exact"/>
              <w:jc w:val="center"/>
              <w:rPr>
                <w:rFonts w:hint="eastAsia" w:ascii="宋体" w:hAnsi="宋体" w:cs="宋体"/>
                <w:color w:val="000000"/>
                <w:szCs w:val="21"/>
              </w:rPr>
            </w:pPr>
            <w:r>
              <w:rPr>
                <w:rFonts w:hint="eastAsia" w:ascii="宋体" w:hAnsi="宋体" w:cs="宋体"/>
                <w:color w:val="000000"/>
                <w:szCs w:val="21"/>
              </w:rPr>
              <w:t xml:space="preserve"> </w:t>
            </w:r>
          </w:p>
        </w:tc>
        <w:tc>
          <w:tcPr>
            <w:tcW w:w="1087" w:type="dxa"/>
            <w:tcBorders>
              <w:top w:val="single" w:color="auto" w:sz="4" w:space="0"/>
              <w:left w:val="single" w:color="auto" w:sz="4" w:space="0"/>
              <w:bottom w:val="single" w:color="auto" w:sz="4" w:space="0"/>
              <w:right w:val="single" w:color="auto" w:sz="4" w:space="0"/>
            </w:tcBorders>
            <w:noWrap w:val="0"/>
            <w:vAlign w:val="center"/>
          </w:tcPr>
          <w:p w14:paraId="7C93C35A">
            <w:pPr>
              <w:spacing w:line="360" w:lineRule="exact"/>
              <w:jc w:val="center"/>
              <w:rPr>
                <w:rFonts w:hint="eastAsia" w:ascii="宋体" w:hAnsi="宋体" w:cs="宋体"/>
                <w:color w:val="000000"/>
                <w:szCs w:val="21"/>
              </w:rPr>
            </w:pPr>
            <w:r>
              <w:rPr>
                <w:rFonts w:hint="eastAsia" w:ascii="宋体" w:hAnsi="宋体" w:cs="宋体"/>
                <w:color w:val="000000"/>
                <w:szCs w:val="21"/>
              </w:rPr>
              <w:t>项</w:t>
            </w:r>
          </w:p>
        </w:tc>
        <w:tc>
          <w:tcPr>
            <w:tcW w:w="4752" w:type="dxa"/>
            <w:tcBorders>
              <w:top w:val="single" w:color="auto" w:sz="4" w:space="0"/>
              <w:left w:val="single" w:color="auto" w:sz="4" w:space="0"/>
              <w:bottom w:val="single" w:color="auto" w:sz="4" w:space="0"/>
              <w:right w:val="single" w:color="auto" w:sz="4" w:space="0"/>
            </w:tcBorders>
            <w:noWrap w:val="0"/>
            <w:vAlign w:val="center"/>
          </w:tcPr>
          <w:p w14:paraId="7FA67829">
            <w:pPr>
              <w:spacing w:line="360" w:lineRule="exact"/>
              <w:jc w:val="center"/>
              <w:rPr>
                <w:rFonts w:hint="eastAsia" w:ascii="宋体" w:hAnsi="宋体" w:cs="宋体"/>
                <w:bCs/>
                <w:color w:val="000000"/>
                <w:szCs w:val="21"/>
              </w:rPr>
            </w:pPr>
          </w:p>
        </w:tc>
      </w:tr>
      <w:tr w14:paraId="665AC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7" w:hRule="atLeast"/>
        </w:trPr>
        <w:tc>
          <w:tcPr>
            <w:tcW w:w="2063" w:type="dxa"/>
            <w:tcBorders>
              <w:top w:val="single" w:color="auto" w:sz="4" w:space="0"/>
              <w:left w:val="single" w:color="auto" w:sz="4" w:space="0"/>
              <w:bottom w:val="single" w:color="auto" w:sz="4" w:space="0"/>
              <w:right w:val="single" w:color="auto" w:sz="4" w:space="0"/>
            </w:tcBorders>
            <w:noWrap w:val="0"/>
            <w:tcMar>
              <w:top w:w="13" w:type="dxa"/>
              <w:left w:w="57" w:type="dxa"/>
              <w:bottom w:w="0" w:type="dxa"/>
              <w:right w:w="57" w:type="dxa"/>
            </w:tcMar>
            <w:vAlign w:val="center"/>
          </w:tcPr>
          <w:p w14:paraId="3AA73C78">
            <w:pPr>
              <w:spacing w:line="360" w:lineRule="exact"/>
              <w:jc w:val="center"/>
              <w:rPr>
                <w:rFonts w:hint="eastAsia" w:ascii="宋体" w:hAnsi="宋体" w:cs="宋体"/>
                <w:bCs/>
                <w:color w:val="000000"/>
                <w:szCs w:val="21"/>
              </w:rPr>
            </w:pPr>
            <w:r>
              <w:rPr>
                <w:rFonts w:hint="eastAsia" w:ascii="宋体" w:hAnsi="宋体" w:cs="宋体"/>
                <w:color w:val="000000"/>
                <w:szCs w:val="21"/>
              </w:rPr>
              <w:t>......</w:t>
            </w:r>
          </w:p>
        </w:tc>
        <w:tc>
          <w:tcPr>
            <w:tcW w:w="802" w:type="dxa"/>
            <w:tcBorders>
              <w:top w:val="single" w:color="auto" w:sz="4" w:space="0"/>
              <w:left w:val="single" w:color="auto" w:sz="4" w:space="0"/>
              <w:bottom w:val="single" w:color="auto" w:sz="4" w:space="0"/>
              <w:right w:val="single" w:color="auto" w:sz="4" w:space="0"/>
            </w:tcBorders>
            <w:noWrap w:val="0"/>
            <w:tcMar>
              <w:top w:w="13" w:type="dxa"/>
              <w:left w:w="57" w:type="dxa"/>
              <w:bottom w:w="0" w:type="dxa"/>
              <w:right w:w="57" w:type="dxa"/>
            </w:tcMar>
            <w:vAlign w:val="center"/>
          </w:tcPr>
          <w:p w14:paraId="69DBF903">
            <w:pPr>
              <w:spacing w:line="360" w:lineRule="exact"/>
              <w:jc w:val="center"/>
              <w:rPr>
                <w:rFonts w:hint="eastAsia" w:ascii="宋体" w:hAnsi="宋体" w:cs="宋体"/>
                <w:color w:val="000000"/>
                <w:szCs w:val="21"/>
              </w:rPr>
            </w:pPr>
          </w:p>
        </w:tc>
        <w:tc>
          <w:tcPr>
            <w:tcW w:w="1087" w:type="dxa"/>
            <w:tcBorders>
              <w:top w:val="single" w:color="auto" w:sz="4" w:space="0"/>
              <w:left w:val="single" w:color="auto" w:sz="4" w:space="0"/>
              <w:bottom w:val="single" w:color="auto" w:sz="4" w:space="0"/>
              <w:right w:val="single" w:color="auto" w:sz="4" w:space="0"/>
            </w:tcBorders>
            <w:noWrap w:val="0"/>
            <w:vAlign w:val="center"/>
          </w:tcPr>
          <w:p w14:paraId="0085C81F">
            <w:pPr>
              <w:spacing w:line="360" w:lineRule="exact"/>
              <w:jc w:val="center"/>
              <w:rPr>
                <w:rFonts w:hint="eastAsia" w:ascii="宋体" w:hAnsi="宋体" w:cs="宋体"/>
                <w:color w:val="000000"/>
                <w:szCs w:val="21"/>
              </w:rPr>
            </w:pPr>
          </w:p>
        </w:tc>
        <w:tc>
          <w:tcPr>
            <w:tcW w:w="4752" w:type="dxa"/>
            <w:tcBorders>
              <w:top w:val="single" w:color="auto" w:sz="4" w:space="0"/>
              <w:left w:val="single" w:color="auto" w:sz="4" w:space="0"/>
              <w:bottom w:val="single" w:color="auto" w:sz="4" w:space="0"/>
              <w:right w:val="single" w:color="auto" w:sz="4" w:space="0"/>
            </w:tcBorders>
            <w:noWrap w:val="0"/>
            <w:vAlign w:val="center"/>
          </w:tcPr>
          <w:p w14:paraId="696D904F">
            <w:pPr>
              <w:spacing w:line="360" w:lineRule="exact"/>
              <w:jc w:val="center"/>
              <w:rPr>
                <w:rFonts w:hint="eastAsia" w:ascii="宋体" w:hAnsi="宋体" w:cs="宋体"/>
                <w:bCs/>
                <w:color w:val="000000"/>
                <w:szCs w:val="21"/>
              </w:rPr>
            </w:pPr>
          </w:p>
        </w:tc>
      </w:tr>
    </w:tbl>
    <w:p w14:paraId="7835480C">
      <w:pPr>
        <w:pStyle w:val="9"/>
        <w:spacing w:line="360" w:lineRule="auto"/>
        <w:ind w:firstLine="482" w:firstLineChars="200"/>
        <w:rPr>
          <w:rFonts w:hint="eastAsia" w:ascii="宋体" w:hAnsi="宋体" w:cs="宋体"/>
          <w:b/>
          <w:color w:val="000000"/>
          <w:szCs w:val="24"/>
        </w:rPr>
      </w:pPr>
      <w:r>
        <w:rPr>
          <w:rFonts w:hint="eastAsia" w:ascii="宋体" w:hAnsi="宋体" w:cs="宋体"/>
          <w:b/>
          <w:color w:val="000000"/>
          <w:szCs w:val="24"/>
        </w:rPr>
        <w:t>3.合同金额</w:t>
      </w:r>
    </w:p>
    <w:p w14:paraId="15AE6B68">
      <w:pPr>
        <w:pStyle w:val="9"/>
        <w:spacing w:line="360" w:lineRule="auto"/>
        <w:ind w:firstLine="480" w:firstLineChars="200"/>
        <w:rPr>
          <w:rFonts w:hint="eastAsia" w:ascii="宋体" w:hAnsi="宋体" w:cs="宋体"/>
          <w:color w:val="000000"/>
          <w:szCs w:val="24"/>
        </w:rPr>
      </w:pPr>
      <w:r>
        <w:rPr>
          <w:rFonts w:hint="eastAsia" w:ascii="宋体" w:hAnsi="宋体" w:cs="宋体"/>
          <w:color w:val="000000"/>
          <w:szCs w:val="24"/>
        </w:rPr>
        <w:t>本合同总金额为人民币______元(￥______)。本合同项下所有服务的全部税费均已包含于合同价中，甲方不再另行支付。</w:t>
      </w:r>
    </w:p>
    <w:p w14:paraId="065E7364">
      <w:pPr>
        <w:pStyle w:val="9"/>
        <w:spacing w:line="360" w:lineRule="auto"/>
        <w:ind w:firstLine="482" w:firstLineChars="200"/>
        <w:rPr>
          <w:rFonts w:hint="eastAsia" w:ascii="宋体" w:hAnsi="宋体" w:cs="宋体"/>
          <w:b/>
          <w:color w:val="000000"/>
          <w:szCs w:val="24"/>
        </w:rPr>
      </w:pPr>
      <w:r>
        <w:rPr>
          <w:rFonts w:hint="eastAsia" w:ascii="宋体" w:hAnsi="宋体" w:cs="宋体"/>
          <w:b/>
          <w:color w:val="000000"/>
          <w:szCs w:val="24"/>
        </w:rPr>
        <w:t>4.服务时间、地点、期限</w:t>
      </w:r>
    </w:p>
    <w:p w14:paraId="38D28E5D">
      <w:pPr>
        <w:pStyle w:val="9"/>
        <w:spacing w:line="360" w:lineRule="auto"/>
        <w:ind w:firstLine="480" w:firstLineChars="200"/>
        <w:rPr>
          <w:rFonts w:hint="eastAsia" w:ascii="宋体" w:hAnsi="宋体" w:cs="宋体"/>
          <w:color w:val="000000"/>
          <w:szCs w:val="24"/>
          <w:u w:val="single"/>
        </w:rPr>
      </w:pPr>
      <w:r>
        <w:rPr>
          <w:rFonts w:hint="eastAsia" w:ascii="宋体" w:hAnsi="宋体" w:cs="宋体"/>
          <w:color w:val="000000"/>
          <w:szCs w:val="24"/>
        </w:rPr>
        <w:t>4.1服务时间：</w:t>
      </w:r>
      <w:r>
        <w:rPr>
          <w:rFonts w:hint="eastAsia" w:ascii="宋体" w:hAnsi="宋体" w:cs="宋体"/>
          <w:color w:val="000000"/>
          <w:szCs w:val="24"/>
          <w:u w:val="single"/>
        </w:rPr>
        <w:t xml:space="preserve">                             </w:t>
      </w:r>
    </w:p>
    <w:p w14:paraId="0F690309">
      <w:pPr>
        <w:pStyle w:val="9"/>
        <w:spacing w:line="360" w:lineRule="auto"/>
        <w:ind w:firstLine="480" w:firstLineChars="200"/>
        <w:rPr>
          <w:rFonts w:hint="eastAsia" w:ascii="宋体" w:hAnsi="宋体" w:cs="宋体"/>
          <w:color w:val="000000"/>
          <w:szCs w:val="24"/>
        </w:rPr>
      </w:pPr>
      <w:r>
        <w:rPr>
          <w:rFonts w:hint="eastAsia" w:ascii="宋体" w:hAnsi="宋体" w:cs="宋体"/>
          <w:color w:val="000000"/>
          <w:szCs w:val="24"/>
        </w:rPr>
        <w:t>4.2服务地点：</w:t>
      </w:r>
      <w:r>
        <w:rPr>
          <w:rFonts w:hint="eastAsia" w:ascii="宋体" w:hAnsi="宋体" w:cs="宋体"/>
          <w:color w:val="000000"/>
          <w:szCs w:val="24"/>
          <w:u w:val="single"/>
        </w:rPr>
        <w:t xml:space="preserve">                             </w:t>
      </w:r>
    </w:p>
    <w:p w14:paraId="0CA0A2D9">
      <w:pPr>
        <w:pStyle w:val="9"/>
        <w:spacing w:line="360" w:lineRule="auto"/>
        <w:ind w:firstLine="480" w:firstLineChars="200"/>
        <w:rPr>
          <w:rFonts w:hint="eastAsia" w:ascii="宋体" w:hAnsi="宋体" w:cs="宋体"/>
          <w:color w:val="000000"/>
          <w:szCs w:val="24"/>
        </w:rPr>
      </w:pPr>
      <w:r>
        <w:rPr>
          <w:rFonts w:hint="eastAsia" w:ascii="宋体" w:hAnsi="宋体" w:cs="宋体"/>
          <w:color w:val="000000"/>
          <w:szCs w:val="24"/>
        </w:rPr>
        <w:t>4.2服务期限：</w:t>
      </w:r>
      <w:r>
        <w:rPr>
          <w:rFonts w:hint="eastAsia" w:ascii="宋体" w:hAnsi="宋体" w:cs="宋体"/>
          <w:color w:val="000000"/>
          <w:szCs w:val="24"/>
          <w:u w:val="single"/>
        </w:rPr>
        <w:t xml:space="preserve">                             </w:t>
      </w:r>
    </w:p>
    <w:p w14:paraId="71D3AB36">
      <w:pPr>
        <w:pStyle w:val="9"/>
        <w:spacing w:line="360" w:lineRule="auto"/>
        <w:ind w:firstLine="482" w:firstLineChars="200"/>
        <w:rPr>
          <w:rFonts w:hint="eastAsia" w:ascii="宋体" w:hAnsi="宋体" w:cs="宋体"/>
          <w:color w:val="000000"/>
          <w:szCs w:val="24"/>
        </w:rPr>
      </w:pPr>
      <w:r>
        <w:rPr>
          <w:rFonts w:hint="eastAsia" w:ascii="宋体" w:hAnsi="宋体" w:cs="宋体"/>
          <w:b/>
          <w:color w:val="000000"/>
          <w:szCs w:val="24"/>
        </w:rPr>
        <w:t>5.合同履行期限：</w:t>
      </w:r>
      <w:r>
        <w:rPr>
          <w:rFonts w:hint="eastAsia" w:hAnsi="宋体" w:cs="宋体"/>
          <w:b/>
          <w:color w:val="000000"/>
          <w:szCs w:val="24"/>
          <w:u w:val="single"/>
          <w:lang w:val="en-US" w:eastAsia="zh-CN"/>
        </w:rPr>
        <w:t xml:space="preserve">     </w:t>
      </w:r>
      <w:r>
        <w:rPr>
          <w:rFonts w:hint="eastAsia" w:ascii="宋体" w:hAnsi="宋体" w:cs="宋体"/>
          <w:color w:val="000000"/>
          <w:szCs w:val="24"/>
        </w:rPr>
        <w:t>。</w:t>
      </w:r>
    </w:p>
    <w:p w14:paraId="3BC9E442">
      <w:pPr>
        <w:pStyle w:val="9"/>
        <w:spacing w:line="360" w:lineRule="auto"/>
        <w:ind w:firstLine="482" w:firstLineChars="200"/>
        <w:rPr>
          <w:rFonts w:hint="eastAsia" w:ascii="宋体" w:hAnsi="宋体" w:cs="宋体"/>
          <w:color w:val="000000"/>
          <w:szCs w:val="24"/>
        </w:rPr>
      </w:pPr>
      <w:r>
        <w:rPr>
          <w:rFonts w:hint="eastAsia" w:ascii="宋体" w:hAnsi="宋体" w:cs="宋体"/>
          <w:b/>
          <w:color w:val="000000"/>
          <w:szCs w:val="24"/>
        </w:rPr>
        <w:t>6.履约保证金：</w:t>
      </w:r>
      <w:r>
        <w:rPr>
          <w:rFonts w:hint="eastAsia" w:ascii="宋体" w:hAnsi="宋体" w:cs="宋体"/>
          <w:color w:val="000000"/>
          <w:szCs w:val="24"/>
          <w:u w:val="single"/>
        </w:rPr>
        <w:t xml:space="preserve">                             （</w:t>
      </w:r>
      <w:r>
        <w:rPr>
          <w:rFonts w:hint="eastAsia" w:ascii="宋体" w:hAnsi="宋体" w:cs="宋体"/>
          <w:color w:val="000000"/>
          <w:szCs w:val="24"/>
        </w:rPr>
        <w:t>根据实际情况填写</w:t>
      </w:r>
      <w:r>
        <w:rPr>
          <w:rFonts w:hint="eastAsia" w:ascii="宋体" w:hAnsi="宋体" w:cs="宋体"/>
          <w:color w:val="000000"/>
          <w:szCs w:val="24"/>
          <w:u w:val="single"/>
        </w:rPr>
        <w:t>）</w:t>
      </w:r>
      <w:r>
        <w:rPr>
          <w:rFonts w:hint="eastAsia" w:ascii="宋体" w:hAnsi="宋体" w:cs="宋体"/>
          <w:color w:val="000000"/>
          <w:szCs w:val="24"/>
        </w:rPr>
        <w:t>。</w:t>
      </w:r>
    </w:p>
    <w:p w14:paraId="7A2A2A26">
      <w:pPr>
        <w:pStyle w:val="9"/>
        <w:spacing w:line="360" w:lineRule="auto"/>
        <w:ind w:firstLine="482" w:firstLineChars="200"/>
        <w:rPr>
          <w:rFonts w:hint="eastAsia" w:ascii="宋体" w:hAnsi="宋体" w:cs="宋体"/>
          <w:color w:val="000000"/>
          <w:szCs w:val="24"/>
        </w:rPr>
      </w:pPr>
      <w:r>
        <w:rPr>
          <w:rFonts w:hint="eastAsia" w:ascii="宋体" w:hAnsi="宋体" w:cs="宋体"/>
          <w:b/>
          <w:color w:val="000000"/>
          <w:szCs w:val="24"/>
        </w:rPr>
        <w:t>7.验收方式、标准：</w:t>
      </w:r>
      <w:r>
        <w:rPr>
          <w:rFonts w:hint="eastAsia" w:ascii="宋体" w:hAnsi="宋体" w:cs="宋体"/>
          <w:color w:val="000000"/>
          <w:szCs w:val="24"/>
          <w:u w:val="single"/>
        </w:rPr>
        <w:t xml:space="preserve">                           （</w:t>
      </w:r>
      <w:r>
        <w:rPr>
          <w:rFonts w:hint="eastAsia" w:ascii="宋体" w:hAnsi="宋体" w:cs="宋体"/>
          <w:color w:val="000000"/>
          <w:szCs w:val="24"/>
        </w:rPr>
        <w:t>根据实际情况填写</w:t>
      </w:r>
      <w:r>
        <w:rPr>
          <w:rFonts w:hint="eastAsia" w:ascii="宋体" w:hAnsi="宋体" w:cs="宋体"/>
          <w:color w:val="000000"/>
          <w:szCs w:val="24"/>
          <w:u w:val="single"/>
        </w:rPr>
        <w:t>）</w:t>
      </w:r>
      <w:r>
        <w:rPr>
          <w:rFonts w:hint="eastAsia" w:ascii="宋体" w:hAnsi="宋体" w:cs="宋体"/>
          <w:color w:val="000000"/>
          <w:szCs w:val="24"/>
        </w:rPr>
        <w:t>。</w:t>
      </w:r>
    </w:p>
    <w:p w14:paraId="372A92BD">
      <w:pPr>
        <w:pStyle w:val="9"/>
        <w:spacing w:line="360" w:lineRule="auto"/>
        <w:ind w:firstLine="482" w:firstLineChars="200"/>
        <w:rPr>
          <w:rFonts w:hint="eastAsia" w:ascii="宋体" w:hAnsi="宋体" w:cs="宋体"/>
          <w:b/>
          <w:color w:val="000000"/>
          <w:szCs w:val="24"/>
        </w:rPr>
      </w:pPr>
      <w:r>
        <w:rPr>
          <w:rFonts w:hint="eastAsia" w:ascii="宋体" w:hAnsi="宋体" w:cs="宋体"/>
          <w:b/>
          <w:color w:val="000000"/>
          <w:szCs w:val="24"/>
        </w:rPr>
        <w:t>8.付款方式</w:t>
      </w:r>
    </w:p>
    <w:p w14:paraId="5B074BBD">
      <w:pPr>
        <w:topLinePunct/>
        <w:autoSpaceDE w:val="0"/>
        <w:autoSpaceDN w:val="0"/>
        <w:spacing w:line="360" w:lineRule="auto"/>
        <w:ind w:firstLine="480" w:firstLineChars="200"/>
        <w:rPr>
          <w:rFonts w:hint="eastAsia" w:ascii="宋体" w:hAnsi="宋体" w:cs="宋体"/>
          <w:color w:val="000000"/>
          <w:sz w:val="24"/>
        </w:rPr>
      </w:pPr>
      <w:r>
        <w:rPr>
          <w:rFonts w:hint="eastAsia" w:ascii="宋体" w:hAnsi="宋体" w:cs="宋体"/>
          <w:color w:val="000000"/>
          <w:sz w:val="24"/>
        </w:rPr>
        <w:t>8.1 本合同以人民币付款。</w:t>
      </w:r>
    </w:p>
    <w:p w14:paraId="2C77F753">
      <w:pPr>
        <w:topLinePunct/>
        <w:autoSpaceDE w:val="0"/>
        <w:autoSpaceDN w:val="0"/>
        <w:spacing w:line="360" w:lineRule="auto"/>
        <w:ind w:firstLine="480" w:firstLineChars="200"/>
        <w:rPr>
          <w:rFonts w:hint="eastAsia" w:ascii="宋体" w:hAnsi="宋体" w:cs="宋体"/>
          <w:color w:val="000000"/>
          <w:sz w:val="24"/>
          <w:u w:val="single"/>
        </w:rPr>
      </w:pPr>
      <w:r>
        <w:rPr>
          <w:rFonts w:hint="eastAsia" w:ascii="宋体" w:hAnsi="宋体" w:cs="宋体"/>
          <w:color w:val="000000"/>
          <w:sz w:val="24"/>
        </w:rPr>
        <w:t>8.2 付款计划安排：</w:t>
      </w:r>
      <w:r>
        <w:rPr>
          <w:rFonts w:hint="eastAsia" w:hAnsi="宋体" w:cs="宋体"/>
          <w:color w:val="000000"/>
          <w:sz w:val="24"/>
          <w:u w:val="single"/>
          <w:lang w:val="en-US" w:eastAsia="zh-CN"/>
        </w:rPr>
        <w:t xml:space="preserve"> 合同签订支付40%，完成全部工作支付60%</w:t>
      </w:r>
      <w:r>
        <w:rPr>
          <w:rFonts w:hint="eastAsia" w:ascii="宋体" w:hAnsi="宋体" w:cs="宋体"/>
          <w:color w:val="000000"/>
          <w:sz w:val="24"/>
        </w:rPr>
        <w:t>。</w:t>
      </w:r>
    </w:p>
    <w:p w14:paraId="3607866F">
      <w:pPr>
        <w:pStyle w:val="9"/>
        <w:spacing w:line="360" w:lineRule="auto"/>
        <w:ind w:firstLine="482" w:firstLineChars="200"/>
        <w:rPr>
          <w:rFonts w:hint="eastAsia" w:ascii="宋体" w:hAnsi="宋体" w:cs="宋体"/>
          <w:b/>
          <w:color w:val="000000"/>
          <w:szCs w:val="24"/>
        </w:rPr>
      </w:pPr>
      <w:r>
        <w:rPr>
          <w:rFonts w:hint="eastAsia" w:ascii="宋体" w:hAnsi="宋体" w:cs="宋体"/>
          <w:b/>
          <w:color w:val="000000"/>
          <w:szCs w:val="24"/>
        </w:rPr>
        <w:t>9.合同纠纷的解决方式</w:t>
      </w:r>
    </w:p>
    <w:p w14:paraId="7D21C9B8">
      <w:pPr>
        <w:pStyle w:val="9"/>
        <w:spacing w:line="360" w:lineRule="auto"/>
        <w:ind w:firstLine="480" w:firstLineChars="200"/>
        <w:rPr>
          <w:rFonts w:hint="eastAsia" w:ascii="宋体" w:hAnsi="宋体" w:cs="宋体"/>
          <w:color w:val="000000"/>
          <w:szCs w:val="24"/>
        </w:rPr>
      </w:pPr>
      <w:r>
        <w:rPr>
          <w:rFonts w:hint="eastAsia" w:ascii="宋体" w:hAnsi="宋体" w:cs="宋体"/>
          <w:color w:val="000000"/>
          <w:szCs w:val="24"/>
        </w:rPr>
        <w:t>首先通过双方协商解决，协商解决不成，则向甲方所在地人民法院提起诉讼解决纠纷。</w:t>
      </w:r>
    </w:p>
    <w:p w14:paraId="709A0EEF">
      <w:pPr>
        <w:pStyle w:val="9"/>
        <w:spacing w:line="360" w:lineRule="auto"/>
        <w:ind w:firstLine="482" w:firstLineChars="200"/>
        <w:rPr>
          <w:rFonts w:hint="eastAsia" w:ascii="宋体" w:hAnsi="宋体" w:cs="宋体"/>
          <w:b/>
          <w:color w:val="000000"/>
          <w:szCs w:val="24"/>
        </w:rPr>
      </w:pPr>
      <w:r>
        <w:rPr>
          <w:rFonts w:hint="eastAsia" w:ascii="宋体" w:hAnsi="宋体" w:cs="宋体"/>
          <w:b/>
          <w:color w:val="000000"/>
          <w:szCs w:val="24"/>
        </w:rPr>
        <w:t>10.合同生效</w:t>
      </w:r>
    </w:p>
    <w:p w14:paraId="2DA31014">
      <w:pPr>
        <w:pStyle w:val="9"/>
        <w:spacing w:line="360" w:lineRule="auto"/>
        <w:ind w:firstLine="480" w:firstLineChars="200"/>
        <w:rPr>
          <w:rFonts w:hint="eastAsia" w:ascii="宋体" w:hAnsi="宋体" w:cs="宋体"/>
          <w:color w:val="000000"/>
          <w:szCs w:val="24"/>
        </w:rPr>
      </w:pPr>
      <w:r>
        <w:rPr>
          <w:rFonts w:hint="eastAsia" w:ascii="宋体" w:hAnsi="宋体" w:cs="宋体"/>
          <w:color w:val="000000"/>
          <w:szCs w:val="24"/>
        </w:rPr>
        <w:t>本合同一式</w:t>
      </w:r>
      <w:r>
        <w:rPr>
          <w:rFonts w:hint="eastAsia" w:ascii="宋体" w:hAnsi="宋体" w:cs="宋体"/>
          <w:color w:val="000000"/>
          <w:szCs w:val="24"/>
          <w:u w:val="single"/>
        </w:rPr>
        <w:t xml:space="preserve">      </w:t>
      </w:r>
      <w:r>
        <w:rPr>
          <w:rFonts w:hint="eastAsia" w:ascii="宋体" w:hAnsi="宋体" w:cs="宋体"/>
          <w:color w:val="000000"/>
          <w:szCs w:val="24"/>
        </w:rPr>
        <w:t>份，经甲乙双方法定代表人或被授权代表签字盖章，并在甲方收到乙方提交的履约保证金后生效。</w:t>
      </w:r>
    </w:p>
    <w:p w14:paraId="01C59C6A">
      <w:pPr>
        <w:pStyle w:val="9"/>
        <w:spacing w:line="360" w:lineRule="auto"/>
        <w:ind w:firstLine="480" w:firstLineChars="200"/>
        <w:jc w:val="center"/>
        <w:rPr>
          <w:rFonts w:hint="eastAsia" w:ascii="宋体" w:hAnsi="宋体" w:cs="宋体"/>
          <w:color w:val="000000"/>
          <w:szCs w:val="24"/>
        </w:rPr>
      </w:pPr>
    </w:p>
    <w:p w14:paraId="4AAC581C">
      <w:pPr>
        <w:pStyle w:val="9"/>
        <w:spacing w:line="360" w:lineRule="auto"/>
        <w:ind w:firstLine="480" w:firstLineChars="200"/>
        <w:jc w:val="center"/>
        <w:rPr>
          <w:rFonts w:hint="eastAsia" w:ascii="宋体" w:hAnsi="宋体" w:cs="宋体"/>
          <w:color w:val="000000"/>
          <w:szCs w:val="24"/>
        </w:rPr>
      </w:pPr>
    </w:p>
    <w:p w14:paraId="042E7057">
      <w:pPr>
        <w:pStyle w:val="9"/>
        <w:spacing w:line="360" w:lineRule="auto"/>
        <w:jc w:val="center"/>
        <w:rPr>
          <w:rFonts w:hint="eastAsia" w:ascii="宋体" w:hAnsi="宋体" w:cs="宋体"/>
          <w:color w:val="000000"/>
          <w:szCs w:val="24"/>
        </w:rPr>
      </w:pPr>
      <w:r>
        <w:rPr>
          <w:rFonts w:hint="eastAsia" w:ascii="宋体" w:hAnsi="宋体" w:cs="宋体"/>
          <w:color w:val="000000"/>
          <w:szCs w:val="24"/>
        </w:rPr>
        <w:t>（具体事项由双方在签订合同时确定）</w:t>
      </w:r>
    </w:p>
    <w:p w14:paraId="7F853420">
      <w:pPr>
        <w:pStyle w:val="9"/>
        <w:spacing w:line="360" w:lineRule="auto"/>
        <w:ind w:firstLine="480" w:firstLineChars="200"/>
        <w:rPr>
          <w:rFonts w:hint="eastAsia" w:ascii="宋体" w:hAnsi="宋体" w:cs="宋体"/>
          <w:color w:val="000000"/>
          <w:szCs w:val="24"/>
        </w:rPr>
      </w:pPr>
    </w:p>
    <w:p w14:paraId="591B391F">
      <w:pPr>
        <w:pStyle w:val="9"/>
        <w:spacing w:line="360" w:lineRule="auto"/>
        <w:ind w:firstLine="480" w:firstLineChars="200"/>
        <w:rPr>
          <w:rFonts w:hint="eastAsia" w:ascii="宋体" w:hAnsi="宋体" w:cs="宋体"/>
          <w:color w:val="000000"/>
          <w:szCs w:val="24"/>
        </w:rPr>
      </w:pPr>
      <w:r>
        <w:rPr>
          <w:rFonts w:hint="eastAsia" w:ascii="宋体" w:hAnsi="宋体" w:cs="宋体"/>
          <w:color w:val="000000"/>
          <w:szCs w:val="24"/>
        </w:rPr>
        <w:t>甲方：(采购人名称)                        乙方：(供应商名称)</w:t>
      </w:r>
    </w:p>
    <w:p w14:paraId="1C1919A9">
      <w:pPr>
        <w:pStyle w:val="9"/>
        <w:spacing w:line="360" w:lineRule="auto"/>
        <w:ind w:firstLine="480" w:firstLineChars="200"/>
        <w:rPr>
          <w:rFonts w:hint="eastAsia" w:ascii="宋体" w:hAnsi="宋体" w:cs="宋体"/>
          <w:color w:val="000000"/>
          <w:szCs w:val="24"/>
        </w:rPr>
      </w:pPr>
      <w:r>
        <w:rPr>
          <w:rFonts w:hint="eastAsia" w:ascii="宋体" w:hAnsi="宋体" w:cs="宋体"/>
          <w:color w:val="000000"/>
          <w:szCs w:val="24"/>
        </w:rPr>
        <w:t>签字：__________________                  签字：__________________</w:t>
      </w:r>
    </w:p>
    <w:p w14:paraId="06DC7A4F">
      <w:pPr>
        <w:pStyle w:val="9"/>
        <w:spacing w:line="360" w:lineRule="auto"/>
        <w:ind w:firstLine="480" w:firstLineChars="200"/>
        <w:rPr>
          <w:rFonts w:hint="eastAsia" w:ascii="宋体" w:hAnsi="宋体" w:cs="宋体"/>
          <w:color w:val="000000"/>
          <w:szCs w:val="24"/>
        </w:rPr>
      </w:pPr>
      <w:r>
        <w:rPr>
          <w:rFonts w:hint="eastAsia" w:ascii="宋体" w:hAnsi="宋体" w:cs="宋体"/>
          <w:color w:val="000000"/>
          <w:szCs w:val="24"/>
        </w:rPr>
        <w:t>盖章：__________________                  盖章：__________________</w:t>
      </w:r>
    </w:p>
    <w:p w14:paraId="5A58CFFF">
      <w:pPr>
        <w:spacing w:line="360" w:lineRule="auto"/>
        <w:ind w:firstLine="480" w:firstLineChars="200"/>
        <w:rPr>
          <w:rFonts w:hint="eastAsia" w:ascii="宋体" w:hAnsi="宋体" w:cs="宋体"/>
          <w:color w:val="000000"/>
          <w:sz w:val="24"/>
          <w:u w:val="single"/>
        </w:rPr>
      </w:pPr>
      <w:r>
        <w:rPr>
          <w:rFonts w:hint="eastAsia" w:ascii="宋体" w:hAnsi="宋体" w:cs="宋体"/>
          <w:color w:val="000000"/>
          <w:sz w:val="24"/>
        </w:rPr>
        <w:t>日期：____年____月____日                 日期：____年____月____日</w:t>
      </w:r>
    </w:p>
    <w:p w14:paraId="29BC7C71">
      <w:pPr>
        <w:pStyle w:val="33"/>
        <w:ind w:left="0" w:leftChars="0" w:firstLine="0" w:firstLineChars="0"/>
        <w:rPr>
          <w:rFonts w:hint="eastAsia" w:ascii="宋体" w:hAnsi="宋体" w:eastAsia="宋体"/>
          <w:color w:val="000000"/>
          <w:kern w:val="2"/>
          <w:sz w:val="24"/>
          <w:szCs w:val="24"/>
          <w:lang w:val="en-US" w:eastAsia="zh-CN" w:bidi="ar-SA"/>
        </w:rPr>
      </w:pPr>
    </w:p>
    <w:p w14:paraId="5C6D6029">
      <w:pPr>
        <w:spacing w:line="480" w:lineRule="auto"/>
        <w:rPr>
          <w:rFonts w:hint="eastAsia" w:asciiTheme="minorEastAsia" w:hAnsiTheme="minorEastAsia" w:eastAsiaTheme="minorEastAsia" w:cstheme="minorEastAsia"/>
          <w:color w:val="000000"/>
          <w:kern w:val="2"/>
          <w:sz w:val="24"/>
          <w:szCs w:val="24"/>
          <w:lang w:val="en-US" w:eastAsia="zh-CN" w:bidi="ar-SA"/>
        </w:rPr>
      </w:pPr>
    </w:p>
    <w:sectPr>
      <w:pgSz w:w="11906" w:h="16838"/>
      <w:pgMar w:top="1440" w:right="1800" w:bottom="1440" w:left="1800" w:header="851" w:footer="992" w:gutter="0"/>
      <w:pgNumType w:fmt="decimal"/>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方正仿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AA098F">
    <w:pPr>
      <w:pStyle w:val="1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22A242">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C22A242">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C95F6F">
    <w:pPr>
      <w:pStyle w:val="43"/>
      <w:tabs>
        <w:tab w:val="clear" w:pos="4153"/>
        <w:tab w:val="clear" w:pos="8306"/>
      </w:tabs>
      <w:rPr>
        <w:rFonts w:hint="eastAsia"/>
        <w:lang w:eastAsia="zh-CN"/>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2A8BCA">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042A8BCA">
                    <w:pPr>
                      <w:pStyle w:val="11"/>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lang w:eastAsia="zh-CN"/>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2DEB26">
    <w:pPr>
      <w:pStyle w:val="43"/>
      <w:tabs>
        <w:tab w:val="clear" w:pos="4153"/>
        <w:tab w:val="clear" w:pos="8306"/>
      </w:tabs>
      <w:jc w:val="center"/>
      <w:rPr>
        <w:rFonts w:hint="eastAsia" w:ascii="宋体" w:hAnsi="宋体" w:eastAsia="宋体"/>
        <w:sz w:val="24"/>
        <w:szCs w:val="24"/>
      </w:rPr>
    </w:pPr>
    <w:r>
      <w:rPr>
        <w:sz w:val="2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79597A">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6079597A">
                    <w:pPr>
                      <w:pStyle w:val="11"/>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ascii="宋体" w:hAnsi="宋体" w:eastAsia="宋体"/>
        <w:sz w:val="24"/>
        <w:szCs w:val="24"/>
      </w:rPr>
      <w:t>I</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DB22FC">
    <w:pPr>
      <w:pStyle w:val="43"/>
      <w:tabs>
        <w:tab w:val="clear" w:pos="4153"/>
        <w:tab w:val="clear" w:pos="8306"/>
      </w:tabs>
      <w:rPr>
        <w:sz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BA65D5">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03BA65D5">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EB3FFD">
    <w:pPr>
      <w:spacing w:beforeAutospacing="0" w:afterAutospacing="0" w:line="196" w:lineRule="auto"/>
      <w:ind w:left="4323"/>
      <w:rPr>
        <w:rFonts w:ascii="Times New Roman" w:hAnsi="Times New Roman" w:eastAsia="Times New Roman"/>
        <w:spacing w:val="2"/>
        <w:sz w:val="17"/>
        <w:szCs w:val="17"/>
      </w:rPr>
    </w:pPr>
    <w:r>
      <w:rPr>
        <w:sz w:val="17"/>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A073F5">
                          <w:pPr>
                            <w:pStyle w:val="11"/>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AA073F5">
                    <w:pPr>
                      <w:pStyle w:val="11"/>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B97A35"/>
    <w:multiLevelType w:val="singleLevel"/>
    <w:tmpl w:val="83B97A35"/>
    <w:lvl w:ilvl="0" w:tentative="0">
      <w:start w:val="2"/>
      <w:numFmt w:val="chineseCounting"/>
      <w:suff w:val="nothing"/>
      <w:lvlText w:val="%1、"/>
      <w:lvlJc w:val="left"/>
      <w:rPr>
        <w:rFonts w:hint="eastAsia"/>
      </w:rPr>
    </w:lvl>
  </w:abstractNum>
  <w:abstractNum w:abstractNumId="1">
    <w:nsid w:val="ADAE76C1"/>
    <w:multiLevelType w:val="singleLevel"/>
    <w:tmpl w:val="ADAE76C1"/>
    <w:lvl w:ilvl="0" w:tentative="0">
      <w:start w:val="3"/>
      <w:numFmt w:val="decimal"/>
      <w:suff w:val="space"/>
      <w:lvlText w:val="%1."/>
      <w:lvlJc w:val="left"/>
    </w:lvl>
  </w:abstractNum>
  <w:abstractNum w:abstractNumId="2">
    <w:nsid w:val="CFA603C8"/>
    <w:multiLevelType w:val="singleLevel"/>
    <w:tmpl w:val="CFA603C8"/>
    <w:lvl w:ilvl="0" w:tentative="0">
      <w:start w:val="1"/>
      <w:numFmt w:val="chineseCounting"/>
      <w:suff w:val="nothing"/>
      <w:lvlText w:val="%1、"/>
      <w:lvlJc w:val="left"/>
      <w:rPr>
        <w:rFonts w:hint="eastAsia"/>
      </w:rPr>
    </w:lvl>
  </w:abstractNum>
  <w:abstractNum w:abstractNumId="3">
    <w:nsid w:val="FFFFFFFB"/>
    <w:multiLevelType w:val="multilevel"/>
    <w:tmpl w:val="FFFFFFFB"/>
    <w:lvl w:ilvl="0" w:tentative="0">
      <w:start w:val="1"/>
      <w:numFmt w:val="chineseCountingThousand"/>
      <w:lvlText w:val="%1. "/>
      <w:legacy w:legacy="1" w:legacySpace="0" w:legacyIndent="0"/>
      <w:lvlJc w:val="left"/>
      <w:rPr>
        <w:sz w:val="32"/>
      </w:rPr>
    </w:lvl>
    <w:lvl w:ilvl="1" w:tentative="0">
      <w:start w:val="1"/>
      <w:numFmt w:val="decimal"/>
      <w:suff w:val="nothing"/>
      <w:lvlText w:val=""/>
      <w:lvlJc w:val="left"/>
    </w:lvl>
    <w:lvl w:ilvl="2" w:tentative="0">
      <w:start w:val="1"/>
      <w:numFmt w:val="decimal"/>
      <w:suff w:val="nothing"/>
      <w:lvlText w:val=""/>
      <w:lvlJc w:val="left"/>
    </w:lvl>
    <w:lvl w:ilvl="3" w:tentative="0">
      <w:start w:val="1"/>
      <w:numFmt w:val="decimal"/>
      <w:suff w:val="nothing"/>
      <w:lvlText w:val=""/>
      <w:lvlJc w:val="left"/>
    </w:lvl>
    <w:lvl w:ilvl="4" w:tentative="0">
      <w:start w:val="1"/>
      <w:numFmt w:val="decimal"/>
      <w:suff w:val="nothing"/>
      <w:lvlText w:val=""/>
      <w:lvlJc w:val="left"/>
    </w:lvl>
    <w:lvl w:ilvl="5" w:tentative="0">
      <w:start w:val="1"/>
      <w:numFmt w:val="decimal"/>
      <w:suff w:val="nothing"/>
      <w:lvlText w:val=""/>
      <w:lvlJc w:val="left"/>
    </w:lvl>
    <w:lvl w:ilvl="6" w:tentative="0">
      <w:start w:val="1"/>
      <w:numFmt w:val="decimal"/>
      <w:pStyle w:val="30"/>
      <w:suff w:val="nothing"/>
      <w:lvlText w:val=""/>
      <w:lvlJc w:val="left"/>
    </w:lvl>
    <w:lvl w:ilvl="7" w:tentative="0">
      <w:start w:val="1"/>
      <w:numFmt w:val="decimal"/>
      <w:suff w:val="nothing"/>
      <w:lvlText w:val=""/>
      <w:lvlJc w:val="left"/>
    </w:lvl>
    <w:lvl w:ilvl="8" w:tentative="0">
      <w:start w:val="1"/>
      <w:numFmt w:val="decimal"/>
      <w:suff w:val="nothing"/>
      <w:lvlText w:val=""/>
      <w:lvlJc w:val="left"/>
    </w:lvl>
  </w:abstractNum>
  <w:abstractNum w:abstractNumId="4">
    <w:nsid w:val="00000003"/>
    <w:multiLevelType w:val="singleLevel"/>
    <w:tmpl w:val="00000003"/>
    <w:lvl w:ilvl="0" w:tentative="0">
      <w:start w:val="1"/>
      <w:numFmt w:val="decimal"/>
      <w:pStyle w:val="61"/>
      <w:lvlText w:val="%1."/>
      <w:lvlJc w:val="left"/>
      <w:pPr>
        <w:tabs>
          <w:tab w:val="left" w:pos="360"/>
        </w:tabs>
        <w:ind w:left="360" w:hanging="360"/>
      </w:pPr>
    </w:lvl>
  </w:abstractNum>
  <w:abstractNum w:abstractNumId="5">
    <w:nsid w:val="4A1BC026"/>
    <w:multiLevelType w:val="singleLevel"/>
    <w:tmpl w:val="4A1BC026"/>
    <w:lvl w:ilvl="0" w:tentative="0">
      <w:start w:val="3"/>
      <w:numFmt w:val="decimal"/>
      <w:lvlText w:val="%1."/>
      <w:lvlJc w:val="left"/>
      <w:pPr>
        <w:tabs>
          <w:tab w:val="left" w:pos="312"/>
        </w:tabs>
      </w:pPr>
    </w:lvl>
  </w:abstractNum>
  <w:abstractNum w:abstractNumId="6">
    <w:nsid w:val="6E17D4D7"/>
    <w:multiLevelType w:val="multilevel"/>
    <w:tmpl w:val="6E17D4D7"/>
    <w:lvl w:ilvl="0" w:tentative="0">
      <w:start w:val="1"/>
      <w:numFmt w:val="decimal"/>
      <w:lvlText w:val="第%1章"/>
      <w:lvlJc w:val="left"/>
      <w:pPr>
        <w:ind w:left="432" w:hanging="432"/>
      </w:pPr>
      <w:rPr>
        <w:rFonts w:hint="eastAsia" w:ascii="宋体" w:hAnsi="宋体" w:eastAsia="宋体"/>
      </w:rPr>
    </w:lvl>
    <w:lvl w:ilvl="1" w:tentative="0">
      <w:start w:val="1"/>
      <w:numFmt w:val="none"/>
      <w:lvlText w:val="%1.%2"/>
      <w:lvlJc w:val="left"/>
      <w:pPr>
        <w:ind w:left="575" w:hanging="575"/>
      </w:pPr>
      <w:rPr>
        <w:rFonts w:hint="eastAsia" w:ascii="宋体" w:hAnsi="宋体" w:eastAsia="宋体"/>
      </w:rPr>
    </w:lvl>
    <w:lvl w:ilvl="2" w:tentative="0">
      <w:start w:val="1"/>
      <w:numFmt w:val="decimal"/>
      <w:lvlText w:val="%1.%2.%3 "/>
      <w:lvlJc w:val="left"/>
      <w:pPr>
        <w:ind w:left="720" w:hanging="720"/>
      </w:pPr>
      <w:rPr>
        <w:rFonts w:hint="eastAsia" w:ascii="宋体" w:hAnsi="宋体" w:eastAsia="宋体"/>
      </w:rPr>
    </w:lvl>
    <w:lvl w:ilvl="3" w:tentative="0">
      <w:start w:val="1"/>
      <w:numFmt w:val="decimal"/>
      <w:pStyle w:val="27"/>
      <w:lvlText w:val="%1.%2.%3.%4."/>
      <w:lvlJc w:val="left"/>
      <w:pPr>
        <w:ind w:left="864" w:hanging="864"/>
      </w:pPr>
      <w:rPr>
        <w:rFonts w:hint="eastAsia"/>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1" w:hanging="1151"/>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3" w:hanging="1583"/>
      </w:pPr>
      <w:rPr>
        <w:rFonts w:hint="eastAsia"/>
      </w:rPr>
    </w:lvl>
  </w:abstractNum>
  <w:num w:numId="1">
    <w:abstractNumId w:val="6"/>
  </w:num>
  <w:num w:numId="2">
    <w:abstractNumId w:val="3"/>
  </w:num>
  <w:num w:numId="3">
    <w:abstractNumId w:val="4"/>
  </w:num>
  <w:num w:numId="4">
    <w:abstractNumId w:val="5"/>
  </w:num>
  <w:num w:numId="5">
    <w:abstractNumId w:val="2"/>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isplayHorizontalDrawingGridEvery w:val="1"/>
  <w:displayVerticalDrawingGridEvery w:val="1"/>
  <w:noPunctuationKerning w:val="1"/>
  <w:footnotePr>
    <w:footnote w:id="0"/>
    <w:footnote w:id="1"/>
  </w:footnotePr>
  <w:endnotePr>
    <w:endnote w:id="0"/>
    <w:endnote w:id="1"/>
  </w:endnotePr>
  <w:compat>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Y3NGQ4Yzk0MDAzMDhjMzNmZDkzMTMwNTQwMDAxYTkifQ=="/>
  </w:docVars>
  <w:rsids>
    <w:rsidRoot w:val="00000000"/>
    <w:rsid w:val="00C34DAD"/>
    <w:rsid w:val="01A9534B"/>
    <w:rsid w:val="03751616"/>
    <w:rsid w:val="03B804CE"/>
    <w:rsid w:val="03C30C20"/>
    <w:rsid w:val="042F2D37"/>
    <w:rsid w:val="04402271"/>
    <w:rsid w:val="04714B20"/>
    <w:rsid w:val="05597A8E"/>
    <w:rsid w:val="05705AEA"/>
    <w:rsid w:val="05A056BD"/>
    <w:rsid w:val="05AA2098"/>
    <w:rsid w:val="066C093C"/>
    <w:rsid w:val="069C164F"/>
    <w:rsid w:val="076F5347"/>
    <w:rsid w:val="0777244E"/>
    <w:rsid w:val="07AF7E3A"/>
    <w:rsid w:val="07B40FAC"/>
    <w:rsid w:val="07CD1842"/>
    <w:rsid w:val="081303C8"/>
    <w:rsid w:val="08207405"/>
    <w:rsid w:val="086C262D"/>
    <w:rsid w:val="088A61B1"/>
    <w:rsid w:val="08B651F8"/>
    <w:rsid w:val="08B80F70"/>
    <w:rsid w:val="09023F99"/>
    <w:rsid w:val="094B3B92"/>
    <w:rsid w:val="0A27015B"/>
    <w:rsid w:val="0A342878"/>
    <w:rsid w:val="0A5D1DCF"/>
    <w:rsid w:val="0B251B91"/>
    <w:rsid w:val="0B5F1B77"/>
    <w:rsid w:val="0C306D37"/>
    <w:rsid w:val="0CA23AC9"/>
    <w:rsid w:val="0D1A5D55"/>
    <w:rsid w:val="0D5105F5"/>
    <w:rsid w:val="0DE17D54"/>
    <w:rsid w:val="0DED5218"/>
    <w:rsid w:val="0E9D2E6D"/>
    <w:rsid w:val="0F6C4862"/>
    <w:rsid w:val="0F707EAE"/>
    <w:rsid w:val="0FC71A98"/>
    <w:rsid w:val="1021564D"/>
    <w:rsid w:val="10780FA0"/>
    <w:rsid w:val="10C36704"/>
    <w:rsid w:val="11CB1D14"/>
    <w:rsid w:val="1211524D"/>
    <w:rsid w:val="12130FC5"/>
    <w:rsid w:val="124B2D32"/>
    <w:rsid w:val="128D6FC9"/>
    <w:rsid w:val="12BE3627"/>
    <w:rsid w:val="12CD5618"/>
    <w:rsid w:val="12EA441C"/>
    <w:rsid w:val="130C25E4"/>
    <w:rsid w:val="13180F89"/>
    <w:rsid w:val="1319085D"/>
    <w:rsid w:val="13581385"/>
    <w:rsid w:val="147F2942"/>
    <w:rsid w:val="14902DA1"/>
    <w:rsid w:val="14A5684C"/>
    <w:rsid w:val="155362A8"/>
    <w:rsid w:val="161C0D90"/>
    <w:rsid w:val="1675224E"/>
    <w:rsid w:val="17EE5264"/>
    <w:rsid w:val="180C5DDF"/>
    <w:rsid w:val="18455DC8"/>
    <w:rsid w:val="18E11E1D"/>
    <w:rsid w:val="18FA6A3B"/>
    <w:rsid w:val="1A044015"/>
    <w:rsid w:val="1A2851B6"/>
    <w:rsid w:val="1A293A7B"/>
    <w:rsid w:val="1AAE21D3"/>
    <w:rsid w:val="1AB33345"/>
    <w:rsid w:val="1B67259B"/>
    <w:rsid w:val="1CA70C88"/>
    <w:rsid w:val="1CB3587E"/>
    <w:rsid w:val="1D3D3E9F"/>
    <w:rsid w:val="1D5E10DB"/>
    <w:rsid w:val="1D9D0764"/>
    <w:rsid w:val="1E1D38F7"/>
    <w:rsid w:val="1E5135A1"/>
    <w:rsid w:val="1E895442"/>
    <w:rsid w:val="1EC91389"/>
    <w:rsid w:val="1F5F3A9B"/>
    <w:rsid w:val="1FC5234A"/>
    <w:rsid w:val="1FF24910"/>
    <w:rsid w:val="20564E9E"/>
    <w:rsid w:val="20875DE4"/>
    <w:rsid w:val="209E3F6A"/>
    <w:rsid w:val="20F052F3"/>
    <w:rsid w:val="210147AE"/>
    <w:rsid w:val="21822C95"/>
    <w:rsid w:val="21FE759C"/>
    <w:rsid w:val="22695E7F"/>
    <w:rsid w:val="22761828"/>
    <w:rsid w:val="2288155B"/>
    <w:rsid w:val="22A15189"/>
    <w:rsid w:val="22AF0896"/>
    <w:rsid w:val="22E70030"/>
    <w:rsid w:val="242F7EE4"/>
    <w:rsid w:val="244B0A92"/>
    <w:rsid w:val="24577437"/>
    <w:rsid w:val="245E1D27"/>
    <w:rsid w:val="24EB3D4C"/>
    <w:rsid w:val="2536704D"/>
    <w:rsid w:val="25567704"/>
    <w:rsid w:val="259326F1"/>
    <w:rsid w:val="262D48F3"/>
    <w:rsid w:val="26302F91"/>
    <w:rsid w:val="26355556"/>
    <w:rsid w:val="26492DAF"/>
    <w:rsid w:val="266254DE"/>
    <w:rsid w:val="27247AA4"/>
    <w:rsid w:val="275A34C6"/>
    <w:rsid w:val="27912C60"/>
    <w:rsid w:val="27BF77CD"/>
    <w:rsid w:val="282A314C"/>
    <w:rsid w:val="28C44F1C"/>
    <w:rsid w:val="28DC615D"/>
    <w:rsid w:val="2940493E"/>
    <w:rsid w:val="29A30A29"/>
    <w:rsid w:val="29E7300B"/>
    <w:rsid w:val="2A9E191C"/>
    <w:rsid w:val="2C226B0E"/>
    <w:rsid w:val="2CA04A65"/>
    <w:rsid w:val="2DA30447"/>
    <w:rsid w:val="2DC53663"/>
    <w:rsid w:val="2DEC212A"/>
    <w:rsid w:val="2E182378"/>
    <w:rsid w:val="2F294217"/>
    <w:rsid w:val="2F633134"/>
    <w:rsid w:val="30F027A5"/>
    <w:rsid w:val="32A4100D"/>
    <w:rsid w:val="32BF4B25"/>
    <w:rsid w:val="34897199"/>
    <w:rsid w:val="34AE15AA"/>
    <w:rsid w:val="360A3DDD"/>
    <w:rsid w:val="36213401"/>
    <w:rsid w:val="36E42DAC"/>
    <w:rsid w:val="372E04CB"/>
    <w:rsid w:val="37503F9E"/>
    <w:rsid w:val="37691D0A"/>
    <w:rsid w:val="37A4253C"/>
    <w:rsid w:val="37CB29F0"/>
    <w:rsid w:val="38794D88"/>
    <w:rsid w:val="38A4337E"/>
    <w:rsid w:val="39537D75"/>
    <w:rsid w:val="3A9B19D4"/>
    <w:rsid w:val="3B0C5BAE"/>
    <w:rsid w:val="3B0E1F61"/>
    <w:rsid w:val="3BBC28F5"/>
    <w:rsid w:val="3C406CD7"/>
    <w:rsid w:val="3CE82ECA"/>
    <w:rsid w:val="3CFC0570"/>
    <w:rsid w:val="3D632329"/>
    <w:rsid w:val="3D7E0386"/>
    <w:rsid w:val="3DB37034"/>
    <w:rsid w:val="3DBC37C4"/>
    <w:rsid w:val="3DC72AE0"/>
    <w:rsid w:val="3DE451A6"/>
    <w:rsid w:val="3E75253C"/>
    <w:rsid w:val="3EDA1A7B"/>
    <w:rsid w:val="3F562AC1"/>
    <w:rsid w:val="400D3374"/>
    <w:rsid w:val="402B37FA"/>
    <w:rsid w:val="406B62D0"/>
    <w:rsid w:val="411509BE"/>
    <w:rsid w:val="4182569C"/>
    <w:rsid w:val="41B270DF"/>
    <w:rsid w:val="41CE268F"/>
    <w:rsid w:val="41D13F2D"/>
    <w:rsid w:val="41FB272E"/>
    <w:rsid w:val="42FE6FA4"/>
    <w:rsid w:val="445D3C9B"/>
    <w:rsid w:val="44BA339E"/>
    <w:rsid w:val="44F00B6E"/>
    <w:rsid w:val="45810D3B"/>
    <w:rsid w:val="45D1274E"/>
    <w:rsid w:val="45D3296A"/>
    <w:rsid w:val="46D811BC"/>
    <w:rsid w:val="471C20EE"/>
    <w:rsid w:val="4800731A"/>
    <w:rsid w:val="48253552"/>
    <w:rsid w:val="484216E1"/>
    <w:rsid w:val="49C83E68"/>
    <w:rsid w:val="4A517408"/>
    <w:rsid w:val="4B9F509C"/>
    <w:rsid w:val="4C0C0983"/>
    <w:rsid w:val="4C651E42"/>
    <w:rsid w:val="4CC44899"/>
    <w:rsid w:val="4CC921B2"/>
    <w:rsid w:val="4D2515D1"/>
    <w:rsid w:val="4D7F6F33"/>
    <w:rsid w:val="4E2A3343"/>
    <w:rsid w:val="4F6E54B1"/>
    <w:rsid w:val="4F7F30C2"/>
    <w:rsid w:val="5110480D"/>
    <w:rsid w:val="52943481"/>
    <w:rsid w:val="538C05FC"/>
    <w:rsid w:val="53B316E5"/>
    <w:rsid w:val="53EB7A1A"/>
    <w:rsid w:val="541617E6"/>
    <w:rsid w:val="5479292E"/>
    <w:rsid w:val="549E0558"/>
    <w:rsid w:val="55222FC6"/>
    <w:rsid w:val="5525027F"/>
    <w:rsid w:val="552A00CC"/>
    <w:rsid w:val="552C79A0"/>
    <w:rsid w:val="553E1482"/>
    <w:rsid w:val="556B3665"/>
    <w:rsid w:val="55CF657E"/>
    <w:rsid w:val="56156687"/>
    <w:rsid w:val="562B2612"/>
    <w:rsid w:val="565D002E"/>
    <w:rsid w:val="56A93273"/>
    <w:rsid w:val="56FE22BD"/>
    <w:rsid w:val="57224BC4"/>
    <w:rsid w:val="574216FD"/>
    <w:rsid w:val="5798756F"/>
    <w:rsid w:val="57BE68AA"/>
    <w:rsid w:val="584A6390"/>
    <w:rsid w:val="58AC4286"/>
    <w:rsid w:val="58F44C79"/>
    <w:rsid w:val="5906675A"/>
    <w:rsid w:val="590F64C2"/>
    <w:rsid w:val="59501822"/>
    <w:rsid w:val="597B0EF6"/>
    <w:rsid w:val="5986481B"/>
    <w:rsid w:val="59884F59"/>
    <w:rsid w:val="59926240"/>
    <w:rsid w:val="59AB01F8"/>
    <w:rsid w:val="5A04713E"/>
    <w:rsid w:val="5A4206BD"/>
    <w:rsid w:val="5A950AB4"/>
    <w:rsid w:val="5AC077E5"/>
    <w:rsid w:val="5AF30F60"/>
    <w:rsid w:val="5B152B7B"/>
    <w:rsid w:val="5BC16969"/>
    <w:rsid w:val="5BE03AC9"/>
    <w:rsid w:val="5C5E240A"/>
    <w:rsid w:val="5C9347A9"/>
    <w:rsid w:val="5C9737C1"/>
    <w:rsid w:val="5D3A2E77"/>
    <w:rsid w:val="5E6A153A"/>
    <w:rsid w:val="5F1E59D6"/>
    <w:rsid w:val="5F2100CA"/>
    <w:rsid w:val="5F313E05"/>
    <w:rsid w:val="5F622211"/>
    <w:rsid w:val="5FC133DB"/>
    <w:rsid w:val="5FF6265A"/>
    <w:rsid w:val="60251BBC"/>
    <w:rsid w:val="607F2A26"/>
    <w:rsid w:val="617A1A94"/>
    <w:rsid w:val="61DA0784"/>
    <w:rsid w:val="62522A10"/>
    <w:rsid w:val="628F21A4"/>
    <w:rsid w:val="62E0001C"/>
    <w:rsid w:val="62F15D85"/>
    <w:rsid w:val="641C32D6"/>
    <w:rsid w:val="64BC124D"/>
    <w:rsid w:val="65264545"/>
    <w:rsid w:val="65D8147F"/>
    <w:rsid w:val="65F938CF"/>
    <w:rsid w:val="663E5786"/>
    <w:rsid w:val="6646463A"/>
    <w:rsid w:val="67A21D44"/>
    <w:rsid w:val="683230C8"/>
    <w:rsid w:val="68C25E61"/>
    <w:rsid w:val="68D047AD"/>
    <w:rsid w:val="68E51EE8"/>
    <w:rsid w:val="69CB5455"/>
    <w:rsid w:val="6A1C1964"/>
    <w:rsid w:val="6ACB15B2"/>
    <w:rsid w:val="6AD8789A"/>
    <w:rsid w:val="6B2A452A"/>
    <w:rsid w:val="6B7B4D86"/>
    <w:rsid w:val="6C7041BF"/>
    <w:rsid w:val="6CCB3AEB"/>
    <w:rsid w:val="6CD04C5E"/>
    <w:rsid w:val="6D17288C"/>
    <w:rsid w:val="6D3C3588"/>
    <w:rsid w:val="6D567859"/>
    <w:rsid w:val="6D9360F3"/>
    <w:rsid w:val="6DF36E56"/>
    <w:rsid w:val="6E3A4A84"/>
    <w:rsid w:val="6E522EA5"/>
    <w:rsid w:val="6EF717B4"/>
    <w:rsid w:val="6F7B68A3"/>
    <w:rsid w:val="6FC00FB9"/>
    <w:rsid w:val="6FE949B4"/>
    <w:rsid w:val="70C42D2B"/>
    <w:rsid w:val="70E92897"/>
    <w:rsid w:val="70F14232"/>
    <w:rsid w:val="714F58B3"/>
    <w:rsid w:val="722577FA"/>
    <w:rsid w:val="72E15E16"/>
    <w:rsid w:val="73514674"/>
    <w:rsid w:val="737722D7"/>
    <w:rsid w:val="73EA390A"/>
    <w:rsid w:val="74C50E20"/>
    <w:rsid w:val="74F17E67"/>
    <w:rsid w:val="76B455F0"/>
    <w:rsid w:val="76C515AB"/>
    <w:rsid w:val="774A385E"/>
    <w:rsid w:val="78A05E2C"/>
    <w:rsid w:val="78B73EB0"/>
    <w:rsid w:val="799D05BD"/>
    <w:rsid w:val="79B53B59"/>
    <w:rsid w:val="79CC5832"/>
    <w:rsid w:val="7A1016C4"/>
    <w:rsid w:val="7A230AC3"/>
    <w:rsid w:val="7AB756AF"/>
    <w:rsid w:val="7AF10BC1"/>
    <w:rsid w:val="7B0528FD"/>
    <w:rsid w:val="7B3348D9"/>
    <w:rsid w:val="7BCE4A5E"/>
    <w:rsid w:val="7C6A0C2B"/>
    <w:rsid w:val="7CAD4FBB"/>
    <w:rsid w:val="7CC05D74"/>
    <w:rsid w:val="7D2A2168"/>
    <w:rsid w:val="7D605B8A"/>
    <w:rsid w:val="7DBF464A"/>
    <w:rsid w:val="7E786F03"/>
    <w:rsid w:val="7EB97C47"/>
    <w:rsid w:val="7ECD36F3"/>
    <w:rsid w:val="7ED00AED"/>
    <w:rsid w:val="7F1D05BF"/>
    <w:rsid w:val="7FBD3767"/>
    <w:rsid w:val="7FBD551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39" w:semiHidden="0" w:name="toc 3"/>
    <w:lsdException w:qFormat="1"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59"/>
    <w:autoRedefine/>
    <w:qFormat/>
    <w:uiPriority w:val="0"/>
    <w:pPr>
      <w:widowControl w:val="0"/>
      <w:spacing w:beforeAutospacing="0" w:afterAutospacing="0" w:line="312" w:lineRule="atLeast"/>
      <w:jc w:val="both"/>
    </w:pPr>
    <w:rPr>
      <w:rFonts w:ascii="宋体" w:hAnsi="Times New Roman" w:eastAsia="宋体" w:cs="Times New Roman"/>
      <w:sz w:val="34"/>
      <w:lang w:val="en-US" w:eastAsia="zh-CN" w:bidi="ar-SA"/>
    </w:rPr>
  </w:style>
  <w:style w:type="paragraph" w:styleId="2">
    <w:name w:val="heading 2"/>
    <w:basedOn w:val="1"/>
    <w:next w:val="1"/>
    <w:autoRedefine/>
    <w:qFormat/>
    <w:uiPriority w:val="0"/>
    <w:pPr>
      <w:keepNext/>
      <w:keepLines/>
      <w:spacing w:before="260" w:after="260" w:line="416" w:lineRule="auto"/>
      <w:outlineLvl w:val="1"/>
    </w:pPr>
    <w:rPr>
      <w:rFonts w:ascii="Arial" w:hAnsi="Arial" w:eastAsia="黑体" w:cs="Times New Roman"/>
      <w:b/>
      <w:bCs/>
      <w:sz w:val="32"/>
      <w:szCs w:val="32"/>
    </w:rPr>
  </w:style>
  <w:style w:type="paragraph" w:styleId="3">
    <w:name w:val="heading 3"/>
    <w:basedOn w:val="1"/>
    <w:next w:val="4"/>
    <w:autoRedefine/>
    <w:qFormat/>
    <w:uiPriority w:val="0"/>
    <w:pPr>
      <w:keepNext/>
      <w:keepLines/>
      <w:spacing w:before="260" w:after="260" w:line="416" w:lineRule="auto"/>
      <w:outlineLvl w:val="2"/>
    </w:pPr>
    <w:rPr>
      <w:rFonts w:ascii="Times New Roman" w:hAnsi="Times New Roman" w:eastAsia="宋体" w:cs="Times New Roman"/>
      <w:b/>
      <w:bCs/>
      <w:sz w:val="32"/>
      <w:szCs w:val="32"/>
    </w:rPr>
  </w:style>
  <w:style w:type="character" w:default="1" w:styleId="21">
    <w:name w:val="Default Paragraph Font"/>
    <w:semiHidden/>
    <w:qFormat/>
    <w:uiPriority w:val="0"/>
  </w:style>
  <w:style w:type="table" w:default="1" w:styleId="20">
    <w:name w:val="Normal Table"/>
    <w:autoRedefine/>
    <w:semiHidden/>
    <w:qFormat/>
    <w:uiPriority w:val="0"/>
    <w:tblPr>
      <w:tblCellMar>
        <w:top w:w="0" w:type="dxa"/>
        <w:left w:w="108" w:type="dxa"/>
        <w:bottom w:w="0" w:type="dxa"/>
        <w:right w:w="108" w:type="dxa"/>
      </w:tblCellMar>
    </w:tblPr>
  </w:style>
  <w:style w:type="paragraph" w:styleId="4">
    <w:name w:val="Normal Indent"/>
    <w:basedOn w:val="1"/>
    <w:autoRedefine/>
    <w:qFormat/>
    <w:uiPriority w:val="0"/>
    <w:pPr>
      <w:ind w:firstLine="420" w:firstLineChars="200"/>
    </w:pPr>
  </w:style>
  <w:style w:type="paragraph" w:styleId="5">
    <w:name w:val="toa heading"/>
    <w:basedOn w:val="1"/>
    <w:next w:val="1"/>
    <w:unhideWhenUsed/>
    <w:qFormat/>
    <w:uiPriority w:val="0"/>
    <w:pPr>
      <w:spacing w:before="120"/>
    </w:pPr>
    <w:rPr>
      <w:rFonts w:ascii="Cambria" w:hAnsi="Cambria" w:cs="Times New Roman"/>
      <w:sz w:val="24"/>
    </w:rPr>
  </w:style>
  <w:style w:type="paragraph" w:styleId="6">
    <w:name w:val="Body Text"/>
    <w:basedOn w:val="1"/>
    <w:next w:val="1"/>
    <w:autoRedefine/>
    <w:qFormat/>
    <w:uiPriority w:val="0"/>
    <w:pPr>
      <w:spacing w:after="120"/>
    </w:pPr>
  </w:style>
  <w:style w:type="paragraph" w:styleId="7">
    <w:name w:val="Body Text Indent"/>
    <w:basedOn w:val="1"/>
    <w:autoRedefine/>
    <w:qFormat/>
    <w:uiPriority w:val="0"/>
    <w:pPr>
      <w:ind w:firstLine="630"/>
    </w:pPr>
    <w:rPr>
      <w:sz w:val="32"/>
      <w:szCs w:val="20"/>
    </w:rPr>
  </w:style>
  <w:style w:type="paragraph" w:styleId="8">
    <w:name w:val="toc 3"/>
    <w:basedOn w:val="1"/>
    <w:next w:val="1"/>
    <w:qFormat/>
    <w:uiPriority w:val="39"/>
    <w:pPr>
      <w:ind w:left="840" w:leftChars="400"/>
    </w:pPr>
  </w:style>
  <w:style w:type="paragraph" w:styleId="9">
    <w:name w:val="Plain Text"/>
    <w:basedOn w:val="1"/>
    <w:qFormat/>
    <w:uiPriority w:val="0"/>
    <w:rPr>
      <w:sz w:val="24"/>
      <w:szCs w:val="20"/>
    </w:rPr>
  </w:style>
  <w:style w:type="paragraph" w:styleId="10">
    <w:name w:val="Body Text Indent 2"/>
    <w:basedOn w:val="1"/>
    <w:autoRedefine/>
    <w:qFormat/>
    <w:uiPriority w:val="0"/>
    <w:pPr>
      <w:spacing w:after="120" w:line="480" w:lineRule="auto"/>
      <w:ind w:left="420" w:leftChars="200"/>
    </w:pPr>
    <w:rPr>
      <w:rFonts w:ascii="Times New Roman" w:hAnsi="Times New Roman" w:eastAsia="宋体" w:cs="Times New Roman"/>
    </w:rPr>
  </w:style>
  <w:style w:type="paragraph" w:styleId="11">
    <w:name w:val="footer"/>
    <w:basedOn w:val="1"/>
    <w:qFormat/>
    <w:uiPriority w:val="0"/>
    <w:pPr>
      <w:tabs>
        <w:tab w:val="center" w:pos="4153"/>
        <w:tab w:val="right" w:pos="8306"/>
      </w:tabs>
      <w:snapToGrid w:val="0"/>
      <w:jc w:val="left"/>
    </w:pPr>
    <w:rPr>
      <w:sz w:val="18"/>
    </w:rPr>
  </w:style>
  <w:style w:type="paragraph" w:styleId="1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3">
    <w:name w:val="toc 4"/>
    <w:basedOn w:val="1"/>
    <w:next w:val="1"/>
    <w:autoRedefine/>
    <w:qFormat/>
    <w:uiPriority w:val="0"/>
    <w:pPr>
      <w:ind w:left="1260" w:leftChars="600"/>
    </w:pPr>
  </w:style>
  <w:style w:type="paragraph" w:styleId="14">
    <w:name w:val="List"/>
    <w:basedOn w:val="1"/>
    <w:qFormat/>
    <w:uiPriority w:val="0"/>
    <w:pPr>
      <w:adjustRightInd w:val="0"/>
      <w:spacing w:line="360" w:lineRule="atLeast"/>
      <w:ind w:left="420" w:hanging="420"/>
      <w:textAlignment w:val="baseline"/>
    </w:pPr>
    <w:rPr>
      <w:sz w:val="28"/>
      <w:szCs w:val="20"/>
    </w:rPr>
  </w:style>
  <w:style w:type="paragraph" w:styleId="15">
    <w:name w:val="toc 6"/>
    <w:next w:val="1"/>
    <w:autoRedefine/>
    <w:qFormat/>
    <w:uiPriority w:val="0"/>
    <w:pPr>
      <w:widowControl w:val="0"/>
      <w:ind w:left="1400"/>
      <w:jc w:val="both"/>
    </w:pPr>
    <w:rPr>
      <w:rFonts w:ascii="Calibri" w:hAnsi="Times New Roman" w:eastAsia="宋体" w:cs="Times New Roman"/>
      <w:kern w:val="2"/>
      <w:sz w:val="18"/>
      <w:szCs w:val="18"/>
      <w:lang w:val="en-US" w:eastAsia="zh-CN" w:bidi="ar-SA"/>
    </w:rPr>
  </w:style>
  <w:style w:type="paragraph" w:styleId="16">
    <w:name w:val="Normal (Web)"/>
    <w:basedOn w:val="1"/>
    <w:autoRedefine/>
    <w:qFormat/>
    <w:uiPriority w:val="0"/>
    <w:pPr>
      <w:widowControl/>
      <w:spacing w:before="100" w:beforeAutospacing="1" w:after="100" w:afterAutospacing="1"/>
      <w:jc w:val="left"/>
    </w:pPr>
    <w:rPr>
      <w:rFonts w:ascii="宋体" w:hAnsi="宋体" w:eastAsia="宋体" w:cs="Times New Roman"/>
      <w:kern w:val="0"/>
      <w:sz w:val="18"/>
      <w:szCs w:val="18"/>
    </w:rPr>
  </w:style>
  <w:style w:type="paragraph" w:styleId="17">
    <w:name w:val="Title"/>
    <w:basedOn w:val="1"/>
    <w:next w:val="1"/>
    <w:qFormat/>
    <w:uiPriority w:val="0"/>
    <w:pPr>
      <w:spacing w:after="240" w:line="360" w:lineRule="auto"/>
      <w:jc w:val="center"/>
    </w:pPr>
    <w:rPr>
      <w:b/>
      <w:smallCaps/>
      <w:kern w:val="28"/>
      <w:sz w:val="36"/>
    </w:rPr>
  </w:style>
  <w:style w:type="paragraph" w:styleId="18">
    <w:name w:val="Body Text First Indent"/>
    <w:basedOn w:val="6"/>
    <w:next w:val="15"/>
    <w:autoRedefine/>
    <w:qFormat/>
    <w:uiPriority w:val="0"/>
    <w:pPr>
      <w:widowControl w:val="0"/>
      <w:spacing w:after="120"/>
      <w:ind w:firstLine="420" w:firstLineChars="100"/>
      <w:jc w:val="both"/>
    </w:pPr>
    <w:rPr>
      <w:rFonts w:ascii="Times New Roman" w:hAnsi="Times New Roman" w:eastAsia="宋体" w:cs="Times New Roman"/>
      <w:sz w:val="28"/>
      <w:szCs w:val="24"/>
      <w:lang w:val="en-US" w:eastAsia="zh-CN" w:bidi="ar-SA"/>
    </w:rPr>
  </w:style>
  <w:style w:type="paragraph" w:styleId="19">
    <w:name w:val="Body Text First Indent 2"/>
    <w:basedOn w:val="7"/>
    <w:next w:val="1"/>
    <w:autoRedefine/>
    <w:qFormat/>
    <w:uiPriority w:val="0"/>
    <w:pPr>
      <w:ind w:firstLine="420"/>
    </w:pPr>
  </w:style>
  <w:style w:type="character" w:styleId="22">
    <w:name w:val="Strong"/>
    <w:basedOn w:val="21"/>
    <w:autoRedefine/>
    <w:qFormat/>
    <w:uiPriority w:val="22"/>
    <w:rPr>
      <w:rFonts w:ascii="Calibri" w:hAnsi="Calibri" w:eastAsia="宋体" w:cs="Times New Roman"/>
      <w:b/>
    </w:rPr>
  </w:style>
  <w:style w:type="character" w:styleId="23">
    <w:name w:val="Hyperlink"/>
    <w:basedOn w:val="21"/>
    <w:qFormat/>
    <w:uiPriority w:val="0"/>
    <w:rPr>
      <w:color w:val="0000FF"/>
      <w:u w:val="single"/>
    </w:rPr>
  </w:style>
  <w:style w:type="paragraph" w:customStyle="1" w:styleId="24">
    <w:name w:val="标题 11"/>
    <w:basedOn w:val="1"/>
    <w:link w:val="35"/>
    <w:autoRedefine/>
    <w:qFormat/>
    <w:uiPriority w:val="0"/>
    <w:pPr>
      <w:keepNext/>
      <w:keepLines/>
      <w:spacing w:beforeAutospacing="0" w:afterAutospacing="0" w:line="360" w:lineRule="auto"/>
      <w:jc w:val="center"/>
      <w:outlineLvl w:val="0"/>
    </w:pPr>
    <w:rPr>
      <w:rFonts w:ascii="Calibri" w:hAnsi="Calibri" w:eastAsia="宋体"/>
      <w:b/>
      <w:bCs/>
      <w:kern w:val="44"/>
      <w:sz w:val="36"/>
      <w:szCs w:val="44"/>
    </w:rPr>
  </w:style>
  <w:style w:type="paragraph" w:customStyle="1" w:styleId="25">
    <w:name w:val="标题 21"/>
    <w:basedOn w:val="1"/>
    <w:autoRedefine/>
    <w:qFormat/>
    <w:uiPriority w:val="0"/>
    <w:pPr>
      <w:keepNext/>
      <w:keepLines/>
      <w:spacing w:before="260" w:beforeAutospacing="0" w:after="260" w:afterAutospacing="0" w:line="416" w:lineRule="auto"/>
      <w:outlineLvl w:val="1"/>
    </w:pPr>
    <w:rPr>
      <w:rFonts w:ascii="Arial" w:hAnsi="Arial" w:eastAsia="黑体"/>
      <w:b/>
      <w:bCs/>
      <w:sz w:val="32"/>
      <w:szCs w:val="32"/>
    </w:rPr>
  </w:style>
  <w:style w:type="paragraph" w:customStyle="1" w:styleId="26">
    <w:name w:val="标题 31"/>
    <w:basedOn w:val="1"/>
    <w:autoRedefine/>
    <w:qFormat/>
    <w:uiPriority w:val="0"/>
    <w:pPr>
      <w:keepNext/>
      <w:keepLines/>
      <w:spacing w:before="260" w:beforeAutospacing="0" w:after="260" w:afterAutospacing="0" w:line="416" w:lineRule="auto"/>
      <w:outlineLvl w:val="2"/>
    </w:pPr>
    <w:rPr>
      <w:b/>
      <w:bCs/>
      <w:sz w:val="32"/>
      <w:szCs w:val="32"/>
    </w:rPr>
  </w:style>
  <w:style w:type="paragraph" w:customStyle="1" w:styleId="27">
    <w:name w:val="标题 41"/>
    <w:basedOn w:val="1"/>
    <w:autoRedefine/>
    <w:qFormat/>
    <w:uiPriority w:val="0"/>
    <w:pPr>
      <w:keepNext/>
      <w:keepLines/>
      <w:numPr>
        <w:ilvl w:val="3"/>
        <w:numId w:val="1"/>
      </w:numPr>
      <w:spacing w:before="280" w:beforeAutospacing="0" w:after="290" w:afterAutospacing="0" w:line="372" w:lineRule="auto"/>
      <w:ind w:left="864" w:hanging="864"/>
      <w:outlineLvl w:val="3"/>
    </w:pPr>
    <w:rPr>
      <w:rFonts w:ascii="Arial" w:hAnsi="Arial" w:eastAsia="黑体"/>
      <w:b/>
      <w:sz w:val="28"/>
    </w:rPr>
  </w:style>
  <w:style w:type="paragraph" w:customStyle="1" w:styleId="28">
    <w:name w:val="标题 51"/>
    <w:basedOn w:val="1"/>
    <w:autoRedefine/>
    <w:qFormat/>
    <w:uiPriority w:val="0"/>
    <w:pPr>
      <w:keepNext/>
      <w:keepLines/>
      <w:spacing w:before="280" w:beforeAutospacing="0" w:after="290" w:afterAutospacing="0" w:line="376" w:lineRule="auto"/>
      <w:outlineLvl w:val="4"/>
    </w:pPr>
    <w:rPr>
      <w:b/>
      <w:bCs/>
      <w:kern w:val="0"/>
      <w:sz w:val="28"/>
      <w:szCs w:val="28"/>
    </w:rPr>
  </w:style>
  <w:style w:type="paragraph" w:customStyle="1" w:styleId="29">
    <w:name w:val="标题 61"/>
    <w:basedOn w:val="1"/>
    <w:autoRedefine/>
    <w:qFormat/>
    <w:uiPriority w:val="0"/>
    <w:pPr>
      <w:keepNext/>
      <w:keepLines/>
      <w:spacing w:before="240" w:beforeAutospacing="0" w:after="64" w:afterAutospacing="0" w:line="320" w:lineRule="auto"/>
      <w:outlineLvl w:val="5"/>
    </w:pPr>
    <w:rPr>
      <w:rFonts w:ascii="Arial" w:hAnsi="Arial" w:eastAsia="黑体"/>
      <w:b/>
      <w:bCs/>
      <w:kern w:val="0"/>
      <w:sz w:val="24"/>
    </w:rPr>
  </w:style>
  <w:style w:type="paragraph" w:customStyle="1" w:styleId="30">
    <w:name w:val="标题 71"/>
    <w:basedOn w:val="1"/>
    <w:qFormat/>
    <w:uiPriority w:val="0"/>
    <w:pPr>
      <w:keepNext/>
      <w:keepLines/>
      <w:numPr>
        <w:ilvl w:val="6"/>
        <w:numId w:val="2"/>
      </w:numPr>
      <w:spacing w:before="240" w:beforeAutospacing="0" w:after="64" w:afterAutospacing="0" w:line="320" w:lineRule="atLeast"/>
      <w:outlineLvl w:val="6"/>
    </w:pPr>
    <w:rPr>
      <w:rFonts w:ascii="宋体" w:eastAsia="仿宋_GB2312"/>
      <w:b/>
      <w:kern w:val="0"/>
      <w:sz w:val="24"/>
    </w:rPr>
  </w:style>
  <w:style w:type="character" w:customStyle="1" w:styleId="31">
    <w:name w:val="默认段落字体1"/>
    <w:link w:val="1"/>
    <w:autoRedefine/>
    <w:semiHidden/>
    <w:qFormat/>
    <w:uiPriority w:val="0"/>
  </w:style>
  <w:style w:type="table" w:customStyle="1" w:styleId="32">
    <w:name w:val="普通表格1"/>
    <w:autoRedefine/>
    <w:semiHidden/>
    <w:qFormat/>
    <w:uiPriority w:val="0"/>
  </w:style>
  <w:style w:type="paragraph" w:customStyle="1" w:styleId="33">
    <w:name w:val="正文缩进1"/>
    <w:basedOn w:val="1"/>
    <w:link w:val="34"/>
    <w:autoRedefine/>
    <w:qFormat/>
    <w:uiPriority w:val="0"/>
    <w:pPr>
      <w:ind w:firstLine="420" w:firstLineChars="200"/>
    </w:pPr>
  </w:style>
  <w:style w:type="character" w:customStyle="1" w:styleId="34">
    <w:name w:val="正文缩进 字符"/>
    <w:link w:val="33"/>
    <w:autoRedefine/>
    <w:qFormat/>
    <w:uiPriority w:val="0"/>
    <w:rPr>
      <w:rFonts w:eastAsia="宋体"/>
      <w:kern w:val="2"/>
      <w:sz w:val="21"/>
      <w:szCs w:val="24"/>
      <w:lang w:val="en-US" w:eastAsia="zh-CN" w:bidi="ar-SA"/>
    </w:rPr>
  </w:style>
  <w:style w:type="character" w:customStyle="1" w:styleId="35">
    <w:name w:val="标题 1 Char"/>
    <w:link w:val="24"/>
    <w:autoRedefine/>
    <w:qFormat/>
    <w:uiPriority w:val="0"/>
    <w:rPr>
      <w:rFonts w:ascii="Calibri" w:hAnsi="Calibri" w:eastAsia="宋体"/>
      <w:b/>
      <w:bCs/>
      <w:kern w:val="44"/>
      <w:sz w:val="36"/>
      <w:szCs w:val="44"/>
    </w:rPr>
  </w:style>
  <w:style w:type="paragraph" w:customStyle="1" w:styleId="36">
    <w:name w:val="引文目录标题1"/>
    <w:basedOn w:val="1"/>
    <w:autoRedefine/>
    <w:semiHidden/>
    <w:qFormat/>
    <w:uiPriority w:val="0"/>
    <w:pPr>
      <w:spacing w:before="120" w:beforeAutospacing="0" w:afterAutospacing="0"/>
    </w:pPr>
    <w:rPr>
      <w:rFonts w:ascii="Arial" w:hAnsi="Arial" w:eastAsia="宋体"/>
      <w:kern w:val="0"/>
      <w:sz w:val="24"/>
      <w:szCs w:val="20"/>
    </w:rPr>
  </w:style>
  <w:style w:type="paragraph" w:customStyle="1" w:styleId="37">
    <w:name w:val="批注文字1"/>
    <w:basedOn w:val="1"/>
    <w:autoRedefine/>
    <w:qFormat/>
    <w:uiPriority w:val="0"/>
    <w:pPr>
      <w:jc w:val="left"/>
    </w:pPr>
  </w:style>
  <w:style w:type="paragraph" w:customStyle="1" w:styleId="38">
    <w:name w:val="正文文本1"/>
    <w:basedOn w:val="1"/>
    <w:autoRedefine/>
    <w:qFormat/>
    <w:uiPriority w:val="0"/>
    <w:pPr>
      <w:spacing w:beforeAutospacing="0" w:after="120" w:afterAutospacing="0"/>
    </w:pPr>
  </w:style>
  <w:style w:type="paragraph" w:customStyle="1" w:styleId="39">
    <w:name w:val="正文文本缩进1"/>
    <w:basedOn w:val="1"/>
    <w:autoRedefine/>
    <w:qFormat/>
    <w:uiPriority w:val="0"/>
    <w:pPr>
      <w:ind w:firstLine="630"/>
    </w:pPr>
    <w:rPr>
      <w:sz w:val="32"/>
      <w:szCs w:val="20"/>
    </w:rPr>
  </w:style>
  <w:style w:type="paragraph" w:customStyle="1" w:styleId="40">
    <w:name w:val="纯文本1"/>
    <w:basedOn w:val="1"/>
    <w:link w:val="41"/>
    <w:autoRedefine/>
    <w:qFormat/>
    <w:uiPriority w:val="0"/>
    <w:rPr>
      <w:rFonts w:ascii="宋体" w:hAnsi="Courier New"/>
      <w:szCs w:val="20"/>
    </w:rPr>
  </w:style>
  <w:style w:type="character" w:customStyle="1" w:styleId="41">
    <w:name w:val="纯文本 字符"/>
    <w:link w:val="40"/>
    <w:autoRedefine/>
    <w:qFormat/>
    <w:uiPriority w:val="0"/>
    <w:rPr>
      <w:rFonts w:ascii="宋体" w:hAnsi="Courier New" w:eastAsia="宋体"/>
      <w:kern w:val="2"/>
      <w:sz w:val="21"/>
      <w:lang w:val="en-US" w:eastAsia="zh-CN" w:bidi="ar-SA"/>
    </w:rPr>
  </w:style>
  <w:style w:type="paragraph" w:customStyle="1" w:styleId="42">
    <w:name w:val="正文文本缩进 21"/>
    <w:basedOn w:val="1"/>
    <w:autoRedefine/>
    <w:qFormat/>
    <w:uiPriority w:val="0"/>
    <w:pPr>
      <w:spacing w:beforeAutospacing="0" w:after="120" w:afterAutospacing="0" w:line="480" w:lineRule="auto"/>
      <w:ind w:left="420" w:leftChars="200"/>
    </w:pPr>
  </w:style>
  <w:style w:type="paragraph" w:customStyle="1" w:styleId="43">
    <w:name w:val="页脚1"/>
    <w:basedOn w:val="1"/>
    <w:autoRedefine/>
    <w:qFormat/>
    <w:uiPriority w:val="0"/>
    <w:pPr>
      <w:tabs>
        <w:tab w:val="center" w:pos="4153"/>
        <w:tab w:val="right" w:pos="8306"/>
      </w:tabs>
      <w:snapToGrid w:val="0"/>
      <w:jc w:val="left"/>
    </w:pPr>
    <w:rPr>
      <w:sz w:val="18"/>
      <w:szCs w:val="20"/>
    </w:rPr>
  </w:style>
  <w:style w:type="paragraph" w:customStyle="1" w:styleId="44">
    <w:name w:val="页眉1"/>
    <w:basedOn w:val="1"/>
    <w:autoRedefine/>
    <w:qFormat/>
    <w:uiPriority w:val="0"/>
    <w:pPr>
      <w:pBdr>
        <w:bottom w:val="single" w:color="000000" w:sz="6" w:space="1"/>
      </w:pBdr>
      <w:tabs>
        <w:tab w:val="center" w:pos="4153"/>
        <w:tab w:val="right" w:pos="8306"/>
      </w:tabs>
      <w:snapToGrid w:val="0"/>
      <w:jc w:val="center"/>
    </w:pPr>
    <w:rPr>
      <w:sz w:val="18"/>
      <w:szCs w:val="20"/>
    </w:rPr>
  </w:style>
  <w:style w:type="paragraph" w:customStyle="1" w:styleId="45">
    <w:name w:val="目录 11"/>
    <w:basedOn w:val="1"/>
    <w:autoRedefine/>
    <w:qFormat/>
    <w:uiPriority w:val="0"/>
    <w:pPr>
      <w:spacing w:beforeAutospacing="0" w:afterAutospacing="0" w:line="480" w:lineRule="auto"/>
    </w:pPr>
    <w:rPr>
      <w:rFonts w:ascii="Times New Roman" w:hAnsi="Times New Roman" w:eastAsia="宋体"/>
      <w:sz w:val="30"/>
    </w:rPr>
  </w:style>
  <w:style w:type="paragraph" w:customStyle="1" w:styleId="46">
    <w:name w:val="副标题1"/>
    <w:basedOn w:val="1"/>
    <w:autoRedefine/>
    <w:qFormat/>
    <w:uiPriority w:val="0"/>
    <w:pPr>
      <w:spacing w:beforeAutospacing="0" w:afterAutospacing="0" w:line="500" w:lineRule="exact"/>
      <w:ind w:firstLine="200" w:firstLineChars="200"/>
      <w:jc w:val="left"/>
      <w:outlineLvl w:val="1"/>
    </w:pPr>
    <w:rPr>
      <w:rFonts w:ascii="黑体" w:hAnsi="Cambria" w:eastAsia="黑体"/>
      <w:b/>
      <w:bCs/>
      <w:kern w:val="28"/>
      <w:sz w:val="24"/>
      <w:szCs w:val="32"/>
    </w:rPr>
  </w:style>
  <w:style w:type="paragraph" w:customStyle="1" w:styleId="47">
    <w:name w:val="列表 51"/>
    <w:basedOn w:val="1"/>
    <w:autoRedefine/>
    <w:qFormat/>
    <w:uiPriority w:val="0"/>
    <w:pPr>
      <w:ind w:left="2100" w:hanging="420"/>
    </w:pPr>
    <w:rPr>
      <w:rFonts w:eastAsia="楷体_GB2312"/>
      <w:sz w:val="32"/>
      <w:szCs w:val="20"/>
    </w:rPr>
  </w:style>
  <w:style w:type="paragraph" w:customStyle="1" w:styleId="48">
    <w:name w:val="正文文本缩进 31"/>
    <w:basedOn w:val="1"/>
    <w:autoRedefine/>
    <w:qFormat/>
    <w:uiPriority w:val="0"/>
    <w:pPr>
      <w:spacing w:beforeAutospacing="0" w:after="120" w:afterAutospacing="0"/>
      <w:ind w:left="420" w:leftChars="200"/>
    </w:pPr>
    <w:rPr>
      <w:sz w:val="16"/>
      <w:szCs w:val="16"/>
    </w:rPr>
  </w:style>
  <w:style w:type="paragraph" w:customStyle="1" w:styleId="49">
    <w:name w:val="普通(网站)1"/>
    <w:basedOn w:val="1"/>
    <w:autoRedefine/>
    <w:qFormat/>
    <w:uiPriority w:val="0"/>
    <w:pPr>
      <w:widowControl/>
      <w:spacing w:before="100" w:beforeAutospacing="1" w:after="100" w:afterAutospacing="1"/>
      <w:jc w:val="left"/>
    </w:pPr>
    <w:rPr>
      <w:rFonts w:ascii="宋体" w:hAnsi="宋体"/>
      <w:kern w:val="0"/>
      <w:sz w:val="18"/>
      <w:szCs w:val="18"/>
    </w:rPr>
  </w:style>
  <w:style w:type="paragraph" w:customStyle="1" w:styleId="50">
    <w:name w:val="标题1"/>
    <w:basedOn w:val="1"/>
    <w:autoRedefine/>
    <w:qFormat/>
    <w:uiPriority w:val="0"/>
    <w:pPr>
      <w:spacing w:before="240" w:beforeAutospacing="0" w:after="60" w:afterAutospacing="0"/>
      <w:jc w:val="center"/>
      <w:outlineLvl w:val="0"/>
    </w:pPr>
    <w:rPr>
      <w:rFonts w:ascii="Cambria" w:hAnsi="Cambria" w:eastAsia="宋体"/>
      <w:b/>
      <w:bCs/>
      <w:sz w:val="32"/>
      <w:szCs w:val="32"/>
    </w:rPr>
  </w:style>
  <w:style w:type="paragraph" w:customStyle="1" w:styleId="51">
    <w:name w:val="正文首行缩进 21"/>
    <w:basedOn w:val="39"/>
    <w:autoRedefine/>
    <w:qFormat/>
    <w:uiPriority w:val="0"/>
    <w:pPr>
      <w:ind w:firstLine="420"/>
    </w:pPr>
  </w:style>
  <w:style w:type="character" w:customStyle="1" w:styleId="52">
    <w:name w:val="要点1"/>
    <w:basedOn w:val="31"/>
    <w:link w:val="1"/>
    <w:autoRedefine/>
    <w:qFormat/>
    <w:uiPriority w:val="0"/>
    <w:rPr>
      <w:rFonts w:ascii="Calibri" w:hAnsi="Calibri" w:eastAsia="宋体"/>
      <w:b/>
    </w:rPr>
  </w:style>
  <w:style w:type="character" w:customStyle="1" w:styleId="53">
    <w:name w:val="页码1"/>
    <w:basedOn w:val="31"/>
    <w:link w:val="1"/>
    <w:autoRedefine/>
    <w:qFormat/>
    <w:uiPriority w:val="0"/>
  </w:style>
  <w:style w:type="character" w:customStyle="1" w:styleId="54">
    <w:name w:val="强调1"/>
    <w:basedOn w:val="31"/>
    <w:link w:val="1"/>
    <w:autoRedefine/>
    <w:qFormat/>
    <w:uiPriority w:val="0"/>
    <w:rPr>
      <w:rFonts w:ascii="仿宋_GB2312" w:eastAsia="仿宋_GB2312"/>
      <w:i/>
      <w:sz w:val="24"/>
    </w:rPr>
  </w:style>
  <w:style w:type="character" w:customStyle="1" w:styleId="55">
    <w:name w:val="font21"/>
    <w:basedOn w:val="31"/>
    <w:link w:val="1"/>
    <w:autoRedefine/>
    <w:qFormat/>
    <w:uiPriority w:val="0"/>
    <w:rPr>
      <w:rFonts w:hint="eastAsia" w:ascii="宋体" w:hAnsi="宋体" w:eastAsia="宋体"/>
      <w:color w:val="000000"/>
      <w:sz w:val="22"/>
      <w:szCs w:val="22"/>
    </w:rPr>
  </w:style>
  <w:style w:type="character" w:customStyle="1" w:styleId="56">
    <w:name w:val="font01"/>
    <w:basedOn w:val="31"/>
    <w:link w:val="1"/>
    <w:autoRedefine/>
    <w:qFormat/>
    <w:uiPriority w:val="0"/>
    <w:rPr>
      <w:rFonts w:hint="eastAsia" w:ascii="宋体" w:hAnsi="宋体" w:eastAsia="宋体"/>
      <w:color w:val="000000"/>
      <w:sz w:val="22"/>
      <w:szCs w:val="22"/>
    </w:rPr>
  </w:style>
  <w:style w:type="character" w:customStyle="1" w:styleId="57">
    <w:name w:val="（符号）邀请函中一、"/>
    <w:link w:val="1"/>
    <w:autoRedefine/>
    <w:qFormat/>
    <w:uiPriority w:val="0"/>
    <w:rPr>
      <w:rFonts w:ascii="黑体" w:hAnsi="黑体" w:eastAsia="黑体"/>
      <w:b/>
      <w:bCs/>
      <w:sz w:val="24"/>
    </w:rPr>
  </w:style>
  <w:style w:type="character" w:customStyle="1" w:styleId="58">
    <w:name w:val="NormalCharacter"/>
    <w:link w:val="1"/>
    <w:autoRedefine/>
    <w:semiHidden/>
    <w:qFormat/>
    <w:uiPriority w:val="0"/>
  </w:style>
  <w:style w:type="character" w:customStyle="1" w:styleId="59">
    <w:name w:val="font11"/>
    <w:basedOn w:val="31"/>
    <w:link w:val="1"/>
    <w:autoRedefine/>
    <w:qFormat/>
    <w:uiPriority w:val="0"/>
    <w:rPr>
      <w:rFonts w:hint="eastAsia" w:ascii="宋体" w:hAnsi="宋体" w:eastAsia="宋体"/>
      <w:color w:val="000000"/>
      <w:sz w:val="21"/>
      <w:szCs w:val="21"/>
    </w:rPr>
  </w:style>
  <w:style w:type="paragraph" w:customStyle="1" w:styleId="60">
    <w:name w:val="WPSOffice手动目录 1"/>
    <w:autoRedefine/>
    <w:qFormat/>
    <w:uiPriority w:val="0"/>
    <w:pPr>
      <w:ind w:leftChars="0"/>
    </w:pPr>
    <w:rPr>
      <w:rFonts w:ascii="Times New Roman" w:hAnsi="Times New Roman" w:eastAsia="宋体" w:cs="Times New Roman"/>
      <w:sz w:val="20"/>
      <w:szCs w:val="20"/>
      <w:lang w:val="en-US"/>
    </w:rPr>
  </w:style>
  <w:style w:type="paragraph" w:customStyle="1" w:styleId="61">
    <w:name w:val="Z-符号层进"/>
    <w:basedOn w:val="1"/>
    <w:autoRedefine/>
    <w:qFormat/>
    <w:uiPriority w:val="0"/>
    <w:pPr>
      <w:widowControl/>
      <w:numPr>
        <w:ilvl w:val="0"/>
        <w:numId w:val="3"/>
      </w:numPr>
      <w:tabs>
        <w:tab w:val="clear" w:pos="360"/>
      </w:tabs>
      <w:spacing w:beforeAutospacing="0" w:afterAutospacing="0" w:line="360" w:lineRule="auto"/>
      <w:jc w:val="left"/>
    </w:pPr>
    <w:rPr>
      <w:kern w:val="0"/>
      <w:sz w:val="24"/>
      <w:szCs w:val="22"/>
    </w:rPr>
  </w:style>
  <w:style w:type="paragraph" w:customStyle="1" w:styleId="62">
    <w:name w:val="列表段落"/>
    <w:basedOn w:val="1"/>
    <w:autoRedefine/>
    <w:qFormat/>
    <w:uiPriority w:val="0"/>
    <w:pPr>
      <w:ind w:firstLine="420" w:firstLineChars="200"/>
    </w:pPr>
    <w:rPr>
      <w:sz w:val="18"/>
      <w:szCs w:val="18"/>
    </w:rPr>
  </w:style>
  <w:style w:type="paragraph" w:customStyle="1" w:styleId="63">
    <w:name w:val="首行缩进:  0.85 厘米"/>
    <w:basedOn w:val="1"/>
    <w:autoRedefine/>
    <w:qFormat/>
    <w:uiPriority w:val="0"/>
    <w:pPr>
      <w:widowControl/>
      <w:spacing w:beforeAutospacing="0" w:after="100" w:afterAutospacing="0" w:line="360" w:lineRule="auto"/>
      <w:ind w:firstLine="482"/>
      <w:jc w:val="left"/>
    </w:pPr>
    <w:rPr>
      <w:kern w:val="0"/>
      <w:sz w:val="24"/>
      <w:lang w:eastAsia="en-US"/>
    </w:rPr>
  </w:style>
  <w:style w:type="paragraph" w:customStyle="1" w:styleId="64">
    <w:name w:val="正文_1"/>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65">
    <w:name w:val="正"/>
    <w:basedOn w:val="64"/>
    <w:autoRedefine/>
    <w:qFormat/>
    <w:uiPriority w:val="0"/>
    <w:pPr>
      <w:tabs>
        <w:tab w:val="left" w:pos="-120"/>
      </w:tabs>
      <w:spacing w:beforeAutospacing="0" w:afterAutospacing="0" w:line="560" w:lineRule="exact"/>
      <w:ind w:firstLine="600"/>
    </w:pPr>
    <w:rPr>
      <w:rFonts w:ascii="仿宋_GB2312" w:hAnsi="仿宋_GB2312" w:eastAsia="仿宋_GB2312"/>
      <w:color w:val="000000"/>
      <w:spacing w:val="20"/>
      <w:kern w:val="0"/>
    </w:rPr>
  </w:style>
  <w:style w:type="paragraph" w:customStyle="1" w:styleId="66">
    <w:name w:val="BodyText"/>
    <w:basedOn w:val="1"/>
    <w:autoRedefine/>
    <w:qFormat/>
    <w:uiPriority w:val="0"/>
    <w:pPr>
      <w:widowControl/>
      <w:spacing w:beforeAutospacing="0" w:after="120" w:afterAutospacing="0" w:line="240" w:lineRule="auto"/>
      <w:ind w:firstLine="0" w:firstLineChars="0"/>
      <w:jc w:val="left"/>
    </w:pPr>
    <w:rPr>
      <w:rFonts w:ascii="宋体" w:hAnsi="宋体"/>
      <w:kern w:val="0"/>
      <w:sz w:val="24"/>
      <w:szCs w:val="24"/>
    </w:rPr>
  </w:style>
  <w:style w:type="paragraph" w:customStyle="1" w:styleId="67">
    <w:name w:val="正文首行缩进两字符"/>
    <w:basedOn w:val="1"/>
    <w:autoRedefine/>
    <w:qFormat/>
    <w:uiPriority w:val="0"/>
    <w:pPr>
      <w:spacing w:beforeAutospacing="0" w:afterAutospacing="0" w:line="360" w:lineRule="auto"/>
      <w:ind w:firstLine="200" w:firstLineChars="200"/>
    </w:pPr>
  </w:style>
  <w:style w:type="paragraph" w:customStyle="1" w:styleId="68">
    <w:name w:val="Default"/>
    <w:autoRedefine/>
    <w:qFormat/>
    <w:uiPriority w:val="0"/>
    <w:pPr>
      <w:widowControl w:val="0"/>
    </w:pPr>
    <w:rPr>
      <w:rFonts w:ascii="Times New Roman" w:hAnsi="Times New Roman" w:eastAsia="Times New Roman" w:cs="Times New Roman"/>
      <w:color w:val="000000"/>
      <w:sz w:val="24"/>
      <w:lang w:val="en-US" w:eastAsia="en-US" w:bidi="ar-SA"/>
    </w:rPr>
  </w:style>
  <w:style w:type="paragraph" w:customStyle="1" w:styleId="69">
    <w:name w:val="表格"/>
    <w:basedOn w:val="1"/>
    <w:autoRedefine/>
    <w:qFormat/>
    <w:uiPriority w:val="0"/>
    <w:pPr>
      <w:spacing w:beforeAutospacing="0" w:afterAutospacing="0" w:line="400" w:lineRule="exact"/>
    </w:pPr>
    <w:rPr>
      <w:sz w:val="24"/>
    </w:rPr>
  </w:style>
  <w:style w:type="paragraph" w:customStyle="1" w:styleId="70">
    <w:name w:val="TableNormal"/>
    <w:basedOn w:val="1"/>
    <w:autoRedefine/>
    <w:qFormat/>
    <w:uiPriority w:val="0"/>
    <w:pPr>
      <w:widowControl/>
      <w:spacing w:before="40" w:beforeAutospacing="0" w:after="40" w:afterAutospacing="0" w:line="264" w:lineRule="auto"/>
      <w:jc w:val="left"/>
    </w:pPr>
    <w:rPr>
      <w:rFonts w:ascii="Arial" w:hAnsi="Arial"/>
      <w:kern w:val="0"/>
      <w:lang w:eastAsia="en-US"/>
    </w:rPr>
  </w:style>
  <w:style w:type="paragraph" w:customStyle="1" w:styleId="71">
    <w:name w:val="样式"/>
    <w:autoRedefine/>
    <w:qFormat/>
    <w:uiPriority w:val="0"/>
    <w:pPr>
      <w:widowControl w:val="0"/>
      <w:autoSpaceDE w:val="0"/>
      <w:autoSpaceDN w:val="0"/>
    </w:pPr>
    <w:rPr>
      <w:rFonts w:ascii="宋体" w:hAnsi="宋体" w:eastAsia="宋体" w:cs="Times New Roman"/>
      <w:sz w:val="24"/>
      <w:szCs w:val="24"/>
      <w:lang w:val="en-US" w:eastAsia="zh-CN" w:bidi="ar-SA"/>
    </w:rPr>
  </w:style>
  <w:style w:type="paragraph" w:customStyle="1" w:styleId="72">
    <w:name w:val="正文1"/>
    <w:autoRedefine/>
    <w:qFormat/>
    <w:uiPriority w:val="0"/>
    <w:pPr>
      <w:widowControl w:val="0"/>
      <w:spacing w:beforeAutospacing="0" w:afterAutospacing="0" w:line="312" w:lineRule="atLeast"/>
      <w:jc w:val="both"/>
    </w:pPr>
    <w:rPr>
      <w:rFonts w:ascii="宋体" w:hAnsi="Times New Roman" w:eastAsia="宋体" w:cs="Times New Roman"/>
      <w:sz w:val="34"/>
      <w:lang w:val="en-US" w:eastAsia="zh-CN" w:bidi="ar-SA"/>
    </w:rPr>
  </w:style>
  <w:style w:type="paragraph" w:customStyle="1" w:styleId="73">
    <w:name w:val="列出段落1"/>
    <w:basedOn w:val="1"/>
    <w:autoRedefine/>
    <w:qFormat/>
    <w:uiPriority w:val="0"/>
    <w:pPr>
      <w:spacing w:beforeAutospacing="0" w:afterAutospacing="0" w:line="360" w:lineRule="auto"/>
      <w:ind w:firstLine="420" w:firstLineChars="200"/>
    </w:pPr>
    <w:rPr>
      <w:rFonts w:ascii="等线" w:hAnsi="等线"/>
      <w:szCs w:val="22"/>
    </w:rPr>
  </w:style>
  <w:style w:type="paragraph" w:customStyle="1" w:styleId="74">
    <w:name w:val="WPS Plain"/>
    <w:basedOn w:val="1"/>
    <w:autoRedefine/>
    <w:qFormat/>
    <w:uiPriority w:val="0"/>
    <w:pPr>
      <w:widowControl/>
      <w:spacing w:beforeAutospacing="0" w:afterAutospacing="0" w:line="240" w:lineRule="auto"/>
      <w:jc w:val="left"/>
    </w:pPr>
    <w:rPr>
      <w:rFonts w:ascii="Times New Roman"/>
      <w:sz w:val="24"/>
      <w:szCs w:val="24"/>
    </w:rPr>
  </w:style>
  <w:style w:type="paragraph" w:customStyle="1" w:styleId="75">
    <w:name w:val="Default Text"/>
    <w:autoRedefine/>
    <w:qFormat/>
    <w:uiPriority w:val="0"/>
    <w:pPr>
      <w:widowControl w:val="0"/>
      <w:autoSpaceDE w:val="0"/>
      <w:autoSpaceDN w:val="0"/>
    </w:pPr>
    <w:rPr>
      <w:rFonts w:ascii="Times New Roman" w:hAnsi="Times New Roman" w:eastAsia="宋体" w:cs="Times New Roman"/>
      <w:color w:val="000000"/>
      <w:sz w:val="24"/>
      <w:szCs w:val="24"/>
      <w:lang w:val="en-US" w:eastAsia="zh-CN" w:bidi="ar-SA"/>
    </w:rPr>
  </w:style>
  <w:style w:type="paragraph" w:customStyle="1" w:styleId="76">
    <w:name w:val="日期_0"/>
    <w:basedOn w:val="64"/>
    <w:autoRedefine/>
    <w:qFormat/>
    <w:uiPriority w:val="0"/>
    <w:pPr>
      <w:spacing w:beforeAutospacing="0" w:afterAutospacing="0" w:line="360" w:lineRule="atLeast"/>
    </w:pPr>
    <w:rPr>
      <w:rFonts w:ascii="宋体" w:hAnsi="Calibri" w:eastAsia="宋体"/>
      <w:kern w:val="0"/>
      <w:sz w:val="24"/>
      <w:szCs w:val="20"/>
    </w:rPr>
  </w:style>
  <w:style w:type="paragraph" w:customStyle="1" w:styleId="77">
    <w:name w:val="正文_2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8">
    <w:name w:val="样式 首行缩进:  2 字符"/>
    <w:basedOn w:val="1"/>
    <w:autoRedefine/>
    <w:qFormat/>
    <w:uiPriority w:val="0"/>
    <w:pPr>
      <w:spacing w:beforeAutospacing="0" w:afterAutospacing="0" w:line="400" w:lineRule="exact"/>
      <w:ind w:firstLine="200" w:firstLineChars="200"/>
    </w:pPr>
    <w:rPr>
      <w:sz w:val="24"/>
    </w:rPr>
  </w:style>
  <w:style w:type="paragraph" w:customStyle="1" w:styleId="79">
    <w:name w:val="Table Paragraph"/>
    <w:basedOn w:val="1"/>
    <w:autoRedefine/>
    <w:qFormat/>
    <w:uiPriority w:val="0"/>
    <w:pPr>
      <w:autoSpaceDE w:val="0"/>
      <w:autoSpaceDN w:val="0"/>
      <w:jc w:val="left"/>
    </w:pPr>
    <w:rPr>
      <w:rFonts w:ascii="Calibri" w:hAnsi="Calibri"/>
      <w:kern w:val="0"/>
      <w:sz w:val="24"/>
    </w:rPr>
  </w:style>
  <w:style w:type="paragraph" w:customStyle="1" w:styleId="80">
    <w:name w:val="Body text|1"/>
    <w:basedOn w:val="1"/>
    <w:autoRedefine/>
    <w:qFormat/>
    <w:uiPriority w:val="0"/>
    <w:pPr>
      <w:widowControl w:val="0"/>
      <w:shd w:val="clear" w:color="auto" w:fill="auto"/>
      <w:spacing w:beforeAutospacing="0" w:afterAutospacing="0" w:line="290" w:lineRule="auto"/>
      <w:ind w:firstLine="400"/>
    </w:pPr>
    <w:rPr>
      <w:rFonts w:ascii="宋体" w:hAnsi="宋体" w:eastAsia="宋体"/>
      <w:sz w:val="22"/>
      <w:szCs w:val="22"/>
      <w:shd w:val="clear" w:color="auto" w:fill="auto"/>
      <w:lang w:val="zh-CN" w:eastAsia="zh-CN" w:bidi="zh-CN"/>
    </w:rPr>
  </w:style>
  <w:style w:type="paragraph" w:customStyle="1" w:styleId="81">
    <w:name w:val="缺省文本"/>
    <w:autoRedefine/>
    <w:qFormat/>
    <w:uiPriority w:val="0"/>
    <w:pPr>
      <w:widowControl w:val="0"/>
      <w:autoSpaceDE w:val="0"/>
      <w:autoSpaceDN w:val="0"/>
    </w:pPr>
    <w:rPr>
      <w:rFonts w:ascii="Times New Roman" w:hAnsi="Times New Roman" w:eastAsia="宋体" w:cs="Times New Roman"/>
      <w:color w:val="000000"/>
      <w:szCs w:val="24"/>
      <w:lang w:val="en-US" w:eastAsia="zh-CN" w:bidi="ar-SA"/>
    </w:rPr>
  </w:style>
  <w:style w:type="paragraph" w:customStyle="1" w:styleId="82">
    <w:name w:val="正文缩进2格"/>
    <w:basedOn w:val="1"/>
    <w:autoRedefine/>
    <w:qFormat/>
    <w:uiPriority w:val="0"/>
    <w:pPr>
      <w:spacing w:line="600" w:lineRule="exact"/>
      <w:ind w:firstLine="639" w:firstLineChars="206"/>
    </w:pPr>
    <w:rPr>
      <w:rFonts w:ascii="仿宋_GB2312" w:hAnsi="宋体" w:eastAsia="仿宋_GB2312"/>
      <w:kern w:val="0"/>
      <w:sz w:val="31"/>
      <w:szCs w:val="28"/>
    </w:rPr>
  </w:style>
  <w:style w:type="paragraph" w:customStyle="1" w:styleId="83">
    <w:name w:val="图例"/>
    <w:basedOn w:val="1"/>
    <w:qFormat/>
    <w:uiPriority w:val="0"/>
    <w:pPr>
      <w:spacing w:before="120" w:after="120" w:line="360" w:lineRule="auto"/>
      <w:jc w:val="center"/>
    </w:pPr>
    <w:rPr>
      <w:rFonts w:eastAsia="仿宋_GB2312"/>
      <w:b/>
      <w:sz w:val="24"/>
    </w:rPr>
  </w:style>
  <w:style w:type="character" w:customStyle="1" w:styleId="84">
    <w:name w:val="font41"/>
    <w:basedOn w:val="21"/>
    <w:qFormat/>
    <w:uiPriority w:val="0"/>
    <w:rPr>
      <w:rFonts w:ascii="方正仿宋_GBK" w:hAnsi="方正仿宋_GBK" w:eastAsia="方正仿宋_GBK" w:cs="方正仿宋_GBK"/>
      <w:color w:val="000000"/>
      <w:sz w:val="22"/>
      <w:szCs w:val="22"/>
      <w:u w:val="none"/>
    </w:rPr>
  </w:style>
  <w:style w:type="character" w:customStyle="1" w:styleId="85">
    <w:name w:val="font31"/>
    <w:basedOn w:val="21"/>
    <w:qFormat/>
    <w:uiPriority w:val="0"/>
    <w:rPr>
      <w:rFonts w:hint="default" w:ascii="Times New Roman" w:hAnsi="Times New Roman" w:cs="Times New Roman"/>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54</Pages>
  <Words>16826</Words>
  <Characters>18035</Characters>
  <Lines>0</Lines>
  <Paragraphs>0</Paragraphs>
  <TotalTime>1</TotalTime>
  <ScaleCrop>false</ScaleCrop>
  <LinksUpToDate>false</LinksUpToDate>
  <CharactersWithSpaces>20266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2023-03-30T09:02:00Z</dcterms:created>
  <dc:creator>User</dc:creator>
  <cp:lastModifiedBy>人生若只如初见</cp:lastModifiedBy>
  <dcterms:modified xsi:type="dcterms:W3CDTF">2025-03-27T09:11:24Z</dcterms:modified>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1369B6F762E94496BDBC8D746D76F170_13</vt:lpwstr>
  </property>
  <property fmtid="{D5CDD505-2E9C-101B-9397-08002B2CF9AE}" pid="4" name="KSOTemplateDocerSaveRecord">
    <vt:lpwstr>eyJoZGlkIjoiNzM2YWFlOWMzODgyOTU0YmE5ODQyMTdkMjIyOTczN2MiLCJ1c2VySWQiOiIyNDM1MzY4NTYifQ==</vt:lpwstr>
  </property>
</Properties>
</file>