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E52A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01"/>
      <w:bookmarkStart w:id="1" w:name="_Toc35393789"/>
      <w:r>
        <w:rPr>
          <w:rFonts w:hint="eastAsia" w:ascii="华文中宋" w:hAnsi="华文中宋" w:eastAsia="华文中宋"/>
          <w:sz w:val="44"/>
          <w:szCs w:val="44"/>
        </w:rPr>
        <w:t>招标公告</w:t>
      </w:r>
      <w:bookmarkEnd w:id="0"/>
      <w:bookmarkEnd w:id="1"/>
    </w:p>
    <w:p w14:paraId="4E69F9E8"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 w14:paraId="7B0BD736"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阿勒泰地区阿勒泰市供热三区基础设施建设项目-设备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在政采云平台线上获取（https://www.zcygov.cn/）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  <w:lang w:val="en-US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2025年04月08日10时30分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2F5E4A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ascii="黑体" w:hAnsi="黑体" w:cs="宋体"/>
          <w:bCs/>
          <w:sz w:val="28"/>
          <w:szCs w:val="28"/>
        </w:rPr>
      </w:pPr>
      <w:bookmarkStart w:id="2" w:name="_Toc28359079"/>
      <w:bookmarkStart w:id="3" w:name="_Toc28359002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Cs/>
          <w:sz w:val="28"/>
          <w:szCs w:val="28"/>
        </w:rPr>
        <w:t>一、项目基本情况</w:t>
      </w:r>
      <w:bookmarkEnd w:id="2"/>
      <w:bookmarkEnd w:id="3"/>
      <w:bookmarkEnd w:id="4"/>
      <w:bookmarkEnd w:id="5"/>
      <w:bookmarkStart w:id="34" w:name="_GoBack"/>
      <w:bookmarkEnd w:id="34"/>
    </w:p>
    <w:p w14:paraId="2110F43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ZFCG-TJ2024020-1</w:t>
      </w:r>
    </w:p>
    <w:p w14:paraId="306B05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bookmarkEnd w:id="6"/>
      <w:r>
        <w:rPr>
          <w:rFonts w:hint="eastAsia" w:ascii="仿宋" w:hAnsi="仿宋" w:eastAsia="仿宋"/>
          <w:sz w:val="28"/>
          <w:szCs w:val="28"/>
          <w:lang w:eastAsia="zh-CN"/>
        </w:rPr>
        <w:t>阿勒泰地区阿勒泰市供热三区基础设施建设项目-设备</w:t>
      </w:r>
      <w:r>
        <w:rPr>
          <w:rFonts w:hint="eastAsia" w:ascii="仿宋" w:hAnsi="仿宋" w:eastAsia="仿宋"/>
          <w:sz w:val="28"/>
          <w:szCs w:val="28"/>
        </w:rPr>
        <w:t> </w:t>
      </w:r>
    </w:p>
    <w:p w14:paraId="05E72D5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预算金额：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14016224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元</w:t>
      </w:r>
    </w:p>
    <w:p w14:paraId="11CC4A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最高限价：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14016224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元</w:t>
      </w:r>
    </w:p>
    <w:p w14:paraId="6945FE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水泵，换热站仪表及变频柜，换热站自控改造及附属设施改造。（详见招标内容及技术参数要求）</w:t>
      </w:r>
    </w:p>
    <w:p w14:paraId="2D7E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合同履行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期限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签订合同后365日内完成安装、调试及相关培训工作（确保正常投入使用）。</w:t>
      </w:r>
    </w:p>
    <w:p w14:paraId="0513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本项目（</w:t>
      </w:r>
      <w:r>
        <w:rPr>
          <w:rFonts w:ascii="仿宋" w:hAnsi="仿宋" w:eastAsia="仿宋"/>
          <w:i/>
          <w:sz w:val="28"/>
          <w:szCs w:val="28"/>
        </w:rPr>
        <w:t>否</w:t>
      </w:r>
      <w:r>
        <w:rPr>
          <w:rFonts w:hint="eastAsia" w:ascii="仿宋" w:hAnsi="仿宋" w:eastAsia="仿宋"/>
          <w:sz w:val="28"/>
          <w:szCs w:val="28"/>
        </w:rPr>
        <w:t>）接受联合体投标。</w:t>
      </w:r>
      <w:bookmarkStart w:id="7" w:name="_Toc35393622"/>
      <w:bookmarkStart w:id="8" w:name="_Toc28359003"/>
      <w:bookmarkStart w:id="9" w:name="_Toc35393791"/>
      <w:bookmarkStart w:id="10" w:name="_Toc28359080"/>
    </w:p>
    <w:p w14:paraId="0FA6F2E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cs="宋体"/>
          <w:bCs/>
          <w:sz w:val="28"/>
          <w:szCs w:val="28"/>
        </w:rPr>
      </w:pPr>
      <w:r>
        <w:rPr>
          <w:rFonts w:hint="eastAsia" w:ascii="黑体" w:hAnsi="黑体" w:cs="宋体"/>
          <w:bCs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11DEF59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bookmarkStart w:id="11" w:name="OLE_LINK5"/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 w14:paraId="6762E4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bookmarkStart w:id="12" w:name="_Toc28359081"/>
      <w:bookmarkStart w:id="13" w:name="_Toc2835900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.落实政府采购政策需满足的资格要求：符合（1）《政府采购促进中小企业发展暂行办法》（财库[2020]46 号）；（2）《关于促进残疾人就业政府采购政策的通知》(财库〔2017〕141号);（3）《财政部环保总局关于环境标志产品政府采购实施的意见》(财库〔2006〕90号)。（注： 1、以上政策不重复享受。2、如属于上述企业需按招标文件要求提供相关资料）。</w:t>
      </w:r>
    </w:p>
    <w:p w14:paraId="1CA111C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ascii="仿宋" w:hAnsi="仿宋" w:eastAsia="仿宋" w:cs="宋体"/>
          <w:bCs/>
          <w:sz w:val="28"/>
          <w:szCs w:val="28"/>
        </w:rPr>
        <w:t>3.1投标人须提供有效的营业执照，具有独立承担民事责任的能力；财务状况和商业信誉良好，在经营活动中没有违法记录</w:t>
      </w:r>
      <w:r>
        <w:rPr>
          <w:rFonts w:hint="eastAsia" w:ascii="仿宋" w:hAnsi="仿宋" w:eastAsia="仿宋"/>
          <w:b w:val="0"/>
          <w:sz w:val="28"/>
          <w:szCs w:val="28"/>
        </w:rPr>
        <w:t>；3.2投标人必须具有独立完成本项目的能力</w:t>
      </w:r>
      <w:r>
        <w:rPr>
          <w:rFonts w:ascii="仿宋" w:hAnsi="仿宋" w:eastAsia="仿宋" w:cs="宋体"/>
          <w:bCs/>
          <w:sz w:val="28"/>
          <w:szCs w:val="28"/>
        </w:rPr>
        <w:t>；3.3本招标项目招标人对供应商的资格审查拟采用的方式为：资格后审；</w:t>
      </w:r>
    </w:p>
    <w:p w14:paraId="0049A6D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3.4</w:t>
      </w:r>
      <w:r>
        <w:rPr>
          <w:rFonts w:hint="eastAsia" w:ascii="仿宋" w:hAnsi="仿宋" w:eastAsia="仿宋" w:cs="宋体"/>
          <w:bCs/>
          <w:sz w:val="28"/>
          <w:szCs w:val="28"/>
        </w:rPr>
        <w:t>具有相关部门颁发的资质证书。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3.4.1</w:t>
      </w:r>
      <w:r>
        <w:rPr>
          <w:rFonts w:hint="eastAsia" w:ascii="仿宋" w:hAnsi="仿宋" w:eastAsia="仿宋" w:cs="宋体"/>
          <w:bCs/>
          <w:sz w:val="28"/>
          <w:szCs w:val="28"/>
        </w:rPr>
        <w:t>板式热交换器产品安全注册证（A4）及以上资质。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3.4.2</w:t>
      </w:r>
      <w:r>
        <w:rPr>
          <w:rFonts w:hint="eastAsia" w:ascii="仿宋" w:hAnsi="仿宋" w:eastAsia="仿宋" w:cs="宋体"/>
          <w:bCs/>
          <w:sz w:val="28"/>
          <w:szCs w:val="28"/>
        </w:rPr>
        <w:t>特种设备安装改造维修许可证﹣公用管道证书（GB2）。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3.5</w:t>
      </w:r>
      <w:r>
        <w:rPr>
          <w:rFonts w:ascii="仿宋" w:hAnsi="仿宋" w:eastAsia="仿宋" w:cs="宋体"/>
          <w:bCs/>
          <w:sz w:val="28"/>
          <w:szCs w:val="28"/>
        </w:rPr>
        <w:t>本次招标不接受(接受或不接受)联合体投标；3.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ascii="仿宋" w:hAnsi="仿宋" w:eastAsia="仿宋" w:cs="宋体"/>
          <w:bCs/>
          <w:sz w:val="28"/>
          <w:szCs w:val="28"/>
        </w:rPr>
        <w:t>根据《关于在招标投标活动中对失信被执行人实施联合惩戒的通知》之规定，供应商应通过“信用中国”网站（www.creditchina.gov.cn）和“中国政府采购网”（ www.ccgp.gov.cn）查询未被列为失信被执行人；3.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7</w:t>
      </w:r>
      <w:r>
        <w:rPr>
          <w:rFonts w:ascii="仿宋" w:hAnsi="仿宋" w:eastAsia="仿宋" w:cs="宋体"/>
          <w:bCs/>
          <w:sz w:val="28"/>
          <w:szCs w:val="28"/>
        </w:rPr>
        <w:t>与招标人存在利害关系可能影响招标公正性的法人、其他组织或者个人，不得参加投标。</w:t>
      </w:r>
    </w:p>
    <w:bookmarkEnd w:id="11"/>
    <w:p w14:paraId="225C94F2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ascii="黑体" w:hAnsi="黑体" w:cs="宋体"/>
          <w:bCs/>
          <w:sz w:val="28"/>
          <w:szCs w:val="28"/>
        </w:rPr>
      </w:pPr>
      <w:bookmarkStart w:id="14" w:name="_Toc35393792"/>
      <w:bookmarkStart w:id="15" w:name="_Toc35393623"/>
      <w:r>
        <w:rPr>
          <w:rFonts w:hint="eastAsia" w:ascii="黑体" w:hAnsi="黑体" w:cs="宋体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14:paraId="61181C5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40"/>
        <w:textAlignment w:val="auto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时间：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，每天上午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10：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：00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，下午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:00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: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（北京时间，</w:t>
      </w:r>
      <w:r>
        <w:rPr>
          <w:rFonts w:ascii="仿宋" w:hAnsi="仿宋" w:eastAsia="仿宋" w:cs="宋体"/>
          <w:color w:val="auto"/>
          <w:sz w:val="28"/>
          <w:szCs w:val="28"/>
        </w:rPr>
        <w:t>法定节假日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除外）</w:t>
      </w:r>
    </w:p>
    <w:p w14:paraId="109E90C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4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供应商登陆政采云平台https://www.zcygov.cn/在线申请获取采购文件；</w:t>
      </w:r>
    </w:p>
    <w:p w14:paraId="436CD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供应商登录政采云平台https://www.zcygov.cn/在线申请获取采购文件（进入“项目采购”应用，在获取采购文件菜单中选择项目，申请获取采购文件）；</w:t>
      </w:r>
    </w:p>
    <w:p w14:paraId="7C5CF6B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4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</w:t>
      </w:r>
    </w:p>
    <w:p w14:paraId="2314ED5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ascii="黑体" w:hAnsi="黑体" w:cs="宋体"/>
          <w:bCs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hint="eastAsia" w:ascii="黑体" w:hAnsi="黑体" w:cs="宋体"/>
          <w:bCs/>
          <w:sz w:val="28"/>
          <w:szCs w:val="28"/>
        </w:rPr>
        <w:t>四、提交投标文件</w:t>
      </w:r>
      <w:bookmarkEnd w:id="16"/>
      <w:bookmarkEnd w:id="17"/>
      <w:r>
        <w:rPr>
          <w:rFonts w:hint="eastAsia" w:ascii="黑体" w:hAnsi="黑体" w:cs="宋体"/>
          <w:bCs/>
          <w:sz w:val="28"/>
          <w:szCs w:val="28"/>
        </w:rPr>
        <w:t>截止时间、开标时间和地点</w:t>
      </w:r>
      <w:bookmarkEnd w:id="18"/>
      <w:bookmarkEnd w:id="19"/>
    </w:p>
    <w:p w14:paraId="0FA4A22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提交投标文件截止时间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日1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时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0分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（北京时间）</w:t>
      </w:r>
    </w:p>
    <w:p w14:paraId="17AB280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投标地点：新疆政府采购网政采云平台（www.zcygov.cn）</w:t>
      </w:r>
    </w:p>
    <w:p w14:paraId="67A25DF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开标时间：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日1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时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eastAsia="zh-CN"/>
        </w:rPr>
        <w:t>0分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（北京时间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 w14:paraId="2775242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开标地点：</w:t>
      </w:r>
      <w:bookmarkStart w:id="20" w:name="_Toc35393625"/>
      <w:bookmarkStart w:id="21" w:name="_Toc28359084"/>
      <w:bookmarkStart w:id="22" w:name="_Toc35393794"/>
      <w:bookmarkStart w:id="23" w:name="_Toc28359007"/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新疆砼聚工程项目管理有限公司阿勒泰分公司会议室</w:t>
      </w:r>
    </w:p>
    <w:p w14:paraId="0D1787F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ascii="黑体" w:hAnsi="黑体" w:cs="宋体"/>
          <w:bCs/>
          <w:sz w:val="28"/>
          <w:szCs w:val="28"/>
        </w:rPr>
      </w:pPr>
      <w:r>
        <w:rPr>
          <w:rFonts w:hint="eastAsia" w:ascii="黑体" w:hAnsi="黑体" w:cs="宋体"/>
          <w:bCs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14:paraId="087F9F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 w14:paraId="1E2B11F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ascii="黑体" w:hAnsi="黑体" w:cs="宋体"/>
          <w:bCs/>
          <w:sz w:val="28"/>
          <w:szCs w:val="28"/>
        </w:rPr>
      </w:pPr>
      <w:bookmarkStart w:id="24" w:name="_Toc35393795"/>
      <w:bookmarkStart w:id="25" w:name="_Toc35393626"/>
      <w:r>
        <w:rPr>
          <w:rFonts w:hint="eastAsia" w:ascii="黑体" w:hAnsi="黑体" w:cs="宋体"/>
          <w:bCs/>
          <w:sz w:val="28"/>
          <w:szCs w:val="28"/>
        </w:rPr>
        <w:t>六、其他补充事宜</w:t>
      </w:r>
      <w:bookmarkEnd w:id="24"/>
      <w:bookmarkEnd w:id="25"/>
    </w:p>
    <w:p w14:paraId="14B5F2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26" w:name="_Toc28359085"/>
      <w:bookmarkStart w:id="27" w:name="_Toc35393796"/>
      <w:bookmarkStart w:id="28" w:name="_Toc28359008"/>
      <w:bookmarkStart w:id="29" w:name="_Toc35393627"/>
      <w:r>
        <w:rPr>
          <w:rFonts w:hint="eastAsia" w:ascii="仿宋" w:hAnsi="仿宋" w:eastAsia="仿宋"/>
          <w:sz w:val="28"/>
          <w:szCs w:val="28"/>
          <w:lang w:val="en-US" w:eastAsia="zh-CN"/>
        </w:rPr>
        <w:t>1.本项目实行网上投标，采用电子投标文件。若供应商参与投标，自行承担投标一切费用；</w:t>
      </w:r>
    </w:p>
    <w:p w14:paraId="61D48D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各供应商应在开标前应确保成为政采云平台供应商，并完成CA数字证书（符合国密标准）申领。因未注册入库、未办理CA数字证书等原因造成无法投标或投标失败等后果由供应商自行承担。有意向参与电子开评标的供应商，可访问新疆数字证书认证中心官方网站（https://www.xjca.com.cn/）或下载“新疆政务通”APP自行进行申领。如需咨询，请联系新疆CA服务热线0991-2819290；</w:t>
      </w:r>
    </w:p>
    <w:p w14:paraId="5AE27C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供应商将政采云电子交易客户端下载、安装完成后，可通过账号密码或CA登录客户端进行投标文件的制作。在使用政采云投标客户端时，建议使用WIN7（64位）及以上操作系统。客户端请至新疆政府采购网（http://ccgp-bingtuan.gov.cn/）下载专区查看，如有问题可拨打政采云客户服务热线95763进行咨询。如因供应商自身原因导致在规定时间内无法正常解密的（如：浏览器故障、未安装相关驱动、网络故障、加密CA与解密CA不一致等），采购中心/代理机构不予异常处理，视为供应商自动弃标；</w:t>
      </w:r>
    </w:p>
    <w:p w14:paraId="7D0BC0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4.供应商在开标时须使用制作加密电子投标文件所使用的CA锁及电脑，电脑须提前配置好浏览器（使用谷歌浏览器），并确保开标期间电脑网络环境畅通，以便开标时解锁；</w:t>
      </w:r>
    </w:p>
    <w:p w14:paraId="714474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5.为了保证开评标顺利进行，政采云线上开标功能完全实现，供应商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开标所使用的电脑设施须具有视频及语音功能。</w:t>
      </w:r>
    </w:p>
    <w:p w14:paraId="36B48D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特别提示：</w:t>
      </w:r>
    </w:p>
    <w:p w14:paraId="5139076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1、采购限额标准以上，200 万元以下的货物和服务采购项目、400 万元以下的工程采购项目，适宜由中小企业提供 的，采购人应当专门面向中小企业采购。</w:t>
      </w:r>
    </w:p>
    <w:p w14:paraId="2EF893C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2、超过 200 万元的货物和服务采购项目，预留该部分采购项目预算总额的 30%以上专门面向中小企业采购，其中预 留给小微企业的比例不低于 60%。</w:t>
      </w:r>
    </w:p>
    <w:p w14:paraId="37A7E8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3、超过 400 万元的工程采购项目中适宜由中小企业提供的，预留该部分采购项目预算总额的40%以上专门面向中小 企业采购，其中预留给小微企业的比例不低于 60%。</w:t>
      </w:r>
    </w:p>
    <w:p w14:paraId="063879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4、对于未预留份额专门面向中小企业的采购项目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以及预留份额项目中的非预留部分采购包，采购人、采购代理 机构应当对符合规定的小微企业报价给予 10%~20%（工程项目为 3%~5%）的扣除，用扣除后的价格参加评审。适用 招标投标法的政府采购工程建设项目，采用综合评估法但未采用低价优先法计算价格分的，评标时应当在采用原报 价进行评分的基础上增加其价格得分的 3%~5%作为其价格分。</w:t>
      </w:r>
    </w:p>
    <w:p w14:paraId="3656983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F5503C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ascii="黑体" w:hAnsi="黑体" w:cs="宋体"/>
          <w:bCs/>
          <w:sz w:val="28"/>
          <w:szCs w:val="28"/>
        </w:rPr>
      </w:pPr>
      <w:r>
        <w:rPr>
          <w:rFonts w:hint="eastAsia" w:ascii="黑体" w:hAnsi="黑体" w:cs="宋体"/>
          <w:bCs/>
          <w:sz w:val="28"/>
          <w:szCs w:val="28"/>
        </w:rPr>
        <w:t>七、对本次招标提出询问，请按</w:t>
      </w:r>
      <w:r>
        <w:rPr>
          <w:rFonts w:ascii="黑体" w:hAnsi="黑体" w:cs="宋体"/>
          <w:bCs/>
          <w:sz w:val="28"/>
          <w:szCs w:val="28"/>
        </w:rPr>
        <w:t>以下方式</w:t>
      </w:r>
      <w:r>
        <w:rPr>
          <w:rFonts w:hint="eastAsia" w:ascii="黑体" w:hAnsi="黑体" w:cs="宋体"/>
          <w:bCs/>
          <w:sz w:val="28"/>
          <w:szCs w:val="28"/>
        </w:rPr>
        <w:t>联系。</w:t>
      </w:r>
      <w:bookmarkEnd w:id="26"/>
      <w:bookmarkEnd w:id="27"/>
      <w:bookmarkEnd w:id="28"/>
      <w:bookmarkEnd w:id="29"/>
    </w:p>
    <w:p w14:paraId="34BBFC5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 w14:paraId="32867AC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bookmarkStart w:id="30" w:name="_Toc28359086"/>
      <w:bookmarkStart w:id="31" w:name="_Toc28359009"/>
      <w:r>
        <w:rPr>
          <w:rFonts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zh-CN" w:eastAsia="zh-CN"/>
        </w:rPr>
        <w:t>阿勒泰市住房和城乡建设局</w:t>
      </w:r>
    </w:p>
    <w:p w14:paraId="11FB25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阿勒泰市</w:t>
      </w:r>
    </w:p>
    <w:p w14:paraId="0F7D24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18309060608</w:t>
      </w:r>
    </w:p>
    <w:p w14:paraId="65BB6B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2.采购代理机构信息（如有）</w:t>
      </w:r>
      <w:bookmarkEnd w:id="30"/>
      <w:bookmarkEnd w:id="31"/>
    </w:p>
    <w:p w14:paraId="7F7AB3C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新疆砼聚工程项目管理有限公司阿勒泰分公司</w:t>
      </w:r>
    </w:p>
    <w:p w14:paraId="0862762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新疆阿勒泰地区阿勒泰市东风路 3 区翡翠湾 1 栋第 1 层 9 号—下</w:t>
      </w:r>
    </w:p>
    <w:p w14:paraId="53C6A49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2" w:name="_Toc28359087"/>
      <w:bookmarkStart w:id="33" w:name="_Toc28359010"/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17767610077</w:t>
      </w:r>
    </w:p>
    <w:p w14:paraId="66BA32F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2"/>
      <w:bookmarkEnd w:id="33"/>
    </w:p>
    <w:p w14:paraId="6C93E31E">
      <w:pPr>
        <w:ind w:firstLine="1120" w:firstLineChars="4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马海燕</w:t>
      </w:r>
    </w:p>
    <w:p w14:paraId="5159FBD1">
      <w:pPr>
        <w:ind w:firstLine="1120" w:firstLineChars="400"/>
      </w:pPr>
      <w:r>
        <w:rPr>
          <w:rFonts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17767610077</w:t>
      </w:r>
    </w:p>
    <w:p w14:paraId="286797E3">
      <w:pPr>
        <w:jc w:val="both"/>
        <w:rPr>
          <w:rFonts w:hint="eastAsia"/>
          <w:color w:val="0000FF"/>
          <w:sz w:val="44"/>
          <w:szCs w:val="44"/>
        </w:rPr>
      </w:pPr>
    </w:p>
    <w:p w14:paraId="17BA24FF">
      <w:pPr>
        <w:rPr>
          <w:rFonts w:hint="eastAsia"/>
          <w:color w:val="0000FF"/>
          <w:sz w:val="44"/>
          <w:szCs w:val="44"/>
        </w:rPr>
      </w:pPr>
    </w:p>
    <w:p w14:paraId="0D20C271">
      <w:pPr>
        <w:keepNext w:val="0"/>
        <w:keepLines w:val="0"/>
        <w:pageBreakBefore w:val="0"/>
        <w:widowControl w:val="0"/>
        <w:tabs>
          <w:tab w:val="left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/>
        <w:jc w:val="both"/>
        <w:textAlignment w:val="auto"/>
        <w:outlineLvl w:val="0"/>
        <w:rPr>
          <w:rFonts w:hAnsi="宋体"/>
          <w:b/>
          <w:sz w:val="36"/>
        </w:rPr>
      </w:pPr>
    </w:p>
    <w:p w14:paraId="03191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01B61"/>
    <w:rsid w:val="508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kern w:val="44"/>
      <w:sz w:val="32"/>
      <w:szCs w:val="20"/>
    </w:rPr>
  </w:style>
  <w:style w:type="paragraph" w:styleId="3">
    <w:name w:val="heading 2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440" w:lineRule="exact"/>
      <w:jc w:val="center"/>
      <w:textAlignment w:val="baseline"/>
      <w:outlineLvl w:val="1"/>
    </w:pPr>
    <w:rPr>
      <w:rFonts w:ascii="Arial" w:hAnsi="Arial"/>
      <w:b/>
      <w:sz w:val="32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2025-03-19T03:30:00Z</dcterms:created>
  <dc:creator>氕氘氚</dc:creator>
  <cp:lastModifiedBy>氕氘氚</cp:lastModifiedBy>
  <dcterms:modified xsi:type="dcterms:W3CDTF">2025-03-19T03:31:18Z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B7DD5623D7B94A9C8869B393728943D7_11</vt:lpwstr>
  </property>
  <property fmtid="{D5CDD505-2E9C-101B-9397-08002B2CF9AE}" pid="4" name="KSOTemplateDocerSaveRecord">
    <vt:lpwstr>eyJoZGlkIjoiZDY1OWVlNGRiM2Y3OTczMzI0YjhkMWM0ZGQxNWI4NWIiLCJ1c2VySWQiOiIyMTMyNjY5MSJ9</vt:lpwstr>
  </property>
</Properties>
</file>