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AACDF">
      <w:pPr>
        <w:adjustRightInd w:val="0"/>
        <w:snapToGrid w:val="0"/>
        <w:spacing w:line="360" w:lineRule="auto"/>
        <w:ind w:firstLine="1017" w:firstLineChars="339"/>
        <w:jc w:val="right"/>
        <w:rPr>
          <w:rFonts w:hint="eastAsia" w:ascii="宋体" w:hAnsi="宋体" w:eastAsia="宋体" w:cs="宋体"/>
          <w:color w:val="000000"/>
          <w:kern w:val="0"/>
          <w:sz w:val="30"/>
          <w:szCs w:val="30"/>
          <w:highlight w:val="none"/>
          <w:lang w:eastAsia="zh-CN"/>
        </w:rPr>
      </w:pPr>
      <w:r>
        <w:rPr>
          <w:rFonts w:hint="eastAsia" w:ascii="宋体" w:hAnsi="宋体" w:eastAsia="宋体" w:cs="宋体"/>
          <w:color w:val="000000"/>
          <w:kern w:val="0"/>
          <w:sz w:val="30"/>
          <w:szCs w:val="30"/>
          <w:highlight w:val="none"/>
        </w:rPr>
        <w:t>项目编号：</w:t>
      </w:r>
      <w:r>
        <w:rPr>
          <w:rFonts w:hint="eastAsia" w:ascii="宋体" w:hAnsi="宋体" w:eastAsia="宋体" w:cs="宋体"/>
          <w:color w:val="000000"/>
          <w:kern w:val="0"/>
          <w:sz w:val="30"/>
          <w:szCs w:val="30"/>
          <w:highlight w:val="none"/>
          <w:lang w:eastAsia="zh-CN"/>
        </w:rPr>
        <w:t>XJCY2025-ZB-012</w:t>
      </w:r>
    </w:p>
    <w:p w14:paraId="56569BAF">
      <w:pPr>
        <w:kinsoku w:val="0"/>
        <w:overflowPunct w:val="0"/>
        <w:autoSpaceDE w:val="0"/>
        <w:autoSpaceDN w:val="0"/>
        <w:adjustRightInd w:val="0"/>
        <w:spacing w:line="580" w:lineRule="exact"/>
        <w:ind w:right="-58"/>
        <w:rPr>
          <w:rFonts w:hint="eastAsia" w:ascii="宋体" w:hAnsi="宋体" w:eastAsia="宋体" w:cs="宋体"/>
          <w:b/>
          <w:bCs/>
          <w:kern w:val="0"/>
          <w:sz w:val="32"/>
          <w:szCs w:val="32"/>
          <w:highlight w:val="none"/>
        </w:rPr>
      </w:pPr>
    </w:p>
    <w:p w14:paraId="539F7D03">
      <w:pPr>
        <w:jc w:val="center"/>
        <w:rPr>
          <w:rFonts w:hint="eastAsia" w:ascii="宋体" w:hAnsi="宋体" w:eastAsia="宋体" w:cs="宋体"/>
          <w:b/>
          <w:color w:val="000000"/>
          <w:kern w:val="0"/>
          <w:sz w:val="44"/>
          <w:szCs w:val="44"/>
          <w:highlight w:val="none"/>
          <w:lang w:eastAsia="zh-CN"/>
        </w:rPr>
      </w:pPr>
      <w:bookmarkStart w:id="0" w:name="_Hlk108600250"/>
      <w:r>
        <w:rPr>
          <w:rFonts w:hint="eastAsia" w:ascii="宋体" w:hAnsi="宋体" w:eastAsia="宋体" w:cs="宋体"/>
          <w:b/>
          <w:color w:val="000000"/>
          <w:kern w:val="0"/>
          <w:sz w:val="44"/>
          <w:szCs w:val="44"/>
          <w:highlight w:val="none"/>
          <w:lang w:eastAsia="zh-CN"/>
        </w:rPr>
        <w:t>库尔勒市第一人民医院1.5TMR及64排CT整机维保项目</w:t>
      </w:r>
    </w:p>
    <w:p w14:paraId="288BC045">
      <w:pPr>
        <w:jc w:val="center"/>
        <w:rPr>
          <w:rFonts w:hint="eastAsia" w:ascii="宋体" w:hAnsi="宋体" w:eastAsia="宋体" w:cs="宋体"/>
          <w:b/>
          <w:color w:val="000000"/>
          <w:kern w:val="0"/>
          <w:sz w:val="44"/>
          <w:szCs w:val="44"/>
          <w:highlight w:val="none"/>
          <w:lang w:eastAsia="zh-CN"/>
        </w:rPr>
      </w:pPr>
      <w:r>
        <w:rPr>
          <w:rFonts w:hint="eastAsia" w:ascii="宋体" w:hAnsi="宋体" w:eastAsia="宋体" w:cs="宋体"/>
          <w:b/>
          <w:color w:val="000000"/>
          <w:kern w:val="0"/>
          <w:sz w:val="44"/>
          <w:szCs w:val="44"/>
          <w:highlight w:val="none"/>
          <w:lang w:eastAsia="zh-CN"/>
        </w:rPr>
        <w:t>公开招标文件</w:t>
      </w:r>
    </w:p>
    <w:bookmarkEnd w:id="0"/>
    <w:p w14:paraId="145BEB4A">
      <w:pPr>
        <w:ind w:firstLine="420"/>
        <w:rPr>
          <w:rFonts w:hint="eastAsia" w:ascii="宋体" w:hAnsi="宋体" w:eastAsia="宋体" w:cs="宋体"/>
          <w:szCs w:val="20"/>
          <w:highlight w:val="none"/>
        </w:rPr>
      </w:pPr>
    </w:p>
    <w:p w14:paraId="255E2FA8">
      <w:pPr>
        <w:rPr>
          <w:rFonts w:hint="eastAsia" w:ascii="宋体" w:hAnsi="宋体" w:eastAsia="宋体" w:cs="宋体"/>
          <w:highlight w:val="none"/>
        </w:rPr>
      </w:pPr>
    </w:p>
    <w:p w14:paraId="2956F53B">
      <w:pPr>
        <w:ind w:firstLine="420"/>
        <w:rPr>
          <w:rFonts w:hint="eastAsia" w:ascii="宋体" w:hAnsi="宋体" w:eastAsia="宋体" w:cs="宋体"/>
          <w:szCs w:val="20"/>
          <w:highlight w:val="none"/>
        </w:rPr>
      </w:pPr>
    </w:p>
    <w:p w14:paraId="080AB0ED">
      <w:pPr>
        <w:ind w:firstLine="420"/>
        <w:rPr>
          <w:rFonts w:hint="eastAsia" w:ascii="宋体" w:hAnsi="宋体" w:eastAsia="宋体" w:cs="宋体"/>
          <w:szCs w:val="20"/>
          <w:highlight w:val="none"/>
        </w:rPr>
      </w:pPr>
      <w:bookmarkStart w:id="51" w:name="_GoBack"/>
      <w:bookmarkEnd w:id="51"/>
    </w:p>
    <w:p w14:paraId="1D323B6F">
      <w:pPr>
        <w:rPr>
          <w:rFonts w:hint="eastAsia" w:ascii="宋体" w:hAnsi="宋体" w:eastAsia="宋体" w:cs="宋体"/>
          <w:sz w:val="18"/>
          <w:szCs w:val="18"/>
          <w:highlight w:val="none"/>
        </w:rPr>
      </w:pPr>
    </w:p>
    <w:p w14:paraId="2B1EC1CE">
      <w:pPr>
        <w:adjustRightInd w:val="0"/>
        <w:snapToGrid w:val="0"/>
        <w:spacing w:line="360" w:lineRule="auto"/>
        <w:ind w:left="1200" w:hanging="1200" w:hangingChars="500"/>
        <w:rPr>
          <w:rFonts w:hint="eastAsia" w:ascii="宋体" w:hAnsi="宋体" w:eastAsia="宋体" w:cs="宋体"/>
          <w:color w:val="000000"/>
          <w:kern w:val="0"/>
          <w:sz w:val="24"/>
          <w:szCs w:val="21"/>
          <w:highlight w:val="none"/>
          <w:lang w:eastAsia="zh-CN" w:bidi="ar"/>
        </w:rPr>
      </w:pPr>
      <w:r>
        <w:rPr>
          <w:rFonts w:hint="eastAsia" w:ascii="宋体" w:hAnsi="宋体" w:eastAsia="宋体" w:cs="宋体"/>
          <w:color w:val="000000"/>
          <w:kern w:val="0"/>
          <w:sz w:val="24"/>
          <w:szCs w:val="21"/>
          <w:highlight w:val="none"/>
          <w:lang w:bidi="ar"/>
        </w:rPr>
        <w:t>项目名称：</w:t>
      </w:r>
      <w:r>
        <w:rPr>
          <w:rFonts w:hint="eastAsia" w:ascii="宋体" w:hAnsi="宋体" w:eastAsia="宋体" w:cs="宋体"/>
          <w:color w:val="000000"/>
          <w:kern w:val="0"/>
          <w:sz w:val="24"/>
          <w:szCs w:val="21"/>
          <w:highlight w:val="none"/>
          <w:lang w:eastAsia="zh-CN" w:bidi="ar"/>
        </w:rPr>
        <w:t>库尔勒市第一人民医院1.5TMR及64排CT整机维保项目</w:t>
      </w:r>
    </w:p>
    <w:p w14:paraId="55FDC351">
      <w:pPr>
        <w:adjustRightInd w:val="0"/>
        <w:snapToGrid w:val="0"/>
        <w:spacing w:line="360" w:lineRule="auto"/>
        <w:ind w:left="1200" w:hanging="1200" w:hangingChars="500"/>
        <w:rPr>
          <w:rFonts w:hint="eastAsia" w:ascii="宋体" w:hAnsi="宋体" w:eastAsia="宋体" w:cs="宋体"/>
          <w:color w:val="000000"/>
          <w:kern w:val="0"/>
          <w:sz w:val="24"/>
          <w:szCs w:val="21"/>
          <w:highlight w:val="none"/>
          <w:lang w:bidi="ar"/>
        </w:rPr>
      </w:pPr>
      <w:r>
        <w:rPr>
          <w:rFonts w:hint="eastAsia" w:ascii="宋体" w:hAnsi="宋体" w:eastAsia="宋体" w:cs="宋体"/>
          <w:color w:val="000000"/>
          <w:kern w:val="0"/>
          <w:sz w:val="24"/>
          <w:szCs w:val="21"/>
          <w:highlight w:val="none"/>
          <w:lang w:bidi="ar"/>
        </w:rPr>
        <w:t>招标人：</w:t>
      </w:r>
      <w:r>
        <w:rPr>
          <w:rFonts w:hint="eastAsia" w:ascii="宋体" w:hAnsi="宋体" w:eastAsia="宋体" w:cs="宋体"/>
          <w:color w:val="000000"/>
          <w:kern w:val="0"/>
          <w:sz w:val="24"/>
          <w:szCs w:val="21"/>
          <w:highlight w:val="none"/>
          <w:lang w:eastAsia="zh-CN" w:bidi="ar"/>
        </w:rPr>
        <w:t>库尔勒市第一人民医院</w:t>
      </w:r>
      <w:r>
        <w:rPr>
          <w:rFonts w:hint="eastAsia" w:ascii="宋体" w:hAnsi="宋体" w:eastAsia="宋体" w:cs="宋体"/>
          <w:color w:val="000000"/>
          <w:kern w:val="0"/>
          <w:sz w:val="24"/>
          <w:szCs w:val="21"/>
          <w:highlight w:val="none"/>
          <w:lang w:bidi="ar"/>
        </w:rPr>
        <w:t>（公章）</w:t>
      </w:r>
    </w:p>
    <w:p w14:paraId="033ADF35">
      <w:pPr>
        <w:adjustRightInd w:val="0"/>
        <w:snapToGrid w:val="0"/>
        <w:spacing w:line="360" w:lineRule="auto"/>
        <w:rPr>
          <w:rFonts w:hint="eastAsia" w:ascii="宋体" w:hAnsi="宋体" w:eastAsia="宋体" w:cs="宋体"/>
          <w:color w:val="000000"/>
          <w:kern w:val="0"/>
          <w:sz w:val="24"/>
          <w:szCs w:val="21"/>
          <w:highlight w:val="none"/>
          <w:lang w:eastAsia="zh-CN"/>
        </w:rPr>
      </w:pPr>
      <w:r>
        <w:rPr>
          <w:rFonts w:hint="eastAsia" w:ascii="宋体" w:hAnsi="宋体" w:eastAsia="宋体" w:cs="宋体"/>
          <w:color w:val="000000"/>
          <w:kern w:val="0"/>
          <w:sz w:val="24"/>
          <w:szCs w:val="21"/>
          <w:highlight w:val="none"/>
          <w:lang w:bidi="ar"/>
        </w:rPr>
        <w:t>联系人：</w:t>
      </w:r>
      <w:r>
        <w:rPr>
          <w:rFonts w:hint="eastAsia" w:ascii="宋体" w:hAnsi="宋体" w:eastAsia="宋体" w:cs="宋体"/>
          <w:color w:val="000000"/>
          <w:kern w:val="0"/>
          <w:sz w:val="24"/>
          <w:szCs w:val="21"/>
          <w:highlight w:val="none"/>
          <w:lang w:eastAsia="zh-CN" w:bidi="ar"/>
        </w:rPr>
        <w:t>姬老师</w:t>
      </w:r>
    </w:p>
    <w:p w14:paraId="0491B37F">
      <w:pPr>
        <w:adjustRightInd w:val="0"/>
        <w:snapToGrid w:val="0"/>
        <w:spacing w:line="360" w:lineRule="auto"/>
        <w:rPr>
          <w:rFonts w:hint="default" w:ascii="宋体" w:hAnsi="宋体" w:eastAsia="宋体" w:cs="宋体"/>
          <w:color w:val="000000"/>
          <w:kern w:val="0"/>
          <w:sz w:val="24"/>
          <w:szCs w:val="21"/>
          <w:highlight w:val="none"/>
          <w:lang w:val="en-US" w:bidi="ar"/>
        </w:rPr>
      </w:pPr>
      <w:r>
        <w:rPr>
          <w:rFonts w:hint="eastAsia" w:ascii="宋体" w:hAnsi="宋体" w:eastAsia="宋体" w:cs="宋体"/>
          <w:color w:val="000000"/>
          <w:kern w:val="0"/>
          <w:sz w:val="24"/>
          <w:szCs w:val="21"/>
          <w:highlight w:val="none"/>
          <w:lang w:bidi="ar"/>
        </w:rPr>
        <w:t>联系电话：</w:t>
      </w:r>
      <w:r>
        <w:rPr>
          <w:rFonts w:hint="eastAsia" w:ascii="宋体" w:hAnsi="宋体" w:eastAsia="宋体" w:cs="宋体"/>
          <w:color w:val="000000"/>
          <w:kern w:val="0"/>
          <w:sz w:val="24"/>
          <w:szCs w:val="21"/>
          <w:highlight w:val="none"/>
          <w:lang w:val="en-US" w:eastAsia="zh-CN" w:bidi="ar"/>
        </w:rPr>
        <w:t xml:space="preserve">0996-2280274 </w:t>
      </w:r>
    </w:p>
    <w:p w14:paraId="649FCE4D">
      <w:pPr>
        <w:adjustRightInd w:val="0"/>
        <w:snapToGrid w:val="0"/>
        <w:spacing w:line="360" w:lineRule="auto"/>
        <w:rPr>
          <w:rFonts w:hint="eastAsia" w:ascii="宋体" w:hAnsi="宋体" w:eastAsia="宋体" w:cs="宋体"/>
          <w:color w:val="000000"/>
          <w:kern w:val="0"/>
          <w:sz w:val="24"/>
          <w:szCs w:val="21"/>
          <w:highlight w:val="none"/>
          <w:lang w:eastAsia="zh-CN" w:bidi="ar"/>
        </w:rPr>
      </w:pPr>
      <w:r>
        <w:rPr>
          <w:rFonts w:hint="eastAsia" w:ascii="宋体" w:hAnsi="宋体" w:eastAsia="宋体" w:cs="宋体"/>
          <w:color w:val="000000"/>
          <w:kern w:val="0"/>
          <w:sz w:val="24"/>
          <w:szCs w:val="21"/>
          <w:highlight w:val="none"/>
          <w:lang w:bidi="ar"/>
        </w:rPr>
        <w:t>地址：</w:t>
      </w:r>
      <w:r>
        <w:rPr>
          <w:rFonts w:hint="eastAsia" w:ascii="宋体" w:hAnsi="宋体" w:eastAsia="宋体" w:cs="宋体"/>
          <w:color w:val="000000"/>
          <w:kern w:val="0"/>
          <w:sz w:val="24"/>
          <w:szCs w:val="21"/>
          <w:highlight w:val="none"/>
          <w:lang w:eastAsia="zh-CN" w:bidi="ar"/>
        </w:rPr>
        <w:t xml:space="preserve"> 新疆巴州库尔勒市团结北路108号</w:t>
      </w:r>
    </w:p>
    <w:p w14:paraId="61BA5586">
      <w:pPr>
        <w:adjustRightInd w:val="0"/>
        <w:snapToGrid w:val="0"/>
        <w:spacing w:line="360" w:lineRule="auto"/>
        <w:rPr>
          <w:rFonts w:hint="eastAsia"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lang w:bidi="ar"/>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205740</wp:posOffset>
                </wp:positionV>
                <wp:extent cx="5926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0"/>
                        </a:xfrm>
                        <a:prstGeom prst="line">
                          <a:avLst/>
                        </a:prstGeom>
                        <a:ln w="12700" cap="flat" cmpd="sng">
                          <a:solidFill>
                            <a:srgbClr val="000000"/>
                          </a:solidFill>
                          <a:prstDash val="sysDot"/>
                          <a:headEnd type="none" w="med" len="med"/>
                          <a:tailEnd type="none" w="med" len="med"/>
                        </a:ln>
                      </wps:spPr>
                      <wps:bodyPr/>
                    </wps:wsp>
                  </a:graphicData>
                </a:graphic>
              </wp:anchor>
            </w:drawing>
          </mc:Choice>
          <mc:Fallback>
            <w:pict>
              <v:line id="_x0000_s1026" o:spid="_x0000_s1026" o:spt="20" style="position:absolute;left:0pt;margin-left:0.55pt;margin-top:16.2pt;height:0pt;width:466.65pt;z-index:251659264;mso-width-relative:page;mso-height-relative:page;" filled="f" stroked="t" coordsize="21600,21600" o:gfxdata="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3&#10;9DnTAAAABwEAAA8AAAAAAAAAAQAgAAAAIgAAAGRycy9kb3ducmV2LnhtbFBLAQIUABQAAAAIAIdO&#10;4kD+nHuf7wEAANoDAAAOAAAAAAAAAAEAIAAAACIBAABkcnMvZTJvRG9jLnhtbFBLBQYAAAAABgAG&#10;AFkBAACDBQAAAAA=&#10;">
                <v:fill on="f" focussize="0,0"/>
                <v:stroke weight="1pt" color="#000000" joinstyle="round" dashstyle="1 1"/>
                <v:imagedata o:title=""/>
                <o:lock v:ext="edit" aspectratio="f"/>
              </v:line>
            </w:pict>
          </mc:Fallback>
        </mc:AlternateContent>
      </w:r>
    </w:p>
    <w:p w14:paraId="446FE65F">
      <w:pPr>
        <w:adjustRightInd w:val="0"/>
        <w:snapToGrid w:val="0"/>
        <w:spacing w:line="360" w:lineRule="auto"/>
        <w:rPr>
          <w:rFonts w:hint="eastAsia" w:ascii="宋体" w:hAnsi="宋体" w:eastAsia="宋体" w:cs="宋体"/>
          <w:color w:val="000000"/>
          <w:kern w:val="0"/>
          <w:sz w:val="24"/>
          <w:szCs w:val="21"/>
          <w:highlight w:val="none"/>
          <w:lang w:bidi="ar"/>
        </w:rPr>
      </w:pPr>
    </w:p>
    <w:p w14:paraId="13E5AB8C">
      <w:pPr>
        <w:adjustRightInd w:val="0"/>
        <w:snapToGrid w:val="0"/>
        <w:spacing w:line="360" w:lineRule="auto"/>
        <w:rPr>
          <w:rFonts w:hint="eastAsia"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lang w:bidi="ar"/>
        </w:rPr>
        <w:t>招标代理机构：新疆诚誉工程项目管理有限公司（公章）</w:t>
      </w:r>
    </w:p>
    <w:p w14:paraId="6CF2D5F3">
      <w:pPr>
        <w:adjustRightInd w:val="0"/>
        <w:snapToGrid w:val="0"/>
        <w:spacing w:line="360" w:lineRule="auto"/>
        <w:rPr>
          <w:rFonts w:hint="eastAsia"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lang w:bidi="ar"/>
        </w:rPr>
        <w:t>法定代表人（签章）：祁剑民</w:t>
      </w:r>
    </w:p>
    <w:p w14:paraId="3B06BF0B">
      <w:pPr>
        <w:adjustRightInd w:val="0"/>
        <w:snapToGrid w:val="0"/>
        <w:spacing w:line="360" w:lineRule="auto"/>
        <w:rPr>
          <w:rFonts w:hint="eastAsia" w:ascii="宋体" w:hAnsi="宋体" w:eastAsia="宋体" w:cs="宋体"/>
          <w:color w:val="000000"/>
          <w:kern w:val="0"/>
          <w:sz w:val="24"/>
          <w:szCs w:val="21"/>
          <w:highlight w:val="none"/>
          <w:lang w:eastAsia="zh-CN"/>
        </w:rPr>
      </w:pPr>
      <w:r>
        <w:rPr>
          <w:rFonts w:hint="eastAsia" w:ascii="宋体" w:hAnsi="宋体" w:eastAsia="宋体" w:cs="宋体"/>
          <w:color w:val="000000"/>
          <w:kern w:val="0"/>
          <w:sz w:val="24"/>
          <w:szCs w:val="21"/>
          <w:highlight w:val="none"/>
          <w:lang w:bidi="ar"/>
        </w:rPr>
        <w:t>联系人：</w:t>
      </w:r>
      <w:r>
        <w:rPr>
          <w:rFonts w:hint="eastAsia" w:ascii="宋体" w:hAnsi="宋体" w:eastAsia="宋体" w:cs="宋体"/>
          <w:color w:val="000000"/>
          <w:kern w:val="0"/>
          <w:sz w:val="24"/>
          <w:szCs w:val="21"/>
          <w:highlight w:val="none"/>
          <w:lang w:eastAsia="zh-CN" w:bidi="ar"/>
        </w:rPr>
        <w:t>赵箭、王巧钰</w:t>
      </w:r>
    </w:p>
    <w:p w14:paraId="0CDBD4E7">
      <w:pPr>
        <w:adjustRightInd w:val="0"/>
        <w:snapToGrid w:val="0"/>
        <w:spacing w:line="360" w:lineRule="auto"/>
        <w:rPr>
          <w:rFonts w:hint="eastAsia" w:ascii="宋体" w:hAnsi="宋体" w:eastAsia="宋体" w:cs="宋体"/>
          <w:color w:val="000000"/>
          <w:kern w:val="0"/>
          <w:sz w:val="24"/>
          <w:szCs w:val="21"/>
          <w:highlight w:val="none"/>
          <w:lang w:eastAsia="zh-CN" w:bidi="ar"/>
        </w:rPr>
      </w:pPr>
      <w:r>
        <w:rPr>
          <w:rFonts w:hint="eastAsia" w:ascii="宋体" w:hAnsi="宋体" w:eastAsia="宋体" w:cs="宋体"/>
          <w:color w:val="000000"/>
          <w:kern w:val="0"/>
          <w:sz w:val="24"/>
          <w:szCs w:val="21"/>
          <w:highlight w:val="none"/>
          <w:lang w:bidi="ar"/>
        </w:rPr>
        <w:t>电话：</w:t>
      </w:r>
      <w:r>
        <w:rPr>
          <w:rFonts w:hint="eastAsia" w:ascii="宋体" w:hAnsi="宋体" w:eastAsia="宋体" w:cs="宋体"/>
          <w:color w:val="000000"/>
          <w:kern w:val="0"/>
          <w:sz w:val="24"/>
          <w:szCs w:val="21"/>
          <w:highlight w:val="none"/>
          <w:lang w:eastAsia="zh-CN" w:bidi="ar"/>
        </w:rPr>
        <w:t>15899145435、19999115800</w:t>
      </w:r>
    </w:p>
    <w:p w14:paraId="68835577">
      <w:pPr>
        <w:adjustRightInd w:val="0"/>
        <w:snapToGrid w:val="0"/>
        <w:spacing w:line="360" w:lineRule="auto"/>
        <w:rPr>
          <w:rFonts w:hint="eastAsia" w:ascii="宋体" w:hAnsi="宋体" w:eastAsia="宋体" w:cs="宋体"/>
          <w:color w:val="000000"/>
          <w:kern w:val="0"/>
          <w:sz w:val="24"/>
          <w:szCs w:val="21"/>
          <w:highlight w:val="none"/>
          <w:lang w:bidi="ar"/>
        </w:rPr>
      </w:pPr>
      <w:r>
        <w:rPr>
          <w:rFonts w:hint="eastAsia" w:ascii="宋体" w:hAnsi="宋体" w:eastAsia="宋体" w:cs="宋体"/>
          <w:color w:val="000000"/>
          <w:kern w:val="0"/>
          <w:sz w:val="24"/>
          <w:szCs w:val="21"/>
          <w:highlight w:val="none"/>
          <w:lang w:bidi="ar"/>
        </w:rPr>
        <w:t>地址：新疆乌鲁木齐市水区会展大道599号新疆财富中心C座6楼</w:t>
      </w:r>
    </w:p>
    <w:p w14:paraId="1172B53D">
      <w:pPr>
        <w:adjustRightInd w:val="0"/>
        <w:snapToGrid w:val="0"/>
        <w:spacing w:line="360" w:lineRule="auto"/>
        <w:rPr>
          <w:rFonts w:hint="eastAsia" w:ascii="宋体" w:hAnsi="宋体" w:eastAsia="宋体" w:cs="宋体"/>
          <w:b/>
          <w:bCs/>
          <w:color w:val="000000"/>
          <w:kern w:val="0"/>
          <w:sz w:val="24"/>
          <w:szCs w:val="24"/>
          <w:highlight w:val="none"/>
          <w:lang w:bidi="ar"/>
        </w:rPr>
      </w:pPr>
    </w:p>
    <w:p w14:paraId="789F9410">
      <w:pPr>
        <w:ind w:firstLine="420"/>
        <w:rPr>
          <w:rFonts w:ascii="Calibri" w:hAnsi="Calibri" w:eastAsia="宋体" w:cs="Times New Roman"/>
          <w:szCs w:val="20"/>
          <w:highlight w:val="none"/>
          <w:lang w:bidi="ar"/>
        </w:rPr>
      </w:pPr>
    </w:p>
    <w:p w14:paraId="1D001EC7">
      <w:pPr>
        <w:rPr>
          <w:rFonts w:ascii="Calibri" w:hAnsi="Calibri" w:eastAsia="宋体" w:cs="Times New Roman"/>
          <w:szCs w:val="20"/>
          <w:highlight w:val="none"/>
          <w:lang w:bidi="ar"/>
        </w:rPr>
      </w:pPr>
    </w:p>
    <w:p w14:paraId="28A9809A">
      <w:pPr>
        <w:rPr>
          <w:rFonts w:ascii="Calibri" w:hAnsi="Calibri" w:eastAsia="宋体" w:cs="Times New Roman"/>
          <w:highlight w:val="none"/>
          <w:lang w:bidi="ar"/>
        </w:rPr>
      </w:pPr>
    </w:p>
    <w:p w14:paraId="09B7524A">
      <w:pPr>
        <w:adjustRightInd w:val="0"/>
        <w:snapToGrid w:val="0"/>
        <w:spacing w:line="360" w:lineRule="auto"/>
        <w:jc w:val="center"/>
        <w:rPr>
          <w:rFonts w:hint="eastAsia" w:ascii="宋体" w:hAnsi="宋体" w:eastAsia="宋体" w:cs="宋体"/>
          <w:color w:val="000000"/>
          <w:kern w:val="0"/>
          <w:sz w:val="28"/>
          <w:szCs w:val="28"/>
          <w:highlight w:val="none"/>
          <w:lang w:eastAsia="zh-CN" w:bidi="ar"/>
        </w:rPr>
      </w:pPr>
      <w:r>
        <w:rPr>
          <w:rFonts w:hint="eastAsia" w:ascii="宋体" w:hAnsi="宋体" w:eastAsia="宋体" w:cs="宋体"/>
          <w:color w:val="000000"/>
          <w:kern w:val="0"/>
          <w:sz w:val="28"/>
          <w:szCs w:val="28"/>
          <w:highlight w:val="none"/>
          <w:lang w:eastAsia="zh-CN" w:bidi="ar"/>
        </w:rPr>
        <w:t>2025年02月</w:t>
      </w:r>
    </w:p>
    <w:p w14:paraId="58DC9927">
      <w:pPr>
        <w:widowControl/>
        <w:jc w:val="left"/>
        <w:rPr>
          <w:rFonts w:hint="eastAsia" w:ascii="宋体" w:hAnsi="宋体" w:eastAsia="宋体" w:cs="宋体"/>
          <w:color w:val="000000"/>
          <w:kern w:val="0"/>
          <w:sz w:val="28"/>
          <w:szCs w:val="28"/>
          <w:highlight w:val="none"/>
          <w:lang w:bidi="ar"/>
        </w:rPr>
      </w:pPr>
    </w:p>
    <w:sdt>
      <w:sdtPr>
        <w:rPr>
          <w:rFonts w:asciiTheme="minorHAnsi" w:hAnsiTheme="minorHAnsi" w:eastAsiaTheme="minorEastAsia" w:cstheme="minorBidi"/>
          <w:color w:val="auto"/>
          <w:kern w:val="2"/>
          <w:sz w:val="21"/>
          <w:szCs w:val="22"/>
          <w:highlight w:val="none"/>
          <w:lang w:val="zh-CN"/>
        </w:rPr>
        <w:id w:val="-2137710309"/>
        <w:docPartObj>
          <w:docPartGallery w:val="Table of Contents"/>
          <w:docPartUnique/>
        </w:docPartObj>
      </w:sdtPr>
      <w:sdtEndPr>
        <w:rPr>
          <w:rFonts w:asciiTheme="minorHAnsi" w:hAnsiTheme="minorHAnsi" w:eastAsiaTheme="minorEastAsia" w:cstheme="minorBidi"/>
          <w:b/>
          <w:bCs/>
          <w:color w:val="auto"/>
          <w:kern w:val="2"/>
          <w:sz w:val="21"/>
          <w:szCs w:val="22"/>
          <w:highlight w:val="none"/>
          <w:lang w:val="zh-CN"/>
        </w:rPr>
      </w:sdtEndPr>
      <w:sdtContent>
        <w:p w14:paraId="21EC56D2">
          <w:pPr>
            <w:pStyle w:val="36"/>
            <w:jc w:val="center"/>
            <w:rPr>
              <w:rFonts w:hint="eastAsia" w:ascii="宋体" w:hAnsi="宋体" w:eastAsia="宋体"/>
              <w:highlight w:val="none"/>
            </w:rPr>
          </w:pPr>
          <w:r>
            <w:rPr>
              <w:rFonts w:ascii="宋体" w:hAnsi="宋体" w:eastAsia="宋体"/>
              <w:highlight w:val="none"/>
              <w:lang w:val="zh-CN"/>
            </w:rPr>
            <w:t>目录</w:t>
          </w:r>
        </w:p>
        <w:p w14:paraId="02CB6E1D">
          <w:pPr>
            <w:pStyle w:val="13"/>
            <w:tabs>
              <w:tab w:val="right" w:leader="dot" w:pos="9736"/>
            </w:tabs>
            <w:rPr>
              <w:rFonts w:hint="eastAsia" w:ascii="宋体" w:hAnsi="宋体" w:eastAsia="宋体"/>
              <w:sz w:val="32"/>
              <w:szCs w:val="32"/>
              <w:highlight w:val="none"/>
              <w14:ligatures w14:val="standardContextual"/>
            </w:rPr>
          </w:pPr>
          <w:r>
            <w:rPr>
              <w:rFonts w:ascii="宋体" w:hAnsi="宋体" w:eastAsia="宋体"/>
              <w:sz w:val="32"/>
              <w:szCs w:val="32"/>
              <w:highlight w:val="none"/>
            </w:rPr>
            <w:fldChar w:fldCharType="begin"/>
          </w:r>
          <w:r>
            <w:rPr>
              <w:rFonts w:ascii="宋体" w:hAnsi="宋体" w:eastAsia="宋体"/>
              <w:sz w:val="32"/>
              <w:szCs w:val="32"/>
              <w:highlight w:val="none"/>
            </w:rPr>
            <w:instrText xml:space="preserve"> TOC \o "1-3" \h \z \u </w:instrText>
          </w:r>
          <w:r>
            <w:rPr>
              <w:rFonts w:ascii="宋体" w:hAnsi="宋体" w:eastAsia="宋体"/>
              <w:sz w:val="32"/>
              <w:szCs w:val="32"/>
              <w:highlight w:val="none"/>
            </w:rPr>
            <w:fldChar w:fldCharType="separate"/>
          </w:r>
          <w:r>
            <w:rPr>
              <w:highlight w:val="none"/>
            </w:rPr>
            <w:fldChar w:fldCharType="begin"/>
          </w:r>
          <w:r>
            <w:rPr>
              <w:highlight w:val="none"/>
            </w:rPr>
            <w:instrText xml:space="preserve"> HYPERLINK \l "_Toc137102389" </w:instrText>
          </w:r>
          <w:r>
            <w:rPr>
              <w:highlight w:val="none"/>
            </w:rPr>
            <w:fldChar w:fldCharType="separate"/>
          </w:r>
          <w:r>
            <w:rPr>
              <w:rStyle w:val="23"/>
              <w:rFonts w:ascii="宋体" w:hAnsi="宋体" w:eastAsia="宋体"/>
              <w:sz w:val="32"/>
              <w:szCs w:val="32"/>
              <w:highlight w:val="none"/>
            </w:rPr>
            <w:t xml:space="preserve">第一章  </w:t>
          </w:r>
          <w:r>
            <w:rPr>
              <w:rStyle w:val="23"/>
              <w:rFonts w:hint="eastAsia" w:ascii="宋体" w:hAnsi="宋体" w:eastAsia="宋体"/>
              <w:sz w:val="32"/>
              <w:szCs w:val="32"/>
              <w:highlight w:val="none"/>
              <w:lang w:eastAsia="zh-CN"/>
            </w:rPr>
            <w:t>公开招标公告</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_Toc137102389 \h </w:instrText>
          </w:r>
          <w:r>
            <w:rPr>
              <w:rFonts w:ascii="宋体" w:hAnsi="宋体" w:eastAsia="宋体"/>
              <w:sz w:val="32"/>
              <w:szCs w:val="32"/>
              <w:highlight w:val="none"/>
            </w:rPr>
            <w:fldChar w:fldCharType="separate"/>
          </w:r>
          <w:r>
            <w:rPr>
              <w:rFonts w:ascii="宋体" w:hAnsi="宋体" w:eastAsia="宋体"/>
              <w:sz w:val="32"/>
              <w:szCs w:val="32"/>
              <w:highlight w:val="none"/>
            </w:rPr>
            <w:t>2</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514C0E60">
          <w:pPr>
            <w:pStyle w:val="13"/>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"_Toc137102390" </w:instrText>
          </w:r>
          <w:r>
            <w:rPr>
              <w:highlight w:val="none"/>
            </w:rPr>
            <w:fldChar w:fldCharType="separate"/>
          </w:r>
          <w:r>
            <w:rPr>
              <w:rStyle w:val="23"/>
              <w:rFonts w:ascii="宋体" w:hAnsi="宋体" w:eastAsia="宋体"/>
              <w:sz w:val="32"/>
              <w:szCs w:val="32"/>
              <w:highlight w:val="none"/>
            </w:rPr>
            <w:t xml:space="preserve">第二章  </w:t>
          </w:r>
          <w:r>
            <w:rPr>
              <w:rStyle w:val="23"/>
              <w:rFonts w:hint="eastAsia" w:ascii="宋体" w:hAnsi="宋体" w:eastAsia="宋体"/>
              <w:sz w:val="32"/>
              <w:szCs w:val="32"/>
              <w:highlight w:val="none"/>
              <w:lang w:eastAsia="zh-CN"/>
            </w:rPr>
            <w:t>投标人</w:t>
          </w:r>
          <w:r>
            <w:rPr>
              <w:rStyle w:val="23"/>
              <w:rFonts w:ascii="宋体" w:hAnsi="宋体" w:eastAsia="宋体"/>
              <w:sz w:val="32"/>
              <w:szCs w:val="32"/>
              <w:highlight w:val="none"/>
            </w:rPr>
            <w:t>须</w:t>
          </w:r>
          <w:r>
            <w:rPr>
              <w:rStyle w:val="23"/>
              <w:rFonts w:hint="eastAsia" w:ascii="宋体" w:hAnsi="宋体" w:eastAsia="宋体"/>
              <w:sz w:val="32"/>
              <w:szCs w:val="32"/>
              <w:highlight w:val="none"/>
              <w:lang w:val="en-US" w:eastAsia="zh-CN"/>
            </w:rPr>
            <w:t>知</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_Toc137102390 \h </w:instrText>
          </w:r>
          <w:r>
            <w:rPr>
              <w:rFonts w:ascii="宋体" w:hAnsi="宋体" w:eastAsia="宋体"/>
              <w:sz w:val="32"/>
              <w:szCs w:val="32"/>
              <w:highlight w:val="none"/>
            </w:rPr>
            <w:fldChar w:fldCharType="separate"/>
          </w:r>
          <w:r>
            <w:rPr>
              <w:rFonts w:ascii="宋体" w:hAnsi="宋体" w:eastAsia="宋体"/>
              <w:sz w:val="32"/>
              <w:szCs w:val="32"/>
              <w:highlight w:val="none"/>
            </w:rPr>
            <w:t>5</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6DD0496C">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"_Toc137102391" </w:instrText>
          </w:r>
          <w:r>
            <w:rPr>
              <w:highlight w:val="none"/>
            </w:rPr>
            <w:fldChar w:fldCharType="separate"/>
          </w:r>
          <w:r>
            <w:rPr>
              <w:rStyle w:val="23"/>
              <w:rFonts w:ascii="宋体" w:hAnsi="宋体" w:eastAsia="宋体"/>
              <w:sz w:val="32"/>
              <w:szCs w:val="32"/>
              <w:highlight w:val="none"/>
            </w:rPr>
            <w:t>一、前附表</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_Toc137102391 \h </w:instrText>
          </w:r>
          <w:r>
            <w:rPr>
              <w:rFonts w:ascii="宋体" w:hAnsi="宋体" w:eastAsia="宋体"/>
              <w:sz w:val="32"/>
              <w:szCs w:val="32"/>
              <w:highlight w:val="none"/>
            </w:rPr>
            <w:fldChar w:fldCharType="separate"/>
          </w:r>
          <w:r>
            <w:rPr>
              <w:rFonts w:ascii="宋体" w:hAnsi="宋体" w:eastAsia="宋体"/>
              <w:sz w:val="32"/>
              <w:szCs w:val="32"/>
              <w:highlight w:val="none"/>
            </w:rPr>
            <w:t>5</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6A9DAF30">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"_Toc137102392" </w:instrText>
          </w:r>
          <w:r>
            <w:rPr>
              <w:highlight w:val="none"/>
            </w:rPr>
            <w:fldChar w:fldCharType="separate"/>
          </w:r>
          <w:r>
            <w:rPr>
              <w:rStyle w:val="23"/>
              <w:rFonts w:ascii="宋体" w:hAnsi="宋体" w:eastAsia="宋体"/>
              <w:sz w:val="32"/>
              <w:szCs w:val="32"/>
              <w:highlight w:val="none"/>
            </w:rPr>
            <w:t>二、</w:t>
          </w:r>
          <w:r>
            <w:rPr>
              <w:rStyle w:val="23"/>
              <w:rFonts w:hint="eastAsia" w:ascii="宋体" w:hAnsi="宋体" w:eastAsia="宋体"/>
              <w:sz w:val="32"/>
              <w:szCs w:val="32"/>
              <w:highlight w:val="none"/>
              <w:lang w:eastAsia="zh-CN"/>
            </w:rPr>
            <w:t>公开</w:t>
          </w:r>
          <w:r>
            <w:rPr>
              <w:rStyle w:val="23"/>
              <w:rFonts w:ascii="宋体" w:hAnsi="宋体" w:eastAsia="宋体"/>
              <w:sz w:val="32"/>
              <w:szCs w:val="32"/>
              <w:highlight w:val="none"/>
            </w:rPr>
            <w:t>须知</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_Toc137102392 \h </w:instrText>
          </w:r>
          <w:r>
            <w:rPr>
              <w:rFonts w:ascii="宋体" w:hAnsi="宋体" w:eastAsia="宋体"/>
              <w:sz w:val="32"/>
              <w:szCs w:val="32"/>
              <w:highlight w:val="none"/>
            </w:rPr>
            <w:fldChar w:fldCharType="separate"/>
          </w:r>
          <w:r>
            <w:rPr>
              <w:rFonts w:ascii="宋体" w:hAnsi="宋体" w:eastAsia="宋体"/>
              <w:sz w:val="32"/>
              <w:szCs w:val="32"/>
              <w:highlight w:val="none"/>
            </w:rPr>
            <w:t>12</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3E56C77D">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"_Toc137102393" </w:instrText>
          </w:r>
          <w:r>
            <w:rPr>
              <w:highlight w:val="none"/>
            </w:rPr>
            <w:fldChar w:fldCharType="separate"/>
          </w:r>
          <w:r>
            <w:rPr>
              <w:rStyle w:val="23"/>
              <w:rFonts w:ascii="宋体" w:hAnsi="宋体" w:eastAsia="宋体"/>
              <w:sz w:val="32"/>
              <w:szCs w:val="32"/>
              <w:highlight w:val="none"/>
            </w:rPr>
            <w:t>三、说明</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_Toc137102393 \h </w:instrText>
          </w:r>
          <w:r>
            <w:rPr>
              <w:rFonts w:ascii="宋体" w:hAnsi="宋体" w:eastAsia="宋体"/>
              <w:sz w:val="32"/>
              <w:szCs w:val="32"/>
              <w:highlight w:val="none"/>
            </w:rPr>
            <w:fldChar w:fldCharType="separate"/>
          </w:r>
          <w:r>
            <w:rPr>
              <w:rFonts w:ascii="宋体" w:hAnsi="宋体" w:eastAsia="宋体"/>
              <w:sz w:val="32"/>
              <w:szCs w:val="32"/>
              <w:highlight w:val="none"/>
            </w:rPr>
            <w:t>13</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222FD456">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"_Toc137102394" </w:instrText>
          </w:r>
          <w:r>
            <w:rPr>
              <w:highlight w:val="none"/>
            </w:rPr>
            <w:fldChar w:fldCharType="separate"/>
          </w:r>
          <w:r>
            <w:rPr>
              <w:rStyle w:val="23"/>
              <w:rFonts w:ascii="宋体" w:hAnsi="宋体" w:eastAsia="宋体"/>
              <w:sz w:val="32"/>
              <w:szCs w:val="32"/>
              <w:highlight w:val="none"/>
            </w:rPr>
            <w:t>四、</w:t>
          </w:r>
          <w:r>
            <w:rPr>
              <w:rStyle w:val="23"/>
              <w:rFonts w:hint="eastAsia" w:ascii="宋体" w:hAnsi="宋体" w:eastAsia="宋体"/>
              <w:sz w:val="32"/>
              <w:szCs w:val="32"/>
              <w:highlight w:val="none"/>
              <w:lang w:eastAsia="zh-CN"/>
            </w:rPr>
            <w:t>公开</w:t>
          </w:r>
          <w:r>
            <w:rPr>
              <w:rStyle w:val="23"/>
              <w:rFonts w:ascii="宋体" w:hAnsi="宋体" w:eastAsia="宋体"/>
              <w:sz w:val="32"/>
              <w:szCs w:val="32"/>
              <w:highlight w:val="none"/>
            </w:rPr>
            <w:t>文件的澄清或者修改</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_Toc137102394 \h </w:instrText>
          </w:r>
          <w:r>
            <w:rPr>
              <w:rFonts w:ascii="宋体" w:hAnsi="宋体" w:eastAsia="宋体"/>
              <w:sz w:val="32"/>
              <w:szCs w:val="32"/>
              <w:highlight w:val="none"/>
            </w:rPr>
            <w:fldChar w:fldCharType="separate"/>
          </w:r>
          <w:r>
            <w:rPr>
              <w:rFonts w:ascii="宋体" w:hAnsi="宋体" w:eastAsia="宋体"/>
              <w:sz w:val="32"/>
              <w:szCs w:val="32"/>
              <w:highlight w:val="none"/>
            </w:rPr>
            <w:t>15</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1FF1BD7D">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"_Toc137102395" </w:instrText>
          </w:r>
          <w:r>
            <w:rPr>
              <w:highlight w:val="none"/>
            </w:rPr>
            <w:fldChar w:fldCharType="separate"/>
          </w:r>
          <w:r>
            <w:rPr>
              <w:rStyle w:val="23"/>
              <w:rFonts w:ascii="宋体" w:hAnsi="宋体" w:eastAsia="宋体"/>
              <w:sz w:val="32"/>
              <w:szCs w:val="32"/>
              <w:highlight w:val="none"/>
            </w:rPr>
            <w:t>五、</w:t>
          </w:r>
          <w:r>
            <w:rPr>
              <w:rStyle w:val="23"/>
              <w:rFonts w:hint="eastAsia" w:ascii="宋体" w:hAnsi="宋体" w:eastAsia="宋体"/>
              <w:sz w:val="32"/>
              <w:szCs w:val="32"/>
              <w:highlight w:val="none"/>
              <w:lang w:eastAsia="zh-CN"/>
            </w:rPr>
            <w:t>招标文件</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_Toc137102395 \h </w:instrText>
          </w:r>
          <w:r>
            <w:rPr>
              <w:rFonts w:ascii="宋体" w:hAnsi="宋体" w:eastAsia="宋体"/>
              <w:sz w:val="32"/>
              <w:szCs w:val="32"/>
              <w:highlight w:val="none"/>
            </w:rPr>
            <w:fldChar w:fldCharType="separate"/>
          </w:r>
          <w:r>
            <w:rPr>
              <w:rFonts w:ascii="宋体" w:hAnsi="宋体" w:eastAsia="宋体"/>
              <w:sz w:val="32"/>
              <w:szCs w:val="32"/>
              <w:highlight w:val="none"/>
            </w:rPr>
            <w:t>15</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17FF1A83">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"_Toc137102396" </w:instrText>
          </w:r>
          <w:r>
            <w:rPr>
              <w:highlight w:val="none"/>
            </w:rPr>
            <w:fldChar w:fldCharType="separate"/>
          </w:r>
          <w:r>
            <w:rPr>
              <w:rStyle w:val="23"/>
              <w:rFonts w:ascii="宋体" w:hAnsi="宋体" w:eastAsia="宋体"/>
              <w:sz w:val="32"/>
              <w:szCs w:val="32"/>
              <w:highlight w:val="none"/>
            </w:rPr>
            <w:t>六、开启、评审、结果公告、成交通知书</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_Toc137102396 \h </w:instrText>
          </w:r>
          <w:r>
            <w:rPr>
              <w:rFonts w:ascii="宋体" w:hAnsi="宋体" w:eastAsia="宋体"/>
              <w:sz w:val="32"/>
              <w:szCs w:val="32"/>
              <w:highlight w:val="none"/>
            </w:rPr>
            <w:fldChar w:fldCharType="separate"/>
          </w:r>
          <w:r>
            <w:rPr>
              <w:rFonts w:ascii="宋体" w:hAnsi="宋体" w:eastAsia="宋体"/>
              <w:sz w:val="32"/>
              <w:szCs w:val="32"/>
              <w:highlight w:val="none"/>
            </w:rPr>
            <w:t>16</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30A8CC9D">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"_Toc137102397" </w:instrText>
          </w:r>
          <w:r>
            <w:rPr>
              <w:highlight w:val="none"/>
            </w:rPr>
            <w:fldChar w:fldCharType="separate"/>
          </w:r>
          <w:r>
            <w:rPr>
              <w:rStyle w:val="23"/>
              <w:rFonts w:ascii="宋体" w:hAnsi="宋体" w:eastAsia="宋体"/>
              <w:sz w:val="32"/>
              <w:szCs w:val="32"/>
              <w:highlight w:val="none"/>
            </w:rPr>
            <w:t>七、询问、质疑与投诉</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_Toc137102397 \h </w:instrText>
          </w:r>
          <w:r>
            <w:rPr>
              <w:rFonts w:ascii="宋体" w:hAnsi="宋体" w:eastAsia="宋体"/>
              <w:sz w:val="32"/>
              <w:szCs w:val="32"/>
              <w:highlight w:val="none"/>
            </w:rPr>
            <w:fldChar w:fldCharType="separate"/>
          </w:r>
          <w:r>
            <w:rPr>
              <w:rFonts w:ascii="宋体" w:hAnsi="宋体" w:eastAsia="宋体"/>
              <w:sz w:val="32"/>
              <w:szCs w:val="32"/>
              <w:highlight w:val="none"/>
            </w:rPr>
            <w:t>17</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56BE5F47">
          <w:pPr>
            <w:pStyle w:val="13"/>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"_Toc137102398" </w:instrText>
          </w:r>
          <w:r>
            <w:rPr>
              <w:highlight w:val="none"/>
            </w:rPr>
            <w:fldChar w:fldCharType="separate"/>
          </w:r>
          <w:r>
            <w:rPr>
              <w:rStyle w:val="23"/>
              <w:rFonts w:ascii="宋体" w:hAnsi="宋体" w:eastAsia="宋体"/>
              <w:sz w:val="32"/>
              <w:szCs w:val="32"/>
              <w:highlight w:val="none"/>
            </w:rPr>
            <w:t xml:space="preserve">第三章  </w:t>
          </w:r>
          <w:r>
            <w:rPr>
              <w:rStyle w:val="23"/>
              <w:rFonts w:hint="eastAsia" w:ascii="宋体" w:hAnsi="宋体" w:eastAsia="宋体"/>
              <w:sz w:val="32"/>
              <w:szCs w:val="32"/>
              <w:highlight w:val="none"/>
              <w:lang w:eastAsia="zh-CN"/>
            </w:rPr>
            <w:t>招标人</w:t>
          </w:r>
          <w:r>
            <w:rPr>
              <w:rStyle w:val="23"/>
              <w:rFonts w:ascii="宋体" w:hAnsi="宋体" w:eastAsia="宋体"/>
              <w:sz w:val="32"/>
              <w:szCs w:val="32"/>
              <w:highlight w:val="none"/>
            </w:rPr>
            <w:t>需求及技术规格</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_Toc137102398 \h </w:instrText>
          </w:r>
          <w:r>
            <w:rPr>
              <w:rFonts w:ascii="宋体" w:hAnsi="宋体" w:eastAsia="宋体"/>
              <w:sz w:val="32"/>
              <w:szCs w:val="32"/>
              <w:highlight w:val="none"/>
            </w:rPr>
            <w:fldChar w:fldCharType="separate"/>
          </w:r>
          <w:r>
            <w:rPr>
              <w:rFonts w:ascii="宋体" w:hAnsi="宋体" w:eastAsia="宋体"/>
              <w:sz w:val="32"/>
              <w:szCs w:val="32"/>
              <w:highlight w:val="none"/>
            </w:rPr>
            <w:t>19</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605A0221">
          <w:pPr>
            <w:pStyle w:val="13"/>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"_Toc137102399" </w:instrText>
          </w:r>
          <w:r>
            <w:rPr>
              <w:highlight w:val="none"/>
            </w:rPr>
            <w:fldChar w:fldCharType="separate"/>
          </w:r>
          <w:r>
            <w:rPr>
              <w:rStyle w:val="23"/>
              <w:rFonts w:ascii="宋体" w:hAnsi="宋体" w:eastAsia="宋体"/>
              <w:sz w:val="32"/>
              <w:szCs w:val="32"/>
              <w:highlight w:val="none"/>
            </w:rPr>
            <w:t>第四章  评审</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_Toc137102399 \h </w:instrText>
          </w:r>
          <w:r>
            <w:rPr>
              <w:rFonts w:ascii="宋体" w:hAnsi="宋体" w:eastAsia="宋体"/>
              <w:sz w:val="32"/>
              <w:szCs w:val="32"/>
              <w:highlight w:val="none"/>
            </w:rPr>
            <w:fldChar w:fldCharType="separate"/>
          </w:r>
          <w:r>
            <w:rPr>
              <w:rFonts w:ascii="宋体" w:hAnsi="宋体" w:eastAsia="宋体"/>
              <w:sz w:val="32"/>
              <w:szCs w:val="32"/>
              <w:highlight w:val="none"/>
            </w:rPr>
            <w:t>22</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781095EF">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"_Toc137102400" </w:instrText>
          </w:r>
          <w:r>
            <w:rPr>
              <w:highlight w:val="none"/>
            </w:rPr>
            <w:fldChar w:fldCharType="separate"/>
          </w:r>
          <w:r>
            <w:rPr>
              <w:rStyle w:val="23"/>
              <w:rFonts w:ascii="宋体" w:hAnsi="宋体" w:eastAsia="宋体"/>
              <w:sz w:val="32"/>
              <w:szCs w:val="32"/>
              <w:highlight w:val="none"/>
            </w:rPr>
            <w:t>一、评审要求</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_Toc137102400 \h </w:instrText>
          </w:r>
          <w:r>
            <w:rPr>
              <w:rFonts w:ascii="宋体" w:hAnsi="宋体" w:eastAsia="宋体"/>
              <w:sz w:val="32"/>
              <w:szCs w:val="32"/>
              <w:highlight w:val="none"/>
            </w:rPr>
            <w:fldChar w:fldCharType="separate"/>
          </w:r>
          <w:r>
            <w:rPr>
              <w:rFonts w:ascii="宋体" w:hAnsi="宋体" w:eastAsia="宋体"/>
              <w:sz w:val="32"/>
              <w:szCs w:val="32"/>
              <w:highlight w:val="none"/>
            </w:rPr>
            <w:t>22</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2F54EBE2">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"_Toc137102401" </w:instrText>
          </w:r>
          <w:r>
            <w:rPr>
              <w:highlight w:val="none"/>
            </w:rPr>
            <w:fldChar w:fldCharType="separate"/>
          </w:r>
          <w:r>
            <w:rPr>
              <w:rStyle w:val="23"/>
              <w:rFonts w:ascii="宋体" w:hAnsi="宋体" w:eastAsia="宋体"/>
              <w:sz w:val="32"/>
              <w:szCs w:val="32"/>
              <w:highlight w:val="none"/>
            </w:rPr>
            <w:t>二、落实政府采购政策</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_Toc137102401 \h </w:instrText>
          </w:r>
          <w:r>
            <w:rPr>
              <w:rFonts w:ascii="宋体" w:hAnsi="宋体" w:eastAsia="宋体"/>
              <w:sz w:val="32"/>
              <w:szCs w:val="32"/>
              <w:highlight w:val="none"/>
            </w:rPr>
            <w:fldChar w:fldCharType="separate"/>
          </w:r>
          <w:r>
            <w:rPr>
              <w:rFonts w:ascii="宋体" w:hAnsi="宋体" w:eastAsia="宋体"/>
              <w:sz w:val="32"/>
              <w:szCs w:val="32"/>
              <w:highlight w:val="none"/>
            </w:rPr>
            <w:t>24</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67EA12E4">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"_Toc137102402" </w:instrText>
          </w:r>
          <w:r>
            <w:rPr>
              <w:highlight w:val="none"/>
            </w:rPr>
            <w:fldChar w:fldCharType="separate"/>
          </w:r>
          <w:r>
            <w:rPr>
              <w:rStyle w:val="23"/>
              <w:rFonts w:ascii="宋体" w:hAnsi="宋体" w:eastAsia="宋体"/>
              <w:sz w:val="32"/>
              <w:szCs w:val="32"/>
              <w:highlight w:val="none"/>
            </w:rPr>
            <w:t>三、评审程序</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_Toc137102402 \h </w:instrText>
          </w:r>
          <w:r>
            <w:rPr>
              <w:rFonts w:ascii="宋体" w:hAnsi="宋体" w:eastAsia="宋体"/>
              <w:sz w:val="32"/>
              <w:szCs w:val="32"/>
              <w:highlight w:val="none"/>
            </w:rPr>
            <w:fldChar w:fldCharType="separate"/>
          </w:r>
          <w:r>
            <w:rPr>
              <w:rFonts w:ascii="宋体" w:hAnsi="宋体" w:eastAsia="宋体"/>
              <w:sz w:val="32"/>
              <w:szCs w:val="32"/>
              <w:highlight w:val="none"/>
            </w:rPr>
            <w:t>25</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19E3B435">
          <w:pPr>
            <w:pStyle w:val="13"/>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"_Toc137102403" </w:instrText>
          </w:r>
          <w:r>
            <w:rPr>
              <w:highlight w:val="none"/>
            </w:rPr>
            <w:fldChar w:fldCharType="separate"/>
          </w:r>
          <w:r>
            <w:rPr>
              <w:rStyle w:val="23"/>
              <w:rFonts w:ascii="宋体" w:hAnsi="宋体" w:eastAsia="宋体"/>
              <w:sz w:val="32"/>
              <w:szCs w:val="32"/>
              <w:highlight w:val="none"/>
            </w:rPr>
            <w:t>第五章  合同与验收</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_Toc137102403 \h </w:instrText>
          </w:r>
          <w:r>
            <w:rPr>
              <w:rFonts w:ascii="宋体" w:hAnsi="宋体" w:eastAsia="宋体"/>
              <w:sz w:val="32"/>
              <w:szCs w:val="32"/>
              <w:highlight w:val="none"/>
            </w:rPr>
            <w:fldChar w:fldCharType="separate"/>
          </w:r>
          <w:r>
            <w:rPr>
              <w:rFonts w:ascii="宋体" w:hAnsi="宋体" w:eastAsia="宋体"/>
              <w:sz w:val="32"/>
              <w:szCs w:val="32"/>
              <w:highlight w:val="none"/>
            </w:rPr>
            <w:t>31</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4F852700">
          <w:pPr>
            <w:pStyle w:val="15"/>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"_Toc137102404" </w:instrText>
          </w:r>
          <w:r>
            <w:rPr>
              <w:highlight w:val="none"/>
            </w:rPr>
            <w:fldChar w:fldCharType="separate"/>
          </w:r>
          <w:r>
            <w:rPr>
              <w:rStyle w:val="23"/>
              <w:rFonts w:ascii="宋体" w:hAnsi="宋体" w:eastAsia="宋体"/>
              <w:sz w:val="32"/>
              <w:szCs w:val="32"/>
              <w:highlight w:val="none"/>
            </w:rPr>
            <w:t>一、合同</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_Toc137102404 \h </w:instrText>
          </w:r>
          <w:r>
            <w:rPr>
              <w:rFonts w:ascii="宋体" w:hAnsi="宋体" w:eastAsia="宋体"/>
              <w:sz w:val="32"/>
              <w:szCs w:val="32"/>
              <w:highlight w:val="none"/>
            </w:rPr>
            <w:fldChar w:fldCharType="separate"/>
          </w:r>
          <w:r>
            <w:rPr>
              <w:rFonts w:ascii="宋体" w:hAnsi="宋体" w:eastAsia="宋体"/>
              <w:sz w:val="32"/>
              <w:szCs w:val="32"/>
              <w:highlight w:val="none"/>
            </w:rPr>
            <w:t>31</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42360B5C">
          <w:pPr>
            <w:pStyle w:val="13"/>
            <w:tabs>
              <w:tab w:val="right" w:leader="dot" w:pos="9736"/>
            </w:tabs>
            <w:rPr>
              <w:rFonts w:hint="eastAsia" w:ascii="宋体" w:hAnsi="宋体" w:eastAsia="宋体"/>
              <w:sz w:val="32"/>
              <w:szCs w:val="32"/>
              <w:highlight w:val="none"/>
              <w14:ligatures w14:val="standardContextual"/>
            </w:rPr>
          </w:pPr>
          <w:r>
            <w:rPr>
              <w:highlight w:val="none"/>
            </w:rPr>
            <w:fldChar w:fldCharType="begin"/>
          </w:r>
          <w:r>
            <w:rPr>
              <w:highlight w:val="none"/>
            </w:rPr>
            <w:instrText xml:space="preserve"> HYPERLINK \l "_Toc137102405" </w:instrText>
          </w:r>
          <w:r>
            <w:rPr>
              <w:highlight w:val="none"/>
            </w:rPr>
            <w:fldChar w:fldCharType="separate"/>
          </w:r>
          <w:r>
            <w:rPr>
              <w:rStyle w:val="23"/>
              <w:rFonts w:ascii="宋体" w:hAnsi="宋体" w:eastAsia="宋体"/>
              <w:sz w:val="32"/>
              <w:szCs w:val="32"/>
              <w:highlight w:val="none"/>
            </w:rPr>
            <w:t xml:space="preserve">第六章  </w:t>
          </w:r>
          <w:r>
            <w:rPr>
              <w:rStyle w:val="23"/>
              <w:rFonts w:hint="eastAsia" w:ascii="宋体" w:hAnsi="宋体" w:eastAsia="宋体"/>
              <w:sz w:val="32"/>
              <w:szCs w:val="32"/>
              <w:highlight w:val="none"/>
              <w:lang w:eastAsia="zh-CN"/>
            </w:rPr>
            <w:t>招标文件</w:t>
          </w:r>
          <w:r>
            <w:rPr>
              <w:rStyle w:val="23"/>
              <w:rFonts w:ascii="宋体" w:hAnsi="宋体" w:eastAsia="宋体"/>
              <w:sz w:val="32"/>
              <w:szCs w:val="32"/>
              <w:highlight w:val="none"/>
            </w:rPr>
            <w:t>格式与要求</w:t>
          </w:r>
          <w:r>
            <w:rPr>
              <w:rFonts w:ascii="宋体" w:hAnsi="宋体" w:eastAsia="宋体"/>
              <w:sz w:val="32"/>
              <w:szCs w:val="32"/>
              <w:highlight w:val="none"/>
            </w:rPr>
            <w:tab/>
          </w:r>
          <w:r>
            <w:rPr>
              <w:rFonts w:ascii="宋体" w:hAnsi="宋体" w:eastAsia="宋体"/>
              <w:sz w:val="32"/>
              <w:szCs w:val="32"/>
              <w:highlight w:val="none"/>
            </w:rPr>
            <w:fldChar w:fldCharType="begin"/>
          </w:r>
          <w:r>
            <w:rPr>
              <w:rFonts w:ascii="宋体" w:hAnsi="宋体" w:eastAsia="宋体"/>
              <w:sz w:val="32"/>
              <w:szCs w:val="32"/>
              <w:highlight w:val="none"/>
            </w:rPr>
            <w:instrText xml:space="preserve"> PAGEREF _Toc137102405 \h </w:instrText>
          </w:r>
          <w:r>
            <w:rPr>
              <w:rFonts w:ascii="宋体" w:hAnsi="宋体" w:eastAsia="宋体"/>
              <w:sz w:val="32"/>
              <w:szCs w:val="32"/>
              <w:highlight w:val="none"/>
            </w:rPr>
            <w:fldChar w:fldCharType="separate"/>
          </w:r>
          <w:r>
            <w:rPr>
              <w:rFonts w:ascii="宋体" w:hAnsi="宋体" w:eastAsia="宋体"/>
              <w:sz w:val="32"/>
              <w:szCs w:val="32"/>
              <w:highlight w:val="none"/>
            </w:rPr>
            <w:t>37</w:t>
          </w:r>
          <w:r>
            <w:rPr>
              <w:rFonts w:ascii="宋体" w:hAnsi="宋体" w:eastAsia="宋体"/>
              <w:sz w:val="32"/>
              <w:szCs w:val="32"/>
              <w:highlight w:val="none"/>
            </w:rPr>
            <w:fldChar w:fldCharType="end"/>
          </w:r>
          <w:r>
            <w:rPr>
              <w:rFonts w:ascii="宋体" w:hAnsi="宋体" w:eastAsia="宋体"/>
              <w:sz w:val="32"/>
              <w:szCs w:val="32"/>
              <w:highlight w:val="none"/>
            </w:rPr>
            <w:fldChar w:fldCharType="end"/>
          </w:r>
        </w:p>
        <w:p w14:paraId="2E5E9287">
          <w:pPr>
            <w:rPr>
              <w:rFonts w:hint="eastAsia"/>
              <w:highlight w:val="none"/>
            </w:rPr>
          </w:pPr>
          <w:r>
            <w:rPr>
              <w:rFonts w:ascii="宋体" w:hAnsi="宋体" w:eastAsia="宋体"/>
              <w:b/>
              <w:bCs/>
              <w:sz w:val="32"/>
              <w:szCs w:val="32"/>
              <w:highlight w:val="none"/>
              <w:lang w:val="zh-CN"/>
            </w:rPr>
            <w:fldChar w:fldCharType="end"/>
          </w:r>
        </w:p>
      </w:sdtContent>
    </w:sdt>
    <w:p w14:paraId="7D28112B">
      <w:pPr>
        <w:widowControl/>
        <w:jc w:val="left"/>
        <w:rPr>
          <w:rFonts w:hint="eastAsia" w:ascii="宋体" w:hAnsi="宋体" w:eastAsia="宋体" w:cs="宋体"/>
          <w:color w:val="000000"/>
          <w:kern w:val="0"/>
          <w:sz w:val="28"/>
          <w:szCs w:val="28"/>
          <w:highlight w:val="none"/>
          <w:lang w:bidi="ar"/>
        </w:rPr>
      </w:pPr>
    </w:p>
    <w:p w14:paraId="05278D72">
      <w:pPr>
        <w:adjustRightInd w:val="0"/>
        <w:snapToGrid w:val="0"/>
        <w:spacing w:line="360" w:lineRule="auto"/>
        <w:jc w:val="center"/>
        <w:rPr>
          <w:rFonts w:hint="eastAsia" w:ascii="宋体" w:hAnsi="宋体" w:eastAsia="宋体" w:cs="宋体"/>
          <w:color w:val="000000"/>
          <w:kern w:val="0"/>
          <w:sz w:val="28"/>
          <w:szCs w:val="28"/>
          <w:highlight w:val="none"/>
          <w:lang w:bidi="ar"/>
        </w:rPr>
      </w:pPr>
    </w:p>
    <w:p w14:paraId="5969F467">
      <w:pPr>
        <w:pStyle w:val="2"/>
        <w:adjustRightInd w:val="0"/>
        <w:snapToGrid w:val="0"/>
        <w:spacing w:before="0" w:after="0" w:line="360" w:lineRule="auto"/>
        <w:jc w:val="center"/>
        <w:rPr>
          <w:rFonts w:hint="eastAsia" w:ascii="宋体" w:hAnsi="宋体" w:eastAsia="宋体"/>
          <w:highlight w:val="none"/>
          <w:lang w:eastAsia="zh-CN"/>
        </w:rPr>
      </w:pPr>
      <w:bookmarkStart w:id="1" w:name="_Toc94307125"/>
      <w:bookmarkStart w:id="2" w:name="_Toc108617881"/>
      <w:bookmarkStart w:id="3" w:name="_Toc137102389"/>
      <w:r>
        <w:rPr>
          <w:rFonts w:hint="eastAsia" w:ascii="宋体" w:hAnsi="宋体" w:eastAsia="宋体"/>
          <w:highlight w:val="none"/>
        </w:rPr>
        <w:t>第一</w:t>
      </w:r>
      <w:bookmarkEnd w:id="1"/>
      <w:bookmarkEnd w:id="2"/>
      <w:r>
        <w:rPr>
          <w:rFonts w:hint="eastAsia" w:ascii="宋体" w:hAnsi="宋体" w:eastAsia="宋体"/>
          <w:highlight w:val="none"/>
        </w:rPr>
        <w:t xml:space="preserve">章 </w:t>
      </w:r>
      <w:r>
        <w:rPr>
          <w:rFonts w:ascii="宋体" w:hAnsi="宋体" w:eastAsia="宋体"/>
          <w:highlight w:val="none"/>
        </w:rPr>
        <w:t xml:space="preserve"> </w:t>
      </w:r>
      <w:bookmarkEnd w:id="3"/>
      <w:r>
        <w:rPr>
          <w:rFonts w:hint="eastAsia" w:ascii="宋体" w:hAnsi="宋体" w:eastAsia="宋体"/>
          <w:highlight w:val="none"/>
          <w:lang w:eastAsia="zh-CN"/>
        </w:rPr>
        <w:t>公开招标公告</w:t>
      </w:r>
    </w:p>
    <w:p w14:paraId="50D1F0C7">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项目概况</w:t>
      </w:r>
    </w:p>
    <w:p w14:paraId="210EE893">
      <w:pPr>
        <w:adjustRightInd w:val="0"/>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库尔勒市第一人民医院1.5TMR及64排CT整机维保项目</w:t>
      </w:r>
      <w:r>
        <w:rPr>
          <w:rFonts w:ascii="宋体" w:hAnsi="宋体" w:eastAsia="宋体"/>
          <w:sz w:val="24"/>
          <w:szCs w:val="24"/>
          <w:highlight w:val="none"/>
        </w:rPr>
        <w:t>的潜在</w:t>
      </w:r>
      <w:r>
        <w:rPr>
          <w:rFonts w:hint="eastAsia" w:ascii="宋体" w:hAnsi="宋体" w:eastAsia="宋体"/>
          <w:sz w:val="24"/>
          <w:szCs w:val="24"/>
          <w:highlight w:val="none"/>
          <w:lang w:eastAsia="zh-CN"/>
        </w:rPr>
        <w:t>投标人</w:t>
      </w:r>
      <w:r>
        <w:rPr>
          <w:rFonts w:ascii="宋体" w:hAnsi="宋体" w:eastAsia="宋体"/>
          <w:sz w:val="24"/>
          <w:szCs w:val="24"/>
          <w:highlight w:val="none"/>
        </w:rPr>
        <w:t>应在登陆政采云https://www.zcygov.cn/平台后进入“项目采购“应用，在获取文件菜单中选择项目，申请获取采购文件获取采购文件，并于</w:t>
      </w:r>
      <w:r>
        <w:rPr>
          <w:rFonts w:hint="eastAsia" w:ascii="宋体" w:hAnsi="宋体" w:eastAsia="宋体"/>
          <w:sz w:val="24"/>
          <w:szCs w:val="24"/>
          <w:highlight w:val="none"/>
          <w:lang w:eastAsia="zh-CN"/>
        </w:rPr>
        <w:t>2025年03月</w:t>
      </w:r>
      <w:r>
        <w:rPr>
          <w:rFonts w:hint="eastAsia" w:ascii="宋体" w:hAnsi="宋体" w:eastAsia="宋体"/>
          <w:sz w:val="24"/>
          <w:szCs w:val="24"/>
          <w:highlight w:val="none"/>
          <w:lang w:val="en-US" w:eastAsia="zh-CN"/>
        </w:rPr>
        <w:t>20</w:t>
      </w:r>
      <w:r>
        <w:rPr>
          <w:rFonts w:hint="eastAsia" w:ascii="宋体" w:hAnsi="宋体" w:eastAsia="宋体"/>
          <w:sz w:val="24"/>
          <w:szCs w:val="24"/>
          <w:highlight w:val="none"/>
          <w:lang w:eastAsia="zh-CN"/>
        </w:rPr>
        <w:t>日1</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0</w:t>
      </w:r>
      <w:r>
        <w:rPr>
          <w:rFonts w:hint="eastAsia" w:ascii="宋体" w:hAnsi="宋体" w:eastAsia="宋体"/>
          <w:sz w:val="24"/>
          <w:szCs w:val="24"/>
          <w:highlight w:val="none"/>
          <w:lang w:eastAsia="zh-CN"/>
        </w:rPr>
        <w:t>0</w:t>
      </w:r>
      <w:r>
        <w:rPr>
          <w:rFonts w:ascii="宋体" w:hAnsi="宋体" w:eastAsia="宋体"/>
          <w:sz w:val="24"/>
          <w:szCs w:val="24"/>
          <w:highlight w:val="none"/>
        </w:rPr>
        <w:t>（北京时间）前提交</w:t>
      </w:r>
      <w:r>
        <w:rPr>
          <w:rFonts w:hint="eastAsia" w:ascii="宋体" w:hAnsi="宋体" w:eastAsia="宋体"/>
          <w:sz w:val="24"/>
          <w:szCs w:val="24"/>
          <w:highlight w:val="none"/>
          <w:lang w:eastAsia="zh-CN"/>
        </w:rPr>
        <w:t>招标文件</w:t>
      </w:r>
      <w:r>
        <w:rPr>
          <w:rFonts w:ascii="宋体" w:hAnsi="宋体" w:eastAsia="宋体"/>
          <w:sz w:val="24"/>
          <w:szCs w:val="24"/>
          <w:highlight w:val="none"/>
        </w:rPr>
        <w:t>。</w:t>
      </w:r>
    </w:p>
    <w:p w14:paraId="53FD008E">
      <w:pPr>
        <w:pStyle w:val="16"/>
        <w:adjustRightInd w:val="0"/>
        <w:snapToGrid w:val="0"/>
        <w:spacing w:before="0" w:beforeAutospacing="0" w:after="0" w:afterAutospacing="0" w:line="440" w:lineRule="exact"/>
        <w:jc w:val="both"/>
        <w:rPr>
          <w:rFonts w:hint="eastAsia"/>
          <w:color w:val="000000"/>
          <w:highlight w:val="none"/>
        </w:rPr>
      </w:pPr>
      <w:r>
        <w:rPr>
          <w:rStyle w:val="22"/>
          <w:rFonts w:hint="eastAsia"/>
          <w:b w:val="0"/>
          <w:bCs w:val="0"/>
          <w:color w:val="000000"/>
          <w:highlight w:val="none"/>
        </w:rPr>
        <w:t>一、</w:t>
      </w:r>
      <w:r>
        <w:rPr>
          <w:rStyle w:val="22"/>
          <w:rFonts w:hint="eastAsia"/>
          <w:color w:val="000000"/>
          <w:highlight w:val="none"/>
        </w:rPr>
        <w:t>项目基本情况</w:t>
      </w:r>
    </w:p>
    <w:p w14:paraId="2C0B276C">
      <w:pPr>
        <w:pStyle w:val="16"/>
        <w:adjustRightInd w:val="0"/>
        <w:snapToGrid w:val="0"/>
        <w:spacing w:before="0" w:beforeAutospacing="0" w:after="0" w:afterAutospacing="0" w:line="440" w:lineRule="exact"/>
        <w:ind w:firstLine="480" w:firstLineChars="200"/>
        <w:jc w:val="both"/>
        <w:rPr>
          <w:rFonts w:hint="eastAsia" w:eastAsia="宋体"/>
          <w:color w:val="000000"/>
          <w:highlight w:val="none"/>
          <w:lang w:eastAsia="zh-CN"/>
        </w:rPr>
      </w:pPr>
      <w:r>
        <w:rPr>
          <w:rFonts w:hint="eastAsia"/>
          <w:color w:val="000000"/>
          <w:highlight w:val="none"/>
        </w:rPr>
        <w:t>项目名称：</w:t>
      </w:r>
      <w:r>
        <w:rPr>
          <w:rFonts w:hint="eastAsia"/>
          <w:color w:val="000000"/>
          <w:highlight w:val="none"/>
          <w:lang w:eastAsia="zh-CN"/>
        </w:rPr>
        <w:t>库尔勒市第一人民医院1.5TMR及64排CT整机维保项目</w:t>
      </w:r>
    </w:p>
    <w:p w14:paraId="42F419EC">
      <w:pPr>
        <w:pStyle w:val="16"/>
        <w:adjustRightInd w:val="0"/>
        <w:snapToGrid w:val="0"/>
        <w:spacing w:before="0" w:beforeAutospacing="0" w:after="0" w:afterAutospacing="0" w:line="440" w:lineRule="exact"/>
        <w:ind w:firstLine="480" w:firstLineChars="200"/>
        <w:jc w:val="both"/>
        <w:rPr>
          <w:rFonts w:hint="eastAsia" w:eastAsia="宋体"/>
          <w:color w:val="000000"/>
          <w:highlight w:val="none"/>
          <w:lang w:eastAsia="zh-CN"/>
        </w:rPr>
      </w:pPr>
      <w:r>
        <w:rPr>
          <w:rFonts w:hint="eastAsia"/>
          <w:color w:val="000000"/>
          <w:highlight w:val="none"/>
        </w:rPr>
        <w:t>项目编号：</w:t>
      </w:r>
      <w:r>
        <w:rPr>
          <w:rFonts w:hint="eastAsia"/>
          <w:color w:val="000000"/>
          <w:highlight w:val="none"/>
          <w:lang w:eastAsia="zh-CN"/>
        </w:rPr>
        <w:t>XJCY2025-ZB-012</w:t>
      </w:r>
    </w:p>
    <w:p w14:paraId="29935BB6">
      <w:pPr>
        <w:pStyle w:val="16"/>
        <w:adjustRightInd w:val="0"/>
        <w:snapToGrid w:val="0"/>
        <w:spacing w:before="0" w:beforeAutospacing="0" w:after="0" w:afterAutospacing="0" w:line="440" w:lineRule="exact"/>
        <w:ind w:firstLine="480" w:firstLineChars="200"/>
        <w:jc w:val="both"/>
        <w:rPr>
          <w:rFonts w:hint="default" w:eastAsia="宋体"/>
          <w:color w:val="000000"/>
          <w:highlight w:val="none"/>
          <w:lang w:val="en-US" w:eastAsia="zh-CN"/>
        </w:rPr>
      </w:pPr>
      <w:r>
        <w:rPr>
          <w:rFonts w:hint="eastAsia"/>
          <w:color w:val="000000"/>
          <w:highlight w:val="none"/>
        </w:rPr>
        <w:t>采购方式：</w:t>
      </w:r>
      <w:r>
        <w:rPr>
          <w:rFonts w:hint="eastAsia"/>
          <w:color w:val="000000"/>
          <w:highlight w:val="none"/>
          <w:lang w:val="en-US" w:eastAsia="zh-CN"/>
        </w:rPr>
        <w:t>公开招标</w:t>
      </w:r>
    </w:p>
    <w:p w14:paraId="15321AF4">
      <w:pPr>
        <w:pStyle w:val="16"/>
        <w:adjustRightInd w:val="0"/>
        <w:snapToGrid w:val="0"/>
        <w:spacing w:before="0" w:beforeAutospacing="0" w:after="0" w:afterAutospacing="0" w:line="440" w:lineRule="exact"/>
        <w:ind w:firstLine="480" w:firstLineChars="200"/>
        <w:jc w:val="both"/>
        <w:rPr>
          <w:rFonts w:hint="default" w:eastAsia="宋体"/>
          <w:color w:val="000000"/>
          <w:highlight w:val="none"/>
          <w:lang w:val="en-US" w:eastAsia="zh-CN"/>
        </w:rPr>
      </w:pPr>
      <w:r>
        <w:rPr>
          <w:rFonts w:hint="eastAsia"/>
          <w:color w:val="000000"/>
          <w:highlight w:val="none"/>
        </w:rPr>
        <w:t>预算金额（元）：1300000.00元/年</w:t>
      </w:r>
      <w:r>
        <w:rPr>
          <w:rFonts w:hint="eastAsia"/>
          <w:color w:val="000000"/>
          <w:highlight w:val="none"/>
          <w:lang w:eastAsia="zh-CN"/>
        </w:rPr>
        <w:t>；（</w:t>
      </w:r>
      <w:r>
        <w:rPr>
          <w:rStyle w:val="28"/>
          <w:rFonts w:hint="eastAsia"/>
          <w:color w:val="000000"/>
          <w:highlight w:val="none"/>
          <w:lang w:eastAsia="zh-CN"/>
        </w:rPr>
        <w:t>3900000.00元/3年）</w:t>
      </w:r>
    </w:p>
    <w:p w14:paraId="3E40C135">
      <w:pPr>
        <w:pStyle w:val="16"/>
        <w:adjustRightInd w:val="0"/>
        <w:snapToGrid w:val="0"/>
        <w:spacing w:before="0" w:beforeAutospacing="0" w:after="0" w:afterAutospacing="0" w:line="440" w:lineRule="exact"/>
        <w:ind w:firstLine="480" w:firstLineChars="200"/>
        <w:jc w:val="both"/>
        <w:rPr>
          <w:rFonts w:hint="eastAsia" w:eastAsia="宋体"/>
          <w:color w:val="000000"/>
          <w:highlight w:val="none"/>
          <w:lang w:eastAsia="zh-CN"/>
        </w:rPr>
      </w:pPr>
      <w:r>
        <w:rPr>
          <w:rFonts w:hint="eastAsia"/>
          <w:color w:val="000000"/>
          <w:highlight w:val="none"/>
        </w:rPr>
        <w:t>最高限价（元）：</w:t>
      </w:r>
      <w:r>
        <w:rPr>
          <w:rStyle w:val="28"/>
          <w:rFonts w:hint="eastAsia"/>
          <w:color w:val="000000"/>
          <w:highlight w:val="none"/>
          <w:lang w:eastAsia="zh-CN"/>
        </w:rPr>
        <w:t>1300000.00元/年</w:t>
      </w:r>
      <w:r>
        <w:rPr>
          <w:rFonts w:hint="eastAsia"/>
          <w:color w:val="000000"/>
          <w:highlight w:val="none"/>
          <w:lang w:eastAsia="zh-CN"/>
        </w:rPr>
        <w:t>；（</w:t>
      </w:r>
      <w:r>
        <w:rPr>
          <w:rStyle w:val="28"/>
          <w:rFonts w:hint="eastAsia"/>
          <w:color w:val="000000"/>
          <w:highlight w:val="none"/>
          <w:lang w:eastAsia="zh-CN"/>
        </w:rPr>
        <w:t>3900000.00元/3年）</w:t>
      </w:r>
    </w:p>
    <w:p w14:paraId="0276DB03">
      <w:pPr>
        <w:pStyle w:val="16"/>
        <w:adjustRightInd w:val="0"/>
        <w:snapToGrid w:val="0"/>
        <w:spacing w:before="0" w:beforeAutospacing="0" w:after="0" w:afterAutospacing="0" w:line="440" w:lineRule="exact"/>
        <w:ind w:firstLine="480" w:firstLineChars="200"/>
        <w:jc w:val="both"/>
        <w:rPr>
          <w:rFonts w:hint="eastAsia"/>
          <w:color w:val="000000"/>
          <w:highlight w:val="none"/>
          <w:lang w:val="en-US" w:eastAsia="zh-CN"/>
        </w:rPr>
      </w:pPr>
      <w:r>
        <w:rPr>
          <w:rFonts w:hint="eastAsia"/>
          <w:color w:val="000000"/>
          <w:highlight w:val="none"/>
          <w:lang w:val="en-US" w:eastAsia="zh-CN"/>
        </w:rPr>
        <w:t>招标范围：医疗设备维修和保养服务</w:t>
      </w:r>
    </w:p>
    <w:p w14:paraId="57BE5A09">
      <w:pPr>
        <w:pStyle w:val="16"/>
        <w:adjustRightInd w:val="0"/>
        <w:snapToGrid w:val="0"/>
        <w:spacing w:before="0" w:beforeAutospacing="0" w:after="0" w:afterAutospacing="0" w:line="440" w:lineRule="exact"/>
        <w:ind w:firstLine="480" w:firstLineChars="200"/>
        <w:jc w:val="both"/>
        <w:rPr>
          <w:rFonts w:hint="eastAsia"/>
          <w:color w:val="000000"/>
          <w:highlight w:val="none"/>
          <w:lang w:val="en-US" w:eastAsia="zh-CN"/>
        </w:rPr>
      </w:pPr>
      <w:r>
        <w:rPr>
          <w:rFonts w:hint="eastAsia"/>
          <w:color w:val="000000"/>
          <w:highlight w:val="none"/>
          <w:lang w:val="en-US" w:eastAsia="zh-CN"/>
        </w:rPr>
        <w:t>服务期限：合同签订后3年（合同一年一签）。</w:t>
      </w:r>
    </w:p>
    <w:p w14:paraId="5540DB6E">
      <w:pPr>
        <w:pStyle w:val="16"/>
        <w:adjustRightInd w:val="0"/>
        <w:snapToGrid w:val="0"/>
        <w:spacing w:before="0" w:beforeAutospacing="0" w:after="0" w:afterAutospacing="0" w:line="440" w:lineRule="exact"/>
        <w:ind w:firstLine="480" w:firstLineChars="200"/>
        <w:jc w:val="both"/>
        <w:rPr>
          <w:rFonts w:hint="eastAsia"/>
          <w:color w:val="000000"/>
          <w:highlight w:val="none"/>
        </w:rPr>
      </w:pPr>
      <w:r>
        <w:rPr>
          <w:rFonts w:hint="eastAsia"/>
          <w:color w:val="000000"/>
          <w:highlight w:val="none"/>
        </w:rPr>
        <w:t>采购需求：</w:t>
      </w:r>
      <w:bookmarkStart w:id="4" w:name="_Hlk131764014"/>
    </w:p>
    <w:tbl>
      <w:tblPr>
        <w:tblStyle w:val="19"/>
        <w:tblpPr w:leftFromText="180" w:rightFromText="180" w:vertAnchor="text" w:horzAnchor="page" w:tblpX="1537" w:tblpY="357"/>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4961"/>
        <w:gridCol w:w="993"/>
      </w:tblGrid>
      <w:tr w14:paraId="4685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94" w:type="dxa"/>
            <w:vAlign w:val="center"/>
          </w:tcPr>
          <w:p w14:paraId="342EE83F">
            <w:pPr>
              <w:widowControl/>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项目</w:t>
            </w:r>
          </w:p>
        </w:tc>
        <w:tc>
          <w:tcPr>
            <w:tcW w:w="4961" w:type="dxa"/>
            <w:vAlign w:val="center"/>
          </w:tcPr>
          <w:p w14:paraId="06909833">
            <w:pPr>
              <w:widowControl/>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产品描述</w:t>
            </w:r>
          </w:p>
        </w:tc>
        <w:tc>
          <w:tcPr>
            <w:tcW w:w="993" w:type="dxa"/>
            <w:vAlign w:val="center"/>
          </w:tcPr>
          <w:p w14:paraId="742B91CC">
            <w:pPr>
              <w:widowControl/>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数量</w:t>
            </w:r>
          </w:p>
        </w:tc>
      </w:tr>
      <w:tr w14:paraId="594D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694" w:type="dxa"/>
            <w:vAlign w:val="center"/>
          </w:tcPr>
          <w:p w14:paraId="01B24830">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 xml:space="preserve"> 64排CT</w:t>
            </w:r>
          </w:p>
        </w:tc>
        <w:tc>
          <w:tcPr>
            <w:tcW w:w="4961" w:type="dxa"/>
            <w:vAlign w:val="center"/>
          </w:tcPr>
          <w:p w14:paraId="2F88183B">
            <w:pPr>
              <w:widowControl/>
              <w:spacing w:line="360" w:lineRule="auto"/>
              <w:jc w:val="center"/>
              <w:rPr>
                <w:rFonts w:hint="eastAsia" w:ascii="宋体" w:hAnsi="宋体" w:cs="宋体"/>
                <w:kern w:val="0"/>
                <w:sz w:val="22"/>
                <w:highlight w:val="none"/>
              </w:rPr>
            </w:pPr>
            <w:r>
              <w:rPr>
                <w:rFonts w:hint="eastAsia" w:ascii="宋体" w:hAnsi="宋体" w:cs="宋体"/>
                <w:kern w:val="0"/>
                <w:sz w:val="22"/>
                <w:highlight w:val="none"/>
                <w:lang w:val="en-US" w:eastAsia="zh-CN"/>
              </w:rPr>
              <w:t>SOMATOM Definition AS</w:t>
            </w:r>
          </w:p>
        </w:tc>
        <w:tc>
          <w:tcPr>
            <w:tcW w:w="993" w:type="dxa"/>
            <w:vAlign w:val="center"/>
          </w:tcPr>
          <w:p w14:paraId="13164B28">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1台</w:t>
            </w:r>
          </w:p>
        </w:tc>
      </w:tr>
      <w:tr w14:paraId="144C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94" w:type="dxa"/>
            <w:vAlign w:val="center"/>
          </w:tcPr>
          <w:p w14:paraId="20401316">
            <w:pPr>
              <w:widowControl/>
              <w:spacing w:line="360" w:lineRule="auto"/>
              <w:jc w:val="center"/>
              <w:rPr>
                <w:rFonts w:hint="default" w:ascii="宋体" w:hAnsi="宋体" w:cs="宋体"/>
                <w:kern w:val="0"/>
                <w:sz w:val="24"/>
                <w:szCs w:val="24"/>
                <w:highlight w:val="none"/>
                <w:lang w:val="en-US"/>
              </w:rPr>
            </w:pPr>
            <w:r>
              <w:rPr>
                <w:rFonts w:hint="eastAsia" w:ascii="宋体" w:hAnsi="宋体" w:cs="宋体"/>
                <w:kern w:val="0"/>
                <w:sz w:val="24"/>
                <w:szCs w:val="24"/>
                <w:highlight w:val="none"/>
                <w:lang w:val="en-US" w:eastAsia="zh-CN"/>
              </w:rPr>
              <w:t>1.5TMR</w:t>
            </w:r>
          </w:p>
        </w:tc>
        <w:tc>
          <w:tcPr>
            <w:tcW w:w="4961" w:type="dxa"/>
            <w:vAlign w:val="center"/>
          </w:tcPr>
          <w:p w14:paraId="552904E3">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2"/>
                <w:highlight w:val="none"/>
                <w:lang w:val="en-US" w:eastAsia="zh-CN"/>
              </w:rPr>
              <w:t>MAGNETOM Avanto</w:t>
            </w:r>
          </w:p>
        </w:tc>
        <w:tc>
          <w:tcPr>
            <w:tcW w:w="993" w:type="dxa"/>
            <w:vAlign w:val="center"/>
          </w:tcPr>
          <w:p w14:paraId="21AD66C3">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1台</w:t>
            </w:r>
          </w:p>
        </w:tc>
      </w:tr>
    </w:tbl>
    <w:p w14:paraId="43F6AE44">
      <w:pPr>
        <w:pStyle w:val="16"/>
        <w:adjustRightInd w:val="0"/>
        <w:snapToGrid w:val="0"/>
        <w:spacing w:before="0" w:beforeAutospacing="0" w:after="0" w:afterAutospacing="0" w:line="440" w:lineRule="exact"/>
        <w:jc w:val="both"/>
        <w:rPr>
          <w:rFonts w:hint="eastAsia"/>
          <w:color w:val="000000"/>
          <w:highlight w:val="none"/>
        </w:rPr>
      </w:pPr>
    </w:p>
    <w:bookmarkEnd w:id="4"/>
    <w:p w14:paraId="24EF4A3A">
      <w:pPr>
        <w:pStyle w:val="16"/>
        <w:adjustRightInd w:val="0"/>
        <w:snapToGrid w:val="0"/>
        <w:spacing w:before="0" w:beforeAutospacing="0" w:after="0" w:afterAutospacing="0" w:line="440" w:lineRule="exact"/>
        <w:jc w:val="both"/>
        <w:rPr>
          <w:rStyle w:val="22"/>
          <w:rFonts w:hint="eastAsia"/>
          <w:color w:val="000000"/>
          <w:highlight w:val="none"/>
        </w:rPr>
      </w:pPr>
    </w:p>
    <w:p w14:paraId="0961B846">
      <w:pPr>
        <w:pStyle w:val="16"/>
        <w:adjustRightInd w:val="0"/>
        <w:snapToGrid w:val="0"/>
        <w:spacing w:before="0" w:beforeAutospacing="0" w:after="0" w:afterAutospacing="0" w:line="440" w:lineRule="exact"/>
        <w:jc w:val="both"/>
        <w:rPr>
          <w:rStyle w:val="22"/>
          <w:rFonts w:hint="eastAsia"/>
          <w:color w:val="000000"/>
          <w:highlight w:val="none"/>
        </w:rPr>
      </w:pPr>
    </w:p>
    <w:p w14:paraId="7D2286B4">
      <w:pPr>
        <w:pStyle w:val="16"/>
        <w:adjustRightInd w:val="0"/>
        <w:snapToGrid w:val="0"/>
        <w:spacing w:before="0" w:beforeAutospacing="0" w:after="0" w:afterAutospacing="0" w:line="440" w:lineRule="exact"/>
        <w:jc w:val="both"/>
        <w:rPr>
          <w:rStyle w:val="22"/>
          <w:rFonts w:hint="eastAsia"/>
          <w:color w:val="000000"/>
          <w:highlight w:val="none"/>
        </w:rPr>
      </w:pPr>
    </w:p>
    <w:p w14:paraId="617A8C7C">
      <w:pPr>
        <w:pStyle w:val="16"/>
        <w:adjustRightInd w:val="0"/>
        <w:snapToGrid w:val="0"/>
        <w:spacing w:before="0" w:beforeAutospacing="0" w:after="0" w:afterAutospacing="0" w:line="440" w:lineRule="exact"/>
        <w:jc w:val="both"/>
        <w:rPr>
          <w:rStyle w:val="22"/>
          <w:rFonts w:hint="eastAsia"/>
          <w:color w:val="000000"/>
          <w:highlight w:val="none"/>
        </w:rPr>
      </w:pPr>
    </w:p>
    <w:p w14:paraId="495C97EC">
      <w:pPr>
        <w:pStyle w:val="16"/>
        <w:adjustRightInd w:val="0"/>
        <w:snapToGrid w:val="0"/>
        <w:spacing w:before="0" w:beforeAutospacing="0" w:after="0" w:afterAutospacing="0" w:line="440" w:lineRule="exact"/>
        <w:jc w:val="both"/>
        <w:rPr>
          <w:rStyle w:val="22"/>
          <w:rFonts w:hint="eastAsia"/>
          <w:color w:val="000000"/>
          <w:highlight w:val="none"/>
        </w:rPr>
      </w:pPr>
    </w:p>
    <w:p w14:paraId="2D378E1D">
      <w:pPr>
        <w:pStyle w:val="16"/>
        <w:adjustRightInd w:val="0"/>
        <w:snapToGrid w:val="0"/>
        <w:spacing w:before="0" w:beforeAutospacing="0" w:after="0" w:afterAutospacing="0" w:line="440" w:lineRule="exact"/>
        <w:jc w:val="both"/>
        <w:rPr>
          <w:rFonts w:hint="eastAsia"/>
          <w:color w:val="000000"/>
          <w:highlight w:val="none"/>
        </w:rPr>
      </w:pPr>
      <w:r>
        <w:rPr>
          <w:rStyle w:val="22"/>
          <w:rFonts w:hint="eastAsia"/>
          <w:color w:val="000000"/>
          <w:highlight w:val="none"/>
        </w:rPr>
        <w:t>二、申请人的资格要求：</w:t>
      </w:r>
    </w:p>
    <w:p w14:paraId="49B38CA9">
      <w:pPr>
        <w:pStyle w:val="40"/>
        <w:adjustRightInd w:val="0"/>
        <w:snapToGrid w:val="0"/>
        <w:spacing w:before="0" w:beforeAutospacing="0" w:after="0" w:afterAutospacing="0" w:line="360" w:lineRule="auto"/>
        <w:ind w:firstLine="480" w:firstLineChars="200"/>
        <w:rPr>
          <w:rFonts w:hint="eastAsia" w:eastAsia="宋体"/>
          <w:highlight w:val="none"/>
        </w:rPr>
      </w:pPr>
      <w:r>
        <w:rPr>
          <w:rFonts w:hint="eastAsia" w:eastAsia="宋体"/>
          <w:highlight w:val="none"/>
        </w:rPr>
        <w:t>1.满足《中华人民共和国政府采购法》第二十二条规定；</w:t>
      </w:r>
    </w:p>
    <w:p w14:paraId="5DAD7668">
      <w:pPr>
        <w:pStyle w:val="40"/>
        <w:adjustRightInd w:val="0"/>
        <w:snapToGrid w:val="0"/>
        <w:spacing w:before="0" w:beforeAutospacing="0" w:after="0" w:afterAutospacing="0" w:line="360" w:lineRule="auto"/>
        <w:ind w:firstLine="480" w:firstLineChars="200"/>
        <w:rPr>
          <w:rFonts w:hint="eastAsia" w:eastAsia="宋体"/>
          <w:highlight w:val="none"/>
        </w:rPr>
      </w:pPr>
      <w:r>
        <w:rPr>
          <w:rFonts w:hint="eastAsia" w:eastAsia="宋体"/>
          <w:highlight w:val="none"/>
        </w:rPr>
        <w:t>2.落实政府采购政策需满足的资格要求：本项目为非专门面向中小企业（含中型、小型、微型企业）采购项目。根据《政府采购促进中小企业发展管理办法》（财库[2020]46号）的规定，评标时将给予此类企业进行价格10%的优惠，用优惠后的价格参与评审</w:t>
      </w:r>
    </w:p>
    <w:p w14:paraId="3424E3F1">
      <w:pPr>
        <w:pStyle w:val="40"/>
        <w:adjustRightInd w:val="0"/>
        <w:snapToGrid w:val="0"/>
        <w:spacing w:before="0" w:beforeAutospacing="0" w:after="0" w:afterAutospacing="0" w:line="360" w:lineRule="auto"/>
        <w:ind w:firstLine="480" w:firstLineChars="200"/>
        <w:rPr>
          <w:rFonts w:hint="eastAsia" w:eastAsia="宋体"/>
          <w:highlight w:val="none"/>
          <w:lang w:val="en-US" w:eastAsia="zh-CN"/>
        </w:rPr>
      </w:pPr>
      <w:r>
        <w:rPr>
          <w:rFonts w:hint="eastAsia" w:eastAsia="宋体"/>
          <w:highlight w:val="none"/>
        </w:rPr>
        <w:t>3.特定资质：</w:t>
      </w:r>
      <w:r>
        <w:rPr>
          <w:rFonts w:hint="eastAsia" w:eastAsia="宋体"/>
          <w:highlight w:val="none"/>
          <w:lang w:val="en-US" w:eastAsia="zh-CN"/>
        </w:rPr>
        <w:t>无</w:t>
      </w:r>
    </w:p>
    <w:p w14:paraId="60136440">
      <w:pPr>
        <w:pStyle w:val="40"/>
        <w:adjustRightInd w:val="0"/>
        <w:snapToGrid w:val="0"/>
        <w:spacing w:before="0" w:beforeAutospacing="0" w:after="0" w:afterAutospacing="0" w:line="360" w:lineRule="auto"/>
        <w:ind w:firstLine="480" w:firstLineChars="200"/>
        <w:rPr>
          <w:rFonts w:eastAsia="宋体"/>
          <w:highlight w:val="none"/>
        </w:rPr>
      </w:pPr>
      <w:r>
        <w:rPr>
          <w:rFonts w:hint="eastAsia" w:eastAsia="宋体"/>
          <w:highlight w:val="none"/>
        </w:rPr>
        <w:t>本项目不接受联合体投标；</w:t>
      </w:r>
    </w:p>
    <w:p w14:paraId="67DFC26B">
      <w:pPr>
        <w:pStyle w:val="16"/>
        <w:adjustRightInd w:val="0"/>
        <w:snapToGrid w:val="0"/>
        <w:spacing w:before="0" w:beforeAutospacing="0" w:after="0" w:afterAutospacing="0" w:line="440" w:lineRule="exact"/>
        <w:ind w:firstLine="482" w:firstLineChars="200"/>
        <w:jc w:val="both"/>
        <w:rPr>
          <w:rFonts w:hint="eastAsia"/>
          <w:color w:val="000000"/>
          <w:highlight w:val="none"/>
        </w:rPr>
      </w:pPr>
      <w:r>
        <w:rPr>
          <w:rStyle w:val="22"/>
          <w:rFonts w:hint="eastAsia"/>
          <w:color w:val="000000"/>
          <w:highlight w:val="none"/>
        </w:rPr>
        <w:t>三、获取采购文件</w:t>
      </w:r>
    </w:p>
    <w:p w14:paraId="0E326B66">
      <w:pPr>
        <w:pStyle w:val="16"/>
        <w:adjustRightInd w:val="0"/>
        <w:snapToGrid w:val="0"/>
        <w:spacing w:before="0" w:beforeAutospacing="0" w:after="0" w:afterAutospacing="0" w:line="440" w:lineRule="exact"/>
        <w:ind w:firstLine="480" w:firstLineChars="200"/>
        <w:jc w:val="both"/>
        <w:rPr>
          <w:rFonts w:hint="eastAsia"/>
          <w:color w:val="000000"/>
          <w:highlight w:val="none"/>
        </w:rPr>
      </w:pPr>
      <w:r>
        <w:rPr>
          <w:rFonts w:hint="eastAsia"/>
          <w:color w:val="000000"/>
          <w:highlight w:val="none"/>
        </w:rPr>
        <w:t>时间：</w:t>
      </w:r>
      <w:r>
        <w:rPr>
          <w:rStyle w:val="28"/>
          <w:rFonts w:hint="eastAsia"/>
          <w:color w:val="000000"/>
          <w:highlight w:val="none"/>
        </w:rPr>
        <w:t>202</w:t>
      </w:r>
      <w:r>
        <w:rPr>
          <w:rStyle w:val="28"/>
          <w:rFonts w:hint="eastAsia"/>
          <w:color w:val="000000"/>
          <w:highlight w:val="none"/>
          <w:lang w:val="en-US" w:eastAsia="zh-CN"/>
        </w:rPr>
        <w:t>5</w:t>
      </w:r>
      <w:r>
        <w:rPr>
          <w:rStyle w:val="28"/>
          <w:rFonts w:hint="eastAsia"/>
          <w:color w:val="000000"/>
          <w:highlight w:val="none"/>
        </w:rPr>
        <w:t>年</w:t>
      </w:r>
      <w:r>
        <w:rPr>
          <w:rStyle w:val="28"/>
          <w:color w:val="000000"/>
          <w:highlight w:val="none"/>
        </w:rPr>
        <w:t>0</w:t>
      </w:r>
      <w:r>
        <w:rPr>
          <w:rStyle w:val="28"/>
          <w:rFonts w:hint="eastAsia"/>
          <w:color w:val="000000"/>
          <w:highlight w:val="none"/>
          <w:lang w:val="en-US" w:eastAsia="zh-CN"/>
        </w:rPr>
        <w:t>2</w:t>
      </w:r>
      <w:r>
        <w:rPr>
          <w:rStyle w:val="28"/>
          <w:rFonts w:hint="eastAsia"/>
          <w:color w:val="000000"/>
          <w:highlight w:val="none"/>
        </w:rPr>
        <w:t>月</w:t>
      </w:r>
      <w:r>
        <w:rPr>
          <w:rStyle w:val="28"/>
          <w:rFonts w:hint="eastAsia"/>
          <w:color w:val="000000"/>
          <w:highlight w:val="none"/>
          <w:lang w:val="en-US" w:eastAsia="zh-CN"/>
        </w:rPr>
        <w:t>28</w:t>
      </w:r>
      <w:r>
        <w:rPr>
          <w:rStyle w:val="28"/>
          <w:rFonts w:hint="eastAsia"/>
          <w:color w:val="000000"/>
          <w:highlight w:val="none"/>
        </w:rPr>
        <w:t>日</w:t>
      </w:r>
      <w:r>
        <w:rPr>
          <w:rFonts w:hint="eastAsia"/>
          <w:color w:val="000000"/>
          <w:highlight w:val="none"/>
        </w:rPr>
        <w:t>至</w:t>
      </w:r>
      <w:r>
        <w:rPr>
          <w:rStyle w:val="28"/>
          <w:rFonts w:hint="eastAsia"/>
          <w:color w:val="000000"/>
          <w:highlight w:val="none"/>
        </w:rPr>
        <w:t>202</w:t>
      </w:r>
      <w:r>
        <w:rPr>
          <w:rStyle w:val="28"/>
          <w:rFonts w:hint="eastAsia"/>
          <w:color w:val="000000"/>
          <w:highlight w:val="none"/>
          <w:lang w:val="en-US" w:eastAsia="zh-CN"/>
        </w:rPr>
        <w:t>5</w:t>
      </w:r>
      <w:r>
        <w:rPr>
          <w:rStyle w:val="28"/>
          <w:rFonts w:hint="eastAsia"/>
          <w:color w:val="000000"/>
          <w:highlight w:val="none"/>
        </w:rPr>
        <w:t>年</w:t>
      </w:r>
      <w:r>
        <w:rPr>
          <w:rStyle w:val="28"/>
          <w:color w:val="000000"/>
          <w:highlight w:val="none"/>
        </w:rPr>
        <w:t>0</w:t>
      </w:r>
      <w:r>
        <w:rPr>
          <w:rStyle w:val="28"/>
          <w:rFonts w:hint="eastAsia"/>
          <w:color w:val="000000"/>
          <w:highlight w:val="none"/>
          <w:lang w:val="en-US" w:eastAsia="zh-CN"/>
        </w:rPr>
        <w:t>3</w:t>
      </w:r>
      <w:r>
        <w:rPr>
          <w:rStyle w:val="28"/>
          <w:rFonts w:hint="eastAsia"/>
          <w:color w:val="000000"/>
          <w:highlight w:val="none"/>
        </w:rPr>
        <w:t>月</w:t>
      </w:r>
      <w:r>
        <w:rPr>
          <w:rStyle w:val="28"/>
          <w:rFonts w:hint="eastAsia"/>
          <w:color w:val="000000"/>
          <w:highlight w:val="none"/>
          <w:lang w:val="en-US" w:eastAsia="zh-CN"/>
        </w:rPr>
        <w:t>07</w:t>
      </w:r>
      <w:r>
        <w:rPr>
          <w:rStyle w:val="28"/>
          <w:rFonts w:hint="eastAsia"/>
          <w:color w:val="000000"/>
          <w:highlight w:val="none"/>
        </w:rPr>
        <w:t>日</w:t>
      </w:r>
      <w:r>
        <w:rPr>
          <w:rFonts w:hint="eastAsia"/>
          <w:color w:val="000000"/>
          <w:highlight w:val="none"/>
        </w:rPr>
        <w:t>，每天上午00:00至12:00，下午12:00至23:59（北京时间，法定节假日除外）</w:t>
      </w:r>
    </w:p>
    <w:p w14:paraId="3F4EEA71">
      <w:pPr>
        <w:pStyle w:val="16"/>
        <w:adjustRightInd w:val="0"/>
        <w:snapToGrid w:val="0"/>
        <w:spacing w:before="0" w:beforeAutospacing="0" w:after="0" w:afterAutospacing="0" w:line="440" w:lineRule="exact"/>
        <w:ind w:firstLine="480" w:firstLineChars="200"/>
        <w:jc w:val="both"/>
        <w:rPr>
          <w:rFonts w:hint="eastAsia"/>
          <w:color w:val="000000"/>
          <w:highlight w:val="none"/>
        </w:rPr>
      </w:pPr>
      <w:r>
        <w:rPr>
          <w:rFonts w:hint="eastAsia"/>
          <w:color w:val="000000"/>
          <w:highlight w:val="none"/>
        </w:rPr>
        <w:t>地点：政采云平台线上</w:t>
      </w:r>
    </w:p>
    <w:p w14:paraId="5184C857">
      <w:pPr>
        <w:pStyle w:val="16"/>
        <w:adjustRightInd w:val="0"/>
        <w:snapToGrid w:val="0"/>
        <w:spacing w:before="0" w:beforeAutospacing="0" w:after="0" w:afterAutospacing="0" w:line="440" w:lineRule="exact"/>
        <w:ind w:firstLine="480" w:firstLineChars="200"/>
        <w:jc w:val="both"/>
        <w:rPr>
          <w:rFonts w:hint="eastAsia"/>
          <w:color w:val="000000"/>
          <w:highlight w:val="none"/>
        </w:rPr>
      </w:pPr>
      <w:r>
        <w:rPr>
          <w:rFonts w:hint="eastAsia"/>
          <w:color w:val="000000"/>
          <w:highlight w:val="none"/>
        </w:rPr>
        <w:t>方式：</w:t>
      </w:r>
      <w:r>
        <w:rPr>
          <w:rFonts w:hint="eastAsia"/>
          <w:color w:val="000000"/>
          <w:highlight w:val="none"/>
          <w:lang w:eastAsia="zh-CN"/>
        </w:rPr>
        <w:t>投标人</w:t>
      </w:r>
      <w:r>
        <w:rPr>
          <w:rFonts w:hint="eastAsia"/>
          <w:color w:val="000000"/>
          <w:highlight w:val="none"/>
        </w:rPr>
        <w:t>登录政采云平台https://www.zcygov.cn/在线申请获取采购文件（进入“项目采购”应用，在获取采购文件菜单中选择项目，申请获取采购文件），或者点击采购公告底部潜在</w:t>
      </w:r>
      <w:r>
        <w:rPr>
          <w:rFonts w:hint="eastAsia"/>
          <w:color w:val="000000"/>
          <w:highlight w:val="none"/>
          <w:lang w:eastAsia="zh-CN"/>
        </w:rPr>
        <w:t>投标人</w:t>
      </w:r>
      <w:r>
        <w:rPr>
          <w:rFonts w:hint="eastAsia"/>
          <w:color w:val="000000"/>
          <w:highlight w:val="none"/>
        </w:rPr>
        <w:t>“获取采购文件”，页面跳转后登陆，直接获取采购文件</w:t>
      </w:r>
    </w:p>
    <w:p w14:paraId="6E06A2E5">
      <w:pPr>
        <w:pStyle w:val="16"/>
        <w:adjustRightInd w:val="0"/>
        <w:snapToGrid w:val="0"/>
        <w:spacing w:before="0" w:beforeAutospacing="0" w:after="0" w:afterAutospacing="0" w:line="440" w:lineRule="exact"/>
        <w:ind w:firstLine="480" w:firstLineChars="200"/>
        <w:jc w:val="both"/>
        <w:rPr>
          <w:rFonts w:hint="eastAsia"/>
          <w:color w:val="000000"/>
          <w:highlight w:val="none"/>
        </w:rPr>
      </w:pPr>
      <w:r>
        <w:rPr>
          <w:rFonts w:hint="eastAsia"/>
          <w:color w:val="000000"/>
          <w:highlight w:val="none"/>
        </w:rPr>
        <w:t>售价（元）：</w:t>
      </w:r>
      <w:r>
        <w:rPr>
          <w:rStyle w:val="24"/>
          <w:color w:val="000000"/>
          <w:highlight w:val="none"/>
        </w:rPr>
        <w:t>0</w:t>
      </w:r>
    </w:p>
    <w:p w14:paraId="0FA41D9C">
      <w:pPr>
        <w:pStyle w:val="16"/>
        <w:adjustRightInd w:val="0"/>
        <w:snapToGrid w:val="0"/>
        <w:spacing w:before="0" w:beforeAutospacing="0" w:after="0" w:afterAutospacing="0" w:line="440" w:lineRule="exact"/>
        <w:jc w:val="both"/>
        <w:rPr>
          <w:rFonts w:hint="eastAsia"/>
          <w:color w:val="000000"/>
          <w:highlight w:val="none"/>
        </w:rPr>
      </w:pPr>
      <w:r>
        <w:rPr>
          <w:rStyle w:val="22"/>
          <w:rFonts w:hint="eastAsia"/>
          <w:color w:val="000000"/>
          <w:highlight w:val="none"/>
        </w:rPr>
        <w:t>四、提交投标文件截止时间、开标时间和地点</w:t>
      </w:r>
    </w:p>
    <w:p w14:paraId="2610AB3C">
      <w:pPr>
        <w:pStyle w:val="16"/>
        <w:adjustRightInd w:val="0"/>
        <w:snapToGrid w:val="0"/>
        <w:spacing w:before="0" w:beforeAutospacing="0" w:after="0" w:afterAutospacing="0" w:line="440" w:lineRule="exact"/>
        <w:ind w:firstLine="480" w:firstLineChars="200"/>
        <w:jc w:val="both"/>
        <w:rPr>
          <w:rStyle w:val="22"/>
          <w:rFonts w:hint="eastAsia"/>
          <w:b w:val="0"/>
          <w:bCs w:val="0"/>
          <w:color w:val="000000"/>
          <w:highlight w:val="none"/>
        </w:rPr>
      </w:pPr>
      <w:r>
        <w:rPr>
          <w:rStyle w:val="22"/>
          <w:rFonts w:hint="eastAsia"/>
          <w:b w:val="0"/>
          <w:bCs w:val="0"/>
          <w:color w:val="000000"/>
          <w:highlight w:val="none"/>
        </w:rPr>
        <w:t>提交投标文件截止时间：</w:t>
      </w:r>
      <w:r>
        <w:rPr>
          <w:rFonts w:hint="eastAsia" w:ascii="宋体" w:hAnsi="宋体" w:eastAsia="宋体"/>
          <w:sz w:val="24"/>
          <w:szCs w:val="24"/>
          <w:highlight w:val="none"/>
          <w:lang w:eastAsia="zh-CN"/>
        </w:rPr>
        <w:t>2025年03月</w:t>
      </w:r>
      <w:r>
        <w:rPr>
          <w:rFonts w:hint="eastAsia" w:ascii="宋体" w:hAnsi="宋体" w:eastAsia="宋体"/>
          <w:sz w:val="24"/>
          <w:szCs w:val="24"/>
          <w:highlight w:val="none"/>
          <w:lang w:val="en-US" w:eastAsia="zh-CN"/>
        </w:rPr>
        <w:t>20</w:t>
      </w:r>
      <w:r>
        <w:rPr>
          <w:rFonts w:hint="eastAsia" w:ascii="宋体" w:hAnsi="宋体" w:eastAsia="宋体"/>
          <w:sz w:val="24"/>
          <w:szCs w:val="24"/>
          <w:highlight w:val="none"/>
          <w:lang w:eastAsia="zh-CN"/>
        </w:rPr>
        <w:t>日1</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0</w:t>
      </w:r>
      <w:r>
        <w:rPr>
          <w:rFonts w:hint="eastAsia" w:ascii="宋体" w:hAnsi="宋体" w:eastAsia="宋体"/>
          <w:sz w:val="24"/>
          <w:szCs w:val="24"/>
          <w:highlight w:val="none"/>
          <w:lang w:eastAsia="zh-CN"/>
        </w:rPr>
        <w:t>0</w:t>
      </w:r>
      <w:r>
        <w:rPr>
          <w:rFonts w:ascii="宋体" w:hAnsi="宋体" w:eastAsia="宋体"/>
          <w:sz w:val="24"/>
          <w:szCs w:val="24"/>
          <w:highlight w:val="none"/>
        </w:rPr>
        <w:t>（北京时间）</w:t>
      </w:r>
    </w:p>
    <w:p w14:paraId="6885F429">
      <w:pPr>
        <w:pStyle w:val="16"/>
        <w:adjustRightInd w:val="0"/>
        <w:snapToGrid w:val="0"/>
        <w:spacing w:before="0" w:beforeAutospacing="0" w:after="0" w:afterAutospacing="0" w:line="440" w:lineRule="exact"/>
        <w:ind w:firstLine="480" w:firstLineChars="200"/>
        <w:jc w:val="both"/>
        <w:rPr>
          <w:rStyle w:val="22"/>
          <w:rFonts w:hint="eastAsia"/>
          <w:b w:val="0"/>
          <w:bCs w:val="0"/>
          <w:color w:val="000000"/>
          <w:highlight w:val="none"/>
        </w:rPr>
      </w:pPr>
      <w:r>
        <w:rPr>
          <w:rStyle w:val="22"/>
          <w:rFonts w:hint="eastAsia"/>
          <w:b w:val="0"/>
          <w:bCs w:val="0"/>
          <w:color w:val="000000"/>
          <w:highlight w:val="none"/>
        </w:rPr>
        <w:t>投标地点：请登录政采云投标客户端投标</w:t>
      </w:r>
    </w:p>
    <w:p w14:paraId="75F4C127">
      <w:pPr>
        <w:pStyle w:val="16"/>
        <w:adjustRightInd w:val="0"/>
        <w:snapToGrid w:val="0"/>
        <w:spacing w:before="0" w:beforeAutospacing="0" w:after="0" w:afterAutospacing="0" w:line="440" w:lineRule="exact"/>
        <w:ind w:firstLine="480" w:firstLineChars="200"/>
        <w:jc w:val="both"/>
        <w:rPr>
          <w:rStyle w:val="22"/>
          <w:rFonts w:hint="eastAsia"/>
          <w:b w:val="0"/>
          <w:bCs w:val="0"/>
          <w:color w:val="000000"/>
          <w:highlight w:val="none"/>
        </w:rPr>
      </w:pPr>
      <w:r>
        <w:rPr>
          <w:rStyle w:val="22"/>
          <w:rFonts w:hint="eastAsia"/>
          <w:b w:val="0"/>
          <w:bCs w:val="0"/>
          <w:color w:val="000000"/>
          <w:highlight w:val="none"/>
        </w:rPr>
        <w:t>开标时间：</w:t>
      </w:r>
      <w:r>
        <w:rPr>
          <w:rFonts w:hint="eastAsia" w:ascii="宋体" w:hAnsi="宋体" w:eastAsia="宋体"/>
          <w:sz w:val="24"/>
          <w:szCs w:val="24"/>
          <w:highlight w:val="none"/>
          <w:lang w:eastAsia="zh-CN"/>
        </w:rPr>
        <w:t>2025年03月</w:t>
      </w:r>
      <w:r>
        <w:rPr>
          <w:rFonts w:hint="eastAsia" w:ascii="宋体" w:hAnsi="宋体" w:eastAsia="宋体"/>
          <w:sz w:val="24"/>
          <w:szCs w:val="24"/>
          <w:highlight w:val="none"/>
          <w:lang w:val="en-US" w:eastAsia="zh-CN"/>
        </w:rPr>
        <w:t>20</w:t>
      </w:r>
      <w:r>
        <w:rPr>
          <w:rFonts w:hint="eastAsia" w:ascii="宋体" w:hAnsi="宋体" w:eastAsia="宋体"/>
          <w:sz w:val="24"/>
          <w:szCs w:val="24"/>
          <w:highlight w:val="none"/>
          <w:lang w:eastAsia="zh-CN"/>
        </w:rPr>
        <w:t>日1</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0</w:t>
      </w:r>
      <w:r>
        <w:rPr>
          <w:rFonts w:hint="eastAsia" w:ascii="宋体" w:hAnsi="宋体" w:eastAsia="宋体"/>
          <w:sz w:val="24"/>
          <w:szCs w:val="24"/>
          <w:highlight w:val="none"/>
          <w:lang w:eastAsia="zh-CN"/>
        </w:rPr>
        <w:t>0</w:t>
      </w:r>
      <w:r>
        <w:rPr>
          <w:rFonts w:ascii="宋体" w:hAnsi="宋体" w:eastAsia="宋体"/>
          <w:sz w:val="24"/>
          <w:szCs w:val="24"/>
          <w:highlight w:val="none"/>
        </w:rPr>
        <w:t>（北京时间）</w:t>
      </w:r>
    </w:p>
    <w:p w14:paraId="49A2E376">
      <w:pPr>
        <w:pStyle w:val="16"/>
        <w:adjustRightInd w:val="0"/>
        <w:snapToGrid w:val="0"/>
        <w:spacing w:before="0" w:beforeAutospacing="0" w:after="0" w:afterAutospacing="0" w:line="440" w:lineRule="exact"/>
        <w:ind w:firstLine="480" w:firstLineChars="200"/>
        <w:jc w:val="both"/>
        <w:rPr>
          <w:rStyle w:val="22"/>
          <w:rFonts w:hint="eastAsia"/>
          <w:b w:val="0"/>
          <w:bCs w:val="0"/>
          <w:color w:val="000000"/>
          <w:highlight w:val="none"/>
        </w:rPr>
      </w:pPr>
      <w:r>
        <w:rPr>
          <w:rStyle w:val="22"/>
          <w:rFonts w:hint="eastAsia"/>
          <w:b w:val="0"/>
          <w:bCs w:val="0"/>
          <w:color w:val="000000"/>
          <w:highlight w:val="none"/>
        </w:rPr>
        <w:t>开标地点：投标人登录政采云平台https://www.zcygov.cn/，进入“项目采购-开标评标-右边选择对应项目点击“进入项目”进入开标大厅。</w:t>
      </w:r>
    </w:p>
    <w:p w14:paraId="08FD0E19">
      <w:pPr>
        <w:pStyle w:val="16"/>
        <w:adjustRightInd w:val="0"/>
        <w:snapToGrid w:val="0"/>
        <w:spacing w:before="0" w:beforeAutospacing="0" w:after="0" w:afterAutospacing="0" w:line="440" w:lineRule="exact"/>
        <w:jc w:val="both"/>
        <w:rPr>
          <w:rFonts w:hint="eastAsia"/>
          <w:color w:val="000000"/>
          <w:highlight w:val="none"/>
        </w:rPr>
      </w:pPr>
      <w:r>
        <w:rPr>
          <w:rStyle w:val="22"/>
          <w:rFonts w:hint="eastAsia"/>
          <w:color w:val="000000"/>
          <w:highlight w:val="none"/>
        </w:rPr>
        <w:t>五、公告期限</w:t>
      </w:r>
    </w:p>
    <w:p w14:paraId="6F127B98">
      <w:pPr>
        <w:pStyle w:val="16"/>
        <w:adjustRightInd w:val="0"/>
        <w:snapToGrid w:val="0"/>
        <w:spacing w:before="0" w:beforeAutospacing="0" w:after="0" w:afterAutospacing="0" w:line="440" w:lineRule="exact"/>
        <w:ind w:firstLine="480" w:firstLineChars="200"/>
        <w:jc w:val="both"/>
        <w:rPr>
          <w:rFonts w:hint="eastAsia"/>
          <w:color w:val="000000"/>
          <w:highlight w:val="none"/>
        </w:rPr>
      </w:pPr>
      <w:r>
        <w:rPr>
          <w:rFonts w:hint="eastAsia"/>
          <w:color w:val="000000"/>
          <w:highlight w:val="none"/>
        </w:rPr>
        <w:t>自本公告发布之日起</w:t>
      </w:r>
      <w:r>
        <w:rPr>
          <w:rFonts w:hint="eastAsia"/>
          <w:color w:val="000000"/>
          <w:highlight w:val="none"/>
          <w:lang w:val="en-US" w:eastAsia="zh-CN"/>
        </w:rPr>
        <w:t>5</w:t>
      </w:r>
      <w:r>
        <w:rPr>
          <w:rFonts w:hint="eastAsia"/>
          <w:color w:val="000000"/>
          <w:highlight w:val="none"/>
        </w:rPr>
        <w:t>个工作日。</w:t>
      </w:r>
    </w:p>
    <w:p w14:paraId="331C5DFF">
      <w:pPr>
        <w:pStyle w:val="16"/>
        <w:adjustRightInd w:val="0"/>
        <w:snapToGrid w:val="0"/>
        <w:spacing w:before="0" w:beforeAutospacing="0" w:after="0" w:afterAutospacing="0" w:line="440" w:lineRule="exact"/>
        <w:jc w:val="both"/>
        <w:rPr>
          <w:rFonts w:hint="eastAsia"/>
          <w:color w:val="000000"/>
          <w:highlight w:val="none"/>
        </w:rPr>
      </w:pPr>
      <w:r>
        <w:rPr>
          <w:rStyle w:val="22"/>
          <w:rFonts w:hint="eastAsia"/>
          <w:color w:val="000000"/>
          <w:highlight w:val="none"/>
        </w:rPr>
        <w:t>六、其他补充事宜</w:t>
      </w:r>
    </w:p>
    <w:p w14:paraId="624EC924">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1.本公告在新疆政府采购网发布。</w:t>
      </w:r>
    </w:p>
    <w:p w14:paraId="03874B30">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2.请各</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随时关注本项目的变更、答疑、澄清文件。</w:t>
      </w:r>
    </w:p>
    <w:p w14:paraId="785C337F">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3.本项目实行电子招投标，</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须登录政采云平台申请获取</w:t>
      </w:r>
      <w:r>
        <w:rPr>
          <w:rFonts w:hint="eastAsia" w:ascii="宋体" w:hAnsi="宋体" w:eastAsia="宋体" w:cs="宋体"/>
          <w:kern w:val="0"/>
          <w:sz w:val="24"/>
          <w:szCs w:val="24"/>
          <w:highlight w:val="none"/>
          <w:lang w:eastAsia="zh-CN"/>
        </w:rPr>
        <w:t>公开</w:t>
      </w:r>
      <w:r>
        <w:rPr>
          <w:rFonts w:hint="eastAsia" w:ascii="宋体" w:hAnsi="宋体" w:eastAsia="宋体" w:cs="宋体"/>
          <w:kern w:val="0"/>
          <w:sz w:val="24"/>
          <w:szCs w:val="24"/>
          <w:highlight w:val="none"/>
        </w:rPr>
        <w:t>文件，并通过政采云电子投标客户端制作</w:t>
      </w:r>
      <w:r>
        <w:rPr>
          <w:rFonts w:hint="eastAsia" w:ascii="宋体" w:hAnsi="宋体" w:eastAsia="宋体" w:cs="宋体"/>
          <w:kern w:val="0"/>
          <w:sz w:val="24"/>
          <w:szCs w:val="24"/>
          <w:highlight w:val="none"/>
          <w:lang w:eastAsia="zh-CN"/>
        </w:rPr>
        <w:t>招标文件</w:t>
      </w:r>
      <w:r>
        <w:rPr>
          <w:rFonts w:hint="eastAsia" w:ascii="宋体" w:hAnsi="宋体" w:eastAsia="宋体" w:cs="宋体"/>
          <w:kern w:val="0"/>
          <w:sz w:val="24"/>
          <w:szCs w:val="24"/>
          <w:highlight w:val="none"/>
        </w:rPr>
        <w:t>，同时自行承担与投标有关的一切费用。　</w:t>
      </w:r>
    </w:p>
    <w:p w14:paraId="04307EC9">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4.各</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应在开标前确保成为新疆维吾尔自治区政府采购网正式注册入库</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，并完成CA数字证书申领。因未注册入库、未办理CA数字证书等原因造成无法投标或投标失败等后果由</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自行承担。　</w:t>
      </w:r>
    </w:p>
    <w:p w14:paraId="537C8B02">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可前往新疆政府采购网（http://www.ccgp-xinjiang.gov.cn/）下载专区，下载政采云电子投标客户端，安装完成后，可通过账号密码或CA登录客户端进行</w:t>
      </w:r>
      <w:r>
        <w:rPr>
          <w:rFonts w:hint="eastAsia" w:ascii="宋体" w:hAnsi="宋体" w:eastAsia="宋体" w:cs="宋体"/>
          <w:kern w:val="0"/>
          <w:sz w:val="24"/>
          <w:szCs w:val="24"/>
          <w:highlight w:val="none"/>
          <w:lang w:eastAsia="zh-CN"/>
        </w:rPr>
        <w:t>招标文件</w:t>
      </w:r>
      <w:r>
        <w:rPr>
          <w:rFonts w:hint="eastAsia" w:ascii="宋体" w:hAnsi="宋体" w:eastAsia="宋体" w:cs="宋体"/>
          <w:kern w:val="0"/>
          <w:sz w:val="24"/>
          <w:szCs w:val="24"/>
          <w:highlight w:val="none"/>
        </w:rPr>
        <w:t>制作。在使用政采云电子投标客户端时，建议使用WIN7及以上操作系统。如有问题可拨打政采云客户服务热线进行咨询。</w:t>
      </w:r>
    </w:p>
    <w:p w14:paraId="6BEDA916">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6.本项目采用不见面开标，</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须在投标截止时间前通过CA在政采云平台上传加密的电子</w:t>
      </w:r>
      <w:r>
        <w:rPr>
          <w:rFonts w:hint="eastAsia" w:ascii="宋体" w:hAnsi="宋体" w:eastAsia="宋体" w:cs="宋体"/>
          <w:kern w:val="0"/>
          <w:sz w:val="24"/>
          <w:szCs w:val="24"/>
          <w:highlight w:val="none"/>
          <w:lang w:eastAsia="zh-CN"/>
        </w:rPr>
        <w:t>招标文件</w:t>
      </w:r>
      <w:r>
        <w:rPr>
          <w:rFonts w:hint="eastAsia" w:ascii="宋体" w:hAnsi="宋体" w:eastAsia="宋体" w:cs="宋体"/>
          <w:kern w:val="0"/>
          <w:sz w:val="24"/>
          <w:szCs w:val="24"/>
          <w:highlight w:val="none"/>
        </w:rPr>
        <w:t>。</w:t>
      </w:r>
    </w:p>
    <w:p w14:paraId="177C9746">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在开标前须提前配置好电脑浏览器（建议使用360浏览器或谷歌浏览器），开标时请使用制作加密电子</w:t>
      </w:r>
      <w:r>
        <w:rPr>
          <w:rFonts w:hint="eastAsia" w:ascii="宋体" w:hAnsi="宋体" w:eastAsia="宋体" w:cs="宋体"/>
          <w:kern w:val="0"/>
          <w:sz w:val="24"/>
          <w:szCs w:val="24"/>
          <w:highlight w:val="none"/>
          <w:lang w:eastAsia="zh-CN"/>
        </w:rPr>
        <w:t>招标文件</w:t>
      </w:r>
      <w:r>
        <w:rPr>
          <w:rFonts w:hint="eastAsia" w:ascii="宋体" w:hAnsi="宋体" w:eastAsia="宋体" w:cs="宋体"/>
          <w:kern w:val="0"/>
          <w:sz w:val="24"/>
          <w:szCs w:val="24"/>
          <w:highlight w:val="none"/>
        </w:rPr>
        <w:t>的CA锁进行解密及报价确认。本项目</w:t>
      </w:r>
      <w:r>
        <w:rPr>
          <w:rFonts w:hint="eastAsia" w:ascii="宋体" w:hAnsi="宋体" w:eastAsia="宋体" w:cs="宋体"/>
          <w:kern w:val="0"/>
          <w:sz w:val="24"/>
          <w:szCs w:val="24"/>
          <w:highlight w:val="none"/>
          <w:lang w:eastAsia="zh-CN"/>
        </w:rPr>
        <w:t>招标文件</w:t>
      </w:r>
      <w:r>
        <w:rPr>
          <w:rFonts w:hint="eastAsia" w:ascii="宋体" w:hAnsi="宋体" w:eastAsia="宋体" w:cs="宋体"/>
          <w:kern w:val="0"/>
          <w:sz w:val="24"/>
          <w:szCs w:val="24"/>
          <w:highlight w:val="none"/>
        </w:rPr>
        <w:t>解密时间定为30分钟，如因自身原因导致无法正常解密，后果由</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 xml:space="preserve">自行承担。  </w:t>
      </w:r>
    </w:p>
    <w:p w14:paraId="21C409A9">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特别提示：</w:t>
      </w:r>
    </w:p>
    <w:p w14:paraId="78B358D4">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1、采购限额标准以上，200万元以下的货物和服务采购项目、400万元以下的工程采购项目，适宜由中小企业提供的，</w:t>
      </w:r>
      <w:r>
        <w:rPr>
          <w:rFonts w:hint="eastAsia" w:ascii="宋体" w:hAnsi="宋体" w:eastAsia="宋体" w:cs="宋体"/>
          <w:kern w:val="0"/>
          <w:sz w:val="24"/>
          <w:szCs w:val="24"/>
          <w:highlight w:val="none"/>
          <w:lang w:eastAsia="zh-CN"/>
        </w:rPr>
        <w:t>招标人</w:t>
      </w:r>
      <w:r>
        <w:rPr>
          <w:rFonts w:hint="eastAsia" w:ascii="宋体" w:hAnsi="宋体" w:eastAsia="宋体" w:cs="宋体"/>
          <w:kern w:val="0"/>
          <w:sz w:val="24"/>
          <w:szCs w:val="24"/>
          <w:highlight w:val="none"/>
        </w:rPr>
        <w:t>应当专门面向中小企业采购。</w:t>
      </w:r>
    </w:p>
    <w:p w14:paraId="1363C550">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2、超过200万元的货物和服务采购项目，预留该部分采购项目预算总额的30%以上专门面向中小企业采购，其中预留给小微企业的比例不低于60%。</w:t>
      </w:r>
    </w:p>
    <w:p w14:paraId="7595511F">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3、超过400万元的工程采购项目中适宜由中小企业提供的，预留该部分采购项目预算总额的40%以上专门面向中小企业采购，其中预留给小微企业的比例不低于60%。</w:t>
      </w:r>
    </w:p>
    <w:p w14:paraId="7C5601E7">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4、对于未预留份额专门面向中小企业的采购项目，以及预留份额项目中的非预留部分采购包，</w:t>
      </w:r>
      <w:r>
        <w:rPr>
          <w:rFonts w:hint="eastAsia" w:ascii="宋体" w:hAnsi="宋体" w:eastAsia="宋体" w:cs="宋体"/>
          <w:kern w:val="0"/>
          <w:sz w:val="24"/>
          <w:szCs w:val="24"/>
          <w:highlight w:val="none"/>
          <w:lang w:eastAsia="zh-CN"/>
        </w:rPr>
        <w:t>招标人</w:t>
      </w:r>
      <w:r>
        <w:rPr>
          <w:rFonts w:hint="eastAsia" w:ascii="宋体" w:hAnsi="宋体" w:eastAsia="宋体" w:cs="宋体"/>
          <w:kern w:val="0"/>
          <w:sz w:val="24"/>
          <w:szCs w:val="24"/>
          <w:highlight w:val="none"/>
        </w:rPr>
        <w:t>、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93EDA3">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eastAsia="宋体" w:cs="宋体"/>
          <w:kern w:val="0"/>
          <w:sz w:val="24"/>
          <w:szCs w:val="24"/>
          <w:highlight w:val="none"/>
          <w:lang w:eastAsia="zh-CN"/>
        </w:rPr>
        <w:t>招标人</w:t>
      </w:r>
      <w:r>
        <w:rPr>
          <w:rFonts w:hint="eastAsia" w:ascii="宋体" w:hAnsi="宋体" w:eastAsia="宋体" w:cs="宋体"/>
          <w:kern w:val="0"/>
          <w:sz w:val="24"/>
          <w:szCs w:val="24"/>
          <w:highlight w:val="none"/>
        </w:rPr>
        <w:t>、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8103D49">
      <w:pPr>
        <w:adjustRightInd w:val="0"/>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七、凡对本次招标提出询问，请按以下方式联系</w:t>
      </w:r>
    </w:p>
    <w:p w14:paraId="520C06C4">
      <w:pPr>
        <w:adjustRightInd w:val="0"/>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招标人</w:t>
      </w:r>
      <w:r>
        <w:rPr>
          <w:rFonts w:hint="eastAsia" w:ascii="宋体" w:hAnsi="宋体" w:eastAsia="宋体" w:cs="宋体"/>
          <w:kern w:val="0"/>
          <w:sz w:val="24"/>
          <w:szCs w:val="24"/>
          <w:highlight w:val="none"/>
        </w:rPr>
        <w:t>信息</w:t>
      </w:r>
    </w:p>
    <w:p w14:paraId="326C6099">
      <w:pPr>
        <w:adjustRightInd w:val="0"/>
        <w:snapToGrid w:val="0"/>
        <w:spacing w:line="44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名 称：</w:t>
      </w:r>
      <w:r>
        <w:rPr>
          <w:rFonts w:hint="eastAsia" w:ascii="宋体" w:hAnsi="宋体" w:eastAsia="宋体" w:cs="宋体"/>
          <w:kern w:val="0"/>
          <w:sz w:val="24"/>
          <w:szCs w:val="24"/>
          <w:highlight w:val="none"/>
          <w:lang w:eastAsia="zh-CN"/>
        </w:rPr>
        <w:t>库尔勒市第一人民医院</w:t>
      </w:r>
    </w:p>
    <w:p w14:paraId="02C2ADCB">
      <w:pPr>
        <w:adjustRightInd w:val="0"/>
        <w:snapToGrid w:val="0"/>
        <w:spacing w:line="44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地 址：</w:t>
      </w:r>
      <w:r>
        <w:rPr>
          <w:rFonts w:hint="eastAsia" w:ascii="宋体" w:hAnsi="宋体" w:eastAsia="宋体" w:cs="宋体"/>
          <w:kern w:val="0"/>
          <w:sz w:val="24"/>
          <w:szCs w:val="24"/>
          <w:highlight w:val="none"/>
          <w:lang w:eastAsia="zh-CN"/>
        </w:rPr>
        <w:t xml:space="preserve"> 新疆巴州库尔勒市团结北路108号</w:t>
      </w:r>
    </w:p>
    <w:p w14:paraId="019200EB">
      <w:pPr>
        <w:adjustRightInd w:val="0"/>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联系方式：</w:t>
      </w:r>
      <w:r>
        <w:rPr>
          <w:rFonts w:hint="eastAsia" w:ascii="宋体" w:hAnsi="宋体" w:eastAsia="宋体" w:cs="宋体"/>
          <w:kern w:val="0"/>
          <w:sz w:val="24"/>
          <w:szCs w:val="24"/>
          <w:highlight w:val="none"/>
          <w:lang w:val="en-US" w:eastAsia="zh-CN"/>
        </w:rPr>
        <w:t xml:space="preserve">0996-2280274 </w:t>
      </w:r>
    </w:p>
    <w:p w14:paraId="5939E561">
      <w:pPr>
        <w:adjustRightInd w:val="0"/>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2.采购代理机构信息</w:t>
      </w:r>
    </w:p>
    <w:p w14:paraId="1D2198F2">
      <w:pPr>
        <w:adjustRightInd w:val="0"/>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名称：</w:t>
      </w:r>
      <w:r>
        <w:rPr>
          <w:rFonts w:hint="eastAsia" w:ascii="宋体" w:hAnsi="宋体" w:eastAsia="宋体" w:cs="宋体"/>
          <w:kern w:val="0"/>
          <w:sz w:val="24"/>
          <w:szCs w:val="24"/>
          <w:highlight w:val="none"/>
          <w:lang w:val="zh-CN"/>
        </w:rPr>
        <w:t>新疆诚誉工程项目管理有限公司</w:t>
      </w:r>
    </w:p>
    <w:p w14:paraId="2CF53310">
      <w:pPr>
        <w:adjustRightInd w:val="0"/>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w:t>
      </w:r>
      <w:r>
        <w:rPr>
          <w:rFonts w:hint="eastAsia" w:ascii="宋体" w:hAnsi="宋体" w:eastAsia="宋体" w:cs="宋体"/>
          <w:kern w:val="0"/>
          <w:sz w:val="24"/>
          <w:szCs w:val="24"/>
          <w:highlight w:val="none"/>
          <w:lang w:val="zh-CN"/>
        </w:rPr>
        <w:t>新疆乌鲁木齐市水区会展大道599号新疆财富中心C座6楼</w:t>
      </w:r>
    </w:p>
    <w:p w14:paraId="55B4BAA9">
      <w:pPr>
        <w:adjustRightInd w:val="0"/>
        <w:snapToGrid w:val="0"/>
        <w:spacing w:line="44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联系方式：</w:t>
      </w:r>
      <w:r>
        <w:rPr>
          <w:rFonts w:hint="eastAsia" w:ascii="宋体" w:hAnsi="宋体" w:eastAsia="宋体" w:cs="宋体"/>
          <w:kern w:val="0"/>
          <w:sz w:val="24"/>
          <w:szCs w:val="24"/>
          <w:highlight w:val="none"/>
          <w:lang w:eastAsia="zh-CN"/>
        </w:rPr>
        <w:t>15899145435、19999115800</w:t>
      </w:r>
    </w:p>
    <w:p w14:paraId="1169DB09">
      <w:pPr>
        <w:adjustRightInd w:val="0"/>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3.项目联系方式</w:t>
      </w:r>
    </w:p>
    <w:p w14:paraId="2504A27E">
      <w:pPr>
        <w:adjustRightInd w:val="0"/>
        <w:snapToGrid w:val="0"/>
        <w:spacing w:line="44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项目联系人：</w:t>
      </w:r>
      <w:r>
        <w:rPr>
          <w:rFonts w:hint="eastAsia" w:ascii="宋体" w:hAnsi="宋体" w:eastAsia="宋体" w:cs="宋体"/>
          <w:kern w:val="0"/>
          <w:sz w:val="24"/>
          <w:szCs w:val="24"/>
          <w:highlight w:val="none"/>
          <w:lang w:eastAsia="zh-CN"/>
        </w:rPr>
        <w:t>赵箭、王巧钰</w:t>
      </w:r>
    </w:p>
    <w:p w14:paraId="3DDA746B">
      <w:pPr>
        <w:adjustRightInd w:val="0"/>
        <w:snapToGrid w:val="0"/>
        <w:spacing w:line="44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　话：</w:t>
      </w:r>
      <w:r>
        <w:rPr>
          <w:rFonts w:hint="eastAsia" w:ascii="宋体" w:hAnsi="宋体" w:eastAsia="宋体" w:cs="宋体"/>
          <w:kern w:val="0"/>
          <w:sz w:val="24"/>
          <w:szCs w:val="24"/>
          <w:highlight w:val="none"/>
          <w:lang w:eastAsia="zh-CN"/>
        </w:rPr>
        <w:t>15899145435、19999115800</w:t>
      </w:r>
    </w:p>
    <w:p w14:paraId="00B11301">
      <w:pPr>
        <w:widowControl/>
        <w:jc w:val="left"/>
        <w:rPr>
          <w:rFonts w:hint="eastAsia" w:ascii="宋体" w:hAnsi="宋体" w:eastAsia="宋体" w:cs="宋体"/>
          <w:kern w:val="0"/>
          <w:sz w:val="24"/>
          <w:szCs w:val="24"/>
          <w:highlight w:val="none"/>
        </w:rPr>
      </w:pPr>
      <w:r>
        <w:rPr>
          <w:rFonts w:ascii="宋体" w:hAnsi="宋体" w:eastAsia="宋体" w:cs="宋体"/>
          <w:kern w:val="0"/>
          <w:sz w:val="24"/>
          <w:szCs w:val="24"/>
          <w:highlight w:val="none"/>
        </w:rPr>
        <w:br w:type="page"/>
      </w:r>
    </w:p>
    <w:p w14:paraId="2432B095">
      <w:pPr>
        <w:pStyle w:val="2"/>
        <w:adjustRightInd w:val="0"/>
        <w:snapToGrid w:val="0"/>
        <w:spacing w:before="0" w:after="0" w:line="360" w:lineRule="auto"/>
        <w:jc w:val="center"/>
        <w:rPr>
          <w:rFonts w:hint="eastAsia" w:ascii="宋体" w:hAnsi="宋体" w:eastAsia="宋体"/>
          <w:highlight w:val="none"/>
          <w:lang w:val="en-US" w:eastAsia="zh-CN"/>
        </w:rPr>
      </w:pPr>
      <w:bookmarkStart w:id="5" w:name="_Toc94307126"/>
      <w:bookmarkStart w:id="6" w:name="_Toc137102390"/>
      <w:r>
        <w:rPr>
          <w:rFonts w:hint="eastAsia" w:ascii="宋体" w:hAnsi="宋体" w:eastAsia="宋体"/>
          <w:highlight w:val="none"/>
        </w:rPr>
        <w:t>第二</w:t>
      </w:r>
      <w:bookmarkEnd w:id="5"/>
      <w:r>
        <w:rPr>
          <w:rFonts w:hint="eastAsia" w:ascii="宋体" w:hAnsi="宋体" w:eastAsia="宋体"/>
          <w:highlight w:val="none"/>
        </w:rPr>
        <w:t xml:space="preserve">章 </w:t>
      </w:r>
      <w:r>
        <w:rPr>
          <w:rFonts w:ascii="宋体" w:hAnsi="宋体" w:eastAsia="宋体"/>
          <w:highlight w:val="none"/>
        </w:rPr>
        <w:t xml:space="preserve"> </w:t>
      </w:r>
      <w:r>
        <w:rPr>
          <w:rFonts w:hint="eastAsia" w:ascii="宋体" w:hAnsi="宋体" w:eastAsia="宋体"/>
          <w:highlight w:val="none"/>
          <w:lang w:eastAsia="zh-CN"/>
        </w:rPr>
        <w:t>投标人</w:t>
      </w:r>
      <w:r>
        <w:rPr>
          <w:rFonts w:hint="eastAsia" w:ascii="宋体" w:hAnsi="宋体" w:eastAsia="宋体"/>
          <w:highlight w:val="none"/>
        </w:rPr>
        <w:t>须</w:t>
      </w:r>
      <w:bookmarkEnd w:id="6"/>
      <w:r>
        <w:rPr>
          <w:rFonts w:hint="eastAsia" w:ascii="宋体" w:hAnsi="宋体" w:eastAsia="宋体"/>
          <w:highlight w:val="none"/>
          <w:lang w:val="en-US" w:eastAsia="zh-CN"/>
        </w:rPr>
        <w:t>知</w:t>
      </w:r>
    </w:p>
    <w:p w14:paraId="47AD05D8">
      <w:pPr>
        <w:pStyle w:val="3"/>
        <w:snapToGrid w:val="0"/>
        <w:spacing w:before="0" w:after="0" w:line="360" w:lineRule="auto"/>
        <w:rPr>
          <w:rFonts w:hint="eastAsia" w:ascii="宋体" w:hAnsi="宋体" w:eastAsia="宋体"/>
          <w:sz w:val="28"/>
          <w:szCs w:val="28"/>
          <w:highlight w:val="none"/>
        </w:rPr>
      </w:pPr>
      <w:bookmarkStart w:id="7" w:name="_Toc137102391"/>
      <w:r>
        <w:rPr>
          <w:rFonts w:hint="eastAsia" w:ascii="宋体" w:hAnsi="宋体" w:eastAsia="宋体"/>
          <w:sz w:val="28"/>
          <w:szCs w:val="28"/>
          <w:highlight w:val="none"/>
        </w:rPr>
        <w:t>一、前附表</w:t>
      </w:r>
      <w:bookmarkEnd w:id="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6622"/>
      </w:tblGrid>
      <w:tr w14:paraId="7388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3C5F9E9">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序号</w:t>
            </w:r>
          </w:p>
        </w:tc>
        <w:tc>
          <w:tcPr>
            <w:tcW w:w="2410" w:type="dxa"/>
            <w:vAlign w:val="center"/>
          </w:tcPr>
          <w:p w14:paraId="6D1137E8">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名称</w:t>
            </w:r>
          </w:p>
        </w:tc>
        <w:tc>
          <w:tcPr>
            <w:tcW w:w="6622" w:type="dxa"/>
            <w:vAlign w:val="center"/>
          </w:tcPr>
          <w:p w14:paraId="489ABE6F">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内容及要求</w:t>
            </w:r>
          </w:p>
        </w:tc>
      </w:tr>
      <w:tr w14:paraId="6C8F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586086A2">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1</w:t>
            </w:r>
          </w:p>
        </w:tc>
        <w:tc>
          <w:tcPr>
            <w:tcW w:w="2410" w:type="dxa"/>
            <w:vAlign w:val="center"/>
          </w:tcPr>
          <w:p w14:paraId="0A19E014">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项目名称</w:t>
            </w:r>
          </w:p>
        </w:tc>
        <w:tc>
          <w:tcPr>
            <w:tcW w:w="6622" w:type="dxa"/>
            <w:vAlign w:val="center"/>
          </w:tcPr>
          <w:p w14:paraId="1DB60FF9">
            <w:pPr>
              <w:adjustRightInd w:val="0"/>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库尔勒市第一人民医院1.5TMR及64排CT整机维保项目</w:t>
            </w:r>
          </w:p>
        </w:tc>
      </w:tr>
      <w:tr w14:paraId="190B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57343C19">
            <w:pPr>
              <w:adjustRightInd w:val="0"/>
              <w:snapToGrid w:val="0"/>
              <w:spacing w:line="440" w:lineRule="exact"/>
              <w:jc w:val="center"/>
              <w:rPr>
                <w:rFonts w:hint="eastAsia" w:ascii="宋体" w:hAnsi="宋体" w:eastAsia="宋体"/>
                <w:sz w:val="24"/>
                <w:szCs w:val="24"/>
                <w:highlight w:val="none"/>
              </w:rPr>
            </w:pPr>
          </w:p>
        </w:tc>
        <w:tc>
          <w:tcPr>
            <w:tcW w:w="2410" w:type="dxa"/>
            <w:vAlign w:val="center"/>
          </w:tcPr>
          <w:p w14:paraId="09F271D0">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项目编号</w:t>
            </w:r>
          </w:p>
        </w:tc>
        <w:tc>
          <w:tcPr>
            <w:tcW w:w="6622" w:type="dxa"/>
            <w:vAlign w:val="center"/>
          </w:tcPr>
          <w:p w14:paraId="3504ED2A">
            <w:pPr>
              <w:adjustRightInd w:val="0"/>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XJCY2025-ZB-012</w:t>
            </w:r>
          </w:p>
        </w:tc>
      </w:tr>
      <w:tr w14:paraId="470B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5C8B7715">
            <w:pPr>
              <w:adjustRightInd w:val="0"/>
              <w:snapToGrid w:val="0"/>
              <w:spacing w:line="440" w:lineRule="exact"/>
              <w:jc w:val="center"/>
              <w:rPr>
                <w:rFonts w:hint="eastAsia" w:ascii="宋体" w:hAnsi="宋体" w:eastAsia="宋体"/>
                <w:sz w:val="24"/>
                <w:szCs w:val="24"/>
                <w:highlight w:val="none"/>
              </w:rPr>
            </w:pPr>
          </w:p>
        </w:tc>
        <w:tc>
          <w:tcPr>
            <w:tcW w:w="2410" w:type="dxa"/>
            <w:vAlign w:val="center"/>
          </w:tcPr>
          <w:p w14:paraId="6D645AD6">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采购预算</w:t>
            </w:r>
          </w:p>
        </w:tc>
        <w:tc>
          <w:tcPr>
            <w:tcW w:w="6622" w:type="dxa"/>
            <w:vAlign w:val="center"/>
          </w:tcPr>
          <w:p w14:paraId="3DFDA766">
            <w:pPr>
              <w:adjustRightInd w:val="0"/>
              <w:snapToGrid w:val="0"/>
              <w:spacing w:line="440" w:lineRule="exact"/>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1300000.00元/年；（3900000.00元/3年）</w:t>
            </w:r>
          </w:p>
        </w:tc>
      </w:tr>
      <w:tr w14:paraId="3A0E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8853748">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2</w:t>
            </w:r>
          </w:p>
        </w:tc>
        <w:tc>
          <w:tcPr>
            <w:tcW w:w="2410" w:type="dxa"/>
            <w:vAlign w:val="center"/>
          </w:tcPr>
          <w:p w14:paraId="19A695DB">
            <w:pPr>
              <w:adjustRightInd w:val="0"/>
              <w:snapToGrid w:val="0"/>
              <w:spacing w:line="440" w:lineRule="exact"/>
              <w:jc w:val="left"/>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招标人</w:t>
            </w:r>
          </w:p>
        </w:tc>
        <w:tc>
          <w:tcPr>
            <w:tcW w:w="6622" w:type="dxa"/>
            <w:vAlign w:val="center"/>
          </w:tcPr>
          <w:p w14:paraId="26CFBE17">
            <w:pPr>
              <w:adjustRightInd w:val="0"/>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rPr>
              <w:t>名称：</w:t>
            </w:r>
            <w:r>
              <w:rPr>
                <w:rFonts w:hint="eastAsia" w:ascii="宋体" w:hAnsi="宋体" w:eastAsia="宋体"/>
                <w:sz w:val="24"/>
                <w:szCs w:val="24"/>
                <w:highlight w:val="none"/>
                <w:lang w:eastAsia="zh-CN"/>
              </w:rPr>
              <w:t>库尔勒市第一人民医院</w:t>
            </w:r>
          </w:p>
          <w:p w14:paraId="0ABC2F6E">
            <w:pPr>
              <w:adjustRightInd w:val="0"/>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rPr>
              <w:t>地址：</w:t>
            </w:r>
            <w:r>
              <w:rPr>
                <w:rFonts w:hint="eastAsia" w:ascii="宋体" w:hAnsi="宋体" w:eastAsia="宋体"/>
                <w:sz w:val="24"/>
                <w:szCs w:val="24"/>
                <w:highlight w:val="none"/>
                <w:lang w:eastAsia="zh-CN"/>
              </w:rPr>
              <w:t xml:space="preserve"> 新疆巴州库尔勒市团结北路108号</w:t>
            </w:r>
          </w:p>
          <w:p w14:paraId="707455D7">
            <w:pPr>
              <w:adjustRightInd w:val="0"/>
              <w:snapToGrid w:val="0"/>
              <w:spacing w:line="440" w:lineRule="exact"/>
              <w:rPr>
                <w:rFonts w:hint="eastAsia" w:eastAsia="宋体"/>
                <w:highlight w:val="none"/>
                <w:lang w:eastAsia="zh-CN"/>
              </w:rPr>
            </w:pPr>
            <w:r>
              <w:rPr>
                <w:rFonts w:hint="eastAsia" w:ascii="宋体" w:hAnsi="宋体" w:eastAsia="宋体"/>
                <w:sz w:val="24"/>
                <w:szCs w:val="24"/>
                <w:highlight w:val="none"/>
              </w:rPr>
              <w:t>联系人：</w:t>
            </w:r>
            <w:r>
              <w:rPr>
                <w:rFonts w:hint="eastAsia" w:ascii="宋体" w:hAnsi="宋体" w:eastAsia="宋体"/>
                <w:sz w:val="24"/>
                <w:szCs w:val="24"/>
                <w:highlight w:val="none"/>
                <w:lang w:eastAsia="zh-CN"/>
              </w:rPr>
              <w:t>姬老师</w:t>
            </w:r>
          </w:p>
        </w:tc>
      </w:tr>
      <w:tr w14:paraId="0938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8F68891">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3</w:t>
            </w:r>
          </w:p>
        </w:tc>
        <w:tc>
          <w:tcPr>
            <w:tcW w:w="2410" w:type="dxa"/>
            <w:vAlign w:val="center"/>
          </w:tcPr>
          <w:p w14:paraId="34E20C2D">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采购代理机构</w:t>
            </w:r>
          </w:p>
        </w:tc>
        <w:tc>
          <w:tcPr>
            <w:tcW w:w="6622" w:type="dxa"/>
            <w:vAlign w:val="center"/>
          </w:tcPr>
          <w:p w14:paraId="5EF9EA98">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名称：</w:t>
            </w:r>
            <w:r>
              <w:rPr>
                <w:rFonts w:hint="eastAsia" w:ascii="宋体" w:hAnsi="宋体" w:eastAsia="宋体"/>
                <w:sz w:val="24"/>
                <w:szCs w:val="24"/>
                <w:highlight w:val="none"/>
                <w:lang w:val="zh-CN"/>
              </w:rPr>
              <w:t>新疆诚誉工程项目管理有限公司</w:t>
            </w:r>
          </w:p>
          <w:p w14:paraId="34A9B7AA">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地　址：</w:t>
            </w:r>
            <w:r>
              <w:rPr>
                <w:rFonts w:hint="eastAsia" w:ascii="宋体" w:hAnsi="宋体" w:eastAsia="宋体"/>
                <w:sz w:val="24"/>
                <w:szCs w:val="24"/>
                <w:highlight w:val="none"/>
                <w:lang w:val="zh-CN"/>
              </w:rPr>
              <w:t>新疆乌鲁木齐市水区会展大道599号新疆财富中心C座6楼</w:t>
            </w:r>
          </w:p>
          <w:p w14:paraId="6DF7C48E">
            <w:pPr>
              <w:adjustRightInd w:val="0"/>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rPr>
              <w:t>联系人：</w:t>
            </w:r>
            <w:r>
              <w:rPr>
                <w:rFonts w:hint="eastAsia" w:ascii="宋体" w:hAnsi="宋体" w:eastAsia="宋体"/>
                <w:sz w:val="24"/>
                <w:szCs w:val="24"/>
                <w:highlight w:val="none"/>
                <w:lang w:eastAsia="zh-CN"/>
              </w:rPr>
              <w:t>王巧钰、赵箭</w:t>
            </w:r>
          </w:p>
          <w:p w14:paraId="553C6695">
            <w:pPr>
              <w:adjustRightInd w:val="0"/>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rPr>
              <w:t>联系电话：</w:t>
            </w:r>
            <w:r>
              <w:rPr>
                <w:rFonts w:hint="eastAsia" w:ascii="宋体" w:hAnsi="宋体" w:eastAsia="宋体"/>
                <w:sz w:val="24"/>
                <w:szCs w:val="24"/>
                <w:highlight w:val="none"/>
                <w:lang w:eastAsia="zh-CN"/>
              </w:rPr>
              <w:t>15899145435、19999115800</w:t>
            </w:r>
          </w:p>
        </w:tc>
      </w:tr>
      <w:tr w14:paraId="1582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F94D16B">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4</w:t>
            </w:r>
          </w:p>
        </w:tc>
        <w:tc>
          <w:tcPr>
            <w:tcW w:w="2410" w:type="dxa"/>
            <w:vAlign w:val="center"/>
          </w:tcPr>
          <w:p w14:paraId="1B32CD2A">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服务期限</w:t>
            </w:r>
          </w:p>
        </w:tc>
        <w:tc>
          <w:tcPr>
            <w:tcW w:w="6622" w:type="dxa"/>
            <w:vAlign w:val="center"/>
          </w:tcPr>
          <w:p w14:paraId="06F58F31">
            <w:pPr>
              <w:adjustRightInd w:val="0"/>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合同签订后3年（合同一年一签）</w:t>
            </w:r>
          </w:p>
        </w:tc>
      </w:tr>
      <w:tr w14:paraId="3559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B50D342">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5</w:t>
            </w:r>
          </w:p>
        </w:tc>
        <w:tc>
          <w:tcPr>
            <w:tcW w:w="2410" w:type="dxa"/>
            <w:vAlign w:val="center"/>
          </w:tcPr>
          <w:p w14:paraId="46C581BD">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采购内容</w:t>
            </w:r>
          </w:p>
        </w:tc>
        <w:tc>
          <w:tcPr>
            <w:tcW w:w="6622" w:type="dxa"/>
            <w:vAlign w:val="center"/>
          </w:tcPr>
          <w:p w14:paraId="220F05AE">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lang w:eastAsia="zh-CN"/>
              </w:rPr>
              <w:t>库尔勒市第一人民医院1.5TMR及64排CT整机维保项目</w:t>
            </w:r>
            <w:r>
              <w:rPr>
                <w:rFonts w:hint="eastAsia" w:ascii="宋体" w:hAnsi="宋体" w:eastAsia="宋体"/>
                <w:sz w:val="24"/>
                <w:szCs w:val="24"/>
                <w:highlight w:val="none"/>
              </w:rPr>
              <w:t>，具体详见采购文件。</w:t>
            </w:r>
          </w:p>
        </w:tc>
      </w:tr>
      <w:tr w14:paraId="78E2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C1F69F3">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6</w:t>
            </w:r>
          </w:p>
        </w:tc>
        <w:tc>
          <w:tcPr>
            <w:tcW w:w="2410" w:type="dxa"/>
            <w:vAlign w:val="center"/>
          </w:tcPr>
          <w:p w14:paraId="6C3070C2">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cs="宋体"/>
                <w:sz w:val="24"/>
                <w:szCs w:val="24"/>
                <w:highlight w:val="none"/>
              </w:rPr>
              <w:t>服务质量标准</w:t>
            </w:r>
          </w:p>
        </w:tc>
        <w:tc>
          <w:tcPr>
            <w:tcW w:w="6622" w:type="dxa"/>
            <w:vAlign w:val="center"/>
          </w:tcPr>
          <w:p w14:paraId="1962A862">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符合国家有关规范和标准要求，满足</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文件要求。</w:t>
            </w:r>
          </w:p>
        </w:tc>
      </w:tr>
      <w:tr w14:paraId="7D5D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160ADDF">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7</w:t>
            </w:r>
          </w:p>
        </w:tc>
        <w:tc>
          <w:tcPr>
            <w:tcW w:w="2410" w:type="dxa"/>
            <w:vAlign w:val="center"/>
          </w:tcPr>
          <w:p w14:paraId="14FB01FB">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采购方式</w:t>
            </w:r>
          </w:p>
        </w:tc>
        <w:tc>
          <w:tcPr>
            <w:tcW w:w="6622" w:type="dxa"/>
            <w:vAlign w:val="center"/>
          </w:tcPr>
          <w:p w14:paraId="7C87B5F9">
            <w:pPr>
              <w:adjustRightInd w:val="0"/>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公开招标</w:t>
            </w:r>
          </w:p>
        </w:tc>
      </w:tr>
      <w:tr w14:paraId="6B0A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6309580">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8</w:t>
            </w:r>
          </w:p>
        </w:tc>
        <w:tc>
          <w:tcPr>
            <w:tcW w:w="2410" w:type="dxa"/>
            <w:vAlign w:val="center"/>
          </w:tcPr>
          <w:p w14:paraId="40E44E5B">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资质</w:t>
            </w:r>
          </w:p>
        </w:tc>
        <w:tc>
          <w:tcPr>
            <w:tcW w:w="6622" w:type="dxa"/>
            <w:vAlign w:val="center"/>
          </w:tcPr>
          <w:p w14:paraId="23878D3D">
            <w:pPr>
              <w:adjustRightInd w:val="0"/>
              <w:snapToGrid w:val="0"/>
              <w:spacing w:line="440" w:lineRule="exact"/>
              <w:rPr>
                <w:rFonts w:hint="eastAsia" w:ascii="宋体" w:eastAsia="宋体"/>
                <w:sz w:val="24"/>
                <w:highlight w:val="none"/>
              </w:rPr>
            </w:pPr>
            <w:r>
              <w:rPr>
                <w:rFonts w:hint="eastAsia" w:ascii="宋体" w:eastAsia="宋体"/>
                <w:sz w:val="24"/>
                <w:highlight w:val="none"/>
              </w:rPr>
              <w:t>满足《中华人民共和国政府采购法》第二十二条规定；</w:t>
            </w:r>
          </w:p>
          <w:p w14:paraId="6A2874F6">
            <w:pPr>
              <w:adjustRightInd w:val="0"/>
              <w:snapToGrid w:val="0"/>
              <w:spacing w:line="440" w:lineRule="exact"/>
              <w:rPr>
                <w:rFonts w:hint="eastAsia" w:ascii="宋体" w:eastAsia="宋体"/>
                <w:sz w:val="24"/>
                <w:highlight w:val="none"/>
              </w:rPr>
            </w:pPr>
            <w:r>
              <w:rPr>
                <w:rFonts w:hint="eastAsia" w:ascii="宋体" w:eastAsia="宋体"/>
                <w:sz w:val="24"/>
                <w:highlight w:val="none"/>
              </w:rPr>
              <w:t>（1）具有独立承担民事责任的能力（提供有效的执业许可证等证明文件）</w:t>
            </w:r>
          </w:p>
          <w:p w14:paraId="2FF5249B">
            <w:pPr>
              <w:adjustRightInd w:val="0"/>
              <w:snapToGrid w:val="0"/>
              <w:spacing w:line="440" w:lineRule="exact"/>
              <w:rPr>
                <w:rFonts w:hint="eastAsia" w:ascii="宋体" w:eastAsia="宋体"/>
                <w:sz w:val="24"/>
                <w:highlight w:val="none"/>
              </w:rPr>
            </w:pPr>
            <w:r>
              <w:rPr>
                <w:rFonts w:hint="eastAsia" w:ascii="宋体" w:eastAsia="宋体"/>
                <w:sz w:val="24"/>
                <w:highlight w:val="none"/>
              </w:rPr>
              <w:t>（2）</w:t>
            </w:r>
            <w:r>
              <w:rPr>
                <w:rFonts w:hint="eastAsia" w:ascii="宋体" w:eastAsia="宋体"/>
                <w:sz w:val="24"/>
                <w:highlight w:val="none"/>
                <w:lang w:eastAsia="zh-CN"/>
              </w:rPr>
              <w:t>具有良好的商业信誉和健全的财务会计制度（近年财务审计报告（2023年）或财务报表（2024年2月-至今任意三个月）或银行提供的资信证明（财务报表应至少包括资产负债表、损益表、现金流量表或财务状况变动表，新成立不足一年的公司自成立之日起提供，当月新成立公司不需提供）</w:t>
            </w:r>
            <w:r>
              <w:rPr>
                <w:rFonts w:hint="eastAsia" w:ascii="宋体" w:eastAsia="宋体"/>
                <w:sz w:val="24"/>
                <w:highlight w:val="none"/>
              </w:rPr>
              <w:t>；</w:t>
            </w:r>
          </w:p>
          <w:p w14:paraId="7B4B21D1">
            <w:pPr>
              <w:adjustRightInd w:val="0"/>
              <w:snapToGrid w:val="0"/>
              <w:spacing w:line="440" w:lineRule="exact"/>
              <w:rPr>
                <w:rFonts w:hint="eastAsia" w:ascii="宋体" w:eastAsia="宋体"/>
                <w:sz w:val="24"/>
                <w:highlight w:val="none"/>
              </w:rPr>
            </w:pPr>
            <w:r>
              <w:rPr>
                <w:rFonts w:hint="eastAsia" w:ascii="宋体" w:eastAsia="宋体"/>
                <w:sz w:val="24"/>
                <w:highlight w:val="none"/>
              </w:rPr>
              <w:t>（3）具有履行合同所必需的设备和专业技术能力（提供相关证明材料）；</w:t>
            </w:r>
          </w:p>
          <w:p w14:paraId="662161C6">
            <w:pPr>
              <w:adjustRightInd w:val="0"/>
              <w:snapToGrid w:val="0"/>
              <w:spacing w:line="440" w:lineRule="exact"/>
              <w:rPr>
                <w:rFonts w:hint="eastAsia" w:ascii="宋体" w:eastAsia="宋体"/>
                <w:sz w:val="24"/>
                <w:highlight w:val="none"/>
              </w:rPr>
            </w:pPr>
            <w:r>
              <w:rPr>
                <w:rFonts w:hint="eastAsia" w:ascii="宋体" w:eastAsia="宋体"/>
                <w:sz w:val="24"/>
                <w:highlight w:val="none"/>
              </w:rPr>
              <w:t>（4）有依法缴纳税收和社会保障资金的良好记录；（提供近一年任意连续三个月缴税记录及社保缴纳证明，新成立不足一年的公司自成立之日起提供）</w:t>
            </w:r>
          </w:p>
          <w:p w14:paraId="20CC54E5">
            <w:pPr>
              <w:adjustRightInd w:val="0"/>
              <w:snapToGrid w:val="0"/>
              <w:spacing w:line="440" w:lineRule="exact"/>
              <w:rPr>
                <w:rFonts w:hint="eastAsia" w:ascii="宋体" w:eastAsia="宋体"/>
                <w:sz w:val="24"/>
                <w:highlight w:val="none"/>
              </w:rPr>
            </w:pPr>
            <w:r>
              <w:rPr>
                <w:rFonts w:hint="eastAsia" w:ascii="宋体" w:eastAsia="宋体"/>
                <w:sz w:val="24"/>
                <w:highlight w:val="none"/>
              </w:rPr>
              <w:t>（5）参加政府采购活动前三年内，在经营活动中没有重大违法记录（提供承诺函,格式以招标文件为准）</w:t>
            </w:r>
          </w:p>
          <w:p w14:paraId="765EB68C">
            <w:pPr>
              <w:adjustRightInd w:val="0"/>
              <w:snapToGrid w:val="0"/>
              <w:spacing w:line="440" w:lineRule="exact"/>
              <w:rPr>
                <w:rFonts w:hint="eastAsia" w:ascii="宋体" w:eastAsia="宋体"/>
                <w:sz w:val="24"/>
                <w:highlight w:val="none"/>
              </w:rPr>
            </w:pPr>
            <w:r>
              <w:rPr>
                <w:rFonts w:hint="eastAsia" w:ascii="宋体" w:eastAsia="宋体"/>
                <w:sz w:val="24"/>
                <w:highlight w:val="none"/>
              </w:rPr>
              <w:t>（6）未被列入“信用中国”网站中的“失信被执行名单”、“政府采购严重违法失信行为记录名单”、“重大税收违法失信主体”其中之一，未被列入“中国政府采购网”中的“政府采购严重违法失信行为记录名单”；</w:t>
            </w:r>
          </w:p>
          <w:p w14:paraId="5757D97F">
            <w:pPr>
              <w:adjustRightInd w:val="0"/>
              <w:snapToGrid w:val="0"/>
              <w:spacing w:line="440" w:lineRule="exact"/>
              <w:rPr>
                <w:rFonts w:hint="eastAsia" w:ascii="宋体" w:eastAsia="宋体"/>
                <w:sz w:val="24"/>
                <w:highlight w:val="none"/>
              </w:rPr>
            </w:pPr>
            <w:r>
              <w:rPr>
                <w:rFonts w:hint="eastAsia" w:ascii="宋体" w:eastAsia="宋体"/>
                <w:sz w:val="24"/>
                <w:highlight w:val="none"/>
              </w:rPr>
              <w:t>（7）①单位负责人为同一人或者存在直接控股、管理关系的不同投标人，不得参加同一合同项下的政府采购活动。除单一来源采购项目外；②为采购项目提供整体设计、规范编制或者项目管理、监理、检测等服务的投标人，不得再参加该采购项目的其他采购活动。（提供承诺函,格式以招标文件为准）</w:t>
            </w:r>
          </w:p>
          <w:p w14:paraId="125A48F5">
            <w:pPr>
              <w:adjustRightInd w:val="0"/>
              <w:snapToGrid w:val="0"/>
              <w:spacing w:line="440" w:lineRule="exact"/>
              <w:rPr>
                <w:rFonts w:hint="eastAsia" w:ascii="宋体" w:eastAsia="宋体"/>
                <w:sz w:val="24"/>
                <w:highlight w:val="none"/>
              </w:rPr>
            </w:pPr>
            <w:r>
              <w:rPr>
                <w:rFonts w:hint="eastAsia" w:ascii="宋体" w:eastAsia="宋体"/>
                <w:sz w:val="24"/>
                <w:highlight w:val="none"/>
              </w:rPr>
              <w:t>2.落实政府采购政策需满足的资格要求：本项目为非专门面向中小企业（含中型、小型、微型企业）采购项目。根据《政府采购促进中小企业发展管理办法》（财库[2020]46号）的规定，评标时将给予此类企业进行价格10%的优惠，用优惠后的价格参与评审</w:t>
            </w:r>
          </w:p>
          <w:p w14:paraId="5443FB04">
            <w:pPr>
              <w:adjustRightInd w:val="0"/>
              <w:snapToGrid w:val="0"/>
              <w:spacing w:line="440" w:lineRule="exact"/>
              <w:rPr>
                <w:rFonts w:hint="eastAsia" w:ascii="宋体" w:eastAsia="宋体"/>
                <w:sz w:val="24"/>
                <w:highlight w:val="none"/>
                <w:lang w:val="en-US" w:eastAsia="zh-CN"/>
              </w:rPr>
            </w:pPr>
            <w:r>
              <w:rPr>
                <w:rFonts w:hint="eastAsia" w:ascii="宋体" w:eastAsia="宋体"/>
                <w:sz w:val="24"/>
                <w:highlight w:val="none"/>
              </w:rPr>
              <w:t>3.特定资质：</w:t>
            </w:r>
            <w:r>
              <w:rPr>
                <w:rFonts w:hint="eastAsia" w:ascii="宋体" w:eastAsia="宋体"/>
                <w:sz w:val="24"/>
                <w:highlight w:val="none"/>
                <w:lang w:val="en-US" w:eastAsia="zh-CN"/>
              </w:rPr>
              <w:t>无</w:t>
            </w:r>
          </w:p>
          <w:p w14:paraId="1CB231F2">
            <w:pPr>
              <w:adjustRightInd w:val="0"/>
              <w:snapToGrid w:val="0"/>
              <w:spacing w:line="440" w:lineRule="exact"/>
              <w:rPr>
                <w:rFonts w:hint="eastAsia" w:ascii="宋体" w:hAnsi="宋体" w:eastAsia="宋体"/>
                <w:sz w:val="24"/>
                <w:szCs w:val="24"/>
                <w:highlight w:val="none"/>
              </w:rPr>
            </w:pPr>
            <w:r>
              <w:rPr>
                <w:rFonts w:hint="eastAsia" w:ascii="宋体" w:eastAsia="宋体"/>
                <w:sz w:val="24"/>
                <w:highlight w:val="none"/>
              </w:rPr>
              <w:t>本项目不接受联合体投标；</w:t>
            </w:r>
          </w:p>
        </w:tc>
      </w:tr>
      <w:tr w14:paraId="4793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C55D0F2">
            <w:pPr>
              <w:adjustRightInd w:val="0"/>
              <w:snapToGrid w:val="0"/>
              <w:spacing w:line="440" w:lineRule="exact"/>
              <w:jc w:val="center"/>
              <w:rPr>
                <w:rFonts w:hint="eastAsia" w:ascii="宋体" w:hAnsi="宋体" w:eastAsia="宋体"/>
                <w:sz w:val="24"/>
                <w:szCs w:val="24"/>
                <w:highlight w:val="none"/>
              </w:rPr>
            </w:pPr>
            <w:r>
              <w:rPr>
                <w:rFonts w:ascii="宋体" w:hAnsi="宋体" w:eastAsia="宋体"/>
                <w:sz w:val="24"/>
                <w:szCs w:val="24"/>
                <w:highlight w:val="none"/>
              </w:rPr>
              <w:t>7</w:t>
            </w:r>
          </w:p>
        </w:tc>
        <w:tc>
          <w:tcPr>
            <w:tcW w:w="2410" w:type="dxa"/>
            <w:vAlign w:val="center"/>
          </w:tcPr>
          <w:p w14:paraId="033DDAB7">
            <w:pPr>
              <w:adjustRightInd w:val="0"/>
              <w:snapToGrid w:val="0"/>
              <w:spacing w:line="440" w:lineRule="exact"/>
              <w:jc w:val="left"/>
              <w:rPr>
                <w:rFonts w:hint="eastAsia" w:ascii="宋体" w:hAnsi="宋体" w:eastAsia="宋体"/>
                <w:sz w:val="24"/>
                <w:szCs w:val="24"/>
                <w:highlight w:val="none"/>
              </w:rPr>
            </w:pPr>
            <w:r>
              <w:rPr>
                <w:rFonts w:ascii="宋体" w:hAnsi="宋体" w:eastAsia="宋体" w:cs="宋体"/>
                <w:sz w:val="24"/>
                <w:szCs w:val="24"/>
                <w:highlight w:val="none"/>
              </w:rPr>
              <w:t>项目现场勘察</w:t>
            </w:r>
          </w:p>
        </w:tc>
        <w:tc>
          <w:tcPr>
            <w:tcW w:w="6622" w:type="dxa"/>
            <w:vAlign w:val="center"/>
          </w:tcPr>
          <w:p w14:paraId="76FC4943">
            <w:pPr>
              <w:adjustRightInd w:val="0"/>
              <w:snapToGrid w:val="0"/>
              <w:spacing w:line="440" w:lineRule="exact"/>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不组织 □组织</w:t>
            </w:r>
          </w:p>
        </w:tc>
      </w:tr>
      <w:tr w14:paraId="3170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155E301">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8</w:t>
            </w:r>
          </w:p>
        </w:tc>
        <w:tc>
          <w:tcPr>
            <w:tcW w:w="2410" w:type="dxa"/>
            <w:vAlign w:val="center"/>
          </w:tcPr>
          <w:p w14:paraId="56F23E08">
            <w:pPr>
              <w:adjustRightInd w:val="0"/>
              <w:snapToGrid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联合体</w:t>
            </w:r>
          </w:p>
        </w:tc>
        <w:tc>
          <w:tcPr>
            <w:tcW w:w="6622" w:type="dxa"/>
            <w:vAlign w:val="center"/>
          </w:tcPr>
          <w:p w14:paraId="26429A3E">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不接受</w:t>
            </w:r>
          </w:p>
          <w:p w14:paraId="6423F997">
            <w:p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 xml:space="preserve">□接受 </w:t>
            </w:r>
          </w:p>
          <w:p w14:paraId="532AF11E">
            <w:p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注:本项目不得分包、不得转包</w:t>
            </w:r>
          </w:p>
        </w:tc>
      </w:tr>
      <w:tr w14:paraId="2FC9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489058E">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9</w:t>
            </w:r>
          </w:p>
        </w:tc>
        <w:tc>
          <w:tcPr>
            <w:tcW w:w="2410" w:type="dxa"/>
            <w:vAlign w:val="center"/>
          </w:tcPr>
          <w:p w14:paraId="27A6EDEE">
            <w:pPr>
              <w:adjustRightInd w:val="0"/>
              <w:snapToGrid w:val="0"/>
              <w:spacing w:line="440" w:lineRule="exact"/>
              <w:jc w:val="left"/>
              <w:rPr>
                <w:rFonts w:hint="eastAsia" w:ascii="宋体" w:hAnsi="宋体" w:eastAsia="宋体"/>
                <w:sz w:val="24"/>
                <w:szCs w:val="24"/>
                <w:highlight w:val="none"/>
              </w:rPr>
            </w:pPr>
            <w:r>
              <w:rPr>
                <w:rFonts w:ascii="宋体" w:hAnsi="宋体" w:eastAsia="宋体" w:cs="宋体"/>
                <w:sz w:val="24"/>
                <w:szCs w:val="24"/>
                <w:highlight w:val="none"/>
              </w:rPr>
              <w:t>递交</w:t>
            </w:r>
            <w:r>
              <w:rPr>
                <w:rFonts w:hint="eastAsia" w:ascii="宋体" w:hAnsi="宋体" w:eastAsia="宋体" w:cs="宋体"/>
                <w:sz w:val="24"/>
                <w:szCs w:val="24"/>
                <w:highlight w:val="none"/>
                <w:lang w:eastAsia="zh-CN"/>
              </w:rPr>
              <w:t>公开招标文件</w:t>
            </w:r>
            <w:r>
              <w:rPr>
                <w:rFonts w:ascii="宋体" w:hAnsi="宋体" w:eastAsia="宋体" w:cs="宋体"/>
                <w:sz w:val="24"/>
                <w:szCs w:val="24"/>
                <w:highlight w:val="none"/>
              </w:rPr>
              <w:t>的截止时间和地</w:t>
            </w:r>
            <w:r>
              <w:rPr>
                <w:rFonts w:hint="eastAsia" w:ascii="宋体" w:hAnsi="宋体" w:eastAsia="宋体" w:cs="宋体"/>
                <w:sz w:val="24"/>
                <w:szCs w:val="24"/>
                <w:highlight w:val="none"/>
              </w:rPr>
              <w:t>点</w:t>
            </w:r>
          </w:p>
        </w:tc>
        <w:tc>
          <w:tcPr>
            <w:tcW w:w="6622" w:type="dxa"/>
            <w:vAlign w:val="center"/>
          </w:tcPr>
          <w:p w14:paraId="4A029907">
            <w:p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时间：</w:t>
            </w:r>
            <w:r>
              <w:rPr>
                <w:rFonts w:hint="eastAsia" w:ascii="宋体" w:hAnsi="宋体" w:eastAsia="宋体"/>
                <w:sz w:val="24"/>
                <w:szCs w:val="24"/>
                <w:highlight w:val="none"/>
                <w:lang w:eastAsia="zh-CN"/>
              </w:rPr>
              <w:t>2025年03月</w:t>
            </w:r>
            <w:r>
              <w:rPr>
                <w:rFonts w:hint="eastAsia" w:ascii="宋体" w:hAnsi="宋体" w:eastAsia="宋体"/>
                <w:sz w:val="24"/>
                <w:szCs w:val="24"/>
                <w:highlight w:val="none"/>
                <w:lang w:val="en-US" w:eastAsia="zh-CN"/>
              </w:rPr>
              <w:t>20</w:t>
            </w:r>
            <w:r>
              <w:rPr>
                <w:rFonts w:hint="eastAsia" w:ascii="宋体" w:hAnsi="宋体" w:eastAsia="宋体"/>
                <w:sz w:val="24"/>
                <w:szCs w:val="24"/>
                <w:highlight w:val="none"/>
                <w:lang w:eastAsia="zh-CN"/>
              </w:rPr>
              <w:t>日1</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0</w:t>
            </w:r>
            <w:r>
              <w:rPr>
                <w:rFonts w:hint="eastAsia" w:ascii="宋体" w:hAnsi="宋体" w:eastAsia="宋体"/>
                <w:sz w:val="24"/>
                <w:szCs w:val="24"/>
                <w:highlight w:val="none"/>
                <w:lang w:eastAsia="zh-CN"/>
              </w:rPr>
              <w:t>0</w:t>
            </w:r>
            <w:r>
              <w:rPr>
                <w:rFonts w:ascii="宋体" w:hAnsi="宋体" w:eastAsia="宋体"/>
                <w:sz w:val="24"/>
                <w:szCs w:val="24"/>
                <w:highlight w:val="none"/>
              </w:rPr>
              <w:t>（北京时间）</w:t>
            </w:r>
            <w:r>
              <w:rPr>
                <w:rFonts w:ascii="宋体" w:hAnsi="宋体" w:eastAsia="宋体" w:cs="宋体"/>
                <w:sz w:val="24"/>
                <w:szCs w:val="24"/>
                <w:highlight w:val="none"/>
              </w:rPr>
              <w:t xml:space="preserve"> </w:t>
            </w:r>
          </w:p>
          <w:p w14:paraId="60B58C04">
            <w:pPr>
              <w:adjustRightInd w:val="0"/>
              <w:snapToGrid w:val="0"/>
              <w:spacing w:line="440" w:lineRule="exact"/>
              <w:rPr>
                <w:rFonts w:hint="eastAsia" w:ascii="宋体" w:hAnsi="宋体" w:eastAsia="宋体"/>
                <w:sz w:val="24"/>
                <w:szCs w:val="24"/>
                <w:highlight w:val="none"/>
              </w:rPr>
            </w:pPr>
            <w:r>
              <w:rPr>
                <w:rFonts w:ascii="宋体" w:hAnsi="宋体" w:eastAsia="宋体" w:cs="宋体"/>
                <w:sz w:val="24"/>
                <w:szCs w:val="24"/>
                <w:highlight w:val="none"/>
              </w:rPr>
              <w:t>地 点 ： 新 疆 政 府 采 购 网 政 采 云 平 台 （http://www.ccgp-xinjiang.gov.cn/</w:t>
            </w:r>
            <w:r>
              <w:rPr>
                <w:rFonts w:hint="eastAsia" w:ascii="宋体" w:hAnsi="宋体" w:eastAsia="宋体" w:cs="宋体"/>
                <w:sz w:val="24"/>
                <w:szCs w:val="24"/>
                <w:highlight w:val="none"/>
              </w:rPr>
              <w:t>）</w:t>
            </w:r>
          </w:p>
        </w:tc>
      </w:tr>
      <w:tr w14:paraId="7FB4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9979A8C">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10</w:t>
            </w:r>
          </w:p>
        </w:tc>
        <w:tc>
          <w:tcPr>
            <w:tcW w:w="2410" w:type="dxa"/>
            <w:vAlign w:val="center"/>
          </w:tcPr>
          <w:p w14:paraId="2810C188">
            <w:pPr>
              <w:adjustRightInd w:val="0"/>
              <w:snapToGrid w:val="0"/>
              <w:spacing w:line="440" w:lineRule="exact"/>
              <w:jc w:val="left"/>
              <w:rPr>
                <w:rFonts w:hint="eastAsia" w:ascii="宋体" w:hAnsi="宋体" w:eastAsia="宋体"/>
                <w:sz w:val="24"/>
                <w:szCs w:val="24"/>
                <w:highlight w:val="none"/>
              </w:rPr>
            </w:pPr>
            <w:r>
              <w:rPr>
                <w:rFonts w:ascii="宋体" w:hAnsi="宋体" w:eastAsia="宋体" w:cs="宋体"/>
                <w:sz w:val="24"/>
                <w:szCs w:val="24"/>
                <w:highlight w:val="none"/>
              </w:rPr>
              <w:t>商</w:t>
            </w:r>
            <w:r>
              <w:rPr>
                <w:rFonts w:hint="eastAsia" w:ascii="宋体" w:hAnsi="宋体" w:eastAsia="宋体" w:cs="宋体"/>
                <w:sz w:val="24"/>
                <w:szCs w:val="24"/>
                <w:highlight w:val="none"/>
                <w:lang w:eastAsia="zh-CN"/>
              </w:rPr>
              <w:t>招标文件</w:t>
            </w:r>
            <w:r>
              <w:rPr>
                <w:rFonts w:ascii="宋体" w:hAnsi="宋体" w:eastAsia="宋体" w:cs="宋体"/>
                <w:sz w:val="24"/>
                <w:szCs w:val="24"/>
                <w:highlight w:val="none"/>
              </w:rPr>
              <w:t>开启时间和地点</w:t>
            </w:r>
          </w:p>
        </w:tc>
        <w:tc>
          <w:tcPr>
            <w:tcW w:w="6622" w:type="dxa"/>
            <w:vAlign w:val="center"/>
          </w:tcPr>
          <w:p w14:paraId="25DD3BA0">
            <w:p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时间：</w:t>
            </w:r>
            <w:r>
              <w:rPr>
                <w:rFonts w:hint="eastAsia" w:ascii="宋体" w:hAnsi="宋体" w:eastAsia="宋体"/>
                <w:sz w:val="24"/>
                <w:szCs w:val="24"/>
                <w:highlight w:val="none"/>
                <w:lang w:eastAsia="zh-CN"/>
              </w:rPr>
              <w:t>2025年03月</w:t>
            </w:r>
            <w:r>
              <w:rPr>
                <w:rFonts w:hint="eastAsia" w:ascii="宋体" w:hAnsi="宋体" w:eastAsia="宋体"/>
                <w:sz w:val="24"/>
                <w:szCs w:val="24"/>
                <w:highlight w:val="none"/>
                <w:lang w:val="en-US" w:eastAsia="zh-CN"/>
              </w:rPr>
              <w:t>20</w:t>
            </w:r>
            <w:r>
              <w:rPr>
                <w:rFonts w:hint="eastAsia" w:ascii="宋体" w:hAnsi="宋体" w:eastAsia="宋体"/>
                <w:sz w:val="24"/>
                <w:szCs w:val="24"/>
                <w:highlight w:val="none"/>
                <w:lang w:eastAsia="zh-CN"/>
              </w:rPr>
              <w:t>日1</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0</w:t>
            </w:r>
            <w:r>
              <w:rPr>
                <w:rFonts w:hint="eastAsia" w:ascii="宋体" w:hAnsi="宋体" w:eastAsia="宋体"/>
                <w:sz w:val="24"/>
                <w:szCs w:val="24"/>
                <w:highlight w:val="none"/>
                <w:lang w:eastAsia="zh-CN"/>
              </w:rPr>
              <w:t>0</w:t>
            </w:r>
            <w:r>
              <w:rPr>
                <w:rFonts w:ascii="宋体" w:hAnsi="宋体" w:eastAsia="宋体"/>
                <w:sz w:val="24"/>
                <w:szCs w:val="24"/>
                <w:highlight w:val="none"/>
              </w:rPr>
              <w:t>（北京时间）</w:t>
            </w:r>
          </w:p>
          <w:p w14:paraId="33452BF6">
            <w:pPr>
              <w:adjustRightInd w:val="0"/>
              <w:snapToGrid w:val="0"/>
              <w:spacing w:line="440" w:lineRule="exact"/>
              <w:rPr>
                <w:rFonts w:hint="eastAsia" w:ascii="宋体" w:hAnsi="宋体" w:eastAsia="宋体"/>
                <w:sz w:val="24"/>
                <w:szCs w:val="24"/>
                <w:highlight w:val="none"/>
              </w:rPr>
            </w:pPr>
            <w:r>
              <w:rPr>
                <w:rFonts w:ascii="宋体" w:hAnsi="宋体" w:eastAsia="宋体" w:cs="宋体"/>
                <w:sz w:val="24"/>
                <w:szCs w:val="24"/>
                <w:highlight w:val="none"/>
              </w:rPr>
              <w:t>地 点 ： 新 疆 政 府 采 购 网 政 采 云 平 台 （http://www.ccgp-xinjiang.gov.cn/</w:t>
            </w:r>
            <w:r>
              <w:rPr>
                <w:rFonts w:hint="eastAsia" w:ascii="宋体" w:hAnsi="宋体" w:eastAsia="宋体" w:cs="宋体"/>
                <w:sz w:val="24"/>
                <w:szCs w:val="24"/>
                <w:highlight w:val="none"/>
              </w:rPr>
              <w:t>）</w:t>
            </w:r>
          </w:p>
        </w:tc>
      </w:tr>
      <w:tr w14:paraId="3C41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47E7F60">
            <w:pPr>
              <w:adjustRightInd w:val="0"/>
              <w:snapToGrid w:val="0"/>
              <w:spacing w:line="440" w:lineRule="exact"/>
              <w:jc w:val="center"/>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1</w:t>
            </w:r>
          </w:p>
        </w:tc>
        <w:tc>
          <w:tcPr>
            <w:tcW w:w="2410" w:type="dxa"/>
            <w:vAlign w:val="center"/>
          </w:tcPr>
          <w:p w14:paraId="43E95453">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cs="宋体"/>
                <w:sz w:val="24"/>
                <w:szCs w:val="24"/>
                <w:highlight w:val="none"/>
                <w:lang w:eastAsia="zh-CN"/>
              </w:rPr>
              <w:t>公开</w:t>
            </w:r>
            <w:r>
              <w:rPr>
                <w:rFonts w:ascii="宋体" w:hAnsi="宋体" w:eastAsia="宋体" w:cs="宋体"/>
                <w:sz w:val="24"/>
                <w:szCs w:val="24"/>
                <w:highlight w:val="none"/>
              </w:rPr>
              <w:t>保证金</w:t>
            </w:r>
          </w:p>
        </w:tc>
        <w:tc>
          <w:tcPr>
            <w:tcW w:w="6622" w:type="dxa"/>
            <w:vAlign w:val="center"/>
          </w:tcPr>
          <w:p w14:paraId="31F18E1E">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保证金金额：</w:t>
            </w:r>
            <w:r>
              <w:rPr>
                <w:rFonts w:hint="eastAsia" w:ascii="宋体" w:hAnsi="宋体" w:eastAsia="宋体"/>
                <w:sz w:val="24"/>
                <w:szCs w:val="24"/>
                <w:highlight w:val="none"/>
                <w:lang w:val="en-US" w:eastAsia="zh-CN"/>
              </w:rPr>
              <w:t>26</w:t>
            </w:r>
            <w:r>
              <w:rPr>
                <w:rFonts w:hint="eastAsia" w:ascii="宋体" w:hAnsi="宋体" w:eastAsia="宋体"/>
                <w:sz w:val="24"/>
                <w:szCs w:val="24"/>
                <w:highlight w:val="none"/>
              </w:rPr>
              <w:t>000.00元（</w:t>
            </w:r>
            <w:r>
              <w:rPr>
                <w:rFonts w:hint="eastAsia" w:ascii="宋体" w:hAnsi="宋体" w:eastAsia="宋体"/>
                <w:sz w:val="24"/>
                <w:szCs w:val="24"/>
                <w:highlight w:val="none"/>
                <w:lang w:val="en-US" w:eastAsia="zh-CN"/>
              </w:rPr>
              <w:t>贰万陆仟</w:t>
            </w:r>
            <w:r>
              <w:rPr>
                <w:rFonts w:hint="eastAsia" w:ascii="宋体" w:hAnsi="宋体" w:eastAsia="宋体"/>
                <w:sz w:val="24"/>
                <w:szCs w:val="24"/>
                <w:highlight w:val="none"/>
              </w:rPr>
              <w:t>元整）</w:t>
            </w:r>
          </w:p>
          <w:p w14:paraId="1AE5E8F8">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二、缴纳方式：</w:t>
            </w:r>
          </w:p>
          <w:p w14:paraId="0127444B">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1、本项目推荐使用政采云电子保函形式缴纳投标保证金；</w:t>
            </w:r>
          </w:p>
          <w:p w14:paraId="5A73AEB0">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2、支票、汇票、本票、或者金融机构、担保机构出具的保函等非现金形式提交。</w:t>
            </w:r>
          </w:p>
          <w:p w14:paraId="23016DAF">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三、缴纳须知</w:t>
            </w:r>
          </w:p>
          <w:p w14:paraId="08D9860E">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1、政采云电子保函须知</w:t>
            </w:r>
          </w:p>
          <w:p w14:paraId="1BF87266">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(1)本项目推荐使用政采云电子保函形式缴纳投标保证金，在线完成保函的申请、审核、开票、出函等环节；</w:t>
            </w:r>
          </w:p>
          <w:p w14:paraId="25496615">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(2)如采用政采云电子保函形式，可按照以下形式进行在线申请，电子保函申请链接（https://jinrong.zcygov.cn/finance/letter/product/detail?id=30&amp;source=41），如遇问题可拨打客服电话：4009039583；</w:t>
            </w:r>
          </w:p>
          <w:p w14:paraId="0BDE01DC">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(3)将保函制作到电子投标文件即可。</w:t>
            </w:r>
          </w:p>
          <w:p w14:paraId="5EF9FA4F">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2、支票、汇票、本票、或者金融机构、担保机构出具的保函等非现金形式提交。</w:t>
            </w:r>
          </w:p>
          <w:p w14:paraId="594EB9FD">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投标人须在</w:t>
            </w:r>
            <w:r>
              <w:rPr>
                <w:rFonts w:hint="eastAsia" w:ascii="宋体" w:hAnsi="宋体" w:eastAsia="宋体"/>
                <w:sz w:val="24"/>
                <w:szCs w:val="24"/>
                <w:highlight w:val="none"/>
                <w:lang w:eastAsia="zh-CN"/>
              </w:rPr>
              <w:t>2025年03月</w:t>
            </w:r>
            <w:r>
              <w:rPr>
                <w:rFonts w:hint="eastAsia" w:ascii="宋体" w:hAnsi="宋体" w:eastAsia="宋体"/>
                <w:sz w:val="24"/>
                <w:szCs w:val="24"/>
                <w:highlight w:val="none"/>
                <w:lang w:val="en-US" w:eastAsia="zh-CN"/>
              </w:rPr>
              <w:t>20</w:t>
            </w:r>
            <w:r>
              <w:rPr>
                <w:rFonts w:hint="eastAsia" w:ascii="宋体" w:hAnsi="宋体" w:eastAsia="宋体"/>
                <w:sz w:val="24"/>
                <w:szCs w:val="24"/>
                <w:highlight w:val="none"/>
                <w:lang w:eastAsia="zh-CN"/>
              </w:rPr>
              <w:t>日1</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0</w:t>
            </w:r>
            <w:r>
              <w:rPr>
                <w:rFonts w:hint="eastAsia" w:ascii="宋体" w:hAnsi="宋体" w:eastAsia="宋体"/>
                <w:sz w:val="24"/>
                <w:szCs w:val="24"/>
                <w:highlight w:val="none"/>
                <w:lang w:eastAsia="zh-CN"/>
              </w:rPr>
              <w:t>0</w:t>
            </w:r>
            <w:r>
              <w:rPr>
                <w:rFonts w:ascii="宋体" w:hAnsi="宋体" w:eastAsia="宋体"/>
                <w:sz w:val="24"/>
                <w:szCs w:val="24"/>
                <w:highlight w:val="none"/>
              </w:rPr>
              <w:t>（北京时间）</w:t>
            </w:r>
            <w:r>
              <w:rPr>
                <w:rFonts w:hint="eastAsia" w:ascii="宋体" w:hAnsi="宋体" w:eastAsia="宋体"/>
                <w:sz w:val="24"/>
                <w:szCs w:val="24"/>
                <w:highlight w:val="none"/>
              </w:rPr>
              <w:t>递交至代理公司若在投标截止时间前未收到，将视为不投标本项目。</w:t>
            </w:r>
          </w:p>
          <w:p w14:paraId="337CD88E">
            <w:pPr>
              <w:pStyle w:val="18"/>
              <w:ind w:left="0" w:leftChars="0" w:firstLine="0" w:firstLineChars="0"/>
              <w:rPr>
                <w:rFonts w:hint="default" w:ascii="宋体" w:hAnsi="宋体" w:eastAsia="宋体" w:cstheme="minorBidi"/>
                <w:b/>
                <w:bCs/>
                <w:kern w:val="2"/>
                <w:sz w:val="24"/>
                <w:szCs w:val="24"/>
                <w:highlight w:val="none"/>
                <w:lang w:val="en-US" w:eastAsia="zh-CN" w:bidi="ar-SA"/>
              </w:rPr>
            </w:pPr>
            <w:r>
              <w:rPr>
                <w:rFonts w:hint="eastAsia" w:ascii="宋体" w:hAnsi="宋体" w:eastAsia="宋体" w:cstheme="minorBidi"/>
                <w:b/>
                <w:bCs/>
                <w:kern w:val="2"/>
                <w:sz w:val="24"/>
                <w:szCs w:val="24"/>
                <w:highlight w:val="none"/>
                <w:lang w:val="en-US" w:eastAsia="zh-CN" w:bidi="ar-SA"/>
              </w:rPr>
              <w:t>投标保证金账户：</w:t>
            </w:r>
          </w:p>
          <w:p w14:paraId="30355C96">
            <w:pPr>
              <w:pStyle w:val="18"/>
              <w:ind w:left="0" w:leftChars="0" w:firstLine="0" w:firstLineChars="0"/>
              <w:rPr>
                <w:rFonts w:hint="eastAsia" w:ascii="宋体" w:hAnsi="宋体" w:eastAsia="宋体" w:cstheme="minorBidi"/>
                <w:kern w:val="2"/>
                <w:sz w:val="24"/>
                <w:szCs w:val="24"/>
                <w:highlight w:val="none"/>
                <w:lang w:val="en-US" w:eastAsia="zh-CN" w:bidi="ar-SA"/>
              </w:rPr>
            </w:pPr>
            <w:r>
              <w:rPr>
                <w:rFonts w:hint="eastAsia" w:ascii="宋体" w:hAnsi="宋体" w:eastAsia="宋体" w:cstheme="minorBidi"/>
                <w:kern w:val="2"/>
                <w:sz w:val="24"/>
                <w:szCs w:val="24"/>
                <w:highlight w:val="none"/>
                <w:lang w:val="en-US" w:eastAsia="zh-CN" w:bidi="ar-SA"/>
              </w:rPr>
              <w:t>单位全称：新疆诚誉工程项目管理有限公司</w:t>
            </w:r>
          </w:p>
          <w:p w14:paraId="66C55D68">
            <w:pPr>
              <w:pStyle w:val="18"/>
              <w:ind w:left="0" w:leftChars="0" w:firstLine="0" w:firstLineChars="0"/>
              <w:rPr>
                <w:rFonts w:hint="eastAsia" w:ascii="宋体" w:hAnsi="宋体" w:eastAsia="宋体" w:cstheme="minorBidi"/>
                <w:kern w:val="2"/>
                <w:sz w:val="24"/>
                <w:szCs w:val="24"/>
                <w:highlight w:val="none"/>
                <w:lang w:val="en-US" w:eastAsia="zh-CN" w:bidi="ar-SA"/>
              </w:rPr>
            </w:pPr>
            <w:r>
              <w:rPr>
                <w:rFonts w:hint="eastAsia" w:ascii="宋体" w:hAnsi="宋体" w:eastAsia="宋体" w:cstheme="minorBidi"/>
                <w:kern w:val="2"/>
                <w:sz w:val="24"/>
                <w:szCs w:val="24"/>
                <w:highlight w:val="none"/>
                <w:lang w:val="en-US" w:eastAsia="zh-CN" w:bidi="ar-SA"/>
              </w:rPr>
              <w:t>账    号：0000020080110023481768</w:t>
            </w:r>
          </w:p>
          <w:p w14:paraId="007E14FF">
            <w:pPr>
              <w:pStyle w:val="18"/>
              <w:ind w:left="0" w:leftChars="0" w:firstLine="0" w:firstLineChars="0"/>
              <w:rPr>
                <w:rFonts w:hint="eastAsia" w:ascii="宋体" w:hAnsi="宋体" w:eastAsia="宋体" w:cstheme="minorBidi"/>
                <w:kern w:val="2"/>
                <w:sz w:val="24"/>
                <w:szCs w:val="24"/>
                <w:highlight w:val="none"/>
                <w:lang w:val="en-US" w:eastAsia="zh-CN" w:bidi="ar-SA"/>
              </w:rPr>
            </w:pPr>
            <w:r>
              <w:rPr>
                <w:rFonts w:hint="eastAsia" w:ascii="宋体" w:hAnsi="宋体" w:eastAsia="宋体" w:cstheme="minorBidi"/>
                <w:kern w:val="2"/>
                <w:sz w:val="24"/>
                <w:szCs w:val="24"/>
                <w:highlight w:val="none"/>
                <w:lang w:val="en-US" w:eastAsia="zh-CN" w:bidi="ar-SA"/>
              </w:rPr>
              <w:t>开户行名称：乌鲁木齐银行营业部</w:t>
            </w:r>
          </w:p>
          <w:p w14:paraId="6DFA7ECC">
            <w:pPr>
              <w:pStyle w:val="18"/>
              <w:ind w:left="0" w:leftChars="0" w:firstLine="0" w:firstLineChars="0"/>
              <w:rPr>
                <w:rFonts w:hint="eastAsia" w:ascii="宋体" w:hAnsi="宋体" w:eastAsia="宋体" w:cstheme="minorBidi"/>
                <w:kern w:val="2"/>
                <w:sz w:val="24"/>
                <w:szCs w:val="24"/>
                <w:highlight w:val="none"/>
                <w:lang w:val="en-US" w:eastAsia="zh-CN" w:bidi="ar-SA"/>
              </w:rPr>
            </w:pPr>
            <w:r>
              <w:rPr>
                <w:rFonts w:hint="eastAsia" w:ascii="宋体" w:hAnsi="宋体" w:eastAsia="宋体" w:cstheme="minorBidi"/>
                <w:kern w:val="2"/>
                <w:sz w:val="24"/>
                <w:szCs w:val="24"/>
                <w:highlight w:val="none"/>
                <w:lang w:val="en-US" w:eastAsia="zh-CN" w:bidi="ar-SA"/>
              </w:rPr>
              <w:t>行    号：313881000019</w:t>
            </w:r>
          </w:p>
          <w:p w14:paraId="1B70BEDB">
            <w:pPr>
              <w:rPr>
                <w:rFonts w:hint="eastAsia"/>
                <w:highlight w:val="none"/>
              </w:rPr>
            </w:pPr>
          </w:p>
        </w:tc>
      </w:tr>
      <w:tr w14:paraId="278A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9837456">
            <w:pPr>
              <w:adjustRightInd w:val="0"/>
              <w:snapToGrid w:val="0"/>
              <w:spacing w:line="440" w:lineRule="exact"/>
              <w:jc w:val="center"/>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2</w:t>
            </w:r>
          </w:p>
        </w:tc>
        <w:tc>
          <w:tcPr>
            <w:tcW w:w="2410" w:type="dxa"/>
            <w:vAlign w:val="center"/>
          </w:tcPr>
          <w:p w14:paraId="5312E3C7">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lang w:eastAsia="zh-CN"/>
              </w:rPr>
              <w:t>招标文件</w:t>
            </w:r>
            <w:r>
              <w:rPr>
                <w:rFonts w:ascii="宋体" w:hAnsi="宋体" w:eastAsia="宋体" w:cs="宋体"/>
                <w:sz w:val="24"/>
                <w:szCs w:val="24"/>
                <w:highlight w:val="none"/>
              </w:rPr>
              <w:t>份数</w:t>
            </w:r>
          </w:p>
        </w:tc>
        <w:tc>
          <w:tcPr>
            <w:tcW w:w="6622" w:type="dxa"/>
            <w:vAlign w:val="center"/>
          </w:tcPr>
          <w:p w14:paraId="16B92FA6">
            <w:p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 xml:space="preserve">□采用见面开标 </w:t>
            </w:r>
          </w:p>
          <w:p w14:paraId="5965AB6D">
            <w:p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 xml:space="preserve">☑ 本项目采用不见面开标： </w:t>
            </w:r>
          </w:p>
          <w:p w14:paraId="2C6E5050">
            <w:pPr>
              <w:numPr>
                <w:ilvl w:val="0"/>
                <w:numId w:val="2"/>
              </w:num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本项目采用不见面开标、</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需要递交电子</w:t>
            </w:r>
            <w:r>
              <w:rPr>
                <w:rFonts w:hint="eastAsia" w:ascii="宋体" w:hAnsi="宋体" w:eastAsia="宋体" w:cs="宋体"/>
                <w:sz w:val="24"/>
                <w:szCs w:val="24"/>
                <w:highlight w:val="none"/>
                <w:lang w:eastAsia="zh-CN"/>
              </w:rPr>
              <w:t>招标文件</w:t>
            </w:r>
            <w:r>
              <w:rPr>
                <w:rFonts w:ascii="宋体" w:hAnsi="宋体" w:eastAsia="宋体" w:cs="宋体"/>
                <w:sz w:val="24"/>
                <w:szCs w:val="24"/>
                <w:highlight w:val="none"/>
              </w:rPr>
              <w:t>，加密的电子</w:t>
            </w:r>
            <w:r>
              <w:rPr>
                <w:rFonts w:hint="eastAsia" w:ascii="宋体" w:hAnsi="宋体" w:eastAsia="宋体" w:cs="宋体"/>
                <w:sz w:val="24"/>
                <w:szCs w:val="24"/>
                <w:highlight w:val="none"/>
                <w:lang w:eastAsia="zh-CN"/>
              </w:rPr>
              <w:t>招标文件</w:t>
            </w:r>
            <w:r>
              <w:rPr>
                <w:rFonts w:ascii="宋体" w:hAnsi="宋体" w:eastAsia="宋体" w:cs="宋体"/>
                <w:sz w:val="24"/>
                <w:szCs w:val="24"/>
                <w:highlight w:val="none"/>
              </w:rPr>
              <w:t xml:space="preserve">，在投标截止时间前通过政采云平台上传到指定位置。无需递交纸质文件。 </w:t>
            </w:r>
          </w:p>
          <w:p w14:paraId="22C92A14">
            <w:pPr>
              <w:numPr>
                <w:ilvl w:val="0"/>
                <w:numId w:val="2"/>
              </w:num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本项目采用远程不见面交易的模式。</w:t>
            </w:r>
            <w:r>
              <w:rPr>
                <w:rFonts w:hint="eastAsia" w:ascii="宋体" w:hAnsi="宋体" w:eastAsia="宋体" w:cs="宋体"/>
                <w:sz w:val="24"/>
                <w:szCs w:val="24"/>
                <w:highlight w:val="none"/>
                <w:lang w:eastAsia="zh-CN"/>
              </w:rPr>
              <w:t>公开</w:t>
            </w:r>
            <w:r>
              <w:rPr>
                <w:rFonts w:ascii="宋体" w:hAnsi="宋体" w:eastAsia="宋体" w:cs="宋体"/>
                <w:sz w:val="24"/>
                <w:szCs w:val="24"/>
                <w:highlight w:val="none"/>
              </w:rPr>
              <w:t>当日，</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无需到达开标现场，仅需在任意地点通过政采云平台完成</w:t>
            </w:r>
            <w:r>
              <w:rPr>
                <w:rFonts w:hint="eastAsia" w:ascii="宋体" w:hAnsi="宋体" w:eastAsia="宋体" w:cs="宋体"/>
                <w:sz w:val="24"/>
                <w:szCs w:val="24"/>
                <w:highlight w:val="none"/>
                <w:lang w:eastAsia="zh-CN"/>
              </w:rPr>
              <w:t>招标文件</w:t>
            </w:r>
            <w:r>
              <w:rPr>
                <w:rFonts w:ascii="宋体" w:hAnsi="宋体" w:eastAsia="宋体" w:cs="宋体"/>
                <w:sz w:val="24"/>
                <w:szCs w:val="24"/>
                <w:highlight w:val="none"/>
              </w:rPr>
              <w:t>递交截止时间前签到、开标过程中远程解密、提疑澄清、开标、结果公布等交互环节。</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必须使用能正确解密</w:t>
            </w:r>
            <w:r>
              <w:rPr>
                <w:rFonts w:hint="eastAsia" w:ascii="宋体" w:hAnsi="宋体" w:eastAsia="宋体" w:cs="宋体"/>
                <w:sz w:val="24"/>
                <w:szCs w:val="24"/>
                <w:highlight w:val="none"/>
                <w:lang w:eastAsia="zh-CN"/>
              </w:rPr>
              <w:t>招标文件</w:t>
            </w:r>
            <w:r>
              <w:rPr>
                <w:rFonts w:ascii="宋体" w:hAnsi="宋体" w:eastAsia="宋体" w:cs="宋体"/>
                <w:sz w:val="24"/>
                <w:szCs w:val="24"/>
                <w:highlight w:val="none"/>
              </w:rPr>
              <w:t>的“CA 锁”在规定的时间内完成远程解密，因</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原因未能解密、解密失败或解密超时，视为</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撤销其</w:t>
            </w:r>
            <w:r>
              <w:rPr>
                <w:rFonts w:hint="eastAsia" w:ascii="宋体" w:hAnsi="宋体" w:eastAsia="宋体" w:cs="宋体"/>
                <w:sz w:val="24"/>
                <w:szCs w:val="24"/>
                <w:highlight w:val="none"/>
                <w:lang w:eastAsia="zh-CN"/>
              </w:rPr>
              <w:t>招标文件</w:t>
            </w:r>
            <w:r>
              <w:rPr>
                <w:rFonts w:ascii="宋体" w:hAnsi="宋体" w:eastAsia="宋体" w:cs="宋体"/>
                <w:sz w:val="24"/>
                <w:szCs w:val="24"/>
                <w:highlight w:val="none"/>
              </w:rPr>
              <w:t>，系统内</w:t>
            </w:r>
            <w:r>
              <w:rPr>
                <w:rFonts w:hint="eastAsia" w:ascii="宋体" w:hAnsi="宋体" w:eastAsia="宋体" w:cs="宋体"/>
                <w:sz w:val="24"/>
                <w:szCs w:val="24"/>
                <w:highlight w:val="none"/>
                <w:lang w:eastAsia="zh-CN"/>
              </w:rPr>
              <w:t>招标文件</w:t>
            </w:r>
            <w:r>
              <w:rPr>
                <w:rFonts w:ascii="宋体" w:hAnsi="宋体" w:eastAsia="宋体" w:cs="宋体"/>
                <w:sz w:val="24"/>
                <w:szCs w:val="24"/>
                <w:highlight w:val="none"/>
              </w:rPr>
              <w:t xml:space="preserve"> 将被退回； 解密时长：30 分钟。参与“不见面”开标的</w:t>
            </w:r>
            <w:r>
              <w:rPr>
                <w:rFonts w:hint="eastAsia" w:ascii="宋体" w:hAnsi="宋体" w:eastAsia="宋体" w:cs="宋体"/>
                <w:sz w:val="24"/>
                <w:szCs w:val="24"/>
                <w:highlight w:val="none"/>
                <w:lang w:eastAsia="zh-CN"/>
              </w:rPr>
              <w:t>招标人</w:t>
            </w:r>
            <w:r>
              <w:rPr>
                <w:rFonts w:ascii="宋体" w:hAnsi="宋体" w:eastAsia="宋体" w:cs="宋体"/>
                <w:sz w:val="24"/>
                <w:szCs w:val="24"/>
                <w:highlight w:val="none"/>
              </w:rPr>
              <w:t xml:space="preserve">或其委托采购代理机构、 </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 xml:space="preserve">等各交易主体，应当按照规定使用 CA 数字证书及 电子签章。各方主体在系统中所有操作均具有法律效力， 并承担法律责任。 </w:t>
            </w:r>
          </w:p>
          <w:p w14:paraId="1A6018DC">
            <w:pPr>
              <w:numPr>
                <w:ilvl w:val="0"/>
                <w:numId w:val="2"/>
              </w:num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）由于数字证书遗失、损坏、更换、 续期等情况导致</w:t>
            </w:r>
            <w:r>
              <w:rPr>
                <w:rFonts w:hint="eastAsia" w:ascii="宋体" w:hAnsi="宋体" w:eastAsia="宋体" w:cs="宋体"/>
                <w:sz w:val="24"/>
                <w:szCs w:val="24"/>
                <w:highlight w:val="none"/>
                <w:lang w:eastAsia="zh-CN"/>
              </w:rPr>
              <w:t>招标文件</w:t>
            </w:r>
            <w:r>
              <w:rPr>
                <w:rFonts w:ascii="宋体" w:hAnsi="宋体" w:eastAsia="宋体" w:cs="宋体"/>
                <w:sz w:val="24"/>
                <w:szCs w:val="24"/>
                <w:highlight w:val="none"/>
              </w:rPr>
              <w:t>无法解密，由</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 xml:space="preserve">）自行承担责任。 </w:t>
            </w:r>
          </w:p>
          <w:p w14:paraId="73A6705B">
            <w:pPr>
              <w:numPr>
                <w:ilvl w:val="0"/>
                <w:numId w:val="2"/>
              </w:num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各</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）在项目开标、评标（审）期间应随时保持在线状态，及时查阅消息，并根据消息提醒进行</w:t>
            </w:r>
            <w:r>
              <w:rPr>
                <w:rFonts w:hint="eastAsia" w:ascii="宋体" w:hAnsi="宋体" w:eastAsia="宋体" w:cs="宋体"/>
                <w:sz w:val="24"/>
                <w:szCs w:val="24"/>
                <w:highlight w:val="none"/>
                <w:lang w:eastAsia="zh-CN"/>
              </w:rPr>
              <w:t>招标文件</w:t>
            </w:r>
            <w:r>
              <w:rPr>
                <w:rFonts w:ascii="宋体" w:hAnsi="宋体" w:eastAsia="宋体" w:cs="宋体"/>
                <w:sz w:val="24"/>
                <w:szCs w:val="24"/>
                <w:highlight w:val="none"/>
              </w:rPr>
              <w:t xml:space="preserve">在线解密等操作。随时通过交易系统接受评标（审）委员会发出的询标信息，并在规定时间内作出答复，未能按时答复的，评标（审）委员会将视同其放弃澄清。 </w:t>
            </w:r>
          </w:p>
          <w:p w14:paraId="53315B5A">
            <w:pPr>
              <w:adjustRightInd w:val="0"/>
              <w:snapToGrid w:val="0"/>
              <w:spacing w:line="440" w:lineRule="exact"/>
              <w:rPr>
                <w:rFonts w:hint="eastAsia" w:ascii="宋体" w:hAnsi="宋体" w:eastAsia="宋体"/>
                <w:sz w:val="24"/>
                <w:szCs w:val="24"/>
                <w:highlight w:val="none"/>
              </w:rPr>
            </w:pPr>
            <w:r>
              <w:rPr>
                <w:rFonts w:ascii="宋体" w:hAnsi="宋体" w:eastAsia="宋体" w:cs="宋体"/>
                <w:sz w:val="24"/>
                <w:szCs w:val="24"/>
                <w:highlight w:val="none"/>
              </w:rPr>
              <w:t>6.开标、评标过程中，</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）参与远程音视频交互（以下简称“交互”）的法定代表人或授权委托人应始终为同一人，中途不得更换，并保持签到的通讯畅通。</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端口操作人员均被视为</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法定代表人或授权委托人，</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自行承担随意更换人员所导致的一切后果</w:t>
            </w:r>
            <w:r>
              <w:rPr>
                <w:rFonts w:hint="eastAsia" w:ascii="宋体" w:hAnsi="宋体" w:eastAsia="宋体" w:cs="宋体"/>
                <w:sz w:val="24"/>
                <w:szCs w:val="24"/>
                <w:highlight w:val="none"/>
              </w:rPr>
              <w:t>。</w:t>
            </w:r>
          </w:p>
        </w:tc>
      </w:tr>
      <w:tr w14:paraId="477A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5BBEF8C">
            <w:pPr>
              <w:adjustRightInd w:val="0"/>
              <w:snapToGrid w:val="0"/>
              <w:spacing w:line="440" w:lineRule="exact"/>
              <w:jc w:val="center"/>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3</w:t>
            </w:r>
          </w:p>
        </w:tc>
        <w:tc>
          <w:tcPr>
            <w:tcW w:w="2410" w:type="dxa"/>
            <w:vAlign w:val="center"/>
          </w:tcPr>
          <w:p w14:paraId="15E173B3">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cs="宋体"/>
                <w:sz w:val="24"/>
                <w:szCs w:val="24"/>
                <w:highlight w:val="none"/>
              </w:rPr>
              <w:t>付</w:t>
            </w:r>
            <w:r>
              <w:rPr>
                <w:rFonts w:ascii="宋体" w:hAnsi="宋体" w:eastAsia="宋体" w:cs="宋体"/>
                <w:sz w:val="24"/>
                <w:szCs w:val="24"/>
                <w:highlight w:val="none"/>
              </w:rPr>
              <w:t>款方式</w:t>
            </w:r>
          </w:p>
        </w:tc>
        <w:tc>
          <w:tcPr>
            <w:tcW w:w="6622" w:type="dxa"/>
            <w:vAlign w:val="center"/>
          </w:tcPr>
          <w:p w14:paraId="2B586BB4">
            <w:pPr>
              <w:adjustRightInd w:val="0"/>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付款方式:分期付款。甲方应按约定时间、方式将当期维保服务款项付至乙方指定账号。</w:t>
            </w:r>
          </w:p>
          <w:p w14:paraId="72153F62">
            <w:pPr>
              <w:adjustRightInd w:val="0"/>
              <w:snapToGrid w:val="0"/>
              <w:spacing w:line="360" w:lineRule="auto"/>
              <w:ind w:firstLine="480" w:firstLineChars="200"/>
              <w:rPr>
                <w:rFonts w:hint="eastAsia" w:ascii="宋体" w:hAnsi="宋体" w:eastAsia="宋体"/>
                <w:sz w:val="24"/>
                <w:szCs w:val="24"/>
                <w:highlight w:val="none"/>
              </w:rPr>
            </w:pPr>
            <w:r>
              <w:rPr>
                <w:rFonts w:hint="eastAsia" w:ascii="宋体" w:hAnsi="宋体" w:eastAsia="宋体" w:cs="Times New Roman"/>
                <w:sz w:val="24"/>
                <w:szCs w:val="24"/>
                <w:highlight w:val="none"/>
              </w:rPr>
              <w:t>付款期限:</w:t>
            </w:r>
            <w:r>
              <w:rPr>
                <w:rFonts w:hint="eastAsia" w:ascii="宋体" w:hAnsi="宋体" w:eastAsia="宋体" w:cs="Times New Roman"/>
                <w:sz w:val="24"/>
                <w:szCs w:val="24"/>
                <w:highlight w:val="none"/>
                <w:lang w:val="en-US" w:eastAsia="zh-CN"/>
              </w:rPr>
              <w:t>先服务后付款，</w:t>
            </w:r>
            <w:r>
              <w:rPr>
                <w:rFonts w:hint="eastAsia" w:ascii="宋体" w:hAnsi="宋体" w:eastAsia="宋体" w:cs="Times New Roman"/>
                <w:sz w:val="24"/>
                <w:szCs w:val="24"/>
                <w:highlight w:val="none"/>
              </w:rPr>
              <w:t>按</w:t>
            </w:r>
            <w:r>
              <w:rPr>
                <w:rFonts w:hint="eastAsia" w:ascii="宋体" w:hAnsi="宋体" w:eastAsia="宋体" w:cs="Times New Roman"/>
                <w:sz w:val="24"/>
                <w:szCs w:val="24"/>
                <w:highlight w:val="none"/>
                <w:lang w:val="en-US" w:eastAsia="zh-CN"/>
              </w:rPr>
              <w:t>季度</w:t>
            </w:r>
            <w:r>
              <w:rPr>
                <w:rFonts w:hint="eastAsia" w:ascii="宋体" w:hAnsi="宋体" w:eastAsia="宋体" w:cs="Times New Roman"/>
                <w:sz w:val="24"/>
                <w:szCs w:val="24"/>
                <w:highlight w:val="none"/>
              </w:rPr>
              <w:t>结算</w:t>
            </w:r>
            <w:r>
              <w:rPr>
                <w:rFonts w:hint="eastAsia" w:ascii="宋体" w:hAnsi="宋体" w:eastAsia="宋体" w:cs="Times New Roman"/>
                <w:sz w:val="24"/>
                <w:szCs w:val="24"/>
                <w:highlight w:val="none"/>
                <w:lang w:val="en-US" w:eastAsia="zh-CN"/>
              </w:rPr>
              <w:t>。乙方按合同约定履行合同义务，每季度设备维保服务、经使用科室和设备科确认合格后，乙方按甲方要求开具合格有效增值税发票，甲方收到合格有效增值税发票150日内，按甲方付款流程支付乙方相应价款。付款期间乙方应提供真实、合法、有效的全额发票并附上设备保养记录。合同履行过程中出现一切额外费用，当期进度款项不予支付。</w:t>
            </w:r>
          </w:p>
        </w:tc>
      </w:tr>
      <w:tr w14:paraId="5034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A40ED61">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14</w:t>
            </w:r>
          </w:p>
        </w:tc>
        <w:tc>
          <w:tcPr>
            <w:tcW w:w="2410" w:type="dxa"/>
            <w:vAlign w:val="center"/>
          </w:tcPr>
          <w:p w14:paraId="67DF62C0">
            <w:pPr>
              <w:adjustRightInd w:val="0"/>
              <w:snapToGrid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w:t>
            </w:r>
            <w:r>
              <w:rPr>
                <w:rFonts w:ascii="宋体" w:hAnsi="宋体" w:eastAsia="宋体" w:cs="宋体"/>
                <w:sz w:val="24"/>
                <w:szCs w:val="24"/>
                <w:highlight w:val="none"/>
              </w:rPr>
              <w:t>约保证金</w:t>
            </w:r>
          </w:p>
        </w:tc>
        <w:tc>
          <w:tcPr>
            <w:tcW w:w="6622" w:type="dxa"/>
            <w:vAlign w:val="center"/>
          </w:tcPr>
          <w:p w14:paraId="7FDC48A5">
            <w:p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 xml:space="preserve">□要求提供 </w:t>
            </w:r>
          </w:p>
          <w:p w14:paraId="40DBED88">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不要求提供</w:t>
            </w:r>
          </w:p>
        </w:tc>
      </w:tr>
      <w:tr w14:paraId="12A6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4DB2C2E">
            <w:pPr>
              <w:adjustRightInd w:val="0"/>
              <w:snapToGrid w:val="0"/>
              <w:spacing w:line="440" w:lineRule="exact"/>
              <w:jc w:val="center"/>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5</w:t>
            </w:r>
          </w:p>
        </w:tc>
        <w:tc>
          <w:tcPr>
            <w:tcW w:w="2410" w:type="dxa"/>
            <w:vAlign w:val="center"/>
          </w:tcPr>
          <w:p w14:paraId="673A9708">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cs="宋体"/>
                <w:sz w:val="24"/>
                <w:szCs w:val="24"/>
                <w:highlight w:val="none"/>
                <w:lang w:eastAsia="zh-CN"/>
              </w:rPr>
              <w:t>公开招标文件</w:t>
            </w:r>
            <w:r>
              <w:rPr>
                <w:rFonts w:ascii="宋体" w:hAnsi="宋体" w:eastAsia="宋体" w:cs="宋体"/>
                <w:sz w:val="24"/>
                <w:szCs w:val="24"/>
                <w:highlight w:val="none"/>
              </w:rPr>
              <w:t>的澄清或修</w:t>
            </w:r>
            <w:r>
              <w:rPr>
                <w:rFonts w:hint="eastAsia" w:ascii="宋体" w:hAnsi="宋体" w:eastAsia="宋体" w:cs="宋体"/>
                <w:sz w:val="24"/>
                <w:szCs w:val="24"/>
                <w:highlight w:val="none"/>
              </w:rPr>
              <w:t>改</w:t>
            </w:r>
          </w:p>
        </w:tc>
        <w:tc>
          <w:tcPr>
            <w:tcW w:w="6622" w:type="dxa"/>
            <w:vAlign w:val="center"/>
          </w:tcPr>
          <w:p w14:paraId="4DC10232">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若对</w:t>
            </w:r>
            <w:r>
              <w:rPr>
                <w:rFonts w:hint="eastAsia" w:ascii="宋体" w:hAnsi="宋体" w:eastAsia="宋体" w:cs="宋体"/>
                <w:sz w:val="24"/>
                <w:szCs w:val="24"/>
                <w:highlight w:val="none"/>
                <w:lang w:eastAsia="zh-CN"/>
              </w:rPr>
              <w:t>公开招标文件</w:t>
            </w:r>
            <w:r>
              <w:rPr>
                <w:rFonts w:ascii="宋体" w:hAnsi="宋体" w:eastAsia="宋体" w:cs="宋体"/>
                <w:sz w:val="24"/>
                <w:szCs w:val="24"/>
                <w:highlight w:val="none"/>
              </w:rPr>
              <w:t xml:space="preserve">内容质疑，须按以下要求提出： </w:t>
            </w:r>
          </w:p>
          <w:p w14:paraId="007E0E69">
            <w:pPr>
              <w:adjustRightInd w:val="0"/>
              <w:snapToGrid w:val="0"/>
              <w:spacing w:line="440" w:lineRule="exact"/>
              <w:rPr>
                <w:rFonts w:hint="eastAsia" w:ascii="宋体" w:hAnsi="宋体" w:eastAsia="宋体" w:cs="宋体"/>
                <w:sz w:val="24"/>
                <w:szCs w:val="24"/>
                <w:highlight w:val="none"/>
              </w:rPr>
            </w:pPr>
            <w:r>
              <w:rPr>
                <w:rFonts w:ascii="宋体" w:hAnsi="宋体" w:eastAsia="宋体" w:cs="宋体"/>
                <w:sz w:val="24"/>
                <w:szCs w:val="24"/>
                <w:highlight w:val="none"/>
              </w:rPr>
              <w:t>①质疑函应以书面形式通知采购代理机构。采购代理机构将在收到质疑函后 3 个工作日内作出答复，并通知质疑</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和其他有关</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应留意政采云平台 采购项目通知。 ②</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 xml:space="preserve">应在法定质疑期内一次性提出所有质疑内容。 </w:t>
            </w:r>
          </w:p>
          <w:p w14:paraId="7EFB883D">
            <w:pPr>
              <w:adjustRightInd w:val="0"/>
              <w:snapToGrid w:val="0"/>
              <w:spacing w:line="440" w:lineRule="exact"/>
              <w:rPr>
                <w:rFonts w:hint="eastAsia" w:ascii="宋体" w:hAnsi="宋体" w:eastAsia="宋体"/>
                <w:sz w:val="24"/>
                <w:szCs w:val="24"/>
                <w:highlight w:val="none"/>
              </w:rPr>
            </w:pPr>
            <w:r>
              <w:rPr>
                <w:rFonts w:ascii="宋体" w:hAnsi="宋体" w:eastAsia="宋体" w:cs="宋体"/>
                <w:sz w:val="24"/>
                <w:szCs w:val="24"/>
                <w:highlight w:val="none"/>
              </w:rPr>
              <w:t>在</w:t>
            </w:r>
            <w:r>
              <w:rPr>
                <w:rFonts w:hint="eastAsia" w:ascii="宋体" w:hAnsi="宋体" w:eastAsia="宋体" w:cs="宋体"/>
                <w:sz w:val="24"/>
                <w:szCs w:val="24"/>
                <w:highlight w:val="none"/>
                <w:lang w:eastAsia="zh-CN"/>
              </w:rPr>
              <w:t>招标文件</w:t>
            </w:r>
            <w:r>
              <w:rPr>
                <w:rFonts w:ascii="宋体" w:hAnsi="宋体" w:eastAsia="宋体" w:cs="宋体"/>
                <w:sz w:val="24"/>
                <w:szCs w:val="24"/>
                <w:highlight w:val="none"/>
              </w:rPr>
              <w:t>递交截止期前的任何时候，无论出于何种原因，</w:t>
            </w:r>
            <w:r>
              <w:rPr>
                <w:rFonts w:hint="eastAsia" w:ascii="宋体" w:hAnsi="宋体" w:eastAsia="宋体" w:cs="宋体"/>
                <w:sz w:val="24"/>
                <w:szCs w:val="24"/>
                <w:highlight w:val="none"/>
                <w:lang w:eastAsia="zh-CN"/>
              </w:rPr>
              <w:t>招标人</w:t>
            </w:r>
            <w:r>
              <w:rPr>
                <w:rFonts w:ascii="宋体" w:hAnsi="宋体" w:eastAsia="宋体" w:cs="宋体"/>
                <w:sz w:val="24"/>
                <w:szCs w:val="24"/>
                <w:highlight w:val="none"/>
              </w:rPr>
              <w:t>均可主动地或在解答</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提出的澄清问题时对</w:t>
            </w:r>
            <w:r>
              <w:rPr>
                <w:rFonts w:hint="eastAsia" w:ascii="宋体" w:hAnsi="宋体" w:eastAsia="宋体" w:cs="宋体"/>
                <w:sz w:val="24"/>
                <w:szCs w:val="24"/>
                <w:highlight w:val="none"/>
                <w:lang w:eastAsia="zh-CN"/>
              </w:rPr>
              <w:t>公开招标文件</w:t>
            </w:r>
            <w:r>
              <w:rPr>
                <w:rFonts w:ascii="宋体" w:hAnsi="宋体" w:eastAsia="宋体" w:cs="宋体"/>
                <w:sz w:val="24"/>
                <w:szCs w:val="24"/>
                <w:highlight w:val="none"/>
              </w:rPr>
              <w:t>进行修改</w:t>
            </w:r>
          </w:p>
        </w:tc>
      </w:tr>
      <w:tr w14:paraId="3899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B385F81">
            <w:pPr>
              <w:adjustRightInd w:val="0"/>
              <w:snapToGrid w:val="0"/>
              <w:spacing w:line="440" w:lineRule="exact"/>
              <w:jc w:val="center"/>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6</w:t>
            </w:r>
          </w:p>
        </w:tc>
        <w:tc>
          <w:tcPr>
            <w:tcW w:w="2410" w:type="dxa"/>
            <w:vAlign w:val="center"/>
          </w:tcPr>
          <w:p w14:paraId="5CB492C1">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cs="宋体"/>
                <w:sz w:val="24"/>
                <w:szCs w:val="24"/>
                <w:highlight w:val="none"/>
              </w:rPr>
              <w:t>报</w:t>
            </w:r>
            <w:r>
              <w:rPr>
                <w:rFonts w:ascii="宋体" w:hAnsi="宋体" w:eastAsia="宋体" w:cs="宋体"/>
                <w:sz w:val="24"/>
                <w:szCs w:val="24"/>
                <w:highlight w:val="none"/>
              </w:rPr>
              <w:t>价说明</w:t>
            </w:r>
          </w:p>
        </w:tc>
        <w:tc>
          <w:tcPr>
            <w:tcW w:w="6622" w:type="dxa"/>
            <w:vAlign w:val="center"/>
          </w:tcPr>
          <w:p w14:paraId="166EED7A">
            <w:pPr>
              <w:adjustRightInd w:val="0"/>
              <w:snapToGrid w:val="0"/>
              <w:spacing w:line="440" w:lineRule="exact"/>
              <w:rPr>
                <w:rFonts w:hint="eastAsia" w:ascii="宋体" w:hAnsi="宋体" w:eastAsia="宋体"/>
                <w:sz w:val="24"/>
                <w:szCs w:val="24"/>
                <w:highlight w:val="none"/>
              </w:rPr>
            </w:pPr>
            <w:r>
              <w:rPr>
                <w:rFonts w:ascii="宋体" w:hAnsi="宋体" w:eastAsia="宋体" w:cs="宋体"/>
                <w:sz w:val="24"/>
                <w:szCs w:val="24"/>
                <w:highlight w:val="none"/>
              </w:rPr>
              <w:t>本项目只允许有一个</w:t>
            </w:r>
            <w:r>
              <w:rPr>
                <w:rFonts w:hint="eastAsia" w:ascii="宋体" w:hAnsi="宋体" w:eastAsia="宋体" w:cs="宋体"/>
                <w:sz w:val="24"/>
                <w:szCs w:val="24"/>
                <w:highlight w:val="none"/>
                <w:lang w:val="en-US" w:eastAsia="zh-CN"/>
              </w:rPr>
              <w:t>有效</w:t>
            </w:r>
            <w:r>
              <w:rPr>
                <w:rFonts w:ascii="宋体" w:hAnsi="宋体" w:eastAsia="宋体" w:cs="宋体"/>
                <w:sz w:val="24"/>
                <w:szCs w:val="24"/>
                <w:highlight w:val="none"/>
              </w:rPr>
              <w:t>报价，任何有选择性的报价都将被拒绝）。</w:t>
            </w:r>
          </w:p>
        </w:tc>
      </w:tr>
      <w:tr w14:paraId="4D4F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5C7F05F">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17</w:t>
            </w:r>
          </w:p>
        </w:tc>
        <w:tc>
          <w:tcPr>
            <w:tcW w:w="2410" w:type="dxa"/>
            <w:vAlign w:val="center"/>
          </w:tcPr>
          <w:p w14:paraId="425D5B42">
            <w:pPr>
              <w:adjustRightInd w:val="0"/>
              <w:snapToGrid w:val="0"/>
              <w:spacing w:line="440" w:lineRule="exact"/>
              <w:jc w:val="left"/>
              <w:rPr>
                <w:rFonts w:hint="default" w:ascii="宋体" w:hAnsi="宋体" w:eastAsia="宋体"/>
                <w:sz w:val="24"/>
                <w:szCs w:val="24"/>
                <w:highlight w:val="none"/>
                <w:lang w:val="en-US" w:eastAsia="zh-CN"/>
              </w:rPr>
            </w:pPr>
            <w:r>
              <w:rPr>
                <w:rFonts w:hint="eastAsia" w:ascii="宋体" w:hAnsi="宋体" w:eastAsia="宋体" w:cs="宋体"/>
                <w:sz w:val="24"/>
                <w:szCs w:val="24"/>
                <w:highlight w:val="none"/>
                <w:lang w:val="en-US" w:eastAsia="zh-CN"/>
              </w:rPr>
              <w:t>是否面向中小企业</w:t>
            </w:r>
          </w:p>
        </w:tc>
        <w:tc>
          <w:tcPr>
            <w:tcW w:w="6622" w:type="dxa"/>
            <w:vAlign w:val="center"/>
          </w:tcPr>
          <w:p w14:paraId="31531714">
            <w:pPr>
              <w:adjustRightInd w:val="0"/>
              <w:snapToGrid w:val="0"/>
              <w:spacing w:line="440" w:lineRule="exact"/>
              <w:rPr>
                <w:rFonts w:ascii="宋体" w:eastAsia="宋体"/>
                <w:sz w:val="24"/>
                <w:highlight w:val="none"/>
              </w:rPr>
            </w:pPr>
            <w:r>
              <w:rPr>
                <w:rFonts w:hint="eastAsia" w:ascii="Segoe UI Symbol" w:hAnsi="Segoe UI Symbol" w:eastAsia="宋体" w:cs="Segoe UI Symbol"/>
                <w:sz w:val="24"/>
                <w:highlight w:val="none"/>
              </w:rPr>
              <w:t>□</w:t>
            </w:r>
            <w:r>
              <w:rPr>
                <w:rFonts w:ascii="宋体" w:eastAsia="宋体"/>
                <w:sz w:val="24"/>
                <w:highlight w:val="none"/>
              </w:rPr>
              <w:t>专门面向中小企业采购项目</w:t>
            </w:r>
          </w:p>
          <w:p w14:paraId="4E0985AF">
            <w:pPr>
              <w:adjustRightInd w:val="0"/>
              <w:snapToGrid w:val="0"/>
              <w:spacing w:line="440" w:lineRule="exact"/>
              <w:rPr>
                <w:rFonts w:ascii="宋体" w:eastAsia="宋体"/>
                <w:b/>
                <w:bCs/>
                <w:sz w:val="24"/>
                <w:highlight w:val="none"/>
              </w:rPr>
            </w:pPr>
            <w:r>
              <w:rPr>
                <w:rFonts w:hint="eastAsia" w:ascii="Segoe UI Symbol" w:hAnsi="Segoe UI Symbol" w:eastAsia="宋体" w:cs="Segoe UI Symbol"/>
                <w:b/>
                <w:bCs/>
                <w:sz w:val="24"/>
                <w:highlight w:val="none"/>
              </w:rPr>
              <w:t>☑</w:t>
            </w:r>
            <w:r>
              <w:rPr>
                <w:rFonts w:hint="eastAsia" w:ascii="宋体" w:eastAsia="宋体"/>
                <w:b/>
                <w:bCs/>
                <w:sz w:val="24"/>
                <w:highlight w:val="none"/>
              </w:rPr>
              <w:t>非专门面向中小企业采购项目</w:t>
            </w:r>
          </w:p>
          <w:p w14:paraId="2906D9FF">
            <w:pPr>
              <w:adjustRightInd w:val="0"/>
              <w:snapToGrid w:val="0"/>
              <w:spacing w:line="360" w:lineRule="auto"/>
              <w:rPr>
                <w:rFonts w:ascii="宋体" w:eastAsia="宋体"/>
                <w:sz w:val="24"/>
                <w:highlight w:val="none"/>
              </w:rPr>
            </w:pPr>
            <w:r>
              <w:rPr>
                <w:rFonts w:ascii="宋体" w:eastAsia="宋体"/>
                <w:sz w:val="24"/>
                <w:highlight w:val="none"/>
              </w:rPr>
              <w:t>(1)据《政府采购促进中小企业展暂行办法》（财库【2020】46</w:t>
            </w:r>
            <w:r>
              <w:rPr>
                <w:rFonts w:hint="eastAsia" w:ascii="宋体" w:eastAsia="宋体"/>
                <w:sz w:val="24"/>
                <w:highlight w:val="none"/>
              </w:rPr>
              <w:t>号文）、关于转发《政府采购促进中小企业发展管理办法》的通知（兵财库〔</w:t>
            </w:r>
            <w:r>
              <w:rPr>
                <w:rFonts w:ascii="宋体" w:eastAsia="宋体"/>
                <w:sz w:val="24"/>
                <w:highlight w:val="none"/>
              </w:rPr>
              <w:t>2021〕7 号文）规定执行；</w:t>
            </w:r>
          </w:p>
          <w:p w14:paraId="3AEA68EE">
            <w:pPr>
              <w:adjustRightInd w:val="0"/>
              <w:snapToGrid w:val="0"/>
              <w:spacing w:line="360" w:lineRule="auto"/>
              <w:rPr>
                <w:rFonts w:ascii="宋体" w:eastAsia="宋体"/>
                <w:sz w:val="24"/>
                <w:highlight w:val="none"/>
              </w:rPr>
            </w:pPr>
            <w:r>
              <w:rPr>
                <w:rFonts w:ascii="宋体" w:eastAsia="宋体"/>
                <w:sz w:val="24"/>
                <w:highlight w:val="none"/>
              </w:rPr>
              <w:t>(2)根据工信部等部委发布的《关于印发中小企业划型标准规定</w:t>
            </w:r>
            <w:r>
              <w:rPr>
                <w:rFonts w:hint="eastAsia" w:ascii="宋体" w:eastAsia="宋体"/>
                <w:sz w:val="24"/>
                <w:highlight w:val="none"/>
              </w:rPr>
              <w:t>的通知》（工信部联企业</w:t>
            </w:r>
            <w:r>
              <w:rPr>
                <w:rFonts w:ascii="宋体" w:eastAsia="宋体"/>
                <w:sz w:val="24"/>
                <w:highlight w:val="none"/>
              </w:rPr>
              <w:t>[2011]300 号</w:t>
            </w:r>
            <w:r>
              <w:rPr>
                <w:rFonts w:ascii="宋体" w:eastAsia="宋体"/>
                <w:b w:val="0"/>
                <w:bCs w:val="0"/>
                <w:sz w:val="24"/>
                <w:highlight w:val="none"/>
              </w:rPr>
              <w:t>）规定执行；本项目采购</w:t>
            </w:r>
            <w:r>
              <w:rPr>
                <w:rFonts w:hint="eastAsia" w:ascii="宋体" w:eastAsia="宋体"/>
                <w:b w:val="0"/>
                <w:bCs w:val="0"/>
                <w:sz w:val="24"/>
                <w:highlight w:val="none"/>
              </w:rPr>
              <w:t>标的对应的中小企业划分标准所属行业为：</w:t>
            </w:r>
            <w:r>
              <w:rPr>
                <w:rFonts w:hint="eastAsia" w:ascii="宋体" w:hAnsi="宋体" w:eastAsia="宋体" w:cs="宋体"/>
                <w:b w:val="0"/>
                <w:bCs w:val="0"/>
                <w:sz w:val="24"/>
                <w:szCs w:val="24"/>
                <w:highlight w:val="none"/>
                <w:lang w:eastAsia="zh-CN"/>
              </w:rPr>
              <w:t>软件和信息技术服务业</w:t>
            </w:r>
          </w:p>
          <w:p w14:paraId="7C56C122">
            <w:pPr>
              <w:adjustRightInd w:val="0"/>
              <w:snapToGrid w:val="0"/>
              <w:spacing w:line="360" w:lineRule="auto"/>
              <w:rPr>
                <w:rFonts w:ascii="宋体" w:eastAsia="宋体"/>
                <w:sz w:val="24"/>
                <w:highlight w:val="none"/>
              </w:rPr>
            </w:pPr>
            <w:r>
              <w:rPr>
                <w:rFonts w:ascii="宋体" w:eastAsia="宋体"/>
                <w:sz w:val="24"/>
                <w:highlight w:val="none"/>
              </w:rPr>
              <w:t>(3)价格扣除幅度：</w:t>
            </w:r>
            <w:r>
              <w:rPr>
                <w:rFonts w:hint="eastAsia" w:ascii="宋体" w:eastAsia="宋体"/>
                <w:sz w:val="24"/>
                <w:highlight w:val="none"/>
              </w:rPr>
              <w:t>10%价格扣除。</w:t>
            </w:r>
          </w:p>
          <w:p w14:paraId="5694BE8F">
            <w:pPr>
              <w:adjustRightInd w:val="0"/>
              <w:snapToGrid w:val="0"/>
              <w:spacing w:line="360" w:lineRule="auto"/>
              <w:rPr>
                <w:rFonts w:ascii="宋体" w:eastAsia="宋体"/>
                <w:sz w:val="24"/>
                <w:highlight w:val="none"/>
              </w:rPr>
            </w:pPr>
            <w:r>
              <w:rPr>
                <w:rFonts w:ascii="宋体" w:eastAsia="宋体"/>
                <w:sz w:val="24"/>
                <w:highlight w:val="none"/>
              </w:rPr>
              <w:t>(4)小型和微型企业适用价格扣除办法时应提供的相关资料：</w:t>
            </w:r>
          </w:p>
          <w:p w14:paraId="4F5562A1">
            <w:pPr>
              <w:adjustRightInd w:val="0"/>
              <w:snapToGrid w:val="0"/>
              <w:spacing w:line="360" w:lineRule="auto"/>
              <w:rPr>
                <w:rFonts w:ascii="宋体" w:eastAsia="宋体"/>
                <w:sz w:val="24"/>
                <w:highlight w:val="none"/>
              </w:rPr>
            </w:pPr>
            <w:r>
              <w:rPr>
                <w:rFonts w:hint="eastAsia" w:ascii="宋体" w:eastAsia="宋体"/>
                <w:sz w:val="24"/>
                <w:highlight w:val="none"/>
              </w:rPr>
              <w:t>投标人需在竞争性招标响应文件报价部分中“中、小、微型企业产品明细表”中逐项注明所投产品的产品名称、制造商、型号并备注是否属于中、小企业。若所投标产品为进口产品的，不适用《政府采购促进中小企业发展暂行办法》。根据中华人民共和国财政部、中华人民共和国民政部、中国残疾人联合会《关于促进残疾人就业政府采购政策的通知》（（财库〔</w:t>
            </w:r>
            <w:r>
              <w:rPr>
                <w:rFonts w:ascii="宋体" w:eastAsia="宋体"/>
                <w:sz w:val="24"/>
                <w:highlight w:val="none"/>
              </w:rPr>
              <w:t>2017〕141 号）文件的规定：残疾人福利性单位视同小型、微</w:t>
            </w:r>
            <w:r>
              <w:rPr>
                <w:rFonts w:hint="eastAsia" w:ascii="宋体" w:eastAsia="宋体"/>
                <w:sz w:val="24"/>
                <w:highlight w:val="none"/>
              </w:rPr>
              <w:t>型企业。根据财政部、司法部《关于政府采购支持监狱企业发展有关问题的通知》</w:t>
            </w:r>
            <w:r>
              <w:rPr>
                <w:rFonts w:ascii="宋体" w:eastAsia="宋体"/>
                <w:sz w:val="24"/>
                <w:highlight w:val="none"/>
              </w:rPr>
              <w:t>(财库【2014】68 号)文件的规定：在政府采购活动中，</w:t>
            </w:r>
            <w:r>
              <w:rPr>
                <w:rFonts w:hint="eastAsia" w:ascii="宋体" w:eastAsia="宋体"/>
                <w:sz w:val="24"/>
                <w:highlight w:val="none"/>
              </w:rPr>
              <w:t>监狱企业视同小型、微型企业。</w:t>
            </w:r>
          </w:p>
          <w:p w14:paraId="1282B84A">
            <w:pPr>
              <w:adjustRightInd w:val="0"/>
              <w:snapToGrid w:val="0"/>
              <w:spacing w:line="440" w:lineRule="exact"/>
              <w:rPr>
                <w:rFonts w:hint="eastAsia" w:ascii="宋体" w:hAnsi="宋体" w:eastAsia="宋体" w:cs="宋体"/>
                <w:sz w:val="24"/>
                <w:szCs w:val="24"/>
                <w:highlight w:val="none"/>
              </w:rPr>
            </w:pPr>
            <w:r>
              <w:rPr>
                <w:rFonts w:hint="eastAsia" w:ascii="宋体" w:eastAsia="宋体"/>
                <w:sz w:val="24"/>
                <w:highlight w:val="none"/>
              </w:rPr>
              <w:t>投标人若为残疾人福利性单位，须在竞争性招标响应文件中提供《残疾人福利性单位声明函》，否则将不给予价格扣除。投标人须对其声明的真实性负责，若与事实不符的，将依照《政府采购法》第七十七条第一款的规定追究法律责任。</w:t>
            </w:r>
            <w:r>
              <w:rPr>
                <w:rFonts w:ascii="宋体" w:hAnsi="宋体" w:eastAsia="宋体" w:cs="宋体"/>
                <w:sz w:val="24"/>
                <w:szCs w:val="24"/>
                <w:highlight w:val="none"/>
              </w:rPr>
              <w:t xml:space="preserve"> </w:t>
            </w:r>
          </w:p>
          <w:p w14:paraId="3BE4A309">
            <w:pPr>
              <w:adjustRightInd w:val="0"/>
              <w:snapToGrid w:val="0"/>
              <w:spacing w:line="440" w:lineRule="exact"/>
              <w:rPr>
                <w:rFonts w:hint="eastAsia" w:ascii="宋体" w:hAnsi="宋体" w:eastAsia="宋体"/>
                <w:b/>
                <w:bCs/>
                <w:sz w:val="24"/>
                <w:szCs w:val="24"/>
                <w:highlight w:val="none"/>
              </w:rPr>
            </w:pPr>
            <w:r>
              <w:rPr>
                <w:rFonts w:ascii="宋体" w:hAnsi="宋体" w:eastAsia="宋体" w:cs="宋体"/>
                <w:sz w:val="24"/>
                <w:szCs w:val="24"/>
                <w:highlight w:val="none"/>
              </w:rPr>
              <w:t xml:space="preserve">本项目采购标的对应的企业划分标准所属行业为： </w:t>
            </w:r>
            <w:r>
              <w:rPr>
                <w:rFonts w:hint="eastAsia" w:ascii="宋体" w:hAnsi="宋体" w:eastAsia="宋体" w:cs="宋体"/>
                <w:b/>
                <w:bCs/>
                <w:sz w:val="24"/>
                <w:szCs w:val="24"/>
                <w:highlight w:val="none"/>
                <w:lang w:eastAsia="zh-CN"/>
              </w:rPr>
              <w:t>软件和信息技术服务业</w:t>
            </w:r>
            <w:r>
              <w:rPr>
                <w:rFonts w:ascii="宋体" w:hAnsi="宋体" w:eastAsia="宋体" w:cs="宋体"/>
                <w:sz w:val="24"/>
                <w:szCs w:val="24"/>
                <w:highlight w:val="none"/>
              </w:rPr>
              <w:t>（行业划分）</w:t>
            </w:r>
          </w:p>
        </w:tc>
      </w:tr>
      <w:tr w14:paraId="7965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753AC1F">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18</w:t>
            </w:r>
          </w:p>
        </w:tc>
        <w:tc>
          <w:tcPr>
            <w:tcW w:w="2410" w:type="dxa"/>
            <w:vAlign w:val="center"/>
          </w:tcPr>
          <w:p w14:paraId="5FFF1938">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代理费用收取标准</w:t>
            </w:r>
          </w:p>
        </w:tc>
        <w:tc>
          <w:tcPr>
            <w:tcW w:w="6622" w:type="dxa"/>
            <w:vAlign w:val="center"/>
          </w:tcPr>
          <w:p w14:paraId="48E56145">
            <w:pPr>
              <w:adjustRightInd w:val="0"/>
              <w:snapToGrid w:val="0"/>
              <w:spacing w:line="440" w:lineRule="exact"/>
              <w:rPr>
                <w:rFonts w:ascii="宋体" w:eastAsia="宋体"/>
                <w:sz w:val="24"/>
                <w:highlight w:val="none"/>
              </w:rPr>
            </w:pPr>
            <w:r>
              <w:rPr>
                <w:rFonts w:hint="eastAsia" w:ascii="宋体" w:hAnsi="宋体" w:eastAsia="宋体"/>
                <w:sz w:val="24"/>
                <w:szCs w:val="24"/>
                <w:highlight w:val="none"/>
              </w:rPr>
              <w:t>根据国家计委《招标代理服务收费管理暂行办法》（计价格[2002]1980号）所规定标准由</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向招标代理机构支付。</w:t>
            </w:r>
            <w:r>
              <w:rPr>
                <w:rFonts w:hint="eastAsia" w:ascii="宋体" w:eastAsia="宋体"/>
                <w:sz w:val="24"/>
                <w:highlight w:val="none"/>
              </w:rPr>
              <w:t>中标后将代理服务费汇入下方账户：</w:t>
            </w:r>
          </w:p>
          <w:p w14:paraId="220E9101">
            <w:pPr>
              <w:adjustRightInd w:val="0"/>
              <w:snapToGrid w:val="0"/>
              <w:spacing w:line="440" w:lineRule="exact"/>
              <w:rPr>
                <w:rFonts w:ascii="宋体" w:eastAsia="宋体"/>
                <w:sz w:val="24"/>
                <w:highlight w:val="none"/>
              </w:rPr>
            </w:pPr>
            <w:r>
              <w:rPr>
                <w:rFonts w:hint="eastAsia" w:ascii="宋体" w:eastAsia="宋体"/>
                <w:sz w:val="24"/>
                <w:highlight w:val="none"/>
              </w:rPr>
              <w:t>单位全称：新疆诚誉工程项目管理有限公司</w:t>
            </w:r>
          </w:p>
          <w:p w14:paraId="1E04C107">
            <w:pPr>
              <w:adjustRightInd w:val="0"/>
              <w:snapToGrid w:val="0"/>
              <w:spacing w:line="440" w:lineRule="exact"/>
              <w:rPr>
                <w:rFonts w:ascii="宋体" w:eastAsia="宋体"/>
                <w:sz w:val="24"/>
                <w:highlight w:val="none"/>
              </w:rPr>
            </w:pPr>
            <w:r>
              <w:rPr>
                <w:rFonts w:hint="eastAsia" w:ascii="宋体" w:eastAsia="宋体"/>
                <w:sz w:val="24"/>
                <w:highlight w:val="none"/>
              </w:rPr>
              <w:t>账</w:t>
            </w:r>
            <w:r>
              <w:rPr>
                <w:rFonts w:ascii="宋体" w:eastAsia="宋体"/>
                <w:sz w:val="24"/>
                <w:highlight w:val="none"/>
              </w:rPr>
              <w:t>号：30704701040007728</w:t>
            </w:r>
          </w:p>
          <w:p w14:paraId="589BF3CF">
            <w:pPr>
              <w:adjustRightInd w:val="0"/>
              <w:snapToGrid w:val="0"/>
              <w:spacing w:line="440" w:lineRule="exact"/>
              <w:rPr>
                <w:rFonts w:ascii="宋体" w:eastAsia="宋体"/>
                <w:sz w:val="24"/>
                <w:highlight w:val="none"/>
              </w:rPr>
            </w:pPr>
            <w:r>
              <w:rPr>
                <w:rFonts w:hint="eastAsia" w:ascii="宋体" w:eastAsia="宋体"/>
                <w:sz w:val="24"/>
                <w:highlight w:val="none"/>
              </w:rPr>
              <w:t>开户行名称：中国农业银行股份有限公司乌鲁木齐安居南路（兵团）支行</w:t>
            </w:r>
          </w:p>
          <w:p w14:paraId="5F62C182">
            <w:pPr>
              <w:adjustRightInd w:val="0"/>
              <w:snapToGrid w:val="0"/>
              <w:spacing w:line="440" w:lineRule="exact"/>
              <w:rPr>
                <w:rFonts w:ascii="宋体" w:eastAsia="宋体"/>
                <w:sz w:val="24"/>
                <w:highlight w:val="none"/>
              </w:rPr>
            </w:pPr>
            <w:r>
              <w:rPr>
                <w:rFonts w:hint="eastAsia" w:ascii="宋体" w:eastAsia="宋体"/>
                <w:sz w:val="24"/>
                <w:highlight w:val="none"/>
              </w:rPr>
              <w:t>行</w:t>
            </w:r>
            <w:r>
              <w:rPr>
                <w:rFonts w:ascii="宋体" w:eastAsia="宋体"/>
                <w:sz w:val="24"/>
                <w:highlight w:val="none"/>
              </w:rPr>
              <w:t>号：103881070473</w:t>
            </w:r>
          </w:p>
          <w:p w14:paraId="1027ECA9">
            <w:pPr>
              <w:adjustRightInd w:val="0"/>
              <w:snapToGrid w:val="0"/>
              <w:spacing w:line="440" w:lineRule="exact"/>
              <w:rPr>
                <w:rFonts w:ascii="宋体" w:eastAsia="宋体"/>
                <w:sz w:val="24"/>
                <w:highlight w:val="none"/>
              </w:rPr>
            </w:pPr>
            <w:r>
              <w:rPr>
                <w:rFonts w:hint="eastAsia" w:ascii="宋体" w:eastAsia="宋体"/>
                <w:sz w:val="24"/>
                <w:highlight w:val="none"/>
              </w:rPr>
              <w:t>特别提示：投标人基本户支出，以我公司到账信息为准，可开据发。投标人办理代理服务费汇（转）款时，应在用途栏（备注栏）注明</w:t>
            </w:r>
            <w:r>
              <w:rPr>
                <w:rFonts w:ascii="宋体" w:eastAsia="宋体"/>
                <w:sz w:val="24"/>
                <w:highlight w:val="none"/>
              </w:rPr>
              <w:t>“项目名称简写+</w:t>
            </w:r>
            <w:r>
              <w:rPr>
                <w:rFonts w:hint="eastAsia" w:ascii="宋体" w:eastAsia="宋体"/>
                <w:sz w:val="24"/>
                <w:highlight w:val="none"/>
              </w:rPr>
              <w:t>代理服务费</w:t>
            </w:r>
            <w:r>
              <w:rPr>
                <w:rFonts w:ascii="宋体" w:eastAsia="宋体"/>
                <w:sz w:val="24"/>
                <w:highlight w:val="none"/>
              </w:rPr>
              <w:t>”。</w:t>
            </w:r>
          </w:p>
          <w:p w14:paraId="3FB7C8E7">
            <w:pPr>
              <w:adjustRightInd w:val="0"/>
              <w:snapToGrid w:val="0"/>
              <w:spacing w:line="440" w:lineRule="exact"/>
              <w:rPr>
                <w:rFonts w:hint="default" w:ascii="宋体" w:eastAsia="宋体"/>
                <w:sz w:val="24"/>
                <w:highlight w:val="none"/>
                <w:lang w:val="en-US" w:eastAsia="zh-CN"/>
              </w:rPr>
            </w:pPr>
            <w:r>
              <w:rPr>
                <w:rFonts w:hint="eastAsia" w:ascii="宋体" w:eastAsia="宋体"/>
                <w:b/>
                <w:bCs/>
                <w:sz w:val="24"/>
                <w:highlight w:val="none"/>
                <w:lang w:val="en-US" w:eastAsia="zh-CN"/>
              </w:rPr>
              <w:t>注：投标保证金账户与中标服务费账户不是同一账户，请勿混淆。</w:t>
            </w:r>
          </w:p>
        </w:tc>
      </w:tr>
      <w:tr w14:paraId="7D56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4DECE83">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9</w:t>
            </w:r>
          </w:p>
        </w:tc>
        <w:tc>
          <w:tcPr>
            <w:tcW w:w="2410" w:type="dxa"/>
            <w:vAlign w:val="center"/>
          </w:tcPr>
          <w:p w14:paraId="62A54789">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电子</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签字、盖章要求</w:t>
            </w:r>
          </w:p>
        </w:tc>
        <w:tc>
          <w:tcPr>
            <w:tcW w:w="6622" w:type="dxa"/>
            <w:vAlign w:val="center"/>
          </w:tcPr>
          <w:p w14:paraId="79B64BB3">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应按照第六章“</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格式与要求”，使用单位电子签章（</w:t>
            </w:r>
            <w:r>
              <w:rPr>
                <w:rFonts w:ascii="宋体" w:hAnsi="宋体" w:eastAsia="宋体"/>
                <w:sz w:val="24"/>
                <w:szCs w:val="24"/>
                <w:highlight w:val="none"/>
              </w:rPr>
              <w:t>CA）进行签字、</w:t>
            </w:r>
            <w:r>
              <w:rPr>
                <w:rFonts w:hint="eastAsia" w:ascii="宋体" w:hAnsi="宋体" w:eastAsia="宋体"/>
                <w:sz w:val="24"/>
                <w:szCs w:val="24"/>
                <w:highlight w:val="none"/>
              </w:rPr>
              <w:t>加盖公章。</w:t>
            </w:r>
          </w:p>
          <w:p w14:paraId="618318AC">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说明：若涉及到授权代表签字的可将文件签字页先进行签字、扫描后导入加密电子</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w:t>
            </w:r>
          </w:p>
          <w:p w14:paraId="2F23FBE9">
            <w:pPr>
              <w:adjustRightInd w:val="0"/>
              <w:snapToGrid w:val="0"/>
              <w:spacing w:line="440" w:lineRule="exact"/>
              <w:rPr>
                <w:rFonts w:hint="eastAsia" w:ascii="宋体" w:hAnsi="宋体" w:eastAsia="宋体"/>
                <w:sz w:val="24"/>
                <w:szCs w:val="24"/>
                <w:highlight w:val="none"/>
              </w:rPr>
            </w:pPr>
            <w:r>
              <w:rPr>
                <w:rFonts w:hint="eastAsia" w:ascii="宋体" w:hAnsi="宋体" w:eastAsia="宋体"/>
                <w:b/>
                <w:bCs/>
                <w:sz w:val="24"/>
                <w:szCs w:val="24"/>
                <w:highlight w:val="none"/>
              </w:rPr>
              <w:t>{确定中标人后，中标单位需线下邮寄纸质版投标文件一套（正本</w:t>
            </w:r>
            <w:r>
              <w:rPr>
                <w:rFonts w:hint="eastAsia" w:ascii="宋体" w:hAnsi="宋体" w:eastAsia="宋体"/>
                <w:b/>
                <w:bCs/>
                <w:sz w:val="24"/>
                <w:szCs w:val="24"/>
                <w:highlight w:val="none"/>
                <w:lang w:val="en-US" w:eastAsia="zh-CN"/>
              </w:rPr>
              <w:t>一</w:t>
            </w:r>
            <w:r>
              <w:rPr>
                <w:rFonts w:hint="eastAsia" w:ascii="宋体" w:hAnsi="宋体" w:eastAsia="宋体"/>
                <w:b/>
                <w:bCs/>
                <w:sz w:val="24"/>
                <w:szCs w:val="24"/>
                <w:highlight w:val="none"/>
              </w:rPr>
              <w:t>份、副本</w:t>
            </w:r>
            <w:r>
              <w:rPr>
                <w:rFonts w:hint="eastAsia" w:ascii="宋体" w:hAnsi="宋体" w:eastAsia="宋体"/>
                <w:b/>
                <w:bCs/>
                <w:sz w:val="24"/>
                <w:szCs w:val="24"/>
                <w:highlight w:val="none"/>
                <w:lang w:val="en-US" w:eastAsia="zh-CN"/>
              </w:rPr>
              <w:t>一</w:t>
            </w:r>
            <w:r>
              <w:rPr>
                <w:rFonts w:hint="eastAsia" w:ascii="宋体" w:hAnsi="宋体" w:eastAsia="宋体"/>
                <w:b/>
                <w:bCs/>
                <w:sz w:val="24"/>
                <w:szCs w:val="24"/>
                <w:highlight w:val="none"/>
              </w:rPr>
              <w:t>份）至招标代理公司，地址以招标公告为准。}</w:t>
            </w:r>
          </w:p>
        </w:tc>
      </w:tr>
      <w:tr w14:paraId="3CBE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6E2DEAA">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0</w:t>
            </w:r>
          </w:p>
        </w:tc>
        <w:tc>
          <w:tcPr>
            <w:tcW w:w="2410" w:type="dxa"/>
            <w:vAlign w:val="center"/>
          </w:tcPr>
          <w:p w14:paraId="78850A14">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投标客户端</w:t>
            </w:r>
          </w:p>
        </w:tc>
        <w:tc>
          <w:tcPr>
            <w:tcW w:w="6622" w:type="dxa"/>
            <w:vAlign w:val="center"/>
          </w:tcPr>
          <w:p w14:paraId="22E097E1">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投标客户端需要</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登录“新疆政府采购网-下载专区”自行下载。</w:t>
            </w:r>
          </w:p>
          <w:p w14:paraId="1D2F5AE6">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下载地址：</w:t>
            </w:r>
            <w:r>
              <w:rPr>
                <w:rFonts w:ascii="宋体" w:hAnsi="宋体" w:eastAsia="宋体"/>
                <w:sz w:val="24"/>
                <w:szCs w:val="24"/>
                <w:highlight w:val="none"/>
              </w:rPr>
              <w:t>http://www.ccgp-xinjiang.gov.cn/luban/detail?categoryCode=xjcgdownloadarea&amp;articleId=2413305&amp;utm=sites_group_front.7f23f967.0.0.be039b90d3cc11ed88c75572e825db3a</w:t>
            </w:r>
          </w:p>
        </w:tc>
      </w:tr>
      <w:tr w14:paraId="5852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0BC72E2">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21</w:t>
            </w:r>
          </w:p>
        </w:tc>
        <w:tc>
          <w:tcPr>
            <w:tcW w:w="2410" w:type="dxa"/>
            <w:vAlign w:val="center"/>
          </w:tcPr>
          <w:p w14:paraId="58900AA3">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有效</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家数</w:t>
            </w:r>
          </w:p>
        </w:tc>
        <w:tc>
          <w:tcPr>
            <w:tcW w:w="6622" w:type="dxa"/>
            <w:vAlign w:val="center"/>
          </w:tcPr>
          <w:p w14:paraId="28F4F472">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符合专业条件的响应人或者对</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文件作实质性响应的投标人不足两家的，应予废标；响应人不足两三家的，不得开标；合格响应人不足两家的，不得评标。</w:t>
            </w:r>
          </w:p>
        </w:tc>
      </w:tr>
      <w:tr w14:paraId="0B9D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1278A75">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22</w:t>
            </w:r>
          </w:p>
        </w:tc>
        <w:tc>
          <w:tcPr>
            <w:tcW w:w="2410" w:type="dxa"/>
            <w:vAlign w:val="center"/>
          </w:tcPr>
          <w:p w14:paraId="14F7A0F8">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报价形式</w:t>
            </w:r>
          </w:p>
        </w:tc>
        <w:tc>
          <w:tcPr>
            <w:tcW w:w="6622" w:type="dxa"/>
            <w:vAlign w:val="center"/>
          </w:tcPr>
          <w:p w14:paraId="7AE7044F">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直接报价（报价需包含实施本项目涉及的所有费用）</w:t>
            </w:r>
          </w:p>
        </w:tc>
      </w:tr>
      <w:tr w14:paraId="269B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D15A8AB">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23</w:t>
            </w:r>
          </w:p>
        </w:tc>
        <w:tc>
          <w:tcPr>
            <w:tcW w:w="2410" w:type="dxa"/>
            <w:vAlign w:val="center"/>
          </w:tcPr>
          <w:p w14:paraId="32F471B4">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现场考察</w:t>
            </w:r>
          </w:p>
        </w:tc>
        <w:tc>
          <w:tcPr>
            <w:tcW w:w="6622" w:type="dxa"/>
            <w:vAlign w:val="center"/>
          </w:tcPr>
          <w:p w14:paraId="66BAC81A">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不考察</w:t>
            </w:r>
          </w:p>
        </w:tc>
      </w:tr>
      <w:tr w14:paraId="0782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48DF968">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24</w:t>
            </w:r>
          </w:p>
        </w:tc>
        <w:tc>
          <w:tcPr>
            <w:tcW w:w="2410" w:type="dxa"/>
            <w:vAlign w:val="center"/>
          </w:tcPr>
          <w:p w14:paraId="45A5D376">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投标有效期</w:t>
            </w:r>
          </w:p>
        </w:tc>
        <w:tc>
          <w:tcPr>
            <w:tcW w:w="6622" w:type="dxa"/>
            <w:vAlign w:val="center"/>
          </w:tcPr>
          <w:p w14:paraId="05AE370E">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90</w:t>
            </w:r>
            <w:r>
              <w:rPr>
                <w:rFonts w:ascii="宋体" w:hAnsi="宋体" w:eastAsia="宋体"/>
                <w:sz w:val="24"/>
                <w:szCs w:val="24"/>
                <w:highlight w:val="none"/>
              </w:rPr>
              <w:t>日历天</w:t>
            </w:r>
          </w:p>
        </w:tc>
      </w:tr>
      <w:tr w14:paraId="3C2A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CD02C46">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25</w:t>
            </w:r>
          </w:p>
        </w:tc>
        <w:tc>
          <w:tcPr>
            <w:tcW w:w="2410" w:type="dxa"/>
            <w:vAlign w:val="center"/>
          </w:tcPr>
          <w:p w14:paraId="193F4602">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答疑接收时间</w:t>
            </w:r>
          </w:p>
        </w:tc>
        <w:tc>
          <w:tcPr>
            <w:tcW w:w="6622" w:type="dxa"/>
            <w:vAlign w:val="center"/>
          </w:tcPr>
          <w:p w14:paraId="2B6D86A1">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招标公告发布后，投标截止时间</w:t>
            </w:r>
            <w:r>
              <w:rPr>
                <w:rFonts w:ascii="宋体" w:hAnsi="宋体" w:eastAsia="宋体"/>
                <w:sz w:val="24"/>
                <w:szCs w:val="24"/>
                <w:highlight w:val="none"/>
              </w:rPr>
              <w:t>5日前接受投标人疑问或澄清要求（逾期视为理解和接受）</w:t>
            </w:r>
          </w:p>
          <w:p w14:paraId="23D2A867">
            <w:pPr>
              <w:adjustRightInd w:val="0"/>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rPr>
              <w:t>联系人：</w:t>
            </w:r>
            <w:r>
              <w:rPr>
                <w:rFonts w:hint="eastAsia" w:ascii="宋体" w:hAnsi="宋体" w:eastAsia="宋体"/>
                <w:sz w:val="24"/>
                <w:szCs w:val="24"/>
                <w:highlight w:val="none"/>
                <w:lang w:eastAsia="zh-CN"/>
              </w:rPr>
              <w:t>王巧钰、赵箭</w:t>
            </w:r>
          </w:p>
          <w:p w14:paraId="6393500E">
            <w:pPr>
              <w:adjustRightInd w:val="0"/>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rPr>
              <w:t>联系方式：</w:t>
            </w:r>
            <w:r>
              <w:rPr>
                <w:rFonts w:hint="eastAsia" w:ascii="宋体" w:hAnsi="宋体" w:eastAsia="宋体"/>
                <w:sz w:val="24"/>
                <w:szCs w:val="24"/>
                <w:highlight w:val="none"/>
                <w:lang w:eastAsia="zh-CN"/>
              </w:rPr>
              <w:t>15899145435、19999115800</w:t>
            </w:r>
          </w:p>
          <w:p w14:paraId="257324B8">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接收地址：新疆乌鲁木齐市水区会展大道</w:t>
            </w:r>
            <w:r>
              <w:rPr>
                <w:rFonts w:ascii="宋体" w:hAnsi="宋体" w:eastAsia="宋体"/>
                <w:sz w:val="24"/>
                <w:szCs w:val="24"/>
                <w:highlight w:val="none"/>
              </w:rPr>
              <w:t>599号新疆财富中心C座6楼</w:t>
            </w:r>
          </w:p>
          <w:p w14:paraId="4D547571">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提交方式：以加盖</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公章的书面形式</w:t>
            </w:r>
          </w:p>
        </w:tc>
      </w:tr>
      <w:tr w14:paraId="7D1E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07DBDAD">
            <w:pPr>
              <w:adjustRightInd w:val="0"/>
              <w:snapToGrid w:val="0"/>
              <w:spacing w:line="440" w:lineRule="exact"/>
              <w:jc w:val="center"/>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6</w:t>
            </w:r>
          </w:p>
        </w:tc>
        <w:tc>
          <w:tcPr>
            <w:tcW w:w="2410" w:type="dxa"/>
            <w:vAlign w:val="center"/>
          </w:tcPr>
          <w:p w14:paraId="32E2789B">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小组的组建</w:t>
            </w:r>
          </w:p>
        </w:tc>
        <w:tc>
          <w:tcPr>
            <w:tcW w:w="6622" w:type="dxa"/>
            <w:vAlign w:val="center"/>
          </w:tcPr>
          <w:p w14:paraId="35399538">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小组由</w:t>
            </w:r>
            <w:r>
              <w:rPr>
                <w:rFonts w:hint="eastAsia" w:ascii="宋体" w:hAnsi="宋体" w:eastAsia="宋体"/>
                <w:sz w:val="24"/>
                <w:szCs w:val="24"/>
                <w:highlight w:val="none"/>
                <w:lang w:eastAsia="zh-CN"/>
              </w:rPr>
              <w:t>招标人</w:t>
            </w:r>
            <w:r>
              <w:rPr>
                <w:rFonts w:hint="eastAsia" w:ascii="宋体" w:hAnsi="宋体" w:eastAsia="宋体"/>
                <w:sz w:val="24"/>
                <w:szCs w:val="24"/>
                <w:highlight w:val="none"/>
              </w:rPr>
              <w:t>代表和评审专家组成，成员人数应当为</w:t>
            </w:r>
            <w:r>
              <w:rPr>
                <w:rFonts w:hint="eastAsia" w:ascii="宋体" w:hAnsi="宋体" w:eastAsia="宋体"/>
                <w:sz w:val="24"/>
                <w:szCs w:val="24"/>
                <w:highlight w:val="none"/>
                <w:lang w:val="en-US" w:eastAsia="zh-CN"/>
              </w:rPr>
              <w:t>5</w:t>
            </w:r>
            <w:r>
              <w:rPr>
                <w:rFonts w:ascii="宋体" w:hAnsi="宋体" w:eastAsia="宋体"/>
                <w:sz w:val="24"/>
                <w:szCs w:val="24"/>
                <w:highlight w:val="none"/>
              </w:rPr>
              <w:t>人以上单数，其中评审专家不得少于成员总数的三分之二。</w:t>
            </w:r>
          </w:p>
        </w:tc>
      </w:tr>
      <w:tr w14:paraId="5690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264322C">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27</w:t>
            </w:r>
          </w:p>
        </w:tc>
        <w:tc>
          <w:tcPr>
            <w:tcW w:w="2410" w:type="dxa"/>
            <w:vAlign w:val="center"/>
          </w:tcPr>
          <w:p w14:paraId="28E56A5F">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成交候选人公示媒介及期限</w:t>
            </w:r>
          </w:p>
        </w:tc>
        <w:tc>
          <w:tcPr>
            <w:tcW w:w="6622" w:type="dxa"/>
            <w:vAlign w:val="center"/>
          </w:tcPr>
          <w:p w14:paraId="042E94AF">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公示媒介：新疆政府采购网</w:t>
            </w:r>
          </w:p>
          <w:p w14:paraId="0A0AACB5">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公示期限：</w:t>
            </w:r>
            <w:r>
              <w:rPr>
                <w:rFonts w:ascii="宋体" w:hAnsi="宋体" w:eastAsia="宋体"/>
                <w:sz w:val="24"/>
                <w:szCs w:val="24"/>
                <w:highlight w:val="none"/>
              </w:rPr>
              <w:t>1个工作日</w:t>
            </w:r>
          </w:p>
        </w:tc>
      </w:tr>
      <w:tr w14:paraId="3FF8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AAF2B6B">
            <w:pPr>
              <w:adjustRightInd w:val="0"/>
              <w:snapToGrid w:val="0"/>
              <w:spacing w:line="440" w:lineRule="exact"/>
              <w:jc w:val="center"/>
              <w:rPr>
                <w:rFonts w:hint="eastAsia" w:ascii="宋体" w:hAnsi="宋体" w:eastAsia="宋体"/>
                <w:sz w:val="24"/>
                <w:szCs w:val="24"/>
                <w:highlight w:val="none"/>
              </w:rPr>
            </w:pPr>
            <w:r>
              <w:rPr>
                <w:rFonts w:hint="eastAsia" w:ascii="宋体" w:hAnsi="宋体" w:eastAsia="宋体"/>
                <w:sz w:val="24"/>
                <w:szCs w:val="24"/>
                <w:highlight w:val="none"/>
              </w:rPr>
              <w:t>28</w:t>
            </w:r>
          </w:p>
        </w:tc>
        <w:tc>
          <w:tcPr>
            <w:tcW w:w="2410" w:type="dxa"/>
            <w:vAlign w:val="center"/>
          </w:tcPr>
          <w:p w14:paraId="2D21AD18">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其他条款</w:t>
            </w:r>
          </w:p>
        </w:tc>
        <w:tc>
          <w:tcPr>
            <w:tcW w:w="6622" w:type="dxa"/>
            <w:vAlign w:val="center"/>
          </w:tcPr>
          <w:p w14:paraId="7FFA4A0E">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无论成交与否</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递交的</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均不予退还。</w:t>
            </w:r>
          </w:p>
        </w:tc>
      </w:tr>
      <w:tr w14:paraId="5438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3643F6E">
            <w:pPr>
              <w:adjustRightInd w:val="0"/>
              <w:snapToGrid w:val="0"/>
              <w:spacing w:line="440" w:lineRule="exact"/>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29</w:t>
            </w:r>
          </w:p>
        </w:tc>
        <w:tc>
          <w:tcPr>
            <w:tcW w:w="2410" w:type="dxa"/>
            <w:vAlign w:val="center"/>
          </w:tcPr>
          <w:p w14:paraId="3A07F3D8">
            <w:pPr>
              <w:adjustRightInd w:val="0"/>
              <w:snapToGrid w:val="0"/>
              <w:spacing w:line="440" w:lineRule="exact"/>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中标人确定</w:t>
            </w:r>
          </w:p>
        </w:tc>
        <w:tc>
          <w:tcPr>
            <w:tcW w:w="6622" w:type="dxa"/>
            <w:vAlign w:val="center"/>
          </w:tcPr>
          <w:p w14:paraId="2B240F4E">
            <w:pPr>
              <w:adjustRightInd w:val="0"/>
              <w:snapToGrid w:val="0"/>
              <w:spacing w:line="440" w:lineRule="exact"/>
              <w:rPr>
                <w:rFonts w:hint="eastAsia" w:ascii="宋体" w:eastAsia="宋体"/>
                <w:sz w:val="24"/>
                <w:highlight w:val="none"/>
              </w:rPr>
            </w:pPr>
            <w:r>
              <w:rPr>
                <w:rFonts w:hint="eastAsia" w:ascii="宋体" w:eastAsia="宋体"/>
                <w:sz w:val="24"/>
                <w:highlight w:val="none"/>
              </w:rPr>
              <w:t>委托本项目评标委员会负责。</w:t>
            </w:r>
          </w:p>
          <w:p w14:paraId="5A3BDE90">
            <w:pPr>
              <w:adjustRightInd w:val="0"/>
              <w:snapToGrid w:val="0"/>
              <w:spacing w:line="440" w:lineRule="exact"/>
              <w:rPr>
                <w:rFonts w:ascii="宋体" w:eastAsia="宋体"/>
                <w:sz w:val="24"/>
                <w:highlight w:val="none"/>
              </w:rPr>
            </w:pPr>
            <w:r>
              <w:rPr>
                <w:rFonts w:ascii="宋体" w:eastAsia="宋体"/>
                <w:sz w:val="24"/>
                <w:highlight w:val="none"/>
              </w:rPr>
              <w:t>1</w:t>
            </w:r>
            <w:r>
              <w:rPr>
                <w:rFonts w:hint="eastAsia" w:ascii="宋体" w:eastAsia="宋体"/>
                <w:sz w:val="24"/>
                <w:highlight w:val="none"/>
              </w:rPr>
              <w:t>、综合得分从高到低排序，得分最高为第一中标候选人，如果出现投标人人最终得分相同的情况，投标报价低者排名顺序优先在前，以此类推，确定出前三名作为中标候选人推荐给招标人，评标委员会从三名中标候选人中确定出最终的中标人。</w:t>
            </w:r>
          </w:p>
          <w:p w14:paraId="57D6AB86">
            <w:pPr>
              <w:adjustRightInd w:val="0"/>
              <w:snapToGrid w:val="0"/>
              <w:spacing w:line="440" w:lineRule="exact"/>
              <w:rPr>
                <w:rFonts w:hint="eastAsia" w:ascii="宋体" w:hAnsi="宋体" w:eastAsia="宋体"/>
                <w:sz w:val="24"/>
                <w:szCs w:val="24"/>
                <w:highlight w:val="none"/>
              </w:rPr>
            </w:pPr>
            <w:r>
              <w:rPr>
                <w:rFonts w:ascii="宋体" w:eastAsia="宋体"/>
                <w:sz w:val="24"/>
                <w:highlight w:val="none"/>
              </w:rPr>
              <w:t>2、</w:t>
            </w:r>
            <w:r>
              <w:rPr>
                <w:rFonts w:hint="eastAsia" w:ascii="宋体" w:eastAsia="宋体"/>
                <w:sz w:val="24"/>
                <w:highlight w:val="none"/>
              </w:rPr>
              <w:t>评标委员会</w:t>
            </w:r>
            <w:r>
              <w:rPr>
                <w:rFonts w:ascii="宋体" w:eastAsia="宋体"/>
                <w:sz w:val="24"/>
                <w:highlight w:val="none"/>
              </w:rPr>
              <w:t>根据评标报告，应以排名第一至第三的</w:t>
            </w:r>
            <w:r>
              <w:rPr>
                <w:rFonts w:hint="eastAsia" w:ascii="宋体" w:eastAsia="宋体"/>
                <w:sz w:val="24"/>
                <w:highlight w:val="none"/>
              </w:rPr>
              <w:t>投标人</w:t>
            </w:r>
            <w:r>
              <w:rPr>
                <w:rFonts w:ascii="宋体" w:eastAsia="宋体"/>
                <w:sz w:val="24"/>
                <w:highlight w:val="none"/>
              </w:rPr>
              <w:t>为</w:t>
            </w:r>
            <w:r>
              <w:rPr>
                <w:rFonts w:hint="eastAsia" w:ascii="宋体" w:eastAsia="宋体"/>
                <w:sz w:val="24"/>
                <w:highlight w:val="none"/>
              </w:rPr>
              <w:t>中标</w:t>
            </w:r>
            <w:r>
              <w:rPr>
                <w:rFonts w:ascii="宋体" w:eastAsia="宋体"/>
                <w:sz w:val="24"/>
                <w:highlight w:val="none"/>
              </w:rPr>
              <w:t>候选人选。排名第一的</w:t>
            </w:r>
            <w:r>
              <w:rPr>
                <w:rFonts w:hint="eastAsia" w:ascii="宋体" w:eastAsia="宋体"/>
                <w:sz w:val="24"/>
                <w:highlight w:val="none"/>
              </w:rPr>
              <w:t>中标</w:t>
            </w:r>
            <w:r>
              <w:rPr>
                <w:rFonts w:ascii="宋体" w:eastAsia="宋体"/>
                <w:sz w:val="24"/>
                <w:highlight w:val="none"/>
              </w:rPr>
              <w:t>候选人放弃中标、因不可抗力不能履行合同、不按照招标文件要求提交履约保证金，或者被查实存在影响中标结果的违法行为等情形，不符合中标条件的，</w:t>
            </w:r>
            <w:r>
              <w:rPr>
                <w:rFonts w:hint="eastAsia" w:ascii="宋体" w:eastAsia="宋体"/>
                <w:sz w:val="24"/>
                <w:highlight w:val="none"/>
              </w:rPr>
              <w:t>招标人</w:t>
            </w:r>
            <w:r>
              <w:rPr>
                <w:rFonts w:ascii="宋体" w:eastAsia="宋体"/>
                <w:sz w:val="24"/>
                <w:highlight w:val="none"/>
              </w:rPr>
              <w:t>可以按照</w:t>
            </w:r>
            <w:r>
              <w:rPr>
                <w:rFonts w:hint="eastAsia" w:ascii="宋体" w:eastAsia="宋体"/>
                <w:sz w:val="24"/>
                <w:highlight w:val="none"/>
              </w:rPr>
              <w:t>评标委员会</w:t>
            </w:r>
            <w:r>
              <w:rPr>
                <w:rFonts w:ascii="宋体" w:eastAsia="宋体"/>
                <w:sz w:val="24"/>
                <w:highlight w:val="none"/>
              </w:rPr>
              <w:t>提出的</w:t>
            </w:r>
            <w:r>
              <w:rPr>
                <w:rFonts w:hint="eastAsia" w:ascii="宋体" w:eastAsia="宋体"/>
                <w:sz w:val="24"/>
                <w:highlight w:val="none"/>
              </w:rPr>
              <w:t>中标</w:t>
            </w:r>
            <w:r>
              <w:rPr>
                <w:rFonts w:ascii="宋体" w:eastAsia="宋体"/>
                <w:sz w:val="24"/>
                <w:highlight w:val="none"/>
              </w:rPr>
              <w:t>候选人名单排序依次确定其他中标候选人为</w:t>
            </w:r>
            <w:r>
              <w:rPr>
                <w:rFonts w:hint="eastAsia" w:ascii="宋体" w:eastAsia="宋体"/>
                <w:sz w:val="24"/>
                <w:highlight w:val="none"/>
              </w:rPr>
              <w:t>中标</w:t>
            </w:r>
            <w:r>
              <w:rPr>
                <w:rFonts w:ascii="宋体" w:eastAsia="宋体"/>
                <w:sz w:val="24"/>
                <w:highlight w:val="none"/>
              </w:rPr>
              <w:t>人，也可以重新招标。</w:t>
            </w:r>
          </w:p>
        </w:tc>
      </w:tr>
      <w:tr w14:paraId="2D96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8532D7D">
            <w:pPr>
              <w:adjustRightInd w:val="0"/>
              <w:snapToGrid w:val="0"/>
              <w:spacing w:line="440" w:lineRule="exact"/>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30</w:t>
            </w:r>
          </w:p>
        </w:tc>
        <w:tc>
          <w:tcPr>
            <w:tcW w:w="2410" w:type="dxa"/>
            <w:vAlign w:val="center"/>
          </w:tcPr>
          <w:p w14:paraId="1A04E915">
            <w:pPr>
              <w:adjustRightInd w:val="0"/>
              <w:snapToGrid w:val="0"/>
              <w:spacing w:line="440" w:lineRule="exact"/>
              <w:jc w:val="left"/>
              <w:rPr>
                <w:rFonts w:hint="eastAsia" w:ascii="宋体" w:hAnsi="宋体" w:eastAsia="宋体"/>
                <w:sz w:val="24"/>
                <w:szCs w:val="24"/>
                <w:highlight w:val="none"/>
              </w:rPr>
            </w:pPr>
            <w:r>
              <w:rPr>
                <w:rFonts w:hint="eastAsia" w:ascii="宋体" w:hAnsi="宋体" w:eastAsia="宋体"/>
                <w:sz w:val="24"/>
                <w:szCs w:val="24"/>
                <w:highlight w:val="none"/>
              </w:rPr>
              <w:t>低于成本价不正当竞争预防措施</w:t>
            </w:r>
          </w:p>
        </w:tc>
        <w:tc>
          <w:tcPr>
            <w:tcW w:w="6622" w:type="dxa"/>
            <w:vAlign w:val="center"/>
          </w:tcPr>
          <w:p w14:paraId="496E87D8">
            <w:pPr>
              <w:adjustRightInd w:val="0"/>
              <w:snapToGrid w:val="0"/>
              <w:spacing w:line="440" w:lineRule="exact"/>
              <w:rPr>
                <w:rFonts w:hint="eastAsia" w:ascii="宋体" w:hAnsi="宋体" w:eastAsia="宋体"/>
                <w:sz w:val="24"/>
                <w:szCs w:val="24"/>
                <w:highlight w:val="none"/>
              </w:rPr>
            </w:pPr>
            <w:r>
              <w:rPr>
                <w:rFonts w:ascii="宋体" w:hAnsi="宋体" w:eastAsia="宋体"/>
                <w:sz w:val="24"/>
                <w:szCs w:val="24"/>
                <w:highlight w:val="none"/>
              </w:rPr>
              <w:t>在评标过程中，</w:t>
            </w:r>
            <w:r>
              <w:rPr>
                <w:rFonts w:hint="eastAsia" w:ascii="宋体" w:hAnsi="宋体" w:eastAsia="宋体"/>
                <w:sz w:val="24"/>
                <w:szCs w:val="24"/>
                <w:highlight w:val="none"/>
                <w:lang w:eastAsia="zh-CN"/>
              </w:rPr>
              <w:t>公开</w:t>
            </w:r>
            <w:r>
              <w:rPr>
                <w:rFonts w:ascii="宋体" w:hAnsi="宋体" w:eastAsia="宋体"/>
                <w:sz w:val="24"/>
                <w:szCs w:val="24"/>
                <w:highlight w:val="none"/>
              </w:rPr>
              <w:t>小组认为</w:t>
            </w:r>
            <w:r>
              <w:rPr>
                <w:rFonts w:hint="eastAsia" w:ascii="宋体" w:hAnsi="宋体" w:eastAsia="宋体"/>
                <w:sz w:val="24"/>
                <w:szCs w:val="24"/>
                <w:highlight w:val="none"/>
                <w:lang w:eastAsia="zh-CN"/>
              </w:rPr>
              <w:t>投标人</w:t>
            </w:r>
            <w:r>
              <w:rPr>
                <w:rFonts w:ascii="宋体" w:hAnsi="宋体" w:eastAsia="宋体"/>
                <w:sz w:val="24"/>
                <w:szCs w:val="24"/>
                <w:highlight w:val="none"/>
              </w:rPr>
              <w:t>的报价明显低于其他通过符合性审查</w:t>
            </w:r>
            <w:r>
              <w:rPr>
                <w:rFonts w:hint="eastAsia" w:ascii="宋体" w:hAnsi="宋体" w:eastAsia="宋体"/>
                <w:sz w:val="24"/>
                <w:szCs w:val="24"/>
                <w:highlight w:val="none"/>
                <w:lang w:eastAsia="zh-CN"/>
              </w:rPr>
              <w:t>投标人</w:t>
            </w:r>
            <w:r>
              <w:rPr>
                <w:rFonts w:ascii="宋体" w:hAnsi="宋体" w:eastAsia="宋体"/>
                <w:sz w:val="24"/>
                <w:szCs w:val="24"/>
                <w:highlight w:val="none"/>
              </w:rPr>
              <w:t>的报价，有可能影响产品质量或者不能诚信履约的，</w:t>
            </w:r>
            <w:r>
              <w:rPr>
                <w:rFonts w:hint="eastAsia" w:ascii="宋体" w:hAnsi="宋体" w:eastAsia="宋体"/>
                <w:sz w:val="24"/>
                <w:szCs w:val="24"/>
                <w:highlight w:val="none"/>
                <w:lang w:eastAsia="zh-CN"/>
              </w:rPr>
              <w:t>公开</w:t>
            </w:r>
            <w:r>
              <w:rPr>
                <w:rFonts w:ascii="宋体" w:hAnsi="宋体" w:eastAsia="宋体"/>
                <w:sz w:val="24"/>
                <w:szCs w:val="24"/>
                <w:highlight w:val="none"/>
              </w:rPr>
              <w:t>小组应当要求其在评标现场合理的时间内提供成本构成书面说明，并提交相关证明材料。</w:t>
            </w:r>
            <w:r>
              <w:rPr>
                <w:rFonts w:hint="eastAsia" w:ascii="宋体" w:hAnsi="宋体" w:eastAsia="宋体"/>
                <w:sz w:val="24"/>
                <w:szCs w:val="24"/>
                <w:highlight w:val="none"/>
                <w:lang w:eastAsia="zh-CN"/>
              </w:rPr>
              <w:t>投标人</w:t>
            </w:r>
            <w:r>
              <w:rPr>
                <w:rFonts w:ascii="宋体" w:hAnsi="宋体" w:eastAsia="宋体"/>
                <w:sz w:val="24"/>
                <w:szCs w:val="24"/>
                <w:highlight w:val="none"/>
              </w:rPr>
              <w:t>书面说明应当按照国家财务会计制度的规定要求，逐项就</w:t>
            </w:r>
            <w:r>
              <w:rPr>
                <w:rFonts w:hint="eastAsia" w:ascii="宋体" w:hAnsi="宋体" w:eastAsia="宋体"/>
                <w:sz w:val="24"/>
                <w:szCs w:val="24"/>
                <w:highlight w:val="none"/>
                <w:lang w:eastAsia="zh-CN"/>
              </w:rPr>
              <w:t>投标人</w:t>
            </w:r>
            <w:r>
              <w:rPr>
                <w:rFonts w:ascii="宋体" w:hAnsi="宋体" w:eastAsia="宋体"/>
                <w:sz w:val="24"/>
                <w:szCs w:val="24"/>
                <w:highlight w:val="none"/>
              </w:rPr>
              <w:t>提供的货物、工程和服务的主营业务成本（应根据</w:t>
            </w:r>
            <w:r>
              <w:rPr>
                <w:rFonts w:hint="eastAsia" w:ascii="宋体" w:hAnsi="宋体" w:eastAsia="宋体"/>
                <w:sz w:val="24"/>
                <w:szCs w:val="24"/>
                <w:highlight w:val="none"/>
                <w:lang w:eastAsia="zh-CN"/>
              </w:rPr>
              <w:t>投标人</w:t>
            </w:r>
            <w:r>
              <w:rPr>
                <w:rFonts w:ascii="宋体" w:hAnsi="宋体" w:eastAsia="宋体"/>
                <w:sz w:val="24"/>
                <w:szCs w:val="24"/>
                <w:highlight w:val="none"/>
              </w:rPr>
              <w:t>企业类型予以区别）、税金及附加、销售费用、管理费用、财务费用等成本构成事项详细陈述。</w:t>
            </w:r>
          </w:p>
          <w:p w14:paraId="305E52AB">
            <w:pPr>
              <w:adjustRightInd w:val="0"/>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建议报价较低的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提前准备本项目成本分析报告（包括但不限于）以下支撑证明材料：①政府机构税务部门开具的拟派项目组人员的《依法缴纳个人所得税或依法免缴个人所得税的凭证（最近半年）》；②上年度经具备审计资质的第三方审计机构出具的审计报告</w:t>
            </w:r>
            <w:r>
              <w:rPr>
                <w:rFonts w:ascii="宋体" w:hAnsi="宋体" w:eastAsia="宋体"/>
                <w:sz w:val="24"/>
                <w:szCs w:val="24"/>
                <w:highlight w:val="none"/>
              </w:rPr>
              <w:t>[包括其固定资产成本及折旧、管理成本、人工费成本（如人员工资、奖金、福利及差旅等费用）、技术成本、税收等所有成本及利润复印件（原件现场核查）；③提供项目成本组成明细（设备材料等原始发票、人工、税费等相关证明材料等），如不提供或评委认定其资料不能详尽合理说明其成本的，则视为报价无</w:t>
            </w:r>
            <w:r>
              <w:rPr>
                <w:rFonts w:hint="eastAsia" w:ascii="宋体" w:hAnsi="宋体" w:eastAsia="宋体"/>
                <w:sz w:val="24"/>
                <w:szCs w:val="24"/>
                <w:highlight w:val="none"/>
              </w:rPr>
              <w:t>效，作投标无效处理；</w:t>
            </w:r>
          </w:p>
        </w:tc>
      </w:tr>
    </w:tbl>
    <w:p w14:paraId="528A81EA">
      <w:pPr>
        <w:pStyle w:val="3"/>
        <w:snapToGrid w:val="0"/>
        <w:spacing w:before="0" w:after="0" w:line="440" w:lineRule="exact"/>
        <w:rPr>
          <w:rFonts w:hint="eastAsia" w:ascii="宋体" w:hAnsi="宋体" w:eastAsia="宋体"/>
          <w:sz w:val="28"/>
          <w:szCs w:val="28"/>
          <w:highlight w:val="none"/>
          <w:lang w:val="en-US" w:eastAsia="zh-CN"/>
        </w:rPr>
      </w:pPr>
      <w:bookmarkStart w:id="8" w:name="_Hlk131714108"/>
      <w:bookmarkStart w:id="9" w:name="_Toc137102392"/>
      <w:r>
        <w:rPr>
          <w:rFonts w:hint="eastAsia" w:ascii="宋体" w:hAnsi="宋体" w:eastAsia="宋体"/>
          <w:sz w:val="28"/>
          <w:szCs w:val="28"/>
          <w:highlight w:val="none"/>
          <w:lang w:val="en-US" w:eastAsia="zh-CN"/>
        </w:rPr>
        <w:t>注：</w:t>
      </w:r>
      <w:r>
        <w:rPr>
          <w:rFonts w:hint="eastAsia" w:ascii="宋体" w:hAnsi="宋体" w:eastAsia="宋体" w:cs="宋体"/>
          <w:sz w:val="24"/>
          <w:highlight w:val="none"/>
        </w:rPr>
        <w:t>本表是关于要采购的具体资料，如</w:t>
      </w:r>
      <w:r>
        <w:rPr>
          <w:rFonts w:hint="eastAsia" w:ascii="宋体" w:hAnsi="宋体" w:eastAsia="宋体" w:cs="宋体"/>
          <w:sz w:val="24"/>
          <w:highlight w:val="none"/>
          <w:lang w:val="en-US" w:eastAsia="zh-CN"/>
        </w:rPr>
        <w:t>与以下招标文件内容</w:t>
      </w:r>
      <w:r>
        <w:rPr>
          <w:rFonts w:hint="eastAsia" w:ascii="宋体" w:hAnsi="宋体" w:eastAsia="宋体" w:cs="宋体"/>
          <w:sz w:val="24"/>
          <w:highlight w:val="none"/>
        </w:rPr>
        <w:t>有矛盾，应以本前附表为准。</w:t>
      </w:r>
    </w:p>
    <w:p w14:paraId="26A6BCD6">
      <w:pPr>
        <w:pStyle w:val="3"/>
        <w:snapToGrid w:val="0"/>
        <w:spacing w:before="0" w:after="0" w:line="440" w:lineRule="exact"/>
        <w:rPr>
          <w:rFonts w:hint="eastAsia" w:ascii="宋体" w:hAnsi="宋体" w:eastAsia="宋体"/>
          <w:sz w:val="28"/>
          <w:szCs w:val="28"/>
          <w:highlight w:val="none"/>
        </w:rPr>
      </w:pPr>
    </w:p>
    <w:p w14:paraId="65A71483">
      <w:pPr>
        <w:pStyle w:val="3"/>
        <w:snapToGrid w:val="0"/>
        <w:spacing w:before="0" w:after="0" w:line="440" w:lineRule="exact"/>
        <w:rPr>
          <w:rFonts w:hint="eastAsia" w:ascii="宋体" w:hAnsi="宋体" w:eastAsia="宋体"/>
          <w:sz w:val="28"/>
          <w:szCs w:val="28"/>
          <w:highlight w:val="none"/>
        </w:rPr>
      </w:pPr>
    </w:p>
    <w:p w14:paraId="55CADD53">
      <w:pPr>
        <w:pStyle w:val="4"/>
        <w:ind w:firstLine="560"/>
        <w:rPr>
          <w:rFonts w:hint="eastAsia" w:ascii="宋体" w:hAnsi="宋体" w:eastAsia="宋体"/>
          <w:sz w:val="28"/>
          <w:szCs w:val="28"/>
          <w:highlight w:val="none"/>
        </w:rPr>
      </w:pPr>
    </w:p>
    <w:p w14:paraId="62999D08">
      <w:pPr>
        <w:pStyle w:val="4"/>
        <w:ind w:firstLine="560"/>
        <w:rPr>
          <w:rFonts w:hint="eastAsia" w:ascii="宋体" w:hAnsi="宋体" w:eastAsia="宋体"/>
          <w:sz w:val="28"/>
          <w:szCs w:val="28"/>
          <w:highlight w:val="none"/>
        </w:rPr>
      </w:pPr>
    </w:p>
    <w:p w14:paraId="3A2A1A9E">
      <w:pPr>
        <w:pStyle w:val="4"/>
        <w:ind w:firstLine="560"/>
        <w:rPr>
          <w:rFonts w:hint="eastAsia" w:ascii="宋体" w:hAnsi="宋体" w:eastAsia="宋体"/>
          <w:sz w:val="28"/>
          <w:szCs w:val="28"/>
          <w:highlight w:val="none"/>
        </w:rPr>
      </w:pPr>
    </w:p>
    <w:p w14:paraId="7C4BE9A6">
      <w:pPr>
        <w:pStyle w:val="4"/>
        <w:ind w:firstLine="560"/>
        <w:rPr>
          <w:rFonts w:hint="eastAsia" w:ascii="宋体" w:hAnsi="宋体" w:eastAsia="宋体"/>
          <w:sz w:val="28"/>
          <w:szCs w:val="28"/>
          <w:highlight w:val="none"/>
        </w:rPr>
      </w:pPr>
    </w:p>
    <w:p w14:paraId="074F85BC">
      <w:pPr>
        <w:pStyle w:val="4"/>
        <w:ind w:firstLine="560"/>
        <w:rPr>
          <w:rFonts w:hint="eastAsia" w:ascii="宋体" w:hAnsi="宋体" w:eastAsia="宋体"/>
          <w:sz w:val="28"/>
          <w:szCs w:val="28"/>
          <w:highlight w:val="none"/>
        </w:rPr>
      </w:pPr>
    </w:p>
    <w:p w14:paraId="10CA3DAA">
      <w:pPr>
        <w:pStyle w:val="4"/>
        <w:ind w:firstLine="560"/>
        <w:rPr>
          <w:rFonts w:hint="eastAsia" w:ascii="宋体" w:hAnsi="宋体" w:eastAsia="宋体"/>
          <w:sz w:val="28"/>
          <w:szCs w:val="28"/>
          <w:highlight w:val="none"/>
        </w:rPr>
      </w:pPr>
    </w:p>
    <w:bookmarkEnd w:id="8"/>
    <w:bookmarkEnd w:id="9"/>
    <w:p w14:paraId="3AEC4880">
      <w:pPr>
        <w:rPr>
          <w:rFonts w:hint="eastAsia" w:ascii="宋体" w:hAnsi="宋体" w:eastAsia="宋体" w:cs="宋体"/>
          <w:b/>
          <w:bCs/>
          <w:sz w:val="32"/>
          <w:szCs w:val="32"/>
          <w:highlight w:val="none"/>
          <w:lang w:eastAsia="zh-CN"/>
        </w:rPr>
      </w:pPr>
      <w:bookmarkStart w:id="10" w:name="_Toc137102398"/>
      <w:bookmarkStart w:id="11" w:name="_Hlk131714211"/>
      <w:r>
        <w:rPr>
          <w:rFonts w:hint="eastAsia" w:ascii="宋体" w:hAnsi="宋体" w:eastAsia="宋体" w:cs="宋体"/>
          <w:b/>
          <w:bCs/>
          <w:sz w:val="32"/>
          <w:szCs w:val="32"/>
          <w:highlight w:val="none"/>
          <w:lang w:eastAsia="zh-CN"/>
        </w:rPr>
        <w:br w:type="page"/>
      </w:r>
    </w:p>
    <w:p w14:paraId="36C38105">
      <w:pPr>
        <w:spacing w:line="480" w:lineRule="auto"/>
        <w:jc w:val="center"/>
        <w:rPr>
          <w:rFonts w:hint="eastAsia" w:ascii="宋体" w:hAnsi="宋体" w:eastAsia="宋体" w:cs="宋体"/>
          <w:sz w:val="24"/>
          <w:szCs w:val="24"/>
          <w:highlight w:val="none"/>
        </w:rPr>
      </w:pPr>
      <w:r>
        <w:rPr>
          <w:rFonts w:hint="eastAsia" w:ascii="宋体" w:hAnsi="宋体" w:eastAsia="宋体" w:cs="宋体"/>
          <w:b/>
          <w:bCs/>
          <w:sz w:val="32"/>
          <w:szCs w:val="32"/>
          <w:highlight w:val="none"/>
          <w:lang w:eastAsia="zh-CN"/>
        </w:rPr>
        <w:t>公开</w:t>
      </w:r>
      <w:r>
        <w:rPr>
          <w:rFonts w:hint="eastAsia" w:ascii="宋体" w:hAnsi="宋体" w:eastAsia="宋体" w:cs="宋体"/>
          <w:b/>
          <w:bCs/>
          <w:sz w:val="32"/>
          <w:szCs w:val="32"/>
          <w:highlight w:val="none"/>
        </w:rPr>
        <w:t>须知正文</w:t>
      </w:r>
      <w:r>
        <w:rPr>
          <w:rFonts w:hint="eastAsia" w:ascii="宋体" w:hAnsi="宋体" w:eastAsia="宋体" w:cs="宋体"/>
          <w:sz w:val="24"/>
          <w:szCs w:val="24"/>
          <w:highlight w:val="none"/>
        </w:rPr>
        <w:t xml:space="preserve"> </w:t>
      </w:r>
    </w:p>
    <w:p w14:paraId="05395B4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一、总则 </w:t>
      </w:r>
    </w:p>
    <w:p w14:paraId="0470ABE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1.定义</w:t>
      </w:r>
    </w:p>
    <w:p w14:paraId="717FC4A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”是指依法进行政府采购的国家机关、事业单位、团体组织。 本次政府采购的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名称、地址、电话、联系人见</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 </w:t>
      </w:r>
    </w:p>
    <w:p w14:paraId="4DA972D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 “采购代理机构”是指接受</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委托，代理采购项目的集中采购机构和其他采购代理机构。本次政府采购的采购代理机构名称、地址、电话、联系人见</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 </w:t>
      </w:r>
    </w:p>
    <w:p w14:paraId="78A8B43E">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”是指响应</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文件要求、参加</w:t>
      </w:r>
      <w:r>
        <w:rPr>
          <w:rFonts w:hint="eastAsia" w:ascii="宋体" w:hAnsi="宋体" w:eastAsia="宋体" w:cs="宋体"/>
          <w:sz w:val="24"/>
          <w:szCs w:val="24"/>
          <w:highlight w:val="none"/>
          <w:lang w:eastAsia="zh-CN"/>
        </w:rPr>
        <w:t>公开招标</w:t>
      </w:r>
      <w:r>
        <w:rPr>
          <w:rFonts w:hint="eastAsia" w:ascii="宋体" w:hAnsi="宋体" w:eastAsia="宋体" w:cs="宋体"/>
          <w:sz w:val="24"/>
          <w:szCs w:val="24"/>
          <w:highlight w:val="none"/>
        </w:rPr>
        <w:t>采购的法人、其他组织或者自然人。本次政府采购项目邀请的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通过</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须知前附表所述方式产生。 </w:t>
      </w:r>
    </w:p>
    <w:p w14:paraId="7B17A98D">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小组”是依据《政府采购</w:t>
      </w:r>
      <w:r>
        <w:rPr>
          <w:rFonts w:hint="eastAsia" w:ascii="宋体" w:hAnsi="宋体" w:eastAsia="宋体" w:cs="宋体"/>
          <w:sz w:val="24"/>
          <w:szCs w:val="24"/>
          <w:highlight w:val="none"/>
          <w:lang w:eastAsia="zh-CN"/>
        </w:rPr>
        <w:t>公开招标</w:t>
      </w:r>
      <w:r>
        <w:rPr>
          <w:rFonts w:hint="eastAsia" w:ascii="宋体" w:hAnsi="宋体" w:eastAsia="宋体" w:cs="宋体"/>
          <w:sz w:val="24"/>
          <w:szCs w:val="24"/>
          <w:highlight w:val="none"/>
        </w:rPr>
        <w:t>采购方式管理暂行办法》 有关规定组建，依法履行</w:t>
      </w:r>
      <w:r>
        <w:rPr>
          <w:rFonts w:hint="eastAsia" w:ascii="宋体" w:hAnsi="宋体" w:eastAsia="宋体" w:cs="宋体"/>
          <w:sz w:val="24"/>
          <w:szCs w:val="24"/>
          <w:highlight w:val="none"/>
          <w:lang w:eastAsia="zh-CN"/>
        </w:rPr>
        <w:t>公开招标</w:t>
      </w:r>
      <w:r>
        <w:rPr>
          <w:rFonts w:hint="eastAsia" w:ascii="宋体" w:hAnsi="宋体" w:eastAsia="宋体" w:cs="宋体"/>
          <w:sz w:val="24"/>
          <w:szCs w:val="24"/>
          <w:highlight w:val="none"/>
        </w:rPr>
        <w:t>采购活动职责的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人以上单数的</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成员。 </w:t>
      </w:r>
    </w:p>
    <w:p w14:paraId="55D0905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 “服务”是指除货物和工程以外的其他政府采购对象。 </w:t>
      </w:r>
    </w:p>
    <w:p w14:paraId="3D3D444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2.采购项目预算 </w:t>
      </w:r>
    </w:p>
    <w:p w14:paraId="72710AE4">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 本项目采购资金已列入政府采购预算，预算金额见</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 </w:t>
      </w:r>
    </w:p>
    <w:p w14:paraId="75BBC86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的资格要求 </w:t>
      </w:r>
    </w:p>
    <w:p w14:paraId="400345A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应当符合</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须知前附表中规定的下列资格条件要求： </w:t>
      </w:r>
    </w:p>
    <w:p w14:paraId="11FC8CFD">
      <w:pPr>
        <w:adjustRightInd w:val="0"/>
        <w:snapToGrid w:val="0"/>
        <w:spacing w:line="440" w:lineRule="exact"/>
        <w:rPr>
          <w:rFonts w:hint="eastAsia" w:ascii="宋体" w:eastAsia="宋体"/>
          <w:sz w:val="24"/>
          <w:highlight w:val="none"/>
        </w:rPr>
      </w:pPr>
      <w:r>
        <w:rPr>
          <w:rFonts w:hint="eastAsia" w:ascii="宋体" w:eastAsia="宋体"/>
          <w:sz w:val="24"/>
          <w:highlight w:val="none"/>
        </w:rPr>
        <w:t>满足《中华人民共和国政府采购法》第二十二条规定；</w:t>
      </w:r>
    </w:p>
    <w:p w14:paraId="04DDA3BF">
      <w:pPr>
        <w:adjustRightInd w:val="0"/>
        <w:snapToGrid w:val="0"/>
        <w:spacing w:line="440" w:lineRule="exact"/>
        <w:rPr>
          <w:rFonts w:hint="eastAsia" w:ascii="宋体" w:eastAsia="宋体"/>
          <w:sz w:val="24"/>
          <w:highlight w:val="none"/>
        </w:rPr>
      </w:pPr>
      <w:r>
        <w:rPr>
          <w:rFonts w:hint="eastAsia" w:ascii="宋体" w:eastAsia="宋体"/>
          <w:sz w:val="24"/>
          <w:highlight w:val="none"/>
        </w:rPr>
        <w:t>（1）具有独立承担民事责任的能力（提供有效的执业许可证等证明文件）</w:t>
      </w:r>
    </w:p>
    <w:p w14:paraId="191EB21E">
      <w:pPr>
        <w:adjustRightInd w:val="0"/>
        <w:snapToGrid w:val="0"/>
        <w:spacing w:line="440" w:lineRule="exact"/>
        <w:rPr>
          <w:rFonts w:hint="eastAsia" w:ascii="宋体" w:eastAsia="宋体"/>
          <w:sz w:val="24"/>
          <w:highlight w:val="none"/>
        </w:rPr>
      </w:pPr>
      <w:r>
        <w:rPr>
          <w:rFonts w:hint="eastAsia" w:ascii="宋体" w:eastAsia="宋体"/>
          <w:sz w:val="24"/>
          <w:highlight w:val="none"/>
        </w:rPr>
        <w:t>（2）</w:t>
      </w:r>
      <w:r>
        <w:rPr>
          <w:rFonts w:hint="eastAsia" w:ascii="宋体" w:eastAsia="宋体"/>
          <w:sz w:val="24"/>
          <w:highlight w:val="none"/>
          <w:lang w:eastAsia="zh-CN"/>
        </w:rPr>
        <w:t>具有良好的商业信誉和健全的财务会计制度（近年财务审计报告（2023年）或财务报表（2024年2月-至今任意三个月）或银行提供的资信证明（财务报表应至少包括资产负债表、损益表、现金流量表或财务状况变动表，新成立不足一年的公司自成立之日起提供，当月新成立公司不需提供）</w:t>
      </w:r>
      <w:r>
        <w:rPr>
          <w:rFonts w:hint="eastAsia" w:ascii="宋体" w:eastAsia="宋体"/>
          <w:sz w:val="24"/>
          <w:highlight w:val="none"/>
        </w:rPr>
        <w:t>；</w:t>
      </w:r>
    </w:p>
    <w:p w14:paraId="7E5DD376">
      <w:pPr>
        <w:adjustRightInd w:val="0"/>
        <w:snapToGrid w:val="0"/>
        <w:spacing w:line="440" w:lineRule="exact"/>
        <w:rPr>
          <w:rFonts w:hint="eastAsia" w:ascii="宋体" w:eastAsia="宋体"/>
          <w:sz w:val="24"/>
          <w:highlight w:val="none"/>
        </w:rPr>
      </w:pPr>
      <w:r>
        <w:rPr>
          <w:rFonts w:hint="eastAsia" w:ascii="宋体" w:eastAsia="宋体"/>
          <w:sz w:val="24"/>
          <w:highlight w:val="none"/>
        </w:rPr>
        <w:t>（3）具有履行合同所必需的设备和专业技术能力（提供相关证明材料）；</w:t>
      </w:r>
    </w:p>
    <w:p w14:paraId="76490D4A">
      <w:pPr>
        <w:adjustRightInd w:val="0"/>
        <w:snapToGrid w:val="0"/>
        <w:spacing w:line="440" w:lineRule="exact"/>
        <w:rPr>
          <w:rFonts w:hint="eastAsia" w:ascii="宋体" w:eastAsia="宋体"/>
          <w:sz w:val="24"/>
          <w:highlight w:val="none"/>
        </w:rPr>
      </w:pPr>
      <w:r>
        <w:rPr>
          <w:rFonts w:hint="eastAsia" w:ascii="宋体" w:eastAsia="宋体"/>
          <w:sz w:val="24"/>
          <w:highlight w:val="none"/>
        </w:rPr>
        <w:t>（4）有依法缴纳税收和社会保障资金的良好记录；（提供近一年任意连续三个月缴税记录及社保缴纳证明，新成立不足一年的公司自成立之日起提供）</w:t>
      </w:r>
    </w:p>
    <w:p w14:paraId="0562EDB6">
      <w:pPr>
        <w:adjustRightInd w:val="0"/>
        <w:snapToGrid w:val="0"/>
        <w:spacing w:line="440" w:lineRule="exact"/>
        <w:rPr>
          <w:rFonts w:hint="eastAsia" w:ascii="宋体" w:eastAsia="宋体"/>
          <w:sz w:val="24"/>
          <w:highlight w:val="none"/>
        </w:rPr>
      </w:pPr>
      <w:r>
        <w:rPr>
          <w:rFonts w:hint="eastAsia" w:ascii="宋体" w:eastAsia="宋体"/>
          <w:sz w:val="24"/>
          <w:highlight w:val="none"/>
        </w:rPr>
        <w:t>（5）参加政府采购活动前三年内，在经营活动中没有重大违法记录（提供承诺函,格式以招标文件为准）</w:t>
      </w:r>
    </w:p>
    <w:p w14:paraId="4788DD48">
      <w:pPr>
        <w:adjustRightInd w:val="0"/>
        <w:snapToGrid w:val="0"/>
        <w:spacing w:line="440" w:lineRule="exact"/>
        <w:rPr>
          <w:rFonts w:hint="eastAsia" w:ascii="宋体" w:eastAsia="宋体"/>
          <w:sz w:val="24"/>
          <w:highlight w:val="none"/>
        </w:rPr>
      </w:pPr>
      <w:r>
        <w:rPr>
          <w:rFonts w:hint="eastAsia" w:ascii="宋体" w:eastAsia="宋体"/>
          <w:sz w:val="24"/>
          <w:highlight w:val="none"/>
        </w:rPr>
        <w:t>（6）未被列入“信用中国”网站中的“失信被执行名单”、“政府采购严重违法失信行为记录名单”、“重大税收违法失信主体”其中之一，未被列入“中国政府采购网”中的“政府采购严重违法失信行为记录名单”；</w:t>
      </w:r>
    </w:p>
    <w:p w14:paraId="3B8FA03F">
      <w:pPr>
        <w:adjustRightInd w:val="0"/>
        <w:snapToGrid w:val="0"/>
        <w:spacing w:line="440" w:lineRule="exact"/>
        <w:rPr>
          <w:rFonts w:hint="eastAsia" w:ascii="宋体" w:eastAsia="宋体"/>
          <w:sz w:val="24"/>
          <w:highlight w:val="none"/>
        </w:rPr>
      </w:pPr>
      <w:r>
        <w:rPr>
          <w:rFonts w:hint="eastAsia" w:ascii="宋体" w:eastAsia="宋体"/>
          <w:sz w:val="24"/>
          <w:highlight w:val="none"/>
        </w:rPr>
        <w:t>（7）①单位负责人为同一人或者存在直接控股、管理关系的不同投标人，不得参加同一合同项下的政府采购活动。除单一来源采购项目外；②为采购项目提供整体设计、规范编制或者项目管理、监理、检测等服务的投标人，不得再参加该采购项目的其他采购活动。（提供承诺函,格式以招标文件为准）</w:t>
      </w:r>
    </w:p>
    <w:p w14:paraId="4C74EA17">
      <w:pPr>
        <w:adjustRightInd w:val="0"/>
        <w:snapToGrid w:val="0"/>
        <w:spacing w:line="440" w:lineRule="exact"/>
        <w:rPr>
          <w:rFonts w:hint="eastAsia" w:ascii="宋体" w:eastAsia="宋体"/>
          <w:sz w:val="24"/>
          <w:highlight w:val="none"/>
        </w:rPr>
      </w:pPr>
      <w:r>
        <w:rPr>
          <w:rFonts w:hint="eastAsia" w:ascii="宋体" w:eastAsia="宋体"/>
          <w:sz w:val="24"/>
          <w:highlight w:val="none"/>
          <w:lang w:val="en-US" w:eastAsia="zh-CN"/>
        </w:rPr>
        <w:t>3.</w:t>
      </w:r>
      <w:r>
        <w:rPr>
          <w:rFonts w:hint="eastAsia" w:ascii="宋体" w:eastAsia="宋体"/>
          <w:sz w:val="24"/>
          <w:highlight w:val="none"/>
        </w:rPr>
        <w:t>2.落实政府采购政策需满足的资格要求：本项目为非专门面向中小企业（含中型、小型、微型企业）采购项目。根据《政府采购促进中小企业发展管理办法》（财库[2020]46号）的规定，评标时将给予此类企业进行价格10%的优惠，用优惠后的价格参与评审</w:t>
      </w:r>
    </w:p>
    <w:p w14:paraId="5F22D9E0">
      <w:pPr>
        <w:adjustRightInd w:val="0"/>
        <w:snapToGrid w:val="0"/>
        <w:spacing w:line="440" w:lineRule="exact"/>
        <w:rPr>
          <w:rFonts w:hint="eastAsia" w:ascii="宋体" w:eastAsia="宋体"/>
          <w:sz w:val="24"/>
          <w:highlight w:val="none"/>
          <w:lang w:val="en-US" w:eastAsia="zh-CN"/>
        </w:rPr>
      </w:pPr>
      <w:r>
        <w:rPr>
          <w:rFonts w:hint="eastAsia" w:ascii="宋体" w:eastAsia="宋体"/>
          <w:sz w:val="24"/>
          <w:highlight w:val="none"/>
          <w:lang w:val="en-US" w:eastAsia="zh-CN"/>
        </w:rPr>
        <w:t>3.</w:t>
      </w:r>
      <w:r>
        <w:rPr>
          <w:rFonts w:hint="eastAsia" w:ascii="宋体" w:eastAsia="宋体"/>
          <w:sz w:val="24"/>
          <w:highlight w:val="none"/>
        </w:rPr>
        <w:t>3.特定资质：</w:t>
      </w:r>
      <w:r>
        <w:rPr>
          <w:rFonts w:hint="eastAsia" w:ascii="宋体" w:eastAsia="宋体"/>
          <w:sz w:val="24"/>
          <w:highlight w:val="none"/>
          <w:lang w:val="en-US" w:eastAsia="zh-CN"/>
        </w:rPr>
        <w:t>无</w:t>
      </w:r>
    </w:p>
    <w:p w14:paraId="76638A26">
      <w:pPr>
        <w:spacing w:line="480" w:lineRule="auto"/>
        <w:jc w:val="left"/>
        <w:rPr>
          <w:rFonts w:hint="eastAsia" w:ascii="宋体" w:eastAsia="宋体"/>
          <w:sz w:val="24"/>
          <w:highlight w:val="none"/>
        </w:rPr>
      </w:pPr>
      <w:r>
        <w:rPr>
          <w:rFonts w:hint="eastAsia" w:ascii="宋体" w:eastAsia="宋体"/>
          <w:sz w:val="24"/>
          <w:highlight w:val="none"/>
        </w:rPr>
        <w:t>本项目不接受联合体投标；</w:t>
      </w:r>
    </w:p>
    <w:p w14:paraId="1CD21F0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4.参与</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的费用 </w:t>
      </w:r>
    </w:p>
    <w:p w14:paraId="43FC815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4.1 无论</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的结果如何，</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应自行承担所有与</w:t>
      </w:r>
      <w:r>
        <w:rPr>
          <w:rFonts w:hint="eastAsia" w:ascii="宋体" w:hAnsi="宋体" w:eastAsia="宋体" w:cs="宋体"/>
          <w:sz w:val="24"/>
          <w:szCs w:val="24"/>
          <w:highlight w:val="none"/>
          <w:lang w:eastAsia="zh-CN"/>
        </w:rPr>
        <w:t>公开招标</w:t>
      </w:r>
      <w:r>
        <w:rPr>
          <w:rFonts w:hint="eastAsia" w:ascii="宋体" w:hAnsi="宋体" w:eastAsia="宋体" w:cs="宋体"/>
          <w:sz w:val="24"/>
          <w:szCs w:val="24"/>
          <w:highlight w:val="none"/>
        </w:rPr>
        <w:t>采购活动 有关的全部费用。 5. 政府采购政策支持与其他规定 本项目为</w:t>
      </w:r>
      <w:r>
        <w:rPr>
          <w:rFonts w:hint="eastAsia" w:ascii="宋体" w:hAnsi="宋体" w:eastAsia="宋体" w:cs="宋体"/>
          <w:sz w:val="24"/>
          <w:szCs w:val="24"/>
          <w:highlight w:val="none"/>
          <w:lang w:val="en-US" w:eastAsia="zh-CN"/>
        </w:rPr>
        <w:t>不</w:t>
      </w:r>
      <w:r>
        <w:rPr>
          <w:rFonts w:hint="eastAsia" w:ascii="宋体" w:hAnsi="宋体" w:eastAsia="宋体" w:cs="宋体"/>
          <w:sz w:val="24"/>
          <w:szCs w:val="24"/>
          <w:highlight w:val="none"/>
        </w:rPr>
        <w:t>专门面向中小企业（中型、小型、微型企业）采购项目，根据《政 府采购促进中小企业发展管理办法》（财库[2020]46 号）及《关于进一步加大政府采购支持中小企业力度的通知》（财库〔2022〕 19 号）的规定，不再执行价格评审优惠的扶持政策；监狱企业、残疾人福利性单位视同为中小企业。 本项目采购标的对应的企业划分标准所属行业为：</w:t>
      </w:r>
      <w:r>
        <w:rPr>
          <w:rFonts w:hint="eastAsia" w:ascii="宋体" w:hAnsi="宋体" w:eastAsia="宋体" w:cs="宋体"/>
          <w:b/>
          <w:bCs/>
          <w:sz w:val="24"/>
          <w:szCs w:val="24"/>
          <w:highlight w:val="none"/>
        </w:rPr>
        <w:t>软件和信息技术服务业</w:t>
      </w:r>
      <w:r>
        <w:rPr>
          <w:rFonts w:hint="eastAsia" w:ascii="宋体" w:hAnsi="宋体" w:eastAsia="宋体" w:cs="宋体"/>
          <w:sz w:val="24"/>
          <w:szCs w:val="24"/>
          <w:highlight w:val="none"/>
        </w:rPr>
        <w:t xml:space="preserve"> （行业划分） </w:t>
      </w:r>
    </w:p>
    <w:p w14:paraId="48F9E85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6.项目现场勘察 </w:t>
      </w:r>
    </w:p>
    <w:p w14:paraId="36539C1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6.1 本项目是否组织现场勘察见</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 </w:t>
      </w:r>
    </w:p>
    <w:p w14:paraId="4096E3B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须知前附表中规定对采购项目现场和周围环境的现场考察。</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未在指定时间进行勘察的，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不再另行组织。 </w:t>
      </w:r>
    </w:p>
    <w:p w14:paraId="77AA850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6.3 勘察现场的费用由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自己承担，勘察期间所发生的人身伤害及财产损失由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自己负责。 </w:t>
      </w:r>
    </w:p>
    <w:p w14:paraId="63BF059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6.4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据此而做出的推论、理解和结论负责。一旦成交，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不得以任何借口，提出额外补偿，或延长合同期限的要求。 </w:t>
      </w:r>
    </w:p>
    <w:p w14:paraId="32461872">
      <w:pPr>
        <w:spacing w:line="48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w:t>
      </w:r>
      <w:r>
        <w:rPr>
          <w:rFonts w:hint="eastAsia" w:ascii="宋体" w:hAnsi="宋体" w:eastAsia="宋体" w:cs="宋体"/>
          <w:b/>
          <w:bCs/>
          <w:sz w:val="36"/>
          <w:szCs w:val="36"/>
          <w:highlight w:val="none"/>
          <w:lang w:eastAsia="zh-CN"/>
        </w:rPr>
        <w:t>公开</w:t>
      </w:r>
      <w:r>
        <w:rPr>
          <w:rFonts w:hint="eastAsia" w:ascii="宋体" w:hAnsi="宋体" w:eastAsia="宋体" w:cs="宋体"/>
          <w:b/>
          <w:bCs/>
          <w:sz w:val="36"/>
          <w:szCs w:val="36"/>
          <w:highlight w:val="none"/>
        </w:rPr>
        <w:t>文件</w:t>
      </w:r>
    </w:p>
    <w:p w14:paraId="462495C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文件的组成 </w:t>
      </w:r>
    </w:p>
    <w:p w14:paraId="0493786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7.1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文件由下列文件组成： </w:t>
      </w:r>
    </w:p>
    <w:p w14:paraId="287F7B6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第一部分 商务部分 </w:t>
      </w:r>
    </w:p>
    <w:p w14:paraId="3DAD48A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第一章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公告 </w:t>
      </w:r>
    </w:p>
    <w:p w14:paraId="3BC7FCC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 </w:t>
      </w:r>
    </w:p>
    <w:p w14:paraId="0239A2F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第三章 评审方法及标准 </w:t>
      </w:r>
    </w:p>
    <w:p w14:paraId="782E499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第四章 合同草案条款 </w:t>
      </w:r>
    </w:p>
    <w:p w14:paraId="22CA91A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第五章 </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组成 </w:t>
      </w:r>
    </w:p>
    <w:p w14:paraId="5042BC6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第二部分 技术部分 </w:t>
      </w:r>
    </w:p>
    <w:p w14:paraId="2B42F4F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第六章 项目采购需求 </w:t>
      </w:r>
    </w:p>
    <w:p w14:paraId="42BB918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7.2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须知前附表规定的提交首次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截止时间前，对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文件进 行澄清或者修改的内容，为</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文件的组成部分。 </w:t>
      </w:r>
    </w:p>
    <w:p w14:paraId="30C9AE1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7.3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小组根据与</w:t>
      </w:r>
      <w:r>
        <w:rPr>
          <w:rFonts w:hint="eastAsia" w:ascii="宋体" w:hAnsi="宋体" w:eastAsia="宋体" w:cs="宋体"/>
          <w:sz w:val="24"/>
          <w:szCs w:val="24"/>
          <w:highlight w:val="none"/>
          <w:lang w:eastAsia="zh-CN"/>
        </w:rPr>
        <w:t>投标人公开</w:t>
      </w:r>
      <w:r>
        <w:rPr>
          <w:rFonts w:hint="eastAsia" w:ascii="宋体" w:hAnsi="宋体" w:eastAsia="宋体" w:cs="宋体"/>
          <w:sz w:val="24"/>
          <w:szCs w:val="24"/>
          <w:highlight w:val="none"/>
        </w:rPr>
        <w:t>情况可能实质性变动的内容，包括采购需 求中的技术、服务要求以及合同草案条款，对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文件作出的实质性变动是磋 商文件的有效组成部分。 </w:t>
      </w:r>
    </w:p>
    <w:p w14:paraId="4427C8D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应仔细阅读</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文件的全部内容，按照</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文件要求编制响应 文件。任何对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文件的忽略或误解不能作为</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存在缺陷或瑕疵的理由， 其风险由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承担。</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文件有疑问的请以书面形式向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 购代理机构提出,提出后，请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及时通过政采云平台查看答疑文件或澄清文件。</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应注意及时政采云发布的澄清或修改通知并下载，因</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原因未 及时获知澄清、修改或补充内容而导致的任何后果将由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自行承担。 </w:t>
      </w:r>
    </w:p>
    <w:p w14:paraId="455009C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文件的澄清或者修改 </w:t>
      </w:r>
    </w:p>
    <w:p w14:paraId="2A945AA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应仔细阅读和检查</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文件的全部内容。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若对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文件有任何疑问，应按照</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文件第二章“</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须知前附表”中“</w:t>
      </w:r>
      <w:r>
        <w:rPr>
          <w:rFonts w:hint="eastAsia" w:ascii="宋体" w:hAnsi="宋体" w:eastAsia="宋体" w:cs="宋体"/>
          <w:sz w:val="24"/>
          <w:szCs w:val="24"/>
          <w:highlight w:val="none"/>
          <w:lang w:eastAsia="zh-CN"/>
        </w:rPr>
        <w:t>公开招标文件</w:t>
      </w:r>
      <w:r>
        <w:rPr>
          <w:rFonts w:hint="eastAsia" w:ascii="宋体" w:hAnsi="宋体" w:eastAsia="宋体" w:cs="宋体"/>
          <w:sz w:val="24"/>
          <w:szCs w:val="24"/>
          <w:highlight w:val="none"/>
        </w:rPr>
        <w:t>的澄清或修改”规定向采购代理机构提出。提出后，请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及时通过政采云平台查看答疑文件或澄清文件。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在规定的时间内未对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文件提出疑问或要求澄清的，采购代理机构将视其为同意，对在“答疑接受时间”后就</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文件内容提出的疑问及澄清要求将不予受理。 </w:t>
      </w:r>
    </w:p>
    <w:p w14:paraId="1865C0E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8.2 澄清或者修改的内容可能影响</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编制的，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、采购代理机构应当在</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须知前附表规定的提交首次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截止之日 5 日前，政采云平台通知所有接收</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，不足 5 日的，顺延</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截止时间。 </w:t>
      </w:r>
    </w:p>
    <w:p w14:paraId="12A760A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8.3 澄清或者修改的内容是</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文件的组成部分，并对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具有约束力。 </w:t>
      </w:r>
    </w:p>
    <w:p w14:paraId="3A329EC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8.4 为使</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有充足的时间对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文件的修改部分进行研究，采购单位可适当推迟</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截止期，并通过在政采云平台上发布公告方式通知所有下 载</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 </w:t>
      </w:r>
    </w:p>
    <w:p w14:paraId="4301610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8.5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应注意及时政采云发布的澄清或修改通知并下载，因</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原因未及时获知澄清、修改或补充内容而导致的任何后果将由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自行承担。 </w:t>
      </w:r>
    </w:p>
    <w:p w14:paraId="26F325C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9.偏离 </w:t>
      </w:r>
    </w:p>
    <w:p w14:paraId="58FC0E0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9.1 本条所称偏离为</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文件的偏离，即不满足或不响应</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文件的要求。偏离分为实质性和非实质性要求条款偏离。 </w:t>
      </w:r>
    </w:p>
    <w:p w14:paraId="58B386E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9.2 除中华人民共和国政府采购法律法规相关规定外，</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文件中用“拒 绝”“不接受”“无效”“不得”“必须”“应当”等文字规定或标注“★” 符号的条款为实质性要求条款(即重要条款)，对其中任何一条的偏离，在评审 时将其视为无效响应。</w:t>
      </w:r>
    </w:p>
    <w:p w14:paraId="7A4BFE26">
      <w:pPr>
        <w:spacing w:line="480" w:lineRule="auto"/>
        <w:jc w:val="center"/>
        <w:rPr>
          <w:rFonts w:hint="eastAsia" w:ascii="宋体" w:hAnsi="宋体" w:eastAsia="宋体" w:cs="宋体"/>
          <w:sz w:val="24"/>
          <w:szCs w:val="24"/>
          <w:highlight w:val="none"/>
          <w:lang w:eastAsia="zh-CN"/>
        </w:rPr>
      </w:pPr>
      <w:r>
        <w:rPr>
          <w:rFonts w:hint="eastAsia" w:ascii="宋体" w:hAnsi="宋体" w:eastAsia="宋体" w:cs="宋体"/>
          <w:b/>
          <w:bCs/>
          <w:sz w:val="36"/>
          <w:szCs w:val="36"/>
          <w:highlight w:val="none"/>
        </w:rPr>
        <w:t>三、</w:t>
      </w:r>
      <w:r>
        <w:rPr>
          <w:rFonts w:hint="eastAsia" w:ascii="宋体" w:hAnsi="宋体" w:eastAsia="宋体" w:cs="宋体"/>
          <w:b/>
          <w:bCs/>
          <w:sz w:val="36"/>
          <w:szCs w:val="36"/>
          <w:highlight w:val="none"/>
          <w:lang w:eastAsia="zh-CN"/>
        </w:rPr>
        <w:t>招标文件</w:t>
      </w:r>
    </w:p>
    <w:p w14:paraId="5061DFA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10.一般要求 </w:t>
      </w:r>
    </w:p>
    <w:p w14:paraId="55CE0094">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应仔细阅读</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文件的所有内容，按</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文件的要求编制响 应文件，并保证所提供的全部资料的真实性，以使其</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文件做出实质性的响应。 </w:t>
      </w:r>
    </w:p>
    <w:p w14:paraId="5AF911B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或采购代理机构、</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小组就有关</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的所有来往函电必须使用中文。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可以提交其他语言的资料，但应附中文注释，在有差异时以中文为准。 </w:t>
      </w:r>
    </w:p>
    <w:p w14:paraId="2029A58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10.3 除技术要求另有规定外，本文件所要求使用的计量单位均采用国家法定的度、量、衡标准单位计量。未列明时亦默认为我国法定计量单位。 </w:t>
      </w:r>
    </w:p>
    <w:p w14:paraId="78BFCBC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文件中提供的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格式填写。 </w:t>
      </w:r>
    </w:p>
    <w:p w14:paraId="70FAC50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10.5 </w:t>
      </w:r>
      <w:r>
        <w:rPr>
          <w:rFonts w:hint="eastAsia" w:ascii="宋体" w:hAnsi="宋体" w:eastAsia="宋体" w:cs="宋体"/>
          <w:sz w:val="24"/>
          <w:szCs w:val="24"/>
          <w:highlight w:val="none"/>
          <w:lang w:eastAsia="zh-CN"/>
        </w:rPr>
        <w:t>公开招标文件</w:t>
      </w:r>
      <w:r>
        <w:rPr>
          <w:rFonts w:hint="eastAsia" w:ascii="宋体" w:hAnsi="宋体" w:eastAsia="宋体" w:cs="宋体"/>
          <w:sz w:val="24"/>
          <w:szCs w:val="24"/>
          <w:highlight w:val="none"/>
        </w:rPr>
        <w:t xml:space="preserve">应采用电子形式。 </w:t>
      </w:r>
    </w:p>
    <w:p w14:paraId="5F64742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10.6 电子</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制作时，应按照统一的“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制作工具”和</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 文件中明确的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目录和投标技术规格、参数及相关要求格式进行编制， 保证目录清晰、内容完整。 </w:t>
      </w:r>
    </w:p>
    <w:p w14:paraId="2BC7FBD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10.7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应按照</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须知前附表要求的份数编制</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 </w:t>
      </w:r>
    </w:p>
    <w:p w14:paraId="321454F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10.8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因自身原因导致电子</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无法导入电子评标系统的，该 </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视为无效文件。 </w:t>
      </w:r>
    </w:p>
    <w:p w14:paraId="510D8CD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10.9 电子</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具有法律效力,与其他形式的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在内容和格式 上等同，若</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文件要求不一致，其内容影响成交结果时，责任由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自行承担。 </w:t>
      </w:r>
    </w:p>
    <w:p w14:paraId="0FE0AB3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10.10 为了保证电子标书的合法性、安全性和完整性，电子</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应在 规定区域加盖单位和法定代表人 CA 印章。电子</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若无 CA 电子签章，则 视为无效文件。</w:t>
      </w:r>
    </w:p>
    <w:p w14:paraId="391401D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10.11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应完整地填写</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文件中提供的《</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响应声明》、《响应 报价表》、《明细报价表》等</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文件中规定的所有内容。 </w:t>
      </w:r>
    </w:p>
    <w:p w14:paraId="4F967D4D">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10.12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必须保证</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所提供的全部资料真实可靠，并接受采购 单位对其中任何资料进一步核实的要求。 </w:t>
      </w:r>
    </w:p>
    <w:p w14:paraId="5B51CCA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的组成(</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可根据实际情况对以下项目标注★) 11.1 </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应包括但不限于下列内容： </w:t>
      </w:r>
    </w:p>
    <w:p w14:paraId="6C25597E">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11.1.1 商务部分 </w:t>
      </w:r>
    </w:p>
    <w:p w14:paraId="6FE7186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响应声明 </w:t>
      </w:r>
    </w:p>
    <w:p w14:paraId="0FA01B5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（2）报价一览表、分项价格表 </w:t>
      </w:r>
    </w:p>
    <w:p w14:paraId="0C4565B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（3）商务条款偏离表(格式附后) </w:t>
      </w:r>
    </w:p>
    <w:p w14:paraId="5D5C1584">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保证金 </w:t>
      </w:r>
    </w:p>
    <w:p w14:paraId="30B2425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的资格证明材料 </w:t>
      </w:r>
    </w:p>
    <w:p w14:paraId="41A7F83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认为需提供的其他资料 </w:t>
      </w:r>
    </w:p>
    <w:p w14:paraId="63E961E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企业类型声明函 </w:t>
      </w:r>
    </w:p>
    <w:p w14:paraId="0B5E405A">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（8）中小企业声明函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w:t>
      </w:r>
    </w:p>
    <w:p w14:paraId="39D7773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（9）中小企业生产或销售的产品优惠明细表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w:t>
      </w:r>
    </w:p>
    <w:p w14:paraId="1A054D8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（10）监狱企业声明函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w:t>
      </w:r>
    </w:p>
    <w:p w14:paraId="587AFD24">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（11）残疾人福利性单位声明函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w:t>
      </w:r>
    </w:p>
    <w:p w14:paraId="014E3F86">
      <w:pPr>
        <w:spacing w:line="48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．．．7-11 ．．．．）项</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根据情况自行选择，</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如未提供此声明函，投标会被拒绝；如未如实声明，需承担相应法律责任。</w:t>
      </w:r>
    </w:p>
    <w:p w14:paraId="31E7AB4E">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11.1.2 技术部分 </w:t>
      </w:r>
    </w:p>
    <w:p w14:paraId="1FA3AEF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（1）技术响应与偏离表 </w:t>
      </w:r>
    </w:p>
    <w:p w14:paraId="657B569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（2）技术服务方案 </w:t>
      </w:r>
    </w:p>
    <w:p w14:paraId="47B4AFE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（3）技术人员 </w:t>
      </w:r>
    </w:p>
    <w:p w14:paraId="79CE4F4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（4）其他资料 </w:t>
      </w:r>
    </w:p>
    <w:p w14:paraId="7AC3F60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 在</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过程中，</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小组书面形式要求提交的最后报价 (或者重新提交的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和最后报价)是</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的有效组成部分。 </w:t>
      </w:r>
    </w:p>
    <w:p w14:paraId="4AC2ADB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11.3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文件规定可能发生实质性变动的，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应当在《技术/商务响 应与偏离表》中的对应内容处注明。 </w:t>
      </w:r>
    </w:p>
    <w:p w14:paraId="298FBF8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无论成交与否，其</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不予退还。 </w:t>
      </w:r>
    </w:p>
    <w:p w14:paraId="0AB309F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12.报价 </w:t>
      </w:r>
    </w:p>
    <w:p w14:paraId="1192087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文件规定的服务要求、责任范围和合同条件，以人 民币进行报价。 </w:t>
      </w:r>
    </w:p>
    <w:p w14:paraId="2A5CB9B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必须按响应报价表的内容和格式要求填写。 </w:t>
      </w:r>
    </w:p>
    <w:p w14:paraId="424D898E">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的最终报价不得超过采购项目预算。本次采购项目的预算 见</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 13.</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保证金 </w:t>
      </w:r>
    </w:p>
    <w:p w14:paraId="33A2F1E4">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 本项目是否交纳</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保证金要求见</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 </w:t>
      </w:r>
    </w:p>
    <w:p w14:paraId="0D26817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13.2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须知前附表规定交纳</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保证金的，应以支票、汇票、本票、 网上银行或金融机构、担保机构出具的保函等非现金形式，在</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须知前附表规定的提交首次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截止时间前，向采购代理机构交纳。</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保证金有效期应当与本章</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须知前附表规定的</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响应有效期一致。未按</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文件规定提交保证金的，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或采购代理机构应当拒绝接收</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13.3 未成交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的保证金，在成交通知书发出后 5 个工作日内退还； 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的保证金，在采购合同签订后 5 个工作日内退还，但因</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自身 原因导致无法及时退还的除外。 13.4 有下列情形之一的，保证金不予退还： </w:t>
      </w:r>
    </w:p>
    <w:p w14:paraId="19423AB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须知前附表规定的提交首次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截止时间后撤回</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的； </w:t>
      </w:r>
    </w:p>
    <w:p w14:paraId="1CD3D2C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中提供虚假材料的； </w:t>
      </w:r>
    </w:p>
    <w:p w14:paraId="0549002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(3)除因不可抗力或</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文件认可的情形以外，成交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签订合同的； </w:t>
      </w:r>
    </w:p>
    <w:p w14:paraId="5C97509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或者采购代理机构恶意串通的； </w:t>
      </w:r>
    </w:p>
    <w:p w14:paraId="33FBF08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文件规定的其他情形。 </w:t>
      </w:r>
    </w:p>
    <w:p w14:paraId="6347109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响应有效期 </w:t>
      </w:r>
    </w:p>
    <w:p w14:paraId="3853FE0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14.1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响应有效期见</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须知前附表，在此期间</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具 有法律约束力。</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有效期从</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须知前附表规定的提交首次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截 止时间之日起计算。</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响应有效期不足的将被视为无效响应。 </w:t>
      </w:r>
    </w:p>
    <w:p w14:paraId="0945C4A4">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的签署及规定 </w:t>
      </w:r>
    </w:p>
    <w:p w14:paraId="5495767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应根据</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须知前附表规定提交</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。为了保证电子标 书的合法性、安全性和完整性，电子</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应在规定区域加盖单位和法定代 表人 CA 印章。电子</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若无 CA 电子签章，则视为无效文件。 </w:t>
      </w:r>
    </w:p>
    <w:p w14:paraId="04EF41A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的密封和标记 </w:t>
      </w:r>
    </w:p>
    <w:p w14:paraId="69B6458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16.1 电子</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的内容通过数字证书进行加密并签章。未按要求加密 和数字证书认证的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，电子评标系统将无法接受,采购单位不予受理。 </w:t>
      </w:r>
    </w:p>
    <w:p w14:paraId="1096768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的递交 </w:t>
      </w:r>
    </w:p>
    <w:p w14:paraId="774D159E">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17.1 </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应在</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须知前附表规定的提交时间和指定地点提交。 </w:t>
      </w:r>
    </w:p>
    <w:p w14:paraId="634337A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17.2 在截止时间后送达的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为无效文件，</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、采购代理机构 或</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小组应当拒收。 18.</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的补充、修改或者撤回 </w:t>
      </w:r>
    </w:p>
    <w:p w14:paraId="24BBA34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须知前附表规定的提交首次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截止时间前，可 以对所提交的首次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进行补充、修改或者撤回，并书面通知</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或采 购代理机构。该通知应有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法定代表人或其授权代表签字。 </w:t>
      </w:r>
    </w:p>
    <w:p w14:paraId="4D73431D">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18.2 补充、修改的内容与</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不一致时，以补充、修改的内容为准。 </w:t>
      </w:r>
    </w:p>
    <w:p w14:paraId="59E2A073">
      <w:pPr>
        <w:spacing w:line="48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四、</w:t>
      </w:r>
      <w:r>
        <w:rPr>
          <w:rFonts w:hint="eastAsia" w:ascii="宋体" w:hAnsi="宋体" w:eastAsia="宋体" w:cs="宋体"/>
          <w:b/>
          <w:bCs/>
          <w:sz w:val="36"/>
          <w:szCs w:val="36"/>
          <w:highlight w:val="none"/>
          <w:lang w:eastAsia="zh-CN"/>
        </w:rPr>
        <w:t>公开</w:t>
      </w:r>
      <w:r>
        <w:rPr>
          <w:rFonts w:hint="eastAsia" w:ascii="宋体" w:hAnsi="宋体" w:eastAsia="宋体" w:cs="宋体"/>
          <w:b/>
          <w:bCs/>
          <w:sz w:val="36"/>
          <w:szCs w:val="36"/>
          <w:highlight w:val="none"/>
        </w:rPr>
        <w:t>与评审</w:t>
      </w:r>
    </w:p>
    <w:p w14:paraId="663251B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小组 </w:t>
      </w:r>
    </w:p>
    <w:p w14:paraId="3375AF9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19.1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与评审由依法组建的</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小组负责，</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小组由</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代表和 评审专家组成。 </w:t>
      </w:r>
    </w:p>
    <w:p w14:paraId="44DD68ED">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20.资格审查及初步审查 </w:t>
      </w:r>
    </w:p>
    <w:p w14:paraId="4B249A7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20.1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或采购代理机构对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提交的首次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进行资格审查， 首次提交的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有下列情况之一，其</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无效： </w:t>
      </w:r>
    </w:p>
    <w:p w14:paraId="13C9AC6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满足《中华人民共和国政府采购法》第二十二条规定；</w:t>
      </w:r>
    </w:p>
    <w:p w14:paraId="1350B22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（1）具有独立承担民事责任的能力（提供有效的执业许可证等证明文件）</w:t>
      </w:r>
    </w:p>
    <w:p w14:paraId="068CEDC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具有良好的商业信誉和健全的财务会计制度（近年财务审计报告（2023年）或财务报表（2024年2月-至今任意三个月）或银行提供的资信证明（财务报表应至少包括资产负债表、损益表、现金流量表或财务状况变动表，新成立不足一年的公司自成立之日起提供，当月新成立公司不需提供）</w:t>
      </w:r>
      <w:r>
        <w:rPr>
          <w:rFonts w:hint="eastAsia" w:ascii="宋体" w:hAnsi="宋体" w:eastAsia="宋体" w:cs="宋体"/>
          <w:sz w:val="24"/>
          <w:szCs w:val="24"/>
          <w:highlight w:val="none"/>
        </w:rPr>
        <w:t>；</w:t>
      </w:r>
    </w:p>
    <w:p w14:paraId="60BEE82D">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（3）具有履行合同所必需的设备和专业技术能力（提供相关证明材料）；</w:t>
      </w:r>
    </w:p>
    <w:p w14:paraId="5F5F94D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（4）有依法缴纳税收和社会保障资金的良好记录；（提供近一年任意连续三个月缴税记录及社保缴纳证明，新成立不足一年的公司自成立之日起提供）</w:t>
      </w:r>
    </w:p>
    <w:p w14:paraId="062C6C7D">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（5）参加政府采购活动前三年内，在经营活动中没有重大违法记录（提供承诺函,格式以招标文件为准）</w:t>
      </w:r>
    </w:p>
    <w:p w14:paraId="34F6A48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未被列入“信用中国”网站中的“失信被执行名单”、“政府采购严重违法失信行为记录名单”、“重大税收违法失信主体”其中之一，未被列入“中国政府采购网”中的“政府采购严重违法失信行为记录名单”；</w:t>
      </w:r>
    </w:p>
    <w:p w14:paraId="25B3DC6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①单位负责人为同一人或者存在直接控股、管理关系的不同投标人，不得参加同一合同项下的政府采购活动。除单一来源采购项目外；②为采购项目提供整体设计、规范编制或者项目管理、监理、检测等服务的投标人，不得再参加该采购项目的其他采购活动。（提供承诺函,格式以招标文件为准）</w:t>
      </w:r>
    </w:p>
    <w:p w14:paraId="158BA49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本项目为非专门面向中小企业（含中型、小型、微型企业）采购项目。根据《政府采购促进中小企业发展管理办法》（财库[2020]46号）的规定，评标时将给予此类企业进行价格10%的优惠，用优惠后的价格参与评审</w:t>
      </w:r>
    </w:p>
    <w:p w14:paraId="6F59A08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3.特定资质：无</w:t>
      </w:r>
    </w:p>
    <w:p w14:paraId="7D0F33B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w:t>
      </w:r>
    </w:p>
    <w:p w14:paraId="0789672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20.2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小组应当对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提交的首次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进行符合性审查，包括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的有效性、完整性、符合性。除可变动的技术、服务要求以及合同草 案条款外，首次提交的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有下列情况之一，其</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无效，</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小组应当告知有关</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 </w:t>
      </w:r>
    </w:p>
    <w:p w14:paraId="3D46065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（1）未按照</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文件规定要求加盖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章、法定代表人章处未加盖的； </w:t>
      </w:r>
    </w:p>
    <w:p w14:paraId="2D1B4FB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（2）未按</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文件要求编制，内容不全或字迹模糊、辨认不清的； </w:t>
      </w:r>
    </w:p>
    <w:p w14:paraId="6983492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（3）服务要求不满足</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文件要求的； </w:t>
      </w:r>
    </w:p>
    <w:p w14:paraId="6C9A826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（4）服务期限不满足</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文件规定的； </w:t>
      </w:r>
    </w:p>
    <w:p w14:paraId="7E88D74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响应有效期不满足</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文件要求的； </w:t>
      </w:r>
    </w:p>
    <w:p w14:paraId="62B8557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递交两份或两份以上内容不同的投标书，未声明哪一份有效的； </w:t>
      </w:r>
    </w:p>
    <w:p w14:paraId="54B30AB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（7）报价高于项目最高限价； </w:t>
      </w:r>
    </w:p>
    <w:p w14:paraId="73AE3A6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不符合</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文件实质性要求的； </w:t>
      </w:r>
    </w:p>
    <w:p w14:paraId="7E03AF9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含有</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不能接受的附加条件或要求； </w:t>
      </w:r>
    </w:p>
    <w:p w14:paraId="6E75731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（10）不符合法律、法规和</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文件规定的其他无效情形的。 </w:t>
      </w:r>
    </w:p>
    <w:p w14:paraId="2ACD8E8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21.澄清 </w:t>
      </w:r>
    </w:p>
    <w:p w14:paraId="2AE1A20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21.1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小组在对</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(包括首次</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、重新提交的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的有效性、完整性和对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文件的响应程度进行审查时，可以要求</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对响 应文件中含义不明确、同类问题表述不一致或者有明显文字和计算错误的内容 等作出必要的澄清、说明或者更正。各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在项目开标、评标（审）期间应 随时保持在线状态，及时查阅消息，并根据消息提醒进行</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在线解密等 操作。随时通过交易系统接受评标（审）委员会发出的询标信息，并在规定时 间内作出答复，未能按时答复的，评标（审）委员会将视同其放弃澄清。 </w:t>
      </w:r>
    </w:p>
    <w:p w14:paraId="2D12410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 </w:t>
      </w:r>
    </w:p>
    <w:p w14:paraId="3055C33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22.1 资格审查和符合性审查结束后，</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小组所有成员集中与单一供应 商分别进行</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，并给予所有参加</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平等的</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机会。</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应派 其法定代表人或授权代表参加</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22.2 在</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过程中，</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小组可以根据</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文件和</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情况实质性变动 采购需求中的技术、服务要求以及合同草案条款，但不得变动</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文件中的其 他内容。实质性变动的内容，须经</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代表确认。 </w:t>
      </w:r>
    </w:p>
    <w:p w14:paraId="652F2A1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22.3 对</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文件作出的实质性变动是</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文件的有效组成部分，</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 组应当及时以书面形式同时通知所有参加</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 </w:t>
      </w:r>
    </w:p>
    <w:p w14:paraId="5D6E79A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应当按照</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文件的变动情况和</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小组的要求重新提交响 应文件，并由其法定代表人或授权代表签字或者加盖公章。由授权代表签字的， 应当附法定代表人授权书。</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为自然人的，应当由本人签字并附身份证明。 </w:t>
      </w:r>
    </w:p>
    <w:p w14:paraId="723E494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22.5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文件不能详细列明采购标的技术、服务要求，需经</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由供应 商提供最终设计方案或解决方案的，</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结束后，</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小组应当按照少数服从 多数的原则投票推荐 3 家以上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的设计方案或者解决方案。 </w:t>
      </w:r>
    </w:p>
    <w:p w14:paraId="5A8DC61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22.6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小组应当根据实际情况与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轮次原则上为 两轮，具体由</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小组视情况决定。 </w:t>
      </w:r>
    </w:p>
    <w:p w14:paraId="0BF53B1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22.7 已提交</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，在提交最后报价之前，可以根据</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情况退出</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或采购代理机构应当退还退出</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保证金。 </w:t>
      </w:r>
    </w:p>
    <w:p w14:paraId="59E8E04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22.8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结束后，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小组要求重新提交的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，不满 足</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文件及变动后的技术、服务要求以及合同草案条款的实质性要求的，将视为无效</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w:t>
      </w:r>
    </w:p>
    <w:p w14:paraId="55F11ED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23.最后报价 </w:t>
      </w:r>
    </w:p>
    <w:p w14:paraId="1E38310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23.1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结束后，</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小组应当要求所有实质性响应的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在规定时 间内提交最后报价，提交最后报价的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不得少于 3 家。 </w:t>
      </w:r>
    </w:p>
    <w:p w14:paraId="6CBD07F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23.2 最后报价是</w:t>
      </w:r>
      <w:r>
        <w:rPr>
          <w:rFonts w:hint="eastAsia" w:ascii="宋体" w:hAnsi="宋体" w:eastAsia="宋体" w:cs="宋体"/>
          <w:sz w:val="24"/>
          <w:szCs w:val="24"/>
          <w:highlight w:val="none"/>
          <w:lang w:eastAsia="zh-CN"/>
        </w:rPr>
        <w:t>投标人招标文件</w:t>
      </w:r>
      <w:r>
        <w:rPr>
          <w:rFonts w:hint="eastAsia" w:ascii="宋体" w:hAnsi="宋体" w:eastAsia="宋体" w:cs="宋体"/>
          <w:sz w:val="24"/>
          <w:szCs w:val="24"/>
          <w:highlight w:val="none"/>
        </w:rPr>
        <w:t>的有效组成部分。如</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小组没有对磋 商文件作实质性变动或增加新的需求，最后报价不得高于首轮报价。最终成交 人在合同签订前须提供最终报价组成明细（分项报价表） </w:t>
      </w:r>
    </w:p>
    <w:p w14:paraId="2AE6B02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24.最后报价评审 </w:t>
      </w:r>
    </w:p>
    <w:p w14:paraId="6F01592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24.1 最后报价计算错误修正的原则 </w:t>
      </w:r>
    </w:p>
    <w:p w14:paraId="21C53C54">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(1)最后报价的大写金额和小写金额不一致的，以大写金额为准。 </w:t>
      </w:r>
    </w:p>
    <w:p w14:paraId="26A8276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(2)总价金额与按分项报价汇总金额不一致的，以分项报价金额计算结果为准。 </w:t>
      </w:r>
    </w:p>
    <w:p w14:paraId="1BFB64F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(3)分项报价金额小数点有明显错位的，应以总价为准，并修改分项报价。 </w:t>
      </w:r>
    </w:p>
    <w:p w14:paraId="165C4DF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(4)如果</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不接受对其错误的更正，其最后报价将被视为无效报价或确定为无效响应。 24.2 价格得分：以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的最后报价作为价格评分依据。价格评分统一采用低价优先法计算，即满足</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文件要求且价格最低的评审价为评审基准价， 其价格分为满分。其他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的价格分统一按照下列公式计算： 价格评分＝(评审基准价/评审价)×价格权值×100 </w:t>
      </w:r>
    </w:p>
    <w:p w14:paraId="6E26C89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25.综合评审 </w:t>
      </w:r>
    </w:p>
    <w:p w14:paraId="60EAA2A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25.1 经</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确定最终采购需求和提交最后报价的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后，由</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小组采用综合评分法对提交最后报价的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和最后报价进行综合评分。 </w:t>
      </w:r>
    </w:p>
    <w:p w14:paraId="246F7B8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25.2 评审办法及标准见第三章。 </w:t>
      </w:r>
    </w:p>
    <w:p w14:paraId="63E291C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25.3 评审时，</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小组成员应当独立对每个有效响应的文件进行评价、 打分，然后汇总每个</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每项评分因素的得分。 </w:t>
      </w:r>
    </w:p>
    <w:p w14:paraId="05FE7D4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26.提出成交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 </w:t>
      </w:r>
    </w:p>
    <w:p w14:paraId="0F197A7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26.1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小组应当按照综合评分由高到低的顺序提出 3 名以上成交候选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，并编写评审报告。 </w:t>
      </w:r>
    </w:p>
    <w:p w14:paraId="5F7C075D">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26.2 评审得分相同的，按照最后报价由低到高的顺序推荐。评审得分且 最后报价相同的，按照技术指标优劣顺序推荐。 </w:t>
      </w:r>
    </w:p>
    <w:p w14:paraId="3433565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27.确定成交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 </w:t>
      </w:r>
    </w:p>
    <w:p w14:paraId="30846CD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27.1 采购代理机构应当在评审结束之日起 2 个工作日内将评审报告送</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确认。 </w:t>
      </w:r>
    </w:p>
    <w:p w14:paraId="634FA1F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27.2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应当在收到评审报告之日起 5 个工作日内，从评审报告提出 的成交候选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中，按照排序由高到低的原则确定成交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，最大程度满 足</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文件规定的各项综合评价标准即综合得分最高为成交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 </w:t>
      </w:r>
    </w:p>
    <w:p w14:paraId="0106176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27.3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自行组织</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的，应当在评审结束之日起 5 个工作日内确定 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 </w:t>
      </w:r>
    </w:p>
    <w:p w14:paraId="61BC1EC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28.</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终止 </w:t>
      </w:r>
    </w:p>
    <w:p w14:paraId="08F6CFF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28.1 出现下列情形之一的，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或者采购代理机构应当终止</w:t>
      </w:r>
      <w:r>
        <w:rPr>
          <w:rFonts w:hint="eastAsia" w:ascii="宋体" w:hAnsi="宋体" w:eastAsia="宋体" w:cs="宋体"/>
          <w:sz w:val="24"/>
          <w:szCs w:val="24"/>
          <w:highlight w:val="none"/>
          <w:lang w:eastAsia="zh-CN"/>
        </w:rPr>
        <w:t>公开招标</w:t>
      </w:r>
      <w:r>
        <w:rPr>
          <w:rFonts w:hint="eastAsia" w:ascii="宋体" w:hAnsi="宋体" w:eastAsia="宋体" w:cs="宋体"/>
          <w:sz w:val="24"/>
          <w:szCs w:val="24"/>
          <w:highlight w:val="none"/>
        </w:rPr>
        <w:t xml:space="preserve">采购活动，在财政部指定的媒体上发布项目终止公告并说明原因，重新开展采购活动： </w:t>
      </w:r>
    </w:p>
    <w:p w14:paraId="7F959AE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(1)因情况变化，不再符合规定的</w:t>
      </w:r>
      <w:r>
        <w:rPr>
          <w:rFonts w:hint="eastAsia" w:ascii="宋体" w:hAnsi="宋体" w:eastAsia="宋体" w:cs="宋体"/>
          <w:sz w:val="24"/>
          <w:szCs w:val="24"/>
          <w:highlight w:val="none"/>
          <w:lang w:eastAsia="zh-CN"/>
        </w:rPr>
        <w:t>公开招标</w:t>
      </w:r>
      <w:r>
        <w:rPr>
          <w:rFonts w:hint="eastAsia" w:ascii="宋体" w:hAnsi="宋体" w:eastAsia="宋体" w:cs="宋体"/>
          <w:sz w:val="24"/>
          <w:szCs w:val="24"/>
          <w:highlight w:val="none"/>
        </w:rPr>
        <w:t xml:space="preserve">采购方式适用情形的； </w:t>
      </w:r>
    </w:p>
    <w:p w14:paraId="2963D3F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(2)出现影响采购公正的违法、违规行为的； </w:t>
      </w:r>
    </w:p>
    <w:p w14:paraId="75C7EBA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(3)除市场竞争不充分的科研项目、需要扶持的科技成果转化项目，以及政府购买服务项目外，在采购过程中符合竞争要求的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或者报价未超过采购 预算的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不足 3 家的，或者提交最后报价的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少于 3 家的； </w:t>
      </w:r>
    </w:p>
    <w:p w14:paraId="11A8F4C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(4)因重大变故，采购任务取消的。 </w:t>
      </w:r>
    </w:p>
    <w:p w14:paraId="19C2973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29.重新评审 </w:t>
      </w:r>
    </w:p>
    <w:p w14:paraId="592FB93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29.1 除资格性检查认定错误、分值汇总计算错误、分项评分超出评分标 准范围、客观分评分不一致、经</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小组一致认定评分畸高、畸低的情形外，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或者采购代理机构不得以任何理由组织重新评审。 </w:t>
      </w:r>
    </w:p>
    <w:p w14:paraId="16E0B76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30.保密 </w:t>
      </w:r>
    </w:p>
    <w:p w14:paraId="45E927D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30.1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小组成员以及与评审工作有关的人员不得泄露评审情况以及评 审过程中获悉的国家秘密、商业秘密。 </w:t>
      </w:r>
    </w:p>
    <w:p w14:paraId="1CAA1DC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31.禁止行为 </w:t>
      </w:r>
    </w:p>
    <w:p w14:paraId="4545176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、采购代理机构、其他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恶意串通；不得向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、采购代理机构或者</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小组成员行贿或者提供其他不正当利益；不 得提供虚假材料谋取成交；不得以任何方式干扰、影响采购工作。 五、成交结果信息公布与签订合同 </w:t>
      </w:r>
    </w:p>
    <w:p w14:paraId="069EFE5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32.成交信息的公布 </w:t>
      </w:r>
    </w:p>
    <w:p w14:paraId="1C9127F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32.1 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确定之日起 2 个工作日内，</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或者采购代理机构应 在</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须知前附表中规定的公告媒体上公布成交结果信息。 </w:t>
      </w:r>
    </w:p>
    <w:p w14:paraId="07B774C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32.2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文件随成交结果同时公告。但成交结果公告前</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文件已公告 的，不再重复公告。 32.3 采用书面推荐</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参加采购活动的，在公告结果同时公告</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 和评审专家的推荐意见。 </w:t>
      </w:r>
    </w:p>
    <w:p w14:paraId="24075FF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33.成交通知 </w:t>
      </w:r>
    </w:p>
    <w:p w14:paraId="49F95BA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33.1 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确定后，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或采购代理机构在发布成交公告的同时 以书面形式向成交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发出成交通知书。成交通知书对</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和成交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 具有同等法律效力。</w:t>
      </w:r>
    </w:p>
    <w:p w14:paraId="7E3CDB3E">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34.履约保证金 </w:t>
      </w:r>
    </w:p>
    <w:p w14:paraId="7FB3DCB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34.1 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须知前附表的规定，在签订采购合同前，向采 购人提交履约保证金。联合体成交的，履约保证金以联合体各方或联合体中牵 头人的名义提交。 </w:t>
      </w:r>
    </w:p>
    <w:p w14:paraId="3227812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34.2 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没有按照</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须知前附表的规定提交履约保证金的，视 为放弃成交资格，其</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保证金不予退还。</w:t>
      </w:r>
    </w:p>
    <w:p w14:paraId="30923D7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35.签订合同 </w:t>
      </w:r>
    </w:p>
    <w:p w14:paraId="754D9E1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35.1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及补充文件等均为签订政府采购 合同的依据。 </w:t>
      </w:r>
    </w:p>
    <w:p w14:paraId="3DB7466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35.2 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应当在成交通知书发出之日起 30 日内与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签订政 府采购合同。 </w:t>
      </w:r>
    </w:p>
    <w:p w14:paraId="3B14BA1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35.3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不得向成交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提出超出</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文件以外的任何要求作为签 订合同的条件，不得与成交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订立背离</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文件确定的合同文本以及采购 标的、规格型号、采购金额、采购数量、技术和服务要求等实质性内容的协议。 </w:t>
      </w:r>
    </w:p>
    <w:p w14:paraId="25346BB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35.4 自政府采购合同签订之日起 2 个工作日内，本项目政府采购合同在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须知前附表规定的媒体上公告，但政府采购合同中涉及国家秘密、商业秘 密的内容除外。 六、其他规定 36.采购代理服务费 </w:t>
      </w:r>
    </w:p>
    <w:p w14:paraId="6715E18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36.1 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是否交纳采购代理服务费及相关要求见</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 </w:t>
      </w:r>
    </w:p>
    <w:p w14:paraId="4D7A4798">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37.询问、质疑、投诉 </w:t>
      </w:r>
    </w:p>
    <w:p w14:paraId="6719719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37.1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对政府采购活动事项有疑问的，可以向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提出询问，采 购人应当及时作出答复，但答复的内容不得涉及商业秘密。 </w:t>
      </w:r>
    </w:p>
    <w:p w14:paraId="5628038D">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37.2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认为</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过程和成交结果使自己的权益受到损害的，可以在知道或者应知其权益受到损害之日起 7 个工作日内，以书面形式向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提出质疑。 </w:t>
      </w:r>
    </w:p>
    <w:p w14:paraId="581D138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37.3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提出质疑的，应提供质疑书原件。 </w:t>
      </w:r>
    </w:p>
    <w:p w14:paraId="6E843EE5">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37.4 质疑书应当由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法定代表人或其授权的投标代表签字并加盖供 应商单位章，质疑书由授权的投标代表签字的应附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法定代表人委托授权书。 </w:t>
      </w:r>
    </w:p>
    <w:p w14:paraId="626DD13F">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37.5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在法定质疑期内一次性提出针对同一采购程序环节的质疑， 本项目不接受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多次/反复质疑。 </w:t>
      </w:r>
    </w:p>
    <w:p w14:paraId="2A015A0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37.6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或采购代理机构的答复不满意，或</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或采购代理机构未在规定的期限作出答复的，可在答复期满后 15 个工作日内，按政府采 购法律法规规定及程序，向财政部提出投诉。</w:t>
      </w:r>
    </w:p>
    <w:p w14:paraId="10E83104">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38.发生下列情况之一，</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将被列入不良记录名单，在 1～3 年内禁止 参加政府采购活动，并予以公告： </w:t>
      </w:r>
    </w:p>
    <w:p w14:paraId="36AD11D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(1)开标后在投标有效期内，</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撤回其投标； </w:t>
      </w:r>
    </w:p>
    <w:p w14:paraId="28921F1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(2)中标后无正当理由不与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签订政府采购合同； </w:t>
      </w:r>
    </w:p>
    <w:p w14:paraId="08BFF28E">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(3)中标后未按照谈判文件和中标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订立政府采购合同，或 者与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另行订立背离合同实质性内容的协议的； </w:t>
      </w:r>
    </w:p>
    <w:p w14:paraId="46C8D75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(4)将中标项目转让给他人，或者在</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 xml:space="preserve">中未说明，且未经采购招标机 构同意，将中标项目分包给他人； </w:t>
      </w:r>
    </w:p>
    <w:p w14:paraId="21FA602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(5)拒绝履行合同义务的；</w:t>
      </w:r>
    </w:p>
    <w:p w14:paraId="1D478473">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(6)《政府采购法》第七十七条和《政府采购法实施条例》第七十二条规定 的其他情形；</w:t>
      </w:r>
    </w:p>
    <w:p w14:paraId="5BB0DFCE">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(7)其他违反法律法规相关规定的情形。 </w:t>
      </w:r>
    </w:p>
    <w:p w14:paraId="2B86CC3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39.其他规定 </w:t>
      </w:r>
    </w:p>
    <w:p w14:paraId="6D55F0F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39.1 </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文件的其他规定见</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须知前附表。 </w:t>
      </w:r>
    </w:p>
    <w:p w14:paraId="15090A8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40.未尽事宜 </w:t>
      </w:r>
    </w:p>
    <w:p w14:paraId="16E64AF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40.1 其他未尽事宜按政府采购法律法规的规定执行。</w:t>
      </w:r>
    </w:p>
    <w:p w14:paraId="1BD5CE3A">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41.文件解释权 </w:t>
      </w:r>
    </w:p>
    <w:p w14:paraId="74555644">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41.1 本</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 xml:space="preserve">文件的解释权归新疆金正建设工程管理有限公司所有。 </w:t>
      </w:r>
    </w:p>
    <w:p w14:paraId="08DB6EAF">
      <w:pPr>
        <w:spacing w:line="48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七、质疑处理</w:t>
      </w:r>
    </w:p>
    <w:p w14:paraId="6531EC5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42.1 提出质疑的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应当是参与所质疑项目采购活动的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。潜在供 应商依法获取其可质疑的采购文件的，可以对采购文件提出质疑。 </w:t>
      </w:r>
    </w:p>
    <w:p w14:paraId="4744AB5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认为采购文件、采购过程和采购结果使自己的权益受到损害 的，可以在知道或应知其权益受到损害之日起七个工作日内，以书面形式向代 理机构及</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提出质疑。上述应知其权益受到损害之日，是指： </w:t>
      </w:r>
    </w:p>
    <w:p w14:paraId="306EB586">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42.2.1 对可以质疑的采购文件提出质疑的，为收到采购文件之日或者采购 文件公告期限届满之日； </w:t>
      </w:r>
    </w:p>
    <w:p w14:paraId="2236AC0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42.2.2 对采购过程提出质疑的，为各采购程序环节结束之日； </w:t>
      </w:r>
    </w:p>
    <w:p w14:paraId="2671391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42.2.3 对中标或者成交结果提出质疑的，为中标或者成交结果公告期限届 满之日。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应当在法定质疑期内一次性提出针对同一采购程序环节的质疑。供 应商如在法定期限内对同一采购程序环节提出多次质疑的，代理机构、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 26 将只对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第一次质疑作出答复。 42.3 质疑函必须按照本《政府采购质疑和投诉办法》要求的格式和内容进 行填写。</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如组成联合体参加投标，则质疑函中要求签字、盖章、加盖公 章之处，联合体各方均须按要求签字、盖章、加盖公章。 </w:t>
      </w:r>
    </w:p>
    <w:p w14:paraId="60A71C70">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42.4 代理机构及</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只接收以纸质原件形式送达的质疑。</w:t>
      </w:r>
    </w:p>
    <w:p w14:paraId="05FAD7AC">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42.5 以下情形的质疑不予受理 </w:t>
      </w:r>
    </w:p>
    <w:p w14:paraId="033092F1">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42.5.1 内容不符合《政府采购质疑和投诉办法》第十二条规定的质疑。 </w:t>
      </w:r>
    </w:p>
    <w:p w14:paraId="7981D68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42.5.2 超出政府采购法定期限的质疑。 </w:t>
      </w:r>
    </w:p>
    <w:p w14:paraId="050FF4FB">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42.5.3 以传真、电子邮件等方式递交的非原件形式的质疑。 </w:t>
      </w:r>
    </w:p>
    <w:p w14:paraId="5035F602">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42.5.4 未参加投标活动的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或在投标活动中自身权益未受到损害的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所提出的质疑。 </w:t>
      </w:r>
    </w:p>
    <w:p w14:paraId="412B86BD">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42.5.5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组成联合体参加投标，联合体中任何一方或多方未按要求签字、盖章、加盖公章的质疑。 </w:t>
      </w:r>
    </w:p>
    <w:p w14:paraId="3DDCDC9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42.6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提出书面质疑必须有理、有据，不得捏造事实、提供虚假材料进行恶意质疑。否则，一经查实，代理机构有权依据政府采购的有关规定，报请政府采购监管部门对该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进行相应的行政处罚和记录该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的失信信息。</w:t>
      </w:r>
    </w:p>
    <w:p w14:paraId="5D07AE8D">
      <w:pPr>
        <w:spacing w:line="480" w:lineRule="auto"/>
        <w:rPr>
          <w:rFonts w:hint="eastAsia" w:ascii="宋体" w:hAnsi="宋体" w:eastAsia="宋体" w:cs="宋体"/>
          <w:sz w:val="24"/>
          <w:szCs w:val="24"/>
          <w:highlight w:val="none"/>
        </w:rPr>
      </w:pPr>
    </w:p>
    <w:p w14:paraId="2A4D6D7E">
      <w:pPr>
        <w:rPr>
          <w:rFonts w:hint="eastAsia"/>
          <w:highlight w:val="none"/>
        </w:rPr>
      </w:pPr>
    </w:p>
    <w:p w14:paraId="776E43FA">
      <w:pPr>
        <w:pStyle w:val="2"/>
        <w:adjustRightInd w:val="0"/>
        <w:snapToGrid w:val="0"/>
        <w:spacing w:before="0" w:after="0" w:line="360" w:lineRule="auto"/>
        <w:jc w:val="center"/>
        <w:rPr>
          <w:rFonts w:hint="eastAsia" w:ascii="宋体" w:hAnsi="宋体" w:eastAsia="宋体"/>
          <w:highlight w:val="none"/>
        </w:rPr>
      </w:pPr>
      <w:r>
        <w:rPr>
          <w:rFonts w:hint="eastAsia" w:ascii="宋体" w:hAnsi="宋体" w:eastAsia="宋体"/>
          <w:highlight w:val="none"/>
        </w:rPr>
        <w:t xml:space="preserve">第三章 </w:t>
      </w:r>
      <w:r>
        <w:rPr>
          <w:rFonts w:ascii="宋体" w:hAnsi="宋体" w:eastAsia="宋体"/>
          <w:highlight w:val="none"/>
        </w:rPr>
        <w:t xml:space="preserve"> </w:t>
      </w:r>
      <w:r>
        <w:rPr>
          <w:rFonts w:hint="eastAsia" w:ascii="宋体" w:hAnsi="宋体" w:eastAsia="宋体"/>
          <w:highlight w:val="none"/>
          <w:lang w:eastAsia="zh-CN"/>
        </w:rPr>
        <w:t>招标人</w:t>
      </w:r>
      <w:r>
        <w:rPr>
          <w:rFonts w:hint="eastAsia" w:ascii="宋体" w:hAnsi="宋体" w:eastAsia="宋体"/>
          <w:highlight w:val="none"/>
        </w:rPr>
        <w:t>需求及技术规格</w:t>
      </w:r>
      <w:bookmarkEnd w:id="10"/>
    </w:p>
    <w:bookmarkEnd w:id="11"/>
    <w:tbl>
      <w:tblPr>
        <w:tblStyle w:val="19"/>
        <w:tblpPr w:leftFromText="180" w:rightFromText="180" w:vertAnchor="text" w:horzAnchor="page" w:tblpX="1537" w:tblpY="357"/>
        <w:tblOverlap w:val="never"/>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4961"/>
        <w:gridCol w:w="1373"/>
      </w:tblGrid>
      <w:tr w14:paraId="2720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94" w:type="dxa"/>
            <w:vAlign w:val="center"/>
          </w:tcPr>
          <w:p w14:paraId="23F6F789">
            <w:pPr>
              <w:spacing w:line="360" w:lineRule="auto"/>
              <w:ind w:left="315"/>
              <w:rPr>
                <w:rFonts w:hint="eastAsia" w:ascii="宋体" w:hAnsi="宋体" w:cs="宋体"/>
                <w:b/>
                <w:bCs/>
                <w:kern w:val="28"/>
                <w:sz w:val="32"/>
                <w:szCs w:val="32"/>
                <w:highlight w:val="none"/>
              </w:rPr>
            </w:pPr>
            <w:bookmarkStart w:id="12" w:name="_Hlk163639925"/>
            <w:bookmarkStart w:id="13" w:name="_Toc137102399"/>
            <w:bookmarkStart w:id="14" w:name="_Hlk131642739"/>
            <w:bookmarkStart w:id="15" w:name="_Hlk131714478"/>
            <w:r>
              <w:rPr>
                <w:rFonts w:hint="eastAsia" w:ascii="宋体" w:hAnsi="宋体" w:cs="宋体"/>
                <w:b/>
                <w:bCs/>
                <w:kern w:val="28"/>
                <w:sz w:val="32"/>
                <w:szCs w:val="32"/>
                <w:highlight w:val="none"/>
              </w:rPr>
              <w:t>项目</w:t>
            </w:r>
          </w:p>
        </w:tc>
        <w:tc>
          <w:tcPr>
            <w:tcW w:w="4961" w:type="dxa"/>
            <w:vAlign w:val="center"/>
          </w:tcPr>
          <w:p w14:paraId="02C2B6AE">
            <w:pPr>
              <w:spacing w:line="360" w:lineRule="auto"/>
              <w:ind w:left="315"/>
              <w:rPr>
                <w:rFonts w:hint="eastAsia" w:ascii="宋体" w:hAnsi="宋体" w:cs="宋体"/>
                <w:b/>
                <w:bCs/>
                <w:kern w:val="28"/>
                <w:sz w:val="32"/>
                <w:szCs w:val="32"/>
                <w:highlight w:val="none"/>
              </w:rPr>
            </w:pPr>
            <w:r>
              <w:rPr>
                <w:rFonts w:hint="eastAsia" w:ascii="宋体" w:hAnsi="宋体" w:cs="宋体"/>
                <w:b/>
                <w:bCs/>
                <w:kern w:val="28"/>
                <w:sz w:val="32"/>
                <w:szCs w:val="32"/>
                <w:highlight w:val="none"/>
              </w:rPr>
              <w:t>产品描述</w:t>
            </w:r>
          </w:p>
        </w:tc>
        <w:tc>
          <w:tcPr>
            <w:tcW w:w="1373" w:type="dxa"/>
            <w:vAlign w:val="center"/>
          </w:tcPr>
          <w:p w14:paraId="2DD27F92">
            <w:pPr>
              <w:spacing w:line="360" w:lineRule="auto"/>
              <w:ind w:left="315"/>
              <w:rPr>
                <w:rFonts w:hint="eastAsia" w:ascii="宋体" w:hAnsi="宋体" w:cs="宋体"/>
                <w:b/>
                <w:bCs/>
                <w:kern w:val="28"/>
                <w:sz w:val="32"/>
                <w:szCs w:val="32"/>
                <w:highlight w:val="none"/>
              </w:rPr>
            </w:pPr>
            <w:r>
              <w:rPr>
                <w:rFonts w:hint="eastAsia" w:ascii="宋体" w:hAnsi="宋体" w:cs="宋体"/>
                <w:b/>
                <w:bCs/>
                <w:kern w:val="28"/>
                <w:sz w:val="32"/>
                <w:szCs w:val="32"/>
                <w:highlight w:val="none"/>
              </w:rPr>
              <w:t>数量</w:t>
            </w:r>
          </w:p>
        </w:tc>
      </w:tr>
      <w:tr w14:paraId="3BEE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694" w:type="dxa"/>
            <w:vAlign w:val="center"/>
          </w:tcPr>
          <w:p w14:paraId="200498A7">
            <w:pPr>
              <w:spacing w:line="360" w:lineRule="auto"/>
              <w:ind w:left="315"/>
              <w:rPr>
                <w:rFonts w:hint="eastAsia" w:ascii="宋体" w:hAnsi="宋体" w:cs="宋体"/>
                <w:b/>
                <w:bCs/>
                <w:kern w:val="28"/>
                <w:sz w:val="32"/>
                <w:szCs w:val="32"/>
                <w:highlight w:val="none"/>
              </w:rPr>
            </w:pPr>
            <w:r>
              <w:rPr>
                <w:rFonts w:hint="eastAsia" w:ascii="宋体" w:hAnsi="宋体" w:cs="宋体"/>
                <w:b/>
                <w:bCs/>
                <w:kern w:val="28"/>
                <w:sz w:val="32"/>
                <w:szCs w:val="32"/>
                <w:highlight w:val="none"/>
                <w:lang w:val="en-US" w:eastAsia="zh-CN"/>
              </w:rPr>
              <w:t xml:space="preserve"> 64排CT</w:t>
            </w:r>
          </w:p>
        </w:tc>
        <w:tc>
          <w:tcPr>
            <w:tcW w:w="4961" w:type="dxa"/>
            <w:vAlign w:val="center"/>
          </w:tcPr>
          <w:p w14:paraId="65F78E09">
            <w:pPr>
              <w:spacing w:line="360" w:lineRule="auto"/>
              <w:ind w:left="315"/>
              <w:rPr>
                <w:rFonts w:hint="eastAsia" w:ascii="宋体" w:hAnsi="宋体" w:cs="宋体"/>
                <w:b/>
                <w:bCs/>
                <w:kern w:val="28"/>
                <w:sz w:val="32"/>
                <w:szCs w:val="32"/>
                <w:highlight w:val="none"/>
              </w:rPr>
            </w:pPr>
            <w:r>
              <w:rPr>
                <w:rFonts w:hint="eastAsia" w:ascii="宋体" w:hAnsi="宋体" w:cs="宋体"/>
                <w:b/>
                <w:bCs/>
                <w:kern w:val="28"/>
                <w:sz w:val="32"/>
                <w:szCs w:val="32"/>
                <w:highlight w:val="none"/>
                <w:lang w:val="en-US" w:eastAsia="zh-CN"/>
              </w:rPr>
              <w:t>SOMATOM Definition AS</w:t>
            </w:r>
          </w:p>
        </w:tc>
        <w:tc>
          <w:tcPr>
            <w:tcW w:w="1373" w:type="dxa"/>
            <w:vAlign w:val="center"/>
          </w:tcPr>
          <w:p w14:paraId="598C8EBF">
            <w:pPr>
              <w:spacing w:line="360" w:lineRule="auto"/>
              <w:ind w:left="315"/>
              <w:rPr>
                <w:rFonts w:hint="eastAsia" w:ascii="宋体" w:hAnsi="宋体" w:cs="宋体"/>
                <w:b/>
                <w:bCs/>
                <w:kern w:val="28"/>
                <w:sz w:val="32"/>
                <w:szCs w:val="32"/>
                <w:highlight w:val="none"/>
              </w:rPr>
            </w:pPr>
            <w:r>
              <w:rPr>
                <w:rFonts w:hint="eastAsia" w:ascii="宋体" w:hAnsi="宋体" w:cs="宋体"/>
                <w:b/>
                <w:bCs/>
                <w:kern w:val="28"/>
                <w:sz w:val="32"/>
                <w:szCs w:val="32"/>
                <w:highlight w:val="none"/>
              </w:rPr>
              <w:t>1台</w:t>
            </w:r>
          </w:p>
        </w:tc>
      </w:tr>
      <w:tr w14:paraId="0B6A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94" w:type="dxa"/>
            <w:vAlign w:val="center"/>
          </w:tcPr>
          <w:p w14:paraId="10268D0B">
            <w:pPr>
              <w:spacing w:line="360" w:lineRule="auto"/>
              <w:ind w:left="315"/>
              <w:rPr>
                <w:rFonts w:hint="default" w:ascii="宋体" w:hAnsi="宋体" w:cs="宋体"/>
                <w:b/>
                <w:bCs/>
                <w:kern w:val="28"/>
                <w:sz w:val="32"/>
                <w:szCs w:val="32"/>
                <w:highlight w:val="none"/>
                <w:lang w:val="en-US"/>
              </w:rPr>
            </w:pPr>
            <w:r>
              <w:rPr>
                <w:rFonts w:hint="eastAsia" w:ascii="宋体" w:hAnsi="宋体" w:cs="宋体"/>
                <w:b/>
                <w:bCs/>
                <w:kern w:val="28"/>
                <w:sz w:val="32"/>
                <w:szCs w:val="32"/>
                <w:highlight w:val="none"/>
                <w:lang w:val="en-US" w:eastAsia="zh-CN"/>
              </w:rPr>
              <w:t>1.5TMR</w:t>
            </w:r>
          </w:p>
        </w:tc>
        <w:tc>
          <w:tcPr>
            <w:tcW w:w="4961" w:type="dxa"/>
            <w:vAlign w:val="center"/>
          </w:tcPr>
          <w:p w14:paraId="2B39C2E8">
            <w:pPr>
              <w:spacing w:line="360" w:lineRule="auto"/>
              <w:ind w:left="315"/>
              <w:rPr>
                <w:rFonts w:hint="eastAsia" w:ascii="宋体" w:hAnsi="宋体" w:cs="宋体"/>
                <w:b/>
                <w:bCs/>
                <w:kern w:val="28"/>
                <w:sz w:val="32"/>
                <w:szCs w:val="32"/>
                <w:highlight w:val="none"/>
              </w:rPr>
            </w:pPr>
            <w:r>
              <w:rPr>
                <w:rFonts w:hint="eastAsia" w:ascii="宋体" w:hAnsi="宋体" w:cs="宋体"/>
                <w:b/>
                <w:bCs/>
                <w:kern w:val="28"/>
                <w:sz w:val="32"/>
                <w:szCs w:val="32"/>
                <w:highlight w:val="none"/>
                <w:lang w:val="en-US" w:eastAsia="zh-CN"/>
              </w:rPr>
              <w:t>MAGNETOM Avanto</w:t>
            </w:r>
          </w:p>
        </w:tc>
        <w:tc>
          <w:tcPr>
            <w:tcW w:w="1373" w:type="dxa"/>
            <w:vAlign w:val="center"/>
          </w:tcPr>
          <w:p w14:paraId="3569EED4">
            <w:pPr>
              <w:spacing w:line="360" w:lineRule="auto"/>
              <w:ind w:left="315"/>
              <w:rPr>
                <w:rFonts w:hint="eastAsia" w:ascii="宋体" w:hAnsi="宋体" w:cs="宋体"/>
                <w:b/>
                <w:bCs/>
                <w:kern w:val="28"/>
                <w:sz w:val="32"/>
                <w:szCs w:val="32"/>
                <w:highlight w:val="none"/>
              </w:rPr>
            </w:pPr>
            <w:r>
              <w:rPr>
                <w:rFonts w:hint="eastAsia" w:ascii="宋体" w:hAnsi="宋体" w:cs="宋体"/>
                <w:b/>
                <w:bCs/>
                <w:kern w:val="28"/>
                <w:sz w:val="32"/>
                <w:szCs w:val="32"/>
                <w:highlight w:val="none"/>
              </w:rPr>
              <w:t>1台</w:t>
            </w:r>
          </w:p>
        </w:tc>
      </w:tr>
      <w:bookmarkEnd w:id="12"/>
    </w:tbl>
    <w:p w14:paraId="2D450F4A">
      <w:pPr>
        <w:pStyle w:val="4"/>
        <w:rPr>
          <w:rFonts w:hint="eastAsia"/>
          <w:highlight w:val="none"/>
        </w:rPr>
      </w:pPr>
    </w:p>
    <w:p w14:paraId="4783675A">
      <w:pPr>
        <w:pStyle w:val="4"/>
        <w:ind w:left="0" w:leftChars="0" w:firstLine="0" w:firstLineChars="0"/>
        <w:rPr>
          <w:rFonts w:hint="eastAsia"/>
          <w:highlight w:val="none"/>
        </w:rPr>
      </w:pPr>
    </w:p>
    <w:p w14:paraId="46032A43">
      <w:pPr>
        <w:ind w:firstLine="1405" w:firstLineChars="500"/>
        <w:jc w:val="both"/>
        <w:rPr>
          <w:rFonts w:hint="default" w:ascii="宋体" w:hAnsi="宋体" w:eastAsia="宋体" w:cs="宋体"/>
          <w:b/>
          <w:bCs/>
          <w:color w:val="000000"/>
          <w:sz w:val="28"/>
          <w:szCs w:val="28"/>
          <w:highlight w:val="none"/>
          <w:vertAlign w:val="baseline"/>
          <w:lang w:val="en-US" w:eastAsia="zh-CN"/>
        </w:rPr>
      </w:pPr>
      <w:r>
        <w:rPr>
          <w:rFonts w:hint="eastAsia" w:ascii="宋体" w:hAnsi="宋体" w:eastAsia="宋体" w:cs="宋体"/>
          <w:b/>
          <w:bCs/>
          <w:color w:val="000000"/>
          <w:sz w:val="28"/>
          <w:szCs w:val="28"/>
          <w:highlight w:val="none"/>
          <w:vertAlign w:val="baseline"/>
          <w:lang w:val="en-US" w:eastAsia="zh-CN"/>
        </w:rPr>
        <w:t>西门子CT和磁共振（MR）设备维保</w:t>
      </w:r>
      <w:r>
        <w:rPr>
          <w:rFonts w:hint="eastAsia" w:ascii="宋体" w:hAnsi="宋体" w:cs="宋体"/>
          <w:b/>
          <w:bCs/>
          <w:color w:val="000000"/>
          <w:sz w:val="28"/>
          <w:szCs w:val="28"/>
          <w:highlight w:val="none"/>
          <w:vertAlign w:val="baseline"/>
          <w:lang w:val="en-US" w:eastAsia="zh-CN"/>
        </w:rPr>
        <w:t>技术</w:t>
      </w:r>
      <w:r>
        <w:rPr>
          <w:rFonts w:hint="eastAsia" w:ascii="宋体" w:hAnsi="宋体" w:eastAsia="宋体" w:cs="宋体"/>
          <w:b/>
          <w:bCs/>
          <w:color w:val="000000"/>
          <w:sz w:val="28"/>
          <w:szCs w:val="28"/>
          <w:highlight w:val="none"/>
          <w:vertAlign w:val="baseline"/>
          <w:lang w:val="en-US" w:eastAsia="zh-CN"/>
        </w:rPr>
        <w:t>参数</w:t>
      </w:r>
    </w:p>
    <w:p w14:paraId="1EBC7FC7">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一、64排CT设备维保技术要求</w:t>
      </w:r>
    </w:p>
    <w:p w14:paraId="65D9711D">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1、设备信息： 64排CT, 品牌：西门子，规格型号:SOMATOM Definition AS，数量：1台;</w:t>
      </w:r>
    </w:p>
    <w:p w14:paraId="02E4DB13">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2、64排CT维保范围：设备整机全保，涵盖CT机所有软硬件(包含但不限于球管、探测器、工作站等全部配件)、第三方设备的维修配件更换以及人工等费用。</w:t>
      </w:r>
    </w:p>
    <w:p w14:paraId="4978C278">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3、维保服务要求:</w:t>
      </w:r>
    </w:p>
    <w:p w14:paraId="07330226">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*3.1 提供无限次免费工时及派工、无限次现场维修、零配件更换，更换配件必须为全新配件。</w:t>
      </w:r>
    </w:p>
    <w:p w14:paraId="7539AA86">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响应时间：提供全年7</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24小时的电话服务支持，接到报修之后，电话≤20分钟内响应，工程师≤8小时到达现场，现场确认故障原因≤4小时，需要更换零备件到达现场≤48小时。</w:t>
      </w:r>
    </w:p>
    <w:p w14:paraId="3D0933E4">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合同期内设备开机</w:t>
      </w:r>
      <w:r>
        <w:rPr>
          <w:rFonts w:hint="eastAsia" w:ascii="宋体" w:hAnsi="宋体" w:eastAsia="宋体" w:cs="宋体"/>
          <w:sz w:val="24"/>
          <w:szCs w:val="24"/>
          <w:highlight w:val="none"/>
        </w:rPr>
        <w:t>率</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rPr>
        <w:t>95%(按全年365天计算，</w:t>
      </w:r>
      <w:r>
        <w:rPr>
          <w:rFonts w:hint="eastAsia" w:ascii="宋体" w:hAnsi="宋体" w:eastAsia="宋体" w:cs="宋体"/>
          <w:sz w:val="24"/>
          <w:szCs w:val="24"/>
          <w:highlight w:val="none"/>
          <w:lang w:val="en-US" w:eastAsia="zh-CN"/>
        </w:rPr>
        <w:t>含</w:t>
      </w:r>
      <w:r>
        <w:rPr>
          <w:rFonts w:hint="eastAsia" w:ascii="宋体" w:hAnsi="宋体" w:eastAsia="宋体" w:cs="宋体"/>
          <w:sz w:val="24"/>
          <w:szCs w:val="24"/>
          <w:highlight w:val="none"/>
        </w:rPr>
        <w:t>节假日)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如低于95%开机率，</w:t>
      </w:r>
      <w:r>
        <w:rPr>
          <w:rFonts w:hint="eastAsia" w:ascii="宋体" w:hAnsi="宋体" w:eastAsia="宋体" w:cs="宋体"/>
          <w:sz w:val="24"/>
          <w:szCs w:val="24"/>
          <w:highlight w:val="none"/>
          <w:lang w:val="en-US" w:eastAsia="zh-CN"/>
        </w:rPr>
        <w:t>停机</w:t>
      </w:r>
      <w:r>
        <w:rPr>
          <w:rFonts w:hint="eastAsia" w:ascii="宋体" w:hAnsi="宋体" w:eastAsia="宋体" w:cs="宋体"/>
          <w:sz w:val="24"/>
          <w:szCs w:val="24"/>
          <w:highlight w:val="none"/>
        </w:rPr>
        <w:t>每超过一天</w:t>
      </w:r>
      <w:r>
        <w:rPr>
          <w:rFonts w:hint="eastAsia" w:ascii="宋体" w:hAnsi="宋体" w:eastAsia="宋体" w:cs="宋体"/>
          <w:sz w:val="24"/>
          <w:szCs w:val="24"/>
          <w:highlight w:val="none"/>
          <w:lang w:val="en-US" w:eastAsia="zh-CN"/>
        </w:rPr>
        <w:t>扣除1%</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维保费用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自动延保</w:t>
      </w:r>
      <w:r>
        <w:rPr>
          <w:rFonts w:hint="eastAsia" w:ascii="宋体" w:hAnsi="宋体" w:eastAsia="宋体" w:cs="宋体"/>
          <w:sz w:val="24"/>
          <w:szCs w:val="24"/>
          <w:highlight w:val="none"/>
          <w:lang w:val="en-US" w:eastAsia="zh-CN"/>
        </w:rPr>
        <w:t>7个日历日。</w:t>
      </w:r>
    </w:p>
    <w:p w14:paraId="1FD5D020">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3.4提供有效期内的辐射安全许可证，需满足《放射性同位素与射线装置安全和防护条例》第五条中规定要求:生产、销售、使用放射性同位素和射线装置的单位，应当依照本章规定取得许可证。</w:t>
      </w:r>
    </w:p>
    <w:p w14:paraId="179854B6">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 设备发生故障时，若中标单位在5个日历日内无法修复，采购人有权邀请其它维修厂家进行维修，由此产生的相关费用由中标单位承担。</w:t>
      </w:r>
    </w:p>
    <w:p w14:paraId="1DC271F7">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 核心配件球管发生损坏时不接受维修，须更换原厂全新球管，并提供报关单和球管证书。</w:t>
      </w:r>
    </w:p>
    <w:p w14:paraId="76D06360">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*3.7需具备维修密码、维修钥匙、进入维修后台进行查看运行日志、错误日志、进行故障诊断、维修记录管理和技术支持的能力。</w:t>
      </w:r>
    </w:p>
    <w:p w14:paraId="5DF103E3">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 设备预防性保养：服务期内每季度≥1次，对维保设备按照维护手册进行定期维护保养，保养内容包含但不限于：设备清洁除尘、性能测试及校准、影像质量检查、软件等维护保养服务，并出具书面维护保养报告。</w:t>
      </w:r>
    </w:p>
    <w:p w14:paraId="553CE37F">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3.9预防性保养耗材：根据设备的维护保养手册制定详细维修保养计划并按照维修计划免费更换相应的耗材。（提供详细维修保养计划及需要更换的耗材清单及频次）</w:t>
      </w:r>
    </w:p>
    <w:p w14:paraId="7ACE6AB3">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3.10维保期内需对第三方设备包含控温空调、UPS、稳压电源等相关设备的免费维修及配件更换，保障其设备正常运行。</w:t>
      </w:r>
    </w:p>
    <w:p w14:paraId="6E75647D">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3.11维保期内需对机房辐射防护门进行维护保养，完善防护门门机联动、幅射防护警示灯的正常使用。                                                               </w:t>
      </w:r>
    </w:p>
    <w:p w14:paraId="15A5F89E">
      <w:pPr>
        <w:spacing w:line="48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3.12配备具有专业维修资质的工程师人员，并</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lang w:eastAsia="zh-CN"/>
        </w:rPr>
        <w:t>近六个月社保证明。</w:t>
      </w:r>
    </w:p>
    <w:p w14:paraId="11234F31">
      <w:pPr>
        <w:spacing w:line="48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3.13</w:t>
      </w:r>
      <w:r>
        <w:rPr>
          <w:rFonts w:hint="eastAsia" w:ascii="宋体" w:hAnsi="宋体" w:eastAsia="宋体" w:cs="宋体"/>
          <w:sz w:val="24"/>
          <w:szCs w:val="24"/>
          <w:highlight w:val="none"/>
        </w:rPr>
        <w:t>维保期内</w:t>
      </w:r>
      <w:r>
        <w:rPr>
          <w:rFonts w:hint="eastAsia" w:ascii="宋体" w:hAnsi="宋体" w:eastAsia="宋体" w:cs="宋体"/>
          <w:sz w:val="24"/>
          <w:szCs w:val="24"/>
          <w:highlight w:val="none"/>
          <w:lang w:val="en-US" w:eastAsia="zh-CN"/>
        </w:rPr>
        <w:t>提供设备软件系统的</w:t>
      </w:r>
      <w:r>
        <w:rPr>
          <w:rFonts w:hint="eastAsia" w:ascii="宋体" w:hAnsi="宋体" w:eastAsia="宋体" w:cs="宋体"/>
          <w:sz w:val="24"/>
          <w:szCs w:val="24"/>
          <w:highlight w:val="none"/>
          <w:lang w:eastAsia="zh-CN"/>
        </w:rPr>
        <w:t>软件补丁</w:t>
      </w:r>
      <w:r>
        <w:rPr>
          <w:rFonts w:hint="eastAsia" w:ascii="宋体" w:hAnsi="宋体" w:eastAsia="宋体" w:cs="宋体"/>
          <w:sz w:val="24"/>
          <w:szCs w:val="24"/>
          <w:highlight w:val="none"/>
          <w:lang w:val="en-US" w:eastAsia="zh-CN"/>
        </w:rPr>
        <w:t>修复、工作站软件平台升级等服务</w:t>
      </w:r>
      <w:r>
        <w:rPr>
          <w:rFonts w:hint="eastAsia" w:ascii="宋体" w:hAnsi="宋体" w:eastAsia="宋体" w:cs="宋体"/>
          <w:sz w:val="24"/>
          <w:szCs w:val="24"/>
          <w:highlight w:val="none"/>
          <w:lang w:eastAsia="zh-CN"/>
        </w:rPr>
        <w:t>。</w:t>
      </w:r>
    </w:p>
    <w:p w14:paraId="5B4A44F0">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3.14设备在维修保养维护期间，每年需提供经第三方检测机构出具的计量检测报告。</w:t>
      </w:r>
    </w:p>
    <w:p w14:paraId="3B4D9F19">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3.15</w:t>
      </w:r>
      <w:r>
        <w:rPr>
          <w:rFonts w:hint="eastAsia" w:ascii="宋体" w:hAnsi="宋体" w:eastAsia="宋体" w:cs="宋体"/>
          <w:sz w:val="24"/>
          <w:szCs w:val="24"/>
          <w:highlight w:val="none"/>
        </w:rPr>
        <w:t>服务期满一年需出具当年</w:t>
      </w:r>
      <w:r>
        <w:rPr>
          <w:rFonts w:hint="eastAsia" w:ascii="宋体" w:hAnsi="宋体" w:eastAsia="宋体" w:cs="宋体"/>
          <w:sz w:val="24"/>
          <w:szCs w:val="24"/>
          <w:highlight w:val="none"/>
          <w:lang w:val="en-US" w:eastAsia="zh-CN"/>
        </w:rPr>
        <w:t>保修</w:t>
      </w:r>
      <w:r>
        <w:rPr>
          <w:rFonts w:hint="eastAsia" w:ascii="宋体" w:hAnsi="宋体" w:eastAsia="宋体" w:cs="宋体"/>
          <w:sz w:val="24"/>
          <w:szCs w:val="24"/>
          <w:highlight w:val="none"/>
        </w:rPr>
        <w:t xml:space="preserve">服务总结报告, </w:t>
      </w:r>
      <w:r>
        <w:rPr>
          <w:rFonts w:hint="eastAsia" w:ascii="宋体" w:hAnsi="宋体" w:eastAsia="宋体" w:cs="宋体"/>
          <w:sz w:val="24"/>
          <w:szCs w:val="24"/>
          <w:highlight w:val="none"/>
          <w:lang w:val="en-US" w:eastAsia="zh-CN"/>
        </w:rPr>
        <w:t>内</w:t>
      </w:r>
      <w:r>
        <w:rPr>
          <w:rFonts w:hint="eastAsia" w:ascii="宋体" w:hAnsi="宋体" w:eastAsia="宋体" w:cs="宋体"/>
          <w:sz w:val="24"/>
          <w:szCs w:val="24"/>
          <w:highlight w:val="none"/>
        </w:rPr>
        <w:t>容至少包括</w:t>
      </w:r>
      <w:r>
        <w:rPr>
          <w:rFonts w:hint="eastAsia" w:ascii="宋体" w:hAnsi="宋体" w:eastAsia="宋体" w:cs="宋体"/>
          <w:sz w:val="24"/>
          <w:szCs w:val="24"/>
          <w:highlight w:val="none"/>
          <w:lang w:val="en-US" w:eastAsia="zh-CN"/>
        </w:rPr>
        <w:t>维护</w:t>
      </w:r>
      <w:r>
        <w:rPr>
          <w:rFonts w:hint="eastAsia" w:ascii="宋体" w:hAnsi="宋体" w:eastAsia="宋体" w:cs="宋体"/>
          <w:sz w:val="24"/>
          <w:szCs w:val="24"/>
          <w:highlight w:val="none"/>
        </w:rPr>
        <w:t>保养</w:t>
      </w:r>
      <w:r>
        <w:rPr>
          <w:rFonts w:hint="eastAsia" w:ascii="宋体" w:hAnsi="宋体" w:eastAsia="宋体" w:cs="宋体"/>
          <w:sz w:val="24"/>
          <w:szCs w:val="24"/>
          <w:highlight w:val="none"/>
          <w:lang w:val="en-US" w:eastAsia="zh-CN"/>
        </w:rPr>
        <w:t>情况</w:t>
      </w:r>
      <w:r>
        <w:rPr>
          <w:rFonts w:hint="eastAsia" w:ascii="宋体" w:hAnsi="宋体" w:eastAsia="宋体" w:cs="宋体"/>
          <w:sz w:val="24"/>
          <w:szCs w:val="24"/>
          <w:highlight w:val="none"/>
        </w:rPr>
        <w:t>、维修</w:t>
      </w:r>
      <w:r>
        <w:rPr>
          <w:rFonts w:hint="eastAsia" w:ascii="宋体" w:hAnsi="宋体" w:eastAsia="宋体" w:cs="宋体"/>
          <w:sz w:val="24"/>
          <w:szCs w:val="24"/>
          <w:highlight w:val="none"/>
          <w:lang w:val="en-US" w:eastAsia="zh-CN"/>
        </w:rPr>
        <w:t>情况</w:t>
      </w:r>
      <w:r>
        <w:rPr>
          <w:rFonts w:hint="eastAsia" w:ascii="宋体" w:hAnsi="宋体" w:eastAsia="宋体" w:cs="宋体"/>
          <w:sz w:val="24"/>
          <w:szCs w:val="24"/>
          <w:highlight w:val="none"/>
        </w:rPr>
        <w:t>、开机率、故障</w:t>
      </w:r>
      <w:r>
        <w:rPr>
          <w:rFonts w:hint="eastAsia" w:ascii="宋体" w:hAnsi="宋体" w:eastAsia="宋体" w:cs="宋体"/>
          <w:sz w:val="24"/>
          <w:szCs w:val="24"/>
          <w:highlight w:val="none"/>
          <w:lang w:val="en-US" w:eastAsia="zh-CN"/>
        </w:rPr>
        <w:t>原因分析、设备</w:t>
      </w:r>
      <w:r>
        <w:rPr>
          <w:rFonts w:hint="eastAsia" w:ascii="宋体" w:hAnsi="宋体" w:eastAsia="宋体" w:cs="宋体"/>
          <w:sz w:val="24"/>
          <w:szCs w:val="24"/>
          <w:highlight w:val="none"/>
        </w:rPr>
        <w:t>运行建议及措施及下一年度设备评估等内容。</w:t>
      </w:r>
    </w:p>
    <w:p w14:paraId="2FF09D9B">
      <w:pPr>
        <w:spacing w:line="480" w:lineRule="auto"/>
        <w:jc w:val="left"/>
        <w:rPr>
          <w:rFonts w:hint="eastAsia" w:ascii="宋体" w:hAnsi="宋体" w:eastAsia="宋体" w:cs="宋体"/>
          <w:sz w:val="24"/>
          <w:szCs w:val="24"/>
          <w:highlight w:val="none"/>
          <w:lang w:val="en-US" w:eastAsia="zh-CN"/>
        </w:rPr>
      </w:pPr>
    </w:p>
    <w:p w14:paraId="4B4E3597">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二、1.5TMR设备维保技术要求</w:t>
      </w:r>
    </w:p>
    <w:p w14:paraId="555FA910">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1、设备信息： 1.5TMR，品牌：西门子，规格型号:MAGNETOM Avanto，数量：1台。</w:t>
      </w:r>
    </w:p>
    <w:p w14:paraId="65D12996">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1.5TMR维保范围： 设备整机全保，涵盖磁共振（MR）机所有软硬件(包含但不限于制冷系统、磁体、射频系统、电子系统、线圈、液氦、梯度系统、主机等全部配件)、失超恢复、第三方设备的维修配件更换以及人工等费用。</w:t>
      </w:r>
    </w:p>
    <w:p w14:paraId="23FA65ED">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3、维保服务要求:</w:t>
      </w:r>
    </w:p>
    <w:p w14:paraId="204BCE02">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3.1 提供无限次免费工时及派工、无限次现场维修、零配件更换，更换配件必须为全新配件。</w:t>
      </w:r>
    </w:p>
    <w:p w14:paraId="423DE3F8">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响应时间：提供全年7</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24小时的电话服务支持，接到报修之后，电话≤20分钟内响应，工程师≤8小时到达现场，现场确认故障原因≤4小时，需要更换零备件到达现场≤48小时。</w:t>
      </w:r>
    </w:p>
    <w:p w14:paraId="2C3963AC">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3.3合同期内设备开机</w:t>
      </w:r>
      <w:r>
        <w:rPr>
          <w:rFonts w:hint="eastAsia" w:ascii="宋体" w:hAnsi="宋体" w:eastAsia="宋体" w:cs="宋体"/>
          <w:sz w:val="24"/>
          <w:szCs w:val="24"/>
          <w:highlight w:val="none"/>
        </w:rPr>
        <w:t>率</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rPr>
        <w:t>95%(按全年365天计算，</w:t>
      </w:r>
      <w:r>
        <w:rPr>
          <w:rFonts w:hint="eastAsia" w:ascii="宋体" w:hAnsi="宋体" w:eastAsia="宋体" w:cs="宋体"/>
          <w:sz w:val="24"/>
          <w:szCs w:val="24"/>
          <w:highlight w:val="none"/>
          <w:lang w:val="en-US" w:eastAsia="zh-CN"/>
        </w:rPr>
        <w:t>含</w:t>
      </w:r>
      <w:r>
        <w:rPr>
          <w:rFonts w:hint="eastAsia" w:ascii="宋体" w:hAnsi="宋体" w:eastAsia="宋体" w:cs="宋体"/>
          <w:sz w:val="24"/>
          <w:szCs w:val="24"/>
          <w:highlight w:val="none"/>
        </w:rPr>
        <w:t>节假日)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如低于95%开机率，</w:t>
      </w:r>
      <w:r>
        <w:rPr>
          <w:rFonts w:hint="eastAsia" w:ascii="宋体" w:hAnsi="宋体" w:eastAsia="宋体" w:cs="宋体"/>
          <w:sz w:val="24"/>
          <w:szCs w:val="24"/>
          <w:highlight w:val="none"/>
          <w:lang w:val="en-US" w:eastAsia="zh-CN"/>
        </w:rPr>
        <w:t>停机</w:t>
      </w:r>
      <w:r>
        <w:rPr>
          <w:rFonts w:hint="eastAsia" w:ascii="宋体" w:hAnsi="宋体" w:eastAsia="宋体" w:cs="宋体"/>
          <w:sz w:val="24"/>
          <w:szCs w:val="24"/>
          <w:highlight w:val="none"/>
        </w:rPr>
        <w:t>每超过一天</w:t>
      </w:r>
      <w:r>
        <w:rPr>
          <w:rFonts w:hint="eastAsia" w:ascii="宋体" w:hAnsi="宋体" w:eastAsia="宋体" w:cs="宋体"/>
          <w:sz w:val="24"/>
          <w:szCs w:val="24"/>
          <w:highlight w:val="none"/>
          <w:lang w:val="en-US" w:eastAsia="zh-CN"/>
        </w:rPr>
        <w:t>扣除1%</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维保费用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自动延保</w:t>
      </w:r>
      <w:r>
        <w:rPr>
          <w:rFonts w:hint="eastAsia" w:ascii="宋体" w:hAnsi="宋体" w:eastAsia="宋体" w:cs="宋体"/>
          <w:sz w:val="24"/>
          <w:szCs w:val="24"/>
          <w:highlight w:val="none"/>
          <w:lang w:val="en-US" w:eastAsia="zh-CN"/>
        </w:rPr>
        <w:t>7个日历日。</w:t>
      </w:r>
    </w:p>
    <w:p w14:paraId="4E91BF54">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设备发生故障时，若中标单位在5个日历日内无法修复，采购人有权邀请其它维修厂家进行维修，由此产生的相关费用由中标单位承担。</w:t>
      </w:r>
    </w:p>
    <w:p w14:paraId="39F33A0D">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*3.5核心配件线圈发生损坏时不接受维修，须更换原厂全新线圈。</w:t>
      </w:r>
    </w:p>
    <w:p w14:paraId="4F5612E1">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3.6提供设备状态实时监测服务，用来监测液氦水平、磁体温度、磁体腔压力等重要磁体实时运行参数。</w:t>
      </w:r>
    </w:p>
    <w:p w14:paraId="3859CBBB">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 服务期</w:t>
      </w:r>
      <w:r>
        <w:rPr>
          <w:rFonts w:hint="eastAsia" w:ascii="宋体" w:hAnsi="宋体" w:eastAsia="宋体" w:cs="宋体"/>
          <w:sz w:val="24"/>
          <w:szCs w:val="24"/>
          <w:highlight w:val="none"/>
          <w:lang w:eastAsia="zh-CN"/>
        </w:rPr>
        <w:t>内保障液氦安全水平（</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w:t>
      </w:r>
    </w:p>
    <w:p w14:paraId="6CCBE5D1">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 设备预防性保养：服务期内每季度≥1次，对维保设备按照维护手册进行定期维护保养，保养内容包含但不限于：设备清洁除尘、性能测试及校准、影像质量检查、软件等维护保养服务，并出具书面维护保养报告。</w:t>
      </w:r>
    </w:p>
    <w:p w14:paraId="3EC3F69F">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3.9预防性保养耗材：根据设备的维护保养手册制定详细维修保养计划并按照维修计划免费更换相应的耗材。（提供详细维修保养计划及需要更换的耗材清单及频次）</w:t>
      </w:r>
    </w:p>
    <w:p w14:paraId="290E0C16">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3.10维保期内需对第三方设备包含精密空调、UPS、稳压电源、水冷机等相关设备的免费维修及配件更换，保障其设备正常运行。                                                              </w:t>
      </w:r>
    </w:p>
    <w:p w14:paraId="4DA421E0">
      <w:pPr>
        <w:spacing w:line="48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3.11配备具有专业维修资质的工程师人员，并</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lang w:eastAsia="zh-CN"/>
        </w:rPr>
        <w:t>近六个月社保证明。</w:t>
      </w:r>
    </w:p>
    <w:p w14:paraId="02B0ED9B">
      <w:pPr>
        <w:spacing w:line="48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3.12</w:t>
      </w:r>
      <w:r>
        <w:rPr>
          <w:rFonts w:hint="eastAsia" w:ascii="宋体" w:hAnsi="宋体" w:eastAsia="宋体" w:cs="宋体"/>
          <w:sz w:val="24"/>
          <w:szCs w:val="24"/>
          <w:highlight w:val="none"/>
        </w:rPr>
        <w:t>维保期内</w:t>
      </w:r>
      <w:r>
        <w:rPr>
          <w:rFonts w:hint="eastAsia" w:ascii="宋体" w:hAnsi="宋体" w:eastAsia="宋体" w:cs="宋体"/>
          <w:sz w:val="24"/>
          <w:szCs w:val="24"/>
          <w:highlight w:val="none"/>
          <w:lang w:val="en-US" w:eastAsia="zh-CN"/>
        </w:rPr>
        <w:t>提供设备软件系统的</w:t>
      </w:r>
      <w:r>
        <w:rPr>
          <w:rFonts w:hint="eastAsia" w:ascii="宋体" w:hAnsi="宋体" w:eastAsia="宋体" w:cs="宋体"/>
          <w:sz w:val="24"/>
          <w:szCs w:val="24"/>
          <w:highlight w:val="none"/>
          <w:lang w:eastAsia="zh-CN"/>
        </w:rPr>
        <w:t>软件补丁</w:t>
      </w:r>
      <w:r>
        <w:rPr>
          <w:rFonts w:hint="eastAsia" w:ascii="宋体" w:hAnsi="宋体" w:eastAsia="宋体" w:cs="宋体"/>
          <w:sz w:val="24"/>
          <w:szCs w:val="24"/>
          <w:highlight w:val="none"/>
          <w:lang w:val="en-US" w:eastAsia="zh-CN"/>
        </w:rPr>
        <w:t>修复、工作站软件平台升级等服务</w:t>
      </w:r>
      <w:r>
        <w:rPr>
          <w:rFonts w:hint="eastAsia" w:ascii="宋体" w:hAnsi="宋体" w:eastAsia="宋体" w:cs="宋体"/>
          <w:sz w:val="24"/>
          <w:szCs w:val="24"/>
          <w:highlight w:val="none"/>
          <w:lang w:eastAsia="zh-CN"/>
        </w:rPr>
        <w:t>。</w:t>
      </w:r>
    </w:p>
    <w:p w14:paraId="114F2D88">
      <w:pPr>
        <w:spacing w:line="48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3.13维保期内需完善对机房门进行维护保养，保障其正常使用。</w:t>
      </w:r>
    </w:p>
    <w:p w14:paraId="4030094D">
      <w:pPr>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3.14</w:t>
      </w:r>
      <w:r>
        <w:rPr>
          <w:rFonts w:hint="eastAsia" w:ascii="宋体" w:hAnsi="宋体" w:eastAsia="宋体" w:cs="宋体"/>
          <w:sz w:val="24"/>
          <w:szCs w:val="24"/>
          <w:highlight w:val="none"/>
        </w:rPr>
        <w:t>服务期满一年需出具当年</w:t>
      </w:r>
      <w:r>
        <w:rPr>
          <w:rFonts w:hint="eastAsia" w:ascii="宋体" w:hAnsi="宋体" w:eastAsia="宋体" w:cs="宋体"/>
          <w:sz w:val="24"/>
          <w:szCs w:val="24"/>
          <w:highlight w:val="none"/>
          <w:lang w:val="en-US" w:eastAsia="zh-CN"/>
        </w:rPr>
        <w:t>保修</w:t>
      </w:r>
      <w:r>
        <w:rPr>
          <w:rFonts w:hint="eastAsia" w:ascii="宋体" w:hAnsi="宋体" w:eastAsia="宋体" w:cs="宋体"/>
          <w:sz w:val="24"/>
          <w:szCs w:val="24"/>
          <w:highlight w:val="none"/>
        </w:rPr>
        <w:t xml:space="preserve">服务总结报告, </w:t>
      </w:r>
      <w:r>
        <w:rPr>
          <w:rFonts w:hint="eastAsia" w:ascii="宋体" w:hAnsi="宋体" w:eastAsia="宋体" w:cs="宋体"/>
          <w:sz w:val="24"/>
          <w:szCs w:val="24"/>
          <w:highlight w:val="none"/>
          <w:lang w:val="en-US" w:eastAsia="zh-CN"/>
        </w:rPr>
        <w:t>内</w:t>
      </w:r>
      <w:r>
        <w:rPr>
          <w:rFonts w:hint="eastAsia" w:ascii="宋体" w:hAnsi="宋体" w:eastAsia="宋体" w:cs="宋体"/>
          <w:sz w:val="24"/>
          <w:szCs w:val="24"/>
          <w:highlight w:val="none"/>
        </w:rPr>
        <w:t>容至少包括</w:t>
      </w:r>
      <w:r>
        <w:rPr>
          <w:rFonts w:hint="eastAsia" w:ascii="宋体" w:hAnsi="宋体" w:eastAsia="宋体" w:cs="宋体"/>
          <w:sz w:val="24"/>
          <w:szCs w:val="24"/>
          <w:highlight w:val="none"/>
          <w:lang w:val="en-US" w:eastAsia="zh-CN"/>
        </w:rPr>
        <w:t>维护</w:t>
      </w:r>
      <w:r>
        <w:rPr>
          <w:rFonts w:hint="eastAsia" w:ascii="宋体" w:hAnsi="宋体" w:eastAsia="宋体" w:cs="宋体"/>
          <w:sz w:val="24"/>
          <w:szCs w:val="24"/>
          <w:highlight w:val="none"/>
        </w:rPr>
        <w:t>保养</w:t>
      </w:r>
      <w:r>
        <w:rPr>
          <w:rFonts w:hint="eastAsia" w:ascii="宋体" w:hAnsi="宋体" w:eastAsia="宋体" w:cs="宋体"/>
          <w:sz w:val="24"/>
          <w:szCs w:val="24"/>
          <w:highlight w:val="none"/>
          <w:lang w:val="en-US" w:eastAsia="zh-CN"/>
        </w:rPr>
        <w:t>情况</w:t>
      </w:r>
      <w:r>
        <w:rPr>
          <w:rFonts w:hint="eastAsia" w:ascii="宋体" w:hAnsi="宋体" w:eastAsia="宋体" w:cs="宋体"/>
          <w:sz w:val="24"/>
          <w:szCs w:val="24"/>
          <w:highlight w:val="none"/>
        </w:rPr>
        <w:t>、维修</w:t>
      </w:r>
      <w:r>
        <w:rPr>
          <w:rFonts w:hint="eastAsia" w:ascii="宋体" w:hAnsi="宋体" w:eastAsia="宋体" w:cs="宋体"/>
          <w:sz w:val="24"/>
          <w:szCs w:val="24"/>
          <w:highlight w:val="none"/>
          <w:lang w:val="en-US" w:eastAsia="zh-CN"/>
        </w:rPr>
        <w:t>情况</w:t>
      </w:r>
      <w:r>
        <w:rPr>
          <w:rFonts w:hint="eastAsia" w:ascii="宋体" w:hAnsi="宋体" w:eastAsia="宋体" w:cs="宋体"/>
          <w:sz w:val="24"/>
          <w:szCs w:val="24"/>
          <w:highlight w:val="none"/>
        </w:rPr>
        <w:t>、开机率、故障</w:t>
      </w:r>
      <w:r>
        <w:rPr>
          <w:rFonts w:hint="eastAsia" w:ascii="宋体" w:hAnsi="宋体" w:eastAsia="宋体" w:cs="宋体"/>
          <w:sz w:val="24"/>
          <w:szCs w:val="24"/>
          <w:highlight w:val="none"/>
          <w:lang w:val="en-US" w:eastAsia="zh-CN"/>
        </w:rPr>
        <w:t>原因分析、设备</w:t>
      </w:r>
      <w:r>
        <w:rPr>
          <w:rFonts w:hint="eastAsia" w:ascii="宋体" w:hAnsi="宋体" w:eastAsia="宋体" w:cs="宋体"/>
          <w:sz w:val="24"/>
          <w:szCs w:val="24"/>
          <w:highlight w:val="none"/>
        </w:rPr>
        <w:t>运行建议及措施及下一年度设备评估等内容。</w:t>
      </w:r>
      <w:r>
        <w:rPr>
          <w:rFonts w:hint="eastAsia" w:ascii="宋体" w:hAnsi="宋体" w:eastAsia="宋体" w:cs="宋体"/>
          <w:sz w:val="24"/>
          <w:szCs w:val="24"/>
          <w:highlight w:val="none"/>
          <w:lang w:val="en-US" w:eastAsia="zh-CN"/>
        </w:rPr>
        <w:t>设备在维修保养维护期间，每年需提供经第三方检测机构出具的计量检测报告。</w:t>
      </w:r>
    </w:p>
    <w:p w14:paraId="38E17F34">
      <w:pPr>
        <w:rPr>
          <w:rFonts w:hint="eastAsia" w:ascii="宋体" w:hAnsi="宋体" w:eastAsia="宋体" w:cs="宋体"/>
          <w:color w:val="000000"/>
          <w:highlight w:val="none"/>
          <w:vertAlign w:val="baseline"/>
          <w:lang w:val="en-US" w:eastAsia="zh-CN"/>
        </w:rPr>
      </w:pPr>
    </w:p>
    <w:p w14:paraId="3944D67A">
      <w:pPr>
        <w:rPr>
          <w:rFonts w:hint="eastAsia" w:ascii="宋体" w:hAnsi="宋体" w:eastAsia="宋体"/>
          <w:highlight w:val="none"/>
        </w:rPr>
      </w:pPr>
      <w:r>
        <w:rPr>
          <w:rFonts w:hint="eastAsia" w:ascii="宋体" w:hAnsi="宋体" w:eastAsia="宋体"/>
          <w:highlight w:val="none"/>
        </w:rPr>
        <w:br w:type="page"/>
      </w:r>
    </w:p>
    <w:p w14:paraId="5CE18B22">
      <w:pPr>
        <w:pStyle w:val="2"/>
        <w:adjustRightInd w:val="0"/>
        <w:snapToGrid w:val="0"/>
        <w:spacing w:before="0" w:after="0" w:line="360" w:lineRule="auto"/>
        <w:jc w:val="center"/>
        <w:rPr>
          <w:rFonts w:hint="eastAsia" w:ascii="宋体" w:hAnsi="宋体" w:eastAsia="宋体"/>
          <w:highlight w:val="none"/>
        </w:rPr>
      </w:pPr>
      <w:r>
        <w:rPr>
          <w:rFonts w:hint="eastAsia" w:ascii="宋体" w:hAnsi="宋体" w:eastAsia="宋体"/>
          <w:highlight w:val="none"/>
        </w:rPr>
        <w:t xml:space="preserve">第四章 </w:t>
      </w:r>
      <w:r>
        <w:rPr>
          <w:rFonts w:ascii="宋体" w:hAnsi="宋体" w:eastAsia="宋体"/>
          <w:highlight w:val="none"/>
        </w:rPr>
        <w:t xml:space="preserve"> </w:t>
      </w:r>
      <w:r>
        <w:rPr>
          <w:rFonts w:hint="eastAsia" w:ascii="宋体" w:hAnsi="宋体" w:eastAsia="宋体"/>
          <w:highlight w:val="none"/>
        </w:rPr>
        <w:t>评审</w:t>
      </w:r>
      <w:bookmarkEnd w:id="13"/>
    </w:p>
    <w:bookmarkEnd w:id="14"/>
    <w:p w14:paraId="53A377EF">
      <w:pPr>
        <w:pStyle w:val="3"/>
        <w:snapToGrid w:val="0"/>
        <w:spacing w:before="0" w:after="0" w:line="440" w:lineRule="exact"/>
        <w:rPr>
          <w:rFonts w:hint="eastAsia" w:ascii="宋体" w:hAnsi="宋体" w:eastAsia="宋体"/>
          <w:sz w:val="28"/>
          <w:szCs w:val="28"/>
          <w:highlight w:val="none"/>
        </w:rPr>
      </w:pPr>
      <w:bookmarkStart w:id="16" w:name="_Toc137102400"/>
      <w:r>
        <w:rPr>
          <w:rFonts w:hint="eastAsia" w:ascii="宋体" w:hAnsi="宋体" w:eastAsia="宋体"/>
          <w:sz w:val="28"/>
          <w:szCs w:val="28"/>
          <w:highlight w:val="none"/>
        </w:rPr>
        <w:t>一、评审要求</w:t>
      </w:r>
      <w:bookmarkEnd w:id="16"/>
    </w:p>
    <w:p w14:paraId="413CEAD5">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1</w:t>
      </w:r>
      <w:r>
        <w:rPr>
          <w:rFonts w:hint="eastAsia" w:ascii="宋体" w:hAnsi="宋体" w:eastAsia="宋体"/>
          <w:b/>
          <w:bCs/>
          <w:sz w:val="24"/>
          <w:szCs w:val="24"/>
          <w:highlight w:val="none"/>
        </w:rPr>
        <w:t>、</w:t>
      </w:r>
      <w:r>
        <w:rPr>
          <w:rFonts w:ascii="宋体" w:hAnsi="宋体" w:eastAsia="宋体"/>
          <w:b/>
          <w:bCs/>
          <w:sz w:val="24"/>
          <w:szCs w:val="24"/>
          <w:highlight w:val="none"/>
        </w:rPr>
        <w:t>评审方法</w:t>
      </w:r>
    </w:p>
    <w:p w14:paraId="5909D381">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小组采用综合评分法对提交最后报价的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的</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和最后报价进行综合评分。综合评分法，是指</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满足</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文件全部实质性要求且按评审因素的量化指标评审得分最高的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为成交候选</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的评审方法。</w:t>
      </w:r>
    </w:p>
    <w:p w14:paraId="6903EBCE">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2.评审原则</w:t>
      </w:r>
    </w:p>
    <w:p w14:paraId="567A25E9">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2.1</w:t>
      </w:r>
      <w:r>
        <w:rPr>
          <w:rFonts w:hint="eastAsia" w:ascii="宋体" w:hAnsi="宋体" w:eastAsia="宋体"/>
          <w:sz w:val="24"/>
          <w:szCs w:val="24"/>
          <w:highlight w:val="none"/>
          <w:lang w:eastAsia="zh-CN"/>
        </w:rPr>
        <w:t>公开</w:t>
      </w:r>
      <w:r>
        <w:rPr>
          <w:rFonts w:ascii="宋体" w:hAnsi="宋体" w:eastAsia="宋体"/>
          <w:sz w:val="24"/>
          <w:szCs w:val="24"/>
          <w:highlight w:val="none"/>
        </w:rPr>
        <w:t>小组成员应当遵循客观、公正、审慎的原则，根据</w:t>
      </w:r>
      <w:r>
        <w:rPr>
          <w:rFonts w:hint="eastAsia" w:ascii="宋体" w:hAnsi="宋体" w:eastAsia="宋体"/>
          <w:sz w:val="24"/>
          <w:szCs w:val="24"/>
          <w:highlight w:val="none"/>
          <w:lang w:eastAsia="zh-CN"/>
        </w:rPr>
        <w:t>公开</w:t>
      </w:r>
      <w:r>
        <w:rPr>
          <w:rFonts w:ascii="宋体" w:hAnsi="宋体" w:eastAsia="宋体"/>
          <w:sz w:val="24"/>
          <w:szCs w:val="24"/>
          <w:highlight w:val="none"/>
        </w:rPr>
        <w:t>文件规</w:t>
      </w:r>
      <w:r>
        <w:rPr>
          <w:rFonts w:hint="eastAsia" w:ascii="宋体" w:hAnsi="宋体" w:eastAsia="宋体"/>
          <w:sz w:val="24"/>
          <w:szCs w:val="24"/>
          <w:highlight w:val="none"/>
        </w:rPr>
        <w:t>定的评审程序、评审方法和评审标准进行独立评审。</w:t>
      </w:r>
    </w:p>
    <w:p w14:paraId="270D40F3">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2.2具体评审事项由</w:t>
      </w:r>
      <w:r>
        <w:rPr>
          <w:rFonts w:hint="eastAsia" w:ascii="宋体" w:hAnsi="宋体" w:eastAsia="宋体"/>
          <w:sz w:val="24"/>
          <w:szCs w:val="24"/>
          <w:highlight w:val="none"/>
          <w:lang w:eastAsia="zh-CN"/>
        </w:rPr>
        <w:t>公开</w:t>
      </w:r>
      <w:r>
        <w:rPr>
          <w:rFonts w:ascii="宋体" w:hAnsi="宋体" w:eastAsia="宋体"/>
          <w:sz w:val="24"/>
          <w:szCs w:val="24"/>
          <w:highlight w:val="none"/>
        </w:rPr>
        <w:t>小组负责，并按</w:t>
      </w:r>
      <w:r>
        <w:rPr>
          <w:rFonts w:hint="eastAsia" w:ascii="宋体" w:hAnsi="宋体" w:eastAsia="宋体"/>
          <w:sz w:val="24"/>
          <w:szCs w:val="24"/>
          <w:highlight w:val="none"/>
          <w:lang w:eastAsia="zh-CN"/>
        </w:rPr>
        <w:t>公开</w:t>
      </w:r>
      <w:r>
        <w:rPr>
          <w:rFonts w:ascii="宋体" w:hAnsi="宋体" w:eastAsia="宋体"/>
          <w:sz w:val="24"/>
          <w:szCs w:val="24"/>
          <w:highlight w:val="none"/>
        </w:rPr>
        <w:t>文件规定的办法进行评审。</w:t>
      </w:r>
    </w:p>
    <w:p w14:paraId="428173EF">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3.</w:t>
      </w:r>
      <w:r>
        <w:rPr>
          <w:rFonts w:hint="eastAsia" w:ascii="宋体" w:hAnsi="宋体" w:eastAsia="宋体"/>
          <w:b/>
          <w:bCs/>
          <w:sz w:val="24"/>
          <w:szCs w:val="24"/>
          <w:highlight w:val="none"/>
          <w:lang w:eastAsia="zh-CN"/>
        </w:rPr>
        <w:t>公开</w:t>
      </w:r>
      <w:r>
        <w:rPr>
          <w:rFonts w:ascii="宋体" w:hAnsi="宋体" w:eastAsia="宋体"/>
          <w:b/>
          <w:bCs/>
          <w:sz w:val="24"/>
          <w:szCs w:val="24"/>
          <w:highlight w:val="none"/>
        </w:rPr>
        <w:t>小组</w:t>
      </w:r>
    </w:p>
    <w:p w14:paraId="7B496080">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3.1</w:t>
      </w:r>
      <w:r>
        <w:rPr>
          <w:rFonts w:hint="eastAsia" w:ascii="宋体" w:hAnsi="宋体" w:eastAsia="宋体"/>
          <w:sz w:val="24"/>
          <w:szCs w:val="24"/>
          <w:highlight w:val="none"/>
          <w:lang w:eastAsia="zh-CN"/>
        </w:rPr>
        <w:t>公开</w:t>
      </w:r>
      <w:r>
        <w:rPr>
          <w:rFonts w:ascii="宋体" w:hAnsi="宋体" w:eastAsia="宋体"/>
          <w:sz w:val="24"/>
          <w:szCs w:val="24"/>
          <w:highlight w:val="none"/>
        </w:rPr>
        <w:t>小组由</w:t>
      </w:r>
      <w:r>
        <w:rPr>
          <w:rFonts w:hint="eastAsia" w:ascii="宋体" w:hAnsi="宋体" w:eastAsia="宋体"/>
          <w:sz w:val="24"/>
          <w:szCs w:val="24"/>
          <w:highlight w:val="none"/>
          <w:lang w:eastAsia="zh-CN"/>
        </w:rPr>
        <w:t>招标人</w:t>
      </w:r>
      <w:r>
        <w:rPr>
          <w:rFonts w:ascii="宋体" w:hAnsi="宋体" w:eastAsia="宋体"/>
          <w:sz w:val="24"/>
          <w:szCs w:val="24"/>
          <w:highlight w:val="none"/>
        </w:rPr>
        <w:t>代表和评审专家共</w:t>
      </w:r>
      <w:r>
        <w:rPr>
          <w:rFonts w:hint="eastAsia" w:ascii="宋体" w:hAnsi="宋体" w:eastAsia="宋体"/>
          <w:sz w:val="24"/>
          <w:szCs w:val="24"/>
          <w:highlight w:val="none"/>
          <w:lang w:val="en-US" w:eastAsia="zh-CN"/>
        </w:rPr>
        <w:t>5</w:t>
      </w:r>
      <w:r>
        <w:rPr>
          <w:rFonts w:ascii="宋体" w:hAnsi="宋体" w:eastAsia="宋体"/>
          <w:sz w:val="24"/>
          <w:szCs w:val="24"/>
          <w:highlight w:val="none"/>
        </w:rPr>
        <w:t>人以上单数组成，其中评审</w:t>
      </w:r>
      <w:r>
        <w:rPr>
          <w:rFonts w:hint="eastAsia" w:ascii="宋体" w:hAnsi="宋体" w:eastAsia="宋体"/>
          <w:sz w:val="24"/>
          <w:szCs w:val="24"/>
          <w:highlight w:val="none"/>
        </w:rPr>
        <w:t>专家人数不得少于</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小组成员总数的</w:t>
      </w:r>
      <w:r>
        <w:rPr>
          <w:rFonts w:ascii="宋体" w:hAnsi="宋体" w:eastAsia="宋体"/>
          <w:sz w:val="24"/>
          <w:szCs w:val="24"/>
          <w:highlight w:val="none"/>
        </w:rPr>
        <w:t>2/3。</w:t>
      </w:r>
    </w:p>
    <w:p w14:paraId="4908160C">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3.2</w:t>
      </w:r>
      <w:r>
        <w:rPr>
          <w:rFonts w:hint="eastAsia" w:ascii="宋体" w:hAnsi="宋体" w:eastAsia="宋体"/>
          <w:sz w:val="24"/>
          <w:szCs w:val="24"/>
          <w:highlight w:val="none"/>
          <w:lang w:eastAsia="zh-CN"/>
        </w:rPr>
        <w:t>公开</w:t>
      </w:r>
      <w:r>
        <w:rPr>
          <w:rFonts w:ascii="宋体" w:hAnsi="宋体" w:eastAsia="宋体"/>
          <w:sz w:val="24"/>
          <w:szCs w:val="24"/>
          <w:highlight w:val="none"/>
        </w:rPr>
        <w:t>小组成员有下列情形之一的，应当回避：</w:t>
      </w:r>
    </w:p>
    <w:p w14:paraId="56429476">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1）参加政府采购活动前3年内,与</w:t>
      </w:r>
      <w:r>
        <w:rPr>
          <w:rFonts w:hint="eastAsia" w:ascii="宋体" w:hAnsi="宋体" w:eastAsia="宋体"/>
          <w:sz w:val="24"/>
          <w:szCs w:val="24"/>
          <w:highlight w:val="none"/>
          <w:lang w:eastAsia="zh-CN"/>
        </w:rPr>
        <w:t>投标人</w:t>
      </w:r>
      <w:r>
        <w:rPr>
          <w:rFonts w:ascii="宋体" w:hAnsi="宋体" w:eastAsia="宋体"/>
          <w:sz w:val="24"/>
          <w:szCs w:val="24"/>
          <w:highlight w:val="none"/>
        </w:rPr>
        <w:t>存在劳动关系,或者担任</w:t>
      </w:r>
      <w:r>
        <w:rPr>
          <w:rFonts w:hint="eastAsia" w:ascii="宋体" w:hAnsi="宋体" w:eastAsia="宋体"/>
          <w:sz w:val="24"/>
          <w:szCs w:val="24"/>
          <w:highlight w:val="none"/>
        </w:rPr>
        <w:t>过</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的董事、监事</w:t>
      </w:r>
      <w:r>
        <w:rPr>
          <w:rFonts w:ascii="宋体" w:hAnsi="宋体" w:eastAsia="宋体"/>
          <w:sz w:val="24"/>
          <w:szCs w:val="24"/>
          <w:highlight w:val="none"/>
        </w:rPr>
        <w:t>,或者是</w:t>
      </w:r>
      <w:r>
        <w:rPr>
          <w:rFonts w:hint="eastAsia" w:ascii="宋体" w:hAnsi="宋体" w:eastAsia="宋体"/>
          <w:sz w:val="24"/>
          <w:szCs w:val="24"/>
          <w:highlight w:val="none"/>
          <w:lang w:eastAsia="zh-CN"/>
        </w:rPr>
        <w:t>投标人</w:t>
      </w:r>
      <w:r>
        <w:rPr>
          <w:rFonts w:ascii="宋体" w:hAnsi="宋体" w:eastAsia="宋体"/>
          <w:sz w:val="24"/>
          <w:szCs w:val="24"/>
          <w:highlight w:val="none"/>
        </w:rPr>
        <w:t>的控股股东或实际控制人；</w:t>
      </w:r>
    </w:p>
    <w:p w14:paraId="5346655B">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2）与</w:t>
      </w:r>
      <w:r>
        <w:rPr>
          <w:rFonts w:hint="eastAsia" w:ascii="宋体" w:hAnsi="宋体" w:eastAsia="宋体"/>
          <w:sz w:val="24"/>
          <w:szCs w:val="24"/>
          <w:highlight w:val="none"/>
          <w:lang w:eastAsia="zh-CN"/>
        </w:rPr>
        <w:t>投标人</w:t>
      </w:r>
      <w:r>
        <w:rPr>
          <w:rFonts w:ascii="宋体" w:hAnsi="宋体" w:eastAsia="宋体"/>
          <w:sz w:val="24"/>
          <w:szCs w:val="24"/>
          <w:highlight w:val="none"/>
        </w:rPr>
        <w:t>的法定代表人或者负责人有夫妻、直系血亲、三代以内</w:t>
      </w:r>
      <w:r>
        <w:rPr>
          <w:rFonts w:hint="eastAsia" w:ascii="宋体" w:hAnsi="宋体" w:eastAsia="宋体"/>
          <w:sz w:val="24"/>
          <w:szCs w:val="24"/>
          <w:highlight w:val="none"/>
        </w:rPr>
        <w:t>旁系血亲或者近姻亲关系；</w:t>
      </w:r>
    </w:p>
    <w:p w14:paraId="4EAB42E1">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3）与</w:t>
      </w:r>
      <w:r>
        <w:rPr>
          <w:rFonts w:hint="eastAsia" w:ascii="宋体" w:hAnsi="宋体" w:eastAsia="宋体"/>
          <w:sz w:val="24"/>
          <w:szCs w:val="24"/>
          <w:highlight w:val="none"/>
          <w:lang w:eastAsia="zh-CN"/>
        </w:rPr>
        <w:t>投标人</w:t>
      </w:r>
      <w:r>
        <w:rPr>
          <w:rFonts w:ascii="宋体" w:hAnsi="宋体" w:eastAsia="宋体"/>
          <w:sz w:val="24"/>
          <w:szCs w:val="24"/>
          <w:highlight w:val="none"/>
        </w:rPr>
        <w:t>有其他可能影响政府采购活动公平、公正进行的关系。</w:t>
      </w:r>
    </w:p>
    <w:p w14:paraId="1B317E05">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3.3</w:t>
      </w:r>
      <w:r>
        <w:rPr>
          <w:rFonts w:hint="eastAsia" w:ascii="宋体" w:hAnsi="宋体" w:eastAsia="宋体"/>
          <w:sz w:val="24"/>
          <w:szCs w:val="24"/>
          <w:highlight w:val="none"/>
          <w:lang w:eastAsia="zh-CN"/>
        </w:rPr>
        <w:t>公开</w:t>
      </w:r>
      <w:r>
        <w:rPr>
          <w:rFonts w:ascii="宋体" w:hAnsi="宋体" w:eastAsia="宋体"/>
          <w:sz w:val="24"/>
          <w:szCs w:val="24"/>
          <w:highlight w:val="none"/>
        </w:rPr>
        <w:t>小组负责具体评审事务，并独立履行下列职责：</w:t>
      </w:r>
    </w:p>
    <w:p w14:paraId="54BC35D8">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1）对</w:t>
      </w:r>
      <w:r>
        <w:rPr>
          <w:rFonts w:hint="eastAsia" w:ascii="宋体" w:hAnsi="宋体" w:eastAsia="宋体"/>
          <w:sz w:val="24"/>
          <w:szCs w:val="24"/>
          <w:highlight w:val="none"/>
          <w:lang w:eastAsia="zh-CN"/>
        </w:rPr>
        <w:t>招标文件</w:t>
      </w:r>
      <w:r>
        <w:rPr>
          <w:rFonts w:ascii="宋体" w:hAnsi="宋体" w:eastAsia="宋体"/>
          <w:sz w:val="24"/>
          <w:szCs w:val="24"/>
          <w:highlight w:val="none"/>
        </w:rPr>
        <w:t>的有效性、完整性和响应程度进行审查；</w:t>
      </w:r>
    </w:p>
    <w:p w14:paraId="536A89DE">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2）要求</w:t>
      </w:r>
      <w:r>
        <w:rPr>
          <w:rFonts w:hint="eastAsia" w:ascii="宋体" w:hAnsi="宋体" w:eastAsia="宋体"/>
          <w:sz w:val="24"/>
          <w:szCs w:val="24"/>
          <w:highlight w:val="none"/>
          <w:lang w:eastAsia="zh-CN"/>
        </w:rPr>
        <w:t>投标人</w:t>
      </w:r>
      <w:r>
        <w:rPr>
          <w:rFonts w:ascii="宋体" w:hAnsi="宋体" w:eastAsia="宋体"/>
          <w:sz w:val="24"/>
          <w:szCs w:val="24"/>
          <w:highlight w:val="none"/>
        </w:rPr>
        <w:t>对</w:t>
      </w:r>
      <w:r>
        <w:rPr>
          <w:rFonts w:hint="eastAsia" w:ascii="宋体" w:hAnsi="宋体" w:eastAsia="宋体"/>
          <w:sz w:val="24"/>
          <w:szCs w:val="24"/>
          <w:highlight w:val="none"/>
          <w:lang w:eastAsia="zh-CN"/>
        </w:rPr>
        <w:t>招标文件</w:t>
      </w:r>
      <w:r>
        <w:rPr>
          <w:rFonts w:ascii="宋体" w:hAnsi="宋体" w:eastAsia="宋体"/>
          <w:sz w:val="24"/>
          <w:szCs w:val="24"/>
          <w:highlight w:val="none"/>
        </w:rPr>
        <w:t>有关事项作出澄清、说明或更正；</w:t>
      </w:r>
    </w:p>
    <w:p w14:paraId="3937E0CA">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lang w:eastAsia="zh-CN"/>
        </w:rPr>
        <w:t>公开</w:t>
      </w:r>
      <w:r>
        <w:rPr>
          <w:rFonts w:ascii="宋体" w:hAnsi="宋体" w:eastAsia="宋体"/>
          <w:sz w:val="24"/>
          <w:szCs w:val="24"/>
          <w:highlight w:val="none"/>
        </w:rPr>
        <w:t>小组所有成员应当集中与单一</w:t>
      </w:r>
      <w:r>
        <w:rPr>
          <w:rFonts w:hint="eastAsia" w:ascii="宋体" w:hAnsi="宋体" w:eastAsia="宋体"/>
          <w:sz w:val="24"/>
          <w:szCs w:val="24"/>
          <w:highlight w:val="none"/>
          <w:lang w:eastAsia="zh-CN"/>
        </w:rPr>
        <w:t>投标人</w:t>
      </w:r>
      <w:r>
        <w:rPr>
          <w:rFonts w:ascii="宋体" w:hAnsi="宋体" w:eastAsia="宋体"/>
          <w:sz w:val="24"/>
          <w:szCs w:val="24"/>
          <w:highlight w:val="none"/>
        </w:rPr>
        <w:t>分别进行</w:t>
      </w:r>
      <w:r>
        <w:rPr>
          <w:rFonts w:hint="eastAsia" w:ascii="宋体" w:hAnsi="宋体" w:eastAsia="宋体"/>
          <w:sz w:val="24"/>
          <w:szCs w:val="24"/>
          <w:highlight w:val="none"/>
          <w:lang w:eastAsia="zh-CN"/>
        </w:rPr>
        <w:t>公开</w:t>
      </w:r>
      <w:r>
        <w:rPr>
          <w:rFonts w:ascii="宋体" w:hAnsi="宋体" w:eastAsia="宋体"/>
          <w:sz w:val="24"/>
          <w:szCs w:val="24"/>
          <w:highlight w:val="none"/>
        </w:rPr>
        <w:t>；</w:t>
      </w:r>
    </w:p>
    <w:p w14:paraId="2FB788BD">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4）对</w:t>
      </w:r>
      <w:r>
        <w:rPr>
          <w:rFonts w:hint="eastAsia" w:ascii="宋体" w:hAnsi="宋体" w:eastAsia="宋体"/>
          <w:sz w:val="24"/>
          <w:szCs w:val="24"/>
          <w:highlight w:val="none"/>
          <w:lang w:eastAsia="zh-CN"/>
        </w:rPr>
        <w:t>招标文件</w:t>
      </w:r>
      <w:r>
        <w:rPr>
          <w:rFonts w:ascii="宋体" w:hAnsi="宋体" w:eastAsia="宋体"/>
          <w:sz w:val="24"/>
          <w:szCs w:val="24"/>
          <w:highlight w:val="none"/>
        </w:rPr>
        <w:t>进行比较和评价；</w:t>
      </w:r>
    </w:p>
    <w:p w14:paraId="2F058EF5">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5）确定成交候选人名单，以及根据</w:t>
      </w:r>
      <w:r>
        <w:rPr>
          <w:rFonts w:hint="eastAsia" w:ascii="宋体" w:hAnsi="宋体" w:eastAsia="宋体"/>
          <w:sz w:val="24"/>
          <w:szCs w:val="24"/>
          <w:highlight w:val="none"/>
          <w:lang w:eastAsia="zh-CN"/>
        </w:rPr>
        <w:t>招标人</w:t>
      </w:r>
      <w:r>
        <w:rPr>
          <w:rFonts w:ascii="宋体" w:hAnsi="宋体" w:eastAsia="宋体"/>
          <w:sz w:val="24"/>
          <w:szCs w:val="24"/>
          <w:highlight w:val="none"/>
        </w:rPr>
        <w:t>委托直接确定成交</w:t>
      </w:r>
      <w:r>
        <w:rPr>
          <w:rFonts w:hint="eastAsia" w:ascii="宋体" w:hAnsi="宋体" w:eastAsia="宋体"/>
          <w:sz w:val="24"/>
          <w:szCs w:val="24"/>
          <w:highlight w:val="none"/>
          <w:lang w:eastAsia="zh-CN"/>
        </w:rPr>
        <w:t>投标人</w:t>
      </w:r>
      <w:r>
        <w:rPr>
          <w:rFonts w:ascii="宋体" w:hAnsi="宋体" w:eastAsia="宋体"/>
          <w:sz w:val="24"/>
          <w:szCs w:val="24"/>
          <w:highlight w:val="none"/>
        </w:rPr>
        <w:t>；</w:t>
      </w:r>
    </w:p>
    <w:p w14:paraId="034A0DBF">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6）向</w:t>
      </w:r>
      <w:r>
        <w:rPr>
          <w:rFonts w:hint="eastAsia" w:ascii="宋体" w:hAnsi="宋体" w:eastAsia="宋体"/>
          <w:sz w:val="24"/>
          <w:szCs w:val="24"/>
          <w:highlight w:val="none"/>
          <w:lang w:eastAsia="zh-CN"/>
        </w:rPr>
        <w:t>招标人</w:t>
      </w:r>
      <w:r>
        <w:rPr>
          <w:rFonts w:ascii="宋体" w:hAnsi="宋体" w:eastAsia="宋体"/>
          <w:sz w:val="24"/>
          <w:szCs w:val="24"/>
          <w:highlight w:val="none"/>
        </w:rPr>
        <w:t>、采购代理机构或者有关部门报告评审中发现的违法行</w:t>
      </w:r>
      <w:r>
        <w:rPr>
          <w:rFonts w:hint="eastAsia" w:ascii="宋体" w:hAnsi="宋体" w:eastAsia="宋体"/>
          <w:sz w:val="24"/>
          <w:szCs w:val="24"/>
          <w:highlight w:val="none"/>
        </w:rPr>
        <w:t>为；</w:t>
      </w:r>
    </w:p>
    <w:p w14:paraId="4AFE0977">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7）法律法规规定的其他职责。</w:t>
      </w:r>
    </w:p>
    <w:p w14:paraId="0EBDF31A">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w:t>
      </w:r>
      <w:r>
        <w:rPr>
          <w:rFonts w:hint="eastAsia" w:ascii="宋体" w:hAnsi="宋体" w:eastAsia="宋体"/>
          <w:b/>
          <w:bCs/>
          <w:sz w:val="24"/>
          <w:szCs w:val="24"/>
          <w:highlight w:val="none"/>
        </w:rPr>
        <w:t>、</w:t>
      </w:r>
      <w:r>
        <w:rPr>
          <w:rFonts w:ascii="宋体" w:hAnsi="宋体" w:eastAsia="宋体"/>
          <w:b/>
          <w:bCs/>
          <w:sz w:val="24"/>
          <w:szCs w:val="24"/>
          <w:highlight w:val="none"/>
        </w:rPr>
        <w:t>澄清</w:t>
      </w:r>
    </w:p>
    <w:p w14:paraId="2823E0E6">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小组在对</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的有效性、完整性和响应程度进行审查时，可以要求</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对</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中含义不明确、同类问题表述不一致或者有明显文字和计算错误的内容等作出必要的澄清、说明或者更正。</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的澄清、说明或者更正不得超出</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的范围或者改变</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的实质性内容。</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小组要求</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澄清、说明或者更正</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应当以书面形式作出。</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的澄清、说明或者更正应当由法定代表人或其授权代表签字或者加盖公章。由授权代表签字的，应当附法定代表人授权书。</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为自然人的，应当由本人签字并附身份证明。</w:t>
      </w:r>
    </w:p>
    <w:p w14:paraId="037790BB">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4.1</w:t>
      </w:r>
      <w:r>
        <w:rPr>
          <w:rFonts w:hint="eastAsia" w:ascii="宋体" w:hAnsi="宋体" w:eastAsia="宋体"/>
          <w:sz w:val="24"/>
          <w:szCs w:val="24"/>
          <w:highlight w:val="none"/>
          <w:lang w:eastAsia="zh-CN"/>
        </w:rPr>
        <w:t>公开</w:t>
      </w:r>
      <w:r>
        <w:rPr>
          <w:rFonts w:ascii="宋体" w:hAnsi="宋体" w:eastAsia="宋体"/>
          <w:sz w:val="24"/>
          <w:szCs w:val="24"/>
          <w:highlight w:val="none"/>
        </w:rPr>
        <w:t>小组不接受</w:t>
      </w:r>
      <w:r>
        <w:rPr>
          <w:rFonts w:hint="eastAsia" w:ascii="宋体" w:hAnsi="宋体" w:eastAsia="宋体"/>
          <w:sz w:val="24"/>
          <w:szCs w:val="24"/>
          <w:highlight w:val="none"/>
          <w:lang w:eastAsia="zh-CN"/>
        </w:rPr>
        <w:t>投标人</w:t>
      </w:r>
      <w:r>
        <w:rPr>
          <w:rFonts w:ascii="宋体" w:hAnsi="宋体" w:eastAsia="宋体"/>
          <w:sz w:val="24"/>
          <w:szCs w:val="24"/>
          <w:highlight w:val="none"/>
        </w:rPr>
        <w:t>主动提出的澄清、说明或更正。</w:t>
      </w:r>
    </w:p>
    <w:p w14:paraId="1CF7F9C0">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4.2</w:t>
      </w:r>
      <w:r>
        <w:rPr>
          <w:rFonts w:hint="eastAsia" w:ascii="宋体" w:hAnsi="宋体" w:eastAsia="宋体"/>
          <w:sz w:val="24"/>
          <w:szCs w:val="24"/>
          <w:highlight w:val="none"/>
          <w:lang w:eastAsia="zh-CN"/>
        </w:rPr>
        <w:t>公开</w:t>
      </w:r>
      <w:r>
        <w:rPr>
          <w:rFonts w:ascii="宋体" w:hAnsi="宋体" w:eastAsia="宋体"/>
          <w:sz w:val="24"/>
          <w:szCs w:val="24"/>
          <w:highlight w:val="none"/>
        </w:rPr>
        <w:t>小组对</w:t>
      </w:r>
      <w:r>
        <w:rPr>
          <w:rFonts w:hint="eastAsia" w:ascii="宋体" w:hAnsi="宋体" w:eastAsia="宋体"/>
          <w:sz w:val="24"/>
          <w:szCs w:val="24"/>
          <w:highlight w:val="none"/>
          <w:lang w:eastAsia="zh-CN"/>
        </w:rPr>
        <w:t>投标人</w:t>
      </w:r>
      <w:r>
        <w:rPr>
          <w:rFonts w:ascii="宋体" w:hAnsi="宋体" w:eastAsia="宋体"/>
          <w:sz w:val="24"/>
          <w:szCs w:val="24"/>
          <w:highlight w:val="none"/>
        </w:rPr>
        <w:t>提交的澄清、说明或更正有疑问的，可以要求</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进一步澄清、说明或更正。</w:t>
      </w:r>
    </w:p>
    <w:p w14:paraId="70350DD8">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5</w:t>
      </w:r>
      <w:r>
        <w:rPr>
          <w:rFonts w:hint="eastAsia" w:ascii="宋体" w:hAnsi="宋体" w:eastAsia="宋体"/>
          <w:b/>
          <w:bCs/>
          <w:sz w:val="24"/>
          <w:szCs w:val="24"/>
          <w:highlight w:val="none"/>
        </w:rPr>
        <w:t>、</w:t>
      </w:r>
      <w:r>
        <w:rPr>
          <w:rFonts w:ascii="宋体" w:hAnsi="宋体" w:eastAsia="宋体"/>
          <w:b/>
          <w:bCs/>
          <w:sz w:val="24"/>
          <w:szCs w:val="24"/>
          <w:highlight w:val="none"/>
        </w:rPr>
        <w:t>有下列情形之一的，属于恶意串通，并追究法律责任：</w:t>
      </w:r>
    </w:p>
    <w:p w14:paraId="3E61022B">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lang w:eastAsia="zh-CN"/>
        </w:rPr>
        <w:t>投标人</w:t>
      </w:r>
      <w:r>
        <w:rPr>
          <w:rFonts w:ascii="宋体" w:hAnsi="宋体" w:eastAsia="宋体"/>
          <w:sz w:val="24"/>
          <w:szCs w:val="24"/>
          <w:highlight w:val="none"/>
        </w:rPr>
        <w:t>直接或者间接从</w:t>
      </w:r>
      <w:r>
        <w:rPr>
          <w:rFonts w:hint="eastAsia" w:ascii="宋体" w:hAnsi="宋体" w:eastAsia="宋体"/>
          <w:sz w:val="24"/>
          <w:szCs w:val="24"/>
          <w:highlight w:val="none"/>
          <w:lang w:eastAsia="zh-CN"/>
        </w:rPr>
        <w:t>招标人</w:t>
      </w:r>
      <w:r>
        <w:rPr>
          <w:rFonts w:ascii="宋体" w:hAnsi="宋体" w:eastAsia="宋体"/>
          <w:sz w:val="24"/>
          <w:szCs w:val="24"/>
          <w:highlight w:val="none"/>
        </w:rPr>
        <w:t>或者采购代理机构处获得其他</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的相关情况并修改其</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w:t>
      </w:r>
    </w:p>
    <w:p w14:paraId="2A9CF846">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lang w:eastAsia="zh-CN"/>
        </w:rPr>
        <w:t>投标人</w:t>
      </w:r>
      <w:r>
        <w:rPr>
          <w:rFonts w:ascii="宋体" w:hAnsi="宋体" w:eastAsia="宋体"/>
          <w:sz w:val="24"/>
          <w:szCs w:val="24"/>
          <w:highlight w:val="none"/>
        </w:rPr>
        <w:t>按照</w:t>
      </w:r>
      <w:r>
        <w:rPr>
          <w:rFonts w:hint="eastAsia" w:ascii="宋体" w:hAnsi="宋体" w:eastAsia="宋体"/>
          <w:sz w:val="24"/>
          <w:szCs w:val="24"/>
          <w:highlight w:val="none"/>
          <w:lang w:eastAsia="zh-CN"/>
        </w:rPr>
        <w:t>招标人</w:t>
      </w:r>
      <w:r>
        <w:rPr>
          <w:rFonts w:ascii="宋体" w:hAnsi="宋体" w:eastAsia="宋体"/>
          <w:sz w:val="24"/>
          <w:szCs w:val="24"/>
          <w:highlight w:val="none"/>
        </w:rPr>
        <w:t>或者采购代理机构的授意撤换、修改</w:t>
      </w:r>
      <w:r>
        <w:rPr>
          <w:rFonts w:hint="eastAsia" w:ascii="宋体" w:hAnsi="宋体" w:eastAsia="宋体"/>
          <w:sz w:val="24"/>
          <w:szCs w:val="24"/>
          <w:highlight w:val="none"/>
          <w:lang w:eastAsia="zh-CN"/>
        </w:rPr>
        <w:t>招标文件</w:t>
      </w:r>
      <w:r>
        <w:rPr>
          <w:rFonts w:ascii="宋体" w:hAnsi="宋体" w:eastAsia="宋体"/>
          <w:sz w:val="24"/>
          <w:szCs w:val="24"/>
          <w:highlight w:val="none"/>
        </w:rPr>
        <w:t>；</w:t>
      </w:r>
    </w:p>
    <w:p w14:paraId="62ED684C">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lang w:eastAsia="zh-CN"/>
        </w:rPr>
        <w:t>投标人</w:t>
      </w:r>
      <w:r>
        <w:rPr>
          <w:rFonts w:ascii="宋体" w:hAnsi="宋体" w:eastAsia="宋体"/>
          <w:sz w:val="24"/>
          <w:szCs w:val="24"/>
          <w:highlight w:val="none"/>
        </w:rPr>
        <w:t>之间协商报价、技术方案等</w:t>
      </w:r>
      <w:r>
        <w:rPr>
          <w:rFonts w:hint="eastAsia" w:ascii="宋体" w:hAnsi="宋体" w:eastAsia="宋体"/>
          <w:sz w:val="24"/>
          <w:szCs w:val="24"/>
          <w:highlight w:val="none"/>
          <w:lang w:eastAsia="zh-CN"/>
        </w:rPr>
        <w:t>招标文件</w:t>
      </w:r>
      <w:r>
        <w:rPr>
          <w:rFonts w:ascii="宋体" w:hAnsi="宋体" w:eastAsia="宋体"/>
          <w:sz w:val="24"/>
          <w:szCs w:val="24"/>
          <w:highlight w:val="none"/>
        </w:rPr>
        <w:t>的实质性内容；</w:t>
      </w:r>
    </w:p>
    <w:p w14:paraId="48C727C4">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4）属于同一集团、协会、商会等组织成员的</w:t>
      </w:r>
      <w:r>
        <w:rPr>
          <w:rFonts w:hint="eastAsia" w:ascii="宋体" w:hAnsi="宋体" w:eastAsia="宋体"/>
          <w:sz w:val="24"/>
          <w:szCs w:val="24"/>
          <w:highlight w:val="none"/>
          <w:lang w:eastAsia="zh-CN"/>
        </w:rPr>
        <w:t>投标人</w:t>
      </w:r>
      <w:r>
        <w:rPr>
          <w:rFonts w:ascii="宋体" w:hAnsi="宋体" w:eastAsia="宋体"/>
          <w:sz w:val="24"/>
          <w:szCs w:val="24"/>
          <w:highlight w:val="none"/>
        </w:rPr>
        <w:t>按照该组织要求</w:t>
      </w:r>
      <w:r>
        <w:rPr>
          <w:rFonts w:hint="eastAsia" w:ascii="宋体" w:hAnsi="宋体" w:eastAsia="宋体"/>
          <w:sz w:val="24"/>
          <w:szCs w:val="24"/>
          <w:highlight w:val="none"/>
        </w:rPr>
        <w:t>协同参加政府采购活动；</w:t>
      </w:r>
    </w:p>
    <w:p w14:paraId="1B4D6338">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w:t>
      </w:r>
      <w:r>
        <w:rPr>
          <w:rFonts w:hint="eastAsia" w:ascii="宋体" w:hAnsi="宋体" w:eastAsia="宋体"/>
          <w:sz w:val="24"/>
          <w:szCs w:val="24"/>
          <w:highlight w:val="none"/>
          <w:lang w:eastAsia="zh-CN"/>
        </w:rPr>
        <w:t>投标人</w:t>
      </w:r>
      <w:r>
        <w:rPr>
          <w:rFonts w:ascii="宋体" w:hAnsi="宋体" w:eastAsia="宋体"/>
          <w:sz w:val="24"/>
          <w:szCs w:val="24"/>
          <w:highlight w:val="none"/>
        </w:rPr>
        <w:t>之间事先约定由某一特定</w:t>
      </w:r>
      <w:r>
        <w:rPr>
          <w:rFonts w:hint="eastAsia" w:ascii="宋体" w:hAnsi="宋体" w:eastAsia="宋体"/>
          <w:sz w:val="24"/>
          <w:szCs w:val="24"/>
          <w:highlight w:val="none"/>
          <w:lang w:eastAsia="zh-CN"/>
        </w:rPr>
        <w:t>投标人</w:t>
      </w:r>
      <w:r>
        <w:rPr>
          <w:rFonts w:ascii="宋体" w:hAnsi="宋体" w:eastAsia="宋体"/>
          <w:sz w:val="24"/>
          <w:szCs w:val="24"/>
          <w:highlight w:val="none"/>
        </w:rPr>
        <w:t>成交；</w:t>
      </w:r>
    </w:p>
    <w:p w14:paraId="02E42D18">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w:t>
      </w:r>
      <w:r>
        <w:rPr>
          <w:rFonts w:hint="eastAsia" w:ascii="宋体" w:hAnsi="宋体" w:eastAsia="宋体"/>
          <w:sz w:val="24"/>
          <w:szCs w:val="24"/>
          <w:highlight w:val="none"/>
          <w:lang w:eastAsia="zh-CN"/>
        </w:rPr>
        <w:t>投标人</w:t>
      </w:r>
      <w:r>
        <w:rPr>
          <w:rFonts w:ascii="宋体" w:hAnsi="宋体" w:eastAsia="宋体"/>
          <w:sz w:val="24"/>
          <w:szCs w:val="24"/>
          <w:highlight w:val="none"/>
        </w:rPr>
        <w:t>之间商定部分</w:t>
      </w:r>
      <w:r>
        <w:rPr>
          <w:rFonts w:hint="eastAsia" w:ascii="宋体" w:hAnsi="宋体" w:eastAsia="宋体"/>
          <w:sz w:val="24"/>
          <w:szCs w:val="24"/>
          <w:highlight w:val="none"/>
          <w:lang w:eastAsia="zh-CN"/>
        </w:rPr>
        <w:t>投标人</w:t>
      </w:r>
      <w:r>
        <w:rPr>
          <w:rFonts w:ascii="宋体" w:hAnsi="宋体" w:eastAsia="宋体"/>
          <w:sz w:val="24"/>
          <w:szCs w:val="24"/>
          <w:highlight w:val="none"/>
        </w:rPr>
        <w:t>放弃参加政府采购活动或者放弃成交；</w:t>
      </w:r>
    </w:p>
    <w:p w14:paraId="06A2ABB8">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w:t>
      </w:r>
      <w:r>
        <w:rPr>
          <w:rFonts w:hint="eastAsia" w:ascii="宋体" w:hAnsi="宋体" w:eastAsia="宋体"/>
          <w:sz w:val="24"/>
          <w:szCs w:val="24"/>
          <w:highlight w:val="none"/>
          <w:lang w:eastAsia="zh-CN"/>
        </w:rPr>
        <w:t>投标人</w:t>
      </w:r>
      <w:r>
        <w:rPr>
          <w:rFonts w:ascii="宋体" w:hAnsi="宋体" w:eastAsia="宋体"/>
          <w:sz w:val="24"/>
          <w:szCs w:val="24"/>
          <w:highlight w:val="none"/>
        </w:rPr>
        <w:t>与</w:t>
      </w:r>
      <w:r>
        <w:rPr>
          <w:rFonts w:hint="eastAsia" w:ascii="宋体" w:hAnsi="宋体" w:eastAsia="宋体"/>
          <w:sz w:val="24"/>
          <w:szCs w:val="24"/>
          <w:highlight w:val="none"/>
          <w:lang w:eastAsia="zh-CN"/>
        </w:rPr>
        <w:t>招标人</w:t>
      </w:r>
      <w:r>
        <w:rPr>
          <w:rFonts w:ascii="宋体" w:hAnsi="宋体" w:eastAsia="宋体"/>
          <w:sz w:val="24"/>
          <w:szCs w:val="24"/>
          <w:highlight w:val="none"/>
        </w:rPr>
        <w:t>或者采购代理机构之间、</w:t>
      </w:r>
      <w:r>
        <w:rPr>
          <w:rFonts w:hint="eastAsia" w:ascii="宋体" w:hAnsi="宋体" w:eastAsia="宋体"/>
          <w:sz w:val="24"/>
          <w:szCs w:val="24"/>
          <w:highlight w:val="none"/>
          <w:lang w:eastAsia="zh-CN"/>
        </w:rPr>
        <w:t>投标人</w:t>
      </w:r>
      <w:r>
        <w:rPr>
          <w:rFonts w:ascii="宋体" w:hAnsi="宋体" w:eastAsia="宋体"/>
          <w:sz w:val="24"/>
          <w:szCs w:val="24"/>
          <w:highlight w:val="none"/>
        </w:rPr>
        <w:t>相互之间，为谋</w:t>
      </w:r>
      <w:r>
        <w:rPr>
          <w:rFonts w:hint="eastAsia" w:ascii="宋体" w:hAnsi="宋体" w:eastAsia="宋体"/>
          <w:sz w:val="24"/>
          <w:szCs w:val="24"/>
          <w:highlight w:val="none"/>
        </w:rPr>
        <w:t>求特定</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成交或者排斥其他</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的其他串通行为。</w:t>
      </w:r>
    </w:p>
    <w:p w14:paraId="29A25597">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w:t>
      </w:r>
      <w:r>
        <w:rPr>
          <w:rFonts w:ascii="宋体" w:hAnsi="宋体" w:eastAsia="宋体"/>
          <w:b/>
          <w:bCs/>
          <w:sz w:val="24"/>
          <w:szCs w:val="24"/>
          <w:highlight w:val="none"/>
        </w:rPr>
        <w:t>响应无效的情形</w:t>
      </w:r>
    </w:p>
    <w:p w14:paraId="53BA3E9D">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lang w:eastAsia="zh-CN"/>
        </w:rPr>
        <w:t>投标人</w:t>
      </w:r>
      <w:r>
        <w:rPr>
          <w:rFonts w:ascii="宋体" w:hAnsi="宋体" w:eastAsia="宋体"/>
          <w:sz w:val="24"/>
          <w:szCs w:val="24"/>
          <w:highlight w:val="none"/>
        </w:rPr>
        <w:t>未按照</w:t>
      </w:r>
      <w:r>
        <w:rPr>
          <w:rFonts w:hint="eastAsia" w:ascii="宋体" w:hAnsi="宋体" w:eastAsia="宋体"/>
          <w:sz w:val="24"/>
          <w:szCs w:val="24"/>
          <w:highlight w:val="none"/>
          <w:lang w:eastAsia="zh-CN"/>
        </w:rPr>
        <w:t>公开</w:t>
      </w:r>
      <w:r>
        <w:rPr>
          <w:rFonts w:ascii="宋体" w:hAnsi="宋体" w:eastAsia="宋体"/>
          <w:sz w:val="24"/>
          <w:szCs w:val="24"/>
          <w:highlight w:val="none"/>
        </w:rPr>
        <w:t>文件要求提交</w:t>
      </w:r>
      <w:r>
        <w:rPr>
          <w:rFonts w:hint="eastAsia" w:ascii="宋体" w:hAnsi="宋体" w:eastAsia="宋体"/>
          <w:sz w:val="24"/>
          <w:szCs w:val="24"/>
          <w:highlight w:val="none"/>
          <w:lang w:eastAsia="zh-CN"/>
        </w:rPr>
        <w:t>公开</w:t>
      </w:r>
      <w:r>
        <w:rPr>
          <w:rFonts w:ascii="宋体" w:hAnsi="宋体" w:eastAsia="宋体"/>
          <w:sz w:val="24"/>
          <w:szCs w:val="24"/>
          <w:highlight w:val="none"/>
        </w:rPr>
        <w:t>保证金的，响应无效；</w:t>
      </w:r>
    </w:p>
    <w:p w14:paraId="2B00E38B">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2）在提交</w:t>
      </w:r>
      <w:r>
        <w:rPr>
          <w:rFonts w:hint="eastAsia" w:ascii="宋体" w:hAnsi="宋体" w:eastAsia="宋体"/>
          <w:sz w:val="24"/>
          <w:szCs w:val="24"/>
          <w:highlight w:val="none"/>
          <w:lang w:eastAsia="zh-CN"/>
        </w:rPr>
        <w:t>招标文件</w:t>
      </w:r>
      <w:r>
        <w:rPr>
          <w:rFonts w:ascii="宋体" w:hAnsi="宋体" w:eastAsia="宋体"/>
          <w:sz w:val="24"/>
          <w:szCs w:val="24"/>
          <w:highlight w:val="none"/>
        </w:rPr>
        <w:t>截止时间后递交</w:t>
      </w:r>
      <w:r>
        <w:rPr>
          <w:rFonts w:hint="eastAsia" w:ascii="宋体" w:hAnsi="宋体" w:eastAsia="宋体"/>
          <w:sz w:val="24"/>
          <w:szCs w:val="24"/>
          <w:highlight w:val="none"/>
          <w:lang w:eastAsia="zh-CN"/>
        </w:rPr>
        <w:t>招标文件</w:t>
      </w:r>
      <w:r>
        <w:rPr>
          <w:rFonts w:ascii="宋体" w:hAnsi="宋体" w:eastAsia="宋体"/>
          <w:sz w:val="24"/>
          <w:szCs w:val="24"/>
          <w:highlight w:val="none"/>
        </w:rPr>
        <w:t>的，响应无效；</w:t>
      </w:r>
    </w:p>
    <w:p w14:paraId="5C2606D7">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3）未实质性响应</w:t>
      </w:r>
      <w:r>
        <w:rPr>
          <w:rFonts w:hint="eastAsia" w:ascii="宋体" w:hAnsi="宋体" w:eastAsia="宋体"/>
          <w:sz w:val="24"/>
          <w:szCs w:val="24"/>
          <w:highlight w:val="none"/>
          <w:lang w:eastAsia="zh-CN"/>
        </w:rPr>
        <w:t>公开</w:t>
      </w:r>
      <w:r>
        <w:rPr>
          <w:rFonts w:ascii="宋体" w:hAnsi="宋体" w:eastAsia="宋体"/>
          <w:sz w:val="24"/>
          <w:szCs w:val="24"/>
          <w:highlight w:val="none"/>
        </w:rPr>
        <w:t>文件的，响应无效；</w:t>
      </w:r>
    </w:p>
    <w:p w14:paraId="39E13A8D">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4）法律、法规和</w:t>
      </w:r>
      <w:r>
        <w:rPr>
          <w:rFonts w:hint="eastAsia" w:ascii="宋体" w:hAnsi="宋体" w:eastAsia="宋体"/>
          <w:sz w:val="24"/>
          <w:szCs w:val="24"/>
          <w:highlight w:val="none"/>
          <w:lang w:eastAsia="zh-CN"/>
        </w:rPr>
        <w:t>公开</w:t>
      </w:r>
      <w:r>
        <w:rPr>
          <w:rFonts w:ascii="宋体" w:hAnsi="宋体" w:eastAsia="宋体"/>
          <w:sz w:val="24"/>
          <w:szCs w:val="24"/>
          <w:highlight w:val="none"/>
        </w:rPr>
        <w:t>文件规定的其他无效情形。</w:t>
      </w:r>
    </w:p>
    <w:p w14:paraId="109001E7">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7</w:t>
      </w:r>
      <w:r>
        <w:rPr>
          <w:rFonts w:hint="eastAsia" w:ascii="宋体" w:hAnsi="宋体" w:eastAsia="宋体"/>
          <w:b/>
          <w:bCs/>
          <w:sz w:val="24"/>
          <w:szCs w:val="24"/>
          <w:highlight w:val="none"/>
        </w:rPr>
        <w:t>、</w:t>
      </w:r>
      <w:r>
        <w:rPr>
          <w:rFonts w:ascii="宋体" w:hAnsi="宋体" w:eastAsia="宋体"/>
          <w:b/>
          <w:bCs/>
          <w:sz w:val="24"/>
          <w:szCs w:val="24"/>
          <w:highlight w:val="none"/>
        </w:rPr>
        <w:t>终止的情形</w:t>
      </w:r>
    </w:p>
    <w:p w14:paraId="7FA5A3C0">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出现下列情形之一的，</w:t>
      </w:r>
      <w:r>
        <w:rPr>
          <w:rFonts w:hint="eastAsia" w:ascii="宋体" w:hAnsi="宋体" w:eastAsia="宋体"/>
          <w:sz w:val="24"/>
          <w:szCs w:val="24"/>
          <w:highlight w:val="none"/>
          <w:lang w:eastAsia="zh-CN"/>
        </w:rPr>
        <w:t>招标人</w:t>
      </w:r>
      <w:r>
        <w:rPr>
          <w:rFonts w:hint="eastAsia" w:ascii="宋体" w:hAnsi="宋体" w:eastAsia="宋体"/>
          <w:sz w:val="24"/>
          <w:szCs w:val="24"/>
          <w:highlight w:val="none"/>
        </w:rPr>
        <w:t>或者采购代理机构应当终止</w:t>
      </w:r>
      <w:r>
        <w:rPr>
          <w:rFonts w:hint="eastAsia" w:ascii="宋体" w:hAnsi="宋体" w:eastAsia="宋体"/>
          <w:sz w:val="24"/>
          <w:szCs w:val="24"/>
          <w:highlight w:val="none"/>
          <w:lang w:eastAsia="zh-CN"/>
        </w:rPr>
        <w:t>公开招标</w:t>
      </w:r>
      <w:r>
        <w:rPr>
          <w:rFonts w:hint="eastAsia" w:ascii="宋体" w:hAnsi="宋体" w:eastAsia="宋体"/>
          <w:sz w:val="24"/>
          <w:szCs w:val="24"/>
          <w:highlight w:val="none"/>
        </w:rPr>
        <w:t>采购活动，发布公告并说明原因，重新开展采购活动：</w:t>
      </w:r>
    </w:p>
    <w:p w14:paraId="1087FCBB">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1）因情况变化，不再符合规定的</w:t>
      </w:r>
      <w:r>
        <w:rPr>
          <w:rFonts w:hint="eastAsia" w:ascii="宋体" w:hAnsi="宋体" w:eastAsia="宋体"/>
          <w:sz w:val="24"/>
          <w:szCs w:val="24"/>
          <w:highlight w:val="none"/>
          <w:lang w:eastAsia="zh-CN"/>
        </w:rPr>
        <w:t>公开招标</w:t>
      </w:r>
      <w:r>
        <w:rPr>
          <w:rFonts w:ascii="宋体" w:hAnsi="宋体" w:eastAsia="宋体"/>
          <w:sz w:val="24"/>
          <w:szCs w:val="24"/>
          <w:highlight w:val="none"/>
        </w:rPr>
        <w:t>采购方式适用情形的；</w:t>
      </w:r>
    </w:p>
    <w:p w14:paraId="4BF74EB3">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2）出现影响采购公正的违法、违规行为的；</w:t>
      </w:r>
    </w:p>
    <w:p w14:paraId="69930EC7">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3）除《政府采购</w:t>
      </w:r>
      <w:r>
        <w:rPr>
          <w:rFonts w:hint="eastAsia" w:ascii="宋体" w:hAnsi="宋体" w:eastAsia="宋体"/>
          <w:sz w:val="24"/>
          <w:szCs w:val="24"/>
          <w:highlight w:val="none"/>
          <w:lang w:eastAsia="zh-CN"/>
        </w:rPr>
        <w:t>公开招标</w:t>
      </w:r>
      <w:r>
        <w:rPr>
          <w:rFonts w:ascii="宋体" w:hAnsi="宋体" w:eastAsia="宋体"/>
          <w:sz w:val="24"/>
          <w:szCs w:val="24"/>
          <w:highlight w:val="none"/>
        </w:rPr>
        <w:t>采购方式管理暂行办法》及其补充通知</w:t>
      </w:r>
      <w:r>
        <w:rPr>
          <w:rFonts w:hint="eastAsia" w:ascii="宋体" w:hAnsi="宋体" w:eastAsia="宋体"/>
          <w:sz w:val="24"/>
          <w:szCs w:val="24"/>
          <w:highlight w:val="none"/>
        </w:rPr>
        <w:t>规定的情形外，在采购过程中符合要求的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或者报价未超过采购预算的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不足</w:t>
      </w:r>
      <w:r>
        <w:rPr>
          <w:rFonts w:ascii="宋体" w:hAnsi="宋体" w:eastAsia="宋体"/>
          <w:sz w:val="24"/>
          <w:szCs w:val="24"/>
          <w:highlight w:val="none"/>
        </w:rPr>
        <w:t>3家的。</w:t>
      </w:r>
    </w:p>
    <w:p w14:paraId="49AADBC2">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8</w:t>
      </w:r>
      <w:r>
        <w:rPr>
          <w:rFonts w:hint="eastAsia" w:ascii="宋体" w:hAnsi="宋体" w:eastAsia="宋体"/>
          <w:b/>
          <w:bCs/>
          <w:sz w:val="24"/>
          <w:szCs w:val="24"/>
          <w:highlight w:val="none"/>
        </w:rPr>
        <w:t>、</w:t>
      </w:r>
      <w:r>
        <w:rPr>
          <w:rFonts w:ascii="宋体" w:hAnsi="宋体" w:eastAsia="宋体"/>
          <w:b/>
          <w:bCs/>
          <w:sz w:val="24"/>
          <w:szCs w:val="24"/>
          <w:highlight w:val="none"/>
        </w:rPr>
        <w:t>成交</w:t>
      </w:r>
    </w:p>
    <w:p w14:paraId="3ABD77CB">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评审结束后，</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小组根据</w:t>
      </w:r>
      <w:r>
        <w:rPr>
          <w:rFonts w:hint="eastAsia" w:ascii="宋体" w:hAnsi="宋体" w:eastAsia="宋体"/>
          <w:sz w:val="24"/>
          <w:szCs w:val="24"/>
          <w:highlight w:val="none"/>
          <w:lang w:eastAsia="zh-CN"/>
        </w:rPr>
        <w:t>招标人</w:t>
      </w:r>
      <w:r>
        <w:rPr>
          <w:rFonts w:hint="eastAsia" w:ascii="宋体" w:hAnsi="宋体" w:eastAsia="宋体"/>
          <w:sz w:val="24"/>
          <w:szCs w:val="24"/>
          <w:highlight w:val="none"/>
        </w:rPr>
        <w:t>书面授权直接确定成交</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或者由</w:t>
      </w:r>
      <w:r>
        <w:rPr>
          <w:rFonts w:hint="eastAsia" w:ascii="宋体" w:hAnsi="宋体" w:eastAsia="宋体"/>
          <w:sz w:val="24"/>
          <w:szCs w:val="24"/>
          <w:highlight w:val="none"/>
          <w:lang w:eastAsia="zh-CN"/>
        </w:rPr>
        <w:t>招标人</w:t>
      </w:r>
      <w:r>
        <w:rPr>
          <w:rFonts w:hint="eastAsia" w:ascii="宋体" w:hAnsi="宋体" w:eastAsia="宋体"/>
          <w:sz w:val="24"/>
          <w:szCs w:val="24"/>
          <w:highlight w:val="none"/>
        </w:rPr>
        <w:t>从评审报告提出的成交候选</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中按顺序确定成交</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w:t>
      </w:r>
    </w:p>
    <w:p w14:paraId="11A98A2E">
      <w:pPr>
        <w:pStyle w:val="3"/>
        <w:snapToGrid w:val="0"/>
        <w:spacing w:before="0" w:after="0" w:line="440" w:lineRule="exact"/>
        <w:rPr>
          <w:rFonts w:hint="eastAsia" w:ascii="宋体" w:hAnsi="宋体" w:eastAsia="宋体"/>
          <w:sz w:val="28"/>
          <w:szCs w:val="28"/>
          <w:highlight w:val="none"/>
        </w:rPr>
      </w:pPr>
      <w:bookmarkStart w:id="17" w:name="_Toc137102401"/>
      <w:r>
        <w:rPr>
          <w:rFonts w:hint="eastAsia" w:ascii="宋体" w:hAnsi="宋体" w:eastAsia="宋体"/>
          <w:sz w:val="28"/>
          <w:szCs w:val="28"/>
          <w:highlight w:val="none"/>
        </w:rPr>
        <w:t>二、落实政府采购政策</w:t>
      </w:r>
      <w:bookmarkEnd w:id="17"/>
    </w:p>
    <w:p w14:paraId="3026BB9D">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1</w:t>
      </w:r>
      <w:r>
        <w:rPr>
          <w:rFonts w:hint="eastAsia" w:ascii="宋体" w:hAnsi="宋体" w:eastAsia="宋体"/>
          <w:b/>
          <w:bCs/>
          <w:sz w:val="24"/>
          <w:szCs w:val="24"/>
          <w:highlight w:val="none"/>
        </w:rPr>
        <w:t>、</w:t>
      </w:r>
      <w:r>
        <w:rPr>
          <w:rFonts w:ascii="宋体" w:hAnsi="宋体" w:eastAsia="宋体"/>
          <w:b/>
          <w:bCs/>
          <w:sz w:val="24"/>
          <w:szCs w:val="24"/>
          <w:highlight w:val="none"/>
        </w:rPr>
        <w:t>节约能源、保护环境</w:t>
      </w:r>
    </w:p>
    <w:p w14:paraId="58F832A7">
      <w:pPr>
        <w:snapToGrid w:val="0"/>
        <w:spacing w:line="440" w:lineRule="exact"/>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采购的产品属于品目清单范围的，将依据国家确定的认证机构出具的、处于有效期之内的节能产品、环境标志产品认证证书，对获得证书的产品实施政府优先采购或强制采购，具体按照本</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文件相关要求执行</w:t>
      </w:r>
      <w:r>
        <w:rPr>
          <w:rFonts w:hint="eastAsia" w:ascii="宋体" w:hAnsi="宋体" w:eastAsia="宋体"/>
          <w:b/>
          <w:bCs/>
          <w:sz w:val="24"/>
          <w:szCs w:val="24"/>
          <w:highlight w:val="none"/>
        </w:rPr>
        <w:t>。</w:t>
      </w:r>
    </w:p>
    <w:p w14:paraId="44BC087C">
      <w:pPr>
        <w:snapToGrid w:val="0"/>
        <w:spacing w:line="440" w:lineRule="exact"/>
        <w:ind w:firstLine="482" w:firstLineChars="200"/>
        <w:rPr>
          <w:rFonts w:hint="eastAsia" w:ascii="宋体" w:hAnsi="宋体" w:eastAsia="宋体"/>
          <w:b/>
          <w:bCs/>
          <w:sz w:val="24"/>
          <w:szCs w:val="24"/>
          <w:highlight w:val="none"/>
          <w:lang w:val="en-US" w:eastAsia="zh-CN"/>
        </w:rPr>
      </w:pPr>
      <w:r>
        <w:rPr>
          <w:rFonts w:ascii="宋体" w:hAnsi="宋体" w:eastAsia="宋体"/>
          <w:b/>
          <w:bCs/>
          <w:sz w:val="24"/>
          <w:szCs w:val="24"/>
          <w:highlight w:val="none"/>
        </w:rPr>
        <w:t>2</w:t>
      </w:r>
      <w:r>
        <w:rPr>
          <w:rFonts w:hint="eastAsia" w:ascii="宋体" w:hAnsi="宋体" w:eastAsia="宋体"/>
          <w:b/>
          <w:bCs/>
          <w:sz w:val="24"/>
          <w:szCs w:val="24"/>
          <w:highlight w:val="none"/>
        </w:rPr>
        <w:t>、</w:t>
      </w:r>
      <w:r>
        <w:rPr>
          <w:rFonts w:ascii="宋体" w:hAnsi="宋体" w:eastAsia="宋体"/>
          <w:b/>
          <w:bCs/>
          <w:sz w:val="24"/>
          <w:szCs w:val="24"/>
          <w:highlight w:val="none"/>
        </w:rPr>
        <w:t>促进中小企业发</w:t>
      </w:r>
      <w:r>
        <w:rPr>
          <w:rFonts w:hint="eastAsia" w:ascii="宋体" w:hAnsi="宋体" w:eastAsia="宋体"/>
          <w:b/>
          <w:bCs/>
          <w:sz w:val="24"/>
          <w:szCs w:val="24"/>
          <w:highlight w:val="none"/>
          <w:lang w:val="en-US" w:eastAsia="zh-CN"/>
        </w:rPr>
        <w:t>展</w:t>
      </w:r>
    </w:p>
    <w:p w14:paraId="7C9E5263">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2.1</w:t>
      </w:r>
      <w:r>
        <w:rPr>
          <w:rFonts w:hint="eastAsia" w:ascii="宋体" w:hAnsi="宋体" w:eastAsia="宋体"/>
          <w:sz w:val="24"/>
          <w:szCs w:val="24"/>
          <w:highlight w:val="none"/>
          <w:lang w:eastAsia="zh-CN"/>
        </w:rPr>
        <w:t>招标人</w:t>
      </w:r>
      <w:r>
        <w:rPr>
          <w:rFonts w:ascii="宋体" w:hAnsi="宋体" w:eastAsia="宋体"/>
          <w:sz w:val="24"/>
          <w:szCs w:val="24"/>
          <w:highlight w:val="none"/>
        </w:rPr>
        <w:t>在政府采购活动中应当通过加强采购需求管理，落实预留采</w:t>
      </w:r>
      <w:r>
        <w:rPr>
          <w:rFonts w:hint="eastAsia" w:ascii="宋体" w:hAnsi="宋体" w:eastAsia="宋体"/>
          <w:sz w:val="24"/>
          <w:szCs w:val="24"/>
          <w:highlight w:val="none"/>
        </w:rPr>
        <w:t>购份额、价格评审优惠、优先采购等措施，提高中小企业在政府采购中的份额，支持中小企业发展。</w:t>
      </w:r>
    </w:p>
    <w:p w14:paraId="60CB9BE5">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2.2《政府采购促进中小企业发展管理办法》所称中小企业，是指在中</w:t>
      </w:r>
      <w:r>
        <w:rPr>
          <w:rFonts w:hint="eastAsia" w:ascii="宋体" w:hAnsi="宋体" w:eastAsia="宋体"/>
          <w:sz w:val="24"/>
          <w:szCs w:val="24"/>
          <w:highlight w:val="none"/>
        </w:rPr>
        <w:t>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E288AD0">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2.3在政府采购活动中，</w:t>
      </w:r>
      <w:r>
        <w:rPr>
          <w:rFonts w:hint="eastAsia" w:ascii="宋体" w:hAnsi="宋体" w:eastAsia="宋体"/>
          <w:sz w:val="24"/>
          <w:szCs w:val="24"/>
          <w:highlight w:val="none"/>
          <w:lang w:eastAsia="zh-CN"/>
        </w:rPr>
        <w:t>投标人</w:t>
      </w:r>
      <w:r>
        <w:rPr>
          <w:rFonts w:ascii="宋体" w:hAnsi="宋体" w:eastAsia="宋体"/>
          <w:sz w:val="24"/>
          <w:szCs w:val="24"/>
          <w:highlight w:val="none"/>
        </w:rPr>
        <w:t>提供的货物、工程或者服务符合下列情</w:t>
      </w:r>
      <w:r>
        <w:rPr>
          <w:rFonts w:hint="eastAsia" w:ascii="宋体" w:hAnsi="宋体" w:eastAsia="宋体"/>
          <w:sz w:val="24"/>
          <w:szCs w:val="24"/>
          <w:highlight w:val="none"/>
        </w:rPr>
        <w:t>形的，享受《政府采购促进中小企业发展管理办法》规定的中小企业扶持政策：</w:t>
      </w:r>
    </w:p>
    <w:p w14:paraId="7462399B">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1）在货物采购项目中，货物由中小企业制造，即货物由中小企业生</w:t>
      </w:r>
      <w:r>
        <w:rPr>
          <w:rFonts w:hint="eastAsia" w:ascii="宋体" w:hAnsi="宋体" w:eastAsia="宋体"/>
          <w:sz w:val="24"/>
          <w:szCs w:val="24"/>
          <w:highlight w:val="none"/>
        </w:rPr>
        <w:t>产且使用该中小企业商号或者注册商标；</w:t>
      </w:r>
    </w:p>
    <w:p w14:paraId="7748ECCF">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2）在工程采购项目中，工程由中小企业承建，即工程施工单位为中</w:t>
      </w:r>
      <w:r>
        <w:rPr>
          <w:rFonts w:hint="eastAsia" w:ascii="宋体" w:hAnsi="宋体" w:eastAsia="宋体"/>
          <w:sz w:val="24"/>
          <w:szCs w:val="24"/>
          <w:highlight w:val="none"/>
        </w:rPr>
        <w:t>小企业；</w:t>
      </w:r>
    </w:p>
    <w:p w14:paraId="43B1CAFE">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3）在服务采购项目中，服务由中小企业承接，即提供服务的人员为</w:t>
      </w:r>
      <w:r>
        <w:rPr>
          <w:rFonts w:hint="eastAsia" w:ascii="宋体" w:hAnsi="宋体" w:eastAsia="宋体"/>
          <w:sz w:val="24"/>
          <w:szCs w:val="24"/>
          <w:highlight w:val="none"/>
        </w:rPr>
        <w:t>中小企业依照《中华人民共和国劳动合同法》订立劳动合同的从业人员。</w:t>
      </w:r>
    </w:p>
    <w:p w14:paraId="16C54D9D">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在货物采购项目中，</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提供的货物既有中小企业制造货物，也有大型企业制造货物的，不享受《政府采购促进中小企业发展管理办法》规定的中小企业扶持政策。</w:t>
      </w:r>
    </w:p>
    <w:p w14:paraId="2A3F439F">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以联合体形式参加政府采购活动，联合体各方均为中小企业的，联合体视同中小企业。其中，联合体各方均为小微企业的，联合体视同小微企业。</w:t>
      </w:r>
    </w:p>
    <w:p w14:paraId="5811FE75">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2.4依照《政府采购促进中小企业发展管理办法》《关于政府采购支持</w:t>
      </w:r>
      <w:r>
        <w:rPr>
          <w:rFonts w:hint="eastAsia" w:ascii="宋体" w:hAnsi="宋体" w:eastAsia="宋体"/>
          <w:sz w:val="24"/>
          <w:szCs w:val="24"/>
          <w:highlight w:val="none"/>
        </w:rPr>
        <w:t>监狱企业发展有关问题的通知》和《财政部</w:t>
      </w:r>
      <w:r>
        <w:rPr>
          <w:rFonts w:ascii="宋体" w:hAnsi="宋体" w:eastAsia="宋体"/>
          <w:sz w:val="24"/>
          <w:szCs w:val="24"/>
          <w:highlight w:val="none"/>
        </w:rPr>
        <w:t>民政部中国残疾人联合会关于</w:t>
      </w:r>
      <w:r>
        <w:rPr>
          <w:rFonts w:hint="eastAsia" w:ascii="宋体" w:hAnsi="宋体" w:eastAsia="宋体"/>
          <w:sz w:val="24"/>
          <w:szCs w:val="24"/>
          <w:highlight w:val="none"/>
        </w:rPr>
        <w:t>促进残疾人就业政府采购政策的通知》的规定，凡符合要求的小型、微型企业、监狱企业或残疾人福利性单位，按照以下比例给予相应的价格扣除：小型和微型企业将价格给予</w:t>
      </w:r>
      <w:r>
        <w:rPr>
          <w:rFonts w:ascii="宋体" w:hAnsi="宋体" w:eastAsia="宋体"/>
          <w:sz w:val="24"/>
          <w:szCs w:val="24"/>
          <w:highlight w:val="none"/>
        </w:rPr>
        <w:t xml:space="preserve"> 10%的扣除；</w:t>
      </w:r>
    </w:p>
    <w:p w14:paraId="455BA439">
      <w:pPr>
        <w:pStyle w:val="4"/>
        <w:ind w:firstLine="0" w:firstLineChars="0"/>
        <w:rPr>
          <w:rFonts w:hint="eastAsia" w:ascii="宋体" w:hAnsi="宋体" w:eastAsia="宋体"/>
          <w:sz w:val="24"/>
          <w:szCs w:val="24"/>
          <w:highlight w:val="none"/>
        </w:rPr>
      </w:pPr>
    </w:p>
    <w:p w14:paraId="67B7F0C0">
      <w:pPr>
        <w:pStyle w:val="4"/>
        <w:ind w:firstLine="0" w:firstLineChars="0"/>
        <w:rPr>
          <w:rFonts w:hint="eastAsia" w:ascii="宋体" w:hAnsi="宋体" w:eastAsia="宋体"/>
          <w:sz w:val="24"/>
          <w:szCs w:val="24"/>
          <w:highlight w:val="none"/>
        </w:rPr>
      </w:pPr>
    </w:p>
    <w:p w14:paraId="169BF1FC">
      <w:pPr>
        <w:pStyle w:val="4"/>
        <w:ind w:firstLine="0" w:firstLineChars="0"/>
        <w:rPr>
          <w:rFonts w:hint="eastAsia" w:ascii="宋体" w:hAnsi="宋体" w:eastAsia="宋体"/>
          <w:sz w:val="24"/>
          <w:szCs w:val="24"/>
          <w:highlight w:val="none"/>
        </w:rPr>
      </w:pPr>
    </w:p>
    <w:bookmarkEnd w:id="15"/>
    <w:p w14:paraId="19B025CE">
      <w:pPr>
        <w:snapToGrid w:val="0"/>
        <w:spacing w:line="440" w:lineRule="exact"/>
        <w:ind w:firstLine="720" w:firstLineChars="300"/>
        <w:rPr>
          <w:rFonts w:hint="eastAsia" w:ascii="宋体" w:hAnsi="宋体" w:eastAsia="宋体"/>
          <w:sz w:val="24"/>
          <w:szCs w:val="24"/>
          <w:highlight w:val="none"/>
        </w:rPr>
      </w:pPr>
      <w:bookmarkStart w:id="18" w:name="_Hlk131717542"/>
      <w:r>
        <w:rPr>
          <w:rFonts w:ascii="宋体" w:hAnsi="宋体" w:eastAsia="宋体"/>
          <w:sz w:val="24"/>
          <w:szCs w:val="24"/>
          <w:highlight w:val="none"/>
        </w:rPr>
        <w:t>2.5</w:t>
      </w:r>
      <w:r>
        <w:rPr>
          <w:rFonts w:hint="eastAsia" w:ascii="宋体" w:hAnsi="宋体" w:eastAsia="宋体"/>
          <w:sz w:val="24"/>
          <w:szCs w:val="24"/>
          <w:highlight w:val="none"/>
          <w:lang w:eastAsia="zh-CN"/>
        </w:rPr>
        <w:t>投标人</w:t>
      </w:r>
      <w:r>
        <w:rPr>
          <w:rFonts w:ascii="宋体" w:hAnsi="宋体" w:eastAsia="宋体"/>
          <w:sz w:val="24"/>
          <w:szCs w:val="24"/>
          <w:highlight w:val="none"/>
        </w:rPr>
        <w:t>属于中小企业的，应提供《中小企业声明函》；属于监狱企</w:t>
      </w:r>
      <w:r>
        <w:rPr>
          <w:rFonts w:hint="eastAsia" w:ascii="宋体" w:hAnsi="宋体" w:eastAsia="宋体"/>
          <w:sz w:val="24"/>
          <w:szCs w:val="24"/>
          <w:highlight w:val="none"/>
        </w:rPr>
        <w:t>业的，应提供由省级以上监狱管理局、戒毒管理局（含新疆生产建设兵团）出具的属于监狱企业的证明文件；属于残疾人福利性单位的，应提供《残疾人福利性单位声明函》。</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应当按照《中小企业声明函》《残疾人福利性单位声明函》规定格式提供（格式附后，不可修改），未按规定提供的，不得享受相关中小企业扶持政策。</w:t>
      </w:r>
    </w:p>
    <w:p w14:paraId="15A7063D">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应当对提供材料的真实性负责，若有虚假，将追究其法律责任。</w:t>
      </w:r>
    </w:p>
    <w:bookmarkEnd w:id="18"/>
    <w:p w14:paraId="43A700B1">
      <w:pPr>
        <w:pStyle w:val="3"/>
        <w:snapToGrid w:val="0"/>
        <w:spacing w:before="0" w:after="0" w:line="440" w:lineRule="exact"/>
        <w:rPr>
          <w:rFonts w:hint="eastAsia" w:ascii="宋体" w:hAnsi="宋体" w:eastAsia="宋体"/>
          <w:sz w:val="28"/>
          <w:szCs w:val="28"/>
          <w:highlight w:val="none"/>
        </w:rPr>
      </w:pPr>
      <w:bookmarkStart w:id="19" w:name="_Toc137102402"/>
      <w:bookmarkStart w:id="20" w:name="_Hlk131717564"/>
      <w:r>
        <w:rPr>
          <w:rFonts w:hint="eastAsia" w:ascii="宋体" w:hAnsi="宋体" w:eastAsia="宋体"/>
          <w:sz w:val="28"/>
          <w:szCs w:val="28"/>
          <w:highlight w:val="none"/>
        </w:rPr>
        <w:t>三、评审程序</w:t>
      </w:r>
      <w:bookmarkEnd w:id="19"/>
    </w:p>
    <w:bookmarkEnd w:id="20"/>
    <w:p w14:paraId="78D2586B">
      <w:pPr>
        <w:snapToGrid w:val="0"/>
        <w:spacing w:line="440" w:lineRule="exact"/>
        <w:ind w:firstLine="482" w:firstLineChars="200"/>
        <w:rPr>
          <w:rFonts w:hint="eastAsia" w:ascii="宋体" w:hAnsi="宋体" w:eastAsia="宋体"/>
          <w:b/>
          <w:bCs/>
          <w:sz w:val="24"/>
          <w:szCs w:val="24"/>
          <w:highlight w:val="none"/>
        </w:rPr>
      </w:pPr>
      <w:bookmarkStart w:id="21" w:name="_Hlk131640736"/>
      <w:r>
        <w:rPr>
          <w:rFonts w:ascii="宋体" w:hAnsi="宋体" w:eastAsia="宋体"/>
          <w:b/>
          <w:bCs/>
          <w:sz w:val="24"/>
          <w:szCs w:val="24"/>
          <w:highlight w:val="none"/>
        </w:rPr>
        <w:t>1</w:t>
      </w:r>
      <w:r>
        <w:rPr>
          <w:rFonts w:hint="eastAsia" w:ascii="宋体" w:hAnsi="宋体" w:eastAsia="宋体"/>
          <w:b/>
          <w:bCs/>
          <w:sz w:val="24"/>
          <w:szCs w:val="24"/>
          <w:highlight w:val="none"/>
        </w:rPr>
        <w:t>、</w:t>
      </w:r>
      <w:bookmarkStart w:id="22" w:name="_Hlk131717702"/>
      <w:r>
        <w:rPr>
          <w:rFonts w:ascii="宋体" w:hAnsi="宋体" w:eastAsia="宋体"/>
          <w:b/>
          <w:bCs/>
          <w:sz w:val="24"/>
          <w:szCs w:val="24"/>
          <w:highlight w:val="none"/>
        </w:rPr>
        <w:t>资格审查</w:t>
      </w:r>
      <w:bookmarkEnd w:id="22"/>
    </w:p>
    <w:bookmarkEnd w:id="21"/>
    <w:p w14:paraId="38970412">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1.1</w:t>
      </w:r>
      <w:r>
        <w:rPr>
          <w:rFonts w:hint="eastAsia" w:ascii="宋体" w:hAnsi="宋体" w:eastAsia="宋体"/>
          <w:sz w:val="24"/>
          <w:szCs w:val="24"/>
          <w:highlight w:val="none"/>
          <w:lang w:eastAsia="zh-CN"/>
        </w:rPr>
        <w:t>公开</w:t>
      </w:r>
      <w:r>
        <w:rPr>
          <w:rFonts w:ascii="宋体" w:hAnsi="宋体" w:eastAsia="宋体"/>
          <w:sz w:val="24"/>
          <w:szCs w:val="24"/>
          <w:highlight w:val="none"/>
        </w:rPr>
        <w:t>小组依据法律法规和</w:t>
      </w:r>
      <w:r>
        <w:rPr>
          <w:rFonts w:hint="eastAsia" w:ascii="宋体" w:hAnsi="宋体" w:eastAsia="宋体"/>
          <w:sz w:val="24"/>
          <w:szCs w:val="24"/>
          <w:highlight w:val="none"/>
          <w:lang w:eastAsia="zh-CN"/>
        </w:rPr>
        <w:t>公开</w:t>
      </w:r>
      <w:r>
        <w:rPr>
          <w:rFonts w:ascii="宋体" w:hAnsi="宋体" w:eastAsia="宋体"/>
          <w:sz w:val="24"/>
          <w:szCs w:val="24"/>
          <w:highlight w:val="none"/>
        </w:rPr>
        <w:t>文件的规定，对</w:t>
      </w:r>
      <w:r>
        <w:rPr>
          <w:rFonts w:hint="eastAsia" w:ascii="宋体" w:hAnsi="宋体" w:eastAsia="宋体"/>
          <w:sz w:val="24"/>
          <w:szCs w:val="24"/>
          <w:highlight w:val="none"/>
          <w:lang w:eastAsia="zh-CN"/>
        </w:rPr>
        <w:t>招标文件</w:t>
      </w:r>
      <w:r>
        <w:rPr>
          <w:rFonts w:ascii="宋体" w:hAnsi="宋体" w:eastAsia="宋体"/>
          <w:sz w:val="24"/>
          <w:szCs w:val="24"/>
          <w:highlight w:val="none"/>
        </w:rPr>
        <w:t>中的资格证</w:t>
      </w:r>
      <w:r>
        <w:rPr>
          <w:rFonts w:hint="eastAsia" w:ascii="宋体" w:hAnsi="宋体" w:eastAsia="宋体"/>
          <w:sz w:val="24"/>
          <w:szCs w:val="24"/>
          <w:highlight w:val="none"/>
        </w:rPr>
        <w:t>明文件等进行审查，以确定</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是否具备响应资格。</w:t>
      </w:r>
    </w:p>
    <w:p w14:paraId="1484027B">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1.2资格审查中有任意一项未通过的，审查结果为未通过，未通过资格</w:t>
      </w:r>
      <w:r>
        <w:rPr>
          <w:rFonts w:hint="eastAsia" w:ascii="宋体" w:hAnsi="宋体" w:eastAsia="宋体"/>
          <w:sz w:val="24"/>
          <w:szCs w:val="24"/>
          <w:highlight w:val="none"/>
        </w:rPr>
        <w:t>审查的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按无效响应处理。</w:t>
      </w:r>
    </w:p>
    <w:p w14:paraId="709E4CD5">
      <w:pPr>
        <w:snapToGrid w:val="0"/>
        <w:spacing w:line="440" w:lineRule="exact"/>
        <w:ind w:firstLine="480" w:firstLineChars="200"/>
        <w:rPr>
          <w:rFonts w:ascii="宋体" w:hAnsi="宋体" w:eastAsia="宋体"/>
          <w:sz w:val="24"/>
          <w:szCs w:val="24"/>
          <w:highlight w:val="none"/>
        </w:rPr>
      </w:pPr>
      <w:r>
        <w:rPr>
          <w:rFonts w:ascii="宋体" w:hAnsi="宋体" w:eastAsia="宋体"/>
          <w:sz w:val="24"/>
          <w:szCs w:val="24"/>
          <w:highlight w:val="none"/>
        </w:rPr>
        <w:t>1.3信用记录查询</w:t>
      </w:r>
    </w:p>
    <w:p w14:paraId="10BAAE3E">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满足《中华人民共和国政府采购法》第二十二条规定；</w:t>
      </w:r>
    </w:p>
    <w:p w14:paraId="6EF32EC7">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（1）具有独立承担民事责任的能力（提供有效的执业许可证等证明文件）</w:t>
      </w:r>
    </w:p>
    <w:p w14:paraId="6E02E466">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hint="eastAsia" w:ascii="宋体" w:hAnsi="宋体" w:eastAsia="宋体"/>
          <w:sz w:val="24"/>
          <w:szCs w:val="24"/>
          <w:highlight w:val="none"/>
          <w:lang w:eastAsia="zh-CN"/>
        </w:rPr>
        <w:t>具有良好的商业信誉和健全的财务会计制度（近年财务审计报告（2023年）或财务报表（2024年2月-至今任意三个月）或银行提供的资信证明（财务报表应至少包括资产负债表、损益表、现金流量表或财务状况变动表，新成立不足一年的公司自成立之日起提供，当月新成立公司不需提供）</w:t>
      </w:r>
      <w:r>
        <w:rPr>
          <w:rFonts w:hint="eastAsia" w:ascii="宋体" w:hAnsi="宋体" w:eastAsia="宋体"/>
          <w:sz w:val="24"/>
          <w:szCs w:val="24"/>
          <w:highlight w:val="none"/>
        </w:rPr>
        <w:t>；</w:t>
      </w:r>
    </w:p>
    <w:p w14:paraId="6C5AF319">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（3）具有履行合同所必需的设备和专业技术能力（提供相关证明材料）；</w:t>
      </w:r>
    </w:p>
    <w:p w14:paraId="1FDD4D38">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（4）有依法缴纳税收和社会保障资金的良好记录；（提供近一年任意连续三个月缴税记录及社保缴纳证明，新成立不足一年的公司自成立之日起提供）</w:t>
      </w:r>
    </w:p>
    <w:p w14:paraId="0485302D">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（5）参加政府采购活动前三年内，在经营活动中没有重大违法记录（提供承诺函,格式以招标文件为准）</w:t>
      </w:r>
    </w:p>
    <w:p w14:paraId="07C914CA">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未被列入“信用中国”网站中的“失信被执行名单”、“政府采购严重违法失信行为记录名单”、“重大税收违法失信主体”其中之一，未被列入“中国政府采购网”中的“政府采购严重违法失信行为记录名单”；</w:t>
      </w:r>
    </w:p>
    <w:p w14:paraId="0ED3CCE3">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①单位负责人为同一人或者存在直接控股、管理关系的不同投标人，不得参加同一合同项下的政府采购活动。除单一来源采购项目外；②为采购项目提供整体设计、规范编制或者项目管理、监理、检测等服务的投标人，不得再参加该采购项目的其他采购活动。（提供承诺函,格式以招标文件为准）</w:t>
      </w:r>
    </w:p>
    <w:p w14:paraId="4EB6ED37">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落实政府采购政策需满足的资格要求：本项目为非专门面向中小企业（含中型、小型、微型企业）采购项目。根据《政府采购促进中小企业发展管理办法》（财库[2020]46号）的规定，评标时将给予此类企业进行价格10%的优惠，用优惠后的价格参与评审</w:t>
      </w:r>
    </w:p>
    <w:p w14:paraId="79E96B2B">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3.特定资质：无</w:t>
      </w:r>
    </w:p>
    <w:p w14:paraId="61AFE60B">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本项目不接受联合体投标；</w:t>
      </w:r>
      <w:r>
        <w:rPr>
          <w:rFonts w:ascii="宋体" w:hAnsi="宋体" w:eastAsia="宋体"/>
          <w:sz w:val="24"/>
          <w:szCs w:val="24"/>
          <w:highlight w:val="none"/>
        </w:rPr>
        <w:br w:type="page"/>
      </w:r>
    </w:p>
    <w:p w14:paraId="34190E36">
      <w:pPr>
        <w:snapToGrid w:val="0"/>
        <w:spacing w:line="440" w:lineRule="exact"/>
        <w:jc w:val="center"/>
        <w:rPr>
          <w:rFonts w:hint="eastAsia" w:ascii="宋体" w:hAnsi="宋体" w:eastAsia="宋体"/>
          <w:b/>
          <w:bCs/>
          <w:sz w:val="24"/>
          <w:szCs w:val="24"/>
          <w:highlight w:val="none"/>
        </w:rPr>
      </w:pPr>
      <w:bookmarkStart w:id="23" w:name="_Hlk131717825"/>
      <w:r>
        <w:rPr>
          <w:rFonts w:hint="eastAsia" w:ascii="宋体" w:hAnsi="宋体" w:eastAsia="宋体"/>
          <w:b/>
          <w:bCs/>
          <w:sz w:val="24"/>
          <w:szCs w:val="24"/>
          <w:highlight w:val="none"/>
        </w:rPr>
        <w:t>资格审查表</w:t>
      </w:r>
    </w:p>
    <w:bookmarkEnd w:id="23"/>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4014"/>
        <w:gridCol w:w="5175"/>
      </w:tblGrid>
      <w:tr w14:paraId="01D1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72" w:type="dxa"/>
            <w:noWrap w:val="0"/>
            <w:vAlign w:val="center"/>
          </w:tcPr>
          <w:p w14:paraId="40EA499D">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序号</w:t>
            </w:r>
          </w:p>
        </w:tc>
        <w:tc>
          <w:tcPr>
            <w:tcW w:w="4014" w:type="dxa"/>
            <w:noWrap w:val="0"/>
            <w:vAlign w:val="center"/>
          </w:tcPr>
          <w:p w14:paraId="5D332C7A">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评审内容</w:t>
            </w:r>
          </w:p>
        </w:tc>
        <w:tc>
          <w:tcPr>
            <w:tcW w:w="5175" w:type="dxa"/>
            <w:noWrap w:val="0"/>
            <w:vAlign w:val="center"/>
          </w:tcPr>
          <w:p w14:paraId="556BCD19">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评审标准</w:t>
            </w:r>
          </w:p>
        </w:tc>
      </w:tr>
      <w:tr w14:paraId="4CCE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2" w:type="dxa"/>
            <w:noWrap w:val="0"/>
            <w:vAlign w:val="center"/>
          </w:tcPr>
          <w:p w14:paraId="738E2A2C">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1</w:t>
            </w:r>
          </w:p>
        </w:tc>
        <w:tc>
          <w:tcPr>
            <w:tcW w:w="4014" w:type="dxa"/>
            <w:noWrap w:val="0"/>
            <w:vAlign w:val="center"/>
          </w:tcPr>
          <w:p w14:paraId="56367E93">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具有独立承担民事责任的能力</w:t>
            </w:r>
          </w:p>
        </w:tc>
        <w:tc>
          <w:tcPr>
            <w:tcW w:w="5175" w:type="dxa"/>
            <w:noWrap w:val="0"/>
            <w:vAlign w:val="center"/>
          </w:tcPr>
          <w:p w14:paraId="6804DDC5">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审查投标人提供有效的执业许可证等证明文件</w:t>
            </w:r>
          </w:p>
        </w:tc>
      </w:tr>
      <w:tr w14:paraId="2913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14:paraId="16A7F2AC">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2</w:t>
            </w:r>
          </w:p>
        </w:tc>
        <w:tc>
          <w:tcPr>
            <w:tcW w:w="4014" w:type="dxa"/>
            <w:noWrap w:val="0"/>
            <w:vAlign w:val="center"/>
          </w:tcPr>
          <w:p w14:paraId="68EA0A5C">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具有良好的商业信誉和健全的财务会计制度</w:t>
            </w:r>
          </w:p>
        </w:tc>
        <w:tc>
          <w:tcPr>
            <w:tcW w:w="5175" w:type="dxa"/>
            <w:noWrap w:val="0"/>
            <w:vAlign w:val="center"/>
          </w:tcPr>
          <w:p w14:paraId="7074DAFF">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具有良好的商业信誉和健全的财务会计制度（近年财务审计报告（2023年）或财务报表（2024年2月-至今任意三个月）或银行提供的资信证明（财务报表应至少包括资产负债表、损益表、现金流量表或财务状况变动表，新成立不足一年的公司自成立之日起提供，当月新成立公司不需提供）</w:t>
            </w:r>
            <w:r>
              <w:rPr>
                <w:rFonts w:hint="eastAsia" w:ascii="宋体" w:hAnsi="宋体" w:eastAsia="宋体"/>
                <w:sz w:val="24"/>
                <w:szCs w:val="24"/>
                <w:highlight w:val="none"/>
              </w:rPr>
              <w:t>；</w:t>
            </w:r>
          </w:p>
        </w:tc>
      </w:tr>
      <w:tr w14:paraId="063A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14:paraId="65BA0E89">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3</w:t>
            </w:r>
          </w:p>
        </w:tc>
        <w:tc>
          <w:tcPr>
            <w:tcW w:w="4014" w:type="dxa"/>
            <w:noWrap w:val="0"/>
            <w:vAlign w:val="center"/>
          </w:tcPr>
          <w:p w14:paraId="3F35AD60">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具有履行合同所必需的设备和专业技术能力</w:t>
            </w:r>
          </w:p>
        </w:tc>
        <w:tc>
          <w:tcPr>
            <w:tcW w:w="5175" w:type="dxa"/>
            <w:noWrap w:val="0"/>
            <w:vAlign w:val="center"/>
          </w:tcPr>
          <w:p w14:paraId="38560D3C">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审查投标人具有履行合同所必需的设备和专业技术能力的相关材料。（提供承诺函格式自拟）</w:t>
            </w:r>
          </w:p>
        </w:tc>
      </w:tr>
      <w:tr w14:paraId="3EE3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center"/>
          </w:tcPr>
          <w:p w14:paraId="6525E999">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4</w:t>
            </w:r>
          </w:p>
        </w:tc>
        <w:tc>
          <w:tcPr>
            <w:tcW w:w="4014" w:type="dxa"/>
            <w:noWrap w:val="0"/>
            <w:vAlign w:val="center"/>
          </w:tcPr>
          <w:p w14:paraId="797E76AA">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有依法缴纳税收和社会保障资金的良好记录</w:t>
            </w:r>
          </w:p>
        </w:tc>
        <w:tc>
          <w:tcPr>
            <w:tcW w:w="5175" w:type="dxa"/>
            <w:noWrap w:val="0"/>
            <w:vAlign w:val="center"/>
          </w:tcPr>
          <w:p w14:paraId="70911DE2">
            <w:pPr>
              <w:snapToGrid w:val="0"/>
              <w:spacing w:line="440" w:lineRule="exact"/>
              <w:ind w:firstLine="480" w:firstLineChars="200"/>
              <w:rPr>
                <w:rFonts w:hint="eastAsia" w:ascii="宋体" w:hAnsi="宋体" w:eastAsia="宋体"/>
                <w:sz w:val="24"/>
                <w:szCs w:val="24"/>
                <w:highlight w:val="none"/>
              </w:rPr>
            </w:pPr>
            <w:bookmarkStart w:id="24" w:name="_Hlk167793642"/>
            <w:r>
              <w:rPr>
                <w:rFonts w:hint="eastAsia" w:ascii="宋体" w:hAnsi="宋体" w:eastAsia="宋体"/>
                <w:sz w:val="24"/>
                <w:szCs w:val="24"/>
                <w:highlight w:val="none"/>
              </w:rPr>
              <w:t>有依法缴纳税收和社会保障资金的良好记录；（提供近一年任意连续三个月缴税记录及社保缴纳证明，新成立不足一年的公司自成立之日起提供）</w:t>
            </w:r>
            <w:bookmarkEnd w:id="24"/>
          </w:p>
        </w:tc>
      </w:tr>
      <w:tr w14:paraId="28F8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14:paraId="4F11AB02">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5</w:t>
            </w:r>
          </w:p>
        </w:tc>
        <w:tc>
          <w:tcPr>
            <w:tcW w:w="4014" w:type="dxa"/>
            <w:noWrap w:val="0"/>
            <w:vAlign w:val="center"/>
          </w:tcPr>
          <w:p w14:paraId="66B146ED">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参加政府采购活动前3年内在经营活动中没有重大违法记录</w:t>
            </w:r>
          </w:p>
        </w:tc>
        <w:tc>
          <w:tcPr>
            <w:tcW w:w="5175" w:type="dxa"/>
            <w:noWrap w:val="0"/>
            <w:vAlign w:val="center"/>
          </w:tcPr>
          <w:p w14:paraId="3629F714">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审查</w:t>
            </w:r>
            <w:bookmarkStart w:id="25" w:name="_Hlk167793660"/>
            <w:r>
              <w:rPr>
                <w:rFonts w:hint="eastAsia" w:ascii="宋体" w:hAnsi="宋体" w:eastAsia="宋体"/>
                <w:sz w:val="24"/>
                <w:szCs w:val="24"/>
                <w:highlight w:val="none"/>
              </w:rPr>
              <w:t>投标人提供承诺函</w:t>
            </w:r>
            <w:bookmarkEnd w:id="25"/>
            <w:r>
              <w:rPr>
                <w:rFonts w:hint="eastAsia" w:ascii="宋体" w:hAnsi="宋体" w:eastAsia="宋体"/>
                <w:sz w:val="24"/>
                <w:szCs w:val="24"/>
                <w:highlight w:val="none"/>
              </w:rPr>
              <w:t>,格式以招标文件为准</w:t>
            </w:r>
          </w:p>
        </w:tc>
      </w:tr>
      <w:tr w14:paraId="21CC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14:paraId="3D57B895">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6</w:t>
            </w:r>
          </w:p>
        </w:tc>
        <w:tc>
          <w:tcPr>
            <w:tcW w:w="4014" w:type="dxa"/>
            <w:noWrap w:val="0"/>
            <w:vAlign w:val="center"/>
          </w:tcPr>
          <w:p w14:paraId="6E28A4F0">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信用记录</w:t>
            </w:r>
          </w:p>
        </w:tc>
        <w:tc>
          <w:tcPr>
            <w:tcW w:w="5175" w:type="dxa"/>
            <w:noWrap w:val="0"/>
            <w:vAlign w:val="center"/>
          </w:tcPr>
          <w:p w14:paraId="7B38FBEE">
            <w:pPr>
              <w:snapToGrid w:val="0"/>
              <w:spacing w:line="440" w:lineRule="exact"/>
              <w:ind w:firstLine="480" w:firstLineChars="200"/>
              <w:rPr>
                <w:rFonts w:hint="eastAsia" w:ascii="宋体" w:hAnsi="宋体" w:eastAsia="宋体"/>
                <w:sz w:val="24"/>
                <w:szCs w:val="24"/>
                <w:highlight w:val="none"/>
              </w:rPr>
            </w:pPr>
            <w:bookmarkStart w:id="26" w:name="_Hlk167793760"/>
            <w:r>
              <w:rPr>
                <w:rFonts w:hint="eastAsia" w:ascii="宋体" w:hAnsi="宋体" w:eastAsia="宋体"/>
                <w:sz w:val="24"/>
                <w:szCs w:val="24"/>
                <w:highlight w:val="none"/>
              </w:rPr>
              <w:t>未被列入“信用中国”网站中的“失信被执行名单”、“政府采购严重违法失信行为记录名单”、“重大税收违法失信主体”其中之一，未被列入“中国政府采购网”中的“政府采购严重违法失信行为记录名单”；</w:t>
            </w:r>
            <w:bookmarkEnd w:id="26"/>
          </w:p>
        </w:tc>
      </w:tr>
      <w:tr w14:paraId="18C8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14:paraId="7F8BB29E">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7</w:t>
            </w:r>
          </w:p>
        </w:tc>
        <w:tc>
          <w:tcPr>
            <w:tcW w:w="4014" w:type="dxa"/>
            <w:noWrap w:val="0"/>
            <w:vAlign w:val="center"/>
          </w:tcPr>
          <w:p w14:paraId="56649FE7">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①单位负责人为同一人或者存在直接控股、管理关系的不同投标人，不得参加同一合同项下的政府采购活动。除单一来源采购项目外；②为采购项目提供整体设计、规范编制或者项目管理、监理、检测等服务的投标人，不得再参加该采购项目的其他采购活动。</w:t>
            </w:r>
          </w:p>
        </w:tc>
        <w:tc>
          <w:tcPr>
            <w:tcW w:w="5175" w:type="dxa"/>
            <w:noWrap w:val="0"/>
            <w:vAlign w:val="center"/>
          </w:tcPr>
          <w:p w14:paraId="5B52D8EE">
            <w:pPr>
              <w:snapToGrid w:val="0"/>
              <w:spacing w:line="440" w:lineRule="exact"/>
              <w:ind w:firstLine="480" w:firstLineChars="200"/>
              <w:rPr>
                <w:rFonts w:hint="eastAsia" w:ascii="宋体" w:hAnsi="宋体" w:eastAsia="宋体"/>
                <w:sz w:val="24"/>
                <w:szCs w:val="24"/>
                <w:highlight w:val="none"/>
              </w:rPr>
            </w:pPr>
            <w:bookmarkStart w:id="27" w:name="_Hlk167793707"/>
            <w:r>
              <w:rPr>
                <w:rFonts w:hint="eastAsia" w:ascii="宋体" w:hAnsi="宋体" w:eastAsia="宋体"/>
                <w:sz w:val="24"/>
                <w:szCs w:val="24"/>
                <w:highlight w:val="none"/>
              </w:rPr>
              <w:t>提供承诺函,格式以招标文件为准</w:t>
            </w:r>
            <w:bookmarkEnd w:id="27"/>
          </w:p>
        </w:tc>
      </w:tr>
      <w:tr w14:paraId="29C7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center"/>
          </w:tcPr>
          <w:p w14:paraId="34E557D9">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p>
        </w:tc>
        <w:tc>
          <w:tcPr>
            <w:tcW w:w="4014" w:type="dxa"/>
            <w:noWrap w:val="0"/>
            <w:vAlign w:val="center"/>
          </w:tcPr>
          <w:p w14:paraId="045256E3">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为采购项目提供整体设计、规范编制或者项目管理、监理、检测等服务的投标人，不得再参加该采购项目的其他采购活动。</w:t>
            </w:r>
          </w:p>
        </w:tc>
        <w:tc>
          <w:tcPr>
            <w:tcW w:w="5175" w:type="dxa"/>
            <w:noWrap w:val="0"/>
            <w:vAlign w:val="center"/>
          </w:tcPr>
          <w:p w14:paraId="4C89E086">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提供承诺函,格式以招标文件为准</w:t>
            </w:r>
          </w:p>
        </w:tc>
      </w:tr>
    </w:tbl>
    <w:p w14:paraId="18F45D33">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2</w:t>
      </w:r>
      <w:r>
        <w:rPr>
          <w:rFonts w:hint="eastAsia" w:ascii="宋体" w:hAnsi="宋体" w:eastAsia="宋体"/>
          <w:b/>
          <w:bCs/>
          <w:sz w:val="24"/>
          <w:szCs w:val="24"/>
          <w:highlight w:val="none"/>
        </w:rPr>
        <w:t>、符合性审查</w:t>
      </w:r>
    </w:p>
    <w:p w14:paraId="71A83262">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.1</w:t>
      </w:r>
      <w:r>
        <w:rPr>
          <w:rFonts w:hint="eastAsia" w:ascii="宋体" w:hAnsi="宋体" w:eastAsia="宋体"/>
          <w:sz w:val="24"/>
          <w:szCs w:val="24"/>
          <w:highlight w:val="none"/>
          <w:lang w:eastAsia="zh-CN"/>
        </w:rPr>
        <w:t>公开</w:t>
      </w:r>
      <w:r>
        <w:rPr>
          <w:rFonts w:ascii="宋体" w:hAnsi="宋体" w:eastAsia="宋体"/>
          <w:sz w:val="24"/>
          <w:szCs w:val="24"/>
          <w:highlight w:val="none"/>
        </w:rPr>
        <w:t>小组依据</w:t>
      </w:r>
      <w:r>
        <w:rPr>
          <w:rFonts w:hint="eastAsia" w:ascii="宋体" w:hAnsi="宋体" w:eastAsia="宋体"/>
          <w:sz w:val="24"/>
          <w:szCs w:val="24"/>
          <w:highlight w:val="none"/>
          <w:lang w:eastAsia="zh-CN"/>
        </w:rPr>
        <w:t>公开</w:t>
      </w:r>
      <w:r>
        <w:rPr>
          <w:rFonts w:ascii="宋体" w:hAnsi="宋体" w:eastAsia="宋体"/>
          <w:sz w:val="24"/>
          <w:szCs w:val="24"/>
          <w:highlight w:val="none"/>
        </w:rPr>
        <w:t>文件的规定，从</w:t>
      </w:r>
      <w:r>
        <w:rPr>
          <w:rFonts w:hint="eastAsia" w:ascii="宋体" w:hAnsi="宋体" w:eastAsia="宋体"/>
          <w:sz w:val="24"/>
          <w:szCs w:val="24"/>
          <w:highlight w:val="none"/>
          <w:lang w:eastAsia="zh-CN"/>
        </w:rPr>
        <w:t>招标文件</w:t>
      </w:r>
      <w:r>
        <w:rPr>
          <w:rFonts w:ascii="宋体" w:hAnsi="宋体" w:eastAsia="宋体"/>
          <w:sz w:val="24"/>
          <w:szCs w:val="24"/>
          <w:highlight w:val="none"/>
        </w:rPr>
        <w:t>的有效性、完整性和对</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文件的响应程度进行审查，以确定是否对</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文件的实质性要求作出响应。</w:t>
      </w:r>
    </w:p>
    <w:p w14:paraId="5CA1D708">
      <w:pPr>
        <w:snapToGrid w:val="0"/>
        <w:spacing w:line="440" w:lineRule="exact"/>
        <w:ind w:firstLine="480" w:firstLineChars="200"/>
        <w:rPr>
          <w:rFonts w:hint="eastAsia" w:ascii="宋体" w:hAnsi="宋体" w:eastAsia="宋体"/>
          <w:sz w:val="24"/>
          <w:szCs w:val="24"/>
          <w:highlight w:val="none"/>
        </w:rPr>
      </w:pPr>
      <w:r>
        <w:rPr>
          <w:rFonts w:ascii="宋体" w:hAnsi="宋体" w:eastAsia="宋体"/>
          <w:sz w:val="24"/>
          <w:szCs w:val="24"/>
          <w:highlight w:val="none"/>
        </w:rPr>
        <w:t>2.2</w:t>
      </w:r>
      <w:r>
        <w:rPr>
          <w:rFonts w:hint="eastAsia" w:ascii="宋体" w:hAnsi="宋体" w:eastAsia="宋体"/>
          <w:sz w:val="24"/>
          <w:szCs w:val="24"/>
          <w:highlight w:val="none"/>
        </w:rPr>
        <w:t>符合性审查中有任意一项未通过的，评审结果为未通过，未通过符合性审查的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按无效响应处理。</w:t>
      </w:r>
    </w:p>
    <w:p w14:paraId="47C32A71">
      <w:pPr>
        <w:snapToGrid w:val="0"/>
        <w:spacing w:line="440" w:lineRule="exact"/>
        <w:jc w:val="center"/>
        <w:rPr>
          <w:rFonts w:hint="eastAsia" w:ascii="宋体" w:hAnsi="宋体" w:eastAsia="宋体"/>
          <w:b/>
          <w:bCs/>
          <w:sz w:val="24"/>
          <w:szCs w:val="24"/>
          <w:highlight w:val="none"/>
        </w:rPr>
      </w:pPr>
      <w:bookmarkStart w:id="28" w:name="_Hlk131718005"/>
      <w:r>
        <w:rPr>
          <w:rFonts w:hint="eastAsia" w:ascii="宋体" w:hAnsi="宋体" w:eastAsia="宋体"/>
          <w:b/>
          <w:bCs/>
          <w:sz w:val="24"/>
          <w:szCs w:val="24"/>
          <w:highlight w:val="none"/>
        </w:rPr>
        <w:t>符合性审查表</w:t>
      </w:r>
    </w:p>
    <w:bookmarkEnd w:id="28"/>
    <w:tbl>
      <w:tblPr>
        <w:tblStyle w:val="19"/>
        <w:tblW w:w="972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122"/>
        <w:gridCol w:w="5892"/>
      </w:tblGrid>
      <w:tr w14:paraId="56F7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10" w:type="dxa"/>
            <w:noWrap w:val="0"/>
            <w:vAlign w:val="top"/>
          </w:tcPr>
          <w:p w14:paraId="70B9779D">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序号</w:t>
            </w:r>
          </w:p>
        </w:tc>
        <w:tc>
          <w:tcPr>
            <w:tcW w:w="3122" w:type="dxa"/>
            <w:noWrap w:val="0"/>
            <w:vAlign w:val="top"/>
          </w:tcPr>
          <w:p w14:paraId="0C3B8C60">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评审内容</w:t>
            </w:r>
          </w:p>
        </w:tc>
        <w:tc>
          <w:tcPr>
            <w:tcW w:w="5892" w:type="dxa"/>
            <w:noWrap w:val="0"/>
            <w:vAlign w:val="top"/>
          </w:tcPr>
          <w:p w14:paraId="6C2E7D5F">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评审标准</w:t>
            </w:r>
          </w:p>
        </w:tc>
      </w:tr>
      <w:tr w14:paraId="15E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10" w:type="dxa"/>
            <w:noWrap w:val="0"/>
            <w:vAlign w:val="center"/>
          </w:tcPr>
          <w:p w14:paraId="57B7517E">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1</w:t>
            </w:r>
          </w:p>
        </w:tc>
        <w:tc>
          <w:tcPr>
            <w:tcW w:w="3122" w:type="dxa"/>
            <w:noWrap w:val="0"/>
            <w:vAlign w:val="center"/>
          </w:tcPr>
          <w:p w14:paraId="7998E9E6">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报价</w:t>
            </w:r>
          </w:p>
        </w:tc>
        <w:tc>
          <w:tcPr>
            <w:tcW w:w="5892" w:type="dxa"/>
            <w:noWrap w:val="0"/>
            <w:vAlign w:val="center"/>
          </w:tcPr>
          <w:p w14:paraId="61F55607">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报价（包括分项报价、总报价）只能有一个有效报价且不超过采购预算或最高限价（本项目不接受选择性报价）</w:t>
            </w:r>
          </w:p>
        </w:tc>
      </w:tr>
      <w:tr w14:paraId="2DE2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noWrap w:val="0"/>
            <w:vAlign w:val="center"/>
          </w:tcPr>
          <w:p w14:paraId="156E8839">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2</w:t>
            </w:r>
          </w:p>
        </w:tc>
        <w:tc>
          <w:tcPr>
            <w:tcW w:w="3122" w:type="dxa"/>
            <w:noWrap w:val="0"/>
            <w:vAlign w:val="center"/>
          </w:tcPr>
          <w:p w14:paraId="370C7DB9">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投标有效期</w:t>
            </w:r>
          </w:p>
        </w:tc>
        <w:tc>
          <w:tcPr>
            <w:tcW w:w="5892" w:type="dxa"/>
            <w:noWrap w:val="0"/>
            <w:vAlign w:val="center"/>
          </w:tcPr>
          <w:p w14:paraId="5F15F279">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投标有效期满足招标文件要求；</w:t>
            </w:r>
          </w:p>
        </w:tc>
      </w:tr>
      <w:tr w14:paraId="2812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noWrap w:val="0"/>
            <w:vAlign w:val="center"/>
          </w:tcPr>
          <w:p w14:paraId="3AB93939">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3</w:t>
            </w:r>
          </w:p>
        </w:tc>
        <w:tc>
          <w:tcPr>
            <w:tcW w:w="3122" w:type="dxa"/>
            <w:noWrap w:val="0"/>
            <w:vAlign w:val="center"/>
          </w:tcPr>
          <w:p w14:paraId="3454D13A">
            <w:pPr>
              <w:snapToGrid w:val="0"/>
              <w:spacing w:line="440" w:lineRule="exact"/>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服务期限</w:t>
            </w:r>
          </w:p>
        </w:tc>
        <w:tc>
          <w:tcPr>
            <w:tcW w:w="5892" w:type="dxa"/>
            <w:noWrap w:val="0"/>
            <w:vAlign w:val="center"/>
          </w:tcPr>
          <w:p w14:paraId="03A2953C">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投标人所报</w:t>
            </w:r>
            <w:r>
              <w:rPr>
                <w:rFonts w:hint="eastAsia" w:ascii="宋体" w:hAnsi="宋体" w:eastAsia="宋体"/>
                <w:sz w:val="24"/>
                <w:szCs w:val="24"/>
                <w:highlight w:val="none"/>
                <w:lang w:val="en-US" w:eastAsia="zh-CN"/>
              </w:rPr>
              <w:t>服务</w:t>
            </w:r>
            <w:r>
              <w:rPr>
                <w:rFonts w:hint="eastAsia" w:ascii="宋体" w:hAnsi="宋体" w:eastAsia="宋体"/>
                <w:sz w:val="24"/>
                <w:szCs w:val="24"/>
                <w:highlight w:val="none"/>
              </w:rPr>
              <w:t>期限满足招标文件规定期限。</w:t>
            </w:r>
          </w:p>
        </w:tc>
      </w:tr>
      <w:tr w14:paraId="313F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10" w:type="dxa"/>
            <w:noWrap w:val="0"/>
            <w:vAlign w:val="center"/>
          </w:tcPr>
          <w:p w14:paraId="161128DB">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4</w:t>
            </w:r>
          </w:p>
        </w:tc>
        <w:tc>
          <w:tcPr>
            <w:tcW w:w="3122" w:type="dxa"/>
            <w:noWrap w:val="0"/>
            <w:vAlign w:val="center"/>
          </w:tcPr>
          <w:p w14:paraId="3CCA8648">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投标文件签署和盖章</w:t>
            </w:r>
          </w:p>
        </w:tc>
        <w:tc>
          <w:tcPr>
            <w:tcW w:w="5892" w:type="dxa"/>
            <w:noWrap w:val="0"/>
            <w:vAlign w:val="center"/>
          </w:tcPr>
          <w:p w14:paraId="60FA1BE5">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凡招标文件中要求盖章或签字处，是否按要求加盖单位公章、法定代表人或被授权委托人签字或盖章的；</w:t>
            </w:r>
          </w:p>
        </w:tc>
      </w:tr>
      <w:tr w14:paraId="0A01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10" w:type="dxa"/>
            <w:noWrap w:val="0"/>
            <w:vAlign w:val="center"/>
          </w:tcPr>
          <w:p w14:paraId="5C2BDEBE">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5</w:t>
            </w:r>
          </w:p>
        </w:tc>
        <w:tc>
          <w:tcPr>
            <w:tcW w:w="3122" w:type="dxa"/>
            <w:noWrap w:val="0"/>
            <w:vAlign w:val="center"/>
          </w:tcPr>
          <w:p w14:paraId="6E698D3E">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投标文件完整性</w:t>
            </w:r>
          </w:p>
        </w:tc>
        <w:tc>
          <w:tcPr>
            <w:tcW w:w="5892" w:type="dxa"/>
            <w:noWrap w:val="0"/>
            <w:vAlign w:val="center"/>
          </w:tcPr>
          <w:p w14:paraId="4A3BFD83">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投标文件组成齐全完整，内容均按规定填写；投标文件的关键内容无字迹模糊，无法辨认的；</w:t>
            </w:r>
          </w:p>
        </w:tc>
      </w:tr>
      <w:tr w14:paraId="5E9D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noWrap w:val="0"/>
            <w:vAlign w:val="center"/>
          </w:tcPr>
          <w:p w14:paraId="79996829">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6</w:t>
            </w:r>
          </w:p>
        </w:tc>
        <w:tc>
          <w:tcPr>
            <w:tcW w:w="3122" w:type="dxa"/>
            <w:noWrap w:val="0"/>
            <w:vAlign w:val="center"/>
          </w:tcPr>
          <w:p w14:paraId="245800CF">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主要商务条款</w:t>
            </w:r>
          </w:p>
        </w:tc>
        <w:tc>
          <w:tcPr>
            <w:tcW w:w="5892" w:type="dxa"/>
            <w:noWrap w:val="0"/>
            <w:vAlign w:val="center"/>
          </w:tcPr>
          <w:p w14:paraId="46C8C118">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审查投标人出具的“主要商务要求承诺书”。</w:t>
            </w:r>
          </w:p>
        </w:tc>
      </w:tr>
      <w:tr w14:paraId="177E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noWrap w:val="0"/>
            <w:vAlign w:val="center"/>
          </w:tcPr>
          <w:p w14:paraId="6E2B6333">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7</w:t>
            </w:r>
          </w:p>
        </w:tc>
        <w:tc>
          <w:tcPr>
            <w:tcW w:w="3122" w:type="dxa"/>
            <w:noWrap w:val="0"/>
            <w:vAlign w:val="center"/>
          </w:tcPr>
          <w:p w14:paraId="55F6F015">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反商业贿赂承诺书</w:t>
            </w:r>
          </w:p>
        </w:tc>
        <w:tc>
          <w:tcPr>
            <w:tcW w:w="5892" w:type="dxa"/>
            <w:noWrap w:val="0"/>
            <w:vAlign w:val="center"/>
          </w:tcPr>
          <w:p w14:paraId="0B1CDF7F">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审查投标人出具的“反商业贿赂承诺书”</w:t>
            </w:r>
          </w:p>
        </w:tc>
      </w:tr>
      <w:tr w14:paraId="0F90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10" w:type="dxa"/>
            <w:noWrap w:val="0"/>
            <w:vAlign w:val="center"/>
          </w:tcPr>
          <w:p w14:paraId="295C7D3B">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8</w:t>
            </w:r>
          </w:p>
        </w:tc>
        <w:tc>
          <w:tcPr>
            <w:tcW w:w="3122" w:type="dxa"/>
            <w:noWrap w:val="0"/>
            <w:vAlign w:val="center"/>
          </w:tcPr>
          <w:p w14:paraId="60BDAE3E">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法定代表人身份证明书或法人代表授权委托书</w:t>
            </w:r>
          </w:p>
        </w:tc>
        <w:tc>
          <w:tcPr>
            <w:tcW w:w="5892" w:type="dxa"/>
            <w:noWrap w:val="0"/>
            <w:vAlign w:val="center"/>
          </w:tcPr>
          <w:p w14:paraId="544D43D9">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审查投标人出具的“法定代表人身份证明书或法人代表授权委托书”</w:t>
            </w:r>
          </w:p>
        </w:tc>
      </w:tr>
      <w:tr w14:paraId="7632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noWrap w:val="0"/>
            <w:vAlign w:val="center"/>
          </w:tcPr>
          <w:p w14:paraId="73BFBDE2">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9</w:t>
            </w:r>
          </w:p>
        </w:tc>
        <w:tc>
          <w:tcPr>
            <w:tcW w:w="3122" w:type="dxa"/>
            <w:noWrap w:val="0"/>
            <w:vAlign w:val="center"/>
          </w:tcPr>
          <w:p w14:paraId="4BF7BDDB">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招标文件参数要求</w:t>
            </w:r>
          </w:p>
        </w:tc>
        <w:tc>
          <w:tcPr>
            <w:tcW w:w="5892" w:type="dxa"/>
            <w:noWrap w:val="0"/>
            <w:vAlign w:val="center"/>
          </w:tcPr>
          <w:p w14:paraId="4715A994">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审查投标人出具的“技术偏离表”</w:t>
            </w:r>
          </w:p>
        </w:tc>
      </w:tr>
      <w:tr w14:paraId="71BB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noWrap w:val="0"/>
            <w:vAlign w:val="center"/>
          </w:tcPr>
          <w:p w14:paraId="13031E6F">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10</w:t>
            </w:r>
          </w:p>
        </w:tc>
        <w:tc>
          <w:tcPr>
            <w:tcW w:w="3122" w:type="dxa"/>
            <w:noWrap w:val="0"/>
            <w:vAlign w:val="center"/>
          </w:tcPr>
          <w:p w14:paraId="5FDA3DB3">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投标保证金</w:t>
            </w:r>
          </w:p>
        </w:tc>
        <w:tc>
          <w:tcPr>
            <w:tcW w:w="5892" w:type="dxa"/>
            <w:noWrap w:val="0"/>
            <w:vAlign w:val="center"/>
          </w:tcPr>
          <w:p w14:paraId="777B5529">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投标保证金的缴纳主体与供应商一致，按照招标文件要求提供投标担保的。</w:t>
            </w:r>
          </w:p>
        </w:tc>
      </w:tr>
      <w:tr w14:paraId="6653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noWrap w:val="0"/>
            <w:vAlign w:val="center"/>
          </w:tcPr>
          <w:p w14:paraId="75C26806">
            <w:pPr>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11</w:t>
            </w:r>
          </w:p>
        </w:tc>
        <w:tc>
          <w:tcPr>
            <w:tcW w:w="3122" w:type="dxa"/>
            <w:noWrap w:val="0"/>
            <w:vAlign w:val="center"/>
          </w:tcPr>
          <w:p w14:paraId="06F21B73">
            <w:pPr>
              <w:snapToGrid w:val="0"/>
              <w:spacing w:line="440" w:lineRule="exact"/>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其他要求</w:t>
            </w:r>
          </w:p>
        </w:tc>
        <w:tc>
          <w:tcPr>
            <w:tcW w:w="5892" w:type="dxa"/>
            <w:noWrap w:val="0"/>
            <w:vAlign w:val="center"/>
          </w:tcPr>
          <w:p w14:paraId="184B2B06">
            <w:pPr>
              <w:snapToGrid w:val="0"/>
              <w:spacing w:line="440" w:lineRule="exact"/>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法律法规或招标文件中规定的响应无效的其他情形。</w:t>
            </w:r>
          </w:p>
        </w:tc>
      </w:tr>
    </w:tbl>
    <w:p w14:paraId="081B981B">
      <w:pPr>
        <w:snapToGrid w:val="0"/>
        <w:spacing w:line="440" w:lineRule="exact"/>
        <w:ind w:firstLine="482" w:firstLineChars="200"/>
        <w:rPr>
          <w:rFonts w:hint="eastAsia" w:ascii="宋体" w:hAnsi="宋体" w:eastAsia="宋体"/>
          <w:b/>
          <w:bCs/>
          <w:sz w:val="24"/>
          <w:szCs w:val="24"/>
          <w:highlight w:val="none"/>
          <w:lang w:eastAsia="zh-CN"/>
        </w:rPr>
      </w:pPr>
      <w:r>
        <w:rPr>
          <w:rFonts w:ascii="宋体" w:hAnsi="宋体" w:eastAsia="宋体"/>
          <w:b/>
          <w:bCs/>
          <w:sz w:val="24"/>
          <w:szCs w:val="24"/>
          <w:highlight w:val="none"/>
        </w:rPr>
        <w:t>3</w:t>
      </w:r>
      <w:r>
        <w:rPr>
          <w:rFonts w:hint="eastAsia" w:ascii="宋体" w:hAnsi="宋体" w:eastAsia="宋体"/>
          <w:b/>
          <w:bCs/>
          <w:sz w:val="24"/>
          <w:szCs w:val="24"/>
          <w:highlight w:val="none"/>
        </w:rPr>
        <w:t>、</w:t>
      </w:r>
      <w:r>
        <w:rPr>
          <w:rFonts w:hint="eastAsia" w:ascii="宋体" w:hAnsi="宋体" w:eastAsia="宋体"/>
          <w:b/>
          <w:bCs/>
          <w:sz w:val="24"/>
          <w:szCs w:val="24"/>
          <w:highlight w:val="none"/>
          <w:lang w:eastAsia="zh-CN"/>
        </w:rPr>
        <w:t>公开</w:t>
      </w:r>
    </w:p>
    <w:p w14:paraId="25A7029A">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小组所有成员应当集中与单一</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分别进行</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，并给予所有参加</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平等的</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机会在</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过程中，</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小组可以根据</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文件和</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情况实质性变动采购需求中的技术、服务要求以及合同草案条款，但不得变动</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文件中的其他内容。实质性变动的内容，须经</w:t>
      </w:r>
      <w:r>
        <w:rPr>
          <w:rFonts w:hint="eastAsia" w:ascii="宋体" w:hAnsi="宋体" w:eastAsia="宋体"/>
          <w:sz w:val="24"/>
          <w:szCs w:val="24"/>
          <w:highlight w:val="none"/>
          <w:lang w:eastAsia="zh-CN"/>
        </w:rPr>
        <w:t>招标人</w:t>
      </w:r>
      <w:r>
        <w:rPr>
          <w:rFonts w:hint="eastAsia" w:ascii="宋体" w:hAnsi="宋体" w:eastAsia="宋体"/>
          <w:sz w:val="24"/>
          <w:szCs w:val="24"/>
          <w:highlight w:val="none"/>
        </w:rPr>
        <w:t>代表确认。对</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文件作出的实质性变动是</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文件的有效组成部分，</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小组应当及时通过政府采购云平台同时通知所有参加</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w:t>
      </w:r>
    </w:p>
    <w:p w14:paraId="131B89AB">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应当按照</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文件的变动情况和</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小组的要求重新提交</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，并由其法定代表人或授权代表签字或者加盖公章。由授权代表签字的，应当附法定代表人授权书。</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为自然人的，应当由本人签字并附身份证明</w:t>
      </w:r>
    </w:p>
    <w:p w14:paraId="227D0FAF">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w:t>
      </w:r>
      <w:r>
        <w:rPr>
          <w:rFonts w:hint="eastAsia" w:ascii="宋体" w:hAnsi="宋体" w:eastAsia="宋体"/>
          <w:b/>
          <w:bCs/>
          <w:sz w:val="24"/>
          <w:szCs w:val="24"/>
          <w:highlight w:val="none"/>
        </w:rPr>
        <w:t>、</w:t>
      </w:r>
      <w:r>
        <w:rPr>
          <w:rFonts w:ascii="宋体" w:hAnsi="宋体" w:eastAsia="宋体"/>
          <w:b/>
          <w:bCs/>
          <w:sz w:val="24"/>
          <w:szCs w:val="24"/>
          <w:highlight w:val="none"/>
        </w:rPr>
        <w:t>最后报价</w:t>
      </w:r>
    </w:p>
    <w:p w14:paraId="32CF66A5">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结束后，</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小组应当要求所有实质性响应的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在规定时间内提交最后报价。最后报价是</w:t>
      </w:r>
      <w:r>
        <w:rPr>
          <w:rFonts w:hint="eastAsia" w:ascii="宋体" w:hAnsi="宋体" w:eastAsia="宋体"/>
          <w:sz w:val="24"/>
          <w:szCs w:val="24"/>
          <w:highlight w:val="none"/>
          <w:lang w:eastAsia="zh-CN"/>
        </w:rPr>
        <w:t>投标人招标文件</w:t>
      </w:r>
      <w:r>
        <w:rPr>
          <w:rFonts w:hint="eastAsia" w:ascii="宋体" w:hAnsi="宋体" w:eastAsia="宋体"/>
          <w:sz w:val="24"/>
          <w:szCs w:val="24"/>
          <w:highlight w:val="none"/>
        </w:rPr>
        <w:t>的有效组成部分。</w:t>
      </w:r>
    </w:p>
    <w:p w14:paraId="59A19903">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已提交</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，在提交最后报价之前，可以根据</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情况退出</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w:t>
      </w:r>
    </w:p>
    <w:p w14:paraId="2777F676">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未在最终轮次规定时间内进行响应的，视为不再参与该政府采购活动。</w:t>
      </w:r>
    </w:p>
    <w:p w14:paraId="4036D5B3">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5</w:t>
      </w:r>
      <w:r>
        <w:rPr>
          <w:rFonts w:hint="eastAsia" w:ascii="宋体" w:hAnsi="宋体" w:eastAsia="宋体"/>
          <w:b/>
          <w:bCs/>
          <w:sz w:val="24"/>
          <w:szCs w:val="24"/>
          <w:highlight w:val="none"/>
          <w:lang w:eastAsia="zh-CN"/>
        </w:rPr>
        <w:t>、</w:t>
      </w:r>
      <w:r>
        <w:rPr>
          <w:rFonts w:ascii="宋体" w:hAnsi="宋体" w:eastAsia="宋体"/>
          <w:b/>
          <w:bCs/>
          <w:sz w:val="24"/>
          <w:szCs w:val="24"/>
          <w:highlight w:val="none"/>
        </w:rPr>
        <w:t>政府采购政策功能落实</w:t>
      </w:r>
    </w:p>
    <w:p w14:paraId="12B0FCC9">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依据《政府采购促进中小企业发展管理办法》等规定，对符合条件的小微企业、监狱企业或残疾人福利性单位给予价格扣除。</w:t>
      </w:r>
    </w:p>
    <w:p w14:paraId="2ADE6CCF">
      <w:pPr>
        <w:snapToGrid w:val="0"/>
        <w:spacing w:line="440" w:lineRule="exact"/>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w:t>
      </w:r>
      <w:r>
        <w:rPr>
          <w:rFonts w:ascii="宋体" w:hAnsi="宋体" w:eastAsia="宋体"/>
          <w:b/>
          <w:bCs/>
          <w:sz w:val="24"/>
          <w:szCs w:val="24"/>
          <w:highlight w:val="none"/>
        </w:rPr>
        <w:t>综合评分</w:t>
      </w:r>
    </w:p>
    <w:p w14:paraId="3201071C">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由</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小组采用综合评分法对提交最后报价的</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的</w:t>
      </w:r>
      <w:r>
        <w:rPr>
          <w:rFonts w:hint="eastAsia" w:ascii="宋体" w:hAnsi="宋体" w:eastAsia="宋体"/>
          <w:sz w:val="24"/>
          <w:szCs w:val="24"/>
          <w:highlight w:val="none"/>
          <w:lang w:eastAsia="zh-CN"/>
        </w:rPr>
        <w:t>招标文件</w:t>
      </w:r>
      <w:r>
        <w:rPr>
          <w:rFonts w:hint="eastAsia" w:ascii="宋体" w:hAnsi="宋体" w:eastAsia="宋体"/>
          <w:sz w:val="24"/>
          <w:szCs w:val="24"/>
          <w:highlight w:val="none"/>
        </w:rPr>
        <w:t>和最后报价进行综合评分（得分四舍五入保留两位小数）</w:t>
      </w:r>
    </w:p>
    <w:p w14:paraId="5174272F">
      <w:pPr>
        <w:rPr>
          <w:rFonts w:hint="eastAsia" w:ascii="宋体" w:hAnsi="宋体" w:eastAsia="宋体"/>
          <w:sz w:val="24"/>
          <w:szCs w:val="24"/>
          <w:highlight w:val="none"/>
        </w:rPr>
      </w:pPr>
      <w:r>
        <w:rPr>
          <w:rFonts w:hint="eastAsia" w:ascii="宋体" w:hAnsi="宋体" w:eastAsia="宋体"/>
          <w:sz w:val="24"/>
          <w:szCs w:val="24"/>
          <w:highlight w:val="none"/>
        </w:rPr>
        <w:br w:type="page"/>
      </w:r>
    </w:p>
    <w:p w14:paraId="0F13B709">
      <w:pPr>
        <w:snapToGrid w:val="0"/>
        <w:spacing w:line="440" w:lineRule="exact"/>
        <w:ind w:firstLine="480" w:firstLineChars="200"/>
        <w:rPr>
          <w:rFonts w:hint="eastAsia" w:ascii="宋体" w:hAnsi="宋体" w:eastAsia="宋体"/>
          <w:sz w:val="24"/>
          <w:szCs w:val="24"/>
          <w:highlight w:val="none"/>
        </w:rPr>
      </w:pP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226"/>
        <w:gridCol w:w="709"/>
      </w:tblGrid>
      <w:tr w14:paraId="78BF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blHeader/>
          <w:jc w:val="center"/>
        </w:trPr>
        <w:tc>
          <w:tcPr>
            <w:tcW w:w="704" w:type="dxa"/>
            <w:vAlign w:val="center"/>
          </w:tcPr>
          <w:p w14:paraId="7B4F5E09">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项目</w:t>
            </w:r>
          </w:p>
        </w:tc>
        <w:tc>
          <w:tcPr>
            <w:tcW w:w="8226" w:type="dxa"/>
            <w:vAlign w:val="center"/>
          </w:tcPr>
          <w:p w14:paraId="18631B42">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评标内容</w:t>
            </w:r>
          </w:p>
        </w:tc>
        <w:tc>
          <w:tcPr>
            <w:tcW w:w="709" w:type="dxa"/>
            <w:vAlign w:val="center"/>
          </w:tcPr>
          <w:p w14:paraId="33E24C50">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分值</w:t>
            </w:r>
          </w:p>
        </w:tc>
      </w:tr>
      <w:tr w14:paraId="18E0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639" w:type="dxa"/>
            <w:gridSpan w:val="3"/>
            <w:vAlign w:val="center"/>
          </w:tcPr>
          <w:p w14:paraId="01E4554A">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A．投标价格评分</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0分</w:t>
            </w:r>
          </w:p>
        </w:tc>
      </w:tr>
      <w:tr w14:paraId="6EEC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704" w:type="dxa"/>
            <w:vAlign w:val="center"/>
          </w:tcPr>
          <w:p w14:paraId="76B35CEA">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rPr>
              <w:t>价格</w:t>
            </w:r>
          </w:p>
        </w:tc>
        <w:tc>
          <w:tcPr>
            <w:tcW w:w="8226" w:type="dxa"/>
            <w:vAlign w:val="center"/>
          </w:tcPr>
          <w:p w14:paraId="0121CADB">
            <w:pPr>
              <w:snapToGrid w:val="0"/>
              <w:spacing w:line="4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价格得分的评分方法：采用低价优先法计算，即满足</w:t>
            </w:r>
            <w:r>
              <w:rPr>
                <w:rFonts w:hint="eastAsia" w:ascii="宋体" w:hAnsi="宋体" w:eastAsia="宋体"/>
                <w:sz w:val="24"/>
                <w:szCs w:val="24"/>
                <w:highlight w:val="none"/>
                <w:lang w:eastAsia="zh-CN"/>
              </w:rPr>
              <w:t>公开招标文件</w:t>
            </w:r>
            <w:r>
              <w:rPr>
                <w:rFonts w:hint="eastAsia" w:ascii="宋体" w:hAnsi="宋体" w:eastAsia="宋体"/>
                <w:sz w:val="24"/>
                <w:szCs w:val="24"/>
                <w:highlight w:val="none"/>
              </w:rPr>
              <w:t>要求且投标价格最低的投标报价为评标基准价，其价格得分为满分。其他</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的价格得分统一按照下列公式计算：价格得分=（评标基准价/投标报价）×</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0%×100，如此类推，算出所有投标</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的价格得分。</w:t>
            </w:r>
          </w:p>
        </w:tc>
        <w:tc>
          <w:tcPr>
            <w:tcW w:w="709" w:type="dxa"/>
            <w:shd w:val="clear" w:color="auto" w:fill="FFFFFF"/>
            <w:vAlign w:val="center"/>
          </w:tcPr>
          <w:p w14:paraId="6EF16847">
            <w:pPr>
              <w:snapToGrid w:val="0"/>
              <w:spacing w:line="440" w:lineRule="exact"/>
              <w:rPr>
                <w:rFonts w:hint="eastAsia" w:ascii="宋体" w:hAnsi="宋体" w:eastAsia="宋体"/>
                <w:sz w:val="24"/>
                <w:szCs w:val="24"/>
                <w:highlight w:val="none"/>
              </w:rPr>
            </w:pP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0分</w:t>
            </w:r>
          </w:p>
        </w:tc>
      </w:tr>
    </w:tbl>
    <w:p w14:paraId="7C096B11">
      <w:pPr>
        <w:rPr>
          <w:rFonts w:hint="eastAsia" w:ascii="宋体" w:hAnsi="宋体" w:eastAsia="宋体"/>
          <w:sz w:val="24"/>
          <w:szCs w:val="24"/>
          <w:highlight w:val="none"/>
        </w:rPr>
      </w:pPr>
      <w:r>
        <w:rPr>
          <w:rFonts w:hint="eastAsia" w:ascii="宋体" w:hAnsi="宋体" w:eastAsia="宋体"/>
          <w:sz w:val="24"/>
          <w:szCs w:val="24"/>
          <w:highlight w:val="none"/>
          <w:lang w:val="en-US" w:eastAsia="zh-CN"/>
        </w:rPr>
        <w:t>B.</w:t>
      </w:r>
      <w:r>
        <w:rPr>
          <w:rFonts w:hint="eastAsia" w:ascii="宋体" w:hAnsi="宋体" w:eastAsia="宋体"/>
          <w:sz w:val="24"/>
          <w:szCs w:val="24"/>
          <w:highlight w:val="none"/>
        </w:rPr>
        <w:t>商务部分20分</w:t>
      </w:r>
    </w:p>
    <w:tbl>
      <w:tblPr>
        <w:tblStyle w:val="19"/>
        <w:tblpPr w:leftFromText="180" w:rightFromText="180" w:vertAnchor="text" w:tblpXSpec="center" w:tblpY="1"/>
        <w:tblOverlap w:val="never"/>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709"/>
        <w:gridCol w:w="7229"/>
      </w:tblGrid>
      <w:tr w14:paraId="170E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blHeader/>
          <w:jc w:val="center"/>
        </w:trPr>
        <w:tc>
          <w:tcPr>
            <w:tcW w:w="1696" w:type="dxa"/>
            <w:gridSpan w:val="2"/>
            <w:vAlign w:val="center"/>
          </w:tcPr>
          <w:p w14:paraId="32F522CF">
            <w:pPr>
              <w:adjustRightInd w:val="0"/>
              <w:snapToGrid w:val="0"/>
              <w:spacing w:line="440" w:lineRule="exact"/>
              <w:jc w:val="center"/>
              <w:rPr>
                <w:rFonts w:hint="eastAsia" w:ascii="宋体" w:hAnsi="宋体" w:eastAsia="宋体" w:cs="宋体"/>
                <w:kern w:val="0"/>
                <w:sz w:val="24"/>
                <w:szCs w:val="24"/>
                <w:highlight w:val="none"/>
              </w:rPr>
            </w:pPr>
            <w:bookmarkStart w:id="29" w:name="_Hlk98152650"/>
            <w:r>
              <w:rPr>
                <w:rFonts w:hint="eastAsia" w:ascii="宋体" w:hAnsi="宋体" w:eastAsia="宋体" w:cs="宋体"/>
                <w:kern w:val="0"/>
                <w:sz w:val="24"/>
                <w:szCs w:val="24"/>
                <w:highlight w:val="none"/>
              </w:rPr>
              <w:t>评审项目</w:t>
            </w:r>
          </w:p>
        </w:tc>
        <w:tc>
          <w:tcPr>
            <w:tcW w:w="709" w:type="dxa"/>
            <w:vAlign w:val="center"/>
          </w:tcPr>
          <w:p w14:paraId="01453CF0">
            <w:pPr>
              <w:adjustRightInd w:val="0"/>
              <w:snapToGrid w:val="0"/>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分值</w:t>
            </w:r>
          </w:p>
        </w:tc>
        <w:tc>
          <w:tcPr>
            <w:tcW w:w="7229" w:type="dxa"/>
            <w:vAlign w:val="center"/>
          </w:tcPr>
          <w:p w14:paraId="583F7F94">
            <w:pPr>
              <w:adjustRightInd w:val="0"/>
              <w:snapToGrid w:val="0"/>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内容</w:t>
            </w:r>
          </w:p>
        </w:tc>
      </w:tr>
      <w:tr w14:paraId="53DD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705" w:type="dxa"/>
            <w:vAlign w:val="center"/>
          </w:tcPr>
          <w:p w14:paraId="537127C7">
            <w:pPr>
              <w:adjustRightInd w:val="0"/>
              <w:snapToGrid w:val="0"/>
              <w:spacing w:line="44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w:t>
            </w:r>
          </w:p>
        </w:tc>
        <w:tc>
          <w:tcPr>
            <w:tcW w:w="991" w:type="dxa"/>
            <w:vAlign w:val="center"/>
          </w:tcPr>
          <w:p w14:paraId="370FCF1E">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企业业绩</w:t>
            </w:r>
          </w:p>
        </w:tc>
        <w:tc>
          <w:tcPr>
            <w:tcW w:w="709" w:type="dxa"/>
            <w:vAlign w:val="center"/>
          </w:tcPr>
          <w:p w14:paraId="748972DC">
            <w:pPr>
              <w:adjustRightInd w:val="0"/>
              <w:snapToGrid w:val="0"/>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rPr>
              <w:t>12</w:t>
            </w:r>
            <w:r>
              <w:rPr>
                <w:rFonts w:hint="eastAsia" w:ascii="宋体" w:hAnsi="宋体" w:eastAsia="宋体" w:cs="宋体"/>
                <w:kern w:val="0"/>
                <w:sz w:val="24"/>
                <w:szCs w:val="24"/>
                <w:highlight w:val="none"/>
              </w:rPr>
              <w:t>分</w:t>
            </w:r>
          </w:p>
        </w:tc>
        <w:tc>
          <w:tcPr>
            <w:tcW w:w="7229" w:type="dxa"/>
            <w:vAlign w:val="center"/>
          </w:tcPr>
          <w:p w14:paraId="203B443D">
            <w:pPr>
              <w:adjustRightInd w:val="0"/>
              <w:snapToGrid w:val="0"/>
              <w:spacing w:line="440" w:lineRule="exact"/>
              <w:rPr>
                <w:rFonts w:ascii="宋体" w:hAnsi="宋体" w:eastAsia="宋体" w:cs="宋体"/>
                <w:sz w:val="24"/>
                <w:szCs w:val="24"/>
                <w:highlight w:val="none"/>
              </w:rPr>
            </w:pPr>
            <w:r>
              <w:rPr>
                <w:rFonts w:ascii="宋体" w:hAnsi="宋体" w:eastAsia="宋体" w:cs="宋体"/>
                <w:sz w:val="24"/>
                <w:szCs w:val="24"/>
                <w:highlight w:val="none"/>
              </w:rPr>
              <w:t>202</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年1月1日至本项目投标截止日，投标人承担并完成类似项目</w:t>
            </w:r>
            <w:r>
              <w:rPr>
                <w:rFonts w:hint="eastAsia" w:ascii="宋体" w:hAnsi="宋体" w:eastAsia="宋体" w:cs="宋体"/>
                <w:sz w:val="24"/>
                <w:szCs w:val="24"/>
                <w:highlight w:val="none"/>
              </w:rPr>
              <w:t>业绩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类似业绩指CT设备维保及磁共振（MR）设备维保）</w:t>
            </w:r>
            <w:r>
              <w:rPr>
                <w:rFonts w:ascii="宋体" w:hAnsi="宋体" w:eastAsia="宋体" w:cs="宋体"/>
                <w:sz w:val="24"/>
                <w:szCs w:val="24"/>
                <w:highlight w:val="none"/>
              </w:rPr>
              <w:t>；</w:t>
            </w:r>
          </w:p>
          <w:p w14:paraId="58084E44">
            <w:pPr>
              <w:numPr>
                <w:ilvl w:val="0"/>
                <w:numId w:val="3"/>
              </w:numPr>
              <w:adjustRightInd w:val="0"/>
              <w:snapToGrid w:val="0"/>
              <w:spacing w:line="440" w:lineRule="exact"/>
              <w:rPr>
                <w:rFonts w:ascii="宋体" w:hAnsi="宋体" w:eastAsia="宋体" w:cs="宋体"/>
                <w:sz w:val="24"/>
                <w:szCs w:val="24"/>
                <w:highlight w:val="none"/>
              </w:rPr>
            </w:pPr>
            <w:r>
              <w:rPr>
                <w:rFonts w:ascii="宋体" w:hAnsi="宋体" w:eastAsia="宋体" w:cs="宋体"/>
                <w:sz w:val="24"/>
                <w:szCs w:val="24"/>
                <w:highlight w:val="none"/>
              </w:rPr>
              <w:t>每提供1个</w:t>
            </w:r>
            <w:r>
              <w:rPr>
                <w:rFonts w:hint="eastAsia" w:ascii="宋体" w:hAnsi="宋体" w:eastAsia="宋体" w:cs="宋体"/>
                <w:sz w:val="24"/>
                <w:szCs w:val="24"/>
                <w:highlight w:val="none"/>
                <w:lang w:val="en-US" w:eastAsia="zh-CN"/>
              </w:rPr>
              <w:t>CT设备维保业绩</w:t>
            </w:r>
            <w:r>
              <w:rPr>
                <w:rFonts w:ascii="宋体" w:hAnsi="宋体" w:eastAsia="宋体" w:cs="宋体"/>
                <w:sz w:val="24"/>
                <w:szCs w:val="24"/>
                <w:highlight w:val="none"/>
              </w:rPr>
              <w:t>得</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分，</w:t>
            </w:r>
            <w:r>
              <w:rPr>
                <w:rFonts w:hint="eastAsia" w:ascii="宋体" w:hAnsi="宋体" w:eastAsia="宋体" w:cs="宋体"/>
                <w:sz w:val="24"/>
                <w:szCs w:val="24"/>
                <w:highlight w:val="none"/>
                <w:lang w:val="en-US" w:eastAsia="zh-CN"/>
              </w:rPr>
              <w:t>共6分，</w:t>
            </w:r>
            <w:r>
              <w:rPr>
                <w:rFonts w:ascii="宋体" w:hAnsi="宋体" w:eastAsia="宋体" w:cs="宋体"/>
                <w:sz w:val="24"/>
                <w:szCs w:val="24"/>
                <w:highlight w:val="none"/>
              </w:rPr>
              <w:t>同一合同只计1次，不得重复计分，最高得</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分。</w:t>
            </w:r>
          </w:p>
          <w:p w14:paraId="7EC438C5">
            <w:pPr>
              <w:numPr>
                <w:ilvl w:val="0"/>
                <w:numId w:val="3"/>
              </w:num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每提供1个</w:t>
            </w:r>
            <w:r>
              <w:rPr>
                <w:rFonts w:hint="eastAsia" w:ascii="宋体" w:hAnsi="宋体" w:eastAsia="宋体" w:cs="宋体"/>
                <w:sz w:val="24"/>
                <w:szCs w:val="24"/>
                <w:highlight w:val="none"/>
                <w:lang w:val="en-US" w:eastAsia="zh-CN"/>
              </w:rPr>
              <w:t>磁共振（MR）设备维保业绩</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共6分，</w:t>
            </w:r>
            <w:r>
              <w:rPr>
                <w:rFonts w:hint="eastAsia" w:ascii="宋体" w:hAnsi="宋体" w:eastAsia="宋体" w:cs="宋体"/>
                <w:sz w:val="24"/>
                <w:szCs w:val="24"/>
                <w:highlight w:val="none"/>
              </w:rPr>
              <w:t>同一合同只计1次，不得重复计分，最高得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0F158429">
            <w:pPr>
              <w:numPr>
                <w:ilvl w:val="0"/>
                <w:numId w:val="0"/>
              </w:numPr>
              <w:adjustRightInd w:val="0"/>
              <w:snapToGrid w:val="0"/>
              <w:spacing w:line="44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本项共12分</w:t>
            </w:r>
          </w:p>
          <w:p w14:paraId="51AF79B8">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需提供合同和中标通知书加盖公章。未提供或缺项不得分。</w:t>
            </w:r>
          </w:p>
        </w:tc>
      </w:tr>
      <w:tr w14:paraId="1BD7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705" w:type="dxa"/>
            <w:vAlign w:val="center"/>
          </w:tcPr>
          <w:p w14:paraId="6DEDF445">
            <w:pPr>
              <w:adjustRightInd w:val="0"/>
              <w:snapToGrid w:val="0"/>
              <w:spacing w:line="44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991" w:type="dxa"/>
            <w:vAlign w:val="center"/>
          </w:tcPr>
          <w:p w14:paraId="5CC0FA71">
            <w:pPr>
              <w:adjustRightInd w:val="0"/>
              <w:snapToGrid w:val="0"/>
              <w:spacing w:line="44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拟派人员</w:t>
            </w:r>
          </w:p>
        </w:tc>
        <w:tc>
          <w:tcPr>
            <w:tcW w:w="709" w:type="dxa"/>
            <w:vAlign w:val="center"/>
          </w:tcPr>
          <w:p w14:paraId="7254B928">
            <w:pPr>
              <w:adjustRightInd w:val="0"/>
              <w:snapToGrid w:val="0"/>
              <w:spacing w:line="440" w:lineRule="exact"/>
              <w:jc w:val="center"/>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lang w:val="en-US" w:eastAsia="zh-CN"/>
              </w:rPr>
              <w:t xml:space="preserve"> 8</w:t>
            </w:r>
            <w:r>
              <w:rPr>
                <w:rFonts w:hint="eastAsia" w:ascii="宋体" w:hAnsi="宋体" w:eastAsia="宋体" w:cs="宋体"/>
                <w:kern w:val="0"/>
                <w:sz w:val="24"/>
                <w:szCs w:val="24"/>
                <w:highlight w:val="none"/>
                <w:u w:val="single"/>
              </w:rPr>
              <w:t>分</w:t>
            </w:r>
          </w:p>
        </w:tc>
        <w:tc>
          <w:tcPr>
            <w:tcW w:w="7229" w:type="dxa"/>
            <w:vAlign w:val="center"/>
          </w:tcPr>
          <w:p w14:paraId="12ECACDE">
            <w:pPr>
              <w:adjustRightInd w:val="0"/>
              <w:snapToGrid w:val="0"/>
              <w:spacing w:line="440" w:lineRule="exact"/>
              <w:rPr>
                <w:rFonts w:hint="eastAsia" w:ascii="宋体" w:hAnsi="宋体" w:eastAsia="宋体" w:cs="宋体"/>
                <w:sz w:val="24"/>
                <w:szCs w:val="24"/>
                <w:highlight w:val="none"/>
                <w:lang w:val="en-US" w:eastAsia="zh-CN"/>
              </w:rPr>
            </w:pPr>
            <w:r>
              <w:rPr>
                <w:rFonts w:ascii="宋体" w:hAnsi="宋体" w:eastAsia="宋体" w:cs="宋体"/>
                <w:sz w:val="24"/>
                <w:szCs w:val="24"/>
                <w:highlight w:val="none"/>
                <w:lang w:val="en-US" w:eastAsia="zh-CN"/>
              </w:rPr>
              <w:t>供应商为本项目配备的维修工程师应</w:t>
            </w:r>
            <w:r>
              <w:rPr>
                <w:rFonts w:hint="eastAsia" w:ascii="宋体" w:hAnsi="宋体" w:eastAsia="宋体" w:cs="宋体"/>
                <w:sz w:val="24"/>
                <w:szCs w:val="24"/>
                <w:highlight w:val="none"/>
                <w:lang w:val="en-US" w:eastAsia="zh-CN"/>
              </w:rPr>
              <w:t>具备查看运行日志，错误日志的能力，需要维修密码、维修钥匙的。</w:t>
            </w:r>
          </w:p>
          <w:p w14:paraId="3B9E3A77">
            <w:pPr>
              <w:adjustRightInd w:val="0"/>
              <w:snapToGrid w:val="0"/>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投标人配备4名维修工程师（具备 CT 维修资质2位和具备磁共振（MR）设备维修资质2位）的得 基础分2分，少于 4人不得分，每增加一位具有资质的维修工程师一人加 2 分，满分共 8 分。 </w:t>
            </w:r>
          </w:p>
          <w:p w14:paraId="37503A41">
            <w:pPr>
              <w:adjustRightInd w:val="0"/>
              <w:snapToGrid w:val="0"/>
              <w:spacing w:line="440" w:lineRule="exact"/>
              <w:rPr>
                <w:rFonts w:hint="eastAsia" w:eastAsia="宋体"/>
                <w:highlight w:val="none"/>
              </w:rPr>
            </w:pPr>
            <w:r>
              <w:rPr>
                <w:rFonts w:hint="eastAsia" w:ascii="宋体" w:hAnsi="宋体" w:eastAsia="宋体" w:cs="宋体"/>
                <w:sz w:val="24"/>
                <w:szCs w:val="24"/>
                <w:highlight w:val="none"/>
                <w:lang w:val="en-US" w:eastAsia="zh-CN"/>
              </w:rPr>
              <w:t>备注： 提供拟派维修工程师相关资质、身份证、联系方式、培训证明、提供近 6 个月的社保及人事证明等相关资料，复印件需加盖公章，人员信息资料不全不得分。</w:t>
            </w:r>
          </w:p>
        </w:tc>
      </w:tr>
      <w:bookmarkEnd w:id="29"/>
    </w:tbl>
    <w:p w14:paraId="6C43CBFF">
      <w:pPr>
        <w:adjustRightInd w:val="0"/>
        <w:snapToGrid w:val="0"/>
        <w:spacing w:line="440" w:lineRule="exact"/>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C.</w:t>
      </w:r>
      <w:r>
        <w:rPr>
          <w:rFonts w:hint="eastAsia" w:ascii="宋体" w:hAnsi="宋体" w:eastAsia="宋体" w:cs="Times New Roman"/>
          <w:sz w:val="24"/>
          <w:szCs w:val="24"/>
          <w:highlight w:val="none"/>
        </w:rPr>
        <w:t>技术部分</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分</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13"/>
        <w:gridCol w:w="850"/>
        <w:gridCol w:w="6656"/>
      </w:tblGrid>
      <w:tr w14:paraId="05D2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blHeader/>
          <w:jc w:val="center"/>
        </w:trPr>
        <w:tc>
          <w:tcPr>
            <w:tcW w:w="809" w:type="dxa"/>
            <w:tcBorders>
              <w:top w:val="single" w:color="auto" w:sz="4" w:space="0"/>
              <w:left w:val="single" w:color="auto" w:sz="4" w:space="0"/>
              <w:bottom w:val="single" w:color="auto" w:sz="4" w:space="0"/>
              <w:right w:val="single" w:color="auto" w:sz="4" w:space="0"/>
            </w:tcBorders>
            <w:vAlign w:val="center"/>
          </w:tcPr>
          <w:p w14:paraId="7FF5E68D">
            <w:pPr>
              <w:adjustRightInd w:val="0"/>
              <w:snapToGrid w:val="0"/>
              <w:spacing w:line="440" w:lineRule="exact"/>
              <w:jc w:val="center"/>
              <w:rPr>
                <w:rFonts w:hint="eastAsia" w:ascii="宋体" w:hAnsi="宋体" w:eastAsia="宋体" w:cs="宋体"/>
                <w:kern w:val="0"/>
                <w:sz w:val="24"/>
                <w:szCs w:val="24"/>
                <w:highlight w:val="none"/>
              </w:rPr>
            </w:pPr>
            <w:bookmarkStart w:id="30" w:name="_Hlk131646558"/>
            <w:r>
              <w:rPr>
                <w:rFonts w:hint="eastAsia" w:ascii="宋体" w:hAnsi="宋体" w:eastAsia="宋体" w:cs="宋体"/>
                <w:kern w:val="0"/>
                <w:sz w:val="24"/>
                <w:szCs w:val="24"/>
                <w:highlight w:val="none"/>
              </w:rPr>
              <w:t>序号</w:t>
            </w:r>
          </w:p>
        </w:tc>
        <w:tc>
          <w:tcPr>
            <w:tcW w:w="1313" w:type="dxa"/>
            <w:tcBorders>
              <w:top w:val="single" w:color="auto" w:sz="4" w:space="0"/>
              <w:left w:val="single" w:color="auto" w:sz="4" w:space="0"/>
              <w:bottom w:val="single" w:color="auto" w:sz="4" w:space="0"/>
              <w:right w:val="single" w:color="auto" w:sz="4" w:space="0"/>
            </w:tcBorders>
            <w:vAlign w:val="center"/>
          </w:tcPr>
          <w:p w14:paraId="179AA53D">
            <w:pPr>
              <w:adjustRightInd w:val="0"/>
              <w:snapToGrid w:val="0"/>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评审项目</w:t>
            </w:r>
          </w:p>
        </w:tc>
        <w:tc>
          <w:tcPr>
            <w:tcW w:w="850" w:type="dxa"/>
            <w:tcBorders>
              <w:top w:val="single" w:color="auto" w:sz="4" w:space="0"/>
              <w:left w:val="single" w:color="auto" w:sz="4" w:space="0"/>
              <w:bottom w:val="single" w:color="auto" w:sz="4" w:space="0"/>
              <w:right w:val="single" w:color="auto" w:sz="4" w:space="0"/>
            </w:tcBorders>
            <w:vAlign w:val="center"/>
          </w:tcPr>
          <w:p w14:paraId="22C1CBEF">
            <w:pPr>
              <w:adjustRightInd w:val="0"/>
              <w:snapToGrid w:val="0"/>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分值</w:t>
            </w:r>
          </w:p>
        </w:tc>
        <w:tc>
          <w:tcPr>
            <w:tcW w:w="6656" w:type="dxa"/>
            <w:tcBorders>
              <w:top w:val="single" w:color="auto" w:sz="4" w:space="0"/>
              <w:left w:val="single" w:color="auto" w:sz="4" w:space="0"/>
              <w:bottom w:val="single" w:color="auto" w:sz="4" w:space="0"/>
              <w:right w:val="single" w:color="auto" w:sz="4" w:space="0"/>
            </w:tcBorders>
            <w:vAlign w:val="center"/>
          </w:tcPr>
          <w:p w14:paraId="7FB96131">
            <w:pPr>
              <w:adjustRightInd w:val="0"/>
              <w:snapToGrid w:val="0"/>
              <w:spacing w:line="4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内容</w:t>
            </w:r>
          </w:p>
        </w:tc>
      </w:tr>
      <w:tr w14:paraId="08B2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9" w:type="dxa"/>
            <w:tcBorders>
              <w:top w:val="single" w:color="auto" w:sz="4" w:space="0"/>
              <w:left w:val="single" w:color="auto" w:sz="4" w:space="0"/>
              <w:right w:val="single" w:color="auto" w:sz="4" w:space="0"/>
            </w:tcBorders>
            <w:vAlign w:val="center"/>
          </w:tcPr>
          <w:p w14:paraId="7C2C47C7">
            <w:pPr>
              <w:adjustRightInd w:val="0"/>
              <w:snapToGrid w:val="0"/>
              <w:spacing w:line="44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3</w:t>
            </w:r>
          </w:p>
        </w:tc>
        <w:tc>
          <w:tcPr>
            <w:tcW w:w="1313" w:type="dxa"/>
            <w:tcBorders>
              <w:top w:val="single" w:color="auto" w:sz="4" w:space="0"/>
              <w:left w:val="single" w:color="auto" w:sz="4" w:space="0"/>
              <w:right w:val="single" w:color="auto" w:sz="4" w:space="0"/>
            </w:tcBorders>
            <w:vAlign w:val="center"/>
          </w:tcPr>
          <w:p w14:paraId="49CA94E1">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维保服务方案</w:t>
            </w:r>
          </w:p>
        </w:tc>
        <w:tc>
          <w:tcPr>
            <w:tcW w:w="850" w:type="dxa"/>
            <w:tcBorders>
              <w:top w:val="single" w:color="auto" w:sz="4" w:space="0"/>
              <w:left w:val="single" w:color="auto" w:sz="4" w:space="0"/>
              <w:bottom w:val="single" w:color="auto" w:sz="4" w:space="0"/>
              <w:right w:val="single" w:color="auto" w:sz="4" w:space="0"/>
            </w:tcBorders>
            <w:vAlign w:val="center"/>
          </w:tcPr>
          <w:p w14:paraId="7BBE51AD">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6656" w:type="dxa"/>
            <w:tcBorders>
              <w:top w:val="single" w:color="auto" w:sz="4" w:space="0"/>
              <w:left w:val="single" w:color="auto" w:sz="4" w:space="0"/>
              <w:bottom w:val="single" w:color="auto" w:sz="4" w:space="0"/>
              <w:right w:val="single" w:color="auto" w:sz="4" w:space="0"/>
            </w:tcBorders>
            <w:shd w:val="clear" w:color="auto" w:fill="FFFFFF"/>
            <w:vAlign w:val="center"/>
          </w:tcPr>
          <w:p w14:paraId="4F506729">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针对本项目结合采购需求制定项目维保服务方案，内容包括但不限于：</w:t>
            </w:r>
          </w:p>
          <w:p w14:paraId="5A927FE9">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eastAsia="宋体" w:cs="宋体"/>
                <w:sz w:val="24"/>
                <w:szCs w:val="24"/>
                <w:highlight w:val="none"/>
                <w:lang w:val="en-US" w:eastAsia="zh-CN"/>
              </w:rPr>
              <w:t>详细维修保养计划及需要更换的耗材清单及频次</w:t>
            </w:r>
            <w:r>
              <w:rPr>
                <w:rFonts w:hint="eastAsia" w:ascii="宋体" w:hAnsi="宋体" w:eastAsia="宋体" w:cs="宋体"/>
                <w:sz w:val="24"/>
                <w:szCs w:val="24"/>
                <w:highlight w:val="none"/>
              </w:rPr>
              <w:t>；</w:t>
            </w:r>
          </w:p>
          <w:p w14:paraId="4141FCB0">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②维保总体规划；</w:t>
            </w:r>
          </w:p>
          <w:p w14:paraId="1B87CD1F">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③维保工作流程；</w:t>
            </w:r>
          </w:p>
          <w:p w14:paraId="43D4E84A">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④维保工作实施进度；</w:t>
            </w:r>
          </w:p>
          <w:p w14:paraId="59E04A67">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⑤投入设备的组织配置等内容，</w:t>
            </w:r>
          </w:p>
          <w:p w14:paraId="0C93445D">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以上方案内容完整清晰明确且科学合理、可行性高具有针对性并满足采购需求的得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分，每缺少一项内容扣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分；每有一项内容不完整或未能满足采购需求的或每有一处不具有针对性或逻辑性错误且不完整的扣1分；扣完为止。</w:t>
            </w:r>
          </w:p>
        </w:tc>
      </w:tr>
      <w:tr w14:paraId="1AC9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tcBorders>
              <w:top w:val="single" w:color="auto" w:sz="4" w:space="0"/>
              <w:left w:val="single" w:color="auto" w:sz="4" w:space="0"/>
              <w:right w:val="single" w:color="auto" w:sz="4" w:space="0"/>
            </w:tcBorders>
            <w:vAlign w:val="center"/>
          </w:tcPr>
          <w:p w14:paraId="3AB3CF11">
            <w:pPr>
              <w:adjustRightInd w:val="0"/>
              <w:snapToGrid w:val="0"/>
              <w:spacing w:line="44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w:t>
            </w:r>
          </w:p>
        </w:tc>
        <w:tc>
          <w:tcPr>
            <w:tcW w:w="1313" w:type="dxa"/>
            <w:tcBorders>
              <w:top w:val="single" w:color="auto" w:sz="4" w:space="0"/>
              <w:left w:val="single" w:color="auto" w:sz="4" w:space="0"/>
              <w:right w:val="single" w:color="auto" w:sz="4" w:space="0"/>
            </w:tcBorders>
            <w:vAlign w:val="center"/>
          </w:tcPr>
          <w:p w14:paraId="1F1B97D1">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技术配置 </w:t>
            </w:r>
          </w:p>
        </w:tc>
        <w:tc>
          <w:tcPr>
            <w:tcW w:w="850" w:type="dxa"/>
            <w:tcBorders>
              <w:top w:val="single" w:color="auto" w:sz="4" w:space="0"/>
              <w:left w:val="single" w:color="auto" w:sz="4" w:space="0"/>
              <w:bottom w:val="single" w:color="auto" w:sz="4" w:space="0"/>
              <w:right w:val="single" w:color="auto" w:sz="4" w:space="0"/>
            </w:tcBorders>
            <w:vAlign w:val="center"/>
          </w:tcPr>
          <w:p w14:paraId="009C0233">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6656" w:type="dxa"/>
            <w:tcBorders>
              <w:top w:val="single" w:color="auto" w:sz="4" w:space="0"/>
              <w:left w:val="single" w:color="auto" w:sz="4" w:space="0"/>
              <w:bottom w:val="single" w:color="auto" w:sz="4" w:space="0"/>
              <w:right w:val="single" w:color="auto" w:sz="4" w:space="0"/>
            </w:tcBorders>
            <w:shd w:val="clear" w:color="auto" w:fill="FFFFFF"/>
            <w:vAlign w:val="center"/>
          </w:tcPr>
          <w:p w14:paraId="03137569">
            <w:pPr>
              <w:adjustRightInd w:val="0"/>
              <w:snapToGrid w:val="0"/>
              <w:spacing w:line="4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技术参数及要求完全符合招标文件要求没有负偏离的得10 分；</w:t>
            </w:r>
          </w:p>
          <w:p w14:paraId="5AACEB12">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其中技术要求中“* ”参数每有一个不响应扣 2分，其余的参数每有一个不响应的扣 1 分，扣完为止。</w:t>
            </w:r>
          </w:p>
        </w:tc>
      </w:tr>
      <w:tr w14:paraId="6B57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jc w:val="center"/>
        </w:trPr>
        <w:tc>
          <w:tcPr>
            <w:tcW w:w="809" w:type="dxa"/>
            <w:tcBorders>
              <w:top w:val="single" w:color="auto" w:sz="4" w:space="0"/>
              <w:left w:val="single" w:color="auto" w:sz="4" w:space="0"/>
              <w:right w:val="single" w:color="auto" w:sz="4" w:space="0"/>
            </w:tcBorders>
            <w:vAlign w:val="center"/>
          </w:tcPr>
          <w:p w14:paraId="38DF6C99">
            <w:pPr>
              <w:adjustRightInd w:val="0"/>
              <w:snapToGrid w:val="0"/>
              <w:spacing w:line="44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313" w:type="dxa"/>
            <w:tcBorders>
              <w:top w:val="single" w:color="auto" w:sz="4" w:space="0"/>
              <w:left w:val="single" w:color="auto" w:sz="4" w:space="0"/>
              <w:right w:val="single" w:color="auto" w:sz="4" w:space="0"/>
            </w:tcBorders>
            <w:vAlign w:val="center"/>
          </w:tcPr>
          <w:p w14:paraId="6E560B49">
            <w:pPr>
              <w:adjustRightInd w:val="0"/>
              <w:snapToGrid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质量保障措施</w:t>
            </w:r>
          </w:p>
        </w:tc>
        <w:tc>
          <w:tcPr>
            <w:tcW w:w="850" w:type="dxa"/>
            <w:tcBorders>
              <w:top w:val="single" w:color="auto" w:sz="4" w:space="0"/>
              <w:left w:val="single" w:color="auto" w:sz="4" w:space="0"/>
              <w:bottom w:val="single" w:color="auto" w:sz="4" w:space="0"/>
              <w:right w:val="single" w:color="auto" w:sz="4" w:space="0"/>
            </w:tcBorders>
            <w:vAlign w:val="center"/>
          </w:tcPr>
          <w:p w14:paraId="75FBEA53">
            <w:pPr>
              <w:adjustRightInd w:val="0"/>
              <w:snapToGrid w:val="0"/>
              <w:spacing w:line="440" w:lineRule="exact"/>
              <w:jc w:val="center"/>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10分</w:t>
            </w:r>
          </w:p>
        </w:tc>
        <w:tc>
          <w:tcPr>
            <w:tcW w:w="6656" w:type="dxa"/>
            <w:tcBorders>
              <w:top w:val="single" w:color="auto" w:sz="4" w:space="0"/>
              <w:left w:val="single" w:color="auto" w:sz="4" w:space="0"/>
              <w:bottom w:val="single" w:color="auto" w:sz="4" w:space="0"/>
              <w:right w:val="single" w:color="auto" w:sz="4" w:space="0"/>
            </w:tcBorders>
            <w:shd w:val="clear" w:color="auto" w:fill="FFFFFF"/>
            <w:vAlign w:val="center"/>
          </w:tcPr>
          <w:p w14:paraId="5C596744">
            <w:pPr>
              <w:widowControl/>
              <w:spacing w:line="27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针对本项目提供项目质量保障措施，内容包含但不限于：</w:t>
            </w:r>
          </w:p>
          <w:p w14:paraId="6CDB71F1">
            <w:pPr>
              <w:widowControl/>
              <w:spacing w:line="27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①质量保障计划；</w:t>
            </w:r>
          </w:p>
          <w:p w14:paraId="39AF2D60">
            <w:pPr>
              <w:widowControl/>
              <w:spacing w:line="27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②定期巡检维护方案；</w:t>
            </w:r>
          </w:p>
          <w:p w14:paraId="106C9B69">
            <w:pPr>
              <w:widowControl/>
              <w:spacing w:line="27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③故障处理与维修方案；</w:t>
            </w:r>
          </w:p>
          <w:p w14:paraId="3192D553">
            <w:pPr>
              <w:widowControl/>
              <w:spacing w:line="27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④安全检验与评估方案；</w:t>
            </w:r>
          </w:p>
          <w:p w14:paraId="690EA43F">
            <w:pPr>
              <w:widowControl/>
              <w:spacing w:line="27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⑤维修档案建立等内容，</w:t>
            </w:r>
          </w:p>
          <w:p w14:paraId="71BFEF95">
            <w:pPr>
              <w:adjustRightInd w:val="0"/>
              <w:snapToGrid w:val="0"/>
              <w:spacing w:line="44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以上方案内容完整清晰明确且科学合理、可行性高具有针对性并满足采购需求的得10分，每缺少一项内容扣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分；每有一项内容不完整或未能满足采购需求的或每有一处不具有针对性或逻辑性错误且不完整的扣1分；扣完为止。</w:t>
            </w:r>
          </w:p>
        </w:tc>
      </w:tr>
      <w:tr w14:paraId="696F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792D064">
            <w:pPr>
              <w:adjustRightInd w:val="0"/>
              <w:snapToGrid w:val="0"/>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313" w:type="dxa"/>
            <w:tcBorders>
              <w:top w:val="single" w:color="auto" w:sz="4" w:space="0"/>
              <w:left w:val="single" w:color="auto" w:sz="4" w:space="0"/>
              <w:bottom w:val="single" w:color="auto" w:sz="4" w:space="0"/>
              <w:right w:val="single" w:color="auto" w:sz="4" w:space="0"/>
            </w:tcBorders>
            <w:vAlign w:val="center"/>
          </w:tcPr>
          <w:p w14:paraId="265142CE">
            <w:pPr>
              <w:adjustRightInd w:val="0"/>
              <w:snapToGrid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应急服务 保障</w:t>
            </w:r>
          </w:p>
        </w:tc>
        <w:tc>
          <w:tcPr>
            <w:tcW w:w="850" w:type="dxa"/>
            <w:tcBorders>
              <w:top w:val="single" w:color="auto" w:sz="4" w:space="0"/>
              <w:left w:val="single" w:color="auto" w:sz="4" w:space="0"/>
              <w:bottom w:val="single" w:color="auto" w:sz="4" w:space="0"/>
              <w:right w:val="single" w:color="auto" w:sz="4" w:space="0"/>
            </w:tcBorders>
            <w:vAlign w:val="center"/>
          </w:tcPr>
          <w:p w14:paraId="167C8E56">
            <w:pPr>
              <w:adjustRightInd w:val="0"/>
              <w:snapToGrid w:val="0"/>
              <w:spacing w:line="440" w:lineRule="exact"/>
              <w:jc w:val="center"/>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rPr>
              <w:t>分</w:t>
            </w:r>
          </w:p>
        </w:tc>
        <w:tc>
          <w:tcPr>
            <w:tcW w:w="6656" w:type="dxa"/>
            <w:tcBorders>
              <w:top w:val="single" w:color="auto" w:sz="4" w:space="0"/>
              <w:left w:val="single" w:color="auto" w:sz="4" w:space="0"/>
              <w:bottom w:val="single" w:color="auto" w:sz="4" w:space="0"/>
              <w:right w:val="single" w:color="auto" w:sz="4" w:space="0"/>
            </w:tcBorders>
            <w:vAlign w:val="center"/>
          </w:tcPr>
          <w:p w14:paraId="436D473E">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在接到</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应急故障的通知后须在指定时间内到达现场解决故障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提供全年7×24小时的电话服务支持，</w:t>
            </w:r>
          </w:p>
          <w:p w14:paraId="3AD8375C">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①维修人员到场要求： 接到故障或事故报告后</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小时内到达现场，提供正常连续的服务直至故障或事故排除。承诺本项得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分； </w:t>
            </w:r>
          </w:p>
          <w:p w14:paraId="52F974AE">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接到故障或事故报告后</w:t>
            </w:r>
            <w:r>
              <w:rPr>
                <w:rFonts w:hint="eastAsia" w:ascii="宋体" w:hAnsi="宋体" w:eastAsia="宋体" w:cs="宋体"/>
                <w:sz w:val="24"/>
                <w:szCs w:val="24"/>
                <w:highlight w:val="none"/>
                <w:lang w:val="en-US" w:eastAsia="zh-CN"/>
              </w:rPr>
              <w:t>≤6小时</w:t>
            </w:r>
            <w:r>
              <w:rPr>
                <w:rFonts w:hint="eastAsia" w:ascii="宋体" w:hAnsi="宋体" w:eastAsia="宋体" w:cs="宋体"/>
                <w:sz w:val="24"/>
                <w:szCs w:val="24"/>
                <w:highlight w:val="none"/>
              </w:rPr>
              <w:t xml:space="preserve">内到达现场，提供正常连续的服务直至故障或事故排除。承诺本项得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分。</w:t>
            </w:r>
          </w:p>
          <w:p w14:paraId="7D6DC2F8">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②更换零备件到达现场直至投入使用</w:t>
            </w:r>
            <w:r>
              <w:rPr>
                <w:rFonts w:hint="eastAsia" w:ascii="宋体" w:hAnsi="宋体" w:eastAsia="宋体" w:cs="宋体"/>
                <w:sz w:val="24"/>
                <w:szCs w:val="24"/>
                <w:highlight w:val="none"/>
              </w:rPr>
              <w:t xml:space="preserve"> </w:t>
            </w:r>
          </w:p>
          <w:p w14:paraId="76DDA98A">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核心</w:t>
            </w:r>
            <w:r>
              <w:rPr>
                <w:rFonts w:hint="eastAsia" w:ascii="宋体" w:hAnsi="宋体" w:eastAsia="宋体" w:cs="宋体"/>
                <w:sz w:val="24"/>
                <w:szCs w:val="24"/>
                <w:highlight w:val="none"/>
              </w:rPr>
              <w:t>设备故障</w:t>
            </w:r>
            <w:r>
              <w:rPr>
                <w:rFonts w:hint="eastAsia" w:ascii="宋体" w:hAnsi="宋体" w:eastAsia="宋体" w:cs="宋体"/>
                <w:sz w:val="24"/>
                <w:szCs w:val="24"/>
                <w:highlight w:val="none"/>
                <w:lang w:val="en-US" w:eastAsia="zh-CN"/>
              </w:rPr>
              <w:t>更换零备件≤48小时</w:t>
            </w:r>
            <w:r>
              <w:rPr>
                <w:rFonts w:hint="eastAsia" w:ascii="宋体" w:hAnsi="宋体" w:eastAsia="宋体" w:cs="宋体"/>
                <w:sz w:val="24"/>
                <w:szCs w:val="24"/>
                <w:highlight w:val="none"/>
              </w:rPr>
              <w:t>内</w:t>
            </w:r>
            <w:r>
              <w:rPr>
                <w:rFonts w:hint="eastAsia" w:ascii="宋体" w:hAnsi="宋体" w:eastAsia="宋体" w:cs="宋体"/>
                <w:sz w:val="24"/>
                <w:szCs w:val="24"/>
                <w:highlight w:val="none"/>
                <w:lang w:val="en-US" w:eastAsia="zh-CN"/>
              </w:rPr>
              <w:t>更换</w:t>
            </w:r>
            <w:r>
              <w:rPr>
                <w:rFonts w:hint="eastAsia" w:ascii="宋体" w:hAnsi="宋体" w:eastAsia="宋体" w:cs="宋体"/>
                <w:sz w:val="24"/>
                <w:szCs w:val="24"/>
                <w:highlight w:val="none"/>
              </w:rPr>
              <w:t xml:space="preserve">，承诺本项得 1 分； </w:t>
            </w:r>
          </w:p>
          <w:p w14:paraId="041E7CD7">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核心</w:t>
            </w:r>
            <w:r>
              <w:rPr>
                <w:rFonts w:hint="eastAsia" w:ascii="宋体" w:hAnsi="宋体" w:eastAsia="宋体" w:cs="宋体"/>
                <w:sz w:val="24"/>
                <w:szCs w:val="24"/>
                <w:highlight w:val="none"/>
              </w:rPr>
              <w:t>设备故障</w:t>
            </w:r>
            <w:r>
              <w:rPr>
                <w:rFonts w:hint="eastAsia" w:ascii="宋体" w:hAnsi="宋体" w:eastAsia="宋体" w:cs="宋体"/>
                <w:sz w:val="24"/>
                <w:szCs w:val="24"/>
                <w:highlight w:val="none"/>
                <w:lang w:val="en-US" w:eastAsia="zh-CN"/>
              </w:rPr>
              <w:t>更换零备件≤24小时</w:t>
            </w:r>
            <w:r>
              <w:rPr>
                <w:rFonts w:hint="eastAsia" w:ascii="宋体" w:hAnsi="宋体" w:eastAsia="宋体" w:cs="宋体"/>
                <w:sz w:val="24"/>
                <w:szCs w:val="24"/>
                <w:highlight w:val="none"/>
              </w:rPr>
              <w:t>内</w:t>
            </w:r>
            <w:r>
              <w:rPr>
                <w:rFonts w:hint="eastAsia" w:ascii="宋体" w:hAnsi="宋体" w:eastAsia="宋体" w:cs="宋体"/>
                <w:sz w:val="24"/>
                <w:szCs w:val="24"/>
                <w:highlight w:val="none"/>
                <w:lang w:val="en-US" w:eastAsia="zh-CN"/>
              </w:rPr>
              <w:t>更换</w:t>
            </w:r>
            <w:r>
              <w:rPr>
                <w:rFonts w:hint="eastAsia" w:ascii="宋体" w:hAnsi="宋体" w:eastAsia="宋体" w:cs="宋体"/>
                <w:sz w:val="24"/>
                <w:szCs w:val="24"/>
                <w:highlight w:val="none"/>
              </w:rPr>
              <w:t>，承诺本项得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20A8090B">
            <w:pPr>
              <w:pStyle w:val="18"/>
              <w:ind w:left="0" w:leftChars="0" w:firstLine="0"/>
              <w:rPr>
                <w:rFonts w:hint="eastAsia" w:ascii="宋体" w:hAnsi="宋体" w:eastAsia="宋体" w:cs="宋体"/>
                <w:sz w:val="24"/>
                <w:szCs w:val="24"/>
                <w:highlight w:val="none"/>
              </w:rPr>
            </w:pPr>
            <w:r>
              <w:rPr>
                <w:rFonts w:hint="eastAsia" w:ascii="宋体" w:hAnsi="宋体" w:eastAsia="宋体" w:cs="宋体"/>
                <w:sz w:val="24"/>
                <w:szCs w:val="24"/>
                <w:highlight w:val="none"/>
              </w:rPr>
              <w:t>本项满分</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1E33520">
            <w:pPr>
              <w:rPr>
                <w:rFonts w:hint="default" w:eastAsia="宋体"/>
                <w:highlight w:val="none"/>
                <w:lang w:val="en-US" w:eastAsia="zh-CN"/>
              </w:rPr>
            </w:pPr>
            <w:r>
              <w:rPr>
                <w:rFonts w:hint="eastAsia" w:ascii="宋体" w:hAnsi="宋体" w:eastAsia="宋体" w:cs="宋体"/>
                <w:sz w:val="24"/>
                <w:szCs w:val="24"/>
                <w:highlight w:val="none"/>
                <w:lang w:val="en-US" w:eastAsia="zh-CN"/>
              </w:rPr>
              <w:t>投标人需提供承诺函</w:t>
            </w:r>
          </w:p>
        </w:tc>
      </w:tr>
      <w:tr w14:paraId="25F5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AC05262">
            <w:pPr>
              <w:adjustRightInd w:val="0"/>
              <w:snapToGrid w:val="0"/>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313" w:type="dxa"/>
            <w:tcBorders>
              <w:top w:val="single" w:color="auto" w:sz="4" w:space="0"/>
              <w:left w:val="single" w:color="auto" w:sz="4" w:space="0"/>
              <w:bottom w:val="single" w:color="auto" w:sz="4" w:space="0"/>
              <w:right w:val="single" w:color="auto" w:sz="4" w:space="0"/>
            </w:tcBorders>
            <w:vAlign w:val="center"/>
          </w:tcPr>
          <w:p w14:paraId="3F2578C1">
            <w:pPr>
              <w:adjustRightInd w:val="0"/>
              <w:snapToGrid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备品备件保障</w:t>
            </w:r>
          </w:p>
        </w:tc>
        <w:tc>
          <w:tcPr>
            <w:tcW w:w="850" w:type="dxa"/>
            <w:tcBorders>
              <w:top w:val="single" w:color="auto" w:sz="4" w:space="0"/>
              <w:left w:val="single" w:color="auto" w:sz="4" w:space="0"/>
              <w:bottom w:val="single" w:color="auto" w:sz="4" w:space="0"/>
              <w:right w:val="single" w:color="auto" w:sz="4" w:space="0"/>
            </w:tcBorders>
            <w:vAlign w:val="center"/>
          </w:tcPr>
          <w:p w14:paraId="1B966765">
            <w:pPr>
              <w:adjustRightInd w:val="0"/>
              <w:snapToGrid w:val="0"/>
              <w:spacing w:line="440" w:lineRule="exact"/>
              <w:jc w:val="center"/>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4分</w:t>
            </w:r>
          </w:p>
        </w:tc>
        <w:tc>
          <w:tcPr>
            <w:tcW w:w="6656" w:type="dxa"/>
            <w:tcBorders>
              <w:top w:val="single" w:color="auto" w:sz="4" w:space="0"/>
              <w:left w:val="single" w:color="auto" w:sz="4" w:space="0"/>
              <w:bottom w:val="single" w:color="auto" w:sz="4" w:space="0"/>
              <w:right w:val="single" w:color="auto" w:sz="4" w:space="0"/>
            </w:tcBorders>
            <w:vAlign w:val="center"/>
          </w:tcPr>
          <w:p w14:paraId="74095B04">
            <w:pPr>
              <w:adjustRightInd w:val="0"/>
              <w:snapToGrid w:val="0"/>
              <w:spacing w:line="44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提供常见设备的易损件清单，所更换的</w:t>
            </w:r>
            <w:r>
              <w:rPr>
                <w:rFonts w:hint="eastAsia" w:ascii="宋体" w:hAnsi="宋体" w:eastAsia="宋体" w:cs="宋体"/>
                <w:kern w:val="0"/>
                <w:sz w:val="24"/>
                <w:szCs w:val="24"/>
                <w:highlight w:val="none"/>
                <w:lang w:val="en-US" w:eastAsia="zh-CN"/>
              </w:rPr>
              <w:t>配件</w:t>
            </w:r>
            <w:r>
              <w:rPr>
                <w:rFonts w:hint="eastAsia" w:ascii="宋体" w:hAnsi="宋体" w:eastAsia="宋体" w:cs="宋体"/>
                <w:kern w:val="0"/>
                <w:sz w:val="24"/>
                <w:szCs w:val="24"/>
                <w:highlight w:val="none"/>
              </w:rPr>
              <w:t>必须为</w:t>
            </w:r>
            <w:r>
              <w:rPr>
                <w:rFonts w:hint="eastAsia" w:ascii="宋体" w:hAnsi="宋体" w:eastAsia="宋体" w:cs="宋体"/>
                <w:kern w:val="0"/>
                <w:sz w:val="24"/>
                <w:szCs w:val="24"/>
                <w:highlight w:val="none"/>
                <w:lang w:val="en-US" w:eastAsia="zh-CN"/>
              </w:rPr>
              <w:t>全新配件，核心配件须为</w:t>
            </w:r>
            <w:r>
              <w:rPr>
                <w:rFonts w:hint="eastAsia" w:ascii="宋体" w:hAnsi="宋体" w:eastAsia="宋体" w:cs="宋体"/>
                <w:kern w:val="0"/>
                <w:sz w:val="24"/>
                <w:szCs w:val="24"/>
                <w:highlight w:val="none"/>
              </w:rPr>
              <w:t>原厂备件。备品备件充足，满足项目需求4分，备品备件少，得2分，没有备品备件，不满足项目需求得0分。</w:t>
            </w:r>
            <w:r>
              <w:rPr>
                <w:rFonts w:hint="eastAsia" w:ascii="宋体" w:hAnsi="宋体" w:eastAsia="宋体" w:cs="宋体"/>
                <w:kern w:val="0"/>
                <w:sz w:val="24"/>
                <w:szCs w:val="24"/>
                <w:highlight w:val="none"/>
                <w:lang w:val="en-US" w:eastAsia="zh-CN"/>
              </w:rPr>
              <w:t>投标人需提供相应资料。</w:t>
            </w:r>
          </w:p>
        </w:tc>
      </w:tr>
      <w:tr w14:paraId="0A9C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592F2AFD">
            <w:pPr>
              <w:adjustRightInd w:val="0"/>
              <w:snapToGrid w:val="0"/>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313" w:type="dxa"/>
            <w:tcBorders>
              <w:top w:val="single" w:color="auto" w:sz="4" w:space="0"/>
              <w:left w:val="single" w:color="auto" w:sz="4" w:space="0"/>
              <w:bottom w:val="single" w:color="auto" w:sz="4" w:space="0"/>
              <w:right w:val="single" w:color="auto" w:sz="4" w:space="0"/>
            </w:tcBorders>
            <w:vAlign w:val="center"/>
          </w:tcPr>
          <w:p w14:paraId="01910F45">
            <w:pPr>
              <w:adjustRightInd w:val="0"/>
              <w:snapToGrid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售后服务方案</w:t>
            </w:r>
          </w:p>
        </w:tc>
        <w:tc>
          <w:tcPr>
            <w:tcW w:w="850" w:type="dxa"/>
            <w:tcBorders>
              <w:top w:val="single" w:color="auto" w:sz="4" w:space="0"/>
              <w:left w:val="single" w:color="auto" w:sz="4" w:space="0"/>
              <w:bottom w:val="single" w:color="auto" w:sz="4" w:space="0"/>
              <w:right w:val="single" w:color="auto" w:sz="4" w:space="0"/>
            </w:tcBorders>
            <w:vAlign w:val="center"/>
          </w:tcPr>
          <w:p w14:paraId="35037800">
            <w:pPr>
              <w:adjustRightInd w:val="0"/>
              <w:snapToGrid w:val="0"/>
              <w:spacing w:line="440" w:lineRule="exact"/>
              <w:jc w:val="center"/>
              <w:rPr>
                <w:rFonts w:hint="eastAsia" w:ascii="宋体" w:hAnsi="宋体" w:eastAsia="宋体" w:cs="宋体"/>
                <w:spacing w:val="-1"/>
                <w:sz w:val="24"/>
                <w:szCs w:val="24"/>
                <w:highlight w:val="none"/>
                <w:u w:val="single"/>
              </w:rPr>
            </w:pP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rPr>
              <w:t>分</w:t>
            </w:r>
          </w:p>
        </w:tc>
        <w:tc>
          <w:tcPr>
            <w:tcW w:w="6656" w:type="dxa"/>
            <w:tcBorders>
              <w:top w:val="single" w:color="auto" w:sz="4" w:space="0"/>
              <w:left w:val="single" w:color="auto" w:sz="4" w:space="0"/>
              <w:bottom w:val="single" w:color="auto" w:sz="4" w:space="0"/>
              <w:right w:val="single" w:color="auto" w:sz="4" w:space="0"/>
            </w:tcBorders>
            <w:vAlign w:val="center"/>
          </w:tcPr>
          <w:p w14:paraId="611F58BD">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根据本次项目实际需求提供售后服务方案，售后服务承诺有针对本项目的具 体服务流程，应能满足本项目的部署需求。包括以下：服务响应时间、本地化服务保障、本地服务人员、应急预案、培训方案、定期回访制度、常规的例行检查、故障排除、标准化业务等服务，突发事件应急保障方案内容包括但不限于应急保障计划、重大故障、重要时期的运维保障措施等。根据售后服务方案的完整性进行评分，完全满足项目实际情况得 </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分；部分满足项目实际情况得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分；不满足项目实际情况得0分。</w:t>
            </w:r>
          </w:p>
        </w:tc>
      </w:tr>
      <w:tr w14:paraId="0991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48E5480">
            <w:pPr>
              <w:adjustRightInd w:val="0"/>
              <w:snapToGrid w:val="0"/>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034C6707">
            <w:pPr>
              <w:adjustRightInd w:val="0"/>
              <w:snapToGrid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培训方案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51937AF">
            <w:pPr>
              <w:adjustRightInd w:val="0"/>
              <w:snapToGrid w:val="0"/>
              <w:spacing w:line="440" w:lineRule="exact"/>
              <w:jc w:val="center"/>
              <w:rPr>
                <w:rFonts w:hint="eastAsia" w:ascii="宋体" w:hAnsi="宋体" w:eastAsia="宋体" w:cs="宋体"/>
                <w:spacing w:val="-1"/>
                <w:sz w:val="24"/>
                <w:szCs w:val="24"/>
                <w:highlight w:val="none"/>
                <w:u w:val="single"/>
              </w:rPr>
            </w:pP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分</w:t>
            </w:r>
          </w:p>
        </w:tc>
        <w:tc>
          <w:tcPr>
            <w:tcW w:w="6656" w:type="dxa"/>
            <w:tcBorders>
              <w:top w:val="single" w:color="auto" w:sz="4" w:space="0"/>
              <w:left w:val="single" w:color="auto" w:sz="4" w:space="0"/>
              <w:bottom w:val="single" w:color="auto" w:sz="4" w:space="0"/>
              <w:right w:val="single" w:color="auto" w:sz="4" w:space="0"/>
            </w:tcBorders>
            <w:shd w:val="clear" w:color="auto" w:fill="auto"/>
            <w:vAlign w:val="center"/>
          </w:tcPr>
          <w:p w14:paraId="5379FAA2">
            <w:pPr>
              <w:adjustRightInd w:val="0"/>
              <w:snapToGrid w:val="0"/>
              <w:spacing w:line="440" w:lineRule="exact"/>
              <w:rPr>
                <w:rFonts w:hint="eastAsia" w:ascii="宋体" w:hAnsi="宋体" w:eastAsia="宋体" w:cs="宋体"/>
                <w:kern w:val="0"/>
                <w:sz w:val="24"/>
                <w:szCs w:val="24"/>
                <w:highlight w:val="none"/>
                <w:lang w:eastAsia="zh-CN"/>
              </w:rPr>
            </w:pPr>
            <w:r>
              <w:rPr>
                <w:rFonts w:hint="eastAsia" w:ascii="宋体" w:hAnsi="宋体" w:eastAsia="宋体" w:cs="宋体"/>
                <w:sz w:val="24"/>
                <w:szCs w:val="24"/>
                <w:highlight w:val="none"/>
                <w:lang w:val="en-US" w:eastAsia="zh-CN"/>
              </w:rPr>
              <w:t>培</w:t>
            </w:r>
            <w:r>
              <w:rPr>
                <w:rFonts w:hint="eastAsia" w:ascii="宋体" w:hAnsi="宋体" w:eastAsia="宋体" w:cs="宋体"/>
                <w:sz w:val="24"/>
                <w:szCs w:val="24"/>
                <w:highlight w:val="none"/>
              </w:rPr>
              <w:t>训方案：</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每季度需派专业人员对</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 xml:space="preserve">工作人员进行培训， 每次时长不少于 3 小时培训内容需包含运维技术培训服务等，承诺此项得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分，每增加 1 小时加 </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 xml:space="preserve">分，本项目满分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投标人需提供承诺函）</w:t>
            </w:r>
          </w:p>
        </w:tc>
      </w:tr>
      <w:tr w14:paraId="4294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61929EA3">
            <w:pPr>
              <w:adjustRightInd w:val="0"/>
              <w:snapToGrid w:val="0"/>
              <w:spacing w:line="44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313" w:type="dxa"/>
            <w:tcBorders>
              <w:top w:val="single" w:color="auto" w:sz="4" w:space="0"/>
              <w:left w:val="single" w:color="auto" w:sz="4" w:space="0"/>
              <w:bottom w:val="single" w:color="auto" w:sz="4" w:space="0"/>
              <w:right w:val="single" w:color="auto" w:sz="4" w:space="0"/>
            </w:tcBorders>
            <w:vAlign w:val="center"/>
          </w:tcPr>
          <w:p w14:paraId="1BEEA50B">
            <w:pPr>
              <w:adjustRightInd w:val="0"/>
              <w:snapToGrid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设备预防性保养</w:t>
            </w:r>
          </w:p>
        </w:tc>
        <w:tc>
          <w:tcPr>
            <w:tcW w:w="850" w:type="dxa"/>
            <w:tcBorders>
              <w:top w:val="single" w:color="auto" w:sz="4" w:space="0"/>
              <w:left w:val="single" w:color="auto" w:sz="4" w:space="0"/>
              <w:bottom w:val="single" w:color="auto" w:sz="4" w:space="0"/>
              <w:right w:val="single" w:color="auto" w:sz="4" w:space="0"/>
            </w:tcBorders>
            <w:vAlign w:val="center"/>
          </w:tcPr>
          <w:p w14:paraId="46869048">
            <w:pPr>
              <w:adjustRightInd w:val="0"/>
              <w:snapToGrid w:val="0"/>
              <w:spacing w:line="440" w:lineRule="exact"/>
              <w:jc w:val="center"/>
              <w:rPr>
                <w:rFonts w:hint="default"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2分</w:t>
            </w:r>
          </w:p>
        </w:tc>
        <w:tc>
          <w:tcPr>
            <w:tcW w:w="6656" w:type="dxa"/>
            <w:tcBorders>
              <w:top w:val="single" w:color="auto" w:sz="4" w:space="0"/>
              <w:left w:val="single" w:color="auto" w:sz="4" w:space="0"/>
              <w:bottom w:val="single" w:color="auto" w:sz="4" w:space="0"/>
              <w:right w:val="single" w:color="auto" w:sz="4" w:space="0"/>
            </w:tcBorders>
            <w:vAlign w:val="center"/>
          </w:tcPr>
          <w:p w14:paraId="5959782E">
            <w:pPr>
              <w:adjustRightInd w:val="0"/>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内每季度≥1次，对维保设备按照维护手册进行定期维护保养，保养内容包含但不限于：设备清洁除尘、性能测试及校准、影像质量检查、软件等维护保养服务，并出具书面维护保养报告。（需提供承诺函，未提供不得分。）</w:t>
            </w:r>
          </w:p>
        </w:tc>
      </w:tr>
      <w:tr w14:paraId="58C2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1B396544">
            <w:pPr>
              <w:adjustRightInd w:val="0"/>
              <w:snapToGrid w:val="0"/>
              <w:spacing w:line="44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313" w:type="dxa"/>
            <w:tcBorders>
              <w:top w:val="single" w:color="auto" w:sz="4" w:space="0"/>
              <w:left w:val="single" w:color="auto" w:sz="4" w:space="0"/>
              <w:bottom w:val="single" w:color="auto" w:sz="4" w:space="0"/>
              <w:right w:val="single" w:color="auto" w:sz="4" w:space="0"/>
            </w:tcBorders>
            <w:vAlign w:val="center"/>
          </w:tcPr>
          <w:p w14:paraId="03EE9A94">
            <w:pPr>
              <w:adjustRightInd w:val="0"/>
              <w:snapToGrid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保密措施</w:t>
            </w:r>
          </w:p>
        </w:tc>
        <w:tc>
          <w:tcPr>
            <w:tcW w:w="850" w:type="dxa"/>
            <w:tcBorders>
              <w:top w:val="single" w:color="auto" w:sz="4" w:space="0"/>
              <w:left w:val="single" w:color="auto" w:sz="4" w:space="0"/>
              <w:bottom w:val="single" w:color="auto" w:sz="4" w:space="0"/>
              <w:right w:val="single" w:color="auto" w:sz="4" w:space="0"/>
            </w:tcBorders>
            <w:vAlign w:val="center"/>
          </w:tcPr>
          <w:p w14:paraId="73ACCE12">
            <w:pPr>
              <w:adjustRightInd w:val="0"/>
              <w:snapToGrid w:val="0"/>
              <w:spacing w:line="440" w:lineRule="exact"/>
              <w:jc w:val="center"/>
              <w:rPr>
                <w:rFonts w:hint="eastAsia" w:ascii="宋体" w:hAnsi="宋体" w:eastAsia="宋体" w:cs="宋体"/>
                <w:spacing w:val="-1"/>
                <w:sz w:val="24"/>
                <w:szCs w:val="24"/>
                <w:highlight w:val="none"/>
                <w:u w:val="single"/>
              </w:rPr>
            </w:pP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分</w:t>
            </w:r>
          </w:p>
        </w:tc>
        <w:tc>
          <w:tcPr>
            <w:tcW w:w="6656" w:type="dxa"/>
            <w:tcBorders>
              <w:top w:val="single" w:color="auto" w:sz="4" w:space="0"/>
              <w:left w:val="single" w:color="auto" w:sz="4" w:space="0"/>
              <w:bottom w:val="single" w:color="auto" w:sz="4" w:space="0"/>
              <w:right w:val="single" w:color="auto" w:sz="4" w:space="0"/>
            </w:tcBorders>
            <w:vAlign w:val="center"/>
          </w:tcPr>
          <w:p w14:paraId="476A6C1E">
            <w:pPr>
              <w:adjustRightInd w:val="0"/>
              <w:snapToGrid w:val="0"/>
              <w:spacing w:line="44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投标人须具备完善的、切实可行的数据安全保障措施和制度，提供相应的用户数据保护细则，确保</w:t>
            </w:r>
            <w:r>
              <w:rPr>
                <w:rFonts w:hint="eastAsia" w:ascii="宋体" w:hAnsi="宋体" w:eastAsia="宋体" w:cs="宋体"/>
                <w:kern w:val="0"/>
                <w:sz w:val="24"/>
                <w:szCs w:val="24"/>
                <w:highlight w:val="none"/>
                <w:lang w:eastAsia="zh-CN"/>
              </w:rPr>
              <w:t>招标人</w:t>
            </w:r>
            <w:r>
              <w:rPr>
                <w:rFonts w:hint="eastAsia" w:ascii="宋体" w:hAnsi="宋体" w:eastAsia="宋体" w:cs="宋体"/>
                <w:kern w:val="0"/>
                <w:sz w:val="24"/>
                <w:szCs w:val="24"/>
                <w:highlight w:val="none"/>
              </w:rPr>
              <w:t>数据安全、信息安全。</w:t>
            </w:r>
            <w:r>
              <w:rPr>
                <w:rFonts w:hint="eastAsia" w:ascii="宋体" w:hAnsi="宋体" w:eastAsia="宋体" w:cs="宋体"/>
                <w:kern w:val="0"/>
                <w:sz w:val="24"/>
                <w:szCs w:val="24"/>
                <w:highlight w:val="none"/>
                <w:lang w:val="en-US" w:eastAsia="zh-CN"/>
              </w:rPr>
              <w:t>完善得2分，一般得1分，未提供不得分。</w:t>
            </w:r>
          </w:p>
        </w:tc>
      </w:tr>
      <w:bookmarkEnd w:id="30"/>
    </w:tbl>
    <w:p w14:paraId="3E210DB1">
      <w:pPr>
        <w:adjustRightInd w:val="0"/>
        <w:snapToGrid w:val="0"/>
        <w:spacing w:line="360" w:lineRule="auto"/>
        <w:rPr>
          <w:rFonts w:hint="eastAsia" w:ascii="宋体" w:hAnsi="宋体" w:eastAsia="宋体"/>
          <w:b/>
          <w:bCs/>
          <w:sz w:val="24"/>
          <w:szCs w:val="24"/>
          <w:highlight w:val="none"/>
        </w:rPr>
      </w:pPr>
      <w:r>
        <w:rPr>
          <w:rFonts w:ascii="宋体" w:hAnsi="宋体" w:eastAsia="宋体"/>
          <w:b/>
          <w:bCs/>
          <w:sz w:val="24"/>
          <w:szCs w:val="24"/>
          <w:highlight w:val="none"/>
        </w:rPr>
        <w:t>7</w:t>
      </w:r>
      <w:r>
        <w:rPr>
          <w:rFonts w:hint="eastAsia" w:ascii="宋体" w:hAnsi="宋体" w:eastAsia="宋体"/>
          <w:b/>
          <w:bCs/>
          <w:sz w:val="24"/>
          <w:szCs w:val="24"/>
          <w:highlight w:val="none"/>
        </w:rPr>
        <w:t>、</w:t>
      </w:r>
      <w:r>
        <w:rPr>
          <w:rFonts w:ascii="宋体" w:hAnsi="宋体" w:eastAsia="宋体"/>
          <w:b/>
          <w:bCs/>
          <w:sz w:val="24"/>
          <w:szCs w:val="24"/>
          <w:highlight w:val="none"/>
        </w:rPr>
        <w:t>汇总、排序</w:t>
      </w:r>
    </w:p>
    <w:p w14:paraId="151713BF">
      <w:pPr>
        <w:adjustRightInd w:val="0"/>
        <w:snapToGrid w:val="0"/>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小组根据综合评分情况，按照评审得分由高到低顺序推荐</w:t>
      </w:r>
      <w:r>
        <w:rPr>
          <w:rFonts w:ascii="宋体" w:hAnsi="宋体" w:eastAsia="宋体"/>
          <w:sz w:val="24"/>
          <w:szCs w:val="24"/>
          <w:highlight w:val="none"/>
        </w:rPr>
        <w:t>3名以上</w:t>
      </w:r>
      <w:r>
        <w:rPr>
          <w:rFonts w:hint="eastAsia" w:ascii="宋体" w:hAnsi="宋体" w:eastAsia="宋体"/>
          <w:sz w:val="24"/>
          <w:szCs w:val="24"/>
          <w:highlight w:val="none"/>
        </w:rPr>
        <w:t>成交候选</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，并编写评审报告。符合《政府采购</w:t>
      </w:r>
      <w:r>
        <w:rPr>
          <w:rFonts w:hint="eastAsia" w:ascii="宋体" w:hAnsi="宋体" w:eastAsia="宋体"/>
          <w:sz w:val="24"/>
          <w:szCs w:val="24"/>
          <w:highlight w:val="none"/>
          <w:lang w:eastAsia="zh-CN"/>
        </w:rPr>
        <w:t>公开招标</w:t>
      </w:r>
      <w:r>
        <w:rPr>
          <w:rFonts w:hint="eastAsia" w:ascii="宋体" w:hAnsi="宋体" w:eastAsia="宋体"/>
          <w:sz w:val="24"/>
          <w:szCs w:val="24"/>
          <w:highlight w:val="none"/>
        </w:rPr>
        <w:t>采购方式管理暂行办法》相关规定的，可以推荐</w:t>
      </w:r>
      <w:r>
        <w:rPr>
          <w:rFonts w:ascii="宋体" w:hAnsi="宋体" w:eastAsia="宋体"/>
          <w:sz w:val="24"/>
          <w:szCs w:val="24"/>
          <w:highlight w:val="none"/>
        </w:rPr>
        <w:t>2家成交候选</w:t>
      </w:r>
      <w:r>
        <w:rPr>
          <w:rFonts w:hint="eastAsia" w:ascii="宋体" w:hAnsi="宋体" w:eastAsia="宋体"/>
          <w:sz w:val="24"/>
          <w:szCs w:val="24"/>
          <w:highlight w:val="none"/>
          <w:lang w:eastAsia="zh-CN"/>
        </w:rPr>
        <w:t>投标人</w:t>
      </w:r>
      <w:r>
        <w:rPr>
          <w:rFonts w:ascii="宋体" w:hAnsi="宋体" w:eastAsia="宋体"/>
          <w:sz w:val="24"/>
          <w:szCs w:val="24"/>
          <w:highlight w:val="none"/>
        </w:rPr>
        <w:t>。评审得分相同的，</w:t>
      </w:r>
      <w:r>
        <w:rPr>
          <w:rFonts w:hint="eastAsia" w:ascii="宋体" w:hAnsi="宋体" w:eastAsia="宋体"/>
          <w:sz w:val="24"/>
          <w:szCs w:val="24"/>
          <w:highlight w:val="none"/>
        </w:rPr>
        <w:t>按照最后报价由低到高的顺序推荐。评审得分且最后报价相同的，按照技术指标优劣顺序推荐。</w:t>
      </w:r>
    </w:p>
    <w:p w14:paraId="14794ABF">
      <w:pPr>
        <w:pStyle w:val="2"/>
        <w:adjustRightInd w:val="0"/>
        <w:snapToGrid w:val="0"/>
        <w:spacing w:before="0" w:after="0" w:line="360" w:lineRule="auto"/>
        <w:jc w:val="center"/>
        <w:rPr>
          <w:rFonts w:hint="eastAsia" w:ascii="宋体" w:hAnsi="宋体" w:eastAsia="宋体"/>
          <w:highlight w:val="none"/>
        </w:rPr>
      </w:pPr>
      <w:bookmarkStart w:id="31" w:name="_Toc137102403"/>
    </w:p>
    <w:p w14:paraId="34F43BCA">
      <w:pPr>
        <w:rPr>
          <w:rFonts w:hint="eastAsia" w:ascii="宋体" w:hAnsi="宋体" w:eastAsia="宋体"/>
          <w:highlight w:val="none"/>
        </w:rPr>
      </w:pPr>
      <w:r>
        <w:rPr>
          <w:rFonts w:hint="eastAsia" w:ascii="宋体" w:hAnsi="宋体" w:eastAsia="宋体"/>
          <w:highlight w:val="none"/>
        </w:rPr>
        <w:br w:type="page"/>
      </w:r>
    </w:p>
    <w:p w14:paraId="315D5510">
      <w:pPr>
        <w:pStyle w:val="2"/>
        <w:adjustRightInd w:val="0"/>
        <w:snapToGrid w:val="0"/>
        <w:spacing w:before="0" w:after="0" w:line="360" w:lineRule="auto"/>
        <w:jc w:val="center"/>
        <w:rPr>
          <w:rFonts w:hint="eastAsia" w:ascii="宋体" w:hAnsi="宋体" w:eastAsia="宋体"/>
          <w:highlight w:val="none"/>
        </w:rPr>
      </w:pPr>
      <w:r>
        <w:rPr>
          <w:rFonts w:hint="eastAsia" w:ascii="宋体" w:hAnsi="宋体" w:eastAsia="宋体"/>
          <w:highlight w:val="none"/>
        </w:rPr>
        <w:t xml:space="preserve">第五章 </w:t>
      </w:r>
      <w:r>
        <w:rPr>
          <w:rFonts w:ascii="宋体" w:hAnsi="宋体" w:eastAsia="宋体"/>
          <w:highlight w:val="none"/>
        </w:rPr>
        <w:t xml:space="preserve"> </w:t>
      </w:r>
      <w:r>
        <w:rPr>
          <w:rFonts w:hint="eastAsia" w:ascii="宋体" w:hAnsi="宋体" w:eastAsia="宋体"/>
          <w:highlight w:val="none"/>
        </w:rPr>
        <w:t>合同与验收</w:t>
      </w:r>
      <w:bookmarkEnd w:id="31"/>
    </w:p>
    <w:p w14:paraId="64951603">
      <w:pPr>
        <w:pStyle w:val="3"/>
        <w:snapToGrid w:val="0"/>
        <w:spacing w:before="0" w:after="0" w:line="360" w:lineRule="auto"/>
        <w:rPr>
          <w:rFonts w:hint="eastAsia" w:ascii="宋体" w:hAnsi="宋体" w:eastAsia="宋体"/>
          <w:sz w:val="28"/>
          <w:szCs w:val="28"/>
          <w:highlight w:val="none"/>
        </w:rPr>
      </w:pPr>
      <w:bookmarkStart w:id="32" w:name="_Toc137102404"/>
      <w:r>
        <w:rPr>
          <w:rFonts w:hint="eastAsia" w:ascii="宋体" w:hAnsi="宋体" w:eastAsia="宋体"/>
          <w:sz w:val="28"/>
          <w:szCs w:val="28"/>
          <w:highlight w:val="none"/>
        </w:rPr>
        <w:t>一、合同</w:t>
      </w:r>
      <w:bookmarkEnd w:id="32"/>
    </w:p>
    <w:p w14:paraId="467A4AB4">
      <w:pPr>
        <w:snapToGrid w:val="0"/>
        <w:spacing w:line="36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1</w:t>
      </w:r>
      <w:r>
        <w:rPr>
          <w:rFonts w:hint="eastAsia" w:ascii="宋体" w:hAnsi="宋体" w:eastAsia="宋体"/>
          <w:b/>
          <w:bCs/>
          <w:sz w:val="24"/>
          <w:szCs w:val="24"/>
          <w:highlight w:val="none"/>
        </w:rPr>
        <w:t>、合同要求</w:t>
      </w:r>
    </w:p>
    <w:p w14:paraId="5C90BE85">
      <w:pPr>
        <w:snapToGrid w:val="0"/>
        <w:spacing w:line="36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1.1</w:t>
      </w:r>
      <w:r>
        <w:rPr>
          <w:rFonts w:hint="eastAsia" w:ascii="宋体" w:hAnsi="宋体" w:eastAsia="宋体"/>
          <w:sz w:val="24"/>
          <w:szCs w:val="24"/>
          <w:highlight w:val="none"/>
          <w:lang w:eastAsia="zh-CN"/>
        </w:rPr>
        <w:t>招标人</w:t>
      </w:r>
      <w:r>
        <w:rPr>
          <w:rFonts w:ascii="宋体" w:hAnsi="宋体" w:eastAsia="宋体"/>
          <w:sz w:val="24"/>
          <w:szCs w:val="24"/>
          <w:highlight w:val="none"/>
        </w:rPr>
        <w:t>应当自中标（成交）通知书发出之日起30日内，按照招标（</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、谈判）文件或询价通知书和中标（成交）</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投标（响应）文件的规定，与中标（成交）</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签订书面合同。所签订的合同不得对招标（</w:t>
      </w:r>
      <w:r>
        <w:rPr>
          <w:rFonts w:hint="eastAsia" w:ascii="宋体" w:hAnsi="宋体" w:eastAsia="宋体"/>
          <w:sz w:val="24"/>
          <w:szCs w:val="24"/>
          <w:highlight w:val="none"/>
          <w:lang w:eastAsia="zh-CN"/>
        </w:rPr>
        <w:t>公开</w:t>
      </w:r>
      <w:r>
        <w:rPr>
          <w:rFonts w:hint="eastAsia" w:ascii="宋体" w:hAnsi="宋体" w:eastAsia="宋体"/>
          <w:sz w:val="24"/>
          <w:szCs w:val="24"/>
          <w:highlight w:val="none"/>
        </w:rPr>
        <w:t>、谈判）文件或询价通知书确定的事项作实质性修改。</w:t>
      </w:r>
      <w:r>
        <w:rPr>
          <w:rFonts w:hint="eastAsia" w:ascii="宋体" w:hAnsi="宋体" w:eastAsia="宋体"/>
          <w:sz w:val="24"/>
          <w:szCs w:val="24"/>
          <w:highlight w:val="none"/>
          <w:lang w:eastAsia="zh-CN"/>
        </w:rPr>
        <w:t>招标人</w:t>
      </w:r>
      <w:r>
        <w:rPr>
          <w:rFonts w:hint="eastAsia" w:ascii="宋体" w:hAnsi="宋体" w:eastAsia="宋体"/>
          <w:sz w:val="24"/>
          <w:szCs w:val="24"/>
          <w:highlight w:val="none"/>
        </w:rPr>
        <w:t>、</w:t>
      </w:r>
      <w:r>
        <w:rPr>
          <w:rFonts w:hint="eastAsia" w:ascii="宋体" w:hAnsi="宋体" w:eastAsia="宋体"/>
          <w:sz w:val="24"/>
          <w:szCs w:val="24"/>
          <w:highlight w:val="none"/>
          <w:lang w:eastAsia="zh-CN"/>
        </w:rPr>
        <w:t>投标人</w:t>
      </w:r>
      <w:r>
        <w:rPr>
          <w:rFonts w:hint="eastAsia" w:ascii="宋体" w:hAnsi="宋体" w:eastAsia="宋体"/>
          <w:sz w:val="24"/>
          <w:szCs w:val="24"/>
          <w:highlight w:val="none"/>
        </w:rPr>
        <w:t>不得提出任何不合理的要求作为签订合同的条件。</w:t>
      </w:r>
    </w:p>
    <w:p w14:paraId="37E9DA12">
      <w:pPr>
        <w:snapToGrid w:val="0"/>
        <w:spacing w:line="36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1.2政府采购合同应当包括</w:t>
      </w:r>
      <w:r>
        <w:rPr>
          <w:rFonts w:hint="eastAsia" w:ascii="宋体" w:hAnsi="宋体" w:eastAsia="宋体"/>
          <w:sz w:val="24"/>
          <w:szCs w:val="24"/>
          <w:highlight w:val="none"/>
          <w:lang w:eastAsia="zh-CN"/>
        </w:rPr>
        <w:t>招标人</w:t>
      </w:r>
      <w:r>
        <w:rPr>
          <w:rFonts w:ascii="宋体" w:hAnsi="宋体" w:eastAsia="宋体"/>
          <w:sz w:val="24"/>
          <w:szCs w:val="24"/>
          <w:highlight w:val="none"/>
        </w:rPr>
        <w:t>与中标（成交）</w:t>
      </w:r>
      <w:r>
        <w:rPr>
          <w:rFonts w:hint="eastAsia" w:ascii="宋体" w:hAnsi="宋体" w:eastAsia="宋体"/>
          <w:sz w:val="24"/>
          <w:szCs w:val="24"/>
          <w:highlight w:val="none"/>
          <w:lang w:eastAsia="zh-CN"/>
        </w:rPr>
        <w:t>投标人</w:t>
      </w:r>
      <w:r>
        <w:rPr>
          <w:rFonts w:ascii="宋体" w:hAnsi="宋体" w:eastAsia="宋体"/>
          <w:sz w:val="24"/>
          <w:szCs w:val="24"/>
          <w:highlight w:val="none"/>
        </w:rPr>
        <w:t>的名称和住所、</w:t>
      </w:r>
      <w:r>
        <w:rPr>
          <w:rFonts w:hint="eastAsia" w:ascii="宋体" w:hAnsi="宋体" w:eastAsia="宋体"/>
          <w:sz w:val="24"/>
          <w:szCs w:val="24"/>
          <w:highlight w:val="none"/>
        </w:rPr>
        <w:t>标的、数量、质量、价款或者报酬、履行期限及地点和方式、验收要求、违约责任、解决争议的方法等内容。</w:t>
      </w:r>
    </w:p>
    <w:p w14:paraId="215FB1A4">
      <w:pPr>
        <w:snapToGrid w:val="0"/>
        <w:spacing w:line="36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1.3</w:t>
      </w:r>
      <w:r>
        <w:rPr>
          <w:rFonts w:hint="eastAsia" w:ascii="宋体" w:hAnsi="宋体" w:eastAsia="宋体"/>
          <w:sz w:val="24"/>
          <w:szCs w:val="24"/>
          <w:highlight w:val="none"/>
          <w:lang w:eastAsia="zh-CN"/>
        </w:rPr>
        <w:t>招标人</w:t>
      </w:r>
      <w:r>
        <w:rPr>
          <w:rFonts w:ascii="宋体" w:hAnsi="宋体" w:eastAsia="宋体"/>
          <w:sz w:val="24"/>
          <w:szCs w:val="24"/>
          <w:highlight w:val="none"/>
        </w:rPr>
        <w:t>与中标（成交）</w:t>
      </w:r>
      <w:r>
        <w:rPr>
          <w:rFonts w:hint="eastAsia" w:ascii="宋体" w:hAnsi="宋体" w:eastAsia="宋体"/>
          <w:sz w:val="24"/>
          <w:szCs w:val="24"/>
          <w:highlight w:val="none"/>
          <w:lang w:eastAsia="zh-CN"/>
        </w:rPr>
        <w:t>投标人</w:t>
      </w:r>
      <w:r>
        <w:rPr>
          <w:rFonts w:ascii="宋体" w:hAnsi="宋体" w:eastAsia="宋体"/>
          <w:sz w:val="24"/>
          <w:szCs w:val="24"/>
          <w:highlight w:val="none"/>
        </w:rPr>
        <w:t>应当根据合同的约定依法履行合同义</w:t>
      </w:r>
      <w:r>
        <w:rPr>
          <w:rFonts w:hint="eastAsia" w:ascii="宋体" w:hAnsi="宋体" w:eastAsia="宋体"/>
          <w:sz w:val="24"/>
          <w:szCs w:val="24"/>
          <w:highlight w:val="none"/>
        </w:rPr>
        <w:t>务。政府采购合同的履行、违约责任和解决争议的方法等适用《中华人民共和国民法典》。政府采购合同的双方当事人不得擅自变更、中止或者终止合同</w:t>
      </w:r>
    </w:p>
    <w:p w14:paraId="6F2EB6E5">
      <w:pPr>
        <w:snapToGrid w:val="0"/>
        <w:spacing w:line="36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1.4</w:t>
      </w:r>
      <w:r>
        <w:rPr>
          <w:rFonts w:hint="eastAsia" w:ascii="宋体" w:hAnsi="宋体" w:eastAsia="宋体"/>
          <w:sz w:val="24"/>
          <w:szCs w:val="24"/>
          <w:highlight w:val="none"/>
          <w:lang w:eastAsia="zh-CN"/>
        </w:rPr>
        <w:t>招标人</w:t>
      </w:r>
      <w:r>
        <w:rPr>
          <w:rFonts w:ascii="宋体" w:hAnsi="宋体" w:eastAsia="宋体"/>
          <w:sz w:val="24"/>
          <w:szCs w:val="24"/>
          <w:highlight w:val="none"/>
        </w:rPr>
        <w:t>应当自政府采购合同签订之日起2个工作日内，将政府采购</w:t>
      </w:r>
      <w:r>
        <w:rPr>
          <w:rFonts w:hint="eastAsia" w:ascii="宋体" w:hAnsi="宋体" w:eastAsia="宋体"/>
          <w:sz w:val="24"/>
          <w:szCs w:val="24"/>
          <w:highlight w:val="none"/>
        </w:rPr>
        <w:t>合同在新疆政府采购网（</w:t>
      </w:r>
      <w:r>
        <w:rPr>
          <w:rFonts w:ascii="宋体" w:hAnsi="宋体" w:eastAsia="宋体"/>
          <w:sz w:val="24"/>
          <w:szCs w:val="24"/>
          <w:highlight w:val="none"/>
        </w:rPr>
        <w:t>https://www.zcygov.cn/）</w:t>
      </w:r>
      <w:r>
        <w:rPr>
          <w:rFonts w:hint="eastAsia" w:ascii="宋体" w:hAnsi="宋体" w:eastAsia="宋体"/>
          <w:sz w:val="24"/>
          <w:szCs w:val="24"/>
          <w:highlight w:val="none"/>
        </w:rPr>
        <w:t>公告，但政府采购合同中涉及国家秘密、商业秘密的内容除外。</w:t>
      </w:r>
    </w:p>
    <w:p w14:paraId="0F0D791A">
      <w:pPr>
        <w:snapToGrid w:val="0"/>
        <w:spacing w:line="36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1.5</w:t>
      </w:r>
      <w:r>
        <w:rPr>
          <w:rFonts w:hint="eastAsia" w:ascii="宋体" w:hAnsi="宋体" w:eastAsia="宋体"/>
          <w:sz w:val="24"/>
          <w:szCs w:val="24"/>
          <w:highlight w:val="none"/>
          <w:lang w:eastAsia="zh-CN"/>
        </w:rPr>
        <w:t>招标人</w:t>
      </w:r>
      <w:r>
        <w:rPr>
          <w:rFonts w:ascii="宋体" w:hAnsi="宋体" w:eastAsia="宋体"/>
          <w:sz w:val="24"/>
          <w:szCs w:val="24"/>
          <w:highlight w:val="none"/>
        </w:rPr>
        <w:t>应当自政府采购合同签订之日起7个工作日内，将合同副本</w:t>
      </w:r>
      <w:r>
        <w:rPr>
          <w:rFonts w:hint="eastAsia" w:ascii="宋体" w:hAnsi="宋体" w:eastAsia="宋体"/>
          <w:sz w:val="24"/>
          <w:szCs w:val="24"/>
          <w:highlight w:val="none"/>
        </w:rPr>
        <w:t>向同级财政部门和有关部门备案。</w:t>
      </w:r>
    </w:p>
    <w:p w14:paraId="74E5D59C">
      <w:pPr>
        <w:rPr>
          <w:rFonts w:hint="eastAsia" w:ascii="宋体" w:hAnsi="宋体" w:eastAsia="宋体"/>
          <w:highlight w:val="none"/>
        </w:rPr>
      </w:pPr>
      <w:bookmarkStart w:id="33" w:name="_Toc137102405"/>
      <w:r>
        <w:rPr>
          <w:rFonts w:hint="eastAsia" w:ascii="宋体" w:hAnsi="宋体" w:eastAsia="宋体"/>
          <w:highlight w:val="none"/>
        </w:rPr>
        <w:br w:type="page"/>
      </w:r>
    </w:p>
    <w:p w14:paraId="2260C7CA">
      <w:pPr>
        <w:adjustRightInd w:val="0"/>
        <w:snapToGrid w:val="0"/>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库尔勒市第一人民医院维保服务</w:t>
      </w:r>
      <w:r>
        <w:rPr>
          <w:rFonts w:ascii="宋体" w:hAnsi="宋体" w:eastAsia="宋体" w:cs="Times New Roman"/>
          <w:b/>
          <w:bCs/>
          <w:sz w:val="24"/>
          <w:szCs w:val="24"/>
          <w:highlight w:val="none"/>
        </w:rPr>
        <w:t>合同</w:t>
      </w:r>
    </w:p>
    <w:p w14:paraId="6C202B56">
      <w:pPr>
        <w:adjustRightInd w:val="0"/>
        <w:snapToGrid w:val="0"/>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lang w:eastAsia="zh-CN"/>
        </w:rPr>
        <w:t>（</w:t>
      </w:r>
      <w:r>
        <w:rPr>
          <w:rFonts w:hint="eastAsia" w:ascii="宋体" w:hAnsi="宋体" w:eastAsia="宋体" w:cs="Times New Roman"/>
          <w:b/>
          <w:bCs/>
          <w:sz w:val="24"/>
          <w:szCs w:val="24"/>
          <w:highlight w:val="none"/>
        </w:rPr>
        <w:t>具体以与甲方实际签订合同为准</w:t>
      </w:r>
      <w:r>
        <w:rPr>
          <w:rFonts w:hint="eastAsia" w:ascii="宋体" w:hAnsi="宋体" w:eastAsia="宋体" w:cs="Times New Roman"/>
          <w:b/>
          <w:bCs/>
          <w:sz w:val="24"/>
          <w:szCs w:val="24"/>
          <w:highlight w:val="none"/>
          <w:lang w:eastAsia="zh-CN"/>
        </w:rPr>
        <w:t>）</w:t>
      </w:r>
    </w:p>
    <w:p w14:paraId="2955A940">
      <w:pPr>
        <w:adjustRightInd w:val="0"/>
        <w:snapToGrid w:val="0"/>
        <w:spacing w:line="360" w:lineRule="auto"/>
        <w:ind w:firstLine="6000" w:firstLineChars="2500"/>
        <w:rPr>
          <w:rFonts w:ascii="宋体" w:hAnsi="宋体" w:eastAsia="宋体" w:cs="Times New Roman"/>
          <w:sz w:val="24"/>
          <w:szCs w:val="24"/>
          <w:highlight w:val="none"/>
        </w:rPr>
      </w:pPr>
      <w:r>
        <w:rPr>
          <w:rFonts w:hint="eastAsia" w:ascii="宋体" w:hAnsi="宋体" w:eastAsia="宋体" w:cs="Times New Roman"/>
          <w:sz w:val="24"/>
          <w:szCs w:val="24"/>
          <w:highlight w:val="none"/>
        </w:rPr>
        <w:t>合</w:t>
      </w:r>
      <w:r>
        <w:rPr>
          <w:rFonts w:ascii="宋体" w:hAnsi="宋体" w:eastAsia="宋体" w:cs="Times New Roman"/>
          <w:sz w:val="24"/>
          <w:szCs w:val="24"/>
          <w:highlight w:val="none"/>
        </w:rPr>
        <w:t>同编号：</w:t>
      </w:r>
    </w:p>
    <w:p w14:paraId="73E69F5F">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甲</w:t>
      </w:r>
      <w:r>
        <w:rPr>
          <w:rFonts w:ascii="宋体" w:hAnsi="宋体" w:eastAsia="宋体" w:cs="Times New Roman"/>
          <w:sz w:val="24"/>
          <w:szCs w:val="24"/>
          <w:highlight w:val="none"/>
        </w:rPr>
        <w:t>方</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保修方）：库尔勒市第一人民医院</w:t>
      </w:r>
    </w:p>
    <w:p w14:paraId="4397FDF9">
      <w:pPr>
        <w:adjustRightInd w:val="0"/>
        <w:snapToGrid w:val="0"/>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地址：新疆巴州库尔勒市团结北路108号库尔勒市第一人民医院</w:t>
      </w:r>
    </w:p>
    <w:p w14:paraId="4AC6C093">
      <w:pPr>
        <w:adjustRightInd w:val="0"/>
        <w:snapToGrid w:val="0"/>
        <w:spacing w:line="360" w:lineRule="auto"/>
        <w:rPr>
          <w:rFonts w:ascii="宋体" w:hAnsi="宋体" w:eastAsia="宋体" w:cs="Times New Roman"/>
          <w:sz w:val="24"/>
          <w:szCs w:val="24"/>
          <w:highlight w:val="none"/>
        </w:rPr>
      </w:pPr>
    </w:p>
    <w:p w14:paraId="72DF2716">
      <w:pPr>
        <w:adjustRightInd w:val="0"/>
        <w:snapToGrid w:val="0"/>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乙</w:t>
      </w:r>
      <w:r>
        <w:rPr>
          <w:rFonts w:ascii="宋体" w:hAnsi="宋体" w:eastAsia="宋体" w:cs="Times New Roman"/>
          <w:sz w:val="24"/>
          <w:szCs w:val="24"/>
          <w:highlight w:val="none"/>
        </w:rPr>
        <w:t>方</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维修方</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w:t>
      </w:r>
    </w:p>
    <w:p w14:paraId="654FF5D0">
      <w:pPr>
        <w:adjustRightInd w:val="0"/>
        <w:snapToGrid w:val="0"/>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地</w:t>
      </w:r>
      <w:r>
        <w:rPr>
          <w:rFonts w:ascii="宋体" w:hAnsi="宋体" w:eastAsia="宋体" w:cs="Times New Roman"/>
          <w:sz w:val="24"/>
          <w:szCs w:val="24"/>
          <w:highlight w:val="none"/>
        </w:rPr>
        <w:t>址：</w:t>
      </w:r>
    </w:p>
    <w:p w14:paraId="0DF627BF">
      <w:pPr>
        <w:adjustRightInd w:val="0"/>
        <w:snapToGrid w:val="0"/>
        <w:spacing w:line="360" w:lineRule="auto"/>
        <w:rPr>
          <w:rFonts w:ascii="宋体" w:hAnsi="宋体" w:eastAsia="宋体" w:cs="Times New Roman"/>
          <w:sz w:val="24"/>
          <w:szCs w:val="24"/>
          <w:highlight w:val="none"/>
        </w:rPr>
      </w:pPr>
    </w:p>
    <w:p w14:paraId="52DDD110">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甲方委托</w:t>
      </w:r>
      <w:r>
        <w:rPr>
          <w:rFonts w:hint="eastAsia" w:ascii="宋体" w:hAnsi="宋体" w:eastAsia="宋体" w:cs="Times New Roman"/>
          <w:sz w:val="24"/>
          <w:szCs w:val="24"/>
          <w:highlight w:val="none"/>
          <w:lang w:val="en-US" w:eastAsia="zh-CN"/>
        </w:rPr>
        <w:t>新疆诚誉工程项目管理有限公司</w:t>
      </w:r>
      <w:r>
        <w:rPr>
          <w:rFonts w:hint="eastAsia" w:ascii="宋体" w:hAnsi="宋体" w:eastAsia="宋体" w:cs="Times New Roman"/>
          <w:sz w:val="24"/>
          <w:szCs w:val="24"/>
          <w:highlight w:val="none"/>
        </w:rPr>
        <w:t>对</w:t>
      </w:r>
      <w:r>
        <w:rPr>
          <w:rFonts w:hint="eastAsia" w:ascii="宋体" w:hAnsi="宋体" w:eastAsia="宋体" w:cs="Times New Roman"/>
          <w:sz w:val="24"/>
          <w:szCs w:val="24"/>
          <w:highlight w:val="none"/>
          <w:lang w:val="en-US" w:eastAsia="zh-CN"/>
        </w:rPr>
        <w:t>库尔勒市第一人民医院1.5TMR及64排CT整机维保项目</w:t>
      </w:r>
      <w:r>
        <w:rPr>
          <w:rFonts w:hint="eastAsia" w:ascii="宋体" w:hAnsi="宋体" w:eastAsia="宋体" w:cs="Times New Roman"/>
          <w:sz w:val="24"/>
          <w:szCs w:val="24"/>
          <w:highlight w:val="none"/>
        </w:rPr>
        <w:t>进行</w:t>
      </w:r>
      <w:r>
        <w:rPr>
          <w:rFonts w:hint="eastAsia" w:ascii="宋体" w:hAnsi="宋体" w:eastAsia="宋体" w:cs="Times New Roman"/>
          <w:sz w:val="24"/>
          <w:szCs w:val="24"/>
          <w:highlight w:val="none"/>
          <w:lang w:val="en-US" w:eastAsia="zh-CN"/>
        </w:rPr>
        <w:t>公开招标。经评标委员会评定，乙方为本项目的中标方。本项目的《招标文件》、《投标文件》及《中标通知书》等均为本合同不可分割的部分。</w:t>
      </w:r>
    </w:p>
    <w:p w14:paraId="09C28910">
      <w:pPr>
        <w:adjustRightInd w:val="0"/>
        <w:snapToGrid w:val="0"/>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甲乙双方根据《中华人民共和国政府采购法》</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《中华人民共和国政府采购法实施条例》和《中华人民共和国民法典》等相关法律法规、规范性文件以及</w:t>
      </w:r>
      <w:r>
        <w:rPr>
          <w:rFonts w:hint="eastAsia" w:ascii="宋体" w:hAnsi="宋体" w:eastAsia="宋体" w:cs="Times New Roman"/>
          <w:sz w:val="24"/>
          <w:szCs w:val="24"/>
          <w:highlight w:val="none"/>
          <w:lang w:val="en-US" w:eastAsia="zh-CN"/>
        </w:rPr>
        <w:t>该项目的</w:t>
      </w:r>
      <w:r>
        <w:rPr>
          <w:rFonts w:hint="eastAsia" w:ascii="宋体" w:hAnsi="宋体" w:eastAsia="宋体" w:cs="Times New Roman"/>
          <w:sz w:val="24"/>
          <w:szCs w:val="24"/>
          <w:highlight w:val="none"/>
        </w:rPr>
        <w:t>成交（成交）结果、招标（磋商、谈判）文件、投标（响应）文件等文件的相关内容，按照公平、公正、平等自愿和诚实信用、协商一致的原则，现双方就</w:t>
      </w:r>
      <w:r>
        <w:rPr>
          <w:rFonts w:hint="eastAsia" w:ascii="宋体" w:hAnsi="宋体" w:eastAsia="宋体" w:cs="Times New Roman"/>
          <w:sz w:val="24"/>
          <w:szCs w:val="24"/>
          <w:highlight w:val="none"/>
          <w:lang w:val="en-US" w:eastAsia="zh-CN"/>
        </w:rPr>
        <w:t>1.5TMR及64排CT整机维保</w:t>
      </w:r>
      <w:r>
        <w:rPr>
          <w:rFonts w:hint="eastAsia" w:ascii="宋体" w:hAnsi="宋体" w:eastAsia="宋体" w:cs="Times New Roman"/>
          <w:sz w:val="24"/>
          <w:szCs w:val="24"/>
          <w:highlight w:val="none"/>
        </w:rPr>
        <w:t>服务相关事宜，达成如下协议:</w:t>
      </w:r>
    </w:p>
    <w:p w14:paraId="37124A30">
      <w:pPr>
        <w:numPr>
          <w:ilvl w:val="0"/>
          <w:numId w:val="0"/>
        </w:numPr>
        <w:adjustRightInd w:val="0"/>
        <w:snapToGrid w:val="0"/>
        <w:spacing w:line="360" w:lineRule="auto"/>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val="en-US" w:eastAsia="zh-CN"/>
        </w:rPr>
        <w:t>一、</w:t>
      </w:r>
      <w:r>
        <w:rPr>
          <w:rFonts w:hint="eastAsia" w:ascii="宋体" w:hAnsi="宋体" w:eastAsia="宋体" w:cs="Times New Roman"/>
          <w:b/>
          <w:bCs/>
          <w:sz w:val="24"/>
          <w:szCs w:val="24"/>
          <w:highlight w:val="none"/>
        </w:rPr>
        <w:t>根据招标（磋商、谈判）文件及成交（成交）结果公告，乙方向甲方提供</w:t>
      </w:r>
      <w:r>
        <w:rPr>
          <w:rFonts w:hint="eastAsia" w:ascii="宋体" w:hAnsi="宋体" w:eastAsia="宋体" w:cs="Times New Roman"/>
          <w:b/>
          <w:bCs/>
          <w:sz w:val="24"/>
          <w:szCs w:val="24"/>
          <w:highlight w:val="none"/>
          <w:lang w:val="en-US" w:eastAsia="zh-CN"/>
        </w:rPr>
        <w:t>1.5TMR及64排CT整机维保</w:t>
      </w:r>
      <w:r>
        <w:rPr>
          <w:rFonts w:hint="eastAsia" w:ascii="宋体" w:hAnsi="宋体" w:eastAsia="宋体" w:cs="Times New Roman"/>
          <w:b/>
          <w:bCs/>
          <w:sz w:val="24"/>
          <w:szCs w:val="24"/>
          <w:highlight w:val="none"/>
        </w:rPr>
        <w:t>服务服务</w:t>
      </w:r>
      <w:r>
        <w:rPr>
          <w:rFonts w:hint="eastAsia" w:ascii="宋体" w:hAnsi="宋体" w:eastAsia="宋体" w:cs="Times New Roman"/>
          <w:sz w:val="24"/>
          <w:szCs w:val="24"/>
          <w:highlight w:val="none"/>
        </w:rPr>
        <w:t>(注:根据所选具体服务予以确定，并核查乙方经营资质和经营</w:t>
      </w:r>
      <w:r>
        <w:rPr>
          <w:rFonts w:hint="eastAsia" w:ascii="宋体" w:hAnsi="宋体" w:eastAsia="宋体" w:cs="Times New Roman"/>
          <w:sz w:val="24"/>
          <w:szCs w:val="24"/>
          <w:highlight w:val="none"/>
          <w:lang w:val="en-US" w:eastAsia="zh-CN"/>
        </w:rPr>
        <w:t>范</w:t>
      </w:r>
      <w:r>
        <w:rPr>
          <w:rFonts w:hint="eastAsia" w:ascii="宋体" w:hAnsi="宋体" w:eastAsia="宋体" w:cs="Times New Roman"/>
          <w:sz w:val="24"/>
          <w:szCs w:val="24"/>
          <w:highlight w:val="none"/>
        </w:rPr>
        <w:t>围)</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按照本合同约定和国家相关法律法规、部门规章及规范性文件与技术标准的要求向甲方提供服务。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770"/>
        <w:gridCol w:w="2850"/>
        <w:gridCol w:w="1483"/>
        <w:gridCol w:w="421"/>
      </w:tblGrid>
      <w:tr w14:paraId="63C9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3" w:type="dxa"/>
          </w:tcPr>
          <w:p w14:paraId="126149A8">
            <w:pPr>
              <w:numPr>
                <w:ilvl w:val="0"/>
                <w:numId w:val="0"/>
              </w:numPr>
              <w:adjustRightInd w:val="0"/>
              <w:snapToGrid w:val="0"/>
              <w:spacing w:line="360" w:lineRule="auto"/>
              <w:rPr>
                <w:rFonts w:hint="eastAsia" w:ascii="宋体" w:hAnsi="宋体" w:eastAsia="宋体" w:cs="Times New Roman"/>
                <w:sz w:val="24"/>
                <w:szCs w:val="24"/>
                <w:highlight w:val="none"/>
                <w:vertAlign w:val="baseline"/>
                <w:lang w:val="en-US" w:eastAsia="zh-CN"/>
              </w:rPr>
            </w:pPr>
            <w:r>
              <w:rPr>
                <w:rFonts w:hint="eastAsia" w:ascii="宋体" w:hAnsi="宋体" w:eastAsia="宋体" w:cs="Times New Roman"/>
                <w:sz w:val="24"/>
                <w:szCs w:val="24"/>
                <w:highlight w:val="none"/>
                <w:vertAlign w:val="baseline"/>
                <w:lang w:val="en-US" w:eastAsia="zh-CN"/>
              </w:rPr>
              <w:t>序号</w:t>
            </w:r>
          </w:p>
        </w:tc>
        <w:tc>
          <w:tcPr>
            <w:tcW w:w="2770" w:type="dxa"/>
          </w:tcPr>
          <w:p w14:paraId="5466E984">
            <w:pPr>
              <w:numPr>
                <w:ilvl w:val="0"/>
                <w:numId w:val="0"/>
              </w:numPr>
              <w:adjustRightInd w:val="0"/>
              <w:snapToGrid w:val="0"/>
              <w:spacing w:line="360" w:lineRule="auto"/>
              <w:rPr>
                <w:rFonts w:hint="default" w:ascii="宋体" w:hAnsi="宋体" w:eastAsia="宋体" w:cs="Times New Roman"/>
                <w:sz w:val="24"/>
                <w:szCs w:val="24"/>
                <w:highlight w:val="none"/>
                <w:vertAlign w:val="baseline"/>
                <w:lang w:val="en-US" w:eastAsia="zh-CN"/>
              </w:rPr>
            </w:pPr>
            <w:r>
              <w:rPr>
                <w:rFonts w:hint="eastAsia" w:ascii="宋体" w:hAnsi="宋体" w:eastAsia="宋体" w:cs="Times New Roman"/>
                <w:sz w:val="24"/>
                <w:szCs w:val="24"/>
                <w:highlight w:val="none"/>
                <w:vertAlign w:val="baseline"/>
                <w:lang w:val="en-US" w:eastAsia="zh-CN"/>
              </w:rPr>
              <w:t>设备名称</w:t>
            </w:r>
          </w:p>
        </w:tc>
        <w:tc>
          <w:tcPr>
            <w:tcW w:w="2850" w:type="dxa"/>
          </w:tcPr>
          <w:p w14:paraId="7815B22E">
            <w:pPr>
              <w:numPr>
                <w:ilvl w:val="0"/>
                <w:numId w:val="0"/>
              </w:numPr>
              <w:adjustRightInd w:val="0"/>
              <w:snapToGrid w:val="0"/>
              <w:spacing w:line="360" w:lineRule="auto"/>
              <w:rPr>
                <w:rFonts w:hint="default" w:ascii="宋体" w:hAnsi="宋体" w:eastAsia="宋体" w:cs="Times New Roman"/>
                <w:sz w:val="24"/>
                <w:szCs w:val="24"/>
                <w:highlight w:val="none"/>
                <w:vertAlign w:val="baseline"/>
                <w:lang w:val="en-US" w:eastAsia="zh-CN"/>
              </w:rPr>
            </w:pPr>
            <w:r>
              <w:rPr>
                <w:rFonts w:hint="eastAsia" w:ascii="宋体" w:hAnsi="宋体" w:eastAsia="宋体" w:cs="Times New Roman"/>
                <w:sz w:val="24"/>
                <w:szCs w:val="24"/>
                <w:highlight w:val="none"/>
                <w:vertAlign w:val="baseline"/>
                <w:lang w:val="en-US" w:eastAsia="zh-CN"/>
              </w:rPr>
              <w:t>规格型号</w:t>
            </w:r>
          </w:p>
        </w:tc>
        <w:tc>
          <w:tcPr>
            <w:tcW w:w="1483" w:type="dxa"/>
          </w:tcPr>
          <w:p w14:paraId="4478EA6C">
            <w:pPr>
              <w:numPr>
                <w:ilvl w:val="0"/>
                <w:numId w:val="0"/>
              </w:numPr>
              <w:adjustRightInd w:val="0"/>
              <w:snapToGrid w:val="0"/>
              <w:spacing w:line="360" w:lineRule="auto"/>
              <w:rPr>
                <w:rFonts w:hint="default" w:ascii="宋体" w:hAnsi="宋体" w:eastAsia="宋体" w:cs="Times New Roman"/>
                <w:sz w:val="24"/>
                <w:szCs w:val="24"/>
                <w:highlight w:val="none"/>
                <w:vertAlign w:val="baseline"/>
                <w:lang w:val="en-US" w:eastAsia="zh-CN"/>
              </w:rPr>
            </w:pPr>
            <w:r>
              <w:rPr>
                <w:rFonts w:hint="eastAsia" w:ascii="宋体" w:hAnsi="宋体" w:eastAsia="宋体" w:cs="Times New Roman"/>
                <w:sz w:val="24"/>
                <w:szCs w:val="24"/>
                <w:highlight w:val="none"/>
                <w:vertAlign w:val="baseline"/>
                <w:lang w:val="en-US" w:eastAsia="zh-CN"/>
              </w:rPr>
              <w:t>设备标识号</w:t>
            </w:r>
          </w:p>
        </w:tc>
        <w:tc>
          <w:tcPr>
            <w:tcW w:w="421" w:type="dxa"/>
          </w:tcPr>
          <w:p w14:paraId="40507ED5">
            <w:pPr>
              <w:numPr>
                <w:ilvl w:val="0"/>
                <w:numId w:val="0"/>
              </w:numPr>
              <w:adjustRightInd w:val="0"/>
              <w:snapToGrid w:val="0"/>
              <w:spacing w:line="360" w:lineRule="auto"/>
              <w:rPr>
                <w:rFonts w:hint="default" w:ascii="宋体" w:hAnsi="宋体" w:eastAsia="宋体" w:cs="Times New Roman"/>
                <w:sz w:val="24"/>
                <w:szCs w:val="24"/>
                <w:highlight w:val="none"/>
                <w:vertAlign w:val="baseline"/>
                <w:lang w:val="en-US" w:eastAsia="zh-CN"/>
              </w:rPr>
            </w:pPr>
            <w:r>
              <w:rPr>
                <w:rFonts w:hint="eastAsia" w:ascii="宋体" w:hAnsi="宋体" w:eastAsia="宋体" w:cs="Times New Roman"/>
                <w:sz w:val="24"/>
                <w:szCs w:val="24"/>
                <w:highlight w:val="none"/>
                <w:vertAlign w:val="baseline"/>
                <w:lang w:val="en-US" w:eastAsia="zh-CN"/>
              </w:rPr>
              <w:t>其他</w:t>
            </w:r>
          </w:p>
        </w:tc>
      </w:tr>
      <w:tr w14:paraId="5509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3" w:type="dxa"/>
          </w:tcPr>
          <w:p w14:paraId="6B94511B">
            <w:pPr>
              <w:numPr>
                <w:ilvl w:val="0"/>
                <w:numId w:val="0"/>
              </w:numPr>
              <w:adjustRightInd w:val="0"/>
              <w:snapToGrid w:val="0"/>
              <w:spacing w:line="360" w:lineRule="auto"/>
              <w:rPr>
                <w:rFonts w:hint="eastAsia" w:ascii="宋体" w:hAnsi="宋体" w:eastAsia="宋体" w:cs="Times New Roman"/>
                <w:sz w:val="24"/>
                <w:szCs w:val="24"/>
                <w:highlight w:val="none"/>
                <w:vertAlign w:val="baseline"/>
                <w:lang w:val="en-US" w:eastAsia="zh-CN"/>
              </w:rPr>
            </w:pPr>
            <w:r>
              <w:rPr>
                <w:rFonts w:hint="eastAsia" w:ascii="宋体" w:hAnsi="宋体" w:eastAsia="宋体" w:cs="Times New Roman"/>
                <w:sz w:val="24"/>
                <w:szCs w:val="24"/>
                <w:highlight w:val="none"/>
                <w:vertAlign w:val="baseline"/>
                <w:lang w:val="en-US" w:eastAsia="zh-CN"/>
              </w:rPr>
              <w:t>1</w:t>
            </w:r>
          </w:p>
        </w:tc>
        <w:tc>
          <w:tcPr>
            <w:tcW w:w="2770" w:type="dxa"/>
          </w:tcPr>
          <w:p w14:paraId="79715012">
            <w:pPr>
              <w:numPr>
                <w:ilvl w:val="0"/>
                <w:numId w:val="0"/>
              </w:numPr>
              <w:adjustRightInd w:val="0"/>
              <w:snapToGrid w:val="0"/>
              <w:spacing w:line="360" w:lineRule="auto"/>
              <w:rPr>
                <w:rFonts w:hint="eastAsia" w:ascii="宋体" w:hAnsi="宋体" w:eastAsia="宋体" w:cs="Times New Roman"/>
                <w:sz w:val="24"/>
                <w:szCs w:val="24"/>
                <w:highlight w:val="none"/>
                <w:vertAlign w:val="baseline"/>
              </w:rPr>
            </w:pPr>
            <w:r>
              <w:rPr>
                <w:rFonts w:hint="eastAsia" w:ascii="宋体" w:hAnsi="宋体" w:eastAsia="宋体" w:cs="Times New Roman"/>
                <w:sz w:val="24"/>
                <w:szCs w:val="24"/>
                <w:highlight w:val="none"/>
                <w:lang w:val="en-US" w:eastAsia="zh-CN"/>
              </w:rPr>
              <w:t>1.5TMR</w:t>
            </w:r>
            <w:r>
              <w:rPr>
                <w:rFonts w:hint="eastAsia" w:ascii="宋体" w:hAnsi="宋体" w:eastAsia="宋体" w:cs="Times New Roman"/>
                <w:color w:val="000000" w:themeColor="text1"/>
                <w:sz w:val="24"/>
                <w:szCs w:val="24"/>
                <w:highlight w:val="none"/>
                <w:vertAlign w:val="baseline"/>
                <w:lang w:val="en-US" w:eastAsia="zh-CN"/>
                <w14:textFill>
                  <w14:solidFill>
                    <w14:schemeClr w14:val="tx1"/>
                  </w14:solidFill>
                </w14:textFill>
              </w:rPr>
              <w:t>（西门子）1台</w:t>
            </w:r>
          </w:p>
        </w:tc>
        <w:tc>
          <w:tcPr>
            <w:tcW w:w="2850" w:type="dxa"/>
          </w:tcPr>
          <w:p w14:paraId="6F448CBF">
            <w:pPr>
              <w:numPr>
                <w:ilvl w:val="0"/>
                <w:numId w:val="0"/>
              </w:num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vertAlign w:val="baseline"/>
                <w:lang w:val="en-US" w:eastAsia="zh-CN"/>
              </w:rPr>
              <w:t>MAGNETOM Avanto</w:t>
            </w:r>
          </w:p>
        </w:tc>
        <w:tc>
          <w:tcPr>
            <w:tcW w:w="1483" w:type="dxa"/>
          </w:tcPr>
          <w:p w14:paraId="22E5D35B">
            <w:pPr>
              <w:numPr>
                <w:ilvl w:val="0"/>
                <w:numId w:val="0"/>
              </w:numPr>
              <w:adjustRightInd w:val="0"/>
              <w:snapToGrid w:val="0"/>
              <w:spacing w:line="360" w:lineRule="auto"/>
              <w:rPr>
                <w:rFonts w:hint="eastAsia" w:ascii="宋体" w:hAnsi="宋体" w:eastAsia="宋体" w:cs="Times New Roman"/>
                <w:sz w:val="24"/>
                <w:szCs w:val="24"/>
                <w:highlight w:val="none"/>
                <w:vertAlign w:val="baseline"/>
              </w:rPr>
            </w:pPr>
          </w:p>
        </w:tc>
        <w:tc>
          <w:tcPr>
            <w:tcW w:w="421" w:type="dxa"/>
          </w:tcPr>
          <w:p w14:paraId="6283F7C0">
            <w:pPr>
              <w:numPr>
                <w:ilvl w:val="0"/>
                <w:numId w:val="0"/>
              </w:numPr>
              <w:adjustRightInd w:val="0"/>
              <w:snapToGrid w:val="0"/>
              <w:spacing w:line="360" w:lineRule="auto"/>
              <w:rPr>
                <w:rFonts w:hint="eastAsia" w:ascii="宋体" w:hAnsi="宋体" w:eastAsia="宋体" w:cs="Times New Roman"/>
                <w:sz w:val="24"/>
                <w:szCs w:val="24"/>
                <w:highlight w:val="none"/>
                <w:vertAlign w:val="baseline"/>
              </w:rPr>
            </w:pPr>
          </w:p>
        </w:tc>
      </w:tr>
      <w:tr w14:paraId="301B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13" w:type="dxa"/>
          </w:tcPr>
          <w:p w14:paraId="5AA292CC">
            <w:pPr>
              <w:numPr>
                <w:ilvl w:val="0"/>
                <w:numId w:val="0"/>
              </w:numPr>
              <w:adjustRightInd w:val="0"/>
              <w:snapToGrid w:val="0"/>
              <w:spacing w:line="360" w:lineRule="auto"/>
              <w:rPr>
                <w:rFonts w:hint="eastAsia" w:ascii="宋体" w:hAnsi="宋体" w:eastAsia="宋体" w:cs="Times New Roman"/>
                <w:sz w:val="24"/>
                <w:szCs w:val="24"/>
                <w:highlight w:val="none"/>
                <w:vertAlign w:val="baseline"/>
                <w:lang w:val="en-US" w:eastAsia="zh-CN"/>
              </w:rPr>
            </w:pPr>
            <w:r>
              <w:rPr>
                <w:rFonts w:hint="eastAsia" w:ascii="宋体" w:hAnsi="宋体" w:eastAsia="宋体" w:cs="Times New Roman"/>
                <w:sz w:val="24"/>
                <w:szCs w:val="24"/>
                <w:highlight w:val="none"/>
                <w:vertAlign w:val="baseline"/>
                <w:lang w:val="en-US" w:eastAsia="zh-CN"/>
              </w:rPr>
              <w:t>2</w:t>
            </w:r>
          </w:p>
        </w:tc>
        <w:tc>
          <w:tcPr>
            <w:tcW w:w="2770" w:type="dxa"/>
          </w:tcPr>
          <w:p w14:paraId="40806DBF">
            <w:pPr>
              <w:numPr>
                <w:ilvl w:val="0"/>
                <w:numId w:val="0"/>
              </w:numPr>
              <w:adjustRightInd w:val="0"/>
              <w:snapToGrid w:val="0"/>
              <w:spacing w:line="360" w:lineRule="auto"/>
              <w:rPr>
                <w:rFonts w:hint="default" w:ascii="宋体" w:hAnsi="宋体" w:eastAsia="宋体" w:cs="Times New Roman"/>
                <w:sz w:val="24"/>
                <w:szCs w:val="24"/>
                <w:highlight w:val="none"/>
                <w:vertAlign w:val="baseline"/>
                <w:lang w:val="en-US"/>
              </w:rPr>
            </w:pPr>
            <w:r>
              <w:rPr>
                <w:rFonts w:hint="eastAsia" w:ascii="宋体" w:hAnsi="宋体" w:eastAsia="宋体" w:cs="Times New Roman"/>
                <w:color w:val="000000" w:themeColor="text1"/>
                <w:sz w:val="24"/>
                <w:szCs w:val="24"/>
                <w:highlight w:val="none"/>
                <w:vertAlign w:val="baseline"/>
                <w:lang w:val="en-US" w:eastAsia="zh-CN"/>
                <w14:textFill>
                  <w14:solidFill>
                    <w14:schemeClr w14:val="tx1"/>
                  </w14:solidFill>
                </w14:textFill>
              </w:rPr>
              <w:t>64排CT（西门子）1台</w:t>
            </w:r>
          </w:p>
        </w:tc>
        <w:tc>
          <w:tcPr>
            <w:tcW w:w="2850" w:type="dxa"/>
          </w:tcPr>
          <w:p w14:paraId="7C5D5CAF">
            <w:pPr>
              <w:numPr>
                <w:ilvl w:val="0"/>
                <w:numId w:val="0"/>
              </w:num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vertAlign w:val="baseline"/>
                <w:lang w:val="en-US" w:eastAsia="zh-CN"/>
              </w:rPr>
              <w:t>SOMATOM Definition AS</w:t>
            </w:r>
          </w:p>
        </w:tc>
        <w:tc>
          <w:tcPr>
            <w:tcW w:w="1483" w:type="dxa"/>
          </w:tcPr>
          <w:p w14:paraId="74ED94FC">
            <w:pPr>
              <w:numPr>
                <w:ilvl w:val="0"/>
                <w:numId w:val="0"/>
              </w:numPr>
              <w:adjustRightInd w:val="0"/>
              <w:snapToGrid w:val="0"/>
              <w:spacing w:line="360" w:lineRule="auto"/>
              <w:rPr>
                <w:rFonts w:hint="eastAsia" w:ascii="宋体" w:hAnsi="宋体" w:eastAsia="宋体" w:cs="Times New Roman"/>
                <w:sz w:val="24"/>
                <w:szCs w:val="24"/>
                <w:highlight w:val="none"/>
                <w:vertAlign w:val="baseline"/>
              </w:rPr>
            </w:pPr>
          </w:p>
        </w:tc>
        <w:tc>
          <w:tcPr>
            <w:tcW w:w="421" w:type="dxa"/>
          </w:tcPr>
          <w:p w14:paraId="3D73D0E5">
            <w:pPr>
              <w:numPr>
                <w:ilvl w:val="0"/>
                <w:numId w:val="0"/>
              </w:numPr>
              <w:adjustRightInd w:val="0"/>
              <w:snapToGrid w:val="0"/>
              <w:spacing w:line="360" w:lineRule="auto"/>
              <w:rPr>
                <w:rFonts w:hint="eastAsia" w:ascii="宋体" w:hAnsi="宋体" w:eastAsia="宋体" w:cs="Times New Roman"/>
                <w:sz w:val="24"/>
                <w:szCs w:val="24"/>
                <w:highlight w:val="none"/>
                <w:vertAlign w:val="baseline"/>
              </w:rPr>
            </w:pPr>
          </w:p>
        </w:tc>
      </w:tr>
    </w:tbl>
    <w:p w14:paraId="794BAD81">
      <w:pPr>
        <w:numPr>
          <w:ilvl w:val="0"/>
          <w:numId w:val="0"/>
        </w:num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保修范围：（1）1.5TMR</w:t>
      </w:r>
      <w:r>
        <w:rPr>
          <w:rFonts w:hint="eastAsia" w:ascii="宋体" w:hAnsi="宋体" w:eastAsia="宋体" w:cs="Times New Roman"/>
          <w:color w:val="000000" w:themeColor="text1"/>
          <w:sz w:val="24"/>
          <w:szCs w:val="24"/>
          <w:highlight w:val="none"/>
          <w:vertAlign w:val="baseline"/>
          <w:lang w:val="en-US" w:eastAsia="zh-CN"/>
          <w14:textFill>
            <w14:solidFill>
              <w14:schemeClr w14:val="tx1"/>
            </w14:solidFill>
          </w14:textFill>
        </w:rPr>
        <w:t>（西门子）1台</w:t>
      </w:r>
      <w:r>
        <w:rPr>
          <w:rFonts w:hint="eastAsia" w:ascii="宋体" w:hAnsi="宋体" w:eastAsia="宋体" w:cs="Times New Roman"/>
          <w:sz w:val="24"/>
          <w:szCs w:val="24"/>
          <w:highlight w:val="none"/>
          <w:lang w:val="en-US" w:eastAsia="zh-CN"/>
        </w:rPr>
        <w:t>整机维保：涵盖磁共振（MR）机所有软硬件(包含但不限于制冷系统、磁体、射频系统、电子系统、线圈、液氦、梯度系统、主机等全部配件)、失超恢复、第三方设备的维修配件更换以及人工等费用。（2）</w:t>
      </w:r>
      <w:r>
        <w:rPr>
          <w:rFonts w:hint="eastAsia" w:ascii="宋体" w:hAnsi="宋体" w:eastAsia="宋体" w:cs="Times New Roman"/>
          <w:color w:val="000000" w:themeColor="text1"/>
          <w:sz w:val="24"/>
          <w:szCs w:val="24"/>
          <w:highlight w:val="none"/>
          <w:vertAlign w:val="baseline"/>
          <w:lang w:val="en-US" w:eastAsia="zh-CN"/>
          <w14:textFill>
            <w14:solidFill>
              <w14:schemeClr w14:val="tx1"/>
            </w14:solidFill>
          </w14:textFill>
        </w:rPr>
        <w:t>64排CT（西门子）1台</w:t>
      </w:r>
      <w:r>
        <w:rPr>
          <w:rFonts w:hint="eastAsia" w:ascii="宋体" w:hAnsi="宋体" w:eastAsia="宋体" w:cs="Times New Roman"/>
          <w:sz w:val="24"/>
          <w:szCs w:val="24"/>
          <w:highlight w:val="none"/>
          <w:lang w:val="en-US" w:eastAsia="zh-CN"/>
        </w:rPr>
        <w:t>整机维保（涵盖CT机所有软硬件(包含但不限于球管、探测器、工作站等全部配件)、第三方设备的维修配件更换以及人工等费用。</w:t>
      </w:r>
    </w:p>
    <w:p w14:paraId="73907DD7">
      <w:pPr>
        <w:numPr>
          <w:ilvl w:val="0"/>
          <w:numId w:val="4"/>
        </w:numPr>
        <w:adjustRightInd w:val="0"/>
        <w:snapToGrid w:val="0"/>
        <w:spacing w:line="360" w:lineRule="auto"/>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价款</w:t>
      </w:r>
    </w:p>
    <w:p w14:paraId="7911518C">
      <w:pPr>
        <w:numPr>
          <w:ilvl w:val="0"/>
          <w:numId w:val="0"/>
        </w:numPr>
        <w:adjustRightInd w:val="0"/>
        <w:snapToGrid w:val="0"/>
        <w:spacing w:line="360" w:lineRule="auto"/>
        <w:ind w:firstLine="480" w:firstLineChars="200"/>
        <w:rPr>
          <w:rFonts w:hint="default" w:ascii="宋体" w:hAnsi="宋体" w:eastAsia="宋体" w:cs="Times New Roman"/>
          <w:b/>
          <w:bCs/>
          <w:sz w:val="24"/>
          <w:szCs w:val="24"/>
          <w:highlight w:val="none"/>
          <w:lang w:val="en-US" w:eastAsia="zh-CN"/>
        </w:rPr>
      </w:pPr>
      <w:r>
        <w:rPr>
          <w:rFonts w:hint="eastAsia" w:ascii="宋体" w:hAnsi="宋体" w:eastAsia="宋体" w:cs="Times New Roman"/>
          <w:sz w:val="24"/>
          <w:szCs w:val="24"/>
          <w:highlight w:val="none"/>
          <w:lang w:val="en-US" w:eastAsia="zh-CN"/>
        </w:rPr>
        <w:t>价款明细</w:t>
      </w:r>
    </w:p>
    <w:p w14:paraId="0C13345F">
      <w:pPr>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价款：本合同总价为:</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元(大写:</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含税价。合同期间保修服务与备用配件、维修材料及人工（乙方人员到甲方的差旅费、人工费用由乙方承担）等所有其他有关各项的含税费用均包含在合同总价中，本合同执行期间合同总价不变，甲方无须另向乙方支付本合同规定之外的其他任何费用。</w:t>
      </w:r>
    </w:p>
    <w:p w14:paraId="3036C5F7">
      <w:pPr>
        <w:adjustRightInd w:val="0"/>
        <w:snapToGrid w:val="0"/>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   </w:t>
      </w:r>
    </w:p>
    <w:p w14:paraId="667A7CFB">
      <w:pPr>
        <w:numPr>
          <w:ilvl w:val="0"/>
          <w:numId w:val="4"/>
        </w:numPr>
        <w:adjustRightInd w:val="0"/>
        <w:snapToGrid w:val="0"/>
        <w:spacing w:line="360" w:lineRule="auto"/>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服务要求、方式、标准</w:t>
      </w:r>
    </w:p>
    <w:p w14:paraId="3B9A199E">
      <w:pPr>
        <w:numPr>
          <w:ilvl w:val="0"/>
          <w:numId w:val="0"/>
        </w:numPr>
        <w:adjustRightInd w:val="0"/>
        <w:snapToGrid w:val="0"/>
        <w:spacing w:line="360" w:lineRule="auto"/>
        <w:rPr>
          <w:rFonts w:hint="eastAsia" w:ascii="宋体" w:hAnsi="宋体" w:eastAsia="宋体" w:cs="Times New Roman"/>
          <w:b/>
          <w:bCs/>
          <w:sz w:val="24"/>
          <w:szCs w:val="24"/>
          <w:highlight w:val="none"/>
          <w:lang w:val="en-US" w:eastAsia="zh-CN"/>
        </w:rPr>
      </w:pPr>
      <w:r>
        <w:rPr>
          <w:rFonts w:hint="eastAsia" w:ascii="宋体" w:hAnsi="宋体" w:cs="宋体"/>
          <w:b/>
          <w:bCs/>
          <w:sz w:val="28"/>
          <w:szCs w:val="28"/>
          <w:highlight w:val="none"/>
          <w:vertAlign w:val="baseline"/>
          <w:lang w:val="en-US" w:eastAsia="zh-CN"/>
        </w:rPr>
        <w:t>（</w:t>
      </w:r>
      <w:r>
        <w:rPr>
          <w:rFonts w:hint="eastAsia" w:ascii="宋体" w:hAnsi="宋体" w:eastAsia="宋体" w:cs="Times New Roman"/>
          <w:b/>
          <w:bCs/>
          <w:sz w:val="24"/>
          <w:szCs w:val="24"/>
          <w:highlight w:val="none"/>
          <w:lang w:val="en-US" w:eastAsia="zh-CN"/>
        </w:rPr>
        <w:t>一）</w:t>
      </w:r>
      <w:r>
        <w:rPr>
          <w:rFonts w:hint="eastAsia" w:ascii="宋体" w:hAnsi="宋体" w:eastAsia="宋体" w:cs="宋体"/>
          <w:b/>
          <w:bCs/>
          <w:sz w:val="24"/>
          <w:szCs w:val="24"/>
          <w:highlight w:val="none"/>
          <w:lang w:val="en-US" w:eastAsia="zh-CN"/>
        </w:rPr>
        <w:t>1.5TMR</w:t>
      </w:r>
      <w:r>
        <w:rPr>
          <w:rFonts w:hint="eastAsia" w:ascii="宋体" w:hAnsi="宋体" w:eastAsia="宋体" w:cs="Times New Roman"/>
          <w:b/>
          <w:bCs/>
          <w:sz w:val="24"/>
          <w:szCs w:val="24"/>
          <w:highlight w:val="none"/>
          <w:lang w:val="en-US" w:eastAsia="zh-CN"/>
        </w:rPr>
        <w:t>设备维保：</w:t>
      </w:r>
    </w:p>
    <w:p w14:paraId="7DDA18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3.1 提供无限次免费工时及派工、无限次现场维修、零配件更换，更换配件必须为全新配件。</w:t>
      </w:r>
    </w:p>
    <w:p w14:paraId="684C6E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3.2 响应时间：提供全年7</w:t>
      </w:r>
      <w:r>
        <w:rPr>
          <w:rFonts w:hint="default"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24小时的电话服务支持，接到报修之后，电话≤20分钟内响应，工程师≤8小时到达现场，现场确认故障原因≤4小时，需要更换零备件到达现场≤48小时。</w:t>
      </w:r>
    </w:p>
    <w:p w14:paraId="60326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3.3合同期内设备开机率</w:t>
      </w:r>
      <w:r>
        <w:rPr>
          <w:rFonts w:hint="default"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95%(按全年365天计算，含节假日)，如低于95%开机率，停机每超过一天扣除1%的年维保费用，并自动延保7个日历日。</w:t>
      </w:r>
    </w:p>
    <w:p w14:paraId="746584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3.4 设备发生故障时，若乙方在5个日历日内无法修复，甲方有权邀请其它维修厂家进行维修，由此产生的相关费用由乙方承担。</w:t>
      </w:r>
    </w:p>
    <w:p w14:paraId="2AB1B7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*3.5核心配件线圈发生损坏时不接受维修，须更换原厂全新线圈。</w:t>
      </w:r>
    </w:p>
    <w:p w14:paraId="4B20FA4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3.6提供设备状态实时监测服务，用来监测液氦水平、磁体温度、磁体腔压力等重要磁体实时运行参数。</w:t>
      </w:r>
    </w:p>
    <w:p w14:paraId="77351A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*3.7 服务期内保障液氦安全水平（≥60%）。</w:t>
      </w:r>
    </w:p>
    <w:p w14:paraId="2E4D8C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3.8 设备预防性保养：服务期内每季度≥1次，对维保设备按照维护手册进行定期维护保养，保养内容包含但不限于：设备清洁除尘、性能测试及校准、影像质量检查、软件等维护保养服务，并出具书面维护保养报告。</w:t>
      </w:r>
    </w:p>
    <w:p w14:paraId="2DD924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3.9预防性保养耗材：根据设备的维护保养手册制定详细维修保养计划并按照维修计划免费更换相应的耗材。（提供详细维修保养计划及需要更换的耗材清单及频次）</w:t>
      </w:r>
    </w:p>
    <w:p w14:paraId="6E995C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3.10维保期内需对第三方设备包含精密空调、UPS、稳压电源、水冷机等相关设备的免费维修及配件更换，保障其设备正常运行。                                                              </w:t>
      </w:r>
    </w:p>
    <w:p w14:paraId="298B954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3.11配备具有专业维修资质的工程师人员，并提供人员近六个月社保证明。</w:t>
      </w:r>
    </w:p>
    <w:p w14:paraId="187A26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3.12维保期内提供设备软件系统的软件补丁修复、工作站软件平台升级等服务。</w:t>
      </w:r>
    </w:p>
    <w:p w14:paraId="53D366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3.13维保期内需完善对机房门进行维护保养，保障其正常使用。</w:t>
      </w:r>
    </w:p>
    <w:p w14:paraId="4C382E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3.14服务期满一年需出具当年保修服务总结报告, 内容至少包括维护保养情况、维修情况、开机率、故障原因分析、设备运行建议及措施及下一年度设备评估等内容。设备在维修保养维护期间，每年需提供经第三方检测机构出具的计量检测报告。</w:t>
      </w:r>
    </w:p>
    <w:p w14:paraId="045CEC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3.15其他：</w:t>
      </w:r>
    </w:p>
    <w:p w14:paraId="679076C8">
      <w:pPr>
        <w:numPr>
          <w:ilvl w:val="0"/>
          <w:numId w:val="0"/>
        </w:numPr>
        <w:adjustRightInd w:val="0"/>
        <w:snapToGrid w:val="0"/>
        <w:spacing w:line="360" w:lineRule="auto"/>
        <w:rPr>
          <w:rFonts w:hint="eastAsia" w:ascii="宋体" w:hAnsi="宋体" w:eastAsia="宋体" w:cs="宋体"/>
          <w:b/>
          <w:bCs/>
          <w:sz w:val="28"/>
          <w:szCs w:val="28"/>
          <w:highlight w:val="none"/>
          <w:vertAlign w:val="baseline"/>
          <w:lang w:val="en-US" w:eastAsia="zh-CN"/>
        </w:rPr>
      </w:pPr>
      <w:r>
        <w:rPr>
          <w:rFonts w:hint="eastAsia" w:ascii="宋体" w:hAnsi="宋体" w:eastAsia="宋体" w:cs="Times New Roman"/>
          <w:b/>
          <w:bCs/>
          <w:sz w:val="24"/>
          <w:szCs w:val="24"/>
          <w:highlight w:val="none"/>
          <w:lang w:val="en-US" w:eastAsia="zh-CN"/>
        </w:rPr>
        <w:t>（二）64排CT设备维保服务要求:</w:t>
      </w:r>
    </w:p>
    <w:p w14:paraId="2CF49FD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 提供无限次免费工时及派工、无限次现场维修、零配件更换，更换配件必须为全新配件。</w:t>
      </w:r>
    </w:p>
    <w:p w14:paraId="6F62C4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3.2 响应时间：提供全年7</w:t>
      </w:r>
      <w:r>
        <w:rPr>
          <w:rFonts w:hint="default"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24小时的电话服务支持，接到报修之后，电话≤20分钟内响应，工程师≤8小时到达现场，现场确认故障原因≤4小时，需要更换零备件到达现场≤48小时。</w:t>
      </w:r>
    </w:p>
    <w:p w14:paraId="331C64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3.3 合同期内设备开机率</w:t>
      </w:r>
      <w:r>
        <w:rPr>
          <w:rFonts w:hint="default"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val="en-US" w:eastAsia="zh-CN"/>
        </w:rPr>
        <w:t>95%(按全年365天计算，含节假日)，如低于95%开机率，停机每超过一天扣除1%的年维保费用，并自动延保7个日历日。</w:t>
      </w:r>
    </w:p>
    <w:p w14:paraId="3A6E16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3.4提供有效期内的辐射安全许可证，需满足《放射性同位素与射线装置安全和防护条例》第五条中规定要求:生产、销售、使用放射性同位素和射线装置的单位，应当依照本章规定取得许可证。</w:t>
      </w:r>
    </w:p>
    <w:p w14:paraId="72F1BF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 设备发生故障时，若乙方在5个日历日内无法修复，甲方有权邀请其它维修厂家进行维修，由此产生的相关费用由乙方承担。</w:t>
      </w:r>
    </w:p>
    <w:p w14:paraId="557D8BF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*3.6 核心配件球管发生损坏时不接受维修，须更换原厂全新球管，并提供报关单和球管证书。</w:t>
      </w:r>
    </w:p>
    <w:p w14:paraId="424153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*3.7需具备维修密码、维修钥匙、进入维修后台进行查看运行日志、错误日志、进行故障诊断、维修记录管理和技术支持的能力。</w:t>
      </w:r>
    </w:p>
    <w:p w14:paraId="7C8D41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3.8 设备预防性保养：服务期内每季度≥1次，对维保设备按照维护手册进行定期维护保养，保养内容包含但不限于：设备清洁除尘、性能测试及校准、影像质量检查、软件等维护保养服务，并出具书面维护保养报告。</w:t>
      </w:r>
    </w:p>
    <w:p w14:paraId="63E1DA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3.9预防性保养耗材：根据设备的维护保养手册制定详细维修保养计划并按照维修计划免费更换相应的耗材。（提供详细维修保养计划及需要更换的耗材清单及频次）</w:t>
      </w:r>
    </w:p>
    <w:p w14:paraId="784C54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3.10维保期内需对第三方设备包含控温空调、UPS、稳压电源等相关设备的免费维修及配件更换，保障其设备正常运行。</w:t>
      </w:r>
    </w:p>
    <w:p w14:paraId="5E2EC5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3.11维保期内需对机房辐射防护门进行维护保养，完善防护门门机联动、幅射防护警示灯的正常使用。                                                               </w:t>
      </w:r>
    </w:p>
    <w:p w14:paraId="14DD85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3.12配备具有专业维修资质的工程师人员，并提供人员近六个月社保证明。</w:t>
      </w:r>
    </w:p>
    <w:p w14:paraId="581B33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3.13维保期内提供设备软件系统的软件补丁修复、工作站软件平台升级等服务。</w:t>
      </w:r>
    </w:p>
    <w:p w14:paraId="4B9F89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3.14设备在维修保养维护期间，每年需提供经第三方检测机构出具的计量检测报告。</w:t>
      </w:r>
    </w:p>
    <w:p w14:paraId="075BA26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3.15服务期满一年需出具当年保修服务总结报告, 内容至少包括维护保养情况、维修情况、开机率、故障原因分析、设备运行建议及措施及下一年度设备评估等内容。</w:t>
      </w:r>
    </w:p>
    <w:p w14:paraId="6E7597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3.16其他：</w:t>
      </w:r>
    </w:p>
    <w:p w14:paraId="2AEF19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服务方式：</w:t>
      </w:r>
    </w:p>
    <w:p w14:paraId="4256EF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1.乙方安排具有符合国家规定资质或者资格的乙方员工，为甲方提供上述服务。</w:t>
      </w:r>
    </w:p>
    <w:p w14:paraId="017141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2.甲方仅需向乙方公司支付本合同约定的服务费用，乙方员工与乙方公司之间建立和存续劳动关系，由乙方负责。乙方员工与甲方之间没有任何直接法律关系，甲方不对乙方员工承担任何责任或者义务。</w:t>
      </w:r>
    </w:p>
    <w:p w14:paraId="2E1AC6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sz w:val="24"/>
          <w:highlight w:val="none"/>
          <w:lang w:val="en-US" w:eastAsia="zh-CN"/>
        </w:rPr>
      </w:pPr>
    </w:p>
    <w:p w14:paraId="5C6C543D">
      <w:pPr>
        <w:adjustRightInd w:val="0"/>
        <w:snapToGrid w:val="0"/>
        <w:spacing w:line="360" w:lineRule="auto"/>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val="en-US" w:eastAsia="zh-CN"/>
        </w:rPr>
        <w:t>四</w:t>
      </w:r>
      <w:r>
        <w:rPr>
          <w:rFonts w:hint="eastAsia" w:ascii="宋体" w:hAnsi="宋体" w:eastAsia="宋体" w:cs="Times New Roman"/>
          <w:b/>
          <w:bCs/>
          <w:sz w:val="24"/>
          <w:szCs w:val="24"/>
          <w:highlight w:val="none"/>
        </w:rPr>
        <w:t>、乙方服务成果的交付</w:t>
      </w:r>
      <w:r>
        <w:rPr>
          <w:rFonts w:hint="eastAsia" w:ascii="宋体" w:hAnsi="宋体" w:eastAsia="宋体" w:cs="Times New Roman"/>
          <w:b/>
          <w:bCs/>
          <w:sz w:val="24"/>
          <w:szCs w:val="24"/>
          <w:highlight w:val="none"/>
          <w:lang w:val="en-US" w:eastAsia="zh-CN"/>
        </w:rPr>
        <w:t>要求</w:t>
      </w:r>
    </w:p>
    <w:p w14:paraId="1058FEFA">
      <w:pPr>
        <w:adjustRightInd w:val="0"/>
        <w:snapToGrid w:val="0"/>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（一）服务期限：</w:t>
      </w:r>
      <w:r>
        <w:rPr>
          <w:rFonts w:hint="eastAsia" w:ascii="宋体" w:hAnsi="宋体" w:eastAsia="宋体" w:cs="Times New Roman"/>
          <w:b/>
          <w:bCs/>
          <w:sz w:val="24"/>
          <w:szCs w:val="24"/>
          <w:highlight w:val="none"/>
          <w:lang w:val="en-US" w:eastAsia="zh-CN"/>
        </w:rPr>
        <w:t>3年，自2025年4月22日起至2028年4月21日止，共计36个月</w:t>
      </w:r>
      <w:r>
        <w:rPr>
          <w:rFonts w:hint="eastAsia" w:ascii="宋体" w:hAnsi="宋体" w:eastAsia="宋体" w:cs="Times New Roman"/>
          <w:sz w:val="24"/>
          <w:szCs w:val="24"/>
          <w:highlight w:val="none"/>
          <w:lang w:val="en-US" w:eastAsia="zh-CN"/>
        </w:rPr>
        <w:t>（合同签订后3年（合同一年一签））。服务期内，甲方有权随时无条件提前终止本合同，本合同自甲方的书面终止通知寄出之日起算第【30】日即告终止；服务期内，甲方若有合同中所涉及的设备的报废或以旧换新，所涉及设备维保合同自动终止。服务费用计至终止日，甲方已支付的未满期费用，乙方于终止之日起【10】日内退还甲方。就该提前终止，不视作甲方违约，甲方对乙方不产生任何赔偿或补偿责任。</w:t>
      </w:r>
    </w:p>
    <w:p w14:paraId="0D9E228C">
      <w:pPr>
        <w:adjustRightInd w:val="0"/>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（二）服务地点：</w:t>
      </w:r>
      <w:r>
        <w:rPr>
          <w:rFonts w:hint="eastAsia" w:ascii="宋体" w:hAnsi="宋体" w:eastAsia="宋体" w:cs="Times New Roman"/>
          <w:sz w:val="24"/>
          <w:szCs w:val="24"/>
          <w:highlight w:val="none"/>
          <w:lang w:val="en-US" w:eastAsia="zh-CN"/>
        </w:rPr>
        <w:t>甲方指定地点</w:t>
      </w:r>
    </w:p>
    <w:p w14:paraId="7BC09264">
      <w:pPr>
        <w:adjustRightInd w:val="0"/>
        <w:snapToGrid w:val="0"/>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（三）合同价款:</w:t>
      </w:r>
      <w:r>
        <w:rPr>
          <w:rFonts w:hint="eastAsia" w:ascii="宋体" w:hAnsi="宋体" w:eastAsia="宋体" w:cs="Times New Roman"/>
          <w:sz w:val="24"/>
          <w:szCs w:val="24"/>
          <w:highlight w:val="none"/>
          <w:lang w:val="en-US" w:eastAsia="zh-CN"/>
        </w:rPr>
        <w:t xml:space="preserve">总价款：1.5TMR及64排CT整机维保3年共计     元，即每年    元。 </w:t>
      </w:r>
      <w:r>
        <w:rPr>
          <w:rFonts w:hint="eastAsia" w:ascii="宋体" w:hAnsi="宋体" w:eastAsia="宋体" w:cs="Times New Roman"/>
          <w:sz w:val="24"/>
          <w:szCs w:val="24"/>
          <w:highlight w:val="none"/>
        </w:rPr>
        <w:t>(此费用包括:所有维修服务的人工费、拆卸费、所需材料费和配件费、运输费、安装调试费、税金等全部费用)。</w:t>
      </w:r>
    </w:p>
    <w:p w14:paraId="7F1CCEBA">
      <w:pPr>
        <w:adjustRightInd w:val="0"/>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（四）付款方式:分期付款。甲方应按约定时间、方式将当期维保服务款项付至乙方指定账号。</w:t>
      </w:r>
    </w:p>
    <w:p w14:paraId="671E01F0">
      <w:pPr>
        <w:adjustRightInd w:val="0"/>
        <w:snapToGrid w:val="0"/>
        <w:spacing w:line="360" w:lineRule="auto"/>
        <w:ind w:firstLine="562" w:firstLineChars="200"/>
        <w:rPr>
          <w:rFonts w:hint="eastAsia" w:ascii="宋体" w:hAnsi="宋体" w:eastAsia="宋体" w:cs="Times New Roman"/>
          <w:color w:val="FF0000"/>
          <w:sz w:val="28"/>
          <w:szCs w:val="28"/>
          <w:highlight w:val="none"/>
        </w:rPr>
      </w:pPr>
      <w:r>
        <w:rPr>
          <w:rFonts w:hint="eastAsia" w:ascii="宋体" w:hAnsi="宋体" w:eastAsia="宋体" w:cs="Times New Roman"/>
          <w:b/>
          <w:bCs/>
          <w:sz w:val="28"/>
          <w:szCs w:val="28"/>
          <w:highlight w:val="none"/>
        </w:rPr>
        <w:t>（五）付款期限:</w:t>
      </w:r>
      <w:r>
        <w:rPr>
          <w:rFonts w:hint="eastAsia" w:ascii="宋体" w:hAnsi="宋体" w:eastAsia="宋体" w:cs="Times New Roman"/>
          <w:b/>
          <w:bCs/>
          <w:sz w:val="28"/>
          <w:szCs w:val="28"/>
          <w:highlight w:val="none"/>
          <w:lang w:val="en-US" w:eastAsia="zh-CN"/>
        </w:rPr>
        <w:t>先服务后付款，</w:t>
      </w:r>
      <w:r>
        <w:rPr>
          <w:rFonts w:hint="eastAsia" w:ascii="宋体" w:hAnsi="宋体" w:eastAsia="宋体" w:cs="Times New Roman"/>
          <w:b/>
          <w:bCs/>
          <w:sz w:val="28"/>
          <w:szCs w:val="28"/>
          <w:highlight w:val="none"/>
        </w:rPr>
        <w:t>按</w:t>
      </w:r>
      <w:r>
        <w:rPr>
          <w:rFonts w:hint="eastAsia" w:ascii="宋体" w:hAnsi="宋体" w:eastAsia="宋体" w:cs="Times New Roman"/>
          <w:b/>
          <w:bCs/>
          <w:sz w:val="28"/>
          <w:szCs w:val="28"/>
          <w:highlight w:val="none"/>
          <w:lang w:val="en-US" w:eastAsia="zh-CN"/>
        </w:rPr>
        <w:t>季度</w:t>
      </w:r>
      <w:r>
        <w:rPr>
          <w:rFonts w:hint="eastAsia" w:ascii="宋体" w:hAnsi="宋体" w:eastAsia="宋体" w:cs="Times New Roman"/>
          <w:b/>
          <w:bCs/>
          <w:sz w:val="28"/>
          <w:szCs w:val="28"/>
          <w:highlight w:val="none"/>
        </w:rPr>
        <w:t>结算</w:t>
      </w:r>
      <w:r>
        <w:rPr>
          <w:rFonts w:hint="eastAsia" w:ascii="宋体" w:hAnsi="宋体" w:eastAsia="宋体" w:cs="Times New Roman"/>
          <w:b/>
          <w:bCs/>
          <w:sz w:val="28"/>
          <w:szCs w:val="28"/>
          <w:highlight w:val="none"/>
          <w:lang w:val="en-US" w:eastAsia="zh-CN"/>
        </w:rPr>
        <w:t>。乙方按合同约定履行合同义务，每季度设备维保服务、经使用科室和设备科确认合格后，乙方按甲方要求开具合格有效增值税发票，甲方收到合格有效增值税发票150日内，按甲方付款流程支付乙方相应价款。付款期间乙方应提供真实、合法、有效的全额发票并附上设备保养记录。合同履行过程中出现一切额外费用，当期进度款项不予支付。</w:t>
      </w:r>
    </w:p>
    <w:p w14:paraId="7985B85D">
      <w:pPr>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六</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乙方账户信息，乙方提供的账户为指定转入账户，如该账户资金出现任何问题，与甲方无关，由此产生的一切纠纷及法律经济责任均由乙方承担。</w:t>
      </w:r>
    </w:p>
    <w:p w14:paraId="077586E1">
      <w:pPr>
        <w:adjustRightInd w:val="0"/>
        <w:snapToGrid w:val="0"/>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乙方名称：</w:t>
      </w:r>
    </w:p>
    <w:p w14:paraId="07F6C361">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户名：</w:t>
      </w:r>
    </w:p>
    <w:p w14:paraId="4ACC359D">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账号：</w:t>
      </w:r>
    </w:p>
    <w:p w14:paraId="75E7D444">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开户行：</w:t>
      </w:r>
    </w:p>
    <w:p w14:paraId="531F0DEC">
      <w:pPr>
        <w:adjustRightInd w:val="0"/>
        <w:snapToGrid w:val="0"/>
        <w:spacing w:line="360" w:lineRule="auto"/>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四</w:t>
      </w:r>
      <w:r>
        <w:rPr>
          <w:rFonts w:hint="default" w:ascii="宋体" w:hAnsi="宋体" w:eastAsia="宋体" w:cs="Times New Roman"/>
          <w:b/>
          <w:bCs/>
          <w:sz w:val="24"/>
          <w:szCs w:val="24"/>
          <w:highlight w:val="none"/>
          <w:lang w:val="en-US" w:eastAsia="zh-CN"/>
        </w:rPr>
        <w:t>、</w:t>
      </w:r>
      <w:r>
        <w:rPr>
          <w:rFonts w:hint="eastAsia" w:ascii="宋体" w:hAnsi="宋体" w:eastAsia="宋体" w:cs="Times New Roman"/>
          <w:b/>
          <w:bCs/>
          <w:sz w:val="24"/>
          <w:szCs w:val="24"/>
          <w:highlight w:val="none"/>
          <w:lang w:val="en-US" w:eastAsia="zh-CN"/>
        </w:rPr>
        <w:t>服务</w:t>
      </w:r>
      <w:r>
        <w:rPr>
          <w:rFonts w:hint="default" w:ascii="宋体" w:hAnsi="宋体" w:eastAsia="宋体" w:cs="Times New Roman"/>
          <w:b/>
          <w:bCs/>
          <w:sz w:val="24"/>
          <w:szCs w:val="24"/>
          <w:highlight w:val="none"/>
          <w:lang w:val="en-US" w:eastAsia="zh-CN"/>
        </w:rPr>
        <w:t>质量</w:t>
      </w:r>
      <w:r>
        <w:rPr>
          <w:rFonts w:hint="eastAsia" w:ascii="宋体" w:hAnsi="宋体" w:eastAsia="宋体" w:cs="Times New Roman"/>
          <w:b/>
          <w:bCs/>
          <w:sz w:val="24"/>
          <w:szCs w:val="24"/>
          <w:highlight w:val="none"/>
          <w:lang w:val="en-US" w:eastAsia="zh-CN"/>
        </w:rPr>
        <w:t>和标准</w:t>
      </w:r>
      <w:r>
        <w:rPr>
          <w:rFonts w:hint="default" w:ascii="宋体" w:hAnsi="宋体" w:eastAsia="宋体" w:cs="Times New Roman"/>
          <w:b/>
          <w:bCs/>
          <w:sz w:val="24"/>
          <w:szCs w:val="24"/>
          <w:highlight w:val="none"/>
          <w:lang w:val="en-US" w:eastAsia="zh-CN"/>
        </w:rPr>
        <w:t>:</w:t>
      </w:r>
    </w:p>
    <w:p w14:paraId="0BAD82A4">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服务质量</w:t>
      </w:r>
      <w:r>
        <w:rPr>
          <w:rFonts w:hint="default" w:ascii="宋体" w:hAnsi="宋体" w:eastAsia="宋体" w:cs="Times New Roman"/>
          <w:sz w:val="24"/>
          <w:szCs w:val="24"/>
          <w:highlight w:val="none"/>
          <w:lang w:val="en-US" w:eastAsia="zh-CN"/>
        </w:rPr>
        <w:t>达到国家及行业要求的标准</w:t>
      </w:r>
      <w:r>
        <w:rPr>
          <w:rFonts w:hint="eastAsia" w:ascii="宋体" w:hAnsi="宋体" w:eastAsia="宋体" w:cs="Times New Roman"/>
          <w:sz w:val="24"/>
          <w:szCs w:val="24"/>
          <w:highlight w:val="none"/>
          <w:lang w:val="en-US" w:eastAsia="zh-CN"/>
        </w:rPr>
        <w:t>，</w:t>
      </w:r>
      <w:r>
        <w:rPr>
          <w:rFonts w:ascii="宋体" w:hAnsi="宋体" w:eastAsia="宋体" w:cs="Times New Roman"/>
          <w:sz w:val="24"/>
          <w:szCs w:val="24"/>
          <w:highlight w:val="none"/>
        </w:rPr>
        <w:t>符合国家法律法规和规范性文件</w:t>
      </w:r>
      <w:r>
        <w:rPr>
          <w:rFonts w:hint="eastAsia" w:ascii="宋体" w:hAnsi="宋体" w:eastAsia="宋体" w:cs="Times New Roman"/>
          <w:sz w:val="24"/>
          <w:szCs w:val="24"/>
          <w:highlight w:val="none"/>
        </w:rPr>
        <w:t>对服务质量的要求</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符合甲方招标文件对服务的质量要求</w:t>
      </w:r>
      <w:r>
        <w:rPr>
          <w:rFonts w:hint="eastAsia" w:ascii="宋体" w:hAnsi="宋体" w:eastAsia="宋体" w:cs="Times New Roman"/>
          <w:sz w:val="24"/>
          <w:szCs w:val="24"/>
          <w:highlight w:val="none"/>
          <w:lang w:val="en-US" w:eastAsia="zh-CN"/>
        </w:rPr>
        <w:t>，</w:t>
      </w:r>
      <w:r>
        <w:rPr>
          <w:rFonts w:ascii="宋体" w:hAnsi="宋体" w:eastAsia="宋体" w:cs="Times New Roman"/>
          <w:sz w:val="24"/>
          <w:szCs w:val="24"/>
          <w:highlight w:val="none"/>
        </w:rPr>
        <w:t>符合乙方在投标（响应）文件中对服务质量作出的书</w:t>
      </w:r>
      <w:r>
        <w:rPr>
          <w:rFonts w:hint="eastAsia" w:ascii="宋体" w:hAnsi="宋体" w:eastAsia="宋体" w:cs="Times New Roman"/>
          <w:sz w:val="24"/>
          <w:szCs w:val="24"/>
          <w:highlight w:val="none"/>
        </w:rPr>
        <w:t>面承诺、声明或保证。上述质量要求作为甲方对乙方服务质量的验收依据。</w:t>
      </w:r>
    </w:p>
    <w:p w14:paraId="4FE41451">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2、设备维修、维护完毕后，质量稳定可靠，操作方便，满足甲方使用要求。</w:t>
      </w:r>
    </w:p>
    <w:p w14:paraId="545657C9">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3、乙方提供的配件、材料应达到国家、行业及符合甲方要求的质量标准</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乙方应根据国家法律法规和规范性文件的规定、招标文件的相关要求、投标（响应）文件及乙方承诺、声明或保证，向甲方提供相应的服务质量证明文件</w:t>
      </w:r>
      <w:r>
        <w:rPr>
          <w:rFonts w:hint="default" w:ascii="宋体" w:hAnsi="宋体" w:eastAsia="宋体" w:cs="Times New Roman"/>
          <w:sz w:val="24"/>
          <w:szCs w:val="24"/>
          <w:highlight w:val="none"/>
          <w:lang w:val="en-US" w:eastAsia="zh-CN"/>
        </w:rPr>
        <w:t>。</w:t>
      </w:r>
    </w:p>
    <w:p w14:paraId="1801CDB2">
      <w:pPr>
        <w:adjustRightInd w:val="0"/>
        <w:snapToGrid w:val="0"/>
        <w:spacing w:line="360" w:lineRule="auto"/>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五</w:t>
      </w:r>
      <w:r>
        <w:rPr>
          <w:rFonts w:hint="default" w:ascii="宋体" w:hAnsi="宋体" w:eastAsia="宋体" w:cs="Times New Roman"/>
          <w:b/>
          <w:bCs/>
          <w:sz w:val="24"/>
          <w:szCs w:val="24"/>
          <w:highlight w:val="none"/>
          <w:lang w:val="en-US" w:eastAsia="zh-CN"/>
        </w:rPr>
        <w:t>、甲方</w:t>
      </w:r>
      <w:r>
        <w:rPr>
          <w:rFonts w:hint="eastAsia" w:ascii="宋体" w:hAnsi="宋体" w:eastAsia="宋体" w:cs="Times New Roman"/>
          <w:b/>
          <w:bCs/>
          <w:sz w:val="24"/>
          <w:szCs w:val="24"/>
          <w:highlight w:val="none"/>
          <w:lang w:val="en-US" w:eastAsia="zh-CN"/>
        </w:rPr>
        <w:t>权利与义务</w:t>
      </w:r>
    </w:p>
    <w:p w14:paraId="4613378B">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1、甲方保证机房防盗窃及鼠患</w:t>
      </w:r>
      <w:r>
        <w:rPr>
          <w:rFonts w:hint="eastAsia"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val="en-US" w:eastAsia="zh-CN"/>
        </w:rPr>
        <w:t>由于以上原因造成的机器故障，不属于乙方免费服务范围。本设备在维保期内由甲方人为损害导致设备不能运行，维修费用由甲方承担。</w:t>
      </w:r>
    </w:p>
    <w:p w14:paraId="28D8ED12">
      <w:pPr>
        <w:adjustRightInd w:val="0"/>
        <w:snapToGrid w:val="0"/>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w:t>
      </w:r>
      <w:r>
        <w:rPr>
          <w:rFonts w:hint="default" w:ascii="宋体" w:hAnsi="宋体" w:eastAsia="宋体" w:cs="Times New Roman"/>
          <w:sz w:val="24"/>
          <w:szCs w:val="24"/>
          <w:highlight w:val="none"/>
          <w:lang w:val="en-US" w:eastAsia="zh-CN"/>
        </w:rPr>
        <w:t>、甲方应按合同约定的方式按时向乙方支付服务费用。</w:t>
      </w:r>
    </w:p>
    <w:p w14:paraId="60746CCB">
      <w:pPr>
        <w:adjustRightInd w:val="0"/>
        <w:snapToGrid w:val="0"/>
        <w:spacing w:line="360" w:lineRule="auto"/>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六</w:t>
      </w:r>
      <w:r>
        <w:rPr>
          <w:rFonts w:hint="default" w:ascii="宋体" w:hAnsi="宋体" w:eastAsia="宋体" w:cs="Times New Roman"/>
          <w:b/>
          <w:bCs/>
          <w:sz w:val="24"/>
          <w:szCs w:val="24"/>
          <w:highlight w:val="none"/>
          <w:lang w:val="en-US" w:eastAsia="zh-CN"/>
        </w:rPr>
        <w:t>、乙方</w:t>
      </w:r>
      <w:r>
        <w:rPr>
          <w:rFonts w:hint="eastAsia" w:ascii="宋体" w:hAnsi="宋体" w:eastAsia="宋体" w:cs="Times New Roman"/>
          <w:b/>
          <w:bCs/>
          <w:sz w:val="24"/>
          <w:szCs w:val="24"/>
          <w:highlight w:val="none"/>
          <w:lang w:val="en-US" w:eastAsia="zh-CN"/>
        </w:rPr>
        <w:t>权利与义务</w:t>
      </w:r>
    </w:p>
    <w:p w14:paraId="389DABD5">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乙方</w:t>
      </w:r>
      <w:r>
        <w:rPr>
          <w:rFonts w:hint="eastAsia" w:ascii="宋体" w:hAnsi="宋体" w:eastAsia="宋体" w:cs="Times New Roman"/>
          <w:sz w:val="24"/>
          <w:szCs w:val="24"/>
          <w:highlight w:val="none"/>
          <w:lang w:val="en-US" w:eastAsia="zh-CN"/>
        </w:rPr>
        <w:t>为依法设立并合法存续的企业，有权签署并有能力履行本合同。乙方签署和履行本合同所需的一切手续均已办妥并合法有效。在签署本合同时，任何法院、仲裁机构、行政机关或监管机构均未作出任何足以对乙方履行本合同产生重大不利影响的判决、裁定、裁决或具体行政行为。乙方为签署本合同所需的内部授权程序均已完成，本合同的签署人是乙方的法定代表人或授权代表。本合同生效后即对合同双方具有法律约束力。</w:t>
      </w:r>
    </w:p>
    <w:p w14:paraId="4FE0270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在维保期内的工作包含设备的维</w:t>
      </w:r>
      <w:r>
        <w:rPr>
          <w:rFonts w:hint="eastAsia" w:ascii="宋体" w:hAnsi="宋体" w:eastAsia="宋体" w:cs="Times New Roman"/>
          <w:sz w:val="24"/>
          <w:szCs w:val="24"/>
          <w:highlight w:val="none"/>
          <w:lang w:val="en-US" w:eastAsia="zh-CN"/>
        </w:rPr>
        <w:t>修、保养</w:t>
      </w:r>
      <w:r>
        <w:rPr>
          <w:rFonts w:hint="default" w:ascii="宋体" w:hAnsi="宋体" w:eastAsia="宋体" w:cs="Times New Roman"/>
          <w:sz w:val="24"/>
          <w:szCs w:val="24"/>
          <w:highlight w:val="none"/>
          <w:lang w:val="en-US" w:eastAsia="zh-CN"/>
        </w:rPr>
        <w:t>等</w:t>
      </w:r>
      <w:r>
        <w:rPr>
          <w:rFonts w:hint="eastAsia" w:ascii="宋体" w:hAnsi="宋体" w:eastAsia="宋体" w:cs="Times New Roman"/>
          <w:sz w:val="24"/>
          <w:szCs w:val="24"/>
          <w:highlight w:val="none"/>
          <w:lang w:val="en-US" w:eastAsia="zh-CN"/>
        </w:rPr>
        <w:t>服务，乙方应保证其提供的服务及服务成果的全部及部分，均不存在侵犯第三方知识产权的情形，其服务成果的所有权由甲方享有。否则，乙方应向甲方承担违约责任及赔偿由此给甲方造成的名誉及经济损失，</w:t>
      </w:r>
      <w:r>
        <w:rPr>
          <w:rFonts w:hint="default" w:ascii="宋体" w:hAnsi="宋体" w:eastAsia="宋体" w:cs="Times New Roman"/>
          <w:sz w:val="24"/>
          <w:szCs w:val="24"/>
          <w:highlight w:val="none"/>
          <w:lang w:val="en-US" w:eastAsia="zh-CN"/>
        </w:rPr>
        <w:t>该损失包括但不限于:修理、重做、更换、重新调试的相关费用，财产和权益的直接减少，数据丢失重新补录的时间和人力损失，为维权而产生的诉讼、仲裁、调查取证费用、差旅费、律师费等</w:t>
      </w:r>
      <w:r>
        <w:rPr>
          <w:rFonts w:hint="eastAsia" w:ascii="宋体" w:hAnsi="宋体" w:eastAsia="宋体" w:cs="Times New Roman"/>
          <w:sz w:val="24"/>
          <w:szCs w:val="24"/>
          <w:highlight w:val="none"/>
          <w:lang w:val="en-US" w:eastAsia="zh-CN"/>
        </w:rPr>
        <w:t>。</w:t>
      </w:r>
    </w:p>
    <w:p w14:paraId="167978B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乙方应设有24小时技术服务热线，随时响应甲方指定人员的技术咨询和服务要求，接到甲方指定人员服务请求，应于4小时内抵达现场，24小时内完成故障修复。</w:t>
      </w:r>
    </w:p>
    <w:p w14:paraId="3AF3CB3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乙方负责对其工作人员进行安全教育，维修期间乙方工作人员因维修行为发生的一切安全事故由乙方负责。乙方人员在甲方工作期间应当严格遵守甲方的各项规章制度，如因乙方人员给甲方或者第三方造成损失的，乙方应当承担全部赔偿责任。</w:t>
      </w:r>
    </w:p>
    <w:p w14:paraId="0340C2F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乙方在为甲方提供维修服务时，应当确保不会影响甲方不在此次维修范围内的其他系统、设备的正常运行。</w:t>
      </w:r>
    </w:p>
    <w:p w14:paraId="01ABBC7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在本合同有效期内，乙方必须亲自履行甲方委托的服务内容,未征得甲方的书面同意，不得将其在本合同项下的服务项目部分或全部转让给任何其它方执行。</w:t>
      </w:r>
    </w:p>
    <w:p w14:paraId="673F826D">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乙方应自备完成维保服务所需工具、备件等，所指派服务人员应已经过专业培训，具备服务所需专业知识及专业能力，并持有相应的资质证书。</w:t>
      </w:r>
    </w:p>
    <w:p w14:paraId="3CE5A53F">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乙方应合法用工，所指派服务人员与甲方不存在任何劳动或聘雇关系，因服务人员引发之一切纠纷（含劳资争议、工伤纠纷以及其他经济纠纷）均应由乙方负责处理并承担责任，与甲方无关。</w:t>
      </w:r>
    </w:p>
    <w:p w14:paraId="5D92AE64">
      <w:pPr>
        <w:adjustRightInd w:val="0"/>
        <w:snapToGrid w:val="0"/>
        <w:spacing w:line="360" w:lineRule="auto"/>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七</w:t>
      </w:r>
      <w:r>
        <w:rPr>
          <w:rFonts w:hint="default" w:ascii="宋体" w:hAnsi="宋体" w:eastAsia="宋体" w:cs="Times New Roman"/>
          <w:b/>
          <w:bCs/>
          <w:sz w:val="24"/>
          <w:szCs w:val="24"/>
          <w:highlight w:val="none"/>
          <w:lang w:val="en-US" w:eastAsia="zh-CN"/>
        </w:rPr>
        <w:t>、违约责任</w:t>
      </w:r>
    </w:p>
    <w:p w14:paraId="4597666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本合同违约责任，参照《中华人民共和国民法典》中有关技术服务合同违约责任的一般条款执行。</w:t>
      </w:r>
    </w:p>
    <w:p w14:paraId="27C9AA8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乙方提供</w:t>
      </w:r>
      <w:r>
        <w:rPr>
          <w:rFonts w:hint="eastAsia" w:ascii="宋体" w:hAnsi="宋体" w:eastAsia="宋体" w:cs="Times New Roman"/>
          <w:sz w:val="24"/>
          <w:szCs w:val="24"/>
          <w:highlight w:val="none"/>
          <w:lang w:val="en-US" w:eastAsia="zh-CN"/>
        </w:rPr>
        <w:t>低于95%开机率，停机每超过一天扣除1%的年维保费用，并自动延保7个日历日。</w:t>
      </w:r>
      <w:r>
        <w:rPr>
          <w:rFonts w:hint="default" w:ascii="宋体" w:hAnsi="宋体" w:eastAsia="宋体" w:cs="Times New Roman"/>
          <w:sz w:val="24"/>
          <w:szCs w:val="24"/>
          <w:highlight w:val="none"/>
          <w:lang w:val="en-US" w:eastAsia="zh-CN"/>
        </w:rPr>
        <w:t>如乙方逾期5日未将设备维修完成的，甲方有权单方解除合同</w:t>
      </w:r>
      <w:r>
        <w:rPr>
          <w:rFonts w:hint="eastAsia"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val="en-US" w:eastAsia="zh-CN"/>
        </w:rPr>
        <w:t>乙方承担违约责任</w:t>
      </w:r>
      <w:r>
        <w:rPr>
          <w:rFonts w:hint="eastAsia"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val="en-US" w:eastAsia="zh-CN"/>
        </w:rPr>
        <w:t>向甲方赔偿由此给甲方造成的全部损失，并按总合同价款30%，向甲方支付违约金。该损失包括但不限于:修理、重做、更换、重新调试的相关费用，财产和权益的直接减少，数据丢失重新补录的时间和人力损失，为维权而产生的诉讼、仲裁、调查取证费用、差旅费、律师费等。</w:t>
      </w:r>
    </w:p>
    <w:p w14:paraId="4B7884D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乙方交付的服务不符合质量要求，或其服务成果存在侵权行为的，甲方有权解除合同，并要求乙方支付合同总金额</w:t>
      </w:r>
      <w:r>
        <w:rPr>
          <w:rFonts w:hint="eastAsia" w:ascii="宋体" w:hAnsi="宋体" w:eastAsia="宋体" w:cs="Times New Roman"/>
          <w:sz w:val="24"/>
          <w:szCs w:val="24"/>
          <w:highlight w:val="none"/>
          <w:lang w:val="en-US" w:eastAsia="zh-CN"/>
        </w:rPr>
        <w:t>30</w:t>
      </w:r>
      <w:r>
        <w:rPr>
          <w:rFonts w:ascii="宋体" w:hAnsi="宋体" w:eastAsia="宋体" w:cs="Times New Roman"/>
          <w:sz w:val="24"/>
          <w:szCs w:val="24"/>
          <w:highlight w:val="none"/>
        </w:rPr>
        <w:t>%的违约金，违约金不足</w:t>
      </w:r>
      <w:r>
        <w:rPr>
          <w:rFonts w:hint="eastAsia" w:ascii="宋体" w:hAnsi="宋体" w:eastAsia="宋体" w:cs="Times New Roman"/>
          <w:sz w:val="24"/>
          <w:szCs w:val="24"/>
          <w:highlight w:val="none"/>
        </w:rPr>
        <w:t>以赔偿甲方损失的，甲方有权要求乙方赔偿经济损失</w:t>
      </w:r>
      <w:r>
        <w:rPr>
          <w:rFonts w:hint="eastAsia" w:ascii="宋体" w:hAnsi="宋体" w:eastAsia="宋体" w:cs="Times New Roman"/>
          <w:sz w:val="24"/>
          <w:szCs w:val="24"/>
          <w:highlight w:val="none"/>
          <w:lang w:eastAsia="zh-CN"/>
        </w:rPr>
        <w:t>，</w:t>
      </w:r>
      <w:r>
        <w:rPr>
          <w:rFonts w:hint="default" w:ascii="宋体" w:hAnsi="宋体" w:eastAsia="宋体" w:cs="Times New Roman"/>
          <w:sz w:val="24"/>
          <w:szCs w:val="24"/>
          <w:highlight w:val="none"/>
          <w:lang w:val="en-US" w:eastAsia="zh-CN"/>
        </w:rPr>
        <w:t>该损失包括但不限于:修理、重做、更换、重新调试的相关费用，财产和权益的直接减少，数据丢失重新补录的时间和人力损失，为维权而产生的诉讼、仲裁、调查取证费用、差旅费、律师费等</w:t>
      </w:r>
      <w:r>
        <w:rPr>
          <w:rFonts w:hint="eastAsia" w:ascii="宋体" w:hAnsi="宋体" w:eastAsia="宋体" w:cs="Times New Roman"/>
          <w:sz w:val="24"/>
          <w:szCs w:val="24"/>
          <w:highlight w:val="none"/>
        </w:rPr>
        <w:t>。</w:t>
      </w:r>
    </w:p>
    <w:p w14:paraId="7EE9EF25">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乙方在参与本项目采购活动过程中，如存在提供虚假承诺、证明、串通投标等违法违规行为，除承担相应的行政责任外，甲方有权解除合同，并要求乙方承担合同总金额</w:t>
      </w:r>
      <w:r>
        <w:rPr>
          <w:rFonts w:hint="eastAsia" w:ascii="宋体" w:hAnsi="宋体" w:eastAsia="宋体" w:cs="Times New Roman"/>
          <w:sz w:val="24"/>
          <w:szCs w:val="24"/>
          <w:highlight w:val="none"/>
          <w:lang w:val="en-US" w:eastAsia="zh-CN"/>
        </w:rPr>
        <w:t>30</w:t>
      </w:r>
      <w:r>
        <w:rPr>
          <w:rFonts w:ascii="宋体" w:hAnsi="宋体" w:eastAsia="宋体" w:cs="Times New Roman"/>
          <w:sz w:val="24"/>
          <w:szCs w:val="24"/>
          <w:highlight w:val="none"/>
        </w:rPr>
        <w:t>%的违约金，违约金不足以赔偿甲方损失的，</w:t>
      </w:r>
      <w:r>
        <w:rPr>
          <w:rFonts w:hint="eastAsia" w:ascii="宋体" w:hAnsi="宋体" w:eastAsia="宋体" w:cs="Times New Roman"/>
          <w:sz w:val="24"/>
          <w:szCs w:val="24"/>
          <w:highlight w:val="none"/>
        </w:rPr>
        <w:t>甲方有权要求乙方赔偿经济损失。</w:t>
      </w:r>
    </w:p>
    <w:p w14:paraId="32CC21D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双方应全面履行合同的其他各项条款，若违约由违约方赔偿对方一切经济损失。</w:t>
      </w:r>
      <w:r>
        <w:rPr>
          <w:rFonts w:hint="eastAsia" w:ascii="宋体" w:hAnsi="宋体" w:eastAsia="宋体" w:cs="Times New Roman"/>
          <w:sz w:val="24"/>
          <w:szCs w:val="24"/>
          <w:highlight w:val="none"/>
        </w:rPr>
        <w:t>除不可抗力外，任何一方未能履行本合同约定的义务，对方当事人均有权要求继续履行、采取补救措施或者赔偿损失等，且对方当事人行使的任何权利救济方式均不视为其放弃了其他法定或者约定的权利救济方式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eastAsia="宋体" w:cs="Times New Roman"/>
          <w:sz w:val="24"/>
          <w:szCs w:val="24"/>
          <w:highlight w:val="none"/>
          <w:lang w:eastAsia="zh-CN"/>
        </w:rPr>
        <w:t>。</w:t>
      </w:r>
    </w:p>
    <w:p w14:paraId="67FBB6C9">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因违约行为而引发守约人主张权利的，违约方承担守约方为此产生诉讼费、调查费用、出差费</w:t>
      </w:r>
      <w:r>
        <w:rPr>
          <w:rFonts w:hint="eastAsia"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val="en-US" w:eastAsia="zh-CN"/>
        </w:rPr>
        <w:t>律师费、公证费、鉴定费、保全费、保全担保费等全部费用。</w:t>
      </w:r>
    </w:p>
    <w:p w14:paraId="788A82F6">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0282998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7466E60">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乙方不得以任何形式在任何情况下对甲方工作人员进行商业贿赂活动，否则取消乙方投标资格并终止合同。同时乙方需赔付甲方相关损失并承担相应的法律责任。</w:t>
      </w:r>
    </w:p>
    <w:p w14:paraId="1D55B30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乙方在履行本合同期间，如果发现可能导致甲方或者其他任何第三方人身安全和财产安全发生危险的因素、事件或者线索，应当无条件的在能力和条件允许的范围内最大程度的予以避免、消除或者救助，并立即向甲方和有关部门报告。</w:t>
      </w:r>
    </w:p>
    <w:p w14:paraId="74062E80">
      <w:pPr>
        <w:adjustRightInd w:val="0"/>
        <w:snapToGrid w:val="0"/>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九、</w:t>
      </w:r>
      <w:r>
        <w:rPr>
          <w:rFonts w:hint="eastAsia" w:ascii="宋体" w:hAnsi="宋体" w:eastAsia="宋体" w:cs="Times New Roman"/>
          <w:sz w:val="24"/>
          <w:szCs w:val="24"/>
          <w:highlight w:val="none"/>
        </w:rPr>
        <w:t>不可抗力</w:t>
      </w:r>
    </w:p>
    <w:p w14:paraId="5CFD6D02">
      <w:pPr>
        <w:adjustRightInd w:val="0"/>
        <w:snapToGrid w:val="0"/>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因不可抗力致使一方不能及时或完全履行合同的，应及时通知另一方，双方互不承担责任，并在</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天内提供有关不可抗力的相关证明。合同未</w:t>
      </w:r>
      <w:r>
        <w:rPr>
          <w:rFonts w:hint="eastAsia" w:ascii="宋体" w:hAnsi="宋体" w:eastAsia="宋体" w:cs="Times New Roman"/>
          <w:sz w:val="24"/>
          <w:szCs w:val="24"/>
          <w:highlight w:val="none"/>
        </w:rPr>
        <w:t>履行部分是否继续履行、如何履行等问题，由双方协商解决。</w:t>
      </w:r>
    </w:p>
    <w:p w14:paraId="38BEFC01">
      <w:pPr>
        <w:adjustRightInd w:val="0"/>
        <w:snapToGrid w:val="0"/>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w:t>
      </w:r>
      <w:r>
        <w:rPr>
          <w:rFonts w:hint="default" w:ascii="宋体" w:hAnsi="宋体" w:eastAsia="宋体" w:cs="Times New Roman"/>
          <w:sz w:val="24"/>
          <w:szCs w:val="24"/>
          <w:highlight w:val="none"/>
          <w:lang w:val="en-US" w:eastAsia="zh-CN"/>
        </w:rPr>
        <w:t>由于市政停水、停电、雷电、地震、火灾、洪水、战争等不可抗力因素和人为破坏因素引起的设备故障损坏，乙方不承担责任与费用，但乙方要积极帮助甲方修理，恢复设备的正常工作。</w:t>
      </w:r>
    </w:p>
    <w:p w14:paraId="58736CE7">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十、争议解决</w:t>
      </w:r>
    </w:p>
    <w:p w14:paraId="25D4F031">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双方应本着友好协商的原则解决争议。如协商不成，</w:t>
      </w:r>
      <w:r>
        <w:rPr>
          <w:rFonts w:hint="eastAsia" w:ascii="宋体" w:hAnsi="宋体" w:eastAsia="宋体" w:cs="Times New Roman"/>
          <w:sz w:val="24"/>
          <w:szCs w:val="24"/>
          <w:highlight w:val="none"/>
          <w:lang w:val="en-US" w:eastAsia="zh-CN"/>
        </w:rPr>
        <w:t>任何一方均可向甲方所在地法院提起诉讼。</w:t>
      </w:r>
    </w:p>
    <w:p w14:paraId="7447E716">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十四、其他</w:t>
      </w:r>
    </w:p>
    <w:p w14:paraId="33AE7CDC">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1.本合同自双方法定代表人或其授权代表人签字并盖章之日起生效。</w:t>
      </w:r>
    </w:p>
    <w:p w14:paraId="46FBB3AC">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2.本合同一式陆份，甲方执伍份，乙方执壹份，每份具有同等法律效力，具有同等法律效力。</w:t>
      </w:r>
    </w:p>
    <w:p w14:paraId="607A1660">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3.招标文件、投标文件的答疑为本合同不可分割的有具有同等法律效力。</w:t>
      </w:r>
    </w:p>
    <w:p w14:paraId="5BEBBB77">
      <w:pPr>
        <w:adjustRightInd w:val="0"/>
        <w:snapToGrid w:val="0"/>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本合同所附下列文件是构成本合同不可分割的部分，与本合同具有同等法律效力：</w:t>
      </w:r>
    </w:p>
    <w:p w14:paraId="5C94712C">
      <w:pPr>
        <w:adjustRightInd w:val="0"/>
        <w:snapToGrid w:val="0"/>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ascii="宋体" w:hAnsi="宋体" w:eastAsia="宋体" w:cs="Times New Roman"/>
          <w:sz w:val="24"/>
          <w:szCs w:val="24"/>
          <w:highlight w:val="none"/>
        </w:rPr>
        <w:t>服务清单（双方应盖章确认）</w:t>
      </w:r>
    </w:p>
    <w:p w14:paraId="30F8CFF9">
      <w:pPr>
        <w:adjustRightInd w:val="0"/>
        <w:snapToGrid w:val="0"/>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乙方出具的报价单（函）</w:t>
      </w:r>
    </w:p>
    <w:p w14:paraId="3DF4FAB3">
      <w:pPr>
        <w:adjustRightInd w:val="0"/>
        <w:snapToGrid w:val="0"/>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成交（成交）结果公告及成交（成交）通知书</w:t>
      </w:r>
    </w:p>
    <w:p w14:paraId="29AF2B41">
      <w:pPr>
        <w:adjustRightInd w:val="0"/>
        <w:snapToGrid w:val="0"/>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甲方招标（磋商、谈判）文件</w:t>
      </w:r>
    </w:p>
    <w:p w14:paraId="15BB4E71">
      <w:pPr>
        <w:adjustRightInd w:val="0"/>
        <w:snapToGrid w:val="0"/>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乙方投标（响应）文件</w:t>
      </w:r>
    </w:p>
    <w:p w14:paraId="24D22952">
      <w:pPr>
        <w:adjustRightInd w:val="0"/>
        <w:snapToGrid w:val="0"/>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甲乙双方商定的其他文件</w:t>
      </w:r>
    </w:p>
    <w:p w14:paraId="026EE5BB">
      <w:pPr>
        <w:adjustRightInd w:val="0"/>
        <w:snapToGrid w:val="0"/>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合同未尽事宜，双方另行签订补充协议，补充协议是合同的组成</w:t>
      </w:r>
    </w:p>
    <w:p w14:paraId="3E301D0D">
      <w:pPr>
        <w:adjustRightInd w:val="0"/>
        <w:snapToGrid w:val="0"/>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部分。</w:t>
      </w:r>
    </w:p>
    <w:p w14:paraId="1F42E82F">
      <w:pPr>
        <w:adjustRightInd w:val="0"/>
        <w:snapToGrid w:val="0"/>
        <w:spacing w:line="360" w:lineRule="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乙方保证合同中提供的电话、传真、开户银行、账号等信息准确无误。否则造成的责任及损失由乙方承担。</w:t>
      </w:r>
    </w:p>
    <w:p w14:paraId="4CC167E0">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甲方、乙方保证对在讨论、签订、执行本合同过程中所获悉的属于对方的且无法自公开渠道获得的文件及资料(包括但不限于商业秘密、技术信息、公司计划、运营活动、财务信息、经营信息及其他商业秘密)予以保密。未经一方事先书面同意，另一方不得向任何第三方泄漏该商业秘密的全部或部分内容。保密义务应同样适用于甲乙双方的员工、辅助人员和三方合作者。但法律另有规定的除外。一方违反本条保密义务的，应承担因此给对方造成的相应损失。本保密义务在本合同解除或终止后继续有效。</w:t>
      </w:r>
    </w:p>
    <w:p w14:paraId="451126CF">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7.通知送达</w:t>
      </w:r>
    </w:p>
    <w:p w14:paraId="73B1AA99">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双方约定本合同尾页填写的联系人、地址、联系方式作为与本合同相关的通知、书面文件及司法送达地址，一方若变更地址，须及时以书面形式通知另一方、怠于通知的一方，对由此造成的损失需承担相关法律责任。</w:t>
      </w:r>
    </w:p>
    <w:p w14:paraId="176C6C5D">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（2）双方发送涉及本合同项下权利或义务的主张、变更或解除合同等重要事宜时，必须采用书面通知，该书面通知自送达本合同约定的送达地址时生效。</w:t>
      </w:r>
    </w:p>
    <w:p w14:paraId="41287CCA">
      <w:pPr>
        <w:adjustRightInd w:val="0"/>
        <w:snapToGrid w:val="0"/>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（3)本合同履行过程中甲乙双方通过约定的联系方式确定的内容均视为本合同的组成部分。</w:t>
      </w:r>
    </w:p>
    <w:p w14:paraId="0CFE3431">
      <w:pPr>
        <w:adjustRightInd w:val="0"/>
        <w:snapToGrid w:val="0"/>
        <w:spacing w:line="360" w:lineRule="auto"/>
        <w:rPr>
          <w:rFonts w:hint="default" w:ascii="宋体" w:hAnsi="宋体" w:eastAsia="宋体" w:cs="Times New Roman"/>
          <w:sz w:val="24"/>
          <w:szCs w:val="24"/>
          <w:highlight w:val="none"/>
          <w:lang w:val="en-US" w:eastAsia="zh-CN"/>
        </w:rPr>
      </w:pPr>
    </w:p>
    <w:p w14:paraId="58A8AB12">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甲方（公章）：                         乙方（公章）：</w:t>
      </w:r>
    </w:p>
    <w:p w14:paraId="3D051684">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法定代表人或授权代表（签章）：         法定代表人或授权代表（签章）：</w:t>
      </w:r>
    </w:p>
    <w:p w14:paraId="7F930007">
      <w:pPr>
        <w:adjustRightInd w:val="0"/>
        <w:snapToGrid w:val="0"/>
        <w:spacing w:line="360" w:lineRule="auto"/>
        <w:rPr>
          <w:rFonts w:hint="eastAsia" w:ascii="宋体" w:hAnsi="宋体" w:eastAsia="宋体" w:cs="Times New Roman"/>
          <w:sz w:val="24"/>
          <w:szCs w:val="24"/>
          <w:highlight w:val="none"/>
          <w:lang w:val="en-US" w:eastAsia="zh-CN"/>
        </w:rPr>
      </w:pPr>
    </w:p>
    <w:p w14:paraId="3514383F">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2025年  月  日                        2025年  月  日</w:t>
      </w:r>
    </w:p>
    <w:p w14:paraId="0C3FE744">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单位地址:                              单位地址:         </w:t>
      </w:r>
    </w:p>
    <w:p w14:paraId="5484CAAB">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联系电话:                              联系电话：</w:t>
      </w:r>
    </w:p>
    <w:p w14:paraId="665E7CD2">
      <w:pPr>
        <w:adjustRightInd w:val="0"/>
        <w:snapToGrid w:val="0"/>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开户银行：                             开户银行：</w:t>
      </w:r>
    </w:p>
    <w:p w14:paraId="341955F0">
      <w:pPr>
        <w:adjustRightInd w:val="0"/>
        <w:snapToGrid w:val="0"/>
        <w:spacing w:line="360" w:lineRule="auto"/>
        <w:rPr>
          <w:rFonts w:ascii="宋体" w:hAnsi="宋体" w:eastAsia="宋体" w:cs="Times New Roman"/>
          <w:b/>
          <w:bCs/>
          <w:sz w:val="24"/>
          <w:szCs w:val="24"/>
          <w:highlight w:val="none"/>
        </w:rPr>
      </w:pPr>
      <w:r>
        <w:rPr>
          <w:rFonts w:hint="eastAsia" w:ascii="宋体" w:hAnsi="宋体" w:eastAsia="宋体" w:cs="Times New Roman"/>
          <w:sz w:val="24"/>
          <w:szCs w:val="24"/>
          <w:highlight w:val="none"/>
          <w:lang w:val="en-US" w:eastAsia="zh-CN"/>
        </w:rPr>
        <w:t>帐号：                                  帐号：</w:t>
      </w:r>
      <w:r>
        <w:rPr>
          <w:rFonts w:ascii="宋体" w:hAnsi="宋体" w:eastAsia="宋体" w:cs="Times New Roman"/>
          <w:b/>
          <w:bCs/>
          <w:sz w:val="24"/>
          <w:szCs w:val="24"/>
          <w:highlight w:val="none"/>
        </w:rPr>
        <w:tab/>
      </w:r>
    </w:p>
    <w:p w14:paraId="061A4F30">
      <w:pPr>
        <w:widowControl/>
        <w:jc w:val="left"/>
        <w:rPr>
          <w:rFonts w:ascii="宋体" w:hAnsi="宋体" w:eastAsia="宋体" w:cs="Times New Roman"/>
          <w:b/>
          <w:bCs/>
          <w:sz w:val="24"/>
          <w:szCs w:val="24"/>
          <w:highlight w:val="none"/>
        </w:rPr>
      </w:pPr>
      <w:r>
        <w:rPr>
          <w:rFonts w:ascii="宋体" w:hAnsi="宋体" w:eastAsia="宋体" w:cs="Times New Roman"/>
          <w:b/>
          <w:bCs/>
          <w:sz w:val="24"/>
          <w:szCs w:val="24"/>
          <w:highlight w:val="none"/>
        </w:rPr>
        <w:br w:type="page"/>
      </w:r>
    </w:p>
    <w:p w14:paraId="5957D36E">
      <w:pPr>
        <w:tabs>
          <w:tab w:val="center" w:pos="4873"/>
          <w:tab w:val="left" w:pos="7071"/>
        </w:tabs>
        <w:snapToGrid w:val="0"/>
        <w:spacing w:line="440" w:lineRule="exact"/>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政</w:t>
      </w:r>
      <w:r>
        <w:rPr>
          <w:rFonts w:ascii="宋体" w:hAnsi="宋体" w:eastAsia="宋体" w:cs="Times New Roman"/>
          <w:b/>
          <w:bCs/>
          <w:sz w:val="24"/>
          <w:szCs w:val="24"/>
          <w:highlight w:val="none"/>
        </w:rPr>
        <w:t>府采购服务履约验收</w:t>
      </w:r>
    </w:p>
    <w:p w14:paraId="3800579D">
      <w:pPr>
        <w:tabs>
          <w:tab w:val="center" w:pos="4873"/>
          <w:tab w:val="left" w:pos="7071"/>
        </w:tabs>
        <w:snapToGrid w:val="0"/>
        <w:spacing w:line="440" w:lineRule="exact"/>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(参考格式)</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764"/>
      </w:tblGrid>
      <w:tr w14:paraId="0AA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1D88485">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项目名称</w:t>
            </w:r>
          </w:p>
        </w:tc>
        <w:tc>
          <w:tcPr>
            <w:tcW w:w="6764" w:type="dxa"/>
          </w:tcPr>
          <w:p w14:paraId="1074B89F">
            <w:pPr>
              <w:adjustRightInd w:val="0"/>
              <w:snapToGrid w:val="0"/>
              <w:spacing w:line="400" w:lineRule="exact"/>
              <w:jc w:val="left"/>
              <w:rPr>
                <w:rFonts w:ascii="宋体" w:hAnsi="宋体" w:eastAsia="宋体" w:cs="Times New Roman"/>
                <w:kern w:val="0"/>
                <w:sz w:val="24"/>
                <w:szCs w:val="24"/>
                <w:highlight w:val="none"/>
              </w:rPr>
            </w:pPr>
          </w:p>
        </w:tc>
      </w:tr>
      <w:tr w14:paraId="3800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9BA93AC">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项目编号</w:t>
            </w:r>
          </w:p>
        </w:tc>
        <w:tc>
          <w:tcPr>
            <w:tcW w:w="6764" w:type="dxa"/>
          </w:tcPr>
          <w:p w14:paraId="42D9B8B7">
            <w:pPr>
              <w:adjustRightInd w:val="0"/>
              <w:snapToGrid w:val="0"/>
              <w:spacing w:line="400" w:lineRule="exact"/>
              <w:jc w:val="left"/>
              <w:rPr>
                <w:rFonts w:ascii="宋体" w:hAnsi="宋体" w:eastAsia="宋体" w:cs="Times New Roman"/>
                <w:kern w:val="0"/>
                <w:sz w:val="24"/>
                <w:szCs w:val="24"/>
                <w:highlight w:val="none"/>
              </w:rPr>
            </w:pPr>
          </w:p>
        </w:tc>
      </w:tr>
      <w:tr w14:paraId="6CBF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C2D46D8">
            <w:pPr>
              <w:adjustRightInd w:val="0"/>
              <w:snapToGrid w:val="0"/>
              <w:spacing w:line="400" w:lineRule="exact"/>
              <w:jc w:val="center"/>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lang w:eastAsia="zh-CN"/>
              </w:rPr>
              <w:t>甲方</w:t>
            </w:r>
          </w:p>
        </w:tc>
        <w:tc>
          <w:tcPr>
            <w:tcW w:w="6764" w:type="dxa"/>
          </w:tcPr>
          <w:p w14:paraId="4FFC5B65">
            <w:pPr>
              <w:adjustRightInd w:val="0"/>
              <w:snapToGrid w:val="0"/>
              <w:spacing w:line="400" w:lineRule="exact"/>
              <w:jc w:val="left"/>
              <w:rPr>
                <w:rFonts w:ascii="宋体" w:hAnsi="宋体" w:eastAsia="宋体" w:cs="Times New Roman"/>
                <w:kern w:val="0"/>
                <w:sz w:val="24"/>
                <w:szCs w:val="24"/>
                <w:highlight w:val="none"/>
              </w:rPr>
            </w:pPr>
          </w:p>
        </w:tc>
      </w:tr>
      <w:tr w14:paraId="7388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0BE4DD59">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使用人</w:t>
            </w:r>
          </w:p>
        </w:tc>
        <w:tc>
          <w:tcPr>
            <w:tcW w:w="6764" w:type="dxa"/>
          </w:tcPr>
          <w:p w14:paraId="7C1CEB21">
            <w:pPr>
              <w:adjustRightInd w:val="0"/>
              <w:snapToGrid w:val="0"/>
              <w:spacing w:line="400" w:lineRule="exact"/>
              <w:jc w:val="left"/>
              <w:rPr>
                <w:rFonts w:ascii="宋体" w:hAnsi="宋体" w:eastAsia="宋体" w:cs="Times New Roman"/>
                <w:kern w:val="0"/>
                <w:sz w:val="24"/>
                <w:szCs w:val="24"/>
                <w:highlight w:val="none"/>
              </w:rPr>
            </w:pPr>
          </w:p>
        </w:tc>
      </w:tr>
      <w:tr w14:paraId="28D2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12A0F103">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供应商</w:t>
            </w:r>
          </w:p>
        </w:tc>
        <w:tc>
          <w:tcPr>
            <w:tcW w:w="6764" w:type="dxa"/>
          </w:tcPr>
          <w:p w14:paraId="51CEF2A5">
            <w:pPr>
              <w:adjustRightInd w:val="0"/>
              <w:snapToGrid w:val="0"/>
              <w:spacing w:line="400" w:lineRule="exact"/>
              <w:jc w:val="left"/>
              <w:rPr>
                <w:rFonts w:ascii="宋体" w:hAnsi="宋体" w:eastAsia="宋体" w:cs="Times New Roman"/>
                <w:kern w:val="0"/>
                <w:sz w:val="24"/>
                <w:szCs w:val="24"/>
                <w:highlight w:val="none"/>
              </w:rPr>
            </w:pPr>
          </w:p>
        </w:tc>
      </w:tr>
      <w:tr w14:paraId="1237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30EBE9C9">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验收依据</w:t>
            </w:r>
          </w:p>
        </w:tc>
        <w:tc>
          <w:tcPr>
            <w:tcW w:w="6764" w:type="dxa"/>
          </w:tcPr>
          <w:p w14:paraId="54CD79AF">
            <w:pPr>
              <w:adjustRightInd w:val="0"/>
              <w:snapToGrid w:val="0"/>
              <w:spacing w:line="400" w:lineRule="exact"/>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1.政府采购合同（合同名称及编号）</w:t>
            </w:r>
          </w:p>
          <w:p w14:paraId="6189F34F">
            <w:pPr>
              <w:adjustRightInd w:val="0"/>
              <w:snapToGrid w:val="0"/>
              <w:spacing w:line="400" w:lineRule="exact"/>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2.成交（成交）公告或成交（成交）通知书</w:t>
            </w:r>
          </w:p>
          <w:p w14:paraId="16FF93F5">
            <w:pPr>
              <w:adjustRightInd w:val="0"/>
              <w:snapToGrid w:val="0"/>
              <w:spacing w:line="400" w:lineRule="exact"/>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3.招标（磋商、谈判）文件</w:t>
            </w:r>
          </w:p>
          <w:p w14:paraId="1C49151D">
            <w:pPr>
              <w:adjustRightInd w:val="0"/>
              <w:snapToGrid w:val="0"/>
              <w:spacing w:line="400" w:lineRule="exact"/>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4.投标（响应）文件</w:t>
            </w:r>
          </w:p>
          <w:p w14:paraId="7C0B16C0">
            <w:pPr>
              <w:adjustRightInd w:val="0"/>
              <w:snapToGrid w:val="0"/>
              <w:spacing w:line="400" w:lineRule="exact"/>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5.供应商的承诺、声明或保证（如有）</w:t>
            </w:r>
          </w:p>
          <w:p w14:paraId="54E2CAEA">
            <w:pPr>
              <w:adjustRightInd w:val="0"/>
              <w:snapToGrid w:val="0"/>
              <w:spacing w:line="40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注：验收依据可根据项目具体情况适当增加</w:t>
            </w:r>
          </w:p>
        </w:tc>
      </w:tr>
      <w:tr w14:paraId="5308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E404751">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供应商对履约情况的总结及提供的相关证明材料</w:t>
            </w:r>
          </w:p>
        </w:tc>
        <w:tc>
          <w:tcPr>
            <w:tcW w:w="6764" w:type="dxa"/>
          </w:tcPr>
          <w:p w14:paraId="5770C0AC">
            <w:pPr>
              <w:adjustRightInd w:val="0"/>
              <w:snapToGrid w:val="0"/>
              <w:spacing w:line="40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注：供应商根据采购合同的约定，对履约情况（包括但不限于采购合同中约定的服务内容、服务要求、服务质量、人员配置、服务成果、服务成果的交付等）进行总结，并提供相应的履约证明材料作为附件。</w:t>
            </w:r>
          </w:p>
        </w:tc>
      </w:tr>
      <w:tr w14:paraId="03A2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11A0CB2F">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甲方</w:t>
            </w:r>
            <w:r>
              <w:rPr>
                <w:rFonts w:hint="eastAsia" w:ascii="宋体" w:hAnsi="宋体" w:eastAsia="宋体" w:cs="Times New Roman"/>
                <w:kern w:val="0"/>
                <w:sz w:val="24"/>
                <w:szCs w:val="24"/>
                <w:highlight w:val="none"/>
              </w:rPr>
              <w:t>（使用人）对履约情况的确认</w:t>
            </w:r>
          </w:p>
        </w:tc>
        <w:tc>
          <w:tcPr>
            <w:tcW w:w="6764" w:type="dxa"/>
          </w:tcPr>
          <w:p w14:paraId="3076F1EB">
            <w:pPr>
              <w:adjustRightInd w:val="0"/>
              <w:snapToGrid w:val="0"/>
              <w:spacing w:line="40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注：</w:t>
            </w:r>
            <w:r>
              <w:rPr>
                <w:rFonts w:hint="eastAsia" w:ascii="宋体" w:hAnsi="宋体" w:eastAsia="宋体" w:cs="Times New Roman"/>
                <w:kern w:val="0"/>
                <w:sz w:val="24"/>
                <w:szCs w:val="24"/>
                <w:highlight w:val="none"/>
                <w:lang w:eastAsia="zh-CN"/>
              </w:rPr>
              <w:t>甲方</w:t>
            </w:r>
            <w:r>
              <w:rPr>
                <w:rFonts w:hint="eastAsia" w:ascii="宋体" w:hAnsi="宋体" w:eastAsia="宋体" w:cs="Times New Roman"/>
                <w:kern w:val="0"/>
                <w:sz w:val="24"/>
                <w:szCs w:val="24"/>
                <w:highlight w:val="none"/>
              </w:rPr>
              <w:t>或使用人根据采购合同约定，对供应商履约情况进行逐一确认。</w:t>
            </w:r>
          </w:p>
        </w:tc>
      </w:tr>
      <w:tr w14:paraId="116D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5A7AF77">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验收人员名单及组成</w:t>
            </w:r>
          </w:p>
        </w:tc>
        <w:tc>
          <w:tcPr>
            <w:tcW w:w="6764" w:type="dxa"/>
          </w:tcPr>
          <w:p w14:paraId="16ECFEA1">
            <w:pPr>
              <w:adjustRightInd w:val="0"/>
              <w:snapToGrid w:val="0"/>
              <w:spacing w:line="400" w:lineRule="exact"/>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w:t>
            </w:r>
            <w:r>
              <w:rPr>
                <w:rFonts w:hint="eastAsia" w:ascii="宋体" w:hAnsi="宋体" w:eastAsia="宋体" w:cs="Times New Roman"/>
                <w:kern w:val="0"/>
                <w:sz w:val="24"/>
                <w:szCs w:val="24"/>
                <w:highlight w:val="none"/>
                <w:lang w:eastAsia="zh-CN"/>
              </w:rPr>
              <w:t>甲方</w:t>
            </w:r>
            <w:r>
              <w:rPr>
                <w:rFonts w:ascii="宋体" w:hAnsi="宋体" w:eastAsia="宋体" w:cs="Times New Roman"/>
                <w:kern w:val="0"/>
                <w:sz w:val="24"/>
                <w:szCs w:val="24"/>
                <w:highlight w:val="none"/>
              </w:rPr>
              <w:t>代表：</w:t>
            </w:r>
          </w:p>
          <w:p w14:paraId="2ACA7E0E">
            <w:pPr>
              <w:adjustRightInd w:val="0"/>
              <w:snapToGrid w:val="0"/>
              <w:spacing w:line="400" w:lineRule="exact"/>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2.采购代理机构代表：</w:t>
            </w:r>
          </w:p>
          <w:p w14:paraId="786FFD4D">
            <w:pPr>
              <w:adjustRightInd w:val="0"/>
              <w:snapToGrid w:val="0"/>
              <w:spacing w:line="400" w:lineRule="exact"/>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3.第三方专业机构代表及专家：</w:t>
            </w:r>
          </w:p>
          <w:p w14:paraId="2A00BA8E">
            <w:pPr>
              <w:adjustRightInd w:val="0"/>
              <w:snapToGrid w:val="0"/>
              <w:spacing w:line="400" w:lineRule="exact"/>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4.其他供应商代表：</w:t>
            </w:r>
          </w:p>
        </w:tc>
      </w:tr>
      <w:tr w14:paraId="57BA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3C97E2BE">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验收评价及结论</w:t>
            </w:r>
          </w:p>
        </w:tc>
        <w:tc>
          <w:tcPr>
            <w:tcW w:w="6764" w:type="dxa"/>
          </w:tcPr>
          <w:p w14:paraId="08E5B02B">
            <w:pPr>
              <w:adjustRightInd w:val="0"/>
              <w:snapToGrid w:val="0"/>
              <w:spacing w:line="40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评价：</w:t>
            </w:r>
          </w:p>
          <w:p w14:paraId="2AF83400">
            <w:pPr>
              <w:adjustRightInd w:val="0"/>
              <w:snapToGrid w:val="0"/>
              <w:spacing w:line="40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结论：</w:t>
            </w:r>
            <w:r>
              <w:rPr>
                <w:rFonts w:ascii="Segoe UI Symbol" w:hAnsi="Segoe UI Symbol" w:eastAsia="宋体" w:cs="Segoe UI Symbol"/>
                <w:kern w:val="0"/>
                <w:sz w:val="24"/>
                <w:szCs w:val="24"/>
                <w:highlight w:val="none"/>
              </w:rPr>
              <w:t>☐</w:t>
            </w:r>
            <w:r>
              <w:rPr>
                <w:rFonts w:ascii="宋体" w:hAnsi="宋体" w:eastAsia="宋体" w:cs="Times New Roman"/>
                <w:kern w:val="0"/>
                <w:sz w:val="24"/>
                <w:szCs w:val="24"/>
                <w:highlight w:val="none"/>
              </w:rPr>
              <w:t xml:space="preserve">通过 </w:t>
            </w:r>
            <w:r>
              <w:rPr>
                <w:rFonts w:ascii="Segoe UI Symbol" w:hAnsi="Segoe UI Symbol" w:eastAsia="宋体" w:cs="Segoe UI Symbol"/>
                <w:kern w:val="0"/>
                <w:sz w:val="24"/>
                <w:szCs w:val="24"/>
                <w:highlight w:val="none"/>
              </w:rPr>
              <w:t>☐</w:t>
            </w:r>
            <w:r>
              <w:rPr>
                <w:rFonts w:ascii="宋体" w:hAnsi="宋体" w:eastAsia="宋体" w:cs="Times New Roman"/>
                <w:kern w:val="0"/>
                <w:sz w:val="24"/>
                <w:szCs w:val="24"/>
                <w:highlight w:val="none"/>
              </w:rPr>
              <w:t>不通过，具体说明：</w:t>
            </w:r>
          </w:p>
        </w:tc>
      </w:tr>
      <w:tr w14:paraId="3AEF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0B1D8F6B">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验收人员签字</w:t>
            </w:r>
          </w:p>
        </w:tc>
        <w:tc>
          <w:tcPr>
            <w:tcW w:w="6764" w:type="dxa"/>
          </w:tcPr>
          <w:p w14:paraId="4ECB5408">
            <w:pPr>
              <w:adjustRightInd w:val="0"/>
              <w:snapToGrid w:val="0"/>
              <w:spacing w:line="40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 xml:space="preserve"> </w:t>
            </w:r>
            <w:r>
              <w:rPr>
                <w:rFonts w:ascii="宋体" w:hAnsi="宋体" w:eastAsia="宋体" w:cs="Times New Roman"/>
                <w:kern w:val="0"/>
                <w:sz w:val="24"/>
                <w:szCs w:val="24"/>
                <w:highlight w:val="none"/>
              </w:rPr>
              <w:t xml:space="preserve">                                           </w:t>
            </w:r>
            <w:r>
              <w:rPr>
                <w:rFonts w:hint="eastAsia" w:ascii="宋体" w:hAnsi="宋体" w:eastAsia="宋体" w:cs="Times New Roman"/>
                <w:kern w:val="0"/>
                <w:sz w:val="24"/>
                <w:szCs w:val="24"/>
                <w:highlight w:val="none"/>
              </w:rPr>
              <w:t>年</w:t>
            </w:r>
            <w:r>
              <w:rPr>
                <w:rFonts w:ascii="宋体" w:hAnsi="宋体" w:eastAsia="宋体" w:cs="Times New Roman"/>
                <w:kern w:val="0"/>
                <w:sz w:val="24"/>
                <w:szCs w:val="24"/>
                <w:highlight w:val="none"/>
              </w:rPr>
              <w:t xml:space="preserve"> 月 日</w:t>
            </w:r>
          </w:p>
        </w:tc>
      </w:tr>
      <w:tr w14:paraId="5815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5558556">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甲方</w:t>
            </w:r>
            <w:r>
              <w:rPr>
                <w:rFonts w:hint="eastAsia" w:ascii="宋体" w:hAnsi="宋体" w:eastAsia="宋体" w:cs="Times New Roman"/>
                <w:kern w:val="0"/>
                <w:sz w:val="24"/>
                <w:szCs w:val="24"/>
                <w:highlight w:val="none"/>
              </w:rPr>
              <w:t>确认意见（</w:t>
            </w:r>
            <w:r>
              <w:rPr>
                <w:rFonts w:hint="eastAsia" w:ascii="宋体" w:hAnsi="宋体" w:eastAsia="宋体" w:cs="Times New Roman"/>
                <w:kern w:val="0"/>
                <w:sz w:val="24"/>
                <w:szCs w:val="24"/>
                <w:highlight w:val="none"/>
                <w:lang w:eastAsia="zh-CN"/>
              </w:rPr>
              <w:t>甲方</w:t>
            </w:r>
            <w:r>
              <w:rPr>
                <w:rFonts w:hint="eastAsia" w:ascii="宋体" w:hAnsi="宋体" w:eastAsia="宋体" w:cs="Times New Roman"/>
                <w:kern w:val="0"/>
                <w:sz w:val="24"/>
                <w:szCs w:val="24"/>
                <w:highlight w:val="none"/>
              </w:rPr>
              <w:t>委托代理机构验收时适用）</w:t>
            </w:r>
          </w:p>
        </w:tc>
        <w:tc>
          <w:tcPr>
            <w:tcW w:w="6764" w:type="dxa"/>
          </w:tcPr>
          <w:p w14:paraId="591D3005">
            <w:pPr>
              <w:adjustRightInd w:val="0"/>
              <w:snapToGrid w:val="0"/>
              <w:spacing w:line="400" w:lineRule="exact"/>
              <w:jc w:val="left"/>
              <w:rPr>
                <w:rFonts w:ascii="宋体" w:hAnsi="宋体" w:eastAsia="宋体" w:cs="Times New Roman"/>
                <w:kern w:val="0"/>
                <w:sz w:val="24"/>
                <w:szCs w:val="24"/>
                <w:highlight w:val="none"/>
              </w:rPr>
            </w:pPr>
            <w:r>
              <w:rPr>
                <w:rFonts w:ascii="Segoe UI Symbol" w:hAnsi="Segoe UI Symbol" w:eastAsia="宋体" w:cs="Segoe UI Symbol"/>
                <w:kern w:val="0"/>
                <w:sz w:val="24"/>
                <w:szCs w:val="24"/>
                <w:highlight w:val="none"/>
              </w:rPr>
              <w:t>☐</w:t>
            </w:r>
            <w:r>
              <w:rPr>
                <w:rFonts w:ascii="宋体" w:hAnsi="宋体" w:eastAsia="宋体" w:cs="Times New Roman"/>
                <w:kern w:val="0"/>
                <w:sz w:val="24"/>
                <w:szCs w:val="24"/>
                <w:highlight w:val="none"/>
              </w:rPr>
              <w:t>同意验收结论</w:t>
            </w:r>
          </w:p>
          <w:p w14:paraId="5DEC5043">
            <w:pPr>
              <w:adjustRightInd w:val="0"/>
              <w:snapToGrid w:val="0"/>
              <w:spacing w:line="400" w:lineRule="exact"/>
              <w:jc w:val="left"/>
              <w:rPr>
                <w:rFonts w:ascii="宋体" w:hAnsi="宋体" w:eastAsia="宋体" w:cs="Times New Roman"/>
                <w:kern w:val="0"/>
                <w:sz w:val="24"/>
                <w:szCs w:val="24"/>
                <w:highlight w:val="none"/>
              </w:rPr>
            </w:pPr>
            <w:r>
              <w:rPr>
                <w:rFonts w:ascii="Segoe UI Symbol" w:hAnsi="Segoe UI Symbol" w:eastAsia="宋体" w:cs="Segoe UI Symbol"/>
                <w:kern w:val="0"/>
                <w:sz w:val="24"/>
                <w:szCs w:val="24"/>
                <w:highlight w:val="none"/>
              </w:rPr>
              <w:t>☐</w:t>
            </w:r>
            <w:r>
              <w:rPr>
                <w:rFonts w:ascii="宋体" w:hAnsi="宋体" w:eastAsia="宋体" w:cs="Times New Roman"/>
                <w:kern w:val="0"/>
                <w:sz w:val="24"/>
                <w:szCs w:val="24"/>
                <w:highlight w:val="none"/>
              </w:rPr>
              <w:t>不同意验收结论。具体说明：</w:t>
            </w:r>
          </w:p>
          <w:p w14:paraId="37CBD04E">
            <w:pPr>
              <w:adjustRightInd w:val="0"/>
              <w:snapToGrid w:val="0"/>
              <w:spacing w:line="400" w:lineRule="exact"/>
              <w:ind w:firstLine="5040" w:firstLineChars="2100"/>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年</w:t>
            </w:r>
            <w:r>
              <w:rPr>
                <w:rFonts w:ascii="宋体" w:hAnsi="宋体" w:eastAsia="宋体" w:cs="Times New Roman"/>
                <w:kern w:val="0"/>
                <w:sz w:val="24"/>
                <w:szCs w:val="24"/>
                <w:highlight w:val="none"/>
              </w:rPr>
              <w:t xml:space="preserve"> 月 日</w:t>
            </w:r>
          </w:p>
        </w:tc>
      </w:tr>
      <w:tr w14:paraId="6963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37379F9E">
            <w:pPr>
              <w:adjustRightInd w:val="0"/>
              <w:snapToGrid w:val="0"/>
              <w:spacing w:line="40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备注</w:t>
            </w:r>
          </w:p>
        </w:tc>
        <w:tc>
          <w:tcPr>
            <w:tcW w:w="6764" w:type="dxa"/>
          </w:tcPr>
          <w:p w14:paraId="5B3C52B3">
            <w:pPr>
              <w:adjustRightInd w:val="0"/>
              <w:snapToGrid w:val="0"/>
              <w:spacing w:line="400" w:lineRule="exact"/>
              <w:jc w:val="center"/>
              <w:rPr>
                <w:rFonts w:ascii="宋体" w:hAnsi="宋体" w:eastAsia="宋体" w:cs="Times New Roman"/>
                <w:kern w:val="0"/>
                <w:sz w:val="24"/>
                <w:szCs w:val="24"/>
                <w:highlight w:val="none"/>
              </w:rPr>
            </w:pPr>
          </w:p>
        </w:tc>
      </w:tr>
    </w:tbl>
    <w:p w14:paraId="743834D5">
      <w:pPr>
        <w:snapToGrid w:val="0"/>
        <w:spacing w:line="44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甲方</w:t>
      </w:r>
      <w:r>
        <w:rPr>
          <w:rFonts w:ascii="宋体" w:hAnsi="宋体" w:eastAsia="宋体" w:cs="Times New Roman"/>
          <w:sz w:val="24"/>
          <w:szCs w:val="24"/>
          <w:highlight w:val="none"/>
        </w:rPr>
        <w:t>代表签字：</w:t>
      </w:r>
      <w:r>
        <w:rPr>
          <w:rFonts w:hint="eastAsia" w:ascii="宋体" w:hAnsi="宋体" w:eastAsia="宋体" w:cs="Times New Roman"/>
          <w:sz w:val="24"/>
          <w:szCs w:val="24"/>
          <w:highlight w:val="none"/>
        </w:rPr>
        <w:t xml:space="preserve"> </w:t>
      </w:r>
      <w:r>
        <w:rPr>
          <w:rFonts w:ascii="宋体" w:hAnsi="宋体" w:eastAsia="宋体" w:cs="Times New Roman"/>
          <w:sz w:val="24"/>
          <w:szCs w:val="24"/>
          <w:highlight w:val="none"/>
        </w:rPr>
        <w:t xml:space="preserve">                     供应商代表签字 ：</w:t>
      </w:r>
    </w:p>
    <w:p w14:paraId="116E61F2">
      <w:pPr>
        <w:snapToGrid w:val="0"/>
        <w:spacing w:line="440" w:lineRule="exact"/>
        <w:jc w:val="center"/>
        <w:rPr>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月 日                                       年 月 日</w:t>
      </w:r>
    </w:p>
    <w:p w14:paraId="6C7E9DFF">
      <w:pPr>
        <w:rPr>
          <w:rFonts w:hint="eastAsia" w:ascii="宋体" w:hAnsi="宋体" w:eastAsia="宋体"/>
          <w:highlight w:val="none"/>
        </w:rPr>
      </w:pPr>
    </w:p>
    <w:p w14:paraId="3309B186">
      <w:pPr>
        <w:widowControl/>
        <w:jc w:val="left"/>
        <w:rPr>
          <w:rFonts w:hint="eastAsia" w:ascii="宋体" w:hAnsi="宋体" w:eastAsia="宋体"/>
          <w:highlight w:val="none"/>
        </w:rPr>
      </w:pPr>
    </w:p>
    <w:p w14:paraId="0A9C30CA">
      <w:pPr>
        <w:pStyle w:val="2"/>
        <w:adjustRightInd w:val="0"/>
        <w:snapToGrid w:val="0"/>
        <w:spacing w:before="0" w:after="0"/>
        <w:jc w:val="center"/>
        <w:rPr>
          <w:rFonts w:ascii="宋体"/>
          <w:b w:val="0"/>
          <w:bCs w:val="0"/>
          <w:highlight w:val="none"/>
        </w:rPr>
      </w:pPr>
      <w:r>
        <w:rPr>
          <w:rFonts w:hint="eastAsia" w:ascii="宋体" w:hAnsi="宋体" w:eastAsia="宋体"/>
          <w:highlight w:val="none"/>
        </w:rPr>
        <w:t xml:space="preserve">第六章 </w:t>
      </w:r>
      <w:r>
        <w:rPr>
          <w:rFonts w:ascii="宋体" w:hAnsi="宋体" w:eastAsia="宋体"/>
          <w:highlight w:val="none"/>
        </w:rPr>
        <w:t xml:space="preserve"> </w:t>
      </w:r>
      <w:bookmarkEnd w:id="33"/>
      <w:r>
        <w:rPr>
          <w:rFonts w:hint="eastAsia" w:ascii="宋体"/>
          <w:b w:val="0"/>
          <w:bCs w:val="0"/>
          <w:highlight w:val="none"/>
        </w:rPr>
        <w:t>投标文件格式</w:t>
      </w:r>
    </w:p>
    <w:p w14:paraId="6E2C3169">
      <w:pPr>
        <w:rPr>
          <w:rFonts w:ascii="宋体" w:eastAsia="宋体"/>
          <w:bCs/>
          <w:color w:val="000000"/>
          <w:sz w:val="24"/>
          <w:highlight w:val="none"/>
          <w:u w:val="single"/>
        </w:rPr>
      </w:pPr>
      <w:r>
        <w:rPr>
          <w:rFonts w:hint="eastAsia" w:ascii="宋体" w:eastAsia="宋体"/>
          <w:bCs/>
          <w:color w:val="000000"/>
          <w:sz w:val="24"/>
          <w:highlight w:val="none"/>
          <w:u w:val="single"/>
        </w:rPr>
        <w:t>投标封面示例</w:t>
      </w:r>
    </w:p>
    <w:p w14:paraId="5A16A832">
      <w:pPr>
        <w:rPr>
          <w:rFonts w:ascii="宋体" w:eastAsia="宋体"/>
          <w:b/>
          <w:color w:val="000000"/>
          <w:sz w:val="24"/>
          <w:highlight w:val="none"/>
        </w:rPr>
      </w:pPr>
    </w:p>
    <w:p w14:paraId="5A597306">
      <w:pPr>
        <w:jc w:val="right"/>
        <w:rPr>
          <w:rFonts w:ascii="宋体" w:eastAsia="宋体"/>
          <w:b/>
          <w:color w:val="000000"/>
          <w:sz w:val="24"/>
          <w:highlight w:val="none"/>
          <w:bdr w:val="single" w:color="auto" w:sz="4" w:space="0"/>
        </w:rPr>
      </w:pPr>
      <w:r>
        <w:rPr>
          <w:rFonts w:hint="eastAsia" w:ascii="宋体" w:eastAsia="宋体"/>
          <w:b/>
          <w:color w:val="000000"/>
          <w:sz w:val="24"/>
          <w:highlight w:val="none"/>
          <w:bdr w:val="single" w:color="auto" w:sz="4" w:space="0"/>
        </w:rPr>
        <w:t>正/副本</w:t>
      </w:r>
    </w:p>
    <w:p w14:paraId="05317925">
      <w:pPr>
        <w:jc w:val="right"/>
        <w:rPr>
          <w:rFonts w:ascii="宋体" w:eastAsia="宋体"/>
          <w:b/>
          <w:color w:val="000000"/>
          <w:sz w:val="24"/>
          <w:highlight w:val="none"/>
          <w:bdr w:val="single" w:color="auto" w:sz="4" w:space="0"/>
        </w:rPr>
      </w:pPr>
    </w:p>
    <w:p w14:paraId="3A2ADC3A">
      <w:pPr>
        <w:rPr>
          <w:rFonts w:ascii="宋体" w:eastAsia="宋体"/>
          <w:b/>
          <w:color w:val="000000"/>
          <w:sz w:val="24"/>
          <w:highlight w:val="none"/>
        </w:rPr>
      </w:pPr>
    </w:p>
    <w:p w14:paraId="308A4135">
      <w:pPr>
        <w:rPr>
          <w:rFonts w:ascii="宋体" w:eastAsia="宋体"/>
          <w:b/>
          <w:color w:val="000000"/>
          <w:sz w:val="24"/>
          <w:highlight w:val="none"/>
        </w:rPr>
      </w:pPr>
    </w:p>
    <w:p w14:paraId="124A998E">
      <w:pPr>
        <w:rPr>
          <w:rFonts w:ascii="宋体" w:eastAsia="宋体"/>
          <w:b/>
          <w:color w:val="000000"/>
          <w:sz w:val="24"/>
          <w:highlight w:val="none"/>
        </w:rPr>
      </w:pPr>
    </w:p>
    <w:p w14:paraId="0711F765">
      <w:pPr>
        <w:rPr>
          <w:rFonts w:ascii="宋体" w:eastAsia="宋体"/>
          <w:b/>
          <w:color w:val="000000"/>
          <w:sz w:val="24"/>
          <w:highlight w:val="none"/>
        </w:rPr>
      </w:pPr>
    </w:p>
    <w:p w14:paraId="010A8BB2">
      <w:pPr>
        <w:jc w:val="center"/>
        <w:rPr>
          <w:rFonts w:ascii="宋体" w:eastAsia="宋体"/>
          <w:b/>
          <w:color w:val="000000"/>
          <w:sz w:val="24"/>
          <w:highlight w:val="none"/>
          <w:u w:val="single"/>
          <w:lang w:bidi="en-US"/>
        </w:rPr>
      </w:pPr>
      <w:r>
        <w:rPr>
          <w:rFonts w:hint="eastAsia" w:ascii="宋体" w:eastAsia="宋体"/>
          <w:b/>
          <w:color w:val="000000"/>
          <w:sz w:val="24"/>
          <w:highlight w:val="none"/>
          <w:u w:val="single"/>
          <w:lang w:bidi="en-US"/>
        </w:rPr>
        <w:t>项目名称</w:t>
      </w:r>
    </w:p>
    <w:p w14:paraId="1F2810BC">
      <w:pPr>
        <w:jc w:val="center"/>
        <w:rPr>
          <w:rFonts w:ascii="宋体" w:eastAsia="宋体"/>
          <w:b/>
          <w:color w:val="000000"/>
          <w:sz w:val="24"/>
          <w:highlight w:val="none"/>
          <w:lang w:bidi="en-US"/>
        </w:rPr>
      </w:pPr>
    </w:p>
    <w:p w14:paraId="0FB95E95">
      <w:pPr>
        <w:jc w:val="center"/>
        <w:rPr>
          <w:rFonts w:ascii="宋体" w:eastAsia="宋体"/>
          <w:b/>
          <w:color w:val="000000"/>
          <w:sz w:val="24"/>
          <w:highlight w:val="none"/>
          <w:lang w:bidi="en-US"/>
        </w:rPr>
      </w:pPr>
      <w:r>
        <w:rPr>
          <w:rFonts w:hint="eastAsia" w:ascii="宋体" w:eastAsia="宋体"/>
          <w:b/>
          <w:color w:val="000000"/>
          <w:sz w:val="24"/>
          <w:highlight w:val="none"/>
          <w:lang w:bidi="en-US"/>
        </w:rPr>
        <w:t>投标文件</w:t>
      </w:r>
    </w:p>
    <w:p w14:paraId="66BDCA6E">
      <w:pPr>
        <w:rPr>
          <w:rFonts w:ascii="宋体" w:eastAsia="宋体"/>
          <w:b/>
          <w:color w:val="000000"/>
          <w:sz w:val="24"/>
          <w:highlight w:val="none"/>
        </w:rPr>
      </w:pPr>
    </w:p>
    <w:p w14:paraId="71A064F5">
      <w:pPr>
        <w:rPr>
          <w:rFonts w:ascii="宋体" w:eastAsia="宋体"/>
          <w:b/>
          <w:color w:val="000000"/>
          <w:sz w:val="24"/>
          <w:highlight w:val="none"/>
        </w:rPr>
      </w:pPr>
    </w:p>
    <w:p w14:paraId="11AFADEE">
      <w:pPr>
        <w:rPr>
          <w:rFonts w:ascii="宋体" w:eastAsia="宋体"/>
          <w:b/>
          <w:color w:val="000000"/>
          <w:sz w:val="24"/>
          <w:highlight w:val="none"/>
        </w:rPr>
      </w:pPr>
    </w:p>
    <w:p w14:paraId="47C49E5D">
      <w:pPr>
        <w:rPr>
          <w:rFonts w:ascii="宋体" w:eastAsia="宋体"/>
          <w:b/>
          <w:color w:val="000000"/>
          <w:sz w:val="24"/>
          <w:highlight w:val="none"/>
        </w:rPr>
      </w:pPr>
    </w:p>
    <w:p w14:paraId="3DA9D38E">
      <w:pPr>
        <w:rPr>
          <w:rFonts w:ascii="宋体" w:eastAsia="宋体"/>
          <w:b/>
          <w:color w:val="000000"/>
          <w:sz w:val="24"/>
          <w:highlight w:val="none"/>
        </w:rPr>
      </w:pPr>
    </w:p>
    <w:p w14:paraId="1A5CEB2E">
      <w:pPr>
        <w:rPr>
          <w:rFonts w:ascii="宋体" w:eastAsia="宋体"/>
          <w:b/>
          <w:color w:val="000000"/>
          <w:sz w:val="24"/>
          <w:highlight w:val="none"/>
        </w:rPr>
      </w:pPr>
    </w:p>
    <w:p w14:paraId="00A312F6">
      <w:pPr>
        <w:rPr>
          <w:rFonts w:ascii="宋体" w:eastAsia="宋体"/>
          <w:b/>
          <w:color w:val="000000"/>
          <w:sz w:val="24"/>
          <w:highlight w:val="none"/>
        </w:rPr>
      </w:pPr>
    </w:p>
    <w:p w14:paraId="7C3A1F35">
      <w:pPr>
        <w:rPr>
          <w:rFonts w:ascii="宋体" w:eastAsia="宋体"/>
          <w:b/>
          <w:color w:val="000000"/>
          <w:sz w:val="24"/>
          <w:highlight w:val="none"/>
        </w:rPr>
      </w:pPr>
    </w:p>
    <w:p w14:paraId="5CA7C801">
      <w:pPr>
        <w:spacing w:line="360" w:lineRule="auto"/>
        <w:ind w:firstLine="482" w:firstLineChars="200"/>
        <w:rPr>
          <w:rFonts w:ascii="宋体" w:eastAsia="宋体"/>
          <w:b/>
          <w:color w:val="000000"/>
          <w:sz w:val="24"/>
          <w:highlight w:val="none"/>
          <w:u w:val="single"/>
        </w:rPr>
      </w:pPr>
      <w:r>
        <w:rPr>
          <w:rFonts w:hint="eastAsia" w:ascii="宋体" w:eastAsia="宋体"/>
          <w:b/>
          <w:color w:val="000000"/>
          <w:sz w:val="24"/>
          <w:highlight w:val="none"/>
        </w:rPr>
        <w:t>投标人名称（盖章）：</w:t>
      </w:r>
      <w:r>
        <w:rPr>
          <w:rFonts w:hint="eastAsia" w:ascii="宋体" w:eastAsia="宋体"/>
          <w:b/>
          <w:color w:val="000000"/>
          <w:sz w:val="24"/>
          <w:highlight w:val="none"/>
          <w:u w:val="single"/>
        </w:rPr>
        <w:t xml:space="preserve">                           </w:t>
      </w:r>
    </w:p>
    <w:p w14:paraId="153C3BD6">
      <w:pPr>
        <w:spacing w:line="360" w:lineRule="auto"/>
        <w:ind w:firstLine="482" w:firstLineChars="200"/>
        <w:rPr>
          <w:rFonts w:ascii="宋体" w:eastAsia="宋体"/>
          <w:b/>
          <w:color w:val="000000"/>
          <w:sz w:val="24"/>
          <w:highlight w:val="none"/>
        </w:rPr>
      </w:pPr>
    </w:p>
    <w:p w14:paraId="2138C8FB">
      <w:pPr>
        <w:spacing w:line="360" w:lineRule="auto"/>
        <w:ind w:firstLine="482" w:firstLineChars="200"/>
        <w:rPr>
          <w:rFonts w:ascii="宋体" w:eastAsia="宋体"/>
          <w:b/>
          <w:color w:val="000000"/>
          <w:sz w:val="24"/>
          <w:highlight w:val="none"/>
          <w:u w:val="single"/>
        </w:rPr>
      </w:pPr>
      <w:r>
        <w:rPr>
          <w:rFonts w:hint="eastAsia" w:ascii="宋体" w:eastAsia="宋体"/>
          <w:b/>
          <w:color w:val="000000"/>
          <w:sz w:val="24"/>
          <w:highlight w:val="none"/>
        </w:rPr>
        <w:t>法定代表人（盖章）：</w:t>
      </w:r>
      <w:r>
        <w:rPr>
          <w:rFonts w:hint="eastAsia" w:ascii="宋体" w:eastAsia="宋体"/>
          <w:b/>
          <w:color w:val="000000"/>
          <w:sz w:val="24"/>
          <w:highlight w:val="none"/>
          <w:u w:val="single"/>
        </w:rPr>
        <w:t xml:space="preserve">                           </w:t>
      </w:r>
    </w:p>
    <w:p w14:paraId="5F14A1E8">
      <w:pPr>
        <w:spacing w:line="360" w:lineRule="auto"/>
        <w:ind w:firstLine="482" w:firstLineChars="200"/>
        <w:rPr>
          <w:rFonts w:ascii="宋体" w:eastAsia="宋体"/>
          <w:b/>
          <w:color w:val="000000"/>
          <w:sz w:val="24"/>
          <w:highlight w:val="none"/>
        </w:rPr>
      </w:pPr>
    </w:p>
    <w:p w14:paraId="07508945">
      <w:pPr>
        <w:spacing w:line="360" w:lineRule="auto"/>
        <w:ind w:firstLine="482" w:firstLineChars="200"/>
        <w:rPr>
          <w:rFonts w:ascii="宋体" w:eastAsia="宋体"/>
          <w:b/>
          <w:color w:val="000000"/>
          <w:sz w:val="24"/>
          <w:highlight w:val="none"/>
        </w:rPr>
      </w:pPr>
      <w:r>
        <w:rPr>
          <w:rFonts w:hint="eastAsia" w:ascii="宋体" w:eastAsia="宋体"/>
          <w:b/>
          <w:color w:val="000000"/>
          <w:sz w:val="24"/>
          <w:highlight w:val="none"/>
        </w:rPr>
        <w:t xml:space="preserve">联  系  </w:t>
      </w:r>
      <w:r>
        <w:rPr>
          <w:rFonts w:hint="eastAsia" w:ascii="宋体" w:eastAsia="宋体"/>
          <w:b/>
          <w:sz w:val="24"/>
          <w:highlight w:val="none"/>
        </w:rPr>
        <w:t>人 ：</w:t>
      </w:r>
      <w:r>
        <w:rPr>
          <w:rFonts w:hint="eastAsia" w:ascii="宋体" w:eastAsia="宋体"/>
          <w:b/>
          <w:sz w:val="24"/>
          <w:highlight w:val="none"/>
          <w:u w:val="single"/>
        </w:rPr>
        <w:t xml:space="preserve"> </w:t>
      </w:r>
      <w:r>
        <w:rPr>
          <w:rFonts w:hint="eastAsia" w:ascii="宋体" w:eastAsia="宋体"/>
          <w:b/>
          <w:color w:val="000000"/>
          <w:sz w:val="24"/>
          <w:highlight w:val="none"/>
          <w:u w:val="single"/>
        </w:rPr>
        <w:t xml:space="preserve">                          </w:t>
      </w:r>
      <w:r>
        <w:rPr>
          <w:rFonts w:hint="eastAsia" w:ascii="宋体" w:eastAsia="宋体"/>
          <w:b/>
          <w:color w:val="000000"/>
          <w:sz w:val="24"/>
          <w:highlight w:val="none"/>
        </w:rPr>
        <w:t xml:space="preserve">  </w:t>
      </w:r>
    </w:p>
    <w:p w14:paraId="2ABE3BBF">
      <w:pPr>
        <w:spacing w:line="360" w:lineRule="auto"/>
        <w:ind w:firstLine="482" w:firstLineChars="200"/>
        <w:rPr>
          <w:rFonts w:ascii="宋体" w:eastAsia="宋体"/>
          <w:b/>
          <w:color w:val="000000"/>
          <w:sz w:val="24"/>
          <w:highlight w:val="none"/>
        </w:rPr>
      </w:pPr>
    </w:p>
    <w:p w14:paraId="2D47EF71">
      <w:pPr>
        <w:spacing w:line="360" w:lineRule="auto"/>
        <w:ind w:firstLine="482" w:firstLineChars="200"/>
        <w:rPr>
          <w:rFonts w:ascii="宋体" w:eastAsia="宋体"/>
          <w:b/>
          <w:color w:val="000000"/>
          <w:sz w:val="24"/>
          <w:highlight w:val="none"/>
        </w:rPr>
      </w:pPr>
      <w:r>
        <w:rPr>
          <w:rFonts w:hint="eastAsia" w:ascii="宋体" w:eastAsia="宋体"/>
          <w:b/>
          <w:color w:val="000000"/>
          <w:sz w:val="24"/>
          <w:highlight w:val="none"/>
        </w:rPr>
        <w:t>联 系 电 话：</w:t>
      </w:r>
      <w:r>
        <w:rPr>
          <w:rFonts w:hint="eastAsia" w:ascii="宋体" w:eastAsia="宋体"/>
          <w:b/>
          <w:color w:val="000000"/>
          <w:sz w:val="24"/>
          <w:highlight w:val="none"/>
          <w:u w:val="single"/>
        </w:rPr>
        <w:t xml:space="preserve">                           </w:t>
      </w:r>
      <w:r>
        <w:rPr>
          <w:rFonts w:hint="eastAsia" w:ascii="宋体" w:eastAsia="宋体"/>
          <w:b/>
          <w:color w:val="000000"/>
          <w:sz w:val="24"/>
          <w:highlight w:val="none"/>
        </w:rPr>
        <w:t xml:space="preserve">      </w:t>
      </w:r>
    </w:p>
    <w:p w14:paraId="3D566DC3">
      <w:pPr>
        <w:spacing w:line="360" w:lineRule="auto"/>
        <w:ind w:firstLine="482" w:firstLineChars="200"/>
        <w:rPr>
          <w:rFonts w:ascii="宋体" w:eastAsia="宋体"/>
          <w:b/>
          <w:color w:val="000000"/>
          <w:sz w:val="24"/>
          <w:highlight w:val="none"/>
        </w:rPr>
      </w:pPr>
    </w:p>
    <w:p w14:paraId="50FEC1A2">
      <w:pPr>
        <w:spacing w:line="360" w:lineRule="auto"/>
        <w:ind w:firstLine="482" w:firstLineChars="200"/>
        <w:rPr>
          <w:rFonts w:ascii="宋体" w:eastAsia="宋体"/>
          <w:b/>
          <w:color w:val="000000"/>
          <w:sz w:val="24"/>
          <w:highlight w:val="none"/>
          <w:u w:val="single"/>
        </w:rPr>
      </w:pPr>
      <w:r>
        <w:rPr>
          <w:rFonts w:hint="eastAsia" w:ascii="宋体" w:eastAsia="宋体"/>
          <w:b/>
          <w:color w:val="000000"/>
          <w:sz w:val="24"/>
          <w:highlight w:val="none"/>
        </w:rPr>
        <w:t>单 位 地 址：</w:t>
      </w:r>
      <w:r>
        <w:rPr>
          <w:rFonts w:hint="eastAsia" w:ascii="宋体" w:eastAsia="宋体"/>
          <w:b/>
          <w:color w:val="000000"/>
          <w:sz w:val="24"/>
          <w:highlight w:val="none"/>
          <w:u w:val="single"/>
        </w:rPr>
        <w:t xml:space="preserve">                           </w:t>
      </w:r>
    </w:p>
    <w:p w14:paraId="25653CD9">
      <w:pPr>
        <w:widowControl/>
        <w:jc w:val="left"/>
        <w:rPr>
          <w:rFonts w:ascii="宋体" w:eastAsia="宋体"/>
          <w:sz w:val="24"/>
          <w:highlight w:val="none"/>
        </w:rPr>
      </w:pPr>
    </w:p>
    <w:p w14:paraId="6926FA44">
      <w:pPr>
        <w:widowControl/>
        <w:jc w:val="left"/>
        <w:rPr>
          <w:rFonts w:ascii="宋体" w:eastAsia="宋体"/>
          <w:sz w:val="24"/>
          <w:highlight w:val="none"/>
        </w:rPr>
      </w:pPr>
      <w:r>
        <w:rPr>
          <w:rFonts w:ascii="宋体" w:eastAsia="宋体"/>
          <w:sz w:val="24"/>
          <w:highlight w:val="none"/>
        </w:rPr>
        <w:br w:type="page"/>
      </w:r>
    </w:p>
    <w:p w14:paraId="2268D20A">
      <w:pPr>
        <w:adjustRightInd w:val="0"/>
        <w:snapToGrid w:val="0"/>
        <w:spacing w:line="440" w:lineRule="exact"/>
        <w:jc w:val="center"/>
        <w:rPr>
          <w:rFonts w:ascii="宋体" w:eastAsia="宋体"/>
          <w:b/>
          <w:bCs/>
          <w:sz w:val="24"/>
          <w:highlight w:val="none"/>
        </w:rPr>
      </w:pPr>
      <w:r>
        <w:rPr>
          <w:rFonts w:hint="eastAsia" w:ascii="宋体" w:eastAsia="宋体"/>
          <w:b/>
          <w:bCs/>
          <w:sz w:val="24"/>
          <w:highlight w:val="none"/>
        </w:rPr>
        <w:t>目  录</w:t>
      </w:r>
    </w:p>
    <w:p w14:paraId="103BCEB2">
      <w:pPr>
        <w:widowControl/>
        <w:adjustRightInd w:val="0"/>
        <w:snapToGrid w:val="0"/>
        <w:spacing w:line="440" w:lineRule="exact"/>
        <w:jc w:val="left"/>
        <w:rPr>
          <w:rFonts w:ascii="宋体" w:eastAsia="宋体"/>
          <w:b/>
          <w:bCs/>
          <w:sz w:val="24"/>
          <w:highlight w:val="none"/>
        </w:rPr>
      </w:pPr>
      <w:r>
        <w:rPr>
          <w:rFonts w:hint="eastAsia" w:ascii="宋体" w:eastAsia="宋体"/>
          <w:b/>
          <w:bCs/>
          <w:sz w:val="24"/>
          <w:highlight w:val="none"/>
        </w:rPr>
        <w:t>一、资格审查资料</w:t>
      </w:r>
    </w:p>
    <w:p w14:paraId="3D2C039F">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（一）具有独立承担民事责任的能力（提供有效的执业许可证等证明文件）</w:t>
      </w:r>
    </w:p>
    <w:p w14:paraId="16BA236E">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（二）</w:t>
      </w:r>
      <w:bookmarkStart w:id="34" w:name="_Hlk137101200"/>
      <w:r>
        <w:rPr>
          <w:rFonts w:hint="eastAsia" w:ascii="宋体" w:eastAsia="宋体"/>
          <w:sz w:val="24"/>
          <w:highlight w:val="none"/>
        </w:rPr>
        <w:t>具有良好的商业信誉和健全的财务会计制度（近年财务审计报告（202</w:t>
      </w:r>
      <w:r>
        <w:rPr>
          <w:rFonts w:hint="eastAsia" w:ascii="宋体" w:eastAsia="宋体"/>
          <w:sz w:val="24"/>
          <w:highlight w:val="none"/>
          <w:lang w:val="en-US" w:eastAsia="zh-CN"/>
        </w:rPr>
        <w:t>3</w:t>
      </w:r>
      <w:r>
        <w:rPr>
          <w:rFonts w:hint="eastAsia" w:ascii="宋体" w:eastAsia="宋体"/>
          <w:sz w:val="24"/>
          <w:highlight w:val="none"/>
        </w:rPr>
        <w:t>年）或财务报表（202</w:t>
      </w:r>
      <w:r>
        <w:rPr>
          <w:rFonts w:hint="eastAsia" w:ascii="宋体" w:eastAsia="宋体"/>
          <w:sz w:val="24"/>
          <w:highlight w:val="none"/>
          <w:lang w:val="en-US" w:eastAsia="zh-CN"/>
        </w:rPr>
        <w:t>4</w:t>
      </w:r>
      <w:r>
        <w:rPr>
          <w:rFonts w:hint="eastAsia" w:ascii="宋体" w:eastAsia="宋体"/>
          <w:sz w:val="24"/>
          <w:highlight w:val="none"/>
        </w:rPr>
        <w:t>年2月-至今任意三个月）或银行提供的资信证明（财务报表应至少包括资产负债表、损益表、现金流量表或财务状况变动表，新成立不足一年的公司自成立之日起提供，当月新成立公司不需提供）</w:t>
      </w:r>
      <w:r>
        <w:rPr>
          <w:rFonts w:ascii="宋体" w:eastAsia="宋体"/>
          <w:sz w:val="24"/>
          <w:highlight w:val="none"/>
        </w:rPr>
        <w:t xml:space="preserve"> </w:t>
      </w:r>
    </w:p>
    <w:bookmarkEnd w:id="34"/>
    <w:p w14:paraId="54952BE0">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（三）具有履行合同所必需的设备和专业技术能力（提供承诺函格式自拟）；</w:t>
      </w:r>
      <w:r>
        <w:rPr>
          <w:rFonts w:ascii="宋体" w:eastAsia="宋体"/>
          <w:sz w:val="24"/>
          <w:highlight w:val="none"/>
        </w:rPr>
        <w:t xml:space="preserve"> </w:t>
      </w:r>
    </w:p>
    <w:p w14:paraId="28826681">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（四）有依法缴纳税收和社会保障资金的良好记录；（提供近一年任意连续三个月缴税记录及社保缴纳证明，新成立不足一年的公司自成立之日起提供）</w:t>
      </w:r>
    </w:p>
    <w:p w14:paraId="454928F0">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（五）参加政府采购活动前三年内在经营活动中没有重大违法记录的书面声明（提供承诺函）</w:t>
      </w:r>
    </w:p>
    <w:p w14:paraId="642675E9">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（六）不存在关联关系承诺书(提供承诺函</w:t>
      </w:r>
      <w:r>
        <w:rPr>
          <w:rFonts w:ascii="宋体" w:eastAsia="宋体"/>
          <w:sz w:val="24"/>
          <w:highlight w:val="none"/>
        </w:rPr>
        <w:t>,格式以</w:t>
      </w:r>
      <w:r>
        <w:rPr>
          <w:rFonts w:hint="eastAsia" w:ascii="宋体" w:eastAsia="宋体"/>
          <w:sz w:val="24"/>
          <w:highlight w:val="none"/>
        </w:rPr>
        <w:t>招标文件</w:t>
      </w:r>
      <w:r>
        <w:rPr>
          <w:rFonts w:ascii="宋体" w:eastAsia="宋体"/>
          <w:sz w:val="24"/>
          <w:highlight w:val="none"/>
        </w:rPr>
        <w:t>为准</w:t>
      </w:r>
      <w:r>
        <w:rPr>
          <w:rFonts w:hint="eastAsia" w:ascii="宋体" w:eastAsia="宋体"/>
          <w:sz w:val="24"/>
          <w:highlight w:val="none"/>
        </w:rPr>
        <w:t>)</w:t>
      </w:r>
    </w:p>
    <w:p w14:paraId="6A5CB2DB">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（七）</w:t>
      </w:r>
      <w:bookmarkStart w:id="35" w:name="_Hlk166665880"/>
      <w:r>
        <w:rPr>
          <w:rFonts w:hint="eastAsia" w:ascii="宋体" w:eastAsia="宋体"/>
          <w:sz w:val="24"/>
          <w:highlight w:val="none"/>
        </w:rPr>
        <w:t>信用记录</w:t>
      </w:r>
      <w:bookmarkEnd w:id="35"/>
      <w:r>
        <w:rPr>
          <w:rFonts w:hint="eastAsia" w:ascii="宋体" w:eastAsia="宋体"/>
          <w:sz w:val="24"/>
          <w:highlight w:val="none"/>
        </w:rPr>
        <w:t>（未被列入“信用中国”网站中的“失信被执行名单”、“政府采购严重违法失信行为记录名单”、“重大税收违法失信主体”其中之一，未被列入“中国政府采购网”中的“政府采购严重违法失信行为记录名单”；）</w:t>
      </w:r>
    </w:p>
    <w:p w14:paraId="7AD638B8">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w:t>
      </w:r>
      <w:r>
        <w:rPr>
          <w:rFonts w:hint="eastAsia" w:ascii="宋体" w:eastAsia="宋体"/>
          <w:sz w:val="24"/>
          <w:highlight w:val="none"/>
          <w:lang w:val="en-US" w:eastAsia="zh-CN"/>
        </w:rPr>
        <w:t>八</w:t>
      </w:r>
      <w:r>
        <w:rPr>
          <w:rFonts w:hint="eastAsia" w:ascii="宋体" w:eastAsia="宋体"/>
          <w:sz w:val="24"/>
          <w:highlight w:val="none"/>
        </w:rPr>
        <w:t>）中小企业声明函</w:t>
      </w:r>
    </w:p>
    <w:p w14:paraId="123D9F66">
      <w:pPr>
        <w:widowControl/>
        <w:adjustRightInd w:val="0"/>
        <w:snapToGrid w:val="0"/>
        <w:spacing w:line="440" w:lineRule="exact"/>
        <w:jc w:val="left"/>
        <w:rPr>
          <w:rFonts w:ascii="宋体" w:eastAsia="宋体"/>
          <w:b/>
          <w:bCs/>
          <w:sz w:val="24"/>
          <w:highlight w:val="none"/>
        </w:rPr>
      </w:pPr>
      <w:r>
        <w:rPr>
          <w:rFonts w:hint="eastAsia" w:ascii="宋体" w:eastAsia="宋体"/>
          <w:b/>
          <w:bCs/>
          <w:sz w:val="24"/>
          <w:highlight w:val="none"/>
        </w:rPr>
        <w:t>二、符合性审查</w:t>
      </w:r>
    </w:p>
    <w:p w14:paraId="2410B766">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（一）缴纳招标保证金证明材料</w:t>
      </w:r>
    </w:p>
    <w:p w14:paraId="132DDB57">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（二）响应承诺书</w:t>
      </w:r>
    </w:p>
    <w:p w14:paraId="0F0B4B04">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（三）反商业贿赂承诺书</w:t>
      </w:r>
    </w:p>
    <w:p w14:paraId="2129C02B">
      <w:pPr>
        <w:snapToGrid w:val="0"/>
        <w:spacing w:line="440" w:lineRule="exact"/>
        <w:jc w:val="left"/>
        <w:rPr>
          <w:rFonts w:ascii="宋体" w:eastAsia="宋体"/>
          <w:sz w:val="24"/>
          <w:highlight w:val="none"/>
        </w:rPr>
      </w:pPr>
      <w:r>
        <w:rPr>
          <w:rFonts w:hint="eastAsia" w:ascii="宋体" w:eastAsia="宋体"/>
          <w:sz w:val="24"/>
          <w:highlight w:val="none"/>
        </w:rPr>
        <w:t>（四）法定代表人身份证明书</w:t>
      </w:r>
    </w:p>
    <w:p w14:paraId="754C5579">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（五）法人代表授权委托书</w:t>
      </w:r>
    </w:p>
    <w:p w14:paraId="52D8C5E9">
      <w:pPr>
        <w:spacing w:line="460" w:lineRule="atLeast"/>
        <w:jc w:val="left"/>
        <w:rPr>
          <w:rFonts w:ascii="宋体" w:eastAsia="宋体"/>
          <w:sz w:val="24"/>
          <w:highlight w:val="none"/>
        </w:rPr>
      </w:pPr>
      <w:r>
        <w:rPr>
          <w:rFonts w:hint="eastAsia" w:ascii="宋体" w:eastAsia="宋体"/>
          <w:sz w:val="24"/>
          <w:highlight w:val="none"/>
        </w:rPr>
        <w:t>（六）开标一览表</w:t>
      </w:r>
    </w:p>
    <w:p w14:paraId="4C4565F0">
      <w:pPr>
        <w:spacing w:line="460" w:lineRule="atLeast"/>
        <w:jc w:val="left"/>
        <w:rPr>
          <w:rFonts w:ascii="宋体" w:eastAsia="宋体"/>
          <w:sz w:val="24"/>
          <w:highlight w:val="none"/>
        </w:rPr>
      </w:pPr>
      <w:r>
        <w:rPr>
          <w:rFonts w:hint="eastAsia" w:ascii="宋体" w:eastAsia="宋体"/>
          <w:sz w:val="24"/>
          <w:highlight w:val="none"/>
        </w:rPr>
        <w:t>（七）商务、技术参数偏离表</w:t>
      </w:r>
    </w:p>
    <w:p w14:paraId="4B129D3E">
      <w:pPr>
        <w:widowControl/>
        <w:adjustRightInd w:val="0"/>
        <w:snapToGrid w:val="0"/>
        <w:spacing w:line="440" w:lineRule="exact"/>
        <w:jc w:val="left"/>
        <w:rPr>
          <w:rFonts w:ascii="宋体" w:eastAsia="宋体"/>
          <w:b/>
          <w:bCs/>
          <w:sz w:val="24"/>
          <w:highlight w:val="none"/>
        </w:rPr>
      </w:pPr>
      <w:r>
        <w:rPr>
          <w:rFonts w:hint="eastAsia" w:ascii="宋体" w:eastAsia="宋体"/>
          <w:b/>
          <w:bCs/>
          <w:sz w:val="24"/>
          <w:highlight w:val="none"/>
        </w:rPr>
        <w:t>三、商务文件</w:t>
      </w:r>
    </w:p>
    <w:p w14:paraId="26FD3FED">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（一）主要商务要求承诺书</w:t>
      </w:r>
    </w:p>
    <w:p w14:paraId="0649862D">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（二）投标人公司基本情况</w:t>
      </w:r>
    </w:p>
    <w:p w14:paraId="2A95D2DB">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（三）投标人需提供近三年（202</w:t>
      </w:r>
      <w:r>
        <w:rPr>
          <w:rFonts w:hint="eastAsia" w:ascii="宋体" w:eastAsia="宋体"/>
          <w:sz w:val="24"/>
          <w:highlight w:val="none"/>
          <w:lang w:val="en-US" w:eastAsia="zh-CN"/>
        </w:rPr>
        <w:t>2</w:t>
      </w:r>
      <w:r>
        <w:rPr>
          <w:rFonts w:hint="eastAsia" w:ascii="宋体" w:eastAsia="宋体"/>
          <w:sz w:val="24"/>
          <w:highlight w:val="none"/>
        </w:rPr>
        <w:t>年</w:t>
      </w:r>
      <w:r>
        <w:rPr>
          <w:rFonts w:hint="eastAsia" w:ascii="宋体" w:eastAsia="宋体"/>
          <w:sz w:val="24"/>
          <w:highlight w:val="none"/>
          <w:lang w:val="en-US" w:eastAsia="zh-CN"/>
        </w:rPr>
        <w:t>1</w:t>
      </w:r>
      <w:r>
        <w:rPr>
          <w:rFonts w:hint="eastAsia" w:ascii="宋体" w:eastAsia="宋体"/>
          <w:sz w:val="24"/>
          <w:highlight w:val="none"/>
        </w:rPr>
        <w:t>月1日</w:t>
      </w:r>
      <w:r>
        <w:rPr>
          <w:rFonts w:ascii="宋体" w:eastAsia="宋体"/>
          <w:sz w:val="24"/>
          <w:highlight w:val="none"/>
        </w:rPr>
        <w:t>-至今）的类似项目业绩</w:t>
      </w:r>
    </w:p>
    <w:p w14:paraId="1AE1A28F">
      <w:pPr>
        <w:widowControl/>
        <w:adjustRightInd w:val="0"/>
        <w:snapToGrid w:val="0"/>
        <w:spacing w:line="440" w:lineRule="exact"/>
        <w:jc w:val="left"/>
        <w:rPr>
          <w:rFonts w:ascii="宋体" w:eastAsia="宋体"/>
          <w:b/>
          <w:bCs/>
          <w:sz w:val="24"/>
          <w:highlight w:val="none"/>
        </w:rPr>
      </w:pPr>
      <w:r>
        <w:rPr>
          <w:rFonts w:hint="eastAsia" w:ascii="宋体" w:eastAsia="宋体"/>
          <w:b/>
          <w:bCs/>
          <w:sz w:val="24"/>
          <w:highlight w:val="none"/>
        </w:rPr>
        <w:t>四、技术文件</w:t>
      </w:r>
    </w:p>
    <w:p w14:paraId="60EEB5D7">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（一）采购需求响应</w:t>
      </w:r>
    </w:p>
    <w:p w14:paraId="3254BB94">
      <w:pPr>
        <w:widowControl/>
        <w:adjustRightInd w:val="0"/>
        <w:snapToGrid w:val="0"/>
        <w:spacing w:line="440" w:lineRule="exact"/>
        <w:jc w:val="left"/>
        <w:rPr>
          <w:rFonts w:hint="eastAsia" w:ascii="宋体" w:eastAsia="宋体"/>
          <w:sz w:val="24"/>
          <w:highlight w:val="none"/>
        </w:rPr>
      </w:pPr>
      <w:r>
        <w:rPr>
          <w:rFonts w:hint="eastAsia" w:ascii="宋体" w:eastAsia="宋体"/>
          <w:sz w:val="24"/>
          <w:highlight w:val="none"/>
        </w:rPr>
        <w:t>（二）</w:t>
      </w:r>
      <w:r>
        <w:rPr>
          <w:rFonts w:hint="eastAsia" w:ascii="宋体" w:hAnsi="宋体" w:eastAsia="宋体" w:cs="宋体"/>
          <w:sz w:val="24"/>
          <w:szCs w:val="24"/>
          <w:highlight w:val="none"/>
        </w:rPr>
        <w:t>维保服务方案</w:t>
      </w:r>
    </w:p>
    <w:p w14:paraId="1A509236">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（三）</w:t>
      </w:r>
      <w:r>
        <w:rPr>
          <w:rFonts w:hint="eastAsia" w:ascii="宋体" w:hAnsi="宋体" w:eastAsia="宋体" w:cs="宋体"/>
          <w:sz w:val="24"/>
          <w:szCs w:val="24"/>
          <w:highlight w:val="none"/>
          <w:lang w:val="en-US" w:eastAsia="zh-CN"/>
        </w:rPr>
        <w:t>技术配置</w:t>
      </w:r>
    </w:p>
    <w:p w14:paraId="19FEB2B5">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（四）</w:t>
      </w:r>
      <w:r>
        <w:rPr>
          <w:rFonts w:hint="eastAsia" w:ascii="宋体" w:hAnsi="宋体" w:eastAsia="宋体" w:cs="宋体"/>
          <w:sz w:val="24"/>
          <w:szCs w:val="24"/>
          <w:highlight w:val="none"/>
        </w:rPr>
        <w:t>质量保障措施</w:t>
      </w:r>
    </w:p>
    <w:p w14:paraId="1FAE37C1">
      <w:pPr>
        <w:widowControl/>
        <w:adjustRightInd w:val="0"/>
        <w:snapToGrid w:val="0"/>
        <w:spacing w:line="440" w:lineRule="exact"/>
        <w:jc w:val="left"/>
        <w:rPr>
          <w:rFonts w:hint="eastAsia" w:ascii="宋体" w:hAnsi="宋体" w:eastAsia="宋体" w:cs="宋体"/>
          <w:sz w:val="24"/>
          <w:szCs w:val="24"/>
          <w:highlight w:val="none"/>
        </w:rPr>
      </w:pPr>
      <w:r>
        <w:rPr>
          <w:rFonts w:hint="eastAsia" w:ascii="宋体" w:eastAsia="宋体"/>
          <w:sz w:val="24"/>
          <w:highlight w:val="none"/>
        </w:rPr>
        <w:t>（五）</w:t>
      </w:r>
      <w:r>
        <w:rPr>
          <w:rFonts w:hint="eastAsia" w:ascii="宋体" w:hAnsi="宋体" w:eastAsia="宋体" w:cs="宋体"/>
          <w:sz w:val="24"/>
          <w:szCs w:val="24"/>
          <w:highlight w:val="none"/>
        </w:rPr>
        <w:t>应急服务保障</w:t>
      </w:r>
    </w:p>
    <w:p w14:paraId="6C5F7062">
      <w:pPr>
        <w:widowControl/>
        <w:adjustRightInd w:val="0"/>
        <w:snapToGrid w:val="0"/>
        <w:spacing w:line="440" w:lineRule="exact"/>
        <w:jc w:val="left"/>
        <w:rPr>
          <w:rFonts w:hint="eastAsia" w:ascii="宋体" w:hAnsi="宋体" w:eastAsia="宋体" w:cs="宋体"/>
          <w:sz w:val="24"/>
          <w:szCs w:val="24"/>
          <w:highlight w:val="none"/>
        </w:rPr>
      </w:pPr>
      <w:r>
        <w:rPr>
          <w:rFonts w:hint="eastAsia" w:ascii="宋体" w:eastAsia="宋体"/>
          <w:sz w:val="24"/>
          <w:highlight w:val="none"/>
        </w:rPr>
        <w:t>（六）</w:t>
      </w:r>
      <w:r>
        <w:rPr>
          <w:rFonts w:hint="eastAsia" w:ascii="宋体" w:hAnsi="宋体" w:eastAsia="宋体" w:cs="宋体"/>
          <w:sz w:val="24"/>
          <w:szCs w:val="24"/>
          <w:highlight w:val="none"/>
        </w:rPr>
        <w:t>备品备件保障</w:t>
      </w:r>
    </w:p>
    <w:p w14:paraId="32B5A006">
      <w:pPr>
        <w:widowControl/>
        <w:adjustRightInd w:val="0"/>
        <w:snapToGrid w:val="0"/>
        <w:spacing w:line="440" w:lineRule="exact"/>
        <w:jc w:val="left"/>
        <w:rPr>
          <w:rFonts w:hint="eastAsia" w:ascii="宋体" w:hAnsi="宋体" w:eastAsia="宋体" w:cs="宋体"/>
          <w:sz w:val="24"/>
          <w:szCs w:val="24"/>
          <w:highlight w:val="none"/>
        </w:rPr>
      </w:pPr>
      <w:r>
        <w:rPr>
          <w:rFonts w:hint="eastAsia" w:ascii="宋体" w:eastAsia="宋体"/>
          <w:sz w:val="24"/>
          <w:highlight w:val="none"/>
        </w:rPr>
        <w:t>（</w:t>
      </w:r>
      <w:r>
        <w:rPr>
          <w:rFonts w:hint="eastAsia" w:ascii="宋体" w:eastAsia="宋体"/>
          <w:sz w:val="24"/>
          <w:highlight w:val="none"/>
          <w:lang w:val="en-US" w:eastAsia="zh-CN"/>
        </w:rPr>
        <w:t>七</w:t>
      </w:r>
      <w:r>
        <w:rPr>
          <w:rFonts w:hint="eastAsia" w:ascii="宋体" w:eastAsia="宋体"/>
          <w:sz w:val="24"/>
          <w:highlight w:val="none"/>
        </w:rPr>
        <w:t>）</w:t>
      </w:r>
      <w:r>
        <w:rPr>
          <w:rFonts w:hint="eastAsia" w:ascii="宋体" w:hAnsi="宋体" w:eastAsia="宋体" w:cs="宋体"/>
          <w:sz w:val="24"/>
          <w:szCs w:val="24"/>
          <w:highlight w:val="none"/>
        </w:rPr>
        <w:t>售后服务方案</w:t>
      </w:r>
    </w:p>
    <w:p w14:paraId="03552B4C">
      <w:pPr>
        <w:widowControl/>
        <w:adjustRightInd w:val="0"/>
        <w:snapToGrid w:val="0"/>
        <w:spacing w:line="440" w:lineRule="exact"/>
        <w:jc w:val="left"/>
        <w:rPr>
          <w:rFonts w:hint="eastAsia" w:ascii="宋体" w:hAnsi="宋体" w:eastAsia="宋体" w:cs="宋体"/>
          <w:sz w:val="24"/>
          <w:szCs w:val="24"/>
          <w:highlight w:val="none"/>
        </w:rPr>
      </w:pPr>
      <w:r>
        <w:rPr>
          <w:rFonts w:hint="eastAsia" w:ascii="宋体" w:eastAsia="宋体"/>
          <w:sz w:val="24"/>
          <w:highlight w:val="none"/>
        </w:rPr>
        <w:t>（</w:t>
      </w:r>
      <w:r>
        <w:rPr>
          <w:rFonts w:hint="eastAsia" w:ascii="宋体" w:eastAsia="宋体"/>
          <w:sz w:val="24"/>
          <w:highlight w:val="none"/>
          <w:lang w:val="en-US" w:eastAsia="zh-CN"/>
        </w:rPr>
        <w:t>八</w:t>
      </w:r>
      <w:r>
        <w:rPr>
          <w:rFonts w:hint="eastAsia" w:ascii="宋体" w:eastAsia="宋体"/>
          <w:sz w:val="24"/>
          <w:highlight w:val="none"/>
        </w:rPr>
        <w:t>）</w:t>
      </w:r>
      <w:r>
        <w:rPr>
          <w:rFonts w:hint="eastAsia" w:ascii="宋体" w:hAnsi="宋体" w:eastAsia="宋体" w:cs="宋体"/>
          <w:sz w:val="24"/>
          <w:szCs w:val="24"/>
          <w:highlight w:val="none"/>
        </w:rPr>
        <w:t>培训方案</w:t>
      </w:r>
    </w:p>
    <w:p w14:paraId="5D12DEF4">
      <w:pPr>
        <w:widowControl/>
        <w:adjustRightInd w:val="0"/>
        <w:snapToGrid w:val="0"/>
        <w:spacing w:line="440" w:lineRule="exact"/>
        <w:jc w:val="left"/>
        <w:rPr>
          <w:rFonts w:hint="eastAsia" w:ascii="宋体" w:hAnsi="宋体" w:eastAsia="宋体" w:cs="宋体"/>
          <w:sz w:val="24"/>
          <w:szCs w:val="24"/>
          <w:highlight w:val="none"/>
          <w:lang w:val="en-US" w:eastAsia="zh-CN"/>
        </w:rPr>
      </w:pPr>
      <w:r>
        <w:rPr>
          <w:rFonts w:hint="eastAsia" w:ascii="宋体" w:eastAsia="宋体"/>
          <w:sz w:val="24"/>
          <w:highlight w:val="none"/>
        </w:rPr>
        <w:t>（</w:t>
      </w:r>
      <w:r>
        <w:rPr>
          <w:rFonts w:hint="eastAsia" w:ascii="宋体" w:eastAsia="宋体"/>
          <w:sz w:val="24"/>
          <w:highlight w:val="none"/>
          <w:lang w:val="en-US" w:eastAsia="zh-CN"/>
        </w:rPr>
        <w:t>九</w:t>
      </w:r>
      <w:r>
        <w:rPr>
          <w:rFonts w:hint="eastAsia" w:ascii="宋体" w:eastAsia="宋体"/>
          <w:sz w:val="24"/>
          <w:highlight w:val="none"/>
        </w:rPr>
        <w:t>）</w:t>
      </w:r>
      <w:r>
        <w:rPr>
          <w:rFonts w:hint="eastAsia" w:ascii="宋体" w:hAnsi="宋体" w:eastAsia="宋体" w:cs="宋体"/>
          <w:sz w:val="24"/>
          <w:szCs w:val="24"/>
          <w:highlight w:val="none"/>
          <w:lang w:val="en-US" w:eastAsia="zh-CN"/>
        </w:rPr>
        <w:t>设备预防性保养</w:t>
      </w:r>
    </w:p>
    <w:p w14:paraId="30E8A5B1">
      <w:pPr>
        <w:widowControl/>
        <w:adjustRightInd w:val="0"/>
        <w:snapToGrid w:val="0"/>
        <w:spacing w:line="440" w:lineRule="exact"/>
        <w:jc w:val="left"/>
        <w:rPr>
          <w:rFonts w:hint="eastAsia" w:ascii="宋体" w:hAnsi="宋体" w:eastAsia="宋体" w:cs="宋体"/>
          <w:sz w:val="24"/>
          <w:szCs w:val="24"/>
          <w:highlight w:val="none"/>
          <w:lang w:val="en-US" w:eastAsia="zh-CN"/>
        </w:rPr>
      </w:pPr>
      <w:r>
        <w:rPr>
          <w:rFonts w:hint="eastAsia" w:ascii="宋体" w:eastAsia="宋体"/>
          <w:sz w:val="24"/>
          <w:highlight w:val="none"/>
        </w:rPr>
        <w:t>（</w:t>
      </w:r>
      <w:r>
        <w:rPr>
          <w:rFonts w:hint="eastAsia" w:ascii="宋体" w:eastAsia="宋体"/>
          <w:sz w:val="24"/>
          <w:highlight w:val="none"/>
          <w:lang w:val="en-US" w:eastAsia="zh-CN"/>
        </w:rPr>
        <w:t>十</w:t>
      </w:r>
      <w:r>
        <w:rPr>
          <w:rFonts w:hint="eastAsia" w:ascii="宋体" w:eastAsia="宋体"/>
          <w:sz w:val="24"/>
          <w:highlight w:val="none"/>
        </w:rPr>
        <w:t>）</w:t>
      </w:r>
      <w:r>
        <w:rPr>
          <w:rFonts w:hint="eastAsia" w:ascii="宋体" w:hAnsi="宋体" w:eastAsia="宋体" w:cs="宋体"/>
          <w:sz w:val="24"/>
          <w:szCs w:val="24"/>
          <w:highlight w:val="none"/>
        </w:rPr>
        <w:t>保密措施</w:t>
      </w:r>
    </w:p>
    <w:p w14:paraId="53234163">
      <w:pPr>
        <w:widowControl/>
        <w:adjustRightInd w:val="0"/>
        <w:snapToGrid w:val="0"/>
        <w:spacing w:line="440" w:lineRule="exact"/>
        <w:jc w:val="left"/>
        <w:rPr>
          <w:rFonts w:ascii="宋体" w:eastAsia="宋体"/>
          <w:sz w:val="24"/>
          <w:highlight w:val="none"/>
        </w:rPr>
      </w:pPr>
      <w:r>
        <w:rPr>
          <w:rFonts w:hint="eastAsia" w:ascii="宋体" w:eastAsia="宋体"/>
          <w:sz w:val="24"/>
          <w:highlight w:val="none"/>
        </w:rPr>
        <w:t>（</w:t>
      </w:r>
      <w:r>
        <w:rPr>
          <w:rFonts w:hint="eastAsia" w:ascii="宋体" w:eastAsia="宋体"/>
          <w:sz w:val="24"/>
          <w:highlight w:val="none"/>
          <w:lang w:val="en-US" w:eastAsia="zh-CN"/>
        </w:rPr>
        <w:t>十一</w:t>
      </w:r>
      <w:r>
        <w:rPr>
          <w:rFonts w:hint="eastAsia" w:ascii="宋体" w:eastAsia="宋体"/>
          <w:sz w:val="24"/>
          <w:highlight w:val="none"/>
        </w:rPr>
        <w:t>）投标人认为可提供其他资料</w:t>
      </w:r>
    </w:p>
    <w:p w14:paraId="13AFA908">
      <w:pPr>
        <w:widowControl/>
        <w:jc w:val="left"/>
        <w:rPr>
          <w:rFonts w:ascii="宋体" w:eastAsia="宋体"/>
          <w:b/>
          <w:bCs/>
          <w:sz w:val="32"/>
          <w:szCs w:val="32"/>
          <w:highlight w:val="none"/>
        </w:rPr>
      </w:pPr>
      <w:r>
        <w:rPr>
          <w:rFonts w:hint="eastAsia" w:ascii="宋体" w:eastAsia="宋体"/>
          <w:b/>
          <w:bCs/>
          <w:sz w:val="32"/>
          <w:szCs w:val="32"/>
          <w:highlight w:val="none"/>
        </w:rPr>
        <w:t>附件</w:t>
      </w:r>
      <w:r>
        <w:rPr>
          <w:rFonts w:ascii="宋体" w:eastAsia="宋体"/>
          <w:b/>
          <w:bCs/>
          <w:sz w:val="32"/>
          <w:szCs w:val="32"/>
          <w:highlight w:val="none"/>
        </w:rPr>
        <w:br w:type="page"/>
      </w:r>
    </w:p>
    <w:p w14:paraId="6C1F5BCB">
      <w:pPr>
        <w:spacing w:line="360" w:lineRule="auto"/>
        <w:ind w:left="2880" w:hanging="2880"/>
        <w:jc w:val="center"/>
        <w:rPr>
          <w:rFonts w:ascii="宋体" w:eastAsia="宋体"/>
          <w:b/>
          <w:sz w:val="44"/>
          <w:szCs w:val="44"/>
          <w:highlight w:val="none"/>
        </w:rPr>
      </w:pPr>
    </w:p>
    <w:p w14:paraId="4BF1CD51">
      <w:pPr>
        <w:spacing w:line="360" w:lineRule="auto"/>
        <w:ind w:left="2880" w:hanging="2880"/>
        <w:jc w:val="center"/>
        <w:rPr>
          <w:rFonts w:ascii="宋体" w:eastAsia="宋体"/>
          <w:b/>
          <w:sz w:val="44"/>
          <w:szCs w:val="44"/>
          <w:highlight w:val="none"/>
        </w:rPr>
      </w:pPr>
    </w:p>
    <w:p w14:paraId="6BADEEFA">
      <w:pPr>
        <w:spacing w:line="360" w:lineRule="auto"/>
        <w:ind w:left="2880" w:hanging="2880"/>
        <w:jc w:val="center"/>
        <w:rPr>
          <w:rFonts w:ascii="宋体" w:eastAsia="宋体"/>
          <w:b/>
          <w:sz w:val="44"/>
          <w:szCs w:val="44"/>
          <w:highlight w:val="none"/>
        </w:rPr>
      </w:pPr>
    </w:p>
    <w:p w14:paraId="2757E240">
      <w:pPr>
        <w:spacing w:line="360" w:lineRule="auto"/>
        <w:ind w:left="2880" w:hanging="2880"/>
        <w:jc w:val="center"/>
        <w:rPr>
          <w:rFonts w:ascii="宋体" w:eastAsia="宋体"/>
          <w:b/>
          <w:sz w:val="44"/>
          <w:szCs w:val="44"/>
          <w:highlight w:val="none"/>
        </w:rPr>
      </w:pPr>
    </w:p>
    <w:p w14:paraId="1143486E">
      <w:pPr>
        <w:spacing w:line="360" w:lineRule="auto"/>
        <w:ind w:left="2880" w:hanging="2880"/>
        <w:jc w:val="center"/>
        <w:rPr>
          <w:rFonts w:ascii="宋体" w:eastAsia="宋体"/>
          <w:b/>
          <w:sz w:val="44"/>
          <w:szCs w:val="44"/>
          <w:highlight w:val="none"/>
        </w:rPr>
      </w:pPr>
    </w:p>
    <w:p w14:paraId="53C64749">
      <w:pPr>
        <w:spacing w:line="360" w:lineRule="auto"/>
        <w:ind w:left="2880" w:hanging="2880"/>
        <w:jc w:val="center"/>
        <w:rPr>
          <w:rFonts w:ascii="宋体" w:eastAsia="宋体"/>
          <w:b/>
          <w:sz w:val="44"/>
          <w:szCs w:val="44"/>
          <w:highlight w:val="none"/>
        </w:rPr>
      </w:pPr>
    </w:p>
    <w:p w14:paraId="6142EA78">
      <w:pPr>
        <w:spacing w:line="360" w:lineRule="auto"/>
        <w:ind w:left="2880" w:hanging="2880"/>
        <w:jc w:val="center"/>
        <w:rPr>
          <w:rFonts w:ascii="宋体" w:eastAsia="宋体"/>
          <w:b/>
          <w:sz w:val="44"/>
          <w:szCs w:val="44"/>
          <w:highlight w:val="none"/>
        </w:rPr>
      </w:pPr>
    </w:p>
    <w:p w14:paraId="0503F91F">
      <w:pPr>
        <w:spacing w:line="360" w:lineRule="auto"/>
        <w:ind w:left="2880" w:hanging="2880"/>
        <w:jc w:val="center"/>
        <w:rPr>
          <w:rFonts w:ascii="宋体" w:eastAsia="宋体"/>
          <w:b/>
          <w:sz w:val="44"/>
          <w:szCs w:val="44"/>
          <w:highlight w:val="none"/>
        </w:rPr>
      </w:pPr>
      <w:r>
        <w:rPr>
          <w:rFonts w:hint="eastAsia" w:ascii="宋体" w:eastAsia="宋体"/>
          <w:b/>
          <w:sz w:val="44"/>
          <w:szCs w:val="44"/>
          <w:highlight w:val="none"/>
        </w:rPr>
        <w:t>一、资格审查资料</w:t>
      </w:r>
    </w:p>
    <w:p w14:paraId="512D8FE2">
      <w:pPr>
        <w:autoSpaceDE w:val="0"/>
        <w:autoSpaceDN w:val="0"/>
        <w:jc w:val="left"/>
        <w:rPr>
          <w:rFonts w:ascii="宋体" w:eastAsia="宋体"/>
          <w:b/>
          <w:bCs/>
          <w:sz w:val="32"/>
          <w:szCs w:val="32"/>
          <w:highlight w:val="none"/>
        </w:rPr>
      </w:pPr>
      <w:bookmarkStart w:id="36" w:name="_Hlk131645453"/>
      <w:r>
        <w:rPr>
          <w:rFonts w:ascii="宋体" w:eastAsia="宋体"/>
          <w:b/>
          <w:bCs/>
          <w:sz w:val="32"/>
          <w:szCs w:val="32"/>
          <w:highlight w:val="none"/>
        </w:rPr>
        <w:br w:type="page"/>
      </w:r>
    </w:p>
    <w:bookmarkEnd w:id="36"/>
    <w:p w14:paraId="355C78EF">
      <w:pPr>
        <w:autoSpaceDE w:val="0"/>
        <w:autoSpaceDN w:val="0"/>
        <w:spacing w:line="480" w:lineRule="auto"/>
        <w:jc w:val="left"/>
        <w:rPr>
          <w:rFonts w:ascii="宋体" w:eastAsia="宋体"/>
          <w:b/>
          <w:bCs/>
          <w:sz w:val="24"/>
          <w:highlight w:val="none"/>
        </w:rPr>
      </w:pPr>
      <w:r>
        <w:rPr>
          <w:rFonts w:hint="eastAsia" w:ascii="宋体" w:eastAsia="宋体"/>
          <w:b/>
          <w:bCs/>
          <w:sz w:val="24"/>
          <w:highlight w:val="none"/>
        </w:rPr>
        <w:t>（一）具有独立承担民事责任的能力（提供有效的执业许可证等证明文件）</w:t>
      </w:r>
    </w:p>
    <w:p w14:paraId="59BE2F01">
      <w:pPr>
        <w:autoSpaceDE w:val="0"/>
        <w:autoSpaceDN w:val="0"/>
        <w:spacing w:line="480" w:lineRule="auto"/>
        <w:jc w:val="left"/>
        <w:rPr>
          <w:rFonts w:ascii="宋体" w:eastAsia="宋体"/>
          <w:b/>
          <w:bCs/>
          <w:sz w:val="24"/>
          <w:highlight w:val="none"/>
        </w:rPr>
      </w:pPr>
      <w:r>
        <w:rPr>
          <w:rFonts w:hint="eastAsia" w:ascii="宋体" w:eastAsia="宋体"/>
          <w:b/>
          <w:bCs/>
          <w:sz w:val="24"/>
          <w:highlight w:val="none"/>
        </w:rPr>
        <w:t xml:space="preserve">（二）具有良好的商业信誉和健全的财务会计制度（近年财务审计报告（2023年）或财务报表（2024年2月-至今任意三个月）或银行提供的资信证明（财务报表应至少包括资产负债表、损益表、现金流量表或财务状况变动表，新成立不足一年的公司自成立之日起提供，当月新成立公司不需提供） </w:t>
      </w:r>
    </w:p>
    <w:p w14:paraId="1963396D">
      <w:pPr>
        <w:autoSpaceDE w:val="0"/>
        <w:autoSpaceDN w:val="0"/>
        <w:spacing w:line="480" w:lineRule="auto"/>
        <w:jc w:val="left"/>
        <w:rPr>
          <w:rFonts w:ascii="宋体" w:eastAsia="宋体"/>
          <w:b/>
          <w:bCs/>
          <w:sz w:val="24"/>
          <w:highlight w:val="none"/>
        </w:rPr>
      </w:pPr>
      <w:r>
        <w:rPr>
          <w:rFonts w:hint="eastAsia" w:ascii="宋体" w:eastAsia="宋体"/>
          <w:b/>
          <w:bCs/>
          <w:sz w:val="24"/>
          <w:highlight w:val="none"/>
        </w:rPr>
        <w:t>（三）具有履行合同所必需的设备和专业技术能力（提供承诺函格式自拟）；</w:t>
      </w:r>
      <w:r>
        <w:rPr>
          <w:rFonts w:ascii="宋体" w:eastAsia="宋体"/>
          <w:b/>
          <w:bCs/>
          <w:sz w:val="24"/>
          <w:highlight w:val="none"/>
        </w:rPr>
        <w:t xml:space="preserve"> </w:t>
      </w:r>
    </w:p>
    <w:p w14:paraId="58E14F57">
      <w:pPr>
        <w:autoSpaceDE w:val="0"/>
        <w:autoSpaceDN w:val="0"/>
        <w:spacing w:line="480" w:lineRule="auto"/>
        <w:jc w:val="center"/>
        <w:rPr>
          <w:rFonts w:ascii="宋体" w:eastAsia="宋体"/>
          <w:b/>
          <w:bCs/>
          <w:sz w:val="24"/>
          <w:highlight w:val="none"/>
        </w:rPr>
      </w:pPr>
      <w:r>
        <w:rPr>
          <w:rFonts w:hint="eastAsia" w:ascii="宋体" w:eastAsia="宋体"/>
          <w:b/>
          <w:bCs/>
          <w:sz w:val="24"/>
          <w:highlight w:val="none"/>
        </w:rPr>
        <w:t>（四）有依法缴纳税收和社会保障资金的良好记录；（提供近一年任意连续三个月缴税记录及社保缴纳证明，新成立不足一年的公司自成立之日起提供）（提供相关证明材料）；</w:t>
      </w:r>
      <w:r>
        <w:rPr>
          <w:rFonts w:ascii="宋体" w:eastAsia="宋体"/>
          <w:b/>
          <w:bCs/>
          <w:sz w:val="24"/>
          <w:highlight w:val="none"/>
        </w:rPr>
        <w:t xml:space="preserve"> </w:t>
      </w:r>
      <w:r>
        <w:rPr>
          <w:rFonts w:ascii="宋体" w:eastAsia="宋体"/>
          <w:b/>
          <w:bCs/>
          <w:sz w:val="32"/>
          <w:szCs w:val="32"/>
          <w:highlight w:val="none"/>
        </w:rPr>
        <w:br w:type="page"/>
      </w:r>
      <w:bookmarkStart w:id="37" w:name="_Hlk130744916"/>
      <w:bookmarkStart w:id="38" w:name="_Hlk131645473"/>
      <w:bookmarkStart w:id="39" w:name="_Hlk131719137"/>
      <w:r>
        <w:rPr>
          <w:rFonts w:hint="eastAsia" w:ascii="宋体" w:eastAsia="宋体"/>
          <w:b/>
          <w:bCs/>
          <w:sz w:val="24"/>
          <w:highlight w:val="none"/>
        </w:rPr>
        <w:t>（五）</w:t>
      </w:r>
      <w:bookmarkEnd w:id="37"/>
      <w:r>
        <w:rPr>
          <w:rFonts w:hint="eastAsia" w:ascii="宋体" w:eastAsia="宋体"/>
          <w:b/>
          <w:bCs/>
          <w:sz w:val="24"/>
          <w:highlight w:val="none"/>
        </w:rPr>
        <w:t>参加政府采购活动前三年内在经营活动中没有重大违法记录的书面声明</w:t>
      </w:r>
    </w:p>
    <w:bookmarkEnd w:id="38"/>
    <w:p w14:paraId="14FD445B">
      <w:pPr>
        <w:spacing w:line="360" w:lineRule="auto"/>
        <w:ind w:firstLine="480" w:firstLineChars="200"/>
        <w:rPr>
          <w:rFonts w:hint="eastAsia" w:ascii="宋体" w:eastAsia="宋体"/>
          <w:sz w:val="24"/>
          <w:highlight w:val="none"/>
        </w:rPr>
      </w:pPr>
    </w:p>
    <w:p w14:paraId="53779E58">
      <w:pPr>
        <w:spacing w:line="360" w:lineRule="auto"/>
        <w:ind w:firstLine="480" w:firstLineChars="200"/>
        <w:rPr>
          <w:rFonts w:hint="eastAsia" w:ascii="宋体" w:eastAsia="宋体"/>
          <w:sz w:val="24"/>
          <w:highlight w:val="none"/>
        </w:rPr>
      </w:pPr>
    </w:p>
    <w:p w14:paraId="38AB43EC">
      <w:pPr>
        <w:spacing w:line="360" w:lineRule="auto"/>
        <w:ind w:firstLine="480" w:firstLineChars="200"/>
        <w:rPr>
          <w:rFonts w:ascii="宋体" w:eastAsia="宋体"/>
          <w:sz w:val="24"/>
          <w:highlight w:val="none"/>
        </w:rPr>
      </w:pPr>
      <w:r>
        <w:rPr>
          <w:rFonts w:hint="eastAsia" w:ascii="宋体" w:eastAsia="宋体"/>
          <w:sz w:val="24"/>
          <w:highlight w:val="none"/>
        </w:rPr>
        <w:t>本公司（单位）自愿参加本次政府采购活动，</w:t>
      </w:r>
      <w:r>
        <w:rPr>
          <w:rFonts w:ascii="宋体" w:eastAsia="宋体"/>
          <w:sz w:val="24"/>
          <w:highlight w:val="none"/>
          <w:u w:val="single"/>
        </w:rPr>
        <w:t xml:space="preserve"> （项目名称）</w:t>
      </w:r>
      <w:r>
        <w:rPr>
          <w:rFonts w:ascii="宋体" w:eastAsia="宋体"/>
          <w:sz w:val="24"/>
          <w:highlight w:val="none"/>
        </w:rPr>
        <w:t>，</w:t>
      </w:r>
      <w:r>
        <w:rPr>
          <w:rFonts w:hint="eastAsia" w:ascii="宋体" w:eastAsia="宋体"/>
          <w:sz w:val="24"/>
          <w:highlight w:val="none"/>
        </w:rPr>
        <w:t>项目编号：</w:t>
      </w:r>
      <w:r>
        <w:rPr>
          <w:rFonts w:ascii="宋体" w:eastAsia="宋体"/>
          <w:sz w:val="24"/>
          <w:highlight w:val="none"/>
          <w:u w:val="single"/>
        </w:rPr>
        <w:t xml:space="preserve">     </w:t>
      </w:r>
      <w:r>
        <w:rPr>
          <w:rFonts w:ascii="宋体" w:eastAsia="宋体"/>
          <w:sz w:val="24"/>
          <w:highlight w:val="none"/>
        </w:rPr>
        <w:t>，严格遵守《中华人民共和国政府采购法》</w:t>
      </w:r>
      <w:r>
        <w:rPr>
          <w:rFonts w:hint="eastAsia" w:ascii="宋体" w:eastAsia="宋体"/>
          <w:sz w:val="24"/>
          <w:highlight w:val="none"/>
        </w:rPr>
        <w:t>、《中华人民共和国政府采购法实施条例》及相关法律、法规和规章制度，在参加此次政府采购活动前</w:t>
      </w:r>
      <w:r>
        <w:rPr>
          <w:rFonts w:ascii="宋体" w:eastAsia="宋体"/>
          <w:sz w:val="24"/>
          <w:highlight w:val="none"/>
        </w:rPr>
        <w:t xml:space="preserve"> 3 年内，本公司在经营活动中无重大违法记录。</w:t>
      </w:r>
    </w:p>
    <w:p w14:paraId="7AB35D24">
      <w:pPr>
        <w:spacing w:line="360" w:lineRule="auto"/>
        <w:ind w:firstLine="480" w:firstLineChars="200"/>
        <w:rPr>
          <w:rFonts w:ascii="宋体" w:eastAsia="宋体"/>
          <w:sz w:val="24"/>
          <w:highlight w:val="none"/>
        </w:rPr>
      </w:pPr>
      <w:r>
        <w:rPr>
          <w:rFonts w:hint="eastAsia" w:ascii="宋体" w:eastAsia="宋体"/>
          <w:sz w:val="24"/>
          <w:highlight w:val="none"/>
        </w:rPr>
        <w:t>特此声明</w:t>
      </w:r>
    </w:p>
    <w:p w14:paraId="3A287308">
      <w:pPr>
        <w:spacing w:line="360" w:lineRule="auto"/>
        <w:rPr>
          <w:rFonts w:ascii="宋体" w:eastAsia="宋体"/>
          <w:sz w:val="24"/>
          <w:highlight w:val="none"/>
        </w:rPr>
      </w:pPr>
    </w:p>
    <w:p w14:paraId="701CB5D3">
      <w:pPr>
        <w:spacing w:line="360" w:lineRule="auto"/>
        <w:rPr>
          <w:rFonts w:ascii="宋体" w:eastAsia="宋体" w:cs="Arial"/>
          <w:sz w:val="24"/>
          <w:highlight w:val="none"/>
        </w:rPr>
      </w:pPr>
    </w:p>
    <w:p w14:paraId="4F0616F7">
      <w:pPr>
        <w:spacing w:line="360" w:lineRule="auto"/>
        <w:ind w:firstLine="480" w:firstLineChars="200"/>
        <w:rPr>
          <w:rFonts w:hint="eastAsia" w:ascii="宋体" w:eastAsia="宋体"/>
          <w:sz w:val="24"/>
          <w:highlight w:val="none"/>
          <w:lang w:val="zh-CN"/>
        </w:rPr>
      </w:pPr>
      <w:r>
        <w:rPr>
          <w:rFonts w:hint="eastAsia" w:ascii="宋体" w:eastAsia="宋体"/>
          <w:sz w:val="24"/>
          <w:highlight w:val="none"/>
          <w:lang w:val="zh-CN"/>
        </w:rPr>
        <w:t>投标人名称：（盖章）</w:t>
      </w:r>
    </w:p>
    <w:p w14:paraId="163829FD">
      <w:pPr>
        <w:spacing w:line="360" w:lineRule="auto"/>
        <w:ind w:firstLine="480" w:firstLineChars="200"/>
        <w:rPr>
          <w:rFonts w:hint="eastAsia" w:ascii="宋体" w:eastAsia="宋体"/>
          <w:sz w:val="24"/>
          <w:highlight w:val="none"/>
          <w:lang w:val="zh-CN"/>
        </w:rPr>
      </w:pPr>
    </w:p>
    <w:p w14:paraId="2A04DDA0">
      <w:pPr>
        <w:spacing w:line="360" w:lineRule="auto"/>
        <w:ind w:firstLine="480" w:firstLineChars="200"/>
        <w:rPr>
          <w:rFonts w:ascii="宋体" w:eastAsia="宋体"/>
          <w:sz w:val="24"/>
          <w:highlight w:val="none"/>
        </w:rPr>
      </w:pPr>
    </w:p>
    <w:p w14:paraId="67F6C87A">
      <w:pPr>
        <w:spacing w:line="360" w:lineRule="auto"/>
        <w:ind w:firstLine="480" w:firstLineChars="200"/>
        <w:rPr>
          <w:rFonts w:hint="eastAsia" w:ascii="宋体" w:eastAsia="宋体"/>
          <w:sz w:val="24"/>
          <w:highlight w:val="none"/>
          <w:lang w:val="zh-CN"/>
        </w:rPr>
      </w:pPr>
      <w:r>
        <w:rPr>
          <w:rFonts w:hint="eastAsia" w:ascii="宋体" w:eastAsia="宋体"/>
          <w:sz w:val="24"/>
          <w:highlight w:val="none"/>
          <w:lang w:val="zh-CN"/>
        </w:rPr>
        <w:t xml:space="preserve">法定代表人：（签字或盖章） </w:t>
      </w:r>
    </w:p>
    <w:p w14:paraId="554C0F75">
      <w:pPr>
        <w:spacing w:line="360" w:lineRule="auto"/>
        <w:ind w:firstLine="480" w:firstLineChars="200"/>
        <w:rPr>
          <w:rFonts w:hint="eastAsia" w:ascii="宋体" w:eastAsia="宋体"/>
          <w:sz w:val="24"/>
          <w:highlight w:val="none"/>
          <w:lang w:val="zh-CN"/>
        </w:rPr>
      </w:pPr>
    </w:p>
    <w:p w14:paraId="229EC9C9">
      <w:pPr>
        <w:spacing w:line="360" w:lineRule="auto"/>
        <w:ind w:firstLine="480" w:firstLineChars="200"/>
        <w:rPr>
          <w:rFonts w:hint="eastAsia" w:ascii="宋体" w:eastAsia="宋体"/>
          <w:sz w:val="24"/>
          <w:highlight w:val="none"/>
          <w:lang w:val="zh-CN"/>
        </w:rPr>
      </w:pPr>
    </w:p>
    <w:p w14:paraId="6C610DAD">
      <w:pPr>
        <w:spacing w:line="360" w:lineRule="auto"/>
        <w:ind w:firstLine="480" w:firstLineChars="200"/>
        <w:rPr>
          <w:rFonts w:ascii="宋体" w:eastAsia="宋体"/>
          <w:sz w:val="24"/>
          <w:highlight w:val="none"/>
        </w:rPr>
      </w:pPr>
    </w:p>
    <w:p w14:paraId="12A1B0B5">
      <w:pPr>
        <w:spacing w:line="360" w:lineRule="auto"/>
        <w:ind w:firstLine="6000" w:firstLineChars="2500"/>
        <w:rPr>
          <w:rFonts w:ascii="宋体" w:eastAsia="宋体"/>
          <w:sz w:val="24"/>
          <w:highlight w:val="none"/>
        </w:rPr>
      </w:pPr>
      <w:r>
        <w:rPr>
          <w:rFonts w:hint="eastAsia" w:ascii="宋体" w:eastAsia="宋体"/>
          <w:sz w:val="24"/>
          <w:highlight w:val="none"/>
          <w:lang w:val="zh-CN"/>
        </w:rPr>
        <w:t>日期</w:t>
      </w:r>
      <w:r>
        <w:rPr>
          <w:rFonts w:hint="eastAsia" w:ascii="宋体" w:eastAsia="宋体"/>
          <w:sz w:val="24"/>
          <w:highlight w:val="none"/>
        </w:rPr>
        <w:t>：</w:t>
      </w:r>
    </w:p>
    <w:p w14:paraId="58A2EEC4">
      <w:pPr>
        <w:pStyle w:val="17"/>
        <w:ind w:firstLine="320"/>
        <w:jc w:val="center"/>
        <w:rPr>
          <w:rFonts w:ascii="宋体" w:eastAsia="宋体"/>
          <w:b/>
          <w:bCs/>
          <w:sz w:val="24"/>
          <w:highlight w:val="none"/>
        </w:rPr>
      </w:pPr>
      <w:r>
        <w:rPr>
          <w:highlight w:val="none"/>
        </w:rPr>
        <w:br w:type="page"/>
      </w:r>
      <w:bookmarkStart w:id="40" w:name="_Hlk131645523"/>
      <w:r>
        <w:rPr>
          <w:rFonts w:hint="eastAsia" w:ascii="宋体" w:eastAsia="宋体"/>
          <w:b/>
          <w:bCs/>
          <w:sz w:val="24"/>
          <w:highlight w:val="none"/>
        </w:rPr>
        <w:t>（六）不存在关联关系承诺书</w:t>
      </w:r>
    </w:p>
    <w:bookmarkEnd w:id="40"/>
    <w:p w14:paraId="75DD0817">
      <w:pPr>
        <w:adjustRightInd w:val="0"/>
        <w:snapToGrid w:val="0"/>
        <w:spacing w:line="360" w:lineRule="auto"/>
        <w:ind w:firstLine="480" w:firstLineChars="200"/>
        <w:rPr>
          <w:rFonts w:hint="eastAsia" w:ascii="宋体" w:eastAsia="宋体"/>
          <w:sz w:val="24"/>
          <w:szCs w:val="20"/>
          <w:highlight w:val="none"/>
        </w:rPr>
      </w:pPr>
    </w:p>
    <w:p w14:paraId="1AC53A34">
      <w:pPr>
        <w:adjustRightInd w:val="0"/>
        <w:snapToGrid w:val="0"/>
        <w:spacing w:line="360" w:lineRule="auto"/>
        <w:ind w:firstLine="480" w:firstLineChars="200"/>
        <w:rPr>
          <w:rFonts w:ascii="宋体" w:eastAsia="宋体"/>
          <w:sz w:val="24"/>
          <w:szCs w:val="20"/>
          <w:highlight w:val="none"/>
        </w:rPr>
      </w:pPr>
      <w:r>
        <w:rPr>
          <w:rFonts w:hint="eastAsia" w:ascii="宋体" w:eastAsia="宋体"/>
          <w:sz w:val="24"/>
          <w:szCs w:val="20"/>
          <w:highlight w:val="none"/>
        </w:rPr>
        <w:t>（招标人）</w:t>
      </w:r>
    </w:p>
    <w:p w14:paraId="72BDA06D">
      <w:pPr>
        <w:adjustRightInd w:val="0"/>
        <w:snapToGrid w:val="0"/>
        <w:spacing w:line="360" w:lineRule="auto"/>
        <w:ind w:firstLine="480" w:firstLineChars="200"/>
        <w:rPr>
          <w:rFonts w:ascii="宋体" w:eastAsia="宋体"/>
          <w:sz w:val="24"/>
          <w:szCs w:val="20"/>
          <w:highlight w:val="none"/>
        </w:rPr>
      </w:pPr>
      <w:r>
        <w:rPr>
          <w:rFonts w:hint="eastAsia" w:ascii="宋体" w:eastAsia="宋体"/>
          <w:sz w:val="24"/>
          <w:szCs w:val="20"/>
          <w:highlight w:val="none"/>
        </w:rPr>
        <w:t>我单位承诺不存在以下行为：</w:t>
      </w:r>
    </w:p>
    <w:p w14:paraId="59173353">
      <w:pPr>
        <w:adjustRightInd w:val="0"/>
        <w:snapToGrid w:val="0"/>
        <w:spacing w:line="360" w:lineRule="auto"/>
        <w:ind w:firstLine="480" w:firstLineChars="200"/>
        <w:rPr>
          <w:rFonts w:ascii="宋体" w:eastAsia="宋体"/>
          <w:sz w:val="24"/>
          <w:szCs w:val="20"/>
          <w:highlight w:val="none"/>
        </w:rPr>
      </w:pPr>
      <w:r>
        <w:rPr>
          <w:rFonts w:hint="eastAsia" w:ascii="宋体" w:eastAsia="宋体"/>
          <w:sz w:val="24"/>
          <w:szCs w:val="20"/>
          <w:highlight w:val="none"/>
        </w:rPr>
        <w:t>（</w:t>
      </w:r>
      <w:r>
        <w:rPr>
          <w:rFonts w:ascii="宋体" w:eastAsia="宋体"/>
          <w:sz w:val="24"/>
          <w:szCs w:val="20"/>
          <w:highlight w:val="none"/>
        </w:rPr>
        <w:t>1</w:t>
      </w:r>
      <w:r>
        <w:rPr>
          <w:rFonts w:hint="eastAsia" w:ascii="宋体" w:eastAsia="宋体"/>
          <w:sz w:val="24"/>
          <w:szCs w:val="20"/>
          <w:highlight w:val="none"/>
        </w:rPr>
        <w:t>）为招标人不具有独立法人资格的附属机构（单位）；</w:t>
      </w:r>
    </w:p>
    <w:p w14:paraId="13809BF1">
      <w:pPr>
        <w:adjustRightInd w:val="0"/>
        <w:snapToGrid w:val="0"/>
        <w:spacing w:line="360" w:lineRule="auto"/>
        <w:ind w:firstLine="480" w:firstLineChars="200"/>
        <w:rPr>
          <w:rFonts w:ascii="宋体" w:eastAsia="宋体"/>
          <w:sz w:val="24"/>
          <w:szCs w:val="20"/>
          <w:highlight w:val="none"/>
        </w:rPr>
      </w:pPr>
      <w:r>
        <w:rPr>
          <w:rFonts w:hint="eastAsia" w:ascii="宋体" w:eastAsia="宋体"/>
          <w:sz w:val="24"/>
          <w:szCs w:val="20"/>
          <w:highlight w:val="none"/>
        </w:rPr>
        <w:t>（</w:t>
      </w:r>
      <w:r>
        <w:rPr>
          <w:rFonts w:ascii="宋体" w:eastAsia="宋体"/>
          <w:sz w:val="24"/>
          <w:szCs w:val="20"/>
          <w:highlight w:val="none"/>
        </w:rPr>
        <w:t>2</w:t>
      </w:r>
      <w:r>
        <w:rPr>
          <w:rFonts w:hint="eastAsia" w:ascii="宋体" w:eastAsia="宋体"/>
          <w:sz w:val="24"/>
          <w:szCs w:val="20"/>
          <w:highlight w:val="none"/>
        </w:rPr>
        <w:t>）为本标段前期准备提供设计或咨询服务的；</w:t>
      </w:r>
    </w:p>
    <w:p w14:paraId="1CAFC708">
      <w:pPr>
        <w:adjustRightInd w:val="0"/>
        <w:snapToGrid w:val="0"/>
        <w:spacing w:line="360" w:lineRule="auto"/>
        <w:ind w:firstLine="480" w:firstLineChars="200"/>
        <w:rPr>
          <w:rFonts w:ascii="宋体" w:eastAsia="宋体"/>
          <w:sz w:val="24"/>
          <w:szCs w:val="20"/>
          <w:highlight w:val="none"/>
        </w:rPr>
      </w:pPr>
      <w:r>
        <w:rPr>
          <w:rFonts w:hint="eastAsia" w:ascii="宋体" w:eastAsia="宋体"/>
          <w:sz w:val="24"/>
          <w:szCs w:val="20"/>
          <w:highlight w:val="none"/>
        </w:rPr>
        <w:t>（</w:t>
      </w:r>
      <w:r>
        <w:rPr>
          <w:rFonts w:ascii="宋体" w:eastAsia="宋体"/>
          <w:sz w:val="24"/>
          <w:szCs w:val="20"/>
          <w:highlight w:val="none"/>
        </w:rPr>
        <w:t>3</w:t>
      </w:r>
      <w:r>
        <w:rPr>
          <w:rFonts w:hint="eastAsia" w:ascii="宋体" w:eastAsia="宋体"/>
          <w:sz w:val="24"/>
          <w:szCs w:val="20"/>
          <w:highlight w:val="none"/>
        </w:rPr>
        <w:t>）为本标段提供招标代理服务的；</w:t>
      </w:r>
    </w:p>
    <w:p w14:paraId="6A618261">
      <w:pPr>
        <w:adjustRightInd w:val="0"/>
        <w:snapToGrid w:val="0"/>
        <w:spacing w:line="360" w:lineRule="auto"/>
        <w:ind w:firstLine="480" w:firstLineChars="200"/>
        <w:rPr>
          <w:rFonts w:ascii="宋体" w:eastAsia="宋体"/>
          <w:sz w:val="24"/>
          <w:szCs w:val="20"/>
          <w:highlight w:val="none"/>
        </w:rPr>
      </w:pPr>
      <w:r>
        <w:rPr>
          <w:rFonts w:hint="eastAsia" w:ascii="宋体" w:eastAsia="宋体"/>
          <w:sz w:val="24"/>
          <w:szCs w:val="20"/>
          <w:highlight w:val="none"/>
        </w:rPr>
        <w:t>（</w:t>
      </w:r>
      <w:r>
        <w:rPr>
          <w:rFonts w:ascii="宋体" w:eastAsia="宋体"/>
          <w:sz w:val="24"/>
          <w:szCs w:val="20"/>
          <w:highlight w:val="none"/>
        </w:rPr>
        <w:t>4</w:t>
      </w:r>
      <w:r>
        <w:rPr>
          <w:rFonts w:hint="eastAsia" w:ascii="宋体" w:eastAsia="宋体"/>
          <w:sz w:val="24"/>
          <w:szCs w:val="20"/>
          <w:highlight w:val="none"/>
        </w:rPr>
        <w:t>）法定代表人为同一人的两个及两个以上法人，母公司、全资子公司及其控股公司，在同一货物采购招标中同时投标的；</w:t>
      </w:r>
    </w:p>
    <w:p w14:paraId="0BFE2C69">
      <w:pPr>
        <w:adjustRightInd w:val="0"/>
        <w:snapToGrid w:val="0"/>
        <w:spacing w:line="360" w:lineRule="auto"/>
        <w:ind w:firstLine="480" w:firstLineChars="200"/>
        <w:rPr>
          <w:rFonts w:ascii="宋体" w:eastAsia="宋体"/>
          <w:sz w:val="24"/>
          <w:szCs w:val="20"/>
          <w:highlight w:val="none"/>
        </w:rPr>
      </w:pPr>
      <w:r>
        <w:rPr>
          <w:rFonts w:hint="eastAsia" w:ascii="宋体" w:eastAsia="宋体"/>
          <w:sz w:val="24"/>
          <w:szCs w:val="20"/>
          <w:highlight w:val="none"/>
        </w:rPr>
        <w:t>（</w:t>
      </w:r>
      <w:r>
        <w:rPr>
          <w:rFonts w:ascii="宋体" w:eastAsia="宋体"/>
          <w:sz w:val="24"/>
          <w:szCs w:val="20"/>
          <w:highlight w:val="none"/>
        </w:rPr>
        <w:t>5</w:t>
      </w:r>
      <w:r>
        <w:rPr>
          <w:rFonts w:hint="eastAsia" w:ascii="宋体" w:eastAsia="宋体"/>
          <w:sz w:val="24"/>
          <w:szCs w:val="20"/>
          <w:highlight w:val="none"/>
        </w:rPr>
        <w:t>）被责令停业的；</w:t>
      </w:r>
    </w:p>
    <w:p w14:paraId="57ACE495">
      <w:pPr>
        <w:adjustRightInd w:val="0"/>
        <w:snapToGrid w:val="0"/>
        <w:spacing w:line="360" w:lineRule="auto"/>
        <w:ind w:firstLine="480" w:firstLineChars="200"/>
        <w:rPr>
          <w:rFonts w:ascii="宋体" w:eastAsia="宋体"/>
          <w:sz w:val="24"/>
          <w:szCs w:val="20"/>
          <w:highlight w:val="none"/>
        </w:rPr>
      </w:pPr>
      <w:r>
        <w:rPr>
          <w:rFonts w:hint="eastAsia" w:ascii="宋体" w:eastAsia="宋体"/>
          <w:sz w:val="24"/>
          <w:szCs w:val="20"/>
          <w:highlight w:val="none"/>
        </w:rPr>
        <w:t>（</w:t>
      </w:r>
      <w:r>
        <w:rPr>
          <w:rFonts w:ascii="宋体" w:eastAsia="宋体"/>
          <w:sz w:val="24"/>
          <w:szCs w:val="20"/>
          <w:highlight w:val="none"/>
        </w:rPr>
        <w:t>6</w:t>
      </w:r>
      <w:r>
        <w:rPr>
          <w:rFonts w:hint="eastAsia" w:ascii="宋体" w:eastAsia="宋体"/>
          <w:sz w:val="24"/>
          <w:szCs w:val="20"/>
          <w:highlight w:val="none"/>
        </w:rPr>
        <w:t>）被暂停或取消投标资格的；</w:t>
      </w:r>
    </w:p>
    <w:p w14:paraId="6BB097B3">
      <w:pPr>
        <w:adjustRightInd w:val="0"/>
        <w:snapToGrid w:val="0"/>
        <w:spacing w:line="360" w:lineRule="auto"/>
        <w:ind w:firstLine="480" w:firstLineChars="200"/>
        <w:rPr>
          <w:rFonts w:ascii="宋体" w:eastAsia="宋体"/>
          <w:sz w:val="24"/>
          <w:szCs w:val="20"/>
          <w:highlight w:val="none"/>
        </w:rPr>
      </w:pPr>
      <w:r>
        <w:rPr>
          <w:rFonts w:hint="eastAsia" w:ascii="宋体" w:eastAsia="宋体"/>
          <w:sz w:val="24"/>
          <w:szCs w:val="20"/>
          <w:highlight w:val="none"/>
        </w:rPr>
        <w:t>（</w:t>
      </w:r>
      <w:r>
        <w:rPr>
          <w:rFonts w:ascii="宋体" w:eastAsia="宋体"/>
          <w:sz w:val="24"/>
          <w:szCs w:val="20"/>
          <w:highlight w:val="none"/>
        </w:rPr>
        <w:t>7</w:t>
      </w:r>
      <w:r>
        <w:rPr>
          <w:rFonts w:hint="eastAsia" w:ascii="宋体" w:eastAsia="宋体"/>
          <w:sz w:val="24"/>
          <w:szCs w:val="20"/>
          <w:highlight w:val="none"/>
        </w:rPr>
        <w:t>）财产被接管或冻结的；</w:t>
      </w:r>
    </w:p>
    <w:p w14:paraId="488E047A">
      <w:pPr>
        <w:adjustRightInd w:val="0"/>
        <w:snapToGrid w:val="0"/>
        <w:spacing w:line="360" w:lineRule="auto"/>
        <w:ind w:firstLine="480" w:firstLineChars="200"/>
        <w:rPr>
          <w:rFonts w:ascii="宋体" w:eastAsia="宋体"/>
          <w:sz w:val="24"/>
          <w:szCs w:val="20"/>
          <w:highlight w:val="none"/>
        </w:rPr>
      </w:pPr>
      <w:r>
        <w:rPr>
          <w:rFonts w:hint="eastAsia" w:ascii="宋体" w:eastAsia="宋体"/>
          <w:sz w:val="24"/>
          <w:szCs w:val="20"/>
          <w:highlight w:val="none"/>
        </w:rPr>
        <w:t>（</w:t>
      </w:r>
      <w:r>
        <w:rPr>
          <w:rFonts w:ascii="宋体" w:eastAsia="宋体"/>
          <w:sz w:val="24"/>
          <w:szCs w:val="20"/>
          <w:highlight w:val="none"/>
        </w:rPr>
        <w:t>8</w:t>
      </w:r>
      <w:r>
        <w:rPr>
          <w:rFonts w:hint="eastAsia" w:ascii="宋体" w:eastAsia="宋体"/>
          <w:sz w:val="24"/>
          <w:szCs w:val="20"/>
          <w:highlight w:val="none"/>
        </w:rPr>
        <w:t>）在最近三年内有骗取中标或严重违约或重大质量问题的，受到行政处罚的。</w:t>
      </w:r>
    </w:p>
    <w:p w14:paraId="79F0D50E">
      <w:pPr>
        <w:pStyle w:val="8"/>
        <w:spacing w:line="440" w:lineRule="exact"/>
        <w:ind w:firstLine="482"/>
        <w:rPr>
          <w:rFonts w:hint="eastAsia" w:ascii="宋体" w:eastAsia="宋体"/>
          <w:sz w:val="24"/>
          <w:highlight w:val="none"/>
        </w:rPr>
      </w:pPr>
    </w:p>
    <w:p w14:paraId="0F6A94B0">
      <w:pPr>
        <w:pStyle w:val="9"/>
        <w:rPr>
          <w:rFonts w:hint="eastAsia"/>
          <w:highlight w:val="none"/>
        </w:rPr>
      </w:pPr>
    </w:p>
    <w:p w14:paraId="7D4B8DCD">
      <w:pPr>
        <w:pStyle w:val="9"/>
        <w:rPr>
          <w:highlight w:val="none"/>
        </w:rPr>
      </w:pPr>
    </w:p>
    <w:p w14:paraId="11A4EAAA">
      <w:pPr>
        <w:pStyle w:val="8"/>
        <w:spacing w:line="440" w:lineRule="exact"/>
        <w:ind w:firstLine="482"/>
        <w:rPr>
          <w:rFonts w:ascii="宋体" w:eastAsia="宋体"/>
          <w:sz w:val="24"/>
          <w:highlight w:val="none"/>
        </w:rPr>
      </w:pPr>
      <w:r>
        <w:rPr>
          <w:rFonts w:hint="eastAsia" w:ascii="宋体" w:eastAsia="宋体"/>
          <w:sz w:val="24"/>
          <w:highlight w:val="none"/>
        </w:rPr>
        <w:t>投标人名称（盖章）：　</w:t>
      </w:r>
      <w:r>
        <w:rPr>
          <w:rFonts w:ascii="宋体" w:eastAsia="宋体"/>
          <w:sz w:val="24"/>
          <w:highlight w:val="none"/>
        </w:rPr>
        <w:t xml:space="preserve">   　　</w:t>
      </w:r>
    </w:p>
    <w:p w14:paraId="787BC615">
      <w:pPr>
        <w:pStyle w:val="8"/>
        <w:spacing w:line="440" w:lineRule="exact"/>
        <w:ind w:firstLine="482"/>
        <w:rPr>
          <w:rFonts w:ascii="宋体" w:eastAsia="宋体"/>
          <w:sz w:val="24"/>
          <w:highlight w:val="none"/>
        </w:rPr>
      </w:pPr>
    </w:p>
    <w:p w14:paraId="6D3D3D0A">
      <w:pPr>
        <w:pStyle w:val="8"/>
        <w:spacing w:line="440" w:lineRule="exact"/>
        <w:ind w:left="0" w:leftChars="0" w:firstLine="960" w:firstLineChars="400"/>
        <w:rPr>
          <w:rFonts w:ascii="宋体" w:eastAsia="宋体"/>
          <w:sz w:val="24"/>
          <w:highlight w:val="none"/>
        </w:rPr>
      </w:pPr>
      <w:r>
        <w:rPr>
          <w:rFonts w:hint="eastAsia" w:ascii="宋体" w:eastAsia="宋体"/>
          <w:sz w:val="24"/>
          <w:highlight w:val="none"/>
        </w:rPr>
        <w:t>法定代表人（签字/盖章）：</w:t>
      </w:r>
    </w:p>
    <w:p w14:paraId="3DB06D47">
      <w:pPr>
        <w:pStyle w:val="8"/>
        <w:spacing w:line="440" w:lineRule="exact"/>
        <w:ind w:firstLine="482"/>
        <w:rPr>
          <w:rFonts w:ascii="宋体" w:eastAsia="宋体"/>
          <w:sz w:val="24"/>
          <w:highlight w:val="none"/>
        </w:rPr>
      </w:pPr>
    </w:p>
    <w:p w14:paraId="2A650F6C">
      <w:pPr>
        <w:pStyle w:val="8"/>
        <w:spacing w:line="440" w:lineRule="exact"/>
        <w:ind w:firstLine="480" w:firstLineChars="200"/>
        <w:rPr>
          <w:rFonts w:hint="eastAsia" w:ascii="宋体" w:eastAsia="宋体"/>
          <w:sz w:val="24"/>
          <w:highlight w:val="none"/>
        </w:rPr>
      </w:pPr>
    </w:p>
    <w:p w14:paraId="6B2EC140">
      <w:pPr>
        <w:pStyle w:val="9"/>
        <w:rPr>
          <w:highlight w:val="none"/>
        </w:rPr>
      </w:pPr>
    </w:p>
    <w:p w14:paraId="3E6077A3">
      <w:pPr>
        <w:pStyle w:val="8"/>
        <w:spacing w:line="440" w:lineRule="exact"/>
        <w:ind w:firstLine="480" w:firstLineChars="200"/>
        <w:rPr>
          <w:rFonts w:ascii="宋体" w:eastAsia="宋体"/>
          <w:sz w:val="24"/>
          <w:highlight w:val="none"/>
        </w:rPr>
      </w:pPr>
      <w:r>
        <w:rPr>
          <w:rFonts w:hint="eastAsia" w:ascii="宋体" w:eastAsia="宋体"/>
          <w:sz w:val="24"/>
          <w:highlight w:val="none"/>
        </w:rPr>
        <w:t>日期：</w:t>
      </w:r>
    </w:p>
    <w:p w14:paraId="7EE64D51">
      <w:pPr>
        <w:pStyle w:val="17"/>
        <w:ind w:firstLine="320"/>
        <w:jc w:val="center"/>
        <w:rPr>
          <w:rFonts w:ascii="宋体" w:eastAsia="宋体"/>
          <w:b/>
          <w:bCs/>
          <w:sz w:val="24"/>
          <w:highlight w:val="none"/>
        </w:rPr>
      </w:pPr>
      <w:r>
        <w:rPr>
          <w:highlight w:val="none"/>
        </w:rPr>
        <w:br w:type="page"/>
      </w:r>
      <w:r>
        <w:rPr>
          <w:rFonts w:hint="eastAsia" w:ascii="宋体" w:eastAsia="宋体"/>
          <w:b/>
          <w:bCs/>
          <w:sz w:val="24"/>
          <w:highlight w:val="none"/>
        </w:rPr>
        <w:t>单位负责人为同一人或者存在直接控股、管理关系的不同投标人， 未同时参加本项目投标的声明、主要股东及出资人信息</w:t>
      </w:r>
    </w:p>
    <w:p w14:paraId="672698F6">
      <w:pPr>
        <w:spacing w:line="254" w:lineRule="auto"/>
        <w:rPr>
          <w:rFonts w:ascii="Arial"/>
          <w:highlight w:val="none"/>
        </w:rPr>
      </w:pPr>
    </w:p>
    <w:p w14:paraId="0D2E67F4">
      <w:pPr>
        <w:spacing w:before="71" w:line="220" w:lineRule="auto"/>
        <w:ind w:left="3947"/>
        <w:rPr>
          <w:rFonts w:ascii="宋体" w:eastAsia="宋体" w:cs="宋体"/>
          <w:b/>
          <w:bCs/>
          <w:spacing w:val="2"/>
          <w:sz w:val="24"/>
          <w:highlight w:val="none"/>
        </w:rPr>
      </w:pPr>
    </w:p>
    <w:p w14:paraId="2089EE90">
      <w:pPr>
        <w:spacing w:before="71" w:line="220" w:lineRule="auto"/>
        <w:ind w:left="3947"/>
        <w:rPr>
          <w:rFonts w:ascii="宋体" w:eastAsia="宋体" w:cs="宋体"/>
          <w:b/>
          <w:bCs/>
          <w:spacing w:val="1"/>
          <w:sz w:val="28"/>
          <w:szCs w:val="28"/>
          <w:highlight w:val="none"/>
        </w:rPr>
      </w:pPr>
      <w:r>
        <w:rPr>
          <w:rFonts w:hint="eastAsia" w:ascii="宋体" w:eastAsia="宋体" w:cs="宋体"/>
          <w:b/>
          <w:bCs/>
          <w:spacing w:val="2"/>
          <w:sz w:val="28"/>
          <w:szCs w:val="28"/>
          <w:highlight w:val="none"/>
        </w:rPr>
        <w:t>承  诺</w:t>
      </w:r>
      <w:r>
        <w:rPr>
          <w:rFonts w:ascii="宋体" w:eastAsia="宋体" w:cs="宋体"/>
          <w:b/>
          <w:bCs/>
          <w:spacing w:val="2"/>
          <w:sz w:val="28"/>
          <w:szCs w:val="28"/>
          <w:highlight w:val="none"/>
        </w:rPr>
        <w:t xml:space="preserve">  </w:t>
      </w:r>
      <w:r>
        <w:rPr>
          <w:rFonts w:ascii="宋体" w:eastAsia="宋体" w:cs="宋体"/>
          <w:b/>
          <w:bCs/>
          <w:spacing w:val="1"/>
          <w:sz w:val="28"/>
          <w:szCs w:val="28"/>
          <w:highlight w:val="none"/>
        </w:rPr>
        <w:t>函</w:t>
      </w:r>
    </w:p>
    <w:p w14:paraId="2F2C61B4">
      <w:pPr>
        <w:pStyle w:val="7"/>
        <w:rPr>
          <w:highlight w:val="none"/>
        </w:rPr>
      </w:pPr>
    </w:p>
    <w:p w14:paraId="044F4789">
      <w:pPr>
        <w:spacing w:line="265" w:lineRule="auto"/>
        <w:rPr>
          <w:rFonts w:ascii="Arial"/>
          <w:sz w:val="24"/>
          <w:highlight w:val="none"/>
        </w:rPr>
      </w:pPr>
    </w:p>
    <w:p w14:paraId="30A7FCEF">
      <w:pPr>
        <w:spacing w:before="72" w:line="503" w:lineRule="auto"/>
        <w:ind w:left="121" w:right="168" w:firstLine="440"/>
        <w:rPr>
          <w:rFonts w:ascii="宋体" w:eastAsia="宋体" w:cs="宋体"/>
          <w:sz w:val="24"/>
          <w:highlight w:val="none"/>
        </w:rPr>
      </w:pPr>
      <w:r>
        <w:rPr>
          <w:rFonts w:ascii="宋体" w:eastAsia="宋体" w:cs="宋体"/>
          <w:spacing w:val="-1"/>
          <w:sz w:val="24"/>
          <w:highlight w:val="none"/>
        </w:rPr>
        <w:t>本单位在参与</w:t>
      </w:r>
      <w:r>
        <w:rPr>
          <w:rFonts w:ascii="宋体" w:eastAsia="宋体" w:cs="宋体"/>
          <w:spacing w:val="-1"/>
          <w:sz w:val="24"/>
          <w:highlight w:val="none"/>
          <w:u w:val="single"/>
        </w:rPr>
        <w:t xml:space="preserve"> </w:t>
      </w:r>
      <w:r>
        <w:rPr>
          <w:rFonts w:ascii="宋体" w:eastAsia="宋体" w:cs="宋体"/>
          <w:sz w:val="24"/>
          <w:highlight w:val="none"/>
          <w:u w:val="single"/>
        </w:rPr>
        <w:t xml:space="preserve">                                </w:t>
      </w:r>
      <w:r>
        <w:rPr>
          <w:rFonts w:ascii="宋体" w:eastAsia="宋体" w:cs="宋体"/>
          <w:sz w:val="24"/>
          <w:highlight w:val="none"/>
        </w:rPr>
        <w:t>项目政府采购过程中特作以下</w:t>
      </w:r>
      <w:r>
        <w:rPr>
          <w:rFonts w:ascii="宋体" w:eastAsia="宋体" w:cs="宋体"/>
          <w:spacing w:val="-15"/>
          <w:sz w:val="24"/>
          <w:highlight w:val="none"/>
        </w:rPr>
        <w:t>承</w:t>
      </w:r>
      <w:r>
        <w:rPr>
          <w:rFonts w:ascii="宋体" w:eastAsia="宋体" w:cs="宋体"/>
          <w:spacing w:val="-12"/>
          <w:sz w:val="24"/>
          <w:highlight w:val="none"/>
        </w:rPr>
        <w:t>诺：</w:t>
      </w:r>
    </w:p>
    <w:p w14:paraId="2B867BAD">
      <w:pPr>
        <w:spacing w:before="1" w:line="504" w:lineRule="auto"/>
        <w:ind w:left="124" w:right="114" w:firstLine="437"/>
        <w:rPr>
          <w:rFonts w:ascii="宋体" w:eastAsia="宋体" w:cs="宋体"/>
          <w:sz w:val="24"/>
          <w:highlight w:val="none"/>
        </w:rPr>
      </w:pPr>
      <w:r>
        <w:rPr>
          <w:rFonts w:ascii="宋体" w:eastAsia="宋体" w:cs="宋体"/>
          <w:spacing w:val="-2"/>
          <w:sz w:val="24"/>
          <w:highlight w:val="none"/>
        </w:rPr>
        <w:t>我单位负责人为同一人或者存在直接控股、管理关系的不同</w:t>
      </w:r>
      <w:r>
        <w:rPr>
          <w:rFonts w:hint="eastAsia" w:ascii="宋体" w:eastAsia="宋体" w:cs="宋体"/>
          <w:spacing w:val="-2"/>
          <w:sz w:val="24"/>
          <w:highlight w:val="none"/>
        </w:rPr>
        <w:t>投标人</w:t>
      </w:r>
      <w:r>
        <w:rPr>
          <w:rFonts w:ascii="宋体" w:eastAsia="宋体" w:cs="宋体"/>
          <w:spacing w:val="-1"/>
          <w:sz w:val="24"/>
          <w:highlight w:val="none"/>
        </w:rPr>
        <w:t>，未同时参加本项目投标，具体信息如下</w:t>
      </w:r>
      <w:r>
        <w:rPr>
          <w:rFonts w:ascii="宋体" w:eastAsia="宋体" w:cs="宋体"/>
          <w:sz w:val="24"/>
          <w:highlight w:val="none"/>
        </w:rPr>
        <w:t>：</w:t>
      </w:r>
    </w:p>
    <w:p w14:paraId="021A9276">
      <w:pPr>
        <w:spacing w:line="140" w:lineRule="exact"/>
        <w:rPr>
          <w:sz w:val="24"/>
          <w:highlight w:val="none"/>
        </w:rPr>
      </w:pPr>
    </w:p>
    <w:tbl>
      <w:tblPr>
        <w:tblStyle w:val="19"/>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05"/>
        <w:gridCol w:w="4323"/>
      </w:tblGrid>
      <w:tr w14:paraId="4FA91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4205" w:type="dxa"/>
            <w:noWrap w:val="0"/>
            <w:vAlign w:val="top"/>
          </w:tcPr>
          <w:p w14:paraId="1D7B3254">
            <w:pPr>
              <w:spacing w:before="88" w:line="276" w:lineRule="auto"/>
              <w:ind w:left="1891" w:right="117" w:hanging="1759"/>
              <w:rPr>
                <w:rFonts w:ascii="宋体" w:eastAsia="宋体" w:cs="宋体"/>
                <w:sz w:val="24"/>
                <w:highlight w:val="none"/>
              </w:rPr>
            </w:pPr>
            <w:r>
              <w:rPr>
                <w:rFonts w:ascii="宋体" w:eastAsia="宋体" w:cs="宋体"/>
                <w:spacing w:val="-1"/>
                <w:sz w:val="24"/>
                <w:highlight w:val="none"/>
              </w:rPr>
              <w:t>与本单位单位负责人为同</w:t>
            </w:r>
            <w:r>
              <w:rPr>
                <w:rFonts w:ascii="宋体" w:eastAsia="宋体" w:cs="宋体"/>
                <w:sz w:val="24"/>
                <w:highlight w:val="none"/>
              </w:rPr>
              <w:t>一人的其他单位</w:t>
            </w:r>
            <w:r>
              <w:rPr>
                <w:rFonts w:ascii="宋体" w:eastAsia="宋体" w:cs="宋体"/>
                <w:spacing w:val="-3"/>
                <w:sz w:val="24"/>
                <w:highlight w:val="none"/>
              </w:rPr>
              <w:t>名</w:t>
            </w:r>
            <w:r>
              <w:rPr>
                <w:rFonts w:ascii="宋体" w:eastAsia="宋体" w:cs="宋体"/>
                <w:spacing w:val="-2"/>
                <w:sz w:val="24"/>
                <w:highlight w:val="none"/>
              </w:rPr>
              <w:t>单</w:t>
            </w:r>
          </w:p>
        </w:tc>
        <w:tc>
          <w:tcPr>
            <w:tcW w:w="4323" w:type="dxa"/>
            <w:noWrap w:val="0"/>
            <w:vAlign w:val="top"/>
          </w:tcPr>
          <w:p w14:paraId="5B83223D">
            <w:pPr>
              <w:spacing w:before="244" w:line="225" w:lineRule="auto"/>
              <w:rPr>
                <w:rFonts w:ascii="宋体" w:eastAsia="宋体" w:cs="宋体"/>
                <w:sz w:val="24"/>
                <w:highlight w:val="none"/>
              </w:rPr>
            </w:pPr>
            <w:r>
              <w:rPr>
                <w:rFonts w:ascii="宋体" w:eastAsia="宋体" w:cs="宋体"/>
                <w:spacing w:val="20"/>
                <w:sz w:val="24"/>
                <w:highlight w:val="none"/>
              </w:rPr>
              <w:t>请</w:t>
            </w:r>
            <w:r>
              <w:rPr>
                <w:rFonts w:ascii="宋体" w:eastAsia="宋体" w:cs="宋体"/>
                <w:spacing w:val="12"/>
                <w:sz w:val="24"/>
                <w:highlight w:val="none"/>
              </w:rPr>
              <w:t>如实填写，没有请在本栏填写“无”</w:t>
            </w:r>
          </w:p>
        </w:tc>
      </w:tr>
      <w:tr w14:paraId="45852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4205" w:type="dxa"/>
            <w:noWrap w:val="0"/>
            <w:vAlign w:val="top"/>
          </w:tcPr>
          <w:p w14:paraId="4BBDF8C9">
            <w:pPr>
              <w:spacing w:before="86" w:line="276" w:lineRule="auto"/>
              <w:ind w:left="1670" w:right="117" w:hanging="1538"/>
              <w:rPr>
                <w:rFonts w:ascii="宋体" w:eastAsia="宋体" w:cs="宋体"/>
                <w:sz w:val="24"/>
                <w:highlight w:val="none"/>
              </w:rPr>
            </w:pPr>
            <w:r>
              <w:rPr>
                <w:rFonts w:ascii="宋体" w:eastAsia="宋体" w:cs="宋体"/>
                <w:spacing w:val="-1"/>
                <w:sz w:val="24"/>
                <w:highlight w:val="none"/>
              </w:rPr>
              <w:t>与本单位存在直接控股、</w:t>
            </w:r>
            <w:r>
              <w:rPr>
                <w:rFonts w:ascii="宋体" w:eastAsia="宋体" w:cs="宋体"/>
                <w:sz w:val="24"/>
                <w:highlight w:val="none"/>
              </w:rPr>
              <w:t>管理关系的其他</w:t>
            </w:r>
            <w:r>
              <w:rPr>
                <w:rFonts w:ascii="宋体" w:eastAsia="宋体" w:cs="宋体"/>
                <w:spacing w:val="-2"/>
                <w:sz w:val="24"/>
                <w:highlight w:val="none"/>
              </w:rPr>
              <w:t>单位</w:t>
            </w:r>
            <w:r>
              <w:rPr>
                <w:rFonts w:ascii="宋体" w:eastAsia="宋体" w:cs="宋体"/>
                <w:spacing w:val="-1"/>
                <w:sz w:val="24"/>
                <w:highlight w:val="none"/>
              </w:rPr>
              <w:t>名单</w:t>
            </w:r>
          </w:p>
        </w:tc>
        <w:tc>
          <w:tcPr>
            <w:tcW w:w="4323" w:type="dxa"/>
            <w:noWrap w:val="0"/>
            <w:vAlign w:val="top"/>
          </w:tcPr>
          <w:p w14:paraId="5539FF15">
            <w:pPr>
              <w:spacing w:before="242" w:line="225" w:lineRule="auto"/>
              <w:rPr>
                <w:rFonts w:ascii="宋体" w:eastAsia="宋体" w:cs="宋体"/>
                <w:sz w:val="24"/>
                <w:highlight w:val="none"/>
              </w:rPr>
            </w:pPr>
            <w:r>
              <w:rPr>
                <w:rFonts w:ascii="宋体" w:eastAsia="宋体" w:cs="宋体"/>
                <w:spacing w:val="20"/>
                <w:sz w:val="24"/>
                <w:highlight w:val="none"/>
              </w:rPr>
              <w:t>请</w:t>
            </w:r>
            <w:r>
              <w:rPr>
                <w:rFonts w:ascii="宋体" w:eastAsia="宋体" w:cs="宋体"/>
                <w:spacing w:val="12"/>
                <w:sz w:val="24"/>
                <w:highlight w:val="none"/>
              </w:rPr>
              <w:t>如实填写，没有请在本栏填写“无”</w:t>
            </w:r>
          </w:p>
        </w:tc>
      </w:tr>
    </w:tbl>
    <w:p w14:paraId="3BBFCC7C">
      <w:pPr>
        <w:pStyle w:val="7"/>
        <w:spacing w:line="480" w:lineRule="exact"/>
        <w:ind w:firstLine="480" w:firstLineChars="200"/>
        <w:jc w:val="right"/>
        <w:rPr>
          <w:rFonts w:ascii="Times New Roman" w:eastAsia="宋体"/>
          <w:bCs/>
          <w:sz w:val="24"/>
          <w:highlight w:val="none"/>
        </w:rPr>
      </w:pPr>
    </w:p>
    <w:p w14:paraId="13AB5A54">
      <w:pPr>
        <w:pStyle w:val="7"/>
        <w:spacing w:line="480" w:lineRule="exact"/>
        <w:ind w:firstLine="480" w:firstLineChars="200"/>
        <w:jc w:val="right"/>
        <w:rPr>
          <w:rFonts w:ascii="Times New Roman" w:eastAsia="宋体"/>
          <w:bCs/>
          <w:sz w:val="24"/>
          <w:highlight w:val="none"/>
        </w:rPr>
      </w:pPr>
    </w:p>
    <w:p w14:paraId="27C1B255">
      <w:pPr>
        <w:pStyle w:val="7"/>
        <w:spacing w:line="480" w:lineRule="exact"/>
        <w:ind w:firstLine="480" w:firstLineChars="200"/>
        <w:jc w:val="right"/>
        <w:rPr>
          <w:rFonts w:ascii="Times New Roman" w:eastAsia="宋体"/>
          <w:bCs/>
          <w:sz w:val="24"/>
          <w:highlight w:val="none"/>
        </w:rPr>
      </w:pPr>
    </w:p>
    <w:p w14:paraId="49C4E8AC">
      <w:pPr>
        <w:pStyle w:val="7"/>
        <w:spacing w:line="480" w:lineRule="exact"/>
        <w:ind w:firstLine="480" w:firstLineChars="200"/>
        <w:jc w:val="right"/>
        <w:rPr>
          <w:rFonts w:ascii="Times New Roman" w:eastAsia="宋体"/>
          <w:bCs/>
          <w:sz w:val="24"/>
          <w:highlight w:val="none"/>
        </w:rPr>
      </w:pPr>
      <w:r>
        <w:rPr>
          <w:rFonts w:ascii="Times New Roman" w:eastAsia="宋体"/>
          <w:bCs/>
          <w:sz w:val="24"/>
          <w:highlight w:val="none"/>
        </w:rPr>
        <w:t>投标单位：</w:t>
      </w:r>
      <w:r>
        <w:rPr>
          <w:rFonts w:ascii="Times New Roman" w:eastAsia="宋体"/>
          <w:bCs/>
          <w:sz w:val="24"/>
          <w:highlight w:val="none"/>
          <w:u w:val="single"/>
        </w:rPr>
        <w:tab/>
      </w:r>
      <w:r>
        <w:rPr>
          <w:rFonts w:ascii="Times New Roman" w:eastAsia="宋体"/>
          <w:bCs/>
          <w:sz w:val="24"/>
          <w:highlight w:val="none"/>
        </w:rPr>
        <w:t xml:space="preserve">（盖章） </w:t>
      </w:r>
    </w:p>
    <w:p w14:paraId="256585C5">
      <w:pPr>
        <w:pStyle w:val="7"/>
        <w:spacing w:line="480" w:lineRule="exact"/>
        <w:ind w:firstLine="480" w:firstLineChars="200"/>
        <w:jc w:val="right"/>
        <w:rPr>
          <w:rFonts w:ascii="Times New Roman" w:eastAsia="宋体"/>
          <w:bCs/>
          <w:sz w:val="24"/>
          <w:highlight w:val="none"/>
        </w:rPr>
      </w:pPr>
      <w:r>
        <w:rPr>
          <w:rFonts w:ascii="Times New Roman" w:eastAsia="宋体"/>
          <w:bCs/>
          <w:sz w:val="24"/>
          <w:highlight w:val="none"/>
        </w:rPr>
        <w:t>法定代表人：</w:t>
      </w:r>
      <w:r>
        <w:rPr>
          <w:rFonts w:ascii="Times New Roman" w:eastAsia="宋体"/>
          <w:bCs/>
          <w:sz w:val="24"/>
          <w:highlight w:val="none"/>
          <w:u w:val="single"/>
        </w:rPr>
        <w:tab/>
      </w:r>
      <w:r>
        <w:rPr>
          <w:rFonts w:ascii="Times New Roman" w:eastAsia="宋体"/>
          <w:bCs/>
          <w:sz w:val="24"/>
          <w:highlight w:val="none"/>
          <w:u w:val="single"/>
        </w:rPr>
        <w:tab/>
      </w:r>
      <w:r>
        <w:rPr>
          <w:rFonts w:ascii="Times New Roman" w:eastAsia="宋体"/>
          <w:bCs/>
          <w:sz w:val="24"/>
          <w:highlight w:val="none"/>
        </w:rPr>
        <w:t>（盖章）</w:t>
      </w:r>
    </w:p>
    <w:p w14:paraId="250B891C">
      <w:pPr>
        <w:pStyle w:val="7"/>
        <w:spacing w:line="480" w:lineRule="exact"/>
        <w:ind w:firstLine="480" w:firstLineChars="200"/>
        <w:jc w:val="right"/>
        <w:rPr>
          <w:rFonts w:ascii="Times New Roman" w:eastAsia="宋体"/>
          <w:bCs/>
          <w:sz w:val="24"/>
          <w:highlight w:val="none"/>
        </w:rPr>
      </w:pPr>
      <w:r>
        <w:rPr>
          <w:rFonts w:ascii="Times New Roman" w:eastAsia="宋体"/>
          <w:bCs/>
          <w:sz w:val="24"/>
          <w:highlight w:val="none"/>
        </w:rPr>
        <w:t>日</w:t>
      </w:r>
      <w:r>
        <w:rPr>
          <w:rFonts w:ascii="Times New Roman" w:eastAsia="宋体"/>
          <w:bCs/>
          <w:sz w:val="24"/>
          <w:highlight w:val="none"/>
        </w:rPr>
        <w:tab/>
      </w:r>
      <w:r>
        <w:rPr>
          <w:rFonts w:ascii="Times New Roman" w:eastAsia="宋体"/>
          <w:bCs/>
          <w:sz w:val="24"/>
          <w:highlight w:val="none"/>
        </w:rPr>
        <w:t>期：</w:t>
      </w:r>
      <w:r>
        <w:rPr>
          <w:rFonts w:ascii="Times New Roman" w:eastAsia="宋体"/>
          <w:bCs/>
          <w:sz w:val="24"/>
          <w:highlight w:val="none"/>
          <w:u w:val="single"/>
        </w:rPr>
        <w:tab/>
      </w:r>
      <w:r>
        <w:rPr>
          <w:rFonts w:ascii="Times New Roman" w:eastAsia="宋体"/>
          <w:bCs/>
          <w:sz w:val="24"/>
          <w:highlight w:val="none"/>
        </w:rPr>
        <w:t>年</w:t>
      </w:r>
      <w:r>
        <w:rPr>
          <w:rFonts w:ascii="Times New Roman" w:eastAsia="宋体"/>
          <w:bCs/>
          <w:sz w:val="24"/>
          <w:highlight w:val="none"/>
          <w:u w:val="single"/>
        </w:rPr>
        <w:tab/>
      </w:r>
      <w:r>
        <w:rPr>
          <w:rFonts w:ascii="Times New Roman" w:eastAsia="宋体"/>
          <w:bCs/>
          <w:sz w:val="24"/>
          <w:highlight w:val="none"/>
        </w:rPr>
        <w:t>月</w:t>
      </w:r>
      <w:r>
        <w:rPr>
          <w:rFonts w:ascii="Times New Roman" w:eastAsia="宋体"/>
          <w:bCs/>
          <w:sz w:val="24"/>
          <w:highlight w:val="none"/>
          <w:u w:val="single"/>
        </w:rPr>
        <w:tab/>
      </w:r>
      <w:r>
        <w:rPr>
          <w:rFonts w:ascii="Times New Roman" w:eastAsia="宋体"/>
          <w:bCs/>
          <w:sz w:val="24"/>
          <w:highlight w:val="none"/>
        </w:rPr>
        <w:t>日</w:t>
      </w:r>
    </w:p>
    <w:p w14:paraId="6EBDBD5A">
      <w:pPr>
        <w:pStyle w:val="7"/>
        <w:spacing w:line="480" w:lineRule="exact"/>
        <w:jc w:val="center"/>
        <w:rPr>
          <w:rFonts w:ascii="宋体" w:eastAsia="宋体" w:cs="宋体"/>
          <w:sz w:val="24"/>
          <w:highlight w:val="none"/>
        </w:rPr>
      </w:pPr>
      <w:r>
        <w:rPr>
          <w:rFonts w:hint="eastAsia" w:ascii="宋体" w:eastAsia="宋体" w:cs="宋体"/>
          <w:b/>
          <w:sz w:val="24"/>
          <w:highlight w:val="none"/>
          <w:lang w:bidi="zh-CN"/>
        </w:rPr>
        <w:br w:type="page"/>
      </w:r>
      <w:r>
        <w:rPr>
          <w:rFonts w:hint="eastAsia" w:ascii="宋体" w:eastAsia="宋体" w:cs="宋体"/>
          <w:b/>
          <w:sz w:val="24"/>
          <w:highlight w:val="none"/>
          <w:lang w:bidi="zh-CN"/>
        </w:rPr>
        <w:t>主要股东及出资人信息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45"/>
        <w:gridCol w:w="2264"/>
        <w:gridCol w:w="1363"/>
        <w:gridCol w:w="1282"/>
        <w:gridCol w:w="1418"/>
        <w:gridCol w:w="1196"/>
      </w:tblGrid>
      <w:tr w14:paraId="1DD4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46" w:type="dxa"/>
            <w:noWrap w:val="0"/>
            <w:vAlign w:val="center"/>
          </w:tcPr>
          <w:p w14:paraId="4936C989">
            <w:pPr>
              <w:jc w:val="center"/>
              <w:rPr>
                <w:rFonts w:ascii="宋体" w:eastAsia="宋体" w:cs="宋体"/>
                <w:b/>
                <w:bCs/>
                <w:sz w:val="24"/>
                <w:highlight w:val="none"/>
              </w:rPr>
            </w:pPr>
            <w:r>
              <w:rPr>
                <w:rFonts w:hint="eastAsia" w:ascii="宋体" w:eastAsia="宋体" w:cs="宋体"/>
                <w:b/>
                <w:bCs/>
                <w:sz w:val="24"/>
                <w:highlight w:val="none"/>
              </w:rPr>
              <w:t>序号</w:t>
            </w:r>
          </w:p>
        </w:tc>
        <w:tc>
          <w:tcPr>
            <w:tcW w:w="1445" w:type="dxa"/>
            <w:noWrap w:val="0"/>
            <w:vAlign w:val="center"/>
          </w:tcPr>
          <w:p w14:paraId="50A051CF">
            <w:pPr>
              <w:jc w:val="center"/>
              <w:rPr>
                <w:rFonts w:ascii="宋体" w:eastAsia="宋体" w:cs="宋体"/>
                <w:b/>
                <w:bCs/>
                <w:sz w:val="24"/>
                <w:highlight w:val="none"/>
              </w:rPr>
            </w:pPr>
            <w:r>
              <w:rPr>
                <w:rFonts w:hint="eastAsia" w:ascii="宋体" w:eastAsia="宋体" w:cs="宋体"/>
                <w:b/>
                <w:bCs/>
                <w:sz w:val="24"/>
                <w:highlight w:val="none"/>
              </w:rPr>
              <w:t>名称</w:t>
            </w:r>
          </w:p>
          <w:p w14:paraId="7F289FA8">
            <w:pPr>
              <w:jc w:val="center"/>
              <w:rPr>
                <w:rFonts w:ascii="宋体" w:eastAsia="宋体" w:cs="宋体"/>
                <w:b/>
                <w:bCs/>
                <w:sz w:val="24"/>
                <w:highlight w:val="none"/>
              </w:rPr>
            </w:pPr>
            <w:r>
              <w:rPr>
                <w:rFonts w:hint="eastAsia" w:ascii="宋体" w:eastAsia="宋体" w:cs="宋体"/>
                <w:b/>
                <w:bCs/>
                <w:sz w:val="24"/>
                <w:highlight w:val="none"/>
              </w:rPr>
              <w:t>（姓名）</w:t>
            </w:r>
          </w:p>
        </w:tc>
        <w:tc>
          <w:tcPr>
            <w:tcW w:w="2264" w:type="dxa"/>
            <w:noWrap w:val="0"/>
            <w:vAlign w:val="center"/>
          </w:tcPr>
          <w:p w14:paraId="7C89EC19">
            <w:pPr>
              <w:jc w:val="center"/>
              <w:rPr>
                <w:rFonts w:ascii="宋体" w:eastAsia="宋体" w:cs="宋体"/>
                <w:b/>
                <w:bCs/>
                <w:sz w:val="24"/>
                <w:highlight w:val="none"/>
              </w:rPr>
            </w:pPr>
            <w:r>
              <w:rPr>
                <w:rFonts w:hint="eastAsia" w:ascii="宋体" w:eastAsia="宋体" w:cs="宋体"/>
                <w:b/>
                <w:bCs/>
                <w:sz w:val="24"/>
                <w:highlight w:val="none"/>
              </w:rPr>
              <w:t>统一社会信用代码（身份证号）</w:t>
            </w:r>
          </w:p>
        </w:tc>
        <w:tc>
          <w:tcPr>
            <w:tcW w:w="1363" w:type="dxa"/>
            <w:noWrap w:val="0"/>
            <w:vAlign w:val="center"/>
          </w:tcPr>
          <w:p w14:paraId="0A85C8E7">
            <w:pPr>
              <w:jc w:val="center"/>
              <w:rPr>
                <w:rFonts w:ascii="宋体" w:eastAsia="宋体" w:cs="宋体"/>
                <w:b/>
                <w:bCs/>
                <w:sz w:val="24"/>
                <w:highlight w:val="none"/>
              </w:rPr>
            </w:pPr>
            <w:r>
              <w:rPr>
                <w:rFonts w:hint="eastAsia" w:ascii="宋体" w:eastAsia="宋体" w:cs="宋体"/>
                <w:b/>
                <w:bCs/>
                <w:sz w:val="24"/>
                <w:highlight w:val="none"/>
              </w:rPr>
              <w:t>出资方式</w:t>
            </w:r>
          </w:p>
        </w:tc>
        <w:tc>
          <w:tcPr>
            <w:tcW w:w="1282" w:type="dxa"/>
            <w:noWrap w:val="0"/>
            <w:vAlign w:val="center"/>
          </w:tcPr>
          <w:p w14:paraId="6ED09A56">
            <w:pPr>
              <w:jc w:val="center"/>
              <w:rPr>
                <w:rFonts w:ascii="宋体" w:eastAsia="宋体" w:cs="宋体"/>
                <w:b/>
                <w:bCs/>
                <w:sz w:val="24"/>
                <w:highlight w:val="none"/>
              </w:rPr>
            </w:pPr>
            <w:r>
              <w:rPr>
                <w:rFonts w:hint="eastAsia" w:ascii="宋体" w:eastAsia="宋体" w:cs="宋体"/>
                <w:b/>
                <w:bCs/>
                <w:sz w:val="24"/>
                <w:highlight w:val="none"/>
              </w:rPr>
              <w:t>出资金额（万元）</w:t>
            </w:r>
          </w:p>
        </w:tc>
        <w:tc>
          <w:tcPr>
            <w:tcW w:w="1418" w:type="dxa"/>
            <w:noWrap w:val="0"/>
            <w:vAlign w:val="center"/>
          </w:tcPr>
          <w:p w14:paraId="00CE40DB">
            <w:pPr>
              <w:jc w:val="center"/>
              <w:rPr>
                <w:rFonts w:ascii="宋体" w:eastAsia="宋体" w:cs="宋体"/>
                <w:b/>
                <w:bCs/>
                <w:sz w:val="24"/>
                <w:highlight w:val="none"/>
              </w:rPr>
            </w:pPr>
            <w:r>
              <w:rPr>
                <w:rFonts w:hint="eastAsia" w:ascii="宋体" w:eastAsia="宋体" w:cs="宋体"/>
                <w:b/>
                <w:bCs/>
                <w:sz w:val="24"/>
                <w:highlight w:val="none"/>
              </w:rPr>
              <w:t>占全部股份比列</w:t>
            </w:r>
          </w:p>
        </w:tc>
        <w:tc>
          <w:tcPr>
            <w:tcW w:w="1196" w:type="dxa"/>
            <w:noWrap w:val="0"/>
            <w:vAlign w:val="center"/>
          </w:tcPr>
          <w:p w14:paraId="2F732FBA">
            <w:pPr>
              <w:jc w:val="center"/>
              <w:rPr>
                <w:rFonts w:ascii="宋体" w:eastAsia="宋体" w:cs="宋体"/>
                <w:b/>
                <w:bCs/>
                <w:sz w:val="24"/>
                <w:highlight w:val="none"/>
              </w:rPr>
            </w:pPr>
            <w:r>
              <w:rPr>
                <w:rFonts w:hint="eastAsia" w:ascii="宋体" w:eastAsia="宋体" w:cs="宋体"/>
                <w:b/>
                <w:bCs/>
                <w:sz w:val="24"/>
                <w:highlight w:val="none"/>
              </w:rPr>
              <w:t>备注</w:t>
            </w:r>
          </w:p>
        </w:tc>
      </w:tr>
      <w:tr w14:paraId="01D2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noWrap w:val="0"/>
            <w:vAlign w:val="top"/>
          </w:tcPr>
          <w:p w14:paraId="3BE7E8A6">
            <w:pPr>
              <w:rPr>
                <w:rFonts w:ascii="宋体" w:eastAsia="宋体" w:cs="宋体"/>
                <w:sz w:val="24"/>
                <w:highlight w:val="none"/>
              </w:rPr>
            </w:pPr>
          </w:p>
        </w:tc>
        <w:tc>
          <w:tcPr>
            <w:tcW w:w="1445" w:type="dxa"/>
            <w:noWrap w:val="0"/>
            <w:vAlign w:val="top"/>
          </w:tcPr>
          <w:p w14:paraId="68810558">
            <w:pPr>
              <w:rPr>
                <w:rFonts w:ascii="宋体" w:eastAsia="宋体" w:cs="宋体"/>
                <w:sz w:val="24"/>
                <w:highlight w:val="none"/>
              </w:rPr>
            </w:pPr>
          </w:p>
        </w:tc>
        <w:tc>
          <w:tcPr>
            <w:tcW w:w="2264" w:type="dxa"/>
            <w:noWrap w:val="0"/>
            <w:vAlign w:val="top"/>
          </w:tcPr>
          <w:p w14:paraId="20D4E664">
            <w:pPr>
              <w:rPr>
                <w:rFonts w:ascii="宋体" w:eastAsia="宋体" w:cs="宋体"/>
                <w:sz w:val="24"/>
                <w:highlight w:val="none"/>
              </w:rPr>
            </w:pPr>
          </w:p>
        </w:tc>
        <w:tc>
          <w:tcPr>
            <w:tcW w:w="1363" w:type="dxa"/>
            <w:noWrap w:val="0"/>
            <w:vAlign w:val="top"/>
          </w:tcPr>
          <w:p w14:paraId="22C8E89D">
            <w:pPr>
              <w:rPr>
                <w:rFonts w:ascii="宋体" w:eastAsia="宋体" w:cs="宋体"/>
                <w:sz w:val="24"/>
                <w:highlight w:val="none"/>
              </w:rPr>
            </w:pPr>
          </w:p>
        </w:tc>
        <w:tc>
          <w:tcPr>
            <w:tcW w:w="1282" w:type="dxa"/>
            <w:noWrap w:val="0"/>
            <w:vAlign w:val="top"/>
          </w:tcPr>
          <w:p w14:paraId="6591490A">
            <w:pPr>
              <w:rPr>
                <w:rFonts w:ascii="宋体" w:eastAsia="宋体" w:cs="宋体"/>
                <w:sz w:val="24"/>
                <w:highlight w:val="none"/>
              </w:rPr>
            </w:pPr>
          </w:p>
        </w:tc>
        <w:tc>
          <w:tcPr>
            <w:tcW w:w="1418" w:type="dxa"/>
            <w:noWrap w:val="0"/>
            <w:vAlign w:val="top"/>
          </w:tcPr>
          <w:p w14:paraId="509B5138">
            <w:pPr>
              <w:rPr>
                <w:rFonts w:ascii="宋体" w:eastAsia="宋体" w:cs="宋体"/>
                <w:sz w:val="24"/>
                <w:highlight w:val="none"/>
              </w:rPr>
            </w:pPr>
          </w:p>
        </w:tc>
        <w:tc>
          <w:tcPr>
            <w:tcW w:w="1196" w:type="dxa"/>
            <w:noWrap w:val="0"/>
            <w:vAlign w:val="top"/>
          </w:tcPr>
          <w:p w14:paraId="57E4B614">
            <w:pPr>
              <w:rPr>
                <w:rFonts w:ascii="宋体" w:eastAsia="宋体" w:cs="宋体"/>
                <w:sz w:val="24"/>
                <w:highlight w:val="none"/>
              </w:rPr>
            </w:pPr>
          </w:p>
        </w:tc>
      </w:tr>
      <w:tr w14:paraId="58F5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noWrap w:val="0"/>
            <w:vAlign w:val="top"/>
          </w:tcPr>
          <w:p w14:paraId="0240A532">
            <w:pPr>
              <w:rPr>
                <w:rFonts w:ascii="宋体" w:eastAsia="宋体" w:cs="宋体"/>
                <w:sz w:val="24"/>
                <w:highlight w:val="none"/>
              </w:rPr>
            </w:pPr>
          </w:p>
        </w:tc>
        <w:tc>
          <w:tcPr>
            <w:tcW w:w="1445" w:type="dxa"/>
            <w:noWrap w:val="0"/>
            <w:vAlign w:val="top"/>
          </w:tcPr>
          <w:p w14:paraId="07F74EA5">
            <w:pPr>
              <w:rPr>
                <w:rFonts w:ascii="宋体" w:eastAsia="宋体" w:cs="宋体"/>
                <w:sz w:val="24"/>
                <w:highlight w:val="none"/>
              </w:rPr>
            </w:pPr>
          </w:p>
        </w:tc>
        <w:tc>
          <w:tcPr>
            <w:tcW w:w="2264" w:type="dxa"/>
            <w:noWrap w:val="0"/>
            <w:vAlign w:val="top"/>
          </w:tcPr>
          <w:p w14:paraId="404FF5DA">
            <w:pPr>
              <w:rPr>
                <w:rFonts w:ascii="宋体" w:eastAsia="宋体" w:cs="宋体"/>
                <w:sz w:val="24"/>
                <w:highlight w:val="none"/>
              </w:rPr>
            </w:pPr>
          </w:p>
        </w:tc>
        <w:tc>
          <w:tcPr>
            <w:tcW w:w="1363" w:type="dxa"/>
            <w:noWrap w:val="0"/>
            <w:vAlign w:val="top"/>
          </w:tcPr>
          <w:p w14:paraId="3CEE0AB2">
            <w:pPr>
              <w:rPr>
                <w:rFonts w:ascii="宋体" w:eastAsia="宋体" w:cs="宋体"/>
                <w:sz w:val="24"/>
                <w:highlight w:val="none"/>
              </w:rPr>
            </w:pPr>
          </w:p>
        </w:tc>
        <w:tc>
          <w:tcPr>
            <w:tcW w:w="1282" w:type="dxa"/>
            <w:noWrap w:val="0"/>
            <w:vAlign w:val="top"/>
          </w:tcPr>
          <w:p w14:paraId="06CBAED1">
            <w:pPr>
              <w:rPr>
                <w:rFonts w:ascii="宋体" w:eastAsia="宋体" w:cs="宋体"/>
                <w:sz w:val="24"/>
                <w:highlight w:val="none"/>
              </w:rPr>
            </w:pPr>
          </w:p>
        </w:tc>
        <w:tc>
          <w:tcPr>
            <w:tcW w:w="1418" w:type="dxa"/>
            <w:noWrap w:val="0"/>
            <w:vAlign w:val="top"/>
          </w:tcPr>
          <w:p w14:paraId="35E93F54">
            <w:pPr>
              <w:rPr>
                <w:rFonts w:ascii="宋体" w:eastAsia="宋体" w:cs="宋体"/>
                <w:sz w:val="24"/>
                <w:highlight w:val="none"/>
              </w:rPr>
            </w:pPr>
          </w:p>
        </w:tc>
        <w:tc>
          <w:tcPr>
            <w:tcW w:w="1196" w:type="dxa"/>
            <w:noWrap w:val="0"/>
            <w:vAlign w:val="top"/>
          </w:tcPr>
          <w:p w14:paraId="5770A64C">
            <w:pPr>
              <w:rPr>
                <w:rFonts w:ascii="宋体" w:eastAsia="宋体" w:cs="宋体"/>
                <w:sz w:val="24"/>
                <w:highlight w:val="none"/>
              </w:rPr>
            </w:pPr>
          </w:p>
        </w:tc>
      </w:tr>
      <w:tr w14:paraId="2B01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noWrap w:val="0"/>
            <w:vAlign w:val="top"/>
          </w:tcPr>
          <w:p w14:paraId="7CF7F9A1">
            <w:pPr>
              <w:rPr>
                <w:rFonts w:ascii="宋体" w:eastAsia="宋体" w:cs="宋体"/>
                <w:sz w:val="24"/>
                <w:highlight w:val="none"/>
              </w:rPr>
            </w:pPr>
          </w:p>
        </w:tc>
        <w:tc>
          <w:tcPr>
            <w:tcW w:w="1445" w:type="dxa"/>
            <w:noWrap w:val="0"/>
            <w:vAlign w:val="top"/>
          </w:tcPr>
          <w:p w14:paraId="4668D3B9">
            <w:pPr>
              <w:rPr>
                <w:rFonts w:ascii="宋体" w:eastAsia="宋体" w:cs="宋体"/>
                <w:sz w:val="24"/>
                <w:highlight w:val="none"/>
              </w:rPr>
            </w:pPr>
          </w:p>
        </w:tc>
        <w:tc>
          <w:tcPr>
            <w:tcW w:w="2264" w:type="dxa"/>
            <w:noWrap w:val="0"/>
            <w:vAlign w:val="top"/>
          </w:tcPr>
          <w:p w14:paraId="37ECC27D">
            <w:pPr>
              <w:rPr>
                <w:rFonts w:ascii="宋体" w:eastAsia="宋体" w:cs="宋体"/>
                <w:sz w:val="24"/>
                <w:highlight w:val="none"/>
              </w:rPr>
            </w:pPr>
          </w:p>
        </w:tc>
        <w:tc>
          <w:tcPr>
            <w:tcW w:w="1363" w:type="dxa"/>
            <w:noWrap w:val="0"/>
            <w:vAlign w:val="top"/>
          </w:tcPr>
          <w:p w14:paraId="6862F446">
            <w:pPr>
              <w:rPr>
                <w:rFonts w:ascii="宋体" w:eastAsia="宋体" w:cs="宋体"/>
                <w:sz w:val="24"/>
                <w:highlight w:val="none"/>
              </w:rPr>
            </w:pPr>
          </w:p>
        </w:tc>
        <w:tc>
          <w:tcPr>
            <w:tcW w:w="1282" w:type="dxa"/>
            <w:noWrap w:val="0"/>
            <w:vAlign w:val="top"/>
          </w:tcPr>
          <w:p w14:paraId="416189E7">
            <w:pPr>
              <w:rPr>
                <w:rFonts w:ascii="宋体" w:eastAsia="宋体" w:cs="宋体"/>
                <w:sz w:val="24"/>
                <w:highlight w:val="none"/>
              </w:rPr>
            </w:pPr>
          </w:p>
        </w:tc>
        <w:tc>
          <w:tcPr>
            <w:tcW w:w="1418" w:type="dxa"/>
            <w:noWrap w:val="0"/>
            <w:vAlign w:val="top"/>
          </w:tcPr>
          <w:p w14:paraId="20A111A1">
            <w:pPr>
              <w:rPr>
                <w:rFonts w:ascii="宋体" w:eastAsia="宋体" w:cs="宋体"/>
                <w:sz w:val="24"/>
                <w:highlight w:val="none"/>
              </w:rPr>
            </w:pPr>
          </w:p>
        </w:tc>
        <w:tc>
          <w:tcPr>
            <w:tcW w:w="1196" w:type="dxa"/>
            <w:noWrap w:val="0"/>
            <w:vAlign w:val="top"/>
          </w:tcPr>
          <w:p w14:paraId="26D27487">
            <w:pPr>
              <w:rPr>
                <w:rFonts w:ascii="宋体" w:eastAsia="宋体" w:cs="宋体"/>
                <w:sz w:val="24"/>
                <w:highlight w:val="none"/>
              </w:rPr>
            </w:pPr>
          </w:p>
        </w:tc>
      </w:tr>
      <w:tr w14:paraId="0E99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noWrap w:val="0"/>
            <w:vAlign w:val="top"/>
          </w:tcPr>
          <w:p w14:paraId="11A9C76F">
            <w:pPr>
              <w:rPr>
                <w:rFonts w:ascii="宋体" w:eastAsia="宋体" w:cs="宋体"/>
                <w:sz w:val="24"/>
                <w:highlight w:val="none"/>
              </w:rPr>
            </w:pPr>
          </w:p>
        </w:tc>
        <w:tc>
          <w:tcPr>
            <w:tcW w:w="1445" w:type="dxa"/>
            <w:noWrap w:val="0"/>
            <w:vAlign w:val="top"/>
          </w:tcPr>
          <w:p w14:paraId="4C6BEE43">
            <w:pPr>
              <w:rPr>
                <w:rFonts w:ascii="宋体" w:eastAsia="宋体" w:cs="宋体"/>
                <w:sz w:val="24"/>
                <w:highlight w:val="none"/>
              </w:rPr>
            </w:pPr>
          </w:p>
        </w:tc>
        <w:tc>
          <w:tcPr>
            <w:tcW w:w="2264" w:type="dxa"/>
            <w:noWrap w:val="0"/>
            <w:vAlign w:val="top"/>
          </w:tcPr>
          <w:p w14:paraId="75F7588D">
            <w:pPr>
              <w:rPr>
                <w:rFonts w:ascii="宋体" w:eastAsia="宋体" w:cs="宋体"/>
                <w:sz w:val="24"/>
                <w:highlight w:val="none"/>
              </w:rPr>
            </w:pPr>
          </w:p>
        </w:tc>
        <w:tc>
          <w:tcPr>
            <w:tcW w:w="1363" w:type="dxa"/>
            <w:noWrap w:val="0"/>
            <w:vAlign w:val="top"/>
          </w:tcPr>
          <w:p w14:paraId="63460850">
            <w:pPr>
              <w:rPr>
                <w:rFonts w:ascii="宋体" w:eastAsia="宋体" w:cs="宋体"/>
                <w:sz w:val="24"/>
                <w:highlight w:val="none"/>
              </w:rPr>
            </w:pPr>
          </w:p>
        </w:tc>
        <w:tc>
          <w:tcPr>
            <w:tcW w:w="1282" w:type="dxa"/>
            <w:noWrap w:val="0"/>
            <w:vAlign w:val="top"/>
          </w:tcPr>
          <w:p w14:paraId="4EAFFF32">
            <w:pPr>
              <w:rPr>
                <w:rFonts w:ascii="宋体" w:eastAsia="宋体" w:cs="宋体"/>
                <w:sz w:val="24"/>
                <w:highlight w:val="none"/>
              </w:rPr>
            </w:pPr>
          </w:p>
        </w:tc>
        <w:tc>
          <w:tcPr>
            <w:tcW w:w="1418" w:type="dxa"/>
            <w:noWrap w:val="0"/>
            <w:vAlign w:val="top"/>
          </w:tcPr>
          <w:p w14:paraId="2B1BD179">
            <w:pPr>
              <w:rPr>
                <w:rFonts w:ascii="宋体" w:eastAsia="宋体" w:cs="宋体"/>
                <w:sz w:val="24"/>
                <w:highlight w:val="none"/>
              </w:rPr>
            </w:pPr>
          </w:p>
        </w:tc>
        <w:tc>
          <w:tcPr>
            <w:tcW w:w="1196" w:type="dxa"/>
            <w:noWrap w:val="0"/>
            <w:vAlign w:val="top"/>
          </w:tcPr>
          <w:p w14:paraId="1F4BE88D">
            <w:pPr>
              <w:rPr>
                <w:rFonts w:ascii="宋体" w:eastAsia="宋体" w:cs="宋体"/>
                <w:sz w:val="24"/>
                <w:highlight w:val="none"/>
              </w:rPr>
            </w:pPr>
          </w:p>
        </w:tc>
      </w:tr>
      <w:tr w14:paraId="7526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noWrap w:val="0"/>
            <w:vAlign w:val="top"/>
          </w:tcPr>
          <w:p w14:paraId="24F10842">
            <w:pPr>
              <w:rPr>
                <w:rFonts w:ascii="宋体" w:eastAsia="宋体" w:cs="宋体"/>
                <w:sz w:val="24"/>
                <w:highlight w:val="none"/>
              </w:rPr>
            </w:pPr>
            <w:r>
              <w:rPr>
                <w:rFonts w:hint="eastAsia" w:ascii="宋体" w:eastAsia="宋体" w:cs="宋体"/>
                <w:sz w:val="24"/>
                <w:highlight w:val="none"/>
              </w:rPr>
              <w:t>......</w:t>
            </w:r>
          </w:p>
        </w:tc>
        <w:tc>
          <w:tcPr>
            <w:tcW w:w="1445" w:type="dxa"/>
            <w:noWrap w:val="0"/>
            <w:vAlign w:val="top"/>
          </w:tcPr>
          <w:p w14:paraId="319DB57D">
            <w:pPr>
              <w:rPr>
                <w:rFonts w:ascii="宋体" w:eastAsia="宋体" w:cs="宋体"/>
                <w:sz w:val="24"/>
                <w:highlight w:val="none"/>
              </w:rPr>
            </w:pPr>
          </w:p>
        </w:tc>
        <w:tc>
          <w:tcPr>
            <w:tcW w:w="2264" w:type="dxa"/>
            <w:noWrap w:val="0"/>
            <w:vAlign w:val="top"/>
          </w:tcPr>
          <w:p w14:paraId="593AAAC7">
            <w:pPr>
              <w:rPr>
                <w:rFonts w:ascii="宋体" w:eastAsia="宋体" w:cs="宋体"/>
                <w:sz w:val="24"/>
                <w:highlight w:val="none"/>
              </w:rPr>
            </w:pPr>
          </w:p>
        </w:tc>
        <w:tc>
          <w:tcPr>
            <w:tcW w:w="1363" w:type="dxa"/>
            <w:noWrap w:val="0"/>
            <w:vAlign w:val="top"/>
          </w:tcPr>
          <w:p w14:paraId="37BF84D6">
            <w:pPr>
              <w:rPr>
                <w:rFonts w:ascii="宋体" w:eastAsia="宋体" w:cs="宋体"/>
                <w:sz w:val="24"/>
                <w:highlight w:val="none"/>
              </w:rPr>
            </w:pPr>
          </w:p>
        </w:tc>
        <w:tc>
          <w:tcPr>
            <w:tcW w:w="1282" w:type="dxa"/>
            <w:noWrap w:val="0"/>
            <w:vAlign w:val="top"/>
          </w:tcPr>
          <w:p w14:paraId="1DCA00D8">
            <w:pPr>
              <w:rPr>
                <w:rFonts w:ascii="宋体" w:eastAsia="宋体" w:cs="宋体"/>
                <w:sz w:val="24"/>
                <w:highlight w:val="none"/>
              </w:rPr>
            </w:pPr>
          </w:p>
        </w:tc>
        <w:tc>
          <w:tcPr>
            <w:tcW w:w="1418" w:type="dxa"/>
            <w:noWrap w:val="0"/>
            <w:vAlign w:val="top"/>
          </w:tcPr>
          <w:p w14:paraId="4BE06822">
            <w:pPr>
              <w:rPr>
                <w:rFonts w:ascii="宋体" w:eastAsia="宋体" w:cs="宋体"/>
                <w:sz w:val="24"/>
                <w:highlight w:val="none"/>
              </w:rPr>
            </w:pPr>
          </w:p>
        </w:tc>
        <w:tc>
          <w:tcPr>
            <w:tcW w:w="1196" w:type="dxa"/>
            <w:noWrap w:val="0"/>
            <w:vAlign w:val="top"/>
          </w:tcPr>
          <w:p w14:paraId="406E3EF8">
            <w:pPr>
              <w:rPr>
                <w:rFonts w:ascii="宋体" w:eastAsia="宋体" w:cs="宋体"/>
                <w:sz w:val="24"/>
                <w:highlight w:val="none"/>
              </w:rPr>
            </w:pPr>
          </w:p>
        </w:tc>
      </w:tr>
    </w:tbl>
    <w:p w14:paraId="1768AA60">
      <w:pPr>
        <w:pStyle w:val="16"/>
        <w:widowControl/>
        <w:spacing w:line="360" w:lineRule="auto"/>
        <w:rPr>
          <w:rFonts w:hint="eastAsia" w:ascii="宋体" w:eastAsia="宋体" w:cs="宋体"/>
          <w:highlight w:val="none"/>
        </w:rPr>
      </w:pPr>
      <w:r>
        <w:rPr>
          <w:rFonts w:hint="eastAsia" w:ascii="宋体" w:eastAsia="宋体" w:cs="宋体"/>
          <w:highlight w:val="none"/>
        </w:rPr>
        <w:t>我方承诺，以上信息真实可靠，如填报的股东出资额、出资比例等与实际不符，视为放弃中标资格。</w:t>
      </w:r>
    </w:p>
    <w:p w14:paraId="5C0CF07C">
      <w:pPr>
        <w:pStyle w:val="16"/>
        <w:widowControl/>
        <w:spacing w:line="360" w:lineRule="auto"/>
        <w:rPr>
          <w:rFonts w:ascii="宋体" w:eastAsia="宋体" w:cs="宋体"/>
          <w:highlight w:val="none"/>
        </w:rPr>
      </w:pPr>
      <w:r>
        <w:rPr>
          <w:rFonts w:hint="eastAsia" w:ascii="宋体" w:eastAsia="宋体" w:cs="宋体"/>
          <w:b/>
          <w:bCs/>
          <w:highlight w:val="none"/>
        </w:rPr>
        <w:t>备注：</w:t>
      </w:r>
      <w:r>
        <w:rPr>
          <w:rFonts w:hint="eastAsia" w:ascii="宋体" w:eastAsia="宋体" w:cs="宋体"/>
          <w:highlight w:val="none"/>
        </w:rPr>
        <w:t>1.主要股东或出资人为法人的，填写法人全称及统一社会信用代码（尚未办理三证合一的填写组织机构代码）；为自然人的，填写自然人姓名和身份证号。2.出资方式填写货币、实物、工艺产权和非专利技术、土地使用权等。3.投标投标人应按照占全部股份比例从大到小依次逐个股东填写，股东数量多于10个的，填写前10名，不足10个的全部填写。</w:t>
      </w:r>
    </w:p>
    <w:p w14:paraId="616B9E9E">
      <w:pPr>
        <w:pStyle w:val="16"/>
        <w:widowControl/>
        <w:rPr>
          <w:rFonts w:ascii="宋体" w:eastAsia="宋体" w:cs="宋体"/>
          <w:highlight w:val="none"/>
        </w:rPr>
      </w:pPr>
    </w:p>
    <w:p w14:paraId="7A28691C">
      <w:pPr>
        <w:pStyle w:val="16"/>
        <w:widowControl/>
        <w:rPr>
          <w:rFonts w:ascii="宋体" w:eastAsia="宋体" w:cs="宋体"/>
          <w:highlight w:val="none"/>
        </w:rPr>
      </w:pPr>
    </w:p>
    <w:p w14:paraId="5C4F6CD4">
      <w:pPr>
        <w:pStyle w:val="16"/>
        <w:widowControl/>
        <w:rPr>
          <w:rFonts w:ascii="宋体" w:eastAsia="宋体" w:cs="宋体"/>
          <w:highlight w:val="none"/>
        </w:rPr>
      </w:pPr>
    </w:p>
    <w:p w14:paraId="418A2E91">
      <w:pPr>
        <w:pStyle w:val="16"/>
        <w:widowControl/>
        <w:rPr>
          <w:rFonts w:ascii="宋体" w:eastAsia="宋体" w:cs="宋体"/>
          <w:highlight w:val="none"/>
        </w:rPr>
      </w:pPr>
    </w:p>
    <w:p w14:paraId="1D553832">
      <w:pPr>
        <w:pStyle w:val="7"/>
        <w:spacing w:line="480" w:lineRule="exact"/>
        <w:ind w:firstLine="480" w:firstLineChars="200"/>
        <w:jc w:val="right"/>
        <w:rPr>
          <w:rFonts w:ascii="宋体" w:eastAsia="宋体" w:cs="宋体"/>
          <w:bCs/>
          <w:sz w:val="24"/>
          <w:highlight w:val="none"/>
        </w:rPr>
      </w:pPr>
      <w:r>
        <w:rPr>
          <w:rFonts w:hint="eastAsia" w:ascii="宋体" w:eastAsia="宋体" w:cs="宋体"/>
          <w:bCs/>
          <w:sz w:val="24"/>
          <w:highlight w:val="none"/>
        </w:rPr>
        <w:t>投标单位：</w:t>
      </w:r>
      <w:r>
        <w:rPr>
          <w:rFonts w:hint="eastAsia" w:ascii="宋体" w:eastAsia="宋体" w:cs="宋体"/>
          <w:bCs/>
          <w:sz w:val="24"/>
          <w:highlight w:val="none"/>
          <w:u w:val="single"/>
        </w:rPr>
        <w:tab/>
      </w:r>
      <w:r>
        <w:rPr>
          <w:rFonts w:hint="eastAsia" w:ascii="宋体" w:eastAsia="宋体" w:cs="宋体"/>
          <w:bCs/>
          <w:sz w:val="24"/>
          <w:highlight w:val="none"/>
        </w:rPr>
        <w:t xml:space="preserve">（盖章） </w:t>
      </w:r>
    </w:p>
    <w:p w14:paraId="343A27E8">
      <w:pPr>
        <w:pStyle w:val="7"/>
        <w:spacing w:line="480" w:lineRule="exact"/>
        <w:ind w:firstLine="480" w:firstLineChars="200"/>
        <w:jc w:val="right"/>
        <w:rPr>
          <w:rFonts w:ascii="宋体" w:eastAsia="宋体" w:cs="宋体"/>
          <w:bCs/>
          <w:sz w:val="24"/>
          <w:highlight w:val="none"/>
        </w:rPr>
      </w:pPr>
      <w:r>
        <w:rPr>
          <w:rFonts w:hint="eastAsia" w:ascii="宋体" w:eastAsia="宋体" w:cs="宋体"/>
          <w:bCs/>
          <w:sz w:val="24"/>
          <w:highlight w:val="none"/>
        </w:rPr>
        <w:t>法定代表人：</w:t>
      </w:r>
      <w:r>
        <w:rPr>
          <w:rFonts w:hint="eastAsia" w:ascii="宋体" w:eastAsia="宋体" w:cs="宋体"/>
          <w:bCs/>
          <w:sz w:val="24"/>
          <w:highlight w:val="none"/>
          <w:u w:val="single"/>
        </w:rPr>
        <w:tab/>
      </w:r>
      <w:r>
        <w:rPr>
          <w:rFonts w:hint="eastAsia" w:ascii="宋体" w:eastAsia="宋体" w:cs="宋体"/>
          <w:bCs/>
          <w:sz w:val="24"/>
          <w:highlight w:val="none"/>
          <w:u w:val="single"/>
        </w:rPr>
        <w:tab/>
      </w:r>
      <w:r>
        <w:rPr>
          <w:rFonts w:hint="eastAsia" w:ascii="宋体" w:eastAsia="宋体" w:cs="宋体"/>
          <w:bCs/>
          <w:sz w:val="24"/>
          <w:highlight w:val="none"/>
        </w:rPr>
        <w:t>（签字或盖章）</w:t>
      </w:r>
    </w:p>
    <w:p w14:paraId="30FAD5A3">
      <w:pPr>
        <w:pStyle w:val="7"/>
        <w:spacing w:line="480" w:lineRule="exact"/>
        <w:ind w:firstLine="480" w:firstLineChars="200"/>
        <w:jc w:val="right"/>
        <w:rPr>
          <w:rFonts w:ascii="宋体" w:eastAsia="宋体" w:cs="宋体"/>
          <w:bCs/>
          <w:sz w:val="24"/>
          <w:highlight w:val="none"/>
        </w:rPr>
      </w:pPr>
      <w:r>
        <w:rPr>
          <w:rFonts w:hint="eastAsia" w:ascii="宋体" w:eastAsia="宋体" w:cs="宋体"/>
          <w:bCs/>
          <w:sz w:val="24"/>
          <w:highlight w:val="none"/>
        </w:rPr>
        <w:t>日</w:t>
      </w:r>
      <w:r>
        <w:rPr>
          <w:rFonts w:hint="eastAsia" w:ascii="宋体" w:eastAsia="宋体" w:cs="宋体"/>
          <w:bCs/>
          <w:sz w:val="24"/>
          <w:highlight w:val="none"/>
        </w:rPr>
        <w:tab/>
      </w:r>
      <w:r>
        <w:rPr>
          <w:rFonts w:hint="eastAsia" w:ascii="宋体" w:eastAsia="宋体" w:cs="宋体"/>
          <w:bCs/>
          <w:sz w:val="24"/>
          <w:highlight w:val="none"/>
        </w:rPr>
        <w:t>期：</w:t>
      </w:r>
      <w:r>
        <w:rPr>
          <w:rFonts w:hint="eastAsia" w:ascii="宋体" w:eastAsia="宋体" w:cs="宋体"/>
          <w:bCs/>
          <w:sz w:val="24"/>
          <w:highlight w:val="none"/>
          <w:u w:val="single"/>
        </w:rPr>
        <w:tab/>
      </w:r>
      <w:r>
        <w:rPr>
          <w:rFonts w:hint="eastAsia" w:ascii="宋体" w:eastAsia="宋体" w:cs="宋体"/>
          <w:bCs/>
          <w:sz w:val="24"/>
          <w:highlight w:val="none"/>
        </w:rPr>
        <w:t>年</w:t>
      </w:r>
      <w:r>
        <w:rPr>
          <w:rFonts w:hint="eastAsia" w:ascii="宋体" w:eastAsia="宋体" w:cs="宋体"/>
          <w:bCs/>
          <w:sz w:val="24"/>
          <w:highlight w:val="none"/>
          <w:u w:val="single"/>
        </w:rPr>
        <w:tab/>
      </w:r>
      <w:r>
        <w:rPr>
          <w:rFonts w:hint="eastAsia" w:ascii="宋体" w:eastAsia="宋体" w:cs="宋体"/>
          <w:bCs/>
          <w:sz w:val="24"/>
          <w:highlight w:val="none"/>
        </w:rPr>
        <w:t>月</w:t>
      </w:r>
      <w:r>
        <w:rPr>
          <w:rFonts w:hint="eastAsia" w:ascii="宋体" w:eastAsia="宋体" w:cs="宋体"/>
          <w:bCs/>
          <w:sz w:val="24"/>
          <w:highlight w:val="none"/>
          <w:u w:val="single"/>
        </w:rPr>
        <w:tab/>
      </w:r>
      <w:r>
        <w:rPr>
          <w:rFonts w:hint="eastAsia" w:ascii="宋体" w:eastAsia="宋体" w:cs="宋体"/>
          <w:bCs/>
          <w:sz w:val="24"/>
          <w:highlight w:val="none"/>
        </w:rPr>
        <w:t>日</w:t>
      </w:r>
    </w:p>
    <w:p w14:paraId="76510FC3">
      <w:pPr>
        <w:pStyle w:val="8"/>
        <w:spacing w:line="440" w:lineRule="exact"/>
        <w:ind w:firstLine="480" w:firstLineChars="200"/>
        <w:rPr>
          <w:rFonts w:ascii="宋体" w:eastAsia="宋体"/>
          <w:sz w:val="24"/>
          <w:highlight w:val="none"/>
        </w:rPr>
      </w:pPr>
    </w:p>
    <w:p w14:paraId="2CB14171">
      <w:pPr>
        <w:spacing w:line="360" w:lineRule="auto"/>
        <w:ind w:firstLine="6000" w:firstLineChars="2500"/>
        <w:rPr>
          <w:rFonts w:ascii="宋体" w:eastAsia="宋体"/>
          <w:sz w:val="24"/>
          <w:highlight w:val="none"/>
          <w:u w:val="single"/>
        </w:rPr>
      </w:pPr>
    </w:p>
    <w:bookmarkEnd w:id="39"/>
    <w:p w14:paraId="58B25256">
      <w:pPr>
        <w:autoSpaceDE w:val="0"/>
        <w:autoSpaceDN w:val="0"/>
        <w:jc w:val="center"/>
        <w:rPr>
          <w:rFonts w:ascii="宋体" w:eastAsia="宋体"/>
          <w:b/>
          <w:bCs/>
          <w:sz w:val="24"/>
          <w:highlight w:val="none"/>
        </w:rPr>
      </w:pPr>
      <w:r>
        <w:rPr>
          <w:rFonts w:ascii="宋体" w:eastAsia="宋体"/>
          <w:b/>
          <w:bCs/>
          <w:sz w:val="32"/>
          <w:szCs w:val="32"/>
          <w:highlight w:val="none"/>
        </w:rPr>
        <w:br w:type="page"/>
      </w:r>
      <w:r>
        <w:rPr>
          <w:rFonts w:hint="eastAsia" w:ascii="宋体" w:eastAsia="宋体"/>
          <w:b/>
          <w:sz w:val="24"/>
          <w:highlight w:val="none"/>
        </w:rPr>
        <w:t>（七）信用记录</w:t>
      </w:r>
    </w:p>
    <w:p w14:paraId="62B59E3C">
      <w:pPr>
        <w:spacing w:line="360" w:lineRule="auto"/>
        <w:ind w:firstLine="482"/>
        <w:jc w:val="left"/>
        <w:rPr>
          <w:rFonts w:ascii="宋体" w:eastAsia="宋体"/>
          <w:sz w:val="24"/>
          <w:highlight w:val="none"/>
        </w:rPr>
      </w:pPr>
      <w:r>
        <w:rPr>
          <w:rFonts w:hint="eastAsia" w:ascii="宋体" w:eastAsia="宋体"/>
          <w:sz w:val="24"/>
          <w:highlight w:val="none"/>
        </w:rPr>
        <w:t>（未被列入“信用中国”网站中的“失信被执行名单”、“政府采购严重违法失信行为记录名单”、“重大税收违法失信主体”其中之一，未被列入“中国政府采购网”中的“政府采购严重违法失信行为记录名单”；）</w:t>
      </w:r>
    </w:p>
    <w:p w14:paraId="51C8CFCD">
      <w:pPr>
        <w:pStyle w:val="17"/>
        <w:ind w:firstLine="320"/>
        <w:rPr>
          <w:rFonts w:hint="eastAsia"/>
          <w:highlight w:val="none"/>
        </w:rPr>
      </w:pPr>
    </w:p>
    <w:p w14:paraId="173C1EBC">
      <w:pPr>
        <w:ind w:firstLine="482"/>
        <w:jc w:val="center"/>
        <w:rPr>
          <w:rFonts w:ascii="宋体" w:eastAsia="宋体" w:cs="宋体"/>
          <w:b/>
          <w:bCs/>
          <w:color w:val="000000"/>
          <w:sz w:val="24"/>
          <w:highlight w:val="none"/>
        </w:rPr>
      </w:pPr>
      <w:r>
        <w:rPr>
          <w:rFonts w:hint="eastAsia" w:ascii="宋体" w:eastAsia="宋体" w:cs="宋体"/>
          <w:b/>
          <w:bCs/>
          <w:color w:val="000000"/>
          <w:sz w:val="24"/>
          <w:highlight w:val="none"/>
        </w:rPr>
        <w:t>截 图 示 例</w:t>
      </w:r>
    </w:p>
    <w:p w14:paraId="4A229A53">
      <w:pPr>
        <w:ind w:firstLine="482"/>
        <w:jc w:val="center"/>
        <w:rPr>
          <w:rFonts w:ascii="宋体" w:eastAsia="宋体" w:cs="宋体"/>
          <w:b/>
          <w:bCs/>
          <w:color w:val="000000"/>
          <w:sz w:val="24"/>
          <w:highlight w:val="none"/>
        </w:rPr>
      </w:pPr>
    </w:p>
    <w:p w14:paraId="0B3C2D1B">
      <w:pPr>
        <w:spacing w:after="120"/>
        <w:ind w:firstLine="210" w:firstLineChars="100"/>
        <w:jc w:val="center"/>
        <w:rPr>
          <w:rFonts w:cs="宋体"/>
          <w:color w:val="000000"/>
          <w:highlight w:val="none"/>
        </w:rPr>
      </w:pPr>
      <w:r>
        <w:rPr>
          <w:rFonts w:cs="宋体"/>
          <w:color w:val="000000"/>
          <w:highlight w:val="none"/>
        </w:rPr>
        <w:drawing>
          <wp:inline distT="0" distB="0" distL="114300" distR="114300">
            <wp:extent cx="6123305" cy="3593465"/>
            <wp:effectExtent l="0" t="0" r="10795" b="6985"/>
            <wp:docPr id="2" name="图片 1" descr="7d2217cea415c6d917bc92c41391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d2217cea415c6d917bc92c41391c41"/>
                    <pic:cNvPicPr>
                      <a:picLocks noChangeAspect="1"/>
                    </pic:cNvPicPr>
                  </pic:nvPicPr>
                  <pic:blipFill>
                    <a:blip r:embed="rId5"/>
                    <a:stretch>
                      <a:fillRect/>
                    </a:stretch>
                  </pic:blipFill>
                  <pic:spPr>
                    <a:xfrm>
                      <a:off x="0" y="0"/>
                      <a:ext cx="6123305" cy="3593465"/>
                    </a:xfrm>
                    <a:prstGeom prst="rect">
                      <a:avLst/>
                    </a:prstGeom>
                    <a:noFill/>
                    <a:ln>
                      <a:noFill/>
                    </a:ln>
                  </pic:spPr>
                </pic:pic>
              </a:graphicData>
            </a:graphic>
          </wp:inline>
        </w:drawing>
      </w:r>
      <w:r>
        <w:rPr>
          <w:highlight w:val="none"/>
        </w:rPr>
        <w:t xml:space="preserve"> </w:t>
      </w:r>
      <w:r>
        <w:rPr>
          <w:highlight w:val="none"/>
        </w:rPr>
        <w:drawing>
          <wp:inline distT="0" distB="0" distL="114300" distR="114300">
            <wp:extent cx="6197600" cy="2879725"/>
            <wp:effectExtent l="0" t="0" r="1270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197600" cy="2879725"/>
                    </a:xfrm>
                    <a:prstGeom prst="rect">
                      <a:avLst/>
                    </a:prstGeom>
                    <a:noFill/>
                    <a:ln>
                      <a:noFill/>
                    </a:ln>
                  </pic:spPr>
                </pic:pic>
              </a:graphicData>
            </a:graphic>
          </wp:inline>
        </w:drawing>
      </w:r>
      <w:r>
        <w:rPr>
          <w:rFonts w:cs="宋体"/>
          <w:color w:val="000000"/>
          <w:highlight w:val="none"/>
        </w:rPr>
        <w:drawing>
          <wp:inline distT="0" distB="0" distL="114300" distR="114300">
            <wp:extent cx="6145530" cy="3221355"/>
            <wp:effectExtent l="0" t="0" r="7620" b="17145"/>
            <wp:docPr id="4" name="图片 3" descr="微信截图_2020060214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截图_20200602143753"/>
                    <pic:cNvPicPr>
                      <a:picLocks noChangeAspect="1"/>
                    </pic:cNvPicPr>
                  </pic:nvPicPr>
                  <pic:blipFill>
                    <a:blip r:embed="rId7"/>
                    <a:srcRect b="9669"/>
                    <a:stretch>
                      <a:fillRect/>
                    </a:stretch>
                  </pic:blipFill>
                  <pic:spPr>
                    <a:xfrm>
                      <a:off x="0" y="0"/>
                      <a:ext cx="6145530" cy="3221355"/>
                    </a:xfrm>
                    <a:prstGeom prst="rect">
                      <a:avLst/>
                    </a:prstGeom>
                    <a:noFill/>
                    <a:ln>
                      <a:noFill/>
                    </a:ln>
                  </pic:spPr>
                </pic:pic>
              </a:graphicData>
            </a:graphic>
          </wp:inline>
        </w:drawing>
      </w:r>
    </w:p>
    <w:p w14:paraId="1318BC67">
      <w:pPr>
        <w:pStyle w:val="4"/>
        <w:ind w:firstLine="0"/>
        <w:rPr>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1957070</wp:posOffset>
                </wp:positionH>
                <wp:positionV relativeFrom="paragraph">
                  <wp:posOffset>3003550</wp:posOffset>
                </wp:positionV>
                <wp:extent cx="793750" cy="110490"/>
                <wp:effectExtent l="6350" t="6350" r="19050" b="1651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793750" cy="110490"/>
                        </a:xfrm>
                        <a:prstGeom prst="rect">
                          <a:avLst/>
                        </a:prstGeom>
                        <a:solidFill>
                          <a:srgbClr val="FFFFFF"/>
                        </a:solidFill>
                        <a:ln w="12700">
                          <a:solidFill>
                            <a:srgbClr val="FFFFFF"/>
                          </a:solidFill>
                          <a:prstDash val="dash"/>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4.1pt;margin-top:236.5pt;height:8.7pt;width:62.5pt;z-index:251660288;mso-width-relative:page;mso-height-relative:page;" fillcolor="#FFFFFF" filled="t" stroked="t" coordsize="21600,21600" o:gfxdata="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AZmd2QAAAAsBAAAPAAAAAAAAAAEAIAAAACIA&#10;AABkcnMvZG93bnJldi54bWxQSwECFAAUAAAACACHTuJAqYF0FEECAACVBAAADgAAAAAAAAABACAA&#10;AAAoAQAAZHJzL2Uyb0RvYy54bWxQSwUGAAAAAAYABgBZAQAA2wUAAAAA&#10;">
                <v:fill on="t" focussize="0,0"/>
                <v:stroke weight="1pt" color="#FFFFFF" miterlimit="8" joinstyle="miter" dashstyle="dash"/>
                <v:imagedata o:title=""/>
                <o:lock v:ext="edit" aspectratio="f"/>
              </v:rect>
            </w:pict>
          </mc:Fallback>
        </mc:AlternateContent>
      </w:r>
      <w:r>
        <w:rPr>
          <w:highlight w:val="none"/>
        </w:rPr>
        <w:drawing>
          <wp:inline distT="0" distB="0" distL="114300" distR="114300">
            <wp:extent cx="6184900" cy="3931285"/>
            <wp:effectExtent l="0" t="0" r="6350" b="1206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6184900" cy="3931285"/>
                    </a:xfrm>
                    <a:prstGeom prst="rect">
                      <a:avLst/>
                    </a:prstGeom>
                    <a:noFill/>
                    <a:ln>
                      <a:noFill/>
                    </a:ln>
                  </pic:spPr>
                </pic:pic>
              </a:graphicData>
            </a:graphic>
          </wp:inline>
        </w:drawing>
      </w:r>
    </w:p>
    <w:p w14:paraId="3AF198C9">
      <w:pPr>
        <w:autoSpaceDE w:val="0"/>
        <w:autoSpaceDN w:val="0"/>
        <w:jc w:val="center"/>
        <w:rPr>
          <w:rFonts w:ascii="宋体" w:eastAsia="宋体"/>
          <w:b/>
          <w:sz w:val="32"/>
          <w:szCs w:val="32"/>
          <w:highlight w:val="none"/>
        </w:rPr>
      </w:pPr>
      <w:r>
        <w:rPr>
          <w:highlight w:val="none"/>
        </w:rPr>
        <w:br w:type="page"/>
      </w:r>
    </w:p>
    <w:p w14:paraId="33B45351">
      <w:pPr>
        <w:autoSpaceDE w:val="0"/>
        <w:autoSpaceDN w:val="0"/>
        <w:jc w:val="center"/>
        <w:rPr>
          <w:rFonts w:ascii="宋体" w:eastAsia="宋体"/>
          <w:b/>
          <w:sz w:val="24"/>
          <w:highlight w:val="none"/>
        </w:rPr>
      </w:pPr>
      <w:r>
        <w:rPr>
          <w:rFonts w:hint="eastAsia" w:ascii="宋体" w:eastAsia="宋体"/>
          <w:b/>
          <w:bCs/>
          <w:sz w:val="24"/>
          <w:highlight w:val="none"/>
        </w:rPr>
        <w:t>（十）中小企业声明函</w:t>
      </w:r>
    </w:p>
    <w:p w14:paraId="29757F9A">
      <w:pPr>
        <w:jc w:val="center"/>
        <w:rPr>
          <w:rFonts w:ascii="宋体" w:eastAsia="宋体"/>
          <w:b/>
          <w:sz w:val="24"/>
          <w:highlight w:val="none"/>
        </w:rPr>
      </w:pPr>
      <w:r>
        <w:rPr>
          <w:rFonts w:hint="eastAsia" w:ascii="宋体" w:eastAsia="宋体"/>
          <w:b/>
          <w:sz w:val="24"/>
          <w:highlight w:val="none"/>
        </w:rPr>
        <w:t>中小企业生产或销售的产品优惠明细表</w:t>
      </w:r>
    </w:p>
    <w:p w14:paraId="6A37BC7E">
      <w:pPr>
        <w:rPr>
          <w:rFonts w:ascii="宋体"/>
          <w:b/>
          <w:bCs/>
          <w:sz w:val="24"/>
          <w:highlight w:val="none"/>
        </w:rPr>
      </w:pPr>
    </w:p>
    <w:p w14:paraId="513F3437">
      <w:pPr>
        <w:jc w:val="center"/>
        <w:rPr>
          <w:rFonts w:ascii="宋体" w:eastAsia="宋体"/>
          <w:bCs/>
          <w:sz w:val="24"/>
          <w:highlight w:val="none"/>
        </w:rPr>
      </w:pPr>
      <w:r>
        <w:rPr>
          <w:rFonts w:hint="eastAsia" w:ascii="宋体" w:eastAsia="宋体"/>
          <w:bCs/>
          <w:sz w:val="24"/>
          <w:highlight w:val="none"/>
        </w:rPr>
        <w:t>（若有，请如实填写）</w:t>
      </w:r>
    </w:p>
    <w:p w14:paraId="6E142FA0">
      <w:pPr>
        <w:pStyle w:val="35"/>
        <w:spacing w:line="440" w:lineRule="exact"/>
        <w:ind w:left="1680" w:leftChars="800" w:firstLine="4320" w:firstLineChars="1800"/>
        <w:rPr>
          <w:sz w:val="24"/>
          <w:highlight w:val="none"/>
        </w:rPr>
      </w:pPr>
      <w:r>
        <w:rPr>
          <w:rFonts w:hint="eastAsia"/>
          <w:sz w:val="24"/>
          <w:highlight w:val="none"/>
        </w:rPr>
        <w:t>报价货币种类：</w:t>
      </w:r>
      <w:r>
        <w:rPr>
          <w:sz w:val="24"/>
          <w:highlight w:val="none"/>
          <w:u w:val="single"/>
        </w:rPr>
        <w:t xml:space="preserve">       </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7BC4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7" w:type="dxa"/>
            <w:noWrap w:val="0"/>
            <w:vAlign w:val="center"/>
          </w:tcPr>
          <w:p w14:paraId="79DE7CD7">
            <w:pPr>
              <w:tabs>
                <w:tab w:val="left" w:pos="5355"/>
              </w:tabs>
              <w:spacing w:line="380" w:lineRule="atLeast"/>
              <w:jc w:val="center"/>
              <w:rPr>
                <w:rFonts w:ascii="宋体" w:eastAsia="宋体"/>
                <w:sz w:val="24"/>
                <w:highlight w:val="none"/>
              </w:rPr>
            </w:pPr>
            <w:r>
              <w:rPr>
                <w:rFonts w:ascii="宋体" w:eastAsia="宋体"/>
                <w:sz w:val="24"/>
                <w:highlight w:val="none"/>
              </w:rPr>
              <w:t>1</w:t>
            </w:r>
          </w:p>
        </w:tc>
        <w:tc>
          <w:tcPr>
            <w:tcW w:w="2012" w:type="dxa"/>
            <w:noWrap w:val="0"/>
            <w:vAlign w:val="center"/>
          </w:tcPr>
          <w:p w14:paraId="34BA92F5">
            <w:pPr>
              <w:tabs>
                <w:tab w:val="left" w:pos="5355"/>
              </w:tabs>
              <w:spacing w:line="380" w:lineRule="atLeast"/>
              <w:jc w:val="center"/>
              <w:rPr>
                <w:rFonts w:ascii="宋体" w:eastAsia="宋体"/>
                <w:sz w:val="24"/>
                <w:highlight w:val="none"/>
              </w:rPr>
            </w:pPr>
            <w:r>
              <w:rPr>
                <w:rFonts w:ascii="宋体" w:eastAsia="宋体"/>
                <w:sz w:val="24"/>
                <w:highlight w:val="none"/>
              </w:rPr>
              <w:t>2</w:t>
            </w:r>
          </w:p>
        </w:tc>
        <w:tc>
          <w:tcPr>
            <w:tcW w:w="1123" w:type="dxa"/>
            <w:noWrap w:val="0"/>
            <w:vAlign w:val="center"/>
          </w:tcPr>
          <w:p w14:paraId="2AC3B52A">
            <w:pPr>
              <w:tabs>
                <w:tab w:val="left" w:pos="5355"/>
              </w:tabs>
              <w:spacing w:line="380" w:lineRule="atLeast"/>
              <w:jc w:val="center"/>
              <w:rPr>
                <w:rFonts w:ascii="宋体" w:eastAsia="宋体"/>
                <w:sz w:val="24"/>
                <w:highlight w:val="none"/>
              </w:rPr>
            </w:pPr>
            <w:r>
              <w:rPr>
                <w:rFonts w:ascii="宋体" w:eastAsia="宋体"/>
                <w:sz w:val="24"/>
                <w:highlight w:val="none"/>
              </w:rPr>
              <w:t>3</w:t>
            </w:r>
          </w:p>
        </w:tc>
        <w:tc>
          <w:tcPr>
            <w:tcW w:w="1050" w:type="dxa"/>
            <w:noWrap w:val="0"/>
            <w:vAlign w:val="center"/>
          </w:tcPr>
          <w:p w14:paraId="44C89B1F">
            <w:pPr>
              <w:tabs>
                <w:tab w:val="left" w:pos="5355"/>
              </w:tabs>
              <w:spacing w:line="380" w:lineRule="atLeast"/>
              <w:jc w:val="center"/>
              <w:rPr>
                <w:rFonts w:ascii="宋体" w:eastAsia="宋体"/>
                <w:sz w:val="24"/>
                <w:highlight w:val="none"/>
              </w:rPr>
            </w:pPr>
            <w:r>
              <w:rPr>
                <w:rFonts w:ascii="宋体" w:eastAsia="宋体"/>
                <w:sz w:val="24"/>
                <w:highlight w:val="none"/>
              </w:rPr>
              <w:t>4</w:t>
            </w:r>
          </w:p>
        </w:tc>
        <w:tc>
          <w:tcPr>
            <w:tcW w:w="1348" w:type="dxa"/>
            <w:noWrap w:val="0"/>
            <w:vAlign w:val="center"/>
          </w:tcPr>
          <w:p w14:paraId="037C6D72">
            <w:pPr>
              <w:tabs>
                <w:tab w:val="left" w:pos="5355"/>
              </w:tabs>
              <w:spacing w:line="380" w:lineRule="atLeast"/>
              <w:jc w:val="center"/>
              <w:rPr>
                <w:rFonts w:ascii="宋体" w:eastAsia="宋体"/>
                <w:sz w:val="24"/>
                <w:highlight w:val="none"/>
              </w:rPr>
            </w:pPr>
            <w:r>
              <w:rPr>
                <w:rFonts w:ascii="宋体" w:eastAsia="宋体"/>
                <w:sz w:val="24"/>
                <w:highlight w:val="none"/>
              </w:rPr>
              <w:t>5</w:t>
            </w:r>
          </w:p>
        </w:tc>
        <w:tc>
          <w:tcPr>
            <w:tcW w:w="1348" w:type="dxa"/>
            <w:noWrap w:val="0"/>
            <w:vAlign w:val="center"/>
          </w:tcPr>
          <w:p w14:paraId="55CD4DC3">
            <w:pPr>
              <w:tabs>
                <w:tab w:val="left" w:pos="5355"/>
              </w:tabs>
              <w:spacing w:line="380" w:lineRule="atLeast"/>
              <w:jc w:val="center"/>
              <w:rPr>
                <w:rFonts w:ascii="宋体" w:eastAsia="宋体"/>
                <w:sz w:val="24"/>
                <w:highlight w:val="none"/>
              </w:rPr>
            </w:pPr>
            <w:r>
              <w:rPr>
                <w:rFonts w:ascii="宋体" w:eastAsia="宋体"/>
                <w:sz w:val="24"/>
                <w:highlight w:val="none"/>
              </w:rPr>
              <w:t>6</w:t>
            </w:r>
          </w:p>
        </w:tc>
        <w:tc>
          <w:tcPr>
            <w:tcW w:w="1766" w:type="dxa"/>
            <w:noWrap w:val="0"/>
            <w:vAlign w:val="center"/>
          </w:tcPr>
          <w:p w14:paraId="2D95504E">
            <w:pPr>
              <w:tabs>
                <w:tab w:val="left" w:pos="5355"/>
              </w:tabs>
              <w:spacing w:line="380" w:lineRule="atLeast"/>
              <w:jc w:val="center"/>
              <w:rPr>
                <w:rFonts w:ascii="宋体" w:eastAsia="宋体"/>
                <w:sz w:val="24"/>
                <w:highlight w:val="none"/>
              </w:rPr>
            </w:pPr>
            <w:r>
              <w:rPr>
                <w:rFonts w:ascii="宋体" w:eastAsia="宋体"/>
                <w:sz w:val="24"/>
                <w:highlight w:val="none"/>
              </w:rPr>
              <w:t>7</w:t>
            </w:r>
          </w:p>
        </w:tc>
      </w:tr>
      <w:tr w14:paraId="00DE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noWrap w:val="0"/>
            <w:vAlign w:val="center"/>
          </w:tcPr>
          <w:p w14:paraId="13A7E97C">
            <w:pPr>
              <w:tabs>
                <w:tab w:val="left" w:pos="5355"/>
              </w:tabs>
              <w:spacing w:line="380" w:lineRule="atLeast"/>
              <w:jc w:val="center"/>
              <w:rPr>
                <w:rFonts w:ascii="宋体" w:eastAsia="宋体"/>
                <w:sz w:val="24"/>
                <w:highlight w:val="none"/>
              </w:rPr>
            </w:pPr>
            <w:r>
              <w:rPr>
                <w:rFonts w:hint="eastAsia" w:ascii="宋体" w:eastAsia="宋体"/>
                <w:sz w:val="24"/>
                <w:highlight w:val="none"/>
              </w:rPr>
              <w:t>标段（包）</w:t>
            </w:r>
          </w:p>
        </w:tc>
        <w:tc>
          <w:tcPr>
            <w:tcW w:w="2012" w:type="dxa"/>
            <w:noWrap w:val="0"/>
            <w:vAlign w:val="center"/>
          </w:tcPr>
          <w:p w14:paraId="32400C11">
            <w:pPr>
              <w:tabs>
                <w:tab w:val="left" w:pos="5355"/>
              </w:tabs>
              <w:spacing w:line="380" w:lineRule="atLeast"/>
              <w:jc w:val="center"/>
              <w:rPr>
                <w:rFonts w:ascii="宋体" w:eastAsia="宋体"/>
                <w:sz w:val="24"/>
                <w:highlight w:val="none"/>
              </w:rPr>
            </w:pPr>
            <w:r>
              <w:rPr>
                <w:rFonts w:hint="eastAsia" w:ascii="宋体" w:eastAsia="宋体"/>
                <w:sz w:val="24"/>
                <w:highlight w:val="none"/>
              </w:rPr>
              <w:t>小型和微型企业产品名称</w:t>
            </w:r>
          </w:p>
        </w:tc>
        <w:tc>
          <w:tcPr>
            <w:tcW w:w="1123" w:type="dxa"/>
            <w:noWrap w:val="0"/>
            <w:vAlign w:val="center"/>
          </w:tcPr>
          <w:p w14:paraId="6219A4EF">
            <w:pPr>
              <w:tabs>
                <w:tab w:val="left" w:pos="5355"/>
              </w:tabs>
              <w:spacing w:line="380" w:lineRule="atLeast"/>
              <w:jc w:val="center"/>
              <w:rPr>
                <w:rFonts w:ascii="宋体" w:eastAsia="宋体"/>
                <w:sz w:val="24"/>
                <w:highlight w:val="none"/>
              </w:rPr>
            </w:pPr>
            <w:r>
              <w:rPr>
                <w:rFonts w:hint="eastAsia" w:ascii="宋体" w:eastAsia="宋体"/>
                <w:sz w:val="24"/>
                <w:highlight w:val="none"/>
              </w:rPr>
              <w:t>数量</w:t>
            </w:r>
          </w:p>
        </w:tc>
        <w:tc>
          <w:tcPr>
            <w:tcW w:w="1050" w:type="dxa"/>
            <w:noWrap w:val="0"/>
            <w:vAlign w:val="center"/>
          </w:tcPr>
          <w:p w14:paraId="2E55280B">
            <w:pPr>
              <w:tabs>
                <w:tab w:val="left" w:pos="5355"/>
              </w:tabs>
              <w:spacing w:line="380" w:lineRule="atLeast"/>
              <w:jc w:val="center"/>
              <w:rPr>
                <w:rFonts w:ascii="宋体" w:eastAsia="宋体"/>
                <w:sz w:val="24"/>
                <w:highlight w:val="none"/>
              </w:rPr>
            </w:pPr>
            <w:r>
              <w:rPr>
                <w:rFonts w:hint="eastAsia" w:ascii="宋体" w:eastAsia="宋体"/>
                <w:sz w:val="24"/>
                <w:highlight w:val="none"/>
              </w:rPr>
              <w:t>报价（元）</w:t>
            </w:r>
          </w:p>
        </w:tc>
        <w:tc>
          <w:tcPr>
            <w:tcW w:w="1348" w:type="dxa"/>
            <w:noWrap w:val="0"/>
            <w:vAlign w:val="center"/>
          </w:tcPr>
          <w:p w14:paraId="5C63F406">
            <w:pPr>
              <w:tabs>
                <w:tab w:val="left" w:pos="5355"/>
              </w:tabs>
              <w:spacing w:line="380" w:lineRule="atLeast"/>
              <w:jc w:val="center"/>
              <w:rPr>
                <w:rFonts w:ascii="宋体" w:eastAsia="宋体"/>
                <w:sz w:val="24"/>
                <w:highlight w:val="none"/>
              </w:rPr>
            </w:pPr>
            <w:r>
              <w:rPr>
                <w:rFonts w:hint="eastAsia" w:ascii="宋体" w:eastAsia="宋体"/>
                <w:sz w:val="24"/>
                <w:highlight w:val="none"/>
              </w:rPr>
              <w:t>价格评审扣除金额（元）</w:t>
            </w:r>
          </w:p>
        </w:tc>
        <w:tc>
          <w:tcPr>
            <w:tcW w:w="1348" w:type="dxa"/>
            <w:noWrap w:val="0"/>
            <w:vAlign w:val="center"/>
          </w:tcPr>
          <w:p w14:paraId="4FA1F871">
            <w:pPr>
              <w:tabs>
                <w:tab w:val="left" w:pos="5355"/>
              </w:tabs>
              <w:spacing w:line="380" w:lineRule="atLeast"/>
              <w:jc w:val="center"/>
              <w:rPr>
                <w:rFonts w:ascii="宋体" w:eastAsia="宋体"/>
                <w:sz w:val="24"/>
                <w:highlight w:val="none"/>
              </w:rPr>
            </w:pPr>
            <w:r>
              <w:rPr>
                <w:rFonts w:hint="eastAsia" w:ascii="宋体" w:eastAsia="宋体"/>
                <w:sz w:val="24"/>
                <w:highlight w:val="none"/>
              </w:rPr>
              <w:t>品牌型号规格</w:t>
            </w:r>
          </w:p>
        </w:tc>
        <w:tc>
          <w:tcPr>
            <w:tcW w:w="1766" w:type="dxa"/>
            <w:noWrap w:val="0"/>
            <w:vAlign w:val="center"/>
          </w:tcPr>
          <w:p w14:paraId="29788953">
            <w:pPr>
              <w:tabs>
                <w:tab w:val="left" w:pos="5355"/>
              </w:tabs>
              <w:spacing w:line="380" w:lineRule="atLeast"/>
              <w:jc w:val="center"/>
              <w:rPr>
                <w:rFonts w:ascii="宋体" w:eastAsia="宋体"/>
                <w:sz w:val="24"/>
                <w:highlight w:val="none"/>
              </w:rPr>
            </w:pPr>
            <w:r>
              <w:rPr>
                <w:rFonts w:hint="eastAsia" w:ascii="宋体" w:eastAsia="宋体"/>
                <w:sz w:val="24"/>
                <w:highlight w:val="none"/>
              </w:rPr>
              <w:t>制造商</w:t>
            </w:r>
          </w:p>
          <w:p w14:paraId="68A8235F">
            <w:pPr>
              <w:tabs>
                <w:tab w:val="left" w:pos="5355"/>
              </w:tabs>
              <w:spacing w:line="380" w:lineRule="atLeast"/>
              <w:jc w:val="center"/>
              <w:rPr>
                <w:rFonts w:ascii="宋体" w:eastAsia="宋体"/>
                <w:sz w:val="24"/>
                <w:highlight w:val="none"/>
              </w:rPr>
            </w:pPr>
            <w:r>
              <w:rPr>
                <w:rFonts w:hint="eastAsia" w:ascii="宋体" w:eastAsia="宋体"/>
                <w:sz w:val="24"/>
                <w:highlight w:val="none"/>
              </w:rPr>
              <w:t>全称</w:t>
            </w:r>
          </w:p>
        </w:tc>
      </w:tr>
      <w:tr w14:paraId="7381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noWrap w:val="0"/>
            <w:vAlign w:val="center"/>
          </w:tcPr>
          <w:p w14:paraId="4ADCA298">
            <w:pPr>
              <w:tabs>
                <w:tab w:val="left" w:pos="5355"/>
              </w:tabs>
              <w:spacing w:line="380" w:lineRule="atLeast"/>
              <w:jc w:val="center"/>
              <w:rPr>
                <w:rFonts w:ascii="宋体" w:eastAsia="宋体"/>
                <w:sz w:val="24"/>
                <w:highlight w:val="none"/>
              </w:rPr>
            </w:pPr>
          </w:p>
        </w:tc>
        <w:tc>
          <w:tcPr>
            <w:tcW w:w="2012" w:type="dxa"/>
            <w:noWrap w:val="0"/>
            <w:vAlign w:val="top"/>
          </w:tcPr>
          <w:p w14:paraId="6CF6480A">
            <w:pPr>
              <w:tabs>
                <w:tab w:val="left" w:pos="5355"/>
              </w:tabs>
              <w:spacing w:line="380" w:lineRule="atLeast"/>
              <w:jc w:val="center"/>
              <w:rPr>
                <w:rFonts w:ascii="宋体" w:eastAsia="宋体"/>
                <w:sz w:val="24"/>
                <w:highlight w:val="none"/>
              </w:rPr>
            </w:pPr>
          </w:p>
        </w:tc>
        <w:tc>
          <w:tcPr>
            <w:tcW w:w="1123" w:type="dxa"/>
            <w:noWrap w:val="0"/>
            <w:vAlign w:val="center"/>
          </w:tcPr>
          <w:p w14:paraId="5A0E2E5A">
            <w:pPr>
              <w:tabs>
                <w:tab w:val="left" w:pos="5355"/>
              </w:tabs>
              <w:spacing w:line="380" w:lineRule="atLeast"/>
              <w:jc w:val="center"/>
              <w:rPr>
                <w:rFonts w:ascii="宋体" w:eastAsia="宋体"/>
                <w:sz w:val="24"/>
                <w:highlight w:val="none"/>
              </w:rPr>
            </w:pPr>
          </w:p>
        </w:tc>
        <w:tc>
          <w:tcPr>
            <w:tcW w:w="1050" w:type="dxa"/>
            <w:noWrap w:val="0"/>
            <w:vAlign w:val="center"/>
          </w:tcPr>
          <w:p w14:paraId="4FEE4F8C">
            <w:pPr>
              <w:tabs>
                <w:tab w:val="left" w:pos="5355"/>
              </w:tabs>
              <w:spacing w:line="380" w:lineRule="atLeast"/>
              <w:jc w:val="center"/>
              <w:rPr>
                <w:rFonts w:ascii="宋体" w:eastAsia="宋体"/>
                <w:sz w:val="24"/>
                <w:highlight w:val="none"/>
              </w:rPr>
            </w:pPr>
          </w:p>
        </w:tc>
        <w:tc>
          <w:tcPr>
            <w:tcW w:w="1348" w:type="dxa"/>
            <w:noWrap w:val="0"/>
            <w:vAlign w:val="center"/>
          </w:tcPr>
          <w:p w14:paraId="75901B5B">
            <w:pPr>
              <w:tabs>
                <w:tab w:val="left" w:pos="5355"/>
              </w:tabs>
              <w:spacing w:line="380" w:lineRule="atLeast"/>
              <w:jc w:val="center"/>
              <w:rPr>
                <w:rFonts w:ascii="宋体" w:eastAsia="宋体"/>
                <w:sz w:val="24"/>
                <w:highlight w:val="none"/>
              </w:rPr>
            </w:pPr>
          </w:p>
        </w:tc>
        <w:tc>
          <w:tcPr>
            <w:tcW w:w="1348" w:type="dxa"/>
            <w:noWrap w:val="0"/>
            <w:vAlign w:val="center"/>
          </w:tcPr>
          <w:p w14:paraId="5C5172C8">
            <w:pPr>
              <w:tabs>
                <w:tab w:val="left" w:pos="5355"/>
              </w:tabs>
              <w:spacing w:line="380" w:lineRule="atLeast"/>
              <w:jc w:val="center"/>
              <w:rPr>
                <w:rFonts w:ascii="宋体" w:eastAsia="宋体"/>
                <w:sz w:val="24"/>
                <w:highlight w:val="none"/>
              </w:rPr>
            </w:pPr>
          </w:p>
        </w:tc>
        <w:tc>
          <w:tcPr>
            <w:tcW w:w="1766" w:type="dxa"/>
            <w:noWrap w:val="0"/>
            <w:vAlign w:val="center"/>
          </w:tcPr>
          <w:p w14:paraId="6A87CE8B">
            <w:pPr>
              <w:tabs>
                <w:tab w:val="left" w:pos="5355"/>
              </w:tabs>
              <w:spacing w:line="380" w:lineRule="atLeast"/>
              <w:jc w:val="center"/>
              <w:rPr>
                <w:rFonts w:ascii="宋体" w:eastAsia="宋体"/>
                <w:sz w:val="24"/>
                <w:highlight w:val="none"/>
              </w:rPr>
            </w:pPr>
          </w:p>
        </w:tc>
      </w:tr>
      <w:tr w14:paraId="48DC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noWrap w:val="0"/>
            <w:vAlign w:val="center"/>
          </w:tcPr>
          <w:p w14:paraId="204F4507">
            <w:pPr>
              <w:tabs>
                <w:tab w:val="left" w:pos="5355"/>
              </w:tabs>
              <w:spacing w:line="380" w:lineRule="atLeast"/>
              <w:jc w:val="center"/>
              <w:rPr>
                <w:rFonts w:ascii="宋体" w:eastAsia="宋体"/>
                <w:sz w:val="24"/>
                <w:highlight w:val="none"/>
              </w:rPr>
            </w:pPr>
          </w:p>
        </w:tc>
        <w:tc>
          <w:tcPr>
            <w:tcW w:w="2012" w:type="dxa"/>
            <w:noWrap w:val="0"/>
            <w:vAlign w:val="top"/>
          </w:tcPr>
          <w:p w14:paraId="40F2B0A0">
            <w:pPr>
              <w:tabs>
                <w:tab w:val="left" w:pos="5355"/>
              </w:tabs>
              <w:spacing w:line="380" w:lineRule="atLeast"/>
              <w:jc w:val="center"/>
              <w:rPr>
                <w:rFonts w:ascii="宋体" w:eastAsia="宋体"/>
                <w:sz w:val="24"/>
                <w:highlight w:val="none"/>
              </w:rPr>
            </w:pPr>
          </w:p>
        </w:tc>
        <w:tc>
          <w:tcPr>
            <w:tcW w:w="1123" w:type="dxa"/>
            <w:noWrap w:val="0"/>
            <w:vAlign w:val="center"/>
          </w:tcPr>
          <w:p w14:paraId="2F466F1C">
            <w:pPr>
              <w:tabs>
                <w:tab w:val="left" w:pos="5355"/>
              </w:tabs>
              <w:spacing w:line="380" w:lineRule="atLeast"/>
              <w:jc w:val="center"/>
              <w:rPr>
                <w:rFonts w:ascii="宋体" w:eastAsia="宋体"/>
                <w:sz w:val="24"/>
                <w:highlight w:val="none"/>
              </w:rPr>
            </w:pPr>
          </w:p>
        </w:tc>
        <w:tc>
          <w:tcPr>
            <w:tcW w:w="1050" w:type="dxa"/>
            <w:noWrap w:val="0"/>
            <w:vAlign w:val="center"/>
          </w:tcPr>
          <w:p w14:paraId="0BEDD049">
            <w:pPr>
              <w:tabs>
                <w:tab w:val="left" w:pos="5355"/>
              </w:tabs>
              <w:spacing w:line="380" w:lineRule="atLeast"/>
              <w:jc w:val="center"/>
              <w:rPr>
                <w:rFonts w:ascii="宋体" w:eastAsia="宋体"/>
                <w:sz w:val="24"/>
                <w:highlight w:val="none"/>
              </w:rPr>
            </w:pPr>
          </w:p>
        </w:tc>
        <w:tc>
          <w:tcPr>
            <w:tcW w:w="1348" w:type="dxa"/>
            <w:noWrap w:val="0"/>
            <w:vAlign w:val="center"/>
          </w:tcPr>
          <w:p w14:paraId="0A0CC9F2">
            <w:pPr>
              <w:tabs>
                <w:tab w:val="left" w:pos="5355"/>
              </w:tabs>
              <w:spacing w:line="380" w:lineRule="atLeast"/>
              <w:jc w:val="center"/>
              <w:rPr>
                <w:rFonts w:ascii="宋体" w:eastAsia="宋体"/>
                <w:sz w:val="24"/>
                <w:highlight w:val="none"/>
              </w:rPr>
            </w:pPr>
          </w:p>
        </w:tc>
        <w:tc>
          <w:tcPr>
            <w:tcW w:w="1348" w:type="dxa"/>
            <w:noWrap w:val="0"/>
            <w:vAlign w:val="center"/>
          </w:tcPr>
          <w:p w14:paraId="0726A621">
            <w:pPr>
              <w:tabs>
                <w:tab w:val="left" w:pos="5355"/>
              </w:tabs>
              <w:spacing w:line="380" w:lineRule="atLeast"/>
              <w:jc w:val="center"/>
              <w:rPr>
                <w:rFonts w:ascii="宋体" w:eastAsia="宋体"/>
                <w:sz w:val="24"/>
                <w:highlight w:val="none"/>
              </w:rPr>
            </w:pPr>
          </w:p>
        </w:tc>
        <w:tc>
          <w:tcPr>
            <w:tcW w:w="1766" w:type="dxa"/>
            <w:noWrap w:val="0"/>
            <w:vAlign w:val="center"/>
          </w:tcPr>
          <w:p w14:paraId="56C747DE">
            <w:pPr>
              <w:tabs>
                <w:tab w:val="left" w:pos="5355"/>
              </w:tabs>
              <w:spacing w:line="380" w:lineRule="atLeast"/>
              <w:jc w:val="center"/>
              <w:rPr>
                <w:rFonts w:ascii="宋体" w:eastAsia="宋体"/>
                <w:sz w:val="24"/>
                <w:highlight w:val="none"/>
              </w:rPr>
            </w:pPr>
          </w:p>
        </w:tc>
      </w:tr>
      <w:tr w14:paraId="78C9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14:paraId="7A3AC6F7">
            <w:pPr>
              <w:tabs>
                <w:tab w:val="left" w:pos="5355"/>
              </w:tabs>
              <w:spacing w:line="380" w:lineRule="atLeast"/>
              <w:jc w:val="center"/>
              <w:rPr>
                <w:rFonts w:ascii="宋体" w:eastAsia="宋体"/>
                <w:sz w:val="24"/>
                <w:highlight w:val="none"/>
              </w:rPr>
            </w:pPr>
          </w:p>
        </w:tc>
        <w:tc>
          <w:tcPr>
            <w:tcW w:w="8647" w:type="dxa"/>
            <w:gridSpan w:val="6"/>
            <w:noWrap w:val="0"/>
            <w:vAlign w:val="center"/>
          </w:tcPr>
          <w:p w14:paraId="58725A93">
            <w:pPr>
              <w:tabs>
                <w:tab w:val="left" w:pos="5355"/>
              </w:tabs>
              <w:spacing w:line="380" w:lineRule="atLeast"/>
              <w:rPr>
                <w:rFonts w:ascii="宋体" w:eastAsia="宋体"/>
                <w:sz w:val="24"/>
                <w:highlight w:val="none"/>
              </w:rPr>
            </w:pPr>
            <w:r>
              <w:rPr>
                <w:rFonts w:hint="eastAsia" w:ascii="宋体" w:eastAsia="宋体"/>
                <w:sz w:val="24"/>
                <w:highlight w:val="none"/>
              </w:rPr>
              <w:t>本标段（包）总计：</w:t>
            </w:r>
            <w:r>
              <w:rPr>
                <w:rFonts w:ascii="宋体" w:eastAsia="宋体"/>
                <w:sz w:val="24"/>
                <w:highlight w:val="none"/>
              </w:rPr>
              <w:t xml:space="preserve">           </w:t>
            </w:r>
            <w:r>
              <w:rPr>
                <w:rFonts w:hint="eastAsia" w:ascii="宋体" w:eastAsia="宋体"/>
                <w:sz w:val="24"/>
                <w:highlight w:val="none"/>
              </w:rPr>
              <w:t>（元）</w:t>
            </w:r>
          </w:p>
        </w:tc>
      </w:tr>
    </w:tbl>
    <w:p w14:paraId="75010889">
      <w:pPr>
        <w:pStyle w:val="35"/>
        <w:spacing w:line="440" w:lineRule="exact"/>
        <w:rPr>
          <w:bCs w:val="0"/>
          <w:sz w:val="24"/>
          <w:highlight w:val="none"/>
        </w:rPr>
      </w:pPr>
    </w:p>
    <w:p w14:paraId="6E589ABE">
      <w:pPr>
        <w:tabs>
          <w:tab w:val="left" w:pos="13000"/>
        </w:tabs>
        <w:spacing w:line="440" w:lineRule="exact"/>
        <w:rPr>
          <w:rFonts w:ascii="宋体" w:eastAsia="宋体"/>
          <w:sz w:val="24"/>
          <w:highlight w:val="none"/>
        </w:rPr>
      </w:pPr>
      <w:r>
        <w:rPr>
          <w:rFonts w:hint="eastAsia" w:ascii="宋体" w:eastAsia="宋体"/>
          <w:sz w:val="24"/>
          <w:highlight w:val="none"/>
        </w:rPr>
        <w:t>注：</w:t>
      </w:r>
    </w:p>
    <w:p w14:paraId="442EB950">
      <w:pPr>
        <w:spacing w:line="440" w:lineRule="exact"/>
        <w:ind w:firstLine="420"/>
        <w:rPr>
          <w:rFonts w:ascii="宋体" w:eastAsia="宋体"/>
          <w:sz w:val="24"/>
          <w:highlight w:val="none"/>
        </w:rPr>
      </w:pPr>
      <w:r>
        <w:rPr>
          <w:rFonts w:ascii="宋体" w:eastAsia="宋体"/>
          <w:sz w:val="24"/>
          <w:highlight w:val="none"/>
        </w:rPr>
        <w:t>1</w:t>
      </w:r>
      <w:r>
        <w:rPr>
          <w:rFonts w:hint="eastAsia" w:ascii="宋体" w:eastAsia="宋体"/>
          <w:sz w:val="24"/>
          <w:highlight w:val="none"/>
        </w:rPr>
        <w:t>、当一个标段（包）内有多个属于小型和微型企业的产品时，</w:t>
      </w:r>
      <w:r>
        <w:rPr>
          <w:rFonts w:ascii="宋体" w:eastAsia="宋体"/>
          <w:sz w:val="24"/>
          <w:highlight w:val="none"/>
        </w:rPr>
        <w:t xml:space="preserve"> </w:t>
      </w:r>
      <w:r>
        <w:rPr>
          <w:rFonts w:hint="eastAsia" w:ascii="宋体" w:eastAsia="宋体"/>
          <w:sz w:val="24"/>
          <w:highlight w:val="none"/>
        </w:rPr>
        <w:t>投标人应按序号详细填写。</w:t>
      </w:r>
    </w:p>
    <w:p w14:paraId="19CBFFC6">
      <w:pPr>
        <w:spacing w:line="440" w:lineRule="exact"/>
        <w:ind w:firstLine="420"/>
        <w:rPr>
          <w:rFonts w:ascii="宋体" w:eastAsia="宋体"/>
          <w:sz w:val="24"/>
          <w:highlight w:val="none"/>
        </w:rPr>
      </w:pPr>
      <w:r>
        <w:rPr>
          <w:rFonts w:ascii="宋体" w:eastAsia="宋体"/>
          <w:sz w:val="24"/>
          <w:highlight w:val="none"/>
        </w:rPr>
        <w:t>2</w:t>
      </w:r>
      <w:r>
        <w:rPr>
          <w:rFonts w:hint="eastAsia" w:ascii="宋体" w:eastAsia="宋体"/>
          <w:sz w:val="24"/>
          <w:highlight w:val="none"/>
        </w:rPr>
        <w:t>、栏目</w:t>
      </w:r>
      <w:r>
        <w:rPr>
          <w:rFonts w:ascii="宋体" w:eastAsia="宋体"/>
          <w:sz w:val="24"/>
          <w:highlight w:val="none"/>
        </w:rPr>
        <w:t>5=</w:t>
      </w:r>
      <w:r>
        <w:rPr>
          <w:rFonts w:hint="eastAsia" w:ascii="宋体" w:eastAsia="宋体"/>
          <w:sz w:val="24"/>
          <w:highlight w:val="none"/>
        </w:rPr>
        <w:t>栏目</w:t>
      </w:r>
      <w:r>
        <w:rPr>
          <w:rFonts w:ascii="宋体" w:eastAsia="宋体"/>
          <w:sz w:val="24"/>
          <w:highlight w:val="none"/>
        </w:rPr>
        <w:t>4</w:t>
      </w:r>
      <w:r>
        <w:rPr>
          <w:rFonts w:hint="eastAsia" w:ascii="宋体" w:eastAsia="宋体"/>
          <w:sz w:val="24"/>
          <w:highlight w:val="none"/>
        </w:rPr>
        <w:t>×招标文件规定的价格扣除比率的优惠幅度。</w:t>
      </w:r>
    </w:p>
    <w:p w14:paraId="01931964">
      <w:pPr>
        <w:spacing w:line="440" w:lineRule="exact"/>
        <w:ind w:firstLine="420"/>
        <w:rPr>
          <w:rFonts w:ascii="宋体" w:eastAsia="宋体"/>
          <w:sz w:val="24"/>
          <w:highlight w:val="none"/>
        </w:rPr>
      </w:pPr>
      <w:r>
        <w:rPr>
          <w:rFonts w:ascii="宋体" w:eastAsia="宋体"/>
          <w:sz w:val="24"/>
          <w:highlight w:val="none"/>
        </w:rPr>
        <w:t>3</w:t>
      </w:r>
      <w:r>
        <w:rPr>
          <w:rFonts w:hint="eastAsia" w:ascii="宋体" w:eastAsia="宋体"/>
          <w:sz w:val="24"/>
          <w:highlight w:val="none"/>
        </w:rPr>
        <w:t>、若所供应的产品不具备此类评审优惠条件，本“中小价格扣除明细表”</w:t>
      </w:r>
      <w:r>
        <w:rPr>
          <w:rFonts w:ascii="宋体" w:eastAsia="宋体"/>
          <w:sz w:val="24"/>
          <w:highlight w:val="none"/>
        </w:rPr>
        <w:t xml:space="preserve"> </w:t>
      </w:r>
      <w:r>
        <w:rPr>
          <w:rFonts w:hint="eastAsia" w:ascii="宋体" w:eastAsia="宋体"/>
          <w:sz w:val="24"/>
          <w:highlight w:val="none"/>
        </w:rPr>
        <w:t>不必填写。</w:t>
      </w:r>
    </w:p>
    <w:p w14:paraId="70C41341">
      <w:pPr>
        <w:spacing w:line="440" w:lineRule="exact"/>
        <w:ind w:firstLine="600"/>
        <w:rPr>
          <w:rFonts w:ascii="宋体" w:eastAsia="宋体"/>
          <w:sz w:val="24"/>
          <w:highlight w:val="none"/>
        </w:rPr>
      </w:pPr>
    </w:p>
    <w:p w14:paraId="5F1ECDAD">
      <w:pPr>
        <w:adjustRightInd w:val="0"/>
        <w:snapToGrid w:val="0"/>
        <w:spacing w:line="360" w:lineRule="auto"/>
        <w:jc w:val="right"/>
        <w:rPr>
          <w:rFonts w:ascii="宋体" w:eastAsia="宋体"/>
          <w:sz w:val="24"/>
          <w:highlight w:val="none"/>
        </w:rPr>
      </w:pPr>
    </w:p>
    <w:p w14:paraId="28C78BEC">
      <w:pPr>
        <w:adjustRightInd w:val="0"/>
        <w:snapToGrid w:val="0"/>
        <w:spacing w:line="360" w:lineRule="auto"/>
        <w:rPr>
          <w:rFonts w:ascii="宋体" w:eastAsia="宋体"/>
          <w:sz w:val="24"/>
          <w:highlight w:val="none"/>
        </w:rPr>
      </w:pPr>
      <w:r>
        <w:rPr>
          <w:rFonts w:hint="eastAsia" w:ascii="宋体" w:eastAsia="宋体"/>
          <w:sz w:val="24"/>
          <w:highlight w:val="none"/>
        </w:rPr>
        <w:t>投标人（盖单位章）：</w:t>
      </w:r>
    </w:p>
    <w:p w14:paraId="7356A6B0">
      <w:pPr>
        <w:adjustRightInd w:val="0"/>
        <w:snapToGrid w:val="0"/>
        <w:spacing w:line="360" w:lineRule="auto"/>
        <w:rPr>
          <w:rFonts w:ascii="宋体" w:eastAsia="宋体"/>
          <w:sz w:val="24"/>
          <w:highlight w:val="none"/>
          <w:u w:val="single"/>
        </w:rPr>
      </w:pPr>
      <w:r>
        <w:rPr>
          <w:rFonts w:hint="eastAsia" w:ascii="宋体" w:eastAsia="宋体"/>
          <w:sz w:val="24"/>
          <w:highlight w:val="none"/>
        </w:rPr>
        <w:t>法定代表人（签字/盖章）：</w:t>
      </w:r>
      <w:r>
        <w:rPr>
          <w:rFonts w:ascii="宋体" w:eastAsia="宋体"/>
          <w:sz w:val="24"/>
          <w:highlight w:val="none"/>
          <w:u w:val="single"/>
        </w:rPr>
        <w:t xml:space="preserve">       </w:t>
      </w:r>
    </w:p>
    <w:p w14:paraId="18EC0927">
      <w:pPr>
        <w:adjustRightInd w:val="0"/>
        <w:snapToGrid w:val="0"/>
        <w:spacing w:line="360" w:lineRule="auto"/>
        <w:rPr>
          <w:rFonts w:ascii="宋体" w:eastAsia="宋体"/>
          <w:sz w:val="24"/>
          <w:highlight w:val="none"/>
        </w:rPr>
      </w:pPr>
      <w:r>
        <w:rPr>
          <w:rFonts w:hint="eastAsia" w:ascii="宋体" w:eastAsia="宋体"/>
          <w:sz w:val="24"/>
          <w:highlight w:val="none"/>
        </w:rPr>
        <w:t>日期：</w:t>
      </w:r>
      <w:r>
        <w:rPr>
          <w:rFonts w:ascii="宋体" w:eastAsia="宋体"/>
          <w:sz w:val="24"/>
          <w:highlight w:val="none"/>
          <w:u w:val="single"/>
        </w:rPr>
        <w:t xml:space="preserve">         </w:t>
      </w:r>
      <w:r>
        <w:rPr>
          <w:rFonts w:hint="eastAsia" w:ascii="宋体" w:eastAsia="宋体"/>
          <w:sz w:val="24"/>
          <w:highlight w:val="none"/>
        </w:rPr>
        <w:t>年</w:t>
      </w:r>
      <w:r>
        <w:rPr>
          <w:rFonts w:ascii="宋体" w:eastAsia="宋体"/>
          <w:sz w:val="24"/>
          <w:highlight w:val="none"/>
          <w:u w:val="single"/>
        </w:rPr>
        <w:t xml:space="preserve">   </w:t>
      </w:r>
      <w:r>
        <w:rPr>
          <w:rFonts w:hint="eastAsia" w:ascii="宋体" w:eastAsia="宋体"/>
          <w:sz w:val="24"/>
          <w:highlight w:val="none"/>
          <w:u w:val="single"/>
        </w:rPr>
        <w:t xml:space="preserve"> </w:t>
      </w:r>
      <w:r>
        <w:rPr>
          <w:rFonts w:ascii="宋体" w:eastAsia="宋体"/>
          <w:sz w:val="24"/>
          <w:highlight w:val="none"/>
          <w:u w:val="single"/>
        </w:rPr>
        <w:t xml:space="preserve"> </w:t>
      </w:r>
      <w:r>
        <w:rPr>
          <w:rFonts w:hint="eastAsia" w:ascii="宋体" w:eastAsia="宋体"/>
          <w:sz w:val="24"/>
          <w:highlight w:val="none"/>
        </w:rPr>
        <w:t>月</w:t>
      </w:r>
      <w:r>
        <w:rPr>
          <w:rFonts w:ascii="宋体" w:eastAsia="宋体"/>
          <w:sz w:val="24"/>
          <w:highlight w:val="none"/>
          <w:u w:val="single"/>
        </w:rPr>
        <w:t xml:space="preserve">   </w:t>
      </w:r>
      <w:r>
        <w:rPr>
          <w:rFonts w:hint="eastAsia" w:ascii="宋体" w:eastAsia="宋体"/>
          <w:sz w:val="24"/>
          <w:highlight w:val="none"/>
          <w:u w:val="single"/>
        </w:rPr>
        <w:t xml:space="preserve">  </w:t>
      </w:r>
      <w:r>
        <w:rPr>
          <w:rFonts w:hint="eastAsia" w:ascii="宋体" w:eastAsia="宋体"/>
          <w:sz w:val="24"/>
          <w:highlight w:val="none"/>
        </w:rPr>
        <w:t>日</w:t>
      </w:r>
    </w:p>
    <w:p w14:paraId="78460D58">
      <w:pPr>
        <w:spacing w:line="360" w:lineRule="auto"/>
        <w:jc w:val="center"/>
        <w:rPr>
          <w:rFonts w:ascii="宋体" w:cs="宋体"/>
          <w:b/>
          <w:kern w:val="0"/>
          <w:sz w:val="24"/>
          <w:highlight w:val="none"/>
        </w:rPr>
      </w:pPr>
    </w:p>
    <w:p w14:paraId="1CBAB86B">
      <w:pPr>
        <w:widowControl/>
        <w:jc w:val="center"/>
        <w:rPr>
          <w:rFonts w:ascii="宋体" w:eastAsia="宋体" w:cs="宋体"/>
          <w:b/>
          <w:kern w:val="0"/>
          <w:sz w:val="24"/>
          <w:highlight w:val="none"/>
        </w:rPr>
      </w:pPr>
      <w:r>
        <w:rPr>
          <w:rFonts w:ascii="宋体" w:cs="宋体"/>
          <w:b/>
          <w:kern w:val="0"/>
          <w:sz w:val="32"/>
          <w:szCs w:val="32"/>
          <w:highlight w:val="none"/>
        </w:rPr>
        <w:br w:type="page"/>
      </w:r>
      <w:r>
        <w:rPr>
          <w:rFonts w:hint="eastAsia" w:ascii="宋体" w:eastAsia="宋体" w:cs="宋体"/>
          <w:b/>
          <w:kern w:val="0"/>
          <w:sz w:val="24"/>
          <w:highlight w:val="none"/>
        </w:rPr>
        <w:t>《投标人企业类型声明函》</w:t>
      </w:r>
    </w:p>
    <w:p w14:paraId="0756C4CA">
      <w:pPr>
        <w:spacing w:line="360" w:lineRule="auto"/>
        <w:rPr>
          <w:rFonts w:ascii="宋体" w:eastAsia="宋体" w:cs="宋体"/>
          <w:b/>
          <w:kern w:val="0"/>
          <w:sz w:val="24"/>
          <w:highlight w:val="none"/>
        </w:rPr>
      </w:pPr>
    </w:p>
    <w:p w14:paraId="31C1754C">
      <w:pPr>
        <w:jc w:val="center"/>
        <w:rPr>
          <w:rFonts w:ascii="宋体" w:eastAsia="宋体"/>
          <w:color w:val="000000"/>
          <w:sz w:val="24"/>
          <w:highlight w:val="none"/>
        </w:rPr>
      </w:pPr>
      <w:r>
        <w:rPr>
          <w:rFonts w:ascii="宋体" w:eastAsia="宋体" w:cs="宋体"/>
          <w:color w:val="000000"/>
          <w:spacing w:val="1"/>
          <w:sz w:val="24"/>
          <w:highlight w:val="none"/>
        </w:rPr>
        <w:t>中小企业声明函</w:t>
      </w:r>
      <w:r>
        <w:rPr>
          <w:rFonts w:hint="eastAsia" w:ascii="宋体" w:eastAsia="宋体"/>
          <w:bCs/>
          <w:sz w:val="24"/>
          <w:highlight w:val="none"/>
        </w:rPr>
        <w:t>（若有，请如实填写）</w:t>
      </w:r>
    </w:p>
    <w:p w14:paraId="07BE6972">
      <w:pPr>
        <w:widowControl/>
        <w:spacing w:before="707" w:line="329" w:lineRule="exact"/>
        <w:ind w:firstLine="480" w:firstLineChars="200"/>
        <w:jc w:val="left"/>
        <w:rPr>
          <w:rFonts w:ascii="宋体" w:eastAsia="宋体"/>
          <w:color w:val="000000"/>
          <w:sz w:val="24"/>
          <w:highlight w:val="none"/>
        </w:rPr>
      </w:pPr>
      <w:r>
        <w:rPr>
          <w:rFonts w:ascii="宋体" w:eastAsia="宋体" w:cs="仿宋"/>
          <w:color w:val="000000"/>
          <w:sz w:val="24"/>
          <w:highlight w:val="none"/>
        </w:rPr>
        <w:t>本公司（联合体）郑重声明，根据《政府采购促进中小</w:t>
      </w:r>
      <w:r>
        <w:rPr>
          <w:rFonts w:ascii="宋体" w:eastAsia="宋体" w:cs="仿宋"/>
          <w:color w:val="000000"/>
          <w:spacing w:val="-11"/>
          <w:sz w:val="24"/>
          <w:highlight w:val="none"/>
        </w:rPr>
        <w:t>企业发展管理办法》（财库</w:t>
      </w:r>
      <w:r>
        <w:rPr>
          <w:rFonts w:ascii="宋体" w:eastAsia="宋体" w:cs="宋体"/>
          <w:color w:val="000000"/>
          <w:spacing w:val="2"/>
          <w:sz w:val="24"/>
          <w:highlight w:val="none"/>
        </w:rPr>
        <w:t>﹝</w:t>
      </w:r>
      <w:r>
        <w:rPr>
          <w:rFonts w:ascii="宋体" w:eastAsia="宋体"/>
          <w:color w:val="000000"/>
          <w:spacing w:val="1"/>
          <w:sz w:val="24"/>
          <w:highlight w:val="none"/>
        </w:rPr>
        <w:t>2020</w:t>
      </w:r>
      <w:r>
        <w:rPr>
          <w:rFonts w:ascii="宋体" w:eastAsia="宋体" w:cs="宋体"/>
          <w:color w:val="000000"/>
          <w:spacing w:val="4"/>
          <w:sz w:val="24"/>
          <w:highlight w:val="none"/>
        </w:rPr>
        <w:t>﹞</w:t>
      </w:r>
      <w:r>
        <w:rPr>
          <w:rFonts w:ascii="宋体" w:eastAsia="宋体"/>
          <w:color w:val="000000"/>
          <w:spacing w:val="1"/>
          <w:sz w:val="24"/>
          <w:highlight w:val="none"/>
        </w:rPr>
        <w:t>46</w:t>
      </w:r>
      <w:r>
        <w:rPr>
          <w:rFonts w:ascii="宋体" w:eastAsia="宋体"/>
          <w:color w:val="000000"/>
          <w:spacing w:val="2"/>
          <w:sz w:val="24"/>
          <w:highlight w:val="none"/>
        </w:rPr>
        <w:t xml:space="preserve"> </w:t>
      </w:r>
      <w:r>
        <w:rPr>
          <w:rFonts w:ascii="宋体" w:eastAsia="宋体" w:cs="仿宋"/>
          <w:color w:val="000000"/>
          <w:spacing w:val="3"/>
          <w:sz w:val="24"/>
          <w:highlight w:val="none"/>
        </w:rPr>
        <w:t>号）的规定，本公司</w:t>
      </w:r>
      <w:r>
        <w:rPr>
          <w:rFonts w:ascii="宋体" w:eastAsia="宋体" w:cs="仿宋"/>
          <w:color w:val="000000"/>
          <w:sz w:val="24"/>
          <w:highlight w:val="none"/>
        </w:rPr>
        <w:t>（联合体）参加</w:t>
      </w:r>
      <w:r>
        <w:rPr>
          <w:rFonts w:ascii="宋体" w:eastAsia="宋体" w:cs="仿宋"/>
          <w:color w:val="000000"/>
          <w:sz w:val="24"/>
          <w:highlight w:val="none"/>
          <w:u w:val="single"/>
        </w:rPr>
        <w:t>（单位名称）</w:t>
      </w:r>
      <w:r>
        <w:rPr>
          <w:rFonts w:ascii="宋体" w:eastAsia="宋体" w:cs="仿宋"/>
          <w:color w:val="000000"/>
          <w:spacing w:val="-1"/>
          <w:sz w:val="24"/>
          <w:highlight w:val="none"/>
        </w:rPr>
        <w:t>的</w:t>
      </w:r>
      <w:r>
        <w:rPr>
          <w:rFonts w:ascii="宋体" w:eastAsia="宋体" w:cs="仿宋"/>
          <w:color w:val="000000"/>
          <w:sz w:val="24"/>
          <w:highlight w:val="none"/>
          <w:u w:val="single"/>
        </w:rPr>
        <w:t>（项目名称）</w:t>
      </w:r>
      <w:r>
        <w:rPr>
          <w:rFonts w:ascii="宋体" w:eastAsia="宋体" w:cs="仿宋"/>
          <w:color w:val="000000"/>
          <w:sz w:val="24"/>
          <w:highlight w:val="none"/>
        </w:rPr>
        <w:t>采购活动，提</w:t>
      </w:r>
      <w:r>
        <w:rPr>
          <w:rFonts w:ascii="宋体" w:eastAsia="宋体" w:cs="仿宋"/>
          <w:color w:val="000000"/>
          <w:spacing w:val="13"/>
          <w:sz w:val="24"/>
          <w:highlight w:val="none"/>
        </w:rPr>
        <w:t>供的货物全部由符合政策要求的中小企业制造。相关企业</w:t>
      </w:r>
      <w:r>
        <w:rPr>
          <w:rFonts w:ascii="宋体" w:eastAsia="宋体" w:cs="仿宋"/>
          <w:color w:val="000000"/>
          <w:sz w:val="24"/>
          <w:highlight w:val="none"/>
        </w:rPr>
        <w:t>（含联合体中的中小企业、签订分包意向协议的中小企业）的具体情况如下：</w:t>
      </w:r>
    </w:p>
    <w:p w14:paraId="007E191C">
      <w:pPr>
        <w:widowControl/>
        <w:spacing w:before="191" w:line="330" w:lineRule="exact"/>
        <w:ind w:firstLine="484" w:firstLineChars="200"/>
        <w:jc w:val="left"/>
        <w:rPr>
          <w:rFonts w:ascii="宋体" w:eastAsia="宋体"/>
          <w:color w:val="000000"/>
          <w:sz w:val="24"/>
          <w:highlight w:val="none"/>
        </w:rPr>
      </w:pPr>
      <w:r>
        <w:rPr>
          <w:rFonts w:ascii="宋体" w:eastAsia="宋体"/>
          <w:color w:val="000000"/>
          <w:spacing w:val="1"/>
          <w:sz w:val="24"/>
          <w:highlight w:val="none"/>
        </w:rPr>
        <w:t>1</w:t>
      </w:r>
      <w:r>
        <w:rPr>
          <w:rFonts w:hint="eastAsia" w:ascii="宋体" w:eastAsia="宋体"/>
          <w:color w:val="000000"/>
          <w:spacing w:val="1"/>
          <w:sz w:val="24"/>
          <w:highlight w:val="none"/>
        </w:rPr>
        <w:t>、</w:t>
      </w:r>
      <w:r>
        <w:rPr>
          <w:rFonts w:ascii="宋体" w:eastAsia="宋体"/>
          <w:color w:val="000000"/>
          <w:spacing w:val="35"/>
          <w:sz w:val="24"/>
          <w:highlight w:val="none"/>
        </w:rPr>
        <w:t xml:space="preserve"> </w:t>
      </w:r>
      <w:r>
        <w:rPr>
          <w:rFonts w:ascii="宋体" w:eastAsia="宋体" w:cs="仿宋"/>
          <w:color w:val="000000"/>
          <w:sz w:val="24"/>
          <w:highlight w:val="none"/>
          <w:u w:val="single"/>
        </w:rPr>
        <w:t>（标的名称</w:t>
      </w:r>
      <w:r>
        <w:rPr>
          <w:rFonts w:ascii="宋体" w:eastAsia="宋体" w:cs="仿宋"/>
          <w:color w:val="000000"/>
          <w:sz w:val="24"/>
          <w:highlight w:val="none"/>
        </w:rPr>
        <w:t>）</w:t>
      </w:r>
      <w:r>
        <w:rPr>
          <w:rFonts w:ascii="宋体" w:eastAsia="宋体"/>
          <w:color w:val="000000"/>
          <w:spacing w:val="37"/>
          <w:sz w:val="24"/>
          <w:highlight w:val="none"/>
        </w:rPr>
        <w:t xml:space="preserve"> </w:t>
      </w:r>
      <w:r>
        <w:rPr>
          <w:rFonts w:ascii="宋体" w:eastAsia="宋体" w:cs="仿宋"/>
          <w:color w:val="000000"/>
          <w:spacing w:val="-22"/>
          <w:sz w:val="24"/>
          <w:highlight w:val="none"/>
        </w:rPr>
        <w:t>，属</w:t>
      </w:r>
      <w:r>
        <w:rPr>
          <w:rFonts w:ascii="宋体" w:eastAsia="宋体"/>
          <w:color w:val="000000"/>
          <w:spacing w:val="-81"/>
          <w:sz w:val="24"/>
          <w:highlight w:val="none"/>
        </w:rPr>
        <w:t xml:space="preserve"> </w:t>
      </w:r>
      <w:r>
        <w:rPr>
          <w:rFonts w:ascii="宋体" w:eastAsia="宋体" w:cs="仿宋"/>
          <w:color w:val="000000"/>
          <w:sz w:val="24"/>
          <w:highlight w:val="none"/>
        </w:rPr>
        <w:t>于</w:t>
      </w:r>
      <w:r>
        <w:rPr>
          <w:rFonts w:ascii="宋体" w:eastAsia="宋体" w:cs="仿宋"/>
          <w:color w:val="000000"/>
          <w:sz w:val="24"/>
          <w:highlight w:val="none"/>
          <w:u w:val="single"/>
        </w:rPr>
        <w:t>（招标文件中明确的所属行业</w:t>
      </w:r>
      <w:r>
        <w:rPr>
          <w:rFonts w:ascii="宋体" w:eastAsia="宋体" w:cs="仿宋"/>
          <w:color w:val="000000"/>
          <w:sz w:val="24"/>
          <w:highlight w:val="none"/>
        </w:rPr>
        <w:t>）</w:t>
      </w:r>
      <w:r>
        <w:rPr>
          <w:rFonts w:ascii="宋体" w:eastAsia="宋体" w:cs="仿宋"/>
          <w:color w:val="000000"/>
          <w:spacing w:val="5"/>
          <w:sz w:val="24"/>
          <w:highlight w:val="none"/>
          <w:u w:val="single"/>
        </w:rPr>
        <w:t>行业</w:t>
      </w:r>
      <w:r>
        <w:rPr>
          <w:rFonts w:ascii="宋体" w:eastAsia="宋体" w:cs="仿宋"/>
          <w:color w:val="000000"/>
          <w:spacing w:val="5"/>
          <w:sz w:val="24"/>
          <w:highlight w:val="none"/>
        </w:rPr>
        <w:t>；制造商为</w:t>
      </w:r>
      <w:r>
        <w:rPr>
          <w:rFonts w:ascii="宋体" w:eastAsia="宋体" w:cs="仿宋"/>
          <w:color w:val="000000"/>
          <w:spacing w:val="5"/>
          <w:sz w:val="24"/>
          <w:highlight w:val="none"/>
          <w:u w:val="single"/>
        </w:rPr>
        <w:t>（企业名称</w:t>
      </w:r>
      <w:r>
        <w:rPr>
          <w:rFonts w:ascii="宋体" w:eastAsia="宋体" w:cs="仿宋"/>
          <w:color w:val="000000"/>
          <w:spacing w:val="-22"/>
          <w:sz w:val="24"/>
          <w:highlight w:val="none"/>
        </w:rPr>
        <w:t>），从业人员</w:t>
      </w:r>
      <w:r>
        <w:rPr>
          <w:rFonts w:ascii="宋体" w:eastAsia="宋体"/>
          <w:color w:val="000000"/>
          <w:spacing w:val="937"/>
          <w:sz w:val="24"/>
          <w:highlight w:val="none"/>
          <w:u w:val="single"/>
        </w:rPr>
        <w:t xml:space="preserve"> </w:t>
      </w:r>
      <w:r>
        <w:rPr>
          <w:rFonts w:ascii="宋体" w:eastAsia="宋体" w:cs="仿宋"/>
          <w:color w:val="000000"/>
          <w:spacing w:val="5"/>
          <w:sz w:val="24"/>
          <w:highlight w:val="none"/>
        </w:rPr>
        <w:t>人，营业收</w:t>
      </w:r>
      <w:r>
        <w:rPr>
          <w:rFonts w:ascii="宋体" w:eastAsia="宋体" w:cs="仿宋"/>
          <w:color w:val="000000"/>
          <w:spacing w:val="-1"/>
          <w:sz w:val="24"/>
          <w:highlight w:val="none"/>
        </w:rPr>
        <w:t>入为</w:t>
      </w:r>
      <w:r>
        <w:rPr>
          <w:rFonts w:ascii="宋体" w:eastAsia="宋体"/>
          <w:color w:val="000000"/>
          <w:spacing w:val="561"/>
          <w:sz w:val="24"/>
          <w:highlight w:val="none"/>
          <w:u w:val="single"/>
        </w:rPr>
        <w:t xml:space="preserve"> </w:t>
      </w:r>
      <w:r>
        <w:rPr>
          <w:rFonts w:ascii="宋体" w:eastAsia="宋体" w:cs="仿宋"/>
          <w:color w:val="000000"/>
          <w:spacing w:val="-3"/>
          <w:sz w:val="24"/>
          <w:highlight w:val="none"/>
        </w:rPr>
        <w:t>万元，资产总额为</w:t>
      </w:r>
      <w:r>
        <w:rPr>
          <w:rFonts w:ascii="宋体" w:eastAsia="宋体"/>
          <w:color w:val="000000"/>
          <w:spacing w:val="563"/>
          <w:sz w:val="24"/>
          <w:highlight w:val="none"/>
          <w:u w:val="single"/>
        </w:rPr>
        <w:t xml:space="preserve"> </w:t>
      </w:r>
      <w:r>
        <w:rPr>
          <w:rFonts w:ascii="宋体" w:eastAsia="宋体" w:cs="仿宋"/>
          <w:color w:val="000000"/>
          <w:sz w:val="24"/>
          <w:highlight w:val="none"/>
        </w:rPr>
        <w:t>万元</w:t>
      </w:r>
      <w:r>
        <w:rPr>
          <w:highlight w:val="none"/>
        </w:rPr>
        <w:fldChar w:fldCharType="begin"/>
      </w:r>
      <w:r>
        <w:rPr>
          <w:highlight w:val="none"/>
        </w:rPr>
        <w:instrText xml:space="preserve">HYPERLINK \l "br9"</w:instrText>
      </w:r>
      <w:r>
        <w:rPr>
          <w:highlight w:val="none"/>
        </w:rPr>
        <w:fldChar w:fldCharType="separate"/>
      </w:r>
      <w:r>
        <w:rPr>
          <w:rFonts w:ascii="宋体" w:eastAsia="宋体"/>
          <w:color w:val="000000"/>
          <w:spacing w:val="-1"/>
          <w:sz w:val="24"/>
          <w:highlight w:val="none"/>
          <w:vertAlign w:val="superscript"/>
        </w:rPr>
        <w:t>1</w:t>
      </w:r>
      <w:r>
        <w:rPr>
          <w:rFonts w:ascii="宋体" w:eastAsia="宋体"/>
          <w:color w:val="000000"/>
          <w:spacing w:val="-1"/>
          <w:sz w:val="24"/>
          <w:highlight w:val="none"/>
          <w:vertAlign w:val="superscript"/>
        </w:rPr>
        <w:fldChar w:fldCharType="end"/>
      </w:r>
      <w:r>
        <w:rPr>
          <w:rFonts w:ascii="宋体" w:eastAsia="宋体" w:cs="仿宋"/>
          <w:color w:val="000000"/>
          <w:spacing w:val="-11"/>
          <w:sz w:val="24"/>
          <w:highlight w:val="none"/>
        </w:rPr>
        <w:t>，属</w:t>
      </w:r>
      <w:r>
        <w:rPr>
          <w:rFonts w:ascii="宋体" w:eastAsia="宋体"/>
          <w:color w:val="000000"/>
          <w:spacing w:val="-81"/>
          <w:sz w:val="24"/>
          <w:highlight w:val="none"/>
        </w:rPr>
        <w:t xml:space="preserve"> </w:t>
      </w:r>
      <w:r>
        <w:rPr>
          <w:rFonts w:ascii="宋体" w:eastAsia="宋体" w:cs="仿宋"/>
          <w:color w:val="000000"/>
          <w:sz w:val="24"/>
          <w:highlight w:val="none"/>
        </w:rPr>
        <w:t>于</w:t>
      </w:r>
      <w:r>
        <w:rPr>
          <w:rFonts w:ascii="宋体" w:eastAsia="宋体" w:cs="仿宋"/>
          <w:color w:val="000000"/>
          <w:spacing w:val="-4"/>
          <w:sz w:val="24"/>
          <w:highlight w:val="none"/>
          <w:u w:val="single"/>
        </w:rPr>
        <w:t>（中型企业、小</w:t>
      </w:r>
      <w:r>
        <w:rPr>
          <w:rFonts w:ascii="宋体" w:eastAsia="宋体" w:cs="仿宋"/>
          <w:color w:val="000000"/>
          <w:sz w:val="24"/>
          <w:highlight w:val="none"/>
          <w:u w:val="single"/>
        </w:rPr>
        <w:t>型企业、微型企业</w:t>
      </w:r>
      <w:r>
        <w:rPr>
          <w:rFonts w:ascii="宋体" w:eastAsia="宋体" w:cs="仿宋"/>
          <w:color w:val="000000"/>
          <w:spacing w:val="-162"/>
          <w:sz w:val="24"/>
          <w:highlight w:val="none"/>
        </w:rPr>
        <w:t>）；</w:t>
      </w:r>
    </w:p>
    <w:p w14:paraId="098ED20C">
      <w:pPr>
        <w:widowControl/>
        <w:spacing w:before="189" w:line="330" w:lineRule="exact"/>
        <w:ind w:firstLine="484" w:firstLineChars="200"/>
        <w:jc w:val="left"/>
        <w:rPr>
          <w:rFonts w:ascii="宋体" w:eastAsia="宋体"/>
          <w:color w:val="000000"/>
          <w:sz w:val="24"/>
          <w:highlight w:val="none"/>
        </w:rPr>
      </w:pPr>
      <w:r>
        <w:rPr>
          <w:rFonts w:ascii="宋体" w:eastAsia="宋体"/>
          <w:color w:val="000000"/>
          <w:spacing w:val="1"/>
          <w:sz w:val="24"/>
          <w:highlight w:val="none"/>
        </w:rPr>
        <w:t>2</w:t>
      </w:r>
      <w:r>
        <w:rPr>
          <w:rFonts w:hint="eastAsia" w:ascii="宋体" w:eastAsia="宋体"/>
          <w:color w:val="000000"/>
          <w:spacing w:val="1"/>
          <w:sz w:val="24"/>
          <w:highlight w:val="none"/>
        </w:rPr>
        <w:t>、</w:t>
      </w:r>
      <w:r>
        <w:rPr>
          <w:rFonts w:ascii="宋体" w:eastAsia="宋体"/>
          <w:color w:val="000000"/>
          <w:spacing w:val="35"/>
          <w:sz w:val="24"/>
          <w:highlight w:val="none"/>
        </w:rPr>
        <w:t xml:space="preserve"> </w:t>
      </w:r>
      <w:r>
        <w:rPr>
          <w:rFonts w:ascii="宋体" w:eastAsia="宋体" w:cs="仿宋"/>
          <w:color w:val="000000"/>
          <w:sz w:val="24"/>
          <w:highlight w:val="none"/>
          <w:u w:val="single"/>
        </w:rPr>
        <w:t>（标的名称</w:t>
      </w:r>
      <w:r>
        <w:rPr>
          <w:rFonts w:ascii="宋体" w:eastAsia="宋体" w:cs="仿宋"/>
          <w:color w:val="000000"/>
          <w:sz w:val="24"/>
          <w:highlight w:val="none"/>
        </w:rPr>
        <w:t>）</w:t>
      </w:r>
      <w:r>
        <w:rPr>
          <w:rFonts w:ascii="宋体" w:eastAsia="宋体"/>
          <w:color w:val="000000"/>
          <w:spacing w:val="37"/>
          <w:sz w:val="24"/>
          <w:highlight w:val="none"/>
        </w:rPr>
        <w:t xml:space="preserve"> </w:t>
      </w:r>
      <w:r>
        <w:rPr>
          <w:rFonts w:ascii="宋体" w:eastAsia="宋体" w:cs="仿宋"/>
          <w:color w:val="000000"/>
          <w:spacing w:val="-22"/>
          <w:sz w:val="24"/>
          <w:highlight w:val="none"/>
        </w:rPr>
        <w:t>，属</w:t>
      </w:r>
      <w:r>
        <w:rPr>
          <w:rFonts w:ascii="宋体" w:eastAsia="宋体"/>
          <w:color w:val="000000"/>
          <w:spacing w:val="-81"/>
          <w:sz w:val="24"/>
          <w:highlight w:val="none"/>
        </w:rPr>
        <w:t xml:space="preserve"> </w:t>
      </w:r>
      <w:r>
        <w:rPr>
          <w:rFonts w:ascii="宋体" w:eastAsia="宋体" w:cs="仿宋"/>
          <w:color w:val="000000"/>
          <w:sz w:val="24"/>
          <w:highlight w:val="none"/>
        </w:rPr>
        <w:t>于</w:t>
      </w:r>
      <w:r>
        <w:rPr>
          <w:rFonts w:ascii="宋体" w:eastAsia="宋体" w:cs="仿宋"/>
          <w:color w:val="000000"/>
          <w:sz w:val="24"/>
          <w:highlight w:val="none"/>
          <w:u w:val="single"/>
        </w:rPr>
        <w:t>（招标文件中明确的所属行业</w:t>
      </w:r>
      <w:r>
        <w:rPr>
          <w:rFonts w:ascii="宋体" w:eastAsia="宋体" w:cs="仿宋"/>
          <w:color w:val="000000"/>
          <w:sz w:val="24"/>
          <w:highlight w:val="none"/>
        </w:rPr>
        <w:t>）</w:t>
      </w:r>
      <w:r>
        <w:rPr>
          <w:rFonts w:ascii="宋体" w:eastAsia="宋体" w:cs="仿宋"/>
          <w:color w:val="000000"/>
          <w:spacing w:val="5"/>
          <w:sz w:val="24"/>
          <w:highlight w:val="none"/>
          <w:u w:val="single"/>
        </w:rPr>
        <w:t>行业</w:t>
      </w:r>
      <w:r>
        <w:rPr>
          <w:rFonts w:ascii="宋体" w:eastAsia="宋体" w:cs="仿宋"/>
          <w:color w:val="000000"/>
          <w:spacing w:val="5"/>
          <w:sz w:val="24"/>
          <w:highlight w:val="none"/>
        </w:rPr>
        <w:t>；制造商为</w:t>
      </w:r>
      <w:r>
        <w:rPr>
          <w:rFonts w:ascii="宋体" w:eastAsia="宋体" w:cs="仿宋"/>
          <w:color w:val="000000"/>
          <w:spacing w:val="5"/>
          <w:sz w:val="24"/>
          <w:highlight w:val="none"/>
          <w:u w:val="single"/>
        </w:rPr>
        <w:t>（企业名称</w:t>
      </w:r>
      <w:r>
        <w:rPr>
          <w:rFonts w:ascii="宋体" w:eastAsia="宋体" w:cs="仿宋"/>
          <w:color w:val="000000"/>
          <w:spacing w:val="-22"/>
          <w:sz w:val="24"/>
          <w:highlight w:val="none"/>
        </w:rPr>
        <w:t>），从业人员</w:t>
      </w:r>
      <w:r>
        <w:rPr>
          <w:rFonts w:ascii="宋体" w:eastAsia="宋体"/>
          <w:color w:val="000000"/>
          <w:spacing w:val="609"/>
          <w:sz w:val="24"/>
          <w:highlight w:val="none"/>
          <w:u w:val="single"/>
        </w:rPr>
        <w:t xml:space="preserve"> </w:t>
      </w:r>
      <w:r>
        <w:rPr>
          <w:rFonts w:ascii="宋体" w:eastAsia="宋体" w:cs="仿宋"/>
          <w:color w:val="000000"/>
          <w:spacing w:val="5"/>
          <w:sz w:val="24"/>
          <w:highlight w:val="none"/>
        </w:rPr>
        <w:t>人，营业收入</w:t>
      </w:r>
      <w:r>
        <w:rPr>
          <w:rFonts w:ascii="宋体" w:eastAsia="宋体" w:cs="仿宋"/>
          <w:color w:val="000000"/>
          <w:sz w:val="24"/>
          <w:highlight w:val="none"/>
        </w:rPr>
        <w:t>为</w:t>
      </w:r>
      <w:r>
        <w:rPr>
          <w:rFonts w:ascii="宋体" w:eastAsia="宋体"/>
          <w:color w:val="000000"/>
          <w:spacing w:val="560"/>
          <w:sz w:val="24"/>
          <w:highlight w:val="none"/>
          <w:u w:val="single"/>
        </w:rPr>
        <w:t xml:space="preserve"> </w:t>
      </w:r>
      <w:r>
        <w:rPr>
          <w:rFonts w:ascii="宋体" w:eastAsia="宋体" w:cs="仿宋"/>
          <w:color w:val="000000"/>
          <w:sz w:val="24"/>
          <w:highlight w:val="none"/>
        </w:rPr>
        <w:t>万元，资产总额为</w:t>
      </w:r>
      <w:r>
        <w:rPr>
          <w:rFonts w:ascii="宋体" w:eastAsia="宋体"/>
          <w:color w:val="000000"/>
          <w:spacing w:val="561"/>
          <w:sz w:val="24"/>
          <w:highlight w:val="none"/>
          <w:u w:val="single"/>
        </w:rPr>
        <w:t xml:space="preserve"> </w:t>
      </w:r>
      <w:r>
        <w:rPr>
          <w:rFonts w:ascii="宋体" w:eastAsia="宋体" w:cs="仿宋"/>
          <w:color w:val="000000"/>
          <w:spacing w:val="-1"/>
          <w:sz w:val="24"/>
          <w:highlight w:val="none"/>
        </w:rPr>
        <w:t>万元，属于</w:t>
      </w:r>
      <w:r>
        <w:rPr>
          <w:rFonts w:ascii="宋体" w:eastAsia="宋体" w:cs="仿宋"/>
          <w:color w:val="000000"/>
          <w:sz w:val="24"/>
          <w:highlight w:val="none"/>
          <w:u w:val="single"/>
        </w:rPr>
        <w:t>（中型企业、小型企业、微型企业</w:t>
      </w:r>
      <w:r>
        <w:rPr>
          <w:rFonts w:ascii="宋体" w:eastAsia="宋体" w:cs="仿宋"/>
          <w:color w:val="000000"/>
          <w:spacing w:val="-159"/>
          <w:sz w:val="24"/>
          <w:highlight w:val="none"/>
        </w:rPr>
        <w:t>）；</w:t>
      </w:r>
    </w:p>
    <w:p w14:paraId="58C68127">
      <w:pPr>
        <w:widowControl/>
        <w:spacing w:before="192" w:line="329" w:lineRule="exact"/>
        <w:ind w:left="641"/>
        <w:jc w:val="left"/>
        <w:rPr>
          <w:rFonts w:ascii="宋体" w:eastAsia="宋体"/>
          <w:color w:val="000000"/>
          <w:sz w:val="24"/>
          <w:highlight w:val="none"/>
        </w:rPr>
      </w:pPr>
      <w:r>
        <w:rPr>
          <w:rFonts w:ascii="宋体" w:eastAsia="宋体" w:cs="仿宋"/>
          <w:color w:val="000000"/>
          <w:spacing w:val="-1"/>
          <w:sz w:val="24"/>
          <w:highlight w:val="none"/>
        </w:rPr>
        <w:t>……</w:t>
      </w:r>
    </w:p>
    <w:p w14:paraId="3DC55579">
      <w:pPr>
        <w:widowControl/>
        <w:spacing w:before="192" w:line="329" w:lineRule="exact"/>
        <w:ind w:firstLine="476" w:firstLineChars="200"/>
        <w:jc w:val="left"/>
        <w:rPr>
          <w:rFonts w:ascii="宋体" w:eastAsia="宋体"/>
          <w:color w:val="000000"/>
          <w:sz w:val="24"/>
          <w:highlight w:val="none"/>
        </w:rPr>
      </w:pPr>
      <w:r>
        <w:rPr>
          <w:rFonts w:ascii="宋体" w:eastAsia="宋体" w:cs="仿宋"/>
          <w:color w:val="000000"/>
          <w:spacing w:val="-1"/>
          <w:sz w:val="24"/>
          <w:highlight w:val="none"/>
        </w:rPr>
        <w:t>以上企业，不属于大企业的分支机构，不存在控股股东为大企业的情形，也不存在与大企业的负责人为同一人的情形。</w:t>
      </w:r>
    </w:p>
    <w:p w14:paraId="6308B70A">
      <w:pPr>
        <w:widowControl/>
        <w:spacing w:before="192" w:line="329" w:lineRule="exact"/>
        <w:ind w:firstLine="476" w:firstLineChars="200"/>
        <w:jc w:val="left"/>
        <w:rPr>
          <w:rFonts w:ascii="宋体" w:eastAsia="宋体"/>
          <w:color w:val="000000"/>
          <w:sz w:val="24"/>
          <w:highlight w:val="none"/>
        </w:rPr>
      </w:pPr>
      <w:r>
        <w:rPr>
          <w:rFonts w:ascii="宋体" w:eastAsia="宋体" w:cs="仿宋"/>
          <w:color w:val="000000"/>
          <w:spacing w:val="-1"/>
          <w:sz w:val="24"/>
          <w:highlight w:val="none"/>
        </w:rPr>
        <w:t>本企业对上述声明内容的真实性负责。如有虚假，将依</w:t>
      </w:r>
      <w:r>
        <w:rPr>
          <w:rFonts w:ascii="宋体" w:eastAsia="宋体" w:cs="仿宋"/>
          <w:color w:val="000000"/>
          <w:sz w:val="24"/>
          <w:highlight w:val="none"/>
        </w:rPr>
        <w:t>法承担相应责任。</w:t>
      </w:r>
    </w:p>
    <w:p w14:paraId="2D87DC1C">
      <w:pPr>
        <w:widowControl/>
        <w:spacing w:before="223" w:line="329" w:lineRule="exact"/>
        <w:ind w:left="3840"/>
        <w:jc w:val="left"/>
        <w:rPr>
          <w:rFonts w:ascii="宋体" w:eastAsia="宋体" w:cs="仿宋"/>
          <w:color w:val="000000"/>
          <w:spacing w:val="-18"/>
          <w:sz w:val="24"/>
          <w:highlight w:val="none"/>
        </w:rPr>
      </w:pPr>
    </w:p>
    <w:p w14:paraId="4359B88B">
      <w:pPr>
        <w:widowControl/>
        <w:spacing w:before="223" w:line="329" w:lineRule="exact"/>
        <w:ind w:left="3840"/>
        <w:jc w:val="left"/>
        <w:rPr>
          <w:rFonts w:ascii="宋体" w:eastAsia="宋体" w:cs="仿宋"/>
          <w:color w:val="000000"/>
          <w:spacing w:val="-18"/>
          <w:sz w:val="24"/>
          <w:highlight w:val="none"/>
        </w:rPr>
      </w:pPr>
    </w:p>
    <w:p w14:paraId="50E9BA51">
      <w:pPr>
        <w:widowControl/>
        <w:spacing w:before="223" w:line="329" w:lineRule="exact"/>
        <w:ind w:left="3840"/>
        <w:jc w:val="left"/>
        <w:rPr>
          <w:rFonts w:ascii="宋体" w:eastAsia="宋体" w:cs="仿宋"/>
          <w:color w:val="000000"/>
          <w:spacing w:val="-18"/>
          <w:sz w:val="24"/>
          <w:highlight w:val="none"/>
        </w:rPr>
      </w:pPr>
    </w:p>
    <w:p w14:paraId="614809B1">
      <w:pPr>
        <w:widowControl/>
        <w:spacing w:before="223" w:line="329" w:lineRule="exact"/>
        <w:ind w:left="3840"/>
        <w:jc w:val="left"/>
        <w:rPr>
          <w:rFonts w:ascii="宋体" w:eastAsia="宋体" w:cs="仿宋"/>
          <w:color w:val="000000"/>
          <w:spacing w:val="-18"/>
          <w:sz w:val="24"/>
          <w:highlight w:val="none"/>
        </w:rPr>
      </w:pPr>
    </w:p>
    <w:p w14:paraId="670F6A19">
      <w:pPr>
        <w:widowControl/>
        <w:adjustRightInd w:val="0"/>
        <w:snapToGrid w:val="0"/>
        <w:spacing w:line="440" w:lineRule="exact"/>
        <w:jc w:val="left"/>
        <w:rPr>
          <w:rFonts w:ascii="宋体" w:eastAsia="宋体" w:cs="宋体"/>
          <w:spacing w:val="6"/>
          <w:kern w:val="0"/>
          <w:sz w:val="24"/>
          <w:highlight w:val="none"/>
        </w:rPr>
      </w:pPr>
      <w:r>
        <w:rPr>
          <w:rFonts w:hint="eastAsia" w:ascii="宋体" w:eastAsia="宋体"/>
          <w:sz w:val="24"/>
          <w:highlight w:val="none"/>
        </w:rPr>
        <w:t>投标人</w:t>
      </w:r>
      <w:r>
        <w:rPr>
          <w:rFonts w:hint="eastAsia" w:ascii="宋体" w:eastAsia="宋体" w:cs="宋体"/>
          <w:spacing w:val="6"/>
          <w:kern w:val="0"/>
          <w:sz w:val="24"/>
          <w:highlight w:val="none"/>
        </w:rPr>
        <w:t>（盖章）：</w:t>
      </w:r>
    </w:p>
    <w:p w14:paraId="5A144B63">
      <w:pPr>
        <w:widowControl/>
        <w:adjustRightInd w:val="0"/>
        <w:snapToGrid w:val="0"/>
        <w:spacing w:line="440" w:lineRule="exact"/>
        <w:jc w:val="left"/>
        <w:rPr>
          <w:rFonts w:ascii="宋体" w:eastAsia="宋体" w:cs="宋体"/>
          <w:spacing w:val="6"/>
          <w:kern w:val="0"/>
          <w:sz w:val="24"/>
          <w:highlight w:val="none"/>
        </w:rPr>
      </w:pPr>
      <w:r>
        <w:rPr>
          <w:rFonts w:hint="eastAsia" w:ascii="宋体" w:eastAsia="宋体" w:cs="宋体"/>
          <w:spacing w:val="6"/>
          <w:kern w:val="0"/>
          <w:sz w:val="24"/>
          <w:highlight w:val="none"/>
        </w:rPr>
        <w:t>日</w:t>
      </w:r>
      <w:r>
        <w:rPr>
          <w:rFonts w:ascii="宋体" w:eastAsia="宋体" w:cs="宋体"/>
          <w:spacing w:val="6"/>
          <w:kern w:val="0"/>
          <w:sz w:val="24"/>
          <w:highlight w:val="none"/>
        </w:rPr>
        <w:t xml:space="preserve">  </w:t>
      </w:r>
      <w:r>
        <w:rPr>
          <w:rFonts w:hint="eastAsia" w:ascii="宋体" w:eastAsia="宋体" w:cs="宋体"/>
          <w:spacing w:val="6"/>
          <w:kern w:val="0"/>
          <w:sz w:val="24"/>
          <w:highlight w:val="none"/>
        </w:rPr>
        <w:t>期：</w:t>
      </w:r>
    </w:p>
    <w:p w14:paraId="2D1AD981">
      <w:pPr>
        <w:spacing w:line="360" w:lineRule="auto"/>
        <w:ind w:firstLine="480" w:firstLineChars="200"/>
        <w:rPr>
          <w:rFonts w:ascii="宋体" w:eastAsia="宋体"/>
          <w:kern w:val="0"/>
          <w:sz w:val="24"/>
          <w:highlight w:val="none"/>
        </w:rPr>
      </w:pPr>
    </w:p>
    <w:p w14:paraId="07958AF9">
      <w:pPr>
        <w:widowControl/>
        <w:jc w:val="center"/>
        <w:rPr>
          <w:rFonts w:ascii="宋体" w:eastAsia="宋体" w:cs="宋体"/>
          <w:b/>
          <w:kern w:val="0"/>
          <w:sz w:val="24"/>
          <w:highlight w:val="none"/>
        </w:rPr>
      </w:pPr>
      <w:r>
        <w:rPr>
          <w:rFonts w:ascii="宋体" w:cs="宋体"/>
          <w:b/>
          <w:kern w:val="0"/>
          <w:sz w:val="32"/>
          <w:szCs w:val="32"/>
          <w:highlight w:val="none"/>
        </w:rPr>
        <w:br w:type="page"/>
      </w:r>
      <w:r>
        <w:rPr>
          <w:rFonts w:hint="eastAsia" w:ascii="宋体" w:eastAsia="宋体" w:cs="宋体"/>
          <w:b/>
          <w:kern w:val="0"/>
          <w:sz w:val="24"/>
          <w:highlight w:val="none"/>
        </w:rPr>
        <w:t>监狱企业声明函</w:t>
      </w:r>
    </w:p>
    <w:p w14:paraId="5320C0D8">
      <w:pPr>
        <w:tabs>
          <w:tab w:val="left" w:pos="3777"/>
          <w:tab w:val="center" w:pos="4819"/>
        </w:tabs>
        <w:spacing w:line="360" w:lineRule="auto"/>
        <w:jc w:val="center"/>
        <w:rPr>
          <w:rFonts w:ascii="宋体" w:eastAsia="宋体" w:cs="宋体"/>
          <w:b/>
          <w:kern w:val="0"/>
          <w:sz w:val="24"/>
          <w:highlight w:val="none"/>
        </w:rPr>
      </w:pPr>
    </w:p>
    <w:p w14:paraId="5862A274">
      <w:pPr>
        <w:spacing w:line="360" w:lineRule="auto"/>
        <w:jc w:val="center"/>
        <w:rPr>
          <w:rFonts w:ascii="宋体" w:eastAsia="宋体"/>
          <w:kern w:val="0"/>
          <w:sz w:val="24"/>
          <w:highlight w:val="none"/>
        </w:rPr>
      </w:pPr>
      <w:r>
        <w:rPr>
          <w:rFonts w:hint="eastAsia" w:ascii="宋体" w:eastAsia="宋体"/>
          <w:kern w:val="0"/>
          <w:sz w:val="24"/>
          <w:highlight w:val="none"/>
        </w:rPr>
        <w:t>（监狱企业适用）</w:t>
      </w:r>
    </w:p>
    <w:p w14:paraId="69CE0782">
      <w:pPr>
        <w:spacing w:line="360" w:lineRule="auto"/>
        <w:ind w:firstLine="540" w:firstLineChars="225"/>
        <w:rPr>
          <w:rFonts w:ascii="宋体" w:eastAsia="宋体"/>
          <w:kern w:val="0"/>
          <w:sz w:val="24"/>
          <w:highlight w:val="none"/>
        </w:rPr>
      </w:pPr>
      <w:r>
        <w:rPr>
          <w:rFonts w:hint="eastAsia" w:ascii="宋体" w:eastAsia="宋体"/>
          <w:kern w:val="0"/>
          <w:sz w:val="24"/>
          <w:highlight w:val="none"/>
        </w:rPr>
        <w:t>本公司郑重声明，根据《关于政府采购支持监狱企业发展有关问题的通知》（财库</w:t>
      </w:r>
      <w:r>
        <w:rPr>
          <w:rFonts w:ascii="宋体" w:eastAsia="宋体"/>
          <w:kern w:val="0"/>
          <w:sz w:val="24"/>
          <w:highlight w:val="none"/>
        </w:rPr>
        <w:t>[2014]68</w:t>
      </w:r>
      <w:r>
        <w:rPr>
          <w:rFonts w:hint="eastAsia" w:ascii="宋体" w:eastAsia="宋体"/>
          <w:kern w:val="0"/>
          <w:sz w:val="24"/>
          <w:highlight w:val="none"/>
        </w:rPr>
        <w:t>号）的规定，本公司为监狱企业。</w:t>
      </w:r>
    </w:p>
    <w:p w14:paraId="35AFFB8A">
      <w:pPr>
        <w:spacing w:line="360" w:lineRule="auto"/>
        <w:ind w:firstLine="540" w:firstLineChars="225"/>
        <w:rPr>
          <w:rFonts w:ascii="宋体" w:eastAsia="宋体"/>
          <w:kern w:val="0"/>
          <w:sz w:val="24"/>
          <w:highlight w:val="none"/>
        </w:rPr>
      </w:pPr>
      <w:r>
        <w:rPr>
          <w:rFonts w:hint="eastAsia" w:ascii="宋体" w:eastAsia="宋体"/>
          <w:kern w:val="0"/>
          <w:sz w:val="24"/>
          <w:highlight w:val="none"/>
        </w:rPr>
        <w:t>本公司参加</w:t>
      </w:r>
      <w:r>
        <w:rPr>
          <w:rFonts w:ascii="宋体" w:eastAsia="宋体"/>
          <w:kern w:val="0"/>
          <w:sz w:val="24"/>
          <w:highlight w:val="none"/>
        </w:rPr>
        <w:t>______</w:t>
      </w:r>
      <w:r>
        <w:rPr>
          <w:rFonts w:hint="eastAsia" w:ascii="宋体" w:eastAsia="宋体"/>
          <w:kern w:val="0"/>
          <w:sz w:val="24"/>
          <w:highlight w:val="none"/>
        </w:rPr>
        <w:t>单位的</w:t>
      </w:r>
      <w:r>
        <w:rPr>
          <w:rFonts w:ascii="宋体" w:eastAsia="宋体"/>
          <w:kern w:val="0"/>
          <w:sz w:val="24"/>
          <w:highlight w:val="none"/>
        </w:rPr>
        <w:t>______</w:t>
      </w:r>
      <w:r>
        <w:rPr>
          <w:rFonts w:hint="eastAsia" w:ascii="宋体" w:eastAsia="宋体"/>
          <w:kern w:val="0"/>
          <w:sz w:val="24"/>
          <w:highlight w:val="none"/>
        </w:rPr>
        <w:t>项目采购活动，采购活动提供本企业（填写制造的货物，由本企业承担工程、提供服务）。</w:t>
      </w:r>
    </w:p>
    <w:p w14:paraId="0AC30DE4">
      <w:pPr>
        <w:spacing w:line="360" w:lineRule="auto"/>
        <w:ind w:firstLine="540" w:firstLineChars="225"/>
        <w:rPr>
          <w:rFonts w:ascii="宋体" w:eastAsia="宋体"/>
          <w:kern w:val="0"/>
          <w:sz w:val="24"/>
          <w:highlight w:val="none"/>
        </w:rPr>
      </w:pPr>
      <w:r>
        <w:rPr>
          <w:rFonts w:hint="eastAsia" w:ascii="宋体" w:eastAsia="宋体"/>
          <w:kern w:val="0"/>
          <w:sz w:val="24"/>
          <w:highlight w:val="none"/>
        </w:rPr>
        <w:t>本条所称货物不包括使用大型企业注册商标的货物和服务。</w:t>
      </w:r>
    </w:p>
    <w:p w14:paraId="3E2F9E05">
      <w:pPr>
        <w:spacing w:line="360" w:lineRule="auto"/>
        <w:ind w:firstLine="540" w:firstLineChars="225"/>
        <w:rPr>
          <w:rFonts w:ascii="宋体" w:eastAsia="宋体"/>
          <w:kern w:val="0"/>
          <w:sz w:val="24"/>
          <w:highlight w:val="none"/>
        </w:rPr>
      </w:pPr>
      <w:r>
        <w:rPr>
          <w:rFonts w:hint="eastAsia" w:ascii="宋体" w:eastAsia="宋体"/>
          <w:kern w:val="0"/>
          <w:sz w:val="24"/>
          <w:highlight w:val="none"/>
        </w:rPr>
        <w:t>本公司对上述声明的真实性负责。如有虚假，将依法承担相应责任。</w:t>
      </w:r>
    </w:p>
    <w:p w14:paraId="699316B1">
      <w:pPr>
        <w:spacing w:line="360" w:lineRule="auto"/>
        <w:ind w:firstLine="4860" w:firstLineChars="2025"/>
        <w:rPr>
          <w:rFonts w:ascii="宋体" w:eastAsia="宋体"/>
          <w:kern w:val="0"/>
          <w:sz w:val="24"/>
          <w:highlight w:val="none"/>
        </w:rPr>
      </w:pPr>
    </w:p>
    <w:p w14:paraId="32114363">
      <w:pPr>
        <w:spacing w:line="360" w:lineRule="auto"/>
        <w:ind w:firstLine="4860" w:firstLineChars="2025"/>
        <w:rPr>
          <w:rFonts w:ascii="宋体" w:eastAsia="宋体"/>
          <w:kern w:val="0"/>
          <w:sz w:val="24"/>
          <w:highlight w:val="none"/>
        </w:rPr>
      </w:pPr>
    </w:p>
    <w:p w14:paraId="7E5BADE8">
      <w:pPr>
        <w:spacing w:line="360" w:lineRule="auto"/>
        <w:ind w:firstLine="4860" w:firstLineChars="2025"/>
        <w:rPr>
          <w:rFonts w:ascii="宋体" w:eastAsia="宋体"/>
          <w:kern w:val="0"/>
          <w:sz w:val="24"/>
          <w:highlight w:val="none"/>
        </w:rPr>
      </w:pPr>
    </w:p>
    <w:p w14:paraId="39EFB12B">
      <w:pPr>
        <w:widowControl/>
        <w:adjustRightInd w:val="0"/>
        <w:snapToGrid w:val="0"/>
        <w:spacing w:line="440" w:lineRule="exact"/>
        <w:jc w:val="left"/>
        <w:rPr>
          <w:rFonts w:ascii="宋体" w:eastAsia="宋体" w:cs="宋体"/>
          <w:spacing w:val="6"/>
          <w:kern w:val="0"/>
          <w:sz w:val="24"/>
          <w:highlight w:val="none"/>
        </w:rPr>
      </w:pPr>
      <w:r>
        <w:rPr>
          <w:rFonts w:hint="eastAsia" w:ascii="宋体" w:eastAsia="宋体"/>
          <w:sz w:val="24"/>
          <w:highlight w:val="none"/>
        </w:rPr>
        <w:t>投标人</w:t>
      </w:r>
      <w:r>
        <w:rPr>
          <w:rFonts w:hint="eastAsia" w:ascii="宋体" w:eastAsia="宋体" w:cs="宋体"/>
          <w:spacing w:val="6"/>
          <w:kern w:val="0"/>
          <w:sz w:val="24"/>
          <w:highlight w:val="none"/>
        </w:rPr>
        <w:t>（盖章）：</w:t>
      </w:r>
    </w:p>
    <w:p w14:paraId="5AD2DD3C">
      <w:pPr>
        <w:widowControl/>
        <w:adjustRightInd w:val="0"/>
        <w:snapToGrid w:val="0"/>
        <w:spacing w:line="440" w:lineRule="exact"/>
        <w:jc w:val="left"/>
        <w:rPr>
          <w:rFonts w:ascii="宋体" w:eastAsia="宋体" w:cs="宋体"/>
          <w:spacing w:val="6"/>
          <w:kern w:val="0"/>
          <w:sz w:val="24"/>
          <w:highlight w:val="none"/>
        </w:rPr>
      </w:pPr>
      <w:r>
        <w:rPr>
          <w:rFonts w:hint="eastAsia" w:ascii="宋体" w:eastAsia="宋体" w:cs="宋体"/>
          <w:spacing w:val="6"/>
          <w:kern w:val="0"/>
          <w:sz w:val="24"/>
          <w:highlight w:val="none"/>
        </w:rPr>
        <w:t>日</w:t>
      </w:r>
      <w:r>
        <w:rPr>
          <w:rFonts w:ascii="宋体" w:eastAsia="宋体" w:cs="宋体"/>
          <w:spacing w:val="6"/>
          <w:kern w:val="0"/>
          <w:sz w:val="24"/>
          <w:highlight w:val="none"/>
        </w:rPr>
        <w:t xml:space="preserve">  </w:t>
      </w:r>
      <w:r>
        <w:rPr>
          <w:rFonts w:hint="eastAsia" w:ascii="宋体" w:eastAsia="宋体" w:cs="宋体"/>
          <w:spacing w:val="6"/>
          <w:kern w:val="0"/>
          <w:sz w:val="24"/>
          <w:highlight w:val="none"/>
        </w:rPr>
        <w:t>期：</w:t>
      </w:r>
    </w:p>
    <w:p w14:paraId="5BF7E7A3">
      <w:pPr>
        <w:widowControl/>
        <w:jc w:val="left"/>
        <w:rPr>
          <w:rFonts w:ascii="宋体" w:eastAsia="宋体"/>
          <w:sz w:val="24"/>
          <w:highlight w:val="none"/>
        </w:rPr>
      </w:pPr>
      <w:r>
        <w:rPr>
          <w:rFonts w:ascii="宋体" w:eastAsia="宋体"/>
          <w:sz w:val="24"/>
          <w:highlight w:val="none"/>
        </w:rPr>
        <w:br w:type="page"/>
      </w:r>
    </w:p>
    <w:p w14:paraId="2BC1F64A">
      <w:pPr>
        <w:tabs>
          <w:tab w:val="left" w:pos="3600"/>
        </w:tabs>
        <w:adjustRightInd w:val="0"/>
        <w:snapToGrid w:val="0"/>
        <w:spacing w:line="440" w:lineRule="exact"/>
        <w:jc w:val="center"/>
        <w:rPr>
          <w:rFonts w:ascii="宋体" w:eastAsia="宋体" w:cs="??_GB2312"/>
          <w:b/>
          <w:bCs/>
          <w:spacing w:val="6"/>
          <w:kern w:val="0"/>
          <w:sz w:val="24"/>
          <w:highlight w:val="none"/>
        </w:rPr>
      </w:pPr>
      <w:r>
        <w:rPr>
          <w:rFonts w:hint="eastAsia" w:ascii="宋体" w:eastAsia="宋体" w:cs="宋体"/>
          <w:b/>
          <w:bCs/>
          <w:spacing w:val="6"/>
          <w:kern w:val="0"/>
          <w:sz w:val="24"/>
          <w:highlight w:val="none"/>
        </w:rPr>
        <w:t>残疾人福利性单位声明函</w:t>
      </w:r>
    </w:p>
    <w:p w14:paraId="4AA00A76">
      <w:pPr>
        <w:autoSpaceDE w:val="0"/>
        <w:autoSpaceDN w:val="0"/>
        <w:adjustRightInd w:val="0"/>
        <w:spacing w:line="440" w:lineRule="exact"/>
        <w:jc w:val="center"/>
        <w:rPr>
          <w:rFonts w:ascii="宋体" w:cs="??_GB2312"/>
          <w:b/>
          <w:bCs/>
          <w:spacing w:val="6"/>
          <w:kern w:val="0"/>
          <w:sz w:val="24"/>
          <w:highlight w:val="none"/>
        </w:rPr>
      </w:pPr>
      <w:r>
        <w:rPr>
          <w:rFonts w:hint="eastAsia" w:ascii="宋体" w:eastAsia="宋体"/>
          <w:bCs/>
          <w:sz w:val="24"/>
          <w:highlight w:val="none"/>
        </w:rPr>
        <w:t>（若有，请如实填写）</w:t>
      </w:r>
    </w:p>
    <w:p w14:paraId="22A30A20">
      <w:pPr>
        <w:widowControl/>
        <w:adjustRightInd w:val="0"/>
        <w:snapToGrid w:val="0"/>
        <w:spacing w:line="440" w:lineRule="exact"/>
        <w:ind w:firstLine="504" w:firstLineChars="200"/>
        <w:jc w:val="left"/>
        <w:rPr>
          <w:rFonts w:ascii="宋体" w:eastAsia="宋体" w:cs="宋体"/>
          <w:spacing w:val="6"/>
          <w:kern w:val="0"/>
          <w:sz w:val="24"/>
          <w:highlight w:val="none"/>
        </w:rPr>
      </w:pPr>
      <w:r>
        <w:rPr>
          <w:rFonts w:hint="eastAsia" w:ascii="宋体" w:eastAsia="宋体" w:cs="宋体"/>
          <w:spacing w:val="6"/>
          <w:kern w:val="0"/>
          <w:sz w:val="24"/>
          <w:highlight w:val="none"/>
        </w:rPr>
        <w:t>本单位郑重声明，根据《财政部</w:t>
      </w:r>
      <w:r>
        <w:rPr>
          <w:rFonts w:ascii="宋体" w:eastAsia="宋体" w:cs="宋体"/>
          <w:spacing w:val="6"/>
          <w:kern w:val="0"/>
          <w:sz w:val="24"/>
          <w:highlight w:val="none"/>
        </w:rPr>
        <w:t xml:space="preserve"> </w:t>
      </w:r>
      <w:r>
        <w:rPr>
          <w:rFonts w:hint="eastAsia" w:ascii="宋体" w:eastAsia="宋体" w:cs="宋体"/>
          <w:spacing w:val="6"/>
          <w:kern w:val="0"/>
          <w:sz w:val="24"/>
          <w:highlight w:val="none"/>
        </w:rPr>
        <w:t>民政部</w:t>
      </w:r>
      <w:r>
        <w:rPr>
          <w:rFonts w:ascii="宋体" w:eastAsia="宋体" w:cs="宋体"/>
          <w:spacing w:val="6"/>
          <w:kern w:val="0"/>
          <w:sz w:val="24"/>
          <w:highlight w:val="none"/>
        </w:rPr>
        <w:t xml:space="preserve"> </w:t>
      </w:r>
      <w:r>
        <w:rPr>
          <w:rFonts w:hint="eastAsia" w:ascii="宋体" w:eastAsia="宋体" w:cs="宋体"/>
          <w:spacing w:val="6"/>
          <w:kern w:val="0"/>
          <w:sz w:val="24"/>
          <w:highlight w:val="none"/>
        </w:rPr>
        <w:t>中国残疾人联合会关于促进残疾人就业政府采购政策的通知》（财库〔</w:t>
      </w:r>
      <w:r>
        <w:rPr>
          <w:rFonts w:ascii="宋体" w:eastAsia="宋体" w:cs="宋体"/>
          <w:spacing w:val="6"/>
          <w:kern w:val="0"/>
          <w:sz w:val="24"/>
          <w:highlight w:val="none"/>
        </w:rPr>
        <w:t>2017</w:t>
      </w:r>
      <w:r>
        <w:rPr>
          <w:rFonts w:hint="eastAsia" w:ascii="宋体" w:eastAsia="宋体" w:cs="宋体"/>
          <w:spacing w:val="6"/>
          <w:kern w:val="0"/>
          <w:sz w:val="24"/>
          <w:highlight w:val="none"/>
        </w:rPr>
        <w:t>〕</w:t>
      </w:r>
      <w:r>
        <w:rPr>
          <w:rFonts w:ascii="宋体" w:eastAsia="宋体" w:cs="宋体"/>
          <w:spacing w:val="6"/>
          <w:kern w:val="0"/>
          <w:sz w:val="24"/>
          <w:highlight w:val="none"/>
        </w:rPr>
        <w:t xml:space="preserve"> 141</w:t>
      </w:r>
      <w:r>
        <w:rPr>
          <w:rFonts w:hint="eastAsia" w:ascii="宋体" w:eastAsia="宋体" w:cs="宋体"/>
          <w:spacing w:val="6"/>
          <w:kern w:val="0"/>
          <w:sz w:val="24"/>
          <w:highlight w:val="none"/>
        </w:rPr>
        <w:t>号）的规定，本单位为符合条件的残疾人福利性单位，且本单位参加</w:t>
      </w:r>
      <w:r>
        <w:rPr>
          <w:rFonts w:ascii="宋体" w:eastAsia="宋体" w:cs="宋体"/>
          <w:spacing w:val="6"/>
          <w:kern w:val="0"/>
          <w:sz w:val="24"/>
          <w:highlight w:val="none"/>
        </w:rPr>
        <w:t>______</w:t>
      </w:r>
      <w:r>
        <w:rPr>
          <w:rFonts w:hint="eastAsia" w:ascii="宋体" w:eastAsia="宋体" w:cs="宋体"/>
          <w:spacing w:val="6"/>
          <w:kern w:val="0"/>
          <w:sz w:val="24"/>
          <w:highlight w:val="none"/>
        </w:rPr>
        <w:t>单位的</w:t>
      </w:r>
      <w:r>
        <w:rPr>
          <w:rFonts w:ascii="宋体" w:eastAsia="宋体" w:cs="宋体"/>
          <w:spacing w:val="6"/>
          <w:kern w:val="0"/>
          <w:sz w:val="24"/>
          <w:highlight w:val="none"/>
        </w:rPr>
        <w:t>______</w:t>
      </w:r>
      <w:r>
        <w:rPr>
          <w:rFonts w:hint="eastAsia" w:ascii="宋体" w:eastAsia="宋体" w:cs="宋体"/>
          <w:spacing w:val="6"/>
          <w:kern w:val="0"/>
          <w:sz w:val="24"/>
          <w:highlight w:val="none"/>
        </w:rPr>
        <w:t>项目采购活动提供本单位制造的货物（由本单位承担工程</w:t>
      </w:r>
      <w:r>
        <w:rPr>
          <w:rFonts w:ascii="宋体" w:eastAsia="宋体" w:cs="宋体"/>
          <w:spacing w:val="6"/>
          <w:kern w:val="0"/>
          <w:sz w:val="24"/>
          <w:highlight w:val="none"/>
        </w:rPr>
        <w:t>/</w:t>
      </w:r>
      <w:r>
        <w:rPr>
          <w:rFonts w:hint="eastAsia" w:ascii="宋体" w:eastAsia="宋体" w:cs="宋体"/>
          <w:spacing w:val="6"/>
          <w:kern w:val="0"/>
          <w:sz w:val="24"/>
          <w:highlight w:val="none"/>
        </w:rPr>
        <w:t>提供服务），或者提供其他残疾人福利性单位制造的货物（不包括使用非残疾人福利性单位注册商标的货物）。</w:t>
      </w:r>
    </w:p>
    <w:p w14:paraId="22B20575">
      <w:pPr>
        <w:widowControl/>
        <w:adjustRightInd w:val="0"/>
        <w:snapToGrid w:val="0"/>
        <w:spacing w:line="440" w:lineRule="exact"/>
        <w:ind w:firstLine="504" w:firstLineChars="200"/>
        <w:jc w:val="left"/>
        <w:rPr>
          <w:rFonts w:ascii="宋体" w:eastAsia="宋体" w:cs="宋体"/>
          <w:spacing w:val="6"/>
          <w:kern w:val="0"/>
          <w:sz w:val="24"/>
          <w:highlight w:val="none"/>
        </w:rPr>
      </w:pPr>
      <w:r>
        <w:rPr>
          <w:rFonts w:hint="eastAsia" w:ascii="宋体" w:eastAsia="宋体" w:cs="宋体"/>
          <w:spacing w:val="6"/>
          <w:kern w:val="0"/>
          <w:sz w:val="24"/>
          <w:highlight w:val="none"/>
        </w:rPr>
        <w:t>本单位对上述声明的真实性负责。如有虚假，将依法承担相应责任。</w:t>
      </w:r>
    </w:p>
    <w:p w14:paraId="268F04E1">
      <w:pPr>
        <w:widowControl/>
        <w:adjustRightInd w:val="0"/>
        <w:snapToGrid w:val="0"/>
        <w:spacing w:line="440" w:lineRule="exact"/>
        <w:ind w:firstLine="504" w:firstLineChars="200"/>
        <w:jc w:val="left"/>
        <w:rPr>
          <w:rFonts w:ascii="宋体" w:eastAsia="宋体" w:cs="宋体"/>
          <w:spacing w:val="6"/>
          <w:kern w:val="0"/>
          <w:sz w:val="24"/>
          <w:highlight w:val="none"/>
        </w:rPr>
      </w:pPr>
    </w:p>
    <w:p w14:paraId="557561D0">
      <w:pPr>
        <w:widowControl/>
        <w:adjustRightInd w:val="0"/>
        <w:snapToGrid w:val="0"/>
        <w:spacing w:line="440" w:lineRule="exact"/>
        <w:ind w:firstLine="504" w:firstLineChars="200"/>
        <w:jc w:val="left"/>
        <w:rPr>
          <w:rFonts w:ascii="宋体" w:eastAsia="宋体" w:cs="宋体"/>
          <w:spacing w:val="6"/>
          <w:kern w:val="0"/>
          <w:sz w:val="24"/>
          <w:highlight w:val="none"/>
        </w:rPr>
      </w:pPr>
    </w:p>
    <w:p w14:paraId="14774DFD">
      <w:pPr>
        <w:widowControl/>
        <w:adjustRightInd w:val="0"/>
        <w:snapToGrid w:val="0"/>
        <w:spacing w:line="440" w:lineRule="exact"/>
        <w:ind w:firstLine="504" w:firstLineChars="200"/>
        <w:jc w:val="left"/>
        <w:rPr>
          <w:rFonts w:ascii="宋体" w:eastAsia="宋体" w:cs="宋体"/>
          <w:spacing w:val="6"/>
          <w:kern w:val="0"/>
          <w:sz w:val="24"/>
          <w:highlight w:val="none"/>
        </w:rPr>
      </w:pPr>
      <w:r>
        <w:rPr>
          <w:rFonts w:ascii="宋体" w:eastAsia="宋体" w:cs="宋体"/>
          <w:spacing w:val="6"/>
          <w:kern w:val="0"/>
          <w:sz w:val="24"/>
          <w:highlight w:val="none"/>
        </w:rPr>
        <w:t xml:space="preserve">                                     </w:t>
      </w:r>
    </w:p>
    <w:p w14:paraId="3DFDED5D">
      <w:pPr>
        <w:widowControl/>
        <w:adjustRightInd w:val="0"/>
        <w:snapToGrid w:val="0"/>
        <w:spacing w:line="440" w:lineRule="exact"/>
        <w:ind w:firstLine="504" w:firstLineChars="200"/>
        <w:jc w:val="left"/>
        <w:rPr>
          <w:rFonts w:ascii="宋体" w:eastAsia="宋体" w:cs="宋体"/>
          <w:spacing w:val="6"/>
          <w:kern w:val="0"/>
          <w:sz w:val="24"/>
          <w:highlight w:val="none"/>
        </w:rPr>
      </w:pPr>
    </w:p>
    <w:p w14:paraId="4237ED9D">
      <w:pPr>
        <w:widowControl/>
        <w:adjustRightInd w:val="0"/>
        <w:snapToGrid w:val="0"/>
        <w:spacing w:line="440" w:lineRule="exact"/>
        <w:jc w:val="left"/>
        <w:rPr>
          <w:rFonts w:ascii="宋体" w:eastAsia="宋体" w:cs="宋体"/>
          <w:spacing w:val="6"/>
          <w:kern w:val="0"/>
          <w:sz w:val="24"/>
          <w:highlight w:val="none"/>
        </w:rPr>
      </w:pPr>
      <w:r>
        <w:rPr>
          <w:rFonts w:hint="eastAsia" w:ascii="宋体" w:eastAsia="宋体"/>
          <w:sz w:val="24"/>
          <w:highlight w:val="none"/>
        </w:rPr>
        <w:t>投标人</w:t>
      </w:r>
      <w:r>
        <w:rPr>
          <w:rFonts w:hint="eastAsia" w:ascii="宋体" w:eastAsia="宋体" w:cs="宋体"/>
          <w:spacing w:val="6"/>
          <w:kern w:val="0"/>
          <w:sz w:val="24"/>
          <w:highlight w:val="none"/>
        </w:rPr>
        <w:t>（盖章）：</w:t>
      </w:r>
    </w:p>
    <w:p w14:paraId="771ABD84">
      <w:pPr>
        <w:widowControl/>
        <w:adjustRightInd w:val="0"/>
        <w:snapToGrid w:val="0"/>
        <w:spacing w:line="440" w:lineRule="exact"/>
        <w:jc w:val="left"/>
        <w:rPr>
          <w:rFonts w:ascii="宋体" w:eastAsia="宋体" w:cs="宋体"/>
          <w:spacing w:val="6"/>
          <w:kern w:val="0"/>
          <w:sz w:val="24"/>
          <w:highlight w:val="none"/>
        </w:rPr>
      </w:pPr>
      <w:r>
        <w:rPr>
          <w:rFonts w:hint="eastAsia" w:ascii="宋体" w:eastAsia="宋体" w:cs="宋体"/>
          <w:spacing w:val="6"/>
          <w:kern w:val="0"/>
          <w:sz w:val="24"/>
          <w:highlight w:val="none"/>
        </w:rPr>
        <w:t>日</w:t>
      </w:r>
      <w:r>
        <w:rPr>
          <w:rFonts w:ascii="宋体" w:eastAsia="宋体" w:cs="宋体"/>
          <w:spacing w:val="6"/>
          <w:kern w:val="0"/>
          <w:sz w:val="24"/>
          <w:highlight w:val="none"/>
        </w:rPr>
        <w:t xml:space="preserve">  </w:t>
      </w:r>
      <w:r>
        <w:rPr>
          <w:rFonts w:hint="eastAsia" w:ascii="宋体" w:eastAsia="宋体" w:cs="宋体"/>
          <w:spacing w:val="6"/>
          <w:kern w:val="0"/>
          <w:sz w:val="24"/>
          <w:highlight w:val="none"/>
        </w:rPr>
        <w:t>期：</w:t>
      </w:r>
    </w:p>
    <w:p w14:paraId="5350936D">
      <w:pPr>
        <w:autoSpaceDE w:val="0"/>
        <w:autoSpaceDN w:val="0"/>
        <w:jc w:val="left"/>
        <w:rPr>
          <w:rFonts w:ascii="宋体" w:eastAsia="宋体" w:cs="宋体"/>
          <w:sz w:val="24"/>
          <w:highlight w:val="none"/>
        </w:rPr>
      </w:pPr>
      <w:r>
        <w:rPr>
          <w:rFonts w:ascii="宋体" w:eastAsia="宋体" w:cs="宋体"/>
          <w:sz w:val="24"/>
          <w:highlight w:val="none"/>
        </w:rPr>
        <w:br w:type="page"/>
      </w:r>
    </w:p>
    <w:p w14:paraId="69947C1C">
      <w:pPr>
        <w:spacing w:line="360" w:lineRule="auto"/>
        <w:ind w:left="2880" w:hanging="2880"/>
        <w:jc w:val="center"/>
        <w:rPr>
          <w:rFonts w:ascii="宋体" w:eastAsia="宋体"/>
          <w:b/>
          <w:sz w:val="44"/>
          <w:szCs w:val="44"/>
          <w:highlight w:val="none"/>
        </w:rPr>
      </w:pPr>
    </w:p>
    <w:p w14:paraId="07E1FDDD">
      <w:pPr>
        <w:spacing w:line="360" w:lineRule="auto"/>
        <w:ind w:left="2880" w:hanging="2880"/>
        <w:jc w:val="center"/>
        <w:rPr>
          <w:rFonts w:ascii="宋体" w:eastAsia="宋体"/>
          <w:b/>
          <w:sz w:val="44"/>
          <w:szCs w:val="44"/>
          <w:highlight w:val="none"/>
        </w:rPr>
      </w:pPr>
    </w:p>
    <w:p w14:paraId="12CEAEF4">
      <w:pPr>
        <w:spacing w:line="360" w:lineRule="auto"/>
        <w:ind w:left="2880" w:hanging="2880"/>
        <w:jc w:val="center"/>
        <w:rPr>
          <w:rFonts w:ascii="宋体" w:eastAsia="宋体"/>
          <w:b/>
          <w:sz w:val="44"/>
          <w:szCs w:val="44"/>
          <w:highlight w:val="none"/>
        </w:rPr>
      </w:pPr>
    </w:p>
    <w:p w14:paraId="46C62F7B">
      <w:pPr>
        <w:spacing w:line="360" w:lineRule="auto"/>
        <w:ind w:left="2880" w:hanging="2880"/>
        <w:jc w:val="center"/>
        <w:rPr>
          <w:rFonts w:ascii="宋体" w:eastAsia="宋体"/>
          <w:b/>
          <w:sz w:val="44"/>
          <w:szCs w:val="44"/>
          <w:highlight w:val="none"/>
        </w:rPr>
      </w:pPr>
    </w:p>
    <w:p w14:paraId="308174FA">
      <w:pPr>
        <w:spacing w:line="360" w:lineRule="auto"/>
        <w:ind w:left="2880" w:hanging="2880"/>
        <w:jc w:val="center"/>
        <w:rPr>
          <w:rFonts w:ascii="宋体" w:eastAsia="宋体"/>
          <w:b/>
          <w:sz w:val="44"/>
          <w:szCs w:val="44"/>
          <w:highlight w:val="none"/>
        </w:rPr>
      </w:pPr>
    </w:p>
    <w:p w14:paraId="4D252DF9">
      <w:pPr>
        <w:spacing w:line="360" w:lineRule="auto"/>
        <w:ind w:left="2880" w:hanging="2880"/>
        <w:jc w:val="center"/>
        <w:rPr>
          <w:rFonts w:ascii="宋体" w:eastAsia="宋体"/>
          <w:b/>
          <w:sz w:val="44"/>
          <w:szCs w:val="44"/>
          <w:highlight w:val="none"/>
        </w:rPr>
      </w:pPr>
    </w:p>
    <w:p w14:paraId="20E666A5">
      <w:pPr>
        <w:spacing w:line="360" w:lineRule="auto"/>
        <w:ind w:left="2880" w:hanging="2880"/>
        <w:jc w:val="center"/>
        <w:rPr>
          <w:rFonts w:ascii="宋体" w:eastAsia="宋体"/>
          <w:b/>
          <w:sz w:val="44"/>
          <w:szCs w:val="44"/>
          <w:highlight w:val="none"/>
        </w:rPr>
      </w:pPr>
    </w:p>
    <w:p w14:paraId="57831C04">
      <w:pPr>
        <w:spacing w:line="360" w:lineRule="auto"/>
        <w:ind w:left="2880" w:hanging="2880"/>
        <w:jc w:val="center"/>
        <w:rPr>
          <w:rFonts w:ascii="宋体" w:eastAsia="宋体"/>
          <w:b/>
          <w:sz w:val="44"/>
          <w:szCs w:val="44"/>
          <w:highlight w:val="none"/>
        </w:rPr>
      </w:pPr>
    </w:p>
    <w:p w14:paraId="1CAFBD15">
      <w:pPr>
        <w:spacing w:line="360" w:lineRule="auto"/>
        <w:ind w:left="2880" w:hanging="2880"/>
        <w:jc w:val="center"/>
        <w:rPr>
          <w:rFonts w:ascii="宋体" w:eastAsia="宋体"/>
          <w:b/>
          <w:sz w:val="44"/>
          <w:szCs w:val="44"/>
          <w:highlight w:val="none"/>
        </w:rPr>
      </w:pPr>
    </w:p>
    <w:p w14:paraId="6254A8A8">
      <w:pPr>
        <w:spacing w:line="360" w:lineRule="auto"/>
        <w:ind w:left="2880" w:hanging="2880"/>
        <w:jc w:val="center"/>
        <w:rPr>
          <w:rFonts w:hint="eastAsia" w:ascii="宋体" w:eastAsia="宋体"/>
          <w:b/>
          <w:sz w:val="44"/>
          <w:szCs w:val="44"/>
          <w:highlight w:val="none"/>
        </w:rPr>
      </w:pPr>
      <w:r>
        <w:rPr>
          <w:rFonts w:hint="eastAsia" w:ascii="宋体" w:eastAsia="宋体"/>
          <w:b/>
          <w:sz w:val="44"/>
          <w:szCs w:val="44"/>
          <w:highlight w:val="none"/>
        </w:rPr>
        <w:t>二、符合性审查资料</w:t>
      </w:r>
    </w:p>
    <w:p w14:paraId="0C988E75">
      <w:pPr>
        <w:spacing w:line="360" w:lineRule="auto"/>
        <w:ind w:firstLine="480" w:firstLineChars="200"/>
        <w:jc w:val="center"/>
        <w:rPr>
          <w:rFonts w:hint="eastAsia" w:ascii="宋体" w:eastAsia="宋体" w:cs="宋体"/>
          <w:sz w:val="24"/>
          <w:highlight w:val="none"/>
        </w:rPr>
      </w:pPr>
    </w:p>
    <w:p w14:paraId="2ECDACDC">
      <w:pPr>
        <w:pStyle w:val="17"/>
        <w:ind w:firstLine="320"/>
        <w:rPr>
          <w:rFonts w:hint="eastAsia"/>
          <w:highlight w:val="none"/>
        </w:rPr>
      </w:pPr>
    </w:p>
    <w:p w14:paraId="73DDCF84">
      <w:pPr>
        <w:autoSpaceDE w:val="0"/>
        <w:autoSpaceDN w:val="0"/>
        <w:jc w:val="left"/>
        <w:rPr>
          <w:rFonts w:ascii="宋体" w:eastAsia="宋体"/>
          <w:b/>
          <w:bCs/>
          <w:sz w:val="32"/>
          <w:szCs w:val="32"/>
          <w:highlight w:val="none"/>
        </w:rPr>
      </w:pPr>
      <w:r>
        <w:rPr>
          <w:rFonts w:ascii="宋体" w:eastAsia="宋体"/>
          <w:b/>
          <w:bCs/>
          <w:sz w:val="32"/>
          <w:szCs w:val="32"/>
          <w:highlight w:val="none"/>
        </w:rPr>
        <w:br w:type="page"/>
      </w:r>
    </w:p>
    <w:p w14:paraId="673F8307">
      <w:pPr>
        <w:adjustRightInd w:val="0"/>
        <w:snapToGrid w:val="0"/>
        <w:spacing w:line="360" w:lineRule="auto"/>
        <w:jc w:val="center"/>
        <w:rPr>
          <w:rFonts w:ascii="宋体" w:eastAsia="宋体"/>
          <w:b/>
          <w:bCs/>
          <w:sz w:val="24"/>
          <w:highlight w:val="none"/>
        </w:rPr>
      </w:pPr>
      <w:bookmarkStart w:id="41" w:name="_Hlk131645647"/>
      <w:bookmarkStart w:id="42" w:name="_Hlk131719243"/>
      <w:bookmarkStart w:id="43" w:name="_Hlk130744473"/>
      <w:r>
        <w:rPr>
          <w:rFonts w:hint="eastAsia" w:ascii="宋体" w:eastAsia="宋体"/>
          <w:b/>
          <w:bCs/>
          <w:sz w:val="24"/>
          <w:highlight w:val="none"/>
        </w:rPr>
        <w:t>（一）缴纳招标保证金证明材料</w:t>
      </w:r>
    </w:p>
    <w:bookmarkEnd w:id="41"/>
    <w:p w14:paraId="3613B484">
      <w:pPr>
        <w:widowControl/>
        <w:jc w:val="center"/>
        <w:rPr>
          <w:rFonts w:ascii="宋体" w:eastAsia="宋体"/>
          <w:sz w:val="24"/>
          <w:highlight w:val="none"/>
        </w:rPr>
      </w:pPr>
      <w:r>
        <w:rPr>
          <w:rFonts w:hint="eastAsia" w:ascii="宋体" w:eastAsia="宋体"/>
          <w:sz w:val="24"/>
          <w:highlight w:val="none"/>
        </w:rPr>
        <w:t>投标人应提供缴纳保证金的证明材料原件扫描件。（加盖公章）</w:t>
      </w:r>
    </w:p>
    <w:bookmarkEnd w:id="42"/>
    <w:p w14:paraId="625F7348">
      <w:pPr>
        <w:spacing w:line="360" w:lineRule="auto"/>
        <w:rPr>
          <w:rFonts w:ascii="宋体" w:eastAsia="宋体"/>
          <w:b/>
          <w:sz w:val="44"/>
          <w:szCs w:val="44"/>
          <w:highlight w:val="none"/>
        </w:rPr>
      </w:pPr>
    </w:p>
    <w:p w14:paraId="13B8D552">
      <w:pPr>
        <w:widowControl/>
        <w:jc w:val="left"/>
        <w:rPr>
          <w:rFonts w:ascii="宋体" w:eastAsia="宋体"/>
          <w:b/>
          <w:bCs/>
          <w:sz w:val="32"/>
          <w:szCs w:val="32"/>
          <w:highlight w:val="none"/>
        </w:rPr>
      </w:pPr>
    </w:p>
    <w:p w14:paraId="25FEF0D2">
      <w:pPr>
        <w:widowControl/>
        <w:jc w:val="center"/>
        <w:rPr>
          <w:rFonts w:hint="eastAsia" w:ascii="宋体" w:eastAsia="宋体"/>
          <w:b/>
          <w:bCs/>
          <w:sz w:val="24"/>
          <w:highlight w:val="none"/>
        </w:rPr>
      </w:pPr>
      <w:r>
        <w:rPr>
          <w:rFonts w:ascii="宋体" w:eastAsia="宋体"/>
          <w:b/>
          <w:bCs/>
          <w:sz w:val="32"/>
          <w:szCs w:val="32"/>
          <w:highlight w:val="none"/>
        </w:rPr>
        <w:br w:type="page"/>
      </w:r>
      <w:bookmarkStart w:id="44" w:name="_Hlk131645656"/>
      <w:r>
        <w:rPr>
          <w:rFonts w:hint="eastAsia" w:ascii="宋体" w:eastAsia="宋体"/>
          <w:b/>
          <w:bCs/>
          <w:sz w:val="24"/>
          <w:highlight w:val="none"/>
        </w:rPr>
        <w:t>（二）响应承诺书</w:t>
      </w:r>
    </w:p>
    <w:p w14:paraId="71BF2C96">
      <w:pPr>
        <w:widowControl/>
        <w:jc w:val="center"/>
        <w:rPr>
          <w:rFonts w:ascii="宋体" w:eastAsia="宋体"/>
          <w:b/>
          <w:bCs/>
          <w:sz w:val="24"/>
          <w:highlight w:val="none"/>
        </w:rPr>
      </w:pPr>
    </w:p>
    <w:bookmarkEnd w:id="43"/>
    <w:bookmarkEnd w:id="44"/>
    <w:p w14:paraId="6B53E492">
      <w:pPr>
        <w:spacing w:line="440" w:lineRule="exact"/>
        <w:ind w:firstLine="240" w:firstLineChars="100"/>
        <w:rPr>
          <w:rFonts w:hint="eastAsia" w:ascii="宋体" w:eastAsia="宋体"/>
          <w:sz w:val="24"/>
          <w:highlight w:val="none"/>
          <w:u w:val="single"/>
        </w:rPr>
      </w:pPr>
      <w:r>
        <w:rPr>
          <w:rFonts w:hint="eastAsia" w:ascii="宋体" w:eastAsia="宋体"/>
          <w:sz w:val="24"/>
          <w:highlight w:val="none"/>
        </w:rPr>
        <w:t>致：</w:t>
      </w:r>
      <w:r>
        <w:rPr>
          <w:rFonts w:ascii="宋体" w:eastAsia="宋体"/>
          <w:sz w:val="24"/>
          <w:highlight w:val="none"/>
          <w:u w:val="single"/>
        </w:rPr>
        <w:t xml:space="preserve"> （采购单位名称和采购代理机构名称）</w:t>
      </w:r>
    </w:p>
    <w:p w14:paraId="5BE1B251">
      <w:pPr>
        <w:spacing w:line="440" w:lineRule="exact"/>
        <w:ind w:firstLine="240" w:firstLineChars="100"/>
        <w:rPr>
          <w:rFonts w:ascii="宋体" w:eastAsia="宋体"/>
          <w:sz w:val="24"/>
          <w:highlight w:val="none"/>
          <w:u w:val="single"/>
        </w:rPr>
      </w:pPr>
    </w:p>
    <w:p w14:paraId="3FE180CB">
      <w:pPr>
        <w:spacing w:line="440" w:lineRule="exact"/>
        <w:ind w:firstLine="720" w:firstLineChars="300"/>
        <w:rPr>
          <w:rFonts w:ascii="宋体" w:eastAsia="宋体"/>
          <w:sz w:val="24"/>
          <w:highlight w:val="none"/>
        </w:rPr>
      </w:pPr>
      <w:r>
        <w:rPr>
          <w:rFonts w:hint="eastAsia" w:ascii="宋体" w:eastAsia="宋体"/>
          <w:sz w:val="24"/>
          <w:highlight w:val="none"/>
        </w:rPr>
        <w:t>你方组织的</w:t>
      </w:r>
      <w:r>
        <w:rPr>
          <w:rFonts w:ascii="宋体" w:eastAsia="宋体"/>
          <w:sz w:val="24"/>
          <w:highlight w:val="none"/>
          <w:u w:val="single"/>
        </w:rPr>
        <w:t xml:space="preserve"> （项目名称）</w:t>
      </w:r>
      <w:r>
        <w:rPr>
          <w:rFonts w:ascii="宋体" w:eastAsia="宋体"/>
          <w:sz w:val="24"/>
          <w:highlight w:val="none"/>
        </w:rPr>
        <w:t>的采购，项</w:t>
      </w:r>
      <w:r>
        <w:rPr>
          <w:rFonts w:hint="eastAsia" w:ascii="宋体" w:eastAsia="宋体"/>
          <w:sz w:val="24"/>
          <w:highlight w:val="none"/>
        </w:rPr>
        <w:t>目编号：</w:t>
      </w:r>
      <w:r>
        <w:rPr>
          <w:rFonts w:ascii="宋体" w:eastAsia="宋体"/>
          <w:sz w:val="24"/>
          <w:highlight w:val="none"/>
          <w:u w:val="single"/>
        </w:rPr>
        <w:t xml:space="preserve">      </w:t>
      </w:r>
      <w:r>
        <w:rPr>
          <w:rFonts w:ascii="宋体" w:eastAsia="宋体"/>
          <w:sz w:val="24"/>
          <w:highlight w:val="none"/>
        </w:rPr>
        <w:t>，我方自愿参与，并就有关事项郑重承诺如</w:t>
      </w:r>
      <w:r>
        <w:rPr>
          <w:rFonts w:hint="eastAsia" w:ascii="宋体" w:eastAsia="宋体"/>
          <w:sz w:val="24"/>
          <w:highlight w:val="none"/>
        </w:rPr>
        <w:t>下：</w:t>
      </w:r>
    </w:p>
    <w:p w14:paraId="5CABEB6B">
      <w:pPr>
        <w:spacing w:line="440" w:lineRule="exact"/>
        <w:ind w:firstLine="240" w:firstLineChars="100"/>
        <w:rPr>
          <w:rFonts w:ascii="宋体" w:eastAsia="宋体"/>
          <w:sz w:val="24"/>
          <w:highlight w:val="none"/>
        </w:rPr>
      </w:pPr>
      <w:r>
        <w:rPr>
          <w:rFonts w:hint="eastAsia" w:ascii="宋体" w:eastAsia="宋体"/>
          <w:sz w:val="24"/>
          <w:highlight w:val="none"/>
        </w:rPr>
        <w:t>一、我方完全理解并接受该项目招标文件的所有要求。</w:t>
      </w:r>
    </w:p>
    <w:p w14:paraId="697A0659">
      <w:pPr>
        <w:spacing w:line="440" w:lineRule="exact"/>
        <w:ind w:firstLine="240" w:firstLineChars="100"/>
        <w:rPr>
          <w:rFonts w:ascii="宋体" w:eastAsia="宋体"/>
          <w:sz w:val="24"/>
          <w:highlight w:val="none"/>
        </w:rPr>
      </w:pPr>
      <w:r>
        <w:rPr>
          <w:rFonts w:hint="eastAsia" w:ascii="宋体" w:eastAsia="宋体"/>
          <w:sz w:val="24"/>
          <w:highlight w:val="none"/>
        </w:rPr>
        <w:t>二、我方严格遵守《中华人民共和国政府采购法》《中华人民共和国民法典》及相关法律、法规的规定，如有违反，承担相应的法律责任。</w:t>
      </w:r>
    </w:p>
    <w:p w14:paraId="0203F884">
      <w:pPr>
        <w:spacing w:line="440" w:lineRule="exact"/>
        <w:ind w:firstLine="240" w:firstLineChars="100"/>
        <w:rPr>
          <w:rFonts w:ascii="宋体" w:eastAsia="宋体"/>
          <w:sz w:val="24"/>
          <w:highlight w:val="none"/>
        </w:rPr>
      </w:pPr>
      <w:r>
        <w:rPr>
          <w:rFonts w:hint="eastAsia" w:ascii="宋体" w:eastAsia="宋体"/>
          <w:sz w:val="24"/>
          <w:highlight w:val="none"/>
        </w:rPr>
        <w:t>三、我方在报价表中的报价为响应总报价。</w:t>
      </w:r>
    </w:p>
    <w:p w14:paraId="51E45DE4">
      <w:pPr>
        <w:spacing w:line="440" w:lineRule="exact"/>
        <w:ind w:firstLine="240" w:firstLineChars="100"/>
        <w:rPr>
          <w:rFonts w:ascii="宋体" w:eastAsia="宋体"/>
          <w:sz w:val="24"/>
          <w:highlight w:val="none"/>
        </w:rPr>
      </w:pPr>
      <w:r>
        <w:rPr>
          <w:rFonts w:hint="eastAsia" w:ascii="宋体" w:eastAsia="宋体"/>
          <w:sz w:val="24"/>
          <w:highlight w:val="none"/>
        </w:rPr>
        <w:t>四、我方同意提供贵方要求的与招标有关的任何设备、附属配件和资料。</w:t>
      </w:r>
    </w:p>
    <w:p w14:paraId="132D6A08">
      <w:pPr>
        <w:spacing w:line="440" w:lineRule="exact"/>
        <w:ind w:firstLine="240" w:firstLineChars="100"/>
        <w:rPr>
          <w:rFonts w:ascii="宋体" w:eastAsia="宋体"/>
          <w:sz w:val="24"/>
          <w:highlight w:val="none"/>
        </w:rPr>
      </w:pPr>
      <w:r>
        <w:rPr>
          <w:rFonts w:hint="eastAsia" w:ascii="宋体" w:eastAsia="宋体"/>
          <w:sz w:val="24"/>
          <w:highlight w:val="none"/>
        </w:rPr>
        <w:t>五、我方将按照招标文件、响应文件等要求，签订并严格执行政府采购合同。</w:t>
      </w:r>
    </w:p>
    <w:p w14:paraId="2F3A25B7">
      <w:pPr>
        <w:spacing w:line="440" w:lineRule="exact"/>
        <w:ind w:firstLine="240" w:firstLineChars="100"/>
        <w:rPr>
          <w:rFonts w:ascii="宋体" w:eastAsia="宋体"/>
          <w:sz w:val="24"/>
          <w:highlight w:val="none"/>
        </w:rPr>
      </w:pPr>
      <w:r>
        <w:rPr>
          <w:rFonts w:hint="eastAsia" w:ascii="宋体" w:eastAsia="宋体"/>
          <w:sz w:val="24"/>
          <w:highlight w:val="none"/>
        </w:rPr>
        <w:t>六、我方投标报价已包含应向本项目的所有相关费用，并保证采购人在中国使用我方提供的货物时，如有第三方提出侵犯其知识产权主张的，责任由我方承担。</w:t>
      </w:r>
    </w:p>
    <w:p w14:paraId="79650719">
      <w:pPr>
        <w:spacing w:line="440" w:lineRule="exact"/>
        <w:ind w:firstLine="240" w:firstLineChars="100"/>
        <w:rPr>
          <w:rFonts w:ascii="宋体" w:eastAsia="宋体"/>
          <w:sz w:val="24"/>
          <w:highlight w:val="none"/>
        </w:rPr>
      </w:pPr>
      <w:r>
        <w:rPr>
          <w:rFonts w:hint="eastAsia" w:ascii="宋体" w:eastAsia="宋体"/>
          <w:sz w:val="24"/>
          <w:highlight w:val="none"/>
        </w:rPr>
        <w:t>七、我方承诺未为本项目提供整体设计、规范编制或者项目管理、监理、检测等服务。</w:t>
      </w:r>
    </w:p>
    <w:p w14:paraId="199C37C1">
      <w:pPr>
        <w:spacing w:line="440" w:lineRule="exact"/>
        <w:ind w:firstLine="240" w:firstLineChars="100"/>
        <w:rPr>
          <w:rFonts w:hint="eastAsia" w:ascii="宋体" w:eastAsia="宋体"/>
          <w:sz w:val="24"/>
          <w:highlight w:val="none"/>
        </w:rPr>
      </w:pPr>
      <w:r>
        <w:rPr>
          <w:rFonts w:hint="eastAsia" w:ascii="宋体" w:eastAsia="宋体"/>
          <w:sz w:val="24"/>
          <w:highlight w:val="none"/>
        </w:rPr>
        <w:t>八、我方提供的响应文件内容全部真实有效，如有虚假或隐瞒，我方愿意承担一切法律责任。</w:t>
      </w:r>
    </w:p>
    <w:p w14:paraId="01C022CA">
      <w:pPr>
        <w:spacing w:line="440" w:lineRule="exact"/>
        <w:ind w:firstLine="240" w:firstLineChars="100"/>
        <w:rPr>
          <w:rFonts w:ascii="宋体" w:eastAsia="宋体"/>
          <w:sz w:val="24"/>
          <w:highlight w:val="none"/>
        </w:rPr>
      </w:pPr>
      <w:r>
        <w:rPr>
          <w:rFonts w:hint="eastAsia" w:ascii="宋体" w:eastAsia="宋体" w:cs="宋体"/>
          <w:color w:val="000000"/>
          <w:sz w:val="24"/>
          <w:highlight w:val="none"/>
        </w:rPr>
        <w:t>九、本项目投标有效期为自首次递交投标文件截止时间起计算</w:t>
      </w:r>
      <w:r>
        <w:rPr>
          <w:rFonts w:hint="eastAsia" w:ascii="宋体" w:eastAsia="宋体" w:cs="宋体"/>
          <w:color w:val="000000"/>
          <w:sz w:val="24"/>
          <w:highlight w:val="none"/>
          <w:u w:val="single"/>
          <w:lang w:val="en-US" w:eastAsia="zh-CN"/>
        </w:rPr>
        <w:t xml:space="preserve">       </w:t>
      </w:r>
      <w:r>
        <w:rPr>
          <w:rFonts w:hint="eastAsia" w:ascii="宋体" w:eastAsia="宋体" w:cs="宋体"/>
          <w:color w:val="000000"/>
          <w:sz w:val="24"/>
          <w:highlight w:val="none"/>
          <w:lang w:val="en-US" w:eastAsia="zh-CN"/>
        </w:rPr>
        <w:t xml:space="preserve"> </w:t>
      </w:r>
      <w:r>
        <w:rPr>
          <w:rFonts w:hint="eastAsia" w:ascii="宋体" w:eastAsia="宋体" w:cs="宋体"/>
          <w:color w:val="000000"/>
          <w:sz w:val="24"/>
          <w:highlight w:val="none"/>
        </w:rPr>
        <w:t>个日历日；</w:t>
      </w:r>
    </w:p>
    <w:p w14:paraId="3E9C8D61">
      <w:pPr>
        <w:spacing w:line="440" w:lineRule="exact"/>
        <w:ind w:firstLine="240" w:firstLineChars="100"/>
        <w:rPr>
          <w:rFonts w:ascii="宋体" w:eastAsia="宋体"/>
          <w:sz w:val="24"/>
          <w:highlight w:val="none"/>
        </w:rPr>
      </w:pPr>
      <w:r>
        <w:rPr>
          <w:rFonts w:hint="eastAsia" w:ascii="宋体" w:eastAsia="宋体"/>
          <w:sz w:val="24"/>
          <w:highlight w:val="none"/>
        </w:rPr>
        <w:t>十、若我方成交，愿意按有关规定及招标文件要求缴纳代理服务费。若采购人支付代理服务费，则此条不适用。</w:t>
      </w:r>
    </w:p>
    <w:p w14:paraId="2E14B175">
      <w:pPr>
        <w:pStyle w:val="17"/>
        <w:ind w:firstLine="320"/>
        <w:rPr>
          <w:rFonts w:hint="eastAsia"/>
          <w:highlight w:val="none"/>
        </w:rPr>
      </w:pPr>
    </w:p>
    <w:p w14:paraId="1F282B0B">
      <w:pPr>
        <w:spacing w:before="157" w:beforeLines="50" w:after="157" w:afterLines="50"/>
        <w:jc w:val="left"/>
        <w:rPr>
          <w:rFonts w:ascii="宋体" w:eastAsia="宋体"/>
          <w:sz w:val="24"/>
          <w:szCs w:val="20"/>
          <w:highlight w:val="none"/>
        </w:rPr>
      </w:pPr>
      <w:r>
        <w:rPr>
          <w:rFonts w:hint="eastAsia" w:ascii="宋体" w:eastAsia="宋体"/>
          <w:sz w:val="24"/>
          <w:szCs w:val="20"/>
          <w:highlight w:val="none"/>
        </w:rPr>
        <w:t>详细地址：</w:t>
      </w:r>
    </w:p>
    <w:p w14:paraId="5E97DF53">
      <w:pPr>
        <w:spacing w:before="157" w:beforeLines="50" w:after="157" w:afterLines="50"/>
        <w:jc w:val="left"/>
        <w:rPr>
          <w:rFonts w:ascii="宋体" w:eastAsia="宋体"/>
          <w:sz w:val="24"/>
          <w:szCs w:val="20"/>
          <w:highlight w:val="none"/>
        </w:rPr>
      </w:pPr>
      <w:r>
        <w:rPr>
          <w:rFonts w:hint="eastAsia" w:ascii="宋体" w:eastAsia="宋体"/>
          <w:sz w:val="24"/>
          <w:szCs w:val="20"/>
          <w:highlight w:val="none"/>
        </w:rPr>
        <w:t>邮政编码：</w:t>
      </w:r>
    </w:p>
    <w:p w14:paraId="49047687">
      <w:pPr>
        <w:spacing w:before="157" w:beforeLines="50" w:after="157" w:afterLines="50"/>
        <w:jc w:val="left"/>
        <w:rPr>
          <w:rFonts w:ascii="宋体" w:eastAsia="宋体"/>
          <w:sz w:val="24"/>
          <w:szCs w:val="20"/>
          <w:highlight w:val="none"/>
        </w:rPr>
      </w:pPr>
      <w:r>
        <w:rPr>
          <w:rFonts w:hint="eastAsia" w:ascii="宋体" w:eastAsia="宋体"/>
          <w:sz w:val="24"/>
          <w:szCs w:val="20"/>
          <w:highlight w:val="none"/>
        </w:rPr>
        <w:t>电</w:t>
      </w:r>
      <w:r>
        <w:rPr>
          <w:rFonts w:ascii="宋体" w:eastAsia="宋体"/>
          <w:sz w:val="24"/>
          <w:szCs w:val="20"/>
          <w:highlight w:val="none"/>
        </w:rPr>
        <w:t xml:space="preserve"> 话：</w:t>
      </w:r>
    </w:p>
    <w:p w14:paraId="4D12A0D1">
      <w:pPr>
        <w:spacing w:before="157" w:beforeLines="50" w:after="157" w:afterLines="50"/>
        <w:jc w:val="left"/>
        <w:rPr>
          <w:rFonts w:ascii="宋体" w:eastAsia="宋体"/>
          <w:sz w:val="24"/>
          <w:szCs w:val="20"/>
          <w:highlight w:val="none"/>
        </w:rPr>
      </w:pPr>
      <w:r>
        <w:rPr>
          <w:rFonts w:hint="eastAsia" w:ascii="宋体" w:eastAsia="宋体"/>
          <w:sz w:val="24"/>
          <w:szCs w:val="20"/>
          <w:highlight w:val="none"/>
        </w:rPr>
        <w:t>电子邮箱：</w:t>
      </w:r>
    </w:p>
    <w:p w14:paraId="40977090">
      <w:pPr>
        <w:spacing w:before="157" w:beforeLines="50" w:after="157" w:afterLines="50"/>
        <w:jc w:val="left"/>
        <w:rPr>
          <w:rFonts w:ascii="宋体" w:eastAsia="宋体"/>
          <w:sz w:val="24"/>
          <w:szCs w:val="20"/>
          <w:highlight w:val="none"/>
        </w:rPr>
      </w:pPr>
      <w:r>
        <w:rPr>
          <w:rFonts w:hint="eastAsia" w:ascii="宋体" w:eastAsia="宋体"/>
          <w:sz w:val="24"/>
          <w:szCs w:val="20"/>
          <w:highlight w:val="none"/>
        </w:rPr>
        <w:t>投标人开户银行：</w:t>
      </w:r>
    </w:p>
    <w:p w14:paraId="1D3E256B">
      <w:pPr>
        <w:spacing w:before="157" w:beforeLines="50" w:after="157" w:afterLines="50"/>
        <w:jc w:val="left"/>
        <w:rPr>
          <w:rFonts w:ascii="宋体" w:eastAsia="宋体"/>
          <w:sz w:val="24"/>
          <w:szCs w:val="20"/>
          <w:highlight w:val="none"/>
        </w:rPr>
      </w:pPr>
      <w:r>
        <w:rPr>
          <w:rFonts w:hint="eastAsia" w:ascii="宋体" w:eastAsia="宋体"/>
          <w:sz w:val="24"/>
          <w:szCs w:val="20"/>
          <w:highlight w:val="none"/>
        </w:rPr>
        <w:t>账号</w:t>
      </w:r>
      <w:r>
        <w:rPr>
          <w:rFonts w:ascii="宋体" w:eastAsia="宋体"/>
          <w:sz w:val="24"/>
          <w:szCs w:val="20"/>
          <w:highlight w:val="none"/>
        </w:rPr>
        <w:t>/行号：</w:t>
      </w:r>
    </w:p>
    <w:p w14:paraId="6E519FED">
      <w:pPr>
        <w:spacing w:before="157" w:beforeLines="50" w:after="157" w:afterLines="50" w:line="440" w:lineRule="exact"/>
        <w:jc w:val="right"/>
        <w:rPr>
          <w:rFonts w:ascii="宋体" w:eastAsia="宋体"/>
          <w:sz w:val="24"/>
          <w:szCs w:val="20"/>
          <w:highlight w:val="none"/>
        </w:rPr>
      </w:pPr>
      <w:r>
        <w:rPr>
          <w:rFonts w:hint="eastAsia" w:ascii="宋体" w:eastAsia="宋体"/>
          <w:sz w:val="24"/>
          <w:szCs w:val="20"/>
          <w:highlight w:val="none"/>
        </w:rPr>
        <w:t>投标人名称（盖章）：</w:t>
      </w:r>
    </w:p>
    <w:p w14:paraId="68A0200D">
      <w:pPr>
        <w:spacing w:before="157" w:beforeLines="50" w:after="157" w:afterLines="50" w:line="440" w:lineRule="exact"/>
        <w:jc w:val="right"/>
        <w:rPr>
          <w:rFonts w:ascii="宋体" w:eastAsia="宋体"/>
          <w:sz w:val="24"/>
          <w:szCs w:val="20"/>
          <w:highlight w:val="none"/>
        </w:rPr>
      </w:pPr>
      <w:r>
        <w:rPr>
          <w:rFonts w:hint="eastAsia" w:ascii="宋体" w:eastAsia="宋体"/>
          <w:sz w:val="24"/>
          <w:szCs w:val="20"/>
          <w:highlight w:val="none"/>
        </w:rPr>
        <w:t>法定代表人（</w:t>
      </w:r>
      <w:r>
        <w:rPr>
          <w:rFonts w:hint="eastAsia" w:ascii="宋体" w:eastAsia="宋体"/>
          <w:sz w:val="24"/>
          <w:highlight w:val="none"/>
          <w:lang w:val="zh-CN"/>
        </w:rPr>
        <w:t>签字或盖章</w:t>
      </w:r>
      <w:r>
        <w:rPr>
          <w:rFonts w:hint="eastAsia" w:ascii="宋体" w:eastAsia="宋体"/>
          <w:sz w:val="24"/>
          <w:szCs w:val="20"/>
          <w:highlight w:val="none"/>
        </w:rPr>
        <w:t>）</w:t>
      </w:r>
    </w:p>
    <w:p w14:paraId="0F2073B5">
      <w:pPr>
        <w:spacing w:before="157" w:beforeLines="50" w:after="157" w:afterLines="50" w:line="440" w:lineRule="exact"/>
        <w:jc w:val="right"/>
        <w:rPr>
          <w:rFonts w:ascii="宋体" w:eastAsia="宋体"/>
          <w:sz w:val="24"/>
          <w:szCs w:val="20"/>
          <w:highlight w:val="none"/>
        </w:rPr>
      </w:pPr>
      <w:r>
        <w:rPr>
          <w:rFonts w:hint="eastAsia" w:ascii="宋体" w:eastAsia="宋体"/>
          <w:sz w:val="24"/>
          <w:szCs w:val="20"/>
          <w:highlight w:val="none"/>
        </w:rPr>
        <w:t>授权委托人（</w:t>
      </w:r>
      <w:r>
        <w:rPr>
          <w:rFonts w:hint="eastAsia" w:ascii="宋体" w:eastAsia="宋体"/>
          <w:sz w:val="24"/>
          <w:highlight w:val="none"/>
          <w:lang w:val="zh-CN"/>
        </w:rPr>
        <w:t>签字或盖章</w:t>
      </w:r>
      <w:r>
        <w:rPr>
          <w:rFonts w:hint="eastAsia" w:ascii="宋体" w:eastAsia="宋体"/>
          <w:sz w:val="24"/>
          <w:szCs w:val="20"/>
          <w:highlight w:val="none"/>
        </w:rPr>
        <w:t>）</w:t>
      </w:r>
    </w:p>
    <w:p w14:paraId="02751621">
      <w:pPr>
        <w:spacing w:before="157" w:beforeLines="50" w:after="157" w:afterLines="50" w:line="440" w:lineRule="exact"/>
        <w:jc w:val="right"/>
        <w:rPr>
          <w:rFonts w:ascii="宋体" w:eastAsia="宋体"/>
          <w:sz w:val="24"/>
          <w:szCs w:val="20"/>
          <w:highlight w:val="none"/>
        </w:rPr>
      </w:pPr>
      <w:r>
        <w:rPr>
          <w:rFonts w:hint="eastAsia" w:ascii="宋体" w:eastAsia="宋体"/>
          <w:sz w:val="24"/>
          <w:szCs w:val="20"/>
          <w:highlight w:val="none"/>
        </w:rPr>
        <w:t>年</w:t>
      </w:r>
      <w:r>
        <w:rPr>
          <w:rFonts w:ascii="宋体" w:eastAsia="宋体"/>
          <w:sz w:val="24"/>
          <w:szCs w:val="20"/>
          <w:highlight w:val="none"/>
        </w:rPr>
        <w:t xml:space="preserve"> 月 日</w:t>
      </w:r>
    </w:p>
    <w:p w14:paraId="6B9E602D">
      <w:pPr>
        <w:spacing w:before="157" w:beforeLines="50" w:after="157" w:afterLines="50" w:line="440" w:lineRule="exact"/>
        <w:jc w:val="center"/>
        <w:rPr>
          <w:rFonts w:hint="eastAsia" w:ascii="宋体" w:eastAsia="宋体"/>
          <w:b/>
          <w:sz w:val="32"/>
          <w:szCs w:val="32"/>
          <w:highlight w:val="none"/>
        </w:rPr>
      </w:pPr>
    </w:p>
    <w:p w14:paraId="49AACFC8">
      <w:pPr>
        <w:spacing w:before="157" w:beforeLines="50" w:after="157" w:afterLines="50" w:line="440" w:lineRule="exact"/>
        <w:jc w:val="center"/>
        <w:rPr>
          <w:rFonts w:ascii="宋体" w:eastAsia="宋体"/>
          <w:b/>
          <w:sz w:val="24"/>
          <w:highlight w:val="none"/>
        </w:rPr>
      </w:pPr>
      <w:r>
        <w:rPr>
          <w:rFonts w:hint="eastAsia" w:ascii="宋体" w:eastAsia="宋体"/>
          <w:b/>
          <w:sz w:val="24"/>
          <w:highlight w:val="none"/>
        </w:rPr>
        <w:t>（三）反商业贿赂承诺书</w:t>
      </w:r>
    </w:p>
    <w:p w14:paraId="2B8DF1DC">
      <w:pPr>
        <w:pStyle w:val="8"/>
        <w:spacing w:line="440" w:lineRule="exact"/>
        <w:ind w:firstLine="482"/>
        <w:rPr>
          <w:rFonts w:ascii="宋体" w:eastAsia="宋体"/>
          <w:sz w:val="24"/>
          <w:highlight w:val="none"/>
        </w:rPr>
      </w:pPr>
      <w:r>
        <w:rPr>
          <w:rFonts w:hint="eastAsia" w:ascii="宋体" w:eastAsia="宋体"/>
          <w:sz w:val="24"/>
          <w:highlight w:val="none"/>
        </w:rPr>
        <w:t>我公司承诺在</w:t>
      </w:r>
      <w:r>
        <w:rPr>
          <w:rFonts w:hint="eastAsia" w:ascii="宋体" w:eastAsia="宋体"/>
          <w:sz w:val="24"/>
          <w:highlight w:val="none"/>
          <w:u w:val="single"/>
        </w:rPr>
        <w:t>（项目名称、项目编号）</w:t>
      </w:r>
      <w:r>
        <w:rPr>
          <w:rFonts w:hint="eastAsia" w:ascii="宋体" w:eastAsia="宋体"/>
          <w:sz w:val="24"/>
          <w:highlight w:val="none"/>
        </w:rPr>
        <w:t>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1BBE33BF">
      <w:pPr>
        <w:pStyle w:val="8"/>
        <w:spacing w:line="440" w:lineRule="exact"/>
        <w:ind w:firstLine="482"/>
        <w:rPr>
          <w:rFonts w:ascii="宋体" w:eastAsia="宋体"/>
          <w:sz w:val="24"/>
          <w:highlight w:val="none"/>
        </w:rPr>
      </w:pPr>
    </w:p>
    <w:p w14:paraId="50BBE17E">
      <w:pPr>
        <w:pStyle w:val="8"/>
        <w:spacing w:line="440" w:lineRule="exact"/>
        <w:ind w:firstLine="482"/>
        <w:rPr>
          <w:rFonts w:ascii="宋体" w:eastAsia="宋体"/>
          <w:sz w:val="24"/>
          <w:highlight w:val="none"/>
        </w:rPr>
      </w:pPr>
      <w:r>
        <w:rPr>
          <w:rFonts w:hint="eastAsia" w:ascii="宋体" w:eastAsia="宋体"/>
          <w:sz w:val="24"/>
          <w:highlight w:val="none"/>
        </w:rPr>
        <w:t>投标人名称（盖章）：　</w:t>
      </w:r>
      <w:r>
        <w:rPr>
          <w:rFonts w:ascii="宋体" w:eastAsia="宋体"/>
          <w:sz w:val="24"/>
          <w:highlight w:val="none"/>
        </w:rPr>
        <w:t xml:space="preserve">   　　</w:t>
      </w:r>
    </w:p>
    <w:p w14:paraId="7386ACD6">
      <w:pPr>
        <w:pStyle w:val="8"/>
        <w:spacing w:line="440" w:lineRule="exact"/>
        <w:ind w:firstLine="482"/>
        <w:rPr>
          <w:rFonts w:ascii="宋体" w:eastAsia="宋体"/>
          <w:sz w:val="24"/>
          <w:highlight w:val="none"/>
        </w:rPr>
      </w:pPr>
    </w:p>
    <w:p w14:paraId="048F58FA">
      <w:pPr>
        <w:pStyle w:val="8"/>
        <w:spacing w:line="440" w:lineRule="exact"/>
        <w:ind w:firstLine="482"/>
        <w:rPr>
          <w:rFonts w:ascii="宋体" w:eastAsia="宋体"/>
          <w:sz w:val="24"/>
          <w:highlight w:val="none"/>
        </w:rPr>
      </w:pPr>
      <w:r>
        <w:rPr>
          <w:rFonts w:hint="eastAsia" w:ascii="宋体" w:eastAsia="宋体"/>
          <w:sz w:val="24"/>
          <w:highlight w:val="none"/>
        </w:rPr>
        <w:t>公司法人代表（签字或盖章）：</w:t>
      </w:r>
    </w:p>
    <w:p w14:paraId="19779DDF">
      <w:pPr>
        <w:pStyle w:val="8"/>
        <w:spacing w:line="440" w:lineRule="exact"/>
        <w:ind w:firstLine="482"/>
        <w:rPr>
          <w:rFonts w:ascii="宋体" w:eastAsia="宋体"/>
          <w:sz w:val="24"/>
          <w:highlight w:val="none"/>
        </w:rPr>
      </w:pPr>
    </w:p>
    <w:p w14:paraId="021A122D">
      <w:pPr>
        <w:pStyle w:val="8"/>
        <w:spacing w:line="440" w:lineRule="exact"/>
        <w:ind w:firstLine="480" w:firstLineChars="200"/>
        <w:rPr>
          <w:rFonts w:ascii="宋体" w:eastAsia="宋体"/>
          <w:sz w:val="24"/>
          <w:highlight w:val="none"/>
        </w:rPr>
      </w:pPr>
    </w:p>
    <w:p w14:paraId="6F692DD5">
      <w:pPr>
        <w:pStyle w:val="8"/>
        <w:spacing w:line="440" w:lineRule="exact"/>
        <w:ind w:firstLine="480" w:firstLineChars="200"/>
        <w:rPr>
          <w:rFonts w:ascii="宋体" w:eastAsia="宋体"/>
          <w:sz w:val="24"/>
          <w:highlight w:val="none"/>
        </w:rPr>
      </w:pPr>
      <w:r>
        <w:rPr>
          <w:rFonts w:hint="eastAsia" w:ascii="宋体" w:eastAsia="宋体"/>
          <w:sz w:val="24"/>
          <w:highlight w:val="none"/>
        </w:rPr>
        <w:t>日期：</w:t>
      </w:r>
    </w:p>
    <w:p w14:paraId="0AD7BDF1">
      <w:pPr>
        <w:adjustRightInd w:val="0"/>
        <w:snapToGrid w:val="0"/>
        <w:spacing w:line="360" w:lineRule="auto"/>
        <w:jc w:val="center"/>
        <w:rPr>
          <w:rFonts w:ascii="宋体" w:eastAsia="宋体"/>
          <w:b/>
          <w:bCs/>
          <w:sz w:val="32"/>
          <w:szCs w:val="32"/>
          <w:highlight w:val="none"/>
        </w:rPr>
      </w:pPr>
    </w:p>
    <w:p w14:paraId="1437D107">
      <w:pPr>
        <w:autoSpaceDE w:val="0"/>
        <w:autoSpaceDN w:val="0"/>
        <w:jc w:val="left"/>
        <w:rPr>
          <w:rFonts w:ascii="宋体" w:eastAsia="宋体"/>
          <w:b/>
          <w:bCs/>
          <w:sz w:val="32"/>
          <w:szCs w:val="32"/>
          <w:highlight w:val="none"/>
        </w:rPr>
      </w:pPr>
    </w:p>
    <w:p w14:paraId="49014024">
      <w:pPr>
        <w:jc w:val="center"/>
        <w:rPr>
          <w:rFonts w:ascii="宋体" w:eastAsia="宋体"/>
          <w:b/>
          <w:sz w:val="24"/>
          <w:highlight w:val="none"/>
        </w:rPr>
      </w:pPr>
      <w:bookmarkStart w:id="45" w:name="_Hlk130744493"/>
      <w:r>
        <w:rPr>
          <w:rFonts w:ascii="宋体" w:eastAsia="宋体"/>
          <w:b/>
          <w:sz w:val="32"/>
          <w:szCs w:val="32"/>
          <w:highlight w:val="none"/>
        </w:rPr>
        <w:br w:type="page"/>
      </w:r>
      <w:r>
        <w:rPr>
          <w:rFonts w:hint="eastAsia" w:ascii="宋体" w:eastAsia="宋体"/>
          <w:b/>
          <w:sz w:val="24"/>
          <w:highlight w:val="none"/>
        </w:rPr>
        <w:t>（四）法定代表人身份证明书</w:t>
      </w:r>
    </w:p>
    <w:p w14:paraId="3BCA8BF4">
      <w:pPr>
        <w:jc w:val="center"/>
        <w:rPr>
          <w:rFonts w:ascii="宋体" w:eastAsia="宋体"/>
          <w:b/>
          <w:bCs/>
          <w:kern w:val="44"/>
          <w:sz w:val="32"/>
          <w:szCs w:val="32"/>
          <w:highlight w:val="none"/>
        </w:rPr>
      </w:pPr>
    </w:p>
    <w:bookmarkEnd w:id="45"/>
    <w:p w14:paraId="23FE077D">
      <w:pPr>
        <w:spacing w:line="440" w:lineRule="exact"/>
        <w:ind w:right="480" w:firstLine="5160" w:firstLineChars="2150"/>
        <w:rPr>
          <w:rFonts w:ascii="宋体" w:eastAsia="宋体"/>
          <w:sz w:val="24"/>
          <w:highlight w:val="none"/>
        </w:rPr>
      </w:pPr>
    </w:p>
    <w:p w14:paraId="6D1F8A20">
      <w:pPr>
        <w:spacing w:line="440" w:lineRule="exact"/>
        <w:ind w:firstLine="480" w:firstLineChars="200"/>
        <w:rPr>
          <w:rFonts w:ascii="宋体" w:eastAsia="宋体"/>
          <w:bCs/>
          <w:sz w:val="24"/>
          <w:highlight w:val="none"/>
          <w:u w:val="single"/>
        </w:rPr>
      </w:pPr>
      <w:r>
        <w:rPr>
          <w:rFonts w:hint="eastAsia" w:ascii="宋体" w:eastAsia="宋体"/>
          <w:bCs/>
          <w:sz w:val="24"/>
          <w:highlight w:val="none"/>
        </w:rPr>
        <w:t>单位名称：</w:t>
      </w:r>
    </w:p>
    <w:p w14:paraId="69D2B79B">
      <w:pPr>
        <w:spacing w:line="440" w:lineRule="exact"/>
        <w:ind w:firstLine="480" w:firstLineChars="200"/>
        <w:rPr>
          <w:rFonts w:ascii="宋体" w:eastAsia="宋体"/>
          <w:bCs/>
          <w:sz w:val="24"/>
          <w:highlight w:val="none"/>
          <w:u w:val="single"/>
        </w:rPr>
      </w:pPr>
      <w:r>
        <w:rPr>
          <w:rFonts w:hint="eastAsia" w:ascii="宋体" w:eastAsia="宋体"/>
          <w:bCs/>
          <w:sz w:val="24"/>
          <w:highlight w:val="none"/>
        </w:rPr>
        <w:t>企业类型：</w:t>
      </w:r>
    </w:p>
    <w:p w14:paraId="36A5EC84">
      <w:pPr>
        <w:spacing w:line="440" w:lineRule="exact"/>
        <w:ind w:firstLine="480" w:firstLineChars="200"/>
        <w:rPr>
          <w:rFonts w:ascii="宋体" w:eastAsia="宋体"/>
          <w:bCs/>
          <w:sz w:val="24"/>
          <w:highlight w:val="none"/>
          <w:u w:val="single"/>
        </w:rPr>
      </w:pPr>
      <w:r>
        <w:rPr>
          <w:rFonts w:hint="eastAsia" w:ascii="宋体" w:eastAsia="宋体"/>
          <w:bCs/>
          <w:sz w:val="24"/>
          <w:highlight w:val="none"/>
        </w:rPr>
        <w:t>地    址：</w:t>
      </w:r>
    </w:p>
    <w:p w14:paraId="0B620D05">
      <w:pPr>
        <w:spacing w:line="440" w:lineRule="exact"/>
        <w:ind w:firstLine="480" w:firstLineChars="200"/>
        <w:rPr>
          <w:rFonts w:ascii="宋体" w:eastAsia="宋体"/>
          <w:bCs/>
          <w:sz w:val="24"/>
          <w:highlight w:val="none"/>
          <w:u w:val="single"/>
        </w:rPr>
      </w:pPr>
      <w:r>
        <w:rPr>
          <w:rFonts w:hint="eastAsia" w:ascii="宋体" w:eastAsia="宋体"/>
          <w:bCs/>
          <w:sz w:val="24"/>
          <w:highlight w:val="none"/>
        </w:rPr>
        <w:t>营业期限：</w:t>
      </w:r>
    </w:p>
    <w:p w14:paraId="48EA6B04">
      <w:pPr>
        <w:spacing w:line="440" w:lineRule="exact"/>
        <w:ind w:firstLine="480" w:firstLineChars="200"/>
        <w:rPr>
          <w:rFonts w:ascii="宋体" w:eastAsia="宋体"/>
          <w:bCs/>
          <w:sz w:val="24"/>
          <w:highlight w:val="none"/>
          <w:u w:val="single"/>
        </w:rPr>
      </w:pPr>
      <w:r>
        <w:rPr>
          <w:rFonts w:hint="eastAsia" w:ascii="宋体" w:eastAsia="宋体"/>
          <w:bCs/>
          <w:sz w:val="24"/>
          <w:highlight w:val="none"/>
        </w:rPr>
        <w:t>成立时间：</w:t>
      </w:r>
    </w:p>
    <w:p w14:paraId="7C416DD0">
      <w:pPr>
        <w:spacing w:line="440" w:lineRule="exact"/>
        <w:rPr>
          <w:rFonts w:ascii="宋体" w:eastAsia="宋体"/>
          <w:bCs/>
          <w:sz w:val="24"/>
          <w:highlight w:val="none"/>
        </w:rPr>
      </w:pPr>
    </w:p>
    <w:p w14:paraId="6F6AEB16">
      <w:pPr>
        <w:spacing w:line="440" w:lineRule="exact"/>
        <w:ind w:firstLine="480" w:firstLineChars="200"/>
        <w:rPr>
          <w:rFonts w:ascii="宋体" w:eastAsia="宋体"/>
          <w:bCs/>
          <w:sz w:val="24"/>
          <w:highlight w:val="none"/>
          <w:u w:val="single"/>
        </w:rPr>
      </w:pPr>
      <w:r>
        <w:rPr>
          <w:rFonts w:hint="eastAsia" w:ascii="宋体" w:eastAsia="宋体"/>
          <w:bCs/>
          <w:sz w:val="24"/>
          <w:highlight w:val="none"/>
        </w:rPr>
        <w:t>姓名：   性别：   年龄：  职务：。</w:t>
      </w:r>
    </w:p>
    <w:p w14:paraId="34917E7D">
      <w:pPr>
        <w:spacing w:line="440" w:lineRule="exact"/>
        <w:ind w:firstLine="480" w:firstLineChars="200"/>
        <w:rPr>
          <w:rFonts w:ascii="宋体" w:eastAsia="宋体"/>
          <w:bCs/>
          <w:sz w:val="24"/>
          <w:highlight w:val="none"/>
        </w:rPr>
      </w:pPr>
      <w:r>
        <w:rPr>
          <w:rFonts w:hint="eastAsia" w:ascii="宋体" w:eastAsia="宋体"/>
          <w:bCs/>
          <w:sz w:val="24"/>
          <w:highlight w:val="none"/>
        </w:rPr>
        <w:t xml:space="preserve">系 </w:t>
      </w:r>
      <w:r>
        <w:rPr>
          <w:rFonts w:hint="eastAsia" w:ascii="宋体" w:eastAsia="宋体"/>
          <w:bCs/>
          <w:sz w:val="24"/>
          <w:highlight w:val="none"/>
          <w:u w:val="single"/>
        </w:rPr>
        <w:t xml:space="preserve">         （投标人名称）               </w:t>
      </w:r>
      <w:r>
        <w:rPr>
          <w:rFonts w:hint="eastAsia" w:ascii="宋体" w:eastAsia="宋体"/>
          <w:bCs/>
          <w:sz w:val="24"/>
          <w:highlight w:val="none"/>
        </w:rPr>
        <w:t>的法定代表人。</w:t>
      </w:r>
    </w:p>
    <w:p w14:paraId="1554B01C">
      <w:pPr>
        <w:spacing w:line="440" w:lineRule="exact"/>
        <w:rPr>
          <w:rFonts w:ascii="宋体" w:eastAsia="宋体"/>
          <w:bCs/>
          <w:sz w:val="24"/>
          <w:highlight w:val="none"/>
        </w:rPr>
      </w:pPr>
    </w:p>
    <w:p w14:paraId="66E144E0">
      <w:pPr>
        <w:spacing w:line="440" w:lineRule="exact"/>
        <w:ind w:firstLine="480" w:firstLineChars="200"/>
        <w:rPr>
          <w:rFonts w:ascii="宋体" w:eastAsia="宋体"/>
          <w:bCs/>
          <w:sz w:val="24"/>
          <w:highlight w:val="none"/>
        </w:rPr>
      </w:pPr>
      <w:r>
        <w:rPr>
          <w:rFonts w:hint="eastAsia" w:ascii="宋体" w:eastAsia="宋体"/>
          <w:bCs/>
          <w:sz w:val="24"/>
          <w:highlight w:val="none"/>
        </w:rPr>
        <w:t>特此证明。</w:t>
      </w:r>
    </w:p>
    <w:p w14:paraId="6EF19206">
      <w:pPr>
        <w:spacing w:line="440" w:lineRule="exact"/>
        <w:rPr>
          <w:rFonts w:ascii="宋体" w:eastAsia="宋体"/>
          <w:bCs/>
          <w:sz w:val="24"/>
          <w:highlight w:val="none"/>
        </w:rPr>
      </w:pPr>
    </w:p>
    <w:p w14:paraId="0A6757E5">
      <w:pPr>
        <w:tabs>
          <w:tab w:val="left" w:pos="5580"/>
        </w:tabs>
        <w:autoSpaceDE w:val="0"/>
        <w:autoSpaceDN w:val="0"/>
        <w:spacing w:line="440" w:lineRule="exact"/>
        <w:ind w:firstLine="480" w:firstLineChars="200"/>
        <w:rPr>
          <w:rFonts w:ascii="宋体" w:eastAsia="宋体" w:cs="宋体"/>
          <w:sz w:val="24"/>
          <w:highlight w:val="none"/>
          <w:lang w:val="zh-CN"/>
        </w:rPr>
      </w:pPr>
      <w:r>
        <w:rPr>
          <w:rFonts w:hint="eastAsia" w:ascii="宋体" w:eastAsia="宋体" w:cs="宋体"/>
          <w:sz w:val="24"/>
          <w:highlight w:val="none"/>
          <w:lang w:val="zh-CN"/>
        </w:rPr>
        <w:t>法人身份证正反面</w:t>
      </w:r>
      <w:r>
        <w:rPr>
          <w:rFonts w:hint="eastAsia" w:ascii="宋体" w:eastAsia="宋体" w:cs="宋体"/>
          <w:sz w:val="24"/>
          <w:highlight w:val="none"/>
        </w:rPr>
        <w:t>电子扫描件</w:t>
      </w:r>
      <w:r>
        <w:rPr>
          <w:rFonts w:hint="eastAsia" w:ascii="宋体" w:eastAsia="宋体" w:cs="宋体"/>
          <w:sz w:val="24"/>
          <w:highlight w:val="none"/>
          <w:lang w:val="zh-CN"/>
        </w:rPr>
        <w:t>：</w:t>
      </w:r>
    </w:p>
    <w:p w14:paraId="57991DAD">
      <w:pPr>
        <w:spacing w:line="440" w:lineRule="exact"/>
        <w:rPr>
          <w:rFonts w:ascii="宋体" w:eastAsia="宋体"/>
          <w:b/>
          <w:sz w:val="24"/>
          <w:szCs w:val="20"/>
          <w:highlight w:val="none"/>
          <w:em w:val="dot"/>
        </w:rPr>
      </w:pPr>
    </w:p>
    <w:p w14:paraId="1BA6DF18">
      <w:pPr>
        <w:spacing w:line="440" w:lineRule="exact"/>
        <w:rPr>
          <w:rFonts w:ascii="宋体" w:eastAsia="宋体"/>
          <w:b/>
          <w:sz w:val="24"/>
          <w:szCs w:val="20"/>
          <w:highlight w:val="none"/>
          <w:em w:val="dot"/>
        </w:rPr>
      </w:pPr>
      <w:permStart w:id="0" w:edGrp="everyone"/>
      <w:r>
        <w:rPr>
          <w:highlight w:val="none"/>
        </w:rPr>
        <mc:AlternateContent>
          <mc:Choice Requires="wps">
            <w:drawing>
              <wp:anchor distT="0" distB="0" distL="114300" distR="114300" simplePos="0" relativeHeight="251664384" behindDoc="0" locked="0" layoutInCell="1" allowOverlap="1">
                <wp:simplePos x="0" y="0"/>
                <wp:positionH relativeFrom="column">
                  <wp:posOffset>3079750</wp:posOffset>
                </wp:positionH>
                <wp:positionV relativeFrom="paragraph">
                  <wp:posOffset>101600</wp:posOffset>
                </wp:positionV>
                <wp:extent cx="2857500" cy="1768475"/>
                <wp:effectExtent l="4445" t="5080" r="14605" b="1714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57500" cy="1768578"/>
                        </a:xfrm>
                        <a:prstGeom prst="rect">
                          <a:avLst/>
                        </a:prstGeom>
                        <a:solidFill>
                          <a:srgbClr val="FFFFFF"/>
                        </a:solidFill>
                        <a:ln w="9525" cmpd="sng">
                          <a:solidFill>
                            <a:srgbClr val="000000"/>
                          </a:solidFill>
                          <a:prstDash val="sysDot"/>
                          <a:miter lim="800000"/>
                        </a:ln>
                        <a:effectLst/>
                      </wps:spPr>
                      <wps:txbx>
                        <w:txbxContent>
                          <w:p w14:paraId="2C41B926">
                            <w:pPr>
                              <w:rPr>
                                <w:rFonts w:ascii="仿宋_GB2312" w:hAnsi="仿宋" w:eastAsia="仿宋_GB2312"/>
                                <w:b/>
                                <w:sz w:val="24"/>
                              </w:rPr>
                            </w:pPr>
                            <w:permStart w:id="2" w:edGrp="everyone"/>
                            <w:r>
                              <w:rPr>
                                <w:rFonts w:hint="eastAsia" w:ascii="仿宋_GB2312" w:hAnsi="仿宋" w:eastAsia="仿宋_GB2312"/>
                                <w:b/>
                                <w:sz w:val="24"/>
                              </w:rPr>
                              <w:t>此处附身份证复印件正反面</w:t>
                            </w:r>
                          </w:p>
                          <w:permEnd w:id="2"/>
                          <w:p w14:paraId="3AD7B99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2.5pt;margin-top:8pt;height:139.25pt;width:225pt;z-index:251664384;mso-width-relative:page;mso-height-relative:page;" fillcolor="#FFFFFF" filled="t" stroked="t" coordsize="21600,21600" o:gfxdata="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eBB&#10;e9gAAAAKAQAADwAAAAAAAAABACAAAAAiAAAAZHJzL2Rvd25yZXYueG1sUEsBAhQAFAAAAAgAh07i&#10;QNZMTFtbAgAAuwQAAA4AAAAAAAAAAQAgAAAAJwEAAGRycy9lMm9Eb2MueG1sUEsFBgAAAAAGAAYA&#10;WQEAAPQFAAAAAA==&#10;">
                <v:fill on="t" focussize="0,0"/>
                <v:stroke color="#000000" miterlimit="8" joinstyle="miter" dashstyle="1 1"/>
                <v:imagedata o:title=""/>
                <o:lock v:ext="edit" aspectratio="f"/>
                <v:textbox>
                  <w:txbxContent>
                    <w:p w14:paraId="2C41B926">
                      <w:pPr>
                        <w:rPr>
                          <w:rFonts w:ascii="仿宋_GB2312" w:hAnsi="仿宋" w:eastAsia="仿宋_GB2312"/>
                          <w:b/>
                          <w:sz w:val="24"/>
                        </w:rPr>
                      </w:pPr>
                      <w:permStart w:id="2" w:edGrp="everyone"/>
                      <w:r>
                        <w:rPr>
                          <w:rFonts w:hint="eastAsia" w:ascii="仿宋_GB2312" w:hAnsi="仿宋" w:eastAsia="仿宋_GB2312"/>
                          <w:b/>
                          <w:sz w:val="24"/>
                        </w:rPr>
                        <w:t>此处附身份证复印件正反面</w:t>
                      </w:r>
                    </w:p>
                    <w:permEnd w:id="2"/>
                    <w:p w14:paraId="3AD7B99D"/>
                  </w:txbxContent>
                </v:textbox>
              </v:shape>
            </w:pict>
          </mc:Fallback>
        </mc:AlternateContent>
      </w:r>
      <w:r>
        <w:rPr>
          <w:highlight w:val="none"/>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101600</wp:posOffset>
                </wp:positionV>
                <wp:extent cx="3091815" cy="1731645"/>
                <wp:effectExtent l="5080" t="4445" r="8255" b="1651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3092021" cy="1731507"/>
                        </a:xfrm>
                        <a:prstGeom prst="rect">
                          <a:avLst/>
                        </a:prstGeom>
                        <a:solidFill>
                          <a:srgbClr val="FFFFFF"/>
                        </a:solidFill>
                        <a:ln w="9525" cmpd="sng">
                          <a:solidFill>
                            <a:srgbClr val="000000"/>
                          </a:solidFill>
                          <a:prstDash val="sysDot"/>
                          <a:miter lim="800000"/>
                        </a:ln>
                        <a:effectLst/>
                      </wps:spPr>
                      <wps:txbx>
                        <w:txbxContent>
                          <w:p w14:paraId="175E5963">
                            <w:pPr>
                              <w:rPr>
                                <w:rFonts w:ascii="仿宋_GB2312" w:hAnsi="仿宋" w:eastAsia="仿宋_GB2312"/>
                                <w:b/>
                                <w:sz w:val="24"/>
                              </w:rPr>
                            </w:pPr>
                            <w:permStart w:id="3" w:edGrp="everyone"/>
                            <w:r>
                              <w:rPr>
                                <w:rFonts w:hint="eastAsia" w:ascii="仿宋_GB2312" w:hAnsi="仿宋" w:eastAsia="仿宋_GB2312"/>
                                <w:b/>
                                <w:sz w:val="24"/>
                              </w:rPr>
                              <w:t>此处附身份证复印件正反面</w:t>
                            </w:r>
                            <w:permEnd w:id="3"/>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5pt;margin-top:8pt;height:136.35pt;width:243.45pt;z-index:251663360;mso-width-relative:page;mso-height-relative:page;" fillcolor="#FFFFFF" filled="t" stroked="t" coordsize="21600,21600" o:gfxdata="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M&#10;D6gI2AAAAAoBAAAPAAAAAAAAAAEAIAAAACIAAABkcnMvZG93bnJldi54bWxQSwECFAAUAAAACACH&#10;TuJAjJ34FF0CAAC7BAAADgAAAAAAAAABACAAAAAnAQAAZHJzL2Uyb0RvYy54bWxQSwUGAAAAAAYA&#10;BgBZAQAA9gUAAAAA&#10;">
                <v:fill on="t" focussize="0,0"/>
                <v:stroke color="#000000" miterlimit="8" joinstyle="miter" dashstyle="1 1"/>
                <v:imagedata o:title=""/>
                <o:lock v:ext="edit" aspectratio="f"/>
                <v:textbox>
                  <w:txbxContent>
                    <w:p w14:paraId="175E5963">
                      <w:pPr>
                        <w:rPr>
                          <w:rFonts w:ascii="仿宋_GB2312" w:hAnsi="仿宋" w:eastAsia="仿宋_GB2312"/>
                          <w:b/>
                          <w:sz w:val="24"/>
                        </w:rPr>
                      </w:pPr>
                      <w:permStart w:id="3" w:edGrp="everyone"/>
                      <w:r>
                        <w:rPr>
                          <w:rFonts w:hint="eastAsia" w:ascii="仿宋_GB2312" w:hAnsi="仿宋" w:eastAsia="仿宋_GB2312"/>
                          <w:b/>
                          <w:sz w:val="24"/>
                        </w:rPr>
                        <w:t>此处附身份证复印件正反面</w:t>
                      </w:r>
                      <w:permEnd w:id="3"/>
                    </w:p>
                  </w:txbxContent>
                </v:textbox>
              </v:shape>
            </w:pict>
          </mc:Fallback>
        </mc:AlternateContent>
      </w:r>
      <w:permEnd w:id="0"/>
    </w:p>
    <w:p w14:paraId="531EC37E">
      <w:pPr>
        <w:spacing w:line="440" w:lineRule="exact"/>
        <w:rPr>
          <w:rFonts w:ascii="宋体" w:eastAsia="宋体"/>
          <w:b/>
          <w:sz w:val="24"/>
          <w:szCs w:val="20"/>
          <w:highlight w:val="none"/>
          <w:em w:val="dot"/>
        </w:rPr>
      </w:pPr>
    </w:p>
    <w:p w14:paraId="6A323EFE">
      <w:pPr>
        <w:spacing w:line="440" w:lineRule="exact"/>
        <w:rPr>
          <w:rFonts w:ascii="宋体" w:eastAsia="宋体"/>
          <w:b/>
          <w:sz w:val="24"/>
          <w:szCs w:val="20"/>
          <w:highlight w:val="none"/>
        </w:rPr>
      </w:pPr>
    </w:p>
    <w:p w14:paraId="15DE126E">
      <w:pPr>
        <w:spacing w:line="440" w:lineRule="exact"/>
        <w:rPr>
          <w:rFonts w:ascii="宋体" w:eastAsia="宋体"/>
          <w:b/>
          <w:sz w:val="24"/>
          <w:szCs w:val="20"/>
          <w:highlight w:val="none"/>
        </w:rPr>
      </w:pPr>
    </w:p>
    <w:p w14:paraId="20645AF6">
      <w:pPr>
        <w:spacing w:line="440" w:lineRule="exact"/>
        <w:rPr>
          <w:rFonts w:ascii="宋体" w:eastAsia="宋体"/>
          <w:b/>
          <w:sz w:val="30"/>
          <w:szCs w:val="30"/>
          <w:highlight w:val="none"/>
        </w:rPr>
      </w:pPr>
    </w:p>
    <w:p w14:paraId="77416D1F">
      <w:pPr>
        <w:spacing w:line="440" w:lineRule="exact"/>
        <w:jc w:val="center"/>
        <w:rPr>
          <w:rFonts w:ascii="宋体" w:eastAsia="宋体"/>
          <w:b/>
          <w:sz w:val="30"/>
          <w:szCs w:val="30"/>
          <w:highlight w:val="none"/>
        </w:rPr>
      </w:pPr>
    </w:p>
    <w:p w14:paraId="174A885E">
      <w:pPr>
        <w:tabs>
          <w:tab w:val="left" w:pos="5580"/>
        </w:tabs>
        <w:autoSpaceDE w:val="0"/>
        <w:autoSpaceDN w:val="0"/>
        <w:spacing w:line="440" w:lineRule="exact"/>
        <w:ind w:firstLine="6240" w:firstLineChars="2600"/>
        <w:rPr>
          <w:rFonts w:ascii="宋体" w:eastAsia="宋体"/>
          <w:bCs/>
          <w:sz w:val="24"/>
          <w:highlight w:val="none"/>
        </w:rPr>
      </w:pPr>
    </w:p>
    <w:p w14:paraId="78C7BD02">
      <w:pPr>
        <w:tabs>
          <w:tab w:val="left" w:pos="5580"/>
        </w:tabs>
        <w:autoSpaceDE w:val="0"/>
        <w:autoSpaceDN w:val="0"/>
        <w:spacing w:line="440" w:lineRule="exact"/>
        <w:rPr>
          <w:rFonts w:ascii="宋体" w:eastAsia="宋体"/>
          <w:bCs/>
          <w:sz w:val="24"/>
          <w:highlight w:val="none"/>
        </w:rPr>
      </w:pPr>
    </w:p>
    <w:p w14:paraId="46E7189D">
      <w:pPr>
        <w:pStyle w:val="17"/>
        <w:ind w:firstLine="320"/>
        <w:rPr>
          <w:rFonts w:hint="eastAsia"/>
          <w:highlight w:val="none"/>
        </w:rPr>
      </w:pPr>
    </w:p>
    <w:p w14:paraId="47571388">
      <w:pPr>
        <w:pStyle w:val="8"/>
        <w:spacing w:line="440" w:lineRule="exact"/>
        <w:ind w:firstLine="482"/>
        <w:jc w:val="right"/>
        <w:rPr>
          <w:rFonts w:ascii="宋体" w:eastAsia="宋体"/>
          <w:bCs/>
          <w:sz w:val="24"/>
          <w:highlight w:val="none"/>
        </w:rPr>
      </w:pPr>
      <w:r>
        <w:rPr>
          <w:rFonts w:hint="eastAsia" w:ascii="宋体" w:eastAsia="宋体"/>
          <w:bCs/>
          <w:sz w:val="24"/>
          <w:highlight w:val="none"/>
        </w:rPr>
        <w:t>投标人名称（盖章）：</w:t>
      </w:r>
    </w:p>
    <w:p w14:paraId="5BA7FFDC">
      <w:pPr>
        <w:pStyle w:val="8"/>
        <w:spacing w:line="440" w:lineRule="exact"/>
        <w:ind w:firstLine="482"/>
        <w:jc w:val="right"/>
        <w:rPr>
          <w:rFonts w:ascii="宋体" w:eastAsia="宋体"/>
          <w:sz w:val="24"/>
          <w:highlight w:val="none"/>
        </w:rPr>
      </w:pPr>
      <w:r>
        <w:rPr>
          <w:rFonts w:hint="eastAsia" w:ascii="宋体" w:eastAsia="宋体"/>
          <w:sz w:val="24"/>
          <w:highlight w:val="none"/>
        </w:rPr>
        <w:t>公司法定代表人（签字或盖章）：</w:t>
      </w:r>
    </w:p>
    <w:p w14:paraId="5963D3EC">
      <w:pPr>
        <w:spacing w:line="440" w:lineRule="exact"/>
        <w:ind w:left="5940" w:leftChars="2600" w:right="420" w:hanging="480" w:hangingChars="200"/>
        <w:rPr>
          <w:rFonts w:ascii="宋体" w:eastAsia="宋体"/>
          <w:bCs/>
          <w:sz w:val="24"/>
          <w:highlight w:val="none"/>
          <w:u w:val="single"/>
        </w:rPr>
      </w:pPr>
      <w:r>
        <w:rPr>
          <w:rFonts w:ascii="宋体" w:eastAsia="宋体"/>
          <w:bCs/>
          <w:sz w:val="24"/>
          <w:highlight w:val="none"/>
        </w:rPr>
        <w:t xml:space="preserve">                        </w:t>
      </w:r>
      <w:r>
        <w:rPr>
          <w:rFonts w:hint="eastAsia" w:ascii="宋体" w:eastAsia="宋体"/>
          <w:bCs/>
          <w:sz w:val="24"/>
          <w:highlight w:val="none"/>
        </w:rPr>
        <w:t xml:space="preserve"> 日  期：</w:t>
      </w:r>
    </w:p>
    <w:p w14:paraId="0E68178C">
      <w:pPr>
        <w:spacing w:line="440" w:lineRule="exact"/>
        <w:rPr>
          <w:rFonts w:hint="eastAsia" w:ascii="宋体" w:eastAsia="宋体"/>
          <w:b/>
          <w:sz w:val="32"/>
          <w:szCs w:val="32"/>
          <w:highlight w:val="none"/>
        </w:rPr>
      </w:pPr>
      <w:bookmarkStart w:id="46" w:name="_Hlk130744506"/>
    </w:p>
    <w:p w14:paraId="3DF6B7F5">
      <w:pPr>
        <w:spacing w:line="440" w:lineRule="exact"/>
        <w:rPr>
          <w:rFonts w:hint="eastAsia" w:ascii="宋体" w:eastAsia="宋体"/>
          <w:b/>
          <w:sz w:val="32"/>
          <w:szCs w:val="32"/>
          <w:highlight w:val="none"/>
        </w:rPr>
      </w:pPr>
    </w:p>
    <w:p w14:paraId="421EDA57">
      <w:pPr>
        <w:spacing w:line="440" w:lineRule="exact"/>
        <w:jc w:val="center"/>
        <w:rPr>
          <w:rFonts w:ascii="宋体" w:eastAsia="宋体"/>
          <w:b/>
          <w:sz w:val="24"/>
          <w:highlight w:val="none"/>
        </w:rPr>
      </w:pPr>
      <w:r>
        <w:rPr>
          <w:rFonts w:hint="eastAsia" w:ascii="宋体" w:eastAsia="宋体"/>
          <w:b/>
          <w:sz w:val="24"/>
          <w:highlight w:val="none"/>
        </w:rPr>
        <w:t>（五）法人代表授权委托书</w:t>
      </w:r>
    </w:p>
    <w:bookmarkEnd w:id="46"/>
    <w:p w14:paraId="40191F93">
      <w:pPr>
        <w:spacing w:line="440" w:lineRule="exact"/>
        <w:jc w:val="center"/>
        <w:rPr>
          <w:rFonts w:ascii="宋体" w:eastAsia="宋体"/>
          <w:b/>
          <w:sz w:val="32"/>
          <w:szCs w:val="32"/>
          <w:highlight w:val="none"/>
        </w:rPr>
      </w:pPr>
    </w:p>
    <w:p w14:paraId="3EC385ED">
      <w:pPr>
        <w:autoSpaceDE w:val="0"/>
        <w:autoSpaceDN w:val="0"/>
        <w:adjustRightInd w:val="0"/>
        <w:spacing w:line="440" w:lineRule="exact"/>
        <w:ind w:firstLine="422"/>
        <w:rPr>
          <w:rFonts w:ascii="宋体" w:eastAsia="宋体"/>
          <w:sz w:val="24"/>
          <w:szCs w:val="20"/>
          <w:highlight w:val="none"/>
        </w:rPr>
      </w:pPr>
      <w:r>
        <w:rPr>
          <w:rFonts w:hint="eastAsia" w:ascii="宋体" w:eastAsia="宋体"/>
          <w:sz w:val="24"/>
          <w:szCs w:val="20"/>
          <w:highlight w:val="none"/>
        </w:rPr>
        <w:t>本授权声明：注册于中华人民共和国的</w:t>
      </w:r>
      <w:r>
        <w:rPr>
          <w:rFonts w:hint="eastAsia" w:ascii="宋体" w:eastAsia="宋体"/>
          <w:sz w:val="24"/>
          <w:szCs w:val="20"/>
          <w:highlight w:val="none"/>
          <w:u w:val="single"/>
        </w:rPr>
        <w:t>（投标人名称、住址）</w:t>
      </w:r>
      <w:r>
        <w:rPr>
          <w:rFonts w:hint="eastAsia" w:ascii="宋体" w:eastAsia="宋体"/>
          <w:sz w:val="24"/>
          <w:szCs w:val="20"/>
          <w:highlight w:val="none"/>
        </w:rPr>
        <w:t>的法人代表</w:t>
      </w:r>
      <w:r>
        <w:rPr>
          <w:rFonts w:hint="eastAsia" w:ascii="宋体" w:eastAsia="宋体"/>
          <w:sz w:val="24"/>
          <w:szCs w:val="20"/>
          <w:highlight w:val="none"/>
          <w:u w:val="single"/>
        </w:rPr>
        <w:t>（法定代表人姓名、职务）</w:t>
      </w:r>
      <w:r>
        <w:rPr>
          <w:rFonts w:hint="eastAsia" w:ascii="宋体" w:eastAsia="宋体"/>
          <w:sz w:val="24"/>
          <w:szCs w:val="20"/>
          <w:highlight w:val="none"/>
        </w:rPr>
        <w:t>代表本公司授权在下面签字的</w:t>
      </w:r>
      <w:r>
        <w:rPr>
          <w:rFonts w:hint="eastAsia" w:ascii="宋体" w:eastAsia="宋体"/>
          <w:sz w:val="24"/>
          <w:szCs w:val="20"/>
          <w:highlight w:val="none"/>
          <w:u w:val="single"/>
        </w:rPr>
        <w:t>（被授权人的姓名、职务）</w:t>
      </w:r>
      <w:r>
        <w:rPr>
          <w:rFonts w:hint="eastAsia" w:ascii="宋体" w:eastAsia="宋体"/>
          <w:sz w:val="24"/>
          <w:szCs w:val="20"/>
          <w:highlight w:val="none"/>
        </w:rPr>
        <w:t>为本公司的合法代理人，就此次</w:t>
      </w:r>
      <w:r>
        <w:rPr>
          <w:rFonts w:hint="eastAsia" w:ascii="宋体" w:eastAsia="宋体" w:cs="宋体"/>
          <w:kern w:val="0"/>
          <w:sz w:val="24"/>
          <w:szCs w:val="20"/>
          <w:highlight w:val="none"/>
          <w:u w:val="single"/>
        </w:rPr>
        <w:t>项目名称</w:t>
      </w:r>
      <w:r>
        <w:rPr>
          <w:rFonts w:hint="eastAsia" w:ascii="宋体" w:eastAsia="宋体"/>
          <w:sz w:val="24"/>
          <w:szCs w:val="20"/>
          <w:highlight w:val="none"/>
        </w:rPr>
        <w:t>项目，招标编号为</w:t>
      </w:r>
      <w:r>
        <w:rPr>
          <w:rFonts w:hint="eastAsia" w:ascii="宋体" w:eastAsia="宋体"/>
          <w:sz w:val="24"/>
          <w:szCs w:val="20"/>
          <w:highlight w:val="none"/>
          <w:u w:val="single"/>
        </w:rPr>
        <w:t>项目编号</w:t>
      </w:r>
      <w:r>
        <w:rPr>
          <w:rFonts w:hint="eastAsia" w:ascii="宋体" w:eastAsia="宋体"/>
          <w:sz w:val="24"/>
          <w:szCs w:val="20"/>
          <w:highlight w:val="none"/>
        </w:rPr>
        <w:t>的代理人，根据授权，以我方名义签署、澄清确认、递交、撤回、修改招标项目投标文件、签订合同和处理有关事宜，其法律后果由我方承担。</w:t>
      </w:r>
    </w:p>
    <w:p w14:paraId="231FF4CD">
      <w:pPr>
        <w:autoSpaceDE w:val="0"/>
        <w:autoSpaceDN w:val="0"/>
        <w:adjustRightInd w:val="0"/>
        <w:spacing w:line="440" w:lineRule="exact"/>
        <w:ind w:firstLine="420" w:firstLineChars="175"/>
        <w:rPr>
          <w:rFonts w:ascii="宋体" w:eastAsia="宋体"/>
          <w:sz w:val="24"/>
          <w:szCs w:val="20"/>
          <w:highlight w:val="none"/>
        </w:rPr>
      </w:pPr>
      <w:r>
        <w:rPr>
          <w:rFonts w:hint="eastAsia" w:ascii="宋体" w:eastAsia="宋体"/>
          <w:sz w:val="24"/>
          <w:szCs w:val="20"/>
          <w:highlight w:val="none"/>
        </w:rPr>
        <w:t>本授权书于</w:t>
      </w:r>
      <w:r>
        <w:rPr>
          <w:rFonts w:hint="eastAsia" w:ascii="宋体" w:eastAsia="宋体"/>
          <w:sz w:val="24"/>
          <w:szCs w:val="20"/>
          <w:highlight w:val="none"/>
          <w:u w:val="single"/>
        </w:rPr>
        <w:t xml:space="preserve"> </w:t>
      </w:r>
      <w:r>
        <w:rPr>
          <w:rFonts w:ascii="宋体" w:eastAsia="宋体"/>
          <w:sz w:val="24"/>
          <w:szCs w:val="20"/>
          <w:highlight w:val="none"/>
          <w:u w:val="single"/>
        </w:rPr>
        <w:t xml:space="preserve">  </w:t>
      </w:r>
      <w:r>
        <w:rPr>
          <w:rFonts w:hint="eastAsia" w:ascii="宋体" w:eastAsia="宋体"/>
          <w:sz w:val="24"/>
          <w:szCs w:val="20"/>
          <w:highlight w:val="none"/>
          <w:u w:val="single"/>
        </w:rPr>
        <w:t xml:space="preserve">年 </w:t>
      </w:r>
      <w:r>
        <w:rPr>
          <w:rFonts w:ascii="宋体" w:eastAsia="宋体"/>
          <w:sz w:val="24"/>
          <w:szCs w:val="20"/>
          <w:highlight w:val="none"/>
          <w:u w:val="single"/>
        </w:rPr>
        <w:t xml:space="preserve"> </w:t>
      </w:r>
      <w:r>
        <w:rPr>
          <w:rFonts w:hint="eastAsia" w:ascii="宋体" w:eastAsia="宋体"/>
          <w:sz w:val="24"/>
          <w:szCs w:val="20"/>
          <w:highlight w:val="none"/>
          <w:u w:val="single"/>
        </w:rPr>
        <w:t xml:space="preserve">月 </w:t>
      </w:r>
      <w:r>
        <w:rPr>
          <w:rFonts w:ascii="宋体" w:eastAsia="宋体"/>
          <w:sz w:val="24"/>
          <w:szCs w:val="20"/>
          <w:highlight w:val="none"/>
          <w:u w:val="single"/>
        </w:rPr>
        <w:t xml:space="preserve"> </w:t>
      </w:r>
      <w:r>
        <w:rPr>
          <w:rFonts w:hint="eastAsia" w:ascii="宋体" w:eastAsia="宋体"/>
          <w:sz w:val="24"/>
          <w:szCs w:val="20"/>
          <w:highlight w:val="none"/>
          <w:u w:val="single"/>
        </w:rPr>
        <w:t xml:space="preserve">日 </w:t>
      </w:r>
      <w:r>
        <w:rPr>
          <w:rFonts w:ascii="宋体" w:eastAsia="宋体"/>
          <w:sz w:val="24"/>
          <w:szCs w:val="20"/>
          <w:highlight w:val="none"/>
          <w:u w:val="single"/>
        </w:rPr>
        <w:t xml:space="preserve"> </w:t>
      </w:r>
      <w:r>
        <w:rPr>
          <w:rFonts w:hint="eastAsia" w:ascii="宋体" w:eastAsia="宋体"/>
          <w:sz w:val="24"/>
          <w:szCs w:val="20"/>
          <w:highlight w:val="none"/>
        </w:rPr>
        <w:t>签字生效，</w:t>
      </w:r>
      <w:r>
        <w:rPr>
          <w:rFonts w:ascii="宋体" w:eastAsia="宋体"/>
          <w:sz w:val="24"/>
          <w:szCs w:val="20"/>
          <w:highlight w:val="none"/>
        </w:rPr>
        <w:t xml:space="preserve"> </w:t>
      </w:r>
      <w:r>
        <w:rPr>
          <w:rFonts w:hint="eastAsia" w:ascii="宋体" w:eastAsia="宋体"/>
          <w:sz w:val="24"/>
          <w:szCs w:val="20"/>
          <w:highlight w:val="none"/>
        </w:rPr>
        <w:t>代理人无转委托权</w:t>
      </w:r>
    </w:p>
    <w:p w14:paraId="45A23AAC">
      <w:pPr>
        <w:autoSpaceDE w:val="0"/>
        <w:autoSpaceDN w:val="0"/>
        <w:adjustRightInd w:val="0"/>
        <w:spacing w:line="440" w:lineRule="exact"/>
        <w:ind w:firstLine="420" w:firstLineChars="175"/>
        <w:rPr>
          <w:rFonts w:ascii="宋体" w:eastAsia="宋体"/>
          <w:sz w:val="24"/>
          <w:szCs w:val="20"/>
          <w:highlight w:val="none"/>
        </w:rPr>
      </w:pPr>
      <w:r>
        <w:rPr>
          <w:rFonts w:hint="eastAsia" w:ascii="宋体" w:eastAsia="宋体"/>
          <w:sz w:val="24"/>
          <w:szCs w:val="20"/>
          <w:highlight w:val="none"/>
        </w:rPr>
        <w:t>特此声明。</w:t>
      </w:r>
    </w:p>
    <w:p w14:paraId="5FF9E68E">
      <w:pPr>
        <w:autoSpaceDE w:val="0"/>
        <w:autoSpaceDN w:val="0"/>
        <w:adjustRightInd w:val="0"/>
        <w:spacing w:line="440" w:lineRule="exact"/>
        <w:ind w:firstLine="480" w:firstLineChars="200"/>
        <w:rPr>
          <w:rFonts w:ascii="宋体" w:eastAsia="宋体"/>
          <w:sz w:val="24"/>
          <w:szCs w:val="20"/>
          <w:highlight w:val="none"/>
        </w:rPr>
      </w:pPr>
    </w:p>
    <w:p w14:paraId="09208515">
      <w:pPr>
        <w:autoSpaceDE w:val="0"/>
        <w:autoSpaceDN w:val="0"/>
        <w:adjustRightInd w:val="0"/>
        <w:spacing w:line="440" w:lineRule="exact"/>
        <w:ind w:firstLine="480" w:firstLineChars="200"/>
        <w:rPr>
          <w:rFonts w:ascii="宋体" w:eastAsia="宋体"/>
          <w:sz w:val="24"/>
          <w:szCs w:val="20"/>
          <w:highlight w:val="none"/>
          <w:u w:val="single"/>
        </w:rPr>
      </w:pPr>
      <w:r>
        <w:rPr>
          <w:rFonts w:hint="eastAsia" w:ascii="宋体" w:eastAsia="宋体"/>
          <w:sz w:val="24"/>
          <w:szCs w:val="20"/>
          <w:highlight w:val="none"/>
        </w:rPr>
        <w:t>法定代表人签字或盖章：</w:t>
      </w:r>
    </w:p>
    <w:p w14:paraId="4E8E2C91">
      <w:pPr>
        <w:autoSpaceDE w:val="0"/>
        <w:autoSpaceDN w:val="0"/>
        <w:adjustRightInd w:val="0"/>
        <w:spacing w:line="440" w:lineRule="exact"/>
        <w:ind w:firstLine="480" w:firstLineChars="200"/>
        <w:rPr>
          <w:rFonts w:ascii="宋体" w:eastAsia="宋体"/>
          <w:sz w:val="24"/>
          <w:szCs w:val="20"/>
          <w:highlight w:val="none"/>
          <w:u w:val="single"/>
        </w:rPr>
      </w:pPr>
      <w:r>
        <w:rPr>
          <w:rFonts w:hint="eastAsia" w:ascii="宋体" w:eastAsia="宋体"/>
          <w:sz w:val="24"/>
          <w:szCs w:val="20"/>
          <w:highlight w:val="none"/>
        </w:rPr>
        <w:t>代理（被授权人）签字或盖章：</w:t>
      </w:r>
    </w:p>
    <w:p w14:paraId="0BBB78DE">
      <w:pPr>
        <w:autoSpaceDE w:val="0"/>
        <w:autoSpaceDN w:val="0"/>
        <w:adjustRightInd w:val="0"/>
        <w:spacing w:line="440" w:lineRule="exact"/>
        <w:ind w:firstLine="480" w:firstLineChars="200"/>
        <w:rPr>
          <w:rFonts w:ascii="宋体" w:eastAsia="宋体"/>
          <w:sz w:val="24"/>
          <w:szCs w:val="20"/>
          <w:highlight w:val="none"/>
          <w:u w:val="single"/>
        </w:rPr>
      </w:pPr>
      <w:r>
        <w:rPr>
          <w:rFonts w:hint="eastAsia" w:ascii="宋体" w:eastAsia="宋体"/>
          <w:sz w:val="24"/>
          <w:szCs w:val="20"/>
          <w:highlight w:val="none"/>
        </w:rPr>
        <w:t>单位名称（盖章）：</w:t>
      </w:r>
    </w:p>
    <w:p w14:paraId="7F5D40A3">
      <w:pPr>
        <w:spacing w:line="440" w:lineRule="exact"/>
        <w:ind w:firstLine="480"/>
        <w:rPr>
          <w:rFonts w:ascii="宋体" w:eastAsia="宋体"/>
          <w:sz w:val="24"/>
          <w:szCs w:val="20"/>
          <w:highlight w:val="none"/>
        </w:rPr>
      </w:pPr>
      <w:r>
        <w:rPr>
          <w:rFonts w:hint="eastAsia" w:ascii="宋体" w:eastAsia="宋体"/>
          <w:sz w:val="24"/>
          <w:szCs w:val="20"/>
          <w:highlight w:val="none"/>
        </w:rPr>
        <w:t>授权日期：</w:t>
      </w:r>
      <w:r>
        <w:rPr>
          <w:rFonts w:ascii="宋体" w:eastAsia="宋体"/>
          <w:sz w:val="24"/>
          <w:szCs w:val="20"/>
          <w:highlight w:val="none"/>
        </w:rPr>
        <w:t>20</w:t>
      </w:r>
      <w:r>
        <w:rPr>
          <w:rFonts w:hint="eastAsia" w:ascii="宋体" w:eastAsia="宋体"/>
          <w:sz w:val="24"/>
          <w:szCs w:val="20"/>
          <w:highlight w:val="none"/>
          <w:u w:val="single"/>
        </w:rPr>
        <w:t>　</w:t>
      </w:r>
      <w:r>
        <w:rPr>
          <w:rFonts w:hint="eastAsia" w:ascii="宋体" w:eastAsia="宋体"/>
          <w:sz w:val="24"/>
          <w:szCs w:val="20"/>
          <w:highlight w:val="none"/>
        </w:rPr>
        <w:t>年</w:t>
      </w:r>
      <w:r>
        <w:rPr>
          <w:rFonts w:hint="eastAsia" w:ascii="宋体" w:eastAsia="宋体"/>
          <w:sz w:val="24"/>
          <w:szCs w:val="20"/>
          <w:highlight w:val="none"/>
          <w:u w:val="single"/>
        </w:rPr>
        <w:t>　　</w:t>
      </w:r>
      <w:r>
        <w:rPr>
          <w:rFonts w:hint="eastAsia" w:ascii="宋体" w:eastAsia="宋体"/>
          <w:sz w:val="24"/>
          <w:szCs w:val="20"/>
          <w:highlight w:val="none"/>
        </w:rPr>
        <w:t>月</w:t>
      </w:r>
      <w:r>
        <w:rPr>
          <w:rFonts w:hint="eastAsia" w:ascii="宋体" w:eastAsia="宋体"/>
          <w:sz w:val="24"/>
          <w:szCs w:val="20"/>
          <w:highlight w:val="none"/>
          <w:u w:val="single"/>
        </w:rPr>
        <w:t>　　</w:t>
      </w:r>
      <w:r>
        <w:rPr>
          <w:rFonts w:hint="eastAsia" w:ascii="宋体" w:eastAsia="宋体"/>
          <w:sz w:val="24"/>
          <w:szCs w:val="20"/>
          <w:highlight w:val="none"/>
        </w:rPr>
        <w:t>日</w:t>
      </w:r>
    </w:p>
    <w:p w14:paraId="642CB4CA">
      <w:pPr>
        <w:spacing w:line="440" w:lineRule="exact"/>
        <w:ind w:firstLine="480"/>
        <w:rPr>
          <w:rFonts w:ascii="宋体" w:eastAsia="宋体"/>
          <w:sz w:val="24"/>
          <w:szCs w:val="20"/>
          <w:highlight w:val="none"/>
        </w:rPr>
      </w:pPr>
    </w:p>
    <w:p w14:paraId="4AC5021B">
      <w:pPr>
        <w:spacing w:line="440" w:lineRule="exact"/>
        <w:rPr>
          <w:rFonts w:ascii="宋体" w:eastAsia="宋体"/>
          <w:b/>
          <w:sz w:val="24"/>
          <w:szCs w:val="20"/>
          <w:highlight w:val="none"/>
          <w:em w:val="dot"/>
        </w:rPr>
      </w:pPr>
    </w:p>
    <w:p w14:paraId="08C3D20F">
      <w:pPr>
        <w:spacing w:line="440" w:lineRule="exact"/>
        <w:rPr>
          <w:rFonts w:ascii="宋体" w:eastAsia="宋体"/>
          <w:b/>
          <w:sz w:val="24"/>
          <w:szCs w:val="20"/>
          <w:highlight w:val="none"/>
          <w:em w:val="dot"/>
        </w:rPr>
      </w:pPr>
      <w:permStart w:id="1" w:edGrp="everyone"/>
      <w:r>
        <w:rPr>
          <w:highlight w:val="none"/>
        </w:rPr>
        <mc:AlternateContent>
          <mc:Choice Requires="wps">
            <w:drawing>
              <wp:anchor distT="0" distB="0" distL="114300" distR="114300" simplePos="0" relativeHeight="251662336" behindDoc="0" locked="0" layoutInCell="1" allowOverlap="1">
                <wp:simplePos x="0" y="0"/>
                <wp:positionH relativeFrom="column">
                  <wp:posOffset>3079750</wp:posOffset>
                </wp:positionH>
                <wp:positionV relativeFrom="paragraph">
                  <wp:posOffset>101600</wp:posOffset>
                </wp:positionV>
                <wp:extent cx="2857500" cy="1768475"/>
                <wp:effectExtent l="4445" t="5080" r="14605" b="1714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857500" cy="1768578"/>
                        </a:xfrm>
                        <a:prstGeom prst="rect">
                          <a:avLst/>
                        </a:prstGeom>
                        <a:solidFill>
                          <a:srgbClr val="FFFFFF"/>
                        </a:solidFill>
                        <a:ln w="9525" cmpd="sng">
                          <a:solidFill>
                            <a:srgbClr val="000000"/>
                          </a:solidFill>
                          <a:prstDash val="sysDot"/>
                          <a:miter lim="800000"/>
                        </a:ln>
                        <a:effectLst/>
                      </wps:spPr>
                      <wps:txbx>
                        <w:txbxContent>
                          <w:p w14:paraId="594FE831">
                            <w:pPr>
                              <w:rPr>
                                <w:rFonts w:ascii="仿宋_GB2312" w:hAnsi="仿宋" w:eastAsia="仿宋_GB2312"/>
                                <w:b/>
                                <w:sz w:val="24"/>
                              </w:rPr>
                            </w:pPr>
                            <w:permStart w:id="4" w:edGrp="everyone"/>
                            <w:r>
                              <w:rPr>
                                <w:rFonts w:hint="eastAsia" w:ascii="仿宋_GB2312" w:hAnsi="仿宋" w:eastAsia="仿宋_GB2312"/>
                                <w:b/>
                                <w:sz w:val="24"/>
                              </w:rPr>
                              <w:t>此处附身份证复印件正反面</w:t>
                            </w:r>
                          </w:p>
                          <w:permEnd w:id="4"/>
                          <w:p w14:paraId="5E161A9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2.5pt;margin-top:8pt;height:139.25pt;width:225pt;z-index:251662336;mso-width-relative:page;mso-height-relative:page;" fillcolor="#FFFFFF" filled="t" stroked="t" coordsize="21600,21600" o:gfxdata="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Xg&#10;QXvYAAAACgEAAA8AAAAAAAAAAQAgAAAAIgAAAGRycy9kb3ducmV2LnhtbFBLAQIUABQAAAAIAIdO&#10;4kDQvZLBXAIAAL0EAAAOAAAAAAAAAAEAIAAAACcBAABkcnMvZTJvRG9jLnhtbFBLBQYAAAAABgAG&#10;AFkBAAD1BQAAAAA=&#10;">
                <v:fill on="t" focussize="0,0"/>
                <v:stroke color="#000000" miterlimit="8" joinstyle="miter" dashstyle="1 1"/>
                <v:imagedata o:title=""/>
                <o:lock v:ext="edit" aspectratio="f"/>
                <v:textbox>
                  <w:txbxContent>
                    <w:p w14:paraId="594FE831">
                      <w:pPr>
                        <w:rPr>
                          <w:rFonts w:ascii="仿宋_GB2312" w:hAnsi="仿宋" w:eastAsia="仿宋_GB2312"/>
                          <w:b/>
                          <w:sz w:val="24"/>
                        </w:rPr>
                      </w:pPr>
                      <w:permStart w:id="4" w:edGrp="everyone"/>
                      <w:r>
                        <w:rPr>
                          <w:rFonts w:hint="eastAsia" w:ascii="仿宋_GB2312" w:hAnsi="仿宋" w:eastAsia="仿宋_GB2312"/>
                          <w:b/>
                          <w:sz w:val="24"/>
                        </w:rPr>
                        <w:t>此处附身份证复印件正反面</w:t>
                      </w:r>
                    </w:p>
                    <w:permEnd w:id="4"/>
                    <w:p w14:paraId="5E161A9D"/>
                  </w:txbxContent>
                </v:textbox>
              </v:shap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101600</wp:posOffset>
                </wp:positionV>
                <wp:extent cx="3091815" cy="1731645"/>
                <wp:effectExtent l="5080" t="4445" r="8255" b="165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92021" cy="1731507"/>
                        </a:xfrm>
                        <a:prstGeom prst="rect">
                          <a:avLst/>
                        </a:prstGeom>
                        <a:solidFill>
                          <a:srgbClr val="FFFFFF"/>
                        </a:solidFill>
                        <a:ln w="9525" cmpd="sng">
                          <a:solidFill>
                            <a:srgbClr val="000000"/>
                          </a:solidFill>
                          <a:prstDash val="sysDot"/>
                          <a:miter lim="800000"/>
                        </a:ln>
                        <a:effectLst/>
                      </wps:spPr>
                      <wps:txbx>
                        <w:txbxContent>
                          <w:p w14:paraId="17277170">
                            <w:pPr>
                              <w:rPr>
                                <w:rFonts w:ascii="仿宋_GB2312" w:hAnsi="仿宋" w:eastAsia="仿宋_GB2312"/>
                                <w:b/>
                                <w:sz w:val="24"/>
                              </w:rPr>
                            </w:pPr>
                            <w:permStart w:id="5" w:edGrp="everyone"/>
                            <w:r>
                              <w:rPr>
                                <w:rFonts w:hint="eastAsia" w:ascii="仿宋_GB2312" w:hAnsi="仿宋" w:eastAsia="仿宋_GB2312"/>
                                <w:b/>
                                <w:sz w:val="24"/>
                              </w:rPr>
                              <w:t>此处附身份证复印件正反面</w:t>
                            </w:r>
                            <w:permEnd w:id="5"/>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5pt;margin-top:8pt;height:136.35pt;width:243.45pt;z-index:251661312;mso-width-relative:page;mso-height-relative:page;" fillcolor="#FFFFFF" filled="t" stroked="t" coordsize="21600,21600" o:gfxdata="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M&#10;D6gI2AAAAAoBAAAPAAAAAAAAAAEAIAAAACIAAABkcnMvZG93bnJldi54bWxQSwECFAAUAAAACACH&#10;TuJAxuwO3F0CAAC7BAAADgAAAAAAAAABACAAAAAnAQAAZHJzL2Uyb0RvYy54bWxQSwUGAAAAAAYA&#10;BgBZAQAA9gUAAAAA&#10;">
                <v:fill on="t" focussize="0,0"/>
                <v:stroke color="#000000" miterlimit="8" joinstyle="miter" dashstyle="1 1"/>
                <v:imagedata o:title=""/>
                <o:lock v:ext="edit" aspectratio="f"/>
                <v:textbox>
                  <w:txbxContent>
                    <w:p w14:paraId="17277170">
                      <w:pPr>
                        <w:rPr>
                          <w:rFonts w:ascii="仿宋_GB2312" w:hAnsi="仿宋" w:eastAsia="仿宋_GB2312"/>
                          <w:b/>
                          <w:sz w:val="24"/>
                        </w:rPr>
                      </w:pPr>
                      <w:permStart w:id="5" w:edGrp="everyone"/>
                      <w:r>
                        <w:rPr>
                          <w:rFonts w:hint="eastAsia" w:ascii="仿宋_GB2312" w:hAnsi="仿宋" w:eastAsia="仿宋_GB2312"/>
                          <w:b/>
                          <w:sz w:val="24"/>
                        </w:rPr>
                        <w:t>此处附身份证复印件正反面</w:t>
                      </w:r>
                      <w:permEnd w:id="5"/>
                    </w:p>
                  </w:txbxContent>
                </v:textbox>
              </v:shape>
            </w:pict>
          </mc:Fallback>
        </mc:AlternateContent>
      </w:r>
      <w:permEnd w:id="1"/>
    </w:p>
    <w:p w14:paraId="11A728E9">
      <w:pPr>
        <w:spacing w:line="440" w:lineRule="exact"/>
        <w:rPr>
          <w:rFonts w:ascii="宋体" w:eastAsia="宋体"/>
          <w:b/>
          <w:sz w:val="24"/>
          <w:szCs w:val="20"/>
          <w:highlight w:val="none"/>
          <w:em w:val="dot"/>
        </w:rPr>
      </w:pPr>
    </w:p>
    <w:p w14:paraId="0B62BCC0">
      <w:pPr>
        <w:spacing w:line="440" w:lineRule="exact"/>
        <w:rPr>
          <w:rFonts w:ascii="宋体" w:eastAsia="宋体"/>
          <w:b/>
          <w:sz w:val="24"/>
          <w:szCs w:val="20"/>
          <w:highlight w:val="none"/>
        </w:rPr>
      </w:pPr>
    </w:p>
    <w:p w14:paraId="6D1B2AE7">
      <w:pPr>
        <w:spacing w:line="440" w:lineRule="exact"/>
        <w:rPr>
          <w:rFonts w:ascii="宋体" w:eastAsia="宋体"/>
          <w:b/>
          <w:sz w:val="24"/>
          <w:szCs w:val="20"/>
          <w:highlight w:val="none"/>
        </w:rPr>
      </w:pPr>
    </w:p>
    <w:p w14:paraId="3CAE65C2">
      <w:pPr>
        <w:spacing w:line="440" w:lineRule="exact"/>
        <w:rPr>
          <w:rFonts w:ascii="宋体" w:eastAsia="宋体"/>
          <w:b/>
          <w:sz w:val="30"/>
          <w:szCs w:val="30"/>
          <w:highlight w:val="none"/>
        </w:rPr>
      </w:pPr>
    </w:p>
    <w:p w14:paraId="4E225E80">
      <w:pPr>
        <w:spacing w:line="440" w:lineRule="exact"/>
        <w:jc w:val="center"/>
        <w:rPr>
          <w:rFonts w:ascii="宋体" w:eastAsia="宋体"/>
          <w:b/>
          <w:sz w:val="30"/>
          <w:szCs w:val="30"/>
          <w:highlight w:val="none"/>
        </w:rPr>
      </w:pPr>
    </w:p>
    <w:p w14:paraId="312880C3">
      <w:pPr>
        <w:spacing w:line="440" w:lineRule="exact"/>
        <w:jc w:val="center"/>
        <w:rPr>
          <w:rFonts w:ascii="宋体" w:eastAsia="宋体"/>
          <w:b/>
          <w:sz w:val="30"/>
          <w:szCs w:val="30"/>
          <w:highlight w:val="none"/>
        </w:rPr>
      </w:pPr>
    </w:p>
    <w:p w14:paraId="668D2BB1">
      <w:pPr>
        <w:autoSpaceDE w:val="0"/>
        <w:autoSpaceDN w:val="0"/>
        <w:jc w:val="left"/>
        <w:rPr>
          <w:rFonts w:ascii="宋体" w:eastAsia="宋体"/>
          <w:b/>
          <w:bCs/>
          <w:sz w:val="32"/>
          <w:szCs w:val="32"/>
          <w:highlight w:val="none"/>
        </w:rPr>
      </w:pPr>
    </w:p>
    <w:p w14:paraId="7D619450">
      <w:pPr>
        <w:spacing w:line="460" w:lineRule="atLeast"/>
        <w:jc w:val="center"/>
        <w:rPr>
          <w:rFonts w:ascii="宋体" w:eastAsia="宋体"/>
          <w:b/>
          <w:bCs/>
          <w:sz w:val="24"/>
          <w:highlight w:val="none"/>
        </w:rPr>
      </w:pPr>
      <w:bookmarkStart w:id="47" w:name="_Hlk130744642"/>
      <w:r>
        <w:rPr>
          <w:rFonts w:ascii="宋体" w:eastAsia="宋体"/>
          <w:b/>
          <w:sz w:val="32"/>
          <w:szCs w:val="32"/>
          <w:highlight w:val="none"/>
        </w:rPr>
        <w:br w:type="page"/>
      </w:r>
      <w:r>
        <w:rPr>
          <w:rFonts w:hint="eastAsia" w:ascii="宋体" w:eastAsia="宋体"/>
          <w:b/>
          <w:sz w:val="24"/>
          <w:highlight w:val="none"/>
        </w:rPr>
        <w:t>（六）</w:t>
      </w:r>
      <w:r>
        <w:rPr>
          <w:rFonts w:hint="eastAsia" w:ascii="宋体" w:eastAsia="宋体"/>
          <w:b/>
          <w:bCs/>
          <w:sz w:val="24"/>
          <w:highlight w:val="none"/>
        </w:rPr>
        <w:t>开标一览表</w:t>
      </w:r>
    </w:p>
    <w:bookmarkEnd w:id="47"/>
    <w:p w14:paraId="1A18C295">
      <w:pPr>
        <w:pStyle w:val="33"/>
        <w:snapToGrid w:val="0"/>
        <w:spacing w:line="440" w:lineRule="exact"/>
        <w:ind w:firstLine="480" w:firstLineChars="200"/>
        <w:jc w:val="both"/>
        <w:rPr>
          <w:rFonts w:ascii="宋体" w:hAnsi="宋体"/>
          <w:color w:val="auto"/>
          <w:highlight w:val="none"/>
        </w:rPr>
      </w:pPr>
      <w:bookmarkStart w:id="48" w:name="_Toc507513110"/>
      <w:r>
        <w:rPr>
          <w:rFonts w:hint="eastAsia" w:ascii="宋体" w:hAnsi="宋体"/>
          <w:color w:val="auto"/>
          <w:highlight w:val="none"/>
        </w:rPr>
        <w:t>投标人应在“投标客户端”【报价部分】进行填写，“投标客户端”将自动根据投标人填写信息在线生成首轮报价表，若在响应文件中出现非系统生成的投标报价表，且与“投标客户</w:t>
      </w:r>
    </w:p>
    <w:p w14:paraId="1806C078">
      <w:pPr>
        <w:pStyle w:val="33"/>
        <w:snapToGrid w:val="0"/>
        <w:spacing w:line="440" w:lineRule="exact"/>
        <w:ind w:left="391" w:hanging="391" w:hangingChars="163"/>
        <w:jc w:val="both"/>
        <w:rPr>
          <w:rFonts w:ascii="宋体" w:hAnsi="宋体"/>
          <w:color w:val="auto"/>
          <w:highlight w:val="none"/>
        </w:rPr>
      </w:pPr>
      <w:r>
        <w:rPr>
          <w:rFonts w:hint="eastAsia" w:ascii="宋体" w:hAnsi="宋体"/>
          <w:color w:val="auto"/>
          <w:highlight w:val="none"/>
        </w:rPr>
        <w:t>端”生成的报价表信息内容不一致，以“投标客户端”在线填写报价并生成的内容为</w:t>
      </w:r>
      <w:bookmarkEnd w:id="48"/>
      <w:r>
        <w:rPr>
          <w:rFonts w:hint="eastAsia" w:ascii="宋体" w:hAnsi="宋体"/>
          <w:color w:val="auto"/>
          <w:highlight w:val="none"/>
        </w:rPr>
        <w:t>准。</w:t>
      </w:r>
    </w:p>
    <w:p w14:paraId="721ED8B5">
      <w:pPr>
        <w:pStyle w:val="33"/>
        <w:spacing w:line="440" w:lineRule="exact"/>
        <w:ind w:left="210" w:leftChars="-86" w:hanging="391" w:hangingChars="163"/>
        <w:jc w:val="both"/>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p w14:paraId="1680125C">
      <w:pPr>
        <w:pStyle w:val="33"/>
        <w:spacing w:line="440" w:lineRule="exact"/>
        <w:ind w:left="210" w:leftChars="-86" w:hanging="391" w:hangingChars="163"/>
        <w:jc w:val="both"/>
        <w:rPr>
          <w:rFonts w:ascii="宋体" w:hAnsi="宋体"/>
          <w:color w:val="auto"/>
          <w:highlight w:val="none"/>
        </w:rPr>
      </w:pPr>
      <w:r>
        <w:rPr>
          <w:rFonts w:hint="eastAsia" w:ascii="宋体" w:hAnsi="宋体"/>
          <w:color w:val="auto"/>
          <w:highlight w:val="none"/>
        </w:rPr>
        <w:t>项目编号：</w:t>
      </w:r>
    </w:p>
    <w:tbl>
      <w:tblPr>
        <w:tblStyle w:val="19"/>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14"/>
        <w:gridCol w:w="2489"/>
        <w:gridCol w:w="2503"/>
        <w:gridCol w:w="2504"/>
      </w:tblGrid>
      <w:tr w14:paraId="79B1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13" w:type="dxa"/>
            <w:gridSpan w:val="5"/>
            <w:noWrap w:val="0"/>
            <w:vAlign w:val="top"/>
          </w:tcPr>
          <w:p w14:paraId="44ED28BA">
            <w:pPr>
              <w:pStyle w:val="33"/>
              <w:spacing w:line="44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投标报价（元/年）</w:t>
            </w:r>
          </w:p>
        </w:tc>
      </w:tr>
      <w:tr w14:paraId="244B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503" w:type="dxa"/>
            <w:noWrap w:val="0"/>
            <w:vAlign w:val="top"/>
          </w:tcPr>
          <w:p w14:paraId="7DDC6C99">
            <w:pPr>
              <w:pStyle w:val="33"/>
              <w:spacing w:line="440" w:lineRule="exact"/>
              <w:jc w:val="center"/>
              <w:rPr>
                <w:rFonts w:hint="eastAsia" w:ascii="宋体" w:hAnsi="宋体"/>
                <w:color w:val="auto"/>
                <w:highlight w:val="none"/>
                <w:lang w:val="en-US" w:eastAsia="zh-CN"/>
              </w:rPr>
            </w:pPr>
            <w:r>
              <w:rPr>
                <w:rFonts w:hint="eastAsia" w:ascii="宋体" w:hAnsi="宋体"/>
                <w:color w:val="auto"/>
                <w:highlight w:val="none"/>
              </w:rPr>
              <w:t>投标设备名称</w:t>
            </w:r>
          </w:p>
        </w:tc>
        <w:tc>
          <w:tcPr>
            <w:tcW w:w="2503" w:type="dxa"/>
            <w:gridSpan w:val="2"/>
            <w:noWrap w:val="0"/>
            <w:vAlign w:val="top"/>
          </w:tcPr>
          <w:p w14:paraId="6A1BB36D">
            <w:pPr>
              <w:pStyle w:val="33"/>
              <w:spacing w:line="440" w:lineRule="exact"/>
              <w:jc w:val="center"/>
              <w:rPr>
                <w:rFonts w:hint="eastAsia" w:ascii="宋体" w:hAnsi="宋体"/>
                <w:color w:val="auto"/>
                <w:highlight w:val="none"/>
              </w:rPr>
            </w:pPr>
            <w:r>
              <w:rPr>
                <w:rFonts w:hint="eastAsia" w:ascii="宋体" w:hAnsi="宋体"/>
                <w:color w:val="auto"/>
                <w:highlight w:val="none"/>
              </w:rPr>
              <w:t>规格型号</w:t>
            </w:r>
          </w:p>
        </w:tc>
        <w:tc>
          <w:tcPr>
            <w:tcW w:w="2503" w:type="dxa"/>
            <w:noWrap w:val="0"/>
            <w:vAlign w:val="top"/>
          </w:tcPr>
          <w:p w14:paraId="1E7480C8">
            <w:pPr>
              <w:pStyle w:val="33"/>
              <w:spacing w:line="440" w:lineRule="exact"/>
              <w:jc w:val="center"/>
              <w:rPr>
                <w:rFonts w:hint="eastAsia" w:ascii="宋体" w:hAnsi="宋体"/>
                <w:color w:val="auto"/>
                <w:highlight w:val="none"/>
              </w:rPr>
            </w:pPr>
            <w:r>
              <w:rPr>
                <w:rFonts w:hint="eastAsia" w:ascii="宋体" w:hAnsi="宋体"/>
                <w:color w:val="auto"/>
                <w:highlight w:val="none"/>
                <w:lang w:val="en-US" w:eastAsia="zh-CN"/>
              </w:rPr>
              <w:t>数量</w:t>
            </w:r>
            <w:r>
              <w:rPr>
                <w:rFonts w:hint="eastAsia" w:ascii="宋体" w:cs="宋体"/>
                <w:highlight w:val="none"/>
              </w:rPr>
              <w:t>（台/套）</w:t>
            </w:r>
          </w:p>
        </w:tc>
        <w:tc>
          <w:tcPr>
            <w:tcW w:w="2504" w:type="dxa"/>
            <w:noWrap w:val="0"/>
            <w:vAlign w:val="top"/>
          </w:tcPr>
          <w:p w14:paraId="59251805">
            <w:pPr>
              <w:pStyle w:val="33"/>
              <w:spacing w:line="440" w:lineRule="exact"/>
              <w:jc w:val="center"/>
              <w:rPr>
                <w:rFonts w:hint="default" w:ascii="宋体" w:hAnsi="宋体" w:eastAsia="宋体"/>
                <w:color w:val="auto"/>
                <w:highlight w:val="none"/>
                <w:lang w:val="en-US" w:eastAsia="zh-CN"/>
              </w:rPr>
            </w:pPr>
            <w:r>
              <w:rPr>
                <w:rFonts w:hint="eastAsia" w:ascii="宋体" w:hAnsi="宋体"/>
                <w:color w:val="auto"/>
                <w:highlight w:val="none"/>
              </w:rPr>
              <w:t>单价</w:t>
            </w:r>
            <w:r>
              <w:rPr>
                <w:rFonts w:hint="eastAsia" w:ascii="宋体" w:cs="宋体"/>
                <w:highlight w:val="none"/>
              </w:rPr>
              <w:t>（元/</w:t>
            </w:r>
            <w:r>
              <w:rPr>
                <w:rFonts w:hint="eastAsia" w:ascii="宋体" w:cs="宋体"/>
                <w:highlight w:val="none"/>
                <w:lang w:val="en-US" w:eastAsia="zh-CN"/>
              </w:rPr>
              <w:t>年</w:t>
            </w:r>
            <w:r>
              <w:rPr>
                <w:rFonts w:hint="eastAsia" w:ascii="宋体" w:cs="宋体"/>
                <w:highlight w:val="none"/>
              </w:rPr>
              <w:t>）</w:t>
            </w:r>
          </w:p>
        </w:tc>
      </w:tr>
      <w:tr w14:paraId="5A60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503" w:type="dxa"/>
            <w:noWrap w:val="0"/>
            <w:vAlign w:val="top"/>
          </w:tcPr>
          <w:p w14:paraId="2802CE05">
            <w:pPr>
              <w:pStyle w:val="33"/>
              <w:spacing w:line="440" w:lineRule="exact"/>
              <w:jc w:val="center"/>
              <w:rPr>
                <w:rFonts w:hint="eastAsia" w:ascii="宋体" w:hAnsi="宋体"/>
                <w:color w:val="auto"/>
                <w:highlight w:val="none"/>
                <w:lang w:val="en-US" w:eastAsia="zh-CN"/>
              </w:rPr>
            </w:pPr>
            <w:r>
              <w:rPr>
                <w:rFonts w:hint="eastAsia" w:ascii="宋体" w:hAnsi="宋体" w:cs="宋体"/>
                <w:kern w:val="0"/>
                <w:sz w:val="24"/>
                <w:szCs w:val="24"/>
                <w:highlight w:val="none"/>
                <w:lang w:val="en-US" w:eastAsia="zh-CN"/>
              </w:rPr>
              <w:t xml:space="preserve"> 64排CT</w:t>
            </w:r>
          </w:p>
        </w:tc>
        <w:tc>
          <w:tcPr>
            <w:tcW w:w="2503" w:type="dxa"/>
            <w:gridSpan w:val="2"/>
            <w:noWrap w:val="0"/>
            <w:vAlign w:val="top"/>
          </w:tcPr>
          <w:p w14:paraId="6084E8AB">
            <w:pPr>
              <w:pStyle w:val="33"/>
              <w:spacing w:line="440" w:lineRule="exact"/>
              <w:jc w:val="center"/>
              <w:rPr>
                <w:rFonts w:hint="eastAsia" w:ascii="宋体" w:hAnsi="宋体"/>
                <w:color w:val="auto"/>
                <w:highlight w:val="none"/>
                <w:lang w:val="en-US" w:eastAsia="zh-CN"/>
              </w:rPr>
            </w:pPr>
          </w:p>
        </w:tc>
        <w:tc>
          <w:tcPr>
            <w:tcW w:w="2503" w:type="dxa"/>
            <w:noWrap w:val="0"/>
            <w:vAlign w:val="top"/>
          </w:tcPr>
          <w:p w14:paraId="506781A6">
            <w:pPr>
              <w:pStyle w:val="33"/>
              <w:spacing w:line="440" w:lineRule="exact"/>
              <w:jc w:val="center"/>
              <w:rPr>
                <w:rFonts w:hint="eastAsia" w:ascii="宋体" w:hAnsi="宋体"/>
                <w:color w:val="auto"/>
                <w:highlight w:val="none"/>
                <w:lang w:val="en-US" w:eastAsia="zh-CN"/>
              </w:rPr>
            </w:pPr>
          </w:p>
        </w:tc>
        <w:tc>
          <w:tcPr>
            <w:tcW w:w="2504" w:type="dxa"/>
            <w:noWrap w:val="0"/>
            <w:vAlign w:val="top"/>
          </w:tcPr>
          <w:p w14:paraId="15214676">
            <w:pPr>
              <w:pStyle w:val="33"/>
              <w:spacing w:line="440" w:lineRule="exact"/>
              <w:jc w:val="center"/>
              <w:rPr>
                <w:rFonts w:hint="eastAsia" w:ascii="宋体" w:hAnsi="宋体"/>
                <w:color w:val="auto"/>
                <w:highlight w:val="none"/>
                <w:lang w:val="en-US" w:eastAsia="zh-CN"/>
              </w:rPr>
            </w:pPr>
          </w:p>
        </w:tc>
      </w:tr>
      <w:tr w14:paraId="4CEC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503" w:type="dxa"/>
            <w:noWrap w:val="0"/>
            <w:vAlign w:val="top"/>
          </w:tcPr>
          <w:p w14:paraId="5867ADAF">
            <w:pPr>
              <w:pStyle w:val="33"/>
              <w:spacing w:line="440" w:lineRule="exact"/>
              <w:jc w:val="center"/>
              <w:rPr>
                <w:rFonts w:hint="default" w:ascii="宋体" w:hAnsi="宋体"/>
                <w:color w:val="auto"/>
                <w:highlight w:val="none"/>
                <w:lang w:val="en-US" w:eastAsia="zh-CN"/>
              </w:rPr>
            </w:pPr>
            <w:r>
              <w:rPr>
                <w:rFonts w:hint="eastAsia" w:ascii="宋体" w:hAnsi="宋体" w:eastAsia="宋体" w:cs="宋体"/>
                <w:sz w:val="24"/>
                <w:szCs w:val="24"/>
                <w:highlight w:val="none"/>
                <w:lang w:val="en-US" w:eastAsia="zh-CN"/>
              </w:rPr>
              <w:t>1.5TMR</w:t>
            </w:r>
          </w:p>
        </w:tc>
        <w:tc>
          <w:tcPr>
            <w:tcW w:w="2503" w:type="dxa"/>
            <w:gridSpan w:val="2"/>
            <w:noWrap w:val="0"/>
            <w:vAlign w:val="top"/>
          </w:tcPr>
          <w:p w14:paraId="5847CCD4">
            <w:pPr>
              <w:pStyle w:val="33"/>
              <w:spacing w:line="440" w:lineRule="exact"/>
              <w:jc w:val="center"/>
              <w:rPr>
                <w:rFonts w:hint="eastAsia" w:ascii="宋体" w:hAnsi="宋体"/>
                <w:color w:val="auto"/>
                <w:highlight w:val="none"/>
                <w:lang w:val="en-US" w:eastAsia="zh-CN"/>
              </w:rPr>
            </w:pPr>
          </w:p>
        </w:tc>
        <w:tc>
          <w:tcPr>
            <w:tcW w:w="2503" w:type="dxa"/>
            <w:noWrap w:val="0"/>
            <w:vAlign w:val="top"/>
          </w:tcPr>
          <w:p w14:paraId="1B43D924">
            <w:pPr>
              <w:pStyle w:val="33"/>
              <w:spacing w:line="440" w:lineRule="exact"/>
              <w:jc w:val="center"/>
              <w:rPr>
                <w:rFonts w:hint="eastAsia" w:ascii="宋体" w:hAnsi="宋体"/>
                <w:color w:val="auto"/>
                <w:highlight w:val="none"/>
                <w:lang w:val="en-US" w:eastAsia="zh-CN"/>
              </w:rPr>
            </w:pPr>
          </w:p>
        </w:tc>
        <w:tc>
          <w:tcPr>
            <w:tcW w:w="2504" w:type="dxa"/>
            <w:noWrap w:val="0"/>
            <w:vAlign w:val="top"/>
          </w:tcPr>
          <w:p w14:paraId="31E81961">
            <w:pPr>
              <w:pStyle w:val="33"/>
              <w:spacing w:line="440" w:lineRule="exact"/>
              <w:jc w:val="center"/>
              <w:rPr>
                <w:rFonts w:hint="eastAsia" w:ascii="宋体" w:hAnsi="宋体"/>
                <w:color w:val="auto"/>
                <w:highlight w:val="none"/>
                <w:lang w:val="en-US" w:eastAsia="zh-CN"/>
              </w:rPr>
            </w:pPr>
          </w:p>
        </w:tc>
      </w:tr>
      <w:tr w14:paraId="4771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17" w:type="dxa"/>
            <w:gridSpan w:val="2"/>
            <w:noWrap w:val="0"/>
            <w:vAlign w:val="top"/>
          </w:tcPr>
          <w:p w14:paraId="439E397A">
            <w:pPr>
              <w:pStyle w:val="33"/>
              <w:spacing w:line="440" w:lineRule="exact"/>
              <w:jc w:val="both"/>
              <w:rPr>
                <w:rFonts w:ascii="宋体" w:hAnsi="宋体"/>
                <w:color w:val="auto"/>
                <w:highlight w:val="none"/>
              </w:rPr>
            </w:pPr>
            <w:r>
              <w:rPr>
                <w:rFonts w:hint="eastAsia" w:ascii="宋体" w:hAnsi="宋体"/>
                <w:color w:val="auto"/>
                <w:highlight w:val="none"/>
                <w:lang w:val="en-US" w:eastAsia="zh-CN"/>
              </w:rPr>
              <w:t>服务</w:t>
            </w:r>
            <w:r>
              <w:rPr>
                <w:rFonts w:hint="eastAsia" w:ascii="宋体" w:hAnsi="宋体"/>
                <w:color w:val="auto"/>
                <w:highlight w:val="none"/>
              </w:rPr>
              <w:t>期限</w:t>
            </w:r>
          </w:p>
        </w:tc>
        <w:tc>
          <w:tcPr>
            <w:tcW w:w="7496" w:type="dxa"/>
            <w:gridSpan w:val="3"/>
            <w:noWrap w:val="0"/>
            <w:vAlign w:val="center"/>
          </w:tcPr>
          <w:p w14:paraId="6033CF4F">
            <w:pPr>
              <w:pStyle w:val="33"/>
              <w:spacing w:line="440" w:lineRule="exact"/>
              <w:jc w:val="both"/>
              <w:rPr>
                <w:rFonts w:ascii="宋体" w:hAnsi="宋体"/>
                <w:color w:val="auto"/>
                <w:highlight w:val="none"/>
              </w:rPr>
            </w:pPr>
          </w:p>
        </w:tc>
      </w:tr>
      <w:tr w14:paraId="1C30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17" w:type="dxa"/>
            <w:gridSpan w:val="2"/>
            <w:noWrap w:val="0"/>
            <w:vAlign w:val="top"/>
          </w:tcPr>
          <w:p w14:paraId="0887078B">
            <w:pPr>
              <w:pStyle w:val="33"/>
              <w:spacing w:line="440" w:lineRule="exact"/>
              <w:jc w:val="both"/>
              <w:rPr>
                <w:rFonts w:hint="eastAsia" w:ascii="宋体" w:hAnsi="宋体"/>
                <w:color w:val="auto"/>
                <w:highlight w:val="none"/>
              </w:rPr>
            </w:pPr>
            <w:r>
              <w:rPr>
                <w:rFonts w:hint="eastAsia" w:ascii="宋体" w:hAnsi="宋体"/>
                <w:color w:val="auto"/>
                <w:highlight w:val="none"/>
                <w:lang w:val="en-US" w:eastAsia="zh-CN"/>
              </w:rPr>
              <w:t>两台设备一年维保</w:t>
            </w:r>
            <w:r>
              <w:rPr>
                <w:rFonts w:hint="eastAsia" w:ascii="宋体" w:hAnsi="宋体"/>
                <w:color w:val="auto"/>
                <w:highlight w:val="none"/>
              </w:rPr>
              <w:t>合计</w:t>
            </w:r>
            <w:r>
              <w:rPr>
                <w:rFonts w:hint="eastAsia" w:ascii="宋体" w:hAnsi="宋体"/>
                <w:color w:val="auto"/>
                <w:highlight w:val="none"/>
                <w:lang w:val="en-US" w:eastAsia="zh-CN"/>
              </w:rPr>
              <w:t>共</w:t>
            </w:r>
            <w:r>
              <w:rPr>
                <w:rFonts w:hint="eastAsia" w:ascii="宋体" w:hAnsi="宋体"/>
                <w:color w:val="auto"/>
                <w:highlight w:val="none"/>
              </w:rPr>
              <w:t>（元</w:t>
            </w:r>
            <w:r>
              <w:rPr>
                <w:rFonts w:hint="eastAsia" w:ascii="宋体" w:hAnsi="宋体"/>
                <w:color w:val="auto"/>
                <w:highlight w:val="none"/>
                <w:lang w:val="en-US" w:eastAsia="zh-CN"/>
              </w:rPr>
              <w:t>/年</w:t>
            </w:r>
            <w:r>
              <w:rPr>
                <w:rFonts w:hint="eastAsia" w:ascii="宋体" w:hAnsi="宋体"/>
                <w:color w:val="auto"/>
                <w:highlight w:val="none"/>
              </w:rPr>
              <w:t>）</w:t>
            </w:r>
          </w:p>
        </w:tc>
        <w:tc>
          <w:tcPr>
            <w:tcW w:w="7496" w:type="dxa"/>
            <w:gridSpan w:val="3"/>
            <w:noWrap w:val="0"/>
            <w:vAlign w:val="center"/>
          </w:tcPr>
          <w:p w14:paraId="0D69BCB0">
            <w:pPr>
              <w:pStyle w:val="33"/>
              <w:spacing w:line="440" w:lineRule="exact"/>
              <w:jc w:val="both"/>
              <w:rPr>
                <w:rFonts w:ascii="宋体" w:hAnsi="宋体"/>
                <w:color w:val="auto"/>
                <w:highlight w:val="none"/>
              </w:rPr>
            </w:pPr>
            <w:r>
              <w:rPr>
                <w:rFonts w:hint="eastAsia" w:ascii="宋体" w:hAnsi="宋体"/>
                <w:color w:val="auto"/>
                <w:highlight w:val="none"/>
              </w:rPr>
              <w:t>大写：</w:t>
            </w:r>
          </w:p>
          <w:p w14:paraId="5EBC50D1">
            <w:pPr>
              <w:pStyle w:val="33"/>
              <w:spacing w:line="440" w:lineRule="exact"/>
              <w:jc w:val="both"/>
              <w:rPr>
                <w:rFonts w:hint="eastAsia" w:ascii="宋体" w:hAnsi="宋体"/>
                <w:color w:val="auto"/>
                <w:highlight w:val="none"/>
              </w:rPr>
            </w:pPr>
            <w:r>
              <w:rPr>
                <w:rFonts w:hint="eastAsia" w:ascii="宋体" w:hAnsi="宋体"/>
                <w:color w:val="auto"/>
                <w:highlight w:val="none"/>
              </w:rPr>
              <w:t>小写：</w:t>
            </w:r>
          </w:p>
        </w:tc>
      </w:tr>
      <w:tr w14:paraId="702F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013" w:type="dxa"/>
            <w:gridSpan w:val="5"/>
            <w:noWrap w:val="0"/>
            <w:vAlign w:val="top"/>
          </w:tcPr>
          <w:p w14:paraId="7BBD0B9D">
            <w:pPr>
              <w:pStyle w:val="33"/>
              <w:spacing w:line="440" w:lineRule="exact"/>
              <w:jc w:val="both"/>
              <w:rPr>
                <w:rFonts w:ascii="宋体" w:hAnsi="宋体"/>
                <w:color w:val="auto"/>
                <w:highlight w:val="none"/>
              </w:rPr>
            </w:pPr>
            <w:r>
              <w:rPr>
                <w:rFonts w:hint="eastAsia" w:ascii="宋体" w:hAnsi="宋体"/>
                <w:color w:val="auto"/>
                <w:highlight w:val="none"/>
              </w:rPr>
              <w:t>备注：</w:t>
            </w:r>
          </w:p>
        </w:tc>
      </w:tr>
    </w:tbl>
    <w:p w14:paraId="460B528B">
      <w:pPr>
        <w:pStyle w:val="33"/>
        <w:spacing w:line="440" w:lineRule="exact"/>
        <w:rPr>
          <w:rFonts w:ascii="宋体" w:hAnsi="宋体"/>
          <w:color w:val="auto"/>
          <w:highlight w:val="none"/>
        </w:rPr>
      </w:pPr>
      <w:r>
        <w:rPr>
          <w:rFonts w:hint="eastAsia" w:ascii="宋体" w:hAnsi="宋体"/>
          <w:color w:val="auto"/>
          <w:highlight w:val="none"/>
        </w:rPr>
        <w:t>兹声明：以上投标报价在投标有效期内一直有效。</w:t>
      </w:r>
    </w:p>
    <w:p w14:paraId="66A2F50E">
      <w:pPr>
        <w:rPr>
          <w:rFonts w:ascii="宋体" w:eastAsia="宋体"/>
          <w:bCs/>
          <w:sz w:val="24"/>
          <w:highlight w:val="none"/>
        </w:rPr>
      </w:pPr>
      <w:r>
        <w:rPr>
          <w:rFonts w:hint="eastAsia" w:ascii="宋体" w:eastAsia="宋体"/>
          <w:bCs/>
          <w:sz w:val="24"/>
          <w:highlight w:val="none"/>
        </w:rPr>
        <w:t>投标人名称（加盖公章）：</w:t>
      </w:r>
      <w:r>
        <w:rPr>
          <w:rFonts w:hint="eastAsia" w:ascii="宋体" w:eastAsia="宋体"/>
          <w:bCs/>
          <w:sz w:val="24"/>
          <w:highlight w:val="none"/>
          <w:u w:val="single"/>
        </w:rPr>
        <w:t xml:space="preserve">                               </w:t>
      </w:r>
    </w:p>
    <w:p w14:paraId="7F7C504A">
      <w:pPr>
        <w:pStyle w:val="34"/>
        <w:keepNext w:val="0"/>
        <w:keepLines w:val="0"/>
        <w:adjustRightInd/>
        <w:spacing w:before="0"/>
        <w:textAlignment w:val="auto"/>
        <w:outlineLvl w:val="9"/>
        <w:rPr>
          <w:b w:val="0"/>
          <w:kern w:val="2"/>
          <w:sz w:val="24"/>
          <w:szCs w:val="24"/>
          <w:highlight w:val="none"/>
        </w:rPr>
      </w:pPr>
      <w:r>
        <w:rPr>
          <w:rFonts w:hint="eastAsia"/>
          <w:b w:val="0"/>
          <w:sz w:val="24"/>
          <w:szCs w:val="24"/>
          <w:highlight w:val="none"/>
        </w:rPr>
        <w:t>法定代表人（盖章）：</w:t>
      </w:r>
      <w:r>
        <w:rPr>
          <w:rFonts w:hint="eastAsia"/>
          <w:b w:val="0"/>
          <w:sz w:val="24"/>
          <w:szCs w:val="24"/>
          <w:highlight w:val="none"/>
          <w:u w:val="single"/>
        </w:rPr>
        <w:t xml:space="preserve">                  </w:t>
      </w:r>
    </w:p>
    <w:p w14:paraId="2717A9EC">
      <w:pPr>
        <w:pStyle w:val="34"/>
        <w:keepNext w:val="0"/>
        <w:keepLines w:val="0"/>
        <w:adjustRightInd/>
        <w:spacing w:before="0"/>
        <w:textAlignment w:val="auto"/>
        <w:outlineLvl w:val="9"/>
        <w:rPr>
          <w:b w:val="0"/>
          <w:kern w:val="2"/>
          <w:sz w:val="24"/>
          <w:szCs w:val="24"/>
          <w:highlight w:val="none"/>
        </w:rPr>
      </w:pPr>
      <w:r>
        <w:rPr>
          <w:rFonts w:hint="eastAsia"/>
          <w:b w:val="0"/>
          <w:spacing w:val="36"/>
          <w:kern w:val="2"/>
          <w:sz w:val="24"/>
          <w:szCs w:val="24"/>
          <w:highlight w:val="none"/>
        </w:rPr>
        <w:t>日期</w:t>
      </w:r>
      <w:r>
        <w:rPr>
          <w:rFonts w:hint="eastAsia"/>
          <w:b w:val="0"/>
          <w:kern w:val="2"/>
          <w:sz w:val="24"/>
          <w:szCs w:val="24"/>
          <w:highlight w:val="none"/>
        </w:rPr>
        <w:t>：</w:t>
      </w:r>
      <w:r>
        <w:rPr>
          <w:rFonts w:hint="eastAsia"/>
          <w:b w:val="0"/>
          <w:kern w:val="2"/>
          <w:sz w:val="24"/>
          <w:szCs w:val="24"/>
          <w:highlight w:val="none"/>
          <w:u w:val="single"/>
        </w:rPr>
        <w:t xml:space="preserve">       </w:t>
      </w:r>
      <w:r>
        <w:rPr>
          <w:rFonts w:hint="eastAsia"/>
          <w:b w:val="0"/>
          <w:kern w:val="2"/>
          <w:sz w:val="24"/>
          <w:szCs w:val="24"/>
          <w:highlight w:val="none"/>
        </w:rPr>
        <w:t>年</w:t>
      </w:r>
      <w:r>
        <w:rPr>
          <w:rFonts w:hint="eastAsia"/>
          <w:b w:val="0"/>
          <w:kern w:val="2"/>
          <w:sz w:val="24"/>
          <w:szCs w:val="24"/>
          <w:highlight w:val="none"/>
          <w:u w:val="single"/>
        </w:rPr>
        <w:t xml:space="preserve">     </w:t>
      </w:r>
      <w:r>
        <w:rPr>
          <w:rFonts w:hint="eastAsia"/>
          <w:b w:val="0"/>
          <w:kern w:val="2"/>
          <w:sz w:val="24"/>
          <w:szCs w:val="24"/>
          <w:highlight w:val="none"/>
        </w:rPr>
        <w:t>月</w:t>
      </w:r>
      <w:r>
        <w:rPr>
          <w:rFonts w:hint="eastAsia"/>
          <w:b w:val="0"/>
          <w:kern w:val="2"/>
          <w:sz w:val="24"/>
          <w:szCs w:val="24"/>
          <w:highlight w:val="none"/>
          <w:u w:val="single"/>
        </w:rPr>
        <w:t xml:space="preserve">    </w:t>
      </w:r>
      <w:r>
        <w:rPr>
          <w:rFonts w:hint="eastAsia"/>
          <w:b w:val="0"/>
          <w:kern w:val="2"/>
          <w:sz w:val="24"/>
          <w:szCs w:val="24"/>
          <w:highlight w:val="none"/>
        </w:rPr>
        <w:t>日</w:t>
      </w:r>
    </w:p>
    <w:p w14:paraId="5FE135CE">
      <w:pPr>
        <w:pStyle w:val="34"/>
        <w:keepNext w:val="0"/>
        <w:keepLines w:val="0"/>
        <w:adjustRightInd/>
        <w:spacing w:before="0"/>
        <w:textAlignment w:val="auto"/>
        <w:outlineLvl w:val="9"/>
        <w:rPr>
          <w:b w:val="0"/>
          <w:bCs w:val="0"/>
          <w:sz w:val="24"/>
          <w:szCs w:val="24"/>
          <w:highlight w:val="none"/>
        </w:rPr>
      </w:pPr>
      <w:r>
        <w:rPr>
          <w:rFonts w:hint="eastAsia"/>
          <w:b w:val="0"/>
          <w:bCs w:val="0"/>
          <w:sz w:val="24"/>
          <w:szCs w:val="24"/>
          <w:highlight w:val="none"/>
        </w:rPr>
        <w:t>注：1、本表固定格式不得更改，投标人只能按要求填报，否则将被视为无效投标</w:t>
      </w:r>
    </w:p>
    <w:p w14:paraId="275B0F87">
      <w:pPr>
        <w:spacing w:line="440" w:lineRule="exact"/>
        <w:ind w:firstLine="470" w:firstLineChars="196"/>
        <w:rPr>
          <w:rFonts w:ascii="宋体" w:eastAsia="宋体"/>
          <w:kern w:val="0"/>
          <w:sz w:val="24"/>
          <w:highlight w:val="none"/>
        </w:rPr>
      </w:pPr>
      <w:r>
        <w:rPr>
          <w:rFonts w:hint="eastAsia" w:ascii="宋体" w:eastAsia="宋体"/>
          <w:kern w:val="0"/>
          <w:sz w:val="24"/>
          <w:highlight w:val="none"/>
        </w:rPr>
        <w:t>3、投标报价以人民币为结算货币</w:t>
      </w:r>
    </w:p>
    <w:p w14:paraId="3268A051">
      <w:pPr>
        <w:spacing w:line="440" w:lineRule="exact"/>
        <w:ind w:firstLine="470" w:firstLineChars="196"/>
        <w:rPr>
          <w:rFonts w:hint="eastAsia" w:ascii="宋体" w:eastAsia="宋体"/>
          <w:kern w:val="0"/>
          <w:sz w:val="24"/>
          <w:highlight w:val="none"/>
        </w:rPr>
      </w:pPr>
      <w:r>
        <w:rPr>
          <w:rFonts w:hint="eastAsia" w:ascii="宋体" w:eastAsia="宋体"/>
          <w:kern w:val="0"/>
          <w:sz w:val="24"/>
          <w:highlight w:val="none"/>
        </w:rPr>
        <w:t>4、投标报价保留小数点后两位。如有大小写不一致时，以大写为准。</w:t>
      </w:r>
    </w:p>
    <w:p w14:paraId="29C23A63">
      <w:pPr>
        <w:spacing w:line="500" w:lineRule="exact"/>
        <w:ind w:firstLine="482" w:firstLineChars="200"/>
        <w:outlineLvl w:val="1"/>
        <w:rPr>
          <w:rFonts w:hint="eastAsia" w:ascii="宋体" w:eastAsia="宋体" w:cs="宋体"/>
          <w:b/>
          <w:bCs/>
          <w:sz w:val="24"/>
          <w:highlight w:val="none"/>
        </w:rPr>
      </w:pPr>
      <w:r>
        <w:rPr>
          <w:rFonts w:hint="eastAsia" w:ascii="宋体" w:eastAsia="宋体" w:cs="宋体"/>
          <w:b/>
          <w:bCs/>
          <w:sz w:val="24"/>
          <w:highlight w:val="none"/>
        </w:rPr>
        <w:t>5、投标总报价包括：如主件、标准附件、备品备件、施工、服务、专用工具、安装、调试、检验、培训、运输、保险、人员、税款等所有产生的费用。</w:t>
      </w:r>
    </w:p>
    <w:p w14:paraId="4E8385E1">
      <w:pPr>
        <w:autoSpaceDE w:val="0"/>
        <w:autoSpaceDN w:val="0"/>
        <w:jc w:val="center"/>
        <w:rPr>
          <w:rFonts w:ascii="宋体" w:eastAsia="宋体" w:cs="宋体"/>
          <w:b/>
          <w:bCs/>
          <w:sz w:val="24"/>
          <w:highlight w:val="none"/>
        </w:rPr>
      </w:pPr>
    </w:p>
    <w:p w14:paraId="7AC26031">
      <w:pPr>
        <w:rPr>
          <w:rFonts w:hint="eastAsia" w:ascii="宋体" w:eastAsia="宋体" w:cs="宋体"/>
          <w:b/>
          <w:bCs/>
          <w:sz w:val="24"/>
          <w:highlight w:val="none"/>
        </w:rPr>
      </w:pPr>
      <w:r>
        <w:rPr>
          <w:rFonts w:hint="eastAsia" w:ascii="宋体" w:eastAsia="宋体" w:cs="宋体"/>
          <w:b/>
          <w:bCs/>
          <w:sz w:val="24"/>
          <w:highlight w:val="none"/>
        </w:rPr>
        <w:br w:type="page"/>
      </w:r>
    </w:p>
    <w:p w14:paraId="5439B7DD">
      <w:pPr>
        <w:autoSpaceDE w:val="0"/>
        <w:autoSpaceDN w:val="0"/>
        <w:jc w:val="center"/>
        <w:rPr>
          <w:rFonts w:ascii="宋体" w:eastAsia="宋体" w:cs="宋体"/>
          <w:b/>
          <w:bCs/>
          <w:sz w:val="24"/>
          <w:highlight w:val="none"/>
        </w:rPr>
      </w:pPr>
      <w:r>
        <w:rPr>
          <w:rFonts w:hint="eastAsia" w:ascii="宋体" w:eastAsia="宋体" w:cs="宋体"/>
          <w:b/>
          <w:bCs/>
          <w:sz w:val="24"/>
          <w:highlight w:val="none"/>
        </w:rPr>
        <w:t>投标分项报价明细表（包括备品备件）</w:t>
      </w:r>
    </w:p>
    <w:p w14:paraId="6FB8FC55">
      <w:pPr>
        <w:pStyle w:val="41"/>
        <w:rPr>
          <w:highlight w:val="none"/>
        </w:rPr>
      </w:pPr>
    </w:p>
    <w:p w14:paraId="09F0EFAD">
      <w:pPr>
        <w:spacing w:line="460" w:lineRule="atLeast"/>
        <w:jc w:val="left"/>
        <w:rPr>
          <w:rFonts w:hint="eastAsia" w:ascii="宋体" w:eastAsia="宋体"/>
          <w:sz w:val="24"/>
          <w:highlight w:val="none"/>
        </w:rPr>
      </w:pPr>
      <w:r>
        <w:rPr>
          <w:rFonts w:ascii="宋体" w:eastAsia="宋体"/>
          <w:sz w:val="24"/>
          <w:highlight w:val="none"/>
        </w:rPr>
        <w:t>项目名称：</w:t>
      </w:r>
    </w:p>
    <w:p w14:paraId="12557AB9">
      <w:pPr>
        <w:spacing w:line="460" w:lineRule="atLeast"/>
        <w:jc w:val="left"/>
        <w:rPr>
          <w:rFonts w:hint="eastAsia" w:ascii="宋体" w:eastAsia="宋体"/>
          <w:sz w:val="24"/>
          <w:highlight w:val="none"/>
        </w:rPr>
      </w:pPr>
      <w:r>
        <w:rPr>
          <w:rFonts w:hint="eastAsia" w:ascii="宋体" w:eastAsia="宋体"/>
          <w:sz w:val="24"/>
          <w:highlight w:val="none"/>
        </w:rPr>
        <w:t>项目编码：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106"/>
        <w:gridCol w:w="1106"/>
        <w:gridCol w:w="1106"/>
        <w:gridCol w:w="1106"/>
        <w:gridCol w:w="1106"/>
        <w:gridCol w:w="1106"/>
        <w:gridCol w:w="1107"/>
        <w:gridCol w:w="1107"/>
      </w:tblGrid>
      <w:tr w14:paraId="135A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top"/>
          </w:tcPr>
          <w:p w14:paraId="343A25A0">
            <w:pPr>
              <w:spacing w:line="460" w:lineRule="atLeast"/>
              <w:jc w:val="center"/>
              <w:rPr>
                <w:rFonts w:ascii="宋体" w:eastAsia="宋体"/>
                <w:szCs w:val="21"/>
                <w:highlight w:val="none"/>
              </w:rPr>
            </w:pPr>
            <w:r>
              <w:rPr>
                <w:rFonts w:ascii="宋体" w:eastAsia="宋体"/>
                <w:szCs w:val="21"/>
                <w:highlight w:val="none"/>
              </w:rPr>
              <w:t>序号</w:t>
            </w:r>
          </w:p>
        </w:tc>
        <w:tc>
          <w:tcPr>
            <w:tcW w:w="1106" w:type="dxa"/>
            <w:noWrap w:val="0"/>
            <w:vAlign w:val="top"/>
          </w:tcPr>
          <w:p w14:paraId="62F6BABD">
            <w:pPr>
              <w:spacing w:line="460" w:lineRule="atLeast"/>
              <w:jc w:val="center"/>
              <w:rPr>
                <w:rFonts w:ascii="宋体" w:eastAsia="宋体"/>
                <w:szCs w:val="21"/>
                <w:highlight w:val="none"/>
              </w:rPr>
            </w:pPr>
            <w:r>
              <w:rPr>
                <w:rFonts w:ascii="宋体" w:eastAsia="宋体"/>
                <w:szCs w:val="21"/>
                <w:highlight w:val="none"/>
              </w:rPr>
              <w:t>产品名称</w:t>
            </w:r>
          </w:p>
        </w:tc>
        <w:tc>
          <w:tcPr>
            <w:tcW w:w="1106" w:type="dxa"/>
            <w:noWrap w:val="0"/>
            <w:vAlign w:val="top"/>
          </w:tcPr>
          <w:p w14:paraId="5643D0E8">
            <w:pPr>
              <w:spacing w:line="460" w:lineRule="atLeast"/>
              <w:jc w:val="center"/>
              <w:rPr>
                <w:rFonts w:ascii="宋体" w:eastAsia="宋体"/>
                <w:szCs w:val="21"/>
                <w:highlight w:val="none"/>
              </w:rPr>
            </w:pPr>
            <w:r>
              <w:rPr>
                <w:rFonts w:ascii="宋体" w:eastAsia="宋体"/>
                <w:szCs w:val="21"/>
                <w:highlight w:val="none"/>
              </w:rPr>
              <w:t>规格</w:t>
            </w:r>
          </w:p>
        </w:tc>
        <w:tc>
          <w:tcPr>
            <w:tcW w:w="1106" w:type="dxa"/>
            <w:noWrap w:val="0"/>
            <w:vAlign w:val="top"/>
          </w:tcPr>
          <w:p w14:paraId="59679CD7">
            <w:pPr>
              <w:spacing w:line="460" w:lineRule="atLeast"/>
              <w:jc w:val="center"/>
              <w:rPr>
                <w:rFonts w:ascii="宋体" w:eastAsia="宋体"/>
                <w:szCs w:val="21"/>
                <w:highlight w:val="none"/>
              </w:rPr>
            </w:pPr>
            <w:r>
              <w:rPr>
                <w:rFonts w:ascii="宋体" w:eastAsia="宋体"/>
                <w:szCs w:val="21"/>
                <w:highlight w:val="none"/>
              </w:rPr>
              <w:t>制造商</w:t>
            </w:r>
          </w:p>
        </w:tc>
        <w:tc>
          <w:tcPr>
            <w:tcW w:w="1106" w:type="dxa"/>
            <w:noWrap w:val="0"/>
            <w:vAlign w:val="top"/>
          </w:tcPr>
          <w:p w14:paraId="2A937279">
            <w:pPr>
              <w:spacing w:line="460" w:lineRule="atLeast"/>
              <w:jc w:val="center"/>
              <w:rPr>
                <w:rFonts w:ascii="宋体" w:eastAsia="宋体"/>
                <w:szCs w:val="21"/>
                <w:highlight w:val="none"/>
              </w:rPr>
            </w:pPr>
            <w:r>
              <w:rPr>
                <w:rFonts w:ascii="宋体" w:eastAsia="宋体"/>
                <w:szCs w:val="21"/>
                <w:highlight w:val="none"/>
              </w:rPr>
              <w:t>品牌</w:t>
            </w:r>
          </w:p>
        </w:tc>
        <w:tc>
          <w:tcPr>
            <w:tcW w:w="1106" w:type="dxa"/>
            <w:noWrap w:val="0"/>
            <w:vAlign w:val="top"/>
          </w:tcPr>
          <w:p w14:paraId="42D0A1E7">
            <w:pPr>
              <w:spacing w:line="460" w:lineRule="atLeast"/>
              <w:jc w:val="center"/>
              <w:rPr>
                <w:rFonts w:ascii="宋体" w:eastAsia="宋体"/>
                <w:szCs w:val="21"/>
                <w:highlight w:val="none"/>
              </w:rPr>
            </w:pPr>
            <w:r>
              <w:rPr>
                <w:rFonts w:ascii="宋体" w:eastAsia="宋体"/>
                <w:szCs w:val="21"/>
                <w:highlight w:val="none"/>
              </w:rPr>
              <w:t>单位</w:t>
            </w:r>
          </w:p>
        </w:tc>
        <w:tc>
          <w:tcPr>
            <w:tcW w:w="1106" w:type="dxa"/>
            <w:noWrap w:val="0"/>
            <w:vAlign w:val="top"/>
          </w:tcPr>
          <w:p w14:paraId="657CD863">
            <w:pPr>
              <w:spacing w:line="460" w:lineRule="atLeast"/>
              <w:jc w:val="center"/>
              <w:rPr>
                <w:rFonts w:ascii="宋体" w:eastAsia="宋体"/>
                <w:szCs w:val="21"/>
                <w:highlight w:val="none"/>
              </w:rPr>
            </w:pPr>
            <w:r>
              <w:rPr>
                <w:rFonts w:ascii="宋体" w:eastAsia="宋体"/>
                <w:szCs w:val="21"/>
                <w:highlight w:val="none"/>
              </w:rPr>
              <w:t>数量</w:t>
            </w:r>
          </w:p>
        </w:tc>
        <w:tc>
          <w:tcPr>
            <w:tcW w:w="1107" w:type="dxa"/>
            <w:noWrap w:val="0"/>
            <w:vAlign w:val="top"/>
          </w:tcPr>
          <w:p w14:paraId="51C5A4EC">
            <w:pPr>
              <w:spacing w:line="460" w:lineRule="atLeast"/>
              <w:jc w:val="center"/>
              <w:rPr>
                <w:rFonts w:ascii="宋体" w:eastAsia="宋体"/>
                <w:szCs w:val="21"/>
                <w:highlight w:val="none"/>
              </w:rPr>
            </w:pPr>
            <w:r>
              <w:rPr>
                <w:rFonts w:ascii="宋体" w:eastAsia="宋体"/>
                <w:szCs w:val="21"/>
                <w:highlight w:val="none"/>
              </w:rPr>
              <w:t>单价</w:t>
            </w:r>
          </w:p>
        </w:tc>
        <w:tc>
          <w:tcPr>
            <w:tcW w:w="1107" w:type="dxa"/>
            <w:noWrap w:val="0"/>
            <w:vAlign w:val="top"/>
          </w:tcPr>
          <w:p w14:paraId="48B6A0ED">
            <w:pPr>
              <w:spacing w:line="460" w:lineRule="atLeast"/>
              <w:jc w:val="center"/>
              <w:rPr>
                <w:rFonts w:ascii="宋体" w:eastAsia="宋体"/>
                <w:szCs w:val="21"/>
                <w:highlight w:val="none"/>
              </w:rPr>
            </w:pPr>
            <w:r>
              <w:rPr>
                <w:rFonts w:ascii="宋体" w:eastAsia="宋体"/>
                <w:szCs w:val="21"/>
                <w:highlight w:val="none"/>
              </w:rPr>
              <w:t>总价</w:t>
            </w:r>
          </w:p>
        </w:tc>
      </w:tr>
      <w:tr w14:paraId="4F03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top"/>
          </w:tcPr>
          <w:p w14:paraId="309A8017">
            <w:pPr>
              <w:spacing w:line="460" w:lineRule="atLeast"/>
              <w:jc w:val="center"/>
              <w:rPr>
                <w:rFonts w:ascii="宋体" w:eastAsia="宋体"/>
                <w:szCs w:val="21"/>
                <w:highlight w:val="none"/>
              </w:rPr>
            </w:pPr>
            <w:r>
              <w:rPr>
                <w:rFonts w:hint="eastAsia" w:ascii="宋体" w:eastAsia="宋体"/>
                <w:szCs w:val="21"/>
                <w:highlight w:val="none"/>
              </w:rPr>
              <w:t>1</w:t>
            </w:r>
          </w:p>
        </w:tc>
        <w:tc>
          <w:tcPr>
            <w:tcW w:w="1106" w:type="dxa"/>
            <w:noWrap w:val="0"/>
            <w:vAlign w:val="top"/>
          </w:tcPr>
          <w:p w14:paraId="3E27A7AD">
            <w:pPr>
              <w:spacing w:line="460" w:lineRule="atLeast"/>
              <w:jc w:val="center"/>
              <w:rPr>
                <w:rFonts w:ascii="宋体" w:eastAsia="宋体"/>
                <w:b/>
                <w:szCs w:val="21"/>
                <w:highlight w:val="none"/>
              </w:rPr>
            </w:pPr>
          </w:p>
        </w:tc>
        <w:tc>
          <w:tcPr>
            <w:tcW w:w="1106" w:type="dxa"/>
            <w:noWrap w:val="0"/>
            <w:vAlign w:val="top"/>
          </w:tcPr>
          <w:p w14:paraId="05957405">
            <w:pPr>
              <w:spacing w:line="460" w:lineRule="atLeast"/>
              <w:jc w:val="center"/>
              <w:rPr>
                <w:rFonts w:ascii="宋体" w:eastAsia="宋体"/>
                <w:b/>
                <w:szCs w:val="21"/>
                <w:highlight w:val="none"/>
              </w:rPr>
            </w:pPr>
          </w:p>
        </w:tc>
        <w:tc>
          <w:tcPr>
            <w:tcW w:w="1106" w:type="dxa"/>
            <w:noWrap w:val="0"/>
            <w:vAlign w:val="top"/>
          </w:tcPr>
          <w:p w14:paraId="3015C6D5">
            <w:pPr>
              <w:spacing w:line="460" w:lineRule="atLeast"/>
              <w:jc w:val="center"/>
              <w:rPr>
                <w:rFonts w:ascii="宋体" w:eastAsia="宋体"/>
                <w:b/>
                <w:szCs w:val="21"/>
                <w:highlight w:val="none"/>
              </w:rPr>
            </w:pPr>
          </w:p>
        </w:tc>
        <w:tc>
          <w:tcPr>
            <w:tcW w:w="1106" w:type="dxa"/>
            <w:noWrap w:val="0"/>
            <w:vAlign w:val="top"/>
          </w:tcPr>
          <w:p w14:paraId="3F32D810">
            <w:pPr>
              <w:spacing w:line="460" w:lineRule="atLeast"/>
              <w:jc w:val="center"/>
              <w:rPr>
                <w:rFonts w:ascii="宋体" w:eastAsia="宋体"/>
                <w:b/>
                <w:szCs w:val="21"/>
                <w:highlight w:val="none"/>
              </w:rPr>
            </w:pPr>
          </w:p>
        </w:tc>
        <w:tc>
          <w:tcPr>
            <w:tcW w:w="1106" w:type="dxa"/>
            <w:noWrap w:val="0"/>
            <w:vAlign w:val="top"/>
          </w:tcPr>
          <w:p w14:paraId="402A205B">
            <w:pPr>
              <w:spacing w:line="460" w:lineRule="atLeast"/>
              <w:jc w:val="center"/>
              <w:rPr>
                <w:rFonts w:ascii="宋体" w:eastAsia="宋体"/>
                <w:b/>
                <w:szCs w:val="21"/>
                <w:highlight w:val="none"/>
              </w:rPr>
            </w:pPr>
          </w:p>
        </w:tc>
        <w:tc>
          <w:tcPr>
            <w:tcW w:w="1106" w:type="dxa"/>
            <w:noWrap w:val="0"/>
            <w:vAlign w:val="top"/>
          </w:tcPr>
          <w:p w14:paraId="21906472">
            <w:pPr>
              <w:spacing w:line="460" w:lineRule="atLeast"/>
              <w:jc w:val="center"/>
              <w:rPr>
                <w:rFonts w:ascii="宋体" w:eastAsia="宋体"/>
                <w:b/>
                <w:szCs w:val="21"/>
                <w:highlight w:val="none"/>
              </w:rPr>
            </w:pPr>
          </w:p>
        </w:tc>
        <w:tc>
          <w:tcPr>
            <w:tcW w:w="1107" w:type="dxa"/>
            <w:noWrap w:val="0"/>
            <w:vAlign w:val="top"/>
          </w:tcPr>
          <w:p w14:paraId="7653958A">
            <w:pPr>
              <w:spacing w:line="460" w:lineRule="atLeast"/>
              <w:jc w:val="center"/>
              <w:rPr>
                <w:rFonts w:ascii="宋体" w:eastAsia="宋体"/>
                <w:b/>
                <w:szCs w:val="21"/>
                <w:highlight w:val="none"/>
              </w:rPr>
            </w:pPr>
          </w:p>
        </w:tc>
        <w:tc>
          <w:tcPr>
            <w:tcW w:w="1107" w:type="dxa"/>
            <w:noWrap w:val="0"/>
            <w:vAlign w:val="top"/>
          </w:tcPr>
          <w:p w14:paraId="6CC95F3A">
            <w:pPr>
              <w:spacing w:line="460" w:lineRule="atLeast"/>
              <w:jc w:val="center"/>
              <w:rPr>
                <w:rFonts w:ascii="宋体" w:eastAsia="宋体"/>
                <w:b/>
                <w:szCs w:val="21"/>
                <w:highlight w:val="none"/>
              </w:rPr>
            </w:pPr>
          </w:p>
        </w:tc>
      </w:tr>
      <w:tr w14:paraId="2A8C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top"/>
          </w:tcPr>
          <w:p w14:paraId="5F1FFF43">
            <w:pPr>
              <w:spacing w:line="460" w:lineRule="atLeast"/>
              <w:jc w:val="center"/>
              <w:rPr>
                <w:rFonts w:ascii="宋体" w:eastAsia="宋体"/>
                <w:szCs w:val="21"/>
                <w:highlight w:val="none"/>
              </w:rPr>
            </w:pPr>
            <w:r>
              <w:rPr>
                <w:rFonts w:hint="eastAsia" w:ascii="宋体" w:eastAsia="宋体"/>
                <w:szCs w:val="21"/>
                <w:highlight w:val="none"/>
              </w:rPr>
              <w:t>2</w:t>
            </w:r>
          </w:p>
        </w:tc>
        <w:tc>
          <w:tcPr>
            <w:tcW w:w="1106" w:type="dxa"/>
            <w:noWrap w:val="0"/>
            <w:vAlign w:val="top"/>
          </w:tcPr>
          <w:p w14:paraId="54C94A17">
            <w:pPr>
              <w:spacing w:line="460" w:lineRule="atLeast"/>
              <w:jc w:val="center"/>
              <w:rPr>
                <w:rFonts w:ascii="宋体" w:eastAsia="宋体"/>
                <w:b/>
                <w:szCs w:val="21"/>
                <w:highlight w:val="none"/>
              </w:rPr>
            </w:pPr>
          </w:p>
        </w:tc>
        <w:tc>
          <w:tcPr>
            <w:tcW w:w="1106" w:type="dxa"/>
            <w:noWrap w:val="0"/>
            <w:vAlign w:val="top"/>
          </w:tcPr>
          <w:p w14:paraId="48448E9B">
            <w:pPr>
              <w:spacing w:line="460" w:lineRule="atLeast"/>
              <w:jc w:val="center"/>
              <w:rPr>
                <w:rFonts w:ascii="宋体" w:eastAsia="宋体"/>
                <w:b/>
                <w:szCs w:val="21"/>
                <w:highlight w:val="none"/>
              </w:rPr>
            </w:pPr>
          </w:p>
        </w:tc>
        <w:tc>
          <w:tcPr>
            <w:tcW w:w="1106" w:type="dxa"/>
            <w:noWrap w:val="0"/>
            <w:vAlign w:val="top"/>
          </w:tcPr>
          <w:p w14:paraId="5D123225">
            <w:pPr>
              <w:spacing w:line="460" w:lineRule="atLeast"/>
              <w:jc w:val="center"/>
              <w:rPr>
                <w:rFonts w:ascii="宋体" w:eastAsia="宋体"/>
                <w:b/>
                <w:szCs w:val="21"/>
                <w:highlight w:val="none"/>
              </w:rPr>
            </w:pPr>
          </w:p>
        </w:tc>
        <w:tc>
          <w:tcPr>
            <w:tcW w:w="1106" w:type="dxa"/>
            <w:noWrap w:val="0"/>
            <w:vAlign w:val="top"/>
          </w:tcPr>
          <w:p w14:paraId="5711756C">
            <w:pPr>
              <w:spacing w:line="460" w:lineRule="atLeast"/>
              <w:jc w:val="center"/>
              <w:rPr>
                <w:rFonts w:ascii="宋体" w:eastAsia="宋体"/>
                <w:b/>
                <w:szCs w:val="21"/>
                <w:highlight w:val="none"/>
              </w:rPr>
            </w:pPr>
          </w:p>
        </w:tc>
        <w:tc>
          <w:tcPr>
            <w:tcW w:w="1106" w:type="dxa"/>
            <w:noWrap w:val="0"/>
            <w:vAlign w:val="top"/>
          </w:tcPr>
          <w:p w14:paraId="293A6AAA">
            <w:pPr>
              <w:spacing w:line="460" w:lineRule="atLeast"/>
              <w:jc w:val="center"/>
              <w:rPr>
                <w:rFonts w:ascii="宋体" w:eastAsia="宋体"/>
                <w:b/>
                <w:szCs w:val="21"/>
                <w:highlight w:val="none"/>
              </w:rPr>
            </w:pPr>
          </w:p>
        </w:tc>
        <w:tc>
          <w:tcPr>
            <w:tcW w:w="1106" w:type="dxa"/>
            <w:noWrap w:val="0"/>
            <w:vAlign w:val="top"/>
          </w:tcPr>
          <w:p w14:paraId="14CF43D3">
            <w:pPr>
              <w:spacing w:line="460" w:lineRule="atLeast"/>
              <w:jc w:val="center"/>
              <w:rPr>
                <w:rFonts w:ascii="宋体" w:eastAsia="宋体"/>
                <w:b/>
                <w:szCs w:val="21"/>
                <w:highlight w:val="none"/>
              </w:rPr>
            </w:pPr>
          </w:p>
        </w:tc>
        <w:tc>
          <w:tcPr>
            <w:tcW w:w="1107" w:type="dxa"/>
            <w:noWrap w:val="0"/>
            <w:vAlign w:val="top"/>
          </w:tcPr>
          <w:p w14:paraId="07867316">
            <w:pPr>
              <w:spacing w:line="460" w:lineRule="atLeast"/>
              <w:jc w:val="center"/>
              <w:rPr>
                <w:rFonts w:ascii="宋体" w:eastAsia="宋体"/>
                <w:b/>
                <w:szCs w:val="21"/>
                <w:highlight w:val="none"/>
              </w:rPr>
            </w:pPr>
          </w:p>
        </w:tc>
        <w:tc>
          <w:tcPr>
            <w:tcW w:w="1107" w:type="dxa"/>
            <w:noWrap w:val="0"/>
            <w:vAlign w:val="top"/>
          </w:tcPr>
          <w:p w14:paraId="0C792043">
            <w:pPr>
              <w:spacing w:line="460" w:lineRule="atLeast"/>
              <w:jc w:val="center"/>
              <w:rPr>
                <w:rFonts w:ascii="宋体" w:eastAsia="宋体"/>
                <w:b/>
                <w:szCs w:val="21"/>
                <w:highlight w:val="none"/>
              </w:rPr>
            </w:pPr>
          </w:p>
        </w:tc>
      </w:tr>
      <w:tr w14:paraId="2303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top"/>
          </w:tcPr>
          <w:p w14:paraId="2E4B1710">
            <w:pPr>
              <w:spacing w:line="460" w:lineRule="atLeast"/>
              <w:jc w:val="center"/>
              <w:rPr>
                <w:rFonts w:ascii="宋体" w:eastAsia="宋体"/>
                <w:szCs w:val="21"/>
                <w:highlight w:val="none"/>
              </w:rPr>
            </w:pPr>
            <w:r>
              <w:rPr>
                <w:rFonts w:hint="eastAsia" w:ascii="宋体" w:eastAsia="宋体"/>
                <w:szCs w:val="21"/>
                <w:highlight w:val="none"/>
              </w:rPr>
              <w:t>3</w:t>
            </w:r>
          </w:p>
        </w:tc>
        <w:tc>
          <w:tcPr>
            <w:tcW w:w="1106" w:type="dxa"/>
            <w:noWrap w:val="0"/>
            <w:vAlign w:val="top"/>
          </w:tcPr>
          <w:p w14:paraId="2F10381E">
            <w:pPr>
              <w:spacing w:line="460" w:lineRule="atLeast"/>
              <w:jc w:val="center"/>
              <w:rPr>
                <w:rFonts w:ascii="宋体" w:eastAsia="宋体"/>
                <w:b/>
                <w:szCs w:val="21"/>
                <w:highlight w:val="none"/>
              </w:rPr>
            </w:pPr>
          </w:p>
        </w:tc>
        <w:tc>
          <w:tcPr>
            <w:tcW w:w="1106" w:type="dxa"/>
            <w:noWrap w:val="0"/>
            <w:vAlign w:val="top"/>
          </w:tcPr>
          <w:p w14:paraId="7442E728">
            <w:pPr>
              <w:spacing w:line="460" w:lineRule="atLeast"/>
              <w:jc w:val="center"/>
              <w:rPr>
                <w:rFonts w:ascii="宋体" w:eastAsia="宋体"/>
                <w:b/>
                <w:szCs w:val="21"/>
                <w:highlight w:val="none"/>
              </w:rPr>
            </w:pPr>
          </w:p>
        </w:tc>
        <w:tc>
          <w:tcPr>
            <w:tcW w:w="1106" w:type="dxa"/>
            <w:noWrap w:val="0"/>
            <w:vAlign w:val="top"/>
          </w:tcPr>
          <w:p w14:paraId="144F33DE">
            <w:pPr>
              <w:spacing w:line="460" w:lineRule="atLeast"/>
              <w:jc w:val="center"/>
              <w:rPr>
                <w:rFonts w:ascii="宋体" w:eastAsia="宋体"/>
                <w:b/>
                <w:szCs w:val="21"/>
                <w:highlight w:val="none"/>
              </w:rPr>
            </w:pPr>
          </w:p>
        </w:tc>
        <w:tc>
          <w:tcPr>
            <w:tcW w:w="1106" w:type="dxa"/>
            <w:noWrap w:val="0"/>
            <w:vAlign w:val="top"/>
          </w:tcPr>
          <w:p w14:paraId="5B12F084">
            <w:pPr>
              <w:spacing w:line="460" w:lineRule="atLeast"/>
              <w:jc w:val="center"/>
              <w:rPr>
                <w:rFonts w:ascii="宋体" w:eastAsia="宋体"/>
                <w:b/>
                <w:szCs w:val="21"/>
                <w:highlight w:val="none"/>
              </w:rPr>
            </w:pPr>
          </w:p>
        </w:tc>
        <w:tc>
          <w:tcPr>
            <w:tcW w:w="1106" w:type="dxa"/>
            <w:noWrap w:val="0"/>
            <w:vAlign w:val="top"/>
          </w:tcPr>
          <w:p w14:paraId="14A92080">
            <w:pPr>
              <w:spacing w:line="460" w:lineRule="atLeast"/>
              <w:jc w:val="center"/>
              <w:rPr>
                <w:rFonts w:ascii="宋体" w:eastAsia="宋体"/>
                <w:b/>
                <w:szCs w:val="21"/>
                <w:highlight w:val="none"/>
              </w:rPr>
            </w:pPr>
          </w:p>
        </w:tc>
        <w:tc>
          <w:tcPr>
            <w:tcW w:w="1106" w:type="dxa"/>
            <w:noWrap w:val="0"/>
            <w:vAlign w:val="top"/>
          </w:tcPr>
          <w:p w14:paraId="1AB64CCA">
            <w:pPr>
              <w:spacing w:line="460" w:lineRule="atLeast"/>
              <w:jc w:val="center"/>
              <w:rPr>
                <w:rFonts w:ascii="宋体" w:eastAsia="宋体"/>
                <w:b/>
                <w:szCs w:val="21"/>
                <w:highlight w:val="none"/>
              </w:rPr>
            </w:pPr>
          </w:p>
        </w:tc>
        <w:tc>
          <w:tcPr>
            <w:tcW w:w="1107" w:type="dxa"/>
            <w:noWrap w:val="0"/>
            <w:vAlign w:val="top"/>
          </w:tcPr>
          <w:p w14:paraId="2DF3E4BD">
            <w:pPr>
              <w:spacing w:line="460" w:lineRule="atLeast"/>
              <w:jc w:val="center"/>
              <w:rPr>
                <w:rFonts w:ascii="宋体" w:eastAsia="宋体"/>
                <w:b/>
                <w:szCs w:val="21"/>
                <w:highlight w:val="none"/>
              </w:rPr>
            </w:pPr>
          </w:p>
        </w:tc>
        <w:tc>
          <w:tcPr>
            <w:tcW w:w="1107" w:type="dxa"/>
            <w:noWrap w:val="0"/>
            <w:vAlign w:val="top"/>
          </w:tcPr>
          <w:p w14:paraId="1BF79402">
            <w:pPr>
              <w:spacing w:line="460" w:lineRule="atLeast"/>
              <w:jc w:val="center"/>
              <w:rPr>
                <w:rFonts w:ascii="宋体" w:eastAsia="宋体"/>
                <w:b/>
                <w:szCs w:val="21"/>
                <w:highlight w:val="none"/>
              </w:rPr>
            </w:pPr>
          </w:p>
        </w:tc>
      </w:tr>
      <w:tr w14:paraId="511D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top"/>
          </w:tcPr>
          <w:p w14:paraId="1D28925D">
            <w:pPr>
              <w:spacing w:line="460" w:lineRule="atLeast"/>
              <w:jc w:val="center"/>
              <w:rPr>
                <w:rFonts w:ascii="宋体" w:eastAsia="宋体"/>
                <w:szCs w:val="21"/>
                <w:highlight w:val="none"/>
              </w:rPr>
            </w:pPr>
            <w:r>
              <w:rPr>
                <w:rFonts w:hint="eastAsia" w:ascii="宋体" w:eastAsia="宋体"/>
                <w:szCs w:val="21"/>
                <w:highlight w:val="none"/>
              </w:rPr>
              <w:t>4</w:t>
            </w:r>
          </w:p>
        </w:tc>
        <w:tc>
          <w:tcPr>
            <w:tcW w:w="1106" w:type="dxa"/>
            <w:noWrap w:val="0"/>
            <w:vAlign w:val="top"/>
          </w:tcPr>
          <w:p w14:paraId="290C6B44">
            <w:pPr>
              <w:spacing w:line="460" w:lineRule="atLeast"/>
              <w:jc w:val="center"/>
              <w:rPr>
                <w:rFonts w:ascii="宋体" w:eastAsia="宋体"/>
                <w:b/>
                <w:szCs w:val="21"/>
                <w:highlight w:val="none"/>
              </w:rPr>
            </w:pPr>
          </w:p>
        </w:tc>
        <w:tc>
          <w:tcPr>
            <w:tcW w:w="1106" w:type="dxa"/>
            <w:noWrap w:val="0"/>
            <w:vAlign w:val="top"/>
          </w:tcPr>
          <w:p w14:paraId="79FB1FB4">
            <w:pPr>
              <w:spacing w:line="460" w:lineRule="atLeast"/>
              <w:jc w:val="center"/>
              <w:rPr>
                <w:rFonts w:ascii="宋体" w:eastAsia="宋体"/>
                <w:b/>
                <w:szCs w:val="21"/>
                <w:highlight w:val="none"/>
              </w:rPr>
            </w:pPr>
          </w:p>
        </w:tc>
        <w:tc>
          <w:tcPr>
            <w:tcW w:w="1106" w:type="dxa"/>
            <w:noWrap w:val="0"/>
            <w:vAlign w:val="top"/>
          </w:tcPr>
          <w:p w14:paraId="4B825B59">
            <w:pPr>
              <w:spacing w:line="460" w:lineRule="atLeast"/>
              <w:jc w:val="center"/>
              <w:rPr>
                <w:rFonts w:ascii="宋体" w:eastAsia="宋体"/>
                <w:b/>
                <w:szCs w:val="21"/>
                <w:highlight w:val="none"/>
              </w:rPr>
            </w:pPr>
          </w:p>
        </w:tc>
        <w:tc>
          <w:tcPr>
            <w:tcW w:w="1106" w:type="dxa"/>
            <w:noWrap w:val="0"/>
            <w:vAlign w:val="top"/>
          </w:tcPr>
          <w:p w14:paraId="62F7282B">
            <w:pPr>
              <w:spacing w:line="460" w:lineRule="atLeast"/>
              <w:jc w:val="center"/>
              <w:rPr>
                <w:rFonts w:ascii="宋体" w:eastAsia="宋体"/>
                <w:b/>
                <w:szCs w:val="21"/>
                <w:highlight w:val="none"/>
              </w:rPr>
            </w:pPr>
          </w:p>
        </w:tc>
        <w:tc>
          <w:tcPr>
            <w:tcW w:w="1106" w:type="dxa"/>
            <w:noWrap w:val="0"/>
            <w:vAlign w:val="top"/>
          </w:tcPr>
          <w:p w14:paraId="56FFD252">
            <w:pPr>
              <w:spacing w:line="460" w:lineRule="atLeast"/>
              <w:jc w:val="center"/>
              <w:rPr>
                <w:rFonts w:ascii="宋体" w:eastAsia="宋体"/>
                <w:b/>
                <w:szCs w:val="21"/>
                <w:highlight w:val="none"/>
              </w:rPr>
            </w:pPr>
          </w:p>
        </w:tc>
        <w:tc>
          <w:tcPr>
            <w:tcW w:w="1106" w:type="dxa"/>
            <w:noWrap w:val="0"/>
            <w:vAlign w:val="top"/>
          </w:tcPr>
          <w:p w14:paraId="5E4B9CC4">
            <w:pPr>
              <w:spacing w:line="460" w:lineRule="atLeast"/>
              <w:jc w:val="center"/>
              <w:rPr>
                <w:rFonts w:ascii="宋体" w:eastAsia="宋体"/>
                <w:b/>
                <w:szCs w:val="21"/>
                <w:highlight w:val="none"/>
              </w:rPr>
            </w:pPr>
          </w:p>
        </w:tc>
        <w:tc>
          <w:tcPr>
            <w:tcW w:w="1107" w:type="dxa"/>
            <w:noWrap w:val="0"/>
            <w:vAlign w:val="top"/>
          </w:tcPr>
          <w:p w14:paraId="05A15BD9">
            <w:pPr>
              <w:spacing w:line="460" w:lineRule="atLeast"/>
              <w:jc w:val="center"/>
              <w:rPr>
                <w:rFonts w:ascii="宋体" w:eastAsia="宋体"/>
                <w:b/>
                <w:szCs w:val="21"/>
                <w:highlight w:val="none"/>
              </w:rPr>
            </w:pPr>
          </w:p>
        </w:tc>
        <w:tc>
          <w:tcPr>
            <w:tcW w:w="1107" w:type="dxa"/>
            <w:noWrap w:val="0"/>
            <w:vAlign w:val="top"/>
          </w:tcPr>
          <w:p w14:paraId="2546CFC1">
            <w:pPr>
              <w:spacing w:line="460" w:lineRule="atLeast"/>
              <w:jc w:val="center"/>
              <w:rPr>
                <w:rFonts w:ascii="宋体" w:eastAsia="宋体"/>
                <w:b/>
                <w:szCs w:val="21"/>
                <w:highlight w:val="none"/>
              </w:rPr>
            </w:pPr>
          </w:p>
        </w:tc>
      </w:tr>
      <w:tr w14:paraId="0344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top"/>
          </w:tcPr>
          <w:p w14:paraId="2ABF6CE7">
            <w:pPr>
              <w:spacing w:line="460" w:lineRule="atLeast"/>
              <w:jc w:val="center"/>
              <w:rPr>
                <w:rFonts w:ascii="宋体" w:eastAsia="宋体"/>
                <w:szCs w:val="21"/>
                <w:highlight w:val="none"/>
              </w:rPr>
            </w:pPr>
            <w:r>
              <w:rPr>
                <w:rFonts w:hint="eastAsia" w:ascii="宋体" w:eastAsia="宋体"/>
                <w:szCs w:val="21"/>
                <w:highlight w:val="none"/>
              </w:rPr>
              <w:t>5</w:t>
            </w:r>
          </w:p>
        </w:tc>
        <w:tc>
          <w:tcPr>
            <w:tcW w:w="1106" w:type="dxa"/>
            <w:noWrap w:val="0"/>
            <w:vAlign w:val="top"/>
          </w:tcPr>
          <w:p w14:paraId="1BA43F4C">
            <w:pPr>
              <w:spacing w:line="460" w:lineRule="atLeast"/>
              <w:jc w:val="center"/>
              <w:rPr>
                <w:rFonts w:ascii="宋体" w:eastAsia="宋体"/>
                <w:b/>
                <w:szCs w:val="21"/>
                <w:highlight w:val="none"/>
              </w:rPr>
            </w:pPr>
          </w:p>
        </w:tc>
        <w:tc>
          <w:tcPr>
            <w:tcW w:w="1106" w:type="dxa"/>
            <w:noWrap w:val="0"/>
            <w:vAlign w:val="top"/>
          </w:tcPr>
          <w:p w14:paraId="10FDA94C">
            <w:pPr>
              <w:spacing w:line="460" w:lineRule="atLeast"/>
              <w:jc w:val="center"/>
              <w:rPr>
                <w:rFonts w:ascii="宋体" w:eastAsia="宋体"/>
                <w:b/>
                <w:szCs w:val="21"/>
                <w:highlight w:val="none"/>
              </w:rPr>
            </w:pPr>
          </w:p>
        </w:tc>
        <w:tc>
          <w:tcPr>
            <w:tcW w:w="1106" w:type="dxa"/>
            <w:noWrap w:val="0"/>
            <w:vAlign w:val="top"/>
          </w:tcPr>
          <w:p w14:paraId="269D877A">
            <w:pPr>
              <w:spacing w:line="460" w:lineRule="atLeast"/>
              <w:jc w:val="center"/>
              <w:rPr>
                <w:rFonts w:ascii="宋体" w:eastAsia="宋体"/>
                <w:b/>
                <w:szCs w:val="21"/>
                <w:highlight w:val="none"/>
              </w:rPr>
            </w:pPr>
          </w:p>
        </w:tc>
        <w:tc>
          <w:tcPr>
            <w:tcW w:w="1106" w:type="dxa"/>
            <w:noWrap w:val="0"/>
            <w:vAlign w:val="top"/>
          </w:tcPr>
          <w:p w14:paraId="13C000B9">
            <w:pPr>
              <w:spacing w:line="460" w:lineRule="atLeast"/>
              <w:jc w:val="center"/>
              <w:rPr>
                <w:rFonts w:ascii="宋体" w:eastAsia="宋体"/>
                <w:b/>
                <w:szCs w:val="21"/>
                <w:highlight w:val="none"/>
              </w:rPr>
            </w:pPr>
          </w:p>
        </w:tc>
        <w:tc>
          <w:tcPr>
            <w:tcW w:w="1106" w:type="dxa"/>
            <w:noWrap w:val="0"/>
            <w:vAlign w:val="top"/>
          </w:tcPr>
          <w:p w14:paraId="7828E9D3">
            <w:pPr>
              <w:spacing w:line="460" w:lineRule="atLeast"/>
              <w:jc w:val="center"/>
              <w:rPr>
                <w:rFonts w:ascii="宋体" w:eastAsia="宋体"/>
                <w:b/>
                <w:szCs w:val="21"/>
                <w:highlight w:val="none"/>
              </w:rPr>
            </w:pPr>
          </w:p>
        </w:tc>
        <w:tc>
          <w:tcPr>
            <w:tcW w:w="1106" w:type="dxa"/>
            <w:noWrap w:val="0"/>
            <w:vAlign w:val="top"/>
          </w:tcPr>
          <w:p w14:paraId="3BA71B31">
            <w:pPr>
              <w:spacing w:line="460" w:lineRule="atLeast"/>
              <w:jc w:val="center"/>
              <w:rPr>
                <w:rFonts w:ascii="宋体" w:eastAsia="宋体"/>
                <w:b/>
                <w:szCs w:val="21"/>
                <w:highlight w:val="none"/>
              </w:rPr>
            </w:pPr>
          </w:p>
        </w:tc>
        <w:tc>
          <w:tcPr>
            <w:tcW w:w="1107" w:type="dxa"/>
            <w:noWrap w:val="0"/>
            <w:vAlign w:val="top"/>
          </w:tcPr>
          <w:p w14:paraId="487DA5E7">
            <w:pPr>
              <w:spacing w:line="460" w:lineRule="atLeast"/>
              <w:jc w:val="center"/>
              <w:rPr>
                <w:rFonts w:ascii="宋体" w:eastAsia="宋体"/>
                <w:b/>
                <w:szCs w:val="21"/>
                <w:highlight w:val="none"/>
              </w:rPr>
            </w:pPr>
          </w:p>
        </w:tc>
        <w:tc>
          <w:tcPr>
            <w:tcW w:w="1107" w:type="dxa"/>
            <w:noWrap w:val="0"/>
            <w:vAlign w:val="top"/>
          </w:tcPr>
          <w:p w14:paraId="5729D3E1">
            <w:pPr>
              <w:spacing w:line="460" w:lineRule="atLeast"/>
              <w:jc w:val="center"/>
              <w:rPr>
                <w:rFonts w:ascii="宋体" w:eastAsia="宋体"/>
                <w:b/>
                <w:szCs w:val="21"/>
                <w:highlight w:val="none"/>
              </w:rPr>
            </w:pPr>
          </w:p>
        </w:tc>
      </w:tr>
      <w:tr w14:paraId="7365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val="0"/>
            <w:vAlign w:val="top"/>
          </w:tcPr>
          <w:p w14:paraId="45AD319A">
            <w:pPr>
              <w:spacing w:line="460" w:lineRule="atLeast"/>
              <w:jc w:val="center"/>
              <w:rPr>
                <w:rFonts w:ascii="宋体" w:eastAsia="宋体"/>
                <w:b/>
                <w:szCs w:val="21"/>
                <w:highlight w:val="none"/>
              </w:rPr>
            </w:pPr>
            <w:r>
              <w:rPr>
                <w:rFonts w:ascii="宋体" w:eastAsia="宋体"/>
                <w:b/>
                <w:szCs w:val="21"/>
                <w:highlight w:val="none"/>
              </w:rPr>
              <w:t>…</w:t>
            </w:r>
          </w:p>
        </w:tc>
        <w:tc>
          <w:tcPr>
            <w:tcW w:w="1106" w:type="dxa"/>
            <w:noWrap w:val="0"/>
            <w:vAlign w:val="top"/>
          </w:tcPr>
          <w:p w14:paraId="2B937D44">
            <w:pPr>
              <w:spacing w:line="460" w:lineRule="atLeast"/>
              <w:jc w:val="center"/>
              <w:rPr>
                <w:rFonts w:ascii="宋体" w:eastAsia="宋体"/>
                <w:b/>
                <w:szCs w:val="21"/>
                <w:highlight w:val="none"/>
              </w:rPr>
            </w:pPr>
          </w:p>
        </w:tc>
        <w:tc>
          <w:tcPr>
            <w:tcW w:w="1106" w:type="dxa"/>
            <w:noWrap w:val="0"/>
            <w:vAlign w:val="top"/>
          </w:tcPr>
          <w:p w14:paraId="7472B836">
            <w:pPr>
              <w:spacing w:line="460" w:lineRule="atLeast"/>
              <w:jc w:val="center"/>
              <w:rPr>
                <w:rFonts w:ascii="宋体" w:eastAsia="宋体"/>
                <w:b/>
                <w:szCs w:val="21"/>
                <w:highlight w:val="none"/>
              </w:rPr>
            </w:pPr>
          </w:p>
        </w:tc>
        <w:tc>
          <w:tcPr>
            <w:tcW w:w="1106" w:type="dxa"/>
            <w:noWrap w:val="0"/>
            <w:vAlign w:val="top"/>
          </w:tcPr>
          <w:p w14:paraId="7F7A5004">
            <w:pPr>
              <w:spacing w:line="460" w:lineRule="atLeast"/>
              <w:jc w:val="center"/>
              <w:rPr>
                <w:rFonts w:ascii="宋体" w:eastAsia="宋体"/>
                <w:b/>
                <w:szCs w:val="21"/>
                <w:highlight w:val="none"/>
              </w:rPr>
            </w:pPr>
          </w:p>
        </w:tc>
        <w:tc>
          <w:tcPr>
            <w:tcW w:w="1106" w:type="dxa"/>
            <w:noWrap w:val="0"/>
            <w:vAlign w:val="top"/>
          </w:tcPr>
          <w:p w14:paraId="484FF8F9">
            <w:pPr>
              <w:spacing w:line="460" w:lineRule="atLeast"/>
              <w:jc w:val="center"/>
              <w:rPr>
                <w:rFonts w:ascii="宋体" w:eastAsia="宋体"/>
                <w:b/>
                <w:szCs w:val="21"/>
                <w:highlight w:val="none"/>
              </w:rPr>
            </w:pPr>
          </w:p>
        </w:tc>
        <w:tc>
          <w:tcPr>
            <w:tcW w:w="1106" w:type="dxa"/>
            <w:noWrap w:val="0"/>
            <w:vAlign w:val="top"/>
          </w:tcPr>
          <w:p w14:paraId="398AD9ED">
            <w:pPr>
              <w:spacing w:line="460" w:lineRule="atLeast"/>
              <w:jc w:val="center"/>
              <w:rPr>
                <w:rFonts w:ascii="宋体" w:eastAsia="宋体"/>
                <w:b/>
                <w:szCs w:val="21"/>
                <w:highlight w:val="none"/>
              </w:rPr>
            </w:pPr>
          </w:p>
        </w:tc>
        <w:tc>
          <w:tcPr>
            <w:tcW w:w="1106" w:type="dxa"/>
            <w:noWrap w:val="0"/>
            <w:vAlign w:val="top"/>
          </w:tcPr>
          <w:p w14:paraId="108E45AC">
            <w:pPr>
              <w:spacing w:line="460" w:lineRule="atLeast"/>
              <w:jc w:val="center"/>
              <w:rPr>
                <w:rFonts w:ascii="宋体" w:eastAsia="宋体"/>
                <w:b/>
                <w:szCs w:val="21"/>
                <w:highlight w:val="none"/>
              </w:rPr>
            </w:pPr>
          </w:p>
        </w:tc>
        <w:tc>
          <w:tcPr>
            <w:tcW w:w="1107" w:type="dxa"/>
            <w:noWrap w:val="0"/>
            <w:vAlign w:val="top"/>
          </w:tcPr>
          <w:p w14:paraId="3D76E4AD">
            <w:pPr>
              <w:spacing w:line="460" w:lineRule="atLeast"/>
              <w:jc w:val="center"/>
              <w:rPr>
                <w:rFonts w:ascii="宋体" w:eastAsia="宋体"/>
                <w:b/>
                <w:szCs w:val="21"/>
                <w:highlight w:val="none"/>
              </w:rPr>
            </w:pPr>
          </w:p>
        </w:tc>
        <w:tc>
          <w:tcPr>
            <w:tcW w:w="1107" w:type="dxa"/>
            <w:noWrap w:val="0"/>
            <w:vAlign w:val="top"/>
          </w:tcPr>
          <w:p w14:paraId="25A2695D">
            <w:pPr>
              <w:spacing w:line="460" w:lineRule="atLeast"/>
              <w:jc w:val="center"/>
              <w:rPr>
                <w:rFonts w:ascii="宋体" w:eastAsia="宋体"/>
                <w:b/>
                <w:szCs w:val="21"/>
                <w:highlight w:val="none"/>
              </w:rPr>
            </w:pPr>
          </w:p>
        </w:tc>
      </w:tr>
    </w:tbl>
    <w:p w14:paraId="4AAF20BF">
      <w:pPr>
        <w:spacing w:line="460" w:lineRule="atLeast"/>
        <w:jc w:val="left"/>
        <w:rPr>
          <w:rFonts w:hint="eastAsia" w:ascii="宋体" w:eastAsia="宋体"/>
          <w:b/>
          <w:sz w:val="32"/>
          <w:szCs w:val="32"/>
          <w:highlight w:val="none"/>
        </w:rPr>
      </w:pPr>
    </w:p>
    <w:p w14:paraId="0BA50CFD">
      <w:pPr>
        <w:pStyle w:val="42"/>
        <w:spacing w:line="360" w:lineRule="auto"/>
        <w:ind w:firstLine="0" w:firstLineChars="0"/>
        <w:rPr>
          <w:rFonts w:hint="eastAsia" w:eastAsia="宋体" w:cs="宋体"/>
          <w:sz w:val="21"/>
          <w:szCs w:val="21"/>
          <w:highlight w:val="none"/>
        </w:rPr>
      </w:pPr>
      <w:r>
        <w:rPr>
          <w:rFonts w:hint="eastAsia" w:eastAsia="宋体" w:cs="宋体"/>
          <w:sz w:val="21"/>
          <w:szCs w:val="21"/>
          <w:highlight w:val="none"/>
        </w:rPr>
        <w:t>注：1、须列出所投产品详细的备品备件、易耗损件、附属配件、专用工具的清单以及所需的耗材</w:t>
      </w:r>
    </w:p>
    <w:p w14:paraId="138CD898">
      <w:pPr>
        <w:pStyle w:val="42"/>
        <w:spacing w:line="360" w:lineRule="auto"/>
        <w:rPr>
          <w:rFonts w:hint="eastAsia" w:eastAsia="宋体" w:cs="宋体"/>
          <w:sz w:val="21"/>
          <w:szCs w:val="21"/>
          <w:highlight w:val="none"/>
        </w:rPr>
      </w:pPr>
      <w:r>
        <w:rPr>
          <w:rFonts w:hint="eastAsia" w:eastAsia="宋体" w:cs="宋体"/>
          <w:sz w:val="21"/>
          <w:szCs w:val="21"/>
          <w:highlight w:val="none"/>
        </w:rPr>
        <w:t>2、投标人应根据需求分项进行填报，表中表格行数可自</w:t>
      </w:r>
      <w:r>
        <w:rPr>
          <w:rFonts w:hint="eastAsia" w:eastAsia="宋体" w:cs="宋体"/>
          <w:sz w:val="21"/>
          <w:szCs w:val="21"/>
          <w:highlight w:val="none"/>
          <w:lang w:val="en-US" w:eastAsia="zh-CN"/>
        </w:rPr>
        <w:tab/>
      </w:r>
      <w:r>
        <w:rPr>
          <w:rFonts w:hint="eastAsia" w:eastAsia="宋体" w:cs="宋体"/>
          <w:sz w:val="21"/>
          <w:szCs w:val="21"/>
          <w:highlight w:val="none"/>
        </w:rPr>
        <w:t>行添加。招标文件中未列出的相关辅助材料和在实施过程中涉及到的其它一切费用应在报价时一并考虑，项目实施过程中不再单独结算。表中投标报价总计应与对应报价一览表中投标总价一致。</w:t>
      </w:r>
    </w:p>
    <w:p w14:paraId="0BCC252E">
      <w:pPr>
        <w:pStyle w:val="42"/>
        <w:spacing w:line="360" w:lineRule="auto"/>
        <w:rPr>
          <w:rFonts w:hint="eastAsia" w:eastAsia="宋体" w:cs="宋体"/>
          <w:sz w:val="21"/>
          <w:szCs w:val="21"/>
          <w:highlight w:val="none"/>
        </w:rPr>
      </w:pPr>
      <w:r>
        <w:rPr>
          <w:rFonts w:hint="eastAsia" w:eastAsia="宋体" w:cs="宋体"/>
          <w:sz w:val="21"/>
          <w:szCs w:val="21"/>
          <w:highlight w:val="none"/>
        </w:rPr>
        <w:t>3、开标一览表应与投标分项报价明细表投标价格一致，如有不一致以开标一览表为准。</w:t>
      </w:r>
    </w:p>
    <w:p w14:paraId="7EBA7CD0">
      <w:pPr>
        <w:spacing w:line="500" w:lineRule="exact"/>
        <w:ind w:firstLine="420" w:firstLineChars="200"/>
        <w:outlineLvl w:val="1"/>
        <w:rPr>
          <w:rFonts w:hint="eastAsia" w:ascii="宋体" w:eastAsia="宋体" w:cs="宋体"/>
          <w:b/>
          <w:bCs/>
          <w:sz w:val="24"/>
          <w:highlight w:val="none"/>
          <w:lang w:eastAsia="zh-CN"/>
        </w:rPr>
      </w:pPr>
      <w:r>
        <w:rPr>
          <w:rFonts w:hint="eastAsia" w:eastAsia="宋体" w:cs="宋体"/>
          <w:szCs w:val="21"/>
          <w:highlight w:val="none"/>
        </w:rPr>
        <w:t>4、以上报价包括本项目</w:t>
      </w:r>
      <w:r>
        <w:rPr>
          <w:rFonts w:hint="eastAsia" w:ascii="宋体" w:eastAsia="宋体" w:cs="宋体"/>
          <w:szCs w:val="21"/>
          <w:highlight w:val="none"/>
        </w:rPr>
        <w:t>（如主件、标准附件、备品备件、施工、服务、专用工具、安装、调试、检验、培训、运输、保险、人员、税款等所有产生的费用。</w:t>
      </w:r>
      <w:r>
        <w:rPr>
          <w:rFonts w:hint="eastAsia" w:ascii="宋体" w:eastAsia="宋体" w:cs="宋体"/>
          <w:szCs w:val="21"/>
          <w:highlight w:val="none"/>
          <w:lang w:eastAsia="zh-CN"/>
        </w:rPr>
        <w:t>）</w:t>
      </w:r>
    </w:p>
    <w:p w14:paraId="4D5AEE71">
      <w:pPr>
        <w:pStyle w:val="42"/>
        <w:spacing w:line="360" w:lineRule="auto"/>
        <w:ind w:firstLine="0" w:firstLineChars="0"/>
        <w:rPr>
          <w:sz w:val="21"/>
          <w:szCs w:val="21"/>
          <w:highlight w:val="none"/>
        </w:rPr>
      </w:pPr>
    </w:p>
    <w:p w14:paraId="5D1153C0">
      <w:pPr>
        <w:spacing w:line="360" w:lineRule="auto"/>
        <w:ind w:firstLine="420" w:firstLineChars="200"/>
        <w:rPr>
          <w:rFonts w:hint="eastAsia" w:ascii="宋体" w:eastAsia="宋体" w:cs="宋体"/>
          <w:szCs w:val="21"/>
          <w:highlight w:val="none"/>
        </w:rPr>
      </w:pPr>
    </w:p>
    <w:p w14:paraId="413340CD">
      <w:pPr>
        <w:spacing w:line="360" w:lineRule="auto"/>
        <w:ind w:firstLine="420" w:firstLineChars="200"/>
        <w:rPr>
          <w:rFonts w:hint="eastAsia" w:ascii="宋体" w:eastAsia="宋体" w:cs="宋体"/>
          <w:szCs w:val="21"/>
          <w:highlight w:val="none"/>
        </w:rPr>
      </w:pPr>
      <w:r>
        <w:rPr>
          <w:rFonts w:hint="eastAsia" w:ascii="宋体" w:eastAsia="宋体" w:cs="宋体"/>
          <w:szCs w:val="21"/>
          <w:highlight w:val="none"/>
        </w:rPr>
        <w:t>投标人（盖公章）：</w:t>
      </w:r>
    </w:p>
    <w:p w14:paraId="03090156">
      <w:pPr>
        <w:spacing w:line="360" w:lineRule="auto"/>
        <w:ind w:firstLine="420" w:firstLineChars="200"/>
        <w:rPr>
          <w:rFonts w:ascii="宋体" w:eastAsia="宋体" w:cs="宋体"/>
          <w:szCs w:val="21"/>
          <w:highlight w:val="none"/>
        </w:rPr>
      </w:pPr>
    </w:p>
    <w:p w14:paraId="0E8D5813">
      <w:pPr>
        <w:spacing w:line="360" w:lineRule="auto"/>
        <w:ind w:firstLine="420" w:firstLineChars="200"/>
        <w:rPr>
          <w:rFonts w:hint="eastAsia" w:ascii="宋体" w:eastAsia="宋体" w:cs="宋体"/>
          <w:szCs w:val="21"/>
          <w:highlight w:val="none"/>
        </w:rPr>
      </w:pPr>
      <w:r>
        <w:rPr>
          <w:rFonts w:hint="eastAsia" w:ascii="宋体" w:eastAsia="宋体" w:cs="宋体"/>
          <w:szCs w:val="21"/>
          <w:highlight w:val="none"/>
        </w:rPr>
        <w:t>法定代表人（签字或盖章）：</w:t>
      </w:r>
    </w:p>
    <w:p w14:paraId="21996662">
      <w:pPr>
        <w:spacing w:line="360" w:lineRule="auto"/>
        <w:ind w:firstLine="420" w:firstLineChars="200"/>
        <w:rPr>
          <w:rFonts w:ascii="宋体" w:eastAsia="宋体" w:cs="宋体"/>
          <w:szCs w:val="21"/>
          <w:highlight w:val="none"/>
        </w:rPr>
      </w:pPr>
    </w:p>
    <w:p w14:paraId="5ECE1C57">
      <w:pPr>
        <w:spacing w:line="360" w:lineRule="auto"/>
        <w:ind w:firstLine="420" w:firstLineChars="200"/>
        <w:rPr>
          <w:rFonts w:hint="eastAsia" w:ascii="宋体" w:eastAsia="宋体" w:cs="宋体"/>
          <w:szCs w:val="21"/>
          <w:highlight w:val="none"/>
        </w:rPr>
      </w:pPr>
      <w:r>
        <w:rPr>
          <w:rFonts w:hint="eastAsia" w:ascii="宋体" w:eastAsia="宋体" w:cs="宋体"/>
          <w:szCs w:val="21"/>
          <w:highlight w:val="none"/>
        </w:rPr>
        <w:t>授权代理人（签字或盖章）：</w:t>
      </w:r>
    </w:p>
    <w:p w14:paraId="63846105">
      <w:pPr>
        <w:spacing w:line="360" w:lineRule="auto"/>
        <w:ind w:firstLine="420" w:firstLineChars="200"/>
        <w:rPr>
          <w:rFonts w:ascii="宋体" w:eastAsia="宋体" w:cs="宋体"/>
          <w:szCs w:val="21"/>
          <w:highlight w:val="none"/>
        </w:rPr>
      </w:pPr>
    </w:p>
    <w:p w14:paraId="2F51F53D">
      <w:pPr>
        <w:spacing w:line="360" w:lineRule="auto"/>
        <w:ind w:firstLine="420" w:firstLineChars="200"/>
        <w:rPr>
          <w:rFonts w:ascii="宋体" w:eastAsia="宋体" w:cs="宋体"/>
          <w:szCs w:val="21"/>
          <w:highlight w:val="none"/>
        </w:rPr>
      </w:pPr>
      <w:r>
        <w:rPr>
          <w:rFonts w:hint="eastAsia" w:ascii="宋体" w:eastAsia="宋体" w:cs="宋体"/>
          <w:szCs w:val="21"/>
          <w:highlight w:val="none"/>
        </w:rPr>
        <w:t>日期：年月日</w:t>
      </w:r>
    </w:p>
    <w:p w14:paraId="5F050244">
      <w:pPr>
        <w:spacing w:line="460" w:lineRule="atLeast"/>
        <w:jc w:val="center"/>
        <w:rPr>
          <w:rFonts w:ascii="宋体" w:eastAsia="宋体"/>
          <w:b/>
          <w:bCs/>
          <w:sz w:val="24"/>
          <w:highlight w:val="none"/>
        </w:rPr>
      </w:pPr>
      <w:r>
        <w:rPr>
          <w:rFonts w:ascii="宋体" w:eastAsia="宋体"/>
          <w:b/>
          <w:sz w:val="32"/>
          <w:szCs w:val="32"/>
          <w:highlight w:val="none"/>
        </w:rPr>
        <w:br w:type="page"/>
      </w:r>
      <w:r>
        <w:rPr>
          <w:rFonts w:hint="eastAsia" w:ascii="宋体" w:eastAsia="宋体"/>
          <w:b/>
          <w:sz w:val="24"/>
          <w:highlight w:val="none"/>
        </w:rPr>
        <w:t>（七）商务偏离表</w:t>
      </w:r>
    </w:p>
    <w:p w14:paraId="6AE884E8">
      <w:pPr>
        <w:spacing w:line="460" w:lineRule="atLeast"/>
        <w:jc w:val="center"/>
        <w:rPr>
          <w:rFonts w:ascii="宋体" w:eastAsia="宋体"/>
          <w:b/>
          <w:sz w:val="32"/>
          <w:szCs w:val="32"/>
          <w:highlight w:val="none"/>
        </w:rPr>
      </w:pPr>
    </w:p>
    <w:p w14:paraId="2AB66590">
      <w:pPr>
        <w:pStyle w:val="44"/>
        <w:spacing w:line="360" w:lineRule="exact"/>
        <w:ind w:firstLine="480" w:firstLineChars="200"/>
        <w:rPr>
          <w:rFonts w:ascii="宋体" w:eastAsia="宋体"/>
          <w:highlight w:val="none"/>
        </w:rPr>
      </w:pPr>
      <w:r>
        <w:rPr>
          <w:rFonts w:ascii="宋体" w:eastAsia="宋体"/>
          <w:highlight w:val="none"/>
        </w:rPr>
        <w:t>项目编号：</w:t>
      </w:r>
    </w:p>
    <w:p w14:paraId="451FB5C1">
      <w:pPr>
        <w:pStyle w:val="44"/>
        <w:spacing w:line="360" w:lineRule="exact"/>
        <w:ind w:firstLine="480" w:firstLineChars="200"/>
        <w:rPr>
          <w:rFonts w:ascii="宋体" w:eastAsia="宋体"/>
          <w:highlight w:val="none"/>
        </w:rPr>
      </w:pPr>
      <w:r>
        <w:rPr>
          <w:rFonts w:ascii="宋体" w:eastAsia="宋体"/>
          <w:highlight w:val="none"/>
        </w:rPr>
        <w:t>投标内容：</w:t>
      </w:r>
    </w:p>
    <w:tbl>
      <w:tblPr>
        <w:tblStyle w:val="19"/>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727"/>
        <w:gridCol w:w="2145"/>
        <w:gridCol w:w="1604"/>
        <w:gridCol w:w="1371"/>
        <w:gridCol w:w="1006"/>
        <w:gridCol w:w="1006"/>
      </w:tblGrid>
      <w:tr w14:paraId="17B8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537" w:type="dxa"/>
            <w:noWrap w:val="0"/>
            <w:vAlign w:val="center"/>
          </w:tcPr>
          <w:p w14:paraId="37109F57">
            <w:pPr>
              <w:adjustRightInd w:val="0"/>
              <w:snapToGrid w:val="0"/>
              <w:jc w:val="center"/>
              <w:rPr>
                <w:rFonts w:ascii="宋体" w:eastAsia="宋体"/>
                <w:kern w:val="0"/>
                <w:sz w:val="24"/>
                <w:szCs w:val="20"/>
                <w:highlight w:val="none"/>
              </w:rPr>
            </w:pPr>
            <w:r>
              <w:rPr>
                <w:rFonts w:ascii="宋体" w:eastAsia="宋体"/>
                <w:kern w:val="0"/>
                <w:sz w:val="24"/>
                <w:szCs w:val="20"/>
                <w:highlight w:val="none"/>
              </w:rPr>
              <w:t>序号</w:t>
            </w:r>
          </w:p>
        </w:tc>
        <w:tc>
          <w:tcPr>
            <w:tcW w:w="1727" w:type="dxa"/>
            <w:noWrap w:val="0"/>
            <w:vAlign w:val="center"/>
          </w:tcPr>
          <w:p w14:paraId="5D961EAA">
            <w:pPr>
              <w:adjustRightInd w:val="0"/>
              <w:snapToGrid w:val="0"/>
              <w:jc w:val="center"/>
              <w:rPr>
                <w:rFonts w:ascii="宋体" w:eastAsia="宋体"/>
                <w:kern w:val="0"/>
                <w:sz w:val="24"/>
                <w:szCs w:val="20"/>
                <w:highlight w:val="none"/>
              </w:rPr>
            </w:pPr>
            <w:r>
              <w:rPr>
                <w:rFonts w:ascii="宋体" w:eastAsia="宋体"/>
                <w:kern w:val="0"/>
                <w:sz w:val="24"/>
                <w:szCs w:val="20"/>
                <w:highlight w:val="none"/>
              </w:rPr>
              <w:t>招标文件规格条目号</w:t>
            </w:r>
          </w:p>
        </w:tc>
        <w:tc>
          <w:tcPr>
            <w:tcW w:w="2145" w:type="dxa"/>
            <w:noWrap w:val="0"/>
            <w:vAlign w:val="center"/>
          </w:tcPr>
          <w:p w14:paraId="5A4B44F7">
            <w:pPr>
              <w:adjustRightInd w:val="0"/>
              <w:snapToGrid w:val="0"/>
              <w:jc w:val="center"/>
              <w:rPr>
                <w:rFonts w:ascii="宋体" w:eastAsia="宋体"/>
                <w:kern w:val="0"/>
                <w:sz w:val="24"/>
                <w:szCs w:val="20"/>
                <w:highlight w:val="none"/>
              </w:rPr>
            </w:pPr>
            <w:r>
              <w:rPr>
                <w:rFonts w:ascii="宋体" w:eastAsia="宋体"/>
                <w:kern w:val="0"/>
                <w:sz w:val="24"/>
                <w:szCs w:val="20"/>
                <w:highlight w:val="none"/>
              </w:rPr>
              <w:t>招标文件要求规格</w:t>
            </w:r>
          </w:p>
        </w:tc>
        <w:tc>
          <w:tcPr>
            <w:tcW w:w="1604" w:type="dxa"/>
            <w:noWrap w:val="0"/>
            <w:vAlign w:val="center"/>
          </w:tcPr>
          <w:p w14:paraId="36DEB38E">
            <w:pPr>
              <w:adjustRightInd w:val="0"/>
              <w:snapToGrid w:val="0"/>
              <w:jc w:val="center"/>
              <w:rPr>
                <w:rFonts w:ascii="宋体" w:eastAsia="宋体"/>
                <w:kern w:val="0"/>
                <w:sz w:val="24"/>
                <w:szCs w:val="20"/>
                <w:highlight w:val="none"/>
              </w:rPr>
            </w:pPr>
            <w:r>
              <w:rPr>
                <w:rFonts w:ascii="宋体" w:eastAsia="宋体"/>
                <w:kern w:val="0"/>
                <w:sz w:val="24"/>
                <w:szCs w:val="20"/>
                <w:highlight w:val="none"/>
              </w:rPr>
              <w:t>投标规格</w:t>
            </w:r>
          </w:p>
        </w:tc>
        <w:tc>
          <w:tcPr>
            <w:tcW w:w="1371" w:type="dxa"/>
            <w:noWrap w:val="0"/>
            <w:vAlign w:val="center"/>
          </w:tcPr>
          <w:p w14:paraId="2E197B5F">
            <w:pPr>
              <w:adjustRightInd w:val="0"/>
              <w:snapToGrid w:val="0"/>
              <w:jc w:val="center"/>
              <w:rPr>
                <w:rFonts w:ascii="宋体" w:eastAsia="宋体"/>
                <w:kern w:val="0"/>
                <w:sz w:val="24"/>
                <w:szCs w:val="20"/>
                <w:highlight w:val="none"/>
              </w:rPr>
            </w:pPr>
            <w:r>
              <w:rPr>
                <w:rFonts w:ascii="宋体" w:eastAsia="宋体"/>
                <w:kern w:val="0"/>
                <w:sz w:val="24"/>
                <w:szCs w:val="20"/>
                <w:highlight w:val="none"/>
              </w:rPr>
              <w:t>偏离</w:t>
            </w:r>
          </w:p>
        </w:tc>
        <w:tc>
          <w:tcPr>
            <w:tcW w:w="1006" w:type="dxa"/>
            <w:noWrap w:val="0"/>
            <w:vAlign w:val="center"/>
          </w:tcPr>
          <w:p w14:paraId="28C9AC1C">
            <w:pPr>
              <w:adjustRightInd w:val="0"/>
              <w:snapToGrid w:val="0"/>
              <w:jc w:val="center"/>
              <w:rPr>
                <w:rFonts w:ascii="宋体" w:eastAsia="宋体"/>
                <w:kern w:val="0"/>
                <w:sz w:val="24"/>
                <w:szCs w:val="20"/>
                <w:highlight w:val="none"/>
              </w:rPr>
            </w:pPr>
            <w:r>
              <w:rPr>
                <w:rFonts w:ascii="宋体" w:eastAsia="宋体"/>
                <w:kern w:val="0"/>
                <w:sz w:val="24"/>
                <w:szCs w:val="20"/>
                <w:highlight w:val="none"/>
              </w:rPr>
              <w:t>说明</w:t>
            </w:r>
          </w:p>
        </w:tc>
        <w:tc>
          <w:tcPr>
            <w:tcW w:w="1006" w:type="dxa"/>
            <w:noWrap w:val="0"/>
            <w:vAlign w:val="center"/>
          </w:tcPr>
          <w:p w14:paraId="68577D50">
            <w:pPr>
              <w:adjustRightInd w:val="0"/>
              <w:snapToGrid w:val="0"/>
              <w:jc w:val="center"/>
              <w:rPr>
                <w:rFonts w:ascii="宋体" w:eastAsia="宋体"/>
                <w:kern w:val="0"/>
                <w:sz w:val="24"/>
                <w:szCs w:val="20"/>
                <w:highlight w:val="none"/>
              </w:rPr>
            </w:pPr>
            <w:r>
              <w:rPr>
                <w:rFonts w:ascii="宋体" w:eastAsia="宋体"/>
                <w:kern w:val="0"/>
                <w:sz w:val="24"/>
                <w:szCs w:val="20"/>
                <w:highlight w:val="none"/>
              </w:rPr>
              <w:t>投标文件页码</w:t>
            </w:r>
          </w:p>
        </w:tc>
      </w:tr>
      <w:tr w14:paraId="684D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37" w:type="dxa"/>
            <w:noWrap w:val="0"/>
            <w:vAlign w:val="top"/>
          </w:tcPr>
          <w:p w14:paraId="2CCCCB97">
            <w:pPr>
              <w:adjustRightInd w:val="0"/>
              <w:snapToGrid w:val="0"/>
              <w:rPr>
                <w:rFonts w:ascii="宋体" w:eastAsia="宋体"/>
                <w:kern w:val="0"/>
                <w:sz w:val="24"/>
                <w:szCs w:val="20"/>
                <w:highlight w:val="none"/>
              </w:rPr>
            </w:pPr>
            <w:r>
              <w:rPr>
                <w:rFonts w:ascii="宋体" w:eastAsia="宋体"/>
                <w:kern w:val="0"/>
                <w:sz w:val="24"/>
                <w:szCs w:val="20"/>
                <w:highlight w:val="none"/>
              </w:rPr>
              <w:t>1</w:t>
            </w:r>
          </w:p>
        </w:tc>
        <w:tc>
          <w:tcPr>
            <w:tcW w:w="1727" w:type="dxa"/>
            <w:noWrap w:val="0"/>
            <w:vAlign w:val="top"/>
          </w:tcPr>
          <w:p w14:paraId="7CE58D73">
            <w:pPr>
              <w:widowControl/>
              <w:adjustRightInd w:val="0"/>
              <w:snapToGrid w:val="0"/>
              <w:jc w:val="left"/>
              <w:rPr>
                <w:rFonts w:ascii="宋体" w:eastAsia="宋体"/>
                <w:kern w:val="0"/>
                <w:sz w:val="24"/>
                <w:szCs w:val="20"/>
                <w:highlight w:val="none"/>
              </w:rPr>
            </w:pPr>
          </w:p>
          <w:p w14:paraId="4662F4CC">
            <w:pPr>
              <w:adjustRightInd w:val="0"/>
              <w:snapToGrid w:val="0"/>
              <w:rPr>
                <w:rFonts w:ascii="宋体" w:eastAsia="宋体"/>
                <w:kern w:val="0"/>
                <w:sz w:val="24"/>
                <w:szCs w:val="20"/>
                <w:highlight w:val="none"/>
              </w:rPr>
            </w:pPr>
          </w:p>
        </w:tc>
        <w:tc>
          <w:tcPr>
            <w:tcW w:w="2145" w:type="dxa"/>
            <w:noWrap w:val="0"/>
            <w:vAlign w:val="top"/>
          </w:tcPr>
          <w:p w14:paraId="48CA8883">
            <w:pPr>
              <w:adjustRightInd w:val="0"/>
              <w:snapToGrid w:val="0"/>
              <w:rPr>
                <w:rFonts w:ascii="宋体" w:eastAsia="宋体"/>
                <w:kern w:val="0"/>
                <w:sz w:val="24"/>
                <w:szCs w:val="20"/>
                <w:highlight w:val="none"/>
              </w:rPr>
            </w:pPr>
          </w:p>
        </w:tc>
        <w:tc>
          <w:tcPr>
            <w:tcW w:w="1604" w:type="dxa"/>
            <w:noWrap w:val="0"/>
            <w:vAlign w:val="top"/>
          </w:tcPr>
          <w:p w14:paraId="7C9E9D82">
            <w:pPr>
              <w:adjustRightInd w:val="0"/>
              <w:snapToGrid w:val="0"/>
              <w:rPr>
                <w:rFonts w:ascii="宋体" w:eastAsia="宋体"/>
                <w:kern w:val="0"/>
                <w:sz w:val="24"/>
                <w:szCs w:val="20"/>
                <w:highlight w:val="none"/>
              </w:rPr>
            </w:pPr>
          </w:p>
        </w:tc>
        <w:tc>
          <w:tcPr>
            <w:tcW w:w="1371" w:type="dxa"/>
            <w:noWrap w:val="0"/>
            <w:vAlign w:val="top"/>
          </w:tcPr>
          <w:p w14:paraId="7E24D1CE">
            <w:pPr>
              <w:adjustRightInd w:val="0"/>
              <w:snapToGrid w:val="0"/>
              <w:rPr>
                <w:rFonts w:ascii="宋体" w:eastAsia="宋体"/>
                <w:kern w:val="0"/>
                <w:sz w:val="24"/>
                <w:szCs w:val="20"/>
                <w:highlight w:val="none"/>
              </w:rPr>
            </w:pPr>
          </w:p>
        </w:tc>
        <w:tc>
          <w:tcPr>
            <w:tcW w:w="1006" w:type="dxa"/>
            <w:noWrap w:val="0"/>
            <w:vAlign w:val="top"/>
          </w:tcPr>
          <w:p w14:paraId="5E62B67D">
            <w:pPr>
              <w:adjustRightInd w:val="0"/>
              <w:snapToGrid w:val="0"/>
              <w:rPr>
                <w:rFonts w:ascii="宋体" w:eastAsia="宋体"/>
                <w:kern w:val="0"/>
                <w:sz w:val="24"/>
                <w:szCs w:val="20"/>
                <w:highlight w:val="none"/>
              </w:rPr>
            </w:pPr>
          </w:p>
        </w:tc>
        <w:tc>
          <w:tcPr>
            <w:tcW w:w="1006" w:type="dxa"/>
            <w:noWrap w:val="0"/>
            <w:vAlign w:val="top"/>
          </w:tcPr>
          <w:p w14:paraId="131EDBE5">
            <w:pPr>
              <w:adjustRightInd w:val="0"/>
              <w:snapToGrid w:val="0"/>
              <w:rPr>
                <w:rFonts w:ascii="宋体" w:eastAsia="宋体"/>
                <w:kern w:val="0"/>
                <w:sz w:val="24"/>
                <w:szCs w:val="20"/>
                <w:highlight w:val="none"/>
              </w:rPr>
            </w:pPr>
          </w:p>
        </w:tc>
      </w:tr>
      <w:tr w14:paraId="1699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37" w:type="dxa"/>
            <w:noWrap w:val="0"/>
            <w:vAlign w:val="top"/>
          </w:tcPr>
          <w:p w14:paraId="0A8F509F">
            <w:pPr>
              <w:adjustRightInd w:val="0"/>
              <w:snapToGrid w:val="0"/>
              <w:rPr>
                <w:rFonts w:ascii="宋体" w:eastAsia="宋体"/>
                <w:kern w:val="0"/>
                <w:sz w:val="24"/>
                <w:szCs w:val="20"/>
                <w:highlight w:val="none"/>
              </w:rPr>
            </w:pPr>
            <w:r>
              <w:rPr>
                <w:rFonts w:ascii="宋体" w:eastAsia="宋体"/>
                <w:kern w:val="0"/>
                <w:sz w:val="24"/>
                <w:szCs w:val="20"/>
                <w:highlight w:val="none"/>
              </w:rPr>
              <w:t>2</w:t>
            </w:r>
          </w:p>
        </w:tc>
        <w:tc>
          <w:tcPr>
            <w:tcW w:w="1727" w:type="dxa"/>
            <w:noWrap w:val="0"/>
            <w:vAlign w:val="top"/>
          </w:tcPr>
          <w:p w14:paraId="13745033">
            <w:pPr>
              <w:widowControl/>
              <w:adjustRightInd w:val="0"/>
              <w:snapToGrid w:val="0"/>
              <w:jc w:val="left"/>
              <w:rPr>
                <w:rFonts w:ascii="宋体" w:eastAsia="宋体"/>
                <w:kern w:val="0"/>
                <w:sz w:val="24"/>
                <w:szCs w:val="20"/>
                <w:highlight w:val="none"/>
              </w:rPr>
            </w:pPr>
          </w:p>
          <w:p w14:paraId="308711BD">
            <w:pPr>
              <w:adjustRightInd w:val="0"/>
              <w:snapToGrid w:val="0"/>
              <w:rPr>
                <w:rFonts w:ascii="宋体" w:eastAsia="宋体"/>
                <w:kern w:val="0"/>
                <w:sz w:val="24"/>
                <w:szCs w:val="20"/>
                <w:highlight w:val="none"/>
              </w:rPr>
            </w:pPr>
          </w:p>
        </w:tc>
        <w:tc>
          <w:tcPr>
            <w:tcW w:w="2145" w:type="dxa"/>
            <w:noWrap w:val="0"/>
            <w:vAlign w:val="top"/>
          </w:tcPr>
          <w:p w14:paraId="279EFC30">
            <w:pPr>
              <w:adjustRightInd w:val="0"/>
              <w:snapToGrid w:val="0"/>
              <w:rPr>
                <w:rFonts w:ascii="宋体" w:eastAsia="宋体"/>
                <w:kern w:val="0"/>
                <w:sz w:val="24"/>
                <w:szCs w:val="20"/>
                <w:highlight w:val="none"/>
              </w:rPr>
            </w:pPr>
          </w:p>
        </w:tc>
        <w:tc>
          <w:tcPr>
            <w:tcW w:w="1604" w:type="dxa"/>
            <w:noWrap w:val="0"/>
            <w:vAlign w:val="top"/>
          </w:tcPr>
          <w:p w14:paraId="1E43DF05">
            <w:pPr>
              <w:adjustRightInd w:val="0"/>
              <w:snapToGrid w:val="0"/>
              <w:rPr>
                <w:rFonts w:ascii="宋体" w:eastAsia="宋体"/>
                <w:kern w:val="0"/>
                <w:sz w:val="24"/>
                <w:szCs w:val="20"/>
                <w:highlight w:val="none"/>
              </w:rPr>
            </w:pPr>
          </w:p>
        </w:tc>
        <w:tc>
          <w:tcPr>
            <w:tcW w:w="1371" w:type="dxa"/>
            <w:noWrap w:val="0"/>
            <w:vAlign w:val="top"/>
          </w:tcPr>
          <w:p w14:paraId="4E4332AE">
            <w:pPr>
              <w:adjustRightInd w:val="0"/>
              <w:snapToGrid w:val="0"/>
              <w:rPr>
                <w:rFonts w:ascii="宋体" w:eastAsia="宋体"/>
                <w:kern w:val="0"/>
                <w:sz w:val="24"/>
                <w:szCs w:val="20"/>
                <w:highlight w:val="none"/>
              </w:rPr>
            </w:pPr>
          </w:p>
        </w:tc>
        <w:tc>
          <w:tcPr>
            <w:tcW w:w="1006" w:type="dxa"/>
            <w:noWrap w:val="0"/>
            <w:vAlign w:val="top"/>
          </w:tcPr>
          <w:p w14:paraId="1C8F0214">
            <w:pPr>
              <w:adjustRightInd w:val="0"/>
              <w:snapToGrid w:val="0"/>
              <w:rPr>
                <w:rFonts w:ascii="宋体" w:eastAsia="宋体"/>
                <w:kern w:val="0"/>
                <w:sz w:val="24"/>
                <w:szCs w:val="20"/>
                <w:highlight w:val="none"/>
              </w:rPr>
            </w:pPr>
          </w:p>
        </w:tc>
        <w:tc>
          <w:tcPr>
            <w:tcW w:w="1006" w:type="dxa"/>
            <w:noWrap w:val="0"/>
            <w:vAlign w:val="top"/>
          </w:tcPr>
          <w:p w14:paraId="7C662344">
            <w:pPr>
              <w:adjustRightInd w:val="0"/>
              <w:snapToGrid w:val="0"/>
              <w:rPr>
                <w:rFonts w:ascii="宋体" w:eastAsia="宋体"/>
                <w:kern w:val="0"/>
                <w:sz w:val="24"/>
                <w:szCs w:val="20"/>
                <w:highlight w:val="none"/>
              </w:rPr>
            </w:pPr>
          </w:p>
        </w:tc>
      </w:tr>
      <w:tr w14:paraId="4794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37" w:type="dxa"/>
            <w:noWrap w:val="0"/>
            <w:vAlign w:val="top"/>
          </w:tcPr>
          <w:p w14:paraId="22F71453">
            <w:pPr>
              <w:adjustRightInd w:val="0"/>
              <w:snapToGrid w:val="0"/>
              <w:rPr>
                <w:rFonts w:ascii="宋体" w:eastAsia="宋体"/>
                <w:kern w:val="0"/>
                <w:sz w:val="24"/>
                <w:szCs w:val="20"/>
                <w:highlight w:val="none"/>
              </w:rPr>
            </w:pPr>
            <w:r>
              <w:rPr>
                <w:rFonts w:ascii="宋体" w:eastAsia="宋体"/>
                <w:kern w:val="0"/>
                <w:sz w:val="24"/>
                <w:szCs w:val="20"/>
                <w:highlight w:val="none"/>
              </w:rPr>
              <w:t>3</w:t>
            </w:r>
          </w:p>
          <w:p w14:paraId="1CB00DCF">
            <w:pPr>
              <w:adjustRightInd w:val="0"/>
              <w:snapToGrid w:val="0"/>
              <w:jc w:val="center"/>
              <w:rPr>
                <w:rFonts w:ascii="宋体" w:eastAsia="宋体"/>
                <w:kern w:val="0"/>
                <w:sz w:val="24"/>
                <w:szCs w:val="20"/>
                <w:highlight w:val="none"/>
              </w:rPr>
            </w:pPr>
          </w:p>
        </w:tc>
        <w:tc>
          <w:tcPr>
            <w:tcW w:w="1727" w:type="dxa"/>
            <w:noWrap w:val="0"/>
            <w:vAlign w:val="top"/>
          </w:tcPr>
          <w:p w14:paraId="146F4DEF">
            <w:pPr>
              <w:widowControl/>
              <w:adjustRightInd w:val="0"/>
              <w:snapToGrid w:val="0"/>
              <w:jc w:val="left"/>
              <w:rPr>
                <w:rFonts w:ascii="宋体" w:eastAsia="宋体"/>
                <w:kern w:val="0"/>
                <w:sz w:val="24"/>
                <w:szCs w:val="20"/>
                <w:highlight w:val="none"/>
              </w:rPr>
            </w:pPr>
          </w:p>
          <w:p w14:paraId="7E2229DC">
            <w:pPr>
              <w:adjustRightInd w:val="0"/>
              <w:snapToGrid w:val="0"/>
              <w:rPr>
                <w:rFonts w:ascii="宋体" w:eastAsia="宋体"/>
                <w:kern w:val="0"/>
                <w:sz w:val="24"/>
                <w:szCs w:val="20"/>
                <w:highlight w:val="none"/>
              </w:rPr>
            </w:pPr>
          </w:p>
        </w:tc>
        <w:tc>
          <w:tcPr>
            <w:tcW w:w="2145" w:type="dxa"/>
            <w:noWrap w:val="0"/>
            <w:vAlign w:val="top"/>
          </w:tcPr>
          <w:p w14:paraId="3A5060C3">
            <w:pPr>
              <w:adjustRightInd w:val="0"/>
              <w:snapToGrid w:val="0"/>
              <w:rPr>
                <w:rFonts w:ascii="宋体" w:eastAsia="宋体"/>
                <w:kern w:val="0"/>
                <w:sz w:val="24"/>
                <w:szCs w:val="20"/>
                <w:highlight w:val="none"/>
              </w:rPr>
            </w:pPr>
          </w:p>
        </w:tc>
        <w:tc>
          <w:tcPr>
            <w:tcW w:w="1604" w:type="dxa"/>
            <w:noWrap w:val="0"/>
            <w:vAlign w:val="top"/>
          </w:tcPr>
          <w:p w14:paraId="3B150060">
            <w:pPr>
              <w:adjustRightInd w:val="0"/>
              <w:snapToGrid w:val="0"/>
              <w:rPr>
                <w:rFonts w:ascii="宋体" w:eastAsia="宋体"/>
                <w:kern w:val="0"/>
                <w:sz w:val="24"/>
                <w:szCs w:val="20"/>
                <w:highlight w:val="none"/>
              </w:rPr>
            </w:pPr>
          </w:p>
        </w:tc>
        <w:tc>
          <w:tcPr>
            <w:tcW w:w="1371" w:type="dxa"/>
            <w:noWrap w:val="0"/>
            <w:vAlign w:val="top"/>
          </w:tcPr>
          <w:p w14:paraId="771EBDE5">
            <w:pPr>
              <w:adjustRightInd w:val="0"/>
              <w:snapToGrid w:val="0"/>
              <w:rPr>
                <w:rFonts w:ascii="宋体" w:eastAsia="宋体"/>
                <w:kern w:val="0"/>
                <w:sz w:val="24"/>
                <w:szCs w:val="20"/>
                <w:highlight w:val="none"/>
              </w:rPr>
            </w:pPr>
          </w:p>
        </w:tc>
        <w:tc>
          <w:tcPr>
            <w:tcW w:w="1006" w:type="dxa"/>
            <w:noWrap w:val="0"/>
            <w:vAlign w:val="top"/>
          </w:tcPr>
          <w:p w14:paraId="5B672853">
            <w:pPr>
              <w:adjustRightInd w:val="0"/>
              <w:snapToGrid w:val="0"/>
              <w:rPr>
                <w:rFonts w:ascii="宋体" w:eastAsia="宋体"/>
                <w:kern w:val="0"/>
                <w:sz w:val="24"/>
                <w:szCs w:val="20"/>
                <w:highlight w:val="none"/>
              </w:rPr>
            </w:pPr>
          </w:p>
        </w:tc>
        <w:tc>
          <w:tcPr>
            <w:tcW w:w="1006" w:type="dxa"/>
            <w:noWrap w:val="0"/>
            <w:vAlign w:val="top"/>
          </w:tcPr>
          <w:p w14:paraId="2BCF6D30">
            <w:pPr>
              <w:adjustRightInd w:val="0"/>
              <w:snapToGrid w:val="0"/>
              <w:rPr>
                <w:rFonts w:ascii="宋体" w:eastAsia="宋体"/>
                <w:kern w:val="0"/>
                <w:sz w:val="24"/>
                <w:szCs w:val="20"/>
                <w:highlight w:val="none"/>
              </w:rPr>
            </w:pPr>
          </w:p>
        </w:tc>
      </w:tr>
      <w:tr w14:paraId="1065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537" w:type="dxa"/>
            <w:noWrap w:val="0"/>
            <w:vAlign w:val="top"/>
          </w:tcPr>
          <w:p w14:paraId="2D12D14C">
            <w:pPr>
              <w:adjustRightInd w:val="0"/>
              <w:snapToGrid w:val="0"/>
              <w:rPr>
                <w:rFonts w:ascii="宋体" w:eastAsia="宋体"/>
                <w:kern w:val="0"/>
                <w:sz w:val="24"/>
                <w:szCs w:val="20"/>
                <w:highlight w:val="none"/>
              </w:rPr>
            </w:pPr>
            <w:r>
              <w:rPr>
                <w:rFonts w:ascii="宋体" w:eastAsia="宋体"/>
                <w:kern w:val="0"/>
                <w:sz w:val="24"/>
                <w:szCs w:val="20"/>
                <w:highlight w:val="none"/>
              </w:rPr>
              <w:t>...</w:t>
            </w:r>
          </w:p>
          <w:p w14:paraId="0F4C9EE5">
            <w:pPr>
              <w:adjustRightInd w:val="0"/>
              <w:snapToGrid w:val="0"/>
              <w:rPr>
                <w:rFonts w:ascii="宋体" w:eastAsia="宋体"/>
                <w:kern w:val="0"/>
                <w:sz w:val="24"/>
                <w:szCs w:val="20"/>
                <w:highlight w:val="none"/>
              </w:rPr>
            </w:pPr>
          </w:p>
        </w:tc>
        <w:tc>
          <w:tcPr>
            <w:tcW w:w="1727" w:type="dxa"/>
            <w:noWrap w:val="0"/>
            <w:vAlign w:val="top"/>
          </w:tcPr>
          <w:p w14:paraId="47A4B401">
            <w:pPr>
              <w:widowControl/>
              <w:adjustRightInd w:val="0"/>
              <w:snapToGrid w:val="0"/>
              <w:jc w:val="left"/>
              <w:rPr>
                <w:rFonts w:ascii="宋体" w:eastAsia="宋体"/>
                <w:kern w:val="0"/>
                <w:sz w:val="24"/>
                <w:szCs w:val="20"/>
                <w:highlight w:val="none"/>
              </w:rPr>
            </w:pPr>
          </w:p>
          <w:p w14:paraId="3AFF4D1F">
            <w:pPr>
              <w:adjustRightInd w:val="0"/>
              <w:snapToGrid w:val="0"/>
              <w:rPr>
                <w:rFonts w:ascii="宋体" w:eastAsia="宋体"/>
                <w:kern w:val="0"/>
                <w:sz w:val="24"/>
                <w:szCs w:val="20"/>
                <w:highlight w:val="none"/>
              </w:rPr>
            </w:pPr>
          </w:p>
        </w:tc>
        <w:tc>
          <w:tcPr>
            <w:tcW w:w="2145" w:type="dxa"/>
            <w:noWrap w:val="0"/>
            <w:vAlign w:val="top"/>
          </w:tcPr>
          <w:p w14:paraId="7C7D2BF9">
            <w:pPr>
              <w:adjustRightInd w:val="0"/>
              <w:snapToGrid w:val="0"/>
              <w:rPr>
                <w:rFonts w:ascii="宋体" w:eastAsia="宋体"/>
                <w:kern w:val="0"/>
                <w:sz w:val="24"/>
                <w:szCs w:val="20"/>
                <w:highlight w:val="none"/>
              </w:rPr>
            </w:pPr>
          </w:p>
        </w:tc>
        <w:tc>
          <w:tcPr>
            <w:tcW w:w="1604" w:type="dxa"/>
            <w:noWrap w:val="0"/>
            <w:vAlign w:val="top"/>
          </w:tcPr>
          <w:p w14:paraId="4DE86392">
            <w:pPr>
              <w:adjustRightInd w:val="0"/>
              <w:snapToGrid w:val="0"/>
              <w:rPr>
                <w:rFonts w:ascii="宋体" w:eastAsia="宋体"/>
                <w:kern w:val="0"/>
                <w:sz w:val="24"/>
                <w:szCs w:val="20"/>
                <w:highlight w:val="none"/>
              </w:rPr>
            </w:pPr>
          </w:p>
        </w:tc>
        <w:tc>
          <w:tcPr>
            <w:tcW w:w="1371" w:type="dxa"/>
            <w:noWrap w:val="0"/>
            <w:vAlign w:val="top"/>
          </w:tcPr>
          <w:p w14:paraId="72D04712">
            <w:pPr>
              <w:adjustRightInd w:val="0"/>
              <w:snapToGrid w:val="0"/>
              <w:rPr>
                <w:rFonts w:ascii="宋体" w:eastAsia="宋体"/>
                <w:kern w:val="0"/>
                <w:sz w:val="24"/>
                <w:szCs w:val="20"/>
                <w:highlight w:val="none"/>
              </w:rPr>
            </w:pPr>
          </w:p>
        </w:tc>
        <w:tc>
          <w:tcPr>
            <w:tcW w:w="1006" w:type="dxa"/>
            <w:noWrap w:val="0"/>
            <w:vAlign w:val="top"/>
          </w:tcPr>
          <w:p w14:paraId="193CB110">
            <w:pPr>
              <w:adjustRightInd w:val="0"/>
              <w:snapToGrid w:val="0"/>
              <w:rPr>
                <w:rFonts w:ascii="宋体" w:eastAsia="宋体"/>
                <w:kern w:val="0"/>
                <w:sz w:val="24"/>
                <w:szCs w:val="20"/>
                <w:highlight w:val="none"/>
              </w:rPr>
            </w:pPr>
          </w:p>
        </w:tc>
        <w:tc>
          <w:tcPr>
            <w:tcW w:w="1006" w:type="dxa"/>
            <w:noWrap w:val="0"/>
            <w:vAlign w:val="top"/>
          </w:tcPr>
          <w:p w14:paraId="47B4A73D">
            <w:pPr>
              <w:adjustRightInd w:val="0"/>
              <w:snapToGrid w:val="0"/>
              <w:rPr>
                <w:rFonts w:ascii="宋体" w:eastAsia="宋体"/>
                <w:kern w:val="0"/>
                <w:sz w:val="24"/>
                <w:szCs w:val="20"/>
                <w:highlight w:val="none"/>
              </w:rPr>
            </w:pPr>
          </w:p>
        </w:tc>
      </w:tr>
    </w:tbl>
    <w:p w14:paraId="5B3793CF">
      <w:pPr>
        <w:pStyle w:val="44"/>
        <w:spacing w:line="360" w:lineRule="exact"/>
        <w:ind w:firstLine="480" w:firstLineChars="200"/>
        <w:rPr>
          <w:rFonts w:ascii="宋体" w:eastAsia="宋体"/>
          <w:highlight w:val="none"/>
        </w:rPr>
      </w:pPr>
      <w:r>
        <w:rPr>
          <w:rFonts w:ascii="宋体" w:eastAsia="宋体"/>
          <w:highlight w:val="none"/>
        </w:rPr>
        <w:t>注：与招标文件要求逐条对应填写。</w:t>
      </w:r>
    </w:p>
    <w:p w14:paraId="46041797">
      <w:pPr>
        <w:pStyle w:val="44"/>
        <w:spacing w:line="360" w:lineRule="exact"/>
        <w:ind w:firstLine="480" w:firstLineChars="200"/>
        <w:rPr>
          <w:rFonts w:ascii="宋体" w:eastAsia="宋体"/>
          <w:highlight w:val="none"/>
        </w:rPr>
      </w:pPr>
    </w:p>
    <w:p w14:paraId="31A24DCC">
      <w:pPr>
        <w:pStyle w:val="44"/>
        <w:spacing w:line="360" w:lineRule="exact"/>
        <w:ind w:firstLine="480" w:firstLineChars="200"/>
        <w:rPr>
          <w:rFonts w:ascii="宋体" w:eastAsia="宋体"/>
          <w:highlight w:val="none"/>
        </w:rPr>
      </w:pPr>
      <w:r>
        <w:rPr>
          <w:rFonts w:ascii="宋体" w:eastAsia="宋体"/>
          <w:highlight w:val="none"/>
        </w:rPr>
        <w:t xml:space="preserve">投标人名称（加盖公章）：     </w:t>
      </w:r>
    </w:p>
    <w:p w14:paraId="1329831A">
      <w:pPr>
        <w:pStyle w:val="44"/>
        <w:spacing w:line="360" w:lineRule="exact"/>
        <w:ind w:firstLine="480" w:firstLineChars="200"/>
        <w:rPr>
          <w:rFonts w:ascii="宋体" w:eastAsia="宋体"/>
          <w:highlight w:val="none"/>
        </w:rPr>
      </w:pPr>
      <w:r>
        <w:rPr>
          <w:rFonts w:ascii="宋体" w:eastAsia="宋体"/>
          <w:highlight w:val="none"/>
        </w:rPr>
        <w:t>法定代表人（</w:t>
      </w:r>
      <w:r>
        <w:rPr>
          <w:rFonts w:hint="eastAsia" w:ascii="宋体" w:eastAsia="宋体"/>
          <w:highlight w:val="none"/>
        </w:rPr>
        <w:t>签字或</w:t>
      </w:r>
      <w:r>
        <w:rPr>
          <w:rFonts w:ascii="宋体" w:eastAsia="宋体"/>
          <w:highlight w:val="none"/>
        </w:rPr>
        <w:t xml:space="preserve">盖章）：                  </w:t>
      </w:r>
    </w:p>
    <w:p w14:paraId="757DC5B1">
      <w:pPr>
        <w:pStyle w:val="44"/>
        <w:spacing w:line="360" w:lineRule="exact"/>
        <w:ind w:firstLine="480" w:firstLineChars="200"/>
        <w:rPr>
          <w:rFonts w:ascii="宋体" w:eastAsia="宋体"/>
          <w:b/>
          <w:sz w:val="44"/>
          <w:szCs w:val="44"/>
          <w:highlight w:val="none"/>
        </w:rPr>
      </w:pPr>
      <w:r>
        <w:rPr>
          <w:rFonts w:ascii="宋体" w:eastAsia="宋体"/>
          <w:highlight w:val="none"/>
        </w:rPr>
        <w:t>日期：　　　</w:t>
      </w:r>
    </w:p>
    <w:p w14:paraId="0946CE2E">
      <w:pPr>
        <w:spacing w:line="360" w:lineRule="auto"/>
        <w:ind w:left="2880" w:hanging="2880"/>
        <w:jc w:val="both"/>
        <w:rPr>
          <w:rFonts w:ascii="宋体" w:eastAsia="宋体"/>
          <w:b/>
          <w:sz w:val="44"/>
          <w:szCs w:val="44"/>
          <w:highlight w:val="none"/>
        </w:rPr>
      </w:pPr>
    </w:p>
    <w:p w14:paraId="4E5B9715">
      <w:pPr>
        <w:spacing w:line="360" w:lineRule="auto"/>
        <w:ind w:left="2880" w:hanging="2880"/>
        <w:jc w:val="center"/>
        <w:rPr>
          <w:rFonts w:ascii="宋体" w:eastAsia="宋体"/>
          <w:b/>
          <w:sz w:val="44"/>
          <w:szCs w:val="44"/>
          <w:highlight w:val="none"/>
        </w:rPr>
      </w:pPr>
    </w:p>
    <w:p w14:paraId="07EB69AA">
      <w:pPr>
        <w:pStyle w:val="44"/>
        <w:spacing w:line="360" w:lineRule="exact"/>
        <w:ind w:firstLine="482" w:firstLineChars="200"/>
        <w:rPr>
          <w:rFonts w:ascii="宋体" w:eastAsia="宋体" w:cs="宋体"/>
          <w:b/>
          <w:highlight w:val="none"/>
        </w:rPr>
      </w:pPr>
      <w:r>
        <w:rPr>
          <w:rFonts w:hint="eastAsia" w:ascii="宋体" w:eastAsia="宋体" w:cs="宋体"/>
          <w:b/>
          <w:highlight w:val="none"/>
        </w:rPr>
        <w:t>注：若投标文件格式中未给格式，各投标人根据初步评审及详细评审内容自拟格式。</w:t>
      </w:r>
    </w:p>
    <w:p w14:paraId="0D8B69CC">
      <w:pPr>
        <w:spacing w:line="360" w:lineRule="auto"/>
        <w:ind w:left="2880" w:hanging="2880"/>
        <w:jc w:val="center"/>
        <w:rPr>
          <w:rFonts w:ascii="宋体" w:eastAsia="宋体"/>
          <w:b/>
          <w:sz w:val="44"/>
          <w:szCs w:val="44"/>
          <w:highlight w:val="none"/>
        </w:rPr>
      </w:pPr>
    </w:p>
    <w:p w14:paraId="34433C9D">
      <w:pPr>
        <w:spacing w:line="360" w:lineRule="auto"/>
        <w:ind w:left="2880" w:hanging="2880"/>
        <w:jc w:val="center"/>
        <w:rPr>
          <w:rFonts w:ascii="宋体" w:eastAsia="宋体"/>
          <w:b/>
          <w:sz w:val="44"/>
          <w:szCs w:val="44"/>
          <w:highlight w:val="none"/>
        </w:rPr>
      </w:pPr>
    </w:p>
    <w:p w14:paraId="700BA9FC">
      <w:pPr>
        <w:spacing w:line="360" w:lineRule="auto"/>
        <w:ind w:left="2880" w:hanging="2880"/>
        <w:jc w:val="center"/>
        <w:rPr>
          <w:rFonts w:ascii="宋体" w:eastAsia="宋体"/>
          <w:b/>
          <w:sz w:val="44"/>
          <w:szCs w:val="44"/>
          <w:highlight w:val="none"/>
        </w:rPr>
      </w:pPr>
    </w:p>
    <w:p w14:paraId="21C80DFF">
      <w:pPr>
        <w:rPr>
          <w:rFonts w:hint="eastAsia" w:ascii="宋体" w:eastAsia="宋体"/>
          <w:b/>
          <w:sz w:val="44"/>
          <w:szCs w:val="44"/>
          <w:highlight w:val="none"/>
        </w:rPr>
      </w:pPr>
      <w:r>
        <w:rPr>
          <w:rFonts w:hint="eastAsia" w:ascii="宋体" w:eastAsia="宋体"/>
          <w:b/>
          <w:sz w:val="44"/>
          <w:szCs w:val="44"/>
          <w:highlight w:val="none"/>
        </w:rPr>
        <w:br w:type="page"/>
      </w:r>
    </w:p>
    <w:p w14:paraId="4EC41D2F">
      <w:pPr>
        <w:spacing w:line="360" w:lineRule="auto"/>
        <w:ind w:left="2880" w:hanging="2880"/>
        <w:jc w:val="center"/>
        <w:rPr>
          <w:rFonts w:hint="eastAsia" w:ascii="宋体" w:eastAsia="宋体"/>
          <w:b/>
          <w:sz w:val="44"/>
          <w:szCs w:val="44"/>
          <w:highlight w:val="none"/>
        </w:rPr>
      </w:pPr>
    </w:p>
    <w:p w14:paraId="613AFCDE">
      <w:pPr>
        <w:spacing w:line="360" w:lineRule="auto"/>
        <w:ind w:left="2880" w:hanging="2880"/>
        <w:jc w:val="center"/>
        <w:rPr>
          <w:rFonts w:hint="eastAsia" w:ascii="宋体" w:eastAsia="宋体"/>
          <w:b/>
          <w:sz w:val="44"/>
          <w:szCs w:val="44"/>
          <w:highlight w:val="none"/>
        </w:rPr>
      </w:pPr>
    </w:p>
    <w:p w14:paraId="7CD0C934">
      <w:pPr>
        <w:spacing w:line="360" w:lineRule="auto"/>
        <w:ind w:left="2880" w:hanging="2880"/>
        <w:jc w:val="center"/>
        <w:rPr>
          <w:rFonts w:hint="eastAsia" w:ascii="宋体" w:eastAsia="宋体"/>
          <w:b/>
          <w:sz w:val="44"/>
          <w:szCs w:val="44"/>
          <w:highlight w:val="none"/>
        </w:rPr>
      </w:pPr>
    </w:p>
    <w:p w14:paraId="75D9AF1B">
      <w:pPr>
        <w:spacing w:line="360" w:lineRule="auto"/>
        <w:ind w:left="2880" w:hanging="2880"/>
        <w:jc w:val="center"/>
        <w:rPr>
          <w:rFonts w:hint="eastAsia" w:ascii="宋体" w:eastAsia="宋体"/>
          <w:b/>
          <w:sz w:val="44"/>
          <w:szCs w:val="44"/>
          <w:highlight w:val="none"/>
        </w:rPr>
      </w:pPr>
    </w:p>
    <w:p w14:paraId="4B5F34F9">
      <w:pPr>
        <w:spacing w:line="360" w:lineRule="auto"/>
        <w:ind w:left="2880" w:hanging="2880"/>
        <w:jc w:val="center"/>
        <w:rPr>
          <w:rFonts w:hint="eastAsia" w:ascii="宋体" w:eastAsia="宋体"/>
          <w:b/>
          <w:sz w:val="44"/>
          <w:szCs w:val="44"/>
          <w:highlight w:val="none"/>
        </w:rPr>
      </w:pPr>
    </w:p>
    <w:p w14:paraId="788350CD">
      <w:pPr>
        <w:spacing w:line="360" w:lineRule="auto"/>
        <w:ind w:left="2880" w:hanging="2880"/>
        <w:jc w:val="center"/>
        <w:rPr>
          <w:rFonts w:hint="eastAsia" w:ascii="宋体" w:eastAsia="宋体"/>
          <w:b/>
          <w:sz w:val="44"/>
          <w:szCs w:val="44"/>
          <w:highlight w:val="none"/>
        </w:rPr>
      </w:pPr>
    </w:p>
    <w:p w14:paraId="3AB289DF">
      <w:pPr>
        <w:spacing w:line="360" w:lineRule="auto"/>
        <w:ind w:left="2880" w:hanging="2880"/>
        <w:jc w:val="center"/>
        <w:rPr>
          <w:rFonts w:hint="eastAsia" w:ascii="宋体" w:eastAsia="宋体"/>
          <w:b/>
          <w:sz w:val="44"/>
          <w:szCs w:val="44"/>
          <w:highlight w:val="none"/>
        </w:rPr>
      </w:pPr>
    </w:p>
    <w:p w14:paraId="06ACBE68">
      <w:pPr>
        <w:spacing w:line="360" w:lineRule="auto"/>
        <w:ind w:left="2880" w:hanging="2880"/>
        <w:jc w:val="center"/>
        <w:rPr>
          <w:rFonts w:hint="eastAsia" w:ascii="宋体" w:eastAsia="宋体"/>
          <w:b/>
          <w:sz w:val="44"/>
          <w:szCs w:val="44"/>
          <w:highlight w:val="none"/>
        </w:rPr>
      </w:pPr>
    </w:p>
    <w:p w14:paraId="7AB824A1">
      <w:pPr>
        <w:spacing w:line="360" w:lineRule="auto"/>
        <w:ind w:left="2880" w:hanging="2880"/>
        <w:jc w:val="center"/>
        <w:rPr>
          <w:rFonts w:ascii="宋体" w:eastAsia="宋体"/>
          <w:b/>
          <w:sz w:val="44"/>
          <w:szCs w:val="44"/>
          <w:highlight w:val="none"/>
        </w:rPr>
      </w:pPr>
      <w:r>
        <w:rPr>
          <w:rFonts w:hint="eastAsia" w:ascii="宋体" w:eastAsia="宋体"/>
          <w:b/>
          <w:sz w:val="44"/>
          <w:szCs w:val="44"/>
          <w:highlight w:val="none"/>
        </w:rPr>
        <w:t>三、商务文件</w:t>
      </w:r>
    </w:p>
    <w:p w14:paraId="2694D49F">
      <w:pPr>
        <w:autoSpaceDE w:val="0"/>
        <w:autoSpaceDN w:val="0"/>
        <w:jc w:val="left"/>
        <w:rPr>
          <w:rFonts w:ascii="宋体" w:eastAsia="宋体"/>
          <w:b/>
          <w:sz w:val="32"/>
          <w:szCs w:val="32"/>
          <w:highlight w:val="none"/>
        </w:rPr>
      </w:pPr>
      <w:r>
        <w:rPr>
          <w:rFonts w:ascii="宋体" w:eastAsia="宋体"/>
          <w:b/>
          <w:sz w:val="32"/>
          <w:szCs w:val="32"/>
          <w:highlight w:val="none"/>
        </w:rPr>
        <w:br w:type="page"/>
      </w:r>
    </w:p>
    <w:p w14:paraId="23C72085">
      <w:pPr>
        <w:spacing w:line="440" w:lineRule="exact"/>
        <w:jc w:val="center"/>
        <w:rPr>
          <w:rFonts w:ascii="宋体" w:eastAsia="宋体"/>
          <w:b/>
          <w:sz w:val="24"/>
          <w:highlight w:val="none"/>
        </w:rPr>
      </w:pPr>
      <w:bookmarkStart w:id="49" w:name="_Hlk131645741"/>
      <w:r>
        <w:rPr>
          <w:rFonts w:hint="eastAsia" w:ascii="宋体" w:eastAsia="宋体"/>
          <w:b/>
          <w:sz w:val="24"/>
          <w:highlight w:val="none"/>
        </w:rPr>
        <w:t>（一）主要商务要求承诺书</w:t>
      </w:r>
    </w:p>
    <w:bookmarkEnd w:id="49"/>
    <w:p w14:paraId="7691164B">
      <w:pPr>
        <w:spacing w:line="440" w:lineRule="exact"/>
        <w:ind w:firstLine="480" w:firstLineChars="200"/>
        <w:rPr>
          <w:rFonts w:ascii="宋体" w:eastAsia="宋体"/>
          <w:bCs/>
          <w:sz w:val="24"/>
          <w:highlight w:val="none"/>
        </w:rPr>
      </w:pPr>
    </w:p>
    <w:p w14:paraId="0083A11D">
      <w:pPr>
        <w:spacing w:line="440" w:lineRule="exact"/>
        <w:ind w:firstLine="480" w:firstLineChars="200"/>
        <w:rPr>
          <w:rFonts w:ascii="宋体" w:eastAsia="宋体"/>
          <w:bCs/>
          <w:sz w:val="24"/>
          <w:highlight w:val="none"/>
        </w:rPr>
      </w:pPr>
    </w:p>
    <w:p w14:paraId="128934AB">
      <w:pPr>
        <w:spacing w:line="440" w:lineRule="exact"/>
        <w:ind w:firstLine="480" w:firstLineChars="200"/>
        <w:rPr>
          <w:rFonts w:ascii="宋体" w:eastAsia="宋体"/>
          <w:bCs/>
          <w:sz w:val="24"/>
          <w:highlight w:val="none"/>
        </w:rPr>
      </w:pPr>
      <w:r>
        <w:rPr>
          <w:rFonts w:hint="eastAsia" w:ascii="宋体" w:eastAsia="宋体"/>
          <w:bCs/>
          <w:sz w:val="24"/>
          <w:highlight w:val="none"/>
        </w:rPr>
        <w:t>我公司承诺可以完全满足</w:t>
      </w:r>
      <w:r>
        <w:rPr>
          <w:rFonts w:ascii="宋体" w:eastAsia="宋体"/>
          <w:bCs/>
          <w:sz w:val="24"/>
          <w:highlight w:val="none"/>
          <w:u w:val="single"/>
        </w:rPr>
        <w:t xml:space="preserve"> (项目名称）</w:t>
      </w:r>
      <w:r>
        <w:rPr>
          <w:rFonts w:ascii="宋体" w:eastAsia="宋体"/>
          <w:bCs/>
          <w:sz w:val="24"/>
          <w:highlight w:val="none"/>
        </w:rPr>
        <w:t>，项目编号：</w:t>
      </w:r>
      <w:r>
        <w:rPr>
          <w:rFonts w:hint="eastAsia" w:ascii="宋体" w:eastAsia="宋体"/>
          <w:bCs/>
          <w:sz w:val="24"/>
          <w:highlight w:val="none"/>
        </w:rPr>
        <w:t>招标文件的所有主要商务条款要求，包括</w:t>
      </w:r>
      <w:r>
        <w:rPr>
          <w:rFonts w:hint="eastAsia" w:ascii="宋体" w:eastAsia="宋体"/>
          <w:bCs/>
          <w:sz w:val="24"/>
          <w:highlight w:val="none"/>
          <w:lang w:val="en-US" w:eastAsia="zh-CN"/>
        </w:rPr>
        <w:t>服务</w:t>
      </w:r>
      <w:r>
        <w:rPr>
          <w:rFonts w:hint="eastAsia" w:ascii="宋体" w:eastAsia="宋体"/>
          <w:bCs/>
          <w:sz w:val="24"/>
          <w:highlight w:val="none"/>
        </w:rPr>
        <w:t>地点、</w:t>
      </w:r>
      <w:r>
        <w:rPr>
          <w:rFonts w:hint="eastAsia" w:ascii="宋体" w:eastAsia="宋体"/>
          <w:bCs/>
          <w:sz w:val="24"/>
          <w:highlight w:val="none"/>
          <w:lang w:val="en-US" w:eastAsia="zh-CN"/>
        </w:rPr>
        <w:t>服务期限</w:t>
      </w:r>
      <w:r>
        <w:rPr>
          <w:rFonts w:hint="eastAsia" w:ascii="宋体" w:eastAsia="宋体"/>
          <w:bCs/>
          <w:sz w:val="24"/>
          <w:highlight w:val="none"/>
        </w:rPr>
        <w:t>、付款方式、验收要求、履约保证金等。若有不符合或未按承诺履行的，承担相应法律后果。</w:t>
      </w:r>
    </w:p>
    <w:p w14:paraId="3618631D">
      <w:pPr>
        <w:spacing w:line="440" w:lineRule="exact"/>
        <w:ind w:firstLine="480" w:firstLineChars="200"/>
        <w:rPr>
          <w:rFonts w:ascii="宋体" w:eastAsia="宋体"/>
          <w:bCs/>
          <w:sz w:val="24"/>
          <w:highlight w:val="none"/>
        </w:rPr>
      </w:pPr>
      <w:r>
        <w:rPr>
          <w:rFonts w:hint="eastAsia" w:ascii="宋体" w:eastAsia="宋体"/>
          <w:bCs/>
          <w:sz w:val="24"/>
          <w:highlight w:val="none"/>
        </w:rPr>
        <w:t>如有优于招标文件主要商务要求的请在此承诺书中说明。</w:t>
      </w:r>
    </w:p>
    <w:p w14:paraId="2CFFA17A">
      <w:pPr>
        <w:spacing w:line="440" w:lineRule="exact"/>
        <w:ind w:firstLine="480" w:firstLineChars="200"/>
        <w:rPr>
          <w:rFonts w:ascii="宋体" w:eastAsia="宋体"/>
          <w:bCs/>
          <w:sz w:val="24"/>
          <w:highlight w:val="none"/>
        </w:rPr>
      </w:pPr>
      <w:r>
        <w:rPr>
          <w:rFonts w:hint="eastAsia" w:ascii="宋体" w:eastAsia="宋体"/>
          <w:bCs/>
          <w:sz w:val="24"/>
          <w:highlight w:val="none"/>
        </w:rPr>
        <w:t>具体优于内容</w:t>
      </w:r>
      <w:r>
        <w:rPr>
          <w:rFonts w:ascii="宋体" w:eastAsia="宋体"/>
          <w:bCs/>
          <w:sz w:val="24"/>
          <w:highlight w:val="none"/>
        </w:rPr>
        <w:t xml:space="preserve"> （如标的</w:t>
      </w:r>
      <w:r>
        <w:rPr>
          <w:rFonts w:hint="eastAsia" w:ascii="宋体" w:eastAsia="宋体"/>
          <w:bCs/>
          <w:sz w:val="24"/>
          <w:highlight w:val="none"/>
        </w:rPr>
        <w:t>服务地点、服务期限、付款方式、验收要求、履约保证金等</w:t>
      </w:r>
      <w:r>
        <w:rPr>
          <w:rFonts w:ascii="宋体" w:eastAsia="宋体"/>
          <w:bCs/>
          <w:sz w:val="24"/>
          <w:highlight w:val="none"/>
        </w:rPr>
        <w:t>） 。</w:t>
      </w:r>
    </w:p>
    <w:p w14:paraId="610F35A7">
      <w:pPr>
        <w:spacing w:line="440" w:lineRule="exact"/>
        <w:ind w:firstLine="480" w:firstLineChars="200"/>
        <w:rPr>
          <w:rFonts w:ascii="宋体" w:eastAsia="宋体"/>
          <w:bCs/>
          <w:sz w:val="24"/>
          <w:highlight w:val="none"/>
        </w:rPr>
      </w:pPr>
      <w:r>
        <w:rPr>
          <w:rFonts w:hint="eastAsia" w:ascii="宋体" w:eastAsia="宋体"/>
          <w:bCs/>
          <w:sz w:val="24"/>
          <w:highlight w:val="none"/>
        </w:rPr>
        <w:t>特此承诺</w:t>
      </w:r>
    </w:p>
    <w:p w14:paraId="3AC85456">
      <w:pPr>
        <w:spacing w:line="440" w:lineRule="exact"/>
        <w:ind w:firstLine="480" w:firstLineChars="200"/>
        <w:jc w:val="right"/>
        <w:rPr>
          <w:rFonts w:ascii="宋体" w:eastAsia="宋体"/>
          <w:bCs/>
          <w:sz w:val="24"/>
          <w:highlight w:val="none"/>
        </w:rPr>
      </w:pPr>
    </w:p>
    <w:p w14:paraId="03C1B2BF">
      <w:pPr>
        <w:spacing w:line="440" w:lineRule="exact"/>
        <w:ind w:firstLine="480" w:firstLineChars="200"/>
        <w:jc w:val="right"/>
        <w:rPr>
          <w:rFonts w:ascii="宋体" w:eastAsia="宋体"/>
          <w:bCs/>
          <w:sz w:val="24"/>
          <w:highlight w:val="none"/>
        </w:rPr>
      </w:pPr>
    </w:p>
    <w:p w14:paraId="29011B16">
      <w:pPr>
        <w:spacing w:line="440" w:lineRule="exact"/>
        <w:ind w:firstLine="480" w:firstLineChars="200"/>
        <w:jc w:val="right"/>
        <w:rPr>
          <w:rFonts w:ascii="宋体" w:eastAsia="宋体"/>
          <w:bCs/>
          <w:sz w:val="24"/>
          <w:highlight w:val="none"/>
        </w:rPr>
      </w:pPr>
    </w:p>
    <w:p w14:paraId="0B737B93">
      <w:pPr>
        <w:spacing w:line="440" w:lineRule="exact"/>
        <w:ind w:firstLine="480" w:firstLineChars="200"/>
        <w:jc w:val="right"/>
        <w:rPr>
          <w:rFonts w:ascii="宋体" w:eastAsia="宋体"/>
          <w:bCs/>
          <w:sz w:val="24"/>
          <w:highlight w:val="none"/>
        </w:rPr>
      </w:pPr>
    </w:p>
    <w:p w14:paraId="21F24681">
      <w:pPr>
        <w:spacing w:line="440" w:lineRule="exact"/>
        <w:ind w:firstLine="480" w:firstLineChars="200"/>
        <w:jc w:val="right"/>
        <w:rPr>
          <w:rFonts w:ascii="宋体" w:eastAsia="宋体"/>
          <w:bCs/>
          <w:sz w:val="24"/>
          <w:highlight w:val="none"/>
        </w:rPr>
      </w:pPr>
      <w:r>
        <w:rPr>
          <w:rFonts w:hint="eastAsia" w:ascii="宋体" w:eastAsia="宋体"/>
          <w:bCs/>
          <w:sz w:val="24"/>
          <w:highlight w:val="none"/>
        </w:rPr>
        <w:t>投标人名称（盖章）：</w:t>
      </w:r>
    </w:p>
    <w:p w14:paraId="494750F1">
      <w:pPr>
        <w:spacing w:line="440" w:lineRule="exact"/>
        <w:ind w:firstLine="480" w:firstLineChars="200"/>
        <w:jc w:val="right"/>
        <w:rPr>
          <w:rFonts w:ascii="宋体" w:eastAsia="宋体"/>
          <w:bCs/>
          <w:sz w:val="24"/>
          <w:highlight w:val="none"/>
        </w:rPr>
      </w:pPr>
      <w:r>
        <w:rPr>
          <w:rFonts w:hint="eastAsia" w:ascii="宋体" w:eastAsia="宋体"/>
          <w:bCs/>
          <w:sz w:val="24"/>
          <w:highlight w:val="none"/>
        </w:rPr>
        <w:t>年</w:t>
      </w:r>
      <w:r>
        <w:rPr>
          <w:rFonts w:ascii="宋体" w:eastAsia="宋体"/>
          <w:bCs/>
          <w:sz w:val="24"/>
          <w:highlight w:val="none"/>
        </w:rPr>
        <w:t xml:space="preserve"> 月 日</w:t>
      </w:r>
    </w:p>
    <w:p w14:paraId="155F54B0">
      <w:pPr>
        <w:autoSpaceDE w:val="0"/>
        <w:autoSpaceDN w:val="0"/>
        <w:jc w:val="center"/>
        <w:rPr>
          <w:rFonts w:hint="eastAsia" w:ascii="宋体" w:eastAsia="宋体"/>
          <w:b/>
          <w:sz w:val="24"/>
          <w:highlight w:val="none"/>
        </w:rPr>
      </w:pPr>
      <w:r>
        <w:rPr>
          <w:rFonts w:ascii="宋体" w:eastAsia="宋体"/>
          <w:b/>
          <w:sz w:val="32"/>
          <w:szCs w:val="32"/>
          <w:highlight w:val="none"/>
        </w:rPr>
        <w:br w:type="page"/>
      </w:r>
      <w:r>
        <w:rPr>
          <w:rFonts w:hint="eastAsia" w:ascii="宋体" w:eastAsia="宋体"/>
          <w:b/>
          <w:sz w:val="24"/>
          <w:highlight w:val="none"/>
        </w:rPr>
        <w:t>（二）、投标公司基本情况</w:t>
      </w:r>
    </w:p>
    <w:p w14:paraId="6A748BA1">
      <w:pPr>
        <w:spacing w:line="440" w:lineRule="exact"/>
        <w:jc w:val="center"/>
        <w:rPr>
          <w:rFonts w:ascii="宋体" w:eastAsia="宋体"/>
          <w:b/>
          <w:sz w:val="24"/>
          <w:highlight w:val="none"/>
        </w:rPr>
      </w:pPr>
    </w:p>
    <w:tbl>
      <w:tblPr>
        <w:tblStyle w:val="19"/>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074"/>
        <w:gridCol w:w="720"/>
        <w:gridCol w:w="1418"/>
        <w:gridCol w:w="3115"/>
      </w:tblGrid>
      <w:tr w14:paraId="51B9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735" w:type="dxa"/>
            <w:noWrap w:val="0"/>
            <w:vAlign w:val="center"/>
          </w:tcPr>
          <w:p w14:paraId="643DD4FB">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投标人全称</w:t>
            </w:r>
          </w:p>
        </w:tc>
        <w:tc>
          <w:tcPr>
            <w:tcW w:w="3074" w:type="dxa"/>
            <w:noWrap w:val="0"/>
            <w:vAlign w:val="center"/>
          </w:tcPr>
          <w:p w14:paraId="01BEFD6F">
            <w:pPr>
              <w:pStyle w:val="10"/>
              <w:adjustRightInd w:val="0"/>
              <w:snapToGrid w:val="0"/>
              <w:jc w:val="center"/>
              <w:rPr>
                <w:rFonts w:ascii="宋体" w:hAnsi="宋体" w:eastAsia="宋体"/>
                <w:szCs w:val="21"/>
                <w:highlight w:val="none"/>
              </w:rPr>
            </w:pPr>
          </w:p>
        </w:tc>
        <w:tc>
          <w:tcPr>
            <w:tcW w:w="2138" w:type="dxa"/>
            <w:gridSpan w:val="2"/>
            <w:noWrap w:val="0"/>
            <w:vAlign w:val="center"/>
          </w:tcPr>
          <w:p w14:paraId="3A32C2F0">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企业性质</w:t>
            </w:r>
          </w:p>
        </w:tc>
        <w:tc>
          <w:tcPr>
            <w:tcW w:w="3114" w:type="dxa"/>
            <w:noWrap w:val="0"/>
            <w:vAlign w:val="center"/>
          </w:tcPr>
          <w:p w14:paraId="3C40F6BB">
            <w:pPr>
              <w:pStyle w:val="10"/>
              <w:adjustRightInd w:val="0"/>
              <w:snapToGrid w:val="0"/>
              <w:jc w:val="center"/>
              <w:rPr>
                <w:rFonts w:ascii="宋体" w:hAnsi="宋体" w:eastAsia="宋体"/>
                <w:szCs w:val="21"/>
                <w:highlight w:val="none"/>
              </w:rPr>
            </w:pPr>
          </w:p>
        </w:tc>
      </w:tr>
      <w:tr w14:paraId="76EF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735" w:type="dxa"/>
            <w:noWrap w:val="0"/>
            <w:vAlign w:val="center"/>
          </w:tcPr>
          <w:p w14:paraId="40EAE56A">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地址</w:t>
            </w:r>
          </w:p>
        </w:tc>
        <w:tc>
          <w:tcPr>
            <w:tcW w:w="3074" w:type="dxa"/>
            <w:noWrap w:val="0"/>
            <w:vAlign w:val="center"/>
          </w:tcPr>
          <w:p w14:paraId="125E91CB">
            <w:pPr>
              <w:pStyle w:val="10"/>
              <w:adjustRightInd w:val="0"/>
              <w:snapToGrid w:val="0"/>
              <w:jc w:val="center"/>
              <w:rPr>
                <w:rFonts w:ascii="宋体" w:hAnsi="宋体" w:eastAsia="宋体"/>
                <w:szCs w:val="21"/>
                <w:highlight w:val="none"/>
              </w:rPr>
            </w:pPr>
          </w:p>
        </w:tc>
        <w:tc>
          <w:tcPr>
            <w:tcW w:w="2138" w:type="dxa"/>
            <w:gridSpan w:val="2"/>
            <w:noWrap w:val="0"/>
            <w:vAlign w:val="center"/>
          </w:tcPr>
          <w:p w14:paraId="6509CCF7">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电话/传真</w:t>
            </w:r>
          </w:p>
        </w:tc>
        <w:tc>
          <w:tcPr>
            <w:tcW w:w="3114" w:type="dxa"/>
            <w:noWrap w:val="0"/>
            <w:vAlign w:val="center"/>
          </w:tcPr>
          <w:p w14:paraId="60C1CAC4">
            <w:pPr>
              <w:pStyle w:val="10"/>
              <w:adjustRightInd w:val="0"/>
              <w:snapToGrid w:val="0"/>
              <w:jc w:val="center"/>
              <w:rPr>
                <w:rFonts w:ascii="宋体" w:hAnsi="宋体" w:eastAsia="宋体"/>
                <w:szCs w:val="21"/>
                <w:highlight w:val="none"/>
              </w:rPr>
            </w:pPr>
          </w:p>
        </w:tc>
      </w:tr>
      <w:tr w14:paraId="146C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735" w:type="dxa"/>
            <w:noWrap w:val="0"/>
            <w:vAlign w:val="center"/>
          </w:tcPr>
          <w:p w14:paraId="13C11C81">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成立年月</w:t>
            </w:r>
          </w:p>
        </w:tc>
        <w:tc>
          <w:tcPr>
            <w:tcW w:w="3074" w:type="dxa"/>
            <w:noWrap w:val="0"/>
            <w:vAlign w:val="center"/>
          </w:tcPr>
          <w:p w14:paraId="3522ADC5">
            <w:pPr>
              <w:pStyle w:val="10"/>
              <w:adjustRightInd w:val="0"/>
              <w:snapToGrid w:val="0"/>
              <w:jc w:val="center"/>
              <w:rPr>
                <w:rFonts w:ascii="宋体" w:hAnsi="宋体" w:eastAsia="宋体"/>
                <w:szCs w:val="21"/>
                <w:highlight w:val="none"/>
              </w:rPr>
            </w:pPr>
          </w:p>
        </w:tc>
        <w:tc>
          <w:tcPr>
            <w:tcW w:w="2138" w:type="dxa"/>
            <w:gridSpan w:val="2"/>
            <w:vMerge w:val="restart"/>
            <w:noWrap w:val="0"/>
            <w:vAlign w:val="center"/>
          </w:tcPr>
          <w:p w14:paraId="442ECFCA">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经营范围</w:t>
            </w:r>
          </w:p>
        </w:tc>
        <w:tc>
          <w:tcPr>
            <w:tcW w:w="3114" w:type="dxa"/>
            <w:vMerge w:val="restart"/>
            <w:noWrap w:val="0"/>
            <w:vAlign w:val="center"/>
          </w:tcPr>
          <w:p w14:paraId="1C620E26">
            <w:pPr>
              <w:pStyle w:val="10"/>
              <w:adjustRightInd w:val="0"/>
              <w:snapToGrid w:val="0"/>
              <w:jc w:val="center"/>
              <w:rPr>
                <w:rFonts w:ascii="宋体" w:hAnsi="宋体" w:eastAsia="宋体"/>
                <w:szCs w:val="21"/>
                <w:highlight w:val="none"/>
              </w:rPr>
            </w:pPr>
          </w:p>
        </w:tc>
      </w:tr>
      <w:tr w14:paraId="3A5F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735" w:type="dxa"/>
            <w:noWrap w:val="0"/>
            <w:vAlign w:val="center"/>
          </w:tcPr>
          <w:p w14:paraId="12227778">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营业执照号码</w:t>
            </w:r>
          </w:p>
        </w:tc>
        <w:tc>
          <w:tcPr>
            <w:tcW w:w="3074" w:type="dxa"/>
            <w:noWrap w:val="0"/>
            <w:vAlign w:val="center"/>
          </w:tcPr>
          <w:p w14:paraId="4D2BC656">
            <w:pPr>
              <w:pStyle w:val="10"/>
              <w:adjustRightInd w:val="0"/>
              <w:snapToGrid w:val="0"/>
              <w:jc w:val="center"/>
              <w:rPr>
                <w:rFonts w:ascii="宋体" w:hAnsi="宋体" w:eastAsia="宋体"/>
                <w:szCs w:val="21"/>
                <w:highlight w:val="none"/>
              </w:rPr>
            </w:pPr>
          </w:p>
        </w:tc>
        <w:tc>
          <w:tcPr>
            <w:tcW w:w="2138" w:type="dxa"/>
            <w:gridSpan w:val="2"/>
            <w:vMerge w:val="continue"/>
            <w:noWrap w:val="0"/>
            <w:vAlign w:val="center"/>
          </w:tcPr>
          <w:p w14:paraId="0DE88B08">
            <w:pPr>
              <w:pStyle w:val="10"/>
              <w:adjustRightInd w:val="0"/>
              <w:snapToGrid w:val="0"/>
              <w:jc w:val="center"/>
              <w:rPr>
                <w:rFonts w:ascii="宋体" w:hAnsi="宋体" w:eastAsia="宋体"/>
                <w:szCs w:val="21"/>
                <w:highlight w:val="none"/>
              </w:rPr>
            </w:pPr>
          </w:p>
        </w:tc>
        <w:tc>
          <w:tcPr>
            <w:tcW w:w="3114" w:type="dxa"/>
            <w:vMerge w:val="continue"/>
            <w:noWrap w:val="0"/>
            <w:vAlign w:val="center"/>
          </w:tcPr>
          <w:p w14:paraId="09777024">
            <w:pPr>
              <w:pStyle w:val="10"/>
              <w:adjustRightInd w:val="0"/>
              <w:snapToGrid w:val="0"/>
              <w:jc w:val="center"/>
              <w:rPr>
                <w:rFonts w:ascii="宋体" w:hAnsi="宋体" w:eastAsia="宋体"/>
                <w:szCs w:val="21"/>
                <w:highlight w:val="none"/>
              </w:rPr>
            </w:pPr>
          </w:p>
        </w:tc>
      </w:tr>
      <w:tr w14:paraId="2A32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735" w:type="dxa"/>
            <w:noWrap w:val="0"/>
            <w:vAlign w:val="center"/>
          </w:tcPr>
          <w:p w14:paraId="4099FA97">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注册资金</w:t>
            </w:r>
          </w:p>
        </w:tc>
        <w:tc>
          <w:tcPr>
            <w:tcW w:w="3074" w:type="dxa"/>
            <w:noWrap w:val="0"/>
            <w:vAlign w:val="center"/>
          </w:tcPr>
          <w:p w14:paraId="0B8883DB">
            <w:pPr>
              <w:pStyle w:val="10"/>
              <w:adjustRightInd w:val="0"/>
              <w:snapToGrid w:val="0"/>
              <w:jc w:val="center"/>
              <w:rPr>
                <w:rFonts w:ascii="宋体" w:hAnsi="宋体" w:eastAsia="宋体"/>
                <w:szCs w:val="21"/>
                <w:highlight w:val="none"/>
              </w:rPr>
            </w:pPr>
          </w:p>
        </w:tc>
        <w:tc>
          <w:tcPr>
            <w:tcW w:w="2138" w:type="dxa"/>
            <w:gridSpan w:val="2"/>
            <w:noWrap w:val="0"/>
            <w:vAlign w:val="center"/>
          </w:tcPr>
          <w:p w14:paraId="7E8523D3">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职工人数</w:t>
            </w:r>
          </w:p>
        </w:tc>
        <w:tc>
          <w:tcPr>
            <w:tcW w:w="3114" w:type="dxa"/>
            <w:noWrap w:val="0"/>
            <w:vAlign w:val="center"/>
          </w:tcPr>
          <w:p w14:paraId="64CF2903">
            <w:pPr>
              <w:pStyle w:val="10"/>
              <w:adjustRightInd w:val="0"/>
              <w:snapToGrid w:val="0"/>
              <w:jc w:val="center"/>
              <w:rPr>
                <w:rFonts w:ascii="宋体" w:hAnsi="宋体" w:eastAsia="宋体"/>
                <w:szCs w:val="21"/>
                <w:highlight w:val="none"/>
              </w:rPr>
            </w:pPr>
          </w:p>
        </w:tc>
      </w:tr>
      <w:tr w14:paraId="47D1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exact"/>
        </w:trPr>
        <w:tc>
          <w:tcPr>
            <w:tcW w:w="1735" w:type="dxa"/>
            <w:vMerge w:val="restart"/>
            <w:noWrap w:val="0"/>
            <w:vAlign w:val="center"/>
          </w:tcPr>
          <w:p w14:paraId="69EF74B2">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公司所获证书</w:t>
            </w:r>
          </w:p>
        </w:tc>
        <w:tc>
          <w:tcPr>
            <w:tcW w:w="3074" w:type="dxa"/>
            <w:noWrap w:val="0"/>
            <w:vAlign w:val="center"/>
          </w:tcPr>
          <w:p w14:paraId="0EF74EB6">
            <w:pPr>
              <w:pStyle w:val="10"/>
              <w:adjustRightInd w:val="0"/>
              <w:snapToGrid w:val="0"/>
              <w:jc w:val="center"/>
              <w:rPr>
                <w:rFonts w:ascii="宋体" w:hAnsi="宋体" w:eastAsia="宋体"/>
                <w:szCs w:val="21"/>
                <w:highlight w:val="none"/>
              </w:rPr>
            </w:pPr>
          </w:p>
        </w:tc>
        <w:tc>
          <w:tcPr>
            <w:tcW w:w="720" w:type="dxa"/>
            <w:vMerge w:val="restart"/>
            <w:noWrap w:val="0"/>
            <w:vAlign w:val="center"/>
          </w:tcPr>
          <w:p w14:paraId="390FE1C2">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其</w:t>
            </w:r>
          </w:p>
          <w:p w14:paraId="05B855A1">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中</w:t>
            </w:r>
          </w:p>
        </w:tc>
        <w:tc>
          <w:tcPr>
            <w:tcW w:w="1417" w:type="dxa"/>
            <w:noWrap w:val="0"/>
            <w:vAlign w:val="center"/>
          </w:tcPr>
          <w:p w14:paraId="17330D1D">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管理人员</w:t>
            </w:r>
          </w:p>
        </w:tc>
        <w:tc>
          <w:tcPr>
            <w:tcW w:w="3114" w:type="dxa"/>
            <w:noWrap w:val="0"/>
            <w:vAlign w:val="center"/>
          </w:tcPr>
          <w:p w14:paraId="10433469">
            <w:pPr>
              <w:pStyle w:val="10"/>
              <w:adjustRightInd w:val="0"/>
              <w:snapToGrid w:val="0"/>
              <w:jc w:val="center"/>
              <w:rPr>
                <w:rFonts w:ascii="宋体" w:hAnsi="宋体" w:eastAsia="宋体"/>
                <w:szCs w:val="21"/>
                <w:highlight w:val="none"/>
              </w:rPr>
            </w:pPr>
          </w:p>
        </w:tc>
      </w:tr>
      <w:tr w14:paraId="113D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735" w:type="dxa"/>
            <w:vMerge w:val="continue"/>
            <w:noWrap w:val="0"/>
            <w:vAlign w:val="center"/>
          </w:tcPr>
          <w:p w14:paraId="2D029A0F">
            <w:pPr>
              <w:pStyle w:val="10"/>
              <w:adjustRightInd w:val="0"/>
              <w:snapToGrid w:val="0"/>
              <w:jc w:val="center"/>
              <w:rPr>
                <w:rFonts w:ascii="宋体" w:hAnsi="宋体" w:eastAsia="宋体"/>
                <w:szCs w:val="21"/>
                <w:highlight w:val="none"/>
              </w:rPr>
            </w:pPr>
          </w:p>
        </w:tc>
        <w:tc>
          <w:tcPr>
            <w:tcW w:w="3074" w:type="dxa"/>
            <w:noWrap w:val="0"/>
            <w:vAlign w:val="center"/>
          </w:tcPr>
          <w:p w14:paraId="18C7F56A">
            <w:pPr>
              <w:pStyle w:val="10"/>
              <w:adjustRightInd w:val="0"/>
              <w:snapToGrid w:val="0"/>
              <w:jc w:val="center"/>
              <w:rPr>
                <w:rFonts w:ascii="宋体" w:hAnsi="宋体" w:eastAsia="宋体"/>
                <w:szCs w:val="21"/>
                <w:highlight w:val="none"/>
              </w:rPr>
            </w:pPr>
          </w:p>
        </w:tc>
        <w:tc>
          <w:tcPr>
            <w:tcW w:w="720" w:type="dxa"/>
            <w:vMerge w:val="continue"/>
            <w:noWrap w:val="0"/>
            <w:vAlign w:val="center"/>
          </w:tcPr>
          <w:p w14:paraId="102D18AE">
            <w:pPr>
              <w:pStyle w:val="10"/>
              <w:adjustRightInd w:val="0"/>
              <w:snapToGrid w:val="0"/>
              <w:jc w:val="center"/>
              <w:rPr>
                <w:rFonts w:ascii="宋体" w:hAnsi="宋体" w:eastAsia="宋体"/>
                <w:szCs w:val="21"/>
                <w:highlight w:val="none"/>
              </w:rPr>
            </w:pPr>
          </w:p>
        </w:tc>
        <w:tc>
          <w:tcPr>
            <w:tcW w:w="1417" w:type="dxa"/>
            <w:noWrap w:val="0"/>
            <w:vAlign w:val="center"/>
          </w:tcPr>
          <w:p w14:paraId="02254C0B">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技术人员</w:t>
            </w:r>
          </w:p>
        </w:tc>
        <w:tc>
          <w:tcPr>
            <w:tcW w:w="3114" w:type="dxa"/>
            <w:noWrap w:val="0"/>
            <w:vAlign w:val="center"/>
          </w:tcPr>
          <w:p w14:paraId="485E657E">
            <w:pPr>
              <w:pStyle w:val="10"/>
              <w:adjustRightInd w:val="0"/>
              <w:snapToGrid w:val="0"/>
              <w:jc w:val="center"/>
              <w:rPr>
                <w:rFonts w:ascii="宋体" w:hAnsi="宋体" w:eastAsia="宋体"/>
                <w:szCs w:val="21"/>
                <w:highlight w:val="none"/>
              </w:rPr>
            </w:pPr>
          </w:p>
        </w:tc>
      </w:tr>
      <w:tr w14:paraId="626A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exact"/>
        </w:trPr>
        <w:tc>
          <w:tcPr>
            <w:tcW w:w="1735" w:type="dxa"/>
            <w:vMerge w:val="continue"/>
            <w:noWrap w:val="0"/>
            <w:vAlign w:val="center"/>
          </w:tcPr>
          <w:p w14:paraId="6DC5E303">
            <w:pPr>
              <w:pStyle w:val="10"/>
              <w:adjustRightInd w:val="0"/>
              <w:snapToGrid w:val="0"/>
              <w:jc w:val="center"/>
              <w:rPr>
                <w:rFonts w:ascii="宋体" w:hAnsi="宋体" w:eastAsia="宋体"/>
                <w:szCs w:val="21"/>
                <w:highlight w:val="none"/>
              </w:rPr>
            </w:pPr>
          </w:p>
        </w:tc>
        <w:tc>
          <w:tcPr>
            <w:tcW w:w="3074" w:type="dxa"/>
            <w:noWrap w:val="0"/>
            <w:vAlign w:val="center"/>
          </w:tcPr>
          <w:p w14:paraId="45B44189">
            <w:pPr>
              <w:pStyle w:val="10"/>
              <w:adjustRightInd w:val="0"/>
              <w:snapToGrid w:val="0"/>
              <w:jc w:val="center"/>
              <w:rPr>
                <w:rFonts w:ascii="宋体" w:hAnsi="宋体" w:eastAsia="宋体"/>
                <w:szCs w:val="21"/>
                <w:highlight w:val="none"/>
              </w:rPr>
            </w:pPr>
          </w:p>
        </w:tc>
        <w:tc>
          <w:tcPr>
            <w:tcW w:w="720" w:type="dxa"/>
            <w:vMerge w:val="continue"/>
            <w:noWrap w:val="0"/>
            <w:vAlign w:val="center"/>
          </w:tcPr>
          <w:p w14:paraId="33213D9C">
            <w:pPr>
              <w:pStyle w:val="10"/>
              <w:adjustRightInd w:val="0"/>
              <w:snapToGrid w:val="0"/>
              <w:jc w:val="center"/>
              <w:rPr>
                <w:rFonts w:ascii="宋体" w:hAnsi="宋体" w:eastAsia="宋体"/>
                <w:szCs w:val="21"/>
                <w:highlight w:val="none"/>
              </w:rPr>
            </w:pPr>
          </w:p>
        </w:tc>
        <w:tc>
          <w:tcPr>
            <w:tcW w:w="1417" w:type="dxa"/>
            <w:noWrap w:val="0"/>
            <w:vAlign w:val="center"/>
          </w:tcPr>
          <w:p w14:paraId="1B8F7515">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工人</w:t>
            </w:r>
          </w:p>
        </w:tc>
        <w:tc>
          <w:tcPr>
            <w:tcW w:w="3114" w:type="dxa"/>
            <w:noWrap w:val="0"/>
            <w:vAlign w:val="center"/>
          </w:tcPr>
          <w:p w14:paraId="7D6E958B">
            <w:pPr>
              <w:pStyle w:val="10"/>
              <w:adjustRightInd w:val="0"/>
              <w:snapToGrid w:val="0"/>
              <w:jc w:val="center"/>
              <w:rPr>
                <w:rFonts w:ascii="宋体" w:hAnsi="宋体" w:eastAsia="宋体"/>
                <w:szCs w:val="21"/>
                <w:highlight w:val="none"/>
              </w:rPr>
            </w:pPr>
          </w:p>
        </w:tc>
      </w:tr>
      <w:tr w14:paraId="66CF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735" w:type="dxa"/>
            <w:vMerge w:val="restart"/>
            <w:noWrap w:val="0"/>
            <w:vAlign w:val="center"/>
          </w:tcPr>
          <w:p w14:paraId="5A1B0A7E">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固定资产</w:t>
            </w:r>
          </w:p>
        </w:tc>
        <w:tc>
          <w:tcPr>
            <w:tcW w:w="3074" w:type="dxa"/>
            <w:noWrap w:val="0"/>
            <w:vAlign w:val="center"/>
          </w:tcPr>
          <w:p w14:paraId="7BECC3CD">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原值          万元</w:t>
            </w:r>
          </w:p>
        </w:tc>
        <w:tc>
          <w:tcPr>
            <w:tcW w:w="2138" w:type="dxa"/>
            <w:gridSpan w:val="2"/>
            <w:vMerge w:val="restart"/>
            <w:noWrap w:val="0"/>
            <w:vAlign w:val="center"/>
          </w:tcPr>
          <w:p w14:paraId="2B0F2154">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流动资金</w:t>
            </w:r>
          </w:p>
        </w:tc>
        <w:tc>
          <w:tcPr>
            <w:tcW w:w="3114" w:type="dxa"/>
            <w:vMerge w:val="restart"/>
            <w:noWrap w:val="0"/>
            <w:vAlign w:val="center"/>
          </w:tcPr>
          <w:p w14:paraId="0759A6EB">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万元</w:t>
            </w:r>
          </w:p>
        </w:tc>
      </w:tr>
      <w:tr w14:paraId="614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735" w:type="dxa"/>
            <w:vMerge w:val="continue"/>
            <w:noWrap w:val="0"/>
            <w:vAlign w:val="center"/>
          </w:tcPr>
          <w:p w14:paraId="04681630">
            <w:pPr>
              <w:pStyle w:val="10"/>
              <w:adjustRightInd w:val="0"/>
              <w:snapToGrid w:val="0"/>
              <w:jc w:val="center"/>
              <w:rPr>
                <w:rFonts w:ascii="宋体" w:hAnsi="宋体" w:eastAsia="宋体"/>
                <w:szCs w:val="21"/>
                <w:highlight w:val="none"/>
              </w:rPr>
            </w:pPr>
          </w:p>
        </w:tc>
        <w:tc>
          <w:tcPr>
            <w:tcW w:w="3074" w:type="dxa"/>
            <w:noWrap w:val="0"/>
            <w:vAlign w:val="center"/>
          </w:tcPr>
          <w:p w14:paraId="2EFBC341">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净值          万元</w:t>
            </w:r>
          </w:p>
        </w:tc>
        <w:tc>
          <w:tcPr>
            <w:tcW w:w="2138" w:type="dxa"/>
            <w:gridSpan w:val="2"/>
            <w:vMerge w:val="continue"/>
            <w:noWrap w:val="0"/>
            <w:vAlign w:val="center"/>
          </w:tcPr>
          <w:p w14:paraId="31C91F9D">
            <w:pPr>
              <w:pStyle w:val="10"/>
              <w:adjustRightInd w:val="0"/>
              <w:snapToGrid w:val="0"/>
              <w:jc w:val="center"/>
              <w:rPr>
                <w:rFonts w:ascii="宋体" w:hAnsi="宋体" w:eastAsia="宋体"/>
                <w:szCs w:val="21"/>
                <w:highlight w:val="none"/>
              </w:rPr>
            </w:pPr>
          </w:p>
        </w:tc>
        <w:tc>
          <w:tcPr>
            <w:tcW w:w="3114" w:type="dxa"/>
            <w:vMerge w:val="continue"/>
            <w:noWrap w:val="0"/>
            <w:vAlign w:val="center"/>
          </w:tcPr>
          <w:p w14:paraId="7140D957">
            <w:pPr>
              <w:pStyle w:val="10"/>
              <w:adjustRightInd w:val="0"/>
              <w:snapToGrid w:val="0"/>
              <w:jc w:val="center"/>
              <w:rPr>
                <w:rFonts w:ascii="宋体" w:hAnsi="宋体" w:eastAsia="宋体"/>
                <w:szCs w:val="21"/>
                <w:highlight w:val="none"/>
              </w:rPr>
            </w:pPr>
          </w:p>
        </w:tc>
      </w:tr>
      <w:tr w14:paraId="36B5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735" w:type="dxa"/>
            <w:vMerge w:val="restart"/>
            <w:tcBorders>
              <w:bottom w:val="single" w:color="auto" w:sz="4" w:space="0"/>
            </w:tcBorders>
            <w:noWrap w:val="0"/>
            <w:vAlign w:val="center"/>
          </w:tcPr>
          <w:p w14:paraId="371C37E7">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上年度主要经济指标</w:t>
            </w:r>
          </w:p>
        </w:tc>
        <w:tc>
          <w:tcPr>
            <w:tcW w:w="8327" w:type="dxa"/>
            <w:gridSpan w:val="4"/>
            <w:tcBorders>
              <w:bottom w:val="single" w:color="auto" w:sz="4" w:space="0"/>
            </w:tcBorders>
            <w:noWrap w:val="0"/>
            <w:vAlign w:val="center"/>
          </w:tcPr>
          <w:p w14:paraId="0285FAE0">
            <w:pPr>
              <w:pStyle w:val="10"/>
              <w:adjustRightInd w:val="0"/>
              <w:snapToGrid w:val="0"/>
              <w:rPr>
                <w:rFonts w:ascii="宋体" w:hAnsi="宋体" w:eastAsia="宋体"/>
                <w:szCs w:val="21"/>
                <w:highlight w:val="none"/>
              </w:rPr>
            </w:pPr>
            <w:r>
              <w:rPr>
                <w:rFonts w:hint="eastAsia" w:ascii="宋体" w:hAnsi="宋体" w:eastAsia="宋体"/>
                <w:szCs w:val="21"/>
                <w:highlight w:val="none"/>
              </w:rPr>
              <w:t>服务总产值                    万元</w:t>
            </w:r>
          </w:p>
        </w:tc>
      </w:tr>
      <w:tr w14:paraId="1ACD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735" w:type="dxa"/>
            <w:vMerge w:val="continue"/>
            <w:noWrap w:val="0"/>
            <w:vAlign w:val="center"/>
          </w:tcPr>
          <w:p w14:paraId="2312AD6E">
            <w:pPr>
              <w:pStyle w:val="10"/>
              <w:adjustRightInd w:val="0"/>
              <w:snapToGrid w:val="0"/>
              <w:jc w:val="center"/>
              <w:rPr>
                <w:rFonts w:ascii="宋体" w:hAnsi="宋体" w:eastAsia="宋体"/>
                <w:szCs w:val="21"/>
                <w:highlight w:val="none"/>
              </w:rPr>
            </w:pPr>
          </w:p>
        </w:tc>
        <w:tc>
          <w:tcPr>
            <w:tcW w:w="8327" w:type="dxa"/>
            <w:gridSpan w:val="4"/>
            <w:noWrap w:val="0"/>
            <w:vAlign w:val="center"/>
          </w:tcPr>
          <w:p w14:paraId="0C198429">
            <w:pPr>
              <w:pStyle w:val="10"/>
              <w:adjustRightInd w:val="0"/>
              <w:snapToGrid w:val="0"/>
              <w:rPr>
                <w:rFonts w:ascii="宋体" w:hAnsi="宋体" w:eastAsia="宋体"/>
                <w:szCs w:val="21"/>
                <w:highlight w:val="none"/>
              </w:rPr>
            </w:pPr>
            <w:r>
              <w:rPr>
                <w:rFonts w:hint="eastAsia" w:ascii="宋体" w:hAnsi="宋体" w:eastAsia="宋体"/>
                <w:szCs w:val="21"/>
                <w:highlight w:val="none"/>
              </w:rPr>
              <w:t>实现利润                  万元</w:t>
            </w:r>
          </w:p>
        </w:tc>
      </w:tr>
      <w:tr w14:paraId="6F15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trPr>
        <w:tc>
          <w:tcPr>
            <w:tcW w:w="1735" w:type="dxa"/>
            <w:noWrap w:val="0"/>
            <w:vAlign w:val="center"/>
          </w:tcPr>
          <w:p w14:paraId="2F176EAD">
            <w:pPr>
              <w:pStyle w:val="10"/>
              <w:adjustRightInd w:val="0"/>
              <w:snapToGrid w:val="0"/>
              <w:jc w:val="center"/>
              <w:rPr>
                <w:rFonts w:ascii="宋体" w:hAnsi="宋体" w:eastAsia="宋体"/>
                <w:szCs w:val="21"/>
                <w:highlight w:val="none"/>
              </w:rPr>
            </w:pPr>
            <w:r>
              <w:rPr>
                <w:rFonts w:hint="eastAsia" w:ascii="宋体" w:hAnsi="宋体" w:eastAsia="宋体"/>
                <w:szCs w:val="21"/>
                <w:highlight w:val="none"/>
              </w:rPr>
              <w:t>企业简介</w:t>
            </w:r>
          </w:p>
        </w:tc>
        <w:tc>
          <w:tcPr>
            <w:tcW w:w="8327" w:type="dxa"/>
            <w:gridSpan w:val="4"/>
            <w:noWrap w:val="0"/>
            <w:vAlign w:val="center"/>
          </w:tcPr>
          <w:p w14:paraId="570E9F92">
            <w:pPr>
              <w:rPr>
                <w:rFonts w:ascii="宋体" w:eastAsia="宋体"/>
                <w:szCs w:val="21"/>
                <w:highlight w:val="none"/>
              </w:rPr>
            </w:pPr>
            <w:r>
              <w:rPr>
                <w:rFonts w:hint="eastAsia" w:ascii="宋体" w:eastAsia="宋体"/>
                <w:szCs w:val="21"/>
                <w:highlight w:val="none"/>
              </w:rPr>
              <w:t>请在简介中说明但不限于以下内容：</w:t>
            </w:r>
          </w:p>
          <w:p w14:paraId="617BB23F">
            <w:pPr>
              <w:numPr>
                <w:ilvl w:val="0"/>
                <w:numId w:val="7"/>
              </w:numPr>
              <w:rPr>
                <w:rFonts w:ascii="宋体" w:eastAsia="宋体"/>
                <w:szCs w:val="21"/>
                <w:highlight w:val="none"/>
              </w:rPr>
            </w:pPr>
            <w:r>
              <w:rPr>
                <w:rFonts w:hint="eastAsia" w:ascii="宋体" w:eastAsia="宋体"/>
                <w:szCs w:val="21"/>
                <w:highlight w:val="none"/>
              </w:rPr>
              <w:t>是否具有健全稳定的组织结构；</w:t>
            </w:r>
          </w:p>
          <w:p w14:paraId="738EA901">
            <w:pPr>
              <w:numPr>
                <w:ilvl w:val="0"/>
                <w:numId w:val="7"/>
              </w:numPr>
              <w:rPr>
                <w:rFonts w:ascii="宋体" w:eastAsia="宋体"/>
                <w:szCs w:val="21"/>
                <w:highlight w:val="none"/>
              </w:rPr>
            </w:pPr>
            <w:r>
              <w:rPr>
                <w:rFonts w:hint="eastAsia" w:ascii="宋体" w:eastAsia="宋体"/>
                <w:szCs w:val="21"/>
                <w:highlight w:val="none"/>
              </w:rPr>
              <w:t>是否已经具备履行合同所需的人力、财力、物力和服务等相关能力；</w:t>
            </w:r>
          </w:p>
          <w:p w14:paraId="1BECD0E6">
            <w:pPr>
              <w:numPr>
                <w:ilvl w:val="0"/>
                <w:numId w:val="7"/>
              </w:numPr>
              <w:rPr>
                <w:rFonts w:ascii="宋体" w:eastAsia="宋体"/>
                <w:szCs w:val="21"/>
                <w:highlight w:val="none"/>
              </w:rPr>
            </w:pPr>
            <w:r>
              <w:rPr>
                <w:rFonts w:hint="eastAsia" w:ascii="宋体" w:eastAsia="宋体"/>
                <w:szCs w:val="21"/>
                <w:highlight w:val="none"/>
              </w:rPr>
              <w:t>是否有较完善的质量保证体系和售后服务体系。</w:t>
            </w:r>
          </w:p>
        </w:tc>
      </w:tr>
    </w:tbl>
    <w:p w14:paraId="59A255D3">
      <w:pPr>
        <w:autoSpaceDE w:val="0"/>
        <w:autoSpaceDN w:val="0"/>
        <w:jc w:val="center"/>
        <w:rPr>
          <w:rFonts w:hint="eastAsia" w:ascii="宋体" w:eastAsia="宋体"/>
          <w:b/>
          <w:bCs/>
          <w:sz w:val="24"/>
          <w:highlight w:val="none"/>
        </w:rPr>
      </w:pPr>
      <w:r>
        <w:rPr>
          <w:rFonts w:ascii="宋体" w:eastAsia="宋体" w:cs="宋体"/>
          <w:b/>
          <w:sz w:val="24"/>
          <w:highlight w:val="none"/>
        </w:rPr>
        <w:br w:type="page"/>
      </w:r>
      <w:bookmarkStart w:id="50" w:name="_Hlk130745056"/>
      <w:r>
        <w:rPr>
          <w:rFonts w:hint="eastAsia" w:ascii="宋体" w:eastAsia="宋体"/>
          <w:b/>
          <w:bCs/>
          <w:sz w:val="24"/>
          <w:highlight w:val="none"/>
        </w:rPr>
        <w:t>（三）</w:t>
      </w:r>
      <w:bookmarkEnd w:id="50"/>
      <w:r>
        <w:rPr>
          <w:rFonts w:hint="eastAsia" w:ascii="宋体" w:eastAsia="宋体"/>
          <w:b/>
          <w:bCs/>
          <w:sz w:val="24"/>
          <w:highlight w:val="none"/>
        </w:rPr>
        <w:t>投标人需提供近三年（202</w:t>
      </w:r>
      <w:r>
        <w:rPr>
          <w:rFonts w:hint="eastAsia" w:ascii="宋体" w:eastAsia="宋体"/>
          <w:b/>
          <w:bCs/>
          <w:sz w:val="24"/>
          <w:highlight w:val="none"/>
          <w:lang w:val="en-US" w:eastAsia="zh-CN"/>
        </w:rPr>
        <w:t>2</w:t>
      </w:r>
      <w:r>
        <w:rPr>
          <w:rFonts w:hint="eastAsia" w:ascii="宋体" w:eastAsia="宋体"/>
          <w:b/>
          <w:bCs/>
          <w:sz w:val="24"/>
          <w:highlight w:val="none"/>
        </w:rPr>
        <w:t>年</w:t>
      </w:r>
      <w:r>
        <w:rPr>
          <w:rFonts w:hint="eastAsia" w:ascii="宋体" w:eastAsia="宋体"/>
          <w:b/>
          <w:bCs/>
          <w:sz w:val="24"/>
          <w:highlight w:val="none"/>
          <w:lang w:val="en-US" w:eastAsia="zh-CN"/>
        </w:rPr>
        <w:t>1</w:t>
      </w:r>
      <w:r>
        <w:rPr>
          <w:rFonts w:hint="eastAsia" w:ascii="宋体" w:eastAsia="宋体"/>
          <w:b/>
          <w:bCs/>
          <w:sz w:val="24"/>
          <w:highlight w:val="none"/>
        </w:rPr>
        <w:t>月1日</w:t>
      </w:r>
      <w:r>
        <w:rPr>
          <w:rFonts w:ascii="宋体" w:eastAsia="宋体"/>
          <w:b/>
          <w:bCs/>
          <w:sz w:val="24"/>
          <w:highlight w:val="none"/>
        </w:rPr>
        <w:t>-至今）的类似项目业绩</w:t>
      </w:r>
    </w:p>
    <w:p w14:paraId="68A04773">
      <w:pPr>
        <w:autoSpaceDE w:val="0"/>
        <w:autoSpaceDN w:val="0"/>
        <w:jc w:val="center"/>
        <w:rPr>
          <w:rFonts w:ascii="宋体" w:eastAsia="宋体" w:cs="宋体"/>
          <w:b/>
          <w:sz w:val="24"/>
          <w:highlight w:val="none"/>
        </w:rPr>
      </w:pPr>
    </w:p>
    <w:p w14:paraId="2B27A265">
      <w:pPr>
        <w:spacing w:line="440" w:lineRule="exact"/>
        <w:ind w:firstLine="210" w:firstLineChars="100"/>
        <w:jc w:val="center"/>
        <w:rPr>
          <w:rFonts w:ascii="宋体" w:eastAsia="宋体"/>
          <w:szCs w:val="21"/>
          <w:highlight w:val="none"/>
        </w:rPr>
      </w:pPr>
      <w:r>
        <w:rPr>
          <w:rFonts w:hint="eastAsia" w:ascii="宋体" w:eastAsia="宋体"/>
          <w:szCs w:val="21"/>
          <w:highlight w:val="none"/>
        </w:rPr>
        <w:t>类似业绩指CT设备维保及磁共振（MR）设备维保</w:t>
      </w:r>
    </w:p>
    <w:tbl>
      <w:tblPr>
        <w:tblStyle w:val="19"/>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191"/>
        <w:gridCol w:w="1841"/>
        <w:gridCol w:w="1308"/>
        <w:gridCol w:w="1308"/>
        <w:gridCol w:w="1761"/>
        <w:gridCol w:w="975"/>
      </w:tblGrid>
      <w:tr w14:paraId="1792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3" w:type="dxa"/>
            <w:noWrap w:val="0"/>
            <w:vAlign w:val="center"/>
          </w:tcPr>
          <w:p w14:paraId="1F1307B2">
            <w:pPr>
              <w:spacing w:line="400" w:lineRule="exact"/>
              <w:jc w:val="center"/>
              <w:rPr>
                <w:rFonts w:ascii="宋体" w:eastAsia="宋体"/>
                <w:kern w:val="0"/>
                <w:szCs w:val="21"/>
                <w:highlight w:val="none"/>
              </w:rPr>
            </w:pPr>
            <w:r>
              <w:rPr>
                <w:rFonts w:hint="eastAsia" w:ascii="宋体" w:eastAsia="宋体"/>
                <w:kern w:val="0"/>
                <w:szCs w:val="21"/>
                <w:highlight w:val="none"/>
              </w:rPr>
              <w:t>序号</w:t>
            </w:r>
          </w:p>
        </w:tc>
        <w:tc>
          <w:tcPr>
            <w:tcW w:w="1191" w:type="dxa"/>
            <w:noWrap w:val="0"/>
            <w:vAlign w:val="center"/>
          </w:tcPr>
          <w:p w14:paraId="36ACCC73">
            <w:pPr>
              <w:spacing w:line="400" w:lineRule="exact"/>
              <w:jc w:val="center"/>
              <w:rPr>
                <w:rFonts w:ascii="宋体" w:eastAsia="宋体"/>
                <w:kern w:val="0"/>
                <w:szCs w:val="21"/>
                <w:highlight w:val="none"/>
              </w:rPr>
            </w:pPr>
            <w:r>
              <w:rPr>
                <w:rFonts w:hint="eastAsia" w:ascii="宋体" w:eastAsia="宋体"/>
                <w:kern w:val="0"/>
                <w:szCs w:val="21"/>
                <w:highlight w:val="none"/>
              </w:rPr>
              <w:t>业主名称</w:t>
            </w:r>
          </w:p>
        </w:tc>
        <w:tc>
          <w:tcPr>
            <w:tcW w:w="1841" w:type="dxa"/>
            <w:noWrap w:val="0"/>
            <w:vAlign w:val="center"/>
          </w:tcPr>
          <w:p w14:paraId="5132E312">
            <w:pPr>
              <w:spacing w:line="400" w:lineRule="exact"/>
              <w:jc w:val="center"/>
              <w:rPr>
                <w:rFonts w:ascii="宋体" w:eastAsia="宋体"/>
                <w:kern w:val="0"/>
                <w:szCs w:val="21"/>
                <w:highlight w:val="none"/>
              </w:rPr>
            </w:pPr>
            <w:r>
              <w:rPr>
                <w:rFonts w:hint="eastAsia" w:ascii="宋体" w:eastAsia="宋体"/>
                <w:kern w:val="0"/>
                <w:szCs w:val="21"/>
                <w:highlight w:val="none"/>
              </w:rPr>
              <w:t>项目名称</w:t>
            </w:r>
          </w:p>
        </w:tc>
        <w:tc>
          <w:tcPr>
            <w:tcW w:w="1308" w:type="dxa"/>
            <w:noWrap w:val="0"/>
            <w:vAlign w:val="center"/>
          </w:tcPr>
          <w:p w14:paraId="59E8495D">
            <w:pPr>
              <w:spacing w:line="400" w:lineRule="exact"/>
              <w:jc w:val="center"/>
              <w:rPr>
                <w:rFonts w:ascii="宋体" w:eastAsia="宋体"/>
                <w:kern w:val="0"/>
                <w:szCs w:val="21"/>
                <w:highlight w:val="none"/>
              </w:rPr>
            </w:pPr>
            <w:r>
              <w:rPr>
                <w:rFonts w:hint="eastAsia" w:ascii="宋体" w:eastAsia="宋体"/>
                <w:kern w:val="0"/>
                <w:szCs w:val="21"/>
                <w:highlight w:val="none"/>
              </w:rPr>
              <w:t>合同总价</w:t>
            </w:r>
          </w:p>
        </w:tc>
        <w:tc>
          <w:tcPr>
            <w:tcW w:w="1308" w:type="dxa"/>
            <w:noWrap w:val="0"/>
            <w:vAlign w:val="center"/>
          </w:tcPr>
          <w:p w14:paraId="7FC63869">
            <w:pPr>
              <w:spacing w:line="400" w:lineRule="exact"/>
              <w:jc w:val="center"/>
              <w:rPr>
                <w:rFonts w:ascii="宋体" w:eastAsia="宋体"/>
                <w:kern w:val="0"/>
                <w:szCs w:val="21"/>
                <w:highlight w:val="none"/>
              </w:rPr>
            </w:pPr>
            <w:r>
              <w:rPr>
                <w:rFonts w:hint="eastAsia" w:ascii="宋体" w:eastAsia="宋体"/>
                <w:kern w:val="0"/>
                <w:szCs w:val="21"/>
                <w:highlight w:val="none"/>
              </w:rPr>
              <w:t>完成时间</w:t>
            </w:r>
          </w:p>
        </w:tc>
        <w:tc>
          <w:tcPr>
            <w:tcW w:w="1761" w:type="dxa"/>
            <w:noWrap w:val="0"/>
            <w:vAlign w:val="center"/>
          </w:tcPr>
          <w:p w14:paraId="199108F9">
            <w:pPr>
              <w:spacing w:line="400" w:lineRule="exact"/>
              <w:jc w:val="center"/>
              <w:rPr>
                <w:rFonts w:ascii="宋体" w:eastAsia="宋体"/>
                <w:kern w:val="0"/>
                <w:szCs w:val="21"/>
                <w:highlight w:val="none"/>
              </w:rPr>
            </w:pPr>
            <w:r>
              <w:rPr>
                <w:rFonts w:hint="eastAsia" w:ascii="宋体" w:eastAsia="宋体"/>
                <w:kern w:val="0"/>
                <w:szCs w:val="21"/>
                <w:highlight w:val="none"/>
              </w:rPr>
              <w:t>业主单位联系人及电话</w:t>
            </w:r>
          </w:p>
        </w:tc>
        <w:tc>
          <w:tcPr>
            <w:tcW w:w="975" w:type="dxa"/>
            <w:noWrap w:val="0"/>
            <w:vAlign w:val="center"/>
          </w:tcPr>
          <w:p w14:paraId="5F731B74">
            <w:pPr>
              <w:spacing w:line="400" w:lineRule="exact"/>
              <w:jc w:val="center"/>
              <w:rPr>
                <w:rFonts w:ascii="宋体" w:eastAsia="宋体"/>
                <w:kern w:val="0"/>
                <w:szCs w:val="21"/>
                <w:highlight w:val="none"/>
              </w:rPr>
            </w:pPr>
            <w:r>
              <w:rPr>
                <w:rFonts w:hint="eastAsia" w:ascii="宋体" w:eastAsia="宋体"/>
                <w:kern w:val="0"/>
                <w:szCs w:val="21"/>
                <w:highlight w:val="none"/>
              </w:rPr>
              <w:t>合同</w:t>
            </w:r>
          </w:p>
        </w:tc>
      </w:tr>
      <w:tr w14:paraId="65D5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3" w:type="dxa"/>
            <w:noWrap w:val="0"/>
            <w:vAlign w:val="center"/>
          </w:tcPr>
          <w:p w14:paraId="52479A49">
            <w:pPr>
              <w:spacing w:line="400" w:lineRule="exact"/>
              <w:jc w:val="center"/>
              <w:rPr>
                <w:rFonts w:ascii="宋体" w:eastAsia="宋体"/>
                <w:kern w:val="0"/>
                <w:szCs w:val="21"/>
                <w:highlight w:val="none"/>
              </w:rPr>
            </w:pPr>
          </w:p>
        </w:tc>
        <w:tc>
          <w:tcPr>
            <w:tcW w:w="1191" w:type="dxa"/>
            <w:noWrap w:val="0"/>
            <w:vAlign w:val="center"/>
          </w:tcPr>
          <w:p w14:paraId="038898C9">
            <w:pPr>
              <w:spacing w:line="400" w:lineRule="exact"/>
              <w:jc w:val="center"/>
              <w:rPr>
                <w:rFonts w:ascii="宋体" w:eastAsia="宋体"/>
                <w:kern w:val="0"/>
                <w:szCs w:val="21"/>
                <w:highlight w:val="none"/>
              </w:rPr>
            </w:pPr>
          </w:p>
        </w:tc>
        <w:tc>
          <w:tcPr>
            <w:tcW w:w="1841" w:type="dxa"/>
            <w:noWrap w:val="0"/>
            <w:vAlign w:val="center"/>
          </w:tcPr>
          <w:p w14:paraId="136A99F1">
            <w:pPr>
              <w:spacing w:line="400" w:lineRule="exact"/>
              <w:jc w:val="center"/>
              <w:rPr>
                <w:rFonts w:ascii="宋体" w:eastAsia="宋体"/>
                <w:kern w:val="0"/>
                <w:szCs w:val="21"/>
                <w:highlight w:val="none"/>
              </w:rPr>
            </w:pPr>
          </w:p>
        </w:tc>
        <w:tc>
          <w:tcPr>
            <w:tcW w:w="1308" w:type="dxa"/>
            <w:noWrap w:val="0"/>
            <w:vAlign w:val="center"/>
          </w:tcPr>
          <w:p w14:paraId="62F6BD58">
            <w:pPr>
              <w:spacing w:line="400" w:lineRule="exact"/>
              <w:jc w:val="center"/>
              <w:rPr>
                <w:rFonts w:ascii="宋体" w:eastAsia="宋体"/>
                <w:kern w:val="0"/>
                <w:szCs w:val="21"/>
                <w:highlight w:val="none"/>
              </w:rPr>
            </w:pPr>
          </w:p>
        </w:tc>
        <w:tc>
          <w:tcPr>
            <w:tcW w:w="1308" w:type="dxa"/>
            <w:noWrap w:val="0"/>
            <w:vAlign w:val="center"/>
          </w:tcPr>
          <w:p w14:paraId="7F5F7247">
            <w:pPr>
              <w:spacing w:line="400" w:lineRule="exact"/>
              <w:jc w:val="center"/>
              <w:rPr>
                <w:rFonts w:ascii="宋体" w:eastAsia="宋体"/>
                <w:kern w:val="0"/>
                <w:szCs w:val="21"/>
                <w:highlight w:val="none"/>
              </w:rPr>
            </w:pPr>
          </w:p>
        </w:tc>
        <w:tc>
          <w:tcPr>
            <w:tcW w:w="1761" w:type="dxa"/>
            <w:noWrap w:val="0"/>
            <w:vAlign w:val="center"/>
          </w:tcPr>
          <w:p w14:paraId="02C36D3C">
            <w:pPr>
              <w:spacing w:line="400" w:lineRule="exact"/>
              <w:jc w:val="center"/>
              <w:rPr>
                <w:rFonts w:ascii="宋体" w:eastAsia="宋体"/>
                <w:kern w:val="0"/>
                <w:szCs w:val="21"/>
                <w:highlight w:val="none"/>
              </w:rPr>
            </w:pPr>
          </w:p>
        </w:tc>
        <w:tc>
          <w:tcPr>
            <w:tcW w:w="975" w:type="dxa"/>
            <w:noWrap w:val="0"/>
            <w:vAlign w:val="center"/>
          </w:tcPr>
          <w:p w14:paraId="5ED2C0B6">
            <w:pPr>
              <w:spacing w:line="400" w:lineRule="exact"/>
              <w:jc w:val="center"/>
              <w:rPr>
                <w:rFonts w:ascii="宋体" w:eastAsia="宋体"/>
                <w:kern w:val="0"/>
                <w:szCs w:val="21"/>
                <w:highlight w:val="none"/>
              </w:rPr>
            </w:pPr>
          </w:p>
        </w:tc>
      </w:tr>
      <w:tr w14:paraId="7FD1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63" w:type="dxa"/>
            <w:noWrap w:val="0"/>
            <w:vAlign w:val="center"/>
          </w:tcPr>
          <w:p w14:paraId="2EAA6B44">
            <w:pPr>
              <w:spacing w:line="400" w:lineRule="exact"/>
              <w:jc w:val="center"/>
              <w:rPr>
                <w:rFonts w:ascii="宋体" w:eastAsia="宋体"/>
                <w:kern w:val="0"/>
                <w:szCs w:val="21"/>
                <w:highlight w:val="none"/>
              </w:rPr>
            </w:pPr>
          </w:p>
        </w:tc>
        <w:tc>
          <w:tcPr>
            <w:tcW w:w="1191" w:type="dxa"/>
            <w:noWrap w:val="0"/>
            <w:vAlign w:val="center"/>
          </w:tcPr>
          <w:p w14:paraId="3C20BC25">
            <w:pPr>
              <w:spacing w:line="400" w:lineRule="exact"/>
              <w:jc w:val="center"/>
              <w:rPr>
                <w:rFonts w:ascii="宋体" w:eastAsia="宋体"/>
                <w:kern w:val="0"/>
                <w:szCs w:val="21"/>
                <w:highlight w:val="none"/>
              </w:rPr>
            </w:pPr>
          </w:p>
        </w:tc>
        <w:tc>
          <w:tcPr>
            <w:tcW w:w="1841" w:type="dxa"/>
            <w:noWrap w:val="0"/>
            <w:vAlign w:val="center"/>
          </w:tcPr>
          <w:p w14:paraId="637B7A31">
            <w:pPr>
              <w:spacing w:line="400" w:lineRule="exact"/>
              <w:jc w:val="center"/>
              <w:rPr>
                <w:rFonts w:ascii="宋体" w:eastAsia="宋体"/>
                <w:kern w:val="0"/>
                <w:szCs w:val="21"/>
                <w:highlight w:val="none"/>
              </w:rPr>
            </w:pPr>
          </w:p>
        </w:tc>
        <w:tc>
          <w:tcPr>
            <w:tcW w:w="1308" w:type="dxa"/>
            <w:noWrap w:val="0"/>
            <w:vAlign w:val="center"/>
          </w:tcPr>
          <w:p w14:paraId="0DC9C787">
            <w:pPr>
              <w:spacing w:line="400" w:lineRule="exact"/>
              <w:jc w:val="center"/>
              <w:rPr>
                <w:rFonts w:ascii="宋体" w:eastAsia="宋体"/>
                <w:kern w:val="0"/>
                <w:szCs w:val="21"/>
                <w:highlight w:val="none"/>
              </w:rPr>
            </w:pPr>
          </w:p>
        </w:tc>
        <w:tc>
          <w:tcPr>
            <w:tcW w:w="1308" w:type="dxa"/>
            <w:noWrap w:val="0"/>
            <w:vAlign w:val="center"/>
          </w:tcPr>
          <w:p w14:paraId="274FF7FC">
            <w:pPr>
              <w:spacing w:line="400" w:lineRule="exact"/>
              <w:jc w:val="center"/>
              <w:rPr>
                <w:rFonts w:ascii="宋体" w:eastAsia="宋体"/>
                <w:kern w:val="0"/>
                <w:szCs w:val="21"/>
                <w:highlight w:val="none"/>
              </w:rPr>
            </w:pPr>
          </w:p>
        </w:tc>
        <w:tc>
          <w:tcPr>
            <w:tcW w:w="1761" w:type="dxa"/>
            <w:noWrap w:val="0"/>
            <w:vAlign w:val="center"/>
          </w:tcPr>
          <w:p w14:paraId="08FE0E0F">
            <w:pPr>
              <w:spacing w:line="400" w:lineRule="exact"/>
              <w:jc w:val="center"/>
              <w:rPr>
                <w:rFonts w:ascii="宋体" w:eastAsia="宋体"/>
                <w:kern w:val="0"/>
                <w:szCs w:val="21"/>
                <w:highlight w:val="none"/>
              </w:rPr>
            </w:pPr>
          </w:p>
        </w:tc>
        <w:tc>
          <w:tcPr>
            <w:tcW w:w="975" w:type="dxa"/>
            <w:noWrap w:val="0"/>
            <w:vAlign w:val="center"/>
          </w:tcPr>
          <w:p w14:paraId="1BF0D96B">
            <w:pPr>
              <w:spacing w:line="400" w:lineRule="exact"/>
              <w:jc w:val="center"/>
              <w:rPr>
                <w:rFonts w:ascii="宋体" w:eastAsia="宋体"/>
                <w:kern w:val="0"/>
                <w:szCs w:val="21"/>
                <w:highlight w:val="none"/>
              </w:rPr>
            </w:pPr>
          </w:p>
        </w:tc>
      </w:tr>
      <w:tr w14:paraId="6653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3" w:type="dxa"/>
            <w:noWrap w:val="0"/>
            <w:vAlign w:val="center"/>
          </w:tcPr>
          <w:p w14:paraId="3B5ED971">
            <w:pPr>
              <w:spacing w:line="400" w:lineRule="exact"/>
              <w:jc w:val="center"/>
              <w:rPr>
                <w:rFonts w:ascii="宋体" w:eastAsia="宋体"/>
                <w:kern w:val="0"/>
                <w:szCs w:val="21"/>
                <w:highlight w:val="none"/>
              </w:rPr>
            </w:pPr>
          </w:p>
        </w:tc>
        <w:tc>
          <w:tcPr>
            <w:tcW w:w="1191" w:type="dxa"/>
            <w:noWrap w:val="0"/>
            <w:vAlign w:val="center"/>
          </w:tcPr>
          <w:p w14:paraId="6C88FF58">
            <w:pPr>
              <w:spacing w:line="400" w:lineRule="exact"/>
              <w:jc w:val="center"/>
              <w:rPr>
                <w:rFonts w:ascii="宋体" w:eastAsia="宋体"/>
                <w:kern w:val="0"/>
                <w:szCs w:val="21"/>
                <w:highlight w:val="none"/>
              </w:rPr>
            </w:pPr>
          </w:p>
        </w:tc>
        <w:tc>
          <w:tcPr>
            <w:tcW w:w="1841" w:type="dxa"/>
            <w:noWrap w:val="0"/>
            <w:vAlign w:val="center"/>
          </w:tcPr>
          <w:p w14:paraId="34533D78">
            <w:pPr>
              <w:spacing w:line="400" w:lineRule="exact"/>
              <w:jc w:val="center"/>
              <w:rPr>
                <w:rFonts w:ascii="宋体" w:eastAsia="宋体"/>
                <w:kern w:val="0"/>
                <w:szCs w:val="21"/>
                <w:highlight w:val="none"/>
              </w:rPr>
            </w:pPr>
          </w:p>
        </w:tc>
        <w:tc>
          <w:tcPr>
            <w:tcW w:w="1308" w:type="dxa"/>
            <w:noWrap w:val="0"/>
            <w:vAlign w:val="center"/>
          </w:tcPr>
          <w:p w14:paraId="09B72235">
            <w:pPr>
              <w:spacing w:line="400" w:lineRule="exact"/>
              <w:jc w:val="center"/>
              <w:rPr>
                <w:rFonts w:ascii="宋体" w:eastAsia="宋体"/>
                <w:kern w:val="0"/>
                <w:szCs w:val="21"/>
                <w:highlight w:val="none"/>
              </w:rPr>
            </w:pPr>
          </w:p>
        </w:tc>
        <w:tc>
          <w:tcPr>
            <w:tcW w:w="1308" w:type="dxa"/>
            <w:noWrap w:val="0"/>
            <w:vAlign w:val="center"/>
          </w:tcPr>
          <w:p w14:paraId="6C75025A">
            <w:pPr>
              <w:spacing w:line="400" w:lineRule="exact"/>
              <w:jc w:val="center"/>
              <w:rPr>
                <w:rFonts w:ascii="宋体" w:eastAsia="宋体"/>
                <w:kern w:val="0"/>
                <w:szCs w:val="21"/>
                <w:highlight w:val="none"/>
              </w:rPr>
            </w:pPr>
          </w:p>
        </w:tc>
        <w:tc>
          <w:tcPr>
            <w:tcW w:w="1761" w:type="dxa"/>
            <w:noWrap w:val="0"/>
            <w:vAlign w:val="center"/>
          </w:tcPr>
          <w:p w14:paraId="434DEDFE">
            <w:pPr>
              <w:spacing w:line="400" w:lineRule="exact"/>
              <w:jc w:val="center"/>
              <w:rPr>
                <w:rFonts w:ascii="宋体" w:eastAsia="宋体"/>
                <w:kern w:val="0"/>
                <w:szCs w:val="21"/>
                <w:highlight w:val="none"/>
              </w:rPr>
            </w:pPr>
          </w:p>
        </w:tc>
        <w:tc>
          <w:tcPr>
            <w:tcW w:w="975" w:type="dxa"/>
            <w:noWrap w:val="0"/>
            <w:vAlign w:val="center"/>
          </w:tcPr>
          <w:p w14:paraId="4C53EEA9">
            <w:pPr>
              <w:spacing w:line="400" w:lineRule="exact"/>
              <w:jc w:val="center"/>
              <w:rPr>
                <w:rFonts w:ascii="宋体" w:eastAsia="宋体"/>
                <w:kern w:val="0"/>
                <w:szCs w:val="21"/>
                <w:highlight w:val="none"/>
              </w:rPr>
            </w:pPr>
          </w:p>
        </w:tc>
      </w:tr>
      <w:tr w14:paraId="5CAD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3" w:type="dxa"/>
            <w:noWrap w:val="0"/>
            <w:vAlign w:val="center"/>
          </w:tcPr>
          <w:p w14:paraId="3502D96D">
            <w:pPr>
              <w:spacing w:line="400" w:lineRule="exact"/>
              <w:jc w:val="center"/>
              <w:rPr>
                <w:rFonts w:ascii="宋体" w:eastAsia="宋体"/>
                <w:kern w:val="0"/>
                <w:szCs w:val="21"/>
                <w:highlight w:val="none"/>
              </w:rPr>
            </w:pPr>
          </w:p>
        </w:tc>
        <w:tc>
          <w:tcPr>
            <w:tcW w:w="1191" w:type="dxa"/>
            <w:noWrap w:val="0"/>
            <w:vAlign w:val="center"/>
          </w:tcPr>
          <w:p w14:paraId="7F3B49CC">
            <w:pPr>
              <w:spacing w:line="400" w:lineRule="exact"/>
              <w:jc w:val="center"/>
              <w:rPr>
                <w:rFonts w:ascii="宋体" w:eastAsia="宋体"/>
                <w:kern w:val="0"/>
                <w:szCs w:val="21"/>
                <w:highlight w:val="none"/>
              </w:rPr>
            </w:pPr>
          </w:p>
        </w:tc>
        <w:tc>
          <w:tcPr>
            <w:tcW w:w="1841" w:type="dxa"/>
            <w:noWrap w:val="0"/>
            <w:vAlign w:val="center"/>
          </w:tcPr>
          <w:p w14:paraId="733F8780">
            <w:pPr>
              <w:spacing w:line="400" w:lineRule="exact"/>
              <w:jc w:val="center"/>
              <w:rPr>
                <w:rFonts w:ascii="宋体" w:eastAsia="宋体"/>
                <w:kern w:val="0"/>
                <w:szCs w:val="21"/>
                <w:highlight w:val="none"/>
              </w:rPr>
            </w:pPr>
          </w:p>
        </w:tc>
        <w:tc>
          <w:tcPr>
            <w:tcW w:w="1308" w:type="dxa"/>
            <w:noWrap w:val="0"/>
            <w:vAlign w:val="center"/>
          </w:tcPr>
          <w:p w14:paraId="050FAA79">
            <w:pPr>
              <w:spacing w:line="400" w:lineRule="exact"/>
              <w:jc w:val="center"/>
              <w:rPr>
                <w:rFonts w:ascii="宋体" w:eastAsia="宋体"/>
                <w:kern w:val="0"/>
                <w:szCs w:val="21"/>
                <w:highlight w:val="none"/>
              </w:rPr>
            </w:pPr>
          </w:p>
        </w:tc>
        <w:tc>
          <w:tcPr>
            <w:tcW w:w="1308" w:type="dxa"/>
            <w:noWrap w:val="0"/>
            <w:vAlign w:val="center"/>
          </w:tcPr>
          <w:p w14:paraId="5707D999">
            <w:pPr>
              <w:spacing w:line="400" w:lineRule="exact"/>
              <w:jc w:val="center"/>
              <w:rPr>
                <w:rFonts w:ascii="宋体" w:eastAsia="宋体"/>
                <w:kern w:val="0"/>
                <w:szCs w:val="21"/>
                <w:highlight w:val="none"/>
              </w:rPr>
            </w:pPr>
          </w:p>
        </w:tc>
        <w:tc>
          <w:tcPr>
            <w:tcW w:w="1761" w:type="dxa"/>
            <w:noWrap w:val="0"/>
            <w:vAlign w:val="center"/>
          </w:tcPr>
          <w:p w14:paraId="723725A4">
            <w:pPr>
              <w:spacing w:line="400" w:lineRule="exact"/>
              <w:jc w:val="center"/>
              <w:rPr>
                <w:rFonts w:ascii="宋体" w:eastAsia="宋体"/>
                <w:kern w:val="0"/>
                <w:szCs w:val="21"/>
                <w:highlight w:val="none"/>
              </w:rPr>
            </w:pPr>
          </w:p>
        </w:tc>
        <w:tc>
          <w:tcPr>
            <w:tcW w:w="975" w:type="dxa"/>
            <w:noWrap w:val="0"/>
            <w:vAlign w:val="center"/>
          </w:tcPr>
          <w:p w14:paraId="32A585B4">
            <w:pPr>
              <w:spacing w:line="400" w:lineRule="exact"/>
              <w:jc w:val="center"/>
              <w:rPr>
                <w:rFonts w:ascii="宋体" w:eastAsia="宋体"/>
                <w:kern w:val="0"/>
                <w:szCs w:val="21"/>
                <w:highlight w:val="none"/>
              </w:rPr>
            </w:pPr>
          </w:p>
        </w:tc>
      </w:tr>
      <w:tr w14:paraId="3241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63" w:type="dxa"/>
            <w:noWrap w:val="0"/>
            <w:vAlign w:val="center"/>
          </w:tcPr>
          <w:p w14:paraId="4BE32713">
            <w:pPr>
              <w:spacing w:line="400" w:lineRule="exact"/>
              <w:jc w:val="center"/>
              <w:rPr>
                <w:rFonts w:ascii="宋体" w:eastAsia="宋体"/>
                <w:kern w:val="0"/>
                <w:szCs w:val="21"/>
                <w:highlight w:val="none"/>
              </w:rPr>
            </w:pPr>
          </w:p>
        </w:tc>
        <w:tc>
          <w:tcPr>
            <w:tcW w:w="1191" w:type="dxa"/>
            <w:noWrap w:val="0"/>
            <w:vAlign w:val="center"/>
          </w:tcPr>
          <w:p w14:paraId="75E20BC1">
            <w:pPr>
              <w:spacing w:line="400" w:lineRule="exact"/>
              <w:jc w:val="center"/>
              <w:rPr>
                <w:rFonts w:ascii="宋体" w:eastAsia="宋体"/>
                <w:kern w:val="0"/>
                <w:szCs w:val="21"/>
                <w:highlight w:val="none"/>
              </w:rPr>
            </w:pPr>
          </w:p>
        </w:tc>
        <w:tc>
          <w:tcPr>
            <w:tcW w:w="1841" w:type="dxa"/>
            <w:noWrap w:val="0"/>
            <w:vAlign w:val="center"/>
          </w:tcPr>
          <w:p w14:paraId="153BF225">
            <w:pPr>
              <w:spacing w:line="400" w:lineRule="exact"/>
              <w:jc w:val="center"/>
              <w:rPr>
                <w:rFonts w:ascii="宋体" w:eastAsia="宋体"/>
                <w:kern w:val="0"/>
                <w:szCs w:val="21"/>
                <w:highlight w:val="none"/>
              </w:rPr>
            </w:pPr>
          </w:p>
        </w:tc>
        <w:tc>
          <w:tcPr>
            <w:tcW w:w="1308" w:type="dxa"/>
            <w:noWrap w:val="0"/>
            <w:vAlign w:val="center"/>
          </w:tcPr>
          <w:p w14:paraId="19307BD7">
            <w:pPr>
              <w:spacing w:line="400" w:lineRule="exact"/>
              <w:jc w:val="center"/>
              <w:rPr>
                <w:rFonts w:ascii="宋体" w:eastAsia="宋体"/>
                <w:kern w:val="0"/>
                <w:szCs w:val="21"/>
                <w:highlight w:val="none"/>
              </w:rPr>
            </w:pPr>
          </w:p>
        </w:tc>
        <w:tc>
          <w:tcPr>
            <w:tcW w:w="1308" w:type="dxa"/>
            <w:noWrap w:val="0"/>
            <w:vAlign w:val="center"/>
          </w:tcPr>
          <w:p w14:paraId="48D03538">
            <w:pPr>
              <w:spacing w:line="400" w:lineRule="exact"/>
              <w:jc w:val="center"/>
              <w:rPr>
                <w:rFonts w:ascii="宋体" w:eastAsia="宋体"/>
                <w:kern w:val="0"/>
                <w:szCs w:val="21"/>
                <w:highlight w:val="none"/>
              </w:rPr>
            </w:pPr>
          </w:p>
        </w:tc>
        <w:tc>
          <w:tcPr>
            <w:tcW w:w="1761" w:type="dxa"/>
            <w:noWrap w:val="0"/>
            <w:vAlign w:val="center"/>
          </w:tcPr>
          <w:p w14:paraId="1882B849">
            <w:pPr>
              <w:spacing w:line="400" w:lineRule="exact"/>
              <w:jc w:val="center"/>
              <w:rPr>
                <w:rFonts w:ascii="宋体" w:eastAsia="宋体"/>
                <w:kern w:val="0"/>
                <w:szCs w:val="21"/>
                <w:highlight w:val="none"/>
              </w:rPr>
            </w:pPr>
          </w:p>
        </w:tc>
        <w:tc>
          <w:tcPr>
            <w:tcW w:w="975" w:type="dxa"/>
            <w:noWrap w:val="0"/>
            <w:vAlign w:val="center"/>
          </w:tcPr>
          <w:p w14:paraId="399CDB58">
            <w:pPr>
              <w:spacing w:line="400" w:lineRule="exact"/>
              <w:jc w:val="center"/>
              <w:rPr>
                <w:rFonts w:ascii="宋体" w:eastAsia="宋体"/>
                <w:kern w:val="0"/>
                <w:szCs w:val="21"/>
                <w:highlight w:val="none"/>
              </w:rPr>
            </w:pPr>
          </w:p>
        </w:tc>
      </w:tr>
      <w:tr w14:paraId="4A49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3" w:type="dxa"/>
            <w:noWrap w:val="0"/>
            <w:vAlign w:val="center"/>
          </w:tcPr>
          <w:p w14:paraId="0033033A">
            <w:pPr>
              <w:spacing w:line="400" w:lineRule="exact"/>
              <w:jc w:val="center"/>
              <w:rPr>
                <w:rFonts w:ascii="宋体" w:eastAsia="宋体"/>
                <w:kern w:val="0"/>
                <w:szCs w:val="21"/>
                <w:highlight w:val="none"/>
              </w:rPr>
            </w:pPr>
          </w:p>
        </w:tc>
        <w:tc>
          <w:tcPr>
            <w:tcW w:w="1191" w:type="dxa"/>
            <w:noWrap w:val="0"/>
            <w:vAlign w:val="center"/>
          </w:tcPr>
          <w:p w14:paraId="394016FE">
            <w:pPr>
              <w:spacing w:line="400" w:lineRule="exact"/>
              <w:jc w:val="center"/>
              <w:rPr>
                <w:rFonts w:ascii="宋体" w:eastAsia="宋体"/>
                <w:kern w:val="0"/>
                <w:szCs w:val="21"/>
                <w:highlight w:val="none"/>
              </w:rPr>
            </w:pPr>
          </w:p>
        </w:tc>
        <w:tc>
          <w:tcPr>
            <w:tcW w:w="1841" w:type="dxa"/>
            <w:noWrap w:val="0"/>
            <w:vAlign w:val="center"/>
          </w:tcPr>
          <w:p w14:paraId="62E1F64A">
            <w:pPr>
              <w:spacing w:line="400" w:lineRule="exact"/>
              <w:jc w:val="center"/>
              <w:rPr>
                <w:rFonts w:ascii="宋体" w:eastAsia="宋体"/>
                <w:kern w:val="0"/>
                <w:szCs w:val="21"/>
                <w:highlight w:val="none"/>
              </w:rPr>
            </w:pPr>
          </w:p>
        </w:tc>
        <w:tc>
          <w:tcPr>
            <w:tcW w:w="1308" w:type="dxa"/>
            <w:noWrap w:val="0"/>
            <w:vAlign w:val="center"/>
          </w:tcPr>
          <w:p w14:paraId="4A01A33A">
            <w:pPr>
              <w:spacing w:line="400" w:lineRule="exact"/>
              <w:jc w:val="center"/>
              <w:rPr>
                <w:rFonts w:ascii="宋体" w:eastAsia="宋体"/>
                <w:kern w:val="0"/>
                <w:szCs w:val="21"/>
                <w:highlight w:val="none"/>
              </w:rPr>
            </w:pPr>
          </w:p>
        </w:tc>
        <w:tc>
          <w:tcPr>
            <w:tcW w:w="1308" w:type="dxa"/>
            <w:noWrap w:val="0"/>
            <w:vAlign w:val="center"/>
          </w:tcPr>
          <w:p w14:paraId="17F32680">
            <w:pPr>
              <w:spacing w:line="400" w:lineRule="exact"/>
              <w:jc w:val="center"/>
              <w:rPr>
                <w:rFonts w:ascii="宋体" w:eastAsia="宋体"/>
                <w:kern w:val="0"/>
                <w:szCs w:val="21"/>
                <w:highlight w:val="none"/>
              </w:rPr>
            </w:pPr>
          </w:p>
        </w:tc>
        <w:tc>
          <w:tcPr>
            <w:tcW w:w="1761" w:type="dxa"/>
            <w:noWrap w:val="0"/>
            <w:vAlign w:val="center"/>
          </w:tcPr>
          <w:p w14:paraId="24FBF424">
            <w:pPr>
              <w:spacing w:line="400" w:lineRule="exact"/>
              <w:jc w:val="center"/>
              <w:rPr>
                <w:rFonts w:ascii="宋体" w:eastAsia="宋体"/>
                <w:kern w:val="0"/>
                <w:szCs w:val="21"/>
                <w:highlight w:val="none"/>
              </w:rPr>
            </w:pPr>
          </w:p>
        </w:tc>
        <w:tc>
          <w:tcPr>
            <w:tcW w:w="975" w:type="dxa"/>
            <w:noWrap w:val="0"/>
            <w:vAlign w:val="center"/>
          </w:tcPr>
          <w:p w14:paraId="1E817E43">
            <w:pPr>
              <w:spacing w:line="400" w:lineRule="exact"/>
              <w:jc w:val="center"/>
              <w:rPr>
                <w:rFonts w:ascii="宋体" w:eastAsia="宋体"/>
                <w:kern w:val="0"/>
                <w:szCs w:val="21"/>
                <w:highlight w:val="none"/>
              </w:rPr>
            </w:pPr>
          </w:p>
        </w:tc>
      </w:tr>
      <w:tr w14:paraId="260B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3" w:type="dxa"/>
            <w:noWrap w:val="0"/>
            <w:vAlign w:val="center"/>
          </w:tcPr>
          <w:p w14:paraId="73166B85">
            <w:pPr>
              <w:spacing w:line="400" w:lineRule="exact"/>
              <w:jc w:val="center"/>
              <w:rPr>
                <w:rFonts w:ascii="宋体" w:eastAsia="宋体"/>
                <w:kern w:val="0"/>
                <w:szCs w:val="21"/>
                <w:highlight w:val="none"/>
              </w:rPr>
            </w:pPr>
          </w:p>
        </w:tc>
        <w:tc>
          <w:tcPr>
            <w:tcW w:w="1191" w:type="dxa"/>
            <w:noWrap w:val="0"/>
            <w:vAlign w:val="center"/>
          </w:tcPr>
          <w:p w14:paraId="1E6C0EBA">
            <w:pPr>
              <w:spacing w:line="400" w:lineRule="exact"/>
              <w:jc w:val="center"/>
              <w:rPr>
                <w:rFonts w:ascii="宋体" w:eastAsia="宋体"/>
                <w:kern w:val="0"/>
                <w:szCs w:val="21"/>
                <w:highlight w:val="none"/>
              </w:rPr>
            </w:pPr>
          </w:p>
        </w:tc>
        <w:tc>
          <w:tcPr>
            <w:tcW w:w="1841" w:type="dxa"/>
            <w:noWrap w:val="0"/>
            <w:vAlign w:val="center"/>
          </w:tcPr>
          <w:p w14:paraId="68434EEF">
            <w:pPr>
              <w:spacing w:line="400" w:lineRule="exact"/>
              <w:jc w:val="center"/>
              <w:rPr>
                <w:rFonts w:ascii="宋体" w:eastAsia="宋体"/>
                <w:kern w:val="0"/>
                <w:szCs w:val="21"/>
                <w:highlight w:val="none"/>
              </w:rPr>
            </w:pPr>
          </w:p>
        </w:tc>
        <w:tc>
          <w:tcPr>
            <w:tcW w:w="1308" w:type="dxa"/>
            <w:noWrap w:val="0"/>
            <w:vAlign w:val="center"/>
          </w:tcPr>
          <w:p w14:paraId="666BE642">
            <w:pPr>
              <w:spacing w:line="400" w:lineRule="exact"/>
              <w:jc w:val="center"/>
              <w:rPr>
                <w:rFonts w:ascii="宋体" w:eastAsia="宋体"/>
                <w:kern w:val="0"/>
                <w:szCs w:val="21"/>
                <w:highlight w:val="none"/>
              </w:rPr>
            </w:pPr>
          </w:p>
        </w:tc>
        <w:tc>
          <w:tcPr>
            <w:tcW w:w="1308" w:type="dxa"/>
            <w:noWrap w:val="0"/>
            <w:vAlign w:val="center"/>
          </w:tcPr>
          <w:p w14:paraId="59A254AC">
            <w:pPr>
              <w:spacing w:line="400" w:lineRule="exact"/>
              <w:jc w:val="center"/>
              <w:rPr>
                <w:rFonts w:ascii="宋体" w:eastAsia="宋体"/>
                <w:kern w:val="0"/>
                <w:szCs w:val="21"/>
                <w:highlight w:val="none"/>
              </w:rPr>
            </w:pPr>
          </w:p>
        </w:tc>
        <w:tc>
          <w:tcPr>
            <w:tcW w:w="1761" w:type="dxa"/>
            <w:noWrap w:val="0"/>
            <w:vAlign w:val="center"/>
          </w:tcPr>
          <w:p w14:paraId="43980E1E">
            <w:pPr>
              <w:spacing w:line="400" w:lineRule="exact"/>
              <w:jc w:val="center"/>
              <w:rPr>
                <w:rFonts w:ascii="宋体" w:eastAsia="宋体"/>
                <w:kern w:val="0"/>
                <w:szCs w:val="21"/>
                <w:highlight w:val="none"/>
              </w:rPr>
            </w:pPr>
          </w:p>
        </w:tc>
        <w:tc>
          <w:tcPr>
            <w:tcW w:w="975" w:type="dxa"/>
            <w:noWrap w:val="0"/>
            <w:vAlign w:val="center"/>
          </w:tcPr>
          <w:p w14:paraId="74E59C54">
            <w:pPr>
              <w:spacing w:line="400" w:lineRule="exact"/>
              <w:jc w:val="center"/>
              <w:rPr>
                <w:rFonts w:ascii="宋体" w:eastAsia="宋体"/>
                <w:kern w:val="0"/>
                <w:szCs w:val="21"/>
                <w:highlight w:val="none"/>
              </w:rPr>
            </w:pPr>
          </w:p>
        </w:tc>
      </w:tr>
      <w:tr w14:paraId="1F06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3" w:type="dxa"/>
            <w:noWrap w:val="0"/>
            <w:vAlign w:val="center"/>
          </w:tcPr>
          <w:p w14:paraId="06E84659">
            <w:pPr>
              <w:spacing w:line="400" w:lineRule="exact"/>
              <w:jc w:val="center"/>
              <w:rPr>
                <w:rFonts w:ascii="宋体" w:eastAsia="宋体"/>
                <w:kern w:val="0"/>
                <w:szCs w:val="21"/>
                <w:highlight w:val="none"/>
              </w:rPr>
            </w:pPr>
          </w:p>
        </w:tc>
        <w:tc>
          <w:tcPr>
            <w:tcW w:w="1191" w:type="dxa"/>
            <w:noWrap w:val="0"/>
            <w:vAlign w:val="center"/>
          </w:tcPr>
          <w:p w14:paraId="144ABE60">
            <w:pPr>
              <w:spacing w:line="400" w:lineRule="exact"/>
              <w:jc w:val="center"/>
              <w:rPr>
                <w:rFonts w:ascii="宋体" w:eastAsia="宋体"/>
                <w:kern w:val="0"/>
                <w:szCs w:val="21"/>
                <w:highlight w:val="none"/>
              </w:rPr>
            </w:pPr>
          </w:p>
        </w:tc>
        <w:tc>
          <w:tcPr>
            <w:tcW w:w="1841" w:type="dxa"/>
            <w:noWrap w:val="0"/>
            <w:vAlign w:val="center"/>
          </w:tcPr>
          <w:p w14:paraId="7AB2B48A">
            <w:pPr>
              <w:spacing w:line="400" w:lineRule="exact"/>
              <w:jc w:val="center"/>
              <w:rPr>
                <w:rFonts w:ascii="宋体" w:eastAsia="宋体"/>
                <w:kern w:val="0"/>
                <w:szCs w:val="21"/>
                <w:highlight w:val="none"/>
              </w:rPr>
            </w:pPr>
          </w:p>
        </w:tc>
        <w:tc>
          <w:tcPr>
            <w:tcW w:w="1308" w:type="dxa"/>
            <w:noWrap w:val="0"/>
            <w:vAlign w:val="center"/>
          </w:tcPr>
          <w:p w14:paraId="160C96A4">
            <w:pPr>
              <w:spacing w:line="400" w:lineRule="exact"/>
              <w:jc w:val="center"/>
              <w:rPr>
                <w:rFonts w:ascii="宋体" w:eastAsia="宋体"/>
                <w:kern w:val="0"/>
                <w:szCs w:val="21"/>
                <w:highlight w:val="none"/>
              </w:rPr>
            </w:pPr>
          </w:p>
        </w:tc>
        <w:tc>
          <w:tcPr>
            <w:tcW w:w="1308" w:type="dxa"/>
            <w:noWrap w:val="0"/>
            <w:vAlign w:val="center"/>
          </w:tcPr>
          <w:p w14:paraId="15D4668D">
            <w:pPr>
              <w:spacing w:line="400" w:lineRule="exact"/>
              <w:jc w:val="center"/>
              <w:rPr>
                <w:rFonts w:ascii="宋体" w:eastAsia="宋体"/>
                <w:kern w:val="0"/>
                <w:szCs w:val="21"/>
                <w:highlight w:val="none"/>
              </w:rPr>
            </w:pPr>
          </w:p>
        </w:tc>
        <w:tc>
          <w:tcPr>
            <w:tcW w:w="1761" w:type="dxa"/>
            <w:noWrap w:val="0"/>
            <w:vAlign w:val="center"/>
          </w:tcPr>
          <w:p w14:paraId="74D4DC0D">
            <w:pPr>
              <w:spacing w:line="400" w:lineRule="exact"/>
              <w:jc w:val="center"/>
              <w:rPr>
                <w:rFonts w:ascii="宋体" w:eastAsia="宋体"/>
                <w:kern w:val="0"/>
                <w:szCs w:val="21"/>
                <w:highlight w:val="none"/>
              </w:rPr>
            </w:pPr>
          </w:p>
        </w:tc>
        <w:tc>
          <w:tcPr>
            <w:tcW w:w="975" w:type="dxa"/>
            <w:noWrap w:val="0"/>
            <w:vAlign w:val="center"/>
          </w:tcPr>
          <w:p w14:paraId="3390B275">
            <w:pPr>
              <w:spacing w:line="400" w:lineRule="exact"/>
              <w:jc w:val="center"/>
              <w:rPr>
                <w:rFonts w:ascii="宋体" w:eastAsia="宋体"/>
                <w:kern w:val="0"/>
                <w:szCs w:val="21"/>
                <w:highlight w:val="none"/>
              </w:rPr>
            </w:pPr>
          </w:p>
        </w:tc>
      </w:tr>
    </w:tbl>
    <w:p w14:paraId="448B63DF">
      <w:pPr>
        <w:spacing w:line="440" w:lineRule="exact"/>
        <w:rPr>
          <w:rFonts w:ascii="宋体" w:eastAsia="宋体"/>
          <w:szCs w:val="21"/>
          <w:highlight w:val="none"/>
        </w:rPr>
      </w:pPr>
      <w:r>
        <w:rPr>
          <w:rFonts w:hint="eastAsia" w:ascii="宋体" w:eastAsia="宋体"/>
          <w:kern w:val="0"/>
          <w:szCs w:val="21"/>
          <w:highlight w:val="none"/>
        </w:rPr>
        <w:t>注：上述业绩证明资料以中标通知书及合同原件清晰版扫描件为准，</w:t>
      </w:r>
    </w:p>
    <w:p w14:paraId="38C7B440">
      <w:pPr>
        <w:spacing w:line="440" w:lineRule="exact"/>
        <w:rPr>
          <w:rFonts w:hint="eastAsia" w:ascii="宋体" w:eastAsia="宋体"/>
          <w:szCs w:val="21"/>
          <w:highlight w:val="none"/>
        </w:rPr>
      </w:pPr>
      <w:r>
        <w:rPr>
          <w:rFonts w:hint="eastAsia" w:ascii="宋体" w:eastAsia="宋体"/>
          <w:szCs w:val="21"/>
          <w:highlight w:val="none"/>
        </w:rPr>
        <w:t>投标人名称（加盖公章）：</w:t>
      </w:r>
      <w:r>
        <w:rPr>
          <w:rFonts w:ascii="宋体" w:eastAsia="宋体"/>
          <w:szCs w:val="21"/>
          <w:highlight w:val="none"/>
        </w:rPr>
        <w:t xml:space="preserve"> </w:t>
      </w:r>
    </w:p>
    <w:p w14:paraId="5ED49B2D">
      <w:pPr>
        <w:spacing w:line="440" w:lineRule="exact"/>
        <w:rPr>
          <w:rFonts w:ascii="宋体" w:eastAsia="宋体"/>
          <w:szCs w:val="21"/>
          <w:highlight w:val="none"/>
        </w:rPr>
      </w:pPr>
    </w:p>
    <w:p w14:paraId="6F1A8890">
      <w:pPr>
        <w:spacing w:line="440" w:lineRule="exact"/>
        <w:rPr>
          <w:rFonts w:hint="eastAsia" w:ascii="宋体" w:eastAsia="宋体"/>
          <w:szCs w:val="21"/>
          <w:highlight w:val="none"/>
        </w:rPr>
      </w:pPr>
      <w:r>
        <w:rPr>
          <w:rFonts w:hint="eastAsia" w:ascii="宋体" w:eastAsia="宋体"/>
          <w:szCs w:val="21"/>
          <w:highlight w:val="none"/>
        </w:rPr>
        <w:t>法定代表人（签字或盖章）：</w:t>
      </w:r>
      <w:r>
        <w:rPr>
          <w:rFonts w:ascii="宋体" w:eastAsia="宋体"/>
          <w:szCs w:val="21"/>
          <w:highlight w:val="none"/>
        </w:rPr>
        <w:t xml:space="preserve"> </w:t>
      </w:r>
    </w:p>
    <w:p w14:paraId="27478D99">
      <w:pPr>
        <w:spacing w:line="440" w:lineRule="exact"/>
        <w:rPr>
          <w:rFonts w:ascii="宋体" w:eastAsia="宋体"/>
          <w:szCs w:val="21"/>
          <w:highlight w:val="none"/>
        </w:rPr>
      </w:pPr>
    </w:p>
    <w:p w14:paraId="73F38795">
      <w:pPr>
        <w:spacing w:line="440" w:lineRule="exact"/>
        <w:rPr>
          <w:rFonts w:ascii="宋体" w:eastAsia="宋体"/>
          <w:szCs w:val="21"/>
          <w:highlight w:val="none"/>
        </w:rPr>
      </w:pPr>
      <w:r>
        <w:rPr>
          <w:rFonts w:hint="eastAsia" w:ascii="宋体" w:eastAsia="宋体"/>
          <w:szCs w:val="21"/>
          <w:highlight w:val="none"/>
        </w:rPr>
        <w:t>日期：</w:t>
      </w:r>
      <w:r>
        <w:rPr>
          <w:rFonts w:ascii="宋体" w:eastAsia="宋体"/>
          <w:szCs w:val="21"/>
          <w:highlight w:val="none"/>
        </w:rPr>
        <w:t xml:space="preserve"> </w:t>
      </w:r>
    </w:p>
    <w:p w14:paraId="1FB37214">
      <w:pPr>
        <w:spacing w:line="440" w:lineRule="exact"/>
        <w:ind w:right="-17" w:firstLine="482" w:firstLineChars="200"/>
        <w:rPr>
          <w:rFonts w:hint="eastAsia" w:ascii="宋体" w:eastAsia="宋体" w:cs="宋体"/>
          <w:b/>
          <w:sz w:val="24"/>
          <w:highlight w:val="none"/>
        </w:rPr>
      </w:pPr>
    </w:p>
    <w:p w14:paraId="342FCF40">
      <w:pPr>
        <w:autoSpaceDE w:val="0"/>
        <w:autoSpaceDN w:val="0"/>
        <w:jc w:val="left"/>
        <w:rPr>
          <w:rFonts w:ascii="宋体" w:eastAsia="宋体"/>
          <w:b/>
          <w:bCs/>
          <w:sz w:val="32"/>
          <w:szCs w:val="32"/>
          <w:highlight w:val="none"/>
        </w:rPr>
      </w:pPr>
    </w:p>
    <w:p w14:paraId="310A7536">
      <w:pPr>
        <w:autoSpaceDE w:val="0"/>
        <w:autoSpaceDN w:val="0"/>
        <w:jc w:val="left"/>
        <w:rPr>
          <w:rFonts w:ascii="宋体" w:eastAsia="宋体"/>
          <w:b/>
          <w:bCs/>
          <w:sz w:val="32"/>
          <w:szCs w:val="32"/>
          <w:highlight w:val="none"/>
        </w:rPr>
      </w:pPr>
    </w:p>
    <w:p w14:paraId="5015901D">
      <w:pPr>
        <w:autoSpaceDE w:val="0"/>
        <w:autoSpaceDN w:val="0"/>
        <w:jc w:val="left"/>
        <w:rPr>
          <w:rFonts w:ascii="宋体" w:eastAsia="宋体"/>
          <w:b/>
          <w:bCs/>
          <w:sz w:val="32"/>
          <w:szCs w:val="32"/>
          <w:highlight w:val="none"/>
        </w:rPr>
      </w:pPr>
    </w:p>
    <w:p w14:paraId="5F6762E0">
      <w:pPr>
        <w:autoSpaceDE w:val="0"/>
        <w:autoSpaceDN w:val="0"/>
        <w:jc w:val="left"/>
        <w:rPr>
          <w:rFonts w:ascii="宋体" w:eastAsia="宋体"/>
          <w:b/>
          <w:bCs/>
          <w:sz w:val="32"/>
          <w:szCs w:val="32"/>
          <w:highlight w:val="none"/>
        </w:rPr>
      </w:pPr>
    </w:p>
    <w:p w14:paraId="06112DC7">
      <w:pPr>
        <w:autoSpaceDE w:val="0"/>
        <w:autoSpaceDN w:val="0"/>
        <w:jc w:val="left"/>
        <w:rPr>
          <w:rFonts w:ascii="宋体" w:eastAsia="宋体"/>
          <w:b/>
          <w:bCs/>
          <w:sz w:val="32"/>
          <w:szCs w:val="32"/>
          <w:highlight w:val="none"/>
        </w:rPr>
      </w:pPr>
    </w:p>
    <w:p w14:paraId="46CD3121">
      <w:pPr>
        <w:autoSpaceDE w:val="0"/>
        <w:autoSpaceDN w:val="0"/>
        <w:jc w:val="left"/>
        <w:rPr>
          <w:rFonts w:ascii="宋体" w:eastAsia="宋体"/>
          <w:b/>
          <w:bCs/>
          <w:sz w:val="32"/>
          <w:szCs w:val="32"/>
          <w:highlight w:val="none"/>
        </w:rPr>
      </w:pPr>
    </w:p>
    <w:p w14:paraId="76A68FFF">
      <w:pPr>
        <w:spacing w:line="360" w:lineRule="auto"/>
        <w:ind w:firstLine="480" w:firstLineChars="200"/>
        <w:rPr>
          <w:rFonts w:hint="eastAsia" w:ascii="宋体" w:eastAsia="宋体"/>
          <w:color w:val="000000"/>
          <w:sz w:val="24"/>
          <w:highlight w:val="none"/>
        </w:rPr>
      </w:pPr>
    </w:p>
    <w:p w14:paraId="3E7012FD">
      <w:pPr>
        <w:spacing w:line="360" w:lineRule="auto"/>
        <w:ind w:firstLine="480" w:firstLineChars="200"/>
        <w:rPr>
          <w:rFonts w:hint="eastAsia" w:ascii="宋体" w:eastAsia="宋体"/>
          <w:color w:val="000000"/>
          <w:sz w:val="24"/>
          <w:highlight w:val="none"/>
        </w:rPr>
      </w:pPr>
    </w:p>
    <w:p w14:paraId="0FA65987">
      <w:pPr>
        <w:spacing w:line="360" w:lineRule="auto"/>
        <w:ind w:firstLine="480" w:firstLineChars="200"/>
        <w:rPr>
          <w:rFonts w:hint="eastAsia" w:ascii="宋体" w:eastAsia="宋体"/>
          <w:color w:val="000000"/>
          <w:sz w:val="24"/>
          <w:highlight w:val="none"/>
        </w:rPr>
      </w:pPr>
    </w:p>
    <w:p w14:paraId="4CA5FB22">
      <w:pPr>
        <w:spacing w:line="360" w:lineRule="auto"/>
        <w:ind w:firstLine="480" w:firstLineChars="200"/>
        <w:rPr>
          <w:rFonts w:hint="eastAsia" w:ascii="宋体" w:eastAsia="宋体"/>
          <w:color w:val="000000"/>
          <w:sz w:val="24"/>
          <w:highlight w:val="none"/>
        </w:rPr>
      </w:pPr>
    </w:p>
    <w:p w14:paraId="1D926CC1">
      <w:pPr>
        <w:spacing w:line="360" w:lineRule="auto"/>
        <w:ind w:firstLine="480" w:firstLineChars="200"/>
        <w:rPr>
          <w:rFonts w:hint="eastAsia" w:ascii="宋体" w:eastAsia="宋体"/>
          <w:color w:val="000000"/>
          <w:sz w:val="24"/>
          <w:highlight w:val="none"/>
        </w:rPr>
      </w:pPr>
    </w:p>
    <w:p w14:paraId="055D25F6">
      <w:pPr>
        <w:spacing w:line="360" w:lineRule="auto"/>
        <w:ind w:firstLine="480" w:firstLineChars="200"/>
        <w:rPr>
          <w:rFonts w:hint="eastAsia" w:ascii="宋体" w:eastAsia="宋体"/>
          <w:color w:val="000000"/>
          <w:sz w:val="24"/>
          <w:highlight w:val="none"/>
        </w:rPr>
      </w:pPr>
    </w:p>
    <w:p w14:paraId="65E36762">
      <w:pPr>
        <w:spacing w:line="360" w:lineRule="auto"/>
        <w:ind w:firstLine="480" w:firstLineChars="200"/>
        <w:rPr>
          <w:rFonts w:hint="eastAsia" w:ascii="宋体" w:eastAsia="宋体"/>
          <w:color w:val="000000"/>
          <w:sz w:val="24"/>
          <w:highlight w:val="none"/>
        </w:rPr>
      </w:pPr>
    </w:p>
    <w:p w14:paraId="6C91DB21">
      <w:pPr>
        <w:spacing w:line="360" w:lineRule="auto"/>
        <w:ind w:firstLine="480" w:firstLineChars="200"/>
        <w:rPr>
          <w:rFonts w:hint="eastAsia" w:ascii="宋体" w:eastAsia="宋体"/>
          <w:color w:val="000000"/>
          <w:sz w:val="24"/>
          <w:highlight w:val="none"/>
        </w:rPr>
      </w:pPr>
    </w:p>
    <w:p w14:paraId="09F25661">
      <w:pPr>
        <w:spacing w:line="360" w:lineRule="auto"/>
        <w:ind w:firstLine="480" w:firstLineChars="200"/>
        <w:rPr>
          <w:rFonts w:hint="eastAsia" w:ascii="宋体" w:eastAsia="宋体"/>
          <w:color w:val="000000"/>
          <w:sz w:val="24"/>
          <w:highlight w:val="none"/>
        </w:rPr>
      </w:pPr>
    </w:p>
    <w:p w14:paraId="4A370739">
      <w:pPr>
        <w:spacing w:line="360" w:lineRule="auto"/>
        <w:ind w:firstLine="480" w:firstLineChars="200"/>
        <w:rPr>
          <w:rFonts w:hint="eastAsia" w:ascii="宋体" w:eastAsia="宋体"/>
          <w:color w:val="000000"/>
          <w:sz w:val="24"/>
          <w:highlight w:val="none"/>
        </w:rPr>
      </w:pPr>
    </w:p>
    <w:p w14:paraId="16A0C06D">
      <w:pPr>
        <w:spacing w:line="440" w:lineRule="exact"/>
        <w:jc w:val="center"/>
        <w:rPr>
          <w:rFonts w:ascii="宋体" w:eastAsia="宋体"/>
          <w:b/>
          <w:sz w:val="32"/>
          <w:szCs w:val="32"/>
          <w:highlight w:val="none"/>
        </w:rPr>
      </w:pPr>
      <w:r>
        <w:rPr>
          <w:rFonts w:hint="eastAsia" w:ascii="宋体" w:eastAsia="宋体"/>
          <w:b/>
          <w:sz w:val="32"/>
          <w:szCs w:val="32"/>
          <w:highlight w:val="none"/>
        </w:rPr>
        <w:t>四、技术部分</w:t>
      </w:r>
    </w:p>
    <w:p w14:paraId="552D5433">
      <w:pPr>
        <w:pStyle w:val="44"/>
        <w:spacing w:line="360" w:lineRule="exact"/>
        <w:ind w:firstLine="480" w:firstLineChars="200"/>
        <w:jc w:val="center"/>
        <w:rPr>
          <w:rFonts w:hint="eastAsia" w:ascii="宋体" w:eastAsia="宋体"/>
          <w:highlight w:val="none"/>
        </w:rPr>
      </w:pPr>
      <w:r>
        <w:rPr>
          <w:rFonts w:hint="eastAsia" w:ascii="宋体" w:eastAsia="宋体"/>
          <w:highlight w:val="none"/>
        </w:rPr>
        <w:br w:type="page"/>
      </w:r>
      <w:r>
        <w:rPr>
          <w:rFonts w:hint="eastAsia" w:ascii="宋体" w:eastAsia="宋体"/>
          <w:highlight w:val="none"/>
        </w:rPr>
        <w:t>（一）采购需求响应</w:t>
      </w:r>
    </w:p>
    <w:p w14:paraId="1F8E93B9">
      <w:pPr>
        <w:pStyle w:val="44"/>
        <w:spacing w:line="360" w:lineRule="exact"/>
        <w:ind w:firstLine="480" w:firstLineChars="200"/>
        <w:jc w:val="center"/>
        <w:rPr>
          <w:rFonts w:ascii="宋体" w:eastAsia="宋体"/>
          <w:highlight w:val="none"/>
        </w:rPr>
      </w:pPr>
      <w:r>
        <w:rPr>
          <w:rFonts w:ascii="宋体" w:eastAsia="宋体"/>
          <w:highlight w:val="none"/>
        </w:rPr>
        <w:t>规格、技术参数偏离表</w:t>
      </w:r>
    </w:p>
    <w:p w14:paraId="348FF54F">
      <w:pPr>
        <w:pStyle w:val="44"/>
        <w:spacing w:line="360" w:lineRule="exact"/>
        <w:ind w:firstLine="480" w:firstLineChars="200"/>
        <w:rPr>
          <w:rFonts w:ascii="宋体" w:eastAsia="宋体"/>
          <w:highlight w:val="none"/>
        </w:rPr>
      </w:pPr>
      <w:r>
        <w:rPr>
          <w:rFonts w:ascii="宋体" w:eastAsia="宋体"/>
          <w:highlight w:val="none"/>
        </w:rPr>
        <w:t>项目编号：</w:t>
      </w:r>
    </w:p>
    <w:p w14:paraId="5A38CCD2">
      <w:pPr>
        <w:pStyle w:val="44"/>
        <w:spacing w:line="360" w:lineRule="exact"/>
        <w:ind w:firstLine="480" w:firstLineChars="200"/>
        <w:rPr>
          <w:rFonts w:ascii="宋体" w:eastAsia="宋体"/>
          <w:highlight w:val="none"/>
        </w:rPr>
      </w:pPr>
      <w:r>
        <w:rPr>
          <w:rFonts w:ascii="宋体" w:eastAsia="宋体"/>
          <w:highlight w:val="none"/>
        </w:rPr>
        <w:t>投标内容：</w:t>
      </w:r>
    </w:p>
    <w:tbl>
      <w:tblPr>
        <w:tblStyle w:val="19"/>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727"/>
        <w:gridCol w:w="2145"/>
        <w:gridCol w:w="1604"/>
        <w:gridCol w:w="1371"/>
        <w:gridCol w:w="1006"/>
        <w:gridCol w:w="1006"/>
      </w:tblGrid>
      <w:tr w14:paraId="2CC3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537" w:type="dxa"/>
            <w:noWrap w:val="0"/>
            <w:vAlign w:val="center"/>
          </w:tcPr>
          <w:p w14:paraId="5C84487A">
            <w:pPr>
              <w:adjustRightInd w:val="0"/>
              <w:snapToGrid w:val="0"/>
              <w:jc w:val="center"/>
              <w:rPr>
                <w:rFonts w:ascii="宋体" w:eastAsia="宋体"/>
                <w:kern w:val="0"/>
                <w:sz w:val="24"/>
                <w:szCs w:val="20"/>
                <w:highlight w:val="none"/>
              </w:rPr>
            </w:pPr>
            <w:r>
              <w:rPr>
                <w:rFonts w:ascii="宋体" w:eastAsia="宋体"/>
                <w:kern w:val="0"/>
                <w:sz w:val="24"/>
                <w:szCs w:val="20"/>
                <w:highlight w:val="none"/>
              </w:rPr>
              <w:t>序号</w:t>
            </w:r>
          </w:p>
        </w:tc>
        <w:tc>
          <w:tcPr>
            <w:tcW w:w="1727" w:type="dxa"/>
            <w:noWrap w:val="0"/>
            <w:vAlign w:val="center"/>
          </w:tcPr>
          <w:p w14:paraId="2FF8ACAD">
            <w:pPr>
              <w:adjustRightInd w:val="0"/>
              <w:snapToGrid w:val="0"/>
              <w:jc w:val="center"/>
              <w:rPr>
                <w:rFonts w:ascii="宋体" w:eastAsia="宋体"/>
                <w:kern w:val="0"/>
                <w:sz w:val="24"/>
                <w:szCs w:val="20"/>
                <w:highlight w:val="none"/>
              </w:rPr>
            </w:pPr>
            <w:r>
              <w:rPr>
                <w:rFonts w:ascii="宋体" w:eastAsia="宋体"/>
                <w:kern w:val="0"/>
                <w:sz w:val="24"/>
                <w:szCs w:val="20"/>
                <w:highlight w:val="none"/>
              </w:rPr>
              <w:t>招标文件规格条目号</w:t>
            </w:r>
          </w:p>
        </w:tc>
        <w:tc>
          <w:tcPr>
            <w:tcW w:w="2145" w:type="dxa"/>
            <w:noWrap w:val="0"/>
            <w:vAlign w:val="center"/>
          </w:tcPr>
          <w:p w14:paraId="570C1145">
            <w:pPr>
              <w:adjustRightInd w:val="0"/>
              <w:snapToGrid w:val="0"/>
              <w:jc w:val="center"/>
              <w:rPr>
                <w:rFonts w:ascii="宋体" w:eastAsia="宋体"/>
                <w:kern w:val="0"/>
                <w:sz w:val="24"/>
                <w:szCs w:val="20"/>
                <w:highlight w:val="none"/>
              </w:rPr>
            </w:pPr>
            <w:r>
              <w:rPr>
                <w:rFonts w:ascii="宋体" w:eastAsia="宋体"/>
                <w:kern w:val="0"/>
                <w:sz w:val="24"/>
                <w:szCs w:val="20"/>
                <w:highlight w:val="none"/>
              </w:rPr>
              <w:t>招标文件要求规格</w:t>
            </w:r>
          </w:p>
        </w:tc>
        <w:tc>
          <w:tcPr>
            <w:tcW w:w="1604" w:type="dxa"/>
            <w:noWrap w:val="0"/>
            <w:vAlign w:val="center"/>
          </w:tcPr>
          <w:p w14:paraId="276342E4">
            <w:pPr>
              <w:adjustRightInd w:val="0"/>
              <w:snapToGrid w:val="0"/>
              <w:jc w:val="center"/>
              <w:rPr>
                <w:rFonts w:ascii="宋体" w:eastAsia="宋体"/>
                <w:kern w:val="0"/>
                <w:sz w:val="24"/>
                <w:szCs w:val="20"/>
                <w:highlight w:val="none"/>
              </w:rPr>
            </w:pPr>
            <w:r>
              <w:rPr>
                <w:rFonts w:ascii="宋体" w:eastAsia="宋体"/>
                <w:kern w:val="0"/>
                <w:sz w:val="24"/>
                <w:szCs w:val="20"/>
                <w:highlight w:val="none"/>
              </w:rPr>
              <w:t>投标规格</w:t>
            </w:r>
          </w:p>
        </w:tc>
        <w:tc>
          <w:tcPr>
            <w:tcW w:w="1371" w:type="dxa"/>
            <w:noWrap w:val="0"/>
            <w:vAlign w:val="center"/>
          </w:tcPr>
          <w:p w14:paraId="71B274E8">
            <w:pPr>
              <w:adjustRightInd w:val="0"/>
              <w:snapToGrid w:val="0"/>
              <w:jc w:val="center"/>
              <w:rPr>
                <w:rFonts w:ascii="宋体" w:eastAsia="宋体"/>
                <w:kern w:val="0"/>
                <w:sz w:val="24"/>
                <w:szCs w:val="20"/>
                <w:highlight w:val="none"/>
              </w:rPr>
            </w:pPr>
            <w:r>
              <w:rPr>
                <w:rFonts w:ascii="宋体" w:eastAsia="宋体"/>
                <w:kern w:val="0"/>
                <w:sz w:val="24"/>
                <w:szCs w:val="20"/>
                <w:highlight w:val="none"/>
              </w:rPr>
              <w:t>偏离</w:t>
            </w:r>
          </w:p>
        </w:tc>
        <w:tc>
          <w:tcPr>
            <w:tcW w:w="1006" w:type="dxa"/>
            <w:noWrap w:val="0"/>
            <w:vAlign w:val="center"/>
          </w:tcPr>
          <w:p w14:paraId="0080FAAA">
            <w:pPr>
              <w:adjustRightInd w:val="0"/>
              <w:snapToGrid w:val="0"/>
              <w:jc w:val="center"/>
              <w:rPr>
                <w:rFonts w:ascii="宋体" w:eastAsia="宋体"/>
                <w:kern w:val="0"/>
                <w:sz w:val="24"/>
                <w:szCs w:val="20"/>
                <w:highlight w:val="none"/>
              </w:rPr>
            </w:pPr>
            <w:r>
              <w:rPr>
                <w:rFonts w:ascii="宋体" w:eastAsia="宋体"/>
                <w:kern w:val="0"/>
                <w:sz w:val="24"/>
                <w:szCs w:val="20"/>
                <w:highlight w:val="none"/>
              </w:rPr>
              <w:t>说明</w:t>
            </w:r>
          </w:p>
        </w:tc>
        <w:tc>
          <w:tcPr>
            <w:tcW w:w="1006" w:type="dxa"/>
            <w:noWrap w:val="0"/>
            <w:vAlign w:val="center"/>
          </w:tcPr>
          <w:p w14:paraId="57FD2ED3">
            <w:pPr>
              <w:adjustRightInd w:val="0"/>
              <w:snapToGrid w:val="0"/>
              <w:jc w:val="center"/>
              <w:rPr>
                <w:rFonts w:ascii="宋体" w:eastAsia="宋体"/>
                <w:kern w:val="0"/>
                <w:sz w:val="24"/>
                <w:szCs w:val="20"/>
                <w:highlight w:val="none"/>
              </w:rPr>
            </w:pPr>
            <w:r>
              <w:rPr>
                <w:rFonts w:ascii="宋体" w:eastAsia="宋体"/>
                <w:kern w:val="0"/>
                <w:sz w:val="24"/>
                <w:szCs w:val="20"/>
                <w:highlight w:val="none"/>
              </w:rPr>
              <w:t>投标文件页码</w:t>
            </w:r>
          </w:p>
        </w:tc>
      </w:tr>
      <w:tr w14:paraId="29E4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37" w:type="dxa"/>
            <w:noWrap w:val="0"/>
            <w:vAlign w:val="top"/>
          </w:tcPr>
          <w:p w14:paraId="07F5600B">
            <w:pPr>
              <w:adjustRightInd w:val="0"/>
              <w:snapToGrid w:val="0"/>
              <w:rPr>
                <w:rFonts w:ascii="宋体" w:eastAsia="宋体"/>
                <w:kern w:val="0"/>
                <w:sz w:val="24"/>
                <w:szCs w:val="20"/>
                <w:highlight w:val="none"/>
              </w:rPr>
            </w:pPr>
            <w:r>
              <w:rPr>
                <w:rFonts w:ascii="宋体" w:eastAsia="宋体"/>
                <w:kern w:val="0"/>
                <w:sz w:val="24"/>
                <w:szCs w:val="20"/>
                <w:highlight w:val="none"/>
              </w:rPr>
              <w:t>1</w:t>
            </w:r>
          </w:p>
        </w:tc>
        <w:tc>
          <w:tcPr>
            <w:tcW w:w="1727" w:type="dxa"/>
            <w:noWrap w:val="0"/>
            <w:vAlign w:val="top"/>
          </w:tcPr>
          <w:p w14:paraId="232BC3D6">
            <w:pPr>
              <w:widowControl/>
              <w:adjustRightInd w:val="0"/>
              <w:snapToGrid w:val="0"/>
              <w:jc w:val="left"/>
              <w:rPr>
                <w:rFonts w:ascii="宋体" w:eastAsia="宋体"/>
                <w:kern w:val="0"/>
                <w:sz w:val="24"/>
                <w:szCs w:val="20"/>
                <w:highlight w:val="none"/>
              </w:rPr>
            </w:pPr>
          </w:p>
          <w:p w14:paraId="1C5E4730">
            <w:pPr>
              <w:adjustRightInd w:val="0"/>
              <w:snapToGrid w:val="0"/>
              <w:rPr>
                <w:rFonts w:ascii="宋体" w:eastAsia="宋体"/>
                <w:kern w:val="0"/>
                <w:sz w:val="24"/>
                <w:szCs w:val="20"/>
                <w:highlight w:val="none"/>
              </w:rPr>
            </w:pPr>
          </w:p>
        </w:tc>
        <w:tc>
          <w:tcPr>
            <w:tcW w:w="2145" w:type="dxa"/>
            <w:noWrap w:val="0"/>
            <w:vAlign w:val="top"/>
          </w:tcPr>
          <w:p w14:paraId="081E91AB">
            <w:pPr>
              <w:adjustRightInd w:val="0"/>
              <w:snapToGrid w:val="0"/>
              <w:rPr>
                <w:rFonts w:ascii="宋体" w:eastAsia="宋体"/>
                <w:kern w:val="0"/>
                <w:sz w:val="24"/>
                <w:szCs w:val="20"/>
                <w:highlight w:val="none"/>
              </w:rPr>
            </w:pPr>
          </w:p>
        </w:tc>
        <w:tc>
          <w:tcPr>
            <w:tcW w:w="1604" w:type="dxa"/>
            <w:noWrap w:val="0"/>
            <w:vAlign w:val="top"/>
          </w:tcPr>
          <w:p w14:paraId="6BEE65D9">
            <w:pPr>
              <w:adjustRightInd w:val="0"/>
              <w:snapToGrid w:val="0"/>
              <w:rPr>
                <w:rFonts w:ascii="宋体" w:eastAsia="宋体"/>
                <w:kern w:val="0"/>
                <w:sz w:val="24"/>
                <w:szCs w:val="20"/>
                <w:highlight w:val="none"/>
              </w:rPr>
            </w:pPr>
          </w:p>
        </w:tc>
        <w:tc>
          <w:tcPr>
            <w:tcW w:w="1371" w:type="dxa"/>
            <w:noWrap w:val="0"/>
            <w:vAlign w:val="top"/>
          </w:tcPr>
          <w:p w14:paraId="1226FB9D">
            <w:pPr>
              <w:adjustRightInd w:val="0"/>
              <w:snapToGrid w:val="0"/>
              <w:rPr>
                <w:rFonts w:ascii="宋体" w:eastAsia="宋体"/>
                <w:kern w:val="0"/>
                <w:sz w:val="24"/>
                <w:szCs w:val="20"/>
                <w:highlight w:val="none"/>
              </w:rPr>
            </w:pPr>
          </w:p>
        </w:tc>
        <w:tc>
          <w:tcPr>
            <w:tcW w:w="1006" w:type="dxa"/>
            <w:noWrap w:val="0"/>
            <w:vAlign w:val="top"/>
          </w:tcPr>
          <w:p w14:paraId="4FF384EB">
            <w:pPr>
              <w:adjustRightInd w:val="0"/>
              <w:snapToGrid w:val="0"/>
              <w:rPr>
                <w:rFonts w:ascii="宋体" w:eastAsia="宋体"/>
                <w:kern w:val="0"/>
                <w:sz w:val="24"/>
                <w:szCs w:val="20"/>
                <w:highlight w:val="none"/>
              </w:rPr>
            </w:pPr>
          </w:p>
        </w:tc>
        <w:tc>
          <w:tcPr>
            <w:tcW w:w="1006" w:type="dxa"/>
            <w:noWrap w:val="0"/>
            <w:vAlign w:val="top"/>
          </w:tcPr>
          <w:p w14:paraId="156C3010">
            <w:pPr>
              <w:adjustRightInd w:val="0"/>
              <w:snapToGrid w:val="0"/>
              <w:rPr>
                <w:rFonts w:ascii="宋体" w:eastAsia="宋体"/>
                <w:kern w:val="0"/>
                <w:sz w:val="24"/>
                <w:szCs w:val="20"/>
                <w:highlight w:val="none"/>
              </w:rPr>
            </w:pPr>
          </w:p>
        </w:tc>
      </w:tr>
      <w:tr w14:paraId="4BA6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37" w:type="dxa"/>
            <w:noWrap w:val="0"/>
            <w:vAlign w:val="top"/>
          </w:tcPr>
          <w:p w14:paraId="67F7D812">
            <w:pPr>
              <w:adjustRightInd w:val="0"/>
              <w:snapToGrid w:val="0"/>
              <w:rPr>
                <w:rFonts w:ascii="宋体" w:eastAsia="宋体"/>
                <w:kern w:val="0"/>
                <w:sz w:val="24"/>
                <w:szCs w:val="20"/>
                <w:highlight w:val="none"/>
              </w:rPr>
            </w:pPr>
            <w:r>
              <w:rPr>
                <w:rFonts w:ascii="宋体" w:eastAsia="宋体"/>
                <w:kern w:val="0"/>
                <w:sz w:val="24"/>
                <w:szCs w:val="20"/>
                <w:highlight w:val="none"/>
              </w:rPr>
              <w:t>2</w:t>
            </w:r>
          </w:p>
        </w:tc>
        <w:tc>
          <w:tcPr>
            <w:tcW w:w="1727" w:type="dxa"/>
            <w:noWrap w:val="0"/>
            <w:vAlign w:val="top"/>
          </w:tcPr>
          <w:p w14:paraId="49A36A01">
            <w:pPr>
              <w:widowControl/>
              <w:adjustRightInd w:val="0"/>
              <w:snapToGrid w:val="0"/>
              <w:jc w:val="left"/>
              <w:rPr>
                <w:rFonts w:ascii="宋体" w:eastAsia="宋体"/>
                <w:kern w:val="0"/>
                <w:sz w:val="24"/>
                <w:szCs w:val="20"/>
                <w:highlight w:val="none"/>
              </w:rPr>
            </w:pPr>
          </w:p>
          <w:p w14:paraId="445D4A34">
            <w:pPr>
              <w:adjustRightInd w:val="0"/>
              <w:snapToGrid w:val="0"/>
              <w:rPr>
                <w:rFonts w:ascii="宋体" w:eastAsia="宋体"/>
                <w:kern w:val="0"/>
                <w:sz w:val="24"/>
                <w:szCs w:val="20"/>
                <w:highlight w:val="none"/>
              </w:rPr>
            </w:pPr>
          </w:p>
        </w:tc>
        <w:tc>
          <w:tcPr>
            <w:tcW w:w="2145" w:type="dxa"/>
            <w:noWrap w:val="0"/>
            <w:vAlign w:val="top"/>
          </w:tcPr>
          <w:p w14:paraId="71D0A557">
            <w:pPr>
              <w:adjustRightInd w:val="0"/>
              <w:snapToGrid w:val="0"/>
              <w:rPr>
                <w:rFonts w:ascii="宋体" w:eastAsia="宋体"/>
                <w:kern w:val="0"/>
                <w:sz w:val="24"/>
                <w:szCs w:val="20"/>
                <w:highlight w:val="none"/>
              </w:rPr>
            </w:pPr>
          </w:p>
        </w:tc>
        <w:tc>
          <w:tcPr>
            <w:tcW w:w="1604" w:type="dxa"/>
            <w:noWrap w:val="0"/>
            <w:vAlign w:val="top"/>
          </w:tcPr>
          <w:p w14:paraId="2D52D46F">
            <w:pPr>
              <w:adjustRightInd w:val="0"/>
              <w:snapToGrid w:val="0"/>
              <w:rPr>
                <w:rFonts w:ascii="宋体" w:eastAsia="宋体"/>
                <w:kern w:val="0"/>
                <w:sz w:val="24"/>
                <w:szCs w:val="20"/>
                <w:highlight w:val="none"/>
              </w:rPr>
            </w:pPr>
          </w:p>
        </w:tc>
        <w:tc>
          <w:tcPr>
            <w:tcW w:w="1371" w:type="dxa"/>
            <w:noWrap w:val="0"/>
            <w:vAlign w:val="top"/>
          </w:tcPr>
          <w:p w14:paraId="77705014">
            <w:pPr>
              <w:adjustRightInd w:val="0"/>
              <w:snapToGrid w:val="0"/>
              <w:rPr>
                <w:rFonts w:ascii="宋体" w:eastAsia="宋体"/>
                <w:kern w:val="0"/>
                <w:sz w:val="24"/>
                <w:szCs w:val="20"/>
                <w:highlight w:val="none"/>
              </w:rPr>
            </w:pPr>
          </w:p>
        </w:tc>
        <w:tc>
          <w:tcPr>
            <w:tcW w:w="1006" w:type="dxa"/>
            <w:noWrap w:val="0"/>
            <w:vAlign w:val="top"/>
          </w:tcPr>
          <w:p w14:paraId="5B298D6D">
            <w:pPr>
              <w:adjustRightInd w:val="0"/>
              <w:snapToGrid w:val="0"/>
              <w:rPr>
                <w:rFonts w:ascii="宋体" w:eastAsia="宋体"/>
                <w:kern w:val="0"/>
                <w:sz w:val="24"/>
                <w:szCs w:val="20"/>
                <w:highlight w:val="none"/>
              </w:rPr>
            </w:pPr>
          </w:p>
        </w:tc>
        <w:tc>
          <w:tcPr>
            <w:tcW w:w="1006" w:type="dxa"/>
            <w:noWrap w:val="0"/>
            <w:vAlign w:val="top"/>
          </w:tcPr>
          <w:p w14:paraId="40AF8775">
            <w:pPr>
              <w:adjustRightInd w:val="0"/>
              <w:snapToGrid w:val="0"/>
              <w:rPr>
                <w:rFonts w:ascii="宋体" w:eastAsia="宋体"/>
                <w:kern w:val="0"/>
                <w:sz w:val="24"/>
                <w:szCs w:val="20"/>
                <w:highlight w:val="none"/>
              </w:rPr>
            </w:pPr>
          </w:p>
        </w:tc>
      </w:tr>
      <w:tr w14:paraId="5119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37" w:type="dxa"/>
            <w:noWrap w:val="0"/>
            <w:vAlign w:val="top"/>
          </w:tcPr>
          <w:p w14:paraId="1B7CF73B">
            <w:pPr>
              <w:adjustRightInd w:val="0"/>
              <w:snapToGrid w:val="0"/>
              <w:rPr>
                <w:rFonts w:ascii="宋体" w:eastAsia="宋体"/>
                <w:kern w:val="0"/>
                <w:sz w:val="24"/>
                <w:szCs w:val="20"/>
                <w:highlight w:val="none"/>
              </w:rPr>
            </w:pPr>
            <w:r>
              <w:rPr>
                <w:rFonts w:ascii="宋体" w:eastAsia="宋体"/>
                <w:kern w:val="0"/>
                <w:sz w:val="24"/>
                <w:szCs w:val="20"/>
                <w:highlight w:val="none"/>
              </w:rPr>
              <w:t>3</w:t>
            </w:r>
          </w:p>
          <w:p w14:paraId="0B885F26">
            <w:pPr>
              <w:adjustRightInd w:val="0"/>
              <w:snapToGrid w:val="0"/>
              <w:jc w:val="center"/>
              <w:rPr>
                <w:rFonts w:ascii="宋体" w:eastAsia="宋体"/>
                <w:kern w:val="0"/>
                <w:sz w:val="24"/>
                <w:szCs w:val="20"/>
                <w:highlight w:val="none"/>
              </w:rPr>
            </w:pPr>
          </w:p>
        </w:tc>
        <w:tc>
          <w:tcPr>
            <w:tcW w:w="1727" w:type="dxa"/>
            <w:noWrap w:val="0"/>
            <w:vAlign w:val="top"/>
          </w:tcPr>
          <w:p w14:paraId="22B9D9BB">
            <w:pPr>
              <w:widowControl/>
              <w:adjustRightInd w:val="0"/>
              <w:snapToGrid w:val="0"/>
              <w:jc w:val="left"/>
              <w:rPr>
                <w:rFonts w:ascii="宋体" w:eastAsia="宋体"/>
                <w:kern w:val="0"/>
                <w:sz w:val="24"/>
                <w:szCs w:val="20"/>
                <w:highlight w:val="none"/>
              </w:rPr>
            </w:pPr>
          </w:p>
          <w:p w14:paraId="0E341489">
            <w:pPr>
              <w:adjustRightInd w:val="0"/>
              <w:snapToGrid w:val="0"/>
              <w:rPr>
                <w:rFonts w:ascii="宋体" w:eastAsia="宋体"/>
                <w:kern w:val="0"/>
                <w:sz w:val="24"/>
                <w:szCs w:val="20"/>
                <w:highlight w:val="none"/>
              </w:rPr>
            </w:pPr>
          </w:p>
        </w:tc>
        <w:tc>
          <w:tcPr>
            <w:tcW w:w="2145" w:type="dxa"/>
            <w:noWrap w:val="0"/>
            <w:vAlign w:val="top"/>
          </w:tcPr>
          <w:p w14:paraId="12389D82">
            <w:pPr>
              <w:adjustRightInd w:val="0"/>
              <w:snapToGrid w:val="0"/>
              <w:rPr>
                <w:rFonts w:ascii="宋体" w:eastAsia="宋体"/>
                <w:kern w:val="0"/>
                <w:sz w:val="24"/>
                <w:szCs w:val="20"/>
                <w:highlight w:val="none"/>
              </w:rPr>
            </w:pPr>
          </w:p>
        </w:tc>
        <w:tc>
          <w:tcPr>
            <w:tcW w:w="1604" w:type="dxa"/>
            <w:noWrap w:val="0"/>
            <w:vAlign w:val="top"/>
          </w:tcPr>
          <w:p w14:paraId="5639A6CF">
            <w:pPr>
              <w:adjustRightInd w:val="0"/>
              <w:snapToGrid w:val="0"/>
              <w:rPr>
                <w:rFonts w:ascii="宋体" w:eastAsia="宋体"/>
                <w:kern w:val="0"/>
                <w:sz w:val="24"/>
                <w:szCs w:val="20"/>
                <w:highlight w:val="none"/>
              </w:rPr>
            </w:pPr>
          </w:p>
        </w:tc>
        <w:tc>
          <w:tcPr>
            <w:tcW w:w="1371" w:type="dxa"/>
            <w:noWrap w:val="0"/>
            <w:vAlign w:val="top"/>
          </w:tcPr>
          <w:p w14:paraId="57FC60F4">
            <w:pPr>
              <w:adjustRightInd w:val="0"/>
              <w:snapToGrid w:val="0"/>
              <w:rPr>
                <w:rFonts w:ascii="宋体" w:eastAsia="宋体"/>
                <w:kern w:val="0"/>
                <w:sz w:val="24"/>
                <w:szCs w:val="20"/>
                <w:highlight w:val="none"/>
              </w:rPr>
            </w:pPr>
          </w:p>
        </w:tc>
        <w:tc>
          <w:tcPr>
            <w:tcW w:w="1006" w:type="dxa"/>
            <w:noWrap w:val="0"/>
            <w:vAlign w:val="top"/>
          </w:tcPr>
          <w:p w14:paraId="54AE1ABB">
            <w:pPr>
              <w:adjustRightInd w:val="0"/>
              <w:snapToGrid w:val="0"/>
              <w:rPr>
                <w:rFonts w:ascii="宋体" w:eastAsia="宋体"/>
                <w:kern w:val="0"/>
                <w:sz w:val="24"/>
                <w:szCs w:val="20"/>
                <w:highlight w:val="none"/>
              </w:rPr>
            </w:pPr>
          </w:p>
        </w:tc>
        <w:tc>
          <w:tcPr>
            <w:tcW w:w="1006" w:type="dxa"/>
            <w:noWrap w:val="0"/>
            <w:vAlign w:val="top"/>
          </w:tcPr>
          <w:p w14:paraId="7CD0535C">
            <w:pPr>
              <w:adjustRightInd w:val="0"/>
              <w:snapToGrid w:val="0"/>
              <w:rPr>
                <w:rFonts w:ascii="宋体" w:eastAsia="宋体"/>
                <w:kern w:val="0"/>
                <w:sz w:val="24"/>
                <w:szCs w:val="20"/>
                <w:highlight w:val="none"/>
              </w:rPr>
            </w:pPr>
          </w:p>
        </w:tc>
      </w:tr>
      <w:tr w14:paraId="0945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537" w:type="dxa"/>
            <w:noWrap w:val="0"/>
            <w:vAlign w:val="top"/>
          </w:tcPr>
          <w:p w14:paraId="0B1CAEA4">
            <w:pPr>
              <w:adjustRightInd w:val="0"/>
              <w:snapToGrid w:val="0"/>
              <w:rPr>
                <w:rFonts w:ascii="宋体" w:eastAsia="宋体"/>
                <w:kern w:val="0"/>
                <w:sz w:val="24"/>
                <w:szCs w:val="20"/>
                <w:highlight w:val="none"/>
              </w:rPr>
            </w:pPr>
            <w:r>
              <w:rPr>
                <w:rFonts w:ascii="宋体" w:eastAsia="宋体"/>
                <w:kern w:val="0"/>
                <w:sz w:val="24"/>
                <w:szCs w:val="20"/>
                <w:highlight w:val="none"/>
              </w:rPr>
              <w:t>...</w:t>
            </w:r>
          </w:p>
          <w:p w14:paraId="7E2E2F5B">
            <w:pPr>
              <w:adjustRightInd w:val="0"/>
              <w:snapToGrid w:val="0"/>
              <w:rPr>
                <w:rFonts w:ascii="宋体" w:eastAsia="宋体"/>
                <w:kern w:val="0"/>
                <w:sz w:val="24"/>
                <w:szCs w:val="20"/>
                <w:highlight w:val="none"/>
              </w:rPr>
            </w:pPr>
          </w:p>
        </w:tc>
        <w:tc>
          <w:tcPr>
            <w:tcW w:w="1727" w:type="dxa"/>
            <w:noWrap w:val="0"/>
            <w:vAlign w:val="top"/>
          </w:tcPr>
          <w:p w14:paraId="480C98C4">
            <w:pPr>
              <w:widowControl/>
              <w:adjustRightInd w:val="0"/>
              <w:snapToGrid w:val="0"/>
              <w:jc w:val="left"/>
              <w:rPr>
                <w:rFonts w:ascii="宋体" w:eastAsia="宋体"/>
                <w:kern w:val="0"/>
                <w:sz w:val="24"/>
                <w:szCs w:val="20"/>
                <w:highlight w:val="none"/>
              </w:rPr>
            </w:pPr>
          </w:p>
          <w:p w14:paraId="045F0E4D">
            <w:pPr>
              <w:adjustRightInd w:val="0"/>
              <w:snapToGrid w:val="0"/>
              <w:rPr>
                <w:rFonts w:ascii="宋体" w:eastAsia="宋体"/>
                <w:kern w:val="0"/>
                <w:sz w:val="24"/>
                <w:szCs w:val="20"/>
                <w:highlight w:val="none"/>
              </w:rPr>
            </w:pPr>
          </w:p>
        </w:tc>
        <w:tc>
          <w:tcPr>
            <w:tcW w:w="2145" w:type="dxa"/>
            <w:noWrap w:val="0"/>
            <w:vAlign w:val="top"/>
          </w:tcPr>
          <w:p w14:paraId="0BCAF8CD">
            <w:pPr>
              <w:adjustRightInd w:val="0"/>
              <w:snapToGrid w:val="0"/>
              <w:rPr>
                <w:rFonts w:ascii="宋体" w:eastAsia="宋体"/>
                <w:kern w:val="0"/>
                <w:sz w:val="24"/>
                <w:szCs w:val="20"/>
                <w:highlight w:val="none"/>
              </w:rPr>
            </w:pPr>
          </w:p>
        </w:tc>
        <w:tc>
          <w:tcPr>
            <w:tcW w:w="1604" w:type="dxa"/>
            <w:noWrap w:val="0"/>
            <w:vAlign w:val="top"/>
          </w:tcPr>
          <w:p w14:paraId="32725D6E">
            <w:pPr>
              <w:adjustRightInd w:val="0"/>
              <w:snapToGrid w:val="0"/>
              <w:rPr>
                <w:rFonts w:ascii="宋体" w:eastAsia="宋体"/>
                <w:kern w:val="0"/>
                <w:sz w:val="24"/>
                <w:szCs w:val="20"/>
                <w:highlight w:val="none"/>
              </w:rPr>
            </w:pPr>
          </w:p>
        </w:tc>
        <w:tc>
          <w:tcPr>
            <w:tcW w:w="1371" w:type="dxa"/>
            <w:noWrap w:val="0"/>
            <w:vAlign w:val="top"/>
          </w:tcPr>
          <w:p w14:paraId="0A67E34E">
            <w:pPr>
              <w:adjustRightInd w:val="0"/>
              <w:snapToGrid w:val="0"/>
              <w:rPr>
                <w:rFonts w:ascii="宋体" w:eastAsia="宋体"/>
                <w:kern w:val="0"/>
                <w:sz w:val="24"/>
                <w:szCs w:val="20"/>
                <w:highlight w:val="none"/>
              </w:rPr>
            </w:pPr>
          </w:p>
        </w:tc>
        <w:tc>
          <w:tcPr>
            <w:tcW w:w="1006" w:type="dxa"/>
            <w:noWrap w:val="0"/>
            <w:vAlign w:val="top"/>
          </w:tcPr>
          <w:p w14:paraId="22ACD220">
            <w:pPr>
              <w:adjustRightInd w:val="0"/>
              <w:snapToGrid w:val="0"/>
              <w:rPr>
                <w:rFonts w:ascii="宋体" w:eastAsia="宋体"/>
                <w:kern w:val="0"/>
                <w:sz w:val="24"/>
                <w:szCs w:val="20"/>
                <w:highlight w:val="none"/>
              </w:rPr>
            </w:pPr>
          </w:p>
        </w:tc>
        <w:tc>
          <w:tcPr>
            <w:tcW w:w="1006" w:type="dxa"/>
            <w:noWrap w:val="0"/>
            <w:vAlign w:val="top"/>
          </w:tcPr>
          <w:p w14:paraId="310019B5">
            <w:pPr>
              <w:adjustRightInd w:val="0"/>
              <w:snapToGrid w:val="0"/>
              <w:rPr>
                <w:rFonts w:ascii="宋体" w:eastAsia="宋体"/>
                <w:kern w:val="0"/>
                <w:sz w:val="24"/>
                <w:szCs w:val="20"/>
                <w:highlight w:val="none"/>
              </w:rPr>
            </w:pPr>
          </w:p>
        </w:tc>
      </w:tr>
    </w:tbl>
    <w:p w14:paraId="3F27BBD0">
      <w:pPr>
        <w:pStyle w:val="44"/>
        <w:spacing w:line="360" w:lineRule="exact"/>
        <w:ind w:firstLine="480" w:firstLineChars="200"/>
        <w:rPr>
          <w:rFonts w:ascii="宋体" w:eastAsia="宋体"/>
          <w:highlight w:val="none"/>
        </w:rPr>
      </w:pPr>
      <w:r>
        <w:rPr>
          <w:rFonts w:ascii="宋体" w:eastAsia="宋体"/>
          <w:highlight w:val="none"/>
        </w:rPr>
        <w:t>注：与招标文件要求逐条对应填写。</w:t>
      </w:r>
    </w:p>
    <w:p w14:paraId="34C2D06F">
      <w:pPr>
        <w:pStyle w:val="44"/>
        <w:spacing w:line="360" w:lineRule="exact"/>
        <w:ind w:firstLine="480" w:firstLineChars="200"/>
        <w:rPr>
          <w:rFonts w:ascii="宋体" w:eastAsia="宋体"/>
          <w:highlight w:val="none"/>
        </w:rPr>
      </w:pPr>
    </w:p>
    <w:p w14:paraId="0CB647E9">
      <w:pPr>
        <w:pStyle w:val="44"/>
        <w:spacing w:line="360" w:lineRule="exact"/>
        <w:ind w:firstLine="480" w:firstLineChars="200"/>
        <w:rPr>
          <w:rFonts w:ascii="宋体" w:eastAsia="宋体"/>
          <w:highlight w:val="none"/>
        </w:rPr>
      </w:pPr>
      <w:r>
        <w:rPr>
          <w:rFonts w:ascii="宋体" w:eastAsia="宋体"/>
          <w:highlight w:val="none"/>
        </w:rPr>
        <w:t xml:space="preserve">投标人名称（加盖公章）：     </w:t>
      </w:r>
    </w:p>
    <w:p w14:paraId="4D718088">
      <w:pPr>
        <w:pStyle w:val="44"/>
        <w:spacing w:line="360" w:lineRule="exact"/>
        <w:ind w:firstLine="480" w:firstLineChars="200"/>
        <w:rPr>
          <w:rFonts w:ascii="宋体" w:eastAsia="宋体"/>
          <w:highlight w:val="none"/>
        </w:rPr>
      </w:pPr>
      <w:r>
        <w:rPr>
          <w:rFonts w:ascii="宋体" w:eastAsia="宋体"/>
          <w:highlight w:val="none"/>
        </w:rPr>
        <w:t>法定代表人（</w:t>
      </w:r>
      <w:r>
        <w:rPr>
          <w:rFonts w:hint="eastAsia" w:ascii="宋体" w:eastAsia="宋体"/>
          <w:highlight w:val="none"/>
        </w:rPr>
        <w:t>签字或</w:t>
      </w:r>
      <w:r>
        <w:rPr>
          <w:rFonts w:ascii="宋体" w:eastAsia="宋体"/>
          <w:highlight w:val="none"/>
        </w:rPr>
        <w:t xml:space="preserve">盖章）：                  </w:t>
      </w:r>
    </w:p>
    <w:p w14:paraId="1211A861">
      <w:pPr>
        <w:pStyle w:val="44"/>
        <w:spacing w:line="360" w:lineRule="exact"/>
        <w:ind w:firstLine="480" w:firstLineChars="200"/>
        <w:rPr>
          <w:rFonts w:ascii="宋体" w:eastAsia="宋体"/>
          <w:highlight w:val="none"/>
        </w:rPr>
      </w:pPr>
      <w:r>
        <w:rPr>
          <w:rFonts w:ascii="宋体" w:eastAsia="宋体"/>
          <w:highlight w:val="none"/>
        </w:rPr>
        <w:t>日期：　　　</w:t>
      </w:r>
    </w:p>
    <w:p w14:paraId="45ED1CC3">
      <w:pPr>
        <w:pStyle w:val="44"/>
        <w:spacing w:line="360" w:lineRule="exact"/>
        <w:ind w:firstLine="480" w:firstLineChars="200"/>
        <w:rPr>
          <w:rFonts w:ascii="宋体" w:eastAsia="宋体"/>
          <w:highlight w:val="none"/>
        </w:rPr>
      </w:pPr>
    </w:p>
    <w:p w14:paraId="1B14307F">
      <w:pPr>
        <w:pStyle w:val="44"/>
        <w:spacing w:line="360" w:lineRule="exact"/>
        <w:ind w:firstLine="480" w:firstLineChars="200"/>
        <w:rPr>
          <w:rFonts w:ascii="宋体" w:eastAsia="宋体"/>
          <w:highlight w:val="none"/>
        </w:rPr>
      </w:pPr>
      <w:r>
        <w:rPr>
          <w:rFonts w:hint="eastAsia" w:ascii="宋体" w:eastAsia="宋体"/>
          <w:highlight w:val="none"/>
          <w:lang w:eastAsia="zh-CN"/>
        </w:rPr>
        <w:t>（</w:t>
      </w:r>
      <w:r>
        <w:rPr>
          <w:rFonts w:hint="eastAsia" w:ascii="宋体" w:eastAsia="宋体"/>
          <w:highlight w:val="none"/>
          <w:lang w:val="en-US" w:eastAsia="zh-CN"/>
        </w:rPr>
        <w:t>如有）</w:t>
      </w:r>
      <w:r>
        <w:rPr>
          <w:rFonts w:ascii="宋体" w:eastAsia="宋体"/>
          <w:highlight w:val="none"/>
        </w:rPr>
        <w:t>注：规格、技术参数偏离表：同货物型号一致的产品手册、彩页、证书、查询链接、有关检测报告等技术文件（包括但不限于招标文件中要求提供的使用保养说明书、产品手册（加盖厂家公章）、产品彩页（加盖厂家公章）、技术白皮书（加盖厂家公章）、功能截图（加盖厂家公章）等）</w:t>
      </w:r>
    </w:p>
    <w:p w14:paraId="480792F2">
      <w:pPr>
        <w:rPr>
          <w:rFonts w:hint="eastAsia" w:ascii="宋体" w:eastAsia="宋体"/>
          <w:highlight w:val="none"/>
        </w:rPr>
      </w:pPr>
      <w:r>
        <w:rPr>
          <w:rFonts w:hint="eastAsia" w:ascii="宋体" w:eastAsia="宋体"/>
          <w:highlight w:val="none"/>
        </w:rPr>
        <w:br w:type="page"/>
      </w:r>
    </w:p>
    <w:p w14:paraId="15B70DE0">
      <w:pPr>
        <w:pStyle w:val="44"/>
        <w:numPr>
          <w:ilvl w:val="0"/>
          <w:numId w:val="0"/>
        </w:numPr>
        <w:spacing w:line="360" w:lineRule="exact"/>
        <w:rPr>
          <w:rFonts w:hint="default" w:ascii="宋体" w:eastAsia="宋体"/>
          <w:highlight w:val="none"/>
          <w:lang w:val="en-US"/>
        </w:rPr>
      </w:pPr>
      <w:r>
        <w:rPr>
          <w:rFonts w:hint="eastAsia" w:ascii="宋体" w:eastAsia="宋体"/>
          <w:b/>
          <w:bCs/>
          <w:highlight w:val="none"/>
          <w:lang w:val="en-US" w:eastAsia="zh-CN"/>
        </w:rPr>
        <w:t>（一）维保服务方案</w:t>
      </w:r>
      <w:r>
        <w:rPr>
          <w:rFonts w:hint="eastAsia" w:ascii="宋体" w:eastAsia="宋体"/>
          <w:b w:val="0"/>
          <w:bCs w:val="0"/>
          <w:highlight w:val="none"/>
          <w:lang w:val="en-US" w:eastAsia="zh-CN"/>
        </w:rPr>
        <w:t>(</w:t>
      </w:r>
      <w:r>
        <w:rPr>
          <w:rFonts w:hint="eastAsia" w:ascii="宋体" w:hAnsi="宋体" w:eastAsia="宋体" w:cs="宋体"/>
          <w:b w:val="0"/>
          <w:bCs w:val="0"/>
          <w:sz w:val="24"/>
          <w:szCs w:val="24"/>
          <w:highlight w:val="none"/>
          <w:lang w:val="en-US" w:eastAsia="zh-CN"/>
        </w:rPr>
        <w:t>格式自拟)</w:t>
      </w:r>
    </w:p>
    <w:p w14:paraId="55F329E7">
      <w:pPr>
        <w:pStyle w:val="44"/>
        <w:numPr>
          <w:ilvl w:val="0"/>
          <w:numId w:val="0"/>
        </w:numPr>
        <w:spacing w:line="360" w:lineRule="exact"/>
        <w:rPr>
          <w:rFonts w:hint="eastAsia" w:ascii="宋体" w:eastAsia="宋体"/>
          <w:highlight w:val="none"/>
        </w:rPr>
      </w:pPr>
      <w:r>
        <w:rPr>
          <w:rFonts w:hint="eastAsia" w:ascii="宋体" w:eastAsia="宋体"/>
          <w:highlight w:val="none"/>
        </w:rPr>
        <w:t>投标人针对本项目结合采购需求制定项目维保服务方案，内容包括但不限于：①详细维修保养计划及需要更换的耗材清单及频次；②维保总体规划；③维保工作流程；④维保工作实施进度；⑤投入设备的组织配置等内容</w:t>
      </w:r>
    </w:p>
    <w:p w14:paraId="161F32C8">
      <w:pPr>
        <w:pStyle w:val="44"/>
        <w:numPr>
          <w:ilvl w:val="0"/>
          <w:numId w:val="0"/>
        </w:numPr>
        <w:spacing w:line="360" w:lineRule="exact"/>
        <w:rPr>
          <w:rFonts w:hint="eastAsia" w:ascii="宋体" w:eastAsia="宋体"/>
          <w:highlight w:val="none"/>
        </w:rPr>
      </w:pPr>
    </w:p>
    <w:p w14:paraId="6301D8D4">
      <w:pPr>
        <w:pStyle w:val="44"/>
        <w:numPr>
          <w:ilvl w:val="0"/>
          <w:numId w:val="0"/>
        </w:numPr>
        <w:spacing w:line="360" w:lineRule="exac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SA"/>
        </w:rPr>
        <w:t>（二）</w:t>
      </w:r>
      <w:r>
        <w:rPr>
          <w:rFonts w:hint="eastAsia" w:ascii="宋体" w:hAnsi="宋体" w:eastAsia="宋体" w:cs="宋体"/>
          <w:b/>
          <w:bCs/>
          <w:sz w:val="24"/>
          <w:szCs w:val="24"/>
          <w:highlight w:val="none"/>
        </w:rPr>
        <w:t>质量保障措施</w:t>
      </w:r>
      <w:r>
        <w:rPr>
          <w:rFonts w:hint="eastAsia" w:ascii="宋体" w:eastAsia="宋体"/>
          <w:b w:val="0"/>
          <w:bCs w:val="0"/>
          <w:highlight w:val="none"/>
          <w:lang w:val="en-US" w:eastAsia="zh-CN"/>
        </w:rPr>
        <w:t>(</w:t>
      </w:r>
      <w:r>
        <w:rPr>
          <w:rFonts w:hint="eastAsia" w:ascii="宋体" w:hAnsi="宋体" w:eastAsia="宋体" w:cs="宋体"/>
          <w:b w:val="0"/>
          <w:bCs w:val="0"/>
          <w:sz w:val="24"/>
          <w:szCs w:val="24"/>
          <w:highlight w:val="none"/>
          <w:lang w:val="en-US" w:eastAsia="zh-CN"/>
        </w:rPr>
        <w:t>格式自拟)</w:t>
      </w:r>
    </w:p>
    <w:p w14:paraId="3D6D52B2">
      <w:pPr>
        <w:pStyle w:val="44"/>
        <w:numPr>
          <w:ilvl w:val="0"/>
          <w:numId w:val="0"/>
        </w:numPr>
        <w:spacing w:line="360" w:lineRule="exact"/>
        <w:rPr>
          <w:rFonts w:hint="eastAsia" w:ascii="宋体" w:eastAsia="宋体"/>
          <w:highlight w:val="none"/>
        </w:rPr>
      </w:pPr>
      <w:r>
        <w:rPr>
          <w:rFonts w:hint="eastAsia" w:ascii="宋体" w:eastAsia="宋体"/>
          <w:highlight w:val="none"/>
        </w:rPr>
        <w:t>（包括但不限于：①质量保障计划；②定期巡检维护方案；③故障处理与维修方案；④安全检验与评估方案；⑤维修档案建立等内容）</w:t>
      </w:r>
    </w:p>
    <w:p w14:paraId="290672C5">
      <w:pPr>
        <w:pStyle w:val="44"/>
        <w:numPr>
          <w:ilvl w:val="0"/>
          <w:numId w:val="0"/>
        </w:numPr>
        <w:spacing w:line="360" w:lineRule="exact"/>
        <w:rPr>
          <w:rFonts w:hint="eastAsia" w:ascii="宋体" w:eastAsia="宋体"/>
          <w:highlight w:val="none"/>
        </w:rPr>
      </w:pPr>
    </w:p>
    <w:p w14:paraId="45E7B61C">
      <w:pPr>
        <w:pStyle w:val="44"/>
        <w:numPr>
          <w:ilvl w:val="0"/>
          <w:numId w:val="0"/>
        </w:numPr>
        <w:spacing w:line="360" w:lineRule="exact"/>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0"/>
          <w:sz w:val="24"/>
          <w:szCs w:val="24"/>
          <w:highlight w:val="none"/>
          <w:lang w:val="en-US" w:eastAsia="zh-CN" w:bidi="ar-SA"/>
        </w:rPr>
        <w:t>（三）</w:t>
      </w:r>
      <w:r>
        <w:rPr>
          <w:rFonts w:hint="eastAsia" w:ascii="宋体" w:hAnsi="宋体" w:eastAsia="宋体" w:cs="宋体"/>
          <w:b/>
          <w:bCs/>
          <w:sz w:val="24"/>
          <w:szCs w:val="24"/>
          <w:highlight w:val="none"/>
        </w:rPr>
        <w:t>应急服务保障</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格式自拟）</w:t>
      </w:r>
    </w:p>
    <w:p w14:paraId="348BA9CC">
      <w:pPr>
        <w:pStyle w:val="44"/>
        <w:numPr>
          <w:ilvl w:val="0"/>
          <w:numId w:val="0"/>
        </w:numPr>
        <w:spacing w:line="360" w:lineRule="exact"/>
        <w:ind w:left="840" w:leftChars="0"/>
        <w:jc w:val="left"/>
        <w:rPr>
          <w:rFonts w:hint="default" w:ascii="宋体" w:hAnsi="宋体" w:eastAsia="宋体" w:cs="宋体"/>
          <w:b w:val="0"/>
          <w:bCs w:val="0"/>
          <w:sz w:val="24"/>
          <w:szCs w:val="24"/>
          <w:highlight w:val="none"/>
          <w:lang w:val="en-US" w:eastAsia="zh-CN"/>
        </w:rPr>
      </w:pPr>
    </w:p>
    <w:p w14:paraId="400C4BE1">
      <w:pPr>
        <w:pStyle w:val="44"/>
        <w:numPr>
          <w:ilvl w:val="0"/>
          <w:numId w:val="0"/>
        </w:numPr>
        <w:spacing w:line="360" w:lineRule="exact"/>
        <w:rPr>
          <w:rFonts w:hint="eastAsia" w:ascii="宋体" w:eastAsia="宋体"/>
          <w:highlight w:val="none"/>
        </w:rPr>
      </w:pPr>
      <w:r>
        <w:rPr>
          <w:rFonts w:hint="eastAsia" w:ascii="宋体" w:eastAsia="宋体" w:hAnsiTheme="minorHAnsi" w:cstheme="minorBidi"/>
          <w:b/>
          <w:bCs/>
          <w:kern w:val="0"/>
          <w:sz w:val="24"/>
          <w:szCs w:val="20"/>
          <w:highlight w:val="none"/>
          <w:lang w:val="en-US" w:eastAsia="zh-CN" w:bidi="ar-SA"/>
        </w:rPr>
        <w:t>（四）</w:t>
      </w:r>
      <w:r>
        <w:rPr>
          <w:rFonts w:hint="eastAsia" w:ascii="宋体" w:eastAsia="宋体"/>
          <w:b/>
          <w:bCs/>
          <w:highlight w:val="none"/>
        </w:rPr>
        <w:t>备品备件保障</w:t>
      </w:r>
      <w:r>
        <w:rPr>
          <w:rFonts w:hint="eastAsia" w:ascii="宋体" w:eastAsia="宋体"/>
          <w:b w:val="0"/>
          <w:bCs w:val="0"/>
          <w:highlight w:val="none"/>
          <w:lang w:val="en-US" w:eastAsia="zh-CN"/>
        </w:rPr>
        <w:t>(</w:t>
      </w:r>
      <w:r>
        <w:rPr>
          <w:rFonts w:hint="eastAsia" w:ascii="宋体" w:hAnsi="宋体" w:eastAsia="宋体" w:cs="宋体"/>
          <w:b w:val="0"/>
          <w:bCs w:val="0"/>
          <w:sz w:val="24"/>
          <w:szCs w:val="24"/>
          <w:highlight w:val="none"/>
          <w:lang w:val="en-US" w:eastAsia="zh-CN"/>
        </w:rPr>
        <w:t>格式自拟)</w:t>
      </w:r>
      <w:r>
        <w:rPr>
          <w:rFonts w:hint="eastAsia" w:ascii="宋体" w:eastAsia="宋体"/>
          <w:b w:val="0"/>
          <w:bCs w:val="0"/>
          <w:highlight w:val="none"/>
        </w:rPr>
        <w:t>（</w:t>
      </w:r>
      <w:r>
        <w:rPr>
          <w:rFonts w:hint="eastAsia" w:ascii="宋体" w:eastAsia="宋体"/>
          <w:highlight w:val="none"/>
        </w:rPr>
        <w:t>包括但不限于：提供常见设备的易损件清单，所更换的配件必须为全新配件，核心配件须为原厂备件）</w:t>
      </w:r>
    </w:p>
    <w:p w14:paraId="2724CAB6">
      <w:pPr>
        <w:pStyle w:val="44"/>
        <w:numPr>
          <w:ilvl w:val="0"/>
          <w:numId w:val="0"/>
        </w:numPr>
        <w:spacing w:line="360" w:lineRule="exact"/>
        <w:ind w:left="840" w:leftChars="0"/>
        <w:rPr>
          <w:rFonts w:hint="eastAsia" w:ascii="宋体" w:eastAsia="宋体"/>
          <w:highlight w:val="none"/>
        </w:rPr>
      </w:pPr>
    </w:p>
    <w:p w14:paraId="770430DC">
      <w:pPr>
        <w:pStyle w:val="44"/>
        <w:numPr>
          <w:ilvl w:val="0"/>
          <w:numId w:val="0"/>
        </w:numPr>
        <w:spacing w:line="360" w:lineRule="exac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售后服务方案</w:t>
      </w:r>
      <w:r>
        <w:rPr>
          <w:rFonts w:hint="eastAsia" w:ascii="宋体" w:eastAsia="宋体"/>
          <w:b w:val="0"/>
          <w:bCs w:val="0"/>
          <w:highlight w:val="none"/>
          <w:lang w:val="en-US" w:eastAsia="zh-CN"/>
        </w:rPr>
        <w:t>(</w:t>
      </w:r>
      <w:r>
        <w:rPr>
          <w:rFonts w:hint="eastAsia" w:ascii="宋体" w:hAnsi="宋体" w:eastAsia="宋体" w:cs="宋体"/>
          <w:b w:val="0"/>
          <w:bCs w:val="0"/>
          <w:sz w:val="24"/>
          <w:szCs w:val="24"/>
          <w:highlight w:val="none"/>
          <w:lang w:val="en-US" w:eastAsia="zh-CN"/>
        </w:rPr>
        <w:t>格式自拟)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包括但不限于：</w:t>
      </w:r>
      <w:r>
        <w:rPr>
          <w:rFonts w:hint="eastAsia" w:ascii="宋体" w:hAnsi="宋体" w:eastAsia="宋体" w:cs="宋体"/>
          <w:sz w:val="24"/>
          <w:szCs w:val="24"/>
          <w:highlight w:val="none"/>
        </w:rPr>
        <w:t>根据本次项目实际需求提供售后服务方案，售后服务承诺有针对本项目的具 体服务流程，应能满足本项目的部署需求。包括以下：服务响应时间、本地化服务保障、本地服务人员、应急预案、培训方案、定期回访制度、常规的例行检查、故障排除、标准化业务等服务，突发事件应急保障方案内容包括但不限于应急保障计划、重大故障、重要时期的运维保障措施等。</w:t>
      </w:r>
      <w:r>
        <w:rPr>
          <w:rFonts w:hint="eastAsia" w:ascii="宋体" w:hAnsi="宋体" w:eastAsia="宋体" w:cs="宋体"/>
          <w:sz w:val="24"/>
          <w:szCs w:val="24"/>
          <w:highlight w:val="none"/>
          <w:lang w:eastAsia="zh-CN"/>
        </w:rPr>
        <w:t>）</w:t>
      </w:r>
    </w:p>
    <w:p w14:paraId="2A0291B3">
      <w:pPr>
        <w:pStyle w:val="44"/>
        <w:numPr>
          <w:ilvl w:val="0"/>
          <w:numId w:val="0"/>
        </w:numPr>
        <w:spacing w:line="360" w:lineRule="exact"/>
        <w:rPr>
          <w:rFonts w:hint="eastAsia" w:ascii="宋体" w:hAnsi="宋体" w:eastAsia="宋体" w:cs="宋体"/>
          <w:sz w:val="24"/>
          <w:szCs w:val="24"/>
          <w:highlight w:val="none"/>
          <w:lang w:eastAsia="zh-CN"/>
        </w:rPr>
      </w:pPr>
    </w:p>
    <w:p w14:paraId="3728717D">
      <w:pPr>
        <w:pStyle w:val="44"/>
        <w:numPr>
          <w:ilvl w:val="0"/>
          <w:numId w:val="0"/>
        </w:numPr>
        <w:spacing w:line="360" w:lineRule="exact"/>
        <w:jc w:val="both"/>
        <w:rPr>
          <w:rFonts w:hint="eastAsia" w:ascii="宋体" w:hAnsi="宋体" w:eastAsia="宋体" w:cs="宋体"/>
          <w:sz w:val="24"/>
          <w:szCs w:val="24"/>
          <w:highlight w:val="none"/>
          <w:lang w:val="en-US" w:eastAsia="zh-CN"/>
        </w:rPr>
      </w:pPr>
      <w:r>
        <w:rPr>
          <w:rFonts w:hint="eastAsia" w:ascii="宋体" w:hAnsi="宋体" w:eastAsia="宋体" w:cs="宋体"/>
          <w:b/>
          <w:bCs/>
          <w:kern w:val="0"/>
          <w:sz w:val="24"/>
          <w:szCs w:val="24"/>
          <w:highlight w:val="none"/>
          <w:lang w:val="en-US" w:eastAsia="zh-CN" w:bidi="ar-SA"/>
        </w:rPr>
        <w:t>（六）</w:t>
      </w:r>
      <w:r>
        <w:rPr>
          <w:rFonts w:hint="eastAsia" w:ascii="宋体" w:hAnsi="宋体" w:eastAsia="宋体" w:cs="宋体"/>
          <w:b/>
          <w:bCs/>
          <w:sz w:val="24"/>
          <w:szCs w:val="24"/>
          <w:highlight w:val="none"/>
        </w:rPr>
        <w:t>培训方案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提供承诺函）</w:t>
      </w:r>
    </w:p>
    <w:p w14:paraId="1B09DFCB">
      <w:pPr>
        <w:pStyle w:val="44"/>
        <w:widowControl/>
        <w:numPr>
          <w:ilvl w:val="0"/>
          <w:numId w:val="0"/>
        </w:numPr>
        <w:overflowPunct w:val="0"/>
        <w:autoSpaceDE w:val="0"/>
        <w:autoSpaceDN w:val="0"/>
        <w:adjustRightInd w:val="0"/>
        <w:spacing w:line="360" w:lineRule="exact"/>
        <w:jc w:val="left"/>
        <w:textAlignment w:val="baseline"/>
        <w:rPr>
          <w:rFonts w:hint="default" w:ascii="宋体" w:hAnsi="宋体" w:eastAsia="宋体" w:cs="宋体"/>
          <w:sz w:val="24"/>
          <w:szCs w:val="24"/>
          <w:highlight w:val="none"/>
          <w:lang w:val="en-US" w:eastAsia="zh-CN"/>
        </w:rPr>
      </w:pPr>
    </w:p>
    <w:p w14:paraId="2BF080E4">
      <w:pPr>
        <w:pStyle w:val="44"/>
        <w:numPr>
          <w:ilvl w:val="0"/>
          <w:numId w:val="0"/>
        </w:numPr>
        <w:spacing w:line="360" w:lineRule="exact"/>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0"/>
          <w:sz w:val="24"/>
          <w:szCs w:val="24"/>
          <w:highlight w:val="none"/>
          <w:lang w:val="en-US" w:eastAsia="zh-CN" w:bidi="ar-SA"/>
        </w:rPr>
        <w:t>（七）</w:t>
      </w:r>
      <w:r>
        <w:rPr>
          <w:rFonts w:hint="eastAsia" w:ascii="宋体" w:hAnsi="宋体" w:eastAsia="宋体" w:cs="宋体"/>
          <w:b/>
          <w:bCs/>
          <w:sz w:val="24"/>
          <w:szCs w:val="24"/>
          <w:highlight w:val="none"/>
          <w:lang w:val="en-US" w:eastAsia="zh-CN"/>
        </w:rPr>
        <w:t>设备预防性保养</w:t>
      </w:r>
      <w:r>
        <w:rPr>
          <w:rFonts w:hint="eastAsia" w:ascii="宋体" w:eastAsia="宋体"/>
          <w:b w:val="0"/>
          <w:bCs w:val="0"/>
          <w:highlight w:val="none"/>
          <w:lang w:val="en-US" w:eastAsia="zh-CN"/>
        </w:rPr>
        <w:t>(</w:t>
      </w:r>
      <w:r>
        <w:rPr>
          <w:rFonts w:hint="eastAsia" w:ascii="宋体" w:hAnsi="宋体" w:eastAsia="宋体" w:cs="宋体"/>
          <w:b w:val="0"/>
          <w:bCs w:val="0"/>
          <w:sz w:val="24"/>
          <w:szCs w:val="24"/>
          <w:highlight w:val="none"/>
          <w:lang w:val="en-US" w:eastAsia="zh-CN"/>
        </w:rPr>
        <w:t>格式自拟)</w:t>
      </w:r>
    </w:p>
    <w:p w14:paraId="396C548A">
      <w:pPr>
        <w:pStyle w:val="44"/>
        <w:numPr>
          <w:ilvl w:val="0"/>
          <w:numId w:val="0"/>
        </w:numPr>
        <w:spacing w:line="360" w:lineRule="exact"/>
        <w:ind w:left="360" w:leftChars="0" w:firstLine="480" w:firstLineChars="0"/>
        <w:rPr>
          <w:rFonts w:hint="eastAsia" w:ascii="宋体" w:hAnsi="宋体" w:eastAsia="宋体" w:cs="宋体"/>
          <w:b w:val="0"/>
          <w:bCs w:val="0"/>
          <w:sz w:val="24"/>
          <w:szCs w:val="24"/>
          <w:highlight w:val="none"/>
          <w:lang w:val="en-US" w:eastAsia="zh-CN"/>
        </w:rPr>
      </w:pPr>
    </w:p>
    <w:p w14:paraId="7B23C228">
      <w:pPr>
        <w:pStyle w:val="44"/>
        <w:spacing w:line="360" w:lineRule="exact"/>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保密措施</w:t>
      </w:r>
      <w:r>
        <w:rPr>
          <w:rFonts w:hint="eastAsia" w:ascii="宋体" w:eastAsia="宋体"/>
          <w:b w:val="0"/>
          <w:bCs w:val="0"/>
          <w:highlight w:val="none"/>
          <w:lang w:val="en-US" w:eastAsia="zh-CN"/>
        </w:rPr>
        <w:t>(</w:t>
      </w:r>
      <w:r>
        <w:rPr>
          <w:rFonts w:hint="eastAsia" w:ascii="宋体" w:hAnsi="宋体" w:eastAsia="宋体" w:cs="宋体"/>
          <w:b w:val="0"/>
          <w:bCs w:val="0"/>
          <w:sz w:val="24"/>
          <w:szCs w:val="24"/>
          <w:highlight w:val="none"/>
          <w:lang w:val="en-US" w:eastAsia="zh-CN"/>
        </w:rPr>
        <w:t>格式自拟)</w:t>
      </w:r>
    </w:p>
    <w:p w14:paraId="2A37E4DB">
      <w:pPr>
        <w:pStyle w:val="44"/>
        <w:spacing w:line="360" w:lineRule="exact"/>
        <w:ind w:firstLine="480" w:firstLineChars="200"/>
        <w:rPr>
          <w:rFonts w:hint="default" w:ascii="宋体" w:hAnsi="宋体" w:eastAsia="宋体" w:cs="宋体"/>
          <w:b w:val="0"/>
          <w:bCs w:val="0"/>
          <w:sz w:val="24"/>
          <w:szCs w:val="24"/>
          <w:highlight w:val="none"/>
          <w:lang w:val="en-US" w:eastAsia="zh-CN"/>
        </w:rPr>
      </w:pPr>
    </w:p>
    <w:p w14:paraId="52BF459A">
      <w:pPr>
        <w:pStyle w:val="44"/>
        <w:numPr>
          <w:ilvl w:val="0"/>
          <w:numId w:val="0"/>
        </w:numPr>
        <w:spacing w:line="360" w:lineRule="exact"/>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0"/>
          <w:sz w:val="24"/>
          <w:szCs w:val="24"/>
          <w:highlight w:val="none"/>
          <w:lang w:val="en-US" w:eastAsia="zh-CN" w:bidi="ar-SA"/>
        </w:rPr>
        <w:t>（九）</w:t>
      </w:r>
      <w:r>
        <w:rPr>
          <w:rFonts w:hint="eastAsia" w:ascii="宋体" w:eastAsia="宋体"/>
          <w:b/>
          <w:bCs/>
          <w:highlight w:val="none"/>
        </w:rPr>
        <w:t>投标人认为可提供其他资料</w:t>
      </w:r>
      <w:r>
        <w:rPr>
          <w:rFonts w:hint="eastAsia" w:ascii="宋体" w:eastAsia="宋体"/>
          <w:b w:val="0"/>
          <w:bCs w:val="0"/>
          <w:highlight w:val="none"/>
          <w:lang w:val="en-US" w:eastAsia="zh-CN"/>
        </w:rPr>
        <w:t>(</w:t>
      </w:r>
      <w:r>
        <w:rPr>
          <w:rFonts w:hint="eastAsia" w:ascii="宋体" w:hAnsi="宋体" w:eastAsia="宋体" w:cs="宋体"/>
          <w:b w:val="0"/>
          <w:bCs w:val="0"/>
          <w:sz w:val="24"/>
          <w:szCs w:val="24"/>
          <w:highlight w:val="none"/>
          <w:lang w:val="en-US" w:eastAsia="zh-CN"/>
        </w:rPr>
        <w:t>格式自拟)</w:t>
      </w:r>
    </w:p>
    <w:p w14:paraId="4231313F">
      <w:pPr>
        <w:pStyle w:val="44"/>
        <w:numPr>
          <w:ilvl w:val="0"/>
          <w:numId w:val="0"/>
        </w:numPr>
        <w:spacing w:line="360" w:lineRule="exact"/>
        <w:ind w:left="840" w:leftChars="0"/>
        <w:rPr>
          <w:rFonts w:hint="eastAsia" w:ascii="宋体" w:hAnsi="宋体" w:eastAsia="宋体" w:cs="宋体"/>
          <w:b w:val="0"/>
          <w:bCs w:val="0"/>
          <w:sz w:val="24"/>
          <w:szCs w:val="24"/>
          <w:highlight w:val="none"/>
          <w:lang w:val="en-US" w:eastAsia="zh-CN"/>
        </w:rPr>
      </w:pPr>
    </w:p>
    <w:p w14:paraId="48F68779">
      <w:pPr>
        <w:pStyle w:val="44"/>
        <w:spacing w:line="360" w:lineRule="exact"/>
        <w:ind w:firstLine="482" w:firstLineChars="200"/>
        <w:rPr>
          <w:rFonts w:ascii="宋体" w:eastAsia="宋体" w:cs="宋体"/>
          <w:b/>
          <w:highlight w:val="none"/>
        </w:rPr>
      </w:pPr>
      <w:r>
        <w:rPr>
          <w:rFonts w:hint="eastAsia" w:ascii="宋体" w:eastAsia="宋体" w:cs="宋体"/>
          <w:b/>
          <w:highlight w:val="none"/>
        </w:rPr>
        <w:t>注：若投标文件格式中未给格式，各投标人根据初步评审及详细评审内容自拟格式。</w:t>
      </w:r>
    </w:p>
    <w:p w14:paraId="7A5B4313">
      <w:pPr>
        <w:pStyle w:val="44"/>
        <w:spacing w:line="360" w:lineRule="exact"/>
        <w:ind w:firstLine="482" w:firstLineChars="200"/>
        <w:rPr>
          <w:rFonts w:ascii="宋体" w:eastAsia="宋体" w:cs="宋体"/>
          <w:b/>
          <w:highlight w:val="none"/>
        </w:rPr>
      </w:pPr>
    </w:p>
    <w:p w14:paraId="7260181D">
      <w:pPr>
        <w:pStyle w:val="44"/>
        <w:spacing w:line="360" w:lineRule="exact"/>
        <w:rPr>
          <w:rFonts w:ascii="宋体" w:eastAsia="宋体" w:cs="宋体"/>
          <w:b/>
          <w:highlight w:val="none"/>
        </w:rPr>
      </w:pPr>
    </w:p>
    <w:p w14:paraId="39A0AB6B">
      <w:pPr>
        <w:pStyle w:val="44"/>
        <w:spacing w:line="360" w:lineRule="exact"/>
        <w:rPr>
          <w:rFonts w:ascii="宋体" w:eastAsia="宋体" w:cs="宋体"/>
          <w:b/>
          <w:highlight w:val="none"/>
        </w:rPr>
      </w:pPr>
    </w:p>
    <w:p w14:paraId="1A1A7CD8">
      <w:pPr>
        <w:rPr>
          <w:rFonts w:hint="eastAsia" w:ascii="宋体" w:eastAsia="宋体"/>
          <w:b/>
          <w:sz w:val="32"/>
          <w:szCs w:val="32"/>
          <w:highlight w:val="none"/>
        </w:rPr>
      </w:pPr>
      <w:r>
        <w:rPr>
          <w:rFonts w:hint="eastAsia" w:ascii="宋体" w:eastAsia="宋体"/>
          <w:b/>
          <w:sz w:val="32"/>
          <w:szCs w:val="32"/>
          <w:highlight w:val="none"/>
        </w:rPr>
        <w:br w:type="page"/>
      </w:r>
    </w:p>
    <w:p w14:paraId="463A97E2">
      <w:pPr>
        <w:widowControl/>
        <w:jc w:val="left"/>
        <w:rPr>
          <w:rFonts w:ascii="宋体" w:eastAsia="宋体"/>
          <w:b/>
          <w:sz w:val="32"/>
          <w:szCs w:val="32"/>
          <w:highlight w:val="none"/>
        </w:rPr>
      </w:pPr>
      <w:r>
        <w:rPr>
          <w:rFonts w:hint="eastAsia" w:ascii="宋体" w:eastAsia="宋体"/>
          <w:b/>
          <w:sz w:val="32"/>
          <w:szCs w:val="32"/>
          <w:highlight w:val="none"/>
        </w:rPr>
        <w:t>附件（以下附件投标人根据自身情况进行提供，不存在无需提供）</w:t>
      </w:r>
    </w:p>
    <w:p w14:paraId="02C2B581">
      <w:pPr>
        <w:spacing w:line="440" w:lineRule="exact"/>
        <w:jc w:val="center"/>
        <w:rPr>
          <w:rFonts w:ascii="宋体" w:eastAsia="宋体"/>
          <w:b/>
          <w:sz w:val="32"/>
          <w:szCs w:val="32"/>
          <w:highlight w:val="none"/>
        </w:rPr>
      </w:pPr>
      <w:r>
        <w:rPr>
          <w:rFonts w:hint="eastAsia" w:ascii="宋体" w:eastAsia="宋体"/>
          <w:b/>
          <w:sz w:val="32"/>
          <w:szCs w:val="32"/>
          <w:highlight w:val="none"/>
        </w:rPr>
        <w:t>一、节能、环境标志产品优惠明细表</w:t>
      </w:r>
    </w:p>
    <w:p w14:paraId="427A5EB4">
      <w:pPr>
        <w:spacing w:line="440" w:lineRule="exact"/>
        <w:jc w:val="center"/>
        <w:rPr>
          <w:rFonts w:ascii="宋体" w:eastAsia="宋体"/>
          <w:b/>
          <w:sz w:val="24"/>
          <w:highlight w:val="none"/>
        </w:rPr>
      </w:pPr>
      <w:r>
        <w:rPr>
          <w:rFonts w:ascii="宋体" w:eastAsia="宋体"/>
          <w:b/>
          <w:sz w:val="24"/>
          <w:highlight w:val="none"/>
        </w:rPr>
        <w:t>(</w:t>
      </w:r>
      <w:r>
        <w:rPr>
          <w:rFonts w:hint="eastAsia" w:ascii="宋体" w:eastAsia="宋体"/>
          <w:b/>
          <w:sz w:val="24"/>
          <w:highlight w:val="none"/>
        </w:rPr>
        <w:t>若有，请如实填写</w:t>
      </w:r>
      <w:r>
        <w:rPr>
          <w:rFonts w:ascii="宋体" w:eastAsia="宋体"/>
          <w:b/>
          <w:sz w:val="24"/>
          <w:highlight w:val="none"/>
        </w:rPr>
        <w:t>)</w:t>
      </w:r>
    </w:p>
    <w:p w14:paraId="756AB40B">
      <w:pPr>
        <w:spacing w:line="440" w:lineRule="exact"/>
        <w:rPr>
          <w:rFonts w:ascii="宋体" w:eastAsia="宋体"/>
          <w:sz w:val="24"/>
          <w:highlight w:val="none"/>
        </w:rPr>
      </w:pPr>
      <w:r>
        <w:rPr>
          <w:rFonts w:hint="eastAsia" w:ascii="宋体" w:eastAsia="宋体"/>
          <w:sz w:val="24"/>
          <w:highlight w:val="none"/>
        </w:rPr>
        <w:t>（</w:t>
      </w:r>
      <w:r>
        <w:rPr>
          <w:rFonts w:ascii="宋体" w:eastAsia="宋体"/>
          <w:sz w:val="24"/>
          <w:highlight w:val="none"/>
        </w:rPr>
        <w:t>1</w:t>
      </w:r>
      <w:r>
        <w:rPr>
          <w:rFonts w:hint="eastAsia" w:ascii="宋体" w:eastAsia="宋体"/>
          <w:sz w:val="24"/>
          <w:highlight w:val="none"/>
        </w:rPr>
        <w:t>）节能产品明细清单</w:t>
      </w:r>
      <w:r>
        <w:rPr>
          <w:rFonts w:ascii="宋体" w:eastAsia="宋体"/>
          <w:sz w:val="24"/>
          <w:highlight w:val="none"/>
        </w:rPr>
        <w:t xml:space="preserve">                        </w:t>
      </w:r>
      <w:r>
        <w:rPr>
          <w:rFonts w:hint="eastAsia" w:ascii="宋体" w:eastAsia="宋体"/>
          <w:sz w:val="24"/>
          <w:highlight w:val="none"/>
        </w:rPr>
        <w:t>报价货币种类</w:t>
      </w:r>
      <w:r>
        <w:rPr>
          <w:rFonts w:ascii="宋体" w:eastAsia="宋体"/>
          <w:sz w:val="24"/>
          <w:highlight w:val="none"/>
          <w:u w:val="single"/>
        </w:rPr>
        <w:t xml:space="preserve">      </w:t>
      </w:r>
      <w:r>
        <w:rPr>
          <w:rFonts w:hint="eastAsia" w:ascii="宋体" w:eastAsia="宋体"/>
          <w:sz w:val="24"/>
          <w:highlight w:val="none"/>
        </w:rPr>
        <w:t>金额单位：元</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18"/>
        <w:gridCol w:w="1628"/>
        <w:gridCol w:w="1074"/>
        <w:gridCol w:w="1683"/>
        <w:gridCol w:w="2004"/>
        <w:gridCol w:w="715"/>
        <w:gridCol w:w="619"/>
        <w:gridCol w:w="753"/>
      </w:tblGrid>
      <w:tr w14:paraId="2FE3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0" w:type="dxa"/>
            <w:noWrap w:val="0"/>
            <w:vAlign w:val="center"/>
          </w:tcPr>
          <w:p w14:paraId="283A1AE9">
            <w:pPr>
              <w:spacing w:line="440" w:lineRule="exact"/>
              <w:jc w:val="center"/>
              <w:rPr>
                <w:rFonts w:ascii="宋体" w:eastAsia="宋体"/>
                <w:sz w:val="24"/>
                <w:highlight w:val="none"/>
              </w:rPr>
            </w:pPr>
            <w:r>
              <w:rPr>
                <w:rFonts w:hint="eastAsia" w:ascii="宋体" w:eastAsia="宋体"/>
                <w:sz w:val="24"/>
                <w:highlight w:val="none"/>
              </w:rPr>
              <w:t>制造商</w:t>
            </w:r>
          </w:p>
        </w:tc>
        <w:tc>
          <w:tcPr>
            <w:tcW w:w="518" w:type="dxa"/>
            <w:noWrap w:val="0"/>
            <w:vAlign w:val="center"/>
          </w:tcPr>
          <w:p w14:paraId="5E03988E">
            <w:pPr>
              <w:spacing w:line="440" w:lineRule="exact"/>
              <w:jc w:val="center"/>
              <w:rPr>
                <w:rFonts w:ascii="宋体" w:eastAsia="宋体"/>
                <w:sz w:val="24"/>
                <w:highlight w:val="none"/>
              </w:rPr>
            </w:pPr>
            <w:r>
              <w:rPr>
                <w:rFonts w:hint="eastAsia" w:ascii="宋体" w:eastAsia="宋体"/>
                <w:sz w:val="24"/>
                <w:highlight w:val="none"/>
              </w:rPr>
              <w:t>品牌</w:t>
            </w:r>
          </w:p>
        </w:tc>
        <w:tc>
          <w:tcPr>
            <w:tcW w:w="1628" w:type="dxa"/>
            <w:noWrap w:val="0"/>
            <w:vAlign w:val="center"/>
          </w:tcPr>
          <w:p w14:paraId="120E50CA">
            <w:pPr>
              <w:spacing w:line="440" w:lineRule="exact"/>
              <w:jc w:val="center"/>
              <w:rPr>
                <w:rFonts w:ascii="宋体" w:eastAsia="宋体"/>
                <w:sz w:val="24"/>
                <w:highlight w:val="none"/>
              </w:rPr>
            </w:pPr>
            <w:r>
              <w:rPr>
                <w:rFonts w:hint="eastAsia" w:ascii="宋体" w:eastAsia="宋体"/>
                <w:sz w:val="24"/>
                <w:highlight w:val="none"/>
              </w:rPr>
              <w:t>产品名称、规格型号</w:t>
            </w:r>
          </w:p>
        </w:tc>
        <w:tc>
          <w:tcPr>
            <w:tcW w:w="1074" w:type="dxa"/>
            <w:noWrap w:val="0"/>
            <w:vAlign w:val="center"/>
          </w:tcPr>
          <w:p w14:paraId="3C112EA5">
            <w:pPr>
              <w:spacing w:line="440" w:lineRule="exact"/>
              <w:jc w:val="center"/>
              <w:rPr>
                <w:rFonts w:ascii="宋体" w:eastAsia="宋体"/>
                <w:sz w:val="24"/>
                <w:highlight w:val="none"/>
              </w:rPr>
            </w:pPr>
            <w:r>
              <w:rPr>
                <w:rFonts w:hint="eastAsia" w:ascii="宋体" w:eastAsia="宋体"/>
                <w:sz w:val="24"/>
                <w:highlight w:val="none"/>
              </w:rPr>
              <w:t>节字标志认证证书号</w:t>
            </w:r>
          </w:p>
        </w:tc>
        <w:tc>
          <w:tcPr>
            <w:tcW w:w="1683" w:type="dxa"/>
            <w:noWrap w:val="0"/>
            <w:vAlign w:val="center"/>
          </w:tcPr>
          <w:p w14:paraId="05FF3660">
            <w:pPr>
              <w:spacing w:line="440" w:lineRule="exact"/>
              <w:jc w:val="center"/>
              <w:rPr>
                <w:rFonts w:ascii="宋体" w:eastAsia="宋体"/>
                <w:sz w:val="24"/>
                <w:highlight w:val="none"/>
              </w:rPr>
            </w:pPr>
            <w:r>
              <w:rPr>
                <w:rFonts w:hint="eastAsia" w:ascii="宋体" w:eastAsia="宋体"/>
                <w:sz w:val="24"/>
                <w:highlight w:val="none"/>
              </w:rPr>
              <w:t>节能产品认证证书有效截止日期</w:t>
            </w:r>
          </w:p>
        </w:tc>
        <w:tc>
          <w:tcPr>
            <w:tcW w:w="2004" w:type="dxa"/>
            <w:noWrap w:val="0"/>
            <w:vAlign w:val="center"/>
          </w:tcPr>
          <w:p w14:paraId="47089636">
            <w:pPr>
              <w:spacing w:line="440" w:lineRule="exact"/>
              <w:jc w:val="center"/>
              <w:rPr>
                <w:rFonts w:ascii="宋体" w:eastAsia="宋体"/>
                <w:sz w:val="24"/>
                <w:highlight w:val="none"/>
              </w:rPr>
            </w:pPr>
            <w:r>
              <w:rPr>
                <w:rFonts w:hint="eastAsia" w:ascii="宋体" w:eastAsia="宋体"/>
                <w:sz w:val="24"/>
                <w:highlight w:val="none"/>
              </w:rPr>
              <w:t>产品所在节能产品政府采购清单页码</w:t>
            </w:r>
          </w:p>
        </w:tc>
        <w:tc>
          <w:tcPr>
            <w:tcW w:w="715" w:type="dxa"/>
            <w:noWrap w:val="0"/>
            <w:vAlign w:val="center"/>
          </w:tcPr>
          <w:p w14:paraId="3BEB4AFB">
            <w:pPr>
              <w:spacing w:line="440" w:lineRule="exact"/>
              <w:jc w:val="center"/>
              <w:rPr>
                <w:rFonts w:ascii="宋体" w:eastAsia="宋体"/>
                <w:sz w:val="24"/>
                <w:highlight w:val="none"/>
              </w:rPr>
            </w:pPr>
            <w:r>
              <w:rPr>
                <w:rFonts w:hint="eastAsia" w:ascii="宋体" w:eastAsia="宋体"/>
                <w:sz w:val="24"/>
                <w:highlight w:val="none"/>
              </w:rPr>
              <w:t>单位</w:t>
            </w:r>
          </w:p>
        </w:tc>
        <w:tc>
          <w:tcPr>
            <w:tcW w:w="619" w:type="dxa"/>
            <w:noWrap w:val="0"/>
            <w:vAlign w:val="center"/>
          </w:tcPr>
          <w:p w14:paraId="107C1512">
            <w:pPr>
              <w:spacing w:line="440" w:lineRule="exact"/>
              <w:jc w:val="center"/>
              <w:rPr>
                <w:rFonts w:ascii="宋体" w:eastAsia="宋体"/>
                <w:sz w:val="24"/>
                <w:highlight w:val="none"/>
              </w:rPr>
            </w:pPr>
            <w:r>
              <w:rPr>
                <w:rFonts w:hint="eastAsia" w:ascii="宋体" w:eastAsia="宋体"/>
                <w:sz w:val="24"/>
                <w:highlight w:val="none"/>
              </w:rPr>
              <w:t>数量</w:t>
            </w:r>
          </w:p>
        </w:tc>
        <w:tc>
          <w:tcPr>
            <w:tcW w:w="753" w:type="dxa"/>
            <w:noWrap w:val="0"/>
            <w:vAlign w:val="center"/>
          </w:tcPr>
          <w:p w14:paraId="3C73E3B7">
            <w:pPr>
              <w:spacing w:line="440" w:lineRule="exact"/>
              <w:jc w:val="center"/>
              <w:rPr>
                <w:rFonts w:ascii="宋体" w:eastAsia="宋体"/>
                <w:sz w:val="24"/>
                <w:highlight w:val="none"/>
              </w:rPr>
            </w:pPr>
            <w:r>
              <w:rPr>
                <w:rFonts w:hint="eastAsia" w:ascii="宋体" w:eastAsia="宋体"/>
                <w:sz w:val="24"/>
                <w:highlight w:val="none"/>
              </w:rPr>
              <w:t>单价</w:t>
            </w:r>
          </w:p>
        </w:tc>
      </w:tr>
      <w:tr w14:paraId="5B06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noWrap w:val="0"/>
            <w:vAlign w:val="center"/>
          </w:tcPr>
          <w:p w14:paraId="5131CECC">
            <w:pPr>
              <w:spacing w:line="440" w:lineRule="exact"/>
              <w:jc w:val="center"/>
              <w:rPr>
                <w:rFonts w:ascii="宋体" w:eastAsia="宋体"/>
                <w:sz w:val="24"/>
                <w:highlight w:val="none"/>
              </w:rPr>
            </w:pPr>
          </w:p>
        </w:tc>
        <w:tc>
          <w:tcPr>
            <w:tcW w:w="518" w:type="dxa"/>
            <w:noWrap w:val="0"/>
            <w:vAlign w:val="center"/>
          </w:tcPr>
          <w:p w14:paraId="391419C4">
            <w:pPr>
              <w:spacing w:line="440" w:lineRule="exact"/>
              <w:jc w:val="center"/>
              <w:rPr>
                <w:rFonts w:ascii="宋体" w:eastAsia="宋体"/>
                <w:sz w:val="24"/>
                <w:highlight w:val="none"/>
              </w:rPr>
            </w:pPr>
          </w:p>
        </w:tc>
        <w:tc>
          <w:tcPr>
            <w:tcW w:w="1628" w:type="dxa"/>
            <w:noWrap w:val="0"/>
            <w:vAlign w:val="center"/>
          </w:tcPr>
          <w:p w14:paraId="055C0DE8">
            <w:pPr>
              <w:spacing w:line="440" w:lineRule="exact"/>
              <w:jc w:val="center"/>
              <w:rPr>
                <w:rFonts w:ascii="宋体" w:eastAsia="宋体"/>
                <w:sz w:val="24"/>
                <w:highlight w:val="none"/>
              </w:rPr>
            </w:pPr>
          </w:p>
        </w:tc>
        <w:tc>
          <w:tcPr>
            <w:tcW w:w="1074" w:type="dxa"/>
            <w:noWrap w:val="0"/>
            <w:vAlign w:val="center"/>
          </w:tcPr>
          <w:p w14:paraId="66265157">
            <w:pPr>
              <w:spacing w:line="440" w:lineRule="exact"/>
              <w:jc w:val="center"/>
              <w:rPr>
                <w:rFonts w:ascii="宋体" w:eastAsia="宋体"/>
                <w:sz w:val="24"/>
                <w:highlight w:val="none"/>
              </w:rPr>
            </w:pPr>
          </w:p>
        </w:tc>
        <w:tc>
          <w:tcPr>
            <w:tcW w:w="1683" w:type="dxa"/>
            <w:noWrap w:val="0"/>
            <w:vAlign w:val="center"/>
          </w:tcPr>
          <w:p w14:paraId="297D91EF">
            <w:pPr>
              <w:spacing w:line="440" w:lineRule="exact"/>
              <w:jc w:val="center"/>
              <w:rPr>
                <w:rFonts w:ascii="宋体" w:eastAsia="宋体"/>
                <w:sz w:val="24"/>
                <w:highlight w:val="none"/>
              </w:rPr>
            </w:pPr>
          </w:p>
        </w:tc>
        <w:tc>
          <w:tcPr>
            <w:tcW w:w="2004" w:type="dxa"/>
            <w:noWrap w:val="0"/>
            <w:vAlign w:val="center"/>
          </w:tcPr>
          <w:p w14:paraId="478B3616">
            <w:pPr>
              <w:spacing w:line="440" w:lineRule="exact"/>
              <w:jc w:val="center"/>
              <w:rPr>
                <w:rFonts w:ascii="宋体" w:eastAsia="宋体"/>
                <w:sz w:val="24"/>
                <w:highlight w:val="none"/>
              </w:rPr>
            </w:pPr>
          </w:p>
        </w:tc>
        <w:tc>
          <w:tcPr>
            <w:tcW w:w="715" w:type="dxa"/>
            <w:noWrap w:val="0"/>
            <w:vAlign w:val="center"/>
          </w:tcPr>
          <w:p w14:paraId="7CA7A566">
            <w:pPr>
              <w:spacing w:line="440" w:lineRule="exact"/>
              <w:jc w:val="center"/>
              <w:rPr>
                <w:rFonts w:ascii="宋体" w:eastAsia="宋体"/>
                <w:sz w:val="24"/>
                <w:highlight w:val="none"/>
              </w:rPr>
            </w:pPr>
          </w:p>
        </w:tc>
        <w:tc>
          <w:tcPr>
            <w:tcW w:w="619" w:type="dxa"/>
            <w:noWrap w:val="0"/>
            <w:vAlign w:val="center"/>
          </w:tcPr>
          <w:p w14:paraId="2968F279">
            <w:pPr>
              <w:spacing w:line="440" w:lineRule="exact"/>
              <w:jc w:val="center"/>
              <w:rPr>
                <w:rFonts w:ascii="宋体" w:eastAsia="宋体"/>
                <w:sz w:val="24"/>
                <w:highlight w:val="none"/>
              </w:rPr>
            </w:pPr>
          </w:p>
        </w:tc>
        <w:tc>
          <w:tcPr>
            <w:tcW w:w="753" w:type="dxa"/>
            <w:noWrap w:val="0"/>
            <w:vAlign w:val="center"/>
          </w:tcPr>
          <w:p w14:paraId="0C400FCA">
            <w:pPr>
              <w:spacing w:line="440" w:lineRule="exact"/>
              <w:jc w:val="center"/>
              <w:rPr>
                <w:rFonts w:ascii="宋体" w:eastAsia="宋体"/>
                <w:sz w:val="24"/>
                <w:highlight w:val="none"/>
              </w:rPr>
            </w:pPr>
          </w:p>
        </w:tc>
      </w:tr>
      <w:tr w14:paraId="6264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noWrap w:val="0"/>
            <w:vAlign w:val="center"/>
          </w:tcPr>
          <w:p w14:paraId="3E1F0EC0">
            <w:pPr>
              <w:spacing w:line="440" w:lineRule="exact"/>
              <w:jc w:val="center"/>
              <w:rPr>
                <w:rFonts w:ascii="宋体" w:eastAsia="宋体"/>
                <w:sz w:val="24"/>
                <w:highlight w:val="none"/>
              </w:rPr>
            </w:pPr>
          </w:p>
        </w:tc>
        <w:tc>
          <w:tcPr>
            <w:tcW w:w="518" w:type="dxa"/>
            <w:noWrap w:val="0"/>
            <w:vAlign w:val="center"/>
          </w:tcPr>
          <w:p w14:paraId="3F68574F">
            <w:pPr>
              <w:spacing w:line="440" w:lineRule="exact"/>
              <w:jc w:val="center"/>
              <w:rPr>
                <w:rFonts w:ascii="宋体" w:eastAsia="宋体"/>
                <w:sz w:val="24"/>
                <w:highlight w:val="none"/>
              </w:rPr>
            </w:pPr>
          </w:p>
        </w:tc>
        <w:tc>
          <w:tcPr>
            <w:tcW w:w="1628" w:type="dxa"/>
            <w:noWrap w:val="0"/>
            <w:vAlign w:val="center"/>
          </w:tcPr>
          <w:p w14:paraId="55F3F051">
            <w:pPr>
              <w:spacing w:line="440" w:lineRule="exact"/>
              <w:jc w:val="center"/>
              <w:rPr>
                <w:rFonts w:ascii="宋体" w:eastAsia="宋体"/>
                <w:sz w:val="24"/>
                <w:highlight w:val="none"/>
              </w:rPr>
            </w:pPr>
          </w:p>
        </w:tc>
        <w:tc>
          <w:tcPr>
            <w:tcW w:w="1074" w:type="dxa"/>
            <w:noWrap w:val="0"/>
            <w:vAlign w:val="center"/>
          </w:tcPr>
          <w:p w14:paraId="15E4F9EF">
            <w:pPr>
              <w:spacing w:line="440" w:lineRule="exact"/>
              <w:jc w:val="center"/>
              <w:rPr>
                <w:rFonts w:ascii="宋体" w:eastAsia="宋体"/>
                <w:sz w:val="24"/>
                <w:highlight w:val="none"/>
              </w:rPr>
            </w:pPr>
          </w:p>
        </w:tc>
        <w:tc>
          <w:tcPr>
            <w:tcW w:w="1683" w:type="dxa"/>
            <w:noWrap w:val="0"/>
            <w:vAlign w:val="center"/>
          </w:tcPr>
          <w:p w14:paraId="1726D19E">
            <w:pPr>
              <w:spacing w:line="440" w:lineRule="exact"/>
              <w:jc w:val="center"/>
              <w:rPr>
                <w:rFonts w:ascii="宋体" w:eastAsia="宋体"/>
                <w:sz w:val="24"/>
                <w:highlight w:val="none"/>
              </w:rPr>
            </w:pPr>
          </w:p>
        </w:tc>
        <w:tc>
          <w:tcPr>
            <w:tcW w:w="2004" w:type="dxa"/>
            <w:noWrap w:val="0"/>
            <w:vAlign w:val="center"/>
          </w:tcPr>
          <w:p w14:paraId="36CB9D38">
            <w:pPr>
              <w:spacing w:line="440" w:lineRule="exact"/>
              <w:jc w:val="center"/>
              <w:rPr>
                <w:rFonts w:ascii="宋体" w:eastAsia="宋体"/>
                <w:sz w:val="24"/>
                <w:highlight w:val="none"/>
              </w:rPr>
            </w:pPr>
          </w:p>
        </w:tc>
        <w:tc>
          <w:tcPr>
            <w:tcW w:w="715" w:type="dxa"/>
            <w:noWrap w:val="0"/>
            <w:vAlign w:val="center"/>
          </w:tcPr>
          <w:p w14:paraId="43E558AA">
            <w:pPr>
              <w:spacing w:line="440" w:lineRule="exact"/>
              <w:jc w:val="center"/>
              <w:rPr>
                <w:rFonts w:ascii="宋体" w:eastAsia="宋体"/>
                <w:sz w:val="24"/>
                <w:highlight w:val="none"/>
              </w:rPr>
            </w:pPr>
          </w:p>
        </w:tc>
        <w:tc>
          <w:tcPr>
            <w:tcW w:w="619" w:type="dxa"/>
            <w:noWrap w:val="0"/>
            <w:vAlign w:val="center"/>
          </w:tcPr>
          <w:p w14:paraId="4B7226DE">
            <w:pPr>
              <w:spacing w:line="440" w:lineRule="exact"/>
              <w:jc w:val="center"/>
              <w:rPr>
                <w:rFonts w:ascii="宋体" w:eastAsia="宋体"/>
                <w:sz w:val="24"/>
                <w:highlight w:val="none"/>
              </w:rPr>
            </w:pPr>
          </w:p>
        </w:tc>
        <w:tc>
          <w:tcPr>
            <w:tcW w:w="753" w:type="dxa"/>
            <w:noWrap w:val="0"/>
            <w:vAlign w:val="center"/>
          </w:tcPr>
          <w:p w14:paraId="402325FA">
            <w:pPr>
              <w:spacing w:line="440" w:lineRule="exact"/>
              <w:jc w:val="center"/>
              <w:rPr>
                <w:rFonts w:ascii="宋体" w:eastAsia="宋体"/>
                <w:sz w:val="24"/>
                <w:highlight w:val="none"/>
              </w:rPr>
            </w:pPr>
          </w:p>
        </w:tc>
      </w:tr>
      <w:tr w14:paraId="3A02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3" w:type="dxa"/>
            <w:gridSpan w:val="5"/>
            <w:noWrap w:val="0"/>
            <w:vAlign w:val="center"/>
          </w:tcPr>
          <w:p w14:paraId="401B4BA6">
            <w:pPr>
              <w:spacing w:line="440" w:lineRule="exact"/>
              <w:rPr>
                <w:rFonts w:ascii="宋体" w:eastAsia="宋体"/>
                <w:sz w:val="24"/>
                <w:highlight w:val="none"/>
              </w:rPr>
            </w:pPr>
            <w:r>
              <w:rPr>
                <w:rFonts w:hint="eastAsia" w:ascii="宋体" w:eastAsia="宋体"/>
                <w:sz w:val="24"/>
                <w:highlight w:val="none"/>
              </w:rPr>
              <w:t>合计金额</w:t>
            </w:r>
          </w:p>
        </w:tc>
        <w:tc>
          <w:tcPr>
            <w:tcW w:w="4091" w:type="dxa"/>
            <w:gridSpan w:val="4"/>
            <w:noWrap w:val="0"/>
            <w:vAlign w:val="center"/>
          </w:tcPr>
          <w:p w14:paraId="511BCC52">
            <w:pPr>
              <w:spacing w:line="440" w:lineRule="exact"/>
              <w:rPr>
                <w:rFonts w:ascii="宋体" w:eastAsia="宋体"/>
                <w:sz w:val="24"/>
                <w:highlight w:val="none"/>
              </w:rPr>
            </w:pPr>
          </w:p>
        </w:tc>
      </w:tr>
    </w:tbl>
    <w:p w14:paraId="1193EF91">
      <w:pPr>
        <w:spacing w:line="440" w:lineRule="exact"/>
        <w:rPr>
          <w:rFonts w:ascii="宋体" w:eastAsia="宋体"/>
          <w:sz w:val="24"/>
          <w:highlight w:val="none"/>
        </w:rPr>
      </w:pPr>
    </w:p>
    <w:p w14:paraId="0FB15363">
      <w:pPr>
        <w:spacing w:line="440" w:lineRule="exact"/>
        <w:rPr>
          <w:rFonts w:ascii="宋体" w:eastAsia="宋体"/>
          <w:sz w:val="24"/>
          <w:highlight w:val="none"/>
        </w:rPr>
      </w:pPr>
      <w:r>
        <w:rPr>
          <w:rFonts w:hint="eastAsia" w:ascii="宋体" w:eastAsia="宋体"/>
          <w:sz w:val="24"/>
          <w:highlight w:val="none"/>
        </w:rPr>
        <w:t>（</w:t>
      </w:r>
      <w:r>
        <w:rPr>
          <w:rFonts w:ascii="宋体" w:eastAsia="宋体"/>
          <w:sz w:val="24"/>
          <w:highlight w:val="none"/>
        </w:rPr>
        <w:t>2</w:t>
      </w:r>
      <w:r>
        <w:rPr>
          <w:rFonts w:hint="eastAsia" w:ascii="宋体" w:eastAsia="宋体"/>
          <w:sz w:val="24"/>
          <w:highlight w:val="none"/>
        </w:rPr>
        <w:t>）环保产品明细清单</w:t>
      </w:r>
      <w:r>
        <w:rPr>
          <w:rFonts w:ascii="宋体" w:eastAsia="宋体"/>
          <w:sz w:val="24"/>
          <w:highlight w:val="none"/>
        </w:rPr>
        <w:t xml:space="preserve">                    </w:t>
      </w:r>
      <w:r>
        <w:rPr>
          <w:rFonts w:hint="eastAsia" w:ascii="宋体" w:eastAsia="宋体"/>
          <w:sz w:val="24"/>
          <w:highlight w:val="none"/>
        </w:rPr>
        <w:t>报价货币种类</w:t>
      </w:r>
      <w:r>
        <w:rPr>
          <w:rFonts w:ascii="宋体" w:eastAsia="宋体"/>
          <w:sz w:val="24"/>
          <w:highlight w:val="none"/>
          <w:u w:val="single"/>
        </w:rPr>
        <w:t xml:space="preserve">      </w:t>
      </w:r>
      <w:r>
        <w:rPr>
          <w:rFonts w:hint="eastAsia" w:ascii="宋体" w:eastAsia="宋体"/>
          <w:sz w:val="24"/>
          <w:highlight w:val="none"/>
        </w:rPr>
        <w:t>金额单位：元</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1159"/>
        <w:gridCol w:w="1496"/>
        <w:gridCol w:w="1498"/>
        <w:gridCol w:w="1888"/>
        <w:gridCol w:w="605"/>
        <w:gridCol w:w="678"/>
        <w:gridCol w:w="820"/>
      </w:tblGrid>
      <w:tr w14:paraId="0A80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5" w:type="dxa"/>
            <w:noWrap w:val="0"/>
            <w:vAlign w:val="center"/>
          </w:tcPr>
          <w:p w14:paraId="21E69E7E">
            <w:pPr>
              <w:spacing w:line="440" w:lineRule="exact"/>
              <w:jc w:val="center"/>
              <w:rPr>
                <w:rFonts w:ascii="宋体" w:eastAsia="宋体"/>
                <w:sz w:val="24"/>
                <w:highlight w:val="none"/>
              </w:rPr>
            </w:pPr>
            <w:r>
              <w:rPr>
                <w:rFonts w:hint="eastAsia" w:ascii="宋体" w:eastAsia="宋体"/>
                <w:sz w:val="24"/>
                <w:highlight w:val="none"/>
              </w:rPr>
              <w:t>制造商</w:t>
            </w:r>
          </w:p>
        </w:tc>
        <w:tc>
          <w:tcPr>
            <w:tcW w:w="855" w:type="dxa"/>
            <w:noWrap w:val="0"/>
            <w:vAlign w:val="center"/>
          </w:tcPr>
          <w:p w14:paraId="691FEBC9">
            <w:pPr>
              <w:spacing w:line="440" w:lineRule="exact"/>
              <w:jc w:val="center"/>
              <w:rPr>
                <w:rFonts w:ascii="宋体" w:eastAsia="宋体"/>
                <w:sz w:val="24"/>
                <w:highlight w:val="none"/>
              </w:rPr>
            </w:pPr>
            <w:r>
              <w:rPr>
                <w:rFonts w:hint="eastAsia" w:ascii="宋体" w:eastAsia="宋体"/>
                <w:sz w:val="24"/>
                <w:highlight w:val="none"/>
              </w:rPr>
              <w:t>品牌</w:t>
            </w:r>
          </w:p>
        </w:tc>
        <w:tc>
          <w:tcPr>
            <w:tcW w:w="1159" w:type="dxa"/>
            <w:noWrap w:val="0"/>
            <w:vAlign w:val="center"/>
          </w:tcPr>
          <w:p w14:paraId="032724D2">
            <w:pPr>
              <w:spacing w:line="440" w:lineRule="exact"/>
              <w:jc w:val="center"/>
              <w:rPr>
                <w:rFonts w:ascii="宋体" w:eastAsia="宋体"/>
                <w:sz w:val="24"/>
                <w:highlight w:val="none"/>
              </w:rPr>
            </w:pPr>
            <w:r>
              <w:rPr>
                <w:rFonts w:hint="eastAsia" w:ascii="宋体" w:eastAsia="宋体"/>
                <w:sz w:val="24"/>
                <w:highlight w:val="none"/>
              </w:rPr>
              <w:t>产品名称、规格型号</w:t>
            </w:r>
          </w:p>
        </w:tc>
        <w:tc>
          <w:tcPr>
            <w:tcW w:w="1496" w:type="dxa"/>
            <w:noWrap w:val="0"/>
            <w:vAlign w:val="center"/>
          </w:tcPr>
          <w:p w14:paraId="69CC28F9">
            <w:pPr>
              <w:spacing w:line="440" w:lineRule="exact"/>
              <w:jc w:val="center"/>
              <w:rPr>
                <w:rFonts w:ascii="宋体" w:eastAsia="宋体"/>
                <w:sz w:val="24"/>
                <w:highlight w:val="none"/>
              </w:rPr>
            </w:pPr>
            <w:r>
              <w:rPr>
                <w:rFonts w:hint="eastAsia" w:ascii="宋体" w:eastAsia="宋体"/>
                <w:sz w:val="24"/>
                <w:highlight w:val="none"/>
              </w:rPr>
              <w:t>中国环境标志认证证书编号</w:t>
            </w:r>
          </w:p>
        </w:tc>
        <w:tc>
          <w:tcPr>
            <w:tcW w:w="1498" w:type="dxa"/>
            <w:noWrap w:val="0"/>
            <w:vAlign w:val="center"/>
          </w:tcPr>
          <w:p w14:paraId="13161254">
            <w:pPr>
              <w:spacing w:line="440" w:lineRule="exact"/>
              <w:jc w:val="center"/>
              <w:rPr>
                <w:rFonts w:ascii="宋体" w:eastAsia="宋体"/>
                <w:sz w:val="24"/>
                <w:highlight w:val="none"/>
              </w:rPr>
            </w:pPr>
            <w:r>
              <w:rPr>
                <w:rFonts w:hint="eastAsia" w:ascii="宋体" w:eastAsia="宋体"/>
                <w:sz w:val="24"/>
                <w:highlight w:val="none"/>
              </w:rPr>
              <w:t>认证证书有效截止日期</w:t>
            </w:r>
          </w:p>
        </w:tc>
        <w:tc>
          <w:tcPr>
            <w:tcW w:w="1888" w:type="dxa"/>
            <w:noWrap w:val="0"/>
            <w:vAlign w:val="center"/>
          </w:tcPr>
          <w:p w14:paraId="78C0ABF7">
            <w:pPr>
              <w:spacing w:line="440" w:lineRule="exact"/>
              <w:jc w:val="center"/>
              <w:rPr>
                <w:rFonts w:ascii="宋体" w:eastAsia="宋体"/>
                <w:sz w:val="24"/>
                <w:highlight w:val="none"/>
              </w:rPr>
            </w:pPr>
            <w:r>
              <w:rPr>
                <w:rFonts w:hint="eastAsia" w:ascii="宋体" w:eastAsia="宋体"/>
                <w:sz w:val="24"/>
                <w:highlight w:val="none"/>
              </w:rPr>
              <w:t>产品所在环境标志产品政府采购清单页码</w:t>
            </w:r>
          </w:p>
        </w:tc>
        <w:tc>
          <w:tcPr>
            <w:tcW w:w="605" w:type="dxa"/>
            <w:noWrap w:val="0"/>
            <w:vAlign w:val="center"/>
          </w:tcPr>
          <w:p w14:paraId="1D0999CB">
            <w:pPr>
              <w:spacing w:line="440" w:lineRule="exact"/>
              <w:jc w:val="center"/>
              <w:rPr>
                <w:rFonts w:ascii="宋体" w:eastAsia="宋体"/>
                <w:sz w:val="24"/>
                <w:highlight w:val="none"/>
              </w:rPr>
            </w:pPr>
            <w:r>
              <w:rPr>
                <w:rFonts w:hint="eastAsia" w:ascii="宋体" w:eastAsia="宋体"/>
                <w:sz w:val="24"/>
                <w:highlight w:val="none"/>
              </w:rPr>
              <w:t>单位</w:t>
            </w:r>
          </w:p>
        </w:tc>
        <w:tc>
          <w:tcPr>
            <w:tcW w:w="678" w:type="dxa"/>
            <w:noWrap w:val="0"/>
            <w:vAlign w:val="center"/>
          </w:tcPr>
          <w:p w14:paraId="5C4D8BC6">
            <w:pPr>
              <w:spacing w:line="440" w:lineRule="exact"/>
              <w:jc w:val="center"/>
              <w:rPr>
                <w:rFonts w:ascii="宋体" w:eastAsia="宋体"/>
                <w:sz w:val="24"/>
                <w:highlight w:val="none"/>
              </w:rPr>
            </w:pPr>
            <w:r>
              <w:rPr>
                <w:rFonts w:hint="eastAsia" w:ascii="宋体" w:eastAsia="宋体"/>
                <w:sz w:val="24"/>
                <w:highlight w:val="none"/>
              </w:rPr>
              <w:t>数量</w:t>
            </w:r>
          </w:p>
        </w:tc>
        <w:tc>
          <w:tcPr>
            <w:tcW w:w="820" w:type="dxa"/>
            <w:noWrap w:val="0"/>
            <w:vAlign w:val="center"/>
          </w:tcPr>
          <w:p w14:paraId="55FB08DD">
            <w:pPr>
              <w:spacing w:line="440" w:lineRule="exact"/>
              <w:jc w:val="center"/>
              <w:rPr>
                <w:rFonts w:ascii="宋体" w:eastAsia="宋体"/>
                <w:sz w:val="24"/>
                <w:highlight w:val="none"/>
              </w:rPr>
            </w:pPr>
            <w:r>
              <w:rPr>
                <w:rFonts w:hint="eastAsia" w:ascii="宋体" w:eastAsia="宋体"/>
                <w:sz w:val="24"/>
                <w:highlight w:val="none"/>
              </w:rPr>
              <w:t>单价</w:t>
            </w:r>
          </w:p>
        </w:tc>
      </w:tr>
      <w:tr w14:paraId="0358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noWrap w:val="0"/>
            <w:vAlign w:val="center"/>
          </w:tcPr>
          <w:p w14:paraId="67EBA305">
            <w:pPr>
              <w:spacing w:line="440" w:lineRule="exact"/>
              <w:jc w:val="center"/>
              <w:rPr>
                <w:rFonts w:ascii="宋体" w:eastAsia="宋体"/>
                <w:sz w:val="24"/>
                <w:highlight w:val="none"/>
              </w:rPr>
            </w:pPr>
          </w:p>
        </w:tc>
        <w:tc>
          <w:tcPr>
            <w:tcW w:w="855" w:type="dxa"/>
            <w:noWrap w:val="0"/>
            <w:vAlign w:val="center"/>
          </w:tcPr>
          <w:p w14:paraId="774F9A43">
            <w:pPr>
              <w:spacing w:line="440" w:lineRule="exact"/>
              <w:jc w:val="center"/>
              <w:rPr>
                <w:rFonts w:ascii="宋体" w:eastAsia="宋体"/>
                <w:sz w:val="24"/>
                <w:highlight w:val="none"/>
              </w:rPr>
            </w:pPr>
          </w:p>
        </w:tc>
        <w:tc>
          <w:tcPr>
            <w:tcW w:w="1159" w:type="dxa"/>
            <w:noWrap w:val="0"/>
            <w:vAlign w:val="center"/>
          </w:tcPr>
          <w:p w14:paraId="57F4065A">
            <w:pPr>
              <w:spacing w:line="440" w:lineRule="exact"/>
              <w:jc w:val="center"/>
              <w:rPr>
                <w:rFonts w:ascii="宋体" w:eastAsia="宋体"/>
                <w:sz w:val="24"/>
                <w:highlight w:val="none"/>
              </w:rPr>
            </w:pPr>
          </w:p>
        </w:tc>
        <w:tc>
          <w:tcPr>
            <w:tcW w:w="1496" w:type="dxa"/>
            <w:noWrap w:val="0"/>
            <w:vAlign w:val="center"/>
          </w:tcPr>
          <w:p w14:paraId="556D3EAE">
            <w:pPr>
              <w:spacing w:line="440" w:lineRule="exact"/>
              <w:jc w:val="center"/>
              <w:rPr>
                <w:rFonts w:ascii="宋体" w:eastAsia="宋体"/>
                <w:sz w:val="24"/>
                <w:highlight w:val="none"/>
              </w:rPr>
            </w:pPr>
          </w:p>
        </w:tc>
        <w:tc>
          <w:tcPr>
            <w:tcW w:w="1498" w:type="dxa"/>
            <w:noWrap w:val="0"/>
            <w:vAlign w:val="center"/>
          </w:tcPr>
          <w:p w14:paraId="672312DF">
            <w:pPr>
              <w:spacing w:line="440" w:lineRule="exact"/>
              <w:jc w:val="center"/>
              <w:rPr>
                <w:rFonts w:ascii="宋体" w:eastAsia="宋体"/>
                <w:sz w:val="24"/>
                <w:highlight w:val="none"/>
              </w:rPr>
            </w:pPr>
          </w:p>
        </w:tc>
        <w:tc>
          <w:tcPr>
            <w:tcW w:w="1888" w:type="dxa"/>
            <w:noWrap w:val="0"/>
            <w:vAlign w:val="center"/>
          </w:tcPr>
          <w:p w14:paraId="0EE1D8E9">
            <w:pPr>
              <w:spacing w:line="440" w:lineRule="exact"/>
              <w:jc w:val="center"/>
              <w:rPr>
                <w:rFonts w:ascii="宋体" w:eastAsia="宋体"/>
                <w:sz w:val="24"/>
                <w:highlight w:val="none"/>
              </w:rPr>
            </w:pPr>
          </w:p>
        </w:tc>
        <w:tc>
          <w:tcPr>
            <w:tcW w:w="605" w:type="dxa"/>
            <w:noWrap w:val="0"/>
            <w:vAlign w:val="center"/>
          </w:tcPr>
          <w:p w14:paraId="632432E9">
            <w:pPr>
              <w:spacing w:line="440" w:lineRule="exact"/>
              <w:jc w:val="center"/>
              <w:rPr>
                <w:rFonts w:ascii="宋体" w:eastAsia="宋体"/>
                <w:sz w:val="24"/>
                <w:highlight w:val="none"/>
              </w:rPr>
            </w:pPr>
          </w:p>
        </w:tc>
        <w:tc>
          <w:tcPr>
            <w:tcW w:w="678" w:type="dxa"/>
            <w:noWrap w:val="0"/>
            <w:vAlign w:val="center"/>
          </w:tcPr>
          <w:p w14:paraId="635854A4">
            <w:pPr>
              <w:spacing w:line="440" w:lineRule="exact"/>
              <w:jc w:val="center"/>
              <w:rPr>
                <w:rFonts w:ascii="宋体" w:eastAsia="宋体"/>
                <w:sz w:val="24"/>
                <w:highlight w:val="none"/>
              </w:rPr>
            </w:pPr>
          </w:p>
        </w:tc>
        <w:tc>
          <w:tcPr>
            <w:tcW w:w="820" w:type="dxa"/>
            <w:noWrap w:val="0"/>
            <w:vAlign w:val="center"/>
          </w:tcPr>
          <w:p w14:paraId="132278C0">
            <w:pPr>
              <w:spacing w:line="440" w:lineRule="exact"/>
              <w:jc w:val="center"/>
              <w:rPr>
                <w:rFonts w:ascii="宋体" w:eastAsia="宋体"/>
                <w:sz w:val="24"/>
                <w:highlight w:val="none"/>
              </w:rPr>
            </w:pPr>
          </w:p>
        </w:tc>
      </w:tr>
      <w:tr w14:paraId="50AD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noWrap w:val="0"/>
            <w:vAlign w:val="center"/>
          </w:tcPr>
          <w:p w14:paraId="373CE28B">
            <w:pPr>
              <w:spacing w:line="440" w:lineRule="exact"/>
              <w:jc w:val="center"/>
              <w:rPr>
                <w:rFonts w:ascii="宋体" w:eastAsia="宋体"/>
                <w:sz w:val="24"/>
                <w:highlight w:val="none"/>
              </w:rPr>
            </w:pPr>
          </w:p>
        </w:tc>
        <w:tc>
          <w:tcPr>
            <w:tcW w:w="855" w:type="dxa"/>
            <w:noWrap w:val="0"/>
            <w:vAlign w:val="center"/>
          </w:tcPr>
          <w:p w14:paraId="6096ACE8">
            <w:pPr>
              <w:spacing w:line="440" w:lineRule="exact"/>
              <w:jc w:val="center"/>
              <w:rPr>
                <w:rFonts w:ascii="宋体" w:eastAsia="宋体"/>
                <w:sz w:val="24"/>
                <w:highlight w:val="none"/>
              </w:rPr>
            </w:pPr>
          </w:p>
        </w:tc>
        <w:tc>
          <w:tcPr>
            <w:tcW w:w="1159" w:type="dxa"/>
            <w:noWrap w:val="0"/>
            <w:vAlign w:val="center"/>
          </w:tcPr>
          <w:p w14:paraId="12129752">
            <w:pPr>
              <w:spacing w:line="440" w:lineRule="exact"/>
              <w:jc w:val="center"/>
              <w:rPr>
                <w:rFonts w:ascii="宋体" w:eastAsia="宋体"/>
                <w:sz w:val="24"/>
                <w:highlight w:val="none"/>
              </w:rPr>
            </w:pPr>
          </w:p>
        </w:tc>
        <w:tc>
          <w:tcPr>
            <w:tcW w:w="1496" w:type="dxa"/>
            <w:noWrap w:val="0"/>
            <w:vAlign w:val="center"/>
          </w:tcPr>
          <w:p w14:paraId="67CB202A">
            <w:pPr>
              <w:spacing w:line="440" w:lineRule="exact"/>
              <w:jc w:val="center"/>
              <w:rPr>
                <w:rFonts w:ascii="宋体" w:eastAsia="宋体"/>
                <w:sz w:val="24"/>
                <w:highlight w:val="none"/>
              </w:rPr>
            </w:pPr>
          </w:p>
        </w:tc>
        <w:tc>
          <w:tcPr>
            <w:tcW w:w="1498" w:type="dxa"/>
            <w:noWrap w:val="0"/>
            <w:vAlign w:val="center"/>
          </w:tcPr>
          <w:p w14:paraId="2E5E43BF">
            <w:pPr>
              <w:spacing w:line="440" w:lineRule="exact"/>
              <w:jc w:val="center"/>
              <w:rPr>
                <w:rFonts w:ascii="宋体" w:eastAsia="宋体"/>
                <w:sz w:val="24"/>
                <w:highlight w:val="none"/>
              </w:rPr>
            </w:pPr>
          </w:p>
        </w:tc>
        <w:tc>
          <w:tcPr>
            <w:tcW w:w="1888" w:type="dxa"/>
            <w:noWrap w:val="0"/>
            <w:vAlign w:val="center"/>
          </w:tcPr>
          <w:p w14:paraId="0835B9CA">
            <w:pPr>
              <w:spacing w:line="440" w:lineRule="exact"/>
              <w:jc w:val="center"/>
              <w:rPr>
                <w:rFonts w:ascii="宋体" w:eastAsia="宋体"/>
                <w:sz w:val="24"/>
                <w:highlight w:val="none"/>
              </w:rPr>
            </w:pPr>
          </w:p>
        </w:tc>
        <w:tc>
          <w:tcPr>
            <w:tcW w:w="605" w:type="dxa"/>
            <w:noWrap w:val="0"/>
            <w:vAlign w:val="center"/>
          </w:tcPr>
          <w:p w14:paraId="58FE5DA5">
            <w:pPr>
              <w:spacing w:line="440" w:lineRule="exact"/>
              <w:jc w:val="center"/>
              <w:rPr>
                <w:rFonts w:ascii="宋体" w:eastAsia="宋体"/>
                <w:sz w:val="24"/>
                <w:highlight w:val="none"/>
              </w:rPr>
            </w:pPr>
          </w:p>
        </w:tc>
        <w:tc>
          <w:tcPr>
            <w:tcW w:w="678" w:type="dxa"/>
            <w:noWrap w:val="0"/>
            <w:vAlign w:val="center"/>
          </w:tcPr>
          <w:p w14:paraId="0C9925CA">
            <w:pPr>
              <w:spacing w:line="440" w:lineRule="exact"/>
              <w:jc w:val="center"/>
              <w:rPr>
                <w:rFonts w:ascii="宋体" w:eastAsia="宋体"/>
                <w:sz w:val="24"/>
                <w:highlight w:val="none"/>
              </w:rPr>
            </w:pPr>
          </w:p>
        </w:tc>
        <w:tc>
          <w:tcPr>
            <w:tcW w:w="820" w:type="dxa"/>
            <w:noWrap w:val="0"/>
            <w:vAlign w:val="center"/>
          </w:tcPr>
          <w:p w14:paraId="62BFE8B0">
            <w:pPr>
              <w:spacing w:line="440" w:lineRule="exact"/>
              <w:jc w:val="center"/>
              <w:rPr>
                <w:rFonts w:ascii="宋体" w:eastAsia="宋体"/>
                <w:sz w:val="24"/>
                <w:highlight w:val="none"/>
              </w:rPr>
            </w:pPr>
          </w:p>
        </w:tc>
      </w:tr>
      <w:tr w14:paraId="4BEC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63" w:type="dxa"/>
            <w:gridSpan w:val="5"/>
            <w:noWrap w:val="0"/>
            <w:vAlign w:val="center"/>
          </w:tcPr>
          <w:p w14:paraId="7E6FFA8F">
            <w:pPr>
              <w:spacing w:line="440" w:lineRule="exact"/>
              <w:rPr>
                <w:rFonts w:ascii="宋体" w:eastAsia="宋体"/>
                <w:sz w:val="24"/>
                <w:highlight w:val="none"/>
              </w:rPr>
            </w:pPr>
            <w:r>
              <w:rPr>
                <w:rFonts w:hint="eastAsia" w:ascii="宋体" w:eastAsia="宋体"/>
                <w:sz w:val="24"/>
                <w:highlight w:val="none"/>
              </w:rPr>
              <w:t>合计金额</w:t>
            </w:r>
          </w:p>
        </w:tc>
        <w:tc>
          <w:tcPr>
            <w:tcW w:w="3991" w:type="dxa"/>
            <w:gridSpan w:val="4"/>
            <w:noWrap w:val="0"/>
            <w:vAlign w:val="center"/>
          </w:tcPr>
          <w:p w14:paraId="08C1B5B3">
            <w:pPr>
              <w:spacing w:line="440" w:lineRule="exact"/>
              <w:rPr>
                <w:rFonts w:ascii="宋体" w:eastAsia="宋体"/>
                <w:sz w:val="24"/>
                <w:highlight w:val="none"/>
              </w:rPr>
            </w:pPr>
          </w:p>
        </w:tc>
      </w:tr>
    </w:tbl>
    <w:p w14:paraId="3FE6A0E5">
      <w:pPr>
        <w:tabs>
          <w:tab w:val="left" w:pos="13000"/>
        </w:tabs>
        <w:spacing w:line="440" w:lineRule="exact"/>
        <w:rPr>
          <w:rFonts w:ascii="宋体" w:eastAsia="宋体"/>
          <w:sz w:val="24"/>
          <w:highlight w:val="none"/>
        </w:rPr>
      </w:pPr>
      <w:r>
        <w:rPr>
          <w:rFonts w:hint="eastAsia" w:ascii="宋体" w:eastAsia="宋体"/>
          <w:sz w:val="24"/>
          <w:highlight w:val="none"/>
        </w:rPr>
        <w:t>注：</w:t>
      </w:r>
    </w:p>
    <w:p w14:paraId="601996CB">
      <w:pPr>
        <w:spacing w:line="440" w:lineRule="exact"/>
        <w:rPr>
          <w:rFonts w:ascii="宋体" w:eastAsia="宋体"/>
          <w:b/>
          <w:sz w:val="24"/>
          <w:highlight w:val="none"/>
        </w:rPr>
      </w:pPr>
      <w:r>
        <w:rPr>
          <w:rFonts w:hint="eastAsia" w:ascii="宋体" w:eastAsia="宋体"/>
          <w:b/>
          <w:sz w:val="24"/>
          <w:highlight w:val="none"/>
        </w:rPr>
        <w:t>若无货物属于优先采购节能、环境标志产品的，则不填写此表。</w:t>
      </w:r>
    </w:p>
    <w:p w14:paraId="0DD4E038">
      <w:pPr>
        <w:adjustRightInd w:val="0"/>
        <w:snapToGrid w:val="0"/>
        <w:spacing w:line="440" w:lineRule="exact"/>
        <w:rPr>
          <w:rFonts w:ascii="宋体" w:eastAsia="宋体"/>
          <w:sz w:val="24"/>
          <w:highlight w:val="none"/>
        </w:rPr>
      </w:pPr>
    </w:p>
    <w:p w14:paraId="7D9318E1">
      <w:pPr>
        <w:adjustRightInd w:val="0"/>
        <w:snapToGrid w:val="0"/>
        <w:spacing w:line="440" w:lineRule="exact"/>
        <w:rPr>
          <w:rFonts w:ascii="宋体" w:eastAsia="宋体"/>
          <w:sz w:val="24"/>
          <w:highlight w:val="none"/>
        </w:rPr>
      </w:pPr>
      <w:r>
        <w:rPr>
          <w:rFonts w:hint="eastAsia" w:ascii="宋体" w:eastAsia="宋体"/>
          <w:sz w:val="24"/>
          <w:highlight w:val="none"/>
        </w:rPr>
        <w:t>投标人（盖单位章）：</w:t>
      </w:r>
    </w:p>
    <w:p w14:paraId="18133C0D">
      <w:pPr>
        <w:adjustRightInd w:val="0"/>
        <w:snapToGrid w:val="0"/>
        <w:spacing w:line="440" w:lineRule="exact"/>
        <w:rPr>
          <w:rFonts w:ascii="宋体" w:eastAsia="宋体"/>
          <w:sz w:val="24"/>
          <w:highlight w:val="none"/>
        </w:rPr>
      </w:pPr>
      <w:r>
        <w:rPr>
          <w:rFonts w:hint="eastAsia" w:ascii="宋体" w:eastAsia="宋体"/>
          <w:sz w:val="24"/>
          <w:highlight w:val="none"/>
        </w:rPr>
        <w:t>法定代表人（盖章）：</w:t>
      </w:r>
      <w:r>
        <w:rPr>
          <w:rFonts w:ascii="宋体" w:eastAsia="宋体"/>
          <w:sz w:val="24"/>
          <w:highlight w:val="none"/>
          <w:u w:val="single"/>
        </w:rPr>
        <w:t xml:space="preserve">       </w:t>
      </w:r>
    </w:p>
    <w:p w14:paraId="04523304">
      <w:pPr>
        <w:spacing w:line="440" w:lineRule="exact"/>
        <w:rPr>
          <w:rFonts w:ascii="宋体" w:eastAsia="宋体"/>
          <w:sz w:val="24"/>
          <w:highlight w:val="none"/>
        </w:rPr>
      </w:pPr>
      <w:r>
        <w:rPr>
          <w:rFonts w:hint="eastAsia" w:ascii="宋体" w:eastAsia="宋体"/>
          <w:sz w:val="24"/>
          <w:highlight w:val="none"/>
        </w:rPr>
        <w:t>日期：</w:t>
      </w:r>
      <w:r>
        <w:rPr>
          <w:rFonts w:ascii="宋体" w:eastAsia="宋体"/>
          <w:sz w:val="24"/>
          <w:highlight w:val="none"/>
          <w:u w:val="single"/>
        </w:rPr>
        <w:t xml:space="preserve">         </w:t>
      </w:r>
      <w:r>
        <w:rPr>
          <w:rFonts w:hint="eastAsia" w:ascii="宋体" w:eastAsia="宋体"/>
          <w:sz w:val="24"/>
          <w:highlight w:val="none"/>
        </w:rPr>
        <w:t>年</w:t>
      </w:r>
      <w:r>
        <w:rPr>
          <w:rFonts w:ascii="宋体" w:eastAsia="宋体"/>
          <w:sz w:val="24"/>
          <w:highlight w:val="none"/>
          <w:u w:val="single"/>
        </w:rPr>
        <w:t xml:space="preserve">    </w:t>
      </w:r>
      <w:r>
        <w:rPr>
          <w:rFonts w:hint="eastAsia" w:ascii="宋体" w:eastAsia="宋体"/>
          <w:sz w:val="24"/>
          <w:highlight w:val="none"/>
        </w:rPr>
        <w:t>月</w:t>
      </w:r>
      <w:r>
        <w:rPr>
          <w:rFonts w:ascii="宋体" w:eastAsia="宋体"/>
          <w:sz w:val="24"/>
          <w:highlight w:val="none"/>
          <w:u w:val="single"/>
        </w:rPr>
        <w:t xml:space="preserve">   </w:t>
      </w:r>
      <w:r>
        <w:rPr>
          <w:rFonts w:hint="eastAsia" w:ascii="宋体" w:eastAsia="宋体"/>
          <w:sz w:val="24"/>
          <w:highlight w:val="none"/>
        </w:rPr>
        <w:t>日</w:t>
      </w:r>
    </w:p>
    <w:p w14:paraId="107FA2E5">
      <w:pPr>
        <w:adjustRightInd w:val="0"/>
        <w:snapToGrid w:val="0"/>
        <w:spacing w:line="440" w:lineRule="exact"/>
        <w:ind w:right="24"/>
        <w:rPr>
          <w:rFonts w:ascii="宋体" w:eastAsia="宋体"/>
          <w:sz w:val="24"/>
          <w:highlight w:val="none"/>
        </w:rPr>
      </w:pPr>
    </w:p>
    <w:p w14:paraId="4D548A9D">
      <w:pPr>
        <w:adjustRightInd w:val="0"/>
        <w:snapToGrid w:val="0"/>
        <w:spacing w:line="440" w:lineRule="exact"/>
        <w:ind w:right="24"/>
        <w:rPr>
          <w:rFonts w:ascii="宋体" w:eastAsia="宋体"/>
          <w:sz w:val="24"/>
          <w:highlight w:val="none"/>
        </w:rPr>
      </w:pPr>
    </w:p>
    <w:p w14:paraId="62D9E253">
      <w:pPr>
        <w:adjustRightInd w:val="0"/>
        <w:snapToGrid w:val="0"/>
        <w:spacing w:line="440" w:lineRule="exact"/>
        <w:ind w:right="24"/>
        <w:rPr>
          <w:rFonts w:ascii="宋体" w:eastAsia="宋体"/>
          <w:sz w:val="24"/>
          <w:highlight w:val="none"/>
        </w:rPr>
      </w:pPr>
    </w:p>
    <w:p w14:paraId="09EBDEE3">
      <w:pPr>
        <w:adjustRightInd w:val="0"/>
        <w:snapToGrid w:val="0"/>
        <w:spacing w:line="440" w:lineRule="exact"/>
        <w:ind w:right="24"/>
        <w:rPr>
          <w:rFonts w:ascii="宋体" w:eastAsia="宋体"/>
          <w:sz w:val="24"/>
          <w:highlight w:val="none"/>
        </w:rPr>
      </w:pPr>
    </w:p>
    <w:p w14:paraId="16DCBF17">
      <w:pPr>
        <w:adjustRightInd w:val="0"/>
        <w:snapToGrid w:val="0"/>
        <w:spacing w:line="440" w:lineRule="exact"/>
        <w:ind w:right="24"/>
        <w:rPr>
          <w:rFonts w:ascii="宋体" w:eastAsia="宋体"/>
          <w:sz w:val="24"/>
          <w:highlight w:val="none"/>
        </w:rPr>
      </w:pPr>
    </w:p>
    <w:p w14:paraId="6C7B3225">
      <w:pPr>
        <w:adjustRightInd w:val="0"/>
        <w:snapToGrid w:val="0"/>
        <w:spacing w:line="440" w:lineRule="exact"/>
        <w:ind w:right="24"/>
        <w:jc w:val="center"/>
        <w:rPr>
          <w:rFonts w:ascii="宋体" w:eastAsia="宋体"/>
          <w:b/>
          <w:bCs/>
          <w:sz w:val="32"/>
          <w:szCs w:val="32"/>
          <w:highlight w:val="none"/>
        </w:rPr>
      </w:pPr>
      <w:r>
        <w:rPr>
          <w:rFonts w:hint="eastAsia" w:ascii="宋体" w:eastAsia="宋体"/>
          <w:b/>
          <w:sz w:val="32"/>
          <w:szCs w:val="32"/>
          <w:highlight w:val="none"/>
        </w:rPr>
        <w:t>节能、环境标志产品证明材料</w:t>
      </w:r>
    </w:p>
    <w:p w14:paraId="4D850B08">
      <w:pPr>
        <w:adjustRightInd w:val="0"/>
        <w:snapToGrid w:val="0"/>
        <w:spacing w:line="440" w:lineRule="exact"/>
        <w:ind w:right="24"/>
        <w:rPr>
          <w:rFonts w:ascii="宋体" w:eastAsia="宋体"/>
          <w:bCs/>
          <w:sz w:val="24"/>
          <w:highlight w:val="none"/>
        </w:rPr>
      </w:pPr>
    </w:p>
    <w:p w14:paraId="328FEBA0">
      <w:pPr>
        <w:spacing w:line="440" w:lineRule="exact"/>
        <w:ind w:firstLine="420"/>
        <w:rPr>
          <w:rFonts w:ascii="宋体" w:eastAsia="宋体"/>
          <w:sz w:val="24"/>
          <w:highlight w:val="none"/>
        </w:rPr>
      </w:pPr>
      <w:r>
        <w:rPr>
          <w:rFonts w:ascii="宋体" w:eastAsia="宋体"/>
          <w:sz w:val="24"/>
          <w:highlight w:val="none"/>
        </w:rPr>
        <w:t>1</w:t>
      </w:r>
      <w:r>
        <w:rPr>
          <w:rFonts w:hint="eastAsia" w:ascii="宋体" w:eastAsia="宋体"/>
          <w:sz w:val="24"/>
          <w:highlight w:val="none"/>
        </w:rPr>
        <w:t>、节能产品：应在</w:t>
      </w:r>
    </w:p>
    <w:p w14:paraId="649C38EB">
      <w:pPr>
        <w:spacing w:line="440" w:lineRule="exact"/>
        <w:ind w:firstLine="420"/>
        <w:rPr>
          <w:rFonts w:ascii="宋体" w:eastAsia="宋体"/>
          <w:sz w:val="24"/>
          <w:highlight w:val="none"/>
        </w:rPr>
      </w:pPr>
      <w:r>
        <w:rPr>
          <w:rFonts w:hint="eastAsia" w:ascii="宋体" w:eastAsia="宋体"/>
          <w:sz w:val="24"/>
          <w:highlight w:val="none"/>
        </w:rPr>
        <w:t>中国政府采购网（</w:t>
      </w:r>
      <w:r>
        <w:rPr>
          <w:rFonts w:ascii="宋体" w:eastAsia="宋体"/>
          <w:sz w:val="24"/>
          <w:highlight w:val="none"/>
        </w:rPr>
        <w:t xml:space="preserve"> ht tp://www.ccgp.gov.cn </w:t>
      </w:r>
      <w:r>
        <w:rPr>
          <w:rFonts w:hint="eastAsia" w:ascii="宋体" w:eastAsia="宋体"/>
          <w:sz w:val="24"/>
          <w:highlight w:val="none"/>
        </w:rPr>
        <w:t>）</w:t>
      </w:r>
    </w:p>
    <w:p w14:paraId="2063C3B2">
      <w:pPr>
        <w:spacing w:line="440" w:lineRule="exact"/>
        <w:ind w:firstLine="420"/>
        <w:rPr>
          <w:rFonts w:ascii="宋体" w:eastAsia="宋体"/>
          <w:sz w:val="24"/>
          <w:highlight w:val="none"/>
        </w:rPr>
      </w:pPr>
      <w:r>
        <w:rPr>
          <w:rFonts w:hint="eastAsia" w:ascii="宋体" w:eastAsia="宋体"/>
          <w:sz w:val="24"/>
          <w:highlight w:val="none"/>
        </w:rPr>
        <w:t>国家发展改革委网站（</w:t>
      </w:r>
      <w:r>
        <w:rPr>
          <w:rFonts w:ascii="宋体" w:eastAsia="宋体"/>
          <w:sz w:val="24"/>
          <w:highlight w:val="none"/>
        </w:rPr>
        <w:t xml:space="preserve"> http://hzs.ndrc.gov.cn </w:t>
      </w:r>
      <w:r>
        <w:rPr>
          <w:rFonts w:hint="eastAsia" w:ascii="宋体" w:eastAsia="宋体"/>
          <w:sz w:val="24"/>
          <w:highlight w:val="none"/>
        </w:rPr>
        <w:t>）</w:t>
      </w:r>
    </w:p>
    <w:p w14:paraId="60AFD03E">
      <w:pPr>
        <w:spacing w:line="440" w:lineRule="exact"/>
        <w:ind w:firstLine="420"/>
        <w:rPr>
          <w:rFonts w:ascii="宋体" w:eastAsia="宋体"/>
          <w:sz w:val="24"/>
          <w:highlight w:val="none"/>
        </w:rPr>
      </w:pPr>
      <w:r>
        <w:rPr>
          <w:rFonts w:hint="eastAsia" w:ascii="宋体" w:eastAsia="宋体"/>
          <w:sz w:val="24"/>
          <w:highlight w:val="none"/>
        </w:rPr>
        <w:t>中国质量认证心网站（</w:t>
      </w:r>
      <w:r>
        <w:rPr>
          <w:rFonts w:ascii="宋体" w:eastAsia="宋体"/>
          <w:sz w:val="24"/>
          <w:highlight w:val="none"/>
        </w:rPr>
        <w:t xml:space="preserve"> http://www.cqc.com.cn </w:t>
      </w:r>
      <w:r>
        <w:rPr>
          <w:rFonts w:hint="eastAsia" w:ascii="宋体" w:eastAsia="宋体"/>
          <w:sz w:val="24"/>
          <w:highlight w:val="none"/>
        </w:rPr>
        <w:t>）</w:t>
      </w:r>
    </w:p>
    <w:p w14:paraId="38FE2312">
      <w:pPr>
        <w:spacing w:line="440" w:lineRule="exact"/>
        <w:ind w:firstLine="420"/>
        <w:rPr>
          <w:rFonts w:ascii="宋体" w:eastAsia="宋体"/>
          <w:sz w:val="24"/>
          <w:highlight w:val="none"/>
        </w:rPr>
      </w:pPr>
      <w:r>
        <w:rPr>
          <w:rFonts w:ascii="宋体" w:eastAsia="宋体"/>
          <w:sz w:val="24"/>
          <w:highlight w:val="none"/>
        </w:rPr>
        <w:t>2</w:t>
      </w:r>
      <w:r>
        <w:rPr>
          <w:rFonts w:hint="eastAsia" w:ascii="宋体" w:eastAsia="宋体"/>
          <w:sz w:val="24"/>
          <w:highlight w:val="none"/>
        </w:rPr>
        <w:t>、环境标志产品：应在</w:t>
      </w:r>
    </w:p>
    <w:p w14:paraId="70B1B91B">
      <w:pPr>
        <w:spacing w:line="440" w:lineRule="exact"/>
        <w:ind w:firstLine="420"/>
        <w:rPr>
          <w:rFonts w:ascii="宋体" w:eastAsia="宋体"/>
          <w:sz w:val="24"/>
          <w:highlight w:val="none"/>
        </w:rPr>
      </w:pPr>
      <w:r>
        <w:rPr>
          <w:rFonts w:hint="eastAsia" w:ascii="宋体" w:eastAsia="宋体"/>
          <w:sz w:val="24"/>
          <w:highlight w:val="none"/>
        </w:rPr>
        <w:t>中国政府采购网（</w:t>
      </w:r>
      <w:r>
        <w:rPr>
          <w:rFonts w:ascii="宋体" w:eastAsia="宋体"/>
          <w:sz w:val="24"/>
          <w:highlight w:val="none"/>
        </w:rPr>
        <w:t xml:space="preserve"> http://www.ccgp.gov.cn </w:t>
      </w:r>
      <w:r>
        <w:rPr>
          <w:rFonts w:hint="eastAsia" w:ascii="宋体" w:eastAsia="宋体"/>
          <w:sz w:val="24"/>
          <w:highlight w:val="none"/>
        </w:rPr>
        <w:t>）</w:t>
      </w:r>
    </w:p>
    <w:p w14:paraId="20620380">
      <w:pPr>
        <w:spacing w:line="440" w:lineRule="exact"/>
        <w:ind w:firstLine="420"/>
        <w:rPr>
          <w:rFonts w:ascii="宋体" w:eastAsia="宋体"/>
          <w:sz w:val="24"/>
          <w:highlight w:val="none"/>
        </w:rPr>
      </w:pPr>
      <w:r>
        <w:rPr>
          <w:rFonts w:hint="eastAsia" w:ascii="宋体" w:eastAsia="宋体"/>
          <w:sz w:val="24"/>
          <w:highlight w:val="none"/>
        </w:rPr>
        <w:t>国家环境保护部网（</w:t>
      </w:r>
      <w:r>
        <w:rPr>
          <w:rFonts w:ascii="宋体" w:eastAsia="宋体"/>
          <w:sz w:val="24"/>
          <w:highlight w:val="none"/>
        </w:rPr>
        <w:t xml:space="preserve"> http://www.sepa.gov.cn </w:t>
      </w:r>
      <w:r>
        <w:rPr>
          <w:rFonts w:hint="eastAsia" w:ascii="宋体" w:eastAsia="宋体"/>
          <w:sz w:val="24"/>
          <w:highlight w:val="none"/>
        </w:rPr>
        <w:t>）</w:t>
      </w:r>
    </w:p>
    <w:p w14:paraId="29B140A4">
      <w:pPr>
        <w:spacing w:line="440" w:lineRule="exact"/>
        <w:ind w:firstLine="420"/>
        <w:rPr>
          <w:rFonts w:ascii="宋体" w:eastAsia="宋体"/>
          <w:sz w:val="24"/>
          <w:highlight w:val="none"/>
        </w:rPr>
      </w:pPr>
      <w:r>
        <w:rPr>
          <w:rFonts w:hint="eastAsia" w:ascii="宋体" w:eastAsia="宋体"/>
          <w:sz w:val="24"/>
          <w:highlight w:val="none"/>
        </w:rPr>
        <w:t>中国绿色采购网（</w:t>
      </w:r>
      <w:r>
        <w:rPr>
          <w:rFonts w:ascii="宋体" w:eastAsia="宋体"/>
          <w:sz w:val="24"/>
          <w:highlight w:val="none"/>
        </w:rPr>
        <w:t xml:space="preserve"> http://www.cgpn.cn </w:t>
      </w:r>
      <w:r>
        <w:rPr>
          <w:rFonts w:hint="eastAsia" w:ascii="宋体" w:eastAsia="宋体"/>
          <w:sz w:val="24"/>
          <w:highlight w:val="none"/>
        </w:rPr>
        <w:t>）</w:t>
      </w:r>
    </w:p>
    <w:p w14:paraId="4B134113">
      <w:pPr>
        <w:spacing w:line="440" w:lineRule="exact"/>
        <w:ind w:firstLine="420"/>
        <w:rPr>
          <w:rFonts w:ascii="宋体" w:eastAsia="宋体"/>
          <w:sz w:val="24"/>
          <w:highlight w:val="none"/>
        </w:rPr>
      </w:pPr>
      <w:r>
        <w:rPr>
          <w:rFonts w:ascii="宋体" w:eastAsia="宋体"/>
          <w:sz w:val="24"/>
          <w:highlight w:val="none"/>
        </w:rPr>
        <w:t>3</w:t>
      </w:r>
      <w:r>
        <w:rPr>
          <w:rFonts w:hint="eastAsia" w:ascii="宋体" w:eastAsia="宋体"/>
          <w:sz w:val="24"/>
          <w:highlight w:val="none"/>
        </w:rPr>
        <w:t>、属优先采购节能、环境标志产品须从以上权威媒体网站上下载的网页公告、目录清单、证书等，并注出所在位置。</w:t>
      </w:r>
    </w:p>
    <w:p w14:paraId="310CF3BA">
      <w:pPr>
        <w:spacing w:line="440" w:lineRule="exact"/>
        <w:ind w:firstLine="480" w:firstLineChars="200"/>
        <w:rPr>
          <w:rFonts w:ascii="宋体" w:eastAsia="宋体" w:cs="宋体"/>
          <w:b/>
          <w:kern w:val="0"/>
          <w:sz w:val="24"/>
          <w:highlight w:val="none"/>
        </w:rPr>
      </w:pPr>
      <w:r>
        <w:rPr>
          <w:rFonts w:ascii="宋体" w:eastAsia="宋体"/>
          <w:sz w:val="24"/>
          <w:highlight w:val="none"/>
        </w:rPr>
        <w:t>4</w:t>
      </w:r>
      <w:r>
        <w:rPr>
          <w:rFonts w:hint="eastAsia" w:ascii="宋体" w:eastAsia="宋体"/>
          <w:sz w:val="24"/>
          <w:highlight w:val="none"/>
        </w:rPr>
        <w:t>、证明材料加盖投标人公章。</w:t>
      </w:r>
    </w:p>
    <w:p w14:paraId="09989ABF">
      <w:pPr>
        <w:spacing w:line="360" w:lineRule="auto"/>
        <w:rPr>
          <w:rFonts w:ascii="宋体" w:cs="宋体"/>
          <w:b/>
          <w:kern w:val="0"/>
          <w:sz w:val="32"/>
          <w:szCs w:val="32"/>
          <w:highlight w:val="none"/>
        </w:rPr>
      </w:pPr>
    </w:p>
    <w:p w14:paraId="62B325DB">
      <w:pPr>
        <w:spacing w:line="360" w:lineRule="auto"/>
        <w:rPr>
          <w:rFonts w:ascii="宋体" w:cs="宋体"/>
          <w:b/>
          <w:kern w:val="0"/>
          <w:sz w:val="32"/>
          <w:szCs w:val="32"/>
          <w:highlight w:val="none"/>
        </w:rPr>
      </w:pPr>
    </w:p>
    <w:p w14:paraId="18E5BD03">
      <w:pPr>
        <w:jc w:val="center"/>
        <w:rPr>
          <w:rFonts w:ascii="宋体"/>
          <w:b/>
          <w:sz w:val="32"/>
          <w:szCs w:val="32"/>
          <w:highlight w:val="none"/>
        </w:rPr>
      </w:pPr>
    </w:p>
    <w:p w14:paraId="7B2E61B6">
      <w:pPr>
        <w:widowControl/>
        <w:jc w:val="left"/>
        <w:rPr>
          <w:rFonts w:ascii="宋体"/>
          <w:b/>
          <w:sz w:val="32"/>
          <w:szCs w:val="32"/>
          <w:highlight w:val="none"/>
        </w:rPr>
      </w:pPr>
    </w:p>
    <w:p w14:paraId="7869324F">
      <w:pPr>
        <w:pStyle w:val="2"/>
        <w:rPr>
          <w:rFonts w:hint="eastAsia" w:ascii="宋体" w:cs="宋体"/>
          <w:sz w:val="24"/>
          <w:highlight w:val="none"/>
        </w:rPr>
      </w:pPr>
    </w:p>
    <w:p w14:paraId="1C8F451B">
      <w:pPr>
        <w:rPr>
          <w:rFonts w:hint="eastAsia"/>
          <w:highlight w:val="none"/>
        </w:rPr>
      </w:pPr>
    </w:p>
    <w:p w14:paraId="01D9D7BF">
      <w:pPr>
        <w:widowControl/>
        <w:jc w:val="left"/>
        <w:rPr>
          <w:rFonts w:hint="eastAsia" w:ascii="宋体" w:hAnsi="宋体" w:eastAsia="宋体"/>
          <w:sz w:val="24"/>
          <w:szCs w:val="24"/>
          <w:highlight w:val="none"/>
        </w:rPr>
      </w:pP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569736"/>
    </w:sdtPr>
    <w:sdtEndPr>
      <w:rPr>
        <w:sz w:val="21"/>
        <w:szCs w:val="21"/>
      </w:rPr>
    </w:sdtEndPr>
    <w:sdtContent>
      <w:p w14:paraId="65571AFB">
        <w:pPr>
          <w:pStyle w:val="11"/>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7E41C"/>
    <w:multiLevelType w:val="singleLevel"/>
    <w:tmpl w:val="F697E41C"/>
    <w:lvl w:ilvl="0" w:tentative="0">
      <w:start w:val="1"/>
      <w:numFmt w:val="decimal"/>
      <w:suff w:val="nothing"/>
      <w:lvlText w:val="%1、"/>
      <w:lvlJc w:val="left"/>
    </w:lvl>
  </w:abstractNum>
  <w:abstractNum w:abstractNumId="1">
    <w:nsid w:val="0000000C"/>
    <w:multiLevelType w:val="multilevel"/>
    <w:tmpl w:val="0000000C"/>
    <w:lvl w:ilvl="0" w:tentative="0">
      <w:start w:val="1"/>
      <w:numFmt w:val="lowerLetter"/>
      <w:pStyle w:val="37"/>
      <w:lvlText w:val="%1)"/>
      <w:lvlJc w:val="left"/>
      <w:pPr>
        <w:tabs>
          <w:tab w:val="left" w:pos="425"/>
        </w:tabs>
        <w:ind w:left="425" w:hanging="425"/>
      </w:pPr>
      <w:rPr>
        <w:rFonts w:hint="default" w:ascii="Times New Roman" w:hAnsi="Times New Roman"/>
      </w:rPr>
    </w:lvl>
    <w:lvl w:ilvl="1" w:tentative="0">
      <w:start w:val="3"/>
      <w:numFmt w:val="decimal"/>
      <w:lvlText w:val="%1.%2"/>
      <w:lvlJc w:val="left"/>
      <w:pPr>
        <w:tabs>
          <w:tab w:val="left" w:pos="0"/>
        </w:tabs>
        <w:ind w:left="0" w:firstLine="0"/>
      </w:pPr>
      <w:rPr>
        <w:rFonts w:hint="eastAsia" w:ascii="黑体" w:eastAsia="黑体"/>
        <w:b w:val="0"/>
        <w:i w:val="0"/>
        <w:sz w:val="24"/>
      </w:rPr>
    </w:lvl>
    <w:lvl w:ilvl="2" w:tentative="0">
      <w:start w:val="1"/>
      <w:numFmt w:val="decimal"/>
      <w:lvlText w:val="%1.%2.%3"/>
      <w:lvlJc w:val="left"/>
      <w:pPr>
        <w:tabs>
          <w:tab w:val="left" w:pos="0"/>
        </w:tabs>
        <w:ind w:left="0" w:firstLine="0"/>
      </w:pPr>
      <w:rPr>
        <w:rFonts w:hint="eastAsia" w:ascii="黑体" w:eastAsia="黑体"/>
        <w:b w:val="0"/>
        <w:i w:val="0"/>
        <w:sz w:val="24"/>
      </w:rPr>
    </w:lvl>
    <w:lvl w:ilvl="3" w:tentative="0">
      <w:start w:val="1"/>
      <w:numFmt w:val="decimal"/>
      <w:lvlText w:val="%1.%2.%3.%4"/>
      <w:lvlJc w:val="left"/>
      <w:pPr>
        <w:tabs>
          <w:tab w:val="left" w:pos="0"/>
        </w:tabs>
        <w:ind w:left="0" w:firstLine="0"/>
      </w:pPr>
      <w:rPr>
        <w:rFonts w:hint="eastAsia" w:ascii="黑体" w:eastAsia="黑体"/>
        <w:b w:val="0"/>
        <w:i w:val="0"/>
        <w:sz w:val="24"/>
      </w:rPr>
    </w:lvl>
    <w:lvl w:ilvl="4" w:tentative="0">
      <w:start w:val="1"/>
      <w:numFmt w:val="decimal"/>
      <w:lvlText w:val="%1.%2.%3.%4.%5"/>
      <w:lvlJc w:val="left"/>
      <w:pPr>
        <w:tabs>
          <w:tab w:val="left" w:pos="0"/>
        </w:tabs>
        <w:ind w:left="0" w:firstLine="0"/>
      </w:pPr>
      <w:rPr>
        <w:rFonts w:hint="eastAsia" w:ascii="黑体" w:eastAsia="黑体"/>
        <w:b w:val="0"/>
        <w:i w:val="0"/>
        <w:sz w:val="24"/>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7）"/>
      <w:lvlJc w:val="left"/>
      <w:pPr>
        <w:tabs>
          <w:tab w:val="left" w:pos="0"/>
        </w:tabs>
        <w:ind w:left="953" w:firstLine="0"/>
      </w:pPr>
      <w:rPr>
        <w:rFonts w:ascii="宋体" w:hAnsi="宋体" w:eastAsia="宋体" w:cs="Times New Roman"/>
        <w:b w:val="0"/>
        <w:i w:val="0"/>
        <w:sz w:val="24"/>
      </w:rPr>
    </w:lvl>
    <w:lvl w:ilvl="7" w:tentative="0">
      <w:start w:val="1"/>
      <w:numFmt w:val="lowerLetter"/>
      <w:lvlText w:val="%8）"/>
      <w:lvlJc w:val="left"/>
      <w:pPr>
        <w:tabs>
          <w:tab w:val="left" w:pos="0"/>
        </w:tabs>
        <w:ind w:left="1429" w:firstLine="0"/>
      </w:pPr>
      <w:rPr>
        <w:rFonts w:hint="eastAsia" w:ascii="黑体" w:eastAsia="黑体"/>
        <w:b w:val="0"/>
        <w:i w:val="0"/>
        <w:sz w:val="24"/>
      </w:rPr>
    </w:lvl>
    <w:lvl w:ilvl="8" w:tentative="0">
      <w:start w:val="1"/>
      <w:numFmt w:val="lowerRoman"/>
      <w:lvlText w:val="%9）"/>
      <w:lvlJc w:val="left"/>
      <w:pPr>
        <w:tabs>
          <w:tab w:val="left" w:pos="0"/>
        </w:tabs>
        <w:ind w:left="1911" w:firstLine="0"/>
      </w:pPr>
      <w:rPr>
        <w:rFonts w:hint="eastAsia" w:ascii="黑体" w:eastAsia="黑体"/>
        <w:b w:val="0"/>
        <w:i w:val="0"/>
        <w:sz w:val="24"/>
      </w:rPr>
    </w:lvl>
  </w:abstractNum>
  <w:abstractNum w:abstractNumId="2">
    <w:nsid w:val="25303843"/>
    <w:multiLevelType w:val="singleLevel"/>
    <w:tmpl w:val="25303843"/>
    <w:lvl w:ilvl="0" w:tentative="0">
      <w:start w:val="1"/>
      <w:numFmt w:val="decimal"/>
      <w:lvlText w:val="%1."/>
      <w:lvlJc w:val="left"/>
      <w:pPr>
        <w:ind w:left="425" w:hanging="425"/>
      </w:pPr>
      <w:rPr>
        <w:rFonts w:hint="default"/>
      </w:rPr>
    </w:lvl>
  </w:abstractNum>
  <w:abstractNum w:abstractNumId="3">
    <w:nsid w:val="389A1958"/>
    <w:multiLevelType w:val="singleLevel"/>
    <w:tmpl w:val="389A1958"/>
    <w:lvl w:ilvl="0" w:tentative="0">
      <w:start w:val="1"/>
      <w:numFmt w:val="decimal"/>
      <w:suff w:val="nothing"/>
      <w:lvlText w:val="%1．"/>
      <w:lvlJc w:val="left"/>
    </w:lvl>
  </w:abstractNum>
  <w:abstractNum w:abstractNumId="4">
    <w:nsid w:val="3BB3D742"/>
    <w:multiLevelType w:val="singleLevel"/>
    <w:tmpl w:val="3BB3D742"/>
    <w:lvl w:ilvl="0" w:tentative="0">
      <w:start w:val="2"/>
      <w:numFmt w:val="chineseCounting"/>
      <w:suff w:val="nothing"/>
      <w:lvlText w:val="%1、"/>
      <w:lvlJc w:val="left"/>
      <w:rPr>
        <w:rFonts w:hint="eastAsia"/>
      </w:rPr>
    </w:lvl>
  </w:abstractNum>
  <w:abstractNum w:abstractNumId="5">
    <w:nsid w:val="767EC229"/>
    <w:multiLevelType w:val="singleLevel"/>
    <w:tmpl w:val="767EC229"/>
    <w:lvl w:ilvl="0" w:tentative="0">
      <w:start w:val="1"/>
      <w:numFmt w:val="decimal"/>
      <w:lvlText w:val="%1."/>
      <w:lvlJc w:val="left"/>
      <w:pPr>
        <w:ind w:left="425" w:hanging="425"/>
      </w:pPr>
      <w:rPr>
        <w:rFonts w:hint="default"/>
      </w:rPr>
    </w:lvl>
  </w:abstractNum>
  <w:abstractNum w:abstractNumId="6">
    <w:nsid w:val="7D6D0062"/>
    <w:multiLevelType w:val="multilevel"/>
    <w:tmpl w:val="7D6D006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ZmI4ZTg2YjJhOGIyYzFhMzNjZTdlYmUzMGUyOTEifQ=="/>
  </w:docVars>
  <w:rsids>
    <w:rsidRoot w:val="00D84C0D"/>
    <w:rsid w:val="00007214"/>
    <w:rsid w:val="00007FAC"/>
    <w:rsid w:val="00014845"/>
    <w:rsid w:val="00021E69"/>
    <w:rsid w:val="00027028"/>
    <w:rsid w:val="00035894"/>
    <w:rsid w:val="000808BB"/>
    <w:rsid w:val="000D40F5"/>
    <w:rsid w:val="000E06DE"/>
    <w:rsid w:val="000E4DA6"/>
    <w:rsid w:val="000E56E6"/>
    <w:rsid w:val="000F5D5E"/>
    <w:rsid w:val="000F6F69"/>
    <w:rsid w:val="0012706D"/>
    <w:rsid w:val="00140157"/>
    <w:rsid w:val="00142A91"/>
    <w:rsid w:val="001530E4"/>
    <w:rsid w:val="00174C9D"/>
    <w:rsid w:val="00183F77"/>
    <w:rsid w:val="001A7740"/>
    <w:rsid w:val="001D3552"/>
    <w:rsid w:val="001D3687"/>
    <w:rsid w:val="00201BCB"/>
    <w:rsid w:val="00224602"/>
    <w:rsid w:val="00242270"/>
    <w:rsid w:val="00244D3E"/>
    <w:rsid w:val="0027126F"/>
    <w:rsid w:val="00272741"/>
    <w:rsid w:val="00273148"/>
    <w:rsid w:val="002946E4"/>
    <w:rsid w:val="0029530A"/>
    <w:rsid w:val="002979CB"/>
    <w:rsid w:val="00297C6D"/>
    <w:rsid w:val="002F02E8"/>
    <w:rsid w:val="00302A52"/>
    <w:rsid w:val="00310282"/>
    <w:rsid w:val="00335F99"/>
    <w:rsid w:val="00387839"/>
    <w:rsid w:val="003927D7"/>
    <w:rsid w:val="003A2065"/>
    <w:rsid w:val="003B4159"/>
    <w:rsid w:val="003C5B94"/>
    <w:rsid w:val="003C7EC9"/>
    <w:rsid w:val="003E1E10"/>
    <w:rsid w:val="003E3D46"/>
    <w:rsid w:val="003F72AE"/>
    <w:rsid w:val="00435A3A"/>
    <w:rsid w:val="0046707C"/>
    <w:rsid w:val="004977D8"/>
    <w:rsid w:val="004B1812"/>
    <w:rsid w:val="004B2042"/>
    <w:rsid w:val="00506AC3"/>
    <w:rsid w:val="0050719C"/>
    <w:rsid w:val="00515314"/>
    <w:rsid w:val="00515428"/>
    <w:rsid w:val="0051695E"/>
    <w:rsid w:val="00523494"/>
    <w:rsid w:val="005465AE"/>
    <w:rsid w:val="0057418C"/>
    <w:rsid w:val="005B5A12"/>
    <w:rsid w:val="005D61ED"/>
    <w:rsid w:val="005E1118"/>
    <w:rsid w:val="005E1831"/>
    <w:rsid w:val="005E60BC"/>
    <w:rsid w:val="005F04B7"/>
    <w:rsid w:val="006348AA"/>
    <w:rsid w:val="0064787C"/>
    <w:rsid w:val="00674F78"/>
    <w:rsid w:val="006812FF"/>
    <w:rsid w:val="00695396"/>
    <w:rsid w:val="00695F87"/>
    <w:rsid w:val="006A53A2"/>
    <w:rsid w:val="006B63CA"/>
    <w:rsid w:val="006B79A6"/>
    <w:rsid w:val="006E1C15"/>
    <w:rsid w:val="006E3CDC"/>
    <w:rsid w:val="006E7187"/>
    <w:rsid w:val="006E7553"/>
    <w:rsid w:val="006F2985"/>
    <w:rsid w:val="006F3110"/>
    <w:rsid w:val="0074660A"/>
    <w:rsid w:val="0075107A"/>
    <w:rsid w:val="00790526"/>
    <w:rsid w:val="007A54C8"/>
    <w:rsid w:val="007D496A"/>
    <w:rsid w:val="007E41CB"/>
    <w:rsid w:val="007E6FBF"/>
    <w:rsid w:val="007F4314"/>
    <w:rsid w:val="0083276A"/>
    <w:rsid w:val="008432DE"/>
    <w:rsid w:val="008B75D8"/>
    <w:rsid w:val="008F556E"/>
    <w:rsid w:val="009240A1"/>
    <w:rsid w:val="009C01E9"/>
    <w:rsid w:val="009C27A7"/>
    <w:rsid w:val="00A05B5F"/>
    <w:rsid w:val="00A12F65"/>
    <w:rsid w:val="00A147C5"/>
    <w:rsid w:val="00A21DBE"/>
    <w:rsid w:val="00A414AD"/>
    <w:rsid w:val="00A41B64"/>
    <w:rsid w:val="00A43C71"/>
    <w:rsid w:val="00A60618"/>
    <w:rsid w:val="00A83BC4"/>
    <w:rsid w:val="00A92ADF"/>
    <w:rsid w:val="00AB4583"/>
    <w:rsid w:val="00AD7501"/>
    <w:rsid w:val="00AE7D63"/>
    <w:rsid w:val="00B247E0"/>
    <w:rsid w:val="00B41053"/>
    <w:rsid w:val="00B946D5"/>
    <w:rsid w:val="00B97696"/>
    <w:rsid w:val="00BA37D3"/>
    <w:rsid w:val="00BB595E"/>
    <w:rsid w:val="00C02914"/>
    <w:rsid w:val="00C038D5"/>
    <w:rsid w:val="00C07D99"/>
    <w:rsid w:val="00C26EEF"/>
    <w:rsid w:val="00C3399E"/>
    <w:rsid w:val="00C55219"/>
    <w:rsid w:val="00C721E2"/>
    <w:rsid w:val="00C94AE9"/>
    <w:rsid w:val="00CA3FF4"/>
    <w:rsid w:val="00CC6BD9"/>
    <w:rsid w:val="00CF657A"/>
    <w:rsid w:val="00D072FD"/>
    <w:rsid w:val="00D30F9F"/>
    <w:rsid w:val="00D7187A"/>
    <w:rsid w:val="00D726A5"/>
    <w:rsid w:val="00D76587"/>
    <w:rsid w:val="00D816D4"/>
    <w:rsid w:val="00D84C0D"/>
    <w:rsid w:val="00DB25A6"/>
    <w:rsid w:val="00DB3F0C"/>
    <w:rsid w:val="00E3183C"/>
    <w:rsid w:val="00E4479B"/>
    <w:rsid w:val="00E90621"/>
    <w:rsid w:val="00E90B0D"/>
    <w:rsid w:val="00E9315F"/>
    <w:rsid w:val="00EB0174"/>
    <w:rsid w:val="00EB3557"/>
    <w:rsid w:val="00EF07FC"/>
    <w:rsid w:val="00EF3075"/>
    <w:rsid w:val="00F1422B"/>
    <w:rsid w:val="00F162E2"/>
    <w:rsid w:val="00F17533"/>
    <w:rsid w:val="00F3144F"/>
    <w:rsid w:val="00F55425"/>
    <w:rsid w:val="00F6045D"/>
    <w:rsid w:val="00FA0676"/>
    <w:rsid w:val="00FA27E8"/>
    <w:rsid w:val="00FA72DC"/>
    <w:rsid w:val="00FC276D"/>
    <w:rsid w:val="00FD2607"/>
    <w:rsid w:val="00FD32CB"/>
    <w:rsid w:val="00FF4F6C"/>
    <w:rsid w:val="04C377F1"/>
    <w:rsid w:val="050E411D"/>
    <w:rsid w:val="05A01219"/>
    <w:rsid w:val="0B5662EE"/>
    <w:rsid w:val="142474B9"/>
    <w:rsid w:val="17C214C3"/>
    <w:rsid w:val="1C865FE8"/>
    <w:rsid w:val="1DDC31B9"/>
    <w:rsid w:val="1E5233C1"/>
    <w:rsid w:val="1E9A4F48"/>
    <w:rsid w:val="260C61D3"/>
    <w:rsid w:val="2CC152B8"/>
    <w:rsid w:val="2F9532DB"/>
    <w:rsid w:val="34266ACB"/>
    <w:rsid w:val="347E631A"/>
    <w:rsid w:val="376D0FF4"/>
    <w:rsid w:val="3C6F3118"/>
    <w:rsid w:val="3CE55188"/>
    <w:rsid w:val="3ED361D8"/>
    <w:rsid w:val="4040277D"/>
    <w:rsid w:val="463D3ED6"/>
    <w:rsid w:val="47662758"/>
    <w:rsid w:val="50970A38"/>
    <w:rsid w:val="52CF5760"/>
    <w:rsid w:val="56270016"/>
    <w:rsid w:val="568A7075"/>
    <w:rsid w:val="614B1B53"/>
    <w:rsid w:val="62403B29"/>
    <w:rsid w:val="62F6339C"/>
    <w:rsid w:val="65791ACC"/>
    <w:rsid w:val="65932645"/>
    <w:rsid w:val="68215D75"/>
    <w:rsid w:val="6D995997"/>
    <w:rsid w:val="6EBD7F2A"/>
    <w:rsid w:val="6EC06566"/>
    <w:rsid w:val="6F4D1AA5"/>
    <w:rsid w:val="70967D37"/>
    <w:rsid w:val="73974727"/>
    <w:rsid w:val="73CF2113"/>
    <w:rsid w:val="78DB3308"/>
    <w:rsid w:val="7B201186"/>
    <w:rsid w:val="7EDC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9"/>
    <w:pPr>
      <w:keepNext/>
      <w:keepLines/>
      <w:spacing w:before="280" w:after="290" w:line="374" w:lineRule="auto"/>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6">
    <w:name w:val="index 6"/>
    <w:basedOn w:val="1"/>
    <w:next w:val="1"/>
    <w:qFormat/>
    <w:uiPriority w:val="99"/>
    <w:pPr>
      <w:ind w:left="2100"/>
    </w:pPr>
  </w:style>
  <w:style w:type="paragraph" w:styleId="7">
    <w:name w:val="Body Text"/>
    <w:basedOn w:val="1"/>
    <w:next w:val="1"/>
    <w:qFormat/>
    <w:uiPriority w:val="0"/>
    <w:pPr>
      <w:spacing w:line="60" w:lineRule="auto"/>
    </w:pPr>
    <w:rPr>
      <w:rFonts w:ascii="仿宋_GB2312" w:hAnsi="Times New Roman" w:eastAsia="仿宋_GB2312"/>
      <w:sz w:val="32"/>
    </w:rPr>
  </w:style>
  <w:style w:type="paragraph" w:styleId="8">
    <w:name w:val="Body Text Indent"/>
    <w:basedOn w:val="1"/>
    <w:next w:val="9"/>
    <w:link w:val="30"/>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eastAsia="宋体" w:cs="Times New Roman"/>
    </w:rPr>
  </w:style>
  <w:style w:type="paragraph" w:styleId="10">
    <w:name w:val="Plain Text"/>
    <w:basedOn w:val="1"/>
    <w:link w:val="31"/>
    <w:qFormat/>
    <w:uiPriority w:val="0"/>
    <w:rPr>
      <w:rFonts w:ascii="宋体" w:hAnsi="Courier New" w:eastAsia="宋体"/>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qFormat/>
    <w:uiPriority w:val="0"/>
    <w:pPr>
      <w:snapToGrid w:val="0"/>
      <w:jc w:val="left"/>
    </w:pPr>
    <w:rPr>
      <w:sz w:val="18"/>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7"/>
    <w:qFormat/>
    <w:uiPriority w:val="0"/>
    <w:pPr>
      <w:ind w:firstLine="420" w:firstLineChars="100"/>
    </w:pPr>
  </w:style>
  <w:style w:type="paragraph" w:styleId="18">
    <w:name w:val="Body Text First Indent 2"/>
    <w:basedOn w:val="8"/>
    <w:next w:val="1"/>
    <w:unhideWhenUsed/>
    <w:qFormat/>
    <w:uiPriority w:val="99"/>
    <w:pPr>
      <w:ind w:firstLine="42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HTML Sample"/>
    <w:basedOn w:val="21"/>
    <w:semiHidden/>
    <w:unhideWhenUsed/>
    <w:qFormat/>
    <w:uiPriority w:val="99"/>
    <w:rPr>
      <w:rFonts w:ascii="宋体" w:hAnsi="宋体" w:eastAsia="宋体" w:cs="宋体"/>
    </w:rPr>
  </w:style>
  <w:style w:type="character" w:customStyle="1" w:styleId="25">
    <w:name w:val="页眉 字符"/>
    <w:basedOn w:val="21"/>
    <w:link w:val="12"/>
    <w:qFormat/>
    <w:uiPriority w:val="99"/>
    <w:rPr>
      <w:sz w:val="18"/>
      <w:szCs w:val="18"/>
    </w:rPr>
  </w:style>
  <w:style w:type="character" w:customStyle="1" w:styleId="26">
    <w:name w:val="页脚 字符"/>
    <w:basedOn w:val="21"/>
    <w:link w:val="11"/>
    <w:qFormat/>
    <w:uiPriority w:val="99"/>
    <w:rPr>
      <w:sz w:val="18"/>
      <w:szCs w:val="18"/>
    </w:rPr>
  </w:style>
  <w:style w:type="character" w:customStyle="1" w:styleId="27">
    <w:name w:val="标题 1 字符"/>
    <w:basedOn w:val="21"/>
    <w:link w:val="2"/>
    <w:qFormat/>
    <w:uiPriority w:val="9"/>
    <w:rPr>
      <w:b/>
      <w:bCs/>
      <w:kern w:val="44"/>
      <w:sz w:val="44"/>
      <w:szCs w:val="44"/>
    </w:rPr>
  </w:style>
  <w:style w:type="character" w:customStyle="1" w:styleId="28">
    <w:name w:val="bookmark-item"/>
    <w:basedOn w:val="21"/>
    <w:qFormat/>
    <w:uiPriority w:val="0"/>
  </w:style>
  <w:style w:type="character" w:customStyle="1" w:styleId="29">
    <w:name w:val="标题 2 字符"/>
    <w:basedOn w:val="21"/>
    <w:link w:val="3"/>
    <w:qFormat/>
    <w:uiPriority w:val="9"/>
    <w:rPr>
      <w:rFonts w:asciiTheme="majorHAnsi" w:hAnsiTheme="majorHAnsi" w:eastAsiaTheme="majorEastAsia" w:cstheme="majorBidi"/>
      <w:b/>
      <w:bCs/>
      <w:sz w:val="32"/>
      <w:szCs w:val="32"/>
    </w:rPr>
  </w:style>
  <w:style w:type="character" w:customStyle="1" w:styleId="30">
    <w:name w:val="正文文本缩进 字符"/>
    <w:basedOn w:val="21"/>
    <w:link w:val="8"/>
    <w:semiHidden/>
    <w:qFormat/>
    <w:uiPriority w:val="99"/>
  </w:style>
  <w:style w:type="character" w:customStyle="1" w:styleId="31">
    <w:name w:val="纯文本 字符1"/>
    <w:link w:val="10"/>
    <w:qFormat/>
    <w:locked/>
    <w:uiPriority w:val="0"/>
    <w:rPr>
      <w:rFonts w:ascii="宋体" w:hAnsi="Courier New" w:eastAsia="宋体"/>
    </w:rPr>
  </w:style>
  <w:style w:type="character" w:customStyle="1" w:styleId="32">
    <w:name w:val="纯文本 字符"/>
    <w:basedOn w:val="21"/>
    <w:semiHidden/>
    <w:qFormat/>
    <w:uiPriority w:val="99"/>
    <w:rPr>
      <w:rFonts w:hAnsi="Courier New" w:cs="Courier New" w:asciiTheme="minorEastAsia"/>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paragraph" w:customStyle="1" w:styleId="35">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paragraph" w:customStyle="1" w:styleId="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7">
    <w:name w:val="第四级"/>
    <w:basedOn w:val="1"/>
    <w:qFormat/>
    <w:uiPriority w:val="0"/>
    <w:pPr>
      <w:numPr>
        <w:ilvl w:val="0"/>
        <w:numId w:val="1"/>
      </w:numPr>
      <w:tabs>
        <w:tab w:val="left" w:pos="0"/>
        <w:tab w:val="left" w:pos="1080"/>
        <w:tab w:val="clear" w:pos="425"/>
      </w:tabs>
      <w:spacing w:line="500" w:lineRule="exact"/>
      <w:ind w:left="1080" w:hanging="1080"/>
    </w:pPr>
    <w:rPr>
      <w:rFonts w:ascii="Calibri" w:hAnsi="Calibri" w:eastAsia="宋体" w:cs="Times New Roman"/>
      <w:sz w:val="24"/>
      <w:szCs w:val="20"/>
    </w:rPr>
  </w:style>
  <w:style w:type="table" w:customStyle="1" w:styleId="38">
    <w:name w:val="Table Normal"/>
    <w:unhideWhenUsed/>
    <w:qFormat/>
    <w:uiPriority w:val="0"/>
    <w:tblPr>
      <w:tblCellMar>
        <w:top w:w="0" w:type="dxa"/>
        <w:left w:w="0" w:type="dxa"/>
        <w:bottom w:w="0" w:type="dxa"/>
        <w:right w:w="0" w:type="dxa"/>
      </w:tblCellMar>
    </w:tblPr>
  </w:style>
  <w:style w:type="table" w:customStyle="1" w:styleId="39">
    <w:name w:val="网格型2"/>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41">
    <w:name w:val="NormalIndent"/>
    <w:basedOn w:val="1"/>
    <w:qFormat/>
    <w:uiPriority w:val="0"/>
    <w:pPr>
      <w:ind w:firstLine="420" w:firstLineChars="200"/>
      <w:jc w:val="both"/>
      <w:textAlignment w:val="baseline"/>
    </w:pPr>
    <w:rPr>
      <w:kern w:val="2"/>
      <w:sz w:val="21"/>
      <w:szCs w:val="24"/>
      <w:lang w:val="en-US" w:eastAsia="zh-CN" w:bidi="ar-SA"/>
    </w:rPr>
  </w:style>
  <w:style w:type="paragraph" w:customStyle="1" w:styleId="42">
    <w:name w:val="BodyText1I2"/>
    <w:basedOn w:val="43"/>
    <w:qFormat/>
    <w:uiPriority w:val="0"/>
    <w:pPr>
      <w:ind w:firstLine="420" w:firstLineChars="200"/>
    </w:pPr>
  </w:style>
  <w:style w:type="paragraph" w:customStyle="1" w:styleId="43">
    <w:name w:val="BodyTextIndent"/>
    <w:basedOn w:val="1"/>
    <w:qFormat/>
    <w:uiPriority w:val="0"/>
    <w:pPr>
      <w:ind w:firstLine="480"/>
      <w:textAlignment w:val="baseline"/>
    </w:pPr>
    <w:rPr>
      <w:rFonts w:ascii="宋体" w:hAnsi="宋体"/>
      <w:sz w:val="24"/>
    </w:rPr>
  </w:style>
  <w:style w:type="paragraph" w:customStyle="1" w:styleId="44">
    <w:name w:val="È±Ê¡ÎÄ±¾"/>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37A8C-A02F-44FA-AE73-4794E397BC80}">
  <ds:schemaRefs/>
</ds:datastoreItem>
</file>

<file path=docProps/app.xml><?xml version="1.0" encoding="utf-8"?>
<Properties xmlns="http://schemas.openxmlformats.org/officeDocument/2006/extended-properties" xmlns:vt="http://schemas.openxmlformats.org/officeDocument/2006/docPropsVTypes">
  <Template>Normal.dotm</Template>
  <Pages>90</Pages>
  <Words>6264</Words>
  <Characters>7279</Characters>
  <Lines>290</Lines>
  <Paragraphs>81</Paragraphs>
  <TotalTime>1</TotalTime>
  <ScaleCrop>false</ScaleCrop>
  <LinksUpToDate>false</LinksUpToDate>
  <CharactersWithSpaces>7490</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2024-09-20T10:50:00Z</dcterms:created>
  <dc:creator>钰</dc:creator>
  <cp:lastModifiedBy>有趣</cp:lastModifiedBy>
  <cp:lastPrinted>2023-06-08T10:41:00Z</cp:lastPrinted>
  <dcterms:modified xsi:type="dcterms:W3CDTF">2025-02-27T04:08:31Z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C664FFF2C7BA4C9F90F1E4DD1AB93286_13</vt:lpwstr>
  </property>
  <property fmtid="{D5CDD505-2E9C-101B-9397-08002B2CF9AE}" pid="4" name="KSOTemplateDocerSaveRecord">
    <vt:lpwstr>eyJoZGlkIjoiNzI2MGQ0NjU5NzU1NWQyOThlNmRiZmJmOWRhNDcyODkiLCJ1c2VySWQiOiI0MTc1MTg0NTcifQ==</vt:lpwstr>
  </property>
</Properties>
</file>