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36AD2">
      <w:pPr>
        <w:spacing w:line="360" w:lineRule="auto"/>
        <w:jc w:val="center"/>
        <w:rPr>
          <w:rFonts w:hint="eastAsia" w:ascii="方正小标宋简体" w:hAnsi="方正小标宋简体" w:eastAsia="方正小标宋简体" w:cs="方正小标宋简体"/>
          <w:sz w:val="48"/>
          <w:szCs w:val="48"/>
          <w:lang w:val="en-US" w:eastAsia="zh-CN"/>
        </w:rPr>
      </w:pPr>
    </w:p>
    <w:p w14:paraId="1FD853F1">
      <w:pPr>
        <w:spacing w:line="360" w:lineRule="auto"/>
        <w:jc w:val="center"/>
        <w:rPr>
          <w:rFonts w:hint="eastAsia" w:ascii="宋体" w:hAnsi="宋体" w:eastAsia="宋体" w:cs="宋体"/>
          <w:b/>
          <w:bCs/>
          <w:color w:val="auto"/>
          <w:sz w:val="52"/>
          <w:szCs w:val="52"/>
        </w:rPr>
      </w:pPr>
      <w:r>
        <w:rPr>
          <w:rFonts w:hint="eastAsia" w:ascii="方正小标宋简体" w:hAnsi="方正小标宋简体" w:eastAsia="方正小标宋简体" w:cs="方正小标宋简体"/>
          <w:sz w:val="48"/>
          <w:szCs w:val="48"/>
          <w:lang w:val="en-US" w:eastAsia="zh-CN"/>
        </w:rPr>
        <w:t>玛纳斯县政府购买慈善组织孵化服务项目</w:t>
      </w:r>
    </w:p>
    <w:p w14:paraId="25EF5A19">
      <w:pPr>
        <w:tabs>
          <w:tab w:val="left" w:pos="8040"/>
        </w:tabs>
        <w:jc w:val="center"/>
        <w:rPr>
          <w:rFonts w:hint="eastAsia" w:ascii="黑体" w:hAnsi="宋体" w:eastAsia="黑体"/>
          <w:color w:val="auto"/>
          <w:sz w:val="32"/>
          <w:szCs w:val="32"/>
        </w:rPr>
      </w:pPr>
    </w:p>
    <w:p w14:paraId="645E056D">
      <w:pPr>
        <w:tabs>
          <w:tab w:val="left" w:pos="8040"/>
        </w:tabs>
        <w:jc w:val="center"/>
        <w:rPr>
          <w:rFonts w:hint="eastAsia" w:ascii="黑体" w:hAnsi="宋体" w:eastAsia="黑体"/>
          <w:color w:val="auto"/>
          <w:sz w:val="32"/>
          <w:szCs w:val="32"/>
        </w:rPr>
      </w:pPr>
    </w:p>
    <w:p w14:paraId="7F75D398">
      <w:pPr>
        <w:tabs>
          <w:tab w:val="left" w:pos="8040"/>
        </w:tabs>
        <w:jc w:val="center"/>
        <w:rPr>
          <w:rFonts w:hint="default" w:ascii="黑体" w:hAnsi="宋体" w:eastAsia="黑体"/>
          <w:color w:val="auto"/>
          <w:sz w:val="32"/>
          <w:szCs w:val="32"/>
          <w:lang w:val="en-US" w:eastAsia="zh-CN"/>
        </w:rPr>
      </w:pPr>
      <w:r>
        <w:rPr>
          <w:rFonts w:hint="eastAsia" w:ascii="黑体" w:hAnsi="宋体" w:eastAsia="黑体"/>
          <w:color w:val="auto"/>
          <w:sz w:val="32"/>
          <w:szCs w:val="32"/>
        </w:rPr>
        <w:t>项目编号：</w:t>
      </w:r>
      <w:r>
        <w:rPr>
          <w:rFonts w:hint="eastAsia" w:ascii="宋体" w:hAnsi="宋体" w:eastAsia="宋体" w:cs="宋体"/>
          <w:b/>
          <w:bCs/>
          <w:color w:val="auto"/>
          <w:sz w:val="32"/>
          <w:szCs w:val="32"/>
          <w:lang w:val="en-US" w:eastAsia="zh-CN"/>
        </w:rPr>
        <w:t>JDTC</w:t>
      </w:r>
      <w:r>
        <w:rPr>
          <w:rFonts w:hint="eastAsia" w:ascii="宋体" w:hAnsi="宋体" w:eastAsia="宋体" w:cs="宋体"/>
          <w:b/>
          <w:bCs/>
          <w:color w:val="auto"/>
          <w:sz w:val="32"/>
          <w:szCs w:val="32"/>
          <w:lang w:eastAsia="zh-CN"/>
        </w:rPr>
        <w:t>-202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lang w:eastAsia="zh-CN"/>
        </w:rPr>
        <w:t>-00</w:t>
      </w:r>
      <w:r>
        <w:rPr>
          <w:rFonts w:hint="eastAsia" w:ascii="宋体" w:hAnsi="宋体" w:cs="宋体"/>
          <w:b/>
          <w:bCs/>
          <w:color w:val="auto"/>
          <w:sz w:val="32"/>
          <w:szCs w:val="32"/>
          <w:lang w:val="en-US" w:eastAsia="zh-CN"/>
        </w:rPr>
        <w:t>6</w:t>
      </w:r>
      <w:r>
        <w:rPr>
          <w:rFonts w:hint="eastAsia" w:ascii="宋体" w:hAnsi="宋体" w:eastAsia="宋体" w:cs="宋体"/>
          <w:b/>
          <w:bCs/>
          <w:color w:val="auto"/>
          <w:sz w:val="32"/>
          <w:szCs w:val="32"/>
          <w:lang w:eastAsia="zh-CN"/>
        </w:rPr>
        <w:t>-FW</w:t>
      </w:r>
    </w:p>
    <w:p w14:paraId="337F6CD4">
      <w:pPr>
        <w:pStyle w:val="21"/>
        <w:rPr>
          <w:rFonts w:hint="eastAsia"/>
          <w:lang w:eastAsia="zh-CN"/>
        </w:rPr>
      </w:pPr>
    </w:p>
    <w:p w14:paraId="67B20671">
      <w:pPr>
        <w:jc w:val="center"/>
        <w:rPr>
          <w:rFonts w:ascii="黑体" w:hAnsi="宋体" w:eastAsia="黑体"/>
          <w:bCs/>
          <w:color w:val="auto"/>
          <w:sz w:val="24"/>
          <w:szCs w:val="24"/>
        </w:rPr>
      </w:pPr>
    </w:p>
    <w:p w14:paraId="10BD5642">
      <w:pPr>
        <w:jc w:val="center"/>
        <w:rPr>
          <w:rFonts w:ascii="黑体" w:hAnsi="宋体" w:eastAsia="黑体"/>
          <w:bCs/>
          <w:color w:val="auto"/>
          <w:sz w:val="24"/>
          <w:szCs w:val="24"/>
        </w:rPr>
      </w:pPr>
    </w:p>
    <w:p w14:paraId="7B2D524B">
      <w:pPr>
        <w:jc w:val="center"/>
        <w:rPr>
          <w:rFonts w:ascii="黑体" w:hAnsi="宋体" w:eastAsia="黑体"/>
          <w:bCs/>
          <w:color w:val="auto"/>
          <w:sz w:val="24"/>
          <w:szCs w:val="24"/>
        </w:rPr>
      </w:pPr>
    </w:p>
    <w:p w14:paraId="2843771E">
      <w:pPr>
        <w:jc w:val="center"/>
        <w:rPr>
          <w:rFonts w:ascii="黑体" w:hAnsi="宋体" w:eastAsia="黑体"/>
          <w:bCs/>
          <w:color w:val="auto"/>
          <w:sz w:val="24"/>
          <w:szCs w:val="24"/>
        </w:rPr>
      </w:pPr>
    </w:p>
    <w:p w14:paraId="1421DA9B">
      <w:pPr>
        <w:jc w:val="center"/>
        <w:rPr>
          <w:rFonts w:ascii="黑体" w:hAnsi="宋体" w:eastAsia="黑体"/>
          <w:bCs/>
          <w:color w:val="auto"/>
          <w:sz w:val="24"/>
          <w:szCs w:val="24"/>
        </w:rPr>
      </w:pPr>
    </w:p>
    <w:p w14:paraId="66C53F99">
      <w:pPr>
        <w:jc w:val="center"/>
        <w:rPr>
          <w:rFonts w:ascii="黑体" w:hAnsi="宋体" w:eastAsia="黑体"/>
          <w:bCs/>
          <w:color w:val="auto"/>
          <w:sz w:val="24"/>
          <w:szCs w:val="24"/>
        </w:rPr>
      </w:pPr>
    </w:p>
    <w:p w14:paraId="65CB517F">
      <w:pPr>
        <w:jc w:val="center"/>
        <w:outlineLvl w:val="0"/>
        <w:rPr>
          <w:rFonts w:hint="eastAsia" w:ascii="黑体" w:hAnsi="宋体" w:eastAsia="黑体"/>
          <w:color w:val="auto"/>
          <w:sz w:val="70"/>
          <w:szCs w:val="70"/>
          <w:lang w:eastAsia="zh-CN"/>
        </w:rPr>
      </w:pPr>
      <w:bookmarkStart w:id="0" w:name="_Toc18868"/>
      <w:r>
        <w:rPr>
          <w:rFonts w:hint="eastAsia" w:ascii="黑体" w:hAnsi="宋体" w:eastAsia="黑体"/>
          <w:color w:val="auto"/>
          <w:sz w:val="70"/>
          <w:szCs w:val="70"/>
          <w:lang w:eastAsia="zh-CN"/>
        </w:rPr>
        <w:t>竞争性磋商文件</w:t>
      </w:r>
      <w:bookmarkEnd w:id="0"/>
    </w:p>
    <w:p w14:paraId="4D30CF88">
      <w:pPr>
        <w:jc w:val="center"/>
        <w:rPr>
          <w:rFonts w:ascii="黑体" w:hAnsi="宋体" w:eastAsia="黑体"/>
          <w:bCs/>
          <w:color w:val="auto"/>
          <w:sz w:val="24"/>
          <w:szCs w:val="24"/>
        </w:rPr>
      </w:pPr>
    </w:p>
    <w:p w14:paraId="59DDB5AC">
      <w:pPr>
        <w:jc w:val="center"/>
        <w:rPr>
          <w:rFonts w:ascii="黑体" w:hAnsi="宋体" w:eastAsia="黑体"/>
          <w:bCs/>
          <w:color w:val="auto"/>
          <w:sz w:val="24"/>
          <w:szCs w:val="24"/>
        </w:rPr>
      </w:pPr>
    </w:p>
    <w:p w14:paraId="2E2A40AB">
      <w:pPr>
        <w:jc w:val="center"/>
        <w:rPr>
          <w:rFonts w:ascii="黑体" w:hAnsi="宋体" w:eastAsia="黑体"/>
          <w:bCs/>
          <w:color w:val="auto"/>
          <w:sz w:val="24"/>
          <w:szCs w:val="24"/>
        </w:rPr>
      </w:pPr>
    </w:p>
    <w:p w14:paraId="6B841711">
      <w:pPr>
        <w:jc w:val="center"/>
        <w:rPr>
          <w:rFonts w:ascii="黑体" w:hAnsi="宋体" w:eastAsia="黑体"/>
          <w:bCs/>
          <w:color w:val="auto"/>
          <w:sz w:val="24"/>
          <w:szCs w:val="24"/>
        </w:rPr>
      </w:pPr>
    </w:p>
    <w:p w14:paraId="10DECE55">
      <w:pPr>
        <w:jc w:val="center"/>
        <w:rPr>
          <w:rFonts w:ascii="黑体" w:hAnsi="宋体" w:eastAsia="黑体"/>
          <w:bCs/>
          <w:color w:val="auto"/>
          <w:sz w:val="24"/>
          <w:szCs w:val="24"/>
        </w:rPr>
      </w:pPr>
    </w:p>
    <w:p w14:paraId="32FFFFB7">
      <w:pPr>
        <w:jc w:val="center"/>
        <w:rPr>
          <w:rFonts w:ascii="黑体" w:hAnsi="宋体" w:eastAsia="黑体"/>
          <w:bCs/>
          <w:color w:val="auto"/>
          <w:sz w:val="24"/>
          <w:szCs w:val="24"/>
        </w:rPr>
      </w:pPr>
    </w:p>
    <w:p w14:paraId="38D523BB">
      <w:pPr>
        <w:jc w:val="center"/>
        <w:rPr>
          <w:rFonts w:hint="eastAsia" w:ascii="黑体" w:hAnsi="宋体" w:eastAsia="黑体"/>
          <w:bCs/>
          <w:color w:val="auto"/>
          <w:sz w:val="24"/>
          <w:szCs w:val="24"/>
        </w:rPr>
      </w:pPr>
    </w:p>
    <w:p w14:paraId="2647D5A8">
      <w:pPr>
        <w:jc w:val="center"/>
        <w:rPr>
          <w:rFonts w:ascii="黑体" w:hAnsi="宋体" w:eastAsia="黑体"/>
          <w:bCs/>
          <w:color w:val="auto"/>
          <w:sz w:val="24"/>
          <w:szCs w:val="24"/>
        </w:rPr>
      </w:pPr>
    </w:p>
    <w:p w14:paraId="610AB87E">
      <w:pPr>
        <w:jc w:val="center"/>
        <w:rPr>
          <w:rFonts w:ascii="黑体" w:hAnsi="宋体" w:eastAsia="黑体"/>
          <w:bCs/>
          <w:color w:val="auto"/>
          <w:sz w:val="24"/>
          <w:szCs w:val="24"/>
        </w:rPr>
      </w:pPr>
    </w:p>
    <w:p w14:paraId="6EB53AEF">
      <w:pPr>
        <w:jc w:val="center"/>
        <w:rPr>
          <w:rFonts w:ascii="黑体" w:hAnsi="宋体" w:eastAsia="黑体"/>
          <w:bCs/>
          <w:color w:val="auto"/>
          <w:sz w:val="24"/>
          <w:szCs w:val="24"/>
        </w:rPr>
      </w:pPr>
    </w:p>
    <w:p w14:paraId="3512A697">
      <w:pPr>
        <w:spacing w:line="300" w:lineRule="auto"/>
        <w:ind w:firstLine="900" w:firstLineChars="300"/>
        <w:jc w:val="both"/>
        <w:rPr>
          <w:rFonts w:hint="eastAsia" w:ascii="宋体" w:hAnsi="宋体" w:eastAsia="宋体" w:cs="宋体"/>
          <w:b/>
          <w:bCs/>
          <w:color w:val="auto"/>
          <w:sz w:val="32"/>
          <w:szCs w:val="32"/>
        </w:rPr>
      </w:pPr>
      <w:r>
        <w:rPr>
          <w:rFonts w:hint="eastAsia" w:ascii="黑体" w:hAnsi="宋体" w:eastAsia="黑体"/>
          <w:color w:val="auto"/>
          <w:sz w:val="30"/>
          <w:szCs w:val="30"/>
        </w:rPr>
        <w:t>采 购 人：</w:t>
      </w:r>
      <w:r>
        <w:rPr>
          <w:rFonts w:hint="eastAsia" w:ascii="宋体" w:hAnsi="宋体" w:eastAsia="宋体" w:cs="宋体"/>
          <w:b/>
          <w:bCs/>
          <w:color w:val="auto"/>
          <w:sz w:val="32"/>
          <w:szCs w:val="32"/>
          <w:lang w:eastAsia="zh-CN"/>
        </w:rPr>
        <w:t>玛纳斯县</w:t>
      </w:r>
      <w:r>
        <w:rPr>
          <w:rFonts w:hint="eastAsia" w:ascii="宋体" w:hAnsi="宋体" w:eastAsia="宋体" w:cs="宋体"/>
          <w:b/>
          <w:bCs/>
          <w:color w:val="auto"/>
          <w:sz w:val="32"/>
          <w:szCs w:val="32"/>
        </w:rPr>
        <w:t>民政局</w:t>
      </w:r>
    </w:p>
    <w:p w14:paraId="504B37B9">
      <w:pPr>
        <w:ind w:firstLine="300" w:firstLineChars="100"/>
        <w:jc w:val="left"/>
        <w:rPr>
          <w:rFonts w:hint="eastAsia" w:ascii="宋体" w:hAnsi="宋体" w:eastAsia="宋体" w:cs="宋体"/>
          <w:b/>
          <w:bCs/>
          <w:color w:val="auto"/>
          <w:sz w:val="32"/>
          <w:szCs w:val="32"/>
        </w:rPr>
      </w:pPr>
      <w:r>
        <w:rPr>
          <w:rFonts w:hint="eastAsia" w:ascii="黑体" w:hAnsi="宋体" w:eastAsia="黑体"/>
          <w:color w:val="auto"/>
          <w:sz w:val="30"/>
          <w:szCs w:val="30"/>
          <w:lang w:eastAsia="zh-CN"/>
        </w:rPr>
        <w:t>采购</w:t>
      </w:r>
      <w:r>
        <w:rPr>
          <w:rFonts w:hint="eastAsia" w:ascii="黑体" w:hAnsi="宋体" w:eastAsia="黑体"/>
          <w:color w:val="auto"/>
          <w:sz w:val="30"/>
          <w:szCs w:val="30"/>
        </w:rPr>
        <w:t>代理机构：</w:t>
      </w:r>
      <w:r>
        <w:rPr>
          <w:rFonts w:hint="eastAsia" w:ascii="宋体" w:hAnsi="宋体" w:eastAsia="宋体" w:cs="宋体"/>
          <w:b/>
          <w:bCs/>
          <w:color w:val="auto"/>
          <w:sz w:val="32"/>
          <w:szCs w:val="32"/>
        </w:rPr>
        <w:t>新疆</w:t>
      </w:r>
      <w:r>
        <w:rPr>
          <w:rFonts w:hint="eastAsia" w:ascii="宋体" w:hAnsi="宋体" w:eastAsia="宋体" w:cs="宋体"/>
          <w:b/>
          <w:bCs/>
          <w:color w:val="auto"/>
          <w:sz w:val="32"/>
          <w:szCs w:val="32"/>
          <w:lang w:eastAsia="zh-CN"/>
        </w:rPr>
        <w:t>甲鼎泰诚工程项目管理</w:t>
      </w:r>
      <w:r>
        <w:rPr>
          <w:rFonts w:hint="eastAsia" w:ascii="宋体" w:hAnsi="宋体" w:eastAsia="宋体" w:cs="宋体"/>
          <w:b/>
          <w:bCs/>
          <w:color w:val="auto"/>
          <w:sz w:val="32"/>
          <w:szCs w:val="32"/>
        </w:rPr>
        <w:t>有限公司</w:t>
      </w:r>
    </w:p>
    <w:p w14:paraId="3EB1540D">
      <w:pPr>
        <w:spacing w:line="300" w:lineRule="auto"/>
        <w:ind w:firstLine="900" w:firstLineChars="300"/>
        <w:jc w:val="both"/>
        <w:rPr>
          <w:rFonts w:hint="eastAsia" w:ascii="黑体" w:hAnsi="宋体" w:eastAsia="黑体"/>
          <w:color w:val="auto"/>
          <w:sz w:val="30"/>
          <w:szCs w:val="30"/>
          <w:lang w:eastAsia="zh-CN"/>
        </w:rPr>
      </w:pPr>
    </w:p>
    <w:p w14:paraId="2C6D53EA">
      <w:pPr>
        <w:spacing w:line="300" w:lineRule="auto"/>
        <w:rPr>
          <w:rFonts w:ascii="黑体" w:hAnsi="宋体" w:eastAsia="黑体"/>
          <w:color w:val="auto"/>
          <w:sz w:val="30"/>
          <w:szCs w:val="30"/>
          <w:u w:val="single"/>
        </w:rPr>
      </w:pPr>
    </w:p>
    <w:p w14:paraId="65418944">
      <w:pPr>
        <w:spacing w:line="300" w:lineRule="auto"/>
        <w:rPr>
          <w:rFonts w:ascii="黑体" w:hAnsi="宋体" w:eastAsia="黑体"/>
          <w:color w:val="auto"/>
          <w:sz w:val="32"/>
          <w:szCs w:val="32"/>
        </w:rPr>
      </w:pPr>
    </w:p>
    <w:p w14:paraId="5534A8ED">
      <w:pPr>
        <w:spacing w:line="360" w:lineRule="auto"/>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rPr>
        <w:t>二○</w:t>
      </w:r>
      <w:r>
        <w:rPr>
          <w:rFonts w:hint="eastAsia" w:ascii="黑体" w:hAnsi="黑体" w:eastAsia="黑体" w:cs="黑体"/>
          <w:color w:val="auto"/>
          <w:sz w:val="28"/>
          <w:szCs w:val="28"/>
          <w:lang w:val="en-US" w:eastAsia="zh-CN"/>
        </w:rPr>
        <w:t>二五</w:t>
      </w:r>
      <w:r>
        <w:rPr>
          <w:rFonts w:hint="eastAsia" w:ascii="黑体" w:hAnsi="黑体" w:eastAsia="黑体" w:cs="黑体"/>
          <w:color w:val="auto"/>
          <w:sz w:val="28"/>
          <w:szCs w:val="28"/>
        </w:rPr>
        <w:t>年</w:t>
      </w:r>
      <w:r>
        <w:rPr>
          <w:rFonts w:hint="eastAsia" w:ascii="黑体" w:hAnsi="黑体" w:eastAsia="黑体" w:cs="黑体"/>
          <w:color w:val="auto"/>
          <w:sz w:val="28"/>
          <w:szCs w:val="28"/>
          <w:lang w:eastAsia="zh-CN"/>
        </w:rPr>
        <w:t>四</w:t>
      </w:r>
      <w:r>
        <w:rPr>
          <w:rFonts w:hint="eastAsia" w:ascii="黑体" w:hAnsi="黑体" w:eastAsia="黑体" w:cs="黑体"/>
          <w:color w:val="auto"/>
          <w:sz w:val="28"/>
          <w:szCs w:val="28"/>
          <w:lang w:val="en-US" w:eastAsia="zh-CN"/>
        </w:rPr>
        <w:t>月</w:t>
      </w:r>
    </w:p>
    <w:p w14:paraId="49C052E5">
      <w:pPr>
        <w:spacing w:line="360" w:lineRule="auto"/>
        <w:jc w:val="both"/>
        <w:rPr>
          <w:rFonts w:hint="eastAsia" w:ascii="黑体" w:hAnsi="黑体" w:eastAsia="黑体" w:cs="黑体"/>
          <w:color w:val="auto"/>
          <w:sz w:val="32"/>
          <w:szCs w:val="36"/>
          <w:lang w:val="en-US" w:eastAsia="zh-CN"/>
        </w:rPr>
      </w:pPr>
      <w:bookmarkStart w:id="1" w:name="_Toc25211"/>
      <w:r>
        <w:rPr>
          <w:rFonts w:hint="eastAsia" w:ascii="黑体" w:hAnsi="黑体" w:eastAsia="黑体" w:cs="黑体"/>
          <w:color w:val="auto"/>
          <w:sz w:val="32"/>
          <w:szCs w:val="36"/>
          <w:lang w:val="en-US" w:eastAsia="zh-CN"/>
        </w:rPr>
        <w:br w:type="page"/>
      </w:r>
      <w:r>
        <w:rPr>
          <w:rFonts w:hint="eastAsia" w:ascii="黑体" w:hAnsi="黑体" w:eastAsia="黑体" w:cs="黑体"/>
          <w:color w:val="auto"/>
          <w:sz w:val="32"/>
          <w:szCs w:val="36"/>
          <w:lang w:val="en-US" w:eastAsia="zh-CN"/>
        </w:rPr>
        <w:t xml:space="preserve">                         目  录</w:t>
      </w:r>
      <w:bookmarkEnd w:id="1"/>
    </w:p>
    <w:p w14:paraId="35A53648">
      <w:pPr>
        <w:pStyle w:val="12"/>
        <w:tabs>
          <w:tab w:val="right" w:leader="dot" w:pos="9070"/>
        </w:tabs>
      </w:pPr>
      <w:r>
        <w:rPr>
          <w:sz w:val="20"/>
        </w:rPr>
        <w:fldChar w:fldCharType="begin"/>
      </w:r>
      <w:r>
        <w:rPr>
          <w:sz w:val="20"/>
        </w:rPr>
        <w:instrText xml:space="preserve"> TOC \o "1-3" \h \z \u </w:instrText>
      </w:r>
      <w:r>
        <w:rPr>
          <w:sz w:val="20"/>
        </w:rPr>
        <w:fldChar w:fldCharType="separate"/>
      </w:r>
    </w:p>
    <w:p w14:paraId="5ED424A6">
      <w:pPr>
        <w:pStyle w:val="10"/>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_Toc24114 </w:instrText>
      </w:r>
      <w:r>
        <w:rPr>
          <w:rFonts w:eastAsia="黑体"/>
          <w:sz w:val="24"/>
          <w:szCs w:val="24"/>
        </w:rPr>
        <w:fldChar w:fldCharType="separate"/>
      </w:r>
      <w:r>
        <w:rPr>
          <w:rFonts w:hint="eastAsia" w:ascii="黑体" w:hAnsi="黑体" w:eastAsia="黑体"/>
          <w:sz w:val="24"/>
          <w:szCs w:val="24"/>
        </w:rPr>
        <w:t>第一章  磋商公告</w:t>
      </w:r>
      <w:r>
        <w:rPr>
          <w:sz w:val="24"/>
          <w:szCs w:val="24"/>
        </w:rPr>
        <w:tab/>
      </w:r>
      <w:r>
        <w:rPr>
          <w:rFonts w:eastAsia="黑体"/>
          <w:sz w:val="24"/>
          <w:szCs w:val="24"/>
        </w:rPr>
        <w:fldChar w:fldCharType="end"/>
      </w:r>
    </w:p>
    <w:p w14:paraId="718C8EFC">
      <w:pPr>
        <w:pStyle w:val="10"/>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_Toc10166 </w:instrText>
      </w:r>
      <w:r>
        <w:rPr>
          <w:rFonts w:eastAsia="黑体"/>
          <w:sz w:val="24"/>
          <w:szCs w:val="24"/>
        </w:rPr>
        <w:fldChar w:fldCharType="separate"/>
      </w:r>
      <w:r>
        <w:rPr>
          <w:rFonts w:hint="eastAsia" w:ascii="黑体" w:hAnsi="黑体" w:eastAsia="黑体"/>
          <w:sz w:val="24"/>
          <w:szCs w:val="24"/>
        </w:rPr>
        <w:t xml:space="preserve">第二章  </w:t>
      </w:r>
      <w:r>
        <w:rPr>
          <w:rFonts w:hint="eastAsia" w:ascii="黑体" w:hAnsi="黑体" w:eastAsia="黑体"/>
          <w:sz w:val="24"/>
          <w:szCs w:val="24"/>
          <w:lang w:eastAsia="zh-CN"/>
        </w:rPr>
        <w:t>供应商</w:t>
      </w:r>
      <w:r>
        <w:rPr>
          <w:rFonts w:hint="eastAsia" w:ascii="黑体" w:hAnsi="黑体" w:eastAsia="黑体"/>
          <w:sz w:val="24"/>
          <w:szCs w:val="24"/>
        </w:rPr>
        <w:t>须知</w:t>
      </w:r>
      <w:r>
        <w:rPr>
          <w:sz w:val="24"/>
          <w:szCs w:val="24"/>
        </w:rPr>
        <w:tab/>
      </w:r>
      <w:r>
        <w:rPr>
          <w:rFonts w:eastAsia="黑体"/>
          <w:sz w:val="24"/>
          <w:szCs w:val="24"/>
        </w:rPr>
        <w:fldChar w:fldCharType="end"/>
      </w:r>
    </w:p>
    <w:p w14:paraId="5538936D">
      <w:pPr>
        <w:pStyle w:val="12"/>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_Toc28322 </w:instrText>
      </w:r>
      <w:r>
        <w:rPr>
          <w:rFonts w:eastAsia="黑体"/>
          <w:sz w:val="24"/>
          <w:szCs w:val="24"/>
        </w:rPr>
        <w:fldChar w:fldCharType="separate"/>
      </w:r>
      <w:r>
        <w:rPr>
          <w:rFonts w:hint="eastAsia" w:ascii="黑体" w:hAnsi="黑体" w:eastAsia="黑体"/>
          <w:sz w:val="24"/>
          <w:szCs w:val="24"/>
          <w:lang w:eastAsia="zh-CN"/>
        </w:rPr>
        <w:t>供应商</w:t>
      </w:r>
      <w:r>
        <w:rPr>
          <w:rFonts w:hint="eastAsia" w:ascii="黑体" w:hAnsi="黑体" w:eastAsia="黑体"/>
          <w:sz w:val="24"/>
          <w:szCs w:val="24"/>
        </w:rPr>
        <w:t>须知前附表</w:t>
      </w:r>
      <w:r>
        <w:rPr>
          <w:sz w:val="24"/>
          <w:szCs w:val="24"/>
        </w:rPr>
        <w:tab/>
      </w:r>
      <w:r>
        <w:rPr>
          <w:rFonts w:eastAsia="黑体"/>
          <w:sz w:val="24"/>
          <w:szCs w:val="24"/>
        </w:rPr>
        <w:fldChar w:fldCharType="end"/>
      </w:r>
    </w:p>
    <w:p w14:paraId="5AF555FF">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_Toc25378 </w:instrText>
      </w:r>
      <w:r>
        <w:rPr>
          <w:rFonts w:eastAsia="黑体"/>
          <w:sz w:val="24"/>
          <w:szCs w:val="24"/>
        </w:rPr>
        <w:fldChar w:fldCharType="separate"/>
      </w:r>
      <w:r>
        <w:rPr>
          <w:rFonts w:ascii="楷体" w:hAnsi="楷体" w:eastAsia="楷体"/>
          <w:sz w:val="24"/>
          <w:szCs w:val="24"/>
        </w:rPr>
        <w:t>1</w:t>
      </w:r>
      <w:r>
        <w:rPr>
          <w:rFonts w:hint="eastAsia" w:ascii="楷体" w:hAnsi="楷体" w:eastAsia="楷体"/>
          <w:sz w:val="24"/>
          <w:szCs w:val="24"/>
        </w:rPr>
        <w:t>.采购依据以及原则</w:t>
      </w:r>
      <w:r>
        <w:rPr>
          <w:sz w:val="24"/>
          <w:szCs w:val="24"/>
        </w:rPr>
        <w:tab/>
      </w:r>
      <w:r>
        <w:rPr>
          <w:rFonts w:eastAsia="黑体"/>
          <w:sz w:val="24"/>
          <w:szCs w:val="24"/>
        </w:rPr>
        <w:fldChar w:fldCharType="end"/>
      </w:r>
    </w:p>
    <w:p w14:paraId="18782D0C">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_Toc20165 </w:instrText>
      </w:r>
      <w:r>
        <w:rPr>
          <w:rFonts w:eastAsia="黑体"/>
          <w:sz w:val="24"/>
          <w:szCs w:val="24"/>
        </w:rPr>
        <w:fldChar w:fldCharType="separate"/>
      </w:r>
      <w:r>
        <w:rPr>
          <w:rFonts w:ascii="楷体" w:hAnsi="楷体" w:eastAsia="楷体"/>
          <w:sz w:val="24"/>
          <w:szCs w:val="24"/>
        </w:rPr>
        <w:t>2</w:t>
      </w:r>
      <w:r>
        <w:rPr>
          <w:rFonts w:hint="eastAsia" w:ascii="楷体" w:hAnsi="楷体" w:eastAsia="楷体"/>
          <w:sz w:val="24"/>
          <w:szCs w:val="24"/>
        </w:rPr>
        <w:t>.合格的</w:t>
      </w:r>
      <w:r>
        <w:rPr>
          <w:rFonts w:hint="eastAsia" w:ascii="楷体" w:hAnsi="楷体" w:eastAsia="楷体"/>
          <w:sz w:val="24"/>
          <w:szCs w:val="24"/>
          <w:lang w:eastAsia="zh-CN"/>
        </w:rPr>
        <w:t>供应商</w:t>
      </w:r>
      <w:r>
        <w:rPr>
          <w:sz w:val="24"/>
          <w:szCs w:val="24"/>
        </w:rPr>
        <w:tab/>
      </w:r>
      <w:r>
        <w:rPr>
          <w:rFonts w:eastAsia="黑体"/>
          <w:sz w:val="24"/>
          <w:szCs w:val="24"/>
        </w:rPr>
        <w:fldChar w:fldCharType="end"/>
      </w:r>
    </w:p>
    <w:p w14:paraId="5C317A2D">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_Toc421 </w:instrText>
      </w:r>
      <w:r>
        <w:rPr>
          <w:rFonts w:eastAsia="黑体"/>
          <w:sz w:val="24"/>
          <w:szCs w:val="24"/>
        </w:rPr>
        <w:fldChar w:fldCharType="separate"/>
      </w:r>
      <w:r>
        <w:rPr>
          <w:rFonts w:ascii="楷体" w:hAnsi="楷体" w:eastAsia="楷体"/>
          <w:sz w:val="24"/>
          <w:szCs w:val="24"/>
        </w:rPr>
        <w:t>3</w:t>
      </w:r>
      <w:r>
        <w:rPr>
          <w:rFonts w:hint="eastAsia" w:ascii="楷体" w:hAnsi="楷体" w:eastAsia="楷体"/>
          <w:sz w:val="24"/>
          <w:szCs w:val="24"/>
        </w:rPr>
        <w:t>.保密</w:t>
      </w:r>
      <w:r>
        <w:rPr>
          <w:sz w:val="24"/>
          <w:szCs w:val="24"/>
        </w:rPr>
        <w:tab/>
      </w:r>
      <w:r>
        <w:rPr>
          <w:rFonts w:eastAsia="黑体"/>
          <w:sz w:val="24"/>
          <w:szCs w:val="24"/>
        </w:rPr>
        <w:fldChar w:fldCharType="end"/>
      </w:r>
    </w:p>
    <w:p w14:paraId="181B56D5">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_Toc21532 </w:instrText>
      </w:r>
      <w:r>
        <w:rPr>
          <w:rFonts w:eastAsia="黑体"/>
          <w:sz w:val="24"/>
          <w:szCs w:val="24"/>
        </w:rPr>
        <w:fldChar w:fldCharType="separate"/>
      </w:r>
      <w:r>
        <w:rPr>
          <w:rFonts w:ascii="楷体" w:hAnsi="楷体" w:eastAsia="楷体"/>
          <w:sz w:val="24"/>
          <w:szCs w:val="24"/>
        </w:rPr>
        <w:t>4.</w:t>
      </w:r>
      <w:r>
        <w:rPr>
          <w:rFonts w:hint="eastAsia" w:ascii="楷体" w:hAnsi="楷体" w:eastAsia="楷体"/>
          <w:sz w:val="24"/>
          <w:szCs w:val="24"/>
        </w:rPr>
        <w:t>语言文字、计量单位、时间单位、报价有效期以及参与采购活动费用</w:t>
      </w:r>
      <w:r>
        <w:rPr>
          <w:sz w:val="24"/>
          <w:szCs w:val="24"/>
        </w:rPr>
        <w:tab/>
      </w:r>
      <w:r>
        <w:rPr>
          <w:rFonts w:eastAsia="黑体"/>
          <w:sz w:val="24"/>
          <w:szCs w:val="24"/>
        </w:rPr>
        <w:fldChar w:fldCharType="end"/>
      </w:r>
    </w:p>
    <w:p w14:paraId="32142E5C">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_Toc30243 </w:instrText>
      </w:r>
      <w:r>
        <w:rPr>
          <w:rFonts w:eastAsia="黑体"/>
          <w:sz w:val="24"/>
          <w:szCs w:val="24"/>
        </w:rPr>
        <w:fldChar w:fldCharType="separate"/>
      </w:r>
      <w:r>
        <w:rPr>
          <w:rFonts w:ascii="楷体" w:hAnsi="楷体" w:eastAsia="楷体"/>
          <w:sz w:val="24"/>
          <w:szCs w:val="24"/>
        </w:rPr>
        <w:t>5.</w:t>
      </w:r>
      <w:r>
        <w:rPr>
          <w:rFonts w:hint="eastAsia" w:ascii="楷体" w:hAnsi="楷体" w:eastAsia="楷体"/>
          <w:sz w:val="24"/>
          <w:szCs w:val="24"/>
        </w:rPr>
        <w:t>踏勘现场</w:t>
      </w:r>
      <w:r>
        <w:rPr>
          <w:sz w:val="24"/>
          <w:szCs w:val="24"/>
        </w:rPr>
        <w:tab/>
      </w:r>
      <w:r>
        <w:rPr>
          <w:rFonts w:eastAsia="黑体"/>
          <w:sz w:val="24"/>
          <w:szCs w:val="24"/>
        </w:rPr>
        <w:fldChar w:fldCharType="end"/>
      </w:r>
    </w:p>
    <w:p w14:paraId="14B98E07">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_Toc29627 </w:instrText>
      </w:r>
      <w:r>
        <w:rPr>
          <w:rFonts w:eastAsia="黑体"/>
          <w:sz w:val="24"/>
          <w:szCs w:val="24"/>
        </w:rPr>
        <w:fldChar w:fldCharType="separate"/>
      </w:r>
      <w:r>
        <w:rPr>
          <w:rFonts w:ascii="楷体" w:hAnsi="楷体" w:eastAsia="楷体"/>
          <w:sz w:val="24"/>
          <w:szCs w:val="24"/>
        </w:rPr>
        <w:t>6</w:t>
      </w:r>
      <w:r>
        <w:rPr>
          <w:rFonts w:hint="eastAsia" w:ascii="楷体" w:hAnsi="楷体" w:eastAsia="楷体"/>
          <w:sz w:val="24"/>
          <w:szCs w:val="24"/>
        </w:rPr>
        <w:t>.询问</w:t>
      </w:r>
      <w:r>
        <w:rPr>
          <w:sz w:val="24"/>
          <w:szCs w:val="24"/>
        </w:rPr>
        <w:tab/>
      </w:r>
      <w:r>
        <w:rPr>
          <w:rFonts w:eastAsia="黑体"/>
          <w:sz w:val="24"/>
          <w:szCs w:val="24"/>
        </w:rPr>
        <w:fldChar w:fldCharType="end"/>
      </w:r>
    </w:p>
    <w:p w14:paraId="48B06BDF">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_Toc26 </w:instrText>
      </w:r>
      <w:r>
        <w:rPr>
          <w:rFonts w:eastAsia="黑体"/>
          <w:sz w:val="24"/>
          <w:szCs w:val="24"/>
        </w:rPr>
        <w:fldChar w:fldCharType="separate"/>
      </w:r>
      <w:r>
        <w:rPr>
          <w:rFonts w:ascii="楷体" w:hAnsi="楷体" w:eastAsia="楷体"/>
          <w:sz w:val="24"/>
          <w:szCs w:val="24"/>
        </w:rPr>
        <w:t>7.</w:t>
      </w:r>
      <w:r>
        <w:rPr>
          <w:rFonts w:hint="eastAsia" w:ascii="楷体" w:hAnsi="楷体" w:eastAsia="楷体"/>
          <w:sz w:val="24"/>
          <w:szCs w:val="24"/>
        </w:rPr>
        <w:t>偏离</w:t>
      </w:r>
      <w:r>
        <w:rPr>
          <w:sz w:val="24"/>
          <w:szCs w:val="24"/>
        </w:rPr>
        <w:tab/>
      </w:r>
      <w:r>
        <w:rPr>
          <w:rFonts w:eastAsia="黑体"/>
          <w:sz w:val="24"/>
          <w:szCs w:val="24"/>
        </w:rPr>
        <w:fldChar w:fldCharType="end"/>
      </w:r>
    </w:p>
    <w:p w14:paraId="08DAE726">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_Toc31486 </w:instrText>
      </w:r>
      <w:r>
        <w:rPr>
          <w:rFonts w:eastAsia="黑体"/>
          <w:sz w:val="24"/>
          <w:szCs w:val="24"/>
        </w:rPr>
        <w:fldChar w:fldCharType="separate"/>
      </w:r>
      <w:r>
        <w:rPr>
          <w:rFonts w:ascii="楷体" w:hAnsi="楷体" w:eastAsia="楷体"/>
          <w:sz w:val="24"/>
          <w:szCs w:val="24"/>
        </w:rPr>
        <w:t>8</w:t>
      </w:r>
      <w:r>
        <w:rPr>
          <w:rFonts w:hint="eastAsia" w:ascii="楷体" w:hAnsi="楷体" w:eastAsia="楷体"/>
          <w:sz w:val="24"/>
          <w:szCs w:val="24"/>
        </w:rPr>
        <w:t>.履约担保</w:t>
      </w:r>
      <w:r>
        <w:rPr>
          <w:sz w:val="24"/>
          <w:szCs w:val="24"/>
        </w:rPr>
        <w:tab/>
      </w:r>
      <w:r>
        <w:rPr>
          <w:rFonts w:eastAsia="黑体"/>
          <w:sz w:val="24"/>
          <w:szCs w:val="24"/>
        </w:rPr>
        <w:fldChar w:fldCharType="end"/>
      </w:r>
    </w:p>
    <w:p w14:paraId="5B3A14F7">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_Toc23551 </w:instrText>
      </w:r>
      <w:r>
        <w:rPr>
          <w:rFonts w:eastAsia="黑体"/>
          <w:sz w:val="24"/>
          <w:szCs w:val="24"/>
        </w:rPr>
        <w:fldChar w:fldCharType="separate"/>
      </w:r>
      <w:r>
        <w:rPr>
          <w:rFonts w:ascii="楷体" w:hAnsi="楷体" w:eastAsia="楷体"/>
          <w:sz w:val="24"/>
          <w:szCs w:val="24"/>
        </w:rPr>
        <w:t>9</w:t>
      </w:r>
      <w:r>
        <w:rPr>
          <w:rFonts w:hint="eastAsia" w:ascii="楷体" w:hAnsi="楷体" w:eastAsia="楷体"/>
          <w:sz w:val="24"/>
          <w:szCs w:val="24"/>
        </w:rPr>
        <w:t>.采购代理服务费</w:t>
      </w:r>
      <w:r>
        <w:rPr>
          <w:sz w:val="24"/>
          <w:szCs w:val="24"/>
        </w:rPr>
        <w:tab/>
      </w:r>
      <w:r>
        <w:rPr>
          <w:rFonts w:eastAsia="黑体"/>
          <w:sz w:val="24"/>
          <w:szCs w:val="24"/>
        </w:rPr>
        <w:fldChar w:fldCharType="end"/>
      </w:r>
    </w:p>
    <w:p w14:paraId="7959243D">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_Toc28385 </w:instrText>
      </w:r>
      <w:r>
        <w:rPr>
          <w:rFonts w:eastAsia="黑体"/>
          <w:sz w:val="24"/>
          <w:szCs w:val="24"/>
        </w:rPr>
        <w:fldChar w:fldCharType="separate"/>
      </w:r>
      <w:r>
        <w:rPr>
          <w:rFonts w:hint="eastAsia" w:ascii="楷体" w:hAnsi="楷体" w:eastAsia="楷体"/>
          <w:sz w:val="24"/>
          <w:szCs w:val="24"/>
        </w:rPr>
        <w:t>1</w:t>
      </w:r>
      <w:r>
        <w:rPr>
          <w:rFonts w:ascii="楷体" w:hAnsi="楷体" w:eastAsia="楷体"/>
          <w:sz w:val="24"/>
          <w:szCs w:val="24"/>
        </w:rPr>
        <w:t>0.</w:t>
      </w:r>
      <w:r>
        <w:rPr>
          <w:rFonts w:hint="eastAsia" w:ascii="楷体" w:hAnsi="楷体" w:eastAsia="楷体"/>
          <w:sz w:val="24"/>
          <w:szCs w:val="24"/>
        </w:rPr>
        <w:t>磋商文件</w:t>
      </w:r>
      <w:r>
        <w:rPr>
          <w:sz w:val="24"/>
          <w:szCs w:val="24"/>
        </w:rPr>
        <w:tab/>
      </w:r>
      <w:r>
        <w:rPr>
          <w:rFonts w:eastAsia="黑体"/>
          <w:sz w:val="24"/>
          <w:szCs w:val="24"/>
        </w:rPr>
        <w:fldChar w:fldCharType="end"/>
      </w:r>
    </w:p>
    <w:p w14:paraId="5D727EBD">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_Toc21433 </w:instrText>
      </w:r>
      <w:r>
        <w:rPr>
          <w:rFonts w:eastAsia="黑体"/>
          <w:sz w:val="24"/>
          <w:szCs w:val="24"/>
        </w:rPr>
        <w:fldChar w:fldCharType="separate"/>
      </w:r>
      <w:r>
        <w:rPr>
          <w:rFonts w:hint="eastAsia" w:ascii="楷体" w:hAnsi="楷体" w:eastAsia="楷体"/>
          <w:sz w:val="24"/>
          <w:szCs w:val="24"/>
        </w:rPr>
        <w:t>1</w:t>
      </w:r>
      <w:r>
        <w:rPr>
          <w:rFonts w:ascii="楷体" w:hAnsi="楷体" w:eastAsia="楷体"/>
          <w:sz w:val="24"/>
          <w:szCs w:val="24"/>
        </w:rPr>
        <w:t>1</w:t>
      </w:r>
      <w:r>
        <w:rPr>
          <w:rFonts w:hint="eastAsia" w:ascii="楷体" w:hAnsi="楷体" w:eastAsia="楷体"/>
          <w:sz w:val="24"/>
          <w:szCs w:val="24"/>
        </w:rPr>
        <w:t>.响应文件的组成</w:t>
      </w:r>
      <w:r>
        <w:rPr>
          <w:sz w:val="24"/>
          <w:szCs w:val="24"/>
        </w:rPr>
        <w:tab/>
      </w:r>
      <w:r>
        <w:rPr>
          <w:rFonts w:eastAsia="黑体"/>
          <w:sz w:val="24"/>
          <w:szCs w:val="24"/>
        </w:rPr>
        <w:fldChar w:fldCharType="end"/>
      </w:r>
    </w:p>
    <w:p w14:paraId="7C34CA8C">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_Toc20265 </w:instrText>
      </w:r>
      <w:r>
        <w:rPr>
          <w:rFonts w:eastAsia="黑体"/>
          <w:sz w:val="24"/>
          <w:szCs w:val="24"/>
        </w:rPr>
        <w:fldChar w:fldCharType="separate"/>
      </w:r>
      <w:r>
        <w:rPr>
          <w:rFonts w:hint="eastAsia" w:ascii="楷体" w:hAnsi="楷体" w:eastAsia="楷体"/>
          <w:sz w:val="24"/>
          <w:szCs w:val="24"/>
        </w:rPr>
        <w:t>1</w:t>
      </w:r>
      <w:r>
        <w:rPr>
          <w:rFonts w:ascii="楷体" w:hAnsi="楷体" w:eastAsia="楷体"/>
          <w:sz w:val="24"/>
          <w:szCs w:val="24"/>
        </w:rPr>
        <w:t>2</w:t>
      </w:r>
      <w:r>
        <w:rPr>
          <w:rFonts w:hint="eastAsia" w:ascii="楷体" w:hAnsi="楷体" w:eastAsia="楷体"/>
          <w:sz w:val="24"/>
          <w:szCs w:val="24"/>
        </w:rPr>
        <w:t>.响应报价</w:t>
      </w:r>
      <w:r>
        <w:rPr>
          <w:sz w:val="24"/>
          <w:szCs w:val="24"/>
        </w:rPr>
        <w:tab/>
      </w:r>
      <w:r>
        <w:rPr>
          <w:rFonts w:eastAsia="黑体"/>
          <w:sz w:val="24"/>
          <w:szCs w:val="24"/>
        </w:rPr>
        <w:fldChar w:fldCharType="end"/>
      </w:r>
    </w:p>
    <w:p w14:paraId="012AA31D">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_Toc6052 </w:instrText>
      </w:r>
      <w:r>
        <w:rPr>
          <w:rFonts w:eastAsia="黑体"/>
          <w:sz w:val="24"/>
          <w:szCs w:val="24"/>
        </w:rPr>
        <w:fldChar w:fldCharType="separate"/>
      </w:r>
      <w:r>
        <w:rPr>
          <w:rFonts w:hint="eastAsia" w:ascii="楷体" w:hAnsi="楷体" w:eastAsia="楷体"/>
          <w:sz w:val="24"/>
          <w:szCs w:val="24"/>
        </w:rPr>
        <w:t>1</w:t>
      </w:r>
      <w:r>
        <w:rPr>
          <w:rFonts w:ascii="楷体" w:hAnsi="楷体" w:eastAsia="楷体"/>
          <w:sz w:val="24"/>
          <w:szCs w:val="24"/>
        </w:rPr>
        <w:t>3.</w:t>
      </w:r>
      <w:r>
        <w:rPr>
          <w:rFonts w:hint="eastAsia" w:ascii="楷体" w:hAnsi="楷体" w:eastAsia="楷体"/>
          <w:sz w:val="24"/>
          <w:szCs w:val="24"/>
        </w:rPr>
        <w:t>响应文件编制要求</w:t>
      </w:r>
      <w:r>
        <w:rPr>
          <w:sz w:val="24"/>
          <w:szCs w:val="24"/>
        </w:rPr>
        <w:tab/>
      </w:r>
      <w:r>
        <w:rPr>
          <w:rFonts w:eastAsia="黑体"/>
          <w:sz w:val="24"/>
          <w:szCs w:val="24"/>
        </w:rPr>
        <w:fldChar w:fldCharType="end"/>
      </w:r>
    </w:p>
    <w:p w14:paraId="06428D3E">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_Toc9148 </w:instrText>
      </w:r>
      <w:r>
        <w:rPr>
          <w:rFonts w:eastAsia="黑体"/>
          <w:sz w:val="24"/>
          <w:szCs w:val="24"/>
        </w:rPr>
        <w:fldChar w:fldCharType="separate"/>
      </w:r>
      <w:r>
        <w:rPr>
          <w:rFonts w:hint="eastAsia" w:ascii="楷体" w:hAnsi="楷体" w:eastAsia="楷体"/>
          <w:sz w:val="24"/>
          <w:szCs w:val="24"/>
        </w:rPr>
        <w:t>1</w:t>
      </w:r>
      <w:r>
        <w:rPr>
          <w:rFonts w:ascii="楷体" w:hAnsi="楷体" w:eastAsia="楷体"/>
          <w:sz w:val="24"/>
          <w:szCs w:val="24"/>
        </w:rPr>
        <w:t>4.</w:t>
      </w:r>
      <w:r>
        <w:rPr>
          <w:rFonts w:hint="eastAsia" w:ascii="楷体" w:hAnsi="楷体" w:eastAsia="楷体"/>
          <w:sz w:val="24"/>
          <w:szCs w:val="24"/>
        </w:rPr>
        <w:t>响应文件的密封和标记</w:t>
      </w:r>
      <w:r>
        <w:rPr>
          <w:sz w:val="24"/>
          <w:szCs w:val="24"/>
        </w:rPr>
        <w:tab/>
      </w:r>
      <w:r>
        <w:rPr>
          <w:rFonts w:eastAsia="黑体"/>
          <w:sz w:val="24"/>
          <w:szCs w:val="24"/>
        </w:rPr>
        <w:fldChar w:fldCharType="end"/>
      </w:r>
    </w:p>
    <w:p w14:paraId="7193031E">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_Toc19720 </w:instrText>
      </w:r>
      <w:r>
        <w:rPr>
          <w:rFonts w:eastAsia="黑体"/>
          <w:sz w:val="24"/>
          <w:szCs w:val="24"/>
        </w:rPr>
        <w:fldChar w:fldCharType="separate"/>
      </w:r>
      <w:r>
        <w:rPr>
          <w:rFonts w:hint="eastAsia" w:ascii="楷体" w:hAnsi="楷体" w:eastAsia="楷体"/>
          <w:sz w:val="24"/>
          <w:szCs w:val="24"/>
        </w:rPr>
        <w:t>1</w:t>
      </w:r>
      <w:r>
        <w:rPr>
          <w:rFonts w:ascii="楷体" w:hAnsi="楷体" w:eastAsia="楷体"/>
          <w:sz w:val="24"/>
          <w:szCs w:val="24"/>
        </w:rPr>
        <w:t>5.</w:t>
      </w:r>
      <w:r>
        <w:rPr>
          <w:rFonts w:hint="eastAsia" w:ascii="楷体" w:hAnsi="楷体" w:eastAsia="楷体"/>
          <w:sz w:val="24"/>
          <w:szCs w:val="24"/>
        </w:rPr>
        <w:t>响应文件的递交</w:t>
      </w:r>
      <w:r>
        <w:rPr>
          <w:sz w:val="24"/>
          <w:szCs w:val="24"/>
        </w:rPr>
        <w:tab/>
      </w:r>
      <w:r>
        <w:rPr>
          <w:rFonts w:eastAsia="黑体"/>
          <w:sz w:val="24"/>
          <w:szCs w:val="24"/>
        </w:rPr>
        <w:fldChar w:fldCharType="end"/>
      </w:r>
    </w:p>
    <w:p w14:paraId="10BB58FE">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_Toc11741 </w:instrText>
      </w:r>
      <w:r>
        <w:rPr>
          <w:rFonts w:eastAsia="黑体"/>
          <w:sz w:val="24"/>
          <w:szCs w:val="24"/>
        </w:rPr>
        <w:fldChar w:fldCharType="separate"/>
      </w:r>
      <w:r>
        <w:rPr>
          <w:rFonts w:hint="eastAsia" w:ascii="楷体" w:hAnsi="楷体" w:eastAsia="楷体"/>
          <w:sz w:val="24"/>
          <w:szCs w:val="24"/>
        </w:rPr>
        <w:t>1</w:t>
      </w:r>
      <w:r>
        <w:rPr>
          <w:rFonts w:ascii="楷体" w:hAnsi="楷体" w:eastAsia="楷体"/>
          <w:sz w:val="24"/>
          <w:szCs w:val="24"/>
        </w:rPr>
        <w:t>6</w:t>
      </w:r>
      <w:r>
        <w:rPr>
          <w:rFonts w:hint="eastAsia" w:ascii="楷体" w:hAnsi="楷体" w:eastAsia="楷体"/>
          <w:sz w:val="24"/>
          <w:szCs w:val="24"/>
        </w:rPr>
        <w:t>.响应文件的修改与撤回</w:t>
      </w:r>
      <w:r>
        <w:rPr>
          <w:sz w:val="24"/>
          <w:szCs w:val="24"/>
        </w:rPr>
        <w:tab/>
      </w:r>
      <w:r>
        <w:rPr>
          <w:rFonts w:eastAsia="黑体"/>
          <w:sz w:val="24"/>
          <w:szCs w:val="24"/>
        </w:rPr>
        <w:fldChar w:fldCharType="end"/>
      </w:r>
    </w:p>
    <w:p w14:paraId="53F5212B">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_Toc25828 </w:instrText>
      </w:r>
      <w:r>
        <w:rPr>
          <w:rFonts w:eastAsia="黑体"/>
          <w:sz w:val="24"/>
          <w:szCs w:val="24"/>
        </w:rPr>
        <w:fldChar w:fldCharType="separate"/>
      </w:r>
      <w:r>
        <w:rPr>
          <w:rFonts w:hint="eastAsia" w:ascii="楷体" w:hAnsi="楷体" w:eastAsia="楷体"/>
          <w:sz w:val="24"/>
          <w:szCs w:val="24"/>
        </w:rPr>
        <w:t>1</w:t>
      </w:r>
      <w:r>
        <w:rPr>
          <w:rFonts w:ascii="楷体" w:hAnsi="楷体" w:eastAsia="楷体"/>
          <w:sz w:val="24"/>
          <w:szCs w:val="24"/>
        </w:rPr>
        <w:t>7.</w:t>
      </w:r>
      <w:r>
        <w:rPr>
          <w:rFonts w:hint="eastAsia" w:ascii="楷体" w:hAnsi="楷体" w:eastAsia="楷体"/>
          <w:sz w:val="24"/>
          <w:szCs w:val="24"/>
        </w:rPr>
        <w:t>保证金</w:t>
      </w:r>
      <w:r>
        <w:rPr>
          <w:rFonts w:hint="eastAsia" w:ascii="楷体" w:hAnsi="楷体" w:eastAsia="楷体"/>
          <w:sz w:val="24"/>
          <w:szCs w:val="24"/>
          <w:lang w:eastAsia="zh-CN"/>
        </w:rPr>
        <w:t>（</w:t>
      </w:r>
      <w:r>
        <w:rPr>
          <w:rFonts w:hint="eastAsia" w:ascii="楷体" w:hAnsi="楷体" w:eastAsia="楷体"/>
          <w:sz w:val="24"/>
          <w:szCs w:val="24"/>
          <w:lang w:val="en-US" w:eastAsia="zh-CN"/>
        </w:rPr>
        <w:t>本项目不做要求</w:t>
      </w:r>
      <w:r>
        <w:rPr>
          <w:rFonts w:hint="eastAsia" w:ascii="楷体" w:hAnsi="楷体" w:eastAsia="楷体"/>
          <w:sz w:val="24"/>
          <w:szCs w:val="24"/>
          <w:lang w:eastAsia="zh-CN"/>
        </w:rPr>
        <w:t>）</w:t>
      </w:r>
      <w:r>
        <w:rPr>
          <w:sz w:val="24"/>
          <w:szCs w:val="24"/>
        </w:rPr>
        <w:tab/>
      </w:r>
      <w:r>
        <w:rPr>
          <w:rFonts w:eastAsia="黑体"/>
          <w:sz w:val="24"/>
          <w:szCs w:val="24"/>
        </w:rPr>
        <w:fldChar w:fldCharType="end"/>
      </w:r>
    </w:p>
    <w:p w14:paraId="69AE4AB8">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_Toc9256 </w:instrText>
      </w:r>
      <w:r>
        <w:rPr>
          <w:rFonts w:eastAsia="黑体"/>
          <w:sz w:val="24"/>
          <w:szCs w:val="24"/>
        </w:rPr>
        <w:fldChar w:fldCharType="separate"/>
      </w:r>
      <w:r>
        <w:rPr>
          <w:rFonts w:hint="eastAsia" w:ascii="楷体" w:hAnsi="楷体" w:eastAsia="楷体" w:cs="Times New Roman"/>
          <w:sz w:val="24"/>
          <w:szCs w:val="24"/>
          <w:lang w:val="en-US" w:eastAsia="zh-CN"/>
        </w:rPr>
        <w:t>18.</w:t>
      </w:r>
      <w:r>
        <w:rPr>
          <w:rFonts w:hint="eastAsia" w:ascii="楷体" w:hAnsi="楷体" w:eastAsia="楷体" w:cs="Times New Roman"/>
          <w:sz w:val="24"/>
          <w:szCs w:val="24"/>
        </w:rPr>
        <w:t>开标、</w:t>
      </w:r>
      <w:r>
        <w:rPr>
          <w:rFonts w:hint="eastAsia" w:ascii="楷体" w:hAnsi="楷体" w:eastAsia="楷体" w:cs="Times New Roman"/>
          <w:sz w:val="24"/>
          <w:szCs w:val="24"/>
          <w:lang w:eastAsia="zh-CN"/>
        </w:rPr>
        <w:t>磋商</w:t>
      </w:r>
      <w:r>
        <w:rPr>
          <w:rFonts w:hint="eastAsia" w:ascii="楷体" w:hAnsi="楷体" w:eastAsia="楷体" w:cs="Times New Roman"/>
          <w:sz w:val="24"/>
          <w:szCs w:val="24"/>
        </w:rPr>
        <w:t>、成交</w:t>
      </w:r>
      <w:r>
        <w:rPr>
          <w:sz w:val="24"/>
          <w:szCs w:val="24"/>
        </w:rPr>
        <w:tab/>
      </w:r>
      <w:r>
        <w:rPr>
          <w:rFonts w:eastAsia="黑体"/>
          <w:sz w:val="24"/>
          <w:szCs w:val="24"/>
        </w:rPr>
        <w:fldChar w:fldCharType="end"/>
      </w:r>
    </w:p>
    <w:p w14:paraId="558953F4">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_Toc9857 </w:instrText>
      </w:r>
      <w:r>
        <w:rPr>
          <w:rFonts w:eastAsia="黑体"/>
          <w:sz w:val="24"/>
          <w:szCs w:val="24"/>
        </w:rPr>
        <w:fldChar w:fldCharType="separate"/>
      </w:r>
      <w:r>
        <w:rPr>
          <w:rFonts w:hint="eastAsia" w:ascii="楷体" w:hAnsi="楷体" w:eastAsia="楷体"/>
          <w:sz w:val="24"/>
          <w:szCs w:val="24"/>
          <w:lang w:eastAsia="zh-CN"/>
        </w:rPr>
        <w:t>19.</w:t>
      </w:r>
      <w:r>
        <w:rPr>
          <w:rFonts w:hint="eastAsia" w:ascii="楷体" w:hAnsi="楷体" w:eastAsia="楷体"/>
          <w:sz w:val="24"/>
          <w:szCs w:val="24"/>
        </w:rPr>
        <w:t>质疑</w:t>
      </w:r>
      <w:r>
        <w:rPr>
          <w:sz w:val="24"/>
          <w:szCs w:val="24"/>
        </w:rPr>
        <w:tab/>
      </w:r>
      <w:r>
        <w:rPr>
          <w:rFonts w:eastAsia="黑体"/>
          <w:sz w:val="24"/>
          <w:szCs w:val="24"/>
        </w:rPr>
        <w:fldChar w:fldCharType="end"/>
      </w:r>
    </w:p>
    <w:p w14:paraId="51A758EB">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_Toc22397 </w:instrText>
      </w:r>
      <w:r>
        <w:rPr>
          <w:rFonts w:eastAsia="黑体"/>
          <w:sz w:val="24"/>
          <w:szCs w:val="24"/>
        </w:rPr>
        <w:fldChar w:fldCharType="separate"/>
      </w:r>
      <w:r>
        <w:rPr>
          <w:rFonts w:hint="eastAsia" w:ascii="楷体" w:hAnsi="楷体" w:eastAsia="楷体"/>
          <w:sz w:val="24"/>
          <w:szCs w:val="24"/>
          <w:lang w:eastAsia="zh-CN"/>
        </w:rPr>
        <w:t>20.</w:t>
      </w:r>
      <w:r>
        <w:rPr>
          <w:rFonts w:hint="eastAsia" w:ascii="楷体" w:hAnsi="楷体" w:eastAsia="楷体"/>
          <w:sz w:val="24"/>
          <w:szCs w:val="24"/>
        </w:rPr>
        <w:t>投诉</w:t>
      </w:r>
      <w:r>
        <w:rPr>
          <w:sz w:val="24"/>
          <w:szCs w:val="24"/>
        </w:rPr>
        <w:tab/>
      </w:r>
      <w:r>
        <w:rPr>
          <w:rFonts w:eastAsia="黑体"/>
          <w:sz w:val="24"/>
          <w:szCs w:val="24"/>
        </w:rPr>
        <w:fldChar w:fldCharType="end"/>
      </w:r>
    </w:p>
    <w:p w14:paraId="5313DD0F">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_Toc29478 </w:instrText>
      </w:r>
      <w:r>
        <w:rPr>
          <w:rFonts w:eastAsia="黑体"/>
          <w:sz w:val="24"/>
          <w:szCs w:val="24"/>
        </w:rPr>
        <w:fldChar w:fldCharType="separate"/>
      </w:r>
      <w:r>
        <w:rPr>
          <w:rFonts w:ascii="楷体" w:hAnsi="楷体" w:eastAsia="楷体"/>
          <w:sz w:val="24"/>
          <w:szCs w:val="24"/>
        </w:rPr>
        <w:t>2</w:t>
      </w:r>
      <w:r>
        <w:rPr>
          <w:rFonts w:hint="eastAsia" w:ascii="楷体" w:hAnsi="楷体" w:eastAsia="楷体"/>
          <w:sz w:val="24"/>
          <w:szCs w:val="24"/>
          <w:lang w:val="en-US" w:eastAsia="zh-CN"/>
        </w:rPr>
        <w:t>1</w:t>
      </w:r>
      <w:r>
        <w:rPr>
          <w:rFonts w:hint="eastAsia" w:ascii="楷体" w:hAnsi="楷体" w:eastAsia="楷体"/>
          <w:sz w:val="24"/>
          <w:szCs w:val="24"/>
        </w:rPr>
        <w:t>.其他需补充的内容</w:t>
      </w:r>
      <w:r>
        <w:rPr>
          <w:sz w:val="24"/>
          <w:szCs w:val="24"/>
        </w:rPr>
        <w:tab/>
      </w:r>
      <w:r>
        <w:rPr>
          <w:rFonts w:eastAsia="黑体"/>
          <w:sz w:val="24"/>
          <w:szCs w:val="24"/>
        </w:rPr>
        <w:fldChar w:fldCharType="end"/>
      </w:r>
    </w:p>
    <w:p w14:paraId="20D412DC">
      <w:pPr>
        <w:pStyle w:val="10"/>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_Toc20543 </w:instrText>
      </w:r>
      <w:r>
        <w:rPr>
          <w:rFonts w:eastAsia="黑体"/>
          <w:sz w:val="24"/>
          <w:szCs w:val="24"/>
        </w:rPr>
        <w:fldChar w:fldCharType="separate"/>
      </w:r>
      <w:r>
        <w:rPr>
          <w:rFonts w:hint="eastAsia" w:ascii="黑体" w:hAnsi="黑体" w:eastAsia="黑体"/>
          <w:sz w:val="24"/>
          <w:szCs w:val="24"/>
        </w:rPr>
        <w:t>第三章</w:t>
      </w:r>
      <w:r>
        <w:rPr>
          <w:rFonts w:hint="eastAsia" w:ascii="黑体" w:hAnsi="黑体" w:eastAsia="黑体"/>
          <w:sz w:val="24"/>
          <w:szCs w:val="24"/>
          <w:lang w:val="en-US" w:eastAsia="zh-CN"/>
        </w:rPr>
        <w:t xml:space="preserve">  </w:t>
      </w:r>
      <w:r>
        <w:rPr>
          <w:rFonts w:hint="eastAsia" w:ascii="黑体" w:hAnsi="黑体" w:eastAsia="黑体"/>
          <w:sz w:val="24"/>
          <w:szCs w:val="24"/>
        </w:rPr>
        <w:t>采购需求</w:t>
      </w:r>
      <w:r>
        <w:rPr>
          <w:sz w:val="24"/>
          <w:szCs w:val="24"/>
        </w:rPr>
        <w:tab/>
      </w:r>
      <w:r>
        <w:rPr>
          <w:rFonts w:eastAsia="黑体"/>
          <w:sz w:val="24"/>
          <w:szCs w:val="24"/>
        </w:rPr>
        <w:fldChar w:fldCharType="end"/>
      </w:r>
    </w:p>
    <w:p w14:paraId="1097AD8C">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rFonts w:hint="eastAsia" w:eastAsia="黑体"/>
          <w:sz w:val="24"/>
          <w:szCs w:val="24"/>
          <w:lang w:val="en-US" w:eastAsia="zh-CN"/>
        </w:rPr>
      </w:pPr>
      <w:r>
        <w:rPr>
          <w:rFonts w:eastAsia="黑体"/>
          <w:sz w:val="24"/>
          <w:szCs w:val="24"/>
        </w:rPr>
        <w:fldChar w:fldCharType="begin"/>
      </w:r>
      <w:r>
        <w:rPr>
          <w:rFonts w:eastAsia="黑体"/>
          <w:sz w:val="24"/>
          <w:szCs w:val="24"/>
        </w:rPr>
        <w:instrText xml:space="preserve"> HYPERLINK \l _Toc13541 </w:instrText>
      </w:r>
      <w:r>
        <w:rPr>
          <w:rFonts w:eastAsia="黑体"/>
          <w:sz w:val="24"/>
          <w:szCs w:val="24"/>
        </w:rPr>
        <w:fldChar w:fldCharType="separate"/>
      </w:r>
      <w:r>
        <w:rPr>
          <w:rFonts w:hint="eastAsia" w:ascii="楷体" w:hAnsi="楷体" w:eastAsia="楷体"/>
          <w:sz w:val="24"/>
          <w:szCs w:val="24"/>
        </w:rPr>
        <w:t>1.</w:t>
      </w:r>
      <w:r>
        <w:rPr>
          <w:rFonts w:hint="eastAsia" w:ascii="楷体" w:hAnsi="楷体" w:eastAsia="楷体"/>
          <w:sz w:val="24"/>
          <w:szCs w:val="24"/>
          <w:lang w:val="en-US" w:eastAsia="zh-CN"/>
        </w:rPr>
        <w:t>项目概况</w:t>
      </w:r>
      <w:r>
        <w:rPr>
          <w:sz w:val="24"/>
          <w:szCs w:val="24"/>
        </w:rPr>
        <w:tab/>
      </w:r>
      <w:r>
        <w:rPr>
          <w:rFonts w:eastAsia="黑体"/>
          <w:sz w:val="24"/>
          <w:szCs w:val="24"/>
        </w:rPr>
        <w:fldChar w:fldCharType="end"/>
      </w:r>
    </w:p>
    <w:p w14:paraId="6A9914DD">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rFonts w:hint="eastAsia" w:eastAsia="黑体"/>
          <w:sz w:val="24"/>
          <w:szCs w:val="24"/>
          <w:lang w:val="en-US" w:eastAsia="zh-CN"/>
        </w:rPr>
      </w:pPr>
      <w:r>
        <w:rPr>
          <w:rFonts w:eastAsia="黑体"/>
          <w:sz w:val="24"/>
          <w:szCs w:val="24"/>
        </w:rPr>
        <w:fldChar w:fldCharType="begin"/>
      </w:r>
      <w:r>
        <w:rPr>
          <w:rFonts w:eastAsia="黑体"/>
          <w:sz w:val="24"/>
          <w:szCs w:val="24"/>
        </w:rPr>
        <w:instrText xml:space="preserve"> HYPERLINK \l _Toc11922 </w:instrText>
      </w:r>
      <w:r>
        <w:rPr>
          <w:rFonts w:eastAsia="黑体"/>
          <w:sz w:val="24"/>
          <w:szCs w:val="24"/>
        </w:rPr>
        <w:fldChar w:fldCharType="separate"/>
      </w:r>
      <w:r>
        <w:rPr>
          <w:rFonts w:hint="eastAsia" w:ascii="楷体" w:hAnsi="楷体" w:eastAsia="楷体"/>
          <w:sz w:val="24"/>
          <w:szCs w:val="24"/>
        </w:rPr>
        <w:t>2.</w:t>
      </w:r>
      <w:r>
        <w:rPr>
          <w:rFonts w:hint="eastAsia" w:ascii="楷体" w:hAnsi="楷体" w:eastAsia="楷体" w:cs="Times New Roman"/>
          <w:sz w:val="24"/>
          <w:szCs w:val="24"/>
          <w:lang w:val="en-US" w:eastAsia="zh-CN"/>
        </w:rPr>
        <w:t>项目定位</w:t>
      </w:r>
      <w:r>
        <w:rPr>
          <w:sz w:val="24"/>
          <w:szCs w:val="24"/>
        </w:rPr>
        <w:tab/>
      </w:r>
      <w:r>
        <w:rPr>
          <w:rFonts w:eastAsia="黑体"/>
          <w:sz w:val="24"/>
          <w:szCs w:val="24"/>
        </w:rPr>
        <w:fldChar w:fldCharType="end"/>
      </w:r>
    </w:p>
    <w:p w14:paraId="71C8C132">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rFonts w:hint="eastAsia" w:eastAsia="黑体"/>
          <w:sz w:val="24"/>
          <w:szCs w:val="24"/>
          <w:lang w:val="en-US" w:eastAsia="zh-CN"/>
        </w:rPr>
      </w:pPr>
      <w:r>
        <w:rPr>
          <w:rFonts w:eastAsia="黑体"/>
          <w:sz w:val="24"/>
          <w:szCs w:val="24"/>
        </w:rPr>
        <w:fldChar w:fldCharType="begin"/>
      </w:r>
      <w:r>
        <w:rPr>
          <w:rFonts w:eastAsia="黑体"/>
          <w:sz w:val="24"/>
          <w:szCs w:val="24"/>
        </w:rPr>
        <w:instrText xml:space="preserve"> HYPERLINK \l _Toc11644 </w:instrText>
      </w:r>
      <w:r>
        <w:rPr>
          <w:rFonts w:eastAsia="黑体"/>
          <w:sz w:val="24"/>
          <w:szCs w:val="24"/>
        </w:rPr>
        <w:fldChar w:fldCharType="separate"/>
      </w:r>
      <w:r>
        <w:rPr>
          <w:rFonts w:hint="eastAsia" w:ascii="楷体" w:hAnsi="楷体" w:eastAsia="楷体"/>
          <w:sz w:val="24"/>
          <w:szCs w:val="24"/>
        </w:rPr>
        <w:t>3</w:t>
      </w:r>
      <w:r>
        <w:rPr>
          <w:rFonts w:hint="eastAsia" w:ascii="楷体" w:hAnsi="楷体" w:eastAsia="楷体" w:cs="Times New Roman"/>
          <w:sz w:val="24"/>
          <w:szCs w:val="24"/>
          <w:lang w:val="en-US" w:eastAsia="zh-CN"/>
        </w:rPr>
        <w:t>.规划设计要求、设计成果要求</w:t>
      </w:r>
      <w:r>
        <w:rPr>
          <w:sz w:val="24"/>
          <w:szCs w:val="24"/>
        </w:rPr>
        <w:tab/>
      </w:r>
      <w:r>
        <w:rPr>
          <w:rFonts w:eastAsia="黑体"/>
          <w:sz w:val="24"/>
          <w:szCs w:val="24"/>
        </w:rPr>
        <w:fldChar w:fldCharType="end"/>
      </w:r>
    </w:p>
    <w:p w14:paraId="48DA9EF8">
      <w:pPr>
        <w:pStyle w:val="10"/>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_Toc29140 </w:instrText>
      </w:r>
      <w:r>
        <w:rPr>
          <w:rFonts w:eastAsia="黑体"/>
          <w:sz w:val="24"/>
          <w:szCs w:val="24"/>
        </w:rPr>
        <w:fldChar w:fldCharType="separate"/>
      </w:r>
      <w:r>
        <w:rPr>
          <w:rFonts w:hint="eastAsia" w:ascii="黑体" w:hAnsi="黑体" w:eastAsia="黑体"/>
          <w:sz w:val="24"/>
          <w:szCs w:val="24"/>
        </w:rPr>
        <w:t>第</w:t>
      </w:r>
      <w:r>
        <w:rPr>
          <w:rFonts w:hint="eastAsia" w:ascii="黑体" w:hAnsi="黑体" w:eastAsia="黑体"/>
          <w:sz w:val="24"/>
          <w:szCs w:val="24"/>
          <w:lang w:val="en-US" w:eastAsia="zh-CN"/>
        </w:rPr>
        <w:t>四</w:t>
      </w:r>
      <w:r>
        <w:rPr>
          <w:rFonts w:hint="eastAsia" w:ascii="黑体" w:hAnsi="黑体" w:eastAsia="黑体"/>
          <w:sz w:val="24"/>
          <w:szCs w:val="24"/>
        </w:rPr>
        <w:t>章  评审办法</w:t>
      </w:r>
      <w:r>
        <w:rPr>
          <w:sz w:val="24"/>
          <w:szCs w:val="24"/>
        </w:rPr>
        <w:tab/>
      </w:r>
      <w:r>
        <w:rPr>
          <w:rFonts w:eastAsia="黑体"/>
          <w:sz w:val="24"/>
          <w:szCs w:val="24"/>
        </w:rPr>
        <w:fldChar w:fldCharType="end"/>
      </w:r>
    </w:p>
    <w:p w14:paraId="7A6EAADF">
      <w:pPr>
        <w:pStyle w:val="12"/>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_Toc26643 </w:instrText>
      </w:r>
      <w:r>
        <w:rPr>
          <w:rFonts w:eastAsia="黑体"/>
          <w:sz w:val="24"/>
          <w:szCs w:val="24"/>
        </w:rPr>
        <w:fldChar w:fldCharType="separate"/>
      </w:r>
      <w:r>
        <w:rPr>
          <w:rFonts w:hint="eastAsia" w:ascii="楷体" w:hAnsi="楷体" w:eastAsia="楷体"/>
          <w:sz w:val="24"/>
          <w:szCs w:val="24"/>
        </w:rPr>
        <w:t>1.相关要求</w:t>
      </w:r>
      <w:r>
        <w:rPr>
          <w:sz w:val="24"/>
          <w:szCs w:val="24"/>
        </w:rPr>
        <w:tab/>
      </w:r>
      <w:r>
        <w:rPr>
          <w:rFonts w:eastAsia="黑体"/>
          <w:sz w:val="24"/>
          <w:szCs w:val="24"/>
        </w:rPr>
        <w:fldChar w:fldCharType="end"/>
      </w:r>
    </w:p>
    <w:p w14:paraId="000B602F">
      <w:pPr>
        <w:pStyle w:val="12"/>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_Toc28725 </w:instrText>
      </w:r>
      <w:r>
        <w:rPr>
          <w:rFonts w:eastAsia="黑体"/>
          <w:sz w:val="24"/>
          <w:szCs w:val="24"/>
        </w:rPr>
        <w:fldChar w:fldCharType="separate"/>
      </w:r>
      <w:r>
        <w:rPr>
          <w:rFonts w:hint="eastAsia" w:ascii="楷体" w:hAnsi="楷体" w:eastAsia="楷体"/>
          <w:sz w:val="24"/>
          <w:szCs w:val="24"/>
        </w:rPr>
        <w:t>2.评分标准</w:t>
      </w:r>
      <w:r>
        <w:rPr>
          <w:sz w:val="24"/>
          <w:szCs w:val="24"/>
        </w:rPr>
        <w:tab/>
      </w:r>
      <w:r>
        <w:rPr>
          <w:rFonts w:eastAsia="黑体"/>
          <w:sz w:val="24"/>
          <w:szCs w:val="24"/>
        </w:rPr>
        <w:fldChar w:fldCharType="end"/>
      </w:r>
    </w:p>
    <w:p w14:paraId="6A1CBDD7">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_Toc14624 </w:instrText>
      </w:r>
      <w:r>
        <w:rPr>
          <w:rFonts w:eastAsia="黑体"/>
          <w:sz w:val="24"/>
          <w:szCs w:val="24"/>
        </w:rPr>
        <w:fldChar w:fldCharType="separate"/>
      </w:r>
      <w:r>
        <w:rPr>
          <w:rFonts w:hint="eastAsia" w:ascii="楷体" w:hAnsi="楷体" w:eastAsia="楷体"/>
          <w:sz w:val="24"/>
          <w:szCs w:val="24"/>
        </w:rPr>
        <w:t>2.1评分因素以及分值</w:t>
      </w:r>
      <w:r>
        <w:rPr>
          <w:sz w:val="24"/>
          <w:szCs w:val="24"/>
        </w:rPr>
        <w:tab/>
      </w:r>
      <w:r>
        <w:rPr>
          <w:rFonts w:eastAsia="黑体"/>
          <w:sz w:val="24"/>
          <w:szCs w:val="24"/>
        </w:rPr>
        <w:fldChar w:fldCharType="end"/>
      </w:r>
    </w:p>
    <w:p w14:paraId="692F72BF">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_Toc5275 </w:instrText>
      </w:r>
      <w:r>
        <w:rPr>
          <w:rFonts w:eastAsia="黑体"/>
          <w:sz w:val="24"/>
          <w:szCs w:val="24"/>
        </w:rPr>
        <w:fldChar w:fldCharType="separate"/>
      </w:r>
      <w:r>
        <w:rPr>
          <w:rFonts w:hint="eastAsia" w:ascii="楷体" w:hAnsi="楷体" w:eastAsia="楷体"/>
          <w:sz w:val="24"/>
          <w:szCs w:val="24"/>
        </w:rPr>
        <w:t>2.2初步评审表</w:t>
      </w:r>
      <w:r>
        <w:rPr>
          <w:sz w:val="24"/>
          <w:szCs w:val="24"/>
        </w:rPr>
        <w:tab/>
      </w:r>
      <w:r>
        <w:rPr>
          <w:rFonts w:eastAsia="黑体"/>
          <w:sz w:val="24"/>
          <w:szCs w:val="24"/>
        </w:rPr>
        <w:fldChar w:fldCharType="end"/>
      </w:r>
    </w:p>
    <w:p w14:paraId="517FE9F5">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_Toc4324 </w:instrText>
      </w:r>
      <w:r>
        <w:rPr>
          <w:rFonts w:eastAsia="黑体"/>
          <w:sz w:val="24"/>
          <w:szCs w:val="24"/>
        </w:rPr>
        <w:fldChar w:fldCharType="separate"/>
      </w:r>
      <w:r>
        <w:rPr>
          <w:rFonts w:hint="eastAsia" w:ascii="楷体" w:hAnsi="楷体" w:eastAsia="楷体"/>
          <w:sz w:val="24"/>
          <w:szCs w:val="24"/>
        </w:rPr>
        <w:t>2.3商务部分</w:t>
      </w:r>
      <w:r>
        <w:rPr>
          <w:sz w:val="24"/>
          <w:szCs w:val="24"/>
        </w:rPr>
        <w:tab/>
      </w:r>
      <w:r>
        <w:rPr>
          <w:rFonts w:eastAsia="黑体"/>
          <w:sz w:val="24"/>
          <w:szCs w:val="24"/>
        </w:rPr>
        <w:fldChar w:fldCharType="end"/>
      </w:r>
    </w:p>
    <w:p w14:paraId="31E48AEF">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_Toc7059 </w:instrText>
      </w:r>
      <w:r>
        <w:rPr>
          <w:rFonts w:eastAsia="黑体"/>
          <w:sz w:val="24"/>
          <w:szCs w:val="24"/>
        </w:rPr>
        <w:fldChar w:fldCharType="separate"/>
      </w:r>
      <w:r>
        <w:rPr>
          <w:rFonts w:hint="eastAsia" w:ascii="楷体" w:hAnsi="楷体" w:eastAsia="楷体"/>
          <w:sz w:val="24"/>
          <w:szCs w:val="24"/>
        </w:rPr>
        <w:t>2.4技术部分</w:t>
      </w:r>
      <w:r>
        <w:rPr>
          <w:sz w:val="24"/>
          <w:szCs w:val="24"/>
        </w:rPr>
        <w:tab/>
      </w:r>
      <w:r>
        <w:rPr>
          <w:rFonts w:eastAsia="黑体"/>
          <w:sz w:val="24"/>
          <w:szCs w:val="24"/>
        </w:rPr>
        <w:fldChar w:fldCharType="end"/>
      </w:r>
    </w:p>
    <w:p w14:paraId="72C948D9">
      <w:pPr>
        <w:pStyle w:val="12"/>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_Toc14805 </w:instrText>
      </w:r>
      <w:r>
        <w:rPr>
          <w:rFonts w:eastAsia="黑体"/>
          <w:sz w:val="24"/>
          <w:szCs w:val="24"/>
        </w:rPr>
        <w:fldChar w:fldCharType="separate"/>
      </w:r>
      <w:r>
        <w:rPr>
          <w:rFonts w:hint="eastAsia" w:ascii="楷体" w:hAnsi="楷体" w:eastAsia="楷体"/>
          <w:sz w:val="24"/>
          <w:szCs w:val="24"/>
          <w:lang w:val="en-US" w:eastAsia="zh-CN"/>
        </w:rPr>
        <w:t>3</w:t>
      </w:r>
      <w:r>
        <w:rPr>
          <w:rFonts w:hint="eastAsia" w:ascii="楷体" w:hAnsi="楷体" w:eastAsia="楷体"/>
          <w:sz w:val="24"/>
          <w:szCs w:val="24"/>
        </w:rPr>
        <w:t>.</w:t>
      </w:r>
      <w:r>
        <w:rPr>
          <w:rFonts w:hint="eastAsia" w:ascii="楷体" w:hAnsi="楷体" w:eastAsia="楷体"/>
          <w:sz w:val="24"/>
          <w:szCs w:val="24"/>
          <w:lang w:eastAsia="zh-CN"/>
        </w:rPr>
        <w:t>评审</w:t>
      </w:r>
      <w:r>
        <w:rPr>
          <w:rFonts w:hint="eastAsia" w:ascii="楷体" w:hAnsi="楷体" w:eastAsia="楷体"/>
          <w:sz w:val="24"/>
          <w:szCs w:val="24"/>
        </w:rPr>
        <w:t>方法</w:t>
      </w:r>
      <w:r>
        <w:rPr>
          <w:sz w:val="24"/>
          <w:szCs w:val="24"/>
        </w:rPr>
        <w:tab/>
      </w:r>
      <w:r>
        <w:rPr>
          <w:rFonts w:eastAsia="黑体"/>
          <w:sz w:val="24"/>
          <w:szCs w:val="24"/>
        </w:rPr>
        <w:fldChar w:fldCharType="end"/>
      </w:r>
    </w:p>
    <w:p w14:paraId="73D371E5">
      <w:pPr>
        <w:pStyle w:val="12"/>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_Toc11597 </w:instrText>
      </w:r>
      <w:r>
        <w:rPr>
          <w:rFonts w:eastAsia="黑体"/>
          <w:sz w:val="24"/>
          <w:szCs w:val="24"/>
        </w:rPr>
        <w:fldChar w:fldCharType="separate"/>
      </w:r>
      <w:r>
        <w:rPr>
          <w:rFonts w:hint="eastAsia" w:ascii="楷体" w:hAnsi="楷体" w:eastAsia="楷体"/>
          <w:sz w:val="24"/>
          <w:szCs w:val="24"/>
          <w:lang w:val="en-US" w:eastAsia="zh-CN"/>
        </w:rPr>
        <w:t>4</w:t>
      </w:r>
      <w:r>
        <w:rPr>
          <w:rFonts w:hint="eastAsia" w:ascii="楷体" w:hAnsi="楷体" w:eastAsia="楷体"/>
          <w:sz w:val="24"/>
          <w:szCs w:val="24"/>
        </w:rPr>
        <w:t>.评审标准</w:t>
      </w:r>
      <w:r>
        <w:rPr>
          <w:sz w:val="24"/>
          <w:szCs w:val="24"/>
        </w:rPr>
        <w:tab/>
      </w:r>
      <w:r>
        <w:rPr>
          <w:rFonts w:eastAsia="黑体"/>
          <w:sz w:val="24"/>
          <w:szCs w:val="24"/>
        </w:rPr>
        <w:fldChar w:fldCharType="end"/>
      </w:r>
    </w:p>
    <w:p w14:paraId="7F81642A">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_Toc3228 </w:instrText>
      </w:r>
      <w:r>
        <w:rPr>
          <w:rFonts w:eastAsia="黑体"/>
          <w:sz w:val="24"/>
          <w:szCs w:val="24"/>
        </w:rPr>
        <w:fldChar w:fldCharType="separate"/>
      </w:r>
      <w:r>
        <w:rPr>
          <w:rFonts w:hint="eastAsia" w:ascii="仿宋" w:hAnsi="仿宋" w:eastAsia="仿宋"/>
          <w:sz w:val="24"/>
          <w:szCs w:val="24"/>
          <w:lang w:val="en-US" w:eastAsia="zh-CN"/>
        </w:rPr>
        <w:t>4</w:t>
      </w:r>
      <w:r>
        <w:rPr>
          <w:rFonts w:hint="eastAsia" w:ascii="仿宋" w:hAnsi="仿宋" w:eastAsia="仿宋"/>
          <w:sz w:val="24"/>
          <w:szCs w:val="24"/>
        </w:rPr>
        <w:t>.1初步评审标准</w:t>
      </w:r>
      <w:r>
        <w:rPr>
          <w:sz w:val="24"/>
          <w:szCs w:val="24"/>
        </w:rPr>
        <w:tab/>
      </w:r>
      <w:r>
        <w:rPr>
          <w:rFonts w:eastAsia="黑体"/>
          <w:sz w:val="24"/>
          <w:szCs w:val="24"/>
        </w:rPr>
        <w:fldChar w:fldCharType="end"/>
      </w:r>
    </w:p>
    <w:p w14:paraId="5043871A">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_Toc5183 </w:instrText>
      </w:r>
      <w:r>
        <w:rPr>
          <w:rFonts w:eastAsia="黑体"/>
          <w:sz w:val="24"/>
          <w:szCs w:val="24"/>
        </w:rPr>
        <w:fldChar w:fldCharType="separate"/>
      </w:r>
      <w:r>
        <w:rPr>
          <w:rFonts w:hint="eastAsia" w:ascii="仿宋" w:hAnsi="仿宋" w:eastAsia="仿宋"/>
          <w:sz w:val="24"/>
          <w:szCs w:val="24"/>
          <w:lang w:val="en-US" w:eastAsia="zh-CN"/>
        </w:rPr>
        <w:t>4</w:t>
      </w:r>
      <w:r>
        <w:rPr>
          <w:rFonts w:hint="eastAsia" w:ascii="仿宋" w:hAnsi="仿宋" w:eastAsia="仿宋"/>
          <w:sz w:val="24"/>
          <w:szCs w:val="24"/>
        </w:rPr>
        <w:t>.2分值构成与评分标准</w:t>
      </w:r>
      <w:r>
        <w:rPr>
          <w:sz w:val="24"/>
          <w:szCs w:val="24"/>
        </w:rPr>
        <w:tab/>
      </w:r>
      <w:r>
        <w:rPr>
          <w:rFonts w:eastAsia="黑体"/>
          <w:sz w:val="24"/>
          <w:szCs w:val="24"/>
        </w:rPr>
        <w:fldChar w:fldCharType="end"/>
      </w:r>
    </w:p>
    <w:p w14:paraId="4D61D9E2">
      <w:pPr>
        <w:pStyle w:val="12"/>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_Toc21650 </w:instrText>
      </w:r>
      <w:r>
        <w:rPr>
          <w:rFonts w:eastAsia="黑体"/>
          <w:sz w:val="24"/>
          <w:szCs w:val="24"/>
        </w:rPr>
        <w:fldChar w:fldCharType="separate"/>
      </w:r>
      <w:r>
        <w:rPr>
          <w:rFonts w:hint="eastAsia" w:ascii="楷体" w:hAnsi="楷体" w:eastAsia="楷体"/>
          <w:sz w:val="24"/>
          <w:szCs w:val="24"/>
          <w:lang w:val="en-US" w:eastAsia="zh-CN"/>
        </w:rPr>
        <w:t>5</w:t>
      </w:r>
      <w:r>
        <w:rPr>
          <w:rFonts w:hint="eastAsia" w:ascii="楷体" w:hAnsi="楷体" w:eastAsia="楷体"/>
          <w:sz w:val="24"/>
          <w:szCs w:val="24"/>
        </w:rPr>
        <w:t>.</w:t>
      </w:r>
      <w:r>
        <w:rPr>
          <w:rFonts w:hint="eastAsia" w:ascii="楷体" w:hAnsi="楷体" w:eastAsia="楷体"/>
          <w:sz w:val="24"/>
          <w:szCs w:val="24"/>
          <w:lang w:eastAsia="zh-CN"/>
        </w:rPr>
        <w:t>评审</w:t>
      </w:r>
      <w:r>
        <w:rPr>
          <w:rFonts w:hint="eastAsia" w:ascii="楷体" w:hAnsi="楷体" w:eastAsia="楷体"/>
          <w:sz w:val="24"/>
          <w:szCs w:val="24"/>
        </w:rPr>
        <w:t>程序</w:t>
      </w:r>
      <w:r>
        <w:rPr>
          <w:sz w:val="24"/>
          <w:szCs w:val="24"/>
        </w:rPr>
        <w:tab/>
      </w:r>
      <w:r>
        <w:rPr>
          <w:rFonts w:eastAsia="黑体"/>
          <w:sz w:val="24"/>
          <w:szCs w:val="24"/>
        </w:rPr>
        <w:fldChar w:fldCharType="end"/>
      </w:r>
    </w:p>
    <w:p w14:paraId="28ABD4D6">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_Toc30229 </w:instrText>
      </w:r>
      <w:r>
        <w:rPr>
          <w:rFonts w:eastAsia="黑体"/>
          <w:sz w:val="24"/>
          <w:szCs w:val="24"/>
        </w:rPr>
        <w:fldChar w:fldCharType="separate"/>
      </w:r>
      <w:r>
        <w:rPr>
          <w:rFonts w:hint="eastAsia" w:ascii="仿宋" w:hAnsi="仿宋" w:eastAsia="仿宋"/>
          <w:sz w:val="24"/>
          <w:szCs w:val="24"/>
          <w:lang w:val="en-US" w:eastAsia="zh-CN"/>
        </w:rPr>
        <w:t>5</w:t>
      </w:r>
      <w:r>
        <w:rPr>
          <w:rFonts w:hint="eastAsia" w:ascii="仿宋" w:hAnsi="仿宋" w:eastAsia="仿宋"/>
          <w:sz w:val="24"/>
          <w:szCs w:val="24"/>
        </w:rPr>
        <w:t>.1初步评审</w:t>
      </w:r>
      <w:r>
        <w:rPr>
          <w:sz w:val="24"/>
          <w:szCs w:val="24"/>
        </w:rPr>
        <w:tab/>
      </w:r>
      <w:r>
        <w:rPr>
          <w:rFonts w:eastAsia="黑体"/>
          <w:sz w:val="24"/>
          <w:szCs w:val="24"/>
        </w:rPr>
        <w:fldChar w:fldCharType="end"/>
      </w:r>
    </w:p>
    <w:p w14:paraId="35937BEB">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_Toc29067 </w:instrText>
      </w:r>
      <w:r>
        <w:rPr>
          <w:rFonts w:eastAsia="黑体"/>
          <w:sz w:val="24"/>
          <w:szCs w:val="24"/>
        </w:rPr>
        <w:fldChar w:fldCharType="separate"/>
      </w:r>
      <w:r>
        <w:rPr>
          <w:rFonts w:hint="eastAsia" w:ascii="仿宋" w:hAnsi="仿宋" w:eastAsia="仿宋"/>
          <w:sz w:val="24"/>
          <w:szCs w:val="24"/>
          <w:lang w:val="en-US" w:eastAsia="zh-CN"/>
        </w:rPr>
        <w:t>5</w:t>
      </w:r>
      <w:r>
        <w:rPr>
          <w:rFonts w:hint="eastAsia" w:ascii="仿宋" w:hAnsi="仿宋" w:eastAsia="仿宋"/>
          <w:sz w:val="24"/>
          <w:szCs w:val="24"/>
        </w:rPr>
        <w:t>.2详细评审</w:t>
      </w:r>
      <w:r>
        <w:rPr>
          <w:sz w:val="24"/>
          <w:szCs w:val="24"/>
        </w:rPr>
        <w:tab/>
      </w:r>
      <w:r>
        <w:rPr>
          <w:rFonts w:eastAsia="黑体"/>
          <w:sz w:val="24"/>
          <w:szCs w:val="24"/>
        </w:rPr>
        <w:fldChar w:fldCharType="end"/>
      </w:r>
    </w:p>
    <w:p w14:paraId="271817E4">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_Toc2268 </w:instrText>
      </w:r>
      <w:r>
        <w:rPr>
          <w:rFonts w:eastAsia="黑体"/>
          <w:sz w:val="24"/>
          <w:szCs w:val="24"/>
        </w:rPr>
        <w:fldChar w:fldCharType="separate"/>
      </w:r>
      <w:r>
        <w:rPr>
          <w:rFonts w:hint="eastAsia" w:ascii="仿宋" w:hAnsi="仿宋" w:eastAsia="仿宋"/>
          <w:sz w:val="24"/>
          <w:szCs w:val="24"/>
          <w:lang w:val="en-US" w:eastAsia="zh-CN"/>
        </w:rPr>
        <w:t>5</w:t>
      </w:r>
      <w:r>
        <w:rPr>
          <w:rFonts w:hint="eastAsia" w:ascii="仿宋" w:hAnsi="仿宋" w:eastAsia="仿宋"/>
          <w:sz w:val="24"/>
          <w:szCs w:val="24"/>
        </w:rPr>
        <w:t>.3</w:t>
      </w:r>
      <w:r>
        <w:rPr>
          <w:rFonts w:hint="eastAsia" w:ascii="仿宋" w:hAnsi="仿宋" w:eastAsia="仿宋"/>
          <w:sz w:val="24"/>
          <w:szCs w:val="24"/>
          <w:lang w:eastAsia="zh-CN"/>
        </w:rPr>
        <w:t>响应文件</w:t>
      </w:r>
      <w:r>
        <w:rPr>
          <w:rFonts w:hint="eastAsia" w:ascii="仿宋" w:hAnsi="仿宋" w:eastAsia="仿宋"/>
          <w:sz w:val="24"/>
          <w:szCs w:val="24"/>
        </w:rPr>
        <w:t>的澄清和补正</w:t>
      </w:r>
      <w:r>
        <w:rPr>
          <w:sz w:val="24"/>
          <w:szCs w:val="24"/>
        </w:rPr>
        <w:tab/>
      </w:r>
      <w:r>
        <w:rPr>
          <w:rFonts w:eastAsia="黑体"/>
          <w:sz w:val="24"/>
          <w:szCs w:val="24"/>
        </w:rPr>
        <w:fldChar w:fldCharType="end"/>
      </w:r>
    </w:p>
    <w:p w14:paraId="50076C05">
      <w:pPr>
        <w:pStyle w:val="7"/>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_Toc26814 </w:instrText>
      </w:r>
      <w:r>
        <w:rPr>
          <w:rFonts w:eastAsia="黑体"/>
          <w:sz w:val="24"/>
          <w:szCs w:val="24"/>
        </w:rPr>
        <w:fldChar w:fldCharType="separate"/>
      </w:r>
      <w:r>
        <w:rPr>
          <w:rFonts w:hint="eastAsia" w:ascii="仿宋" w:hAnsi="仿宋" w:eastAsia="仿宋"/>
          <w:sz w:val="24"/>
          <w:szCs w:val="24"/>
          <w:lang w:val="en-US" w:eastAsia="zh-CN"/>
        </w:rPr>
        <w:t>5</w:t>
      </w:r>
      <w:r>
        <w:rPr>
          <w:rFonts w:hint="eastAsia" w:ascii="仿宋" w:hAnsi="仿宋" w:eastAsia="仿宋"/>
          <w:sz w:val="24"/>
          <w:szCs w:val="24"/>
        </w:rPr>
        <w:t>.4</w:t>
      </w:r>
      <w:r>
        <w:rPr>
          <w:rFonts w:hint="eastAsia" w:ascii="仿宋" w:hAnsi="仿宋" w:eastAsia="仿宋"/>
          <w:sz w:val="24"/>
          <w:szCs w:val="24"/>
          <w:lang w:eastAsia="zh-CN"/>
        </w:rPr>
        <w:t>评审</w:t>
      </w:r>
      <w:r>
        <w:rPr>
          <w:rFonts w:hint="eastAsia" w:ascii="仿宋" w:hAnsi="仿宋" w:eastAsia="仿宋"/>
          <w:sz w:val="24"/>
          <w:szCs w:val="24"/>
        </w:rPr>
        <w:t>结果</w:t>
      </w:r>
      <w:r>
        <w:rPr>
          <w:sz w:val="24"/>
          <w:szCs w:val="24"/>
        </w:rPr>
        <w:tab/>
      </w:r>
      <w:r>
        <w:rPr>
          <w:rFonts w:eastAsia="黑体"/>
          <w:sz w:val="24"/>
          <w:szCs w:val="24"/>
        </w:rPr>
        <w:fldChar w:fldCharType="end"/>
      </w:r>
    </w:p>
    <w:p w14:paraId="78EF7001">
      <w:pPr>
        <w:pStyle w:val="10"/>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_Toc20170 </w:instrText>
      </w:r>
      <w:r>
        <w:rPr>
          <w:rFonts w:eastAsia="黑体"/>
          <w:sz w:val="24"/>
          <w:szCs w:val="24"/>
        </w:rPr>
        <w:fldChar w:fldCharType="separate"/>
      </w:r>
      <w:r>
        <w:rPr>
          <w:rFonts w:hint="eastAsia" w:ascii="黑体" w:hAnsi="黑体" w:eastAsia="黑体"/>
          <w:sz w:val="24"/>
          <w:szCs w:val="24"/>
        </w:rPr>
        <w:t>第五章 签订合同、合同主要条款</w:t>
      </w:r>
      <w:r>
        <w:rPr>
          <w:sz w:val="24"/>
          <w:szCs w:val="24"/>
        </w:rPr>
        <w:tab/>
      </w:r>
      <w:r>
        <w:rPr>
          <w:rFonts w:eastAsia="黑体"/>
          <w:sz w:val="24"/>
          <w:szCs w:val="24"/>
        </w:rPr>
        <w:fldChar w:fldCharType="end"/>
      </w:r>
    </w:p>
    <w:p w14:paraId="3A5F29CA">
      <w:pPr>
        <w:pStyle w:val="12"/>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rFonts w:hint="eastAsia" w:eastAsia="黑体"/>
          <w:sz w:val="24"/>
          <w:szCs w:val="24"/>
          <w:lang w:val="en-US" w:eastAsia="zh-CN"/>
        </w:rPr>
      </w:pPr>
      <w:r>
        <w:rPr>
          <w:rFonts w:eastAsia="黑体"/>
          <w:sz w:val="24"/>
          <w:szCs w:val="24"/>
        </w:rPr>
        <w:fldChar w:fldCharType="begin"/>
      </w:r>
      <w:r>
        <w:rPr>
          <w:rFonts w:eastAsia="黑体"/>
          <w:sz w:val="24"/>
          <w:szCs w:val="24"/>
        </w:rPr>
        <w:instrText xml:space="preserve"> HYPERLINK \l _Toc26108 </w:instrText>
      </w:r>
      <w:r>
        <w:rPr>
          <w:rFonts w:eastAsia="黑体"/>
          <w:sz w:val="24"/>
          <w:szCs w:val="24"/>
        </w:rPr>
        <w:fldChar w:fldCharType="separate"/>
      </w:r>
      <w:r>
        <w:rPr>
          <w:rFonts w:hint="eastAsia" w:ascii="黑体" w:hAnsi="黑体" w:eastAsia="黑体" w:cs="黑体"/>
          <w:sz w:val="24"/>
          <w:szCs w:val="24"/>
        </w:rPr>
        <w:t>第一部分</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协议书</w:t>
      </w:r>
      <w:r>
        <w:rPr>
          <w:sz w:val="24"/>
          <w:szCs w:val="24"/>
        </w:rPr>
        <w:tab/>
      </w:r>
      <w:r>
        <w:rPr>
          <w:rFonts w:eastAsia="黑体"/>
          <w:sz w:val="24"/>
          <w:szCs w:val="24"/>
        </w:rPr>
        <w:fldChar w:fldCharType="end"/>
      </w:r>
    </w:p>
    <w:p w14:paraId="42D7CCC3">
      <w:pPr>
        <w:pStyle w:val="12"/>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_Toc29977 </w:instrText>
      </w:r>
      <w:r>
        <w:rPr>
          <w:rFonts w:eastAsia="黑体"/>
          <w:sz w:val="24"/>
          <w:szCs w:val="24"/>
        </w:rPr>
        <w:fldChar w:fldCharType="separate"/>
      </w:r>
      <w:r>
        <w:rPr>
          <w:rFonts w:hint="eastAsia" w:ascii="黑体" w:hAnsi="黑体" w:eastAsia="黑体" w:cs="黑体"/>
          <w:sz w:val="24"/>
          <w:szCs w:val="24"/>
        </w:rPr>
        <w:t>第二部分</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通用条件</w:t>
      </w:r>
      <w:r>
        <w:rPr>
          <w:sz w:val="24"/>
          <w:szCs w:val="24"/>
        </w:rPr>
        <w:tab/>
      </w:r>
      <w:r>
        <w:rPr>
          <w:rFonts w:eastAsia="黑体"/>
          <w:sz w:val="24"/>
          <w:szCs w:val="24"/>
        </w:rPr>
        <w:fldChar w:fldCharType="end"/>
      </w:r>
    </w:p>
    <w:p w14:paraId="19B425F3">
      <w:pPr>
        <w:pStyle w:val="12"/>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_Toc30616 </w:instrText>
      </w:r>
      <w:r>
        <w:rPr>
          <w:rFonts w:eastAsia="黑体"/>
          <w:sz w:val="24"/>
          <w:szCs w:val="24"/>
        </w:rPr>
        <w:fldChar w:fldCharType="separate"/>
      </w:r>
      <w:r>
        <w:rPr>
          <w:rFonts w:hint="eastAsia" w:ascii="黑体" w:hAnsi="黑体" w:eastAsia="黑体" w:cs="黑体"/>
          <w:sz w:val="24"/>
          <w:szCs w:val="24"/>
          <w:lang w:eastAsia="zh-CN"/>
        </w:rPr>
        <w:t>第三部分</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专用条件</w:t>
      </w:r>
      <w:r>
        <w:rPr>
          <w:sz w:val="24"/>
          <w:szCs w:val="24"/>
        </w:rPr>
        <w:tab/>
      </w:r>
      <w:r>
        <w:rPr>
          <w:rFonts w:eastAsia="黑体"/>
          <w:sz w:val="24"/>
          <w:szCs w:val="24"/>
        </w:rPr>
        <w:fldChar w:fldCharType="end"/>
      </w:r>
    </w:p>
    <w:p w14:paraId="47B57393">
      <w:pPr>
        <w:pStyle w:val="10"/>
        <w:keepNext w:val="0"/>
        <w:keepLines w:val="0"/>
        <w:pageBreakBefore w:val="0"/>
        <w:widowControl w:val="0"/>
        <w:tabs>
          <w:tab w:val="right" w:leader="dot" w:pos="9070"/>
        </w:tabs>
        <w:kinsoku/>
        <w:wordWrap/>
        <w:overflowPunct/>
        <w:topLinePunct w:val="0"/>
        <w:autoSpaceDE/>
        <w:autoSpaceDN/>
        <w:bidi w:val="0"/>
        <w:adjustRightInd/>
        <w:snapToGrid/>
        <w:spacing w:line="500" w:lineRule="exact"/>
        <w:textAlignment w:val="auto"/>
        <w:rPr>
          <w:sz w:val="24"/>
          <w:szCs w:val="24"/>
        </w:rPr>
      </w:pPr>
      <w:r>
        <w:rPr>
          <w:rFonts w:eastAsia="黑体"/>
          <w:sz w:val="24"/>
          <w:szCs w:val="24"/>
        </w:rPr>
        <w:fldChar w:fldCharType="begin"/>
      </w:r>
      <w:r>
        <w:rPr>
          <w:rFonts w:eastAsia="黑体"/>
          <w:sz w:val="24"/>
          <w:szCs w:val="24"/>
        </w:rPr>
        <w:instrText xml:space="preserve"> HYPERLINK \l _Toc5828 </w:instrText>
      </w:r>
      <w:r>
        <w:rPr>
          <w:rFonts w:eastAsia="黑体"/>
          <w:sz w:val="24"/>
          <w:szCs w:val="24"/>
        </w:rPr>
        <w:fldChar w:fldCharType="separate"/>
      </w:r>
      <w:r>
        <w:rPr>
          <w:rFonts w:ascii="黑体" w:hAnsi="黑体" w:eastAsia="黑体"/>
          <w:sz w:val="24"/>
          <w:szCs w:val="24"/>
        </w:rPr>
        <w:t>第</w:t>
      </w:r>
      <w:r>
        <w:rPr>
          <w:rFonts w:hint="eastAsia" w:ascii="黑体" w:hAnsi="黑体" w:eastAsia="黑体"/>
          <w:sz w:val="24"/>
          <w:szCs w:val="24"/>
        </w:rPr>
        <w:t>六</w:t>
      </w:r>
      <w:r>
        <w:rPr>
          <w:rFonts w:ascii="黑体" w:hAnsi="黑体" w:eastAsia="黑体"/>
          <w:sz w:val="24"/>
          <w:szCs w:val="24"/>
        </w:rPr>
        <w:t>章</w:t>
      </w:r>
      <w:r>
        <w:rPr>
          <w:rFonts w:hint="eastAsia" w:ascii="黑体" w:hAnsi="黑体" w:eastAsia="黑体"/>
          <w:sz w:val="24"/>
          <w:szCs w:val="24"/>
        </w:rPr>
        <w:t xml:space="preserve">  </w:t>
      </w:r>
      <w:r>
        <w:rPr>
          <w:rFonts w:hint="eastAsia" w:ascii="黑体" w:hAnsi="黑体" w:eastAsia="黑体"/>
          <w:sz w:val="24"/>
          <w:szCs w:val="24"/>
          <w:lang w:eastAsia="zh-CN"/>
        </w:rPr>
        <w:t>响应文件</w:t>
      </w:r>
      <w:r>
        <w:rPr>
          <w:rFonts w:hint="eastAsia" w:ascii="黑体" w:hAnsi="黑体" w:eastAsia="黑体"/>
          <w:sz w:val="24"/>
          <w:szCs w:val="24"/>
        </w:rPr>
        <w:t>格式</w:t>
      </w:r>
      <w:r>
        <w:rPr>
          <w:sz w:val="24"/>
          <w:szCs w:val="24"/>
        </w:rPr>
        <w:tab/>
      </w:r>
      <w:r>
        <w:rPr>
          <w:sz w:val="24"/>
          <w:szCs w:val="24"/>
        </w:rPr>
        <w:fldChar w:fldCharType="begin"/>
      </w:r>
      <w:r>
        <w:rPr>
          <w:sz w:val="24"/>
          <w:szCs w:val="24"/>
        </w:rPr>
        <w:instrText xml:space="preserve"> PAGEREF _Toc5828 </w:instrText>
      </w:r>
      <w:r>
        <w:rPr>
          <w:sz w:val="24"/>
          <w:szCs w:val="24"/>
        </w:rPr>
        <w:fldChar w:fldCharType="separate"/>
      </w:r>
      <w:r>
        <w:rPr>
          <w:sz w:val="24"/>
          <w:szCs w:val="24"/>
        </w:rPr>
        <w:t>56</w:t>
      </w:r>
      <w:r>
        <w:rPr>
          <w:sz w:val="24"/>
          <w:szCs w:val="24"/>
        </w:rPr>
        <w:fldChar w:fldCharType="end"/>
      </w:r>
      <w:r>
        <w:rPr>
          <w:rFonts w:eastAsia="黑体"/>
          <w:sz w:val="24"/>
          <w:szCs w:val="24"/>
        </w:rPr>
        <w:fldChar w:fldCharType="end"/>
      </w:r>
    </w:p>
    <w:p w14:paraId="4B4DA8DA">
      <w:pPr>
        <w:rPr>
          <w:rFonts w:eastAsia="黑体"/>
          <w:sz w:val="20"/>
        </w:rPr>
        <w:sectPr>
          <w:headerReference r:id="rId3" w:type="default"/>
          <w:footerReference r:id="rId4" w:type="default"/>
          <w:pgSz w:w="11906" w:h="16838"/>
          <w:pgMar w:top="1418" w:right="1418" w:bottom="1418" w:left="1418" w:header="851" w:footer="992" w:gutter="0"/>
          <w:pgNumType w:fmt="decimal" w:start="3"/>
          <w:cols w:space="720" w:num="1"/>
          <w:docGrid w:type="lines" w:linePitch="312" w:charSpace="0"/>
        </w:sectPr>
      </w:pPr>
      <w:r>
        <w:rPr>
          <w:rFonts w:eastAsia="黑体"/>
        </w:rPr>
        <w:fldChar w:fldCharType="end"/>
      </w:r>
    </w:p>
    <w:p w14:paraId="2F4B1677">
      <w:pPr>
        <w:spacing w:line="360" w:lineRule="auto"/>
        <w:jc w:val="center"/>
        <w:rPr>
          <w:rFonts w:hint="eastAsia" w:ascii="宋体" w:hAnsi="宋体" w:eastAsia="宋体" w:cs="宋体"/>
          <w:b/>
          <w:bCs/>
          <w:color w:val="auto"/>
          <w:sz w:val="36"/>
          <w:szCs w:val="36"/>
          <w:lang w:val="en-US" w:eastAsia="zh-CN"/>
        </w:rPr>
      </w:pPr>
      <w:bookmarkStart w:id="2" w:name="_Toc10166"/>
      <w:r>
        <w:rPr>
          <w:rFonts w:hint="eastAsia" w:ascii="宋体" w:hAnsi="宋体" w:cs="宋体"/>
          <w:b/>
          <w:bCs/>
          <w:color w:val="auto"/>
          <w:sz w:val="36"/>
          <w:szCs w:val="36"/>
          <w:lang w:eastAsia="zh-CN"/>
        </w:rPr>
        <w:t>玛纳斯县政府购买慈善组织孵化服务项目</w:t>
      </w:r>
    </w:p>
    <w:p w14:paraId="7AC794FC">
      <w:pPr>
        <w:spacing w:line="36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招标公告</w:t>
      </w:r>
    </w:p>
    <w:p w14:paraId="42BB518C">
      <w:pPr>
        <w:spacing w:line="360" w:lineRule="auto"/>
        <w:jc w:val="center"/>
        <w:rPr>
          <w:rFonts w:hint="eastAsia" w:ascii="宋体" w:hAnsi="宋体" w:eastAsia="宋体" w:cs="宋体"/>
          <w:b/>
          <w:bCs/>
          <w:color w:val="auto"/>
          <w:sz w:val="28"/>
          <w:szCs w:val="28"/>
        </w:rPr>
      </w:pPr>
    </w:p>
    <w:p w14:paraId="7E279852">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项目概况</w:t>
      </w:r>
    </w:p>
    <w:p w14:paraId="098DD6EB">
      <w:pPr>
        <w:spacing w:line="360" w:lineRule="auto"/>
        <w:ind w:firstLine="562" w:firstLineChars="200"/>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玛纳斯县政府购买慈善组织孵化服务项目</w:t>
      </w:r>
      <w:r>
        <w:rPr>
          <w:rFonts w:hint="eastAsia" w:ascii="宋体" w:hAnsi="宋体" w:eastAsia="宋体" w:cs="宋体"/>
          <w:b/>
          <w:bCs/>
          <w:color w:val="auto"/>
          <w:sz w:val="28"/>
          <w:szCs w:val="28"/>
        </w:rPr>
        <w:t>的潜在投标人应在政采云平台http://www.zcygov.cn在线申请获取招标文件，并于</w:t>
      </w:r>
      <w:r>
        <w:rPr>
          <w:rFonts w:hint="eastAsia" w:ascii="宋体" w:hAnsi="宋体" w:eastAsia="宋体" w:cs="宋体"/>
          <w:b/>
          <w:bCs/>
          <w:color w:val="FF0000"/>
          <w:sz w:val="28"/>
          <w:szCs w:val="28"/>
        </w:rPr>
        <w:t>202</w:t>
      </w:r>
      <w:r>
        <w:rPr>
          <w:rFonts w:hint="eastAsia" w:ascii="宋体" w:hAnsi="宋体" w:cs="宋体"/>
          <w:b/>
          <w:bCs/>
          <w:color w:val="FF0000"/>
          <w:sz w:val="28"/>
          <w:szCs w:val="28"/>
          <w:lang w:val="en-US" w:eastAsia="zh-CN"/>
        </w:rPr>
        <w:t>5</w:t>
      </w:r>
      <w:r>
        <w:rPr>
          <w:rFonts w:hint="eastAsia" w:ascii="宋体" w:hAnsi="宋体" w:eastAsia="宋体" w:cs="宋体"/>
          <w:b/>
          <w:bCs/>
          <w:color w:val="FF0000"/>
          <w:sz w:val="28"/>
          <w:szCs w:val="28"/>
        </w:rPr>
        <w:t>年</w:t>
      </w:r>
      <w:r>
        <w:rPr>
          <w:rFonts w:hint="eastAsia" w:ascii="宋体" w:hAnsi="宋体" w:cs="宋体"/>
          <w:b/>
          <w:bCs/>
          <w:color w:val="FF0000"/>
          <w:sz w:val="28"/>
          <w:szCs w:val="28"/>
          <w:lang w:val="en-US" w:eastAsia="zh-CN"/>
        </w:rPr>
        <w:t>5</w:t>
      </w:r>
      <w:r>
        <w:rPr>
          <w:rFonts w:hint="eastAsia" w:ascii="宋体" w:hAnsi="宋体" w:eastAsia="宋体" w:cs="宋体"/>
          <w:b/>
          <w:bCs/>
          <w:color w:val="FF0000"/>
          <w:sz w:val="28"/>
          <w:szCs w:val="28"/>
        </w:rPr>
        <w:t>月</w:t>
      </w:r>
      <w:r>
        <w:rPr>
          <w:rFonts w:hint="eastAsia" w:ascii="宋体" w:hAnsi="宋体" w:cs="宋体"/>
          <w:b/>
          <w:bCs/>
          <w:color w:val="FF0000"/>
          <w:sz w:val="28"/>
          <w:szCs w:val="28"/>
          <w:lang w:val="en-US" w:eastAsia="zh-CN"/>
        </w:rPr>
        <w:t>7</w:t>
      </w:r>
      <w:r>
        <w:rPr>
          <w:rFonts w:hint="eastAsia" w:ascii="宋体" w:hAnsi="宋体" w:eastAsia="宋体" w:cs="宋体"/>
          <w:b/>
          <w:bCs/>
          <w:color w:val="FF0000"/>
          <w:sz w:val="28"/>
          <w:szCs w:val="28"/>
        </w:rPr>
        <w:t>日</w:t>
      </w:r>
      <w:r>
        <w:rPr>
          <w:rFonts w:hint="eastAsia" w:ascii="宋体" w:hAnsi="宋体" w:cs="宋体"/>
          <w:b/>
          <w:bCs/>
          <w:color w:val="FF0000"/>
          <w:sz w:val="28"/>
          <w:szCs w:val="28"/>
          <w:lang w:val="en-US" w:eastAsia="zh-CN"/>
        </w:rPr>
        <w:t>11</w:t>
      </w:r>
      <w:r>
        <w:rPr>
          <w:rFonts w:hint="eastAsia" w:ascii="宋体" w:hAnsi="宋体" w:eastAsia="宋体" w:cs="宋体"/>
          <w:b/>
          <w:bCs/>
          <w:color w:val="FF0000"/>
          <w:sz w:val="28"/>
          <w:szCs w:val="28"/>
        </w:rPr>
        <w:t>时</w:t>
      </w:r>
      <w:r>
        <w:rPr>
          <w:rFonts w:hint="eastAsia" w:ascii="宋体" w:hAnsi="宋体" w:cs="宋体"/>
          <w:b/>
          <w:bCs/>
          <w:color w:val="FF0000"/>
          <w:sz w:val="28"/>
          <w:szCs w:val="28"/>
          <w:lang w:val="en-US" w:eastAsia="zh-CN"/>
        </w:rPr>
        <w:t>30</w:t>
      </w:r>
      <w:r>
        <w:rPr>
          <w:rFonts w:hint="eastAsia" w:ascii="宋体" w:hAnsi="宋体" w:eastAsia="宋体" w:cs="宋体"/>
          <w:b/>
          <w:bCs/>
          <w:color w:val="FF0000"/>
          <w:sz w:val="28"/>
          <w:szCs w:val="28"/>
        </w:rPr>
        <w:t>分（北京时间）前递交投标文件</w:t>
      </w:r>
      <w:r>
        <w:rPr>
          <w:rFonts w:hint="eastAsia" w:ascii="宋体" w:hAnsi="宋体" w:eastAsia="宋体" w:cs="宋体"/>
          <w:b/>
          <w:bCs/>
          <w:color w:val="auto"/>
          <w:sz w:val="28"/>
          <w:szCs w:val="28"/>
        </w:rPr>
        <w:t>。</w:t>
      </w:r>
    </w:p>
    <w:p w14:paraId="172708B4">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一、项目基本情况</w:t>
      </w:r>
    </w:p>
    <w:p w14:paraId="6236161D">
      <w:pPr>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项目名称</w:t>
      </w:r>
      <w:r>
        <w:rPr>
          <w:rFonts w:hint="eastAsia" w:ascii="宋体" w:hAnsi="宋体" w:eastAsia="宋体" w:cs="宋体"/>
          <w:color w:val="auto"/>
          <w:sz w:val="28"/>
          <w:szCs w:val="28"/>
          <w:lang w:eastAsia="zh-CN"/>
        </w:rPr>
        <w:t>：</w:t>
      </w:r>
      <w:r>
        <w:rPr>
          <w:rFonts w:hint="eastAsia" w:ascii="宋体" w:hAnsi="宋体" w:cs="宋体"/>
          <w:color w:val="auto"/>
          <w:sz w:val="28"/>
          <w:szCs w:val="28"/>
          <w:lang w:val="en-US" w:eastAsia="zh-CN"/>
        </w:rPr>
        <w:t>玛纳斯县政府购买慈善组织孵化服务项目</w:t>
      </w:r>
    </w:p>
    <w:p w14:paraId="6273AACC">
      <w:pPr>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项目编号：</w:t>
      </w:r>
      <w:r>
        <w:rPr>
          <w:rFonts w:hint="eastAsia" w:ascii="宋体" w:hAnsi="宋体" w:cs="宋体"/>
          <w:color w:val="auto"/>
          <w:sz w:val="28"/>
          <w:szCs w:val="28"/>
          <w:lang w:eastAsia="zh-CN"/>
        </w:rPr>
        <w:t>JDTC-2025-006-FW</w:t>
      </w:r>
    </w:p>
    <w:p w14:paraId="1AD050FD">
      <w:pPr>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最高限价：</w:t>
      </w:r>
      <w:r>
        <w:rPr>
          <w:rFonts w:hint="eastAsia" w:ascii="宋体" w:hAnsi="宋体" w:cs="宋体"/>
          <w:color w:val="auto"/>
          <w:sz w:val="28"/>
          <w:szCs w:val="28"/>
          <w:lang w:val="en-US" w:eastAsia="zh-CN"/>
        </w:rPr>
        <w:t>10</w:t>
      </w:r>
      <w:r>
        <w:rPr>
          <w:rFonts w:hint="eastAsia" w:ascii="宋体" w:hAnsi="宋体" w:eastAsia="宋体" w:cs="宋体"/>
          <w:color w:val="auto"/>
          <w:sz w:val="28"/>
          <w:szCs w:val="28"/>
          <w:lang w:eastAsia="zh-CN"/>
        </w:rPr>
        <w:t>万元</w:t>
      </w:r>
    </w:p>
    <w:p w14:paraId="204FA3E9">
      <w:pPr>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资金来源：</w:t>
      </w:r>
      <w:r>
        <w:rPr>
          <w:rFonts w:hint="eastAsia" w:ascii="宋体" w:hAnsi="宋体" w:cs="宋体"/>
          <w:color w:val="auto"/>
          <w:sz w:val="28"/>
          <w:szCs w:val="28"/>
          <w:lang w:val="en-US" w:eastAsia="zh-CN"/>
        </w:rPr>
        <w:t>财政资</w:t>
      </w:r>
      <w:r>
        <w:rPr>
          <w:rFonts w:hint="eastAsia" w:ascii="宋体" w:hAnsi="宋体" w:eastAsia="宋体" w:cs="宋体"/>
          <w:color w:val="auto"/>
          <w:sz w:val="28"/>
          <w:szCs w:val="28"/>
          <w:lang w:val="en-US" w:eastAsia="zh-CN"/>
        </w:rPr>
        <w:t>金</w:t>
      </w:r>
    </w:p>
    <w:p w14:paraId="23C9ACC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服务</w:t>
      </w:r>
      <w:r>
        <w:rPr>
          <w:rFonts w:hint="eastAsia" w:ascii="宋体" w:hAnsi="宋体" w:eastAsia="宋体" w:cs="宋体"/>
          <w:color w:val="auto"/>
          <w:sz w:val="28"/>
          <w:szCs w:val="28"/>
        </w:rPr>
        <w:t>期限：</w:t>
      </w:r>
      <w:r>
        <w:rPr>
          <w:rFonts w:hint="eastAsia" w:ascii="宋体" w:hAnsi="宋体" w:eastAsia="宋体" w:cs="宋体"/>
          <w:color w:val="auto"/>
          <w:sz w:val="28"/>
          <w:szCs w:val="28"/>
          <w:lang w:val="en-US" w:eastAsia="zh-CN"/>
        </w:rPr>
        <w:t>2025年5月至2025年12月前（具体以</w:t>
      </w:r>
      <w:r>
        <w:rPr>
          <w:rFonts w:hint="eastAsia" w:ascii="宋体" w:hAnsi="宋体" w:cs="宋体"/>
          <w:color w:val="auto"/>
          <w:sz w:val="28"/>
          <w:szCs w:val="28"/>
          <w:lang w:val="en-US" w:eastAsia="zh-CN"/>
        </w:rPr>
        <w:t>合同为准</w:t>
      </w:r>
      <w:r>
        <w:rPr>
          <w:rFonts w:hint="eastAsia" w:ascii="宋体" w:hAnsi="宋体" w:eastAsia="宋体" w:cs="宋体"/>
          <w:color w:val="auto"/>
          <w:sz w:val="28"/>
          <w:szCs w:val="28"/>
        </w:rPr>
        <w:t>）</w:t>
      </w:r>
    </w:p>
    <w:p w14:paraId="56AD0D98">
      <w:pPr>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采购需求：</w:t>
      </w:r>
      <w:r>
        <w:rPr>
          <w:rFonts w:hint="eastAsia" w:ascii="宋体" w:hAnsi="宋体" w:eastAsia="宋体" w:cs="宋体"/>
          <w:color w:val="auto"/>
          <w:sz w:val="28"/>
          <w:szCs w:val="28"/>
          <w:lang w:val="en-US" w:eastAsia="zh-CN"/>
        </w:rPr>
        <w:t>通过政府购买第三方</w:t>
      </w:r>
      <w:r>
        <w:rPr>
          <w:rFonts w:hint="eastAsia" w:ascii="宋体" w:hAnsi="宋体" w:cs="宋体"/>
          <w:color w:val="auto"/>
          <w:sz w:val="28"/>
          <w:szCs w:val="28"/>
          <w:lang w:val="en-US" w:eastAsia="zh-CN"/>
        </w:rPr>
        <w:t>服务</w:t>
      </w:r>
      <w:r>
        <w:rPr>
          <w:rFonts w:hint="eastAsia" w:ascii="宋体" w:hAnsi="宋体" w:eastAsia="宋体" w:cs="宋体"/>
          <w:color w:val="auto"/>
          <w:sz w:val="28"/>
          <w:szCs w:val="28"/>
          <w:lang w:val="en-US" w:eastAsia="zh-CN"/>
        </w:rPr>
        <w:t>形式，通过专业指导和资源支持，培育孵化玛纳斯县慈善总会，提升慈善组织管理水平和服务质量，促进慈善资源的有效整合和合理配置，推动玛纳斯县慈善事业高速发展</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（相见招标文件）</w:t>
      </w:r>
    </w:p>
    <w:p w14:paraId="6D14295B">
      <w:pPr>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服务地点：</w:t>
      </w:r>
      <w:r>
        <w:rPr>
          <w:rFonts w:hint="eastAsia" w:ascii="宋体" w:hAnsi="宋体" w:eastAsia="宋体" w:cs="宋体"/>
          <w:color w:val="auto"/>
          <w:sz w:val="28"/>
          <w:szCs w:val="28"/>
          <w:lang w:val="en-US" w:eastAsia="zh-CN"/>
        </w:rPr>
        <w:t>昌吉州玛纳斯县</w:t>
      </w:r>
    </w:p>
    <w:p w14:paraId="520B0A5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二、申请人的资格要求：</w:t>
      </w:r>
    </w:p>
    <w:p w14:paraId="0CE772E9">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1、满足《中华人民共和国政府采购法》第二十二条规定。</w:t>
      </w:r>
    </w:p>
    <w:p w14:paraId="6B3983FF">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2、落实政府采购政策需满足的资格要求：本项目专门面向中小企业。</w:t>
      </w:r>
    </w:p>
    <w:p w14:paraId="15011EAB">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（1）按照《财政部工业和信息化部关于印发&lt;政府采购促进中小企业发展暂行办法&gt;的通知》（财库〔2011〕181号）的规定，落实促进中小企业发展政策；</w:t>
      </w:r>
    </w:p>
    <w:p w14:paraId="2A5A617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《关于调整优化节能产品、环境标志产品政府采购执行机制的通知》（财库[2019]9号）的规定。</w:t>
      </w:r>
    </w:p>
    <w:p w14:paraId="731422B4">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3、本项目基本资格要求：</w:t>
      </w:r>
    </w:p>
    <w:p w14:paraId="0A5139F6">
      <w:pPr>
        <w:pStyle w:val="2"/>
        <w:rPr>
          <w:rFonts w:hint="eastAsia" w:eastAsia="宋体"/>
          <w:lang w:val="en-US" w:eastAsia="zh-CN"/>
        </w:rPr>
      </w:pPr>
      <w:r>
        <w:rPr>
          <w:rFonts w:hint="eastAsia" w:ascii="宋体" w:hAnsi="宋体" w:cs="宋体"/>
          <w:color w:val="auto"/>
          <w:sz w:val="28"/>
          <w:szCs w:val="28"/>
          <w:lang w:val="en-US" w:eastAsia="zh-CN"/>
        </w:rPr>
        <w:t xml:space="preserve"> （1</w:t>
      </w:r>
      <w:r>
        <w:rPr>
          <w:rFonts w:hint="eastAsia" w:ascii="宋体" w:hAnsi="宋体" w:eastAsia="宋体" w:cs="宋体"/>
          <w:color w:val="auto"/>
          <w:kern w:val="2"/>
          <w:sz w:val="28"/>
          <w:szCs w:val="28"/>
          <w:lang w:val="en-US" w:eastAsia="zh-CN" w:bidi="ar-SA"/>
        </w:rPr>
        <w:t>）三证合一的营业执照</w:t>
      </w:r>
    </w:p>
    <w:p w14:paraId="24F992AB">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）未被“信用中国”（www.creditchina.gov.cn）</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中国政府采购网（www.ccgp.gov.cn）列入失信被执行人、重大税收违法案件当事人名单、政府采购严重违法失信行为记录名单；</w:t>
      </w:r>
    </w:p>
    <w:p w14:paraId="58E4036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）单位负责人为同一人或者存在直接控股、管理关系的不同投标人，不得参加同一合同项下的政府采购活动；</w:t>
      </w:r>
    </w:p>
    <w:p w14:paraId="547D8A41">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）本项目不接受联合体投标。</w:t>
      </w:r>
    </w:p>
    <w:p w14:paraId="4B14E0B7">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）本项目专门面向中小企业。</w:t>
      </w:r>
    </w:p>
    <w:p w14:paraId="67DFD42C">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4、本项目的特定资格要求：/</w:t>
      </w:r>
    </w:p>
    <w:p w14:paraId="3253801F">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三、获取招标文件</w:t>
      </w:r>
    </w:p>
    <w:p w14:paraId="36DF0061">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时间：</w:t>
      </w:r>
      <w:r>
        <w:rPr>
          <w:rFonts w:hint="eastAsia" w:ascii="宋体" w:hAnsi="宋体" w:eastAsia="宋体" w:cs="宋体"/>
          <w:color w:val="FF0000"/>
          <w:sz w:val="28"/>
          <w:szCs w:val="28"/>
          <w:lang w:eastAsia="zh-CN"/>
        </w:rPr>
        <w:t>202</w:t>
      </w:r>
      <w:r>
        <w:rPr>
          <w:rFonts w:hint="eastAsia" w:ascii="宋体" w:hAnsi="宋体" w:cs="宋体"/>
          <w:color w:val="FF0000"/>
          <w:sz w:val="28"/>
          <w:szCs w:val="28"/>
          <w:lang w:val="en-US" w:eastAsia="zh-CN"/>
        </w:rPr>
        <w:t>5</w:t>
      </w:r>
      <w:r>
        <w:rPr>
          <w:rFonts w:hint="eastAsia" w:ascii="宋体" w:hAnsi="宋体" w:eastAsia="宋体" w:cs="宋体"/>
          <w:color w:val="FF0000"/>
          <w:sz w:val="28"/>
          <w:szCs w:val="28"/>
          <w:lang w:eastAsia="zh-CN"/>
        </w:rPr>
        <w:t>年</w:t>
      </w:r>
      <w:r>
        <w:rPr>
          <w:rFonts w:hint="eastAsia" w:ascii="宋体" w:hAnsi="宋体" w:eastAsia="宋体" w:cs="宋体"/>
          <w:color w:val="FF0000"/>
          <w:sz w:val="28"/>
          <w:szCs w:val="28"/>
          <w:lang w:val="en-US" w:eastAsia="zh-CN"/>
        </w:rPr>
        <w:t>0</w:t>
      </w:r>
      <w:r>
        <w:rPr>
          <w:rFonts w:hint="eastAsia" w:ascii="宋体" w:hAnsi="宋体" w:cs="宋体"/>
          <w:color w:val="FF0000"/>
          <w:sz w:val="28"/>
          <w:szCs w:val="28"/>
          <w:lang w:val="en-US" w:eastAsia="zh-CN"/>
        </w:rPr>
        <w:t>4</w:t>
      </w:r>
      <w:r>
        <w:rPr>
          <w:rFonts w:hint="eastAsia" w:ascii="宋体" w:hAnsi="宋体" w:eastAsia="宋体" w:cs="宋体"/>
          <w:color w:val="FF0000"/>
          <w:sz w:val="28"/>
          <w:szCs w:val="28"/>
          <w:lang w:eastAsia="zh-CN"/>
        </w:rPr>
        <w:t>月</w:t>
      </w:r>
      <w:r>
        <w:rPr>
          <w:rFonts w:hint="eastAsia" w:ascii="宋体" w:hAnsi="宋体" w:cs="宋体"/>
          <w:color w:val="FF0000"/>
          <w:sz w:val="28"/>
          <w:szCs w:val="28"/>
          <w:lang w:val="en-US" w:eastAsia="zh-CN"/>
        </w:rPr>
        <w:t>23</w:t>
      </w:r>
      <w:r>
        <w:rPr>
          <w:rFonts w:hint="eastAsia" w:ascii="宋体" w:hAnsi="宋体" w:eastAsia="宋体" w:cs="宋体"/>
          <w:color w:val="FF0000"/>
          <w:sz w:val="28"/>
          <w:szCs w:val="28"/>
          <w:lang w:eastAsia="zh-CN"/>
        </w:rPr>
        <w:t>日至202</w:t>
      </w:r>
      <w:r>
        <w:rPr>
          <w:rFonts w:hint="eastAsia" w:ascii="宋体" w:hAnsi="宋体" w:cs="宋体"/>
          <w:color w:val="FF0000"/>
          <w:sz w:val="28"/>
          <w:szCs w:val="28"/>
          <w:lang w:val="en-US" w:eastAsia="zh-CN"/>
        </w:rPr>
        <w:t>5</w:t>
      </w:r>
      <w:r>
        <w:rPr>
          <w:rFonts w:hint="eastAsia" w:ascii="宋体" w:hAnsi="宋体" w:eastAsia="宋体" w:cs="宋体"/>
          <w:color w:val="FF0000"/>
          <w:sz w:val="28"/>
          <w:szCs w:val="28"/>
          <w:lang w:eastAsia="zh-CN"/>
        </w:rPr>
        <w:t>年</w:t>
      </w:r>
      <w:r>
        <w:rPr>
          <w:rFonts w:hint="eastAsia" w:ascii="宋体" w:hAnsi="宋体" w:cs="宋体"/>
          <w:color w:val="FF0000"/>
          <w:sz w:val="28"/>
          <w:szCs w:val="28"/>
          <w:lang w:val="en-US" w:eastAsia="zh-CN"/>
        </w:rPr>
        <w:t>04</w:t>
      </w:r>
      <w:r>
        <w:rPr>
          <w:rFonts w:hint="eastAsia" w:ascii="宋体" w:hAnsi="宋体" w:eastAsia="宋体" w:cs="宋体"/>
          <w:color w:val="FF0000"/>
          <w:sz w:val="28"/>
          <w:szCs w:val="28"/>
          <w:lang w:eastAsia="zh-CN"/>
        </w:rPr>
        <w:t>月</w:t>
      </w:r>
      <w:r>
        <w:rPr>
          <w:rFonts w:hint="eastAsia" w:ascii="宋体" w:hAnsi="宋体" w:cs="宋体"/>
          <w:color w:val="FF0000"/>
          <w:sz w:val="28"/>
          <w:szCs w:val="28"/>
          <w:lang w:val="en-US" w:eastAsia="zh-CN"/>
        </w:rPr>
        <w:t>28</w:t>
      </w:r>
      <w:r>
        <w:rPr>
          <w:rFonts w:hint="eastAsia" w:ascii="宋体" w:hAnsi="宋体" w:eastAsia="宋体" w:cs="宋体"/>
          <w:color w:val="FF0000"/>
          <w:sz w:val="28"/>
          <w:szCs w:val="28"/>
          <w:lang w:eastAsia="zh-CN"/>
        </w:rPr>
        <w:t>日</w:t>
      </w:r>
      <w:r>
        <w:rPr>
          <w:rFonts w:hint="eastAsia" w:ascii="宋体" w:hAnsi="宋体" w:eastAsia="宋体" w:cs="宋体"/>
          <w:color w:val="FF0000"/>
          <w:sz w:val="28"/>
          <w:szCs w:val="28"/>
        </w:rPr>
        <w:t>；每天00时00分至23时59分。</w:t>
      </w:r>
    </w:p>
    <w:p w14:paraId="148315F3">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地点：登陆政采云平台http://www.zcygov.cn/在线申请获取。</w:t>
      </w:r>
    </w:p>
    <w:p w14:paraId="449D8808">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方式：（1）线上获取（登录政府采购云平台→项目采购→获取招标文件→申请，审核通过后可下载招标文件）。</w:t>
      </w:r>
    </w:p>
    <w:p w14:paraId="05AC7FDB">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售价：免费获取</w:t>
      </w:r>
    </w:p>
    <w:p w14:paraId="40850F36">
      <w:pPr>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四、提交投标文件截止时间、开标时间和地点</w:t>
      </w:r>
      <w:r>
        <w:rPr>
          <w:rFonts w:hint="eastAsia" w:ascii="宋体" w:hAnsi="宋体" w:eastAsia="宋体" w:cs="宋体"/>
          <w:color w:val="auto"/>
          <w:sz w:val="28"/>
          <w:szCs w:val="28"/>
          <w:lang w:eastAsia="zh-CN"/>
        </w:rPr>
        <w:t>。</w:t>
      </w:r>
    </w:p>
    <w:p w14:paraId="72DCD780">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时间：</w:t>
      </w:r>
      <w:r>
        <w:rPr>
          <w:rFonts w:hint="eastAsia" w:ascii="宋体" w:hAnsi="宋体" w:eastAsia="宋体" w:cs="宋体"/>
          <w:color w:val="FF0000"/>
          <w:sz w:val="28"/>
          <w:szCs w:val="28"/>
          <w:lang w:val="en-US" w:eastAsia="zh-CN"/>
        </w:rPr>
        <w:t>2</w:t>
      </w:r>
      <w:r>
        <w:rPr>
          <w:rFonts w:hint="eastAsia" w:ascii="宋体" w:hAnsi="宋体" w:eastAsia="宋体" w:cs="宋体"/>
          <w:color w:val="FF0000"/>
          <w:sz w:val="28"/>
          <w:szCs w:val="28"/>
        </w:rPr>
        <w:t>02</w:t>
      </w:r>
      <w:r>
        <w:rPr>
          <w:rFonts w:hint="eastAsia" w:ascii="宋体" w:hAnsi="宋体" w:cs="宋体"/>
          <w:color w:val="FF0000"/>
          <w:sz w:val="28"/>
          <w:szCs w:val="28"/>
          <w:lang w:val="en-US" w:eastAsia="zh-CN"/>
        </w:rPr>
        <w:t>5</w:t>
      </w:r>
      <w:r>
        <w:rPr>
          <w:rFonts w:hint="eastAsia" w:ascii="宋体" w:hAnsi="宋体" w:eastAsia="宋体" w:cs="宋体"/>
          <w:color w:val="FF0000"/>
          <w:sz w:val="28"/>
          <w:szCs w:val="28"/>
        </w:rPr>
        <w:t>年</w:t>
      </w:r>
      <w:r>
        <w:rPr>
          <w:rFonts w:hint="eastAsia" w:ascii="宋体" w:hAnsi="宋体" w:cs="宋体"/>
          <w:color w:val="FF0000"/>
          <w:sz w:val="28"/>
          <w:szCs w:val="28"/>
          <w:lang w:val="en-US" w:eastAsia="zh-CN"/>
        </w:rPr>
        <w:t>5</w:t>
      </w:r>
      <w:r>
        <w:rPr>
          <w:rFonts w:hint="eastAsia" w:ascii="宋体" w:hAnsi="宋体" w:eastAsia="宋体" w:cs="宋体"/>
          <w:color w:val="FF0000"/>
          <w:sz w:val="28"/>
          <w:szCs w:val="28"/>
        </w:rPr>
        <w:t>月</w:t>
      </w:r>
      <w:r>
        <w:rPr>
          <w:rFonts w:hint="eastAsia" w:ascii="宋体" w:hAnsi="宋体" w:cs="宋体"/>
          <w:color w:val="FF0000"/>
          <w:sz w:val="28"/>
          <w:szCs w:val="28"/>
          <w:lang w:val="en-US" w:eastAsia="zh-CN"/>
        </w:rPr>
        <w:t>7</w:t>
      </w:r>
      <w:r>
        <w:rPr>
          <w:rFonts w:hint="eastAsia" w:ascii="宋体" w:hAnsi="宋体" w:eastAsia="宋体" w:cs="宋体"/>
          <w:color w:val="FF0000"/>
          <w:sz w:val="28"/>
          <w:szCs w:val="28"/>
        </w:rPr>
        <w:t>日</w:t>
      </w:r>
      <w:r>
        <w:rPr>
          <w:rFonts w:hint="eastAsia" w:ascii="宋体" w:hAnsi="宋体" w:cs="宋体"/>
          <w:color w:val="FF0000"/>
          <w:sz w:val="28"/>
          <w:szCs w:val="28"/>
          <w:lang w:val="en-US" w:eastAsia="zh-CN"/>
        </w:rPr>
        <w:t>11</w:t>
      </w:r>
      <w:r>
        <w:rPr>
          <w:rFonts w:hint="eastAsia" w:ascii="宋体" w:hAnsi="宋体" w:eastAsia="宋体" w:cs="宋体"/>
          <w:color w:val="FF0000"/>
          <w:sz w:val="28"/>
          <w:szCs w:val="28"/>
        </w:rPr>
        <w:t>时</w:t>
      </w:r>
      <w:r>
        <w:rPr>
          <w:rFonts w:hint="eastAsia" w:ascii="宋体" w:hAnsi="宋体" w:cs="宋体"/>
          <w:color w:val="FF0000"/>
          <w:sz w:val="28"/>
          <w:szCs w:val="28"/>
          <w:lang w:val="en-US" w:eastAsia="zh-CN"/>
        </w:rPr>
        <w:t>30</w:t>
      </w:r>
      <w:r>
        <w:rPr>
          <w:rFonts w:hint="eastAsia" w:ascii="宋体" w:hAnsi="宋体" w:eastAsia="宋体" w:cs="宋体"/>
          <w:color w:val="FF0000"/>
          <w:sz w:val="28"/>
          <w:szCs w:val="28"/>
        </w:rPr>
        <w:t>分（北京时间</w:t>
      </w:r>
      <w:r>
        <w:rPr>
          <w:rFonts w:hint="eastAsia" w:ascii="宋体" w:hAnsi="宋体" w:eastAsia="宋体" w:cs="宋体"/>
          <w:color w:val="auto"/>
          <w:sz w:val="28"/>
          <w:szCs w:val="28"/>
        </w:rPr>
        <w:t>）</w:t>
      </w:r>
    </w:p>
    <w:p w14:paraId="68872103">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地点：政采云平台http://www.zcygov.cn/</w:t>
      </w:r>
    </w:p>
    <w:p w14:paraId="055A90BE">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五、公告期限</w:t>
      </w:r>
    </w:p>
    <w:p w14:paraId="1E961811">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自本公告发布之日起5个工作日。</w:t>
      </w:r>
    </w:p>
    <w:p w14:paraId="2BF9CEFF">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六、其他补充事宜</w:t>
      </w:r>
    </w:p>
    <w:p w14:paraId="18FE4876">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本项目为电子招投标，投标人需要使用CA加密设备，凡参加本项目可自主通过新疆CA申领渠道“新疆政务通”申请政采云平台可使用的CA设备，如原有兵团或公共资源使用的CA，可与新疆CA联系，申请增加电子证书即可</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无需重复申领。</w:t>
      </w:r>
    </w:p>
    <w:p w14:paraId="25EAE50F">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2.本项目实行网上投标，采用电子投标文件(投标人须使用CA加密设备通过政采云电子投标客户端制作投标文件)。若投标人参与投标</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自行承担投标一切费用。</w:t>
      </w:r>
    </w:p>
    <w:p w14:paraId="63E02B5E">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3.各投标人应在开标前应确保成为新疆维吾尔自治区政府采购网正式注册入库投标人，并完成CA数字证书申领。因未注册入库、未办理CA数字证书等原因造成无法投标或投标失败等后果由投标人自行承担。</w:t>
      </w:r>
    </w:p>
    <w:p w14:paraId="4083439A">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投标人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77B83E50">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5.投标人在开标时须使用制作加密电子投标文件所使用的CA锁及电脑，电脑须提前配置好浏览器，以便开标时解锁。</w:t>
      </w:r>
    </w:p>
    <w:p w14:paraId="7F11AE31">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投标人钉钉群号：政采云新疆投标人服务1号群：30349928（如已加入1-11群，无需重复加入，十一个群联动直播），钉钉工具软件具有回放功能，直播培训结束后可在钉钉群中回放观看学习。</w:t>
      </w:r>
    </w:p>
    <w:p w14:paraId="29BFD8AC">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七、对本次采购提出询问，请按以下方式联系</w:t>
      </w:r>
    </w:p>
    <w:p w14:paraId="1733AB8D">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1.招标人信息</w:t>
      </w:r>
    </w:p>
    <w:p w14:paraId="54C3DDE2">
      <w:pPr>
        <w:spacing w:line="360" w:lineRule="auto"/>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名称：</w:t>
      </w:r>
      <w:r>
        <w:rPr>
          <w:rFonts w:hint="eastAsia" w:ascii="宋体" w:hAnsi="宋体" w:eastAsia="宋体" w:cs="宋体"/>
          <w:color w:val="auto"/>
          <w:sz w:val="28"/>
          <w:szCs w:val="28"/>
          <w:lang w:val="en-US" w:eastAsia="zh-CN"/>
        </w:rPr>
        <w:t>玛纳斯县民政局</w:t>
      </w:r>
    </w:p>
    <w:p w14:paraId="5E74F37A">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地址：</w:t>
      </w:r>
      <w:r>
        <w:rPr>
          <w:rFonts w:hint="eastAsia" w:ascii="宋体" w:hAnsi="宋体" w:eastAsia="宋体" w:cs="宋体"/>
          <w:color w:val="auto"/>
          <w:sz w:val="28"/>
          <w:szCs w:val="28"/>
          <w:lang w:val="en-US" w:eastAsia="zh-CN"/>
        </w:rPr>
        <w:t>玛纳斯县</w:t>
      </w:r>
    </w:p>
    <w:p w14:paraId="4EB4451D">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联系方式：</w:t>
      </w:r>
      <w:r>
        <w:rPr>
          <w:rFonts w:hint="eastAsia" w:ascii="宋体" w:hAnsi="宋体" w:eastAsia="宋体" w:cs="宋体"/>
          <w:color w:val="auto"/>
          <w:sz w:val="28"/>
          <w:szCs w:val="28"/>
          <w:lang w:val="en-US" w:eastAsia="zh-CN"/>
        </w:rPr>
        <w:t>0994-2347611</w:t>
      </w:r>
    </w:p>
    <w:p w14:paraId="01F7AAAC">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2.采购代理机构信息</w:t>
      </w:r>
    </w:p>
    <w:p w14:paraId="63D00C79">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名称：新疆</w:t>
      </w:r>
      <w:r>
        <w:rPr>
          <w:rFonts w:hint="eastAsia" w:ascii="宋体" w:hAnsi="宋体" w:eastAsia="宋体" w:cs="宋体"/>
          <w:color w:val="auto"/>
          <w:sz w:val="28"/>
          <w:szCs w:val="28"/>
          <w:lang w:eastAsia="zh-CN"/>
        </w:rPr>
        <w:t>甲鼎泰诚工程项目管理有限公司</w:t>
      </w:r>
    </w:p>
    <w:p w14:paraId="24286E79">
      <w:pPr>
        <w:spacing w:line="360" w:lineRule="auto"/>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地址：</w:t>
      </w:r>
      <w:r>
        <w:rPr>
          <w:rFonts w:hint="eastAsia" w:ascii="宋体" w:hAnsi="宋体" w:eastAsia="宋体" w:cs="宋体"/>
          <w:color w:val="auto"/>
          <w:sz w:val="28"/>
          <w:szCs w:val="28"/>
          <w:lang w:val="en-US" w:eastAsia="zh-CN"/>
        </w:rPr>
        <w:t>乌鲁木齐市水磨沟区红光山绿地中心蓝海大厦706室</w:t>
      </w:r>
    </w:p>
    <w:p w14:paraId="3E022DAF">
      <w:pPr>
        <w:spacing w:line="360" w:lineRule="auto"/>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联系方式：</w:t>
      </w:r>
      <w:r>
        <w:rPr>
          <w:rFonts w:hint="eastAsia" w:ascii="宋体" w:hAnsi="宋体" w:eastAsia="宋体" w:cs="宋体"/>
          <w:color w:val="auto"/>
          <w:sz w:val="28"/>
          <w:szCs w:val="28"/>
          <w:lang w:val="en-US" w:eastAsia="zh-CN"/>
        </w:rPr>
        <w:t>13109928476</w:t>
      </w:r>
    </w:p>
    <w:p w14:paraId="7E09594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3.项目联系方式</w:t>
      </w:r>
    </w:p>
    <w:p w14:paraId="66006EEC">
      <w:p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联系人：</w:t>
      </w:r>
      <w:r>
        <w:rPr>
          <w:rFonts w:hint="eastAsia" w:ascii="宋体" w:hAnsi="宋体" w:eastAsia="宋体" w:cs="宋体"/>
          <w:color w:val="auto"/>
          <w:sz w:val="28"/>
          <w:szCs w:val="28"/>
          <w:lang w:val="en-US" w:eastAsia="zh-CN"/>
        </w:rPr>
        <w:t>洪榛慕、赵艳婷、李杰</w:t>
      </w:r>
    </w:p>
    <w:p w14:paraId="502501F7">
      <w:pPr>
        <w:ind w:firstLine="560" w:firstLineChars="200"/>
        <w:rPr>
          <w:color w:val="auto"/>
        </w:rPr>
      </w:pPr>
      <w:r>
        <w:rPr>
          <w:rFonts w:hint="eastAsia" w:ascii="宋体" w:hAnsi="宋体" w:eastAsia="宋体" w:cs="宋体"/>
          <w:color w:val="auto"/>
          <w:sz w:val="28"/>
          <w:szCs w:val="28"/>
        </w:rPr>
        <w:t>电话：</w:t>
      </w:r>
      <w:r>
        <w:rPr>
          <w:rFonts w:hint="eastAsia" w:ascii="宋体" w:hAnsi="宋体" w:eastAsia="宋体" w:cs="宋体"/>
          <w:color w:val="auto"/>
          <w:sz w:val="28"/>
          <w:szCs w:val="28"/>
          <w:lang w:val="en-US" w:eastAsia="zh-CN"/>
        </w:rPr>
        <w:t>13109928476</w:t>
      </w:r>
    </w:p>
    <w:p w14:paraId="79D3B7E4">
      <w:pPr>
        <w:pStyle w:val="14"/>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0" w:firstLineChars="200"/>
        <w:jc w:val="both"/>
        <w:textAlignment w:val="auto"/>
        <w:rPr>
          <w:rFonts w:hint="eastAsia" w:ascii="黑体" w:hAnsi="黑体" w:eastAsia="黑体"/>
          <w:color w:val="auto"/>
          <w:sz w:val="32"/>
          <w:szCs w:val="32"/>
        </w:rPr>
      </w:pPr>
    </w:p>
    <w:p w14:paraId="5F110EDE">
      <w:pPr>
        <w:pStyle w:val="14"/>
        <w:keepNext w:val="0"/>
        <w:keepLines w:val="0"/>
        <w:pageBreakBefore w:val="0"/>
        <w:widowControl w:val="0"/>
        <w:numPr>
          <w:ilvl w:val="0"/>
          <w:numId w:val="0"/>
        </w:numPr>
        <w:kinsoku/>
        <w:wordWrap/>
        <w:overflowPunct/>
        <w:topLinePunct w:val="0"/>
        <w:autoSpaceDE/>
        <w:autoSpaceDN/>
        <w:bidi w:val="0"/>
        <w:adjustRightInd/>
        <w:snapToGrid/>
        <w:spacing w:after="120" w:line="240" w:lineRule="auto"/>
        <w:jc w:val="center"/>
        <w:textAlignment w:val="auto"/>
        <w:rPr>
          <w:rFonts w:hint="eastAsia" w:ascii="黑体" w:hAnsi="黑体" w:eastAsia="黑体"/>
          <w:color w:val="auto"/>
          <w:sz w:val="32"/>
          <w:szCs w:val="32"/>
        </w:rPr>
      </w:pPr>
      <w:r>
        <w:rPr>
          <w:rFonts w:hint="eastAsia" w:ascii="黑体" w:hAnsi="黑体" w:eastAsia="黑体"/>
          <w:color w:val="auto"/>
          <w:sz w:val="32"/>
          <w:szCs w:val="32"/>
        </w:rPr>
        <w:br w:type="page"/>
      </w:r>
      <w:r>
        <w:rPr>
          <w:rFonts w:hint="eastAsia" w:ascii="黑体" w:hAnsi="黑体" w:eastAsia="黑体"/>
          <w:color w:val="auto"/>
          <w:sz w:val="32"/>
          <w:szCs w:val="32"/>
        </w:rPr>
        <w:t xml:space="preserve">第二章  </w:t>
      </w:r>
      <w:r>
        <w:rPr>
          <w:rFonts w:hint="eastAsia" w:ascii="黑体" w:hAnsi="黑体" w:eastAsia="黑体"/>
          <w:color w:val="auto"/>
          <w:sz w:val="32"/>
          <w:szCs w:val="32"/>
          <w:lang w:eastAsia="zh-CN"/>
        </w:rPr>
        <w:t>供应商</w:t>
      </w:r>
      <w:r>
        <w:rPr>
          <w:rFonts w:hint="eastAsia" w:ascii="黑体" w:hAnsi="黑体" w:eastAsia="黑体"/>
          <w:color w:val="auto"/>
          <w:sz w:val="32"/>
          <w:szCs w:val="32"/>
        </w:rPr>
        <w:t>须知</w:t>
      </w:r>
      <w:bookmarkEnd w:id="2"/>
    </w:p>
    <w:p w14:paraId="7917511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1"/>
        <w:rPr>
          <w:rFonts w:hint="eastAsia" w:ascii="黑体" w:hAnsi="黑体" w:eastAsia="黑体"/>
          <w:sz w:val="28"/>
          <w:szCs w:val="28"/>
        </w:rPr>
      </w:pPr>
      <w:bookmarkStart w:id="3" w:name="_Toc28322"/>
      <w:r>
        <w:rPr>
          <w:rFonts w:hint="eastAsia" w:ascii="黑体" w:hAnsi="黑体" w:eastAsia="黑体"/>
          <w:sz w:val="28"/>
          <w:szCs w:val="28"/>
          <w:lang w:eastAsia="zh-CN"/>
        </w:rPr>
        <w:t>供应商</w:t>
      </w:r>
      <w:r>
        <w:rPr>
          <w:rFonts w:hint="eastAsia" w:ascii="黑体" w:hAnsi="黑体" w:eastAsia="黑体"/>
          <w:sz w:val="28"/>
          <w:szCs w:val="28"/>
        </w:rPr>
        <w:t>须知前附表</w:t>
      </w:r>
      <w:bookmarkEnd w:id="3"/>
    </w:p>
    <w:tbl>
      <w:tblPr>
        <w:tblStyle w:val="15"/>
        <w:tblW w:w="9159" w:type="dxa"/>
        <w:tblInd w:w="0" w:type="dxa"/>
        <w:tblLayout w:type="fixed"/>
        <w:tblCellMar>
          <w:top w:w="0" w:type="dxa"/>
          <w:left w:w="108" w:type="dxa"/>
          <w:bottom w:w="0" w:type="dxa"/>
          <w:right w:w="108" w:type="dxa"/>
        </w:tblCellMar>
      </w:tblPr>
      <w:tblGrid>
        <w:gridCol w:w="764"/>
        <w:gridCol w:w="2673"/>
        <w:gridCol w:w="5722"/>
      </w:tblGrid>
      <w:tr w14:paraId="7A31A51A">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4193F694">
            <w:pPr>
              <w:keepNext w:val="0"/>
              <w:keepLines w:val="0"/>
              <w:pageBreakBefore w:val="0"/>
              <w:widowControl w:val="0"/>
              <w:tabs>
                <w:tab w:val="left" w:pos="7665"/>
              </w:tabs>
              <w:kinsoku/>
              <w:wordWrap/>
              <w:overflowPunct/>
              <w:topLinePunct w:val="0"/>
              <w:autoSpaceDE/>
              <w:autoSpaceDN/>
              <w:bidi w:val="0"/>
              <w:adjustRightInd/>
              <w:snapToGrid/>
              <w:spacing w:before="63" w:beforeLines="20" w:line="360" w:lineRule="exact"/>
              <w:jc w:val="center"/>
              <w:textAlignment w:val="auto"/>
              <w:rPr>
                <w:rFonts w:ascii="仿宋" w:hAnsi="仿宋" w:eastAsia="仿宋"/>
                <w:color w:val="auto"/>
                <w:sz w:val="24"/>
                <w:szCs w:val="24"/>
                <w:lang w:val="zh-CN"/>
              </w:rPr>
            </w:pPr>
            <w:r>
              <w:rPr>
                <w:rFonts w:hint="eastAsia" w:ascii="仿宋" w:hAnsi="仿宋" w:eastAsia="仿宋" w:cs="仿宋"/>
                <w:color w:val="auto"/>
                <w:sz w:val="24"/>
                <w:szCs w:val="24"/>
                <w:lang w:val="zh-CN"/>
              </w:rPr>
              <w:t>序号</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43158610">
            <w:pPr>
              <w:keepNext w:val="0"/>
              <w:keepLines w:val="0"/>
              <w:pageBreakBefore w:val="0"/>
              <w:widowControl w:val="0"/>
              <w:tabs>
                <w:tab w:val="left" w:pos="7665"/>
              </w:tabs>
              <w:kinsoku/>
              <w:wordWrap/>
              <w:overflowPunct/>
              <w:topLinePunct w:val="0"/>
              <w:autoSpaceDE/>
              <w:autoSpaceDN/>
              <w:bidi w:val="0"/>
              <w:adjustRightInd/>
              <w:snapToGrid/>
              <w:spacing w:before="63" w:beforeLines="20" w:line="360" w:lineRule="exact"/>
              <w:jc w:val="center"/>
              <w:textAlignment w:val="auto"/>
              <w:rPr>
                <w:rFonts w:ascii="仿宋" w:hAnsi="仿宋" w:eastAsia="仿宋"/>
                <w:color w:val="auto"/>
                <w:sz w:val="24"/>
                <w:szCs w:val="24"/>
                <w:lang w:val="zh-CN"/>
              </w:rPr>
            </w:pPr>
            <w:r>
              <w:rPr>
                <w:rFonts w:hint="eastAsia" w:ascii="仿宋" w:hAnsi="仿宋" w:eastAsia="仿宋" w:cs="仿宋"/>
                <w:color w:val="auto"/>
                <w:sz w:val="24"/>
                <w:szCs w:val="24"/>
                <w:lang w:val="zh-CN"/>
              </w:rPr>
              <w:t>条款名称</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48FFBCBC">
            <w:pPr>
              <w:keepNext w:val="0"/>
              <w:keepLines w:val="0"/>
              <w:pageBreakBefore w:val="0"/>
              <w:widowControl w:val="0"/>
              <w:tabs>
                <w:tab w:val="left" w:pos="7665"/>
              </w:tabs>
              <w:kinsoku/>
              <w:wordWrap/>
              <w:overflowPunct/>
              <w:topLinePunct w:val="0"/>
              <w:autoSpaceDE/>
              <w:autoSpaceDN/>
              <w:bidi w:val="0"/>
              <w:adjustRightInd/>
              <w:snapToGrid/>
              <w:spacing w:before="63" w:beforeLines="20" w:line="360" w:lineRule="exact"/>
              <w:jc w:val="center"/>
              <w:textAlignment w:val="auto"/>
              <w:rPr>
                <w:rFonts w:ascii="仿宋" w:hAnsi="仿宋" w:eastAsia="仿宋"/>
                <w:color w:val="auto"/>
                <w:sz w:val="24"/>
                <w:szCs w:val="24"/>
                <w:lang w:val="zh-CN"/>
              </w:rPr>
            </w:pPr>
            <w:r>
              <w:rPr>
                <w:rFonts w:hint="eastAsia" w:ascii="仿宋" w:hAnsi="仿宋" w:eastAsia="仿宋" w:cs="仿宋"/>
                <w:color w:val="auto"/>
                <w:sz w:val="24"/>
                <w:szCs w:val="24"/>
                <w:lang w:val="zh-CN"/>
              </w:rPr>
              <w:t>编列内容</w:t>
            </w:r>
          </w:p>
        </w:tc>
      </w:tr>
      <w:tr w14:paraId="314CC44B">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1D660E89">
            <w:pPr>
              <w:keepNext w:val="0"/>
              <w:keepLines w:val="0"/>
              <w:pageBreakBefore w:val="0"/>
              <w:widowControl w:val="0"/>
              <w:kinsoku/>
              <w:wordWrap/>
              <w:overflowPunct/>
              <w:topLinePunct w:val="0"/>
              <w:autoSpaceDE/>
              <w:autoSpaceDN/>
              <w:bidi w:val="0"/>
              <w:adjustRightInd/>
              <w:snapToGrid/>
              <w:spacing w:before="63" w:beforeLines="20" w:line="360" w:lineRule="exact"/>
              <w:jc w:val="center"/>
              <w:textAlignment w:val="auto"/>
              <w:rPr>
                <w:rFonts w:ascii="仿宋" w:hAnsi="仿宋" w:eastAsia="仿宋" w:cs="仿宋"/>
                <w:color w:val="auto"/>
                <w:sz w:val="24"/>
                <w:szCs w:val="24"/>
                <w:lang w:val="zh-CN"/>
              </w:rPr>
            </w:pPr>
            <w:r>
              <w:rPr>
                <w:rFonts w:ascii="仿宋" w:hAnsi="仿宋" w:eastAsia="仿宋" w:cs="仿宋"/>
                <w:color w:val="auto"/>
                <w:sz w:val="24"/>
                <w:szCs w:val="24"/>
                <w:lang w:val="zh-CN"/>
              </w:rPr>
              <w:t>1</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25C95844">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hint="eastAsia" w:ascii="仿宋" w:hAnsi="仿宋" w:eastAsia="仿宋"/>
                <w:color w:val="auto"/>
                <w:sz w:val="24"/>
                <w:szCs w:val="24"/>
                <w:lang w:val="zh-CN"/>
              </w:rPr>
            </w:pPr>
            <w:r>
              <w:rPr>
                <w:rFonts w:hint="eastAsia" w:ascii="仿宋" w:hAnsi="仿宋" w:eastAsia="仿宋"/>
                <w:color w:val="auto"/>
                <w:sz w:val="24"/>
                <w:szCs w:val="24"/>
                <w:lang w:val="zh-CN"/>
              </w:rPr>
              <w:t>采购人</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4289251C">
            <w:pPr>
              <w:pStyle w:val="32"/>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仿宋" w:hAnsi="仿宋" w:eastAsia="仿宋" w:cs="Times New Roman"/>
                <w:color w:val="auto"/>
                <w:kern w:val="2"/>
                <w:sz w:val="24"/>
                <w:szCs w:val="24"/>
                <w:highlight w:val="none"/>
                <w:lang w:val="zh-CN" w:eastAsia="zh-CN" w:bidi="ar-SA"/>
              </w:rPr>
            </w:pPr>
            <w:r>
              <w:rPr>
                <w:rFonts w:hint="eastAsia" w:ascii="仿宋" w:hAnsi="仿宋" w:eastAsia="仿宋" w:cs="Times New Roman"/>
                <w:color w:val="auto"/>
                <w:kern w:val="2"/>
                <w:sz w:val="24"/>
                <w:szCs w:val="24"/>
                <w:highlight w:val="none"/>
                <w:lang w:val="zh-CN" w:eastAsia="zh-CN" w:bidi="ar-SA"/>
              </w:rPr>
              <w:t>名称：</w:t>
            </w:r>
            <w:r>
              <w:rPr>
                <w:rFonts w:hint="eastAsia" w:ascii="仿宋" w:hAnsi="仿宋" w:eastAsia="仿宋" w:cs="Times New Roman"/>
                <w:color w:val="auto"/>
                <w:kern w:val="2"/>
                <w:sz w:val="24"/>
                <w:szCs w:val="24"/>
                <w:highlight w:val="none"/>
                <w:lang w:val="en-US" w:eastAsia="zh-CN" w:bidi="ar-SA"/>
              </w:rPr>
              <w:t>玛纳斯县民政局</w:t>
            </w:r>
          </w:p>
          <w:p w14:paraId="7956A6CC">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hint="eastAsia" w:ascii="仿宋" w:hAnsi="仿宋" w:eastAsia="仿宋" w:cs="Times New Roman"/>
                <w:color w:val="auto"/>
                <w:kern w:val="2"/>
                <w:sz w:val="24"/>
                <w:szCs w:val="24"/>
                <w:highlight w:val="none"/>
                <w:lang w:val="zh-CN" w:eastAsia="zh-CN" w:bidi="ar-SA"/>
              </w:rPr>
            </w:pPr>
            <w:r>
              <w:rPr>
                <w:rFonts w:hint="eastAsia" w:ascii="仿宋" w:hAnsi="仿宋" w:eastAsia="仿宋" w:cs="Times New Roman"/>
                <w:color w:val="auto"/>
                <w:kern w:val="2"/>
                <w:sz w:val="24"/>
                <w:szCs w:val="24"/>
                <w:highlight w:val="none"/>
                <w:lang w:val="zh-CN" w:eastAsia="zh-CN" w:bidi="ar-SA"/>
              </w:rPr>
              <w:t>地址：</w:t>
            </w:r>
            <w:r>
              <w:rPr>
                <w:rFonts w:hint="eastAsia" w:ascii="仿宋" w:hAnsi="仿宋" w:eastAsia="仿宋" w:cs="Times New Roman"/>
                <w:color w:val="auto"/>
                <w:kern w:val="2"/>
                <w:sz w:val="24"/>
                <w:szCs w:val="24"/>
                <w:highlight w:val="none"/>
                <w:lang w:val="en-US" w:eastAsia="zh-CN" w:bidi="ar-SA"/>
              </w:rPr>
              <w:t>玛纳斯县</w:t>
            </w:r>
            <w:r>
              <w:rPr>
                <w:rFonts w:hint="eastAsia" w:ascii="仿宋" w:hAnsi="仿宋" w:eastAsia="仿宋" w:cs="Times New Roman"/>
                <w:color w:val="auto"/>
                <w:kern w:val="2"/>
                <w:sz w:val="24"/>
                <w:szCs w:val="24"/>
                <w:highlight w:val="none"/>
                <w:lang w:val="zh-CN" w:eastAsia="zh-CN" w:bidi="ar-SA"/>
              </w:rPr>
              <w:t xml:space="preserve"> </w:t>
            </w:r>
          </w:p>
          <w:p w14:paraId="46B84D86">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hint="default" w:ascii="仿宋" w:hAnsi="仿宋" w:eastAsia="仿宋"/>
                <w:color w:val="auto"/>
                <w:sz w:val="24"/>
                <w:szCs w:val="24"/>
                <w:lang w:val="en-US"/>
              </w:rPr>
            </w:pPr>
            <w:r>
              <w:rPr>
                <w:rFonts w:hint="eastAsia" w:ascii="仿宋" w:hAnsi="仿宋" w:eastAsia="仿宋" w:cs="Times New Roman"/>
                <w:color w:val="auto"/>
                <w:kern w:val="2"/>
                <w:sz w:val="24"/>
                <w:szCs w:val="24"/>
                <w:highlight w:val="none"/>
                <w:lang w:val="zh-CN" w:eastAsia="zh-CN" w:bidi="ar-SA"/>
              </w:rPr>
              <w:t>联系人：</w:t>
            </w:r>
            <w:r>
              <w:rPr>
                <w:rFonts w:hint="eastAsia" w:ascii="仿宋" w:hAnsi="仿宋" w:eastAsia="仿宋" w:cs="Times New Roman"/>
                <w:color w:val="auto"/>
                <w:kern w:val="2"/>
                <w:sz w:val="24"/>
                <w:szCs w:val="24"/>
                <w:highlight w:val="none"/>
                <w:lang w:val="en-US" w:eastAsia="zh-CN" w:bidi="ar-SA"/>
              </w:rPr>
              <w:t xml:space="preserve">赵工 </w:t>
            </w:r>
            <w:r>
              <w:rPr>
                <w:rFonts w:hint="eastAsia" w:ascii="仿宋" w:hAnsi="仿宋" w:eastAsia="仿宋" w:cs="Times New Roman"/>
                <w:color w:val="auto"/>
                <w:kern w:val="2"/>
                <w:sz w:val="24"/>
                <w:szCs w:val="24"/>
                <w:highlight w:val="none"/>
                <w:lang w:val="zh-CN" w:eastAsia="zh-CN" w:bidi="ar-SA"/>
              </w:rPr>
              <w:t>电话：</w:t>
            </w:r>
            <w:r>
              <w:rPr>
                <w:rFonts w:hint="eastAsia" w:ascii="仿宋" w:hAnsi="仿宋" w:eastAsia="仿宋" w:cs="Times New Roman"/>
                <w:color w:val="auto"/>
                <w:kern w:val="2"/>
                <w:sz w:val="24"/>
                <w:szCs w:val="24"/>
                <w:highlight w:val="none"/>
                <w:lang w:val="en-US" w:eastAsia="zh-CN" w:bidi="ar-SA"/>
              </w:rPr>
              <w:t>0994-2347611</w:t>
            </w:r>
          </w:p>
        </w:tc>
      </w:tr>
      <w:tr w14:paraId="1AE67AF3">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1FF0B9DD">
            <w:pPr>
              <w:keepNext w:val="0"/>
              <w:keepLines w:val="0"/>
              <w:pageBreakBefore w:val="0"/>
              <w:widowControl w:val="0"/>
              <w:kinsoku/>
              <w:wordWrap/>
              <w:overflowPunct/>
              <w:topLinePunct w:val="0"/>
              <w:autoSpaceDE/>
              <w:autoSpaceDN/>
              <w:bidi w:val="0"/>
              <w:adjustRightInd/>
              <w:snapToGrid/>
              <w:spacing w:before="63" w:beforeLines="20" w:line="360" w:lineRule="exact"/>
              <w:jc w:val="center"/>
              <w:textAlignment w:val="auto"/>
              <w:rPr>
                <w:rFonts w:ascii="仿宋" w:hAnsi="仿宋" w:eastAsia="仿宋" w:cs="仿宋"/>
                <w:color w:val="auto"/>
                <w:sz w:val="24"/>
                <w:szCs w:val="24"/>
                <w:lang w:val="zh-CN"/>
              </w:rPr>
            </w:pPr>
            <w:r>
              <w:rPr>
                <w:rFonts w:ascii="仿宋" w:hAnsi="仿宋" w:eastAsia="仿宋" w:cs="仿宋"/>
                <w:color w:val="auto"/>
                <w:sz w:val="24"/>
                <w:szCs w:val="24"/>
                <w:lang w:val="zh-CN"/>
              </w:rPr>
              <w:t>2</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5353D278">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ascii="仿宋" w:hAnsi="仿宋" w:eastAsia="仿宋"/>
                <w:color w:val="auto"/>
                <w:sz w:val="24"/>
                <w:szCs w:val="24"/>
              </w:rPr>
            </w:pPr>
            <w:r>
              <w:rPr>
                <w:rFonts w:hint="eastAsia" w:ascii="仿宋" w:hAnsi="仿宋" w:eastAsia="仿宋"/>
                <w:color w:val="auto"/>
                <w:sz w:val="24"/>
                <w:szCs w:val="24"/>
              </w:rPr>
              <w:t>采购代理机构</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47CEEF6A">
            <w:pPr>
              <w:pStyle w:val="32"/>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仿宋" w:hAnsi="仿宋" w:eastAsia="仿宋" w:cs="Times New Roman"/>
                <w:color w:val="auto"/>
                <w:kern w:val="2"/>
                <w:sz w:val="24"/>
                <w:szCs w:val="24"/>
                <w:highlight w:val="none"/>
                <w:lang w:val="en-US" w:eastAsia="zh-CN" w:bidi="ar-SA"/>
              </w:rPr>
            </w:pPr>
            <w:r>
              <w:rPr>
                <w:rFonts w:hint="default" w:ascii="仿宋" w:hAnsi="仿宋" w:eastAsia="仿宋" w:cs="Times New Roman"/>
                <w:color w:val="auto"/>
                <w:kern w:val="2"/>
                <w:sz w:val="24"/>
                <w:szCs w:val="24"/>
                <w:highlight w:val="none"/>
                <w:lang w:val="en-US" w:eastAsia="zh-CN" w:bidi="ar-SA"/>
              </w:rPr>
              <w:t>名称：</w:t>
            </w:r>
            <w:r>
              <w:rPr>
                <w:rFonts w:hint="eastAsia" w:ascii="仿宋" w:hAnsi="仿宋" w:eastAsia="仿宋" w:cs="Times New Roman"/>
                <w:color w:val="auto"/>
                <w:kern w:val="2"/>
                <w:sz w:val="24"/>
                <w:szCs w:val="24"/>
                <w:highlight w:val="none"/>
                <w:lang w:val="en-US" w:eastAsia="zh-CN" w:bidi="ar-SA"/>
              </w:rPr>
              <w:t>新疆甲鼎泰诚工程项目管理有限公司</w:t>
            </w:r>
          </w:p>
          <w:p w14:paraId="31CA2795">
            <w:pPr>
              <w:spacing w:line="360" w:lineRule="auto"/>
              <w:rPr>
                <w:rFonts w:hint="default" w:ascii="仿宋" w:hAnsi="仿宋" w:eastAsia="仿宋" w:cs="Times New Roman"/>
                <w:color w:val="auto"/>
                <w:kern w:val="2"/>
                <w:sz w:val="24"/>
                <w:szCs w:val="24"/>
                <w:highlight w:val="none"/>
                <w:lang w:val="en-US" w:eastAsia="zh-CN" w:bidi="ar-SA"/>
              </w:rPr>
            </w:pPr>
            <w:r>
              <w:rPr>
                <w:rFonts w:hint="default" w:ascii="仿宋" w:hAnsi="仿宋" w:eastAsia="仿宋" w:cs="Times New Roman"/>
                <w:color w:val="auto"/>
                <w:kern w:val="2"/>
                <w:sz w:val="24"/>
                <w:szCs w:val="24"/>
                <w:highlight w:val="none"/>
                <w:lang w:val="en-US" w:eastAsia="zh-CN" w:bidi="ar-SA"/>
              </w:rPr>
              <w:t>地址：</w:t>
            </w:r>
            <w:r>
              <w:rPr>
                <w:rFonts w:hint="eastAsia" w:ascii="仿宋" w:hAnsi="仿宋" w:eastAsia="仿宋" w:cs="Times New Roman"/>
                <w:color w:val="auto"/>
                <w:kern w:val="2"/>
                <w:sz w:val="24"/>
                <w:szCs w:val="24"/>
                <w:highlight w:val="none"/>
                <w:lang w:val="en-US" w:eastAsia="zh-CN" w:bidi="ar-SA"/>
              </w:rPr>
              <w:t>乌鲁木齐市水磨沟区红光山绿地中心蓝海大厦706室</w:t>
            </w:r>
          </w:p>
          <w:p w14:paraId="4D90396A">
            <w:pPr>
              <w:pStyle w:val="32"/>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联系人：洪榛慕</w:t>
            </w:r>
          </w:p>
          <w:p w14:paraId="00355EF3">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hint="default" w:ascii="仿宋" w:hAnsi="仿宋" w:eastAsia="仿宋"/>
                <w:color w:val="auto"/>
                <w:sz w:val="24"/>
                <w:szCs w:val="24"/>
                <w:lang w:val="en-US"/>
              </w:rPr>
            </w:pPr>
            <w:r>
              <w:rPr>
                <w:rFonts w:hint="eastAsia" w:ascii="仿宋" w:hAnsi="仿宋" w:eastAsia="仿宋" w:cs="Times New Roman"/>
                <w:color w:val="auto"/>
                <w:kern w:val="2"/>
                <w:sz w:val="24"/>
                <w:szCs w:val="24"/>
                <w:highlight w:val="none"/>
                <w:lang w:val="en-US" w:eastAsia="zh-CN" w:bidi="ar-SA"/>
              </w:rPr>
              <w:t>联系电话：13109928476</w:t>
            </w:r>
          </w:p>
        </w:tc>
      </w:tr>
      <w:tr w14:paraId="43892DEE">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53C2A30D">
            <w:pPr>
              <w:keepNext w:val="0"/>
              <w:keepLines w:val="0"/>
              <w:pageBreakBefore w:val="0"/>
              <w:widowControl w:val="0"/>
              <w:kinsoku/>
              <w:wordWrap/>
              <w:overflowPunct/>
              <w:topLinePunct w:val="0"/>
              <w:autoSpaceDE/>
              <w:autoSpaceDN/>
              <w:bidi w:val="0"/>
              <w:adjustRightInd/>
              <w:snapToGrid/>
              <w:spacing w:before="63" w:beforeLines="20"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7065A0C9">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hint="eastAsia" w:ascii="仿宋" w:hAnsi="仿宋" w:eastAsia="仿宋"/>
                <w:color w:val="auto"/>
                <w:sz w:val="24"/>
                <w:szCs w:val="24"/>
                <w:lang w:val="zh-CN" w:eastAsia="zh-CN"/>
              </w:rPr>
            </w:pPr>
            <w:r>
              <w:rPr>
                <w:rFonts w:hint="eastAsia" w:ascii="仿宋" w:hAnsi="仿宋" w:eastAsia="仿宋"/>
                <w:color w:val="auto"/>
                <w:sz w:val="24"/>
                <w:szCs w:val="24"/>
                <w:lang w:val="zh-CN" w:eastAsia="zh-CN"/>
              </w:rPr>
              <w:t>监管部门</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0FC5D691">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zh-CN" w:eastAsia="zh-CN"/>
              </w:rPr>
              <w:t>名  称：玛纳斯县财政局采购办</w:t>
            </w:r>
          </w:p>
          <w:p w14:paraId="293EFEF2">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hint="default" w:ascii="仿宋" w:hAnsi="仿宋" w:eastAsia="仿宋"/>
                <w:color w:val="auto"/>
                <w:sz w:val="24"/>
                <w:szCs w:val="24"/>
                <w:lang w:val="en-US" w:eastAsia="zh-CN"/>
              </w:rPr>
            </w:pPr>
            <w:r>
              <w:rPr>
                <w:rFonts w:hint="eastAsia" w:ascii="仿宋" w:hAnsi="仿宋" w:eastAsia="仿宋"/>
                <w:color w:val="auto"/>
                <w:sz w:val="24"/>
                <w:szCs w:val="24"/>
                <w:lang w:val="zh-CN" w:eastAsia="zh-CN"/>
              </w:rPr>
              <w:t>地  址：玛纳斯县</w:t>
            </w:r>
          </w:p>
        </w:tc>
      </w:tr>
      <w:tr w14:paraId="49D36C4D">
        <w:tblPrEx>
          <w:tblCellMar>
            <w:top w:w="0" w:type="dxa"/>
            <w:left w:w="108" w:type="dxa"/>
            <w:bottom w:w="0" w:type="dxa"/>
            <w:right w:w="108" w:type="dxa"/>
          </w:tblCellMar>
        </w:tblPrEx>
        <w:trPr>
          <w:trHeight w:val="9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300F008C">
            <w:pPr>
              <w:keepNext w:val="0"/>
              <w:keepLines w:val="0"/>
              <w:pageBreakBefore w:val="0"/>
              <w:widowControl w:val="0"/>
              <w:kinsoku/>
              <w:wordWrap/>
              <w:overflowPunct/>
              <w:topLinePunct w:val="0"/>
              <w:autoSpaceDE/>
              <w:autoSpaceDN/>
              <w:bidi w:val="0"/>
              <w:adjustRightInd/>
              <w:snapToGrid/>
              <w:spacing w:before="63" w:beforeLines="20"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45AFEADE">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hint="eastAsia" w:ascii="仿宋" w:hAnsi="仿宋" w:eastAsia="仿宋"/>
                <w:color w:val="auto"/>
                <w:sz w:val="24"/>
                <w:szCs w:val="24"/>
                <w:lang w:val="zh-CN" w:eastAsia="zh-CN"/>
              </w:rPr>
            </w:pPr>
            <w:r>
              <w:rPr>
                <w:rFonts w:hint="eastAsia" w:ascii="仿宋" w:hAnsi="仿宋" w:eastAsia="仿宋"/>
                <w:color w:val="auto"/>
                <w:sz w:val="24"/>
                <w:szCs w:val="24"/>
                <w:lang w:val="zh-CN" w:eastAsia="zh-CN"/>
              </w:rPr>
              <w:t>项目名称</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2D285F63">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玛纳斯县政府购买慈善组织孵化服务项目</w:t>
            </w:r>
          </w:p>
        </w:tc>
      </w:tr>
      <w:tr w14:paraId="0D18147B">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626EFF98">
            <w:pPr>
              <w:keepNext w:val="0"/>
              <w:keepLines w:val="0"/>
              <w:pageBreakBefore w:val="0"/>
              <w:widowControl w:val="0"/>
              <w:kinsoku/>
              <w:wordWrap/>
              <w:overflowPunct/>
              <w:topLinePunct w:val="0"/>
              <w:autoSpaceDE/>
              <w:autoSpaceDN/>
              <w:bidi w:val="0"/>
              <w:adjustRightInd/>
              <w:snapToGrid/>
              <w:spacing w:before="63" w:beforeLines="20"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30C57287">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hint="eastAsia" w:ascii="仿宋" w:hAnsi="仿宋" w:eastAsia="仿宋"/>
                <w:color w:val="auto"/>
                <w:sz w:val="24"/>
                <w:szCs w:val="24"/>
                <w:lang w:val="zh-CN" w:eastAsia="zh-CN"/>
              </w:rPr>
            </w:pPr>
            <w:r>
              <w:rPr>
                <w:rFonts w:hint="eastAsia" w:ascii="仿宋" w:hAnsi="仿宋" w:eastAsia="仿宋"/>
                <w:color w:val="auto"/>
                <w:sz w:val="24"/>
                <w:szCs w:val="24"/>
                <w:lang w:val="zh-CN" w:eastAsia="zh-CN"/>
              </w:rPr>
              <w:t>项目编号</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6A094EB6">
            <w:pPr>
              <w:spacing w:line="360" w:lineRule="auto"/>
              <w:rPr>
                <w:rFonts w:hint="default" w:ascii="仿宋" w:hAnsi="仿宋" w:eastAsia="仿宋"/>
                <w:color w:val="auto"/>
                <w:sz w:val="24"/>
                <w:szCs w:val="24"/>
                <w:lang w:val="en-US" w:eastAsia="zh-CN"/>
              </w:rPr>
            </w:pPr>
            <w:r>
              <w:rPr>
                <w:rFonts w:hint="eastAsia" w:ascii="仿宋" w:hAnsi="仿宋" w:eastAsia="仿宋" w:cs="Times New Roman"/>
                <w:color w:val="auto"/>
                <w:sz w:val="24"/>
                <w:szCs w:val="24"/>
                <w:lang w:val="zh-CN" w:eastAsia="zh-CN"/>
              </w:rPr>
              <w:t>JDTC-2025-006-FW</w:t>
            </w:r>
          </w:p>
        </w:tc>
      </w:tr>
      <w:tr w14:paraId="7004E529">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120CA1A3">
            <w:pPr>
              <w:keepNext w:val="0"/>
              <w:keepLines w:val="0"/>
              <w:pageBreakBefore w:val="0"/>
              <w:widowControl w:val="0"/>
              <w:kinsoku/>
              <w:wordWrap/>
              <w:overflowPunct/>
              <w:topLinePunct w:val="0"/>
              <w:autoSpaceDE/>
              <w:autoSpaceDN/>
              <w:bidi w:val="0"/>
              <w:adjustRightInd/>
              <w:snapToGrid/>
              <w:spacing w:before="63" w:beforeLines="20" w:line="36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40D2C297">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hint="eastAsia" w:ascii="仿宋" w:hAnsi="仿宋" w:eastAsia="仿宋"/>
                <w:color w:val="auto"/>
                <w:sz w:val="24"/>
                <w:szCs w:val="24"/>
                <w:lang w:val="zh-CN" w:eastAsia="zh-CN"/>
              </w:rPr>
            </w:pPr>
            <w:r>
              <w:rPr>
                <w:rFonts w:hint="eastAsia" w:ascii="仿宋" w:hAnsi="仿宋" w:eastAsia="仿宋"/>
                <w:color w:val="auto"/>
                <w:sz w:val="24"/>
                <w:szCs w:val="24"/>
                <w:lang w:val="zh-CN" w:eastAsia="zh-CN"/>
              </w:rPr>
              <w:t>资金来源</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51CA79CF">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财政资金</w:t>
            </w:r>
          </w:p>
        </w:tc>
      </w:tr>
      <w:tr w14:paraId="568A89F8">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342164E4">
            <w:pPr>
              <w:keepNext w:val="0"/>
              <w:keepLines w:val="0"/>
              <w:pageBreakBefore w:val="0"/>
              <w:widowControl w:val="0"/>
              <w:kinsoku/>
              <w:wordWrap/>
              <w:overflowPunct/>
              <w:topLinePunct w:val="0"/>
              <w:autoSpaceDE/>
              <w:autoSpaceDN/>
              <w:bidi w:val="0"/>
              <w:adjustRightInd/>
              <w:snapToGrid/>
              <w:spacing w:before="63" w:beforeLines="20" w:line="36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74C42707">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hint="eastAsia" w:ascii="仿宋" w:hAnsi="仿宋" w:eastAsia="仿宋"/>
                <w:color w:val="auto"/>
                <w:sz w:val="24"/>
                <w:szCs w:val="24"/>
                <w:lang w:val="zh-CN" w:eastAsia="zh-CN"/>
              </w:rPr>
            </w:pPr>
            <w:r>
              <w:rPr>
                <w:rFonts w:hint="eastAsia" w:ascii="仿宋" w:hAnsi="仿宋" w:eastAsia="仿宋"/>
                <w:color w:val="auto"/>
                <w:sz w:val="24"/>
                <w:szCs w:val="24"/>
                <w:lang w:val="en-US" w:eastAsia="zh-CN"/>
              </w:rPr>
              <w:t>采购内容</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2FE7D7B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olor w:val="auto"/>
                <w:sz w:val="24"/>
                <w:szCs w:val="24"/>
                <w:lang w:val="en-US" w:eastAsia="zh-CN"/>
              </w:rPr>
            </w:pPr>
            <w:r>
              <w:rPr>
                <w:rFonts w:hint="eastAsia" w:ascii="仿宋" w:hAnsi="仿宋" w:eastAsia="仿宋" w:cs="Times New Roman"/>
                <w:color w:val="auto"/>
                <w:sz w:val="24"/>
                <w:szCs w:val="24"/>
                <w:lang w:val="en-US" w:eastAsia="zh-CN"/>
              </w:rPr>
              <w:t>通过专业指导和资源支持，培育孵化玛纳斯县慈善总会，提升慈善组织管理水平和服务质量，促进慈善资源的有效整合和合理配置，推动玛纳斯县慈善事业高速发展。</w:t>
            </w:r>
            <w:r>
              <w:rPr>
                <w:rFonts w:hint="eastAsia" w:ascii="仿宋" w:hAnsi="仿宋" w:eastAsia="仿宋"/>
                <w:color w:val="auto"/>
                <w:sz w:val="24"/>
                <w:szCs w:val="24"/>
                <w:lang w:val="en-US" w:eastAsia="zh-CN"/>
              </w:rPr>
              <w:t>（详见采购需求）</w:t>
            </w:r>
          </w:p>
        </w:tc>
      </w:tr>
      <w:tr w14:paraId="62A5AF29">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52F33048">
            <w:pPr>
              <w:keepNext w:val="0"/>
              <w:keepLines w:val="0"/>
              <w:pageBreakBefore w:val="0"/>
              <w:widowControl w:val="0"/>
              <w:kinsoku/>
              <w:wordWrap/>
              <w:overflowPunct/>
              <w:topLinePunct w:val="0"/>
              <w:autoSpaceDE/>
              <w:autoSpaceDN/>
              <w:bidi w:val="0"/>
              <w:adjustRightInd/>
              <w:snapToGrid/>
              <w:spacing w:before="63" w:beforeLines="20" w:line="36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6398D576">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hint="eastAsia" w:ascii="仿宋" w:hAnsi="仿宋" w:eastAsia="仿宋"/>
                <w:color w:val="auto"/>
                <w:sz w:val="28"/>
                <w:szCs w:val="28"/>
                <w:lang w:val="en-US" w:eastAsia="zh-CN"/>
              </w:rPr>
            </w:pPr>
            <w:r>
              <w:rPr>
                <w:rFonts w:hint="eastAsia" w:ascii="仿宋" w:hAnsi="仿宋" w:eastAsia="仿宋"/>
                <w:color w:val="auto"/>
                <w:sz w:val="24"/>
                <w:szCs w:val="24"/>
                <w:lang w:val="en-US" w:eastAsia="zh-CN"/>
              </w:rPr>
              <w:t>最高限价</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307E42ED">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100000元（壹拾万元）</w:t>
            </w:r>
          </w:p>
        </w:tc>
      </w:tr>
      <w:tr w14:paraId="478695DA">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67FA1AC6">
            <w:pPr>
              <w:keepNext w:val="0"/>
              <w:keepLines w:val="0"/>
              <w:pageBreakBefore w:val="0"/>
              <w:widowControl w:val="0"/>
              <w:kinsoku/>
              <w:wordWrap/>
              <w:overflowPunct/>
              <w:topLinePunct w:val="0"/>
              <w:autoSpaceDE/>
              <w:autoSpaceDN/>
              <w:bidi w:val="0"/>
              <w:adjustRightInd/>
              <w:snapToGrid/>
              <w:spacing w:before="63" w:beforeLines="20" w:line="36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68332D54">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hint="eastAsia" w:ascii="仿宋" w:hAnsi="仿宋" w:eastAsia="仿宋"/>
                <w:color w:val="auto"/>
                <w:sz w:val="24"/>
                <w:szCs w:val="24"/>
                <w:lang w:val="en-US" w:eastAsia="zh-CN"/>
              </w:rPr>
            </w:pPr>
            <w:r>
              <w:rPr>
                <w:rFonts w:hint="eastAsia" w:ascii="仿宋" w:hAnsi="仿宋" w:eastAsia="仿宋" w:cs="仿宋"/>
                <w:color w:val="auto"/>
                <w:sz w:val="24"/>
                <w:szCs w:val="24"/>
              </w:rPr>
              <w:t>质量</w:t>
            </w:r>
            <w:r>
              <w:rPr>
                <w:rFonts w:hint="eastAsia" w:ascii="仿宋" w:hAnsi="仿宋" w:eastAsia="仿宋" w:cs="仿宋"/>
                <w:color w:val="auto"/>
                <w:sz w:val="24"/>
                <w:szCs w:val="24"/>
                <w:lang w:eastAsia="zh-CN"/>
              </w:rPr>
              <w:t>目标</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4E17A807">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hint="default" w:ascii="仿宋" w:hAnsi="仿宋" w:eastAsia="仿宋" w:cs="仿宋"/>
                <w:color w:val="auto"/>
                <w:sz w:val="24"/>
                <w:lang w:val="en-US" w:eastAsia="zh-CN"/>
              </w:rPr>
            </w:pPr>
            <w:r>
              <w:rPr>
                <w:rFonts w:hint="default" w:ascii="仿宋" w:hAnsi="仿宋" w:eastAsia="仿宋" w:cs="仿宋"/>
                <w:color w:val="auto"/>
                <w:sz w:val="24"/>
                <w:lang w:val="en-US" w:eastAsia="zh-CN"/>
              </w:rPr>
              <w:t>满足国家有关技术标准及规范要求</w:t>
            </w:r>
          </w:p>
        </w:tc>
      </w:tr>
      <w:tr w14:paraId="4C96E53F">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25F697DA">
            <w:pPr>
              <w:keepNext w:val="0"/>
              <w:keepLines w:val="0"/>
              <w:pageBreakBefore w:val="0"/>
              <w:widowControl w:val="0"/>
              <w:kinsoku/>
              <w:wordWrap/>
              <w:overflowPunct/>
              <w:topLinePunct w:val="0"/>
              <w:autoSpaceDE/>
              <w:autoSpaceDN/>
              <w:bidi w:val="0"/>
              <w:adjustRightInd/>
              <w:snapToGrid/>
              <w:spacing w:before="63" w:beforeLines="20" w:line="36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3DDAE2B9">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服务期</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2F060189">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2025年5月至2025年12月前（具体以合同为准）</w:t>
            </w:r>
          </w:p>
        </w:tc>
      </w:tr>
      <w:tr w14:paraId="37D67E5B">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1FDB08AE">
            <w:pPr>
              <w:keepNext w:val="0"/>
              <w:keepLines w:val="0"/>
              <w:pageBreakBefore w:val="0"/>
              <w:widowControl w:val="0"/>
              <w:kinsoku/>
              <w:wordWrap/>
              <w:overflowPunct/>
              <w:topLinePunct w:val="0"/>
              <w:autoSpaceDE/>
              <w:autoSpaceDN/>
              <w:bidi w:val="0"/>
              <w:adjustRightInd/>
              <w:snapToGrid/>
              <w:spacing w:before="63" w:beforeLines="20" w:line="36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2E317905">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服务地点</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7EFF4E5A">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hint="eastAsia" w:ascii="仿宋" w:hAnsi="仿宋" w:eastAsia="仿宋"/>
                <w:color w:val="auto"/>
                <w:sz w:val="24"/>
                <w:szCs w:val="24"/>
                <w:lang w:val="en-US" w:eastAsia="zh-CN"/>
              </w:rPr>
            </w:pPr>
            <w:r>
              <w:rPr>
                <w:rFonts w:hint="eastAsia" w:ascii="仿宋" w:hAnsi="仿宋" w:eastAsia="仿宋" w:cs="仿宋"/>
                <w:sz w:val="24"/>
                <w:szCs w:val="24"/>
                <w:lang w:val="en-US" w:eastAsia="zh-CN"/>
              </w:rPr>
              <w:t>玛纳斯县</w:t>
            </w:r>
          </w:p>
        </w:tc>
      </w:tr>
      <w:tr w14:paraId="703EBF7B">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41EDEAD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53F8946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是否专门面向中小企业</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34FAB5D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olor w:val="auto"/>
                <w:sz w:val="24"/>
                <w:szCs w:val="24"/>
                <w:highlight w:val="none"/>
                <w:lang w:val="zh-CN" w:eastAsia="zh-CN"/>
              </w:rPr>
            </w:pP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val="en-US" w:eastAsia="zh-CN"/>
              </w:rPr>
              <w:t>是</w:t>
            </w:r>
          </w:p>
          <w:p w14:paraId="00ECA3F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olor w:val="auto"/>
                <w:sz w:val="24"/>
                <w:szCs w:val="24"/>
                <w:highlight w:val="none"/>
              </w:rPr>
            </w:pP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val="en-US" w:eastAsia="zh-CN"/>
              </w:rPr>
              <w:t>否</w:t>
            </w:r>
          </w:p>
        </w:tc>
      </w:tr>
      <w:tr w14:paraId="1D8E565C">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75404A17">
            <w:pPr>
              <w:keepNext w:val="0"/>
              <w:keepLines w:val="0"/>
              <w:pageBreakBefore w:val="0"/>
              <w:widowControl w:val="0"/>
              <w:kinsoku/>
              <w:wordWrap/>
              <w:overflowPunct/>
              <w:topLinePunct w:val="0"/>
              <w:autoSpaceDE/>
              <w:autoSpaceDN/>
              <w:bidi w:val="0"/>
              <w:adjustRightInd/>
              <w:snapToGrid/>
              <w:spacing w:before="63" w:beforeLines="20" w:line="36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1BA815F9">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ascii="仿宋" w:hAnsi="仿宋" w:eastAsia="仿宋"/>
                <w:color w:val="auto"/>
                <w:sz w:val="24"/>
                <w:szCs w:val="24"/>
              </w:rPr>
            </w:pPr>
            <w:r>
              <w:rPr>
                <w:rFonts w:hint="eastAsia" w:ascii="仿宋" w:hAnsi="仿宋" w:eastAsia="仿宋"/>
                <w:color w:val="auto"/>
                <w:sz w:val="24"/>
                <w:szCs w:val="24"/>
              </w:rPr>
              <w:t>是否接受联合体报价</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6CD6E78D">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rPr>
              <w:t xml:space="preserve"> 不接受</w:t>
            </w:r>
          </w:p>
          <w:p w14:paraId="5382F64E">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hint="eastAsia" w:ascii="仿宋" w:hAnsi="仿宋" w:eastAsia="仿宋"/>
                <w:color w:val="auto"/>
                <w:sz w:val="24"/>
                <w:szCs w:val="24"/>
              </w:rPr>
            </w:pPr>
            <w:r>
              <w:rPr>
                <w:rFonts w:hint="eastAsia" w:ascii="仿宋" w:hAnsi="仿宋" w:eastAsia="仿宋"/>
                <w:color w:val="auto"/>
                <w:sz w:val="24"/>
                <w:szCs w:val="24"/>
              </w:rPr>
              <w:t>□ 接受，应满足下列要求：</w:t>
            </w:r>
            <w:r>
              <w:rPr>
                <w:rFonts w:hint="eastAsia" w:ascii="仿宋" w:hAnsi="仿宋" w:eastAsia="仿宋"/>
                <w:color w:val="auto"/>
                <w:sz w:val="24"/>
                <w:szCs w:val="24"/>
                <w:u w:val="single"/>
              </w:rPr>
              <w:t xml:space="preserve">           </w:t>
            </w:r>
          </w:p>
        </w:tc>
      </w:tr>
      <w:tr w14:paraId="385AE4F3">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47D1BD36">
            <w:pPr>
              <w:keepNext w:val="0"/>
              <w:keepLines w:val="0"/>
              <w:pageBreakBefore w:val="0"/>
              <w:widowControl w:val="0"/>
              <w:kinsoku/>
              <w:wordWrap/>
              <w:overflowPunct/>
              <w:topLinePunct w:val="0"/>
              <w:autoSpaceDE/>
              <w:autoSpaceDN/>
              <w:bidi w:val="0"/>
              <w:adjustRightInd/>
              <w:snapToGrid/>
              <w:spacing w:before="63" w:beforeLines="20" w:line="36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08401D45">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hint="eastAsia" w:ascii="仿宋" w:hAnsi="仿宋" w:eastAsia="仿宋"/>
                <w:color w:val="auto"/>
                <w:sz w:val="24"/>
                <w:szCs w:val="24"/>
                <w:lang w:val="zh-CN"/>
              </w:rPr>
            </w:pPr>
            <w:r>
              <w:rPr>
                <w:rFonts w:hint="eastAsia" w:ascii="仿宋" w:hAnsi="仿宋" w:eastAsia="仿宋"/>
                <w:color w:val="auto"/>
                <w:sz w:val="24"/>
                <w:szCs w:val="24"/>
                <w:lang w:val="zh-CN"/>
              </w:rPr>
              <w:t>报价有效期</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39F45A98">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ascii="仿宋" w:hAnsi="仿宋" w:eastAsia="仿宋"/>
                <w:color w:val="auto"/>
                <w:sz w:val="24"/>
                <w:szCs w:val="24"/>
                <w:lang w:val="zh-CN"/>
              </w:rPr>
            </w:pPr>
            <w:r>
              <w:rPr>
                <w:rFonts w:hint="eastAsia" w:ascii="仿宋" w:hAnsi="仿宋" w:eastAsia="仿宋"/>
                <w:color w:val="auto"/>
                <w:sz w:val="24"/>
                <w:szCs w:val="24"/>
              </w:rPr>
              <w:t>自报价截止之日起</w:t>
            </w:r>
            <w:r>
              <w:rPr>
                <w:rFonts w:hint="eastAsia" w:ascii="仿宋" w:hAnsi="仿宋" w:eastAsia="仿宋"/>
                <w:color w:val="auto"/>
                <w:sz w:val="24"/>
                <w:szCs w:val="24"/>
                <w:u w:val="single"/>
              </w:rPr>
              <w:t xml:space="preserve"> </w:t>
            </w:r>
            <w:r>
              <w:rPr>
                <w:rFonts w:hint="eastAsia" w:ascii="仿宋" w:hAnsi="仿宋" w:eastAsia="仿宋"/>
                <w:color w:val="auto"/>
                <w:sz w:val="24"/>
                <w:szCs w:val="24"/>
                <w:u w:val="single"/>
                <w:lang w:val="en-US" w:eastAsia="zh-CN"/>
              </w:rPr>
              <w:t>3</w:t>
            </w:r>
            <w:r>
              <w:rPr>
                <w:rFonts w:hint="eastAsia" w:ascii="仿宋" w:hAnsi="仿宋" w:eastAsia="仿宋"/>
                <w:color w:val="auto"/>
                <w:sz w:val="24"/>
                <w:szCs w:val="24"/>
                <w:u w:val="single"/>
              </w:rPr>
              <w:t>0</w:t>
            </w:r>
            <w:r>
              <w:rPr>
                <w:rFonts w:ascii="仿宋" w:hAnsi="仿宋" w:eastAsia="仿宋"/>
                <w:color w:val="auto"/>
                <w:sz w:val="24"/>
                <w:szCs w:val="24"/>
                <w:u w:val="single"/>
              </w:rPr>
              <w:t xml:space="preserve"> </w:t>
            </w:r>
            <w:r>
              <w:rPr>
                <w:rFonts w:hint="eastAsia" w:ascii="仿宋" w:hAnsi="仿宋" w:eastAsia="仿宋"/>
                <w:color w:val="auto"/>
                <w:sz w:val="24"/>
                <w:szCs w:val="24"/>
              </w:rPr>
              <w:t>个日历天。</w:t>
            </w:r>
          </w:p>
        </w:tc>
      </w:tr>
      <w:tr w14:paraId="184A4C90">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095849A8">
            <w:pPr>
              <w:keepNext w:val="0"/>
              <w:keepLines w:val="0"/>
              <w:pageBreakBefore w:val="0"/>
              <w:widowControl w:val="0"/>
              <w:kinsoku/>
              <w:wordWrap/>
              <w:overflowPunct/>
              <w:topLinePunct w:val="0"/>
              <w:autoSpaceDE/>
              <w:autoSpaceDN/>
              <w:bidi w:val="0"/>
              <w:adjustRightInd/>
              <w:snapToGrid/>
              <w:spacing w:before="63" w:beforeLines="20" w:line="36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7BA78EF3">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ascii="仿宋" w:hAnsi="仿宋" w:eastAsia="仿宋"/>
                <w:color w:val="auto"/>
                <w:sz w:val="24"/>
                <w:szCs w:val="24"/>
                <w:lang w:val="zh-CN"/>
              </w:rPr>
            </w:pPr>
            <w:r>
              <w:rPr>
                <w:rFonts w:hint="eastAsia" w:ascii="仿宋" w:hAnsi="仿宋" w:eastAsia="仿宋" w:cs="仿宋"/>
                <w:color w:val="auto"/>
                <w:sz w:val="24"/>
                <w:szCs w:val="24"/>
                <w:lang w:val="zh-CN"/>
              </w:rPr>
              <w:t>踏勘现场</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008FAF47">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ascii="仿宋" w:hAnsi="仿宋" w:eastAsia="仿宋"/>
                <w:color w:val="auto"/>
                <w:sz w:val="24"/>
                <w:szCs w:val="24"/>
                <w:lang w:val="zh-CN"/>
              </w:rPr>
            </w:pPr>
            <w:r>
              <w:rPr>
                <w:rFonts w:hint="eastAsia" w:ascii="仿宋" w:hAnsi="仿宋" w:eastAsia="仿宋" w:cs="仿宋"/>
                <w:color w:val="auto"/>
                <w:sz w:val="24"/>
                <w:szCs w:val="24"/>
                <w:lang w:val="zh-CN"/>
              </w:rPr>
              <w:t>☑ 不组织，自行踏勘</w:t>
            </w:r>
          </w:p>
          <w:p w14:paraId="1364BF63">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hint="eastAsia" w:ascii="仿宋" w:hAnsi="仿宋" w:eastAsia="仿宋"/>
                <w:color w:val="auto"/>
                <w:sz w:val="24"/>
                <w:szCs w:val="24"/>
                <w:lang w:val="zh-CN"/>
              </w:rPr>
            </w:pPr>
            <w:r>
              <w:rPr>
                <w:rFonts w:hint="eastAsia" w:ascii="仿宋" w:hAnsi="仿宋" w:eastAsia="仿宋" w:cs="仿宋"/>
                <w:color w:val="auto"/>
                <w:sz w:val="24"/>
                <w:szCs w:val="24"/>
                <w:lang w:val="zh-CN"/>
              </w:rPr>
              <w:t>□ 组织，踏勘时间：</w:t>
            </w:r>
            <w:r>
              <w:rPr>
                <w:rFonts w:hint="eastAsia" w:ascii="仿宋" w:hAnsi="仿宋" w:eastAsia="仿宋" w:cs="仿宋"/>
                <w:color w:val="auto"/>
                <w:sz w:val="24"/>
                <w:szCs w:val="24"/>
                <w:u w:val="single"/>
                <w:lang w:val="zh-CN"/>
              </w:rPr>
              <w:t xml:space="preserve">               </w:t>
            </w:r>
          </w:p>
          <w:p w14:paraId="7B5E5C48">
            <w:pPr>
              <w:keepNext w:val="0"/>
              <w:keepLines w:val="0"/>
              <w:pageBreakBefore w:val="0"/>
              <w:widowControl w:val="0"/>
              <w:tabs>
                <w:tab w:val="left" w:pos="7665"/>
              </w:tabs>
              <w:kinsoku/>
              <w:wordWrap/>
              <w:overflowPunct/>
              <w:topLinePunct w:val="0"/>
              <w:autoSpaceDE/>
              <w:autoSpaceDN/>
              <w:bidi w:val="0"/>
              <w:adjustRightInd/>
              <w:snapToGrid/>
              <w:spacing w:before="63" w:beforeLines="20" w:line="360" w:lineRule="exact"/>
              <w:ind w:firstLine="1080" w:firstLineChars="45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踏勘地点：</w:t>
            </w:r>
            <w:r>
              <w:rPr>
                <w:rFonts w:hint="eastAsia" w:ascii="仿宋" w:hAnsi="仿宋" w:eastAsia="仿宋" w:cs="仿宋"/>
                <w:color w:val="auto"/>
                <w:sz w:val="24"/>
                <w:szCs w:val="24"/>
                <w:u w:val="single"/>
                <w:lang w:val="zh-CN"/>
              </w:rPr>
              <w:t xml:space="preserve">               </w:t>
            </w:r>
          </w:p>
        </w:tc>
      </w:tr>
      <w:tr w14:paraId="5ABFB4F1">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166C93E8">
            <w:pPr>
              <w:keepNext w:val="0"/>
              <w:keepLines w:val="0"/>
              <w:pageBreakBefore w:val="0"/>
              <w:widowControl w:val="0"/>
              <w:kinsoku/>
              <w:wordWrap/>
              <w:overflowPunct/>
              <w:topLinePunct w:val="0"/>
              <w:autoSpaceDE/>
              <w:autoSpaceDN/>
              <w:bidi w:val="0"/>
              <w:adjustRightInd/>
              <w:snapToGrid/>
              <w:spacing w:before="63" w:beforeLines="20" w:line="36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75F30E83">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履约保证金</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776BC8D9">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hint="eastAsia" w:ascii="仿宋" w:hAnsi="仿宋" w:eastAsia="仿宋"/>
                <w:color w:val="auto"/>
                <w:sz w:val="24"/>
                <w:szCs w:val="24"/>
              </w:rPr>
            </w:pPr>
            <w:r>
              <w:rPr>
                <w:rFonts w:hint="eastAsia" w:ascii="仿宋" w:hAnsi="仿宋" w:eastAsia="仿宋" w:cs="仿宋"/>
                <w:color w:val="auto"/>
                <w:sz w:val="24"/>
                <w:szCs w:val="24"/>
                <w:lang w:val="zh-CN"/>
              </w:rPr>
              <w:t>☑</w:t>
            </w:r>
            <w:r>
              <w:rPr>
                <w:rFonts w:hint="eastAsia" w:ascii="仿宋" w:hAnsi="仿宋" w:eastAsia="仿宋"/>
                <w:color w:val="auto"/>
                <w:sz w:val="24"/>
                <w:szCs w:val="24"/>
              </w:rPr>
              <w:t>不需要</w:t>
            </w:r>
          </w:p>
          <w:p w14:paraId="6A2A2E8D">
            <w:pPr>
              <w:keepNext w:val="0"/>
              <w:keepLines w:val="0"/>
              <w:pageBreakBefore w:val="0"/>
              <w:widowControl w:val="0"/>
              <w:kinsoku/>
              <w:wordWrap/>
              <w:overflowPunct/>
              <w:topLinePunct w:val="0"/>
              <w:autoSpaceDE/>
              <w:autoSpaceDN/>
              <w:bidi w:val="0"/>
              <w:adjustRightInd/>
              <w:snapToGrid/>
              <w:spacing w:before="63" w:beforeLines="20" w:line="360" w:lineRule="exact"/>
              <w:textAlignment w:val="auto"/>
              <w:rPr>
                <w:rFonts w:hint="eastAsia"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rPr>
              <w:t xml:space="preserve"> 需要，履</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约保证金的金额：</w:t>
            </w:r>
            <w:r>
              <w:rPr>
                <w:rFonts w:hint="eastAsia" w:ascii="仿宋_GB2312" w:hAnsi="仿宋_GB2312" w:eastAsia="仿宋_GB2312" w:cs="仿宋_GB2312"/>
                <w:color w:val="auto"/>
                <w:sz w:val="32"/>
                <w:szCs w:val="32"/>
                <w:lang w:eastAsia="zh-CN"/>
              </w:rPr>
              <w:t>，</w:t>
            </w:r>
            <w:r>
              <w:rPr>
                <w:rFonts w:hint="eastAsia" w:ascii="仿宋" w:hAnsi="仿宋" w:eastAsia="仿宋"/>
                <w:color w:val="auto"/>
                <w:sz w:val="24"/>
                <w:szCs w:val="24"/>
                <w:lang w:val="en-US" w:eastAsia="zh-CN"/>
              </w:rPr>
              <w:t>项目资金的10%作为履约保证金，待质保期结束后予以支付</w:t>
            </w:r>
            <w:r>
              <w:rPr>
                <w:rFonts w:hint="eastAsia" w:ascii="仿宋" w:hAnsi="仿宋" w:eastAsia="仿宋"/>
                <w:color w:val="auto"/>
                <w:sz w:val="24"/>
                <w:szCs w:val="24"/>
              </w:rPr>
              <w:t>（履约保证金须以支票、汇票、本票或者金融机构、担保机构出具的保函等非现金形式提交）</w:t>
            </w:r>
          </w:p>
        </w:tc>
      </w:tr>
      <w:tr w14:paraId="12E002CC">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663C15C1">
            <w:pPr>
              <w:keepNext w:val="0"/>
              <w:keepLines w:val="0"/>
              <w:pageBreakBefore w:val="0"/>
              <w:widowControl w:val="0"/>
              <w:kinsoku/>
              <w:overflowPunct/>
              <w:topLinePunct w:val="0"/>
              <w:bidi w:val="0"/>
              <w:snapToGrid/>
              <w:spacing w:before="63" w:beforeLines="20" w:line="288"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283F4D2B">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olor w:val="auto"/>
                <w:sz w:val="24"/>
                <w:szCs w:val="24"/>
                <w:lang w:val="zh-CN"/>
              </w:rPr>
            </w:pPr>
            <w:r>
              <w:rPr>
                <w:rFonts w:hint="eastAsia" w:ascii="仿宋" w:hAnsi="仿宋" w:eastAsia="仿宋"/>
                <w:color w:val="auto"/>
                <w:sz w:val="24"/>
                <w:szCs w:val="24"/>
                <w:lang w:val="zh-CN"/>
              </w:rPr>
              <w:t>采购代理服务费支付</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30646630">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olor w:val="auto"/>
                <w:sz w:val="24"/>
                <w:szCs w:val="24"/>
                <w:lang w:val="zh-CN"/>
              </w:rPr>
            </w:pPr>
            <w:r>
              <w:rPr>
                <w:rFonts w:hint="eastAsia" w:ascii="仿宋" w:hAnsi="仿宋" w:eastAsia="仿宋" w:cs="仿宋"/>
                <w:color w:val="auto"/>
                <w:sz w:val="24"/>
                <w:szCs w:val="24"/>
                <w:lang w:val="zh-CN"/>
              </w:rPr>
              <w:t xml:space="preserve">□ </w:t>
            </w:r>
            <w:r>
              <w:rPr>
                <w:rFonts w:hint="eastAsia" w:ascii="仿宋" w:hAnsi="仿宋" w:eastAsia="仿宋"/>
                <w:color w:val="auto"/>
                <w:sz w:val="24"/>
                <w:szCs w:val="24"/>
                <w:lang w:val="zh-CN"/>
              </w:rPr>
              <w:t>由采购人支付</w:t>
            </w:r>
          </w:p>
          <w:p w14:paraId="59273681">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olor w:val="auto"/>
                <w:sz w:val="24"/>
                <w:szCs w:val="24"/>
                <w:lang w:val="zh-CN"/>
              </w:rPr>
            </w:pPr>
            <w:r>
              <w:rPr>
                <w:rFonts w:hint="eastAsia" w:ascii="仿宋" w:hAnsi="仿宋" w:eastAsia="仿宋" w:cs="仿宋"/>
                <w:color w:val="auto"/>
                <w:sz w:val="24"/>
                <w:szCs w:val="24"/>
                <w:lang w:val="zh-CN"/>
              </w:rPr>
              <w:t xml:space="preserve">☑ </w:t>
            </w:r>
            <w:r>
              <w:rPr>
                <w:rFonts w:hint="eastAsia" w:ascii="仿宋" w:hAnsi="仿宋" w:eastAsia="仿宋"/>
                <w:color w:val="auto"/>
                <w:sz w:val="24"/>
                <w:szCs w:val="24"/>
                <w:lang w:val="zh-CN"/>
              </w:rPr>
              <w:t>由成交供应商支付</w:t>
            </w:r>
          </w:p>
        </w:tc>
      </w:tr>
      <w:tr w14:paraId="16BA5E7E">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083217CB">
            <w:pPr>
              <w:keepNext w:val="0"/>
              <w:keepLines w:val="0"/>
              <w:pageBreakBefore w:val="0"/>
              <w:widowControl w:val="0"/>
              <w:kinsoku/>
              <w:overflowPunct/>
              <w:topLinePunct w:val="0"/>
              <w:bidi w:val="0"/>
              <w:snapToGrid/>
              <w:spacing w:before="63" w:beforeLines="20" w:line="288" w:lineRule="auto"/>
              <w:jc w:val="center"/>
              <w:textAlignment w:val="auto"/>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18</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05A4485F">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olor w:val="auto"/>
                <w:sz w:val="24"/>
                <w:szCs w:val="24"/>
              </w:rPr>
            </w:pPr>
            <w:r>
              <w:rPr>
                <w:rFonts w:hint="eastAsia" w:ascii="仿宋" w:hAnsi="仿宋" w:eastAsia="仿宋"/>
                <w:color w:val="auto"/>
                <w:sz w:val="24"/>
                <w:szCs w:val="24"/>
              </w:rPr>
              <w:t>构成采购文件的其他材料</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2C62F709">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olor w:val="auto"/>
                <w:sz w:val="24"/>
                <w:szCs w:val="24"/>
                <w:lang w:eastAsia="zh-CN"/>
              </w:rPr>
            </w:pPr>
            <w:r>
              <w:rPr>
                <w:rFonts w:hint="eastAsia" w:ascii="仿宋" w:hAnsi="仿宋" w:eastAsia="仿宋"/>
                <w:color w:val="auto"/>
                <w:sz w:val="24"/>
                <w:szCs w:val="24"/>
                <w:lang w:eastAsia="zh-CN"/>
              </w:rPr>
              <w:t>补充文件</w:t>
            </w:r>
          </w:p>
        </w:tc>
      </w:tr>
      <w:tr w14:paraId="0625D2E5">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right w:val="single" w:color="auto" w:sz="4" w:space="0"/>
            </w:tcBorders>
            <w:noWrap w:val="0"/>
            <w:vAlign w:val="center"/>
          </w:tcPr>
          <w:p w14:paraId="5BCCF81B">
            <w:pPr>
              <w:keepNext w:val="0"/>
              <w:keepLines w:val="0"/>
              <w:pageBreakBefore w:val="0"/>
              <w:widowControl w:val="0"/>
              <w:kinsoku/>
              <w:overflowPunct/>
              <w:topLinePunct w:val="0"/>
              <w:bidi w:val="0"/>
              <w:snapToGrid/>
              <w:spacing w:before="63" w:beforeLines="20" w:line="288"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588D89B7">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olor w:val="auto"/>
                <w:sz w:val="24"/>
                <w:szCs w:val="24"/>
                <w:lang w:val="zh-CN"/>
              </w:rPr>
            </w:pPr>
            <w:r>
              <w:rPr>
                <w:rFonts w:hint="eastAsia" w:ascii="仿宋" w:hAnsi="仿宋" w:eastAsia="仿宋"/>
                <w:color w:val="auto"/>
                <w:sz w:val="24"/>
                <w:szCs w:val="24"/>
                <w:lang w:eastAsia="zh-CN"/>
              </w:rPr>
              <w:t>供应商</w:t>
            </w:r>
            <w:r>
              <w:rPr>
                <w:rFonts w:ascii="仿宋" w:hAnsi="仿宋" w:eastAsia="仿宋"/>
                <w:color w:val="auto"/>
                <w:sz w:val="24"/>
                <w:szCs w:val="24"/>
              </w:rPr>
              <w:t>要求澄清采购文件的截止时间</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50736707">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olor w:val="auto"/>
                <w:sz w:val="24"/>
                <w:szCs w:val="24"/>
                <w:lang w:val="zh-CN"/>
              </w:rPr>
            </w:pPr>
            <w:r>
              <w:rPr>
                <w:rFonts w:hint="eastAsia" w:ascii="仿宋" w:hAnsi="仿宋" w:eastAsia="仿宋"/>
                <w:color w:val="auto"/>
                <w:sz w:val="24"/>
                <w:szCs w:val="24"/>
                <w:lang w:val="zh-CN"/>
              </w:rPr>
              <w:t>采购文件发售截止</w:t>
            </w:r>
            <w:r>
              <w:rPr>
                <w:rFonts w:hint="eastAsia" w:ascii="仿宋" w:hAnsi="仿宋" w:eastAsia="仿宋"/>
                <w:color w:val="auto"/>
                <w:sz w:val="24"/>
                <w:szCs w:val="24"/>
                <w:lang w:val="en-US" w:eastAsia="zh-CN"/>
              </w:rPr>
              <w:t>之</w:t>
            </w:r>
            <w:r>
              <w:rPr>
                <w:rFonts w:hint="eastAsia" w:ascii="仿宋" w:hAnsi="仿宋" w:eastAsia="仿宋"/>
                <w:color w:val="auto"/>
                <w:sz w:val="24"/>
                <w:szCs w:val="24"/>
                <w:lang w:val="zh-CN"/>
              </w:rPr>
              <w:t>日17点前</w:t>
            </w:r>
          </w:p>
        </w:tc>
      </w:tr>
      <w:tr w14:paraId="236AA9BF">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221F99F3">
            <w:pPr>
              <w:keepNext w:val="0"/>
              <w:keepLines w:val="0"/>
              <w:pageBreakBefore w:val="0"/>
              <w:widowControl w:val="0"/>
              <w:kinsoku/>
              <w:overflowPunct/>
              <w:topLinePunct w:val="0"/>
              <w:bidi w:val="0"/>
              <w:snapToGrid/>
              <w:spacing w:before="63" w:beforeLines="20" w:line="288"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259C04D1">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olor w:val="auto"/>
                <w:sz w:val="24"/>
                <w:szCs w:val="24"/>
                <w:lang w:val="zh-CN"/>
              </w:rPr>
            </w:pPr>
            <w:r>
              <w:rPr>
                <w:rFonts w:hint="eastAsia" w:ascii="仿宋" w:hAnsi="仿宋" w:eastAsia="仿宋"/>
                <w:color w:val="auto"/>
                <w:sz w:val="24"/>
                <w:szCs w:val="24"/>
                <w:lang w:eastAsia="zh-CN"/>
              </w:rPr>
              <w:t>供应商</w:t>
            </w:r>
            <w:r>
              <w:rPr>
                <w:rFonts w:ascii="仿宋" w:hAnsi="仿宋" w:eastAsia="仿宋"/>
                <w:color w:val="auto"/>
                <w:sz w:val="24"/>
                <w:szCs w:val="24"/>
              </w:rPr>
              <w:t>确认收到采购文件澄清或修改的时间</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790F8FC4">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olor w:val="auto"/>
                <w:sz w:val="24"/>
                <w:szCs w:val="24"/>
                <w:u w:val="single"/>
                <w:lang w:val="zh-CN"/>
              </w:rPr>
            </w:pPr>
            <w:r>
              <w:rPr>
                <w:rFonts w:hint="eastAsia" w:ascii="仿宋" w:hAnsi="仿宋" w:eastAsia="仿宋" w:cs="仿宋"/>
                <w:color w:val="auto"/>
                <w:sz w:val="24"/>
                <w:szCs w:val="24"/>
                <w:lang w:val="zh-CN"/>
              </w:rPr>
              <w:t>从补充文件发布时间开始</w:t>
            </w:r>
            <w:r>
              <w:rPr>
                <w:rFonts w:ascii="仿宋" w:hAnsi="仿宋" w:eastAsia="仿宋" w:cs="仿宋"/>
                <w:color w:val="auto"/>
                <w:sz w:val="24"/>
                <w:szCs w:val="24"/>
                <w:lang w:val="zh-CN"/>
              </w:rPr>
              <w:t>48</w:t>
            </w:r>
            <w:r>
              <w:rPr>
                <w:rFonts w:hint="eastAsia" w:ascii="仿宋" w:hAnsi="仿宋" w:eastAsia="仿宋" w:cs="仿宋"/>
                <w:color w:val="auto"/>
                <w:sz w:val="24"/>
                <w:szCs w:val="24"/>
                <w:lang w:val="zh-CN"/>
              </w:rPr>
              <w:t>小时内</w:t>
            </w:r>
          </w:p>
        </w:tc>
      </w:tr>
      <w:tr w14:paraId="2437F075">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6BFCDDDD">
            <w:pPr>
              <w:keepNext w:val="0"/>
              <w:keepLines w:val="0"/>
              <w:pageBreakBefore w:val="0"/>
              <w:widowControl w:val="0"/>
              <w:kinsoku/>
              <w:overflowPunct/>
              <w:topLinePunct w:val="0"/>
              <w:bidi w:val="0"/>
              <w:snapToGrid/>
              <w:spacing w:before="63" w:beforeLines="20" w:line="288"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32EDE04F">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供应商资格条件</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23AD8FE8">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Times New Roman"/>
                <w:color w:val="auto"/>
                <w:sz w:val="24"/>
                <w:szCs w:val="24"/>
                <w:lang w:val="zh-CN"/>
              </w:rPr>
            </w:pPr>
            <w:r>
              <w:rPr>
                <w:rFonts w:hint="eastAsia" w:ascii="仿宋" w:hAnsi="仿宋" w:eastAsia="仿宋" w:cs="Times New Roman"/>
                <w:color w:val="auto"/>
                <w:sz w:val="24"/>
                <w:szCs w:val="24"/>
                <w:lang w:val="zh-CN"/>
              </w:rPr>
              <w:t>1、满足《中华人民共和国政府采购法》第二十二条规定。</w:t>
            </w:r>
          </w:p>
          <w:p w14:paraId="57C93A07">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Times New Roman"/>
                <w:color w:val="auto"/>
                <w:sz w:val="24"/>
                <w:szCs w:val="24"/>
                <w:lang w:val="zh-CN"/>
              </w:rPr>
            </w:pPr>
            <w:r>
              <w:rPr>
                <w:rFonts w:hint="eastAsia" w:ascii="仿宋" w:hAnsi="仿宋" w:eastAsia="仿宋" w:cs="Times New Roman"/>
                <w:color w:val="auto"/>
                <w:sz w:val="24"/>
                <w:szCs w:val="24"/>
                <w:lang w:val="zh-CN"/>
              </w:rPr>
              <w:t>2、落实政府采购政策需满足的资格要求：本项目专门面向中小企业。</w:t>
            </w:r>
          </w:p>
          <w:p w14:paraId="616E8536">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Times New Roman"/>
                <w:color w:val="auto"/>
                <w:sz w:val="24"/>
                <w:szCs w:val="24"/>
                <w:lang w:val="zh-CN"/>
              </w:rPr>
            </w:pPr>
            <w:r>
              <w:rPr>
                <w:rFonts w:hint="eastAsia" w:ascii="仿宋" w:hAnsi="仿宋" w:eastAsia="仿宋" w:cs="Times New Roman"/>
                <w:color w:val="auto"/>
                <w:sz w:val="24"/>
                <w:szCs w:val="24"/>
                <w:lang w:val="zh-CN"/>
              </w:rPr>
              <w:t>（1）按照《财政部工业和信息化部关于印发&lt;政府采购促进中小企业发展暂行办法&gt;的通知》（财库〔2011〕181号）的规定，落实促进中小企业发展政策；</w:t>
            </w:r>
          </w:p>
          <w:p w14:paraId="00998CBB">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Times New Roman"/>
                <w:color w:val="auto"/>
                <w:sz w:val="24"/>
                <w:szCs w:val="24"/>
                <w:lang w:val="zh-CN"/>
              </w:rPr>
            </w:pPr>
            <w:r>
              <w:rPr>
                <w:rFonts w:hint="eastAsia" w:ascii="仿宋" w:hAnsi="仿宋" w:eastAsia="仿宋" w:cs="Times New Roman"/>
                <w:color w:val="auto"/>
                <w:sz w:val="24"/>
                <w:szCs w:val="24"/>
                <w:lang w:val="zh-CN"/>
              </w:rPr>
              <w:t>（</w:t>
            </w:r>
            <w:r>
              <w:rPr>
                <w:rFonts w:hint="eastAsia" w:ascii="仿宋" w:hAnsi="仿宋" w:eastAsia="仿宋" w:cs="Times New Roman"/>
                <w:color w:val="auto"/>
                <w:sz w:val="24"/>
                <w:szCs w:val="24"/>
                <w:lang w:val="en-US" w:eastAsia="zh-CN"/>
              </w:rPr>
              <w:t>2</w:t>
            </w:r>
            <w:r>
              <w:rPr>
                <w:rFonts w:hint="eastAsia" w:ascii="仿宋" w:hAnsi="仿宋" w:eastAsia="仿宋" w:cs="Times New Roman"/>
                <w:color w:val="auto"/>
                <w:sz w:val="24"/>
                <w:szCs w:val="24"/>
                <w:lang w:val="zh-CN"/>
              </w:rPr>
              <w:t>）《关于调整优化节能产品、环境标志产品政府采购执行机制的通知》（财库[2019]9号）的规定。</w:t>
            </w:r>
          </w:p>
          <w:p w14:paraId="1D27BDE5">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Times New Roman"/>
                <w:color w:val="auto"/>
                <w:sz w:val="24"/>
                <w:szCs w:val="24"/>
                <w:lang w:val="zh-CN"/>
              </w:rPr>
            </w:pPr>
            <w:r>
              <w:rPr>
                <w:rFonts w:hint="eastAsia" w:ascii="仿宋" w:hAnsi="仿宋" w:eastAsia="仿宋" w:cs="Times New Roman"/>
                <w:color w:val="auto"/>
                <w:sz w:val="24"/>
                <w:szCs w:val="24"/>
                <w:lang w:val="zh-CN"/>
              </w:rPr>
              <w:t>3、本项目基本资格要求：</w:t>
            </w:r>
          </w:p>
          <w:p w14:paraId="2F66D85C">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w:t>
            </w:r>
            <w:r>
              <w:rPr>
                <w:rFonts w:hint="eastAsia" w:ascii="仿宋" w:hAnsi="仿宋" w:eastAsia="仿宋" w:cs="Times New Roman"/>
                <w:color w:val="auto"/>
                <w:sz w:val="24"/>
                <w:szCs w:val="24"/>
                <w:lang w:val="zh-CN"/>
              </w:rPr>
              <w:t>三证合一</w:t>
            </w:r>
            <w:r>
              <w:rPr>
                <w:rFonts w:hint="eastAsia" w:ascii="仿宋" w:hAnsi="仿宋" w:eastAsia="仿宋" w:cs="Times New Roman"/>
                <w:color w:val="auto"/>
                <w:sz w:val="24"/>
                <w:szCs w:val="24"/>
                <w:lang w:val="zh-CN" w:eastAsia="zh-CN"/>
              </w:rPr>
              <w:t>的</w:t>
            </w:r>
            <w:r>
              <w:rPr>
                <w:rFonts w:hint="eastAsia" w:ascii="仿宋" w:hAnsi="仿宋" w:eastAsia="仿宋" w:cs="Times New Roman"/>
                <w:color w:val="auto"/>
                <w:sz w:val="24"/>
                <w:szCs w:val="24"/>
                <w:lang w:val="zh-CN"/>
              </w:rPr>
              <w:t>营业执照</w:t>
            </w:r>
          </w:p>
          <w:p w14:paraId="6F53B9AD">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Times New Roman"/>
                <w:color w:val="auto"/>
                <w:sz w:val="24"/>
                <w:szCs w:val="24"/>
                <w:lang w:val="zh-CN"/>
              </w:rPr>
            </w:pPr>
            <w:r>
              <w:rPr>
                <w:rFonts w:hint="eastAsia" w:ascii="仿宋" w:hAnsi="仿宋" w:eastAsia="仿宋" w:cs="Times New Roman"/>
                <w:color w:val="auto"/>
                <w:sz w:val="24"/>
                <w:szCs w:val="24"/>
                <w:lang w:val="zh-CN"/>
              </w:rPr>
              <w:t>（</w:t>
            </w:r>
            <w:r>
              <w:rPr>
                <w:rFonts w:hint="eastAsia" w:ascii="仿宋" w:hAnsi="仿宋" w:eastAsia="仿宋" w:cs="Times New Roman"/>
                <w:color w:val="auto"/>
                <w:sz w:val="24"/>
                <w:szCs w:val="24"/>
                <w:lang w:val="en-US" w:eastAsia="zh-CN"/>
              </w:rPr>
              <w:t>2</w:t>
            </w:r>
            <w:r>
              <w:rPr>
                <w:rFonts w:hint="eastAsia" w:ascii="仿宋" w:hAnsi="仿宋" w:eastAsia="仿宋" w:cs="Times New Roman"/>
                <w:color w:val="auto"/>
                <w:sz w:val="24"/>
                <w:szCs w:val="24"/>
                <w:lang w:val="zh-CN"/>
              </w:rPr>
              <w:t>）未被“信用中国”（www.creditchina.gov.cn）</w:t>
            </w:r>
            <w:r>
              <w:rPr>
                <w:rFonts w:hint="eastAsia" w:ascii="仿宋" w:hAnsi="仿宋" w:eastAsia="仿宋" w:cs="Times New Roman"/>
                <w:color w:val="auto"/>
                <w:sz w:val="24"/>
                <w:szCs w:val="24"/>
                <w:lang w:val="zh-CN" w:eastAsia="zh-CN"/>
              </w:rPr>
              <w:t>、</w:t>
            </w:r>
            <w:r>
              <w:rPr>
                <w:rFonts w:hint="eastAsia" w:ascii="仿宋" w:hAnsi="仿宋" w:eastAsia="仿宋" w:cs="Times New Roman"/>
                <w:color w:val="auto"/>
                <w:sz w:val="24"/>
                <w:szCs w:val="24"/>
                <w:lang w:val="zh-CN"/>
              </w:rPr>
              <w:t>中国政府采购网（www.ccgp.gov.cn）列入失信被执行人、重大税收违法案件当事人名单、政府采购严重违法失信行为记录名单；</w:t>
            </w:r>
          </w:p>
          <w:p w14:paraId="4B039A87">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Times New Roman"/>
                <w:color w:val="auto"/>
                <w:sz w:val="24"/>
                <w:szCs w:val="24"/>
                <w:lang w:val="zh-CN"/>
              </w:rPr>
            </w:pPr>
            <w:r>
              <w:rPr>
                <w:rFonts w:hint="eastAsia" w:ascii="仿宋" w:hAnsi="仿宋" w:eastAsia="仿宋" w:cs="Times New Roman"/>
                <w:color w:val="auto"/>
                <w:sz w:val="24"/>
                <w:szCs w:val="24"/>
                <w:lang w:val="zh-CN"/>
              </w:rPr>
              <w:t>（</w:t>
            </w:r>
            <w:r>
              <w:rPr>
                <w:rFonts w:hint="eastAsia" w:ascii="仿宋" w:hAnsi="仿宋" w:eastAsia="仿宋" w:cs="Times New Roman"/>
                <w:color w:val="auto"/>
                <w:sz w:val="24"/>
                <w:szCs w:val="24"/>
                <w:lang w:val="en-US" w:eastAsia="zh-CN"/>
              </w:rPr>
              <w:t>3</w:t>
            </w:r>
            <w:r>
              <w:rPr>
                <w:rFonts w:hint="eastAsia" w:ascii="仿宋" w:hAnsi="仿宋" w:eastAsia="仿宋" w:cs="Times New Roman"/>
                <w:color w:val="auto"/>
                <w:sz w:val="24"/>
                <w:szCs w:val="24"/>
                <w:lang w:val="zh-CN"/>
              </w:rPr>
              <w:t>）单位负责人为同一人或者存在直接控股、管理关系的不同投标人，不得参加同一合同项下的政府采购活动；</w:t>
            </w:r>
          </w:p>
          <w:p w14:paraId="509882C3">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Times New Roman"/>
                <w:color w:val="auto"/>
                <w:sz w:val="24"/>
                <w:szCs w:val="24"/>
                <w:lang w:val="zh-CN"/>
              </w:rPr>
            </w:pPr>
            <w:r>
              <w:rPr>
                <w:rFonts w:hint="eastAsia" w:ascii="仿宋" w:hAnsi="仿宋" w:eastAsia="仿宋" w:cs="Times New Roman"/>
                <w:color w:val="auto"/>
                <w:sz w:val="24"/>
                <w:szCs w:val="24"/>
                <w:lang w:val="zh-CN"/>
              </w:rPr>
              <w:t>（</w:t>
            </w:r>
            <w:r>
              <w:rPr>
                <w:rFonts w:hint="eastAsia" w:ascii="仿宋" w:hAnsi="仿宋" w:eastAsia="仿宋" w:cs="Times New Roman"/>
                <w:color w:val="auto"/>
                <w:sz w:val="24"/>
                <w:szCs w:val="24"/>
                <w:lang w:val="en-US" w:eastAsia="zh-CN"/>
              </w:rPr>
              <w:t>4</w:t>
            </w:r>
            <w:r>
              <w:rPr>
                <w:rFonts w:hint="eastAsia" w:ascii="仿宋" w:hAnsi="仿宋" w:eastAsia="仿宋" w:cs="Times New Roman"/>
                <w:color w:val="auto"/>
                <w:sz w:val="24"/>
                <w:szCs w:val="24"/>
                <w:lang w:val="zh-CN"/>
              </w:rPr>
              <w:t>）本项目不接受联合体投标。</w:t>
            </w:r>
          </w:p>
          <w:p w14:paraId="57BF605B">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Times New Roman"/>
                <w:color w:val="auto"/>
                <w:sz w:val="24"/>
                <w:szCs w:val="24"/>
                <w:lang w:val="zh-CN"/>
              </w:rPr>
            </w:pPr>
            <w:r>
              <w:rPr>
                <w:rFonts w:hint="eastAsia" w:ascii="仿宋" w:hAnsi="仿宋" w:eastAsia="仿宋" w:cs="Times New Roman"/>
                <w:color w:val="auto"/>
                <w:sz w:val="24"/>
                <w:szCs w:val="24"/>
                <w:lang w:val="zh-CN"/>
              </w:rPr>
              <w:t>（</w:t>
            </w:r>
            <w:r>
              <w:rPr>
                <w:rFonts w:hint="eastAsia" w:ascii="仿宋" w:hAnsi="仿宋" w:eastAsia="仿宋" w:cs="Times New Roman"/>
                <w:color w:val="auto"/>
                <w:sz w:val="24"/>
                <w:szCs w:val="24"/>
                <w:lang w:val="en-US" w:eastAsia="zh-CN"/>
              </w:rPr>
              <w:t>5</w:t>
            </w:r>
            <w:r>
              <w:rPr>
                <w:rFonts w:hint="eastAsia" w:ascii="仿宋" w:hAnsi="仿宋" w:eastAsia="仿宋" w:cs="Times New Roman"/>
                <w:color w:val="auto"/>
                <w:sz w:val="24"/>
                <w:szCs w:val="24"/>
                <w:lang w:val="zh-CN"/>
              </w:rPr>
              <w:t>）本项目专门面向中小企业。</w:t>
            </w:r>
          </w:p>
        </w:tc>
      </w:tr>
      <w:tr w14:paraId="4DEEEA16">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4AE58970">
            <w:pPr>
              <w:keepNext w:val="0"/>
              <w:keepLines w:val="0"/>
              <w:pageBreakBefore w:val="0"/>
              <w:widowControl w:val="0"/>
              <w:kinsoku/>
              <w:overflowPunct/>
              <w:topLinePunct w:val="0"/>
              <w:bidi w:val="0"/>
              <w:snapToGrid/>
              <w:spacing w:before="63" w:beforeLines="20" w:line="288"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0C8DAD65">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olor w:val="auto"/>
                <w:sz w:val="24"/>
                <w:szCs w:val="24"/>
                <w:lang w:val="zh-CN"/>
              </w:rPr>
            </w:pPr>
            <w:r>
              <w:rPr>
                <w:rFonts w:hint="eastAsia" w:ascii="仿宋" w:hAnsi="仿宋" w:eastAsia="仿宋" w:cs="仿宋"/>
                <w:color w:val="auto"/>
                <w:sz w:val="24"/>
                <w:szCs w:val="24"/>
                <w:lang w:val="zh-CN"/>
              </w:rPr>
              <w:t>是否允许递交备选报价方案</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587C73D9">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olor w:val="auto"/>
                <w:sz w:val="24"/>
                <w:szCs w:val="24"/>
                <w:lang w:val="zh-CN"/>
              </w:rPr>
            </w:pPr>
            <w:r>
              <w:rPr>
                <w:rFonts w:hint="eastAsia" w:ascii="仿宋" w:hAnsi="仿宋" w:eastAsia="仿宋" w:cs="仿宋"/>
                <w:color w:val="auto"/>
                <w:sz w:val="24"/>
                <w:szCs w:val="24"/>
                <w:lang w:val="zh-CN"/>
              </w:rPr>
              <w:t>☑ 不允许</w:t>
            </w:r>
          </w:p>
          <w:p w14:paraId="5933DCE2">
            <w:pPr>
              <w:keepNext w:val="0"/>
              <w:keepLines w:val="0"/>
              <w:pageBreakBefore w:val="0"/>
              <w:widowControl w:val="0"/>
              <w:kinsoku/>
              <w:overflowPunct/>
              <w:topLinePunct w:val="0"/>
              <w:bidi w:val="0"/>
              <w:snapToGrid/>
              <w:spacing w:before="63" w:beforeLines="20" w:line="288" w:lineRule="auto"/>
              <w:ind w:left="360" w:hanging="360" w:hangingChars="150"/>
              <w:textAlignment w:val="auto"/>
              <w:rPr>
                <w:rFonts w:ascii="仿宋" w:hAnsi="仿宋" w:eastAsia="仿宋"/>
                <w:color w:val="auto"/>
                <w:sz w:val="24"/>
                <w:szCs w:val="24"/>
                <w:u w:val="single"/>
                <w:lang w:val="zh-CN"/>
              </w:rPr>
            </w:pPr>
            <w:r>
              <w:rPr>
                <w:rFonts w:hint="eastAsia" w:ascii="仿宋" w:hAnsi="仿宋" w:eastAsia="仿宋" w:cs="仿宋"/>
                <w:color w:val="auto"/>
                <w:sz w:val="24"/>
                <w:szCs w:val="24"/>
                <w:lang w:val="zh-CN"/>
              </w:rPr>
              <w:t>□ 允许。要求：只有成交供应商所递交的备选报价方案方可予以考虑。磋商小组认为成交供应商的备选报价方案优于其按照采购文件要求的报价方案，采购人可以接受该备选报价方案。</w:t>
            </w:r>
          </w:p>
        </w:tc>
      </w:tr>
      <w:tr w14:paraId="3DB40A06">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15DA4C30">
            <w:pPr>
              <w:keepNext w:val="0"/>
              <w:keepLines w:val="0"/>
              <w:pageBreakBefore w:val="0"/>
              <w:widowControl w:val="0"/>
              <w:kinsoku/>
              <w:overflowPunct/>
              <w:topLinePunct w:val="0"/>
              <w:bidi w:val="0"/>
              <w:snapToGrid/>
              <w:spacing w:before="63" w:beforeLines="20" w:line="288"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1D7607C5">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olor w:val="auto"/>
                <w:sz w:val="24"/>
                <w:szCs w:val="24"/>
                <w:lang w:val="zh-CN"/>
              </w:rPr>
            </w:pPr>
            <w:r>
              <w:rPr>
                <w:rFonts w:hint="eastAsia" w:ascii="仿宋" w:hAnsi="仿宋" w:eastAsia="仿宋" w:cs="仿宋"/>
                <w:color w:val="auto"/>
                <w:sz w:val="24"/>
                <w:szCs w:val="24"/>
                <w:lang w:val="zh-CN"/>
              </w:rPr>
              <w:t>响应报价的范围</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68383A51">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s="仿宋"/>
                <w:color w:val="auto"/>
                <w:sz w:val="24"/>
                <w:szCs w:val="24"/>
                <w:lang w:val="zh-CN"/>
              </w:rPr>
            </w:pPr>
            <w:r>
              <w:rPr>
                <w:rFonts w:hint="eastAsia" w:ascii="仿宋" w:hAnsi="仿宋" w:eastAsia="仿宋" w:cs="仿宋"/>
                <w:color w:val="auto"/>
                <w:sz w:val="24"/>
                <w:szCs w:val="24"/>
                <w:lang w:val="zh-CN"/>
              </w:rPr>
              <w:t>含税全包价。</w:t>
            </w:r>
          </w:p>
        </w:tc>
      </w:tr>
      <w:tr w14:paraId="110180D3">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59652472">
            <w:pPr>
              <w:keepNext w:val="0"/>
              <w:keepLines w:val="0"/>
              <w:pageBreakBefore w:val="0"/>
              <w:widowControl w:val="0"/>
              <w:kinsoku/>
              <w:overflowPunct/>
              <w:topLinePunct w:val="0"/>
              <w:bidi w:val="0"/>
              <w:snapToGrid/>
              <w:spacing w:before="63" w:beforeLines="20" w:line="288"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3A045AD2">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olor w:val="auto"/>
                <w:kern w:val="2"/>
                <w:sz w:val="24"/>
                <w:szCs w:val="24"/>
                <w:lang w:val="zh-CN" w:eastAsia="zh-CN" w:bidi="ar-SA"/>
              </w:rPr>
            </w:pPr>
            <w:r>
              <w:rPr>
                <w:rFonts w:hint="eastAsia" w:ascii="仿宋" w:hAnsi="仿宋" w:eastAsia="仿宋"/>
                <w:color w:val="auto"/>
                <w:sz w:val="24"/>
                <w:szCs w:val="24"/>
              </w:rPr>
              <w:t>响应报价的次数</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4A08528F">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olor w:val="auto"/>
                <w:kern w:val="2"/>
                <w:sz w:val="24"/>
                <w:szCs w:val="24"/>
                <w:lang w:val="zh-CN" w:eastAsia="zh-CN" w:bidi="ar-SA"/>
              </w:rPr>
            </w:pPr>
            <w:r>
              <w:rPr>
                <w:rFonts w:hint="eastAsia" w:ascii="仿宋" w:hAnsi="仿宋" w:eastAsia="仿宋"/>
                <w:color w:val="auto"/>
                <w:sz w:val="24"/>
                <w:szCs w:val="24"/>
              </w:rPr>
              <w:t>本次响应报价</w:t>
            </w:r>
            <w:r>
              <w:rPr>
                <w:rFonts w:hint="eastAsia" w:ascii="仿宋" w:hAnsi="仿宋" w:eastAsia="仿宋"/>
                <w:color w:val="auto"/>
                <w:sz w:val="24"/>
              </w:rPr>
              <w:t>实行</w:t>
            </w:r>
            <w:r>
              <w:rPr>
                <w:rFonts w:hint="eastAsia" w:ascii="仿宋" w:hAnsi="仿宋" w:eastAsia="仿宋"/>
                <w:color w:val="auto"/>
                <w:sz w:val="24"/>
                <w:lang w:eastAsia="zh-CN"/>
              </w:rPr>
              <w:t>两</w:t>
            </w:r>
            <w:r>
              <w:rPr>
                <w:rFonts w:hint="eastAsia" w:ascii="仿宋" w:hAnsi="仿宋" w:eastAsia="仿宋"/>
                <w:color w:val="auto"/>
                <w:sz w:val="24"/>
              </w:rPr>
              <w:t>轮报价，</w:t>
            </w:r>
            <w:r>
              <w:rPr>
                <w:rFonts w:hint="eastAsia" w:ascii="仿宋" w:hAnsi="仿宋" w:eastAsia="仿宋"/>
                <w:color w:val="auto"/>
                <w:sz w:val="24"/>
                <w:szCs w:val="24"/>
              </w:rPr>
              <w:t>原则上</w:t>
            </w:r>
            <w:r>
              <w:rPr>
                <w:rFonts w:hint="eastAsia" w:ascii="仿宋" w:hAnsi="仿宋" w:eastAsia="仿宋"/>
                <w:color w:val="auto"/>
                <w:sz w:val="24"/>
              </w:rPr>
              <w:t>第</w:t>
            </w:r>
            <w:r>
              <w:rPr>
                <w:rFonts w:hint="eastAsia" w:ascii="仿宋" w:hAnsi="仿宋" w:eastAsia="仿宋"/>
                <w:color w:val="auto"/>
                <w:sz w:val="24"/>
                <w:lang w:eastAsia="zh-CN"/>
              </w:rPr>
              <w:t>二</w:t>
            </w:r>
            <w:r>
              <w:rPr>
                <w:rFonts w:hint="eastAsia" w:ascii="仿宋" w:hAnsi="仿宋" w:eastAsia="仿宋"/>
                <w:color w:val="auto"/>
                <w:sz w:val="24"/>
              </w:rPr>
              <w:t>轮报价为最终报价</w:t>
            </w:r>
            <w:r>
              <w:rPr>
                <w:rFonts w:hint="eastAsia" w:ascii="仿宋" w:hAnsi="仿宋" w:eastAsia="仿宋" w:cs="Arial"/>
                <w:color w:val="auto"/>
                <w:sz w:val="24"/>
                <w:lang w:val="en-GB"/>
              </w:rPr>
              <w:t>。</w:t>
            </w:r>
          </w:p>
        </w:tc>
      </w:tr>
      <w:tr w14:paraId="7D8DAAAA">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13C8495E">
            <w:pPr>
              <w:keepNext w:val="0"/>
              <w:keepLines w:val="0"/>
              <w:pageBreakBefore w:val="0"/>
              <w:widowControl w:val="0"/>
              <w:kinsoku/>
              <w:overflowPunct/>
              <w:topLinePunct w:val="0"/>
              <w:bidi w:val="0"/>
              <w:snapToGrid/>
              <w:spacing w:before="63" w:beforeLines="20" w:line="288"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48F629D9">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olor w:val="auto"/>
                <w:sz w:val="24"/>
                <w:szCs w:val="24"/>
                <w:lang w:val="zh-CN"/>
              </w:rPr>
            </w:pPr>
            <w:r>
              <w:rPr>
                <w:rFonts w:hint="eastAsia" w:ascii="仿宋" w:hAnsi="仿宋" w:eastAsia="仿宋" w:cs="仿宋"/>
                <w:color w:val="auto"/>
                <w:sz w:val="24"/>
                <w:szCs w:val="24"/>
                <w:lang w:val="zh-CN"/>
              </w:rPr>
              <w:t>保证金的交纳</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2FAA1518">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小写：1000元，大写：壹仟元。</w:t>
            </w:r>
          </w:p>
          <w:p w14:paraId="609FE39E">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缴纳方式：电汇、网银转账、保函</w:t>
            </w:r>
          </w:p>
          <w:p w14:paraId="3F1954B7">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户名：新疆甲鼎泰诚工程项目管理有限公司</w:t>
            </w:r>
          </w:p>
          <w:p w14:paraId="5D4C00AC">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开户行：中国农业银行股份有限公司乌鲁木齐长春路支行</w:t>
            </w:r>
          </w:p>
          <w:p w14:paraId="5384F493">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账号：30011201040000672</w:t>
            </w:r>
          </w:p>
          <w:p w14:paraId="73154644">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行号：103881001124</w:t>
            </w:r>
          </w:p>
          <w:p w14:paraId="773F1E72">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注：（1）若采用电汇、网银转账形式：应在磋商保证金的递交截 止时间前由供应商的基本账户转入招标代理公司指定账户。以到 账为准，过期不予受理，须备注所投项目名称及项目编号（或标 段号），并携带能够证明保证金从其基本帐户转出且已交存的有 效凭证（复印件加盖公章）至招标代理公司开具磋商保证金收据。 磋商保证金的递交截止时间为：投标截止时间（确保在此期限之 前到帐）</w:t>
            </w:r>
          </w:p>
          <w:p w14:paraId="39BED357">
            <w:pPr>
              <w:keepNext w:val="0"/>
              <w:keepLines w:val="0"/>
              <w:pageBreakBefore w:val="0"/>
              <w:widowControl w:val="0"/>
              <w:kinsoku/>
              <w:overflowPunct/>
              <w:topLinePunct w:val="0"/>
              <w:bidi w:val="0"/>
              <w:snapToGrid/>
              <w:spacing w:before="63" w:beforeLines="20" w:line="288" w:lineRule="auto"/>
              <w:textAlignment w:val="auto"/>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（2）采用保函形式递交保证金的，投标人须在投标截止时间前， 将所投项目对应的保函随响应文件一起提交；</w:t>
            </w:r>
          </w:p>
        </w:tc>
      </w:tr>
      <w:tr w14:paraId="53FD7DC2">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30E9550A">
            <w:pPr>
              <w:keepNext w:val="0"/>
              <w:keepLines w:val="0"/>
              <w:pageBreakBefore w:val="0"/>
              <w:widowControl w:val="0"/>
              <w:kinsoku/>
              <w:overflowPunct/>
              <w:topLinePunct w:val="0"/>
              <w:bidi w:val="0"/>
              <w:snapToGrid/>
              <w:spacing w:before="63" w:beforeLines="20" w:line="288"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26</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696EDDC2">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olor w:val="auto"/>
                <w:sz w:val="24"/>
                <w:szCs w:val="24"/>
                <w:lang w:val="zh-CN"/>
              </w:rPr>
            </w:pPr>
            <w:r>
              <w:rPr>
                <w:rFonts w:hint="eastAsia" w:ascii="仿宋" w:hAnsi="仿宋" w:eastAsia="仿宋" w:cs="仿宋"/>
                <w:color w:val="auto"/>
                <w:sz w:val="24"/>
                <w:szCs w:val="24"/>
                <w:lang w:val="zh-CN"/>
              </w:rPr>
              <w:t>响应文件编制装订</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507DDD53">
            <w:pPr>
              <w:keepNext w:val="0"/>
              <w:keepLines w:val="0"/>
              <w:pageBreakBefore w:val="0"/>
              <w:widowControl w:val="0"/>
              <w:kinsoku/>
              <w:overflowPunct/>
              <w:topLinePunct w:val="0"/>
              <w:bidi w:val="0"/>
              <w:snapToGrid/>
              <w:spacing w:before="63" w:beforeLines="20" w:line="288" w:lineRule="auto"/>
              <w:textAlignment w:val="auto"/>
              <w:rPr>
                <w:rFonts w:hint="default" w:eastAsia="仿宋"/>
                <w:lang w:val="en-US" w:eastAsia="zh-CN"/>
              </w:rPr>
            </w:pPr>
            <w:r>
              <w:rPr>
                <w:rFonts w:hint="eastAsia" w:ascii="仿宋" w:hAnsi="仿宋" w:eastAsia="仿宋" w:cs="Times New Roman"/>
                <w:color w:val="auto"/>
                <w:sz w:val="24"/>
                <w:szCs w:val="24"/>
                <w:lang w:val="en-US" w:eastAsia="zh-CN"/>
              </w:rPr>
              <w:t>本项目拟采用政采云不见面开标系统进行开评标，投标人制作电子投标文件时须进行加密。</w:t>
            </w:r>
          </w:p>
        </w:tc>
      </w:tr>
      <w:tr w14:paraId="1806438E">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6E1B37DF">
            <w:pPr>
              <w:keepNext w:val="0"/>
              <w:keepLines w:val="0"/>
              <w:pageBreakBefore w:val="0"/>
              <w:widowControl w:val="0"/>
              <w:kinsoku/>
              <w:overflowPunct/>
              <w:topLinePunct w:val="0"/>
              <w:bidi w:val="0"/>
              <w:snapToGrid/>
              <w:spacing w:before="63" w:beforeLines="20" w:line="288"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27</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2A27F47F">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响应文件签署和盖章</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49BA8AD7">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企业公章</w:t>
            </w:r>
          </w:p>
          <w:p w14:paraId="658BFC3C">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仿宋"/>
                <w:color w:val="auto"/>
                <w:sz w:val="24"/>
                <w:szCs w:val="24"/>
                <w:lang w:val="zh-CN"/>
              </w:rPr>
            </w:pPr>
            <w:r>
              <w:rPr>
                <w:rFonts w:hint="eastAsia" w:ascii="仿宋" w:hAnsi="仿宋" w:eastAsia="仿宋" w:cs="Times New Roman"/>
                <w:color w:val="auto"/>
                <w:sz w:val="24"/>
                <w:szCs w:val="24"/>
                <w:lang w:val="en-US" w:eastAsia="zh-CN"/>
              </w:rPr>
              <w:t>企业法定代表人签字或授权委托人签字</w:t>
            </w:r>
          </w:p>
        </w:tc>
      </w:tr>
      <w:tr w14:paraId="6817F2FC">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52B9EECE">
            <w:pPr>
              <w:keepNext w:val="0"/>
              <w:keepLines w:val="0"/>
              <w:pageBreakBefore w:val="0"/>
              <w:widowControl w:val="0"/>
              <w:kinsoku/>
              <w:overflowPunct/>
              <w:topLinePunct w:val="0"/>
              <w:bidi w:val="0"/>
              <w:snapToGrid/>
              <w:spacing w:before="63" w:beforeLines="20" w:line="288"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28</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5FCB1BAE">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olor w:val="auto"/>
                <w:sz w:val="24"/>
                <w:szCs w:val="24"/>
                <w:lang w:val="zh-CN"/>
              </w:rPr>
            </w:pPr>
            <w:r>
              <w:rPr>
                <w:rFonts w:hint="eastAsia" w:ascii="仿宋" w:hAnsi="仿宋" w:eastAsia="仿宋" w:cs="仿宋"/>
                <w:color w:val="auto"/>
                <w:sz w:val="24"/>
                <w:szCs w:val="24"/>
                <w:lang w:val="zh-CN"/>
              </w:rPr>
              <w:t>响应文件份数及要求</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63AEA86E">
            <w:pPr>
              <w:keepNext w:val="0"/>
              <w:keepLines w:val="0"/>
              <w:pageBreakBefore w:val="0"/>
              <w:widowControl w:val="0"/>
              <w:kinsoku/>
              <w:overflowPunct/>
              <w:topLinePunct w:val="0"/>
              <w:bidi w:val="0"/>
              <w:snapToGrid/>
              <w:spacing w:before="63" w:beforeLines="20" w:line="288" w:lineRule="auto"/>
              <w:ind w:firstLine="480" w:firstLineChars="200"/>
              <w:textAlignment w:val="auto"/>
              <w:rPr>
                <w:rFonts w:hint="eastAsia" w:ascii="仿宋" w:hAnsi="仿宋" w:eastAsia="仿宋" w:cs="Times New Roman"/>
                <w:color w:val="auto"/>
                <w:sz w:val="24"/>
                <w:szCs w:val="24"/>
                <w:lang w:val="zh-CN" w:eastAsia="zh-CN"/>
              </w:rPr>
            </w:pPr>
            <w:r>
              <w:rPr>
                <w:rFonts w:hint="eastAsia" w:ascii="仿宋" w:hAnsi="仿宋" w:eastAsia="仿宋" w:cs="Times New Roman"/>
                <w:color w:val="auto"/>
                <w:sz w:val="24"/>
                <w:szCs w:val="24"/>
                <w:lang w:val="zh-CN" w:eastAsia="zh-CN"/>
              </w:rPr>
              <w:t>不分册装订，应采用A4纸印刷，装订（胶装）成册，编制目录和页码，不得采用活页装订。纸质响应文件应一式</w:t>
            </w:r>
            <w:r>
              <w:rPr>
                <w:rFonts w:hint="eastAsia" w:ascii="仿宋" w:hAnsi="仿宋" w:eastAsia="仿宋" w:cs="Times New Roman"/>
                <w:color w:val="auto"/>
                <w:sz w:val="24"/>
                <w:szCs w:val="24"/>
                <w:lang w:val="en-US" w:eastAsia="zh-CN"/>
              </w:rPr>
              <w:t>贰</w:t>
            </w:r>
            <w:r>
              <w:rPr>
                <w:rFonts w:hint="eastAsia" w:ascii="仿宋" w:hAnsi="仿宋" w:eastAsia="仿宋" w:cs="Times New Roman"/>
                <w:color w:val="auto"/>
                <w:sz w:val="24"/>
                <w:szCs w:val="24"/>
                <w:lang w:val="zh-CN" w:eastAsia="zh-CN"/>
              </w:rPr>
              <w:t>份：其中正本壹份，副本</w:t>
            </w:r>
            <w:r>
              <w:rPr>
                <w:rFonts w:hint="eastAsia" w:ascii="仿宋" w:hAnsi="仿宋" w:eastAsia="仿宋" w:cs="Times New Roman"/>
                <w:color w:val="auto"/>
                <w:sz w:val="24"/>
                <w:szCs w:val="24"/>
                <w:lang w:val="en-US" w:eastAsia="zh-CN"/>
              </w:rPr>
              <w:t>壹</w:t>
            </w:r>
            <w:r>
              <w:rPr>
                <w:rFonts w:hint="eastAsia" w:ascii="仿宋" w:hAnsi="仿宋" w:eastAsia="仿宋" w:cs="Times New Roman"/>
                <w:color w:val="auto"/>
                <w:sz w:val="24"/>
                <w:szCs w:val="24"/>
                <w:lang w:val="zh-CN" w:eastAsia="zh-CN"/>
              </w:rPr>
              <w:t>份，</w:t>
            </w:r>
            <w:r>
              <w:rPr>
                <w:rFonts w:hint="eastAsia" w:ascii="仿宋" w:hAnsi="仿宋" w:eastAsia="仿宋" w:cs="Times New Roman"/>
                <w:color w:val="auto"/>
                <w:sz w:val="24"/>
                <w:szCs w:val="24"/>
                <w:lang w:val="en-US" w:eastAsia="zh-CN"/>
              </w:rPr>
              <w:t>U盘壹份</w:t>
            </w:r>
            <w:r>
              <w:rPr>
                <w:rFonts w:hint="eastAsia" w:ascii="仿宋" w:hAnsi="仿宋" w:eastAsia="仿宋" w:cs="Times New Roman"/>
                <w:color w:val="auto"/>
                <w:sz w:val="24"/>
                <w:szCs w:val="24"/>
                <w:lang w:val="zh-CN" w:eastAsia="zh-CN"/>
              </w:rPr>
              <w:t>（正本盖章扫描件，PDF格式）</w:t>
            </w:r>
          </w:p>
          <w:p w14:paraId="7F6159E2">
            <w:pPr>
              <w:keepNext w:val="0"/>
              <w:keepLines w:val="0"/>
              <w:pageBreakBefore w:val="0"/>
              <w:widowControl w:val="0"/>
              <w:kinsoku/>
              <w:overflowPunct/>
              <w:topLinePunct w:val="0"/>
              <w:bidi w:val="0"/>
              <w:snapToGrid/>
              <w:spacing w:before="63" w:beforeLines="20" w:line="288" w:lineRule="auto"/>
              <w:textAlignment w:val="auto"/>
              <w:rPr>
                <w:rFonts w:hint="eastAsia"/>
                <w:lang w:val="zh-CN"/>
              </w:rPr>
            </w:pPr>
            <w:r>
              <w:rPr>
                <w:rFonts w:hint="eastAsia" w:ascii="仿宋" w:hAnsi="仿宋" w:eastAsia="仿宋" w:cs="仿宋"/>
                <w:b/>
                <w:bCs/>
                <w:lang w:val="en-US" w:eastAsia="zh-CN"/>
              </w:rPr>
              <w:t>招标结束后，如需提供纸质版投标文件，所有供应商按采购人要求提供</w:t>
            </w:r>
            <w:r>
              <w:rPr>
                <w:rFonts w:hint="eastAsia" w:ascii="仿宋" w:hAnsi="仿宋" w:eastAsia="仿宋" w:cs="仿宋"/>
                <w:b/>
                <w:bCs/>
                <w:lang w:val="zh-CN"/>
              </w:rPr>
              <w:t>纸质版响应文件。</w:t>
            </w:r>
          </w:p>
        </w:tc>
      </w:tr>
      <w:tr w14:paraId="5F56128A">
        <w:tblPrEx>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071B2194">
            <w:pPr>
              <w:keepNext w:val="0"/>
              <w:keepLines w:val="0"/>
              <w:pageBreakBefore w:val="0"/>
              <w:widowControl w:val="0"/>
              <w:kinsoku/>
              <w:overflowPunct/>
              <w:topLinePunct w:val="0"/>
              <w:bidi w:val="0"/>
              <w:snapToGrid/>
              <w:spacing w:before="63" w:beforeLines="20" w:line="288" w:lineRule="auto"/>
              <w:jc w:val="center"/>
              <w:textAlignment w:val="auto"/>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29</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46237C2A">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olor w:val="auto"/>
                <w:sz w:val="24"/>
                <w:szCs w:val="24"/>
                <w:lang w:val="zh-CN"/>
              </w:rPr>
            </w:pPr>
            <w:r>
              <w:rPr>
                <w:rFonts w:hint="eastAsia" w:ascii="仿宋" w:hAnsi="仿宋" w:eastAsia="仿宋" w:cs="仿宋"/>
                <w:color w:val="auto"/>
                <w:sz w:val="24"/>
                <w:szCs w:val="24"/>
                <w:lang w:val="zh-CN"/>
              </w:rPr>
              <w:t>响应文件密封和标记</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32A26804">
            <w:pPr>
              <w:keepNext w:val="0"/>
              <w:keepLines w:val="0"/>
              <w:pageBreakBefore w:val="0"/>
              <w:widowControl w:val="0"/>
              <w:kinsoku/>
              <w:wordWrap w:val="0"/>
              <w:overflowPunct/>
              <w:topLinePunct w:val="0"/>
              <w:bidi w:val="0"/>
              <w:snapToGrid/>
              <w:spacing w:before="63" w:beforeLines="20" w:line="288" w:lineRule="auto"/>
              <w:textAlignment w:val="auto"/>
              <w:rPr>
                <w:rFonts w:hint="eastAsia" w:ascii="仿宋" w:hAnsi="仿宋" w:eastAsia="仿宋" w:cs="仿宋"/>
                <w:b/>
                <w:color w:val="auto"/>
                <w:sz w:val="24"/>
                <w:szCs w:val="24"/>
                <w:lang w:val="zh-CN"/>
              </w:rPr>
            </w:pPr>
            <w:r>
              <w:rPr>
                <w:rFonts w:hint="eastAsia" w:ascii="仿宋" w:hAnsi="仿宋" w:eastAsia="仿宋" w:cs="Times New Roman"/>
                <w:color w:val="auto"/>
                <w:sz w:val="24"/>
                <w:szCs w:val="24"/>
                <w:lang w:val="zh-CN" w:eastAsia="zh-CN"/>
              </w:rPr>
              <w:t>本项目拟采用政采云不见面开标系统进行开评标，投标人制作电子投标文件时须进行加密。</w:t>
            </w:r>
          </w:p>
        </w:tc>
      </w:tr>
      <w:tr w14:paraId="65EA945A">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3E1093BA">
            <w:pPr>
              <w:keepNext w:val="0"/>
              <w:keepLines w:val="0"/>
              <w:pageBreakBefore w:val="0"/>
              <w:widowControl w:val="0"/>
              <w:kinsoku/>
              <w:overflowPunct/>
              <w:topLinePunct w:val="0"/>
              <w:bidi w:val="0"/>
              <w:snapToGrid/>
              <w:spacing w:before="63" w:beforeLines="20" w:line="288"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4887A0AC">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olor w:val="auto"/>
                <w:sz w:val="24"/>
                <w:szCs w:val="24"/>
              </w:rPr>
            </w:pPr>
            <w:r>
              <w:rPr>
                <w:rFonts w:hint="eastAsia" w:ascii="仿宋" w:hAnsi="仿宋" w:eastAsia="仿宋" w:cs="仿宋"/>
                <w:color w:val="auto"/>
                <w:sz w:val="24"/>
                <w:szCs w:val="24"/>
                <w:lang w:val="zh-CN"/>
              </w:rPr>
              <w:t>递交响应文件截止时间</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7B0B7B3C">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楷体"/>
                <w:color w:val="auto"/>
                <w:kern w:val="1"/>
                <w:sz w:val="24"/>
                <w:szCs w:val="24"/>
                <w:lang w:val="zh-CN"/>
              </w:rPr>
            </w:pPr>
            <w:r>
              <w:rPr>
                <w:rFonts w:hint="eastAsia" w:ascii="仿宋" w:hAnsi="仿宋" w:eastAsia="仿宋" w:cs="楷体"/>
                <w:color w:val="auto"/>
                <w:kern w:val="1"/>
                <w:sz w:val="24"/>
                <w:szCs w:val="24"/>
                <w:lang w:val="zh-CN"/>
              </w:rPr>
              <w:t>截止时间：</w:t>
            </w:r>
            <w:r>
              <w:rPr>
                <w:rFonts w:hint="eastAsia" w:ascii="仿宋" w:hAnsi="仿宋" w:eastAsia="仿宋" w:cs="楷体"/>
                <w:color w:val="FF0000"/>
                <w:kern w:val="1"/>
                <w:sz w:val="24"/>
                <w:szCs w:val="24"/>
                <w:lang w:val="zh-CN" w:eastAsia="zh-CN"/>
              </w:rPr>
              <w:t>202</w:t>
            </w:r>
            <w:r>
              <w:rPr>
                <w:rFonts w:hint="eastAsia" w:ascii="仿宋" w:hAnsi="仿宋" w:eastAsia="仿宋" w:cs="楷体"/>
                <w:color w:val="FF0000"/>
                <w:kern w:val="1"/>
                <w:sz w:val="24"/>
                <w:szCs w:val="24"/>
                <w:lang w:val="en-US" w:eastAsia="zh-CN"/>
              </w:rPr>
              <w:t>5</w:t>
            </w:r>
            <w:r>
              <w:rPr>
                <w:rFonts w:hint="eastAsia" w:ascii="仿宋" w:hAnsi="仿宋" w:eastAsia="仿宋" w:cs="楷体"/>
                <w:color w:val="FF0000"/>
                <w:kern w:val="1"/>
                <w:sz w:val="24"/>
                <w:szCs w:val="24"/>
                <w:lang w:val="zh-CN" w:eastAsia="zh-CN"/>
              </w:rPr>
              <w:t>年</w:t>
            </w:r>
            <w:r>
              <w:rPr>
                <w:rFonts w:hint="eastAsia" w:ascii="仿宋" w:hAnsi="仿宋" w:eastAsia="仿宋" w:cs="楷体"/>
                <w:color w:val="FF0000"/>
                <w:kern w:val="1"/>
                <w:sz w:val="24"/>
                <w:szCs w:val="24"/>
                <w:lang w:val="en-US" w:eastAsia="zh-CN"/>
              </w:rPr>
              <w:t>5</w:t>
            </w:r>
            <w:r>
              <w:rPr>
                <w:rFonts w:hint="eastAsia" w:ascii="仿宋" w:hAnsi="仿宋" w:eastAsia="仿宋" w:cs="楷体"/>
                <w:color w:val="FF0000"/>
                <w:kern w:val="1"/>
                <w:sz w:val="24"/>
                <w:szCs w:val="24"/>
                <w:lang w:val="zh-CN" w:eastAsia="zh-CN"/>
              </w:rPr>
              <w:t>月</w:t>
            </w:r>
            <w:r>
              <w:rPr>
                <w:rFonts w:hint="eastAsia" w:ascii="仿宋" w:hAnsi="仿宋" w:eastAsia="仿宋" w:cs="楷体"/>
                <w:color w:val="FF0000"/>
                <w:kern w:val="1"/>
                <w:sz w:val="24"/>
                <w:szCs w:val="24"/>
                <w:lang w:val="en-US" w:eastAsia="zh-CN"/>
              </w:rPr>
              <w:t>7</w:t>
            </w:r>
            <w:r>
              <w:rPr>
                <w:rFonts w:hint="eastAsia" w:ascii="仿宋" w:hAnsi="仿宋" w:eastAsia="仿宋" w:cs="楷体"/>
                <w:color w:val="FF0000"/>
                <w:kern w:val="1"/>
                <w:sz w:val="24"/>
                <w:szCs w:val="24"/>
                <w:lang w:val="zh-CN" w:eastAsia="zh-CN"/>
              </w:rPr>
              <w:t>日1</w:t>
            </w:r>
            <w:r>
              <w:rPr>
                <w:rFonts w:hint="eastAsia" w:ascii="仿宋" w:hAnsi="仿宋" w:eastAsia="仿宋" w:cs="楷体"/>
                <w:color w:val="FF0000"/>
                <w:kern w:val="1"/>
                <w:sz w:val="24"/>
                <w:szCs w:val="24"/>
                <w:lang w:val="en-US" w:eastAsia="zh-CN"/>
              </w:rPr>
              <w:t>1</w:t>
            </w:r>
            <w:r>
              <w:rPr>
                <w:rFonts w:hint="eastAsia" w:ascii="仿宋" w:hAnsi="仿宋" w:eastAsia="仿宋" w:cs="楷体"/>
                <w:color w:val="FF0000"/>
                <w:kern w:val="1"/>
                <w:sz w:val="24"/>
                <w:szCs w:val="24"/>
                <w:lang w:val="zh-CN"/>
              </w:rPr>
              <w:t>点</w:t>
            </w:r>
            <w:r>
              <w:rPr>
                <w:rFonts w:hint="eastAsia" w:ascii="仿宋" w:hAnsi="仿宋" w:eastAsia="仿宋" w:cs="楷体"/>
                <w:color w:val="FF0000"/>
                <w:kern w:val="1"/>
                <w:sz w:val="24"/>
                <w:szCs w:val="24"/>
                <w:lang w:val="en-US" w:eastAsia="zh-CN"/>
              </w:rPr>
              <w:t>3</w:t>
            </w:r>
            <w:r>
              <w:rPr>
                <w:rFonts w:hint="eastAsia" w:ascii="仿宋" w:hAnsi="仿宋" w:eastAsia="仿宋" w:cs="楷体"/>
                <w:color w:val="FF0000"/>
                <w:kern w:val="1"/>
                <w:sz w:val="24"/>
                <w:szCs w:val="24"/>
                <w:lang w:val="zh-CN" w:eastAsia="zh-CN"/>
              </w:rPr>
              <w:t>0</w:t>
            </w:r>
            <w:r>
              <w:rPr>
                <w:rFonts w:hint="eastAsia" w:ascii="仿宋" w:hAnsi="仿宋" w:eastAsia="仿宋" w:cs="楷体"/>
                <w:color w:val="FF0000"/>
                <w:kern w:val="1"/>
                <w:sz w:val="24"/>
                <w:szCs w:val="24"/>
                <w:lang w:val="zh-CN"/>
              </w:rPr>
              <w:t>分</w:t>
            </w:r>
            <w:r>
              <w:rPr>
                <w:rFonts w:hint="eastAsia" w:ascii="仿宋" w:hAnsi="仿宋" w:eastAsia="仿宋" w:cs="楷体"/>
                <w:color w:val="auto"/>
                <w:kern w:val="1"/>
                <w:sz w:val="24"/>
                <w:szCs w:val="24"/>
                <w:lang w:val="zh-CN"/>
              </w:rPr>
              <w:t>（北京时间）</w:t>
            </w:r>
          </w:p>
          <w:p w14:paraId="5D822E7D">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楷体"/>
                <w:color w:val="auto"/>
                <w:kern w:val="1"/>
                <w:sz w:val="24"/>
                <w:szCs w:val="24"/>
                <w:lang w:val="zh-CN"/>
              </w:rPr>
            </w:pPr>
            <w:r>
              <w:rPr>
                <w:rFonts w:hint="eastAsia" w:ascii="仿宋" w:hAnsi="仿宋" w:eastAsia="仿宋" w:cs="楷体"/>
                <w:color w:val="auto"/>
                <w:kern w:val="1"/>
                <w:sz w:val="24"/>
                <w:szCs w:val="24"/>
                <w:lang w:val="zh-CN"/>
              </w:rPr>
              <w:t>地点：</w:t>
            </w:r>
            <w:r>
              <w:rPr>
                <w:rFonts w:hint="eastAsia" w:ascii="仿宋" w:hAnsi="仿宋" w:eastAsia="仿宋" w:cs="楷体"/>
                <w:color w:val="auto"/>
                <w:kern w:val="1"/>
                <w:sz w:val="24"/>
                <w:szCs w:val="24"/>
                <w:lang w:val="zh-CN" w:eastAsia="zh-CN" w:bidi="ar-SA"/>
              </w:rPr>
              <w:t>政采云平台（www.zcygov.com）</w:t>
            </w:r>
            <w:r>
              <w:rPr>
                <w:rFonts w:hint="eastAsia" w:ascii="仿宋" w:hAnsi="仿宋" w:eastAsia="仿宋" w:cs="楷体"/>
                <w:color w:val="auto"/>
                <w:kern w:val="1"/>
                <w:sz w:val="24"/>
                <w:szCs w:val="24"/>
                <w:lang w:val="zh-CN"/>
              </w:rPr>
              <w:t xml:space="preserve"> </w:t>
            </w:r>
          </w:p>
          <w:p w14:paraId="2A11FFB3">
            <w:pPr>
              <w:keepNext w:val="0"/>
              <w:keepLines w:val="0"/>
              <w:pageBreakBefore w:val="0"/>
              <w:widowControl w:val="0"/>
              <w:kinsoku/>
              <w:overflowPunct/>
              <w:topLinePunct w:val="0"/>
              <w:bidi w:val="0"/>
              <w:snapToGrid/>
              <w:spacing w:before="63" w:beforeLines="20" w:line="288" w:lineRule="auto"/>
              <w:jc w:val="left"/>
              <w:textAlignment w:val="auto"/>
              <w:rPr>
                <w:rFonts w:hint="eastAsia"/>
                <w:lang w:val="zh-CN" w:eastAsia="zh-CN"/>
              </w:rPr>
            </w:pPr>
            <w:r>
              <w:rPr>
                <w:rFonts w:hint="eastAsia" w:ascii="仿宋" w:hAnsi="仿宋" w:eastAsia="仿宋" w:cs="楷体"/>
                <w:color w:val="auto"/>
                <w:kern w:val="1"/>
                <w:sz w:val="24"/>
                <w:szCs w:val="24"/>
                <w:lang w:val="zh-CN" w:eastAsia="zh-CN"/>
              </w:rPr>
              <w:t>提交响应文件地点: 政采云线上开（www.zcygov.com）</w:t>
            </w:r>
          </w:p>
        </w:tc>
      </w:tr>
      <w:tr w14:paraId="366B62DA">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00928E29">
            <w:pPr>
              <w:keepNext w:val="0"/>
              <w:keepLines w:val="0"/>
              <w:pageBreakBefore w:val="0"/>
              <w:widowControl w:val="0"/>
              <w:kinsoku/>
              <w:overflowPunct/>
              <w:topLinePunct w:val="0"/>
              <w:bidi w:val="0"/>
              <w:snapToGrid/>
              <w:spacing w:before="63" w:beforeLines="20" w:line="288"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31</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3C1B4073">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olor w:val="auto"/>
                <w:sz w:val="24"/>
                <w:szCs w:val="24"/>
                <w:lang w:val="zh-CN"/>
              </w:rPr>
            </w:pPr>
            <w:r>
              <w:rPr>
                <w:rFonts w:hint="eastAsia" w:ascii="仿宋" w:hAnsi="仿宋" w:eastAsia="仿宋" w:cs="仿宋"/>
                <w:color w:val="auto"/>
                <w:sz w:val="24"/>
                <w:szCs w:val="24"/>
                <w:lang w:val="zh-CN"/>
              </w:rPr>
              <w:t>开标时间及地点</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623E48E8">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楷体"/>
                <w:color w:val="auto"/>
                <w:kern w:val="1"/>
                <w:sz w:val="24"/>
                <w:szCs w:val="24"/>
                <w:lang w:val="zh-CN"/>
              </w:rPr>
            </w:pPr>
            <w:r>
              <w:rPr>
                <w:rFonts w:hint="eastAsia" w:ascii="仿宋" w:hAnsi="仿宋" w:eastAsia="仿宋" w:cs="楷体"/>
                <w:color w:val="auto"/>
                <w:kern w:val="1"/>
                <w:sz w:val="24"/>
                <w:szCs w:val="24"/>
                <w:lang w:val="zh-CN"/>
              </w:rPr>
              <w:t>时间：</w:t>
            </w:r>
            <w:r>
              <w:rPr>
                <w:rFonts w:hint="eastAsia" w:ascii="仿宋" w:hAnsi="仿宋" w:eastAsia="仿宋" w:cs="楷体"/>
                <w:color w:val="FF0000"/>
                <w:kern w:val="1"/>
                <w:sz w:val="24"/>
                <w:szCs w:val="24"/>
                <w:lang w:val="zh-CN" w:eastAsia="zh-CN"/>
              </w:rPr>
              <w:t>202</w:t>
            </w:r>
            <w:r>
              <w:rPr>
                <w:rFonts w:hint="eastAsia" w:ascii="仿宋" w:hAnsi="仿宋" w:eastAsia="仿宋" w:cs="楷体"/>
                <w:color w:val="FF0000"/>
                <w:kern w:val="1"/>
                <w:sz w:val="24"/>
                <w:szCs w:val="24"/>
                <w:lang w:val="en-US" w:eastAsia="zh-CN"/>
              </w:rPr>
              <w:t>5</w:t>
            </w:r>
            <w:r>
              <w:rPr>
                <w:rFonts w:hint="eastAsia" w:ascii="仿宋" w:hAnsi="仿宋" w:eastAsia="仿宋" w:cs="楷体"/>
                <w:color w:val="FF0000"/>
                <w:kern w:val="1"/>
                <w:sz w:val="24"/>
                <w:szCs w:val="24"/>
                <w:lang w:val="zh-CN" w:eastAsia="zh-CN"/>
              </w:rPr>
              <w:t>年</w:t>
            </w:r>
            <w:r>
              <w:rPr>
                <w:rFonts w:hint="eastAsia" w:ascii="仿宋" w:hAnsi="仿宋" w:eastAsia="仿宋" w:cs="楷体"/>
                <w:color w:val="FF0000"/>
                <w:kern w:val="1"/>
                <w:sz w:val="24"/>
                <w:szCs w:val="24"/>
                <w:lang w:val="en-US" w:eastAsia="zh-CN"/>
              </w:rPr>
              <w:t>5</w:t>
            </w:r>
            <w:r>
              <w:rPr>
                <w:rFonts w:hint="eastAsia" w:ascii="仿宋" w:hAnsi="仿宋" w:eastAsia="仿宋" w:cs="楷体"/>
                <w:color w:val="FF0000"/>
                <w:kern w:val="1"/>
                <w:sz w:val="24"/>
                <w:szCs w:val="24"/>
                <w:lang w:val="zh-CN" w:eastAsia="zh-CN"/>
              </w:rPr>
              <w:t>月</w:t>
            </w:r>
            <w:r>
              <w:rPr>
                <w:rFonts w:hint="eastAsia" w:ascii="仿宋" w:hAnsi="仿宋" w:eastAsia="仿宋" w:cs="楷体"/>
                <w:color w:val="FF0000"/>
                <w:kern w:val="1"/>
                <w:sz w:val="24"/>
                <w:szCs w:val="24"/>
                <w:lang w:val="en-US" w:eastAsia="zh-CN"/>
              </w:rPr>
              <w:t>7</w:t>
            </w:r>
            <w:r>
              <w:rPr>
                <w:rFonts w:hint="eastAsia" w:ascii="仿宋" w:hAnsi="仿宋" w:eastAsia="仿宋" w:cs="楷体"/>
                <w:color w:val="FF0000"/>
                <w:kern w:val="1"/>
                <w:sz w:val="24"/>
                <w:szCs w:val="24"/>
                <w:lang w:val="zh-CN" w:eastAsia="zh-CN"/>
              </w:rPr>
              <w:t>日1</w:t>
            </w:r>
            <w:r>
              <w:rPr>
                <w:rFonts w:hint="eastAsia" w:ascii="仿宋" w:hAnsi="仿宋" w:eastAsia="仿宋" w:cs="楷体"/>
                <w:color w:val="FF0000"/>
                <w:kern w:val="1"/>
                <w:sz w:val="24"/>
                <w:szCs w:val="24"/>
                <w:lang w:val="en-US" w:eastAsia="zh-CN"/>
              </w:rPr>
              <w:t>1</w:t>
            </w:r>
            <w:r>
              <w:rPr>
                <w:rFonts w:hint="eastAsia" w:ascii="仿宋" w:hAnsi="仿宋" w:eastAsia="仿宋" w:cs="楷体"/>
                <w:color w:val="FF0000"/>
                <w:kern w:val="1"/>
                <w:sz w:val="24"/>
                <w:szCs w:val="24"/>
                <w:lang w:val="zh-CN"/>
              </w:rPr>
              <w:t>点</w:t>
            </w:r>
            <w:r>
              <w:rPr>
                <w:rFonts w:hint="eastAsia" w:ascii="仿宋" w:hAnsi="仿宋" w:eastAsia="仿宋" w:cs="楷体"/>
                <w:color w:val="FF0000"/>
                <w:kern w:val="1"/>
                <w:sz w:val="24"/>
                <w:szCs w:val="24"/>
                <w:lang w:val="en-US" w:eastAsia="zh-CN"/>
              </w:rPr>
              <w:t>3</w:t>
            </w:r>
            <w:r>
              <w:rPr>
                <w:rFonts w:hint="eastAsia" w:ascii="仿宋" w:hAnsi="仿宋" w:eastAsia="仿宋" w:cs="楷体"/>
                <w:color w:val="FF0000"/>
                <w:kern w:val="1"/>
                <w:sz w:val="24"/>
                <w:szCs w:val="24"/>
                <w:lang w:val="zh-CN" w:eastAsia="zh-CN"/>
              </w:rPr>
              <w:t>0</w:t>
            </w:r>
            <w:r>
              <w:rPr>
                <w:rFonts w:hint="eastAsia" w:ascii="仿宋" w:hAnsi="仿宋" w:eastAsia="仿宋" w:cs="楷体"/>
                <w:color w:val="FF0000"/>
                <w:kern w:val="1"/>
                <w:sz w:val="24"/>
                <w:szCs w:val="24"/>
                <w:lang w:val="zh-CN"/>
              </w:rPr>
              <w:t>分</w:t>
            </w:r>
            <w:r>
              <w:rPr>
                <w:rFonts w:hint="eastAsia" w:ascii="仿宋" w:hAnsi="仿宋" w:eastAsia="仿宋" w:cs="楷体"/>
                <w:color w:val="auto"/>
                <w:kern w:val="1"/>
                <w:sz w:val="24"/>
                <w:szCs w:val="24"/>
                <w:lang w:val="zh-CN"/>
              </w:rPr>
              <w:t>（北京时间）</w:t>
            </w:r>
          </w:p>
          <w:p w14:paraId="1D4D95CD">
            <w:pPr>
              <w:pStyle w:val="21"/>
              <w:ind w:left="0" w:leftChars="0" w:firstLine="0" w:firstLineChars="0"/>
              <w:rPr>
                <w:rFonts w:hint="eastAsia" w:ascii="仿宋" w:hAnsi="仿宋" w:eastAsia="仿宋" w:cs="楷体"/>
                <w:color w:val="auto"/>
                <w:kern w:val="1"/>
                <w:sz w:val="24"/>
                <w:szCs w:val="24"/>
                <w:lang w:val="zh-CN" w:eastAsia="zh-CN" w:bidi="ar-SA"/>
              </w:rPr>
            </w:pPr>
            <w:r>
              <w:rPr>
                <w:rFonts w:hint="eastAsia" w:ascii="仿宋" w:hAnsi="仿宋" w:eastAsia="仿宋" w:cs="楷体"/>
                <w:color w:val="auto"/>
                <w:kern w:val="1"/>
                <w:sz w:val="24"/>
                <w:szCs w:val="24"/>
                <w:lang w:val="zh-CN" w:eastAsia="zh-CN" w:bidi="ar-SA"/>
              </w:rPr>
              <w:t>提交响应文件地点: 政采云平台（www.zcygov.com）</w:t>
            </w:r>
          </w:p>
          <w:p w14:paraId="57D630EA">
            <w:pPr>
              <w:keepNext w:val="0"/>
              <w:keepLines w:val="0"/>
              <w:pageBreakBefore w:val="0"/>
              <w:widowControl w:val="0"/>
              <w:kinsoku/>
              <w:overflowPunct/>
              <w:topLinePunct w:val="0"/>
              <w:bidi w:val="0"/>
              <w:snapToGrid/>
              <w:spacing w:before="63" w:beforeLines="20" w:line="288" w:lineRule="auto"/>
              <w:textAlignment w:val="auto"/>
              <w:rPr>
                <w:rFonts w:hint="eastAsia"/>
                <w:lang w:val="zh-CN"/>
              </w:rPr>
            </w:pPr>
            <w:r>
              <w:rPr>
                <w:rFonts w:hint="eastAsia" w:ascii="仿宋" w:hAnsi="仿宋" w:eastAsia="仿宋" w:cs="楷体"/>
                <w:color w:val="auto"/>
                <w:kern w:val="1"/>
                <w:sz w:val="24"/>
                <w:szCs w:val="24"/>
                <w:lang w:val="zh-CN" w:eastAsia="zh-CN"/>
              </w:rPr>
              <w:t>投标人应于</w:t>
            </w:r>
            <w:r>
              <w:rPr>
                <w:rFonts w:hint="eastAsia" w:ascii="仿宋" w:hAnsi="仿宋" w:eastAsia="仿宋" w:cs="楷体"/>
                <w:color w:val="FF0000"/>
                <w:kern w:val="1"/>
                <w:sz w:val="24"/>
                <w:szCs w:val="24"/>
                <w:lang w:val="zh-CN" w:eastAsia="zh-CN"/>
              </w:rPr>
              <w:t>202</w:t>
            </w:r>
            <w:r>
              <w:rPr>
                <w:rFonts w:hint="eastAsia" w:ascii="仿宋" w:hAnsi="仿宋" w:eastAsia="仿宋" w:cs="楷体"/>
                <w:color w:val="FF0000"/>
                <w:kern w:val="1"/>
                <w:sz w:val="24"/>
                <w:szCs w:val="24"/>
                <w:lang w:val="en-US" w:eastAsia="zh-CN"/>
              </w:rPr>
              <w:t>5</w:t>
            </w:r>
            <w:r>
              <w:rPr>
                <w:rFonts w:hint="eastAsia" w:ascii="仿宋" w:hAnsi="仿宋" w:eastAsia="仿宋" w:cs="楷体"/>
                <w:color w:val="FF0000"/>
                <w:kern w:val="1"/>
                <w:sz w:val="24"/>
                <w:szCs w:val="24"/>
                <w:lang w:val="zh-CN" w:eastAsia="zh-CN"/>
              </w:rPr>
              <w:t>年</w:t>
            </w:r>
            <w:r>
              <w:rPr>
                <w:rFonts w:hint="eastAsia" w:ascii="仿宋" w:hAnsi="仿宋" w:eastAsia="仿宋" w:cs="楷体"/>
                <w:color w:val="FF0000"/>
                <w:kern w:val="1"/>
                <w:sz w:val="24"/>
                <w:szCs w:val="24"/>
                <w:lang w:val="en-US" w:eastAsia="zh-CN"/>
              </w:rPr>
              <w:t>5</w:t>
            </w:r>
            <w:r>
              <w:rPr>
                <w:rFonts w:hint="eastAsia" w:ascii="仿宋" w:hAnsi="仿宋" w:eastAsia="仿宋" w:cs="楷体"/>
                <w:color w:val="FF0000"/>
                <w:kern w:val="1"/>
                <w:sz w:val="24"/>
                <w:szCs w:val="24"/>
                <w:lang w:val="zh-CN" w:eastAsia="zh-CN"/>
              </w:rPr>
              <w:t>月</w:t>
            </w:r>
            <w:r>
              <w:rPr>
                <w:rFonts w:hint="eastAsia" w:ascii="仿宋" w:hAnsi="仿宋" w:eastAsia="仿宋" w:cs="楷体"/>
                <w:color w:val="FF0000"/>
                <w:kern w:val="1"/>
                <w:sz w:val="24"/>
                <w:szCs w:val="24"/>
                <w:lang w:val="en-US" w:eastAsia="zh-CN"/>
              </w:rPr>
              <w:t>7</w:t>
            </w:r>
            <w:r>
              <w:rPr>
                <w:rFonts w:hint="eastAsia" w:ascii="仿宋" w:hAnsi="仿宋" w:eastAsia="仿宋" w:cs="楷体"/>
                <w:color w:val="FF0000"/>
                <w:kern w:val="1"/>
                <w:sz w:val="24"/>
                <w:szCs w:val="24"/>
                <w:lang w:val="zh-CN" w:eastAsia="zh-CN"/>
              </w:rPr>
              <w:t>日1</w:t>
            </w:r>
            <w:r>
              <w:rPr>
                <w:rFonts w:hint="eastAsia" w:ascii="仿宋" w:hAnsi="仿宋" w:eastAsia="仿宋" w:cs="楷体"/>
                <w:color w:val="FF0000"/>
                <w:kern w:val="1"/>
                <w:sz w:val="24"/>
                <w:szCs w:val="24"/>
                <w:lang w:val="en-US" w:eastAsia="zh-CN"/>
              </w:rPr>
              <w:t>1</w:t>
            </w:r>
            <w:r>
              <w:rPr>
                <w:rFonts w:hint="eastAsia" w:ascii="仿宋" w:hAnsi="仿宋" w:eastAsia="仿宋" w:cs="楷体"/>
                <w:color w:val="FF0000"/>
                <w:kern w:val="1"/>
                <w:sz w:val="24"/>
                <w:szCs w:val="24"/>
                <w:lang w:val="zh-CN"/>
              </w:rPr>
              <w:t>点</w:t>
            </w:r>
            <w:r>
              <w:rPr>
                <w:rFonts w:hint="eastAsia" w:ascii="仿宋" w:hAnsi="仿宋" w:eastAsia="仿宋" w:cs="楷体"/>
                <w:color w:val="FF0000"/>
                <w:kern w:val="1"/>
                <w:sz w:val="24"/>
                <w:szCs w:val="24"/>
                <w:lang w:val="en-US" w:eastAsia="zh-CN"/>
              </w:rPr>
              <w:t>3</w:t>
            </w:r>
            <w:r>
              <w:rPr>
                <w:rFonts w:hint="eastAsia" w:ascii="仿宋" w:hAnsi="仿宋" w:eastAsia="仿宋" w:cs="楷体"/>
                <w:color w:val="FF0000"/>
                <w:kern w:val="1"/>
                <w:sz w:val="24"/>
                <w:szCs w:val="24"/>
                <w:lang w:val="zh-CN" w:eastAsia="zh-CN"/>
              </w:rPr>
              <w:t>0</w:t>
            </w:r>
            <w:r>
              <w:rPr>
                <w:rFonts w:hint="eastAsia" w:ascii="仿宋" w:hAnsi="仿宋" w:eastAsia="仿宋" w:cs="楷体"/>
                <w:color w:val="FF0000"/>
                <w:kern w:val="1"/>
                <w:sz w:val="24"/>
                <w:szCs w:val="24"/>
                <w:lang w:val="zh-CN"/>
              </w:rPr>
              <w:t>分</w:t>
            </w:r>
            <w:r>
              <w:rPr>
                <w:rFonts w:hint="eastAsia" w:ascii="仿宋" w:hAnsi="仿宋" w:eastAsia="仿宋" w:cs="楷体"/>
                <w:color w:val="auto"/>
                <w:kern w:val="1"/>
                <w:sz w:val="24"/>
                <w:szCs w:val="24"/>
                <w:lang w:val="zh-CN" w:eastAsia="zh-CN"/>
              </w:rPr>
              <w:t>时之前将电子投标文件上传到“政采云”平台。应按照本项目招标文件和政采云平台的要求编制、加密传输投标文件。供应商</w:t>
            </w:r>
            <w:bookmarkStart w:id="351" w:name="_GoBack"/>
            <w:bookmarkEnd w:id="351"/>
            <w:r>
              <w:rPr>
                <w:rFonts w:hint="eastAsia" w:ascii="仿宋" w:hAnsi="仿宋" w:eastAsia="仿宋" w:cs="楷体"/>
                <w:color w:val="auto"/>
                <w:kern w:val="1"/>
                <w:sz w:val="24"/>
                <w:szCs w:val="24"/>
                <w:lang w:val="zh-CN" w:eastAsia="zh-CN"/>
              </w:rPr>
              <w:t>在使用系统进行投标的过程中遇到涉及平台使用的任何问题，可致电政采云平台技术支持热线咨询，联系方式：400-881-7190。</w:t>
            </w:r>
          </w:p>
        </w:tc>
      </w:tr>
      <w:tr w14:paraId="76ED674B">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470C81C5">
            <w:pPr>
              <w:keepNext w:val="0"/>
              <w:keepLines w:val="0"/>
              <w:pageBreakBefore w:val="0"/>
              <w:widowControl w:val="0"/>
              <w:kinsoku/>
              <w:overflowPunct/>
              <w:topLinePunct w:val="0"/>
              <w:bidi w:val="0"/>
              <w:snapToGrid/>
              <w:spacing w:before="63" w:beforeLines="20" w:line="288"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7606BE0A">
            <w:pPr>
              <w:keepNext w:val="0"/>
              <w:keepLines w:val="0"/>
              <w:pageBreakBefore w:val="0"/>
              <w:widowControl w:val="0"/>
              <w:kinsoku/>
              <w:overflowPunct/>
              <w:topLinePunct w:val="0"/>
              <w:autoSpaceDE w:val="0"/>
              <w:autoSpaceDN w:val="0"/>
              <w:bidi w:val="0"/>
              <w:adjustRightInd w:val="0"/>
              <w:snapToGrid/>
              <w:spacing w:before="63" w:beforeLines="20" w:line="288" w:lineRule="auto"/>
              <w:textAlignment w:val="auto"/>
              <w:rPr>
                <w:rFonts w:ascii="仿宋" w:hAnsi="仿宋" w:eastAsia="仿宋"/>
                <w:color w:val="auto"/>
                <w:sz w:val="24"/>
                <w:szCs w:val="24"/>
                <w:lang w:val="zh-CN"/>
              </w:rPr>
            </w:pPr>
            <w:r>
              <w:rPr>
                <w:rFonts w:hint="eastAsia" w:ascii="仿宋" w:hAnsi="仿宋" w:eastAsia="仿宋" w:cs="仿宋"/>
                <w:color w:val="auto"/>
                <w:sz w:val="24"/>
                <w:szCs w:val="24"/>
                <w:lang w:val="zh-CN"/>
              </w:rPr>
              <w:t>磋商小组</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4EEF5120">
            <w:pPr>
              <w:keepNext w:val="0"/>
              <w:keepLines w:val="0"/>
              <w:pageBreakBefore w:val="0"/>
              <w:widowControl w:val="0"/>
              <w:kinsoku/>
              <w:overflowPunct/>
              <w:topLinePunct w:val="0"/>
              <w:autoSpaceDE w:val="0"/>
              <w:autoSpaceDN w:val="0"/>
              <w:bidi w:val="0"/>
              <w:adjustRightInd/>
              <w:snapToGrid/>
              <w:spacing w:before="63" w:beforeLines="20" w:line="288" w:lineRule="auto"/>
              <w:ind w:left="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磋商小组共</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lang w:val="zh-CN"/>
              </w:rPr>
              <w:t>人，其中：</w:t>
            </w:r>
          </w:p>
          <w:p w14:paraId="27B01B3E">
            <w:pPr>
              <w:keepNext w:val="0"/>
              <w:keepLines w:val="0"/>
              <w:pageBreakBefore w:val="0"/>
              <w:widowControl w:val="0"/>
              <w:kinsoku/>
              <w:overflowPunct/>
              <w:topLinePunct w:val="0"/>
              <w:autoSpaceDE w:val="0"/>
              <w:autoSpaceDN w:val="0"/>
              <w:bidi w:val="0"/>
              <w:adjustRightInd w:val="0"/>
              <w:snapToGrid/>
              <w:spacing w:before="63" w:beforeLines="20" w:line="288" w:lineRule="auto"/>
              <w:textAlignment w:val="auto"/>
              <w:rPr>
                <w:rFonts w:ascii="仿宋" w:hAnsi="仿宋" w:eastAsia="仿宋"/>
                <w:color w:val="auto"/>
                <w:sz w:val="24"/>
                <w:szCs w:val="24"/>
                <w:lang w:val="zh-CN"/>
              </w:rPr>
            </w:pPr>
            <w:r>
              <w:rPr>
                <w:rFonts w:hint="eastAsia" w:ascii="仿宋" w:hAnsi="仿宋" w:eastAsia="仿宋" w:cs="仿宋"/>
                <w:color w:val="auto"/>
                <w:sz w:val="24"/>
                <w:szCs w:val="24"/>
                <w:lang w:val="zh-CN"/>
              </w:rPr>
              <w:t>采购人代表</w:t>
            </w:r>
            <w:r>
              <w:rPr>
                <w:rFonts w:hint="eastAsia" w:ascii="仿宋" w:hAnsi="仿宋" w:eastAsia="仿宋" w:cs="仿宋"/>
                <w:color w:val="auto"/>
                <w:sz w:val="24"/>
                <w:szCs w:val="24"/>
                <w:u w:val="single"/>
                <w:lang w:val="en-US" w:eastAsia="zh-CN"/>
              </w:rPr>
              <w:t>0</w:t>
            </w:r>
            <w:r>
              <w:rPr>
                <w:rFonts w:hint="eastAsia" w:ascii="仿宋" w:hAnsi="仿宋" w:eastAsia="仿宋" w:cs="仿宋"/>
                <w:color w:val="auto"/>
                <w:sz w:val="24"/>
                <w:szCs w:val="24"/>
                <w:lang w:val="zh-CN"/>
              </w:rPr>
              <w:t>人，评审专家</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lang w:val="zh-CN"/>
              </w:rPr>
              <w:t>人。</w:t>
            </w:r>
          </w:p>
        </w:tc>
      </w:tr>
      <w:tr w14:paraId="40A0F284">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22D6C78D">
            <w:pPr>
              <w:keepNext w:val="0"/>
              <w:keepLines w:val="0"/>
              <w:pageBreakBefore w:val="0"/>
              <w:widowControl w:val="0"/>
              <w:kinsoku/>
              <w:overflowPunct/>
              <w:topLinePunct w:val="0"/>
              <w:bidi w:val="0"/>
              <w:snapToGrid/>
              <w:spacing w:before="63" w:beforeLines="20" w:line="288"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33</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78685F6E">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olor w:val="auto"/>
                <w:sz w:val="24"/>
                <w:szCs w:val="24"/>
                <w:lang w:val="zh-CN"/>
              </w:rPr>
            </w:pPr>
            <w:r>
              <w:rPr>
                <w:rFonts w:hint="eastAsia" w:ascii="仿宋" w:hAnsi="仿宋" w:eastAsia="仿宋" w:cs="仿宋"/>
                <w:color w:val="auto"/>
                <w:sz w:val="24"/>
                <w:szCs w:val="24"/>
                <w:lang w:val="zh-CN"/>
              </w:rPr>
              <w:t>评审办法</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202469CE">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olor w:val="auto"/>
                <w:sz w:val="24"/>
                <w:szCs w:val="24"/>
                <w:lang w:val="zh-CN"/>
              </w:rPr>
            </w:pPr>
            <w:r>
              <w:rPr>
                <w:rFonts w:hint="eastAsia" w:ascii="仿宋" w:hAnsi="仿宋" w:eastAsia="仿宋" w:cs="仿宋"/>
                <w:color w:val="auto"/>
                <w:sz w:val="24"/>
                <w:szCs w:val="24"/>
                <w:lang w:val="zh-CN"/>
              </w:rPr>
              <w:t>综合评分法</w:t>
            </w:r>
          </w:p>
        </w:tc>
      </w:tr>
      <w:tr w14:paraId="443752F1">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76065706">
            <w:pPr>
              <w:keepNext w:val="0"/>
              <w:keepLines w:val="0"/>
              <w:pageBreakBefore w:val="0"/>
              <w:widowControl w:val="0"/>
              <w:kinsoku/>
              <w:overflowPunct/>
              <w:topLinePunct w:val="0"/>
              <w:bidi w:val="0"/>
              <w:snapToGrid/>
              <w:spacing w:before="63" w:beforeLines="20" w:line="288"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34</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4622E5B6">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olor w:val="auto"/>
                <w:sz w:val="24"/>
                <w:szCs w:val="24"/>
                <w:lang w:val="zh-CN" w:eastAsia="zh-CN"/>
              </w:rPr>
            </w:pPr>
            <w:r>
              <w:rPr>
                <w:rFonts w:hint="eastAsia" w:ascii="仿宋" w:hAnsi="仿宋" w:eastAsia="仿宋"/>
                <w:color w:val="auto"/>
                <w:sz w:val="24"/>
                <w:szCs w:val="24"/>
              </w:rPr>
              <w:t>是否授权</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小组确定成交</w:t>
            </w:r>
            <w:r>
              <w:rPr>
                <w:rFonts w:hint="eastAsia" w:ascii="仿宋" w:hAnsi="仿宋" w:eastAsia="仿宋"/>
                <w:color w:val="auto"/>
                <w:sz w:val="24"/>
                <w:szCs w:val="24"/>
                <w:lang w:eastAsia="zh-CN"/>
              </w:rPr>
              <w:t>供应商</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4D3B2680">
            <w:pPr>
              <w:keepNext w:val="0"/>
              <w:keepLines w:val="0"/>
              <w:pageBreakBefore w:val="0"/>
              <w:widowControl w:val="0"/>
              <w:kinsoku/>
              <w:overflowPunct/>
              <w:topLinePunct w:val="0"/>
              <w:bidi w:val="0"/>
              <w:snapToGrid/>
              <w:spacing w:before="63" w:beforeLines="20" w:line="288" w:lineRule="auto"/>
              <w:ind w:left="360" w:hanging="360" w:hangingChars="150"/>
              <w:textAlignment w:val="auto"/>
              <w:rPr>
                <w:rFonts w:ascii="仿宋" w:hAnsi="仿宋" w:eastAsia="仿宋"/>
                <w:color w:val="auto"/>
                <w:sz w:val="24"/>
                <w:szCs w:val="24"/>
              </w:rPr>
            </w:pPr>
            <w:r>
              <w:rPr>
                <w:rFonts w:hint="eastAsia" w:ascii="仿宋" w:hAnsi="仿宋" w:eastAsia="仿宋"/>
                <w:color w:val="auto"/>
                <w:sz w:val="24"/>
                <w:szCs w:val="24"/>
              </w:rPr>
              <w:fldChar w:fldCharType="begin"/>
            </w:r>
            <w:r>
              <w:rPr>
                <w:rFonts w:hint="eastAsia" w:ascii="仿宋" w:hAnsi="仿宋" w:eastAsia="仿宋"/>
                <w:color w:val="auto"/>
                <w:sz w:val="24"/>
                <w:szCs w:val="24"/>
              </w:rPr>
              <w:instrText xml:space="preserve"> eq \o\ac(□)</w:instrText>
            </w:r>
            <w:r>
              <w:rPr>
                <w:rFonts w:hint="eastAsia" w:ascii="仿宋" w:hAnsi="仿宋" w:eastAsia="仿宋"/>
                <w:color w:val="auto"/>
                <w:sz w:val="24"/>
                <w:szCs w:val="24"/>
              </w:rPr>
              <w:fldChar w:fldCharType="end"/>
            </w:r>
            <w:r>
              <w:rPr>
                <w:rFonts w:hint="eastAsia" w:ascii="仿宋" w:hAnsi="仿宋" w:eastAsia="仿宋"/>
                <w:color w:val="auto"/>
                <w:sz w:val="24"/>
                <w:szCs w:val="24"/>
              </w:rPr>
              <w:t xml:space="preserve"> 是，</w:t>
            </w:r>
            <w:r>
              <w:rPr>
                <w:rFonts w:hint="eastAsia" w:ascii="仿宋" w:hAnsi="仿宋" w:eastAsia="仿宋" w:cs="仿宋"/>
                <w:color w:val="auto"/>
                <w:sz w:val="24"/>
                <w:szCs w:val="24"/>
                <w:lang w:val="zh-CN"/>
              </w:rPr>
              <w:t>每包确定一个成交供应商</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成交结果在相关媒介发布，公告期限为1个工作日。</w:t>
            </w:r>
          </w:p>
          <w:p w14:paraId="5E7A8F68">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rPr>
              <w:t xml:space="preserve"> 否，推荐的成交候选</w:t>
            </w:r>
            <w:r>
              <w:rPr>
                <w:rFonts w:hint="eastAsia" w:ascii="仿宋" w:hAnsi="仿宋" w:eastAsia="仿宋"/>
                <w:color w:val="auto"/>
                <w:sz w:val="24"/>
                <w:szCs w:val="24"/>
                <w:lang w:eastAsia="zh-CN"/>
              </w:rPr>
              <w:t>供应商</w:t>
            </w:r>
            <w:r>
              <w:rPr>
                <w:rFonts w:hint="eastAsia" w:ascii="仿宋" w:hAnsi="仿宋" w:eastAsia="仿宋"/>
                <w:color w:val="auto"/>
                <w:sz w:val="24"/>
                <w:szCs w:val="24"/>
              </w:rPr>
              <w:t>个数：</w:t>
            </w:r>
            <w:r>
              <w:rPr>
                <w:rFonts w:hint="eastAsia" w:ascii="仿宋" w:hAnsi="仿宋" w:eastAsia="仿宋"/>
                <w:color w:val="auto"/>
                <w:sz w:val="24"/>
                <w:szCs w:val="24"/>
                <w:u w:val="single"/>
              </w:rPr>
              <w:t xml:space="preserve"> </w:t>
            </w:r>
            <w:r>
              <w:rPr>
                <w:rFonts w:hint="eastAsia" w:ascii="仿宋" w:hAnsi="仿宋" w:eastAsia="仿宋"/>
                <w:color w:val="auto"/>
                <w:sz w:val="24"/>
                <w:szCs w:val="24"/>
                <w:u w:val="single"/>
                <w:lang w:val="en-US" w:eastAsia="zh-CN"/>
              </w:rPr>
              <w:t>3</w:t>
            </w:r>
            <w:r>
              <w:rPr>
                <w:rFonts w:hint="eastAsia" w:ascii="仿宋" w:hAnsi="仿宋" w:eastAsia="仿宋"/>
                <w:color w:val="auto"/>
                <w:sz w:val="24"/>
                <w:szCs w:val="24"/>
                <w:u w:val="single"/>
              </w:rPr>
              <w:t xml:space="preserve"> </w:t>
            </w:r>
          </w:p>
        </w:tc>
      </w:tr>
      <w:tr w14:paraId="07C95352">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4B3A2BA6">
            <w:pPr>
              <w:keepNext w:val="0"/>
              <w:keepLines w:val="0"/>
              <w:pageBreakBefore w:val="0"/>
              <w:widowControl w:val="0"/>
              <w:kinsoku/>
              <w:overflowPunct/>
              <w:topLinePunct w:val="0"/>
              <w:bidi w:val="0"/>
              <w:snapToGrid/>
              <w:spacing w:before="63" w:beforeLines="20" w:line="288"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35</w:t>
            </w:r>
          </w:p>
        </w:tc>
        <w:tc>
          <w:tcPr>
            <w:tcW w:w="8395" w:type="dxa"/>
            <w:gridSpan w:val="2"/>
            <w:tcBorders>
              <w:top w:val="single" w:color="auto" w:sz="4" w:space="0"/>
              <w:left w:val="single" w:color="auto" w:sz="4" w:space="0"/>
              <w:bottom w:val="single" w:color="auto" w:sz="4" w:space="0"/>
              <w:right w:val="single" w:color="auto" w:sz="4" w:space="0"/>
            </w:tcBorders>
            <w:noWrap w:val="0"/>
            <w:vAlign w:val="center"/>
          </w:tcPr>
          <w:p w14:paraId="08CCCB1E">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其他需补充的内容</w:t>
            </w:r>
          </w:p>
        </w:tc>
      </w:tr>
      <w:tr w14:paraId="1DB5656B">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03BB950B">
            <w:pPr>
              <w:keepNext w:val="0"/>
              <w:keepLines w:val="0"/>
              <w:pageBreakBefore w:val="0"/>
              <w:widowControl w:val="0"/>
              <w:kinsoku/>
              <w:overflowPunct/>
              <w:topLinePunct w:val="0"/>
              <w:bidi w:val="0"/>
              <w:snapToGrid/>
              <w:spacing w:before="63" w:beforeLines="20" w:line="288"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5EC8753C">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供应商需提交的资料</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780D4A1C">
            <w:pPr>
              <w:keepNext w:val="0"/>
              <w:keepLines w:val="0"/>
              <w:pageBreakBefore w:val="0"/>
              <w:widowControl w:val="0"/>
              <w:kinsoku/>
              <w:overflowPunct/>
              <w:topLinePunct w:val="0"/>
              <w:bidi w:val="0"/>
              <w:snapToGrid/>
              <w:spacing w:before="63" w:beforeLines="20" w:line="288" w:lineRule="auto"/>
              <w:textAlignment w:val="auto"/>
              <w:rPr>
                <w:rFonts w:hint="eastAsia"/>
                <w:lang w:val="zh-CN"/>
              </w:rPr>
            </w:pPr>
            <w:r>
              <w:rPr>
                <w:rFonts w:hint="eastAsia" w:ascii="仿宋" w:hAnsi="仿宋" w:eastAsia="仿宋" w:cs="Times New Roman"/>
                <w:color w:val="auto"/>
                <w:sz w:val="24"/>
                <w:szCs w:val="24"/>
                <w:lang w:val="zh-CN" w:eastAsia="zh-CN"/>
              </w:rPr>
              <w:t>本项目实行电子招投标，投标单位不用现场投标，按规定时间上传电子投标书即可。招标结束后，如需提供纸质版投标文件，所有供应商按采购人要求提供纸质版响应文件。</w:t>
            </w:r>
          </w:p>
        </w:tc>
      </w:tr>
      <w:tr w14:paraId="3F16CA2A">
        <w:tblPrEx>
          <w:tblCellMar>
            <w:top w:w="0" w:type="dxa"/>
            <w:left w:w="108" w:type="dxa"/>
            <w:bottom w:w="0" w:type="dxa"/>
            <w:right w:w="108" w:type="dxa"/>
          </w:tblCellMar>
        </w:tblPrEx>
        <w:trPr>
          <w:trHeight w:val="0" w:hRule="atLeast"/>
        </w:trPr>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14:paraId="1B46B9ED">
            <w:pPr>
              <w:keepNext w:val="0"/>
              <w:keepLines w:val="0"/>
              <w:pageBreakBefore w:val="0"/>
              <w:widowControl w:val="0"/>
              <w:kinsoku/>
              <w:overflowPunct/>
              <w:topLinePunct w:val="0"/>
              <w:bidi w:val="0"/>
              <w:snapToGrid/>
              <w:spacing w:before="63" w:beforeLines="20" w:line="288" w:lineRule="auto"/>
              <w:jc w:val="center"/>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2</w:t>
            </w:r>
          </w:p>
        </w:tc>
        <w:tc>
          <w:tcPr>
            <w:tcW w:w="2673" w:type="dxa"/>
            <w:vMerge w:val="restart"/>
            <w:tcBorders>
              <w:top w:val="single" w:color="auto" w:sz="4" w:space="0"/>
              <w:left w:val="single" w:color="auto" w:sz="4" w:space="0"/>
              <w:bottom w:val="single" w:color="auto" w:sz="4" w:space="0"/>
              <w:right w:val="single" w:color="auto" w:sz="4" w:space="0"/>
            </w:tcBorders>
            <w:noWrap w:val="0"/>
            <w:vAlign w:val="center"/>
          </w:tcPr>
          <w:p w14:paraId="73FDB285">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定义</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159C0BE7">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olor w:val="auto"/>
                <w:sz w:val="24"/>
                <w:szCs w:val="24"/>
              </w:rPr>
            </w:pPr>
            <w:r>
              <w:rPr>
                <w:rFonts w:hint="eastAsia" w:ascii="仿宋" w:hAnsi="仿宋" w:eastAsia="仿宋" w:cs="仿宋"/>
                <w:color w:val="auto"/>
                <w:sz w:val="24"/>
                <w:szCs w:val="24"/>
                <w:lang w:val="zh-CN"/>
              </w:rPr>
              <w:t>原件：</w:t>
            </w:r>
            <w:r>
              <w:rPr>
                <w:rFonts w:hint="eastAsia" w:ascii="仿宋" w:hAnsi="仿宋" w:eastAsia="仿宋"/>
                <w:color w:val="auto"/>
                <w:sz w:val="24"/>
                <w:szCs w:val="24"/>
              </w:rPr>
              <w:t>最初产生的区别于复制件的原始文件或文件的原本或公证处出具的文件复制件公证书。</w:t>
            </w:r>
          </w:p>
        </w:tc>
      </w:tr>
      <w:tr w14:paraId="6B666EC6">
        <w:tblPrEx>
          <w:tblCellMar>
            <w:top w:w="0" w:type="dxa"/>
            <w:left w:w="108" w:type="dxa"/>
            <w:bottom w:w="0" w:type="dxa"/>
            <w:right w:w="108" w:type="dxa"/>
          </w:tblCellMar>
        </w:tblPrEx>
        <w:trPr>
          <w:trHeight w:val="0" w:hRule="atLeast"/>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14:paraId="65BD49A2">
            <w:pPr>
              <w:keepNext w:val="0"/>
              <w:keepLines w:val="0"/>
              <w:pageBreakBefore w:val="0"/>
              <w:widowControl w:val="0"/>
              <w:kinsoku/>
              <w:overflowPunct/>
              <w:topLinePunct w:val="0"/>
              <w:bidi w:val="0"/>
              <w:snapToGrid/>
              <w:spacing w:before="63" w:beforeLines="20" w:line="288" w:lineRule="auto"/>
              <w:jc w:val="center"/>
              <w:textAlignment w:val="auto"/>
              <w:rPr>
                <w:rFonts w:hint="eastAsia" w:ascii="仿宋" w:hAnsi="仿宋" w:eastAsia="仿宋" w:cs="仿宋"/>
                <w:color w:val="auto"/>
                <w:sz w:val="24"/>
                <w:szCs w:val="24"/>
                <w:lang w:val="zh-CN"/>
              </w:rPr>
            </w:pPr>
          </w:p>
        </w:tc>
        <w:tc>
          <w:tcPr>
            <w:tcW w:w="2673" w:type="dxa"/>
            <w:vMerge w:val="continue"/>
            <w:tcBorders>
              <w:top w:val="single" w:color="auto" w:sz="4" w:space="0"/>
              <w:left w:val="single" w:color="auto" w:sz="4" w:space="0"/>
              <w:bottom w:val="single" w:color="auto" w:sz="4" w:space="0"/>
              <w:right w:val="single" w:color="auto" w:sz="4" w:space="0"/>
            </w:tcBorders>
            <w:noWrap w:val="0"/>
            <w:vAlign w:val="center"/>
          </w:tcPr>
          <w:p w14:paraId="462FBE68">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仿宋"/>
                <w:color w:val="auto"/>
                <w:sz w:val="24"/>
                <w:szCs w:val="24"/>
                <w:lang w:val="zh-CN"/>
              </w:rPr>
            </w:pPr>
          </w:p>
        </w:tc>
        <w:tc>
          <w:tcPr>
            <w:tcW w:w="5722" w:type="dxa"/>
            <w:tcBorders>
              <w:top w:val="single" w:color="auto" w:sz="4" w:space="0"/>
              <w:left w:val="single" w:color="auto" w:sz="4" w:space="0"/>
              <w:bottom w:val="single" w:color="auto" w:sz="4" w:space="0"/>
              <w:right w:val="single" w:color="auto" w:sz="4" w:space="0"/>
            </w:tcBorders>
            <w:noWrap w:val="0"/>
            <w:vAlign w:val="center"/>
          </w:tcPr>
          <w:p w14:paraId="799E0AB1">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仿宋"/>
                <w:color w:val="auto"/>
                <w:sz w:val="24"/>
                <w:szCs w:val="24"/>
                <w:lang w:val="zh-CN"/>
              </w:rPr>
            </w:pPr>
            <w:r>
              <w:rPr>
                <w:rFonts w:ascii="仿宋" w:hAnsi="仿宋" w:eastAsia="仿宋"/>
                <w:color w:val="auto"/>
                <w:sz w:val="24"/>
                <w:szCs w:val="24"/>
              </w:rPr>
              <w:t>书面形式：</w:t>
            </w:r>
            <w:r>
              <w:rPr>
                <w:rFonts w:hint="eastAsia" w:ascii="仿宋" w:hAnsi="仿宋" w:eastAsia="仿宋"/>
                <w:color w:val="auto"/>
                <w:sz w:val="24"/>
                <w:szCs w:val="24"/>
              </w:rPr>
              <w:t>包括文字的打印或复印件、传真、信函、电传、电报、</w:t>
            </w:r>
            <w:r>
              <w:rPr>
                <w:rFonts w:ascii="仿宋" w:hAnsi="仿宋" w:eastAsia="仿宋" w:cs="Arial"/>
                <w:color w:val="auto"/>
                <w:sz w:val="24"/>
                <w:szCs w:val="24"/>
                <w:shd w:val="clear" w:color="auto" w:fill="FFFFFF"/>
              </w:rPr>
              <w:t>电子邮件</w:t>
            </w:r>
            <w:r>
              <w:rPr>
                <w:rFonts w:hint="eastAsia" w:ascii="仿宋" w:hAnsi="仿宋" w:eastAsia="仿宋" w:cs="Arial"/>
                <w:color w:val="auto"/>
                <w:sz w:val="24"/>
                <w:szCs w:val="24"/>
                <w:shd w:val="clear" w:color="auto" w:fill="FFFFFF"/>
              </w:rPr>
              <w:t>、</w:t>
            </w:r>
            <w:r>
              <w:rPr>
                <w:rFonts w:hint="eastAsia" w:ascii="仿宋" w:hAnsi="仿宋" w:eastAsia="仿宋" w:cs="Arial"/>
                <w:color w:val="auto"/>
                <w:sz w:val="24"/>
                <w:szCs w:val="24"/>
                <w:shd w:val="clear" w:color="auto" w:fill="FFFFFF"/>
                <w:lang w:eastAsia="zh-CN"/>
              </w:rPr>
              <w:t>相关网站</w:t>
            </w:r>
            <w:r>
              <w:rPr>
                <w:rFonts w:hint="eastAsia" w:ascii="仿宋" w:hAnsi="仿宋" w:eastAsia="仿宋"/>
                <w:color w:val="auto"/>
                <w:sz w:val="24"/>
                <w:szCs w:val="24"/>
              </w:rPr>
              <w:t>发布的公告</w:t>
            </w:r>
            <w:r>
              <w:rPr>
                <w:rFonts w:ascii="仿宋" w:hAnsi="仿宋" w:eastAsia="仿宋" w:cs="Arial"/>
                <w:color w:val="auto"/>
                <w:sz w:val="24"/>
                <w:szCs w:val="24"/>
                <w:shd w:val="clear" w:color="auto" w:fill="FFFFFF"/>
              </w:rPr>
              <w:t>等可以有形地表现所载内容的形式。</w:t>
            </w:r>
          </w:p>
        </w:tc>
      </w:tr>
      <w:tr w14:paraId="1E561B91">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45B7D129">
            <w:pPr>
              <w:keepNext w:val="0"/>
              <w:keepLines w:val="0"/>
              <w:pageBreakBefore w:val="0"/>
              <w:widowControl w:val="0"/>
              <w:kinsoku/>
              <w:overflowPunct/>
              <w:topLinePunct w:val="0"/>
              <w:bidi w:val="0"/>
              <w:snapToGrid/>
              <w:spacing w:before="63" w:beforeLines="20" w:line="288"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3E74027B">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仿宋"/>
                <w:color w:val="auto"/>
                <w:sz w:val="24"/>
                <w:szCs w:val="24"/>
                <w:lang w:val="zh-CN"/>
              </w:rPr>
            </w:pPr>
            <w:r>
              <w:rPr>
                <w:rFonts w:hint="eastAsia" w:ascii="仿宋" w:hAnsi="仿宋" w:eastAsia="仿宋"/>
                <w:color w:val="auto"/>
                <w:sz w:val="24"/>
                <w:szCs w:val="24"/>
              </w:rPr>
              <w:t>分包和非主体、非关键性工作</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407D3808">
            <w:pPr>
              <w:keepNext w:val="0"/>
              <w:keepLines w:val="0"/>
              <w:pageBreakBefore w:val="0"/>
              <w:widowControl w:val="0"/>
              <w:kinsoku/>
              <w:overflowPunct/>
              <w:topLinePunct w:val="0"/>
              <w:bidi w:val="0"/>
              <w:snapToGrid/>
              <w:spacing w:before="63" w:beforeLines="20" w:line="288" w:lineRule="auto"/>
              <w:ind w:left="360" w:hanging="360" w:hangingChars="150"/>
              <w:textAlignment w:val="auto"/>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rPr>
              <w:t xml:space="preserve"> 不允许</w:t>
            </w:r>
          </w:p>
          <w:p w14:paraId="3779D9D2">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s="仿宋"/>
                <w:color w:val="auto"/>
                <w:sz w:val="24"/>
                <w:szCs w:val="24"/>
              </w:rPr>
            </w:pPr>
            <w:r>
              <w:rPr>
                <w:rFonts w:hint="eastAsia" w:ascii="仿宋" w:hAnsi="仿宋" w:eastAsia="仿宋"/>
                <w:color w:val="auto"/>
                <w:sz w:val="24"/>
                <w:szCs w:val="24"/>
              </w:rPr>
              <w:t>□ 允许，</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根据采购文件载明的标的采购项目实际情况，拟在成交后将成交项目的非主体、非关键性工作交由他人完成的，应当在响应文件中载明。</w:t>
            </w:r>
          </w:p>
        </w:tc>
      </w:tr>
      <w:tr w14:paraId="5B872D8D">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2DF0B032">
            <w:pPr>
              <w:keepNext w:val="0"/>
              <w:keepLines w:val="0"/>
              <w:pageBreakBefore w:val="0"/>
              <w:widowControl w:val="0"/>
              <w:kinsoku/>
              <w:overflowPunct/>
              <w:topLinePunct w:val="0"/>
              <w:bidi w:val="0"/>
              <w:snapToGrid/>
              <w:spacing w:before="63" w:beforeLines="20" w:line="288"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7B0AE990">
            <w:pPr>
              <w:keepNext w:val="0"/>
              <w:keepLines w:val="0"/>
              <w:pageBreakBefore w:val="0"/>
              <w:widowControl w:val="0"/>
              <w:kinsoku/>
              <w:overflowPunct/>
              <w:topLinePunct w:val="0"/>
              <w:bidi w:val="0"/>
              <w:snapToGrid/>
              <w:spacing w:before="63" w:beforeLines="20" w:line="288" w:lineRule="auto"/>
              <w:textAlignment w:val="auto"/>
              <w:rPr>
                <w:rFonts w:hint="eastAsia" w:ascii="仿宋" w:hAnsi="仿宋" w:eastAsia="仿宋"/>
                <w:color w:val="auto"/>
                <w:sz w:val="24"/>
                <w:szCs w:val="24"/>
              </w:rPr>
            </w:pPr>
            <w:r>
              <w:rPr>
                <w:rFonts w:hint="eastAsia" w:ascii="仿宋" w:hAnsi="仿宋" w:eastAsia="仿宋"/>
                <w:color w:val="auto"/>
                <w:sz w:val="24"/>
                <w:szCs w:val="24"/>
              </w:rPr>
              <w:t>多包成交规则</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066EE27C">
            <w:pPr>
              <w:keepNext w:val="0"/>
              <w:keepLines w:val="0"/>
              <w:pageBreakBefore w:val="0"/>
              <w:widowControl w:val="0"/>
              <w:kinsoku/>
              <w:overflowPunct/>
              <w:topLinePunct w:val="0"/>
              <w:bidi w:val="0"/>
              <w:snapToGrid/>
              <w:spacing w:before="63" w:beforeLines="20" w:line="288" w:lineRule="auto"/>
              <w:ind w:left="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分包采购的项目，</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可以选择</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个包报价，但只能成交</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个包。</w:t>
            </w:r>
          </w:p>
          <w:p w14:paraId="1E4BDC53">
            <w:pPr>
              <w:keepNext w:val="0"/>
              <w:keepLines w:val="0"/>
              <w:pageBreakBefore w:val="0"/>
              <w:widowControl w:val="0"/>
              <w:kinsoku/>
              <w:overflowPunct/>
              <w:topLinePunct w:val="0"/>
              <w:bidi w:val="0"/>
              <w:snapToGrid/>
              <w:spacing w:before="63" w:beforeLines="20" w:line="288" w:lineRule="auto"/>
              <w:ind w:left="1"/>
              <w:textAlignment w:val="auto"/>
              <w:rPr>
                <w:rFonts w:hint="eastAsia" w:ascii="仿宋" w:hAnsi="仿宋" w:eastAsia="仿宋"/>
                <w:color w:val="auto"/>
                <w:sz w:val="24"/>
                <w:szCs w:val="24"/>
              </w:rPr>
            </w:pPr>
            <w:r>
              <w:rPr>
                <w:rFonts w:hint="eastAsia" w:ascii="仿宋" w:hAnsi="仿宋" w:eastAsia="仿宋" w:cs="仿宋"/>
                <w:color w:val="auto"/>
                <w:sz w:val="24"/>
                <w:szCs w:val="24"/>
                <w:lang w:val="zh-CN"/>
              </w:rPr>
              <w:t>供应商可依照采购文件要求进行多个包报价。若所投多个包的报价排位均第一，由供应商自行选择其中</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个包成交；其他包参与报价排序，排序第一也不成交，成交顺延排序第二的供应商，以此类推。</w:t>
            </w:r>
          </w:p>
        </w:tc>
      </w:tr>
      <w:tr w14:paraId="4A09EBB9">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76EA3983">
            <w:pPr>
              <w:keepNext w:val="0"/>
              <w:keepLines w:val="0"/>
              <w:pageBreakBefore w:val="0"/>
              <w:widowControl w:val="0"/>
              <w:kinsoku/>
              <w:overflowPunct/>
              <w:topLinePunct w:val="0"/>
              <w:bidi w:val="0"/>
              <w:snapToGrid/>
              <w:spacing w:before="63" w:beforeLines="20" w:line="288"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28D83D0D">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olor w:val="auto"/>
                <w:sz w:val="24"/>
                <w:szCs w:val="24"/>
                <w:lang w:val="zh-CN"/>
              </w:rPr>
            </w:pPr>
            <w:r>
              <w:rPr>
                <w:rFonts w:hint="eastAsia" w:ascii="仿宋" w:hAnsi="仿宋" w:eastAsia="仿宋" w:cs="仿宋"/>
                <w:color w:val="auto"/>
                <w:sz w:val="24"/>
                <w:szCs w:val="24"/>
                <w:lang w:val="zh-CN"/>
              </w:rPr>
              <w:t>监督</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3636EE3D">
            <w:pPr>
              <w:keepNext w:val="0"/>
              <w:keepLines w:val="0"/>
              <w:pageBreakBefore w:val="0"/>
              <w:widowControl w:val="0"/>
              <w:kinsoku/>
              <w:overflowPunct/>
              <w:topLinePunct w:val="0"/>
              <w:bidi w:val="0"/>
              <w:snapToGrid/>
              <w:spacing w:before="63" w:beforeLines="20" w:line="288" w:lineRule="auto"/>
              <w:textAlignment w:val="auto"/>
              <w:rPr>
                <w:rFonts w:ascii="仿宋" w:hAnsi="仿宋" w:eastAsia="仿宋"/>
                <w:color w:val="auto"/>
                <w:sz w:val="24"/>
                <w:szCs w:val="24"/>
                <w:lang w:val="zh-CN"/>
              </w:rPr>
            </w:pPr>
            <w:r>
              <w:rPr>
                <w:rFonts w:hint="eastAsia" w:ascii="仿宋" w:hAnsi="仿宋" w:eastAsia="仿宋" w:cs="仿宋"/>
                <w:color w:val="auto"/>
                <w:sz w:val="24"/>
                <w:szCs w:val="24"/>
                <w:lang w:val="zh-CN"/>
              </w:rPr>
              <w:t>本次采购活动以及相关当事人应当接受</w:t>
            </w:r>
            <w:r>
              <w:rPr>
                <w:rFonts w:hint="eastAsia" w:ascii="仿宋" w:hAnsi="仿宋" w:eastAsia="仿宋" w:cs="仿宋"/>
                <w:color w:val="auto"/>
                <w:sz w:val="24"/>
                <w:szCs w:val="24"/>
                <w:lang w:val="en-US" w:eastAsia="zh-CN"/>
              </w:rPr>
              <w:t>当地</w:t>
            </w:r>
            <w:r>
              <w:rPr>
                <w:rFonts w:hint="eastAsia" w:ascii="仿宋" w:hAnsi="仿宋" w:eastAsia="仿宋" w:cs="仿宋"/>
                <w:bCs/>
                <w:color w:val="auto"/>
                <w:sz w:val="24"/>
                <w:szCs w:val="24"/>
                <w:lang w:val="zh-CN"/>
              </w:rPr>
              <w:t>监督管理部门</w:t>
            </w:r>
            <w:r>
              <w:rPr>
                <w:rFonts w:hint="eastAsia" w:ascii="仿宋" w:hAnsi="仿宋" w:eastAsia="仿宋" w:cs="仿宋"/>
                <w:color w:val="auto"/>
                <w:sz w:val="24"/>
                <w:szCs w:val="24"/>
                <w:lang w:val="zh-CN"/>
              </w:rPr>
              <w:t>依法实施的监督。</w:t>
            </w:r>
          </w:p>
        </w:tc>
      </w:tr>
      <w:tr w14:paraId="02CCB9D1">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4D2B3D55">
            <w:pPr>
              <w:numPr>
                <w:ilvl w:val="0"/>
                <w:numId w:val="0"/>
              </w:numPr>
              <w:ind w:left="0" w:leftChars="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4E0151FC">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eastAsia="zh-CN"/>
              </w:rPr>
              <w:t>节能、环保政府采购政策</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51B1609D">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严格执行《财政部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采购产品类别属于政府强制采购产品类别的，应当按照要求提供依据国家确定的认证机构出具的、处于有效期之内的节能产品或环境标志产品认证证书，否则响应文件无效；属于政府优先采购产品类别的，应当按照要求提供依据国家确定的认证机构出具的、处于有效期之内的节能产品或环境标志产品认证证书，否则不予认定。</w:t>
            </w:r>
          </w:p>
        </w:tc>
      </w:tr>
      <w:tr w14:paraId="69E93D4D">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60822F15">
            <w:pPr>
              <w:numPr>
                <w:ilvl w:val="0"/>
                <w:numId w:val="0"/>
              </w:numPr>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60296A80">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lang w:val="zh-CN" w:eastAsia="zh-CN"/>
              </w:rPr>
              <w:t>中小企业扶持政策</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36E310B8">
            <w:pPr>
              <w:keepNext w:val="0"/>
              <w:keepLines w:val="0"/>
              <w:pageBreakBefore w:val="0"/>
              <w:widowControl w:val="0"/>
              <w:numPr>
                <w:ilvl w:val="0"/>
                <w:numId w:val="0"/>
              </w:numPr>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关于中小企业、残疾人福利性单位、监狱企业扶持政策落实的规定：</w:t>
            </w:r>
          </w:p>
          <w:p w14:paraId="45CF97EC">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lang w:val="en-US" w:eastAsia="zh-CN"/>
              </w:rPr>
            </w:pPr>
            <w:r>
              <w:rPr>
                <w:rFonts w:hint="eastAsia" w:ascii="仿宋" w:hAnsi="仿宋" w:eastAsia="仿宋" w:cs="仿宋"/>
                <w:color w:val="auto"/>
                <w:sz w:val="24"/>
                <w:szCs w:val="24"/>
                <w:lang w:val="en-US" w:eastAsia="zh-CN"/>
              </w:rPr>
              <w:t>本项目按照《新疆维吾尔自治区政府采购促进中小企业发展管理实施办法》（新财规〔2021〕6号）</w:t>
            </w:r>
          </w:p>
          <w:p w14:paraId="201D3523">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1、中小企业报价的价格扣除</w:t>
            </w:r>
          </w:p>
          <w:p w14:paraId="0F189FF5">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（1）本项目对中小企业报价的价格给予10%的扣除，用扣除后的价格参与评审。</w:t>
            </w:r>
          </w:p>
          <w:p w14:paraId="03D33219">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（2）供应商需按照采购文件的要求提供《中小企业声明函》，详见第六章“响应文件格式”附件八。</w:t>
            </w:r>
          </w:p>
          <w:p w14:paraId="0C208CB2">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（3）企业标准请参照《关于印发中小企业划型标准规定的通知》（工信部联企业[2011]300号）文件规定自行填写。</w:t>
            </w:r>
          </w:p>
          <w:p w14:paraId="4D8DE29B">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2、残疾人福利性单位报价的价格扣除</w:t>
            </w:r>
          </w:p>
          <w:p w14:paraId="4611C145">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（1）本项目对残疾人福利性单位视同小型、微型企业，给予10%的价格扣除，用扣除后的价格参与评审。</w:t>
            </w:r>
          </w:p>
          <w:p w14:paraId="38E85012">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（2）残疾人福利性单位需按照采购文件的要求提供《残疾人福利性单位声明函》。</w:t>
            </w:r>
          </w:p>
          <w:p w14:paraId="218E533F">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（3）残疾人福利性单位标准请参照《关于促进残疾人就业政府采购政策的通知》（财库〔2017〕141号）。</w:t>
            </w:r>
          </w:p>
          <w:p w14:paraId="2A6FFB45">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3、监狱和戒毒企业报价的价格扣除</w:t>
            </w:r>
          </w:p>
          <w:p w14:paraId="51EB52EB">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（1）本项目对监狱和戒毒企业（简称监狱企业）视同小型、微型企业，给予10%的价格扣除，用扣除后的价格参与评审。</w:t>
            </w:r>
          </w:p>
          <w:p w14:paraId="4E09CDFE">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（2）监狱企业参加政府采购活动时，需提供由省级以上监狱管理局、戒毒管理局(含新疆生产建设兵团)出具的属于监狱企业的证明文件。供应商如不提供上述证明文件，价格将不做相应扣除。</w:t>
            </w:r>
          </w:p>
          <w:p w14:paraId="603B1A98">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（3）监狱企业标准请参照《关于政府采购支持监狱企业发展有关问题的通知》（财库[2014]68号）。</w:t>
            </w:r>
          </w:p>
          <w:p w14:paraId="051EA00C">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4、残疾人福利单位、监狱企业属于小型、微型企业的，不重复享受政策。</w:t>
            </w:r>
          </w:p>
          <w:p w14:paraId="430687F7">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40%以上的，给予联合体3%的价格扣除，用扣除后的价格参与评审。（注意：组成联合体的中小企业与联合体内其他企业之间不得存在直接控股、管理关系）</w:t>
            </w:r>
          </w:p>
          <w:p w14:paraId="7479B973">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6、联合体各方均为小型、微型企业的，联合体享受3%价格扣除，用扣除后的价格参与评审。</w:t>
            </w:r>
          </w:p>
        </w:tc>
      </w:tr>
      <w:tr w14:paraId="48B4AE51">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637DB5CC">
            <w:pPr>
              <w:numPr>
                <w:ilvl w:val="0"/>
                <w:numId w:val="0"/>
              </w:numPr>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5B9BA957">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eastAsia="zh-CN"/>
              </w:rPr>
              <w:t>标前准备</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7D13D1CB">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1、本项目实行网上投标，采用电子投标文件。若供应商参与投标，自行承担投标一切费用。</w:t>
            </w:r>
          </w:p>
          <w:p w14:paraId="366397B9">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1B410CFD">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3、供应商将政采云电子交易客户端下载、安装完成后，可通过账号密码或CA登录客户端进行投标文件制作。在使用政采云投标客户端时，建议使用WIN7及以上操作系统。客户端请至新疆政府采购网（</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"http://www.ccgp-xinjiang.gov.cn/"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http://www.ccgp-xinjiang.gov.cn/</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）下载专区查看，如有问题可拨打政采云客户服务热线400-881-7190进行咨询。</w:t>
            </w:r>
          </w:p>
          <w:p w14:paraId="5D6559F6">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本项目采用新疆政府采购网政采云不见面开标系统进行开评标，各合格投标人须及时办理CA锁，不见面开标系统中上传的投标文件须进行CA加密上传。各投标人须在开标时及时对所上传投标文件进行解密；投标人在制作投标文件时须关联相关评审点，如因此原因出现废标、扣分等情况，各投标人自行负责。</w:t>
            </w:r>
          </w:p>
        </w:tc>
      </w:tr>
      <w:tr w14:paraId="1CEDABA5">
        <w:tblPrEx>
          <w:tblCellMar>
            <w:top w:w="0" w:type="dxa"/>
            <w:left w:w="108" w:type="dxa"/>
            <w:bottom w:w="0" w:type="dxa"/>
            <w:right w:w="108" w:type="dxa"/>
          </w:tblCellMar>
        </w:tblPrEx>
        <w:trPr>
          <w:trHeight w:val="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20F2DD00">
            <w:pPr>
              <w:numPr>
                <w:ilvl w:val="0"/>
                <w:numId w:val="0"/>
              </w:numPr>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1FB8A701">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投</w:t>
            </w:r>
            <w:r>
              <w:rPr>
                <w:rFonts w:hint="eastAsia" w:ascii="仿宋" w:hAnsi="仿宋" w:eastAsia="仿宋" w:cs="仿宋"/>
                <w:color w:val="auto"/>
                <w:sz w:val="24"/>
                <w:szCs w:val="24"/>
                <w:lang w:val="zh-CN" w:eastAsia="zh-CN"/>
              </w:rPr>
              <w:t>标文件解密时间</w:t>
            </w:r>
          </w:p>
        </w:tc>
        <w:tc>
          <w:tcPr>
            <w:tcW w:w="5722" w:type="dxa"/>
            <w:tcBorders>
              <w:top w:val="single" w:color="auto" w:sz="4" w:space="0"/>
              <w:left w:val="single" w:color="auto" w:sz="4" w:space="0"/>
              <w:bottom w:val="single" w:color="auto" w:sz="4" w:space="0"/>
              <w:right w:val="single" w:color="auto" w:sz="4" w:space="0"/>
            </w:tcBorders>
            <w:noWrap w:val="0"/>
            <w:vAlign w:val="center"/>
          </w:tcPr>
          <w:p w14:paraId="404FA2BE">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供应商应当在响应文件提交截止时间前，将生成的“电子加密响应文件”上传递交至“政府采购云平台”。响应文件提交截止时间以后上传提交的响应文件将被“政府采购云平台”拒收。</w:t>
            </w:r>
          </w:p>
          <w:p w14:paraId="6C718790">
            <w:pPr>
              <w:keepNext w:val="0"/>
              <w:keepLines w:val="0"/>
              <w:pageBreakBefore w:val="0"/>
              <w:widowControl w:val="0"/>
              <w:kinsoku/>
              <w:wordWrap/>
              <w:overflowPunct/>
              <w:topLinePunct w:val="0"/>
              <w:bidi w:val="0"/>
              <w:adjustRightInd/>
              <w:snapToGrid/>
              <w:spacing w:before="32" w:beforeLines="10" w:line="264" w:lineRule="auto"/>
              <w:textAlignment w:val="auto"/>
              <w:rPr>
                <w:rFonts w:hint="default"/>
                <w:lang w:val="en-US" w:eastAsia="zh-CN"/>
              </w:rPr>
            </w:pPr>
            <w:r>
              <w:rPr>
                <w:rFonts w:hint="eastAsia" w:ascii="仿宋" w:hAnsi="仿宋" w:eastAsia="仿宋" w:cs="仿宋"/>
                <w:color w:val="auto"/>
                <w:sz w:val="24"/>
                <w:szCs w:val="24"/>
                <w:lang w:val="en-US" w:eastAsia="zh-CN"/>
              </w:rPr>
              <w:t>响应文件开启时间后30分钟内供应商可以登录“政采云”平台，用“项目采购-开标评标”功能进行解密响应文件。若供应商在规定时间内未按时解密的，视为响应文件撤回。</w:t>
            </w:r>
          </w:p>
        </w:tc>
      </w:tr>
      <w:tr w14:paraId="50589691">
        <w:tblPrEx>
          <w:tblCellMar>
            <w:top w:w="0" w:type="dxa"/>
            <w:left w:w="108" w:type="dxa"/>
            <w:bottom w:w="0" w:type="dxa"/>
            <w:right w:w="108" w:type="dxa"/>
          </w:tblCellMar>
        </w:tblPrEx>
        <w:trPr>
          <w:trHeight w:val="0" w:hRule="atLeast"/>
        </w:trPr>
        <w:tc>
          <w:tcPr>
            <w:tcW w:w="9159" w:type="dxa"/>
            <w:gridSpan w:val="3"/>
            <w:tcBorders>
              <w:top w:val="single" w:color="auto" w:sz="4" w:space="0"/>
              <w:left w:val="single" w:color="auto" w:sz="4" w:space="0"/>
              <w:bottom w:val="single" w:color="auto" w:sz="4" w:space="0"/>
              <w:right w:val="single" w:color="auto" w:sz="4" w:space="0"/>
            </w:tcBorders>
            <w:noWrap w:val="0"/>
            <w:vAlign w:val="center"/>
          </w:tcPr>
          <w:p w14:paraId="090843AA">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注意事项：</w:t>
            </w:r>
          </w:p>
          <w:p w14:paraId="22E6F516">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1、请务必确保投标文件制作客户端为最新版本，旧版本可能导致投标文件解密失败。</w:t>
            </w:r>
          </w:p>
          <w:p w14:paraId="2C3023FB">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2、请务必确保投标文件制作时所用的CA锁与投标文件解密时的CA锁为同一把，否则可能导致投标文件解密失败。</w:t>
            </w:r>
          </w:p>
          <w:p w14:paraId="2F79ADEF">
            <w:pPr>
              <w:keepNext w:val="0"/>
              <w:keepLines w:val="0"/>
              <w:pageBreakBefore w:val="0"/>
              <w:widowControl w:val="0"/>
              <w:kinsoku/>
              <w:wordWrap/>
              <w:overflowPunct/>
              <w:topLinePunct w:val="0"/>
              <w:bidi w:val="0"/>
              <w:adjustRightInd/>
              <w:snapToGrid/>
              <w:spacing w:before="32" w:beforeLines="10" w:line="264"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3、本表内容与磋商文件其它内容不一致的，应当以本表内容为准。</w:t>
            </w:r>
          </w:p>
          <w:p w14:paraId="31C8887F">
            <w:pPr>
              <w:keepNext w:val="0"/>
              <w:keepLines w:val="0"/>
              <w:pageBreakBefore w:val="0"/>
              <w:widowControl w:val="0"/>
              <w:kinsoku/>
              <w:wordWrap/>
              <w:overflowPunct/>
              <w:topLinePunct w:val="0"/>
              <w:bidi w:val="0"/>
              <w:adjustRightInd/>
              <w:snapToGrid/>
              <w:spacing w:before="32" w:beforeLines="10" w:line="264" w:lineRule="auto"/>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4、本表中“”标示选择使用该项。</w:t>
            </w:r>
          </w:p>
        </w:tc>
      </w:tr>
    </w:tbl>
    <w:p w14:paraId="63E3BC86">
      <w:pPr>
        <w:jc w:val="center"/>
      </w:pPr>
      <w:r>
        <w:br w:type="page"/>
      </w:r>
      <w:bookmarkStart w:id="4" w:name="_Toc7285"/>
      <w:r>
        <w:rPr>
          <w:rFonts w:hint="eastAsia" w:ascii="黑体" w:hAnsi="黑体" w:eastAsia="黑体"/>
          <w:color w:val="auto"/>
          <w:sz w:val="28"/>
          <w:szCs w:val="28"/>
          <w:lang w:eastAsia="zh-CN"/>
        </w:rPr>
        <w:t>供应商</w:t>
      </w:r>
      <w:r>
        <w:rPr>
          <w:rFonts w:hint="eastAsia" w:ascii="黑体" w:hAnsi="黑体" w:eastAsia="黑体"/>
          <w:color w:val="auto"/>
          <w:sz w:val="28"/>
          <w:szCs w:val="28"/>
        </w:rPr>
        <w:t>须知</w:t>
      </w:r>
      <w:bookmarkEnd w:id="4"/>
      <w:r>
        <w:rPr>
          <w:rFonts w:hint="eastAsia" w:ascii="黑体" w:hAnsi="黑体" w:eastAsia="黑体"/>
          <w:color w:val="auto"/>
          <w:sz w:val="28"/>
          <w:szCs w:val="28"/>
          <w:lang w:val="en-US" w:eastAsia="zh-CN"/>
        </w:rPr>
        <w:t>正文</w:t>
      </w:r>
    </w:p>
    <w:p w14:paraId="6F58F668">
      <w:pPr>
        <w:spacing w:line="360" w:lineRule="auto"/>
        <w:ind w:firstLine="560" w:firstLineChars="200"/>
        <w:outlineLvl w:val="2"/>
        <w:rPr>
          <w:rFonts w:ascii="楷体" w:hAnsi="楷体" w:eastAsia="楷体"/>
          <w:sz w:val="28"/>
          <w:szCs w:val="28"/>
        </w:rPr>
      </w:pPr>
      <w:bookmarkStart w:id="5" w:name="_Toc25378"/>
      <w:r>
        <w:rPr>
          <w:rFonts w:ascii="楷体" w:hAnsi="楷体" w:eastAsia="楷体"/>
          <w:sz w:val="28"/>
          <w:szCs w:val="28"/>
        </w:rPr>
        <w:t>1</w:t>
      </w:r>
      <w:r>
        <w:rPr>
          <w:rFonts w:hint="eastAsia" w:ascii="楷体" w:hAnsi="楷体" w:eastAsia="楷体"/>
          <w:sz w:val="28"/>
          <w:szCs w:val="28"/>
        </w:rPr>
        <w:t>.采购依据以及原则</w:t>
      </w:r>
      <w:bookmarkEnd w:id="5"/>
    </w:p>
    <w:p w14:paraId="12799012">
      <w:pPr>
        <w:spacing w:line="360" w:lineRule="auto"/>
        <w:ind w:firstLine="480" w:firstLineChars="200"/>
        <w:rPr>
          <w:rFonts w:ascii="仿宋" w:hAnsi="仿宋" w:eastAsia="仿宋"/>
          <w:sz w:val="24"/>
          <w:szCs w:val="24"/>
        </w:rPr>
      </w:pPr>
      <w:r>
        <w:rPr>
          <w:rFonts w:ascii="仿宋" w:hAnsi="仿宋" w:eastAsia="仿宋"/>
          <w:sz w:val="24"/>
          <w:szCs w:val="24"/>
        </w:rPr>
        <w:t>1.1</w:t>
      </w:r>
      <w:r>
        <w:rPr>
          <w:rFonts w:hint="eastAsia" w:ascii="仿宋" w:hAnsi="仿宋" w:eastAsia="仿宋"/>
          <w:sz w:val="24"/>
          <w:szCs w:val="24"/>
        </w:rPr>
        <w:t>《中华人民共和国政府采购法》；</w:t>
      </w:r>
    </w:p>
    <w:p w14:paraId="3FFE12CD">
      <w:pPr>
        <w:spacing w:line="360" w:lineRule="auto"/>
        <w:ind w:firstLine="480" w:firstLineChars="200"/>
        <w:rPr>
          <w:rFonts w:ascii="仿宋" w:hAnsi="仿宋" w:eastAsia="仿宋"/>
          <w:sz w:val="24"/>
          <w:szCs w:val="24"/>
        </w:rPr>
      </w:pPr>
      <w:r>
        <w:rPr>
          <w:rFonts w:ascii="仿宋" w:hAnsi="仿宋" w:eastAsia="仿宋"/>
          <w:sz w:val="24"/>
          <w:szCs w:val="24"/>
        </w:rPr>
        <w:t>1.2</w:t>
      </w:r>
      <w:r>
        <w:rPr>
          <w:rFonts w:hint="eastAsia" w:ascii="仿宋" w:hAnsi="仿宋" w:eastAsia="仿宋"/>
          <w:sz w:val="24"/>
          <w:szCs w:val="24"/>
        </w:rPr>
        <w:t>《中华人民共和国合同法》；</w:t>
      </w:r>
    </w:p>
    <w:p w14:paraId="6A9D356E">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《中华人民共和国政府采购法实施条例》；</w:t>
      </w:r>
    </w:p>
    <w:p w14:paraId="0F0DCE5E">
      <w:pPr>
        <w:spacing w:line="360" w:lineRule="auto"/>
        <w:ind w:firstLine="480" w:firstLineChars="200"/>
        <w:rPr>
          <w:rFonts w:ascii="仿宋" w:hAnsi="仿宋" w:eastAsia="仿宋"/>
          <w:sz w:val="24"/>
          <w:szCs w:val="24"/>
        </w:rPr>
      </w:pPr>
      <w:r>
        <w:rPr>
          <w:rFonts w:hint="eastAsia" w:ascii="仿宋" w:hAnsi="仿宋" w:eastAsia="仿宋"/>
          <w:sz w:val="24"/>
          <w:szCs w:val="24"/>
        </w:rPr>
        <w:t>1.4《</w:t>
      </w:r>
      <w:r>
        <w:rPr>
          <w:rFonts w:ascii="仿宋" w:hAnsi="仿宋" w:eastAsia="仿宋"/>
          <w:sz w:val="24"/>
          <w:szCs w:val="24"/>
        </w:rPr>
        <w:t>政府采购非招标采购方式管理办法</w:t>
      </w:r>
      <w:r>
        <w:rPr>
          <w:rFonts w:hint="eastAsia" w:ascii="仿宋" w:hAnsi="仿宋" w:eastAsia="仿宋"/>
          <w:sz w:val="24"/>
          <w:szCs w:val="24"/>
        </w:rPr>
        <w:t>》；</w:t>
      </w:r>
    </w:p>
    <w:p w14:paraId="22CEC735">
      <w:pPr>
        <w:spacing w:line="360" w:lineRule="auto"/>
        <w:ind w:firstLine="480" w:firstLineChars="200"/>
        <w:rPr>
          <w:rFonts w:hint="eastAsia" w:ascii="仿宋" w:hAnsi="仿宋" w:eastAsia="仿宋"/>
          <w:sz w:val="24"/>
          <w:szCs w:val="24"/>
        </w:rPr>
      </w:pPr>
      <w:r>
        <w:rPr>
          <w:rFonts w:ascii="仿宋" w:hAnsi="仿宋" w:eastAsia="仿宋"/>
          <w:sz w:val="24"/>
          <w:szCs w:val="24"/>
        </w:rPr>
        <w:t>1.</w:t>
      </w:r>
      <w:r>
        <w:rPr>
          <w:rFonts w:hint="eastAsia" w:ascii="仿宋" w:hAnsi="仿宋" w:eastAsia="仿宋"/>
          <w:sz w:val="24"/>
          <w:szCs w:val="24"/>
        </w:rPr>
        <w:t>5《</w:t>
      </w:r>
      <w:r>
        <w:rPr>
          <w:rFonts w:ascii="仿宋" w:hAnsi="仿宋" w:eastAsia="仿宋"/>
          <w:sz w:val="24"/>
          <w:szCs w:val="24"/>
        </w:rPr>
        <w:t>政府采购质疑和投诉办法</w:t>
      </w:r>
      <w:r>
        <w:rPr>
          <w:rFonts w:hint="eastAsia" w:ascii="仿宋" w:hAnsi="仿宋" w:eastAsia="仿宋"/>
          <w:sz w:val="24"/>
          <w:szCs w:val="24"/>
        </w:rPr>
        <w:t>》；</w:t>
      </w:r>
    </w:p>
    <w:p w14:paraId="3EADA112">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6</w:t>
      </w:r>
      <w:r>
        <w:rPr>
          <w:rFonts w:hint="eastAsia" w:ascii="仿宋" w:hAnsi="仿宋" w:eastAsia="仿宋"/>
          <w:sz w:val="24"/>
          <w:szCs w:val="24"/>
        </w:rPr>
        <w:t>其他有关法律、行政法规以及省市规范性文件规定。</w:t>
      </w:r>
    </w:p>
    <w:p w14:paraId="715D8E51">
      <w:pPr>
        <w:spacing w:line="360" w:lineRule="auto"/>
        <w:ind w:firstLine="560" w:firstLineChars="200"/>
        <w:outlineLvl w:val="2"/>
        <w:rPr>
          <w:rFonts w:hint="eastAsia" w:ascii="楷体" w:hAnsi="楷体" w:eastAsia="楷体"/>
          <w:sz w:val="28"/>
          <w:szCs w:val="28"/>
          <w:lang w:eastAsia="zh-CN"/>
        </w:rPr>
      </w:pPr>
      <w:bookmarkStart w:id="6" w:name="_Toc20165"/>
      <w:r>
        <w:rPr>
          <w:rFonts w:ascii="楷体" w:hAnsi="楷体" w:eastAsia="楷体"/>
          <w:sz w:val="28"/>
          <w:szCs w:val="28"/>
        </w:rPr>
        <w:t>2</w:t>
      </w:r>
      <w:r>
        <w:rPr>
          <w:rFonts w:hint="eastAsia" w:ascii="楷体" w:hAnsi="楷体" w:eastAsia="楷体"/>
          <w:sz w:val="28"/>
          <w:szCs w:val="28"/>
        </w:rPr>
        <w:t>.合格的</w:t>
      </w:r>
      <w:r>
        <w:rPr>
          <w:rFonts w:hint="eastAsia" w:ascii="楷体" w:hAnsi="楷体" w:eastAsia="楷体"/>
          <w:sz w:val="28"/>
          <w:szCs w:val="28"/>
          <w:lang w:eastAsia="zh-CN"/>
        </w:rPr>
        <w:t>供应商</w:t>
      </w:r>
      <w:bookmarkEnd w:id="6"/>
    </w:p>
    <w:p w14:paraId="568C3079">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符合《中华人民共和国政府采购法》第二十二条第一款规定的条件；</w:t>
      </w:r>
    </w:p>
    <w:p w14:paraId="647336B7">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符合本磋商文件规定的资格要求，且按照要求提供相关证明材料；</w:t>
      </w:r>
    </w:p>
    <w:p w14:paraId="5F7B5FEE">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.3单位负责人为同一人或者存在直接控股、管理关系的不同</w:t>
      </w:r>
      <w:r>
        <w:rPr>
          <w:rFonts w:hint="eastAsia" w:ascii="仿宋" w:hAnsi="仿宋" w:eastAsia="仿宋"/>
          <w:sz w:val="24"/>
          <w:szCs w:val="24"/>
          <w:lang w:eastAsia="zh-CN"/>
        </w:rPr>
        <w:t>供应商</w:t>
      </w:r>
      <w:r>
        <w:rPr>
          <w:rFonts w:hint="eastAsia" w:ascii="仿宋" w:hAnsi="仿宋" w:eastAsia="仿宋"/>
          <w:sz w:val="24"/>
          <w:szCs w:val="24"/>
        </w:rPr>
        <w:t>，不得参加同一合同项下的政府采购活动。</w:t>
      </w:r>
    </w:p>
    <w:p w14:paraId="29E39254">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hint="eastAsia" w:ascii="仿宋" w:hAnsi="仿宋" w:eastAsia="仿宋"/>
          <w:sz w:val="24"/>
          <w:szCs w:val="24"/>
          <w:lang w:eastAsia="zh-CN"/>
        </w:rPr>
        <w:t>供应商</w:t>
      </w:r>
      <w:r>
        <w:rPr>
          <w:rFonts w:hint="eastAsia" w:ascii="仿宋" w:hAnsi="仿宋" w:eastAsia="仿宋"/>
          <w:sz w:val="24"/>
          <w:szCs w:val="24"/>
        </w:rPr>
        <w:t>须知前附表规定接受联合体报价的，应符合以下规定：</w:t>
      </w:r>
    </w:p>
    <w:p w14:paraId="41C1FB93">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.1</w:t>
      </w:r>
      <w:r>
        <w:rPr>
          <w:rFonts w:hint="eastAsia" w:ascii="仿宋" w:hAnsi="仿宋" w:eastAsia="仿宋"/>
          <w:sz w:val="24"/>
          <w:szCs w:val="24"/>
        </w:rPr>
        <w:t>联合体各方应按照磋商文件提供的格式签订联合体协议书，明确联合体牵头人和各方权利义务；</w:t>
      </w:r>
    </w:p>
    <w:p w14:paraId="15E13DD6">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.2</w:t>
      </w:r>
      <w:r>
        <w:rPr>
          <w:rFonts w:hint="eastAsia" w:ascii="仿宋" w:hAnsi="仿宋" w:eastAsia="仿宋"/>
          <w:sz w:val="24"/>
          <w:szCs w:val="24"/>
        </w:rPr>
        <w:t>联合体各方均应当符合《政府采购法》第二十二条第一款规定的条件；</w:t>
      </w:r>
    </w:p>
    <w:p w14:paraId="47EA49CF">
      <w:pPr>
        <w:spacing w:line="360" w:lineRule="auto"/>
        <w:ind w:firstLine="480" w:firstLineChars="20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.3</w:t>
      </w:r>
      <w:r>
        <w:rPr>
          <w:rFonts w:hint="eastAsia" w:ascii="仿宋" w:hAnsi="仿宋" w:eastAsia="仿宋"/>
          <w:sz w:val="24"/>
          <w:szCs w:val="24"/>
        </w:rPr>
        <w:t>联合体中有同类资质的</w:t>
      </w:r>
      <w:r>
        <w:rPr>
          <w:rFonts w:hint="eastAsia" w:ascii="仿宋" w:hAnsi="仿宋" w:eastAsia="仿宋"/>
          <w:sz w:val="24"/>
          <w:szCs w:val="24"/>
          <w:lang w:eastAsia="zh-CN"/>
        </w:rPr>
        <w:t>供应商</w:t>
      </w:r>
      <w:r>
        <w:rPr>
          <w:rFonts w:hint="eastAsia" w:ascii="仿宋" w:hAnsi="仿宋" w:eastAsia="仿宋"/>
          <w:sz w:val="24"/>
          <w:szCs w:val="24"/>
        </w:rPr>
        <w:t>按照联合体分工承担相同工作的，应当按照资质等级较低的</w:t>
      </w:r>
      <w:r>
        <w:rPr>
          <w:rFonts w:hint="eastAsia" w:ascii="仿宋" w:hAnsi="仿宋" w:eastAsia="仿宋"/>
          <w:sz w:val="24"/>
          <w:szCs w:val="24"/>
          <w:lang w:eastAsia="zh-CN"/>
        </w:rPr>
        <w:t>供应商</w:t>
      </w:r>
      <w:r>
        <w:rPr>
          <w:rFonts w:hint="eastAsia" w:ascii="仿宋" w:hAnsi="仿宋" w:eastAsia="仿宋"/>
          <w:sz w:val="24"/>
          <w:szCs w:val="24"/>
        </w:rPr>
        <w:t>确定资质等级。</w:t>
      </w:r>
    </w:p>
    <w:p w14:paraId="61D4BD47">
      <w:pPr>
        <w:spacing w:line="360" w:lineRule="auto"/>
        <w:ind w:firstLine="480" w:firstLineChars="20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.4</w:t>
      </w:r>
      <w:r>
        <w:rPr>
          <w:rFonts w:hint="eastAsia" w:ascii="仿宋" w:hAnsi="仿宋" w:eastAsia="仿宋"/>
          <w:sz w:val="24"/>
          <w:szCs w:val="24"/>
        </w:rPr>
        <w:t>以联合体形式参加政府采购活动的，联合体各方不得再单独参加或者与其他</w:t>
      </w:r>
      <w:r>
        <w:rPr>
          <w:rFonts w:hint="eastAsia" w:ascii="仿宋" w:hAnsi="仿宋" w:eastAsia="仿宋"/>
          <w:sz w:val="24"/>
          <w:szCs w:val="24"/>
          <w:lang w:eastAsia="zh-CN"/>
        </w:rPr>
        <w:t>供应商</w:t>
      </w:r>
      <w:r>
        <w:rPr>
          <w:rFonts w:hint="eastAsia" w:ascii="仿宋" w:hAnsi="仿宋" w:eastAsia="仿宋"/>
          <w:sz w:val="24"/>
          <w:szCs w:val="24"/>
        </w:rPr>
        <w:t>另外组成联合体参加同一合同项下的政府采购活动。</w:t>
      </w:r>
    </w:p>
    <w:p w14:paraId="2FE44240">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.5</w:t>
      </w:r>
      <w:r>
        <w:rPr>
          <w:rFonts w:hint="eastAsia" w:ascii="仿宋" w:hAnsi="仿宋" w:eastAsia="仿宋"/>
          <w:sz w:val="24"/>
          <w:szCs w:val="24"/>
        </w:rPr>
        <w:t>联合体各方应当共同与采购人签订采购合同，就合同约定的事项对采购人承担连带责任。</w:t>
      </w:r>
    </w:p>
    <w:p w14:paraId="5D74097B">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lang w:val="en-US" w:eastAsia="zh-CN"/>
        </w:rPr>
        <w:t>5</w:t>
      </w:r>
      <w:r>
        <w:rPr>
          <w:rFonts w:hint="eastAsia" w:ascii="仿宋" w:hAnsi="仿宋" w:eastAsia="仿宋"/>
          <w:sz w:val="24"/>
          <w:szCs w:val="24"/>
        </w:rPr>
        <w:t>鼓励大中型企业和其他自然人、法人或者其他组织与小型、微型企业组成联合体报价，但联合体各方均应符合上述规定。</w:t>
      </w:r>
    </w:p>
    <w:p w14:paraId="30B64B67">
      <w:pPr>
        <w:spacing w:line="360" w:lineRule="auto"/>
        <w:ind w:firstLine="480" w:firstLineChars="20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6为采购项目提供整体设计、规范编制或者项目管理、检测等服务的</w:t>
      </w:r>
      <w:r>
        <w:rPr>
          <w:rFonts w:hint="eastAsia" w:ascii="仿宋" w:hAnsi="仿宋" w:eastAsia="仿宋"/>
          <w:sz w:val="24"/>
          <w:szCs w:val="24"/>
          <w:lang w:eastAsia="zh-CN"/>
        </w:rPr>
        <w:t>供应商</w:t>
      </w:r>
      <w:r>
        <w:rPr>
          <w:rFonts w:hint="eastAsia" w:ascii="仿宋" w:hAnsi="仿宋" w:eastAsia="仿宋"/>
          <w:sz w:val="24"/>
          <w:szCs w:val="24"/>
        </w:rPr>
        <w:t>，不得再参加该采购项目的其他采购活动。</w:t>
      </w:r>
    </w:p>
    <w:p w14:paraId="580C7C5A">
      <w:pPr>
        <w:spacing w:line="360" w:lineRule="auto"/>
        <w:ind w:firstLine="480" w:firstLineChars="20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hint="eastAsia" w:ascii="仿宋" w:hAnsi="仿宋" w:eastAsia="仿宋"/>
          <w:sz w:val="24"/>
          <w:szCs w:val="24"/>
          <w:lang w:eastAsia="zh-CN"/>
        </w:rPr>
        <w:t>供应商</w:t>
      </w:r>
      <w:r>
        <w:rPr>
          <w:rFonts w:hint="eastAsia" w:ascii="仿宋" w:hAnsi="仿宋" w:eastAsia="仿宋"/>
          <w:sz w:val="24"/>
          <w:szCs w:val="24"/>
        </w:rPr>
        <w:t>提供的证明材料内容必须真实可靠。</w:t>
      </w:r>
    </w:p>
    <w:p w14:paraId="7F37F088">
      <w:pPr>
        <w:spacing w:line="360" w:lineRule="auto"/>
        <w:ind w:firstLine="480" w:firstLineChars="200"/>
        <w:rPr>
          <w:rFonts w:ascii="仿宋" w:hAnsi="仿宋" w:eastAsia="仿宋"/>
          <w:sz w:val="24"/>
          <w:szCs w:val="24"/>
        </w:rPr>
      </w:pPr>
      <w:r>
        <w:rPr>
          <w:rFonts w:hint="eastAsia" w:ascii="仿宋" w:hAnsi="仿宋" w:eastAsia="仿宋"/>
          <w:sz w:val="24"/>
          <w:szCs w:val="24"/>
        </w:rPr>
        <w:t>符合上述条件的</w:t>
      </w:r>
      <w:r>
        <w:rPr>
          <w:rFonts w:hint="eastAsia" w:ascii="仿宋" w:hAnsi="仿宋" w:eastAsia="仿宋"/>
          <w:sz w:val="24"/>
          <w:szCs w:val="24"/>
          <w:lang w:eastAsia="zh-CN"/>
        </w:rPr>
        <w:t>供应商</w:t>
      </w:r>
      <w:r>
        <w:rPr>
          <w:rFonts w:hint="eastAsia" w:ascii="仿宋" w:hAnsi="仿宋" w:eastAsia="仿宋"/>
          <w:sz w:val="24"/>
          <w:szCs w:val="24"/>
        </w:rPr>
        <w:t>即为合格</w:t>
      </w:r>
      <w:r>
        <w:rPr>
          <w:rFonts w:hint="eastAsia" w:ascii="仿宋" w:hAnsi="仿宋" w:eastAsia="仿宋"/>
          <w:sz w:val="24"/>
          <w:szCs w:val="24"/>
          <w:lang w:eastAsia="zh-CN"/>
        </w:rPr>
        <w:t>供应商</w:t>
      </w:r>
      <w:r>
        <w:rPr>
          <w:rFonts w:hint="eastAsia" w:ascii="仿宋" w:hAnsi="仿宋" w:eastAsia="仿宋"/>
          <w:sz w:val="24"/>
          <w:szCs w:val="24"/>
        </w:rPr>
        <w:t>，具有参与竞争性磋商的资格。</w:t>
      </w:r>
    </w:p>
    <w:p w14:paraId="28E1B9CB">
      <w:pPr>
        <w:spacing w:line="360" w:lineRule="auto"/>
        <w:ind w:firstLine="560" w:firstLineChars="200"/>
        <w:outlineLvl w:val="2"/>
        <w:rPr>
          <w:rFonts w:ascii="楷体" w:hAnsi="楷体" w:eastAsia="楷体"/>
          <w:sz w:val="28"/>
          <w:szCs w:val="28"/>
        </w:rPr>
      </w:pPr>
      <w:bookmarkStart w:id="7" w:name="_Toc421"/>
      <w:r>
        <w:rPr>
          <w:rFonts w:ascii="楷体" w:hAnsi="楷体" w:eastAsia="楷体"/>
          <w:sz w:val="28"/>
          <w:szCs w:val="28"/>
        </w:rPr>
        <w:t>3</w:t>
      </w:r>
      <w:r>
        <w:rPr>
          <w:rFonts w:hint="eastAsia" w:ascii="楷体" w:hAnsi="楷体" w:eastAsia="楷体"/>
          <w:sz w:val="28"/>
          <w:szCs w:val="28"/>
        </w:rPr>
        <w:t>.保密</w:t>
      </w:r>
      <w:bookmarkEnd w:id="7"/>
    </w:p>
    <w:p w14:paraId="0BA5EBFD">
      <w:pPr>
        <w:spacing w:line="360" w:lineRule="auto"/>
        <w:ind w:firstLine="480" w:firstLineChars="200"/>
        <w:rPr>
          <w:rFonts w:ascii="仿宋" w:hAnsi="仿宋" w:eastAsia="仿宋"/>
          <w:sz w:val="24"/>
          <w:szCs w:val="24"/>
        </w:rPr>
      </w:pPr>
      <w:r>
        <w:rPr>
          <w:rFonts w:hint="eastAsia" w:ascii="仿宋" w:hAnsi="仿宋" w:eastAsia="仿宋"/>
          <w:sz w:val="24"/>
          <w:szCs w:val="24"/>
        </w:rPr>
        <w:t>参与竞争性磋商活动的当事人应对磋商文件和响应文件中的商业和技术等秘密保密，违者应对由此造成的后果承担法律责任。</w:t>
      </w:r>
    </w:p>
    <w:p w14:paraId="265362DA">
      <w:pPr>
        <w:spacing w:line="360" w:lineRule="auto"/>
        <w:ind w:firstLine="560" w:firstLineChars="200"/>
        <w:outlineLvl w:val="2"/>
        <w:rPr>
          <w:rFonts w:ascii="楷体" w:hAnsi="楷体" w:eastAsia="楷体"/>
          <w:sz w:val="28"/>
          <w:szCs w:val="28"/>
        </w:rPr>
      </w:pPr>
      <w:bookmarkStart w:id="8" w:name="_Toc21532"/>
      <w:r>
        <w:rPr>
          <w:rFonts w:ascii="楷体" w:hAnsi="楷体" w:eastAsia="楷体"/>
          <w:sz w:val="28"/>
          <w:szCs w:val="28"/>
        </w:rPr>
        <w:t>4.</w:t>
      </w:r>
      <w:r>
        <w:rPr>
          <w:rFonts w:hint="eastAsia" w:ascii="楷体" w:hAnsi="楷体" w:eastAsia="楷体"/>
          <w:sz w:val="28"/>
          <w:szCs w:val="28"/>
        </w:rPr>
        <w:t>语言文字、计量单位、时间单位、报价有效期以及参与采购活动费用</w:t>
      </w:r>
      <w:bookmarkEnd w:id="8"/>
    </w:p>
    <w:p w14:paraId="307842FE">
      <w:pPr>
        <w:spacing w:line="360" w:lineRule="auto"/>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1语言文字</w:t>
      </w:r>
    </w:p>
    <w:p w14:paraId="23C36CDB">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除专用术语外，与竞争性磋商活动有关的语言均使用简体中文。必要时专用术语应附有中文注释。如</w:t>
      </w:r>
      <w:r>
        <w:rPr>
          <w:rFonts w:hint="eastAsia" w:ascii="仿宋" w:hAnsi="仿宋" w:eastAsia="仿宋"/>
          <w:sz w:val="24"/>
          <w:szCs w:val="24"/>
          <w:lang w:eastAsia="zh-CN"/>
        </w:rPr>
        <w:t>供应商</w:t>
      </w:r>
      <w:r>
        <w:rPr>
          <w:rFonts w:hint="eastAsia" w:ascii="仿宋" w:hAnsi="仿宋" w:eastAsia="仿宋"/>
          <w:sz w:val="24"/>
          <w:szCs w:val="24"/>
        </w:rPr>
        <w:t>提交的支持文件和印刷的文献使用另一种语言，应附有相应内容的中文翻译本，在解释响应文件时以中文翻译本为准。</w:t>
      </w:r>
    </w:p>
    <w:p w14:paraId="7C0CB503">
      <w:pPr>
        <w:spacing w:line="360" w:lineRule="auto"/>
        <w:ind w:firstLine="480" w:firstLineChars="200"/>
        <w:rPr>
          <w:rFonts w:hint="eastAsia" w:ascii="仿宋" w:hAnsi="仿宋" w:eastAsia="仿宋"/>
          <w:sz w:val="24"/>
          <w:szCs w:val="24"/>
        </w:rPr>
      </w:pPr>
      <w:r>
        <w:rPr>
          <w:rFonts w:ascii="仿宋" w:hAnsi="仿宋" w:eastAsia="仿宋"/>
          <w:sz w:val="24"/>
          <w:szCs w:val="24"/>
        </w:rPr>
        <w:t>4.2</w:t>
      </w:r>
      <w:r>
        <w:rPr>
          <w:rFonts w:hint="eastAsia" w:ascii="仿宋" w:hAnsi="仿宋" w:eastAsia="仿宋"/>
          <w:sz w:val="24"/>
          <w:szCs w:val="24"/>
        </w:rPr>
        <w:t>计量单位</w:t>
      </w:r>
    </w:p>
    <w:p w14:paraId="6CE54515">
      <w:pPr>
        <w:spacing w:line="360" w:lineRule="auto"/>
        <w:ind w:firstLine="480" w:firstLineChars="200"/>
        <w:rPr>
          <w:rFonts w:ascii="仿宋" w:hAnsi="仿宋" w:eastAsia="仿宋"/>
          <w:sz w:val="24"/>
          <w:szCs w:val="24"/>
        </w:rPr>
      </w:pPr>
      <w:r>
        <w:rPr>
          <w:rFonts w:hint="eastAsia" w:ascii="仿宋" w:hAnsi="仿宋" w:eastAsia="仿宋"/>
          <w:sz w:val="24"/>
          <w:szCs w:val="24"/>
        </w:rPr>
        <w:t>除磋商文件另有规定外，计量均应采用中华人民共和国法定计量单位；所有报价一律使用人民币，货币单位为“元”。</w:t>
      </w:r>
    </w:p>
    <w:p w14:paraId="05AA4DC8">
      <w:pPr>
        <w:spacing w:line="360" w:lineRule="auto"/>
        <w:ind w:firstLine="480" w:firstLineChars="200"/>
        <w:rPr>
          <w:rFonts w:hint="eastAsia" w:ascii="仿宋" w:hAnsi="仿宋" w:eastAsia="仿宋"/>
          <w:sz w:val="24"/>
          <w:szCs w:val="24"/>
        </w:rPr>
      </w:pPr>
      <w:r>
        <w:rPr>
          <w:rFonts w:ascii="仿宋" w:hAnsi="仿宋" w:eastAsia="仿宋"/>
          <w:sz w:val="24"/>
          <w:szCs w:val="24"/>
        </w:rPr>
        <w:t>4.3</w:t>
      </w:r>
      <w:r>
        <w:rPr>
          <w:rFonts w:hint="eastAsia" w:ascii="仿宋" w:hAnsi="仿宋" w:eastAsia="仿宋"/>
          <w:sz w:val="24"/>
          <w:szCs w:val="24"/>
        </w:rPr>
        <w:t>时间单位</w:t>
      </w:r>
    </w:p>
    <w:p w14:paraId="607FB7DF">
      <w:pPr>
        <w:spacing w:line="360" w:lineRule="auto"/>
        <w:ind w:firstLine="480" w:firstLineChars="200"/>
        <w:rPr>
          <w:rFonts w:ascii="仿宋" w:hAnsi="仿宋" w:eastAsia="仿宋"/>
          <w:sz w:val="24"/>
          <w:szCs w:val="24"/>
        </w:rPr>
      </w:pPr>
      <w:r>
        <w:rPr>
          <w:rFonts w:hint="eastAsia" w:ascii="仿宋" w:hAnsi="仿宋" w:eastAsia="仿宋"/>
          <w:sz w:val="24"/>
          <w:szCs w:val="24"/>
        </w:rPr>
        <w:t>除磋商文件中另有规定外，磋商文件所使用的时间单位“天”、“日”均指日历天，时、分均为北京时间。</w:t>
      </w:r>
    </w:p>
    <w:p w14:paraId="28186CD9">
      <w:pPr>
        <w:spacing w:line="360" w:lineRule="auto"/>
        <w:ind w:firstLine="480" w:firstLineChars="200"/>
        <w:rPr>
          <w:rFonts w:hint="eastAsia" w:ascii="仿宋" w:hAnsi="仿宋" w:eastAsia="仿宋"/>
          <w:color w:val="auto"/>
          <w:sz w:val="24"/>
          <w:szCs w:val="24"/>
        </w:rPr>
      </w:pPr>
      <w:r>
        <w:rPr>
          <w:rFonts w:ascii="仿宋" w:hAnsi="仿宋" w:eastAsia="仿宋"/>
          <w:color w:val="auto"/>
          <w:sz w:val="24"/>
          <w:szCs w:val="24"/>
        </w:rPr>
        <w:t>4</w:t>
      </w:r>
      <w:r>
        <w:rPr>
          <w:rFonts w:hint="eastAsia" w:ascii="仿宋" w:hAnsi="仿宋" w:eastAsia="仿宋"/>
          <w:color w:val="auto"/>
          <w:sz w:val="24"/>
          <w:szCs w:val="24"/>
        </w:rPr>
        <w:t>.</w:t>
      </w:r>
      <w:r>
        <w:rPr>
          <w:rFonts w:ascii="仿宋" w:hAnsi="仿宋" w:eastAsia="仿宋"/>
          <w:color w:val="auto"/>
          <w:sz w:val="24"/>
          <w:szCs w:val="24"/>
        </w:rPr>
        <w:t>4</w:t>
      </w:r>
      <w:r>
        <w:rPr>
          <w:rFonts w:hint="eastAsia" w:ascii="仿宋" w:hAnsi="仿宋" w:eastAsia="仿宋"/>
          <w:color w:val="auto"/>
          <w:sz w:val="24"/>
          <w:szCs w:val="24"/>
        </w:rPr>
        <w:t>报价</w:t>
      </w:r>
      <w:r>
        <w:rPr>
          <w:rFonts w:ascii="仿宋" w:hAnsi="仿宋" w:eastAsia="仿宋"/>
          <w:color w:val="auto"/>
          <w:sz w:val="24"/>
          <w:szCs w:val="24"/>
        </w:rPr>
        <w:t>有效期</w:t>
      </w:r>
    </w:p>
    <w:p w14:paraId="7477399D">
      <w:pPr>
        <w:spacing w:line="360" w:lineRule="auto"/>
        <w:ind w:firstLine="480" w:firstLineChars="200"/>
        <w:rPr>
          <w:rFonts w:ascii="仿宋" w:hAnsi="仿宋" w:eastAsia="仿宋"/>
          <w:sz w:val="24"/>
          <w:szCs w:val="24"/>
        </w:rPr>
      </w:pPr>
      <w:r>
        <w:rPr>
          <w:rFonts w:ascii="仿宋" w:hAnsi="仿宋" w:eastAsia="仿宋"/>
          <w:sz w:val="24"/>
          <w:szCs w:val="24"/>
        </w:rPr>
        <w:t>4.4.1</w:t>
      </w:r>
      <w:r>
        <w:rPr>
          <w:rFonts w:hint="eastAsia" w:ascii="仿宋" w:hAnsi="仿宋" w:eastAsia="仿宋"/>
          <w:sz w:val="24"/>
          <w:szCs w:val="24"/>
        </w:rPr>
        <w:t>在</w:t>
      </w:r>
      <w:r>
        <w:rPr>
          <w:rFonts w:hint="eastAsia" w:ascii="仿宋" w:hAnsi="仿宋" w:eastAsia="仿宋"/>
          <w:sz w:val="24"/>
          <w:szCs w:val="24"/>
          <w:lang w:eastAsia="zh-CN"/>
        </w:rPr>
        <w:t>供应商</w:t>
      </w:r>
      <w:r>
        <w:rPr>
          <w:rFonts w:hint="eastAsia" w:ascii="仿宋" w:hAnsi="仿宋" w:eastAsia="仿宋"/>
          <w:sz w:val="24"/>
          <w:szCs w:val="24"/>
        </w:rPr>
        <w:t>须知前附表规定的报价有效期内，响应文件以及其补充、承诺等部分均保持有效。</w:t>
      </w:r>
    </w:p>
    <w:p w14:paraId="29A05178">
      <w:pPr>
        <w:spacing w:line="360" w:lineRule="auto"/>
        <w:ind w:firstLine="480" w:firstLineChars="200"/>
        <w:rPr>
          <w:rFonts w:ascii="仿宋" w:hAnsi="仿宋" w:eastAsia="仿宋"/>
          <w:sz w:val="24"/>
          <w:szCs w:val="24"/>
        </w:rPr>
      </w:pPr>
      <w:r>
        <w:rPr>
          <w:rFonts w:ascii="仿宋" w:hAnsi="仿宋" w:eastAsia="仿宋"/>
          <w:sz w:val="24"/>
          <w:szCs w:val="24"/>
        </w:rPr>
        <w:t>4.4.2</w:t>
      </w:r>
      <w:r>
        <w:rPr>
          <w:rFonts w:hint="eastAsia" w:ascii="仿宋" w:hAnsi="仿宋" w:eastAsia="仿宋"/>
          <w:sz w:val="24"/>
          <w:szCs w:val="24"/>
        </w:rPr>
        <w:t>在磋商文件规定的响应文件有效期满之前，如果出现特殊情况，采购人或者采购代理机构可在报价有效期内要求</w:t>
      </w:r>
      <w:r>
        <w:rPr>
          <w:rFonts w:hint="eastAsia" w:ascii="仿宋" w:hAnsi="仿宋" w:eastAsia="仿宋"/>
          <w:sz w:val="24"/>
          <w:szCs w:val="24"/>
          <w:lang w:eastAsia="zh-CN"/>
        </w:rPr>
        <w:t>供应商</w:t>
      </w:r>
      <w:r>
        <w:rPr>
          <w:rFonts w:hint="eastAsia" w:ascii="仿宋" w:hAnsi="仿宋" w:eastAsia="仿宋"/>
          <w:sz w:val="24"/>
          <w:szCs w:val="24"/>
        </w:rPr>
        <w:t>延长有效期，要求与答复均以书面通知为准并作为磋商文件和响应文件的组成部分；</w:t>
      </w:r>
      <w:r>
        <w:rPr>
          <w:rFonts w:hint="eastAsia" w:ascii="仿宋" w:hAnsi="仿宋" w:eastAsia="仿宋"/>
          <w:sz w:val="24"/>
          <w:szCs w:val="24"/>
          <w:lang w:eastAsia="zh-CN"/>
        </w:rPr>
        <w:t>供应商</w:t>
      </w:r>
      <w:r>
        <w:rPr>
          <w:rFonts w:hint="eastAsia" w:ascii="仿宋" w:hAnsi="仿宋" w:eastAsia="仿宋"/>
          <w:sz w:val="24"/>
          <w:szCs w:val="24"/>
        </w:rPr>
        <w:t>可以拒绝上述要求，拒绝延长响应文件有效期的，其响应失效；同意上述要求的，既不能要求也不允许其修改响应文件。</w:t>
      </w:r>
    </w:p>
    <w:p w14:paraId="35A18D30">
      <w:pPr>
        <w:spacing w:line="360" w:lineRule="auto"/>
        <w:ind w:firstLine="480" w:firstLineChars="200"/>
        <w:rPr>
          <w:rFonts w:ascii="仿宋" w:hAnsi="仿宋" w:eastAsia="仿宋"/>
          <w:sz w:val="24"/>
          <w:szCs w:val="24"/>
        </w:rPr>
      </w:pPr>
      <w:r>
        <w:rPr>
          <w:rFonts w:ascii="仿宋" w:hAnsi="仿宋" w:eastAsia="仿宋"/>
          <w:sz w:val="24"/>
          <w:szCs w:val="24"/>
        </w:rPr>
        <w:t>4.5</w:t>
      </w:r>
      <w:r>
        <w:rPr>
          <w:rFonts w:hint="eastAsia" w:ascii="仿宋" w:hAnsi="仿宋" w:eastAsia="仿宋"/>
          <w:sz w:val="24"/>
          <w:szCs w:val="24"/>
        </w:rPr>
        <w:t>参与采购活动</w:t>
      </w:r>
      <w:r>
        <w:rPr>
          <w:rFonts w:ascii="仿宋" w:hAnsi="仿宋" w:eastAsia="仿宋"/>
          <w:sz w:val="24"/>
          <w:szCs w:val="24"/>
        </w:rPr>
        <w:t>费用</w:t>
      </w:r>
    </w:p>
    <w:p w14:paraId="3230EF49">
      <w:pPr>
        <w:spacing w:line="360" w:lineRule="auto"/>
        <w:ind w:firstLine="480" w:firstLineChars="200"/>
        <w:rPr>
          <w:rFonts w:ascii="仿宋" w:hAnsi="仿宋" w:eastAsia="仿宋"/>
          <w:sz w:val="24"/>
          <w:szCs w:val="24"/>
        </w:rPr>
      </w:pPr>
      <w:r>
        <w:rPr>
          <w:rFonts w:hint="eastAsia" w:ascii="仿宋" w:hAnsi="仿宋" w:eastAsia="仿宋"/>
          <w:sz w:val="24"/>
          <w:szCs w:val="24"/>
          <w:lang w:eastAsia="zh-CN"/>
        </w:rPr>
        <w:t>供应商</w:t>
      </w:r>
      <w:r>
        <w:rPr>
          <w:rFonts w:hint="eastAsia" w:ascii="仿宋" w:hAnsi="仿宋" w:eastAsia="仿宋"/>
          <w:sz w:val="24"/>
          <w:szCs w:val="24"/>
        </w:rPr>
        <w:t>应自行承担其准备和参加采购活动发生的所有费用。</w:t>
      </w:r>
    </w:p>
    <w:p w14:paraId="73A87D07">
      <w:pPr>
        <w:spacing w:line="360" w:lineRule="auto"/>
        <w:ind w:firstLine="560" w:firstLineChars="200"/>
        <w:outlineLvl w:val="2"/>
        <w:rPr>
          <w:rFonts w:ascii="楷体" w:hAnsi="楷体" w:eastAsia="楷体"/>
          <w:sz w:val="28"/>
          <w:szCs w:val="28"/>
        </w:rPr>
      </w:pPr>
      <w:bookmarkStart w:id="9" w:name="_Toc30243"/>
      <w:r>
        <w:rPr>
          <w:rFonts w:ascii="楷体" w:hAnsi="楷体" w:eastAsia="楷体"/>
          <w:sz w:val="28"/>
          <w:szCs w:val="28"/>
        </w:rPr>
        <w:t>5.</w:t>
      </w:r>
      <w:r>
        <w:rPr>
          <w:rFonts w:hint="eastAsia" w:ascii="楷体" w:hAnsi="楷体" w:eastAsia="楷体"/>
          <w:sz w:val="28"/>
          <w:szCs w:val="28"/>
        </w:rPr>
        <w:t>踏勘现场</w:t>
      </w:r>
      <w:bookmarkEnd w:id="9"/>
    </w:p>
    <w:p w14:paraId="11C46103">
      <w:pPr>
        <w:spacing w:line="360" w:lineRule="auto"/>
        <w:ind w:firstLine="480" w:firstLineChars="200"/>
        <w:rPr>
          <w:rFonts w:ascii="仿宋" w:hAnsi="仿宋" w:eastAsia="仿宋"/>
          <w:sz w:val="24"/>
          <w:szCs w:val="24"/>
        </w:rPr>
      </w:pPr>
      <w:r>
        <w:rPr>
          <w:rFonts w:ascii="仿宋" w:hAnsi="仿宋" w:eastAsia="仿宋"/>
          <w:sz w:val="24"/>
          <w:szCs w:val="24"/>
        </w:rPr>
        <w:t>5.1</w:t>
      </w:r>
      <w:r>
        <w:rPr>
          <w:rFonts w:hint="eastAsia" w:ascii="仿宋" w:hAnsi="仿宋" w:eastAsia="仿宋"/>
          <w:sz w:val="24"/>
          <w:szCs w:val="24"/>
          <w:lang w:eastAsia="zh-CN"/>
        </w:rPr>
        <w:t>供应商</w:t>
      </w:r>
      <w:r>
        <w:rPr>
          <w:rFonts w:hint="eastAsia" w:ascii="仿宋" w:hAnsi="仿宋" w:eastAsia="仿宋"/>
          <w:sz w:val="24"/>
          <w:szCs w:val="24"/>
        </w:rPr>
        <w:t>须知前附表规定组织踏勘现场的，采购人必须按照规定时间、地点组织</w:t>
      </w:r>
      <w:r>
        <w:rPr>
          <w:rFonts w:hint="eastAsia" w:ascii="仿宋" w:hAnsi="仿宋" w:eastAsia="仿宋"/>
          <w:sz w:val="24"/>
          <w:szCs w:val="24"/>
          <w:lang w:eastAsia="zh-CN"/>
        </w:rPr>
        <w:t>供应商</w:t>
      </w:r>
      <w:r>
        <w:rPr>
          <w:rFonts w:hint="eastAsia" w:ascii="仿宋" w:hAnsi="仿宋" w:eastAsia="仿宋"/>
          <w:sz w:val="24"/>
          <w:szCs w:val="24"/>
        </w:rPr>
        <w:t>踏勘项目现场，以便</w:t>
      </w:r>
      <w:r>
        <w:rPr>
          <w:rFonts w:hint="eastAsia" w:ascii="仿宋" w:hAnsi="仿宋" w:eastAsia="仿宋"/>
          <w:sz w:val="24"/>
          <w:szCs w:val="24"/>
          <w:lang w:eastAsia="zh-CN"/>
        </w:rPr>
        <w:t>供应商</w:t>
      </w:r>
      <w:r>
        <w:rPr>
          <w:rFonts w:hint="eastAsia" w:ascii="仿宋" w:hAnsi="仿宋" w:eastAsia="仿宋"/>
          <w:sz w:val="24"/>
          <w:szCs w:val="24"/>
        </w:rPr>
        <w:t>获取有关编制响应文件和签署合同所涉及现场的资料。</w:t>
      </w:r>
      <w:r>
        <w:rPr>
          <w:rFonts w:hint="eastAsia" w:ascii="仿宋" w:hAnsi="仿宋" w:eastAsia="仿宋"/>
          <w:sz w:val="24"/>
          <w:szCs w:val="24"/>
          <w:lang w:eastAsia="zh-CN"/>
        </w:rPr>
        <w:t>供应商</w:t>
      </w:r>
      <w:r>
        <w:rPr>
          <w:rFonts w:hint="eastAsia" w:ascii="仿宋" w:hAnsi="仿宋" w:eastAsia="仿宋"/>
          <w:sz w:val="24"/>
          <w:szCs w:val="24"/>
        </w:rPr>
        <w:t>承担踏勘现场所发生的自身费用。</w:t>
      </w:r>
    </w:p>
    <w:p w14:paraId="791DD50B">
      <w:pPr>
        <w:spacing w:line="360" w:lineRule="auto"/>
        <w:ind w:firstLine="480" w:firstLineChars="200"/>
        <w:rPr>
          <w:rFonts w:ascii="仿宋" w:hAnsi="仿宋" w:eastAsia="仿宋"/>
          <w:sz w:val="24"/>
          <w:szCs w:val="24"/>
        </w:rPr>
      </w:pPr>
      <w:r>
        <w:rPr>
          <w:rFonts w:ascii="仿宋" w:hAnsi="仿宋" w:eastAsia="仿宋"/>
          <w:sz w:val="24"/>
          <w:szCs w:val="24"/>
        </w:rPr>
        <w:t>5.2</w:t>
      </w:r>
      <w:r>
        <w:rPr>
          <w:rFonts w:hint="eastAsia" w:ascii="仿宋" w:hAnsi="仿宋" w:eastAsia="仿宋"/>
          <w:sz w:val="24"/>
          <w:szCs w:val="24"/>
        </w:rPr>
        <w:t>采购人向</w:t>
      </w:r>
      <w:r>
        <w:rPr>
          <w:rFonts w:hint="eastAsia" w:ascii="仿宋" w:hAnsi="仿宋" w:eastAsia="仿宋"/>
          <w:sz w:val="24"/>
          <w:szCs w:val="24"/>
          <w:lang w:eastAsia="zh-CN"/>
        </w:rPr>
        <w:t>供应商</w:t>
      </w:r>
      <w:r>
        <w:rPr>
          <w:rFonts w:hint="eastAsia" w:ascii="仿宋" w:hAnsi="仿宋" w:eastAsia="仿宋"/>
          <w:sz w:val="24"/>
          <w:szCs w:val="24"/>
        </w:rPr>
        <w:t>提供的有关现场的资料和数据，是采购人现有的能使</w:t>
      </w:r>
      <w:r>
        <w:rPr>
          <w:rFonts w:hint="eastAsia" w:ascii="仿宋" w:hAnsi="仿宋" w:eastAsia="仿宋"/>
          <w:sz w:val="24"/>
          <w:szCs w:val="24"/>
          <w:lang w:eastAsia="zh-CN"/>
        </w:rPr>
        <w:t>供应商</w:t>
      </w:r>
      <w:r>
        <w:rPr>
          <w:rFonts w:hint="eastAsia" w:ascii="仿宋" w:hAnsi="仿宋" w:eastAsia="仿宋"/>
          <w:sz w:val="24"/>
          <w:szCs w:val="24"/>
        </w:rPr>
        <w:t>利用的资料，采购人对</w:t>
      </w:r>
      <w:r>
        <w:rPr>
          <w:rFonts w:hint="eastAsia" w:ascii="仿宋" w:hAnsi="仿宋" w:eastAsia="仿宋"/>
          <w:sz w:val="24"/>
          <w:szCs w:val="24"/>
          <w:lang w:eastAsia="zh-CN"/>
        </w:rPr>
        <w:t>供应商</w:t>
      </w:r>
      <w:r>
        <w:rPr>
          <w:rFonts w:hint="eastAsia" w:ascii="仿宋" w:hAnsi="仿宋" w:eastAsia="仿宋"/>
          <w:sz w:val="24"/>
          <w:szCs w:val="24"/>
        </w:rPr>
        <w:t>由此而做出的推论、理解和结论不负责任。</w:t>
      </w:r>
    </w:p>
    <w:p w14:paraId="5F2FFD77">
      <w:pPr>
        <w:spacing w:line="360" w:lineRule="auto"/>
        <w:ind w:firstLine="480" w:firstLineChars="200"/>
        <w:rPr>
          <w:rFonts w:ascii="仿宋" w:hAnsi="仿宋" w:eastAsia="仿宋"/>
          <w:sz w:val="24"/>
          <w:szCs w:val="24"/>
        </w:rPr>
      </w:pPr>
      <w:r>
        <w:rPr>
          <w:rFonts w:ascii="仿宋" w:hAnsi="仿宋" w:eastAsia="仿宋"/>
          <w:sz w:val="24"/>
          <w:szCs w:val="24"/>
        </w:rPr>
        <w:t>5.3</w:t>
      </w:r>
      <w:r>
        <w:rPr>
          <w:rFonts w:hint="eastAsia" w:ascii="仿宋" w:hAnsi="仿宋" w:eastAsia="仿宋"/>
          <w:sz w:val="24"/>
          <w:szCs w:val="24"/>
          <w:lang w:eastAsia="zh-CN"/>
        </w:rPr>
        <w:t>供应商</w:t>
      </w:r>
      <w:r>
        <w:rPr>
          <w:rFonts w:hint="eastAsia" w:ascii="仿宋" w:hAnsi="仿宋" w:eastAsia="仿宋"/>
          <w:sz w:val="24"/>
          <w:szCs w:val="24"/>
        </w:rPr>
        <w:t>经过采购人允许，可以进入项目现场踏勘，但不得因此使采购人承担有关责任和蒙受损失。除采购人原因外，</w:t>
      </w:r>
      <w:r>
        <w:rPr>
          <w:rFonts w:hint="eastAsia" w:ascii="仿宋" w:hAnsi="仿宋" w:eastAsia="仿宋"/>
          <w:sz w:val="24"/>
          <w:szCs w:val="24"/>
          <w:lang w:eastAsia="zh-CN"/>
        </w:rPr>
        <w:t>供应商</w:t>
      </w:r>
      <w:r>
        <w:rPr>
          <w:rFonts w:hint="eastAsia" w:ascii="仿宋" w:hAnsi="仿宋" w:eastAsia="仿宋"/>
          <w:sz w:val="24"/>
          <w:szCs w:val="24"/>
        </w:rPr>
        <w:t>应对踏勘现场而造成的死亡、人身伤害、财产损失、损害以及其它任何损失、损害和引起的费用和开支承担责任。</w:t>
      </w:r>
    </w:p>
    <w:p w14:paraId="1BFB17F4">
      <w:pPr>
        <w:spacing w:line="360" w:lineRule="auto"/>
        <w:ind w:firstLine="560" w:firstLineChars="200"/>
        <w:outlineLvl w:val="2"/>
        <w:rPr>
          <w:rFonts w:ascii="楷体" w:hAnsi="楷体" w:eastAsia="楷体"/>
          <w:sz w:val="28"/>
          <w:szCs w:val="28"/>
        </w:rPr>
      </w:pPr>
      <w:bookmarkStart w:id="10" w:name="_Toc29627"/>
      <w:r>
        <w:rPr>
          <w:rFonts w:ascii="楷体" w:hAnsi="楷体" w:eastAsia="楷体"/>
          <w:sz w:val="28"/>
          <w:szCs w:val="28"/>
        </w:rPr>
        <w:t>6</w:t>
      </w:r>
      <w:r>
        <w:rPr>
          <w:rFonts w:hint="eastAsia" w:ascii="楷体" w:hAnsi="楷体" w:eastAsia="楷体"/>
          <w:sz w:val="28"/>
          <w:szCs w:val="28"/>
        </w:rPr>
        <w:t>.询问</w:t>
      </w:r>
      <w:bookmarkEnd w:id="10"/>
    </w:p>
    <w:p w14:paraId="12163D36">
      <w:pPr>
        <w:spacing w:line="360" w:lineRule="auto"/>
        <w:ind w:firstLine="480" w:firstLineChars="200"/>
        <w:rPr>
          <w:rFonts w:ascii="仿宋" w:hAnsi="仿宋" w:eastAsia="仿宋"/>
          <w:sz w:val="24"/>
          <w:szCs w:val="24"/>
        </w:rPr>
      </w:pPr>
      <w:r>
        <w:rPr>
          <w:rFonts w:ascii="仿宋" w:hAnsi="仿宋" w:eastAsia="仿宋"/>
          <w:sz w:val="24"/>
          <w:szCs w:val="24"/>
        </w:rPr>
        <w:t>6.1</w:t>
      </w:r>
      <w:r>
        <w:rPr>
          <w:rFonts w:hint="eastAsia" w:ascii="仿宋" w:hAnsi="仿宋" w:eastAsia="仿宋"/>
          <w:sz w:val="24"/>
          <w:szCs w:val="24"/>
          <w:lang w:eastAsia="zh-CN"/>
        </w:rPr>
        <w:t>供应商</w:t>
      </w:r>
      <w:r>
        <w:rPr>
          <w:rFonts w:hint="eastAsia" w:ascii="仿宋" w:hAnsi="仿宋" w:eastAsia="仿宋"/>
          <w:sz w:val="24"/>
          <w:szCs w:val="24"/>
        </w:rPr>
        <w:t>对竞争性磋商活动事项有疑问的，可以向采购代理机构提出询问；采购代理机构应当及时作出答复，但答复的内容不得涉及商业秘密。</w:t>
      </w:r>
    </w:p>
    <w:p w14:paraId="142F1027">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6.</w:t>
      </w:r>
      <w:r>
        <w:rPr>
          <w:rFonts w:ascii="仿宋" w:hAnsi="仿宋" w:eastAsia="仿宋"/>
          <w:sz w:val="24"/>
          <w:szCs w:val="24"/>
        </w:rPr>
        <w:t>2询问及答复</w:t>
      </w:r>
      <w:r>
        <w:rPr>
          <w:rFonts w:hint="eastAsia" w:ascii="仿宋" w:hAnsi="仿宋" w:eastAsia="仿宋"/>
          <w:sz w:val="24"/>
          <w:szCs w:val="24"/>
        </w:rPr>
        <w:t>应当</w:t>
      </w:r>
      <w:r>
        <w:rPr>
          <w:rFonts w:ascii="仿宋" w:hAnsi="仿宋" w:eastAsia="仿宋"/>
          <w:sz w:val="24"/>
          <w:szCs w:val="24"/>
        </w:rPr>
        <w:t>采取书面形式。</w:t>
      </w:r>
    </w:p>
    <w:p w14:paraId="0C15199D">
      <w:pPr>
        <w:spacing w:line="360" w:lineRule="auto"/>
        <w:ind w:firstLine="560" w:firstLineChars="200"/>
        <w:outlineLvl w:val="2"/>
        <w:rPr>
          <w:rFonts w:ascii="楷体" w:hAnsi="楷体" w:eastAsia="楷体"/>
          <w:sz w:val="28"/>
          <w:szCs w:val="28"/>
        </w:rPr>
      </w:pPr>
      <w:bookmarkStart w:id="11" w:name="_Toc26"/>
      <w:r>
        <w:rPr>
          <w:rFonts w:ascii="楷体" w:hAnsi="楷体" w:eastAsia="楷体"/>
          <w:sz w:val="28"/>
          <w:szCs w:val="28"/>
        </w:rPr>
        <w:t>7.</w:t>
      </w:r>
      <w:r>
        <w:rPr>
          <w:rFonts w:hint="eastAsia" w:ascii="楷体" w:hAnsi="楷体" w:eastAsia="楷体"/>
          <w:sz w:val="28"/>
          <w:szCs w:val="28"/>
        </w:rPr>
        <w:t>偏离</w:t>
      </w:r>
      <w:bookmarkEnd w:id="11"/>
    </w:p>
    <w:p w14:paraId="78EA37B8">
      <w:pPr>
        <w:spacing w:line="360" w:lineRule="auto"/>
        <w:ind w:firstLine="480" w:firstLineChars="200"/>
        <w:rPr>
          <w:rFonts w:ascii="仿宋" w:hAnsi="仿宋" w:eastAsia="仿宋"/>
          <w:sz w:val="24"/>
          <w:szCs w:val="24"/>
        </w:rPr>
      </w:pPr>
      <w:r>
        <w:rPr>
          <w:rFonts w:hint="eastAsia" w:ascii="仿宋" w:hAnsi="仿宋" w:eastAsia="仿宋"/>
          <w:sz w:val="24"/>
          <w:szCs w:val="24"/>
        </w:rPr>
        <w:t>采购人允许响应文件偏离磋商文件某些非实质性要求的，偏离应当符合磋商文件规定的偏离范围和幅度。</w:t>
      </w:r>
    </w:p>
    <w:p w14:paraId="42936744">
      <w:pPr>
        <w:spacing w:line="360" w:lineRule="auto"/>
        <w:ind w:firstLine="560" w:firstLineChars="200"/>
        <w:outlineLvl w:val="2"/>
        <w:rPr>
          <w:rFonts w:ascii="楷体" w:hAnsi="楷体" w:eastAsia="楷体"/>
          <w:sz w:val="28"/>
          <w:szCs w:val="28"/>
        </w:rPr>
      </w:pPr>
      <w:bookmarkStart w:id="12" w:name="_Toc31486"/>
      <w:r>
        <w:rPr>
          <w:rFonts w:ascii="楷体" w:hAnsi="楷体" w:eastAsia="楷体"/>
          <w:sz w:val="28"/>
          <w:szCs w:val="28"/>
        </w:rPr>
        <w:t>8</w:t>
      </w:r>
      <w:r>
        <w:rPr>
          <w:rFonts w:hint="eastAsia" w:ascii="楷体" w:hAnsi="楷体" w:eastAsia="楷体"/>
          <w:sz w:val="28"/>
          <w:szCs w:val="28"/>
        </w:rPr>
        <w:t>.履约担保</w:t>
      </w:r>
      <w:bookmarkEnd w:id="12"/>
    </w:p>
    <w:p w14:paraId="64FBBC82">
      <w:pPr>
        <w:spacing w:line="360" w:lineRule="auto"/>
        <w:ind w:firstLine="480" w:firstLineChars="200"/>
        <w:rPr>
          <w:rFonts w:ascii="仿宋" w:hAnsi="仿宋" w:eastAsia="仿宋"/>
          <w:sz w:val="24"/>
          <w:szCs w:val="24"/>
        </w:rPr>
      </w:pPr>
      <w:r>
        <w:rPr>
          <w:rFonts w:ascii="仿宋" w:hAnsi="仿宋" w:eastAsia="仿宋"/>
          <w:sz w:val="24"/>
          <w:szCs w:val="24"/>
        </w:rPr>
        <w:t>8.1</w:t>
      </w:r>
      <w:r>
        <w:rPr>
          <w:rFonts w:hint="eastAsia" w:ascii="仿宋" w:hAnsi="仿宋" w:eastAsia="仿宋"/>
          <w:sz w:val="24"/>
          <w:szCs w:val="24"/>
        </w:rPr>
        <w:t>在签订合同前，成交</w:t>
      </w:r>
      <w:r>
        <w:rPr>
          <w:rFonts w:hint="eastAsia" w:ascii="仿宋" w:hAnsi="仿宋" w:eastAsia="仿宋"/>
          <w:sz w:val="24"/>
          <w:szCs w:val="24"/>
          <w:lang w:eastAsia="zh-CN"/>
        </w:rPr>
        <w:t>供应商</w:t>
      </w:r>
      <w:r>
        <w:rPr>
          <w:rFonts w:hint="eastAsia" w:ascii="仿宋" w:hAnsi="仿宋" w:eastAsia="仿宋"/>
          <w:sz w:val="24"/>
          <w:szCs w:val="24"/>
        </w:rPr>
        <w:t>应按照有关规定或者事先经过采购人书面认可的履约担保要求向采购人提交履约担保。除另有规定外，履约担保金额不超过成交合同金额的</w:t>
      </w:r>
      <w:r>
        <w:rPr>
          <w:rFonts w:hint="eastAsia" w:ascii="仿宋" w:hAnsi="仿宋" w:eastAsia="仿宋"/>
          <w:sz w:val="24"/>
          <w:szCs w:val="24"/>
          <w:lang w:val="en-US" w:eastAsia="zh-CN"/>
        </w:rPr>
        <w:t>6</w:t>
      </w:r>
      <w:r>
        <w:rPr>
          <w:rFonts w:ascii="仿宋" w:hAnsi="仿宋" w:eastAsia="仿宋"/>
          <w:sz w:val="24"/>
          <w:szCs w:val="24"/>
        </w:rPr>
        <w:t>%</w:t>
      </w:r>
      <w:r>
        <w:rPr>
          <w:rFonts w:hint="eastAsia" w:ascii="仿宋" w:hAnsi="仿宋" w:eastAsia="仿宋"/>
          <w:sz w:val="24"/>
          <w:szCs w:val="24"/>
        </w:rPr>
        <w:t>。</w:t>
      </w:r>
    </w:p>
    <w:p w14:paraId="3C920695">
      <w:pPr>
        <w:spacing w:line="360" w:lineRule="auto"/>
        <w:ind w:firstLine="480" w:firstLineChars="200"/>
        <w:rPr>
          <w:rFonts w:hint="eastAsia" w:ascii="仿宋" w:hAnsi="仿宋" w:eastAsia="仿宋"/>
          <w:sz w:val="24"/>
          <w:szCs w:val="24"/>
        </w:rPr>
      </w:pPr>
      <w:r>
        <w:rPr>
          <w:rFonts w:ascii="仿宋" w:hAnsi="仿宋" w:eastAsia="仿宋"/>
          <w:sz w:val="24"/>
          <w:szCs w:val="24"/>
        </w:rPr>
        <w:t>8.2</w:t>
      </w:r>
      <w:r>
        <w:rPr>
          <w:rFonts w:hint="eastAsia" w:ascii="仿宋" w:hAnsi="仿宋" w:eastAsia="仿宋"/>
          <w:sz w:val="24"/>
          <w:szCs w:val="24"/>
        </w:rPr>
        <w:t>成交</w:t>
      </w:r>
      <w:r>
        <w:rPr>
          <w:rFonts w:hint="eastAsia" w:ascii="仿宋" w:hAnsi="仿宋" w:eastAsia="仿宋"/>
          <w:sz w:val="24"/>
          <w:szCs w:val="24"/>
          <w:lang w:eastAsia="zh-CN"/>
        </w:rPr>
        <w:t>供应商</w:t>
      </w:r>
      <w:r>
        <w:rPr>
          <w:rFonts w:hint="eastAsia" w:ascii="仿宋" w:hAnsi="仿宋" w:eastAsia="仿宋"/>
          <w:sz w:val="24"/>
          <w:szCs w:val="24"/>
        </w:rPr>
        <w:t>未按照要求提交履约担保的，视为放弃成交资格，成交</w:t>
      </w:r>
      <w:r>
        <w:rPr>
          <w:rFonts w:hint="eastAsia" w:ascii="仿宋" w:hAnsi="仿宋" w:eastAsia="仿宋"/>
          <w:sz w:val="24"/>
          <w:szCs w:val="24"/>
          <w:lang w:eastAsia="zh-CN"/>
        </w:rPr>
        <w:t>供应商</w:t>
      </w:r>
      <w:r>
        <w:rPr>
          <w:rFonts w:hint="eastAsia" w:ascii="仿宋" w:hAnsi="仿宋" w:eastAsia="仿宋"/>
          <w:sz w:val="24"/>
          <w:szCs w:val="24"/>
        </w:rPr>
        <w:t>应当对采购人造成的损失给予赔偿。</w:t>
      </w:r>
    </w:p>
    <w:p w14:paraId="37E36331">
      <w:pPr>
        <w:spacing w:line="360" w:lineRule="auto"/>
        <w:ind w:firstLine="560" w:firstLineChars="200"/>
        <w:outlineLvl w:val="2"/>
        <w:rPr>
          <w:rFonts w:hint="default" w:ascii="楷体" w:hAnsi="楷体" w:eastAsia="楷体"/>
          <w:sz w:val="28"/>
          <w:szCs w:val="28"/>
          <w:lang w:val="en-US" w:eastAsia="zh-CN"/>
        </w:rPr>
      </w:pPr>
      <w:bookmarkStart w:id="13" w:name="_Toc23551"/>
      <w:r>
        <w:rPr>
          <w:rFonts w:ascii="楷体" w:hAnsi="楷体" w:eastAsia="楷体"/>
          <w:sz w:val="28"/>
          <w:szCs w:val="28"/>
        </w:rPr>
        <w:t>9</w:t>
      </w:r>
      <w:r>
        <w:rPr>
          <w:rFonts w:hint="eastAsia" w:ascii="楷体" w:hAnsi="楷体" w:eastAsia="楷体"/>
          <w:sz w:val="28"/>
          <w:szCs w:val="28"/>
        </w:rPr>
        <w:t>.采购代理服务费</w:t>
      </w:r>
      <w:bookmarkEnd w:id="13"/>
    </w:p>
    <w:p w14:paraId="770F77C1">
      <w:pPr>
        <w:spacing w:line="360" w:lineRule="auto"/>
        <w:ind w:firstLine="480" w:firstLineChars="200"/>
        <w:rPr>
          <w:rFonts w:ascii="仿宋" w:hAnsi="仿宋" w:eastAsia="仿宋"/>
          <w:sz w:val="24"/>
          <w:szCs w:val="24"/>
        </w:rPr>
      </w:pPr>
      <w:r>
        <w:rPr>
          <w:rFonts w:ascii="仿宋" w:hAnsi="仿宋" w:eastAsia="仿宋"/>
          <w:sz w:val="24"/>
          <w:szCs w:val="24"/>
        </w:rPr>
        <w:t>9.1</w:t>
      </w:r>
      <w:r>
        <w:rPr>
          <w:rFonts w:hint="eastAsia" w:ascii="仿宋" w:hAnsi="仿宋" w:eastAsia="仿宋"/>
          <w:sz w:val="24"/>
          <w:szCs w:val="24"/>
        </w:rPr>
        <w:t>采购代理服务费收取按照原国家计委《招标代理服务收费管理暂行办法》（计价格〔</w:t>
      </w:r>
      <w:r>
        <w:rPr>
          <w:rFonts w:ascii="仿宋" w:hAnsi="仿宋" w:eastAsia="仿宋"/>
          <w:sz w:val="24"/>
          <w:szCs w:val="24"/>
        </w:rPr>
        <w:t>2002</w:t>
      </w:r>
      <w:r>
        <w:rPr>
          <w:rFonts w:hint="eastAsia" w:ascii="仿宋" w:hAnsi="仿宋" w:eastAsia="仿宋"/>
          <w:sz w:val="24"/>
          <w:szCs w:val="24"/>
        </w:rPr>
        <w:t>〕</w:t>
      </w:r>
      <w:r>
        <w:rPr>
          <w:rFonts w:ascii="仿宋" w:hAnsi="仿宋" w:eastAsia="仿宋"/>
          <w:sz w:val="24"/>
          <w:szCs w:val="24"/>
        </w:rPr>
        <w:t>1980</w:t>
      </w:r>
      <w:r>
        <w:rPr>
          <w:rFonts w:hint="eastAsia" w:ascii="仿宋" w:hAnsi="仿宋" w:eastAsia="仿宋"/>
          <w:sz w:val="24"/>
          <w:szCs w:val="24"/>
        </w:rPr>
        <w:t>号）、国家发展改革委办公厅《关于招标代理服务收费有关问题的通知》（发改办价格〔</w:t>
      </w:r>
      <w:r>
        <w:rPr>
          <w:rFonts w:ascii="仿宋" w:hAnsi="仿宋" w:eastAsia="仿宋"/>
          <w:sz w:val="24"/>
          <w:szCs w:val="24"/>
        </w:rPr>
        <w:t>2003</w:t>
      </w:r>
      <w:r>
        <w:rPr>
          <w:rFonts w:hint="eastAsia" w:ascii="仿宋" w:hAnsi="仿宋" w:eastAsia="仿宋"/>
          <w:sz w:val="24"/>
          <w:szCs w:val="24"/>
        </w:rPr>
        <w:t>〕</w:t>
      </w:r>
      <w:r>
        <w:rPr>
          <w:rFonts w:ascii="仿宋" w:hAnsi="仿宋" w:eastAsia="仿宋"/>
          <w:sz w:val="24"/>
          <w:szCs w:val="24"/>
        </w:rPr>
        <w:t>857</w:t>
      </w:r>
      <w:r>
        <w:rPr>
          <w:rFonts w:hint="eastAsia" w:ascii="仿宋" w:hAnsi="仿宋" w:eastAsia="仿宋"/>
          <w:sz w:val="24"/>
          <w:szCs w:val="24"/>
        </w:rPr>
        <w:t>号）和国家发展改革委《关于降低部分建设项目收费标准规范收费行为等有关问题的通知》（发改价格〔</w:t>
      </w:r>
      <w:r>
        <w:rPr>
          <w:rFonts w:ascii="仿宋" w:hAnsi="仿宋" w:eastAsia="仿宋"/>
          <w:sz w:val="24"/>
          <w:szCs w:val="24"/>
        </w:rPr>
        <w:t>2011</w:t>
      </w:r>
      <w:r>
        <w:rPr>
          <w:rFonts w:hint="eastAsia" w:ascii="仿宋" w:hAnsi="仿宋" w:eastAsia="仿宋"/>
          <w:sz w:val="24"/>
          <w:szCs w:val="24"/>
        </w:rPr>
        <w:t>〕</w:t>
      </w:r>
      <w:r>
        <w:rPr>
          <w:rFonts w:ascii="仿宋" w:hAnsi="仿宋" w:eastAsia="仿宋"/>
          <w:sz w:val="24"/>
          <w:szCs w:val="24"/>
        </w:rPr>
        <w:t>534</w:t>
      </w:r>
      <w:r>
        <w:rPr>
          <w:rFonts w:hint="eastAsia" w:ascii="仿宋" w:hAnsi="仿宋" w:eastAsia="仿宋"/>
          <w:sz w:val="24"/>
          <w:szCs w:val="24"/>
        </w:rPr>
        <w:t>号）规定</w:t>
      </w:r>
      <w:r>
        <w:rPr>
          <w:rFonts w:hint="eastAsia" w:ascii="仿宋" w:hAnsi="仿宋" w:eastAsia="仿宋"/>
          <w:sz w:val="24"/>
          <w:szCs w:val="24"/>
          <w:lang w:eastAsia="zh-CN"/>
        </w:rPr>
        <w:t>和新疆建设工程招标投标协会。</w:t>
      </w:r>
      <w:r>
        <w:rPr>
          <w:rFonts w:hint="eastAsia" w:ascii="仿宋" w:eastAsia="仿宋" w:cs="仿宋"/>
          <w:sz w:val="24"/>
          <w:lang w:val="zh-CN"/>
        </w:rPr>
        <w:t>中标金额在</w:t>
      </w:r>
      <w:r>
        <w:rPr>
          <w:rFonts w:ascii="仿宋" w:eastAsia="仿宋" w:cs="仿宋"/>
          <w:sz w:val="24"/>
          <w:lang w:val="zh-CN"/>
        </w:rPr>
        <w:t>5</w:t>
      </w:r>
      <w:r>
        <w:rPr>
          <w:rFonts w:hint="eastAsia" w:ascii="仿宋" w:eastAsia="仿宋" w:cs="仿宋"/>
          <w:sz w:val="24"/>
          <w:lang w:val="zh-CN"/>
        </w:rPr>
        <w:t>亿元以上的代理服务费实行收费上限，服务类代理服务费上限为</w:t>
      </w:r>
      <w:r>
        <w:rPr>
          <w:rFonts w:ascii="仿宋" w:eastAsia="仿宋" w:cs="仿宋"/>
          <w:sz w:val="24"/>
          <w:lang w:val="zh-CN"/>
        </w:rPr>
        <w:t>300</w:t>
      </w:r>
      <w:r>
        <w:rPr>
          <w:rFonts w:hint="eastAsia" w:ascii="仿宋" w:eastAsia="仿宋" w:cs="仿宋"/>
          <w:sz w:val="24"/>
          <w:lang w:val="zh-CN"/>
        </w:rPr>
        <w:t>万元。</w:t>
      </w:r>
    </w:p>
    <w:p w14:paraId="7CABF14E">
      <w:pPr>
        <w:spacing w:line="360" w:lineRule="auto"/>
        <w:ind w:firstLine="480" w:firstLineChars="200"/>
        <w:rPr>
          <w:rFonts w:ascii="仿宋" w:hAnsi="仿宋" w:eastAsia="仿宋"/>
          <w:sz w:val="24"/>
          <w:szCs w:val="24"/>
        </w:rPr>
      </w:pPr>
      <w:r>
        <w:rPr>
          <w:rFonts w:ascii="仿宋" w:hAnsi="仿宋" w:eastAsia="仿宋"/>
          <w:sz w:val="24"/>
          <w:szCs w:val="24"/>
        </w:rPr>
        <w:t>9.2</w:t>
      </w:r>
      <w:r>
        <w:rPr>
          <w:rFonts w:hint="eastAsia" w:ascii="仿宋" w:hAnsi="仿宋" w:eastAsia="仿宋"/>
          <w:sz w:val="24"/>
          <w:szCs w:val="24"/>
        </w:rPr>
        <w:t>采购代理服务费在审批的项目预算中已经列支的，由采购人支付，并按照财政部门规定列支；在审批的项目预算中未列支的，采购代理服务费用由成交供应商支付，见供应商须知前附表。</w:t>
      </w:r>
    </w:p>
    <w:p w14:paraId="7106A41E">
      <w:pPr>
        <w:spacing w:after="156" w:afterLines="50" w:line="360" w:lineRule="auto"/>
        <w:ind w:firstLine="480" w:firstLineChars="200"/>
        <w:rPr>
          <w:rFonts w:ascii="仿宋" w:hAnsi="仿宋" w:eastAsia="仿宋"/>
          <w:sz w:val="24"/>
          <w:szCs w:val="24"/>
        </w:rPr>
      </w:pPr>
      <w:r>
        <w:rPr>
          <w:rFonts w:ascii="仿宋" w:hAnsi="仿宋" w:eastAsia="仿宋"/>
          <w:sz w:val="24"/>
          <w:szCs w:val="24"/>
        </w:rPr>
        <w:t>9.3</w:t>
      </w:r>
      <w:r>
        <w:rPr>
          <w:rFonts w:hint="eastAsia" w:ascii="仿宋" w:hAnsi="仿宋" w:eastAsia="仿宋"/>
          <w:sz w:val="24"/>
          <w:szCs w:val="24"/>
        </w:rPr>
        <w:t>采购代理服务费采用差额定率累进计费方式。标准如下：</w:t>
      </w:r>
    </w:p>
    <w:tbl>
      <w:tblPr>
        <w:tblStyle w:val="15"/>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9"/>
        <w:gridCol w:w="4557"/>
      </w:tblGrid>
      <w:tr w14:paraId="09E5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9" w:type="dxa"/>
            <w:noWrap w:val="0"/>
            <w:tcMar>
              <w:top w:w="100" w:type="dxa"/>
              <w:right w:w="100" w:type="dxa"/>
            </w:tcMar>
            <w:vAlign w:val="center"/>
          </w:tcPr>
          <w:p w14:paraId="51030057">
            <w:pPr>
              <w:widowControl/>
              <w:autoSpaceDE w:val="0"/>
              <w:autoSpaceDN w:val="0"/>
              <w:adjustRightInd w:val="0"/>
              <w:spacing w:line="360" w:lineRule="auto"/>
              <w:ind w:right="-89"/>
              <w:jc w:val="right"/>
              <w:rPr>
                <w:rFonts w:ascii="仿宋" w:hAnsi="仿宋" w:eastAsia="仿宋"/>
                <w:kern w:val="0"/>
                <w:sz w:val="24"/>
                <w:szCs w:val="24"/>
              </w:rPr>
            </w:pPr>
            <w:r>
              <w:rPr>
                <w:rFonts w:ascii="仿宋" w:hAnsi="仿宋" w:eastAsia="仿宋" w:cs="宋体"/>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-60960</wp:posOffset>
                      </wp:positionV>
                      <wp:extent cx="2418715" cy="956945"/>
                      <wp:effectExtent l="1905" t="4445" r="17780" b="10160"/>
                      <wp:wrapNone/>
                      <wp:docPr id="2" name="直接连接符 2"/>
                      <wp:cNvGraphicFramePr/>
                      <a:graphic xmlns:a="http://schemas.openxmlformats.org/drawingml/2006/main">
                        <a:graphicData uri="http://schemas.microsoft.com/office/word/2010/wordprocessingShape">
                          <wps:wsp>
                            <wps:cNvCnPr/>
                            <wps:spPr>
                              <a:xfrm>
                                <a:off x="0" y="0"/>
                                <a:ext cx="2418715" cy="95694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05pt;margin-top:-4.8pt;height:75.35pt;width:190.45pt;z-index:251660288;mso-width-relative:page;mso-height-relative:page;" filled="f" stroked="t" coordsize="21600,21600" o:gfxdata="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QNKLa2QAAAAkBAAAPAAAAAAAAAAEAIAAAACIAAABkcnMvZG93bnJldi54&#10;bWxQSwECFAAUAAAACACHTuJA762xlvkBAADpAwAADgAAAAAAAAABACAAAAAoAQAAZHJzL2Uyb0Rv&#10;Yy54bWxQSwUGAAAAAAYABgBZAQAAkwUAAAAA&#10;">
                      <v:fill on="f" focussize="0,0"/>
                      <v:stroke weight="0.25pt" color="#000000" joinstyle="round"/>
                      <v:imagedata o:title=""/>
                      <o:lock v:ext="edit" aspectratio="f"/>
                    </v:line>
                  </w:pict>
                </mc:Fallback>
              </mc:AlternateContent>
            </w:r>
            <w:r>
              <w:rPr>
                <w:rFonts w:ascii="仿宋" w:hAnsi="仿宋" w:eastAsia="仿宋" w:cs="仿宋"/>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-62230</wp:posOffset>
                      </wp:positionV>
                      <wp:extent cx="2968625" cy="389255"/>
                      <wp:effectExtent l="635" t="4445" r="2540" b="6350"/>
                      <wp:wrapNone/>
                      <wp:docPr id="3" name="直接连接符 3"/>
                      <wp:cNvGraphicFramePr/>
                      <a:graphic xmlns:a="http://schemas.openxmlformats.org/drawingml/2006/main">
                        <a:graphicData uri="http://schemas.microsoft.com/office/word/2010/wordprocessingShape">
                          <wps:wsp>
                            <wps:cNvCnPr/>
                            <wps:spPr>
                              <a:xfrm>
                                <a:off x="0" y="0"/>
                                <a:ext cx="2968625" cy="38925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4.9pt;height:30.65pt;width:233.75pt;z-index:251659264;mso-width-relative:page;mso-height-relative:page;" filled="f" stroked="t" coordsize="21600,21600" o:gfxdata="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4HazZAAAACQEAAA8AAAAAAAAAAQAgAAAAIgAAAGRycy9kb3ducmV2Lnht&#10;bFBLAQIUABQAAAAIAIdO4kByhjHN+AEAAOkDAAAOAAAAAAAAAAEAIAAAACgBAABkcnMvZTJvRG9j&#10;LnhtbFBLBQYAAAAABgAGAFkBAACSBQAAAAA=&#10;">
                      <v:fill on="f" focussize="0,0"/>
                      <v:stroke weight="0.25pt" color="#000000" joinstyle="round"/>
                      <v:imagedata o:title=""/>
                      <o:lock v:ext="edit" aspectratio="f"/>
                    </v:line>
                  </w:pict>
                </mc:Fallback>
              </mc:AlternateContent>
            </w:r>
            <w:r>
              <w:rPr>
                <w:rFonts w:hint="eastAsia" w:ascii="仿宋" w:hAnsi="仿宋" w:eastAsia="仿宋" w:cs="仿宋"/>
                <w:kern w:val="0"/>
                <w:sz w:val="24"/>
                <w:szCs w:val="24"/>
              </w:rPr>
              <w:t>服务类型</w:t>
            </w:r>
          </w:p>
          <w:p w14:paraId="1B8C13BE">
            <w:pPr>
              <w:widowControl/>
              <w:autoSpaceDE w:val="0"/>
              <w:autoSpaceDN w:val="0"/>
              <w:adjustRightInd w:val="0"/>
              <w:spacing w:line="360" w:lineRule="auto"/>
              <w:ind w:right="-481"/>
              <w:jc w:val="center"/>
              <w:rPr>
                <w:rFonts w:ascii="仿宋" w:hAnsi="仿宋" w:eastAsia="仿宋"/>
                <w:kern w:val="0"/>
                <w:sz w:val="24"/>
                <w:szCs w:val="24"/>
              </w:rPr>
            </w:pPr>
            <w:r>
              <w:rPr>
                <w:rFonts w:hint="eastAsia" w:ascii="仿宋" w:hAnsi="仿宋" w:eastAsia="仿宋" w:cs="仿宋"/>
                <w:kern w:val="0"/>
                <w:sz w:val="24"/>
                <w:szCs w:val="24"/>
              </w:rPr>
              <w:t>费率</w:t>
            </w:r>
          </w:p>
          <w:p w14:paraId="539B3700">
            <w:pPr>
              <w:widowControl/>
              <w:autoSpaceDE w:val="0"/>
              <w:autoSpaceDN w:val="0"/>
              <w:adjustRightInd w:val="0"/>
              <w:spacing w:line="360" w:lineRule="auto"/>
              <w:ind w:right="-481"/>
              <w:rPr>
                <w:rFonts w:ascii="仿宋" w:hAnsi="仿宋" w:eastAsia="仿宋"/>
                <w:kern w:val="1"/>
                <w:sz w:val="24"/>
                <w:szCs w:val="24"/>
              </w:rPr>
            </w:pPr>
            <w:r>
              <w:rPr>
                <w:rFonts w:hint="eastAsia" w:ascii="仿宋" w:hAnsi="仿宋" w:eastAsia="仿宋" w:cs="仿宋"/>
                <w:kern w:val="0"/>
                <w:sz w:val="24"/>
                <w:szCs w:val="24"/>
              </w:rPr>
              <w:t>中标金额（万元）</w:t>
            </w:r>
          </w:p>
        </w:tc>
        <w:tc>
          <w:tcPr>
            <w:tcW w:w="4557" w:type="dxa"/>
            <w:noWrap w:val="0"/>
            <w:tcMar>
              <w:top w:w="100" w:type="dxa"/>
              <w:right w:w="100" w:type="dxa"/>
            </w:tcMar>
            <w:vAlign w:val="center"/>
          </w:tcPr>
          <w:p w14:paraId="186127AC">
            <w:pPr>
              <w:spacing w:line="360" w:lineRule="auto"/>
              <w:jc w:val="center"/>
              <w:rPr>
                <w:rFonts w:ascii="仿宋" w:hAnsi="仿宋" w:eastAsia="仿宋"/>
                <w:kern w:val="1"/>
                <w:sz w:val="24"/>
                <w:szCs w:val="24"/>
              </w:rPr>
            </w:pPr>
            <w:r>
              <w:rPr>
                <w:rFonts w:hint="eastAsia" w:ascii="仿宋" w:hAnsi="仿宋" w:eastAsia="仿宋" w:cs="仿宋"/>
                <w:kern w:val="0"/>
                <w:sz w:val="24"/>
                <w:szCs w:val="24"/>
              </w:rPr>
              <w:t>服务</w:t>
            </w:r>
          </w:p>
        </w:tc>
      </w:tr>
      <w:tr w14:paraId="06D8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9" w:type="dxa"/>
            <w:noWrap w:val="0"/>
            <w:tcMar>
              <w:top w:w="100" w:type="dxa"/>
              <w:right w:w="100" w:type="dxa"/>
            </w:tcMar>
            <w:vAlign w:val="center"/>
          </w:tcPr>
          <w:p w14:paraId="5B8E346A">
            <w:pPr>
              <w:spacing w:line="360" w:lineRule="auto"/>
              <w:jc w:val="center"/>
              <w:rPr>
                <w:rFonts w:ascii="仿宋" w:hAnsi="仿宋" w:eastAsia="仿宋"/>
                <w:kern w:val="0"/>
                <w:sz w:val="24"/>
                <w:szCs w:val="24"/>
              </w:rPr>
            </w:pPr>
            <w:r>
              <w:rPr>
                <w:rFonts w:ascii="仿宋" w:hAnsi="仿宋" w:eastAsia="仿宋" w:cs="仿宋"/>
                <w:kern w:val="0"/>
                <w:sz w:val="24"/>
                <w:szCs w:val="24"/>
              </w:rPr>
              <w:t>100</w:t>
            </w:r>
            <w:r>
              <w:rPr>
                <w:rFonts w:hint="eastAsia" w:ascii="仿宋" w:hAnsi="仿宋" w:eastAsia="仿宋" w:cs="仿宋"/>
                <w:kern w:val="0"/>
                <w:sz w:val="24"/>
                <w:szCs w:val="24"/>
              </w:rPr>
              <w:t>以下</w:t>
            </w:r>
          </w:p>
        </w:tc>
        <w:tc>
          <w:tcPr>
            <w:tcW w:w="4557" w:type="dxa"/>
            <w:noWrap w:val="0"/>
            <w:tcMar>
              <w:top w:w="100" w:type="dxa"/>
              <w:right w:w="100" w:type="dxa"/>
            </w:tcMar>
            <w:vAlign w:val="center"/>
          </w:tcPr>
          <w:p w14:paraId="23F482EA">
            <w:pPr>
              <w:spacing w:line="360" w:lineRule="auto"/>
              <w:jc w:val="center"/>
              <w:rPr>
                <w:rFonts w:ascii="仿宋" w:hAnsi="仿宋" w:eastAsia="仿宋" w:cs="仿宋"/>
                <w:kern w:val="0"/>
                <w:sz w:val="24"/>
                <w:szCs w:val="24"/>
              </w:rPr>
            </w:pPr>
            <w:r>
              <w:rPr>
                <w:rFonts w:ascii="仿宋" w:hAnsi="仿宋" w:eastAsia="仿宋" w:cs="仿宋"/>
                <w:kern w:val="0"/>
                <w:sz w:val="24"/>
                <w:szCs w:val="24"/>
              </w:rPr>
              <w:t>1.5%</w:t>
            </w:r>
          </w:p>
        </w:tc>
      </w:tr>
      <w:tr w14:paraId="7025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9" w:type="dxa"/>
            <w:noWrap w:val="0"/>
            <w:tcMar>
              <w:top w:w="100" w:type="dxa"/>
              <w:right w:w="100" w:type="dxa"/>
            </w:tcMar>
            <w:vAlign w:val="center"/>
          </w:tcPr>
          <w:p w14:paraId="428B814E">
            <w:pPr>
              <w:spacing w:line="360" w:lineRule="auto"/>
              <w:jc w:val="center"/>
              <w:rPr>
                <w:rFonts w:ascii="仿宋" w:hAnsi="仿宋" w:eastAsia="仿宋" w:cs="仿宋"/>
                <w:kern w:val="0"/>
                <w:sz w:val="24"/>
                <w:szCs w:val="24"/>
              </w:rPr>
            </w:pPr>
            <w:r>
              <w:rPr>
                <w:rFonts w:ascii="仿宋" w:hAnsi="仿宋" w:eastAsia="仿宋" w:cs="仿宋"/>
                <w:kern w:val="0"/>
                <w:sz w:val="24"/>
                <w:szCs w:val="24"/>
              </w:rPr>
              <w:t>100-500</w:t>
            </w:r>
          </w:p>
        </w:tc>
        <w:tc>
          <w:tcPr>
            <w:tcW w:w="4557" w:type="dxa"/>
            <w:noWrap w:val="0"/>
            <w:tcMar>
              <w:top w:w="100" w:type="dxa"/>
              <w:right w:w="100" w:type="dxa"/>
            </w:tcMar>
            <w:vAlign w:val="center"/>
          </w:tcPr>
          <w:p w14:paraId="2AB21814">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0.8</w:t>
            </w:r>
            <w:r>
              <w:rPr>
                <w:rFonts w:ascii="仿宋" w:hAnsi="仿宋" w:eastAsia="仿宋" w:cs="仿宋"/>
                <w:kern w:val="0"/>
                <w:sz w:val="24"/>
                <w:szCs w:val="24"/>
              </w:rPr>
              <w:t>%</w:t>
            </w:r>
          </w:p>
        </w:tc>
      </w:tr>
      <w:tr w14:paraId="7524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9" w:type="dxa"/>
            <w:noWrap w:val="0"/>
            <w:tcMar>
              <w:top w:w="100" w:type="dxa"/>
              <w:right w:w="100" w:type="dxa"/>
            </w:tcMar>
            <w:vAlign w:val="center"/>
          </w:tcPr>
          <w:p w14:paraId="0046AA04">
            <w:pPr>
              <w:spacing w:line="360" w:lineRule="auto"/>
              <w:jc w:val="center"/>
              <w:rPr>
                <w:rFonts w:ascii="仿宋" w:hAnsi="仿宋" w:eastAsia="仿宋" w:cs="仿宋"/>
                <w:kern w:val="0"/>
                <w:sz w:val="24"/>
                <w:szCs w:val="24"/>
              </w:rPr>
            </w:pPr>
            <w:r>
              <w:rPr>
                <w:rFonts w:ascii="仿宋" w:hAnsi="仿宋" w:eastAsia="仿宋" w:cs="仿宋"/>
                <w:kern w:val="0"/>
                <w:sz w:val="24"/>
                <w:szCs w:val="24"/>
              </w:rPr>
              <w:t>500-1000</w:t>
            </w:r>
          </w:p>
        </w:tc>
        <w:tc>
          <w:tcPr>
            <w:tcW w:w="4557" w:type="dxa"/>
            <w:noWrap w:val="0"/>
            <w:tcMar>
              <w:top w:w="100" w:type="dxa"/>
              <w:right w:w="100" w:type="dxa"/>
            </w:tcMar>
            <w:vAlign w:val="center"/>
          </w:tcPr>
          <w:p w14:paraId="470B4937">
            <w:pPr>
              <w:spacing w:line="360" w:lineRule="auto"/>
              <w:jc w:val="center"/>
              <w:rPr>
                <w:rFonts w:ascii="仿宋" w:hAnsi="仿宋" w:eastAsia="仿宋" w:cs="仿宋"/>
                <w:kern w:val="0"/>
                <w:sz w:val="24"/>
                <w:szCs w:val="24"/>
              </w:rPr>
            </w:pPr>
            <w:r>
              <w:rPr>
                <w:rFonts w:ascii="仿宋" w:hAnsi="仿宋" w:eastAsia="仿宋" w:cs="仿宋"/>
                <w:kern w:val="0"/>
                <w:sz w:val="24"/>
                <w:szCs w:val="24"/>
              </w:rPr>
              <w:t>0.</w:t>
            </w:r>
            <w:r>
              <w:rPr>
                <w:rFonts w:hint="eastAsia" w:ascii="仿宋" w:hAnsi="仿宋" w:eastAsia="仿宋" w:cs="仿宋"/>
                <w:kern w:val="0"/>
                <w:sz w:val="24"/>
                <w:szCs w:val="24"/>
              </w:rPr>
              <w:t>45</w:t>
            </w:r>
            <w:r>
              <w:rPr>
                <w:rFonts w:ascii="仿宋" w:hAnsi="仿宋" w:eastAsia="仿宋" w:cs="仿宋"/>
                <w:kern w:val="0"/>
                <w:sz w:val="24"/>
                <w:szCs w:val="24"/>
              </w:rPr>
              <w:t>%</w:t>
            </w:r>
          </w:p>
        </w:tc>
      </w:tr>
      <w:tr w14:paraId="651B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9" w:type="dxa"/>
            <w:noWrap w:val="0"/>
            <w:tcMar>
              <w:top w:w="100" w:type="dxa"/>
              <w:right w:w="100" w:type="dxa"/>
            </w:tcMar>
            <w:vAlign w:val="center"/>
          </w:tcPr>
          <w:p w14:paraId="699B3DE0">
            <w:pPr>
              <w:spacing w:line="360" w:lineRule="auto"/>
              <w:jc w:val="center"/>
              <w:rPr>
                <w:rFonts w:ascii="仿宋" w:hAnsi="仿宋" w:eastAsia="仿宋" w:cs="仿宋"/>
                <w:kern w:val="0"/>
                <w:sz w:val="24"/>
                <w:szCs w:val="24"/>
              </w:rPr>
            </w:pPr>
            <w:r>
              <w:rPr>
                <w:rFonts w:ascii="仿宋" w:hAnsi="仿宋" w:eastAsia="仿宋" w:cs="仿宋"/>
                <w:kern w:val="0"/>
                <w:sz w:val="24"/>
                <w:szCs w:val="24"/>
              </w:rPr>
              <w:t>1000-5000</w:t>
            </w:r>
          </w:p>
        </w:tc>
        <w:tc>
          <w:tcPr>
            <w:tcW w:w="4557" w:type="dxa"/>
            <w:noWrap w:val="0"/>
            <w:tcMar>
              <w:top w:w="100" w:type="dxa"/>
              <w:right w:w="100" w:type="dxa"/>
            </w:tcMar>
            <w:vAlign w:val="center"/>
          </w:tcPr>
          <w:p w14:paraId="1169CB76">
            <w:pPr>
              <w:spacing w:line="360" w:lineRule="auto"/>
              <w:jc w:val="center"/>
              <w:rPr>
                <w:rFonts w:ascii="仿宋" w:hAnsi="仿宋" w:eastAsia="仿宋" w:cs="仿宋"/>
                <w:kern w:val="0"/>
                <w:sz w:val="24"/>
                <w:szCs w:val="24"/>
              </w:rPr>
            </w:pPr>
            <w:r>
              <w:rPr>
                <w:rFonts w:ascii="仿宋" w:hAnsi="仿宋" w:eastAsia="仿宋" w:cs="仿宋"/>
                <w:kern w:val="0"/>
                <w:sz w:val="24"/>
                <w:szCs w:val="24"/>
              </w:rPr>
              <w:t>0.</w:t>
            </w:r>
            <w:r>
              <w:rPr>
                <w:rFonts w:hint="eastAsia" w:ascii="仿宋" w:hAnsi="仿宋" w:eastAsia="仿宋" w:cs="仿宋"/>
                <w:kern w:val="0"/>
                <w:sz w:val="24"/>
                <w:szCs w:val="24"/>
              </w:rPr>
              <w:t>2</w:t>
            </w:r>
            <w:r>
              <w:rPr>
                <w:rFonts w:ascii="仿宋" w:hAnsi="仿宋" w:eastAsia="仿宋" w:cs="仿宋"/>
                <w:kern w:val="0"/>
                <w:sz w:val="24"/>
                <w:szCs w:val="24"/>
              </w:rPr>
              <w:t>5%</w:t>
            </w:r>
          </w:p>
        </w:tc>
      </w:tr>
      <w:tr w14:paraId="601FE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9" w:type="dxa"/>
            <w:noWrap w:val="0"/>
            <w:tcMar>
              <w:top w:w="100" w:type="dxa"/>
              <w:right w:w="100" w:type="dxa"/>
            </w:tcMar>
            <w:vAlign w:val="center"/>
          </w:tcPr>
          <w:p w14:paraId="2D4D5DB5">
            <w:pPr>
              <w:spacing w:line="360" w:lineRule="auto"/>
              <w:jc w:val="center"/>
              <w:rPr>
                <w:rFonts w:ascii="仿宋" w:hAnsi="仿宋" w:eastAsia="仿宋" w:cs="仿宋"/>
                <w:kern w:val="0"/>
                <w:sz w:val="24"/>
                <w:szCs w:val="24"/>
              </w:rPr>
            </w:pPr>
            <w:r>
              <w:rPr>
                <w:rFonts w:ascii="仿宋" w:hAnsi="仿宋" w:eastAsia="仿宋" w:cs="仿宋"/>
                <w:kern w:val="0"/>
                <w:sz w:val="24"/>
                <w:szCs w:val="24"/>
              </w:rPr>
              <w:t>5000-10000</w:t>
            </w:r>
          </w:p>
        </w:tc>
        <w:tc>
          <w:tcPr>
            <w:tcW w:w="4557" w:type="dxa"/>
            <w:noWrap w:val="0"/>
            <w:tcMar>
              <w:top w:w="100" w:type="dxa"/>
              <w:right w:w="100" w:type="dxa"/>
            </w:tcMar>
            <w:vAlign w:val="center"/>
          </w:tcPr>
          <w:p w14:paraId="12795305">
            <w:pPr>
              <w:spacing w:line="360" w:lineRule="auto"/>
              <w:jc w:val="center"/>
              <w:rPr>
                <w:rFonts w:ascii="仿宋" w:hAnsi="仿宋" w:eastAsia="仿宋" w:cs="仿宋"/>
                <w:kern w:val="0"/>
                <w:sz w:val="24"/>
                <w:szCs w:val="24"/>
              </w:rPr>
            </w:pPr>
            <w:r>
              <w:rPr>
                <w:rFonts w:ascii="仿宋" w:hAnsi="仿宋" w:eastAsia="仿宋" w:cs="仿宋"/>
                <w:kern w:val="0"/>
                <w:sz w:val="24"/>
                <w:szCs w:val="24"/>
              </w:rPr>
              <w:t>0.</w:t>
            </w:r>
            <w:r>
              <w:rPr>
                <w:rFonts w:hint="eastAsia" w:ascii="仿宋" w:hAnsi="仿宋" w:eastAsia="仿宋" w:cs="仿宋"/>
                <w:kern w:val="0"/>
                <w:sz w:val="24"/>
                <w:szCs w:val="24"/>
              </w:rPr>
              <w:t>1</w:t>
            </w:r>
            <w:r>
              <w:rPr>
                <w:rFonts w:ascii="仿宋" w:hAnsi="仿宋" w:eastAsia="仿宋" w:cs="仿宋"/>
                <w:kern w:val="0"/>
                <w:sz w:val="24"/>
                <w:szCs w:val="24"/>
              </w:rPr>
              <w:t>%</w:t>
            </w:r>
          </w:p>
        </w:tc>
      </w:tr>
      <w:tr w14:paraId="5F5C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9" w:type="dxa"/>
            <w:noWrap w:val="0"/>
            <w:tcMar>
              <w:top w:w="100" w:type="dxa"/>
              <w:right w:w="100" w:type="dxa"/>
            </w:tcMar>
            <w:vAlign w:val="center"/>
          </w:tcPr>
          <w:p w14:paraId="51D4E0E0">
            <w:pPr>
              <w:spacing w:line="360" w:lineRule="auto"/>
              <w:jc w:val="center"/>
              <w:rPr>
                <w:rFonts w:ascii="仿宋" w:hAnsi="仿宋" w:eastAsia="仿宋" w:cs="仿宋"/>
                <w:kern w:val="0"/>
                <w:sz w:val="24"/>
                <w:szCs w:val="24"/>
              </w:rPr>
            </w:pPr>
            <w:r>
              <w:rPr>
                <w:rFonts w:ascii="仿宋" w:hAnsi="仿宋" w:eastAsia="仿宋" w:cs="仿宋"/>
                <w:kern w:val="0"/>
                <w:sz w:val="24"/>
                <w:szCs w:val="24"/>
              </w:rPr>
              <w:t>10000-</w:t>
            </w:r>
            <w:r>
              <w:rPr>
                <w:rFonts w:hint="eastAsia" w:ascii="仿宋" w:hAnsi="仿宋" w:eastAsia="仿宋" w:cs="仿宋"/>
                <w:kern w:val="0"/>
                <w:sz w:val="24"/>
                <w:szCs w:val="24"/>
              </w:rPr>
              <w:t>1</w:t>
            </w:r>
            <w:r>
              <w:rPr>
                <w:rFonts w:ascii="仿宋" w:hAnsi="仿宋" w:eastAsia="仿宋" w:cs="仿宋"/>
                <w:kern w:val="0"/>
                <w:sz w:val="24"/>
                <w:szCs w:val="24"/>
              </w:rPr>
              <w:t>0000</w:t>
            </w:r>
            <w:r>
              <w:rPr>
                <w:rFonts w:hint="eastAsia" w:ascii="仿宋" w:hAnsi="仿宋" w:eastAsia="仿宋" w:cs="仿宋"/>
                <w:kern w:val="0"/>
                <w:sz w:val="24"/>
                <w:szCs w:val="24"/>
              </w:rPr>
              <w:t>0</w:t>
            </w:r>
          </w:p>
        </w:tc>
        <w:tc>
          <w:tcPr>
            <w:tcW w:w="4557" w:type="dxa"/>
            <w:noWrap w:val="0"/>
            <w:tcMar>
              <w:top w:w="100" w:type="dxa"/>
              <w:right w:w="100" w:type="dxa"/>
            </w:tcMar>
            <w:vAlign w:val="center"/>
          </w:tcPr>
          <w:p w14:paraId="68A29C63">
            <w:pPr>
              <w:spacing w:line="360" w:lineRule="auto"/>
              <w:jc w:val="center"/>
              <w:rPr>
                <w:rFonts w:ascii="仿宋" w:hAnsi="仿宋" w:eastAsia="仿宋" w:cs="仿宋"/>
                <w:kern w:val="0"/>
                <w:sz w:val="24"/>
                <w:szCs w:val="24"/>
              </w:rPr>
            </w:pPr>
            <w:r>
              <w:rPr>
                <w:rFonts w:ascii="仿宋" w:hAnsi="仿宋" w:eastAsia="仿宋" w:cs="仿宋"/>
                <w:kern w:val="0"/>
                <w:sz w:val="24"/>
                <w:szCs w:val="24"/>
              </w:rPr>
              <w:t>0.05%</w:t>
            </w:r>
          </w:p>
        </w:tc>
      </w:tr>
      <w:tr w14:paraId="46564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9" w:type="dxa"/>
            <w:noWrap w:val="0"/>
            <w:tcMar>
              <w:top w:w="100" w:type="dxa"/>
              <w:right w:w="100" w:type="dxa"/>
            </w:tcMar>
            <w:vAlign w:val="center"/>
          </w:tcPr>
          <w:p w14:paraId="39C42AF3">
            <w:pPr>
              <w:spacing w:line="360" w:lineRule="auto"/>
              <w:jc w:val="center"/>
              <w:rPr>
                <w:rFonts w:hint="eastAsia" w:ascii="仿宋" w:hAnsi="仿宋" w:eastAsia="仿宋"/>
                <w:kern w:val="0"/>
                <w:sz w:val="24"/>
                <w:szCs w:val="24"/>
              </w:rPr>
            </w:pPr>
            <w:r>
              <w:rPr>
                <w:rFonts w:ascii="仿宋" w:hAnsi="仿宋" w:eastAsia="仿宋" w:cs="仿宋"/>
                <w:kern w:val="0"/>
                <w:sz w:val="24"/>
                <w:szCs w:val="24"/>
              </w:rPr>
              <w:t>100000</w:t>
            </w:r>
            <w:r>
              <w:rPr>
                <w:rFonts w:hint="eastAsia" w:ascii="仿宋" w:hAnsi="仿宋" w:eastAsia="仿宋" w:cs="仿宋"/>
                <w:kern w:val="0"/>
                <w:sz w:val="24"/>
                <w:szCs w:val="24"/>
              </w:rPr>
              <w:t>0以上</w:t>
            </w:r>
          </w:p>
        </w:tc>
        <w:tc>
          <w:tcPr>
            <w:tcW w:w="4557" w:type="dxa"/>
            <w:noWrap w:val="0"/>
            <w:tcMar>
              <w:top w:w="100" w:type="dxa"/>
              <w:right w:w="100" w:type="dxa"/>
            </w:tcMar>
            <w:vAlign w:val="center"/>
          </w:tcPr>
          <w:p w14:paraId="068D3C40">
            <w:pPr>
              <w:spacing w:line="360" w:lineRule="auto"/>
              <w:jc w:val="center"/>
              <w:rPr>
                <w:rFonts w:ascii="仿宋" w:hAnsi="仿宋" w:eastAsia="仿宋" w:cs="仿宋"/>
                <w:kern w:val="0"/>
                <w:sz w:val="24"/>
                <w:szCs w:val="24"/>
              </w:rPr>
            </w:pPr>
            <w:r>
              <w:rPr>
                <w:rFonts w:ascii="仿宋" w:hAnsi="仿宋" w:eastAsia="仿宋" w:cs="仿宋"/>
                <w:kern w:val="0"/>
                <w:sz w:val="24"/>
                <w:szCs w:val="24"/>
              </w:rPr>
              <w:t>0.0</w:t>
            </w:r>
            <w:r>
              <w:rPr>
                <w:rFonts w:hint="eastAsia" w:ascii="仿宋" w:hAnsi="仿宋" w:eastAsia="仿宋" w:cs="仿宋"/>
                <w:kern w:val="0"/>
                <w:sz w:val="24"/>
                <w:szCs w:val="24"/>
              </w:rPr>
              <w:t>1</w:t>
            </w:r>
            <w:r>
              <w:rPr>
                <w:rFonts w:ascii="仿宋" w:hAnsi="仿宋" w:eastAsia="仿宋" w:cs="仿宋"/>
                <w:kern w:val="0"/>
                <w:sz w:val="24"/>
                <w:szCs w:val="24"/>
              </w:rPr>
              <w:t>%</w:t>
            </w:r>
          </w:p>
        </w:tc>
      </w:tr>
    </w:tbl>
    <w:p w14:paraId="5DA50FC0">
      <w:pPr>
        <w:spacing w:line="360" w:lineRule="auto"/>
        <w:ind w:firstLine="560" w:firstLineChars="200"/>
        <w:outlineLvl w:val="2"/>
        <w:rPr>
          <w:rFonts w:hint="eastAsia" w:ascii="楷体" w:hAnsi="楷体" w:eastAsia="楷体"/>
          <w:sz w:val="28"/>
          <w:szCs w:val="28"/>
        </w:rPr>
      </w:pPr>
      <w:bookmarkStart w:id="14" w:name="_Toc28385"/>
      <w:r>
        <w:rPr>
          <w:rFonts w:hint="eastAsia" w:ascii="楷体" w:hAnsi="楷体" w:eastAsia="楷体"/>
          <w:sz w:val="28"/>
          <w:szCs w:val="28"/>
        </w:rPr>
        <w:t>1</w:t>
      </w:r>
      <w:r>
        <w:rPr>
          <w:rFonts w:ascii="楷体" w:hAnsi="楷体" w:eastAsia="楷体"/>
          <w:sz w:val="28"/>
          <w:szCs w:val="28"/>
        </w:rPr>
        <w:t>0.</w:t>
      </w:r>
      <w:r>
        <w:rPr>
          <w:rFonts w:hint="eastAsia" w:ascii="楷体" w:hAnsi="楷体" w:eastAsia="楷体"/>
          <w:sz w:val="28"/>
          <w:szCs w:val="28"/>
        </w:rPr>
        <w:t>磋商文件</w:t>
      </w:r>
      <w:bookmarkEnd w:id="14"/>
    </w:p>
    <w:p w14:paraId="48B2E00F">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.1</w:t>
      </w:r>
      <w:r>
        <w:rPr>
          <w:rFonts w:ascii="仿宋" w:hAnsi="仿宋" w:eastAsia="仿宋"/>
          <w:sz w:val="24"/>
          <w:szCs w:val="24"/>
        </w:rPr>
        <w:t>磋商文件的组成</w:t>
      </w:r>
    </w:p>
    <w:p w14:paraId="6864016C">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1.1</w:t>
      </w:r>
      <w:r>
        <w:rPr>
          <w:rFonts w:hint="eastAsia" w:ascii="仿宋" w:hAnsi="仿宋" w:eastAsia="仿宋"/>
          <w:sz w:val="24"/>
          <w:szCs w:val="24"/>
        </w:rPr>
        <w:t>磋商文件是用</w:t>
      </w:r>
      <w:r>
        <w:rPr>
          <w:rFonts w:hint="eastAsia" w:ascii="仿宋" w:hAnsi="仿宋" w:eastAsia="仿宋"/>
          <w:color w:val="auto"/>
          <w:sz w:val="24"/>
          <w:szCs w:val="24"/>
        </w:rPr>
        <w:t>以阐明</w:t>
      </w:r>
      <w:r>
        <w:rPr>
          <w:rFonts w:hint="eastAsia" w:ascii="仿宋" w:hAnsi="仿宋" w:eastAsia="仿宋"/>
          <w:color w:val="auto"/>
          <w:sz w:val="24"/>
          <w:szCs w:val="24"/>
          <w:lang w:val="en-US" w:eastAsia="zh-CN"/>
        </w:rPr>
        <w:t>服务</w:t>
      </w:r>
      <w:r>
        <w:rPr>
          <w:rFonts w:hint="eastAsia" w:ascii="仿宋" w:hAnsi="仿宋" w:eastAsia="仿宋"/>
          <w:color w:val="auto"/>
          <w:sz w:val="24"/>
          <w:szCs w:val="24"/>
        </w:rPr>
        <w:t>、</w:t>
      </w:r>
      <w:r>
        <w:rPr>
          <w:rFonts w:hint="eastAsia" w:ascii="仿宋" w:hAnsi="仿宋" w:eastAsia="仿宋"/>
          <w:sz w:val="24"/>
          <w:szCs w:val="24"/>
        </w:rPr>
        <w:t>磋商程序和合同格式的规范性文件。磋商文件主要由以下部分组成：</w:t>
      </w:r>
    </w:p>
    <w:p w14:paraId="57E736E4">
      <w:pPr>
        <w:numPr>
          <w:ilvl w:val="0"/>
          <w:numId w:val="1"/>
        </w:numPr>
        <w:spacing w:line="360" w:lineRule="auto"/>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采购公告</w:t>
      </w:r>
    </w:p>
    <w:p w14:paraId="5A7B64A5">
      <w:pPr>
        <w:numPr>
          <w:ilvl w:val="0"/>
          <w:numId w:val="1"/>
        </w:num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供应商须知</w:t>
      </w:r>
    </w:p>
    <w:p w14:paraId="0C8822D5">
      <w:pPr>
        <w:numPr>
          <w:ilvl w:val="0"/>
          <w:numId w:val="1"/>
        </w:num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采购需求</w:t>
      </w:r>
    </w:p>
    <w:p w14:paraId="446EC93B">
      <w:pPr>
        <w:numPr>
          <w:ilvl w:val="0"/>
          <w:numId w:val="1"/>
        </w:num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评审办法</w:t>
      </w:r>
    </w:p>
    <w:p w14:paraId="27310EDD">
      <w:pPr>
        <w:numPr>
          <w:ilvl w:val="0"/>
          <w:numId w:val="1"/>
        </w:num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签订合同、合同主要条款</w:t>
      </w:r>
    </w:p>
    <w:p w14:paraId="36A3D05A">
      <w:pPr>
        <w:numPr>
          <w:ilvl w:val="0"/>
          <w:numId w:val="1"/>
        </w:num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响应文件格式</w:t>
      </w:r>
    </w:p>
    <w:p w14:paraId="5E1C5348">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1.2</w:t>
      </w:r>
      <w:r>
        <w:rPr>
          <w:rFonts w:hint="eastAsia" w:ascii="仿宋" w:hAnsi="仿宋" w:eastAsia="仿宋"/>
          <w:sz w:val="24"/>
          <w:szCs w:val="24"/>
        </w:rPr>
        <w:t>根据本章第1</w:t>
      </w:r>
      <w:r>
        <w:rPr>
          <w:rFonts w:ascii="仿宋" w:hAnsi="仿宋" w:eastAsia="仿宋"/>
          <w:sz w:val="24"/>
          <w:szCs w:val="24"/>
        </w:rPr>
        <w:t>0</w:t>
      </w:r>
      <w:r>
        <w:rPr>
          <w:rFonts w:hint="eastAsia" w:ascii="仿宋" w:hAnsi="仿宋" w:eastAsia="仿宋"/>
          <w:sz w:val="24"/>
          <w:szCs w:val="24"/>
        </w:rPr>
        <w:t>.2款对磋商文件所作的澄清和修改，构成磋商文件的组成部分。</w:t>
      </w:r>
    </w:p>
    <w:p w14:paraId="7F0F1A77">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1.3</w:t>
      </w:r>
      <w:r>
        <w:rPr>
          <w:rFonts w:hint="eastAsia" w:ascii="仿宋" w:hAnsi="仿宋" w:eastAsia="仿宋"/>
          <w:sz w:val="24"/>
          <w:szCs w:val="24"/>
        </w:rPr>
        <w:t>除非有特殊要求，磋商文件不单独提供项目所在地的自然环境、气候条件、公用设施等情况，</w:t>
      </w:r>
      <w:r>
        <w:rPr>
          <w:rFonts w:hint="eastAsia" w:ascii="仿宋" w:hAnsi="仿宋" w:eastAsia="仿宋"/>
          <w:sz w:val="24"/>
          <w:szCs w:val="24"/>
          <w:lang w:eastAsia="zh-CN"/>
        </w:rPr>
        <w:t>供应商</w:t>
      </w:r>
      <w:r>
        <w:rPr>
          <w:rFonts w:hint="eastAsia" w:ascii="仿宋" w:hAnsi="仿宋" w:eastAsia="仿宋"/>
          <w:sz w:val="24"/>
          <w:szCs w:val="24"/>
        </w:rPr>
        <w:t>被视为熟悉上述与履行合同有关的一切情况。</w:t>
      </w:r>
    </w:p>
    <w:p w14:paraId="61FCB554">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磋商文件的澄清和修改</w:t>
      </w:r>
    </w:p>
    <w:p w14:paraId="39D3D26C">
      <w:pPr>
        <w:spacing w:line="400" w:lineRule="exact"/>
        <w:ind w:firstLine="480" w:firstLineChars="200"/>
        <w:rPr>
          <w:rFonts w:ascii="仿宋" w:hAnsi="仿宋" w:eastAsia="仿宋"/>
          <w:sz w:val="24"/>
        </w:rPr>
      </w:pPr>
      <w:r>
        <w:rPr>
          <w:rFonts w:hint="eastAsia" w:ascii="仿宋" w:hAnsi="仿宋" w:eastAsia="仿宋"/>
          <w:sz w:val="24"/>
        </w:rPr>
        <w:t>磋商文件的澄清和修改及确认，详见</w:t>
      </w:r>
      <w:r>
        <w:rPr>
          <w:rFonts w:hint="eastAsia" w:ascii="仿宋" w:hAnsi="仿宋" w:eastAsia="仿宋"/>
          <w:sz w:val="24"/>
          <w:lang w:eastAsia="zh-CN"/>
        </w:rPr>
        <w:t>供应商</w:t>
      </w:r>
      <w:r>
        <w:rPr>
          <w:rFonts w:hint="eastAsia" w:ascii="仿宋" w:hAnsi="仿宋" w:eastAsia="仿宋"/>
          <w:sz w:val="24"/>
        </w:rPr>
        <w:t>须知前附表。</w:t>
      </w:r>
    </w:p>
    <w:p w14:paraId="7EBA8A7D">
      <w:pPr>
        <w:spacing w:line="360" w:lineRule="auto"/>
        <w:ind w:firstLine="480" w:firstLineChars="200"/>
        <w:rPr>
          <w:rFonts w:ascii="仿宋" w:hAnsi="仿宋" w:eastAsia="仿宋"/>
          <w:sz w:val="24"/>
          <w:szCs w:val="24"/>
        </w:rPr>
      </w:pPr>
      <w:r>
        <w:rPr>
          <w:rFonts w:hint="eastAsia" w:ascii="仿宋" w:hAnsi="仿宋" w:eastAsia="仿宋"/>
          <w:sz w:val="24"/>
        </w:rPr>
        <w:t>磋商文件的澄清或者修改在同一内容的表述上不一致时，以最后发出的公告为准。</w:t>
      </w:r>
    </w:p>
    <w:p w14:paraId="2546433B">
      <w:pPr>
        <w:spacing w:line="360" w:lineRule="auto"/>
        <w:ind w:firstLine="560" w:firstLineChars="200"/>
        <w:outlineLvl w:val="2"/>
        <w:rPr>
          <w:rFonts w:ascii="楷体" w:hAnsi="楷体" w:eastAsia="楷体"/>
          <w:sz w:val="28"/>
          <w:szCs w:val="28"/>
        </w:rPr>
      </w:pPr>
      <w:bookmarkStart w:id="15" w:name="_Toc21433"/>
      <w:r>
        <w:rPr>
          <w:rFonts w:hint="eastAsia" w:ascii="楷体" w:hAnsi="楷体" w:eastAsia="楷体"/>
          <w:sz w:val="28"/>
          <w:szCs w:val="28"/>
        </w:rPr>
        <w:t>1</w:t>
      </w:r>
      <w:r>
        <w:rPr>
          <w:rFonts w:ascii="楷体" w:hAnsi="楷体" w:eastAsia="楷体"/>
          <w:sz w:val="28"/>
          <w:szCs w:val="28"/>
        </w:rPr>
        <w:t>1</w:t>
      </w:r>
      <w:r>
        <w:rPr>
          <w:rFonts w:hint="eastAsia" w:ascii="楷体" w:hAnsi="楷体" w:eastAsia="楷体"/>
          <w:sz w:val="28"/>
          <w:szCs w:val="28"/>
        </w:rPr>
        <w:t>.响应文件的组成</w:t>
      </w:r>
      <w:bookmarkEnd w:id="15"/>
    </w:p>
    <w:p w14:paraId="4FBC02E0">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lang w:eastAsia="zh-CN"/>
        </w:rPr>
        <w:t>供应商</w:t>
      </w:r>
      <w:r>
        <w:rPr>
          <w:rFonts w:hint="eastAsia" w:ascii="仿宋" w:hAnsi="仿宋" w:eastAsia="仿宋"/>
          <w:sz w:val="24"/>
          <w:szCs w:val="24"/>
        </w:rPr>
        <w:t>应按照磋商文件的要求以及格式编制响应文件，并保证其真实性、准确性以及完整性，并按照磋商文件要求提交全部资料并做出实质性响应。</w:t>
      </w:r>
    </w:p>
    <w:p w14:paraId="1D6DFCF2">
      <w:pPr>
        <w:spacing w:line="360" w:lineRule="auto"/>
        <w:ind w:firstLine="480" w:firstLineChars="200"/>
        <w:rPr>
          <w:rFonts w:hint="default" w:ascii="仿宋" w:hAnsi="仿宋" w:eastAsia="仿宋"/>
          <w:sz w:val="24"/>
          <w:szCs w:val="24"/>
          <w:lang w:val="en-US" w:eastAsia="zh-CN"/>
        </w:rPr>
      </w:pPr>
      <w:r>
        <w:rPr>
          <w:rFonts w:ascii="仿宋" w:hAnsi="仿宋" w:eastAsia="仿宋"/>
          <w:sz w:val="24"/>
          <w:szCs w:val="24"/>
        </w:rPr>
        <w:t>11.2</w:t>
      </w:r>
      <w:r>
        <w:rPr>
          <w:rFonts w:hint="eastAsia" w:ascii="仿宋" w:hAnsi="仿宋" w:eastAsia="仿宋"/>
          <w:sz w:val="24"/>
          <w:szCs w:val="24"/>
        </w:rPr>
        <w:t>响应文件</w:t>
      </w:r>
      <w:r>
        <w:rPr>
          <w:rFonts w:hint="eastAsia" w:ascii="仿宋" w:hAnsi="仿宋" w:eastAsia="仿宋"/>
          <w:sz w:val="24"/>
          <w:szCs w:val="24"/>
          <w:lang w:val="en-US" w:eastAsia="zh-CN"/>
        </w:rPr>
        <w:t>的</w:t>
      </w:r>
      <w:r>
        <w:rPr>
          <w:rFonts w:hint="eastAsia" w:ascii="仿宋" w:hAnsi="仿宋" w:eastAsia="仿宋"/>
          <w:sz w:val="24"/>
          <w:szCs w:val="24"/>
        </w:rPr>
        <w:t>组成：</w:t>
      </w:r>
      <w:r>
        <w:rPr>
          <w:rFonts w:hint="eastAsia" w:ascii="仿宋" w:hAnsi="仿宋" w:eastAsia="仿宋"/>
          <w:sz w:val="24"/>
          <w:szCs w:val="24"/>
          <w:lang w:val="en-US" w:eastAsia="zh-CN"/>
        </w:rPr>
        <w:t>详见第六章响应文件格式。</w:t>
      </w:r>
    </w:p>
    <w:p w14:paraId="04D44D39">
      <w:pPr>
        <w:spacing w:line="360" w:lineRule="auto"/>
        <w:ind w:firstLine="560" w:firstLineChars="200"/>
        <w:outlineLvl w:val="2"/>
        <w:rPr>
          <w:rFonts w:ascii="楷体" w:hAnsi="楷体" w:eastAsia="楷体"/>
          <w:sz w:val="28"/>
          <w:szCs w:val="28"/>
        </w:rPr>
      </w:pPr>
      <w:bookmarkStart w:id="16" w:name="_Toc20265"/>
      <w:r>
        <w:rPr>
          <w:rFonts w:hint="eastAsia" w:ascii="楷体" w:hAnsi="楷体" w:eastAsia="楷体"/>
          <w:sz w:val="28"/>
          <w:szCs w:val="28"/>
        </w:rPr>
        <w:t>1</w:t>
      </w:r>
      <w:r>
        <w:rPr>
          <w:rFonts w:ascii="楷体" w:hAnsi="楷体" w:eastAsia="楷体"/>
          <w:sz w:val="28"/>
          <w:szCs w:val="28"/>
        </w:rPr>
        <w:t>2</w:t>
      </w:r>
      <w:r>
        <w:rPr>
          <w:rFonts w:hint="eastAsia" w:ascii="楷体" w:hAnsi="楷体" w:eastAsia="楷体"/>
          <w:sz w:val="28"/>
          <w:szCs w:val="28"/>
        </w:rPr>
        <w:t>.响应报价</w:t>
      </w:r>
      <w:bookmarkEnd w:id="16"/>
    </w:p>
    <w:p w14:paraId="72559A14">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2.1</w:t>
      </w:r>
      <w:r>
        <w:rPr>
          <w:rFonts w:hint="eastAsia" w:ascii="仿宋" w:hAnsi="仿宋" w:eastAsia="仿宋"/>
          <w:sz w:val="24"/>
          <w:szCs w:val="24"/>
        </w:rPr>
        <w:t>响应报价的范围：见供应商须知前附表。</w:t>
      </w:r>
    </w:p>
    <w:p w14:paraId="633C0E54">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2</w:t>
      </w:r>
      <w:r>
        <w:rPr>
          <w:rFonts w:ascii="仿宋" w:hAnsi="仿宋" w:eastAsia="仿宋"/>
          <w:sz w:val="24"/>
          <w:szCs w:val="24"/>
        </w:rPr>
        <w:t>响应报价的次数：见供应商须知前附表。</w:t>
      </w:r>
    </w:p>
    <w:p w14:paraId="070869CC">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3供应商不得以任何方式或者方法提供报价以外的任何附赠条款。</w:t>
      </w:r>
    </w:p>
    <w:p w14:paraId="7550526B">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4供应商应按照采购文件中要求的内容填写报价，并由法定代表人或者被授权代表签署。</w:t>
      </w:r>
    </w:p>
    <w:p w14:paraId="00F3A73B">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5供应商须按照附件格式表中的各单项明细逐项填写，以方便谈判小组对各响应文件进行比较。</w:t>
      </w:r>
    </w:p>
    <w:p w14:paraId="03767D08">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6开标时，响应文件中《报价一览表》内容与《分项报价明细表》内容不一致的，以《报价一览表》为准。大写金额和小写金额不一致的，以大写金额为准；总价金额与按照单价汇总金额不一致的，以单价金额计算结果为准；单价金额小数点有明显错位的，应以总价为准，并修改单价；对不同文字文本响应文件的解释发生异议的，以中文文本为准。按照以上原则对错误报价的修正，供应商应签字确认。</w:t>
      </w:r>
    </w:p>
    <w:p w14:paraId="4857277C">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7唱标时，采购代理机构只对按照采购文件要求编制的响应报价进行唱标。</w:t>
      </w:r>
    </w:p>
    <w:p w14:paraId="4672078B">
      <w:pPr>
        <w:spacing w:line="360" w:lineRule="auto"/>
        <w:ind w:firstLine="480" w:firstLineChars="200"/>
        <w:outlineLvl w:val="9"/>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8供应商的成交价格在合同执行中是固定不变的，不得以任何理由予以变更，不得出现任何包含价格调整的要求。</w:t>
      </w:r>
    </w:p>
    <w:p w14:paraId="560B4B86">
      <w:pPr>
        <w:spacing w:line="360" w:lineRule="auto"/>
        <w:ind w:firstLine="560" w:firstLineChars="200"/>
        <w:outlineLvl w:val="2"/>
        <w:rPr>
          <w:rFonts w:ascii="楷体" w:hAnsi="楷体" w:eastAsia="楷体"/>
          <w:sz w:val="28"/>
          <w:szCs w:val="28"/>
        </w:rPr>
      </w:pPr>
      <w:bookmarkStart w:id="17" w:name="_Toc6052"/>
      <w:r>
        <w:rPr>
          <w:rFonts w:hint="eastAsia" w:ascii="楷体" w:hAnsi="楷体" w:eastAsia="楷体"/>
          <w:sz w:val="28"/>
          <w:szCs w:val="28"/>
        </w:rPr>
        <w:t>1</w:t>
      </w:r>
      <w:r>
        <w:rPr>
          <w:rFonts w:ascii="楷体" w:hAnsi="楷体" w:eastAsia="楷体"/>
          <w:sz w:val="28"/>
          <w:szCs w:val="28"/>
        </w:rPr>
        <w:t>3.</w:t>
      </w:r>
      <w:r>
        <w:rPr>
          <w:rFonts w:hint="eastAsia" w:ascii="楷体" w:hAnsi="楷体" w:eastAsia="楷体"/>
          <w:sz w:val="28"/>
          <w:szCs w:val="28"/>
        </w:rPr>
        <w:t>响应文件编制要求</w:t>
      </w:r>
      <w:bookmarkEnd w:id="17"/>
    </w:p>
    <w:p w14:paraId="3C1A65DC">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响应文件应按所投包分别进行编制。</w:t>
      </w:r>
    </w:p>
    <w:p w14:paraId="467CF7C3">
      <w:pPr>
        <w:spacing w:line="360" w:lineRule="auto"/>
        <w:ind w:firstLine="480" w:firstLineChars="200"/>
        <w:rPr>
          <w:rFonts w:ascii="仿宋" w:hAnsi="仿宋" w:eastAsia="仿宋"/>
          <w:sz w:val="24"/>
          <w:szCs w:val="24"/>
        </w:rPr>
      </w:pPr>
      <w:r>
        <w:rPr>
          <w:rFonts w:ascii="仿宋" w:hAnsi="仿宋" w:eastAsia="仿宋"/>
          <w:sz w:val="24"/>
          <w:szCs w:val="24"/>
        </w:rPr>
        <w:t>13.2</w:t>
      </w:r>
      <w:r>
        <w:rPr>
          <w:rFonts w:hint="eastAsia" w:ascii="仿宋" w:hAnsi="仿宋" w:eastAsia="仿宋"/>
          <w:sz w:val="24"/>
          <w:szCs w:val="24"/>
        </w:rPr>
        <w:t>响应文件编制：见</w:t>
      </w:r>
      <w:r>
        <w:rPr>
          <w:rFonts w:hint="eastAsia" w:ascii="仿宋" w:hAnsi="仿宋" w:eastAsia="仿宋"/>
          <w:sz w:val="24"/>
          <w:szCs w:val="24"/>
          <w:lang w:eastAsia="zh-CN"/>
        </w:rPr>
        <w:t>供应商</w:t>
      </w:r>
      <w:r>
        <w:rPr>
          <w:rFonts w:hint="eastAsia" w:ascii="仿宋" w:hAnsi="仿宋" w:eastAsia="仿宋"/>
          <w:sz w:val="24"/>
          <w:szCs w:val="24"/>
        </w:rPr>
        <w:t>须知前附表。</w:t>
      </w:r>
    </w:p>
    <w:p w14:paraId="5A2FF439">
      <w:pPr>
        <w:spacing w:line="360" w:lineRule="auto"/>
        <w:ind w:firstLine="480" w:firstLineChars="200"/>
        <w:rPr>
          <w:rFonts w:hint="eastAsia" w:ascii="仿宋" w:hAnsi="仿宋" w:eastAsia="仿宋"/>
          <w:sz w:val="24"/>
          <w:szCs w:val="24"/>
        </w:rPr>
      </w:pPr>
      <w:r>
        <w:rPr>
          <w:rFonts w:ascii="仿宋" w:hAnsi="仿宋" w:eastAsia="仿宋"/>
          <w:sz w:val="24"/>
          <w:szCs w:val="24"/>
        </w:rPr>
        <w:t>13.3响应文件</w:t>
      </w:r>
      <w:r>
        <w:rPr>
          <w:rFonts w:hint="eastAsia" w:ascii="仿宋" w:hAnsi="仿宋" w:eastAsia="仿宋"/>
          <w:sz w:val="24"/>
          <w:szCs w:val="24"/>
        </w:rPr>
        <w:t>签章</w:t>
      </w:r>
      <w:r>
        <w:rPr>
          <w:rFonts w:ascii="仿宋" w:hAnsi="仿宋" w:eastAsia="仿宋"/>
          <w:sz w:val="24"/>
          <w:szCs w:val="24"/>
        </w:rPr>
        <w:t>：</w:t>
      </w:r>
      <w:r>
        <w:rPr>
          <w:rFonts w:hint="eastAsia" w:ascii="仿宋" w:hAnsi="仿宋" w:eastAsia="仿宋"/>
          <w:sz w:val="24"/>
          <w:szCs w:val="24"/>
        </w:rPr>
        <w:t>见</w:t>
      </w:r>
      <w:r>
        <w:rPr>
          <w:rFonts w:hint="eastAsia" w:ascii="仿宋" w:hAnsi="仿宋" w:eastAsia="仿宋"/>
          <w:sz w:val="24"/>
          <w:szCs w:val="24"/>
          <w:lang w:eastAsia="zh-CN"/>
        </w:rPr>
        <w:t>供应商</w:t>
      </w:r>
      <w:r>
        <w:rPr>
          <w:rFonts w:hint="eastAsia" w:ascii="仿宋" w:hAnsi="仿宋" w:eastAsia="仿宋"/>
          <w:sz w:val="24"/>
          <w:szCs w:val="24"/>
        </w:rPr>
        <w:t>须知前附表。</w:t>
      </w:r>
    </w:p>
    <w:p w14:paraId="18F53B6F">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3.4</w:t>
      </w:r>
      <w:r>
        <w:rPr>
          <w:rFonts w:hint="eastAsia" w:ascii="仿宋" w:hAnsi="仿宋" w:eastAsia="仿宋"/>
          <w:sz w:val="24"/>
          <w:szCs w:val="24"/>
          <w:lang w:eastAsia="zh-CN"/>
        </w:rPr>
        <w:t>供应商</w:t>
      </w:r>
      <w:r>
        <w:rPr>
          <w:rFonts w:hint="eastAsia" w:ascii="仿宋" w:hAnsi="仿宋" w:eastAsia="仿宋"/>
          <w:sz w:val="24"/>
          <w:szCs w:val="24"/>
        </w:rPr>
        <w:t>可对供货现场以及其范围环境进行考察，以获取有关编制响应文件和签署实施合同所需的各项资料，</w:t>
      </w:r>
      <w:r>
        <w:rPr>
          <w:rFonts w:hint="eastAsia" w:ascii="仿宋" w:hAnsi="仿宋" w:eastAsia="仿宋"/>
          <w:sz w:val="24"/>
          <w:szCs w:val="24"/>
          <w:lang w:eastAsia="zh-CN"/>
        </w:rPr>
        <w:t>供应商</w:t>
      </w:r>
      <w:r>
        <w:rPr>
          <w:rFonts w:hint="eastAsia" w:ascii="仿宋" w:hAnsi="仿宋" w:eastAsia="仿宋"/>
          <w:sz w:val="24"/>
          <w:szCs w:val="24"/>
        </w:rPr>
        <w:t>应承担现场考察的费用、责任和风险。</w:t>
      </w:r>
    </w:p>
    <w:p w14:paraId="67E3F9E3">
      <w:pPr>
        <w:spacing w:line="360" w:lineRule="auto"/>
        <w:ind w:firstLine="480" w:firstLineChars="200"/>
        <w:rPr>
          <w:rFonts w:ascii="仿宋" w:hAnsi="仿宋" w:eastAsia="仿宋"/>
          <w:sz w:val="24"/>
          <w:szCs w:val="24"/>
        </w:rPr>
      </w:pPr>
      <w:r>
        <w:rPr>
          <w:rFonts w:ascii="仿宋" w:hAnsi="仿宋" w:eastAsia="仿宋"/>
          <w:sz w:val="24"/>
          <w:szCs w:val="24"/>
        </w:rPr>
        <w:t>13.5</w:t>
      </w:r>
      <w:r>
        <w:rPr>
          <w:rFonts w:hint="eastAsia" w:ascii="仿宋" w:hAnsi="仿宋" w:eastAsia="仿宋"/>
          <w:sz w:val="24"/>
          <w:szCs w:val="24"/>
          <w:lang w:eastAsia="zh-CN"/>
        </w:rPr>
        <w:t>供应商</w:t>
      </w:r>
      <w:r>
        <w:rPr>
          <w:rFonts w:hint="eastAsia" w:ascii="仿宋" w:hAnsi="仿宋" w:eastAsia="仿宋"/>
          <w:sz w:val="24"/>
          <w:szCs w:val="24"/>
        </w:rPr>
        <w:t>编制响应文件时，应当如实在技术响应表和商务响应表中填写响应情况。</w:t>
      </w:r>
    </w:p>
    <w:p w14:paraId="2B77EB54">
      <w:pPr>
        <w:spacing w:line="360" w:lineRule="auto"/>
        <w:ind w:firstLine="560" w:firstLineChars="200"/>
        <w:outlineLvl w:val="2"/>
        <w:rPr>
          <w:rFonts w:hint="eastAsia" w:ascii="楷体" w:hAnsi="楷体" w:eastAsia="楷体"/>
          <w:sz w:val="28"/>
          <w:szCs w:val="28"/>
        </w:rPr>
      </w:pPr>
      <w:bookmarkStart w:id="18" w:name="_Toc9148"/>
      <w:r>
        <w:rPr>
          <w:rFonts w:hint="eastAsia" w:ascii="楷体" w:hAnsi="楷体" w:eastAsia="楷体"/>
          <w:sz w:val="28"/>
          <w:szCs w:val="28"/>
        </w:rPr>
        <w:t>1</w:t>
      </w:r>
      <w:r>
        <w:rPr>
          <w:rFonts w:ascii="楷体" w:hAnsi="楷体" w:eastAsia="楷体"/>
          <w:sz w:val="28"/>
          <w:szCs w:val="28"/>
        </w:rPr>
        <w:t>4.</w:t>
      </w:r>
      <w:r>
        <w:rPr>
          <w:rFonts w:hint="eastAsia" w:ascii="楷体" w:hAnsi="楷体" w:eastAsia="楷体"/>
          <w:sz w:val="28"/>
          <w:szCs w:val="28"/>
        </w:rPr>
        <w:t>响应文件的密封和标记</w:t>
      </w:r>
      <w:bookmarkEnd w:id="18"/>
    </w:p>
    <w:p w14:paraId="642F465B">
      <w:pPr>
        <w:spacing w:line="360" w:lineRule="auto"/>
        <w:ind w:firstLine="480" w:firstLineChars="200"/>
        <w:rPr>
          <w:rFonts w:ascii="仿宋" w:hAnsi="仿宋" w:eastAsia="仿宋"/>
          <w:sz w:val="24"/>
          <w:szCs w:val="24"/>
        </w:rPr>
      </w:pPr>
      <w:r>
        <w:rPr>
          <w:rFonts w:hint="eastAsia" w:ascii="仿宋" w:hAnsi="仿宋" w:eastAsia="仿宋"/>
          <w:sz w:val="24"/>
          <w:szCs w:val="24"/>
        </w:rPr>
        <w:t>见</w:t>
      </w:r>
      <w:r>
        <w:rPr>
          <w:rFonts w:hint="eastAsia" w:ascii="仿宋" w:hAnsi="仿宋" w:eastAsia="仿宋"/>
          <w:sz w:val="24"/>
          <w:szCs w:val="24"/>
          <w:lang w:eastAsia="zh-CN"/>
        </w:rPr>
        <w:t>供应商</w:t>
      </w:r>
      <w:r>
        <w:rPr>
          <w:rFonts w:hint="eastAsia" w:ascii="仿宋" w:hAnsi="仿宋" w:eastAsia="仿宋"/>
          <w:sz w:val="24"/>
          <w:szCs w:val="24"/>
        </w:rPr>
        <w:t>须知前附表。</w:t>
      </w:r>
    </w:p>
    <w:p w14:paraId="50539E52">
      <w:pPr>
        <w:spacing w:line="360" w:lineRule="auto"/>
        <w:ind w:firstLine="560" w:firstLineChars="200"/>
        <w:outlineLvl w:val="2"/>
        <w:rPr>
          <w:rFonts w:hint="eastAsia" w:ascii="楷体" w:hAnsi="楷体" w:eastAsia="楷体"/>
          <w:sz w:val="28"/>
          <w:szCs w:val="28"/>
          <w:lang w:eastAsia="zh-CN"/>
        </w:rPr>
      </w:pPr>
      <w:bookmarkStart w:id="19" w:name="_Toc19720"/>
      <w:r>
        <w:rPr>
          <w:rFonts w:hint="eastAsia" w:ascii="楷体" w:hAnsi="楷体" w:eastAsia="楷体"/>
          <w:sz w:val="28"/>
          <w:szCs w:val="28"/>
        </w:rPr>
        <w:t>1</w:t>
      </w:r>
      <w:r>
        <w:rPr>
          <w:rFonts w:ascii="楷体" w:hAnsi="楷体" w:eastAsia="楷体"/>
          <w:sz w:val="28"/>
          <w:szCs w:val="28"/>
        </w:rPr>
        <w:t>5.</w:t>
      </w:r>
      <w:r>
        <w:rPr>
          <w:rFonts w:hint="eastAsia" w:ascii="楷体" w:hAnsi="楷体" w:eastAsia="楷体"/>
          <w:sz w:val="28"/>
          <w:szCs w:val="28"/>
        </w:rPr>
        <w:t>响应文件的递交</w:t>
      </w:r>
      <w:bookmarkEnd w:id="19"/>
      <w:r>
        <w:rPr>
          <w:rFonts w:hint="eastAsia" w:ascii="楷体" w:hAnsi="楷体" w:eastAsia="楷体"/>
          <w:sz w:val="28"/>
          <w:szCs w:val="28"/>
          <w:lang w:eastAsia="zh-CN"/>
        </w:rPr>
        <w:t>（本项目不做要求）</w:t>
      </w:r>
    </w:p>
    <w:p w14:paraId="23B12770">
      <w:pPr>
        <w:spacing w:line="360" w:lineRule="auto"/>
        <w:ind w:firstLine="480" w:firstLineChars="200"/>
        <w:rPr>
          <w:rFonts w:hint="eastAsia" w:ascii="仿宋" w:hAnsi="仿宋" w:eastAsia="仿宋"/>
          <w:color w:val="auto"/>
          <w:sz w:val="24"/>
          <w:szCs w:val="24"/>
        </w:rPr>
      </w:pPr>
      <w:r>
        <w:rPr>
          <w:rFonts w:ascii="仿宋" w:hAnsi="仿宋" w:eastAsia="仿宋"/>
          <w:color w:val="auto"/>
          <w:sz w:val="24"/>
          <w:szCs w:val="24"/>
        </w:rPr>
        <w:t>15</w:t>
      </w:r>
      <w:r>
        <w:rPr>
          <w:rFonts w:hint="eastAsia" w:ascii="仿宋" w:hAnsi="仿宋" w:eastAsia="仿宋"/>
          <w:color w:val="auto"/>
          <w:sz w:val="24"/>
          <w:szCs w:val="24"/>
        </w:rPr>
        <w:t>.1</w:t>
      </w:r>
      <w:r>
        <w:rPr>
          <w:rFonts w:hint="eastAsia" w:ascii="仿宋" w:hAnsi="仿宋" w:eastAsia="仿宋"/>
          <w:color w:val="auto"/>
          <w:sz w:val="24"/>
          <w:szCs w:val="24"/>
          <w:lang w:eastAsia="zh-CN"/>
        </w:rPr>
        <w:t>供应商</w:t>
      </w:r>
      <w:r>
        <w:rPr>
          <w:rFonts w:hint="eastAsia" w:ascii="仿宋" w:hAnsi="仿宋" w:eastAsia="仿宋"/>
          <w:color w:val="auto"/>
          <w:sz w:val="24"/>
          <w:szCs w:val="24"/>
        </w:rPr>
        <w:t>应在报价截止时间前递交响应文件。</w:t>
      </w:r>
    </w:p>
    <w:p w14:paraId="5F70FD63">
      <w:pPr>
        <w:spacing w:line="360" w:lineRule="auto"/>
        <w:ind w:firstLine="480" w:firstLineChars="200"/>
        <w:rPr>
          <w:rFonts w:ascii="仿宋" w:hAnsi="仿宋" w:eastAsia="仿宋"/>
          <w:color w:val="auto"/>
          <w:sz w:val="24"/>
          <w:szCs w:val="24"/>
        </w:rPr>
      </w:pPr>
      <w:r>
        <w:rPr>
          <w:rFonts w:ascii="仿宋" w:hAnsi="仿宋" w:eastAsia="仿宋"/>
          <w:color w:val="auto"/>
          <w:sz w:val="24"/>
          <w:szCs w:val="24"/>
        </w:rPr>
        <w:t>15.</w:t>
      </w:r>
      <w:r>
        <w:rPr>
          <w:rFonts w:hint="eastAsia" w:ascii="仿宋" w:hAnsi="仿宋" w:eastAsia="仿宋"/>
          <w:color w:val="auto"/>
          <w:sz w:val="24"/>
          <w:szCs w:val="24"/>
        </w:rPr>
        <w:t>2</w:t>
      </w:r>
      <w:r>
        <w:rPr>
          <w:rFonts w:hint="eastAsia" w:ascii="仿宋" w:hAnsi="仿宋" w:eastAsia="仿宋"/>
          <w:color w:val="auto"/>
          <w:sz w:val="24"/>
          <w:szCs w:val="24"/>
          <w:lang w:eastAsia="zh-CN"/>
        </w:rPr>
        <w:t>供应商</w:t>
      </w:r>
      <w:r>
        <w:rPr>
          <w:rFonts w:hint="eastAsia" w:ascii="仿宋" w:hAnsi="仿宋" w:eastAsia="仿宋"/>
          <w:color w:val="auto"/>
          <w:sz w:val="24"/>
          <w:szCs w:val="24"/>
        </w:rPr>
        <w:t>递交响应文件的时间、地点和要求：见</w:t>
      </w:r>
      <w:r>
        <w:rPr>
          <w:rFonts w:hint="eastAsia" w:ascii="仿宋" w:hAnsi="仿宋" w:eastAsia="仿宋"/>
          <w:color w:val="auto"/>
          <w:sz w:val="24"/>
          <w:szCs w:val="24"/>
          <w:lang w:eastAsia="zh-CN"/>
        </w:rPr>
        <w:t>供应商</w:t>
      </w:r>
      <w:r>
        <w:rPr>
          <w:rFonts w:hint="eastAsia" w:ascii="仿宋" w:hAnsi="仿宋" w:eastAsia="仿宋"/>
          <w:color w:val="auto"/>
          <w:sz w:val="24"/>
          <w:szCs w:val="24"/>
        </w:rPr>
        <w:t>须知前附表。</w:t>
      </w:r>
    </w:p>
    <w:p w14:paraId="4FE6172A">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5</w:t>
      </w:r>
      <w:r>
        <w:rPr>
          <w:rFonts w:hint="eastAsia" w:ascii="仿宋" w:hAnsi="仿宋" w:eastAsia="仿宋"/>
          <w:color w:val="auto"/>
          <w:sz w:val="24"/>
          <w:szCs w:val="24"/>
        </w:rPr>
        <w:t>.</w:t>
      </w:r>
      <w:r>
        <w:rPr>
          <w:rFonts w:ascii="仿宋" w:hAnsi="仿宋" w:eastAsia="仿宋"/>
          <w:color w:val="auto"/>
          <w:sz w:val="24"/>
          <w:szCs w:val="24"/>
        </w:rPr>
        <w:t>3</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有下列情况之一，采购人或者采购代理机构应当拒绝接收</w:t>
      </w:r>
      <w:r>
        <w:rPr>
          <w:rFonts w:hint="eastAsia" w:ascii="仿宋" w:hAnsi="仿宋" w:eastAsia="仿宋"/>
          <w:color w:val="auto"/>
          <w:sz w:val="24"/>
          <w:szCs w:val="24"/>
          <w:lang w:eastAsia="zh-CN"/>
        </w:rPr>
        <w:t>供应商</w:t>
      </w:r>
      <w:r>
        <w:rPr>
          <w:rFonts w:hint="eastAsia" w:ascii="仿宋" w:hAnsi="仿宋" w:eastAsia="仿宋"/>
          <w:color w:val="auto"/>
          <w:sz w:val="24"/>
          <w:szCs w:val="24"/>
        </w:rPr>
        <w:t>的响应文件：</w:t>
      </w:r>
    </w:p>
    <w:p w14:paraId="514E8F41">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5</w:t>
      </w:r>
      <w:r>
        <w:rPr>
          <w:rFonts w:hint="eastAsia" w:ascii="仿宋" w:hAnsi="仿宋" w:eastAsia="仿宋"/>
          <w:color w:val="auto"/>
          <w:sz w:val="24"/>
          <w:szCs w:val="24"/>
        </w:rPr>
        <w:t>.</w:t>
      </w:r>
      <w:r>
        <w:rPr>
          <w:rFonts w:ascii="仿宋" w:hAnsi="仿宋" w:eastAsia="仿宋"/>
          <w:color w:val="auto"/>
          <w:sz w:val="24"/>
          <w:szCs w:val="24"/>
        </w:rPr>
        <w:t>3.1</w:t>
      </w:r>
      <w:r>
        <w:rPr>
          <w:rFonts w:hint="eastAsia" w:ascii="仿宋" w:hAnsi="仿宋" w:eastAsia="仿宋"/>
          <w:color w:val="auto"/>
          <w:sz w:val="24"/>
          <w:szCs w:val="24"/>
        </w:rPr>
        <w:t>逾期送达的或者未送达指定地点的。</w:t>
      </w:r>
    </w:p>
    <w:p w14:paraId="13CEB409">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15.3.2响应文件未按采购文件要求密封的。</w:t>
      </w:r>
    </w:p>
    <w:p w14:paraId="22082235">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15.3.3递交响应文件时法定代表人未出示法定代表人身份证明原件和身份证原件的；被授权代表未出示授权委托书原件和身份证原件的。</w:t>
      </w:r>
    </w:p>
    <w:p w14:paraId="10561501">
      <w:pPr>
        <w:spacing w:line="360" w:lineRule="auto"/>
        <w:ind w:firstLine="480" w:firstLineChars="200"/>
        <w:rPr>
          <w:rFonts w:hint="eastAsia" w:ascii="仿宋" w:hAnsi="仿宋" w:eastAsia="仿宋"/>
          <w:sz w:val="24"/>
          <w:szCs w:val="24"/>
        </w:rPr>
      </w:pPr>
      <w:r>
        <w:rPr>
          <w:rFonts w:hint="eastAsia" w:ascii="仿宋" w:hAnsi="仿宋" w:eastAsia="仿宋"/>
          <w:color w:val="auto"/>
          <w:sz w:val="24"/>
          <w:szCs w:val="24"/>
        </w:rPr>
        <w:t>1</w:t>
      </w:r>
      <w:r>
        <w:rPr>
          <w:rFonts w:ascii="仿宋" w:hAnsi="仿宋" w:eastAsia="仿宋"/>
          <w:color w:val="auto"/>
          <w:sz w:val="24"/>
          <w:szCs w:val="24"/>
        </w:rPr>
        <w:t>5.4</w:t>
      </w:r>
      <w:r>
        <w:rPr>
          <w:rFonts w:hint="eastAsia" w:ascii="仿宋" w:hAnsi="仿宋" w:eastAsia="仿宋"/>
          <w:color w:val="auto"/>
          <w:sz w:val="24"/>
          <w:szCs w:val="24"/>
        </w:rPr>
        <w:t>除</w:t>
      </w:r>
      <w:r>
        <w:rPr>
          <w:rFonts w:hint="eastAsia" w:ascii="仿宋" w:hAnsi="仿宋" w:eastAsia="仿宋"/>
          <w:color w:val="auto"/>
          <w:sz w:val="24"/>
          <w:szCs w:val="24"/>
          <w:lang w:eastAsia="zh-CN"/>
        </w:rPr>
        <w:t>供应商</w:t>
      </w:r>
      <w:r>
        <w:rPr>
          <w:rFonts w:hint="eastAsia" w:ascii="仿宋" w:hAnsi="仿宋" w:eastAsia="仿宋"/>
          <w:color w:val="auto"/>
          <w:sz w:val="24"/>
          <w:szCs w:val="24"/>
        </w:rPr>
        <w:t>须知前附表另有规定外，不论采购过程和结果如何，</w:t>
      </w:r>
      <w:r>
        <w:rPr>
          <w:rFonts w:hint="eastAsia" w:ascii="仿宋" w:hAnsi="仿宋" w:eastAsia="仿宋"/>
          <w:color w:val="auto"/>
          <w:sz w:val="24"/>
          <w:szCs w:val="24"/>
          <w:lang w:eastAsia="zh-CN"/>
        </w:rPr>
        <w:t>供应商</w:t>
      </w:r>
      <w:r>
        <w:rPr>
          <w:rFonts w:hint="eastAsia" w:ascii="仿宋" w:hAnsi="仿宋" w:eastAsia="仿宋"/>
          <w:color w:val="auto"/>
          <w:sz w:val="24"/>
          <w:szCs w:val="24"/>
        </w:rPr>
        <w:t>的响应文件均不退还。</w:t>
      </w:r>
    </w:p>
    <w:p w14:paraId="32D30B21">
      <w:pPr>
        <w:spacing w:line="360" w:lineRule="auto"/>
        <w:ind w:firstLine="560" w:firstLineChars="200"/>
        <w:outlineLvl w:val="2"/>
        <w:rPr>
          <w:rFonts w:ascii="楷体" w:hAnsi="楷体" w:eastAsia="楷体"/>
          <w:sz w:val="28"/>
          <w:szCs w:val="28"/>
        </w:rPr>
      </w:pPr>
      <w:bookmarkStart w:id="20" w:name="_Toc11741"/>
      <w:r>
        <w:rPr>
          <w:rFonts w:hint="eastAsia" w:ascii="楷体" w:hAnsi="楷体" w:eastAsia="楷体"/>
          <w:sz w:val="28"/>
          <w:szCs w:val="28"/>
        </w:rPr>
        <w:t>1</w:t>
      </w:r>
      <w:r>
        <w:rPr>
          <w:rFonts w:ascii="楷体" w:hAnsi="楷体" w:eastAsia="楷体"/>
          <w:sz w:val="28"/>
          <w:szCs w:val="28"/>
        </w:rPr>
        <w:t>6</w:t>
      </w:r>
      <w:r>
        <w:rPr>
          <w:rFonts w:hint="eastAsia" w:ascii="楷体" w:hAnsi="楷体" w:eastAsia="楷体"/>
          <w:sz w:val="28"/>
          <w:szCs w:val="28"/>
        </w:rPr>
        <w:t>.响应文件的修改与撤回</w:t>
      </w:r>
      <w:bookmarkEnd w:id="20"/>
    </w:p>
    <w:p w14:paraId="06194F9D">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6.1</w:t>
      </w:r>
      <w:r>
        <w:rPr>
          <w:rFonts w:hint="eastAsia" w:ascii="仿宋" w:hAnsi="仿宋" w:eastAsia="仿宋"/>
          <w:sz w:val="24"/>
          <w:szCs w:val="24"/>
          <w:lang w:eastAsia="zh-CN"/>
        </w:rPr>
        <w:t>供应商</w:t>
      </w:r>
      <w:r>
        <w:rPr>
          <w:rFonts w:hint="eastAsia" w:ascii="仿宋" w:hAnsi="仿宋" w:eastAsia="仿宋"/>
          <w:sz w:val="24"/>
          <w:szCs w:val="24"/>
        </w:rPr>
        <w:t>在磋商文件要求提交响应文件截止时间前，可以补充、修改、替代或者撤回已提交的响应文件。补充、修改的内容为响应文件的组成部分。</w:t>
      </w:r>
    </w:p>
    <w:p w14:paraId="1E5EEBC9">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在提交响应文件截止时间后到磋商文件规定的报价有效期终止之前，在磋商文件没有变动的情况下，</w:t>
      </w:r>
      <w:r>
        <w:rPr>
          <w:rFonts w:hint="eastAsia" w:ascii="仿宋" w:hAnsi="仿宋" w:eastAsia="仿宋"/>
          <w:sz w:val="24"/>
          <w:szCs w:val="24"/>
          <w:lang w:eastAsia="zh-CN"/>
        </w:rPr>
        <w:t>供应商</w:t>
      </w:r>
      <w:r>
        <w:rPr>
          <w:rFonts w:hint="eastAsia" w:ascii="仿宋" w:hAnsi="仿宋" w:eastAsia="仿宋"/>
          <w:sz w:val="24"/>
          <w:szCs w:val="24"/>
        </w:rPr>
        <w:t>不得补充、修改、替代或者撤销其响应文件。</w:t>
      </w:r>
    </w:p>
    <w:p w14:paraId="01079DB7">
      <w:pPr>
        <w:spacing w:line="360" w:lineRule="auto"/>
        <w:ind w:firstLine="560" w:firstLineChars="200"/>
        <w:outlineLvl w:val="2"/>
        <w:rPr>
          <w:rFonts w:hint="eastAsia" w:ascii="楷体" w:hAnsi="楷体" w:eastAsia="楷体"/>
          <w:color w:val="auto"/>
          <w:sz w:val="28"/>
          <w:szCs w:val="28"/>
          <w:lang w:eastAsia="zh-CN"/>
        </w:rPr>
      </w:pPr>
      <w:bookmarkStart w:id="21" w:name="_Toc8485"/>
      <w:bookmarkStart w:id="22" w:name="_Toc464831145"/>
      <w:bookmarkStart w:id="23" w:name="_Toc25828"/>
      <w:r>
        <w:rPr>
          <w:rFonts w:hint="eastAsia" w:ascii="楷体" w:hAnsi="楷体" w:eastAsia="楷体"/>
          <w:color w:val="auto"/>
          <w:sz w:val="28"/>
          <w:szCs w:val="28"/>
        </w:rPr>
        <w:t>1</w:t>
      </w:r>
      <w:r>
        <w:rPr>
          <w:rFonts w:ascii="楷体" w:hAnsi="楷体" w:eastAsia="楷体"/>
          <w:color w:val="auto"/>
          <w:sz w:val="28"/>
          <w:szCs w:val="28"/>
        </w:rPr>
        <w:t>7.</w:t>
      </w:r>
      <w:r>
        <w:rPr>
          <w:rFonts w:hint="eastAsia" w:ascii="楷体" w:hAnsi="楷体" w:eastAsia="楷体"/>
          <w:color w:val="auto"/>
          <w:sz w:val="28"/>
          <w:szCs w:val="28"/>
        </w:rPr>
        <w:t>保证金</w:t>
      </w:r>
      <w:bookmarkEnd w:id="21"/>
      <w:bookmarkEnd w:id="22"/>
      <w:r>
        <w:rPr>
          <w:rFonts w:hint="eastAsia" w:ascii="楷体" w:hAnsi="楷体" w:eastAsia="楷体"/>
          <w:color w:val="auto"/>
          <w:sz w:val="28"/>
          <w:szCs w:val="28"/>
          <w:lang w:eastAsia="zh-CN"/>
        </w:rPr>
        <w:t>（</w:t>
      </w:r>
      <w:r>
        <w:rPr>
          <w:rFonts w:hint="eastAsia" w:ascii="楷体" w:hAnsi="楷体" w:eastAsia="楷体"/>
          <w:color w:val="auto"/>
          <w:sz w:val="28"/>
          <w:szCs w:val="28"/>
          <w:lang w:val="en-US" w:eastAsia="zh-CN"/>
        </w:rPr>
        <w:t>本项目不做要求</w:t>
      </w:r>
      <w:r>
        <w:rPr>
          <w:rFonts w:hint="eastAsia" w:ascii="楷体" w:hAnsi="楷体" w:eastAsia="楷体"/>
          <w:color w:val="auto"/>
          <w:sz w:val="28"/>
          <w:szCs w:val="28"/>
          <w:lang w:eastAsia="zh-CN"/>
        </w:rPr>
        <w:t>）</w:t>
      </w:r>
      <w:bookmarkEnd w:id="23"/>
    </w:p>
    <w:p w14:paraId="4BAA48CF">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7.1保证金</w:t>
      </w:r>
      <w:r>
        <w:rPr>
          <w:rFonts w:hint="eastAsia" w:ascii="仿宋" w:hAnsi="仿宋" w:eastAsia="仿宋"/>
          <w:color w:val="auto"/>
          <w:sz w:val="24"/>
          <w:szCs w:val="24"/>
        </w:rPr>
        <w:t>的交纳</w:t>
      </w:r>
    </w:p>
    <w:p w14:paraId="7A2D546F">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7.1.1保证金</w:t>
      </w:r>
      <w:r>
        <w:rPr>
          <w:rFonts w:hint="eastAsia" w:ascii="仿宋" w:hAnsi="仿宋" w:eastAsia="仿宋"/>
          <w:color w:val="auto"/>
          <w:sz w:val="24"/>
          <w:szCs w:val="24"/>
        </w:rPr>
        <w:t>的交纳金额和形式：见</w:t>
      </w:r>
      <w:r>
        <w:rPr>
          <w:rFonts w:hint="eastAsia" w:ascii="仿宋" w:hAnsi="仿宋" w:eastAsia="仿宋"/>
          <w:color w:val="auto"/>
          <w:sz w:val="24"/>
          <w:szCs w:val="24"/>
          <w:lang w:eastAsia="zh-CN"/>
        </w:rPr>
        <w:t>供应商</w:t>
      </w:r>
      <w:r>
        <w:rPr>
          <w:rFonts w:hint="eastAsia" w:ascii="仿宋" w:hAnsi="仿宋" w:eastAsia="仿宋"/>
          <w:color w:val="auto"/>
          <w:sz w:val="24"/>
          <w:szCs w:val="24"/>
        </w:rPr>
        <w:t>须知前附表。</w:t>
      </w:r>
    </w:p>
    <w:p w14:paraId="384237BC">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7.1.2</w:t>
      </w:r>
      <w:r>
        <w:rPr>
          <w:rFonts w:hint="eastAsia" w:ascii="仿宋" w:hAnsi="仿宋" w:eastAsia="仿宋"/>
          <w:color w:val="auto"/>
          <w:sz w:val="24"/>
          <w:szCs w:val="24"/>
        </w:rPr>
        <w:t>保证金以到账时间为准。</w:t>
      </w:r>
    </w:p>
    <w:p w14:paraId="01F54D6E">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7.1.3</w:t>
      </w:r>
      <w:r>
        <w:rPr>
          <w:rFonts w:hint="eastAsia" w:ascii="仿宋" w:hAnsi="仿宋" w:eastAsia="仿宋"/>
          <w:color w:val="auto"/>
          <w:sz w:val="24"/>
          <w:szCs w:val="24"/>
          <w:lang w:eastAsia="zh-CN"/>
        </w:rPr>
        <w:t>供应商</w:t>
      </w:r>
      <w:r>
        <w:rPr>
          <w:rFonts w:hint="eastAsia" w:ascii="仿宋" w:hAnsi="仿宋" w:eastAsia="仿宋"/>
          <w:color w:val="auto"/>
          <w:sz w:val="24"/>
          <w:szCs w:val="24"/>
        </w:rPr>
        <w:t>为联合体的，联合体牵头人交纳的保证金对联合体各方均具有约束力。</w:t>
      </w:r>
    </w:p>
    <w:p w14:paraId="0E368DAE">
      <w:pPr>
        <w:spacing w:line="360" w:lineRule="auto"/>
        <w:ind w:firstLine="480" w:firstLineChars="200"/>
        <w:rPr>
          <w:rFonts w:ascii="仿宋" w:hAnsi="仿宋" w:eastAsia="仿宋"/>
          <w:color w:val="auto"/>
          <w:sz w:val="24"/>
          <w:szCs w:val="24"/>
        </w:rPr>
      </w:pPr>
      <w:r>
        <w:rPr>
          <w:rFonts w:ascii="仿宋" w:hAnsi="仿宋" w:eastAsia="仿宋"/>
          <w:color w:val="auto"/>
          <w:sz w:val="24"/>
          <w:szCs w:val="24"/>
        </w:rPr>
        <w:t>17.</w:t>
      </w:r>
      <w:r>
        <w:rPr>
          <w:rFonts w:hint="eastAsia" w:ascii="仿宋" w:hAnsi="仿宋" w:eastAsia="仿宋"/>
          <w:color w:val="auto"/>
          <w:sz w:val="24"/>
          <w:szCs w:val="24"/>
        </w:rPr>
        <w:t>2保证金的退还</w:t>
      </w:r>
    </w:p>
    <w:p w14:paraId="17F1FDED">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7.</w:t>
      </w:r>
      <w:r>
        <w:rPr>
          <w:rFonts w:hint="eastAsia" w:ascii="仿宋" w:hAnsi="仿宋" w:eastAsia="仿宋"/>
          <w:color w:val="auto"/>
          <w:sz w:val="24"/>
          <w:szCs w:val="24"/>
        </w:rPr>
        <w:t>2</w:t>
      </w:r>
      <w:r>
        <w:rPr>
          <w:rFonts w:ascii="仿宋" w:hAnsi="仿宋" w:eastAsia="仿宋"/>
          <w:color w:val="auto"/>
          <w:sz w:val="24"/>
          <w:szCs w:val="24"/>
        </w:rPr>
        <w:t>.1</w:t>
      </w:r>
      <w:r>
        <w:rPr>
          <w:rFonts w:hint="eastAsia" w:ascii="仿宋" w:hAnsi="仿宋" w:eastAsia="仿宋"/>
          <w:color w:val="auto"/>
          <w:sz w:val="24"/>
          <w:szCs w:val="24"/>
          <w:lang w:eastAsia="zh-CN"/>
        </w:rPr>
        <w:t>供应商</w:t>
      </w:r>
      <w:r>
        <w:rPr>
          <w:rFonts w:hint="eastAsia" w:ascii="仿宋" w:hAnsi="仿宋" w:eastAsia="仿宋"/>
          <w:color w:val="auto"/>
          <w:sz w:val="24"/>
          <w:szCs w:val="24"/>
        </w:rPr>
        <w:t>在采购文件要求提交响应文件截止时间前书面要求撤回响应文件的，采购人或者采购代理机构自收到</w:t>
      </w:r>
      <w:r>
        <w:rPr>
          <w:rFonts w:hint="eastAsia" w:ascii="仿宋" w:hAnsi="仿宋" w:eastAsia="仿宋"/>
          <w:color w:val="auto"/>
          <w:sz w:val="24"/>
          <w:szCs w:val="24"/>
          <w:lang w:eastAsia="zh-CN"/>
        </w:rPr>
        <w:t>供应商</w:t>
      </w:r>
      <w:r>
        <w:rPr>
          <w:rFonts w:hint="eastAsia" w:ascii="仿宋" w:hAnsi="仿宋" w:eastAsia="仿宋"/>
          <w:color w:val="auto"/>
          <w:sz w:val="24"/>
          <w:szCs w:val="24"/>
        </w:rPr>
        <w:t>书面撤回文件之日起</w:t>
      </w:r>
      <w:r>
        <w:rPr>
          <w:rFonts w:ascii="仿宋" w:hAnsi="仿宋" w:eastAsia="仿宋"/>
          <w:color w:val="auto"/>
          <w:sz w:val="24"/>
          <w:szCs w:val="24"/>
        </w:rPr>
        <w:t>5</w:t>
      </w:r>
      <w:r>
        <w:rPr>
          <w:rFonts w:hint="eastAsia" w:ascii="仿宋" w:hAnsi="仿宋" w:eastAsia="仿宋"/>
          <w:color w:val="auto"/>
          <w:sz w:val="24"/>
          <w:szCs w:val="24"/>
        </w:rPr>
        <w:t>日内退还已收取的保证金。</w:t>
      </w:r>
    </w:p>
    <w:p w14:paraId="24C5E79C">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7.</w:t>
      </w:r>
      <w:r>
        <w:rPr>
          <w:rFonts w:hint="eastAsia" w:ascii="仿宋" w:hAnsi="仿宋" w:eastAsia="仿宋"/>
          <w:color w:val="auto"/>
          <w:sz w:val="24"/>
          <w:szCs w:val="24"/>
        </w:rPr>
        <w:t>2</w:t>
      </w:r>
      <w:r>
        <w:rPr>
          <w:rFonts w:ascii="仿宋" w:hAnsi="仿宋" w:eastAsia="仿宋"/>
          <w:color w:val="auto"/>
          <w:sz w:val="24"/>
          <w:szCs w:val="24"/>
        </w:rPr>
        <w:t>.2</w:t>
      </w:r>
      <w:r>
        <w:rPr>
          <w:rFonts w:hint="eastAsia" w:ascii="仿宋" w:hAnsi="仿宋" w:eastAsia="仿宋"/>
          <w:color w:val="auto"/>
          <w:sz w:val="24"/>
          <w:szCs w:val="24"/>
        </w:rPr>
        <w:t>采购代理机构在成交通知发出后5个工作日内退还未成交</w:t>
      </w:r>
      <w:r>
        <w:rPr>
          <w:rFonts w:hint="eastAsia" w:ascii="仿宋" w:hAnsi="仿宋" w:eastAsia="仿宋"/>
          <w:color w:val="auto"/>
          <w:sz w:val="24"/>
          <w:szCs w:val="24"/>
          <w:lang w:eastAsia="zh-CN"/>
        </w:rPr>
        <w:t>供应商</w:t>
      </w:r>
      <w:r>
        <w:rPr>
          <w:rFonts w:hint="eastAsia" w:ascii="仿宋" w:hAnsi="仿宋" w:eastAsia="仿宋"/>
          <w:color w:val="auto"/>
          <w:sz w:val="24"/>
          <w:szCs w:val="24"/>
        </w:rPr>
        <w:t>的保证金，在采购合同签订并备案后5个工作日内退还成交</w:t>
      </w:r>
      <w:r>
        <w:rPr>
          <w:rFonts w:hint="eastAsia" w:ascii="仿宋" w:hAnsi="仿宋" w:eastAsia="仿宋"/>
          <w:color w:val="auto"/>
          <w:sz w:val="24"/>
          <w:szCs w:val="24"/>
          <w:lang w:eastAsia="zh-CN"/>
        </w:rPr>
        <w:t>供应商</w:t>
      </w:r>
      <w:r>
        <w:rPr>
          <w:rFonts w:hint="eastAsia" w:ascii="仿宋" w:hAnsi="仿宋" w:eastAsia="仿宋"/>
          <w:color w:val="auto"/>
          <w:sz w:val="24"/>
          <w:szCs w:val="24"/>
        </w:rPr>
        <w:t>的保证金。</w:t>
      </w:r>
    </w:p>
    <w:p w14:paraId="0E82D4FA">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7.</w:t>
      </w:r>
      <w:r>
        <w:rPr>
          <w:rFonts w:hint="eastAsia" w:ascii="仿宋" w:hAnsi="仿宋" w:eastAsia="仿宋"/>
          <w:color w:val="auto"/>
          <w:sz w:val="24"/>
          <w:szCs w:val="24"/>
        </w:rPr>
        <w:t>3保证金的不予退还</w:t>
      </w:r>
    </w:p>
    <w:p w14:paraId="572A7A4C">
      <w:pPr>
        <w:spacing w:line="360" w:lineRule="auto"/>
        <w:ind w:firstLine="480" w:firstLineChars="200"/>
        <w:rPr>
          <w:rFonts w:ascii="仿宋" w:hAnsi="仿宋" w:eastAsia="仿宋"/>
          <w:color w:val="auto"/>
          <w:sz w:val="24"/>
          <w:szCs w:val="24"/>
        </w:rPr>
      </w:pPr>
      <w:r>
        <w:rPr>
          <w:rFonts w:ascii="仿宋" w:hAnsi="仿宋" w:eastAsia="仿宋"/>
          <w:color w:val="auto"/>
          <w:sz w:val="24"/>
          <w:szCs w:val="24"/>
        </w:rPr>
        <w:t>17.3.1</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有下列情形之一的，保证金将不予退还：</w:t>
      </w:r>
    </w:p>
    <w:p w14:paraId="3FCA9739">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（1）提供的有关资料不真实或者提供虚假材料的；</w:t>
      </w:r>
    </w:p>
    <w:p w14:paraId="3340B91D">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2</w:t>
      </w:r>
      <w:r>
        <w:rPr>
          <w:rFonts w:hint="eastAsia" w:ascii="仿宋" w:hAnsi="仿宋" w:eastAsia="仿宋"/>
          <w:color w:val="auto"/>
          <w:sz w:val="24"/>
          <w:szCs w:val="24"/>
        </w:rPr>
        <w:t>）报价截止时间后</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撤回全部或者部分响应文件的；</w:t>
      </w:r>
    </w:p>
    <w:p w14:paraId="0505A94A">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3</w:t>
      </w:r>
      <w:r>
        <w:rPr>
          <w:rFonts w:hint="eastAsia" w:ascii="仿宋" w:hAnsi="仿宋" w:eastAsia="仿宋"/>
          <w:color w:val="auto"/>
          <w:sz w:val="24"/>
          <w:szCs w:val="24"/>
        </w:rPr>
        <w:t>）损害采购人或者采购代理机构合法权益的；</w:t>
      </w:r>
    </w:p>
    <w:p w14:paraId="7E046A0B">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4</w:t>
      </w:r>
      <w:r>
        <w:rPr>
          <w:rFonts w:hint="eastAsia" w:ascii="仿宋" w:hAnsi="仿宋" w:eastAsia="仿宋"/>
          <w:color w:val="auto"/>
          <w:sz w:val="24"/>
          <w:szCs w:val="24"/>
        </w:rPr>
        <w:t>）</w:t>
      </w:r>
      <w:r>
        <w:rPr>
          <w:rFonts w:hint="eastAsia" w:ascii="仿宋" w:hAnsi="仿宋" w:eastAsia="仿宋"/>
          <w:color w:val="auto"/>
          <w:sz w:val="24"/>
          <w:szCs w:val="24"/>
          <w:lang w:eastAsia="zh-CN"/>
        </w:rPr>
        <w:t>供应商</w:t>
      </w:r>
      <w:r>
        <w:rPr>
          <w:rFonts w:hint="eastAsia" w:ascii="仿宋" w:hAnsi="仿宋" w:eastAsia="仿宋"/>
          <w:color w:val="auto"/>
          <w:sz w:val="24"/>
          <w:szCs w:val="24"/>
        </w:rPr>
        <w:t>向采购代理机构、采购人、专家提供不正当利益的；</w:t>
      </w:r>
    </w:p>
    <w:p w14:paraId="3315A147">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5</w:t>
      </w:r>
      <w:r>
        <w:rPr>
          <w:rFonts w:hint="eastAsia" w:ascii="仿宋" w:hAnsi="仿宋" w:eastAsia="仿宋"/>
          <w:color w:val="auto"/>
          <w:sz w:val="24"/>
          <w:szCs w:val="24"/>
        </w:rPr>
        <w:t>）经</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小组认定有故意哄抬报价、串标或者其它违法行为的</w:t>
      </w:r>
      <w:r>
        <w:rPr>
          <w:rFonts w:ascii="仿宋" w:hAnsi="仿宋" w:eastAsia="仿宋"/>
          <w:color w:val="auto"/>
          <w:sz w:val="24"/>
          <w:szCs w:val="24"/>
        </w:rPr>
        <w:t>;</w:t>
      </w:r>
    </w:p>
    <w:p w14:paraId="2B4F8CF3">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6</w:t>
      </w:r>
      <w:r>
        <w:rPr>
          <w:rFonts w:hint="eastAsia" w:ascii="仿宋" w:hAnsi="仿宋" w:eastAsia="仿宋"/>
          <w:color w:val="auto"/>
          <w:sz w:val="24"/>
          <w:szCs w:val="24"/>
        </w:rPr>
        <w:t>）成交</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未按照采购文件规定签订合同或者未按照采购文件规定提供履约保证金的；</w:t>
      </w:r>
    </w:p>
    <w:p w14:paraId="3477E8FD">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7</w:t>
      </w:r>
      <w:r>
        <w:rPr>
          <w:rFonts w:hint="eastAsia" w:ascii="仿宋" w:hAnsi="仿宋" w:eastAsia="仿宋"/>
          <w:color w:val="auto"/>
          <w:sz w:val="24"/>
          <w:szCs w:val="24"/>
        </w:rPr>
        <w:t>）法律、行政法规以及有关规定的其它情形。</w:t>
      </w:r>
    </w:p>
    <w:p w14:paraId="7AB1ECA3">
      <w:pPr>
        <w:spacing w:line="360" w:lineRule="auto"/>
        <w:ind w:firstLine="480" w:firstLineChars="200"/>
        <w:rPr>
          <w:rFonts w:ascii="仿宋" w:hAnsi="仿宋" w:eastAsia="仿宋"/>
          <w:color w:val="auto"/>
          <w:sz w:val="24"/>
          <w:szCs w:val="24"/>
        </w:rPr>
      </w:pPr>
      <w:r>
        <w:rPr>
          <w:rFonts w:ascii="仿宋" w:hAnsi="仿宋" w:eastAsia="仿宋"/>
          <w:color w:val="auto"/>
          <w:sz w:val="24"/>
          <w:szCs w:val="24"/>
        </w:rPr>
        <w:t>17.3.2</w:t>
      </w:r>
      <w:r>
        <w:rPr>
          <w:rFonts w:hint="eastAsia" w:ascii="仿宋" w:hAnsi="仿宋" w:eastAsia="仿宋"/>
          <w:color w:val="auto"/>
          <w:sz w:val="24"/>
          <w:szCs w:val="24"/>
        </w:rPr>
        <w:t>不予退还的保证金应在规定时间内上缴国库。</w:t>
      </w:r>
    </w:p>
    <w:p w14:paraId="186D9DE2">
      <w:pPr>
        <w:spacing w:line="360" w:lineRule="auto"/>
        <w:ind w:firstLine="560" w:firstLineChars="200"/>
        <w:outlineLvl w:val="2"/>
        <w:rPr>
          <w:rFonts w:hint="eastAsia" w:ascii="楷体" w:hAnsi="楷体" w:eastAsia="楷体" w:cs="Times New Roman"/>
          <w:color w:val="auto"/>
          <w:sz w:val="28"/>
          <w:szCs w:val="28"/>
        </w:rPr>
      </w:pPr>
      <w:bookmarkStart w:id="24" w:name="_Toc9256"/>
      <w:bookmarkStart w:id="25" w:name="_Toc4865"/>
      <w:bookmarkStart w:id="26" w:name="_Toc12370"/>
      <w:r>
        <w:rPr>
          <w:rFonts w:hint="eastAsia" w:ascii="楷体" w:hAnsi="楷体" w:eastAsia="楷体" w:cs="Times New Roman"/>
          <w:color w:val="auto"/>
          <w:sz w:val="28"/>
          <w:szCs w:val="28"/>
          <w:lang w:val="en-US" w:eastAsia="zh-CN"/>
        </w:rPr>
        <w:t>18.</w:t>
      </w:r>
      <w:r>
        <w:rPr>
          <w:rFonts w:hint="eastAsia" w:ascii="楷体" w:hAnsi="楷体" w:eastAsia="楷体" w:cs="Times New Roman"/>
          <w:color w:val="auto"/>
          <w:sz w:val="28"/>
          <w:szCs w:val="28"/>
        </w:rPr>
        <w:t>开标、</w:t>
      </w:r>
      <w:r>
        <w:rPr>
          <w:rFonts w:hint="eastAsia" w:ascii="楷体" w:hAnsi="楷体" w:eastAsia="楷体" w:cs="Times New Roman"/>
          <w:color w:val="auto"/>
          <w:sz w:val="28"/>
          <w:szCs w:val="28"/>
          <w:lang w:eastAsia="zh-CN"/>
        </w:rPr>
        <w:t>磋商</w:t>
      </w:r>
      <w:r>
        <w:rPr>
          <w:rFonts w:hint="eastAsia" w:ascii="楷体" w:hAnsi="楷体" w:eastAsia="楷体" w:cs="Times New Roman"/>
          <w:color w:val="auto"/>
          <w:sz w:val="28"/>
          <w:szCs w:val="28"/>
        </w:rPr>
        <w:t>、成交</w:t>
      </w:r>
      <w:bookmarkEnd w:id="24"/>
      <w:bookmarkEnd w:id="25"/>
    </w:p>
    <w:p w14:paraId="57B520F2">
      <w:pPr>
        <w:spacing w:line="360" w:lineRule="auto"/>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18.1．竞争性磋商</w:t>
      </w:r>
    </w:p>
    <w:p w14:paraId="35A8B4EF">
      <w:pPr>
        <w:spacing w:line="360" w:lineRule="auto"/>
        <w:ind w:firstLine="480" w:firstLineChars="200"/>
        <w:rPr>
          <w:rFonts w:hint="eastAsia" w:ascii="仿宋" w:hAnsi="仿宋" w:eastAsia="仿宋"/>
          <w:color w:val="auto"/>
          <w:sz w:val="24"/>
          <w:szCs w:val="24"/>
          <w:lang w:val="en-US" w:eastAsia="zh-CN"/>
        </w:rPr>
      </w:pPr>
      <w:bookmarkStart w:id="27" w:name="_Toc520356165"/>
      <w:r>
        <w:rPr>
          <w:rFonts w:hint="eastAsia" w:ascii="仿宋" w:hAnsi="仿宋" w:eastAsia="仿宋"/>
          <w:color w:val="auto"/>
          <w:sz w:val="24"/>
          <w:szCs w:val="24"/>
          <w:lang w:val="en-US" w:eastAsia="zh-CN"/>
        </w:rPr>
        <w:t>（1）采购人和采购代理机构将按规定的磋商时间和地点组织磋商。监督部门将视情况派代表到现场进行监督。供应商不足3家的，不得磋商。</w:t>
      </w:r>
    </w:p>
    <w:p w14:paraId="76A7222C">
      <w:pPr>
        <w:spacing w:line="360" w:lineRule="auto"/>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2）供应商在开标前，提前登录政采云平台做好准备，并保证设备正常。供应商应于开标时间截止之前将电子响应文件上传到“政采云”平台。应按照本项目磋商文件和政采云平台的要求编制、加密传输响应文件。</w:t>
      </w:r>
    </w:p>
    <w:p w14:paraId="7E12E05F">
      <w:pPr>
        <w:spacing w:line="360" w:lineRule="auto"/>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注：如供应商在开标时遗失CA或其他原因导致解密失败的，供应商需将未加密的响应文件提供给采购代理机构，采购代理机构通过“异常”处理端口上传解密。</w:t>
      </w:r>
    </w:p>
    <w:p w14:paraId="64F3F0F1">
      <w:pPr>
        <w:spacing w:line="360" w:lineRule="auto"/>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3）开标时将检查所有响应文件（加密电子标书上传）情况，并在确认无误后，供应商在政采云平台解密响应文件（30分钟），对响应文件进行唱标。唱标以供应商提交的响应文件中“磋商一览表”的内容为准，并对唱标内容作以记录。电子开标系统开标后需供应商在线确认报价时，各供应商应在规定的时间内确认报价，若超出时间未进行确认报价的供应商，系统将自动默认该供应商已经确认报价。</w:t>
      </w:r>
    </w:p>
    <w:p w14:paraId="4F280341">
      <w:pPr>
        <w:spacing w:line="360" w:lineRule="auto"/>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（4）开标时，由采购代理机构向磋商小组介绍项目基本情况并宣布有关纪律和磋商程序。</w:t>
      </w:r>
    </w:p>
    <w:p w14:paraId="268BB16D">
      <w:pPr>
        <w:spacing w:line="360" w:lineRule="auto"/>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（5）采购人代表及采购代理机构依据法律法规和磋商文件中规定的内容，对供应商进行资格审查。未通过资格审查的供应商不得进入详细评审，其响应文件将被拒绝。</w:t>
      </w:r>
    </w:p>
    <w:p w14:paraId="38B25F06">
      <w:pPr>
        <w:spacing w:line="360" w:lineRule="auto"/>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（6）磋商小组开启供应商首次报价并进行初步审查和详细评审（只有初步审查合格的供应商，其竞争性磋商响应文件方可进入磋商阶段。）</w:t>
      </w:r>
    </w:p>
    <w:p w14:paraId="2720D3BB">
      <w:pPr>
        <w:spacing w:line="360" w:lineRule="auto"/>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（7）通过评审后，将在政采云线上开启新一轮报价。</w:t>
      </w:r>
    </w:p>
    <w:p w14:paraId="05750605">
      <w:pPr>
        <w:spacing w:line="360" w:lineRule="auto"/>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（8）采购人或采购代理机构将对磋商过程进行记录，并存档备查。</w:t>
      </w:r>
    </w:p>
    <w:p w14:paraId="44ADD6D2">
      <w:pPr>
        <w:spacing w:line="360" w:lineRule="auto"/>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（9）供应商代表对磋商过程和磋商记录有疑义，以及认为采购人、采购代理机构相关工作人员有需要回避的情形的，应当场提出询问或者回避申请。</w:t>
      </w:r>
    </w:p>
    <w:p w14:paraId="13590CD8">
      <w:pPr>
        <w:spacing w:line="360" w:lineRule="auto"/>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注：在开标过程中如评审小组对评标文件有疑问，询标内容汇总后将发起询标函，供应商应对询标函提出的问题做出澄清或说明。</w:t>
      </w:r>
      <w:bookmarkEnd w:id="27"/>
    </w:p>
    <w:p w14:paraId="1B6F2487">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w:t>
      </w:r>
    </w:p>
    <w:p w14:paraId="273B6462">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.1</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小组的组成</w:t>
      </w:r>
    </w:p>
    <w:p w14:paraId="1A23FB39">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采购人按照《中华人民共和国政府采购法》以及有关规定组建</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w:t>
      </w:r>
      <w:r>
        <w:rPr>
          <w:rFonts w:hint="eastAsia" w:ascii="仿宋" w:hAnsi="仿宋" w:eastAsia="仿宋"/>
          <w:color w:val="auto"/>
          <w:sz w:val="24"/>
          <w:szCs w:val="24"/>
          <w:lang w:eastAsia="zh-CN"/>
        </w:rPr>
        <w:t>磋商</w:t>
      </w:r>
      <w:r>
        <w:rPr>
          <w:rFonts w:hint="eastAsia" w:ascii="仿宋" w:hAnsi="仿宋" w:eastAsia="仿宋"/>
          <w:color w:val="auto"/>
          <w:sz w:val="24"/>
          <w:szCs w:val="24"/>
        </w:rPr>
        <w:t>由依法组建的</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小组负责。</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小组由采购人代表和评审专家共同组成，成员人数为三人以及以上单数，其中采购人代表只限一人，技术、经济等方面的评审专家不得少于成员总数的三分之二。</w:t>
      </w:r>
    </w:p>
    <w:p w14:paraId="7D15B84D">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.2</w:t>
      </w:r>
      <w:r>
        <w:rPr>
          <w:rFonts w:hint="eastAsia" w:ascii="仿宋" w:hAnsi="仿宋" w:eastAsia="仿宋"/>
          <w:color w:val="auto"/>
          <w:sz w:val="24"/>
          <w:szCs w:val="24"/>
        </w:rPr>
        <w:t>评审专家的抽取</w:t>
      </w:r>
    </w:p>
    <w:p w14:paraId="49304402">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.2.1</w:t>
      </w:r>
      <w:r>
        <w:rPr>
          <w:rFonts w:hint="eastAsia" w:ascii="仿宋" w:hAnsi="仿宋" w:eastAsia="仿宋"/>
          <w:color w:val="auto"/>
          <w:sz w:val="24"/>
          <w:szCs w:val="24"/>
        </w:rPr>
        <w:t>采用随机抽取方式从政府采购监管部门依法设立的专家库中确定</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小组成员。任何单位和个人都不得指定评审专家或干预评审专家的抽取工作。</w:t>
      </w:r>
    </w:p>
    <w:p w14:paraId="6E872577">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.2.2</w:t>
      </w:r>
      <w:r>
        <w:rPr>
          <w:rFonts w:hint="eastAsia" w:ascii="仿宋" w:hAnsi="仿宋" w:eastAsia="仿宋"/>
          <w:color w:val="auto"/>
          <w:sz w:val="24"/>
          <w:szCs w:val="24"/>
        </w:rPr>
        <w:t>参加评审专家抽取的有关人员对被抽取的专家的姓名、单位和联系方式等内容负有保密的义务。</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小组成员的名单在评审结果确定前必须严格保密。</w:t>
      </w:r>
    </w:p>
    <w:p w14:paraId="1B1C0A5D">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.3</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小组成员不得参加与自己有利害关系的评审活动，与自己有利害关系的应当回避，已经进入的必须更换。</w:t>
      </w:r>
    </w:p>
    <w:p w14:paraId="04CF3D4E">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.4</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小组负责对各响应文件进行评审、比较、评定，并按本采购文件的规定推荐</w:t>
      </w:r>
      <w:r>
        <w:rPr>
          <w:rFonts w:hint="eastAsia" w:ascii="仿宋" w:hAnsi="仿宋" w:eastAsia="仿宋"/>
          <w:color w:val="auto"/>
          <w:sz w:val="24"/>
          <w:szCs w:val="24"/>
          <w:lang w:eastAsia="zh-CN"/>
        </w:rPr>
        <w:t>成交</w:t>
      </w:r>
      <w:r>
        <w:rPr>
          <w:rFonts w:hint="eastAsia" w:ascii="仿宋" w:hAnsi="仿宋" w:eastAsia="仿宋"/>
          <w:color w:val="auto"/>
          <w:sz w:val="24"/>
          <w:szCs w:val="24"/>
        </w:rPr>
        <w:t>候选人。</w:t>
      </w:r>
    </w:p>
    <w:p w14:paraId="5A2818E1">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.5</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小组具有依据采购文件进行独立评审的权力，且不受外界任何因素的干扰。</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小组成员必须独立、负责地提出评审意见，并对自己的评审意见承担责任。对评审结果有不同意见的</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小组成员应当以书面形式说明其不同意见和理由，评审报告应当注明不同意见。评审委员会成员拒绝评审或者拒绝在评审报告上签字并且又不书面说明其不同意见和理由的，视为同意评审结果。</w:t>
      </w:r>
    </w:p>
    <w:p w14:paraId="2DCDB177">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.6</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小组的职责：</w:t>
      </w:r>
    </w:p>
    <w:p w14:paraId="64242EFC">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.6.1</w:t>
      </w:r>
      <w:r>
        <w:rPr>
          <w:rFonts w:hint="eastAsia" w:ascii="仿宋" w:hAnsi="仿宋" w:eastAsia="仿宋"/>
          <w:color w:val="auto"/>
          <w:sz w:val="24"/>
          <w:szCs w:val="24"/>
        </w:rPr>
        <w:t>审查响应文件是否符合采购文件要求，进行资格性审查和符合性审查，并做出评价；</w:t>
      </w:r>
    </w:p>
    <w:p w14:paraId="2A159841">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.6.2</w:t>
      </w:r>
      <w:r>
        <w:rPr>
          <w:rFonts w:hint="eastAsia" w:ascii="仿宋" w:hAnsi="仿宋" w:eastAsia="仿宋"/>
          <w:color w:val="auto"/>
          <w:sz w:val="24"/>
          <w:szCs w:val="24"/>
        </w:rPr>
        <w:t>要求</w:t>
      </w:r>
      <w:r>
        <w:rPr>
          <w:rFonts w:hint="eastAsia" w:ascii="仿宋" w:hAnsi="仿宋" w:eastAsia="仿宋"/>
          <w:color w:val="auto"/>
          <w:sz w:val="24"/>
          <w:szCs w:val="24"/>
          <w:lang w:eastAsia="zh-CN"/>
        </w:rPr>
        <w:t>供应商</w:t>
      </w:r>
      <w:r>
        <w:rPr>
          <w:rFonts w:hint="eastAsia" w:ascii="仿宋" w:hAnsi="仿宋" w:eastAsia="仿宋"/>
          <w:color w:val="auto"/>
          <w:sz w:val="24"/>
          <w:szCs w:val="24"/>
        </w:rPr>
        <w:t>对响应文件有关事项做出解释或者澄清；</w:t>
      </w:r>
    </w:p>
    <w:p w14:paraId="22F6BF85">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.6.3</w:t>
      </w:r>
      <w:r>
        <w:rPr>
          <w:rFonts w:hint="eastAsia" w:ascii="仿宋" w:hAnsi="仿宋" w:eastAsia="仿宋"/>
          <w:color w:val="auto"/>
          <w:sz w:val="24"/>
          <w:szCs w:val="24"/>
        </w:rPr>
        <w:t>推荐中标候选人名单，或者受采购人委托按照事先确定的办法直接确定成交</w:t>
      </w:r>
      <w:r>
        <w:rPr>
          <w:rFonts w:hint="eastAsia" w:ascii="仿宋" w:hAnsi="仿宋" w:eastAsia="仿宋"/>
          <w:color w:val="auto"/>
          <w:sz w:val="24"/>
          <w:szCs w:val="24"/>
          <w:lang w:eastAsia="zh-CN"/>
        </w:rPr>
        <w:t>供应商</w:t>
      </w:r>
      <w:r>
        <w:rPr>
          <w:rFonts w:hint="eastAsia" w:ascii="仿宋" w:hAnsi="仿宋" w:eastAsia="仿宋"/>
          <w:color w:val="auto"/>
          <w:sz w:val="24"/>
          <w:szCs w:val="24"/>
        </w:rPr>
        <w:t>；</w:t>
      </w:r>
    </w:p>
    <w:p w14:paraId="7607515A">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.6.4</w:t>
      </w:r>
      <w:r>
        <w:rPr>
          <w:rFonts w:hint="eastAsia" w:ascii="仿宋" w:hAnsi="仿宋" w:eastAsia="仿宋"/>
          <w:color w:val="auto"/>
          <w:sz w:val="24"/>
          <w:szCs w:val="24"/>
        </w:rPr>
        <w:t>向采购人、采购代理机构或者有关部门报告非法干预评审工作的行为。</w:t>
      </w:r>
    </w:p>
    <w:p w14:paraId="21BC5BA0">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3.6.5对围、串标等违法违规行为作出认定。</w:t>
      </w:r>
    </w:p>
    <w:p w14:paraId="4D9A6171">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.7</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小组的义务：</w:t>
      </w:r>
    </w:p>
    <w:p w14:paraId="63DBE80F">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.7.1</w:t>
      </w:r>
      <w:r>
        <w:rPr>
          <w:rFonts w:hint="eastAsia" w:ascii="仿宋" w:hAnsi="仿宋" w:eastAsia="仿宋"/>
          <w:color w:val="auto"/>
          <w:sz w:val="24"/>
          <w:szCs w:val="24"/>
        </w:rPr>
        <w:t>遵纪守法，客观、公正、廉洁地履行职责；</w:t>
      </w:r>
    </w:p>
    <w:p w14:paraId="5E5CC0CE">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.7.2</w:t>
      </w:r>
      <w:r>
        <w:rPr>
          <w:rFonts w:hint="eastAsia" w:ascii="仿宋" w:hAnsi="仿宋" w:eastAsia="仿宋"/>
          <w:color w:val="auto"/>
          <w:sz w:val="24"/>
          <w:szCs w:val="24"/>
        </w:rPr>
        <w:t>提出真实、可靠的评审意见；</w:t>
      </w:r>
    </w:p>
    <w:p w14:paraId="43DCC741">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.7.3</w:t>
      </w:r>
      <w:r>
        <w:rPr>
          <w:rFonts w:hint="eastAsia" w:ascii="仿宋" w:hAnsi="仿宋" w:eastAsia="仿宋"/>
          <w:color w:val="auto"/>
          <w:sz w:val="24"/>
          <w:szCs w:val="24"/>
        </w:rPr>
        <w:t>严格遵守评审纪律，不得向外界泄露评审情况；</w:t>
      </w:r>
    </w:p>
    <w:p w14:paraId="3CE20D67">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.7.4</w:t>
      </w:r>
      <w:r>
        <w:rPr>
          <w:rFonts w:hint="eastAsia" w:ascii="仿宋" w:hAnsi="仿宋" w:eastAsia="仿宋"/>
          <w:color w:val="auto"/>
          <w:sz w:val="24"/>
          <w:szCs w:val="24"/>
        </w:rPr>
        <w:t>发现</w:t>
      </w:r>
      <w:r>
        <w:rPr>
          <w:rFonts w:hint="eastAsia" w:ascii="仿宋" w:hAnsi="仿宋" w:eastAsia="仿宋"/>
          <w:color w:val="auto"/>
          <w:sz w:val="24"/>
          <w:szCs w:val="24"/>
          <w:lang w:eastAsia="zh-CN"/>
        </w:rPr>
        <w:t>供应商</w:t>
      </w:r>
      <w:r>
        <w:rPr>
          <w:rFonts w:hint="eastAsia" w:ascii="仿宋" w:hAnsi="仿宋" w:eastAsia="仿宋"/>
          <w:color w:val="auto"/>
          <w:sz w:val="24"/>
          <w:szCs w:val="24"/>
        </w:rPr>
        <w:t>在招报价活动中有不正当竞争或者恶意串通等违规行为，应及时向监督部门报告并加以制止；</w:t>
      </w:r>
    </w:p>
    <w:p w14:paraId="11D83EB7">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.7.5</w:t>
      </w:r>
      <w:r>
        <w:rPr>
          <w:rFonts w:hint="eastAsia" w:ascii="仿宋" w:hAnsi="仿宋" w:eastAsia="仿宋"/>
          <w:color w:val="auto"/>
          <w:sz w:val="24"/>
          <w:szCs w:val="24"/>
        </w:rPr>
        <w:t>按照采购文件规定的评审方法和评审标准进行评审，对评审意见承担个人责任；</w:t>
      </w:r>
    </w:p>
    <w:p w14:paraId="4B68A06E">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.7.6</w:t>
      </w:r>
      <w:r>
        <w:rPr>
          <w:rFonts w:hint="eastAsia" w:ascii="仿宋" w:hAnsi="仿宋" w:eastAsia="仿宋"/>
          <w:color w:val="auto"/>
          <w:sz w:val="24"/>
          <w:szCs w:val="24"/>
        </w:rPr>
        <w:t>编写评审报告；</w:t>
      </w:r>
    </w:p>
    <w:p w14:paraId="4474A826">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.7.7</w:t>
      </w:r>
      <w:r>
        <w:rPr>
          <w:rFonts w:hint="eastAsia" w:ascii="仿宋" w:hAnsi="仿宋" w:eastAsia="仿宋"/>
          <w:color w:val="auto"/>
          <w:sz w:val="24"/>
          <w:szCs w:val="24"/>
        </w:rPr>
        <w:t>配合采购人或者采购代理机构答复</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提出的质疑；</w:t>
      </w:r>
    </w:p>
    <w:p w14:paraId="4005D40D">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.7.8</w:t>
      </w:r>
      <w:r>
        <w:rPr>
          <w:rFonts w:hint="eastAsia" w:ascii="仿宋" w:hAnsi="仿宋" w:eastAsia="仿宋"/>
          <w:color w:val="auto"/>
          <w:sz w:val="24"/>
          <w:szCs w:val="24"/>
        </w:rPr>
        <w:t>对评审过程和结果，以及采购人、</w:t>
      </w:r>
      <w:r>
        <w:rPr>
          <w:rFonts w:hint="eastAsia" w:ascii="仿宋" w:hAnsi="仿宋" w:eastAsia="仿宋"/>
          <w:color w:val="auto"/>
          <w:sz w:val="24"/>
          <w:szCs w:val="24"/>
          <w:lang w:eastAsia="zh-CN"/>
        </w:rPr>
        <w:t>供应商</w:t>
      </w:r>
      <w:r>
        <w:rPr>
          <w:rFonts w:hint="eastAsia" w:ascii="仿宋" w:hAnsi="仿宋" w:eastAsia="仿宋"/>
          <w:color w:val="auto"/>
          <w:sz w:val="24"/>
          <w:szCs w:val="24"/>
        </w:rPr>
        <w:t>的商业秘密保密；</w:t>
      </w:r>
    </w:p>
    <w:p w14:paraId="1DA9E389">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.7.9</w:t>
      </w:r>
      <w:r>
        <w:rPr>
          <w:rFonts w:hint="eastAsia" w:ascii="仿宋" w:hAnsi="仿宋" w:eastAsia="仿宋"/>
          <w:color w:val="auto"/>
          <w:sz w:val="24"/>
          <w:szCs w:val="24"/>
        </w:rPr>
        <w:t>配合监管部门处理投诉；</w:t>
      </w:r>
    </w:p>
    <w:p w14:paraId="3CB45F0E">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.8</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小组成员有下列情形之一的，应当回避</w:t>
      </w:r>
      <w:r>
        <w:rPr>
          <w:rFonts w:ascii="仿宋" w:hAnsi="仿宋" w:eastAsia="仿宋"/>
          <w:color w:val="auto"/>
          <w:sz w:val="24"/>
          <w:szCs w:val="24"/>
        </w:rPr>
        <w:t>：</w:t>
      </w:r>
    </w:p>
    <w:p w14:paraId="44295E97">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.8.1</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或者</w:t>
      </w:r>
      <w:r>
        <w:rPr>
          <w:rFonts w:hint="eastAsia" w:ascii="仿宋" w:hAnsi="仿宋" w:eastAsia="仿宋"/>
          <w:color w:val="auto"/>
          <w:sz w:val="24"/>
          <w:szCs w:val="24"/>
          <w:lang w:eastAsia="zh-CN"/>
        </w:rPr>
        <w:t>供应商</w:t>
      </w:r>
      <w:r>
        <w:rPr>
          <w:rFonts w:hint="eastAsia" w:ascii="仿宋" w:hAnsi="仿宋" w:eastAsia="仿宋"/>
          <w:color w:val="auto"/>
          <w:sz w:val="24"/>
          <w:szCs w:val="24"/>
        </w:rPr>
        <w:t>主要负责人的近亲属；</w:t>
      </w:r>
    </w:p>
    <w:p w14:paraId="2CAE8F28">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.8.2</w:t>
      </w:r>
      <w:r>
        <w:rPr>
          <w:rFonts w:hint="eastAsia" w:ascii="仿宋" w:hAnsi="仿宋" w:eastAsia="仿宋"/>
          <w:color w:val="auto"/>
          <w:sz w:val="24"/>
          <w:szCs w:val="24"/>
        </w:rPr>
        <w:t>项目主管部门或者行政监督部门的人员；</w:t>
      </w:r>
    </w:p>
    <w:p w14:paraId="1A14C06B">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.8.3</w:t>
      </w:r>
      <w:r>
        <w:rPr>
          <w:rFonts w:hint="eastAsia" w:ascii="仿宋" w:hAnsi="仿宋" w:eastAsia="仿宋"/>
          <w:color w:val="auto"/>
          <w:sz w:val="24"/>
          <w:szCs w:val="24"/>
        </w:rPr>
        <w:t>与</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有经济利益关系；</w:t>
      </w:r>
    </w:p>
    <w:p w14:paraId="20867C92">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.8.4</w:t>
      </w:r>
      <w:r>
        <w:rPr>
          <w:rFonts w:hint="eastAsia" w:ascii="仿宋" w:hAnsi="仿宋" w:eastAsia="仿宋"/>
          <w:color w:val="auto"/>
          <w:sz w:val="24"/>
          <w:szCs w:val="24"/>
        </w:rPr>
        <w:t>曾因在采购、评审以及其他与政府采购有关系活动中从事违法行为而受到行政处罚或者刑事处罚的；</w:t>
      </w:r>
    </w:p>
    <w:p w14:paraId="18F68CFF">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3</w:t>
      </w:r>
      <w:r>
        <w:rPr>
          <w:rFonts w:ascii="仿宋" w:hAnsi="仿宋" w:eastAsia="仿宋"/>
          <w:color w:val="auto"/>
          <w:sz w:val="24"/>
          <w:szCs w:val="24"/>
        </w:rPr>
        <w:t>.8.5</w:t>
      </w:r>
      <w:r>
        <w:rPr>
          <w:rFonts w:hint="eastAsia" w:ascii="仿宋" w:hAnsi="仿宋" w:eastAsia="仿宋"/>
          <w:color w:val="auto"/>
          <w:sz w:val="24"/>
          <w:szCs w:val="24"/>
        </w:rPr>
        <w:t>与</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有其他利害关系。</w:t>
      </w:r>
    </w:p>
    <w:p w14:paraId="5A109040">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4评审程序</w:t>
      </w:r>
    </w:p>
    <w:p w14:paraId="2E0D9F68">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ascii="仿宋" w:hAnsi="仿宋" w:eastAsia="仿宋"/>
          <w:color w:val="auto"/>
          <w:sz w:val="24"/>
          <w:szCs w:val="24"/>
        </w:rPr>
        <w:t>4.1</w:t>
      </w:r>
      <w:r>
        <w:rPr>
          <w:rFonts w:hint="eastAsia" w:ascii="仿宋" w:hAnsi="仿宋" w:eastAsia="仿宋"/>
          <w:color w:val="auto"/>
          <w:sz w:val="24"/>
          <w:szCs w:val="24"/>
        </w:rPr>
        <w:t>宣布评审纪律以及回避提示；</w:t>
      </w:r>
    </w:p>
    <w:p w14:paraId="1CBB53F8">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ascii="仿宋" w:hAnsi="仿宋" w:eastAsia="仿宋"/>
          <w:color w:val="auto"/>
          <w:sz w:val="24"/>
          <w:szCs w:val="24"/>
        </w:rPr>
        <w:t>4.2</w:t>
      </w:r>
      <w:r>
        <w:rPr>
          <w:rFonts w:hint="eastAsia" w:ascii="仿宋" w:hAnsi="仿宋" w:eastAsia="仿宋"/>
          <w:color w:val="auto"/>
          <w:sz w:val="24"/>
          <w:szCs w:val="24"/>
        </w:rPr>
        <w:t>组织推荐</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小组组长；</w:t>
      </w:r>
    </w:p>
    <w:p w14:paraId="77D8D812">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ascii="仿宋" w:hAnsi="仿宋" w:eastAsia="仿宋"/>
          <w:color w:val="auto"/>
          <w:sz w:val="24"/>
          <w:szCs w:val="24"/>
        </w:rPr>
        <w:t>4.3</w:t>
      </w:r>
      <w:r>
        <w:rPr>
          <w:rFonts w:hint="eastAsia" w:ascii="仿宋" w:hAnsi="仿宋" w:eastAsia="仿宋"/>
          <w:color w:val="auto"/>
          <w:sz w:val="24"/>
          <w:szCs w:val="24"/>
        </w:rPr>
        <w:t>资格性审查；</w:t>
      </w:r>
    </w:p>
    <w:p w14:paraId="0A57A031">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ascii="仿宋" w:hAnsi="仿宋" w:eastAsia="仿宋"/>
          <w:color w:val="auto"/>
          <w:sz w:val="24"/>
          <w:szCs w:val="24"/>
        </w:rPr>
        <w:t>4.4</w:t>
      </w:r>
      <w:r>
        <w:rPr>
          <w:rFonts w:hint="eastAsia" w:ascii="仿宋" w:hAnsi="仿宋" w:eastAsia="仿宋"/>
          <w:color w:val="auto"/>
          <w:sz w:val="24"/>
          <w:szCs w:val="24"/>
        </w:rPr>
        <w:t>符合性审查；</w:t>
      </w:r>
    </w:p>
    <w:p w14:paraId="40850EF2">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ascii="仿宋" w:hAnsi="仿宋" w:eastAsia="仿宋"/>
          <w:color w:val="auto"/>
          <w:sz w:val="24"/>
          <w:szCs w:val="24"/>
        </w:rPr>
        <w:t>4.5</w:t>
      </w:r>
      <w:r>
        <w:rPr>
          <w:rFonts w:hint="eastAsia" w:ascii="仿宋" w:hAnsi="仿宋" w:eastAsia="仿宋"/>
          <w:color w:val="auto"/>
          <w:sz w:val="24"/>
          <w:szCs w:val="24"/>
        </w:rPr>
        <w:t>技术评审；</w:t>
      </w:r>
    </w:p>
    <w:p w14:paraId="77ACBA7A">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18.</w:t>
      </w:r>
      <w:r>
        <w:rPr>
          <w:rFonts w:ascii="仿宋" w:hAnsi="仿宋" w:eastAsia="仿宋"/>
          <w:color w:val="auto"/>
          <w:sz w:val="24"/>
          <w:szCs w:val="24"/>
        </w:rPr>
        <w:t>4.6</w:t>
      </w:r>
      <w:r>
        <w:rPr>
          <w:rFonts w:hint="eastAsia" w:ascii="仿宋" w:hAnsi="仿宋" w:eastAsia="仿宋"/>
          <w:color w:val="auto"/>
          <w:sz w:val="24"/>
          <w:szCs w:val="24"/>
        </w:rPr>
        <w:t>澄清有关问题；</w:t>
      </w:r>
    </w:p>
    <w:p w14:paraId="254FBC42">
      <w:pPr>
        <w:spacing w:line="360" w:lineRule="auto"/>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4.7</w:t>
      </w:r>
      <w:r>
        <w:rPr>
          <w:rFonts w:hint="eastAsia" w:ascii="仿宋" w:hAnsi="仿宋" w:eastAsia="仿宋"/>
          <w:color w:val="auto"/>
          <w:sz w:val="24"/>
          <w:szCs w:val="24"/>
          <w:lang w:eastAsia="zh-CN"/>
        </w:rPr>
        <w:t>磋商</w:t>
      </w:r>
    </w:p>
    <w:p w14:paraId="73400E52">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ascii="仿宋" w:hAnsi="仿宋" w:eastAsia="仿宋"/>
          <w:color w:val="auto"/>
          <w:sz w:val="24"/>
          <w:szCs w:val="24"/>
        </w:rPr>
        <w:t>4.8</w:t>
      </w:r>
      <w:r>
        <w:rPr>
          <w:rFonts w:hint="eastAsia" w:ascii="仿宋" w:hAnsi="仿宋" w:eastAsia="仿宋"/>
          <w:color w:val="auto"/>
          <w:sz w:val="24"/>
          <w:szCs w:val="24"/>
        </w:rPr>
        <w:t>确定成交</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或者推荐成交候选人名单；</w:t>
      </w:r>
    </w:p>
    <w:p w14:paraId="13B573A2">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ascii="仿宋" w:hAnsi="仿宋" w:eastAsia="仿宋"/>
          <w:color w:val="auto"/>
          <w:sz w:val="24"/>
          <w:szCs w:val="24"/>
        </w:rPr>
        <w:t>4.9</w:t>
      </w:r>
      <w:r>
        <w:rPr>
          <w:rFonts w:hint="eastAsia" w:ascii="仿宋" w:hAnsi="仿宋" w:eastAsia="仿宋"/>
          <w:color w:val="auto"/>
          <w:sz w:val="24"/>
          <w:szCs w:val="24"/>
        </w:rPr>
        <w:t>编写评审报告；</w:t>
      </w:r>
    </w:p>
    <w:p w14:paraId="6EBCD911">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ascii="仿宋" w:hAnsi="仿宋" w:eastAsia="仿宋"/>
          <w:color w:val="auto"/>
          <w:sz w:val="24"/>
          <w:szCs w:val="24"/>
        </w:rPr>
        <w:t>4.10</w:t>
      </w:r>
      <w:r>
        <w:rPr>
          <w:rFonts w:hint="eastAsia" w:ascii="仿宋" w:hAnsi="仿宋" w:eastAsia="仿宋"/>
          <w:color w:val="auto"/>
          <w:sz w:val="24"/>
          <w:szCs w:val="24"/>
        </w:rPr>
        <w:t>宣布评审。</w:t>
      </w:r>
    </w:p>
    <w:p w14:paraId="1B39790E">
      <w:pPr>
        <w:spacing w:line="360" w:lineRule="auto"/>
        <w:ind w:firstLine="480" w:firstLineChars="200"/>
        <w:outlineLvl w:val="9"/>
        <w:rPr>
          <w:rFonts w:ascii="楷体" w:hAnsi="楷体" w:eastAsia="楷体"/>
          <w:color w:val="auto"/>
          <w:sz w:val="28"/>
          <w:szCs w:val="28"/>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5评审</w:t>
      </w:r>
    </w:p>
    <w:p w14:paraId="562D3AF9">
      <w:pPr>
        <w:spacing w:line="360" w:lineRule="auto"/>
        <w:ind w:firstLine="480" w:firstLineChars="200"/>
        <w:outlineLvl w:val="9"/>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5</w:t>
      </w:r>
      <w:r>
        <w:rPr>
          <w:rFonts w:ascii="仿宋" w:hAnsi="仿宋" w:eastAsia="仿宋"/>
          <w:color w:val="auto"/>
          <w:sz w:val="24"/>
          <w:szCs w:val="24"/>
        </w:rPr>
        <w:t>.1</w:t>
      </w:r>
      <w:r>
        <w:rPr>
          <w:rFonts w:hint="eastAsia" w:ascii="仿宋" w:hAnsi="仿宋" w:eastAsia="仿宋"/>
          <w:color w:val="auto"/>
          <w:sz w:val="24"/>
          <w:szCs w:val="24"/>
        </w:rPr>
        <w:t>资格性审查</w:t>
      </w:r>
    </w:p>
    <w:p w14:paraId="0684250B">
      <w:pPr>
        <w:spacing w:line="360" w:lineRule="auto"/>
        <w:ind w:firstLine="480" w:firstLineChars="200"/>
        <w:outlineLvl w:val="9"/>
        <w:rPr>
          <w:rFonts w:hint="eastAsia"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5</w:t>
      </w:r>
      <w:r>
        <w:rPr>
          <w:rFonts w:ascii="仿宋" w:hAnsi="仿宋" w:eastAsia="仿宋"/>
          <w:color w:val="auto"/>
          <w:sz w:val="24"/>
          <w:szCs w:val="24"/>
        </w:rPr>
        <w:t>.1.1</w:t>
      </w:r>
      <w:r>
        <w:rPr>
          <w:rFonts w:hint="eastAsia" w:ascii="仿宋" w:hAnsi="仿宋" w:eastAsia="仿宋"/>
          <w:color w:val="auto"/>
          <w:sz w:val="24"/>
          <w:szCs w:val="24"/>
          <w:lang w:eastAsia="zh-CN"/>
        </w:rPr>
        <w:t>磋商</w:t>
      </w:r>
      <w:r>
        <w:rPr>
          <w:rFonts w:ascii="仿宋" w:hAnsi="仿宋" w:eastAsia="仿宋"/>
          <w:color w:val="auto"/>
          <w:sz w:val="24"/>
          <w:szCs w:val="24"/>
        </w:rPr>
        <w:t>小组</w:t>
      </w:r>
      <w:r>
        <w:rPr>
          <w:rFonts w:hint="eastAsia" w:ascii="仿宋" w:hAnsi="仿宋" w:eastAsia="仿宋"/>
          <w:color w:val="auto"/>
          <w:sz w:val="24"/>
          <w:szCs w:val="24"/>
        </w:rPr>
        <w:t>依据法律法规和采购文件的规定，对响应文件中的资格证明、保证金等进行审查，以确定</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是否具备报价资格。</w:t>
      </w:r>
    </w:p>
    <w:p w14:paraId="7B000872">
      <w:pPr>
        <w:spacing w:line="360" w:lineRule="auto"/>
        <w:ind w:firstLine="480" w:firstLineChars="200"/>
        <w:outlineLvl w:val="9"/>
        <w:rPr>
          <w:rFonts w:hint="eastAsia"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5.1.2采购人、采购代理机构通过“信用中国”网站、中国政府采购查询</w:t>
      </w:r>
      <w:r>
        <w:rPr>
          <w:rFonts w:hint="eastAsia" w:ascii="仿宋" w:hAnsi="仿宋" w:eastAsia="仿宋"/>
          <w:color w:val="auto"/>
          <w:sz w:val="24"/>
          <w:szCs w:val="24"/>
          <w:lang w:eastAsia="zh-CN"/>
        </w:rPr>
        <w:t>供应商</w:t>
      </w:r>
      <w:r>
        <w:rPr>
          <w:rFonts w:hint="eastAsia" w:ascii="仿宋" w:hAnsi="仿宋" w:eastAsia="仿宋"/>
          <w:color w:val="auto"/>
          <w:sz w:val="24"/>
          <w:szCs w:val="24"/>
        </w:rPr>
        <w:t>信用记录，查询时要将查询网页、内容进行截图或拍照，以作证据留存，截图或拍照内容要完整清晰，应包括网站网址、查询内容、电脑截屏时间。采购人或者采购代理机构应当对</w:t>
      </w:r>
      <w:r>
        <w:rPr>
          <w:rFonts w:hint="eastAsia" w:ascii="仿宋" w:hAnsi="仿宋" w:eastAsia="仿宋"/>
          <w:color w:val="auto"/>
          <w:sz w:val="24"/>
          <w:szCs w:val="24"/>
          <w:lang w:eastAsia="zh-CN"/>
        </w:rPr>
        <w:t>供应商</w:t>
      </w:r>
      <w:r>
        <w:rPr>
          <w:rFonts w:hint="eastAsia" w:ascii="仿宋" w:hAnsi="仿宋" w:eastAsia="仿宋"/>
          <w:color w:val="auto"/>
          <w:sz w:val="24"/>
          <w:szCs w:val="24"/>
        </w:rPr>
        <w:t>信用记录进行甄别，对列入失信被执行人、重大税收违法案件当事人名单、政府采购严重违法失信行为记录名单及其他不符合《中华人民共和国政府采购法》第二十二条规定条件的</w:t>
      </w:r>
      <w:r>
        <w:rPr>
          <w:rFonts w:hint="eastAsia" w:ascii="仿宋" w:hAnsi="仿宋" w:eastAsia="仿宋"/>
          <w:color w:val="auto"/>
          <w:sz w:val="24"/>
          <w:szCs w:val="24"/>
          <w:lang w:eastAsia="zh-CN"/>
        </w:rPr>
        <w:t>供应商</w:t>
      </w:r>
      <w:r>
        <w:rPr>
          <w:rFonts w:hint="eastAsia" w:ascii="仿宋" w:hAnsi="仿宋" w:eastAsia="仿宋"/>
          <w:color w:val="auto"/>
          <w:sz w:val="24"/>
          <w:szCs w:val="24"/>
        </w:rPr>
        <w:t>，应当拒绝其参加政府采购活动，其响应无效；两个以上的自然人、法人或者其他组织组成一个联合体，以一个</w:t>
      </w:r>
      <w:r>
        <w:rPr>
          <w:rFonts w:hint="eastAsia" w:ascii="仿宋" w:hAnsi="仿宋" w:eastAsia="仿宋"/>
          <w:color w:val="auto"/>
          <w:sz w:val="24"/>
          <w:szCs w:val="24"/>
          <w:lang w:eastAsia="zh-CN"/>
        </w:rPr>
        <w:t>供应商</w:t>
      </w:r>
      <w:r>
        <w:rPr>
          <w:rFonts w:hint="eastAsia" w:ascii="仿宋" w:hAnsi="仿宋" w:eastAsia="仿宋"/>
          <w:color w:val="auto"/>
          <w:sz w:val="24"/>
          <w:szCs w:val="24"/>
        </w:rPr>
        <w:t>的身份共同参加政府采购活动的，应当对所有联合体成员进行信用记录查询，联合体成员存在不良信用记录的，视同联合体存在不良信用记录，其响应无效。</w:t>
      </w:r>
    </w:p>
    <w:p w14:paraId="37D0FBFC">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信用信息查询记录及相关证据应当与其他采购文件一并保存。</w:t>
      </w:r>
    </w:p>
    <w:p w14:paraId="24BE27B5">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5</w:t>
      </w:r>
      <w:r>
        <w:rPr>
          <w:rFonts w:ascii="仿宋" w:hAnsi="仿宋" w:eastAsia="仿宋"/>
          <w:color w:val="auto"/>
          <w:sz w:val="24"/>
          <w:szCs w:val="24"/>
        </w:rPr>
        <w:t>.2</w:t>
      </w:r>
      <w:r>
        <w:rPr>
          <w:rFonts w:hint="eastAsia" w:ascii="仿宋" w:hAnsi="仿宋" w:eastAsia="仿宋"/>
          <w:color w:val="auto"/>
          <w:sz w:val="24"/>
          <w:szCs w:val="24"/>
        </w:rPr>
        <w:t>符合性审查</w:t>
      </w:r>
    </w:p>
    <w:p w14:paraId="6268481B">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eastAsia="zh-CN"/>
        </w:rPr>
        <w:t>磋商</w:t>
      </w:r>
      <w:r>
        <w:rPr>
          <w:rFonts w:hint="eastAsia" w:ascii="仿宋" w:hAnsi="仿宋" w:eastAsia="仿宋"/>
          <w:color w:val="auto"/>
          <w:sz w:val="24"/>
          <w:szCs w:val="24"/>
        </w:rPr>
        <w:t>小组依据采购文件的规定，从响应文件的有效性、完整性和对采购文件的响应程度进行审查，以确定是否对采购文件的实质性要求作出响应。</w:t>
      </w:r>
    </w:p>
    <w:p w14:paraId="3FE01B7A">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5</w:t>
      </w:r>
      <w:r>
        <w:rPr>
          <w:rFonts w:ascii="仿宋" w:hAnsi="仿宋" w:eastAsia="仿宋"/>
          <w:color w:val="auto"/>
          <w:sz w:val="24"/>
          <w:szCs w:val="24"/>
        </w:rPr>
        <w:t>.3</w:t>
      </w:r>
      <w:r>
        <w:rPr>
          <w:rFonts w:hint="eastAsia" w:ascii="仿宋" w:hAnsi="仿宋" w:eastAsia="仿宋"/>
          <w:color w:val="auto"/>
          <w:sz w:val="24"/>
          <w:szCs w:val="24"/>
        </w:rPr>
        <w:t>在资格性和符合性审查同时，对属于不合格</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或者</w:t>
      </w:r>
      <w:r>
        <w:rPr>
          <w:rFonts w:hint="eastAsia" w:ascii="仿宋" w:hAnsi="仿宋" w:eastAsia="仿宋" w:cs="仿宋"/>
          <w:color w:val="auto"/>
          <w:sz w:val="24"/>
          <w:lang w:val="zh-CN"/>
        </w:rPr>
        <w:t>采购人或者其委托公证人员依据法律法规和采购文件的规定，分别与供应商共同对其商务部分响应文件中的资格证明、保证金等进行审查，以确定供应商是否具备报价资格，填写资格审查表并签字确认后，提交磋商小组审核</w:t>
      </w:r>
      <w:r>
        <w:rPr>
          <w:rFonts w:hint="eastAsia" w:ascii="仿宋" w:hAnsi="仿宋" w:eastAsia="仿宋"/>
          <w:color w:val="auto"/>
          <w:sz w:val="24"/>
          <w:szCs w:val="24"/>
        </w:rPr>
        <w:t>的</w:t>
      </w:r>
      <w:r>
        <w:rPr>
          <w:rFonts w:hint="eastAsia" w:ascii="仿宋" w:hAnsi="仿宋" w:eastAsia="仿宋"/>
          <w:color w:val="auto"/>
          <w:sz w:val="24"/>
          <w:szCs w:val="24"/>
          <w:lang w:eastAsia="zh-CN"/>
        </w:rPr>
        <w:t>供应商</w:t>
      </w:r>
      <w:r>
        <w:rPr>
          <w:rFonts w:hint="eastAsia" w:ascii="仿宋" w:hAnsi="仿宋" w:eastAsia="仿宋"/>
          <w:color w:val="auto"/>
          <w:sz w:val="24"/>
          <w:szCs w:val="24"/>
        </w:rPr>
        <w:t>，</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小组必须提出不合格或者响应无效的事实依据，并出具不合格或者响应无效说明，</w:t>
      </w:r>
      <w:r>
        <w:rPr>
          <w:rFonts w:hint="eastAsia" w:ascii="仿宋" w:hAnsi="仿宋" w:eastAsia="仿宋"/>
          <w:color w:val="auto"/>
          <w:sz w:val="24"/>
          <w:szCs w:val="24"/>
          <w:lang w:eastAsia="zh-CN"/>
        </w:rPr>
        <w:t>供应商</w:t>
      </w:r>
      <w:r>
        <w:rPr>
          <w:rFonts w:hint="eastAsia" w:ascii="仿宋" w:hAnsi="仿宋" w:eastAsia="仿宋"/>
          <w:color w:val="auto"/>
          <w:sz w:val="24"/>
          <w:szCs w:val="24"/>
        </w:rPr>
        <w:t>签字确认。</w:t>
      </w:r>
      <w:r>
        <w:rPr>
          <w:rFonts w:hint="eastAsia" w:ascii="仿宋" w:hAnsi="仿宋" w:eastAsia="仿宋"/>
          <w:color w:val="auto"/>
          <w:sz w:val="24"/>
          <w:szCs w:val="24"/>
          <w:lang w:eastAsia="zh-CN"/>
        </w:rPr>
        <w:t>供应商</w:t>
      </w:r>
      <w:r>
        <w:rPr>
          <w:rFonts w:hint="eastAsia" w:ascii="仿宋" w:hAnsi="仿宋" w:eastAsia="仿宋"/>
          <w:color w:val="auto"/>
          <w:sz w:val="24"/>
          <w:szCs w:val="24"/>
        </w:rPr>
        <w:t>签字确认后</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小组全体成员签字。</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拒绝签字确认的不影响</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小组做出的不合格或无效裁定。</w:t>
      </w:r>
    </w:p>
    <w:p w14:paraId="6C8E2B6E">
      <w:pPr>
        <w:spacing w:line="360" w:lineRule="auto"/>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18.5.4技术评审</w:t>
      </w:r>
    </w:p>
    <w:p w14:paraId="437C0933">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谈判小组根据项目实际情况对各供应商的技术文件进行审查。</w:t>
      </w:r>
    </w:p>
    <w:p w14:paraId="165757A2">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6澄清有关问题</w:t>
      </w:r>
    </w:p>
    <w:p w14:paraId="778B7A35">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6</w:t>
      </w:r>
      <w:r>
        <w:rPr>
          <w:rFonts w:ascii="仿宋" w:hAnsi="仿宋" w:eastAsia="仿宋"/>
          <w:color w:val="auto"/>
          <w:sz w:val="24"/>
          <w:szCs w:val="24"/>
        </w:rPr>
        <w:t>.1</w:t>
      </w:r>
      <w:r>
        <w:rPr>
          <w:rFonts w:hint="eastAsia" w:ascii="仿宋" w:hAnsi="仿宋" w:eastAsia="仿宋"/>
          <w:color w:val="auto"/>
          <w:sz w:val="24"/>
          <w:szCs w:val="24"/>
        </w:rPr>
        <w:t>对响应文件中含义不明确、同类问题表述不一致或者有明显文字和计算错误的内容，</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小组应以书面形式要求</w:t>
      </w:r>
      <w:r>
        <w:rPr>
          <w:rFonts w:hint="eastAsia" w:ascii="仿宋" w:hAnsi="仿宋" w:eastAsia="仿宋"/>
          <w:color w:val="auto"/>
          <w:sz w:val="24"/>
          <w:szCs w:val="24"/>
          <w:lang w:eastAsia="zh-CN"/>
        </w:rPr>
        <w:t>供应商</w:t>
      </w:r>
      <w:r>
        <w:rPr>
          <w:rFonts w:hint="eastAsia" w:ascii="仿宋" w:hAnsi="仿宋" w:eastAsia="仿宋"/>
          <w:color w:val="auto"/>
          <w:sz w:val="24"/>
          <w:szCs w:val="24"/>
        </w:rPr>
        <w:t>做出必要的澄清、承诺、说明或者纠正。</w:t>
      </w:r>
      <w:r>
        <w:rPr>
          <w:rFonts w:hint="eastAsia" w:ascii="仿宋" w:hAnsi="仿宋" w:eastAsia="仿宋"/>
          <w:color w:val="auto"/>
          <w:sz w:val="24"/>
          <w:szCs w:val="24"/>
          <w:lang w:eastAsia="zh-CN"/>
        </w:rPr>
        <w:t>供应商</w:t>
      </w:r>
      <w:r>
        <w:rPr>
          <w:rFonts w:hint="eastAsia" w:ascii="仿宋" w:hAnsi="仿宋" w:eastAsia="仿宋"/>
          <w:color w:val="auto"/>
          <w:sz w:val="24"/>
          <w:szCs w:val="24"/>
        </w:rPr>
        <w:t>的澄清、承诺、说明或者纠正应采取书面形式，由法定代表人或者被授权代表签字，并不得超出响应文件的范围或者改变响应文件的实质性内容。</w:t>
      </w:r>
    </w:p>
    <w:p w14:paraId="69FEEE10">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6</w:t>
      </w:r>
      <w:r>
        <w:rPr>
          <w:rFonts w:ascii="仿宋" w:hAnsi="仿宋" w:eastAsia="仿宋"/>
          <w:color w:val="auto"/>
          <w:sz w:val="24"/>
          <w:szCs w:val="24"/>
        </w:rPr>
        <w:t>.2</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小组判断响应文件的响应性仅基于响应文件本身而不靠外部因素。未响应实质性条款的，</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小组有权确定其响应无效，</w:t>
      </w:r>
      <w:r>
        <w:rPr>
          <w:rFonts w:hint="eastAsia" w:ascii="仿宋" w:hAnsi="仿宋" w:eastAsia="仿宋"/>
          <w:color w:val="auto"/>
          <w:sz w:val="24"/>
          <w:szCs w:val="24"/>
          <w:lang w:eastAsia="zh-CN"/>
        </w:rPr>
        <w:t>供应商</w:t>
      </w:r>
      <w:r>
        <w:rPr>
          <w:rFonts w:hint="eastAsia" w:ascii="仿宋" w:hAnsi="仿宋" w:eastAsia="仿宋"/>
          <w:color w:val="auto"/>
          <w:sz w:val="24"/>
          <w:szCs w:val="24"/>
        </w:rPr>
        <w:t>不能通过修正、撤销或者澄清不符之处而使其报价成为实质性响应的报价。</w:t>
      </w:r>
    </w:p>
    <w:p w14:paraId="5ED942F8">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6.</w:t>
      </w:r>
      <w:r>
        <w:rPr>
          <w:rFonts w:ascii="仿宋" w:hAnsi="仿宋" w:eastAsia="仿宋"/>
          <w:color w:val="auto"/>
          <w:sz w:val="24"/>
          <w:szCs w:val="24"/>
        </w:rPr>
        <w:t>3</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小组可以允许</w:t>
      </w:r>
      <w:r>
        <w:rPr>
          <w:rFonts w:hint="eastAsia" w:ascii="仿宋" w:hAnsi="仿宋" w:eastAsia="仿宋"/>
          <w:color w:val="auto"/>
          <w:sz w:val="24"/>
          <w:szCs w:val="24"/>
          <w:lang w:eastAsia="zh-CN"/>
        </w:rPr>
        <w:t>供应商</w:t>
      </w:r>
      <w:r>
        <w:rPr>
          <w:rFonts w:hint="eastAsia" w:ascii="仿宋" w:hAnsi="仿宋" w:eastAsia="仿宋"/>
          <w:color w:val="auto"/>
          <w:sz w:val="24"/>
          <w:szCs w:val="24"/>
        </w:rPr>
        <w:t>修改或者澄清其响应文件中不构成实质偏离的、微小的、非正规的不一致或者不规则的地方。</w:t>
      </w:r>
    </w:p>
    <w:p w14:paraId="221A9F64">
      <w:pPr>
        <w:spacing w:line="360" w:lineRule="auto"/>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18.6.4响应文件计算错误的修正。磋商小组在对实质上响应采购文件要求的响应文件进行评估时，除采购文件另有约定外，须进行修正的，应符合下列原则：</w:t>
      </w:r>
    </w:p>
    <w:p w14:paraId="743678AA">
      <w:pPr>
        <w:spacing w:line="360" w:lineRule="auto"/>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18.6.4.1响应文件以正本为准。响应文件中《开标一览表》内容与分项报价、明细表内容不一致的，以《开标一览表》为准；大写金额和小写金额不一致的，以大写金额为准；单价与工程量的乘积与总价之间不一致时，以单价为准，单价明显不合理的可以进行纠偏；对不同文字文本响应文件的解释发生异议的，以中文文本为准；用数字表示的数额与用文字表示的数额不一致时，以文字数额为准。</w:t>
      </w:r>
    </w:p>
    <w:p w14:paraId="0D3063BB">
      <w:pPr>
        <w:spacing w:line="360" w:lineRule="auto"/>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18.6.4.2按前款规定调整后的报价，经供应商确认后产生约束力。</w:t>
      </w:r>
    </w:p>
    <w:p w14:paraId="2EAAE07F">
      <w:pPr>
        <w:spacing w:line="360" w:lineRule="auto"/>
        <w:ind w:firstLine="480" w:firstLineChars="200"/>
        <w:rPr>
          <w:rFonts w:hint="eastAsia" w:ascii="仿宋" w:hAnsi="仿宋" w:eastAsia="仿宋"/>
          <w:color w:val="auto"/>
          <w:sz w:val="24"/>
          <w:szCs w:val="24"/>
          <w:lang w:val="en-GB" w:eastAsia="zh-CN"/>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lang w:val="en-GB"/>
        </w:rPr>
        <w:t>7</w:t>
      </w:r>
      <w:r>
        <w:rPr>
          <w:rFonts w:hint="eastAsia" w:ascii="仿宋" w:hAnsi="仿宋" w:eastAsia="仿宋"/>
          <w:color w:val="auto"/>
          <w:sz w:val="24"/>
          <w:szCs w:val="24"/>
          <w:lang w:val="en-GB" w:eastAsia="zh-CN"/>
        </w:rPr>
        <w:t>磋商</w:t>
      </w:r>
    </w:p>
    <w:p w14:paraId="7460EE2F">
      <w:pPr>
        <w:spacing w:line="360" w:lineRule="auto"/>
        <w:ind w:firstLine="480" w:firstLineChars="200"/>
        <w:rPr>
          <w:rFonts w:hint="eastAsia" w:ascii="仿宋" w:hAnsi="仿宋" w:eastAsia="仿宋"/>
          <w:color w:val="auto"/>
          <w:sz w:val="24"/>
          <w:szCs w:val="24"/>
          <w:lang w:val="en-GB"/>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7</w:t>
      </w:r>
      <w:r>
        <w:rPr>
          <w:rFonts w:ascii="仿宋" w:hAnsi="仿宋" w:eastAsia="仿宋"/>
          <w:color w:val="auto"/>
          <w:sz w:val="24"/>
          <w:szCs w:val="24"/>
        </w:rPr>
        <w:t>.1</w:t>
      </w:r>
      <w:r>
        <w:rPr>
          <w:rFonts w:hint="eastAsia" w:ascii="仿宋" w:hAnsi="仿宋" w:eastAsia="仿宋"/>
          <w:color w:val="auto"/>
          <w:sz w:val="24"/>
          <w:szCs w:val="24"/>
          <w:lang w:val="en-GB" w:eastAsia="zh-CN"/>
        </w:rPr>
        <w:t>磋商</w:t>
      </w:r>
      <w:r>
        <w:rPr>
          <w:rFonts w:hint="eastAsia" w:ascii="仿宋" w:hAnsi="仿宋" w:eastAsia="仿宋"/>
          <w:color w:val="auto"/>
          <w:sz w:val="24"/>
          <w:szCs w:val="24"/>
          <w:lang w:val="en-GB"/>
        </w:rPr>
        <w:t>前，</w:t>
      </w:r>
      <w:r>
        <w:rPr>
          <w:rFonts w:hint="eastAsia" w:ascii="仿宋" w:hAnsi="仿宋" w:eastAsia="仿宋"/>
          <w:color w:val="auto"/>
          <w:sz w:val="24"/>
          <w:szCs w:val="24"/>
          <w:lang w:val="en-GB" w:eastAsia="zh-CN"/>
        </w:rPr>
        <w:t>磋商</w:t>
      </w:r>
      <w:r>
        <w:rPr>
          <w:rFonts w:hint="eastAsia" w:ascii="仿宋" w:hAnsi="仿宋" w:eastAsia="仿宋"/>
          <w:color w:val="auto"/>
          <w:sz w:val="24"/>
          <w:szCs w:val="24"/>
          <w:lang w:val="en-GB"/>
        </w:rPr>
        <w:t>小组应核实</w:t>
      </w:r>
      <w:r>
        <w:rPr>
          <w:rFonts w:hint="eastAsia" w:ascii="仿宋" w:hAnsi="仿宋" w:eastAsia="仿宋"/>
          <w:color w:val="auto"/>
          <w:sz w:val="24"/>
          <w:szCs w:val="24"/>
          <w:lang w:val="en-GB" w:eastAsia="zh-CN"/>
        </w:rPr>
        <w:t>供应商</w:t>
      </w:r>
      <w:r>
        <w:rPr>
          <w:rFonts w:hint="eastAsia" w:ascii="仿宋" w:hAnsi="仿宋" w:eastAsia="仿宋"/>
          <w:color w:val="auto"/>
          <w:sz w:val="24"/>
          <w:szCs w:val="24"/>
          <w:lang w:val="en-GB"/>
        </w:rPr>
        <w:t>对统一</w:t>
      </w:r>
      <w:r>
        <w:rPr>
          <w:rFonts w:hint="eastAsia" w:ascii="仿宋" w:hAnsi="仿宋" w:eastAsia="仿宋"/>
          <w:color w:val="auto"/>
          <w:sz w:val="24"/>
          <w:szCs w:val="24"/>
          <w:lang w:val="en-GB" w:eastAsia="zh-CN"/>
        </w:rPr>
        <w:t>磋商</w:t>
      </w:r>
      <w:r>
        <w:rPr>
          <w:rFonts w:hint="eastAsia" w:ascii="仿宋" w:hAnsi="仿宋" w:eastAsia="仿宋"/>
          <w:color w:val="auto"/>
          <w:sz w:val="24"/>
          <w:szCs w:val="24"/>
          <w:lang w:val="en-GB"/>
        </w:rPr>
        <w:t>技术标准（包括强制性标准和行业标准）等是否全部承诺或者确认。</w:t>
      </w:r>
    </w:p>
    <w:p w14:paraId="2582C7C0">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lang w:val="en-GB"/>
        </w:rPr>
        <w:t>7.2</w:t>
      </w:r>
      <w:r>
        <w:rPr>
          <w:rFonts w:hint="eastAsia" w:ascii="仿宋" w:hAnsi="仿宋" w:eastAsia="仿宋"/>
          <w:color w:val="auto"/>
          <w:sz w:val="24"/>
          <w:szCs w:val="24"/>
          <w:lang w:val="en-GB" w:eastAsia="zh-CN"/>
        </w:rPr>
        <w:t>磋商</w:t>
      </w:r>
      <w:r>
        <w:rPr>
          <w:rFonts w:hint="eastAsia" w:ascii="仿宋" w:hAnsi="仿宋" w:eastAsia="仿宋"/>
          <w:color w:val="auto"/>
          <w:sz w:val="24"/>
          <w:szCs w:val="24"/>
          <w:lang w:val="en-GB"/>
        </w:rPr>
        <w:t>小组所有成员集中与单一</w:t>
      </w:r>
      <w:r>
        <w:rPr>
          <w:rFonts w:hint="eastAsia" w:ascii="仿宋" w:hAnsi="仿宋" w:eastAsia="仿宋"/>
          <w:color w:val="auto"/>
          <w:sz w:val="24"/>
          <w:szCs w:val="24"/>
          <w:lang w:val="en-GB" w:eastAsia="zh-CN"/>
        </w:rPr>
        <w:t>供应商</w:t>
      </w:r>
      <w:r>
        <w:rPr>
          <w:rFonts w:hint="eastAsia" w:ascii="仿宋" w:hAnsi="仿宋" w:eastAsia="仿宋"/>
          <w:color w:val="auto"/>
          <w:sz w:val="24"/>
          <w:szCs w:val="24"/>
          <w:lang w:val="en-GB"/>
        </w:rPr>
        <w:t>进行</w:t>
      </w:r>
      <w:r>
        <w:rPr>
          <w:rFonts w:hint="eastAsia" w:ascii="仿宋" w:hAnsi="仿宋" w:eastAsia="仿宋"/>
          <w:color w:val="auto"/>
          <w:sz w:val="24"/>
          <w:szCs w:val="24"/>
          <w:lang w:val="en-GB" w:eastAsia="zh-CN"/>
        </w:rPr>
        <w:t>磋商</w:t>
      </w:r>
      <w:r>
        <w:rPr>
          <w:rFonts w:hint="eastAsia" w:ascii="仿宋" w:hAnsi="仿宋" w:eastAsia="仿宋"/>
          <w:color w:val="auto"/>
          <w:sz w:val="24"/>
          <w:szCs w:val="24"/>
          <w:lang w:val="en-GB"/>
        </w:rPr>
        <w:t>。在</w:t>
      </w:r>
      <w:r>
        <w:rPr>
          <w:rFonts w:hint="eastAsia" w:ascii="仿宋" w:hAnsi="仿宋" w:eastAsia="仿宋"/>
          <w:color w:val="auto"/>
          <w:sz w:val="24"/>
          <w:szCs w:val="24"/>
          <w:lang w:val="en-GB" w:eastAsia="zh-CN"/>
        </w:rPr>
        <w:t>磋商</w:t>
      </w:r>
      <w:r>
        <w:rPr>
          <w:rFonts w:hint="eastAsia" w:ascii="仿宋" w:hAnsi="仿宋" w:eastAsia="仿宋"/>
          <w:color w:val="auto"/>
          <w:sz w:val="24"/>
          <w:szCs w:val="24"/>
          <w:lang w:val="en-GB"/>
        </w:rPr>
        <w:t>中，</w:t>
      </w:r>
      <w:r>
        <w:rPr>
          <w:rFonts w:hint="eastAsia" w:ascii="仿宋" w:hAnsi="仿宋" w:eastAsia="仿宋"/>
          <w:color w:val="auto"/>
          <w:sz w:val="24"/>
          <w:szCs w:val="24"/>
          <w:lang w:val="en-GB" w:eastAsia="zh-CN"/>
        </w:rPr>
        <w:t>磋商</w:t>
      </w:r>
      <w:r>
        <w:rPr>
          <w:rFonts w:hint="eastAsia" w:ascii="仿宋" w:hAnsi="仿宋" w:eastAsia="仿宋"/>
          <w:color w:val="auto"/>
          <w:sz w:val="24"/>
          <w:szCs w:val="24"/>
          <w:lang w:val="en-GB"/>
        </w:rPr>
        <w:t>的任何一方不得透露与</w:t>
      </w:r>
      <w:r>
        <w:rPr>
          <w:rFonts w:hint="eastAsia" w:ascii="仿宋" w:hAnsi="仿宋" w:eastAsia="仿宋"/>
          <w:color w:val="auto"/>
          <w:sz w:val="24"/>
          <w:szCs w:val="24"/>
          <w:lang w:val="en-GB" w:eastAsia="zh-CN"/>
        </w:rPr>
        <w:t>磋商</w:t>
      </w:r>
      <w:r>
        <w:rPr>
          <w:rFonts w:hint="eastAsia" w:ascii="仿宋" w:hAnsi="仿宋" w:eastAsia="仿宋"/>
          <w:color w:val="auto"/>
          <w:sz w:val="24"/>
          <w:szCs w:val="24"/>
          <w:lang w:val="en-GB"/>
        </w:rPr>
        <w:t>有关的其他</w:t>
      </w:r>
      <w:r>
        <w:rPr>
          <w:rFonts w:hint="eastAsia" w:ascii="仿宋" w:hAnsi="仿宋" w:eastAsia="仿宋"/>
          <w:color w:val="auto"/>
          <w:sz w:val="24"/>
          <w:szCs w:val="24"/>
          <w:lang w:val="en-GB" w:eastAsia="zh-CN"/>
        </w:rPr>
        <w:t>供应商</w:t>
      </w:r>
      <w:r>
        <w:rPr>
          <w:rFonts w:hint="eastAsia" w:ascii="仿宋" w:hAnsi="仿宋" w:eastAsia="仿宋"/>
          <w:color w:val="auto"/>
          <w:sz w:val="24"/>
          <w:szCs w:val="24"/>
          <w:lang w:val="en-GB"/>
        </w:rPr>
        <w:t>的技术资料、价格和其他信息。</w:t>
      </w:r>
    </w:p>
    <w:p w14:paraId="0A692C8D">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7</w:t>
      </w:r>
      <w:r>
        <w:rPr>
          <w:rFonts w:ascii="仿宋" w:hAnsi="仿宋" w:eastAsia="仿宋"/>
          <w:color w:val="auto"/>
          <w:sz w:val="24"/>
          <w:szCs w:val="24"/>
        </w:rPr>
        <w:t>.3</w:t>
      </w:r>
      <w:r>
        <w:rPr>
          <w:rFonts w:hint="eastAsia" w:ascii="仿宋" w:hAnsi="仿宋" w:eastAsia="仿宋"/>
          <w:color w:val="auto"/>
          <w:sz w:val="24"/>
          <w:szCs w:val="24"/>
          <w:lang w:val="en-GB" w:eastAsia="zh-CN"/>
        </w:rPr>
        <w:t>磋商</w:t>
      </w:r>
      <w:r>
        <w:rPr>
          <w:rFonts w:hint="eastAsia" w:ascii="仿宋" w:hAnsi="仿宋" w:eastAsia="仿宋"/>
          <w:color w:val="auto"/>
          <w:sz w:val="24"/>
          <w:szCs w:val="24"/>
        </w:rPr>
        <w:t>实行</w:t>
      </w:r>
      <w:r>
        <w:rPr>
          <w:rFonts w:hint="eastAsia" w:ascii="仿宋" w:hAnsi="仿宋" w:eastAsia="仿宋"/>
          <w:color w:val="auto"/>
          <w:sz w:val="24"/>
          <w:szCs w:val="24"/>
          <w:lang w:eastAsia="zh-CN"/>
        </w:rPr>
        <w:t>二</w:t>
      </w:r>
      <w:r>
        <w:rPr>
          <w:rFonts w:hint="eastAsia" w:ascii="仿宋" w:hAnsi="仿宋" w:eastAsia="仿宋"/>
          <w:color w:val="auto"/>
          <w:sz w:val="24"/>
          <w:szCs w:val="24"/>
        </w:rPr>
        <w:t>轮报价，原则上第</w:t>
      </w:r>
      <w:r>
        <w:rPr>
          <w:rFonts w:hint="eastAsia" w:ascii="仿宋" w:hAnsi="仿宋" w:eastAsia="仿宋"/>
          <w:color w:val="auto"/>
          <w:sz w:val="24"/>
          <w:szCs w:val="24"/>
          <w:lang w:eastAsia="zh-CN"/>
        </w:rPr>
        <w:t>二</w:t>
      </w:r>
      <w:r>
        <w:rPr>
          <w:rFonts w:hint="eastAsia" w:ascii="仿宋" w:hAnsi="仿宋" w:eastAsia="仿宋"/>
          <w:color w:val="auto"/>
          <w:sz w:val="24"/>
          <w:szCs w:val="24"/>
        </w:rPr>
        <w:t>轮报价为最终报价</w:t>
      </w:r>
      <w:r>
        <w:rPr>
          <w:rFonts w:hint="eastAsia" w:ascii="仿宋" w:hAnsi="仿宋" w:eastAsia="仿宋"/>
          <w:color w:val="auto"/>
          <w:sz w:val="24"/>
          <w:szCs w:val="24"/>
          <w:lang w:val="en-GB"/>
        </w:rPr>
        <w:t>。超过</w:t>
      </w:r>
      <w:r>
        <w:rPr>
          <w:rFonts w:hint="eastAsia" w:ascii="仿宋" w:hAnsi="仿宋" w:eastAsia="仿宋"/>
          <w:color w:val="auto"/>
          <w:sz w:val="24"/>
          <w:szCs w:val="24"/>
          <w:lang w:eastAsia="zh-CN"/>
        </w:rPr>
        <w:t>二</w:t>
      </w:r>
      <w:r>
        <w:rPr>
          <w:rFonts w:hint="eastAsia" w:ascii="仿宋" w:hAnsi="仿宋" w:eastAsia="仿宋"/>
          <w:color w:val="auto"/>
          <w:sz w:val="24"/>
          <w:szCs w:val="24"/>
        </w:rPr>
        <w:t>轮报价的</w:t>
      </w:r>
      <w:r>
        <w:rPr>
          <w:rFonts w:hint="eastAsia" w:ascii="仿宋" w:hAnsi="仿宋" w:eastAsia="仿宋"/>
          <w:color w:val="auto"/>
          <w:sz w:val="24"/>
          <w:szCs w:val="24"/>
          <w:lang w:val="en-GB"/>
        </w:rPr>
        <w:t>由</w:t>
      </w:r>
      <w:r>
        <w:rPr>
          <w:rFonts w:hint="eastAsia" w:ascii="仿宋" w:hAnsi="仿宋" w:eastAsia="仿宋"/>
          <w:color w:val="auto"/>
          <w:sz w:val="24"/>
          <w:szCs w:val="24"/>
          <w:lang w:val="en-GB" w:eastAsia="zh-CN"/>
        </w:rPr>
        <w:t>磋商</w:t>
      </w:r>
      <w:r>
        <w:rPr>
          <w:rFonts w:hint="eastAsia" w:ascii="仿宋" w:hAnsi="仿宋" w:eastAsia="仿宋"/>
          <w:color w:val="auto"/>
          <w:sz w:val="24"/>
          <w:szCs w:val="24"/>
          <w:lang w:val="en-GB"/>
        </w:rPr>
        <w:t>小组现场集体决定，但最后一轮报价前必须告知所有参加</w:t>
      </w:r>
      <w:r>
        <w:rPr>
          <w:rFonts w:hint="eastAsia" w:ascii="仿宋" w:hAnsi="仿宋" w:eastAsia="仿宋"/>
          <w:color w:val="auto"/>
          <w:sz w:val="24"/>
          <w:szCs w:val="24"/>
          <w:lang w:val="en-GB" w:eastAsia="zh-CN"/>
        </w:rPr>
        <w:t>磋商</w:t>
      </w:r>
      <w:r>
        <w:rPr>
          <w:rFonts w:hint="eastAsia" w:ascii="仿宋" w:hAnsi="仿宋" w:eastAsia="仿宋"/>
          <w:color w:val="auto"/>
          <w:sz w:val="24"/>
          <w:szCs w:val="24"/>
          <w:lang w:val="en-GB"/>
        </w:rPr>
        <w:t>的</w:t>
      </w:r>
      <w:r>
        <w:rPr>
          <w:rFonts w:hint="eastAsia" w:ascii="仿宋" w:hAnsi="仿宋" w:eastAsia="仿宋"/>
          <w:color w:val="auto"/>
          <w:sz w:val="24"/>
          <w:szCs w:val="24"/>
          <w:lang w:val="en-GB" w:eastAsia="zh-CN"/>
        </w:rPr>
        <w:t>供应商</w:t>
      </w:r>
      <w:r>
        <w:rPr>
          <w:rFonts w:hint="eastAsia" w:ascii="仿宋" w:hAnsi="仿宋" w:eastAsia="仿宋"/>
          <w:color w:val="auto"/>
          <w:sz w:val="24"/>
          <w:szCs w:val="24"/>
          <w:lang w:val="en-GB"/>
        </w:rPr>
        <w:t>，并以最后一轮报价为最终报价</w:t>
      </w:r>
      <w:r>
        <w:rPr>
          <w:rFonts w:hint="eastAsia" w:ascii="仿宋" w:hAnsi="仿宋" w:eastAsia="仿宋"/>
          <w:color w:val="auto"/>
          <w:sz w:val="24"/>
          <w:szCs w:val="24"/>
        </w:rPr>
        <w:t>；</w:t>
      </w:r>
      <w:r>
        <w:rPr>
          <w:rFonts w:hint="eastAsia" w:ascii="仿宋" w:hAnsi="仿宋" w:eastAsia="仿宋"/>
          <w:color w:val="auto"/>
          <w:sz w:val="24"/>
          <w:szCs w:val="24"/>
          <w:lang w:val="en-GB" w:eastAsia="zh-CN"/>
        </w:rPr>
        <w:t>供应商</w:t>
      </w:r>
      <w:r>
        <w:rPr>
          <w:rFonts w:hint="eastAsia" w:ascii="仿宋" w:hAnsi="仿宋" w:eastAsia="仿宋"/>
          <w:color w:val="auto"/>
          <w:sz w:val="24"/>
          <w:szCs w:val="24"/>
          <w:lang w:val="en-GB"/>
        </w:rPr>
        <w:t>后一轮报价不得高于其前一轮报价；</w:t>
      </w:r>
      <w:r>
        <w:rPr>
          <w:rFonts w:hint="eastAsia" w:ascii="仿宋" w:hAnsi="仿宋" w:eastAsia="仿宋"/>
          <w:color w:val="auto"/>
          <w:sz w:val="24"/>
          <w:szCs w:val="24"/>
        </w:rPr>
        <w:t>否则</w:t>
      </w:r>
      <w:r>
        <w:rPr>
          <w:rFonts w:hint="eastAsia" w:ascii="仿宋" w:hAnsi="仿宋" w:eastAsia="仿宋"/>
          <w:color w:val="auto"/>
          <w:sz w:val="24"/>
          <w:szCs w:val="24"/>
          <w:lang w:eastAsia="zh-CN"/>
        </w:rPr>
        <w:t>磋商</w:t>
      </w:r>
      <w:r>
        <w:rPr>
          <w:rFonts w:hint="eastAsia" w:ascii="仿宋" w:hAnsi="仿宋" w:eastAsia="仿宋"/>
          <w:color w:val="auto"/>
          <w:sz w:val="24"/>
          <w:szCs w:val="24"/>
        </w:rPr>
        <w:t>小组有权据此确定为无效报价，参与</w:t>
      </w:r>
      <w:r>
        <w:rPr>
          <w:rFonts w:hint="eastAsia" w:ascii="仿宋" w:hAnsi="仿宋" w:eastAsia="仿宋"/>
          <w:color w:val="auto"/>
          <w:sz w:val="24"/>
          <w:szCs w:val="24"/>
          <w:lang w:eastAsia="zh-CN"/>
        </w:rPr>
        <w:t>磋商</w:t>
      </w:r>
      <w:r>
        <w:rPr>
          <w:rFonts w:hint="eastAsia" w:ascii="仿宋" w:hAnsi="仿宋" w:eastAsia="仿宋"/>
          <w:color w:val="auto"/>
          <w:sz w:val="24"/>
          <w:szCs w:val="24"/>
        </w:rPr>
        <w:t>的</w:t>
      </w:r>
      <w:r>
        <w:rPr>
          <w:rFonts w:hint="eastAsia" w:ascii="仿宋" w:hAnsi="仿宋" w:eastAsia="仿宋"/>
          <w:color w:val="auto"/>
          <w:sz w:val="24"/>
          <w:szCs w:val="24"/>
          <w:lang w:eastAsia="zh-CN"/>
        </w:rPr>
        <w:t>供应商</w:t>
      </w:r>
      <w:r>
        <w:rPr>
          <w:rFonts w:hint="eastAsia" w:ascii="仿宋" w:hAnsi="仿宋" w:eastAsia="仿宋"/>
          <w:color w:val="auto"/>
          <w:sz w:val="24"/>
          <w:szCs w:val="24"/>
        </w:rPr>
        <w:t>少于三家的予以废标。</w:t>
      </w:r>
    </w:p>
    <w:p w14:paraId="67B42956">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特殊情况及处置：</w:t>
      </w:r>
      <w:r>
        <w:rPr>
          <w:rFonts w:hint="eastAsia" w:ascii="仿宋" w:hAnsi="仿宋" w:eastAsia="仿宋"/>
          <w:color w:val="auto"/>
          <w:sz w:val="24"/>
          <w:szCs w:val="24"/>
          <w:lang w:val="en-US" w:eastAsia="zh-CN"/>
        </w:rPr>
        <w:t>（1）采购范围变化且总价不超过控制价的；（2）采购主材的市场价格明显降价的；（3）报价明细中个别报价明显高于市场价且无明确报价依据的；（4）最后一轮报价中最低报价相同的。发生上述情形之一的，磋商小组根据相关法律规定有权予以废标或者与供应商进行谈判后继续报价。</w:t>
      </w:r>
    </w:p>
    <w:p w14:paraId="70247CDC">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8成交</w:t>
      </w:r>
    </w:p>
    <w:p w14:paraId="4802E85C">
      <w:pPr>
        <w:spacing w:line="400" w:lineRule="exact"/>
        <w:ind w:firstLine="480" w:firstLineChars="200"/>
        <w:rPr>
          <w:rFonts w:ascii="仿宋" w:hAnsi="仿宋" w:eastAsia="仿宋"/>
          <w:sz w:val="24"/>
          <w:szCs w:val="24"/>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8.1</w:t>
      </w:r>
      <w:r>
        <w:rPr>
          <w:rFonts w:hint="eastAsia" w:ascii="仿宋" w:hAnsi="仿宋" w:eastAsia="仿宋"/>
          <w:sz w:val="24"/>
          <w:szCs w:val="24"/>
        </w:rPr>
        <w:t>本项目</w:t>
      </w:r>
      <w:r>
        <w:rPr>
          <w:rFonts w:hint="eastAsia" w:ascii="仿宋" w:hAnsi="仿宋" w:eastAsia="仿宋"/>
          <w:sz w:val="24"/>
          <w:szCs w:val="24"/>
          <w:lang w:eastAsia="zh-CN"/>
        </w:rPr>
        <w:t>评审</w:t>
      </w:r>
      <w:r>
        <w:rPr>
          <w:rFonts w:hint="eastAsia" w:ascii="仿宋" w:hAnsi="仿宋" w:eastAsia="仿宋"/>
          <w:sz w:val="24"/>
          <w:szCs w:val="24"/>
        </w:rPr>
        <w:t>办法为综合评分法。</w:t>
      </w:r>
      <w:r>
        <w:rPr>
          <w:rFonts w:hint="eastAsia" w:ascii="仿宋" w:hAnsi="仿宋" w:eastAsia="仿宋"/>
          <w:sz w:val="24"/>
          <w:szCs w:val="24"/>
          <w:lang w:eastAsia="zh-CN"/>
        </w:rPr>
        <w:t>磋商小组</w:t>
      </w:r>
      <w:r>
        <w:rPr>
          <w:rFonts w:hint="eastAsia" w:ascii="仿宋" w:hAnsi="仿宋" w:eastAsia="仿宋"/>
          <w:sz w:val="24"/>
          <w:szCs w:val="24"/>
        </w:rPr>
        <w:t>对满足</w:t>
      </w:r>
      <w:r>
        <w:rPr>
          <w:rFonts w:hint="eastAsia" w:ascii="仿宋" w:hAnsi="仿宋" w:eastAsia="仿宋"/>
          <w:sz w:val="24"/>
          <w:szCs w:val="24"/>
          <w:lang w:eastAsia="zh-CN"/>
        </w:rPr>
        <w:t>磋商文件</w:t>
      </w:r>
      <w:r>
        <w:rPr>
          <w:rFonts w:hint="eastAsia" w:ascii="仿宋" w:hAnsi="仿宋" w:eastAsia="仿宋"/>
          <w:sz w:val="24"/>
          <w:szCs w:val="24"/>
        </w:rPr>
        <w:t>实质性要求的</w:t>
      </w:r>
      <w:r>
        <w:rPr>
          <w:rFonts w:hint="eastAsia" w:ascii="仿宋" w:hAnsi="仿宋" w:eastAsia="仿宋"/>
          <w:sz w:val="24"/>
          <w:szCs w:val="24"/>
          <w:lang w:eastAsia="zh-CN"/>
        </w:rPr>
        <w:t>响应文件</w:t>
      </w:r>
      <w:r>
        <w:rPr>
          <w:rFonts w:hint="eastAsia" w:ascii="仿宋" w:hAnsi="仿宋" w:eastAsia="仿宋"/>
          <w:sz w:val="24"/>
          <w:szCs w:val="24"/>
        </w:rPr>
        <w:t>，按照本章第2.3、2.4款规定的评分标准进行打分，并按综合得分由高到低顺序推荐中标候选人，或根据</w:t>
      </w:r>
      <w:r>
        <w:rPr>
          <w:rFonts w:hint="eastAsia" w:ascii="仿宋" w:hAnsi="仿宋" w:eastAsia="仿宋"/>
          <w:sz w:val="24"/>
          <w:szCs w:val="24"/>
          <w:lang w:eastAsia="zh-CN"/>
        </w:rPr>
        <w:t>采购人</w:t>
      </w:r>
      <w:r>
        <w:rPr>
          <w:rFonts w:hint="eastAsia" w:ascii="仿宋" w:hAnsi="仿宋" w:eastAsia="仿宋"/>
          <w:sz w:val="24"/>
          <w:szCs w:val="24"/>
        </w:rPr>
        <w:t>授权直接确定中标人。综合评分相等时，以</w:t>
      </w:r>
      <w:r>
        <w:rPr>
          <w:rFonts w:hint="eastAsia" w:ascii="仿宋" w:hAnsi="仿宋" w:eastAsia="仿宋"/>
          <w:sz w:val="24"/>
          <w:szCs w:val="24"/>
          <w:lang w:eastAsia="zh-CN"/>
        </w:rPr>
        <w:t>报价</w:t>
      </w:r>
      <w:r>
        <w:rPr>
          <w:rFonts w:hint="eastAsia" w:ascii="仿宋" w:hAnsi="仿宋" w:eastAsia="仿宋"/>
          <w:sz w:val="24"/>
          <w:szCs w:val="24"/>
        </w:rPr>
        <w:t>低的优先；</w:t>
      </w:r>
      <w:r>
        <w:rPr>
          <w:rFonts w:hint="eastAsia" w:ascii="仿宋" w:hAnsi="仿宋" w:eastAsia="仿宋"/>
          <w:sz w:val="24"/>
          <w:szCs w:val="24"/>
          <w:lang w:eastAsia="zh-CN"/>
        </w:rPr>
        <w:t>报价</w:t>
      </w:r>
      <w:r>
        <w:rPr>
          <w:rFonts w:hint="eastAsia" w:ascii="仿宋" w:hAnsi="仿宋" w:eastAsia="仿宋"/>
          <w:sz w:val="24"/>
          <w:szCs w:val="24"/>
        </w:rPr>
        <w:t>也相等的，由</w:t>
      </w:r>
      <w:r>
        <w:rPr>
          <w:rFonts w:hint="eastAsia" w:ascii="仿宋" w:hAnsi="仿宋" w:eastAsia="仿宋"/>
          <w:sz w:val="24"/>
          <w:szCs w:val="24"/>
          <w:lang w:eastAsia="zh-CN"/>
        </w:rPr>
        <w:t>采购人</w:t>
      </w:r>
      <w:r>
        <w:rPr>
          <w:rFonts w:hint="eastAsia" w:ascii="仿宋" w:hAnsi="仿宋" w:eastAsia="仿宋"/>
          <w:sz w:val="24"/>
          <w:szCs w:val="24"/>
        </w:rPr>
        <w:t>自行确定。</w:t>
      </w:r>
    </w:p>
    <w:p w14:paraId="280BCDC3">
      <w:pPr>
        <w:spacing w:line="360" w:lineRule="auto"/>
        <w:ind w:firstLine="480" w:firstLineChars="200"/>
        <w:rPr>
          <w:rFonts w:hint="eastAsia" w:ascii="仿宋" w:hAnsi="仿宋" w:eastAsia="仿宋" w:cs="Arial"/>
          <w:color w:val="auto"/>
          <w:sz w:val="24"/>
          <w:lang w:val="en-GB"/>
        </w:rPr>
      </w:pPr>
      <w:r>
        <w:rPr>
          <w:rFonts w:hint="eastAsia" w:ascii="仿宋" w:hAnsi="仿宋" w:eastAsia="仿宋"/>
          <w:color w:val="auto"/>
          <w:sz w:val="24"/>
          <w:szCs w:val="24"/>
          <w:lang w:val="en-US" w:eastAsia="zh-CN"/>
        </w:rPr>
        <w:t>18.</w:t>
      </w:r>
      <w:r>
        <w:rPr>
          <w:rFonts w:hint="eastAsia" w:ascii="仿宋" w:hAnsi="仿宋" w:eastAsia="仿宋"/>
          <w:color w:val="auto"/>
          <w:sz w:val="24"/>
          <w:szCs w:val="24"/>
        </w:rPr>
        <w:t>8.2</w:t>
      </w:r>
      <w:r>
        <w:rPr>
          <w:rFonts w:hint="eastAsia" w:ascii="仿宋" w:hAnsi="仿宋" w:eastAsia="仿宋" w:cs="Arial"/>
          <w:color w:val="auto"/>
          <w:sz w:val="24"/>
          <w:lang w:val="en-GB"/>
        </w:rPr>
        <w:t>采购人授权</w:t>
      </w:r>
      <w:r>
        <w:rPr>
          <w:rFonts w:hint="eastAsia" w:ascii="仿宋" w:hAnsi="仿宋" w:eastAsia="仿宋" w:cs="Arial"/>
          <w:color w:val="auto"/>
          <w:sz w:val="24"/>
          <w:lang w:val="en-GB" w:eastAsia="zh-CN"/>
        </w:rPr>
        <w:t>磋商</w:t>
      </w:r>
      <w:r>
        <w:rPr>
          <w:rFonts w:hint="eastAsia" w:ascii="仿宋" w:hAnsi="仿宋" w:eastAsia="仿宋" w:cs="Arial"/>
          <w:color w:val="auto"/>
          <w:sz w:val="24"/>
          <w:lang w:val="en-GB"/>
        </w:rPr>
        <w:t>小组确定成交</w:t>
      </w:r>
      <w:r>
        <w:rPr>
          <w:rFonts w:hint="eastAsia" w:ascii="仿宋" w:hAnsi="仿宋" w:eastAsia="仿宋" w:cs="Arial"/>
          <w:color w:val="auto"/>
          <w:sz w:val="24"/>
          <w:lang w:val="en-GB" w:eastAsia="zh-CN"/>
        </w:rPr>
        <w:t>供应商</w:t>
      </w:r>
      <w:r>
        <w:rPr>
          <w:rFonts w:hint="eastAsia" w:ascii="仿宋" w:hAnsi="仿宋" w:eastAsia="仿宋" w:cs="Arial"/>
          <w:color w:val="auto"/>
          <w:sz w:val="24"/>
          <w:lang w:val="en-GB"/>
        </w:rPr>
        <w:t>的，最终报价结束后，</w:t>
      </w:r>
      <w:r>
        <w:rPr>
          <w:rFonts w:hint="eastAsia" w:ascii="仿宋" w:hAnsi="仿宋" w:eastAsia="仿宋" w:cs="Arial"/>
          <w:color w:val="auto"/>
          <w:sz w:val="24"/>
          <w:lang w:val="en-GB" w:eastAsia="zh-CN"/>
        </w:rPr>
        <w:t>磋商</w:t>
      </w:r>
      <w:r>
        <w:rPr>
          <w:rFonts w:hint="eastAsia" w:ascii="仿宋" w:hAnsi="仿宋" w:eastAsia="仿宋" w:cs="Arial"/>
          <w:color w:val="auto"/>
          <w:sz w:val="24"/>
          <w:lang w:val="en-GB"/>
        </w:rPr>
        <w:t>小组按照上述的规定，对</w:t>
      </w:r>
      <w:r>
        <w:rPr>
          <w:rFonts w:hint="eastAsia" w:ascii="仿宋" w:hAnsi="仿宋" w:eastAsia="仿宋" w:cs="Arial"/>
          <w:color w:val="auto"/>
          <w:sz w:val="24"/>
          <w:lang w:val="en-GB" w:eastAsia="zh-CN"/>
        </w:rPr>
        <w:t>供应商</w:t>
      </w:r>
      <w:r>
        <w:rPr>
          <w:rFonts w:hint="eastAsia" w:ascii="仿宋" w:hAnsi="仿宋" w:eastAsia="仿宋" w:cs="Arial"/>
          <w:color w:val="auto"/>
          <w:sz w:val="24"/>
          <w:lang w:val="en-GB"/>
        </w:rPr>
        <w:t>进行排序并确定排序第一的为成交</w:t>
      </w:r>
      <w:r>
        <w:rPr>
          <w:rFonts w:hint="eastAsia" w:ascii="仿宋" w:hAnsi="仿宋" w:eastAsia="仿宋" w:cs="Arial"/>
          <w:color w:val="auto"/>
          <w:sz w:val="24"/>
          <w:lang w:val="en-GB" w:eastAsia="zh-CN"/>
        </w:rPr>
        <w:t>供应商</w:t>
      </w:r>
      <w:r>
        <w:rPr>
          <w:rFonts w:hint="eastAsia" w:ascii="仿宋" w:hAnsi="仿宋" w:eastAsia="仿宋" w:cs="Arial"/>
          <w:color w:val="auto"/>
          <w:sz w:val="24"/>
          <w:lang w:val="en-GB"/>
        </w:rPr>
        <w:t>；</w:t>
      </w:r>
    </w:p>
    <w:p w14:paraId="21430A7D">
      <w:pPr>
        <w:spacing w:line="360" w:lineRule="auto"/>
        <w:ind w:firstLine="480" w:firstLineChars="200"/>
        <w:rPr>
          <w:rFonts w:hint="eastAsia" w:ascii="仿宋" w:hAnsi="仿宋" w:eastAsia="仿宋" w:cs="Arial"/>
          <w:color w:val="auto"/>
          <w:sz w:val="24"/>
          <w:lang w:val="en-GB"/>
        </w:rPr>
      </w:pPr>
      <w:r>
        <w:rPr>
          <w:rFonts w:hint="eastAsia" w:ascii="仿宋" w:hAnsi="仿宋" w:eastAsia="仿宋"/>
          <w:color w:val="auto"/>
          <w:sz w:val="24"/>
          <w:szCs w:val="24"/>
          <w:lang w:val="en-US" w:eastAsia="zh-CN"/>
        </w:rPr>
        <w:t>18.</w:t>
      </w:r>
      <w:r>
        <w:rPr>
          <w:rFonts w:hint="eastAsia" w:ascii="仿宋" w:hAnsi="仿宋" w:eastAsia="仿宋" w:cs="Arial"/>
          <w:color w:val="auto"/>
          <w:sz w:val="24"/>
          <w:lang w:val="en-GB"/>
        </w:rPr>
        <w:t>8.3</w:t>
      </w:r>
      <w:r>
        <w:rPr>
          <w:rFonts w:hint="eastAsia" w:ascii="仿宋" w:hAnsi="仿宋" w:eastAsia="仿宋" w:cs="仿宋"/>
          <w:color w:val="auto"/>
          <w:kern w:val="0"/>
          <w:sz w:val="24"/>
          <w:lang w:val="zh-CN"/>
        </w:rPr>
        <w:t>采购文件规定推荐成交候选供应商的，成交候选供应商数量应当根据采购需要并在采购活动开始前确定，由磋商小组按照上述规定的评审办法确定各供应商排列顺序，依照顺序推荐成交候选供应商，并出具评审报告，采购人应当在收到评审报告后5个工作日内，从评审报告提出的成交候选人中，根据质量和服务均能满足采购文件实质性响应要求且最后</w:t>
      </w:r>
      <w:r>
        <w:rPr>
          <w:rFonts w:hint="eastAsia" w:ascii="仿宋" w:hAnsi="仿宋" w:eastAsia="仿宋" w:cs="仿宋"/>
          <w:color w:val="auto"/>
          <w:kern w:val="0"/>
          <w:sz w:val="24"/>
          <w:lang w:val="en-US" w:eastAsia="zh-CN"/>
        </w:rPr>
        <w:t>综合得分最高</w:t>
      </w:r>
      <w:r>
        <w:rPr>
          <w:rFonts w:hint="eastAsia" w:ascii="仿宋" w:hAnsi="仿宋" w:eastAsia="仿宋" w:cs="仿宋"/>
          <w:color w:val="auto"/>
          <w:kern w:val="0"/>
          <w:sz w:val="24"/>
          <w:lang w:val="zh-CN"/>
        </w:rPr>
        <w:t>的原则确定成交供应商。</w:t>
      </w:r>
    </w:p>
    <w:p w14:paraId="60382DDA">
      <w:pPr>
        <w:spacing w:line="360" w:lineRule="auto"/>
        <w:ind w:firstLine="482"/>
        <w:rPr>
          <w:rFonts w:hint="eastAsia" w:ascii="仿宋" w:hAnsi="仿宋" w:eastAsia="仿宋" w:cs="仿宋"/>
          <w:color w:val="auto"/>
          <w:sz w:val="24"/>
          <w:lang w:val="zh-CN"/>
        </w:rPr>
      </w:pPr>
      <w:r>
        <w:rPr>
          <w:rFonts w:hint="eastAsia" w:ascii="仿宋" w:hAnsi="仿宋" w:eastAsia="仿宋"/>
          <w:color w:val="auto"/>
          <w:sz w:val="24"/>
          <w:szCs w:val="24"/>
          <w:lang w:val="en-US" w:eastAsia="zh-CN"/>
        </w:rPr>
        <w:t>18.</w:t>
      </w:r>
      <w:r>
        <w:rPr>
          <w:rFonts w:hint="eastAsia" w:ascii="仿宋" w:hAnsi="仿宋" w:eastAsia="仿宋" w:cs="仿宋"/>
          <w:color w:val="auto"/>
          <w:sz w:val="24"/>
          <w:lang w:val="zh-CN"/>
        </w:rPr>
        <w:t>8.4按照有关规定成交供应商因不可抗力或者自身原因不能履行政府采购合同的须顺延排序第二的供应商成交的，或者采购人推荐排序第二的供应商成交的，其原响应报价不得超过原成交供应商响应报价与保证金之和，报经监督部门核准后可以确定排序第二的供应商成交。否则应予废标，由采购人依法重新组织采购。</w:t>
      </w:r>
    </w:p>
    <w:p w14:paraId="299128F9">
      <w:pPr>
        <w:spacing w:line="360" w:lineRule="auto"/>
        <w:ind w:firstLine="480" w:firstLineChars="200"/>
        <w:rPr>
          <w:rFonts w:hint="eastAsia" w:ascii="仿宋" w:hAnsi="仿宋" w:eastAsia="仿宋" w:cs="Arial"/>
          <w:color w:val="auto"/>
          <w:sz w:val="24"/>
        </w:rPr>
      </w:pPr>
      <w:r>
        <w:rPr>
          <w:rFonts w:hint="eastAsia" w:ascii="仿宋" w:hAnsi="仿宋" w:eastAsia="仿宋"/>
          <w:color w:val="auto"/>
          <w:sz w:val="24"/>
          <w:szCs w:val="24"/>
          <w:lang w:val="en-US" w:eastAsia="zh-CN"/>
        </w:rPr>
        <w:t>18.</w:t>
      </w:r>
      <w:r>
        <w:rPr>
          <w:rFonts w:hint="eastAsia" w:ascii="仿宋" w:hAnsi="仿宋" w:eastAsia="仿宋" w:cs="Arial"/>
          <w:color w:val="auto"/>
          <w:sz w:val="24"/>
          <w:lang w:val="en-GB"/>
        </w:rPr>
        <w:t>8.5</w:t>
      </w:r>
      <w:r>
        <w:rPr>
          <w:rFonts w:hint="eastAsia" w:ascii="仿宋" w:hAnsi="仿宋" w:eastAsia="仿宋" w:cs="Arial"/>
          <w:color w:val="auto"/>
          <w:sz w:val="24"/>
          <w:lang w:val="en-GB" w:eastAsia="zh-CN"/>
        </w:rPr>
        <w:t>磋商</w:t>
      </w:r>
      <w:r>
        <w:rPr>
          <w:rFonts w:hint="eastAsia" w:ascii="仿宋" w:hAnsi="仿宋" w:eastAsia="仿宋" w:cs="Arial"/>
          <w:color w:val="auto"/>
          <w:sz w:val="24"/>
          <w:lang w:val="en-GB"/>
        </w:rPr>
        <w:t>结果应通知所有参加</w:t>
      </w:r>
      <w:r>
        <w:rPr>
          <w:rFonts w:hint="eastAsia" w:ascii="仿宋" w:hAnsi="仿宋" w:eastAsia="仿宋" w:cs="Arial"/>
          <w:color w:val="auto"/>
          <w:sz w:val="24"/>
          <w:lang w:val="en-GB" w:eastAsia="zh-CN"/>
        </w:rPr>
        <w:t>磋商</w:t>
      </w:r>
      <w:r>
        <w:rPr>
          <w:rFonts w:hint="eastAsia" w:ascii="仿宋" w:hAnsi="仿宋" w:eastAsia="仿宋" w:cs="Arial"/>
          <w:color w:val="auto"/>
          <w:sz w:val="24"/>
          <w:lang w:val="en-GB"/>
        </w:rPr>
        <w:t>的</w:t>
      </w:r>
      <w:r>
        <w:rPr>
          <w:rFonts w:hint="eastAsia" w:ascii="仿宋" w:hAnsi="仿宋" w:eastAsia="仿宋" w:cs="Arial"/>
          <w:color w:val="auto"/>
          <w:sz w:val="24"/>
          <w:lang w:val="en-GB" w:eastAsia="zh-CN"/>
        </w:rPr>
        <w:t>供应商</w:t>
      </w:r>
      <w:r>
        <w:rPr>
          <w:rFonts w:hint="eastAsia" w:ascii="仿宋" w:hAnsi="仿宋" w:eastAsia="仿宋" w:cs="Arial"/>
          <w:color w:val="auto"/>
          <w:sz w:val="24"/>
          <w:lang w:val="en-GB"/>
        </w:rPr>
        <w:t>。</w:t>
      </w:r>
    </w:p>
    <w:p w14:paraId="38C0CE3B">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18.9</w:t>
      </w:r>
      <w:r>
        <w:rPr>
          <w:rFonts w:hint="eastAsia" w:ascii="仿宋" w:hAnsi="仿宋" w:eastAsia="仿宋" w:cs="仿宋"/>
          <w:color w:val="auto"/>
          <w:kern w:val="0"/>
          <w:sz w:val="24"/>
          <w:szCs w:val="24"/>
        </w:rPr>
        <w:t>成交结果公告以及成交通知书</w:t>
      </w:r>
    </w:p>
    <w:p w14:paraId="57F6D502">
      <w:pPr>
        <w:spacing w:line="360" w:lineRule="auto"/>
        <w:ind w:firstLine="480" w:firstLineChars="200"/>
        <w:rPr>
          <w:rFonts w:hint="eastAsia" w:ascii="仿宋" w:hAnsi="仿宋" w:eastAsia="仿宋" w:cs="仿宋"/>
          <w:color w:val="FF0000"/>
          <w:kern w:val="0"/>
          <w:sz w:val="24"/>
          <w:szCs w:val="24"/>
          <w:lang w:eastAsia="zh-CN"/>
        </w:rPr>
      </w:pPr>
      <w:r>
        <w:rPr>
          <w:rFonts w:hint="eastAsia" w:ascii="仿宋" w:hAnsi="仿宋" w:eastAsia="仿宋" w:cs="仿宋"/>
          <w:color w:val="auto"/>
          <w:kern w:val="0"/>
          <w:sz w:val="24"/>
          <w:szCs w:val="24"/>
          <w:lang w:eastAsia="zh-CN"/>
        </w:rPr>
        <w:t>18.9.</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采购人或者采购代理机构应当自公告成交结果</w:t>
      </w:r>
      <w:r>
        <w:rPr>
          <w:rFonts w:hint="eastAsia" w:ascii="仿宋" w:hAnsi="仿宋" w:eastAsia="仿宋" w:cs="仿宋"/>
          <w:color w:val="auto"/>
          <w:kern w:val="0"/>
          <w:sz w:val="24"/>
          <w:szCs w:val="24"/>
          <w:lang w:val="en-US" w:eastAsia="zh-CN"/>
        </w:rPr>
        <w:t>公示之后</w:t>
      </w:r>
      <w:r>
        <w:rPr>
          <w:rFonts w:hint="eastAsia" w:ascii="仿宋" w:hAnsi="仿宋" w:eastAsia="仿宋" w:cs="仿宋"/>
          <w:color w:val="auto"/>
          <w:kern w:val="0"/>
          <w:sz w:val="24"/>
          <w:szCs w:val="24"/>
        </w:rPr>
        <w:t>，发出成交通知书</w:t>
      </w:r>
      <w:r>
        <w:rPr>
          <w:rFonts w:hint="eastAsia" w:ascii="仿宋" w:hAnsi="仿宋" w:eastAsia="仿宋" w:cs="仿宋"/>
          <w:color w:val="auto"/>
          <w:kern w:val="0"/>
          <w:sz w:val="24"/>
          <w:szCs w:val="24"/>
          <w:lang w:eastAsia="zh-CN"/>
        </w:rPr>
        <w:t>。</w:t>
      </w:r>
    </w:p>
    <w:p w14:paraId="78000A5D">
      <w:pPr>
        <w:spacing w:line="360" w:lineRule="auto"/>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lang w:eastAsia="zh-CN"/>
        </w:rPr>
        <w:t>18.9.</w:t>
      </w:r>
      <w:r>
        <w:rPr>
          <w:rFonts w:hint="eastAsia" w:ascii="仿宋" w:hAnsi="仿宋" w:eastAsia="仿宋" w:cs="仿宋"/>
          <w:color w:val="auto"/>
          <w:kern w:val="0"/>
          <w:sz w:val="24"/>
          <w:szCs w:val="24"/>
        </w:rPr>
        <w:t>2采购人或采购代理机构不按照规定发布成交结果公告或者发布成交结果公告后不签发成交通知书的，应当承担法律责任，给成交</w:t>
      </w:r>
      <w:r>
        <w:rPr>
          <w:rFonts w:hint="eastAsia" w:ascii="仿宋" w:hAnsi="仿宋" w:eastAsia="仿宋" w:cs="仿宋"/>
          <w:color w:val="auto"/>
          <w:kern w:val="0"/>
          <w:sz w:val="24"/>
          <w:szCs w:val="24"/>
          <w:lang w:eastAsia="zh-CN"/>
        </w:rPr>
        <w:t>供应商</w:t>
      </w:r>
      <w:r>
        <w:rPr>
          <w:rFonts w:hint="eastAsia" w:ascii="仿宋" w:hAnsi="仿宋" w:eastAsia="仿宋" w:cs="仿宋"/>
          <w:color w:val="auto"/>
          <w:kern w:val="0"/>
          <w:sz w:val="24"/>
          <w:szCs w:val="24"/>
        </w:rPr>
        <w:t>造成经济损失的应承担赔偿责任。</w:t>
      </w:r>
    </w:p>
    <w:p w14:paraId="0E0D29A7">
      <w:pPr>
        <w:spacing w:line="360" w:lineRule="auto"/>
        <w:ind w:firstLine="480" w:firstLineChars="200"/>
        <w:rPr>
          <w:rStyle w:val="25"/>
          <w:color w:val="auto"/>
          <w:sz w:val="24"/>
          <w:szCs w:val="24"/>
        </w:rPr>
      </w:pPr>
      <w:r>
        <w:rPr>
          <w:rStyle w:val="25"/>
          <w:rFonts w:hint="eastAsia" w:eastAsia="仿宋"/>
          <w:color w:val="auto"/>
          <w:sz w:val="24"/>
          <w:szCs w:val="24"/>
          <w:lang w:eastAsia="zh-CN"/>
        </w:rPr>
        <w:t>18.9.</w:t>
      </w:r>
      <w:r>
        <w:rPr>
          <w:rStyle w:val="25"/>
          <w:rFonts w:hint="eastAsia"/>
          <w:color w:val="auto"/>
          <w:sz w:val="24"/>
          <w:szCs w:val="24"/>
        </w:rPr>
        <w:t>3成交通知书对采购人和成交</w:t>
      </w:r>
      <w:r>
        <w:rPr>
          <w:rStyle w:val="25"/>
          <w:rFonts w:hint="eastAsia" w:eastAsia="仿宋"/>
          <w:color w:val="auto"/>
          <w:sz w:val="24"/>
          <w:szCs w:val="24"/>
          <w:lang w:eastAsia="zh-CN"/>
        </w:rPr>
        <w:t>供应商</w:t>
      </w:r>
      <w:r>
        <w:rPr>
          <w:rStyle w:val="25"/>
          <w:rFonts w:hint="eastAsia"/>
          <w:color w:val="auto"/>
          <w:sz w:val="24"/>
          <w:szCs w:val="24"/>
        </w:rPr>
        <w:t>都具有法律效力。成交通知书发出后，采购人改变成交结果的，或者成交</w:t>
      </w:r>
      <w:r>
        <w:rPr>
          <w:rStyle w:val="25"/>
          <w:rFonts w:hint="eastAsia" w:eastAsia="仿宋"/>
          <w:color w:val="auto"/>
          <w:sz w:val="24"/>
          <w:szCs w:val="24"/>
          <w:lang w:eastAsia="zh-CN"/>
        </w:rPr>
        <w:t>供应商</w:t>
      </w:r>
      <w:r>
        <w:rPr>
          <w:rStyle w:val="25"/>
          <w:rFonts w:hint="eastAsia"/>
          <w:color w:val="auto"/>
          <w:sz w:val="24"/>
          <w:szCs w:val="24"/>
        </w:rPr>
        <w:t>放弃成交，应当依法承担法律责任。</w:t>
      </w:r>
    </w:p>
    <w:p w14:paraId="4BD4EA2C">
      <w:pPr>
        <w:spacing w:line="360" w:lineRule="auto"/>
        <w:ind w:firstLine="480" w:firstLineChars="200"/>
        <w:rPr>
          <w:rStyle w:val="25"/>
          <w:rFonts w:hint="eastAsia"/>
          <w:color w:val="auto"/>
          <w:sz w:val="24"/>
          <w:szCs w:val="24"/>
        </w:rPr>
      </w:pPr>
      <w:r>
        <w:rPr>
          <w:rStyle w:val="25"/>
          <w:rFonts w:hint="eastAsia"/>
          <w:color w:val="auto"/>
          <w:sz w:val="24"/>
          <w:szCs w:val="24"/>
          <w:lang w:eastAsia="zh-CN"/>
        </w:rPr>
        <w:t>18.10</w:t>
      </w:r>
      <w:r>
        <w:rPr>
          <w:rStyle w:val="25"/>
          <w:rFonts w:hint="eastAsia"/>
          <w:color w:val="auto"/>
          <w:sz w:val="24"/>
          <w:szCs w:val="24"/>
        </w:rPr>
        <w:t>响应无效</w:t>
      </w:r>
    </w:p>
    <w:p w14:paraId="6ED1E14C">
      <w:pPr>
        <w:spacing w:line="360" w:lineRule="auto"/>
        <w:ind w:firstLine="480" w:firstLineChars="200"/>
        <w:rPr>
          <w:rStyle w:val="25"/>
          <w:color w:val="auto"/>
          <w:sz w:val="24"/>
          <w:szCs w:val="24"/>
        </w:rPr>
      </w:pPr>
      <w:r>
        <w:rPr>
          <w:rStyle w:val="25"/>
          <w:rFonts w:hint="eastAsia"/>
          <w:color w:val="auto"/>
          <w:sz w:val="24"/>
          <w:szCs w:val="24"/>
        </w:rPr>
        <w:t>出现下列情形之一的，响应无效：</w:t>
      </w:r>
    </w:p>
    <w:p w14:paraId="2BFBBD8B">
      <w:pPr>
        <w:spacing w:line="360" w:lineRule="auto"/>
        <w:ind w:firstLine="480" w:firstLineChars="200"/>
        <w:rPr>
          <w:rStyle w:val="25"/>
          <w:color w:val="auto"/>
          <w:sz w:val="24"/>
          <w:szCs w:val="24"/>
        </w:rPr>
      </w:pPr>
      <w:r>
        <w:rPr>
          <w:rStyle w:val="25"/>
          <w:rFonts w:hint="eastAsia" w:eastAsia="仿宋"/>
          <w:color w:val="auto"/>
          <w:sz w:val="24"/>
          <w:szCs w:val="24"/>
          <w:lang w:eastAsia="zh-CN"/>
        </w:rPr>
        <w:t>18.10.</w:t>
      </w:r>
      <w:r>
        <w:rPr>
          <w:rStyle w:val="25"/>
          <w:color w:val="auto"/>
          <w:sz w:val="24"/>
          <w:szCs w:val="24"/>
        </w:rPr>
        <w:t>1</w:t>
      </w:r>
      <w:r>
        <w:rPr>
          <w:rStyle w:val="25"/>
          <w:rFonts w:hint="eastAsia"/>
          <w:color w:val="auto"/>
          <w:sz w:val="24"/>
          <w:szCs w:val="24"/>
        </w:rPr>
        <w:t>响应报价高于采购预算的；</w:t>
      </w:r>
    </w:p>
    <w:p w14:paraId="4AF9B4BD">
      <w:pPr>
        <w:spacing w:line="360" w:lineRule="auto"/>
        <w:ind w:firstLine="480" w:firstLineChars="200"/>
        <w:rPr>
          <w:rStyle w:val="25"/>
          <w:color w:val="auto"/>
          <w:sz w:val="24"/>
          <w:szCs w:val="24"/>
        </w:rPr>
      </w:pPr>
      <w:r>
        <w:rPr>
          <w:rStyle w:val="25"/>
          <w:rFonts w:hint="eastAsia" w:eastAsia="仿宋"/>
          <w:color w:val="auto"/>
          <w:sz w:val="24"/>
          <w:szCs w:val="24"/>
          <w:lang w:eastAsia="zh-CN"/>
        </w:rPr>
        <w:t>18.10.</w:t>
      </w:r>
      <w:r>
        <w:rPr>
          <w:rStyle w:val="25"/>
          <w:color w:val="auto"/>
          <w:sz w:val="24"/>
          <w:szCs w:val="24"/>
        </w:rPr>
        <w:t>2</w:t>
      </w:r>
      <w:r>
        <w:rPr>
          <w:rStyle w:val="25"/>
          <w:rFonts w:hint="eastAsia"/>
          <w:color w:val="auto"/>
          <w:sz w:val="24"/>
          <w:szCs w:val="24"/>
        </w:rPr>
        <w:t>对“★”条款未做出实质性响应或者发生负偏离的；</w:t>
      </w:r>
    </w:p>
    <w:p w14:paraId="18C9BB98">
      <w:pPr>
        <w:spacing w:line="360" w:lineRule="auto"/>
        <w:ind w:firstLine="480" w:firstLineChars="200"/>
        <w:rPr>
          <w:rStyle w:val="25"/>
          <w:color w:val="auto"/>
          <w:sz w:val="24"/>
          <w:szCs w:val="24"/>
        </w:rPr>
      </w:pPr>
      <w:r>
        <w:rPr>
          <w:rStyle w:val="25"/>
          <w:rFonts w:hint="eastAsia" w:eastAsia="仿宋"/>
          <w:color w:val="auto"/>
          <w:sz w:val="24"/>
          <w:szCs w:val="24"/>
          <w:lang w:eastAsia="zh-CN"/>
        </w:rPr>
        <w:t>18.10.</w:t>
      </w:r>
      <w:r>
        <w:rPr>
          <w:rStyle w:val="25"/>
          <w:rFonts w:hint="eastAsia"/>
          <w:color w:val="auto"/>
          <w:sz w:val="24"/>
          <w:szCs w:val="24"/>
        </w:rPr>
        <w:t>3应提供而未提供带“▲”标注的政府强制采购节能产品的；</w:t>
      </w:r>
    </w:p>
    <w:p w14:paraId="11F65F7F">
      <w:pPr>
        <w:spacing w:line="360" w:lineRule="auto"/>
        <w:ind w:firstLine="480" w:firstLineChars="200"/>
        <w:rPr>
          <w:rStyle w:val="25"/>
          <w:rFonts w:hint="eastAsia"/>
          <w:color w:val="auto"/>
          <w:sz w:val="24"/>
          <w:szCs w:val="24"/>
        </w:rPr>
      </w:pPr>
      <w:r>
        <w:rPr>
          <w:rStyle w:val="25"/>
          <w:rFonts w:hint="eastAsia" w:eastAsia="仿宋"/>
          <w:color w:val="auto"/>
          <w:sz w:val="24"/>
          <w:szCs w:val="24"/>
          <w:lang w:eastAsia="zh-CN"/>
        </w:rPr>
        <w:t>18.10.</w:t>
      </w:r>
      <w:r>
        <w:rPr>
          <w:rStyle w:val="25"/>
          <w:rFonts w:hint="eastAsia"/>
          <w:color w:val="auto"/>
          <w:sz w:val="24"/>
          <w:szCs w:val="24"/>
        </w:rPr>
        <w:t>4对允许偏离的非实质性条款，偏离采购文件规定的偏离范围和幅度的；</w:t>
      </w:r>
    </w:p>
    <w:p w14:paraId="00C1CFE8">
      <w:pPr>
        <w:spacing w:line="360" w:lineRule="auto"/>
        <w:ind w:firstLine="480" w:firstLineChars="200"/>
        <w:rPr>
          <w:rStyle w:val="25"/>
          <w:color w:val="auto"/>
          <w:sz w:val="24"/>
          <w:szCs w:val="24"/>
        </w:rPr>
      </w:pPr>
      <w:r>
        <w:rPr>
          <w:rStyle w:val="25"/>
          <w:rFonts w:hint="eastAsia" w:eastAsia="仿宋"/>
          <w:color w:val="auto"/>
          <w:sz w:val="24"/>
          <w:szCs w:val="24"/>
          <w:lang w:eastAsia="zh-CN"/>
        </w:rPr>
        <w:t>18.10.</w:t>
      </w:r>
      <w:r>
        <w:rPr>
          <w:rStyle w:val="25"/>
          <w:rFonts w:hint="eastAsia"/>
          <w:color w:val="auto"/>
          <w:sz w:val="24"/>
          <w:szCs w:val="24"/>
        </w:rPr>
        <w:t>5不按照采购文件规定报价、没有分项报价、拒绝报价、有多个报价（采购文件另有规定的除外）、有选择性报价、附有条件的报价或者拒绝修正报价的；</w:t>
      </w:r>
    </w:p>
    <w:p w14:paraId="64C44E23">
      <w:pPr>
        <w:spacing w:line="360" w:lineRule="auto"/>
        <w:ind w:firstLine="480" w:firstLineChars="200"/>
        <w:rPr>
          <w:rStyle w:val="25"/>
          <w:color w:val="auto"/>
          <w:sz w:val="24"/>
          <w:szCs w:val="24"/>
        </w:rPr>
      </w:pPr>
      <w:r>
        <w:rPr>
          <w:rStyle w:val="25"/>
          <w:rFonts w:hint="eastAsia" w:eastAsia="仿宋"/>
          <w:color w:val="auto"/>
          <w:sz w:val="24"/>
          <w:szCs w:val="24"/>
          <w:lang w:eastAsia="zh-CN"/>
        </w:rPr>
        <w:t>18.10.</w:t>
      </w:r>
      <w:r>
        <w:rPr>
          <w:rStyle w:val="25"/>
          <w:rFonts w:hint="eastAsia"/>
          <w:color w:val="auto"/>
          <w:sz w:val="24"/>
          <w:szCs w:val="24"/>
        </w:rPr>
        <w:t>6响应文件正副本未区分或者内容严重不一致的；</w:t>
      </w:r>
    </w:p>
    <w:p w14:paraId="626528BE">
      <w:pPr>
        <w:spacing w:line="360" w:lineRule="auto"/>
        <w:ind w:firstLine="480" w:firstLineChars="200"/>
        <w:rPr>
          <w:rStyle w:val="25"/>
          <w:color w:val="auto"/>
          <w:sz w:val="24"/>
          <w:szCs w:val="24"/>
        </w:rPr>
      </w:pPr>
      <w:r>
        <w:rPr>
          <w:rStyle w:val="25"/>
          <w:rFonts w:hint="eastAsia" w:eastAsia="仿宋"/>
          <w:color w:val="auto"/>
          <w:sz w:val="24"/>
          <w:szCs w:val="24"/>
          <w:lang w:eastAsia="zh-CN"/>
        </w:rPr>
        <w:t>18.10.</w:t>
      </w:r>
      <w:r>
        <w:rPr>
          <w:rStyle w:val="25"/>
          <w:rFonts w:hint="eastAsia"/>
          <w:color w:val="auto"/>
          <w:sz w:val="24"/>
          <w:szCs w:val="24"/>
        </w:rPr>
        <w:t>7</w:t>
      </w:r>
      <w:r>
        <w:rPr>
          <w:rStyle w:val="25"/>
          <w:rFonts w:hint="eastAsia" w:eastAsia="仿宋"/>
          <w:color w:val="auto"/>
          <w:sz w:val="24"/>
          <w:szCs w:val="24"/>
          <w:lang w:eastAsia="zh-CN"/>
        </w:rPr>
        <w:t>供应商</w:t>
      </w:r>
      <w:r>
        <w:rPr>
          <w:rStyle w:val="25"/>
          <w:rFonts w:hint="eastAsia"/>
          <w:color w:val="auto"/>
          <w:sz w:val="24"/>
          <w:szCs w:val="24"/>
        </w:rPr>
        <w:t>未按采购文件要求交纳保证金的；</w:t>
      </w:r>
    </w:p>
    <w:p w14:paraId="3DF46BE5">
      <w:pPr>
        <w:spacing w:line="360" w:lineRule="auto"/>
        <w:ind w:firstLine="480" w:firstLineChars="200"/>
        <w:rPr>
          <w:rStyle w:val="25"/>
          <w:color w:val="auto"/>
          <w:sz w:val="24"/>
          <w:szCs w:val="24"/>
        </w:rPr>
      </w:pPr>
      <w:r>
        <w:rPr>
          <w:rStyle w:val="25"/>
          <w:rFonts w:hint="eastAsia" w:eastAsia="仿宋"/>
          <w:color w:val="auto"/>
          <w:sz w:val="24"/>
          <w:szCs w:val="24"/>
          <w:lang w:eastAsia="zh-CN"/>
        </w:rPr>
        <w:t>18.10.</w:t>
      </w:r>
      <w:r>
        <w:rPr>
          <w:rStyle w:val="25"/>
          <w:rFonts w:hint="eastAsia"/>
          <w:color w:val="auto"/>
          <w:sz w:val="24"/>
          <w:szCs w:val="24"/>
        </w:rPr>
        <w:t>8报价有效期不满足采购文件要求的；</w:t>
      </w:r>
    </w:p>
    <w:p w14:paraId="4982981B">
      <w:pPr>
        <w:spacing w:line="360" w:lineRule="auto"/>
        <w:ind w:firstLine="480" w:firstLineChars="200"/>
        <w:rPr>
          <w:rStyle w:val="25"/>
          <w:color w:val="auto"/>
          <w:sz w:val="24"/>
          <w:szCs w:val="24"/>
        </w:rPr>
      </w:pPr>
      <w:r>
        <w:rPr>
          <w:rStyle w:val="25"/>
          <w:rFonts w:hint="eastAsia" w:eastAsia="仿宋"/>
          <w:color w:val="auto"/>
          <w:sz w:val="24"/>
          <w:szCs w:val="24"/>
          <w:lang w:eastAsia="zh-CN"/>
        </w:rPr>
        <w:t>18.10.</w:t>
      </w:r>
      <w:r>
        <w:rPr>
          <w:rStyle w:val="25"/>
          <w:rFonts w:hint="eastAsia"/>
          <w:color w:val="auto"/>
          <w:sz w:val="24"/>
          <w:szCs w:val="24"/>
        </w:rPr>
        <w:t>10</w:t>
      </w:r>
      <w:r>
        <w:rPr>
          <w:rStyle w:val="25"/>
          <w:rFonts w:hint="eastAsia" w:eastAsia="仿宋"/>
          <w:color w:val="auto"/>
          <w:sz w:val="24"/>
          <w:szCs w:val="24"/>
          <w:lang w:eastAsia="zh-CN"/>
        </w:rPr>
        <w:t>磋商</w:t>
      </w:r>
      <w:r>
        <w:rPr>
          <w:rStyle w:val="25"/>
          <w:rFonts w:hint="eastAsia"/>
          <w:color w:val="auto"/>
          <w:sz w:val="24"/>
          <w:szCs w:val="24"/>
        </w:rPr>
        <w:t>小组</w:t>
      </w:r>
      <w:r>
        <w:rPr>
          <w:rStyle w:val="25"/>
          <w:color w:val="auto"/>
          <w:sz w:val="24"/>
          <w:szCs w:val="24"/>
        </w:rPr>
        <w:t>2/3</w:t>
      </w:r>
      <w:r>
        <w:rPr>
          <w:rStyle w:val="25"/>
          <w:rFonts w:hint="eastAsia"/>
          <w:color w:val="auto"/>
          <w:sz w:val="24"/>
          <w:szCs w:val="24"/>
        </w:rPr>
        <w:t>及以上成员认定报价方案技术含量低、偏离范围超出允许幅度、不符合采购文件要求的；</w:t>
      </w:r>
    </w:p>
    <w:p w14:paraId="09A6EDB9">
      <w:pPr>
        <w:spacing w:line="360" w:lineRule="auto"/>
        <w:ind w:firstLine="480" w:firstLineChars="200"/>
        <w:rPr>
          <w:rStyle w:val="25"/>
          <w:color w:val="auto"/>
          <w:sz w:val="24"/>
          <w:szCs w:val="24"/>
        </w:rPr>
      </w:pPr>
      <w:r>
        <w:rPr>
          <w:rStyle w:val="25"/>
          <w:rFonts w:hint="eastAsia" w:eastAsia="仿宋"/>
          <w:color w:val="auto"/>
          <w:sz w:val="24"/>
          <w:szCs w:val="24"/>
          <w:lang w:eastAsia="zh-CN"/>
        </w:rPr>
        <w:t>18.10.</w:t>
      </w:r>
      <w:r>
        <w:rPr>
          <w:rStyle w:val="25"/>
          <w:color w:val="auto"/>
          <w:sz w:val="24"/>
          <w:szCs w:val="24"/>
        </w:rPr>
        <w:t>1</w:t>
      </w:r>
      <w:r>
        <w:rPr>
          <w:rStyle w:val="25"/>
          <w:rFonts w:hint="eastAsia"/>
          <w:color w:val="auto"/>
          <w:sz w:val="24"/>
          <w:szCs w:val="24"/>
        </w:rPr>
        <w:t>1</w:t>
      </w:r>
      <w:r>
        <w:rPr>
          <w:rStyle w:val="25"/>
          <w:rFonts w:hint="eastAsia" w:eastAsia="仿宋"/>
          <w:color w:val="auto"/>
          <w:sz w:val="24"/>
          <w:szCs w:val="24"/>
          <w:lang w:eastAsia="zh-CN"/>
        </w:rPr>
        <w:t>磋商</w:t>
      </w:r>
      <w:r>
        <w:rPr>
          <w:rStyle w:val="25"/>
          <w:rFonts w:hint="eastAsia"/>
          <w:color w:val="auto"/>
          <w:sz w:val="24"/>
          <w:szCs w:val="24"/>
        </w:rPr>
        <w:t>小组判定</w:t>
      </w:r>
      <w:r>
        <w:rPr>
          <w:rStyle w:val="25"/>
          <w:rFonts w:hint="eastAsia" w:eastAsia="仿宋"/>
          <w:color w:val="auto"/>
          <w:sz w:val="24"/>
          <w:szCs w:val="24"/>
          <w:lang w:eastAsia="zh-CN"/>
        </w:rPr>
        <w:t>供应商</w:t>
      </w:r>
      <w:r>
        <w:rPr>
          <w:rStyle w:val="25"/>
          <w:rFonts w:hint="eastAsia"/>
          <w:color w:val="auto"/>
          <w:sz w:val="24"/>
          <w:szCs w:val="24"/>
        </w:rPr>
        <w:t>涂改证明材料或者提供虚假材料和承诺的；</w:t>
      </w:r>
    </w:p>
    <w:p w14:paraId="016F727C">
      <w:pPr>
        <w:spacing w:line="360" w:lineRule="auto"/>
        <w:ind w:firstLine="480" w:firstLineChars="200"/>
        <w:rPr>
          <w:rStyle w:val="25"/>
          <w:rFonts w:hint="eastAsia"/>
          <w:color w:val="auto"/>
          <w:sz w:val="24"/>
          <w:szCs w:val="24"/>
        </w:rPr>
      </w:pPr>
      <w:r>
        <w:rPr>
          <w:rStyle w:val="25"/>
          <w:rFonts w:hint="eastAsia" w:eastAsia="仿宋"/>
          <w:color w:val="auto"/>
          <w:sz w:val="24"/>
          <w:szCs w:val="24"/>
          <w:lang w:eastAsia="zh-CN"/>
        </w:rPr>
        <w:t>18.10.</w:t>
      </w:r>
      <w:r>
        <w:rPr>
          <w:rStyle w:val="25"/>
          <w:color w:val="auto"/>
          <w:sz w:val="24"/>
          <w:szCs w:val="24"/>
        </w:rPr>
        <w:t>12</w:t>
      </w:r>
      <w:r>
        <w:rPr>
          <w:rStyle w:val="25"/>
          <w:rFonts w:hint="eastAsia"/>
          <w:color w:val="auto"/>
          <w:sz w:val="24"/>
          <w:szCs w:val="24"/>
        </w:rPr>
        <w:t>未按采购文件规定编制、签署、盖章、装订和密封响应文件的；</w:t>
      </w:r>
    </w:p>
    <w:p w14:paraId="2EC6465A">
      <w:pPr>
        <w:spacing w:line="360" w:lineRule="auto"/>
        <w:ind w:firstLine="480" w:firstLineChars="200"/>
        <w:rPr>
          <w:rStyle w:val="25"/>
          <w:color w:val="auto"/>
          <w:sz w:val="24"/>
          <w:szCs w:val="24"/>
        </w:rPr>
      </w:pPr>
      <w:r>
        <w:rPr>
          <w:rStyle w:val="25"/>
          <w:rFonts w:hint="eastAsia" w:eastAsia="仿宋"/>
          <w:color w:val="auto"/>
          <w:sz w:val="24"/>
          <w:szCs w:val="24"/>
          <w:lang w:eastAsia="zh-CN"/>
        </w:rPr>
        <w:t>18.10.</w:t>
      </w:r>
      <w:r>
        <w:rPr>
          <w:rStyle w:val="25"/>
          <w:rFonts w:hint="eastAsia"/>
          <w:color w:val="auto"/>
          <w:sz w:val="24"/>
          <w:szCs w:val="24"/>
        </w:rPr>
        <w:t>1</w:t>
      </w:r>
      <w:r>
        <w:rPr>
          <w:rStyle w:val="25"/>
          <w:color w:val="auto"/>
          <w:sz w:val="24"/>
          <w:szCs w:val="24"/>
        </w:rPr>
        <w:t>3</w:t>
      </w:r>
      <w:r>
        <w:rPr>
          <w:rStyle w:val="25"/>
          <w:rFonts w:hint="eastAsia"/>
          <w:color w:val="auto"/>
          <w:sz w:val="24"/>
          <w:szCs w:val="24"/>
        </w:rPr>
        <w:t>代理商未按采购文件要求提供产品制造商针对本项目的唯一授权的；</w:t>
      </w:r>
    </w:p>
    <w:p w14:paraId="2378220B">
      <w:pPr>
        <w:spacing w:line="360" w:lineRule="auto"/>
        <w:ind w:firstLine="480" w:firstLineChars="200"/>
        <w:rPr>
          <w:rStyle w:val="25"/>
          <w:color w:val="auto"/>
          <w:sz w:val="24"/>
          <w:szCs w:val="24"/>
        </w:rPr>
      </w:pPr>
      <w:r>
        <w:rPr>
          <w:rStyle w:val="25"/>
          <w:rFonts w:hint="eastAsia" w:eastAsia="仿宋"/>
          <w:color w:val="auto"/>
          <w:sz w:val="24"/>
          <w:szCs w:val="24"/>
          <w:lang w:eastAsia="zh-CN"/>
        </w:rPr>
        <w:t>18.10.</w:t>
      </w:r>
      <w:r>
        <w:rPr>
          <w:rStyle w:val="25"/>
          <w:rFonts w:hint="eastAsia"/>
          <w:color w:val="auto"/>
          <w:sz w:val="24"/>
          <w:szCs w:val="24"/>
        </w:rPr>
        <w:t>1</w:t>
      </w:r>
      <w:r>
        <w:rPr>
          <w:rStyle w:val="25"/>
          <w:color w:val="auto"/>
          <w:sz w:val="24"/>
          <w:szCs w:val="24"/>
        </w:rPr>
        <w:t>4采购文件第三章第</w:t>
      </w:r>
      <w:r>
        <w:rPr>
          <w:rStyle w:val="25"/>
          <w:rFonts w:hint="eastAsia"/>
          <w:color w:val="auto"/>
          <w:sz w:val="24"/>
          <w:szCs w:val="24"/>
        </w:rPr>
        <w:t>1条</w:t>
      </w:r>
      <w:r>
        <w:rPr>
          <w:rStyle w:val="25"/>
          <w:color w:val="auto"/>
          <w:sz w:val="24"/>
          <w:szCs w:val="24"/>
        </w:rPr>
        <w:t>规定</w:t>
      </w:r>
      <w:r>
        <w:rPr>
          <w:rStyle w:val="25"/>
          <w:rFonts w:hint="eastAsia" w:eastAsia="仿宋"/>
          <w:color w:val="auto"/>
          <w:sz w:val="24"/>
          <w:szCs w:val="24"/>
          <w:lang w:eastAsia="zh-CN"/>
        </w:rPr>
        <w:t>供应商</w:t>
      </w:r>
      <w:r>
        <w:rPr>
          <w:rStyle w:val="25"/>
          <w:color w:val="auto"/>
          <w:sz w:val="24"/>
          <w:szCs w:val="24"/>
        </w:rPr>
        <w:t>应当提交的</w:t>
      </w:r>
      <w:r>
        <w:rPr>
          <w:rStyle w:val="25"/>
          <w:rFonts w:hint="eastAsia"/>
          <w:color w:val="auto"/>
          <w:sz w:val="24"/>
          <w:szCs w:val="24"/>
        </w:rPr>
        <w:t>资格、资信等证明文件未提供、提供不齐全或者复印件未装订于响应文件中的；</w:t>
      </w:r>
    </w:p>
    <w:p w14:paraId="1B6E0D4E">
      <w:pPr>
        <w:spacing w:line="360" w:lineRule="auto"/>
        <w:ind w:firstLine="480" w:firstLineChars="200"/>
        <w:rPr>
          <w:rStyle w:val="25"/>
          <w:rFonts w:hint="eastAsia"/>
          <w:color w:val="auto"/>
          <w:sz w:val="24"/>
          <w:szCs w:val="24"/>
        </w:rPr>
      </w:pPr>
      <w:r>
        <w:rPr>
          <w:rStyle w:val="25"/>
          <w:rFonts w:hint="eastAsia" w:eastAsia="仿宋"/>
          <w:color w:val="auto"/>
          <w:sz w:val="24"/>
          <w:szCs w:val="24"/>
          <w:lang w:eastAsia="zh-CN"/>
        </w:rPr>
        <w:t>18.10.</w:t>
      </w:r>
      <w:r>
        <w:rPr>
          <w:rStyle w:val="25"/>
          <w:rFonts w:hint="eastAsia"/>
          <w:color w:val="auto"/>
          <w:sz w:val="24"/>
          <w:szCs w:val="24"/>
        </w:rPr>
        <w:t>1</w:t>
      </w:r>
      <w:r>
        <w:rPr>
          <w:rStyle w:val="25"/>
          <w:color w:val="auto"/>
          <w:sz w:val="24"/>
          <w:szCs w:val="24"/>
        </w:rPr>
        <w:t>5</w:t>
      </w:r>
      <w:r>
        <w:rPr>
          <w:rStyle w:val="25"/>
          <w:rFonts w:hint="eastAsia"/>
          <w:color w:val="auto"/>
          <w:sz w:val="24"/>
          <w:szCs w:val="24"/>
        </w:rPr>
        <w:t>资格、资信等证明文件可以为复印件的，复印件未加盖单位公章的；</w:t>
      </w:r>
    </w:p>
    <w:p w14:paraId="28E9118E">
      <w:pPr>
        <w:spacing w:line="360" w:lineRule="auto"/>
        <w:ind w:firstLine="480" w:firstLineChars="200"/>
        <w:rPr>
          <w:rStyle w:val="25"/>
          <w:rFonts w:hint="eastAsia"/>
          <w:color w:val="auto"/>
          <w:sz w:val="24"/>
          <w:szCs w:val="24"/>
        </w:rPr>
      </w:pPr>
      <w:r>
        <w:rPr>
          <w:rStyle w:val="25"/>
          <w:rFonts w:hint="eastAsia" w:eastAsia="仿宋"/>
          <w:color w:val="auto"/>
          <w:sz w:val="24"/>
          <w:szCs w:val="24"/>
          <w:lang w:eastAsia="zh-CN"/>
        </w:rPr>
        <w:t>18.10.</w:t>
      </w:r>
      <w:r>
        <w:rPr>
          <w:rStyle w:val="25"/>
          <w:rFonts w:hint="eastAsia"/>
          <w:color w:val="auto"/>
          <w:sz w:val="24"/>
          <w:szCs w:val="24"/>
        </w:rPr>
        <w:t>16不符合法律、法规和采购文件中规定的其他要求的。</w:t>
      </w:r>
    </w:p>
    <w:p w14:paraId="11713BB0">
      <w:pPr>
        <w:spacing w:line="360" w:lineRule="auto"/>
        <w:ind w:firstLine="480" w:firstLineChars="200"/>
        <w:rPr>
          <w:rStyle w:val="25"/>
          <w:color w:val="auto"/>
          <w:sz w:val="24"/>
          <w:szCs w:val="24"/>
        </w:rPr>
      </w:pPr>
      <w:r>
        <w:rPr>
          <w:rStyle w:val="25"/>
          <w:rFonts w:hint="eastAsia"/>
          <w:color w:val="auto"/>
          <w:sz w:val="24"/>
          <w:szCs w:val="24"/>
        </w:rPr>
        <w:t>对响应无效的认定，必须经</w:t>
      </w:r>
      <w:r>
        <w:rPr>
          <w:rStyle w:val="25"/>
          <w:rFonts w:hint="eastAsia" w:eastAsia="仿宋"/>
          <w:color w:val="auto"/>
          <w:sz w:val="24"/>
          <w:szCs w:val="24"/>
          <w:lang w:eastAsia="zh-CN"/>
        </w:rPr>
        <w:t>磋商</w:t>
      </w:r>
      <w:r>
        <w:rPr>
          <w:rStyle w:val="25"/>
          <w:rFonts w:hint="eastAsia"/>
          <w:color w:val="auto"/>
          <w:sz w:val="24"/>
          <w:szCs w:val="24"/>
        </w:rPr>
        <w:t>小组集体做出决定并出具响应无效的事实依据，由</w:t>
      </w:r>
      <w:r>
        <w:rPr>
          <w:rStyle w:val="25"/>
          <w:rFonts w:hint="eastAsia" w:eastAsia="仿宋"/>
          <w:color w:val="auto"/>
          <w:sz w:val="24"/>
          <w:szCs w:val="24"/>
          <w:lang w:eastAsia="zh-CN"/>
        </w:rPr>
        <w:t>供应商</w:t>
      </w:r>
      <w:r>
        <w:rPr>
          <w:rStyle w:val="25"/>
          <w:rFonts w:hint="eastAsia"/>
          <w:color w:val="auto"/>
          <w:sz w:val="24"/>
          <w:szCs w:val="24"/>
        </w:rPr>
        <w:t>法定代表人或者被授权代表签字确认，拒绝签字的，不影响</w:t>
      </w:r>
      <w:r>
        <w:rPr>
          <w:rStyle w:val="25"/>
          <w:rFonts w:hint="eastAsia" w:eastAsia="仿宋"/>
          <w:color w:val="auto"/>
          <w:sz w:val="24"/>
          <w:szCs w:val="24"/>
          <w:lang w:eastAsia="zh-CN"/>
        </w:rPr>
        <w:t>磋商</w:t>
      </w:r>
      <w:r>
        <w:rPr>
          <w:rStyle w:val="25"/>
          <w:rFonts w:hint="eastAsia"/>
          <w:color w:val="auto"/>
          <w:sz w:val="24"/>
          <w:szCs w:val="24"/>
        </w:rPr>
        <w:t>小组做出的决定。</w:t>
      </w:r>
    </w:p>
    <w:p w14:paraId="5D02031A">
      <w:pPr>
        <w:spacing w:line="360" w:lineRule="auto"/>
        <w:ind w:firstLine="480" w:firstLineChars="200"/>
        <w:rPr>
          <w:rStyle w:val="25"/>
          <w:rFonts w:hint="eastAsia"/>
          <w:color w:val="auto"/>
          <w:sz w:val="24"/>
          <w:szCs w:val="24"/>
        </w:rPr>
      </w:pPr>
      <w:r>
        <w:rPr>
          <w:rStyle w:val="25"/>
          <w:rFonts w:hint="eastAsia"/>
          <w:color w:val="auto"/>
          <w:sz w:val="24"/>
          <w:szCs w:val="24"/>
          <w:lang w:eastAsia="zh-CN"/>
        </w:rPr>
        <w:t>18.11</w:t>
      </w:r>
      <w:r>
        <w:rPr>
          <w:rStyle w:val="25"/>
          <w:rFonts w:hint="eastAsia"/>
          <w:color w:val="auto"/>
          <w:sz w:val="24"/>
          <w:szCs w:val="24"/>
        </w:rPr>
        <w:t>废标</w:t>
      </w:r>
    </w:p>
    <w:p w14:paraId="229816B4">
      <w:pPr>
        <w:spacing w:line="360" w:lineRule="auto"/>
        <w:ind w:firstLine="480" w:firstLineChars="200"/>
        <w:rPr>
          <w:rStyle w:val="25"/>
          <w:color w:val="auto"/>
          <w:sz w:val="24"/>
          <w:szCs w:val="24"/>
        </w:rPr>
      </w:pPr>
      <w:r>
        <w:rPr>
          <w:rStyle w:val="25"/>
          <w:rFonts w:hint="eastAsia" w:eastAsia="仿宋"/>
          <w:color w:val="auto"/>
          <w:sz w:val="24"/>
          <w:szCs w:val="24"/>
          <w:lang w:eastAsia="zh-CN"/>
        </w:rPr>
        <w:t>18.11.</w:t>
      </w:r>
      <w:r>
        <w:rPr>
          <w:rStyle w:val="25"/>
          <w:color w:val="auto"/>
          <w:sz w:val="24"/>
          <w:szCs w:val="24"/>
        </w:rPr>
        <w:t>1</w:t>
      </w:r>
      <w:r>
        <w:rPr>
          <w:rStyle w:val="25"/>
          <w:rFonts w:hint="eastAsia"/>
          <w:color w:val="auto"/>
          <w:sz w:val="24"/>
          <w:szCs w:val="24"/>
        </w:rPr>
        <w:t>出现下列情形之一的，应予废标：</w:t>
      </w:r>
    </w:p>
    <w:p w14:paraId="316170C2">
      <w:pPr>
        <w:spacing w:line="360" w:lineRule="auto"/>
        <w:ind w:firstLine="480" w:firstLineChars="200"/>
        <w:rPr>
          <w:rStyle w:val="25"/>
          <w:rFonts w:hint="eastAsia"/>
          <w:color w:val="auto"/>
          <w:sz w:val="24"/>
          <w:szCs w:val="24"/>
        </w:rPr>
      </w:pPr>
      <w:r>
        <w:rPr>
          <w:rStyle w:val="25"/>
          <w:rFonts w:hint="eastAsia" w:eastAsia="仿宋"/>
          <w:color w:val="auto"/>
          <w:sz w:val="24"/>
          <w:szCs w:val="24"/>
          <w:lang w:eastAsia="zh-CN"/>
        </w:rPr>
        <w:t>18.11.</w:t>
      </w:r>
      <w:r>
        <w:rPr>
          <w:rStyle w:val="25"/>
          <w:color w:val="auto"/>
          <w:sz w:val="24"/>
          <w:szCs w:val="24"/>
        </w:rPr>
        <w:t>1.1</w:t>
      </w:r>
      <w:r>
        <w:rPr>
          <w:rStyle w:val="25"/>
          <w:rFonts w:hint="eastAsia"/>
          <w:color w:val="auto"/>
          <w:sz w:val="24"/>
          <w:szCs w:val="24"/>
        </w:rPr>
        <w:t>在报价截止时间结束后参加报价的</w:t>
      </w:r>
      <w:r>
        <w:rPr>
          <w:rStyle w:val="25"/>
          <w:rFonts w:hint="eastAsia" w:eastAsia="仿宋"/>
          <w:color w:val="auto"/>
          <w:sz w:val="24"/>
          <w:szCs w:val="24"/>
          <w:lang w:eastAsia="zh-CN"/>
        </w:rPr>
        <w:t>供应商</w:t>
      </w:r>
      <w:r>
        <w:rPr>
          <w:rStyle w:val="25"/>
          <w:rFonts w:hint="eastAsia"/>
          <w:color w:val="auto"/>
          <w:sz w:val="24"/>
          <w:szCs w:val="24"/>
        </w:rPr>
        <w:t>不足3家，符合采购文件规定条件的</w:t>
      </w:r>
      <w:r>
        <w:rPr>
          <w:rStyle w:val="25"/>
          <w:rFonts w:hint="eastAsia" w:eastAsia="仿宋"/>
          <w:color w:val="auto"/>
          <w:sz w:val="24"/>
          <w:szCs w:val="24"/>
          <w:lang w:eastAsia="zh-CN"/>
        </w:rPr>
        <w:t>供应商</w:t>
      </w:r>
      <w:r>
        <w:rPr>
          <w:rStyle w:val="25"/>
          <w:rFonts w:hint="eastAsia"/>
          <w:color w:val="auto"/>
          <w:sz w:val="24"/>
          <w:szCs w:val="24"/>
        </w:rPr>
        <w:t>不足3家或者对采购文件作实质性响应的</w:t>
      </w:r>
      <w:r>
        <w:rPr>
          <w:rStyle w:val="25"/>
          <w:rFonts w:hint="eastAsia" w:eastAsia="仿宋"/>
          <w:color w:val="auto"/>
          <w:sz w:val="24"/>
          <w:szCs w:val="24"/>
          <w:lang w:eastAsia="zh-CN"/>
        </w:rPr>
        <w:t>供应商</w:t>
      </w:r>
      <w:r>
        <w:rPr>
          <w:rStyle w:val="25"/>
          <w:rFonts w:hint="eastAsia"/>
          <w:color w:val="auto"/>
          <w:sz w:val="24"/>
          <w:szCs w:val="24"/>
        </w:rPr>
        <w:t>不足3家的；</w:t>
      </w:r>
    </w:p>
    <w:p w14:paraId="254D715B">
      <w:pPr>
        <w:spacing w:line="360" w:lineRule="auto"/>
        <w:ind w:firstLine="480" w:firstLineChars="200"/>
        <w:rPr>
          <w:rStyle w:val="25"/>
          <w:rFonts w:hint="eastAsia"/>
          <w:color w:val="auto"/>
          <w:sz w:val="24"/>
          <w:szCs w:val="24"/>
        </w:rPr>
      </w:pPr>
      <w:r>
        <w:rPr>
          <w:rStyle w:val="25"/>
          <w:rFonts w:hint="eastAsia" w:eastAsia="仿宋"/>
          <w:color w:val="auto"/>
          <w:sz w:val="24"/>
          <w:szCs w:val="24"/>
          <w:lang w:eastAsia="zh-CN"/>
        </w:rPr>
        <w:t>18.11.</w:t>
      </w:r>
      <w:r>
        <w:rPr>
          <w:rStyle w:val="25"/>
          <w:color w:val="auto"/>
          <w:sz w:val="24"/>
          <w:szCs w:val="24"/>
        </w:rPr>
        <w:t>1.2</w:t>
      </w:r>
      <w:r>
        <w:rPr>
          <w:rStyle w:val="25"/>
          <w:rFonts w:hint="eastAsia"/>
          <w:color w:val="auto"/>
          <w:sz w:val="24"/>
          <w:szCs w:val="24"/>
        </w:rPr>
        <w:t>出现影响采购公正的违法违规行为的；</w:t>
      </w:r>
    </w:p>
    <w:p w14:paraId="5B55FCE9">
      <w:pPr>
        <w:spacing w:line="360" w:lineRule="auto"/>
        <w:ind w:firstLine="480" w:firstLineChars="200"/>
        <w:rPr>
          <w:rStyle w:val="25"/>
          <w:rFonts w:hint="eastAsia"/>
          <w:color w:val="auto"/>
          <w:sz w:val="24"/>
          <w:szCs w:val="24"/>
        </w:rPr>
      </w:pPr>
      <w:r>
        <w:rPr>
          <w:rStyle w:val="25"/>
          <w:rFonts w:hint="eastAsia" w:eastAsia="仿宋"/>
          <w:color w:val="auto"/>
          <w:sz w:val="24"/>
          <w:szCs w:val="24"/>
          <w:lang w:eastAsia="zh-CN"/>
        </w:rPr>
        <w:t>18.11.</w:t>
      </w:r>
      <w:r>
        <w:rPr>
          <w:rStyle w:val="25"/>
          <w:color w:val="auto"/>
          <w:sz w:val="24"/>
          <w:szCs w:val="24"/>
        </w:rPr>
        <w:t>1.3</w:t>
      </w:r>
      <w:r>
        <w:rPr>
          <w:rStyle w:val="25"/>
          <w:rFonts w:hint="eastAsia" w:eastAsia="仿宋"/>
          <w:color w:val="auto"/>
          <w:sz w:val="24"/>
          <w:szCs w:val="24"/>
          <w:lang w:eastAsia="zh-CN"/>
        </w:rPr>
        <w:t>供应商</w:t>
      </w:r>
      <w:r>
        <w:rPr>
          <w:rStyle w:val="25"/>
          <w:rFonts w:hint="eastAsia"/>
          <w:color w:val="auto"/>
          <w:sz w:val="24"/>
          <w:szCs w:val="24"/>
        </w:rPr>
        <w:t>的报价超过采购预算的；</w:t>
      </w:r>
    </w:p>
    <w:p w14:paraId="123BAF39">
      <w:pPr>
        <w:spacing w:line="360" w:lineRule="auto"/>
        <w:ind w:firstLine="480" w:firstLineChars="200"/>
        <w:rPr>
          <w:rStyle w:val="25"/>
          <w:rFonts w:hint="eastAsia"/>
          <w:color w:val="auto"/>
          <w:sz w:val="24"/>
          <w:szCs w:val="24"/>
        </w:rPr>
      </w:pPr>
      <w:r>
        <w:rPr>
          <w:rStyle w:val="25"/>
          <w:rFonts w:hint="eastAsia" w:eastAsia="仿宋"/>
          <w:color w:val="auto"/>
          <w:sz w:val="24"/>
          <w:szCs w:val="24"/>
          <w:lang w:eastAsia="zh-CN"/>
        </w:rPr>
        <w:t>18.11.</w:t>
      </w:r>
      <w:r>
        <w:rPr>
          <w:rStyle w:val="25"/>
          <w:color w:val="auto"/>
          <w:sz w:val="24"/>
          <w:szCs w:val="24"/>
        </w:rPr>
        <w:t>1.4</w:t>
      </w:r>
      <w:r>
        <w:rPr>
          <w:rStyle w:val="25"/>
          <w:rFonts w:hint="eastAsia"/>
          <w:color w:val="auto"/>
          <w:sz w:val="24"/>
          <w:szCs w:val="24"/>
        </w:rPr>
        <w:t>因重大变故，采购任务取消的；</w:t>
      </w:r>
    </w:p>
    <w:p w14:paraId="0CC4DF59">
      <w:pPr>
        <w:spacing w:line="360" w:lineRule="auto"/>
        <w:ind w:firstLine="480" w:firstLineChars="200"/>
        <w:rPr>
          <w:rStyle w:val="25"/>
          <w:color w:val="auto"/>
          <w:sz w:val="24"/>
          <w:szCs w:val="24"/>
        </w:rPr>
      </w:pPr>
      <w:r>
        <w:rPr>
          <w:rStyle w:val="25"/>
          <w:rFonts w:hint="eastAsia" w:eastAsia="仿宋"/>
          <w:color w:val="auto"/>
          <w:sz w:val="24"/>
          <w:szCs w:val="24"/>
          <w:lang w:eastAsia="zh-CN"/>
        </w:rPr>
        <w:t>18.11.</w:t>
      </w:r>
      <w:r>
        <w:rPr>
          <w:rStyle w:val="25"/>
          <w:color w:val="auto"/>
          <w:sz w:val="24"/>
          <w:szCs w:val="24"/>
        </w:rPr>
        <w:t>1.5</w:t>
      </w:r>
      <w:r>
        <w:rPr>
          <w:rStyle w:val="25"/>
          <w:rFonts w:hint="eastAsia"/>
          <w:color w:val="auto"/>
          <w:sz w:val="24"/>
          <w:szCs w:val="24"/>
        </w:rPr>
        <w:t>法律、法规以及采购文件规定的其他废标情形。</w:t>
      </w:r>
    </w:p>
    <w:p w14:paraId="2BB31FD6">
      <w:pPr>
        <w:spacing w:line="360" w:lineRule="auto"/>
        <w:ind w:firstLine="480" w:firstLineChars="200"/>
        <w:rPr>
          <w:rStyle w:val="25"/>
          <w:color w:val="auto"/>
          <w:sz w:val="24"/>
          <w:szCs w:val="24"/>
        </w:rPr>
      </w:pPr>
      <w:r>
        <w:rPr>
          <w:rStyle w:val="25"/>
          <w:rFonts w:hint="eastAsia" w:eastAsia="仿宋"/>
          <w:color w:val="auto"/>
          <w:sz w:val="24"/>
          <w:szCs w:val="24"/>
          <w:lang w:eastAsia="zh-CN"/>
        </w:rPr>
        <w:t>18.11.</w:t>
      </w:r>
      <w:r>
        <w:rPr>
          <w:rStyle w:val="25"/>
          <w:color w:val="auto"/>
          <w:sz w:val="24"/>
          <w:szCs w:val="24"/>
        </w:rPr>
        <w:t>2</w:t>
      </w:r>
      <w:r>
        <w:rPr>
          <w:rStyle w:val="25"/>
          <w:rFonts w:hint="eastAsia"/>
          <w:color w:val="auto"/>
          <w:sz w:val="24"/>
          <w:szCs w:val="24"/>
        </w:rPr>
        <w:t>废标后，采购人或者采购代理机构应当将废标理由通知所有</w:t>
      </w:r>
      <w:r>
        <w:rPr>
          <w:rStyle w:val="25"/>
          <w:rFonts w:hint="eastAsia" w:eastAsia="仿宋"/>
          <w:color w:val="auto"/>
          <w:sz w:val="24"/>
          <w:szCs w:val="24"/>
          <w:lang w:eastAsia="zh-CN"/>
        </w:rPr>
        <w:t>供应商</w:t>
      </w:r>
      <w:r>
        <w:rPr>
          <w:rStyle w:val="25"/>
          <w:rFonts w:hint="eastAsia"/>
          <w:color w:val="auto"/>
          <w:sz w:val="24"/>
          <w:szCs w:val="24"/>
        </w:rPr>
        <w:t>。</w:t>
      </w:r>
    </w:p>
    <w:p w14:paraId="3C9E8076">
      <w:pPr>
        <w:spacing w:line="360" w:lineRule="auto"/>
        <w:ind w:firstLine="480" w:firstLineChars="200"/>
        <w:rPr>
          <w:rStyle w:val="25"/>
          <w:rFonts w:hint="eastAsia"/>
          <w:color w:val="auto"/>
          <w:sz w:val="24"/>
          <w:szCs w:val="24"/>
        </w:rPr>
      </w:pPr>
      <w:r>
        <w:rPr>
          <w:rStyle w:val="25"/>
          <w:rFonts w:hint="eastAsia"/>
          <w:color w:val="auto"/>
          <w:sz w:val="24"/>
          <w:szCs w:val="24"/>
          <w:lang w:eastAsia="zh-CN"/>
        </w:rPr>
        <w:t>18.12</w:t>
      </w:r>
      <w:r>
        <w:rPr>
          <w:rStyle w:val="25"/>
          <w:rFonts w:hint="eastAsia"/>
          <w:color w:val="auto"/>
          <w:sz w:val="24"/>
          <w:szCs w:val="24"/>
        </w:rPr>
        <w:t>特殊情况处置程序</w:t>
      </w:r>
    </w:p>
    <w:p w14:paraId="4BCDD71D">
      <w:pPr>
        <w:spacing w:line="360" w:lineRule="auto"/>
        <w:ind w:firstLine="480" w:firstLineChars="200"/>
        <w:rPr>
          <w:rStyle w:val="25"/>
          <w:color w:val="auto"/>
          <w:sz w:val="24"/>
          <w:szCs w:val="24"/>
        </w:rPr>
      </w:pPr>
      <w:r>
        <w:rPr>
          <w:rStyle w:val="25"/>
          <w:rFonts w:hint="eastAsia" w:eastAsia="仿宋"/>
          <w:color w:val="auto"/>
          <w:sz w:val="24"/>
          <w:szCs w:val="24"/>
          <w:lang w:eastAsia="zh-CN"/>
        </w:rPr>
        <w:t>18.12.</w:t>
      </w:r>
      <w:r>
        <w:rPr>
          <w:rStyle w:val="25"/>
          <w:color w:val="auto"/>
          <w:sz w:val="24"/>
          <w:szCs w:val="24"/>
        </w:rPr>
        <w:t>1</w:t>
      </w:r>
      <w:r>
        <w:rPr>
          <w:rStyle w:val="25"/>
          <w:rFonts w:hint="eastAsia" w:eastAsia="仿宋"/>
          <w:color w:val="auto"/>
          <w:sz w:val="24"/>
          <w:szCs w:val="24"/>
          <w:lang w:eastAsia="zh-CN"/>
        </w:rPr>
        <w:t>磋商</w:t>
      </w:r>
      <w:r>
        <w:rPr>
          <w:rStyle w:val="25"/>
          <w:rFonts w:hint="eastAsia"/>
          <w:color w:val="auto"/>
          <w:sz w:val="24"/>
          <w:szCs w:val="24"/>
        </w:rPr>
        <w:t>小组成员的更换</w:t>
      </w:r>
    </w:p>
    <w:p w14:paraId="5248C07D">
      <w:pPr>
        <w:spacing w:line="360" w:lineRule="auto"/>
        <w:ind w:firstLine="480" w:firstLineChars="200"/>
        <w:rPr>
          <w:rStyle w:val="25"/>
          <w:color w:val="auto"/>
          <w:sz w:val="24"/>
          <w:szCs w:val="24"/>
        </w:rPr>
      </w:pPr>
      <w:r>
        <w:rPr>
          <w:rStyle w:val="25"/>
          <w:rFonts w:hint="eastAsia" w:eastAsia="仿宋"/>
          <w:color w:val="auto"/>
          <w:sz w:val="24"/>
          <w:szCs w:val="24"/>
          <w:lang w:eastAsia="zh-CN"/>
        </w:rPr>
        <w:t>18.12.</w:t>
      </w:r>
      <w:r>
        <w:rPr>
          <w:rStyle w:val="25"/>
          <w:color w:val="auto"/>
          <w:sz w:val="24"/>
          <w:szCs w:val="24"/>
        </w:rPr>
        <w:t>1.1</w:t>
      </w:r>
      <w:r>
        <w:rPr>
          <w:rStyle w:val="25"/>
          <w:rFonts w:hint="eastAsia" w:eastAsia="仿宋"/>
          <w:color w:val="auto"/>
          <w:sz w:val="24"/>
          <w:szCs w:val="24"/>
          <w:lang w:eastAsia="zh-CN"/>
        </w:rPr>
        <w:t>磋商</w:t>
      </w:r>
      <w:r>
        <w:rPr>
          <w:rStyle w:val="25"/>
          <w:rFonts w:hint="eastAsia"/>
          <w:color w:val="auto"/>
          <w:sz w:val="24"/>
          <w:szCs w:val="24"/>
        </w:rPr>
        <w:t>小组应当执行连续评审的原则，按照采购文件规定的程序、内容、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采购文件和所有响应文件，择期重新组建</w:t>
      </w:r>
      <w:r>
        <w:rPr>
          <w:rStyle w:val="25"/>
          <w:rFonts w:hint="eastAsia" w:eastAsia="仿宋"/>
          <w:color w:val="auto"/>
          <w:sz w:val="24"/>
          <w:szCs w:val="24"/>
          <w:lang w:eastAsia="zh-CN"/>
        </w:rPr>
        <w:t>磋商</w:t>
      </w:r>
      <w:r>
        <w:rPr>
          <w:rStyle w:val="25"/>
          <w:rFonts w:hint="eastAsia"/>
          <w:color w:val="auto"/>
          <w:sz w:val="24"/>
          <w:szCs w:val="24"/>
        </w:rPr>
        <w:t>小组进行评审。</w:t>
      </w:r>
    </w:p>
    <w:p w14:paraId="1BA17899">
      <w:pPr>
        <w:spacing w:line="360" w:lineRule="auto"/>
        <w:ind w:firstLine="480" w:firstLineChars="200"/>
        <w:rPr>
          <w:rStyle w:val="25"/>
          <w:color w:val="auto"/>
          <w:sz w:val="24"/>
          <w:szCs w:val="24"/>
        </w:rPr>
      </w:pPr>
      <w:r>
        <w:rPr>
          <w:rStyle w:val="25"/>
          <w:rFonts w:hint="eastAsia" w:eastAsia="仿宋"/>
          <w:color w:val="auto"/>
          <w:sz w:val="24"/>
          <w:szCs w:val="24"/>
          <w:lang w:eastAsia="zh-CN"/>
        </w:rPr>
        <w:t>18.12.</w:t>
      </w:r>
      <w:r>
        <w:rPr>
          <w:rStyle w:val="25"/>
          <w:color w:val="auto"/>
          <w:sz w:val="24"/>
          <w:szCs w:val="24"/>
        </w:rPr>
        <w:t>1.2</w:t>
      </w:r>
      <w:r>
        <w:rPr>
          <w:rStyle w:val="25"/>
          <w:rFonts w:hint="eastAsia"/>
          <w:color w:val="auto"/>
          <w:sz w:val="24"/>
          <w:szCs w:val="24"/>
        </w:rPr>
        <w:t>退出</w:t>
      </w:r>
      <w:r>
        <w:rPr>
          <w:rStyle w:val="25"/>
          <w:rFonts w:hint="eastAsia" w:eastAsia="仿宋"/>
          <w:color w:val="auto"/>
          <w:sz w:val="24"/>
          <w:szCs w:val="24"/>
          <w:lang w:eastAsia="zh-CN"/>
        </w:rPr>
        <w:t>磋商</w:t>
      </w:r>
      <w:r>
        <w:rPr>
          <w:rStyle w:val="25"/>
          <w:rFonts w:hint="eastAsia"/>
          <w:color w:val="auto"/>
          <w:sz w:val="24"/>
          <w:szCs w:val="24"/>
        </w:rPr>
        <w:t>小组的成员，其已完成的评审行为无效。由采购人向监督人员提出更换</w:t>
      </w:r>
      <w:r>
        <w:rPr>
          <w:rStyle w:val="25"/>
          <w:rFonts w:hint="eastAsia" w:eastAsia="仿宋"/>
          <w:color w:val="auto"/>
          <w:sz w:val="24"/>
          <w:szCs w:val="24"/>
          <w:lang w:eastAsia="zh-CN"/>
        </w:rPr>
        <w:t>磋商</w:t>
      </w:r>
      <w:r>
        <w:rPr>
          <w:rStyle w:val="25"/>
          <w:rFonts w:hint="eastAsia"/>
          <w:color w:val="auto"/>
          <w:sz w:val="24"/>
          <w:szCs w:val="24"/>
        </w:rPr>
        <w:t>小组成员意见并获准后，根据本采购文件规定的</w:t>
      </w:r>
      <w:r>
        <w:rPr>
          <w:rStyle w:val="25"/>
          <w:rFonts w:hint="eastAsia" w:eastAsia="仿宋"/>
          <w:color w:val="auto"/>
          <w:sz w:val="24"/>
          <w:szCs w:val="24"/>
          <w:lang w:eastAsia="zh-CN"/>
        </w:rPr>
        <w:t>磋商</w:t>
      </w:r>
      <w:r>
        <w:rPr>
          <w:rStyle w:val="25"/>
          <w:rFonts w:hint="eastAsia"/>
          <w:color w:val="auto"/>
          <w:sz w:val="24"/>
          <w:szCs w:val="24"/>
        </w:rPr>
        <w:t>小组成员产生方式另行确定替代者进行评审。</w:t>
      </w:r>
    </w:p>
    <w:p w14:paraId="3A63D8A7">
      <w:pPr>
        <w:spacing w:line="360" w:lineRule="auto"/>
        <w:ind w:firstLine="480" w:firstLineChars="200"/>
        <w:rPr>
          <w:rStyle w:val="25"/>
          <w:color w:val="auto"/>
          <w:sz w:val="24"/>
          <w:szCs w:val="24"/>
        </w:rPr>
      </w:pPr>
      <w:r>
        <w:rPr>
          <w:rStyle w:val="25"/>
          <w:rFonts w:hint="eastAsia" w:eastAsia="仿宋"/>
          <w:color w:val="auto"/>
          <w:sz w:val="24"/>
          <w:szCs w:val="24"/>
          <w:lang w:eastAsia="zh-CN"/>
        </w:rPr>
        <w:t>18.12.</w:t>
      </w:r>
      <w:r>
        <w:rPr>
          <w:rStyle w:val="25"/>
          <w:color w:val="auto"/>
          <w:sz w:val="24"/>
          <w:szCs w:val="24"/>
        </w:rPr>
        <w:t>2</w:t>
      </w:r>
      <w:r>
        <w:rPr>
          <w:rStyle w:val="25"/>
          <w:rFonts w:hint="eastAsia"/>
          <w:color w:val="auto"/>
          <w:sz w:val="24"/>
          <w:szCs w:val="24"/>
        </w:rPr>
        <w:t>记名投票</w:t>
      </w:r>
    </w:p>
    <w:p w14:paraId="7E90F7E1">
      <w:pPr>
        <w:spacing w:line="360" w:lineRule="auto"/>
        <w:ind w:firstLine="480" w:firstLineChars="200"/>
        <w:rPr>
          <w:rStyle w:val="25"/>
          <w:rFonts w:hint="eastAsia"/>
          <w:color w:val="auto"/>
          <w:sz w:val="24"/>
          <w:szCs w:val="24"/>
        </w:rPr>
      </w:pPr>
      <w:r>
        <w:rPr>
          <w:rStyle w:val="25"/>
          <w:rFonts w:hint="eastAsia"/>
          <w:color w:val="auto"/>
          <w:sz w:val="24"/>
          <w:szCs w:val="24"/>
        </w:rPr>
        <w:t>在评审过程中，</w:t>
      </w:r>
      <w:r>
        <w:rPr>
          <w:rStyle w:val="25"/>
          <w:rFonts w:hint="eastAsia" w:eastAsia="仿宋"/>
          <w:color w:val="auto"/>
          <w:sz w:val="24"/>
          <w:szCs w:val="24"/>
          <w:lang w:eastAsia="zh-CN"/>
        </w:rPr>
        <w:t>磋商</w:t>
      </w:r>
      <w:r>
        <w:rPr>
          <w:rStyle w:val="25"/>
          <w:rFonts w:hint="eastAsia"/>
          <w:color w:val="auto"/>
          <w:sz w:val="24"/>
          <w:szCs w:val="24"/>
        </w:rPr>
        <w:t>小组发生分歧或者评审结论有异议需表决的，按照少数服从多数的原则，由</w:t>
      </w:r>
      <w:r>
        <w:rPr>
          <w:rStyle w:val="25"/>
          <w:rFonts w:hint="eastAsia" w:eastAsia="仿宋"/>
          <w:color w:val="auto"/>
          <w:sz w:val="24"/>
          <w:szCs w:val="24"/>
          <w:lang w:eastAsia="zh-CN"/>
        </w:rPr>
        <w:t>磋商</w:t>
      </w:r>
      <w:r>
        <w:rPr>
          <w:rStyle w:val="25"/>
          <w:rFonts w:hint="eastAsia"/>
          <w:color w:val="auto"/>
          <w:sz w:val="24"/>
          <w:szCs w:val="24"/>
        </w:rPr>
        <w:t>小组全体成员以记名投票方式表决。</w:t>
      </w:r>
    </w:p>
    <w:p w14:paraId="34C2C550">
      <w:pPr>
        <w:spacing w:line="360" w:lineRule="auto"/>
        <w:ind w:firstLine="480" w:firstLineChars="200"/>
        <w:rPr>
          <w:rStyle w:val="25"/>
          <w:color w:val="auto"/>
          <w:sz w:val="24"/>
          <w:szCs w:val="24"/>
        </w:rPr>
      </w:pPr>
      <w:r>
        <w:rPr>
          <w:rStyle w:val="25"/>
          <w:rFonts w:hint="eastAsia" w:eastAsia="仿宋"/>
          <w:color w:val="auto"/>
          <w:sz w:val="24"/>
          <w:szCs w:val="24"/>
          <w:lang w:eastAsia="zh-CN"/>
        </w:rPr>
        <w:t>18.12.</w:t>
      </w:r>
      <w:r>
        <w:rPr>
          <w:rStyle w:val="25"/>
          <w:color w:val="auto"/>
          <w:sz w:val="24"/>
          <w:szCs w:val="24"/>
        </w:rPr>
        <w:t>3</w:t>
      </w:r>
      <w:r>
        <w:rPr>
          <w:rStyle w:val="25"/>
          <w:rFonts w:hint="eastAsia"/>
          <w:color w:val="auto"/>
          <w:sz w:val="24"/>
          <w:szCs w:val="24"/>
        </w:rPr>
        <w:t>延期开标</w:t>
      </w:r>
    </w:p>
    <w:p w14:paraId="023D3C0B">
      <w:pPr>
        <w:spacing w:line="360" w:lineRule="auto"/>
        <w:ind w:firstLine="480" w:firstLineChars="200"/>
        <w:rPr>
          <w:rStyle w:val="25"/>
          <w:color w:val="auto"/>
          <w:sz w:val="24"/>
          <w:szCs w:val="24"/>
        </w:rPr>
      </w:pPr>
      <w:r>
        <w:rPr>
          <w:rStyle w:val="25"/>
          <w:rFonts w:hint="eastAsia"/>
          <w:color w:val="auto"/>
          <w:sz w:val="24"/>
          <w:szCs w:val="24"/>
        </w:rPr>
        <w:t>因特殊情况需要推迟开标时间的，采购人或者采购代理机构必须提前报监督部门审批，经批准后按规定提前告知所有参加报价的</w:t>
      </w:r>
      <w:r>
        <w:rPr>
          <w:rStyle w:val="25"/>
          <w:rFonts w:hint="eastAsia" w:eastAsia="仿宋"/>
          <w:color w:val="auto"/>
          <w:sz w:val="24"/>
          <w:szCs w:val="24"/>
          <w:lang w:eastAsia="zh-CN"/>
        </w:rPr>
        <w:t>供应商</w:t>
      </w:r>
      <w:r>
        <w:rPr>
          <w:rStyle w:val="25"/>
          <w:rFonts w:hint="eastAsia"/>
          <w:color w:val="auto"/>
          <w:sz w:val="24"/>
          <w:szCs w:val="24"/>
        </w:rPr>
        <w:t>，否则必须按时开标。</w:t>
      </w:r>
    </w:p>
    <w:p w14:paraId="281D3D1C">
      <w:pPr>
        <w:spacing w:line="360" w:lineRule="auto"/>
        <w:ind w:firstLine="480" w:firstLineChars="200"/>
        <w:rPr>
          <w:rStyle w:val="25"/>
          <w:rFonts w:hint="eastAsia"/>
          <w:color w:val="auto"/>
          <w:sz w:val="24"/>
          <w:szCs w:val="24"/>
        </w:rPr>
      </w:pPr>
      <w:r>
        <w:rPr>
          <w:rStyle w:val="25"/>
          <w:rFonts w:hint="eastAsia"/>
          <w:color w:val="auto"/>
          <w:sz w:val="24"/>
          <w:szCs w:val="24"/>
          <w:lang w:eastAsia="zh-CN"/>
        </w:rPr>
        <w:t>18.13</w:t>
      </w:r>
      <w:r>
        <w:rPr>
          <w:rStyle w:val="25"/>
          <w:rFonts w:hint="eastAsia"/>
          <w:color w:val="auto"/>
          <w:sz w:val="24"/>
          <w:szCs w:val="24"/>
        </w:rPr>
        <w:t>违法违规情形</w:t>
      </w:r>
    </w:p>
    <w:p w14:paraId="39FC5C6A">
      <w:pPr>
        <w:spacing w:line="360" w:lineRule="auto"/>
        <w:ind w:firstLine="480" w:firstLineChars="200"/>
        <w:rPr>
          <w:rStyle w:val="25"/>
          <w:color w:val="auto"/>
          <w:sz w:val="24"/>
          <w:szCs w:val="24"/>
        </w:rPr>
      </w:pPr>
      <w:r>
        <w:rPr>
          <w:rStyle w:val="25"/>
          <w:rFonts w:hint="eastAsia" w:eastAsia="仿宋"/>
          <w:color w:val="auto"/>
          <w:sz w:val="24"/>
          <w:szCs w:val="24"/>
          <w:lang w:eastAsia="zh-CN"/>
        </w:rPr>
        <w:t>18.13.</w:t>
      </w:r>
      <w:r>
        <w:rPr>
          <w:rStyle w:val="25"/>
          <w:color w:val="auto"/>
          <w:sz w:val="24"/>
          <w:szCs w:val="24"/>
        </w:rPr>
        <w:t>1</w:t>
      </w:r>
      <w:r>
        <w:rPr>
          <w:rStyle w:val="25"/>
          <w:rFonts w:hint="eastAsia"/>
          <w:color w:val="auto"/>
          <w:sz w:val="24"/>
          <w:szCs w:val="24"/>
        </w:rPr>
        <w:t>有下列情形之一的，属于</w:t>
      </w:r>
      <w:r>
        <w:rPr>
          <w:rStyle w:val="25"/>
          <w:rFonts w:hint="eastAsia" w:eastAsia="仿宋"/>
          <w:color w:val="auto"/>
          <w:sz w:val="24"/>
          <w:szCs w:val="24"/>
          <w:lang w:eastAsia="zh-CN"/>
        </w:rPr>
        <w:t>供应商</w:t>
      </w:r>
      <w:r>
        <w:rPr>
          <w:rStyle w:val="25"/>
          <w:rFonts w:hint="eastAsia"/>
          <w:color w:val="auto"/>
          <w:sz w:val="24"/>
          <w:szCs w:val="24"/>
        </w:rPr>
        <w:t>相互串通报价：</w:t>
      </w:r>
    </w:p>
    <w:p w14:paraId="74BEBE38">
      <w:pPr>
        <w:spacing w:line="360" w:lineRule="auto"/>
        <w:ind w:firstLine="480" w:firstLineChars="200"/>
        <w:rPr>
          <w:rStyle w:val="25"/>
          <w:color w:val="auto"/>
          <w:sz w:val="24"/>
          <w:szCs w:val="24"/>
        </w:rPr>
      </w:pPr>
      <w:r>
        <w:rPr>
          <w:rStyle w:val="25"/>
          <w:rFonts w:hint="eastAsia" w:eastAsia="仿宋"/>
          <w:color w:val="auto"/>
          <w:sz w:val="24"/>
          <w:szCs w:val="24"/>
          <w:lang w:eastAsia="zh-CN"/>
        </w:rPr>
        <w:t>18.13.</w:t>
      </w:r>
      <w:r>
        <w:rPr>
          <w:rStyle w:val="25"/>
          <w:color w:val="auto"/>
          <w:sz w:val="24"/>
          <w:szCs w:val="24"/>
        </w:rPr>
        <w:t>1.1</w:t>
      </w:r>
      <w:r>
        <w:rPr>
          <w:rStyle w:val="25"/>
          <w:rFonts w:hint="eastAsia" w:eastAsia="仿宋"/>
          <w:color w:val="auto"/>
          <w:sz w:val="24"/>
          <w:szCs w:val="24"/>
          <w:lang w:eastAsia="zh-CN"/>
        </w:rPr>
        <w:t>供应商</w:t>
      </w:r>
      <w:r>
        <w:rPr>
          <w:rStyle w:val="25"/>
          <w:rFonts w:hint="eastAsia"/>
          <w:color w:val="auto"/>
          <w:sz w:val="24"/>
          <w:szCs w:val="24"/>
        </w:rPr>
        <w:t>之间协商响应报价等响应文件的实质性内容；</w:t>
      </w:r>
    </w:p>
    <w:p w14:paraId="72FD6157">
      <w:pPr>
        <w:spacing w:line="360" w:lineRule="auto"/>
        <w:ind w:firstLine="480" w:firstLineChars="200"/>
        <w:rPr>
          <w:rStyle w:val="25"/>
          <w:color w:val="auto"/>
          <w:sz w:val="24"/>
          <w:szCs w:val="24"/>
        </w:rPr>
      </w:pPr>
      <w:r>
        <w:rPr>
          <w:rStyle w:val="25"/>
          <w:rFonts w:hint="eastAsia" w:eastAsia="仿宋"/>
          <w:color w:val="auto"/>
          <w:sz w:val="24"/>
          <w:szCs w:val="24"/>
          <w:lang w:eastAsia="zh-CN"/>
        </w:rPr>
        <w:t>18.13.</w:t>
      </w:r>
      <w:r>
        <w:rPr>
          <w:rStyle w:val="25"/>
          <w:color w:val="auto"/>
          <w:sz w:val="24"/>
          <w:szCs w:val="24"/>
        </w:rPr>
        <w:t>1.2</w:t>
      </w:r>
      <w:r>
        <w:rPr>
          <w:rStyle w:val="25"/>
          <w:rFonts w:hint="eastAsia" w:eastAsia="仿宋"/>
          <w:color w:val="auto"/>
          <w:sz w:val="24"/>
          <w:szCs w:val="24"/>
          <w:lang w:eastAsia="zh-CN"/>
        </w:rPr>
        <w:t>供应商</w:t>
      </w:r>
      <w:r>
        <w:rPr>
          <w:rStyle w:val="25"/>
          <w:rFonts w:hint="eastAsia"/>
          <w:color w:val="auto"/>
          <w:sz w:val="24"/>
          <w:szCs w:val="24"/>
        </w:rPr>
        <w:t>之间约定成交</w:t>
      </w:r>
      <w:r>
        <w:rPr>
          <w:rStyle w:val="25"/>
          <w:rFonts w:hint="eastAsia" w:eastAsia="仿宋"/>
          <w:color w:val="auto"/>
          <w:sz w:val="24"/>
          <w:szCs w:val="24"/>
          <w:lang w:eastAsia="zh-CN"/>
        </w:rPr>
        <w:t>供应商</w:t>
      </w:r>
      <w:r>
        <w:rPr>
          <w:rStyle w:val="25"/>
          <w:rFonts w:hint="eastAsia"/>
          <w:color w:val="auto"/>
          <w:sz w:val="24"/>
          <w:szCs w:val="24"/>
        </w:rPr>
        <w:t>；</w:t>
      </w:r>
    </w:p>
    <w:p w14:paraId="6FD3FDA2">
      <w:pPr>
        <w:spacing w:line="360" w:lineRule="auto"/>
        <w:ind w:firstLine="480" w:firstLineChars="200"/>
        <w:rPr>
          <w:rStyle w:val="25"/>
          <w:color w:val="auto"/>
          <w:sz w:val="24"/>
          <w:szCs w:val="24"/>
        </w:rPr>
      </w:pPr>
      <w:r>
        <w:rPr>
          <w:rStyle w:val="25"/>
          <w:rFonts w:hint="eastAsia" w:eastAsia="仿宋"/>
          <w:color w:val="auto"/>
          <w:sz w:val="24"/>
          <w:szCs w:val="24"/>
          <w:lang w:eastAsia="zh-CN"/>
        </w:rPr>
        <w:t>18.13.</w:t>
      </w:r>
      <w:r>
        <w:rPr>
          <w:rStyle w:val="25"/>
          <w:color w:val="auto"/>
          <w:sz w:val="24"/>
          <w:szCs w:val="24"/>
        </w:rPr>
        <w:t>1.3</w:t>
      </w:r>
      <w:r>
        <w:rPr>
          <w:rStyle w:val="25"/>
          <w:rFonts w:hint="eastAsia" w:eastAsia="仿宋"/>
          <w:color w:val="auto"/>
          <w:sz w:val="24"/>
          <w:szCs w:val="24"/>
          <w:lang w:eastAsia="zh-CN"/>
        </w:rPr>
        <w:t>供应商</w:t>
      </w:r>
      <w:r>
        <w:rPr>
          <w:rStyle w:val="25"/>
          <w:rFonts w:hint="eastAsia"/>
          <w:color w:val="auto"/>
          <w:sz w:val="24"/>
          <w:szCs w:val="24"/>
        </w:rPr>
        <w:t>之间约定部分</w:t>
      </w:r>
      <w:r>
        <w:rPr>
          <w:rStyle w:val="25"/>
          <w:rFonts w:hint="eastAsia" w:eastAsia="仿宋"/>
          <w:color w:val="auto"/>
          <w:sz w:val="24"/>
          <w:szCs w:val="24"/>
          <w:lang w:eastAsia="zh-CN"/>
        </w:rPr>
        <w:t>供应商</w:t>
      </w:r>
      <w:r>
        <w:rPr>
          <w:rStyle w:val="25"/>
          <w:rFonts w:hint="eastAsia"/>
          <w:color w:val="auto"/>
          <w:sz w:val="24"/>
          <w:szCs w:val="24"/>
        </w:rPr>
        <w:t>放弃报价或者成交；</w:t>
      </w:r>
    </w:p>
    <w:p w14:paraId="29651E09">
      <w:pPr>
        <w:spacing w:line="360" w:lineRule="auto"/>
        <w:ind w:firstLine="480" w:firstLineChars="200"/>
        <w:rPr>
          <w:rStyle w:val="25"/>
          <w:color w:val="auto"/>
          <w:sz w:val="24"/>
          <w:szCs w:val="24"/>
        </w:rPr>
      </w:pPr>
      <w:r>
        <w:rPr>
          <w:rStyle w:val="25"/>
          <w:rFonts w:hint="eastAsia" w:eastAsia="仿宋"/>
          <w:color w:val="auto"/>
          <w:sz w:val="24"/>
          <w:szCs w:val="24"/>
          <w:lang w:eastAsia="zh-CN"/>
        </w:rPr>
        <w:t>18.13.</w:t>
      </w:r>
      <w:r>
        <w:rPr>
          <w:rStyle w:val="25"/>
          <w:color w:val="auto"/>
          <w:sz w:val="24"/>
          <w:szCs w:val="24"/>
        </w:rPr>
        <w:t>1.4</w:t>
      </w:r>
      <w:r>
        <w:rPr>
          <w:rStyle w:val="25"/>
          <w:rFonts w:hint="eastAsia"/>
          <w:color w:val="auto"/>
          <w:sz w:val="24"/>
          <w:szCs w:val="24"/>
        </w:rPr>
        <w:t>属于同一集团、协会、商会等组织成员的</w:t>
      </w:r>
      <w:r>
        <w:rPr>
          <w:rStyle w:val="25"/>
          <w:rFonts w:hint="eastAsia" w:eastAsia="仿宋"/>
          <w:color w:val="auto"/>
          <w:sz w:val="24"/>
          <w:szCs w:val="24"/>
          <w:lang w:eastAsia="zh-CN"/>
        </w:rPr>
        <w:t>供应商</w:t>
      </w:r>
      <w:r>
        <w:rPr>
          <w:rStyle w:val="25"/>
          <w:rFonts w:hint="eastAsia"/>
          <w:color w:val="auto"/>
          <w:sz w:val="24"/>
          <w:szCs w:val="24"/>
        </w:rPr>
        <w:t>按照该组织要求协同报价；</w:t>
      </w:r>
    </w:p>
    <w:p w14:paraId="205F84D8">
      <w:pPr>
        <w:spacing w:line="360" w:lineRule="auto"/>
        <w:ind w:firstLine="480" w:firstLineChars="200"/>
        <w:rPr>
          <w:rStyle w:val="25"/>
          <w:color w:val="auto"/>
          <w:sz w:val="24"/>
          <w:szCs w:val="24"/>
        </w:rPr>
      </w:pPr>
      <w:r>
        <w:rPr>
          <w:rStyle w:val="25"/>
          <w:rFonts w:hint="eastAsia" w:eastAsia="仿宋"/>
          <w:color w:val="auto"/>
          <w:sz w:val="24"/>
          <w:szCs w:val="24"/>
          <w:lang w:eastAsia="zh-CN"/>
        </w:rPr>
        <w:t>18.13.</w:t>
      </w:r>
      <w:r>
        <w:rPr>
          <w:rStyle w:val="25"/>
          <w:color w:val="auto"/>
          <w:sz w:val="24"/>
          <w:szCs w:val="24"/>
        </w:rPr>
        <w:t>1.5</w:t>
      </w:r>
      <w:r>
        <w:rPr>
          <w:rStyle w:val="25"/>
          <w:rFonts w:hint="eastAsia" w:eastAsia="仿宋"/>
          <w:color w:val="auto"/>
          <w:sz w:val="24"/>
          <w:szCs w:val="24"/>
          <w:lang w:eastAsia="zh-CN"/>
        </w:rPr>
        <w:t>供应商</w:t>
      </w:r>
      <w:r>
        <w:rPr>
          <w:rStyle w:val="25"/>
          <w:rFonts w:hint="eastAsia"/>
          <w:color w:val="auto"/>
          <w:sz w:val="24"/>
          <w:szCs w:val="24"/>
        </w:rPr>
        <w:t>之间为谋取中标或者排斥特定</w:t>
      </w:r>
      <w:r>
        <w:rPr>
          <w:rStyle w:val="25"/>
          <w:rFonts w:hint="eastAsia" w:eastAsia="仿宋"/>
          <w:color w:val="auto"/>
          <w:sz w:val="24"/>
          <w:szCs w:val="24"/>
          <w:lang w:eastAsia="zh-CN"/>
        </w:rPr>
        <w:t>供应商</w:t>
      </w:r>
      <w:r>
        <w:rPr>
          <w:rStyle w:val="25"/>
          <w:rFonts w:hint="eastAsia"/>
          <w:color w:val="auto"/>
          <w:sz w:val="24"/>
          <w:szCs w:val="24"/>
        </w:rPr>
        <w:t>而采取的其他联合行动。</w:t>
      </w:r>
    </w:p>
    <w:p w14:paraId="19FA2F9E">
      <w:pPr>
        <w:spacing w:line="360" w:lineRule="auto"/>
        <w:ind w:firstLine="480" w:firstLineChars="200"/>
        <w:rPr>
          <w:rStyle w:val="25"/>
          <w:color w:val="auto"/>
          <w:sz w:val="24"/>
          <w:szCs w:val="24"/>
        </w:rPr>
      </w:pPr>
      <w:r>
        <w:rPr>
          <w:rStyle w:val="25"/>
          <w:rFonts w:hint="eastAsia" w:eastAsia="仿宋"/>
          <w:color w:val="auto"/>
          <w:sz w:val="24"/>
          <w:szCs w:val="24"/>
          <w:lang w:eastAsia="zh-CN"/>
        </w:rPr>
        <w:t>18.13.</w:t>
      </w:r>
      <w:r>
        <w:rPr>
          <w:rStyle w:val="25"/>
          <w:color w:val="auto"/>
          <w:sz w:val="24"/>
          <w:szCs w:val="24"/>
        </w:rPr>
        <w:t>2</w:t>
      </w:r>
      <w:r>
        <w:rPr>
          <w:rStyle w:val="25"/>
          <w:rFonts w:hint="eastAsia"/>
          <w:color w:val="auto"/>
          <w:sz w:val="24"/>
          <w:szCs w:val="24"/>
        </w:rPr>
        <w:t>有下列情形之一的，视为</w:t>
      </w:r>
      <w:r>
        <w:rPr>
          <w:rStyle w:val="25"/>
          <w:rFonts w:hint="eastAsia" w:eastAsia="仿宋"/>
          <w:color w:val="auto"/>
          <w:sz w:val="24"/>
          <w:szCs w:val="24"/>
          <w:lang w:eastAsia="zh-CN"/>
        </w:rPr>
        <w:t>供应商</w:t>
      </w:r>
      <w:r>
        <w:rPr>
          <w:rStyle w:val="25"/>
          <w:rFonts w:hint="eastAsia"/>
          <w:color w:val="auto"/>
          <w:sz w:val="24"/>
          <w:szCs w:val="24"/>
        </w:rPr>
        <w:t>相互串通报价，</w:t>
      </w:r>
      <w:r>
        <w:rPr>
          <w:rStyle w:val="25"/>
          <w:rFonts w:hint="eastAsia" w:eastAsia="仿宋"/>
          <w:color w:val="auto"/>
          <w:sz w:val="24"/>
          <w:szCs w:val="24"/>
          <w:lang w:eastAsia="zh-CN"/>
        </w:rPr>
        <w:t>磋商</w:t>
      </w:r>
      <w:r>
        <w:rPr>
          <w:rStyle w:val="25"/>
          <w:rFonts w:hint="eastAsia"/>
          <w:color w:val="auto"/>
          <w:sz w:val="24"/>
          <w:szCs w:val="24"/>
        </w:rPr>
        <w:t>小组应当出具违法违规认定意见并作响应无效处理：</w:t>
      </w:r>
    </w:p>
    <w:p w14:paraId="3F239FA5">
      <w:pPr>
        <w:spacing w:line="360" w:lineRule="auto"/>
        <w:ind w:firstLine="480" w:firstLineChars="200"/>
        <w:rPr>
          <w:rStyle w:val="25"/>
          <w:color w:val="auto"/>
          <w:sz w:val="24"/>
          <w:szCs w:val="24"/>
        </w:rPr>
      </w:pPr>
      <w:r>
        <w:rPr>
          <w:rStyle w:val="25"/>
          <w:rFonts w:hint="eastAsia" w:eastAsia="仿宋"/>
          <w:color w:val="auto"/>
          <w:sz w:val="24"/>
          <w:szCs w:val="24"/>
          <w:lang w:eastAsia="zh-CN"/>
        </w:rPr>
        <w:t>18.13.</w:t>
      </w:r>
      <w:r>
        <w:rPr>
          <w:rStyle w:val="25"/>
          <w:color w:val="auto"/>
          <w:sz w:val="24"/>
          <w:szCs w:val="24"/>
        </w:rPr>
        <w:t>2.1</w:t>
      </w:r>
      <w:r>
        <w:rPr>
          <w:rStyle w:val="25"/>
          <w:rFonts w:hint="eastAsia"/>
          <w:color w:val="auto"/>
          <w:sz w:val="24"/>
          <w:szCs w:val="24"/>
        </w:rPr>
        <w:t>不同</w:t>
      </w:r>
      <w:r>
        <w:rPr>
          <w:rStyle w:val="25"/>
          <w:rFonts w:hint="eastAsia" w:eastAsia="仿宋"/>
          <w:color w:val="auto"/>
          <w:sz w:val="24"/>
          <w:szCs w:val="24"/>
          <w:lang w:eastAsia="zh-CN"/>
        </w:rPr>
        <w:t>供应商</w:t>
      </w:r>
      <w:r>
        <w:rPr>
          <w:rStyle w:val="25"/>
          <w:rFonts w:hint="eastAsia"/>
          <w:color w:val="auto"/>
          <w:sz w:val="24"/>
          <w:szCs w:val="24"/>
        </w:rPr>
        <w:t>的响应文件由同一单位或者个人编制；</w:t>
      </w:r>
    </w:p>
    <w:p w14:paraId="4CAE8AFD">
      <w:pPr>
        <w:spacing w:line="360" w:lineRule="auto"/>
        <w:ind w:firstLine="480" w:firstLineChars="200"/>
        <w:rPr>
          <w:rStyle w:val="25"/>
          <w:color w:val="auto"/>
          <w:sz w:val="24"/>
          <w:szCs w:val="24"/>
        </w:rPr>
      </w:pPr>
      <w:r>
        <w:rPr>
          <w:rStyle w:val="25"/>
          <w:rFonts w:hint="eastAsia" w:eastAsia="仿宋"/>
          <w:color w:val="auto"/>
          <w:sz w:val="24"/>
          <w:szCs w:val="24"/>
          <w:lang w:eastAsia="zh-CN"/>
        </w:rPr>
        <w:t>18.13.</w:t>
      </w:r>
      <w:r>
        <w:rPr>
          <w:rStyle w:val="25"/>
          <w:color w:val="auto"/>
          <w:sz w:val="24"/>
          <w:szCs w:val="24"/>
        </w:rPr>
        <w:t>2.2</w:t>
      </w:r>
      <w:r>
        <w:rPr>
          <w:rStyle w:val="25"/>
          <w:rFonts w:hint="eastAsia"/>
          <w:color w:val="auto"/>
          <w:sz w:val="24"/>
          <w:szCs w:val="24"/>
        </w:rPr>
        <w:t>不同</w:t>
      </w:r>
      <w:r>
        <w:rPr>
          <w:rStyle w:val="25"/>
          <w:rFonts w:hint="eastAsia" w:eastAsia="仿宋"/>
          <w:color w:val="auto"/>
          <w:sz w:val="24"/>
          <w:szCs w:val="24"/>
          <w:lang w:eastAsia="zh-CN"/>
        </w:rPr>
        <w:t>供应商</w:t>
      </w:r>
      <w:r>
        <w:rPr>
          <w:rStyle w:val="25"/>
          <w:rFonts w:hint="eastAsia"/>
          <w:color w:val="auto"/>
          <w:sz w:val="24"/>
          <w:szCs w:val="24"/>
        </w:rPr>
        <w:t>委托同一单位或者个人办理报价事宜；</w:t>
      </w:r>
    </w:p>
    <w:p w14:paraId="62FFB02D">
      <w:pPr>
        <w:spacing w:line="360" w:lineRule="auto"/>
        <w:ind w:firstLine="480" w:firstLineChars="200"/>
        <w:rPr>
          <w:rStyle w:val="25"/>
          <w:color w:val="auto"/>
          <w:sz w:val="24"/>
          <w:szCs w:val="24"/>
        </w:rPr>
      </w:pPr>
      <w:r>
        <w:rPr>
          <w:rStyle w:val="25"/>
          <w:rFonts w:hint="eastAsia" w:eastAsia="仿宋"/>
          <w:color w:val="auto"/>
          <w:sz w:val="24"/>
          <w:szCs w:val="24"/>
          <w:lang w:eastAsia="zh-CN"/>
        </w:rPr>
        <w:t>18.13.</w:t>
      </w:r>
      <w:r>
        <w:rPr>
          <w:rStyle w:val="25"/>
          <w:color w:val="auto"/>
          <w:sz w:val="24"/>
          <w:szCs w:val="24"/>
        </w:rPr>
        <w:t>2.3</w:t>
      </w:r>
      <w:r>
        <w:rPr>
          <w:rStyle w:val="25"/>
          <w:rFonts w:hint="eastAsia"/>
          <w:color w:val="auto"/>
          <w:sz w:val="24"/>
          <w:szCs w:val="24"/>
        </w:rPr>
        <w:t>不同</w:t>
      </w:r>
      <w:r>
        <w:rPr>
          <w:rStyle w:val="25"/>
          <w:rFonts w:hint="eastAsia" w:eastAsia="仿宋"/>
          <w:color w:val="auto"/>
          <w:sz w:val="24"/>
          <w:szCs w:val="24"/>
          <w:lang w:eastAsia="zh-CN"/>
        </w:rPr>
        <w:t>供应商</w:t>
      </w:r>
      <w:r>
        <w:rPr>
          <w:rStyle w:val="25"/>
          <w:rFonts w:hint="eastAsia"/>
          <w:color w:val="auto"/>
          <w:sz w:val="24"/>
          <w:szCs w:val="24"/>
        </w:rPr>
        <w:t>的响应文件载明的项目管理成员为同一人；</w:t>
      </w:r>
    </w:p>
    <w:p w14:paraId="52597798">
      <w:pPr>
        <w:spacing w:line="360" w:lineRule="auto"/>
        <w:ind w:firstLine="480" w:firstLineChars="200"/>
        <w:rPr>
          <w:rStyle w:val="25"/>
          <w:color w:val="auto"/>
          <w:sz w:val="24"/>
          <w:szCs w:val="24"/>
        </w:rPr>
      </w:pPr>
      <w:r>
        <w:rPr>
          <w:rStyle w:val="25"/>
          <w:rFonts w:hint="eastAsia" w:eastAsia="仿宋"/>
          <w:color w:val="auto"/>
          <w:sz w:val="24"/>
          <w:szCs w:val="24"/>
          <w:lang w:eastAsia="zh-CN"/>
        </w:rPr>
        <w:t>18.13.</w:t>
      </w:r>
      <w:r>
        <w:rPr>
          <w:rStyle w:val="25"/>
          <w:color w:val="auto"/>
          <w:sz w:val="24"/>
          <w:szCs w:val="24"/>
        </w:rPr>
        <w:t>2.4</w:t>
      </w:r>
      <w:r>
        <w:rPr>
          <w:rStyle w:val="25"/>
          <w:rFonts w:hint="eastAsia"/>
          <w:color w:val="auto"/>
          <w:sz w:val="24"/>
          <w:szCs w:val="24"/>
        </w:rPr>
        <w:t>不同</w:t>
      </w:r>
      <w:r>
        <w:rPr>
          <w:rStyle w:val="25"/>
          <w:rFonts w:hint="eastAsia" w:eastAsia="仿宋"/>
          <w:color w:val="auto"/>
          <w:sz w:val="24"/>
          <w:szCs w:val="24"/>
          <w:lang w:eastAsia="zh-CN"/>
        </w:rPr>
        <w:t>供应商</w:t>
      </w:r>
      <w:r>
        <w:rPr>
          <w:rStyle w:val="25"/>
          <w:rFonts w:hint="eastAsia"/>
          <w:color w:val="auto"/>
          <w:sz w:val="24"/>
          <w:szCs w:val="24"/>
        </w:rPr>
        <w:t>的响应文件异常一致或者响应报价呈规律性差异；</w:t>
      </w:r>
    </w:p>
    <w:p w14:paraId="37EAD703">
      <w:pPr>
        <w:spacing w:line="360" w:lineRule="auto"/>
        <w:ind w:firstLine="480" w:firstLineChars="200"/>
        <w:rPr>
          <w:rStyle w:val="25"/>
          <w:color w:val="auto"/>
          <w:sz w:val="24"/>
          <w:szCs w:val="24"/>
        </w:rPr>
      </w:pPr>
      <w:r>
        <w:rPr>
          <w:rStyle w:val="25"/>
          <w:rFonts w:hint="eastAsia" w:eastAsia="仿宋"/>
          <w:color w:val="auto"/>
          <w:sz w:val="24"/>
          <w:szCs w:val="24"/>
          <w:lang w:eastAsia="zh-CN"/>
        </w:rPr>
        <w:t>18.13.</w:t>
      </w:r>
      <w:r>
        <w:rPr>
          <w:rStyle w:val="25"/>
          <w:color w:val="auto"/>
          <w:sz w:val="24"/>
          <w:szCs w:val="24"/>
        </w:rPr>
        <w:t>2.5</w:t>
      </w:r>
      <w:r>
        <w:rPr>
          <w:rStyle w:val="25"/>
          <w:rFonts w:hint="eastAsia"/>
          <w:color w:val="auto"/>
          <w:sz w:val="24"/>
          <w:szCs w:val="24"/>
        </w:rPr>
        <w:t>不同</w:t>
      </w:r>
      <w:r>
        <w:rPr>
          <w:rStyle w:val="25"/>
          <w:rFonts w:hint="eastAsia" w:eastAsia="仿宋"/>
          <w:color w:val="auto"/>
          <w:sz w:val="24"/>
          <w:szCs w:val="24"/>
          <w:lang w:eastAsia="zh-CN"/>
        </w:rPr>
        <w:t>供应商</w:t>
      </w:r>
      <w:r>
        <w:rPr>
          <w:rStyle w:val="25"/>
          <w:rFonts w:hint="eastAsia"/>
          <w:color w:val="auto"/>
          <w:sz w:val="24"/>
          <w:szCs w:val="24"/>
        </w:rPr>
        <w:t>的响应文件相互混装；</w:t>
      </w:r>
    </w:p>
    <w:p w14:paraId="11CDE3C7">
      <w:pPr>
        <w:spacing w:line="360" w:lineRule="auto"/>
        <w:ind w:firstLine="480" w:firstLineChars="200"/>
        <w:rPr>
          <w:rStyle w:val="25"/>
          <w:color w:val="auto"/>
          <w:sz w:val="24"/>
          <w:szCs w:val="24"/>
        </w:rPr>
      </w:pPr>
      <w:r>
        <w:rPr>
          <w:rStyle w:val="25"/>
          <w:rFonts w:hint="eastAsia" w:eastAsia="仿宋"/>
          <w:color w:val="auto"/>
          <w:sz w:val="24"/>
          <w:szCs w:val="24"/>
          <w:lang w:eastAsia="zh-CN"/>
        </w:rPr>
        <w:t>18.13.</w:t>
      </w:r>
      <w:r>
        <w:rPr>
          <w:rStyle w:val="25"/>
          <w:color w:val="auto"/>
          <w:sz w:val="24"/>
          <w:szCs w:val="24"/>
        </w:rPr>
        <w:t>2.6</w:t>
      </w:r>
      <w:r>
        <w:rPr>
          <w:rStyle w:val="25"/>
          <w:rFonts w:hint="eastAsia"/>
          <w:color w:val="auto"/>
          <w:sz w:val="24"/>
          <w:szCs w:val="24"/>
        </w:rPr>
        <w:t>不同</w:t>
      </w:r>
      <w:r>
        <w:rPr>
          <w:rStyle w:val="25"/>
          <w:rFonts w:hint="eastAsia" w:eastAsia="仿宋"/>
          <w:color w:val="auto"/>
          <w:sz w:val="24"/>
          <w:szCs w:val="24"/>
          <w:lang w:eastAsia="zh-CN"/>
        </w:rPr>
        <w:t>供应商</w:t>
      </w:r>
      <w:r>
        <w:rPr>
          <w:rStyle w:val="25"/>
          <w:rFonts w:hint="eastAsia"/>
          <w:color w:val="auto"/>
          <w:sz w:val="24"/>
          <w:szCs w:val="24"/>
        </w:rPr>
        <w:t>的保证金从同一单位或者个人的账户转出。</w:t>
      </w:r>
    </w:p>
    <w:p w14:paraId="498BD43E">
      <w:pPr>
        <w:spacing w:line="360" w:lineRule="auto"/>
        <w:ind w:firstLine="480" w:firstLineChars="200"/>
        <w:rPr>
          <w:rStyle w:val="25"/>
          <w:color w:val="auto"/>
          <w:sz w:val="24"/>
          <w:szCs w:val="24"/>
        </w:rPr>
      </w:pPr>
      <w:r>
        <w:rPr>
          <w:rStyle w:val="25"/>
          <w:rFonts w:hint="eastAsia" w:eastAsia="仿宋"/>
          <w:color w:val="auto"/>
          <w:sz w:val="24"/>
          <w:szCs w:val="24"/>
          <w:lang w:eastAsia="zh-CN"/>
        </w:rPr>
        <w:t>18.13.</w:t>
      </w:r>
      <w:r>
        <w:rPr>
          <w:rStyle w:val="25"/>
          <w:color w:val="auto"/>
          <w:sz w:val="24"/>
          <w:szCs w:val="24"/>
        </w:rPr>
        <w:t>3</w:t>
      </w:r>
      <w:r>
        <w:rPr>
          <w:rStyle w:val="25"/>
          <w:rFonts w:hint="eastAsia"/>
          <w:color w:val="auto"/>
          <w:sz w:val="24"/>
          <w:szCs w:val="24"/>
        </w:rPr>
        <w:t>有下列情形之一的，属于采购人与</w:t>
      </w:r>
      <w:r>
        <w:rPr>
          <w:rStyle w:val="25"/>
          <w:rFonts w:hint="eastAsia" w:eastAsia="仿宋"/>
          <w:color w:val="auto"/>
          <w:sz w:val="24"/>
          <w:szCs w:val="24"/>
          <w:lang w:eastAsia="zh-CN"/>
        </w:rPr>
        <w:t>供应商</w:t>
      </w:r>
      <w:r>
        <w:rPr>
          <w:rStyle w:val="25"/>
          <w:rFonts w:hint="eastAsia"/>
          <w:color w:val="auto"/>
          <w:sz w:val="24"/>
          <w:szCs w:val="24"/>
        </w:rPr>
        <w:t>串通报价：</w:t>
      </w:r>
    </w:p>
    <w:p w14:paraId="60F2630C">
      <w:pPr>
        <w:spacing w:line="360" w:lineRule="auto"/>
        <w:ind w:firstLine="480" w:firstLineChars="200"/>
        <w:rPr>
          <w:rStyle w:val="25"/>
          <w:color w:val="auto"/>
          <w:sz w:val="24"/>
          <w:szCs w:val="24"/>
        </w:rPr>
      </w:pPr>
      <w:r>
        <w:rPr>
          <w:rStyle w:val="25"/>
          <w:rFonts w:hint="eastAsia" w:eastAsia="仿宋"/>
          <w:color w:val="auto"/>
          <w:sz w:val="24"/>
          <w:szCs w:val="24"/>
          <w:lang w:eastAsia="zh-CN"/>
        </w:rPr>
        <w:t>18.13.</w:t>
      </w:r>
      <w:r>
        <w:rPr>
          <w:rStyle w:val="25"/>
          <w:color w:val="auto"/>
          <w:sz w:val="24"/>
          <w:szCs w:val="24"/>
        </w:rPr>
        <w:t>3.1</w:t>
      </w:r>
      <w:r>
        <w:rPr>
          <w:rStyle w:val="25"/>
          <w:rFonts w:hint="eastAsia"/>
          <w:color w:val="auto"/>
          <w:sz w:val="24"/>
          <w:szCs w:val="24"/>
        </w:rPr>
        <w:t>采购人在开标前开启响应文件并将有关信息泄露给其他</w:t>
      </w:r>
      <w:r>
        <w:rPr>
          <w:rStyle w:val="25"/>
          <w:rFonts w:hint="eastAsia" w:eastAsia="仿宋"/>
          <w:color w:val="auto"/>
          <w:sz w:val="24"/>
          <w:szCs w:val="24"/>
          <w:lang w:eastAsia="zh-CN"/>
        </w:rPr>
        <w:t>供应商</w:t>
      </w:r>
      <w:r>
        <w:rPr>
          <w:rStyle w:val="25"/>
          <w:color w:val="auto"/>
          <w:sz w:val="24"/>
          <w:szCs w:val="24"/>
        </w:rPr>
        <w:t>；</w:t>
      </w:r>
    </w:p>
    <w:p w14:paraId="17696E76">
      <w:pPr>
        <w:spacing w:line="360" w:lineRule="auto"/>
        <w:ind w:firstLine="480" w:firstLineChars="200"/>
        <w:rPr>
          <w:rStyle w:val="25"/>
          <w:color w:val="auto"/>
          <w:sz w:val="24"/>
          <w:szCs w:val="24"/>
        </w:rPr>
      </w:pPr>
      <w:r>
        <w:rPr>
          <w:rStyle w:val="25"/>
          <w:rFonts w:hint="eastAsia" w:eastAsia="仿宋"/>
          <w:color w:val="auto"/>
          <w:sz w:val="24"/>
          <w:szCs w:val="24"/>
          <w:lang w:eastAsia="zh-CN"/>
        </w:rPr>
        <w:t>18.13.</w:t>
      </w:r>
      <w:r>
        <w:rPr>
          <w:rStyle w:val="25"/>
          <w:color w:val="auto"/>
          <w:sz w:val="24"/>
          <w:szCs w:val="24"/>
        </w:rPr>
        <w:t>3.2</w:t>
      </w:r>
      <w:r>
        <w:rPr>
          <w:rStyle w:val="25"/>
          <w:rFonts w:hint="eastAsia"/>
          <w:color w:val="auto"/>
          <w:sz w:val="24"/>
          <w:szCs w:val="24"/>
        </w:rPr>
        <w:t>采购人直接或者间接向</w:t>
      </w:r>
      <w:r>
        <w:rPr>
          <w:rStyle w:val="25"/>
          <w:rFonts w:hint="eastAsia" w:eastAsia="仿宋"/>
          <w:color w:val="auto"/>
          <w:sz w:val="24"/>
          <w:szCs w:val="24"/>
          <w:lang w:eastAsia="zh-CN"/>
        </w:rPr>
        <w:t>供应商</w:t>
      </w:r>
      <w:r>
        <w:rPr>
          <w:rStyle w:val="25"/>
          <w:rFonts w:hint="eastAsia"/>
          <w:color w:val="auto"/>
          <w:sz w:val="24"/>
          <w:szCs w:val="24"/>
        </w:rPr>
        <w:t>泄露标底、</w:t>
      </w:r>
      <w:r>
        <w:rPr>
          <w:rStyle w:val="25"/>
          <w:rFonts w:hint="eastAsia" w:eastAsia="仿宋"/>
          <w:color w:val="auto"/>
          <w:sz w:val="24"/>
          <w:szCs w:val="24"/>
          <w:lang w:eastAsia="zh-CN"/>
        </w:rPr>
        <w:t>磋商</w:t>
      </w:r>
      <w:r>
        <w:rPr>
          <w:rStyle w:val="25"/>
          <w:rFonts w:hint="eastAsia"/>
          <w:color w:val="auto"/>
          <w:sz w:val="24"/>
          <w:szCs w:val="24"/>
        </w:rPr>
        <w:t>小组成员等信息；</w:t>
      </w:r>
    </w:p>
    <w:p w14:paraId="5C6EE0E7">
      <w:pPr>
        <w:spacing w:line="360" w:lineRule="auto"/>
        <w:ind w:firstLine="480" w:firstLineChars="200"/>
        <w:rPr>
          <w:rStyle w:val="25"/>
          <w:color w:val="auto"/>
          <w:sz w:val="24"/>
          <w:szCs w:val="24"/>
        </w:rPr>
      </w:pPr>
      <w:r>
        <w:rPr>
          <w:rStyle w:val="25"/>
          <w:rFonts w:hint="eastAsia" w:eastAsia="仿宋"/>
          <w:color w:val="auto"/>
          <w:sz w:val="24"/>
          <w:szCs w:val="24"/>
          <w:lang w:eastAsia="zh-CN"/>
        </w:rPr>
        <w:t>18.13.</w:t>
      </w:r>
      <w:r>
        <w:rPr>
          <w:rStyle w:val="25"/>
          <w:color w:val="auto"/>
          <w:sz w:val="24"/>
          <w:szCs w:val="24"/>
        </w:rPr>
        <w:t>3.3</w:t>
      </w:r>
      <w:r>
        <w:rPr>
          <w:rStyle w:val="25"/>
          <w:rFonts w:hint="eastAsia"/>
          <w:color w:val="auto"/>
          <w:sz w:val="24"/>
          <w:szCs w:val="24"/>
        </w:rPr>
        <w:t>采购人明示或者暗示</w:t>
      </w:r>
      <w:r>
        <w:rPr>
          <w:rStyle w:val="25"/>
          <w:rFonts w:hint="eastAsia" w:eastAsia="仿宋"/>
          <w:color w:val="auto"/>
          <w:sz w:val="24"/>
          <w:szCs w:val="24"/>
          <w:lang w:eastAsia="zh-CN"/>
        </w:rPr>
        <w:t>供应商</w:t>
      </w:r>
      <w:r>
        <w:rPr>
          <w:rStyle w:val="25"/>
          <w:rFonts w:hint="eastAsia"/>
          <w:color w:val="auto"/>
          <w:sz w:val="24"/>
          <w:szCs w:val="24"/>
        </w:rPr>
        <w:t>压低或者抬高响应报价；</w:t>
      </w:r>
    </w:p>
    <w:p w14:paraId="782CCE51">
      <w:pPr>
        <w:spacing w:line="360" w:lineRule="auto"/>
        <w:ind w:firstLine="480" w:firstLineChars="200"/>
        <w:rPr>
          <w:rStyle w:val="25"/>
          <w:color w:val="auto"/>
          <w:sz w:val="24"/>
          <w:szCs w:val="24"/>
        </w:rPr>
      </w:pPr>
      <w:r>
        <w:rPr>
          <w:rStyle w:val="25"/>
          <w:rFonts w:hint="eastAsia" w:eastAsia="仿宋"/>
          <w:color w:val="auto"/>
          <w:sz w:val="24"/>
          <w:szCs w:val="24"/>
          <w:lang w:eastAsia="zh-CN"/>
        </w:rPr>
        <w:t>18.13.</w:t>
      </w:r>
      <w:r>
        <w:rPr>
          <w:rStyle w:val="25"/>
          <w:color w:val="auto"/>
          <w:sz w:val="24"/>
          <w:szCs w:val="24"/>
        </w:rPr>
        <w:t>3.4</w:t>
      </w:r>
      <w:r>
        <w:rPr>
          <w:rStyle w:val="25"/>
          <w:rFonts w:hint="eastAsia"/>
          <w:color w:val="auto"/>
          <w:sz w:val="24"/>
          <w:szCs w:val="24"/>
        </w:rPr>
        <w:t>采购人授意</w:t>
      </w:r>
      <w:r>
        <w:rPr>
          <w:rStyle w:val="25"/>
          <w:rFonts w:hint="eastAsia" w:eastAsia="仿宋"/>
          <w:color w:val="auto"/>
          <w:sz w:val="24"/>
          <w:szCs w:val="24"/>
          <w:lang w:eastAsia="zh-CN"/>
        </w:rPr>
        <w:t>供应商</w:t>
      </w:r>
      <w:r>
        <w:rPr>
          <w:rStyle w:val="25"/>
          <w:rFonts w:hint="eastAsia"/>
          <w:color w:val="auto"/>
          <w:sz w:val="24"/>
          <w:szCs w:val="24"/>
        </w:rPr>
        <w:t>撤换、修改响应文件；</w:t>
      </w:r>
    </w:p>
    <w:p w14:paraId="4BBE7464">
      <w:pPr>
        <w:spacing w:line="360" w:lineRule="auto"/>
        <w:ind w:firstLine="480" w:firstLineChars="200"/>
        <w:rPr>
          <w:rStyle w:val="25"/>
          <w:color w:val="auto"/>
          <w:sz w:val="24"/>
          <w:szCs w:val="24"/>
        </w:rPr>
      </w:pPr>
      <w:r>
        <w:rPr>
          <w:rStyle w:val="25"/>
          <w:rFonts w:hint="eastAsia" w:eastAsia="仿宋"/>
          <w:color w:val="auto"/>
          <w:sz w:val="24"/>
          <w:szCs w:val="24"/>
          <w:lang w:eastAsia="zh-CN"/>
        </w:rPr>
        <w:t>18.13.</w:t>
      </w:r>
      <w:r>
        <w:rPr>
          <w:rStyle w:val="25"/>
          <w:color w:val="auto"/>
          <w:sz w:val="24"/>
          <w:szCs w:val="24"/>
        </w:rPr>
        <w:t>3.5</w:t>
      </w:r>
      <w:r>
        <w:rPr>
          <w:rStyle w:val="25"/>
          <w:rFonts w:hint="eastAsia"/>
          <w:color w:val="auto"/>
          <w:sz w:val="24"/>
          <w:szCs w:val="24"/>
        </w:rPr>
        <w:t>采购人明示或者暗示</w:t>
      </w:r>
      <w:r>
        <w:rPr>
          <w:rStyle w:val="25"/>
          <w:rFonts w:hint="eastAsia" w:eastAsia="仿宋"/>
          <w:color w:val="auto"/>
          <w:sz w:val="24"/>
          <w:szCs w:val="24"/>
          <w:lang w:eastAsia="zh-CN"/>
        </w:rPr>
        <w:t>供应商</w:t>
      </w:r>
      <w:r>
        <w:rPr>
          <w:rStyle w:val="25"/>
          <w:rFonts w:hint="eastAsia"/>
          <w:color w:val="auto"/>
          <w:sz w:val="24"/>
          <w:szCs w:val="24"/>
        </w:rPr>
        <w:t>为特定</w:t>
      </w:r>
      <w:r>
        <w:rPr>
          <w:rStyle w:val="25"/>
          <w:rFonts w:hint="eastAsia" w:eastAsia="仿宋"/>
          <w:color w:val="auto"/>
          <w:sz w:val="24"/>
          <w:szCs w:val="24"/>
          <w:lang w:eastAsia="zh-CN"/>
        </w:rPr>
        <w:t>供应商</w:t>
      </w:r>
      <w:r>
        <w:rPr>
          <w:rStyle w:val="25"/>
          <w:rFonts w:hint="eastAsia"/>
          <w:color w:val="auto"/>
          <w:sz w:val="24"/>
          <w:szCs w:val="24"/>
        </w:rPr>
        <w:t>中标提供方便；</w:t>
      </w:r>
    </w:p>
    <w:p w14:paraId="4E32DE86">
      <w:pPr>
        <w:spacing w:line="360" w:lineRule="auto"/>
        <w:ind w:firstLine="480" w:firstLineChars="200"/>
        <w:rPr>
          <w:rStyle w:val="25"/>
          <w:rFonts w:hint="eastAsia"/>
          <w:color w:val="auto"/>
          <w:sz w:val="24"/>
          <w:szCs w:val="24"/>
        </w:rPr>
      </w:pPr>
      <w:r>
        <w:rPr>
          <w:rStyle w:val="25"/>
          <w:rFonts w:hint="eastAsia" w:eastAsia="仿宋"/>
          <w:color w:val="auto"/>
          <w:sz w:val="24"/>
          <w:szCs w:val="24"/>
          <w:lang w:eastAsia="zh-CN"/>
        </w:rPr>
        <w:t>18.13.</w:t>
      </w:r>
      <w:r>
        <w:rPr>
          <w:rStyle w:val="25"/>
          <w:color w:val="auto"/>
          <w:sz w:val="24"/>
          <w:szCs w:val="24"/>
        </w:rPr>
        <w:t>3.6</w:t>
      </w:r>
      <w:r>
        <w:rPr>
          <w:rStyle w:val="25"/>
          <w:rFonts w:hint="eastAsia"/>
          <w:color w:val="auto"/>
          <w:sz w:val="24"/>
          <w:szCs w:val="24"/>
        </w:rPr>
        <w:t>采购人与</w:t>
      </w:r>
      <w:r>
        <w:rPr>
          <w:rStyle w:val="25"/>
          <w:rFonts w:hint="eastAsia" w:eastAsia="仿宋"/>
          <w:color w:val="auto"/>
          <w:sz w:val="24"/>
          <w:szCs w:val="24"/>
          <w:lang w:eastAsia="zh-CN"/>
        </w:rPr>
        <w:t>供应商</w:t>
      </w:r>
      <w:r>
        <w:rPr>
          <w:rStyle w:val="25"/>
          <w:rFonts w:hint="eastAsia"/>
          <w:color w:val="auto"/>
          <w:sz w:val="24"/>
          <w:szCs w:val="24"/>
        </w:rPr>
        <w:t>为谋求特定</w:t>
      </w:r>
      <w:r>
        <w:rPr>
          <w:rStyle w:val="25"/>
          <w:rFonts w:hint="eastAsia" w:eastAsia="仿宋"/>
          <w:color w:val="auto"/>
          <w:sz w:val="24"/>
          <w:szCs w:val="24"/>
          <w:lang w:eastAsia="zh-CN"/>
        </w:rPr>
        <w:t>供应商</w:t>
      </w:r>
      <w:r>
        <w:rPr>
          <w:rStyle w:val="25"/>
          <w:rFonts w:hint="eastAsia"/>
          <w:color w:val="auto"/>
          <w:sz w:val="24"/>
          <w:szCs w:val="24"/>
        </w:rPr>
        <w:t>中标而采取的其他串通行为。</w:t>
      </w:r>
    </w:p>
    <w:p w14:paraId="5492F1AF">
      <w:pPr>
        <w:spacing w:line="360" w:lineRule="auto"/>
        <w:ind w:firstLine="480" w:firstLineChars="200"/>
        <w:rPr>
          <w:rStyle w:val="25"/>
          <w:rFonts w:hint="eastAsia"/>
          <w:color w:val="auto"/>
          <w:sz w:val="24"/>
          <w:szCs w:val="24"/>
        </w:rPr>
      </w:pPr>
      <w:r>
        <w:rPr>
          <w:rStyle w:val="25"/>
          <w:rFonts w:hint="eastAsia"/>
          <w:color w:val="auto"/>
          <w:sz w:val="24"/>
          <w:szCs w:val="24"/>
        </w:rPr>
        <w:t>在开标、评审过程中发现以上违法违规情形的，首先由</w:t>
      </w:r>
      <w:r>
        <w:rPr>
          <w:rStyle w:val="25"/>
          <w:rFonts w:hint="eastAsia" w:eastAsia="仿宋"/>
          <w:color w:val="auto"/>
          <w:sz w:val="24"/>
          <w:szCs w:val="24"/>
          <w:lang w:eastAsia="zh-CN"/>
        </w:rPr>
        <w:t>磋商</w:t>
      </w:r>
      <w:r>
        <w:rPr>
          <w:rStyle w:val="25"/>
          <w:rFonts w:hint="eastAsia"/>
          <w:color w:val="auto"/>
          <w:sz w:val="24"/>
          <w:szCs w:val="24"/>
        </w:rPr>
        <w:t>小组作出认定，对认定确有以上违法违规情形的</w:t>
      </w:r>
      <w:r>
        <w:rPr>
          <w:rStyle w:val="25"/>
          <w:rFonts w:hint="eastAsia" w:eastAsia="仿宋"/>
          <w:color w:val="auto"/>
          <w:sz w:val="24"/>
          <w:szCs w:val="24"/>
          <w:lang w:eastAsia="zh-CN"/>
        </w:rPr>
        <w:t>供应商</w:t>
      </w:r>
      <w:r>
        <w:rPr>
          <w:rStyle w:val="25"/>
          <w:rFonts w:hint="eastAsia"/>
          <w:color w:val="auto"/>
          <w:sz w:val="24"/>
          <w:szCs w:val="24"/>
        </w:rPr>
        <w:t>，按无效报价处理，再进入正常评审程序。</w:t>
      </w:r>
    </w:p>
    <w:p w14:paraId="65995F8C">
      <w:pPr>
        <w:spacing w:line="360" w:lineRule="auto"/>
        <w:ind w:firstLine="480" w:firstLineChars="200"/>
        <w:rPr>
          <w:rStyle w:val="25"/>
          <w:rFonts w:hint="eastAsia"/>
          <w:color w:val="auto"/>
          <w:sz w:val="24"/>
          <w:szCs w:val="24"/>
        </w:rPr>
      </w:pPr>
      <w:r>
        <w:rPr>
          <w:rStyle w:val="25"/>
          <w:rFonts w:hint="eastAsia"/>
          <w:color w:val="auto"/>
          <w:sz w:val="24"/>
          <w:szCs w:val="24"/>
          <w:lang w:eastAsia="zh-CN"/>
        </w:rPr>
        <w:t>18.14</w:t>
      </w:r>
      <w:r>
        <w:rPr>
          <w:rStyle w:val="25"/>
          <w:rFonts w:hint="eastAsia"/>
          <w:color w:val="auto"/>
          <w:sz w:val="24"/>
          <w:szCs w:val="24"/>
        </w:rPr>
        <w:t>违规处理</w:t>
      </w:r>
    </w:p>
    <w:p w14:paraId="6D15398D">
      <w:pPr>
        <w:spacing w:line="360" w:lineRule="auto"/>
        <w:ind w:firstLine="480" w:firstLineChars="200"/>
        <w:rPr>
          <w:rStyle w:val="25"/>
          <w:color w:val="auto"/>
          <w:sz w:val="24"/>
          <w:szCs w:val="24"/>
        </w:rPr>
      </w:pPr>
      <w:r>
        <w:rPr>
          <w:rStyle w:val="25"/>
          <w:rFonts w:hint="eastAsia" w:eastAsia="仿宋"/>
          <w:color w:val="auto"/>
          <w:sz w:val="24"/>
          <w:szCs w:val="24"/>
          <w:lang w:eastAsia="zh-CN"/>
        </w:rPr>
        <w:t>供应商</w:t>
      </w:r>
      <w:r>
        <w:rPr>
          <w:rStyle w:val="25"/>
          <w:rFonts w:hint="eastAsia"/>
          <w:color w:val="auto"/>
          <w:sz w:val="24"/>
          <w:szCs w:val="24"/>
        </w:rPr>
        <w:t>有下列情形之一的，列入不良行为记录名单，在一至三年内禁止参加</w:t>
      </w:r>
      <w:r>
        <w:rPr>
          <w:rStyle w:val="25"/>
          <w:rFonts w:hint="eastAsia" w:eastAsia="仿宋"/>
          <w:color w:val="auto"/>
          <w:sz w:val="24"/>
          <w:szCs w:val="24"/>
          <w:lang w:eastAsia="zh-CN"/>
        </w:rPr>
        <w:t>乌什县</w:t>
      </w:r>
      <w:r>
        <w:rPr>
          <w:rStyle w:val="25"/>
          <w:rFonts w:hint="eastAsia"/>
          <w:color w:val="auto"/>
          <w:sz w:val="24"/>
          <w:szCs w:val="24"/>
        </w:rPr>
        <w:t>政府采购活动：</w:t>
      </w:r>
    </w:p>
    <w:p w14:paraId="39252930">
      <w:pPr>
        <w:spacing w:line="360" w:lineRule="auto"/>
        <w:ind w:firstLine="480" w:firstLineChars="200"/>
        <w:rPr>
          <w:rStyle w:val="25"/>
          <w:color w:val="auto"/>
          <w:sz w:val="24"/>
          <w:szCs w:val="24"/>
        </w:rPr>
      </w:pPr>
      <w:r>
        <w:rPr>
          <w:rStyle w:val="25"/>
          <w:rFonts w:hint="eastAsia" w:eastAsia="仿宋"/>
          <w:color w:val="auto"/>
          <w:sz w:val="24"/>
          <w:szCs w:val="24"/>
          <w:lang w:eastAsia="zh-CN"/>
        </w:rPr>
        <w:t>18.14.</w:t>
      </w:r>
      <w:r>
        <w:rPr>
          <w:rStyle w:val="25"/>
          <w:color w:val="auto"/>
          <w:sz w:val="24"/>
          <w:szCs w:val="24"/>
        </w:rPr>
        <w:t>1</w:t>
      </w:r>
      <w:r>
        <w:rPr>
          <w:rStyle w:val="25"/>
          <w:rFonts w:hint="eastAsia"/>
          <w:color w:val="auto"/>
          <w:sz w:val="24"/>
          <w:szCs w:val="24"/>
        </w:rPr>
        <w:t>提供虚假报价材料谋取中标、成交的；</w:t>
      </w:r>
    </w:p>
    <w:p w14:paraId="68C7F84B">
      <w:pPr>
        <w:spacing w:line="360" w:lineRule="auto"/>
        <w:ind w:firstLine="480" w:firstLineChars="200"/>
        <w:rPr>
          <w:rStyle w:val="25"/>
          <w:color w:val="auto"/>
          <w:sz w:val="24"/>
          <w:szCs w:val="24"/>
        </w:rPr>
      </w:pPr>
      <w:r>
        <w:rPr>
          <w:rStyle w:val="25"/>
          <w:rFonts w:hint="eastAsia" w:eastAsia="仿宋"/>
          <w:color w:val="auto"/>
          <w:sz w:val="24"/>
          <w:szCs w:val="24"/>
          <w:lang w:eastAsia="zh-CN"/>
        </w:rPr>
        <w:t>18.14.</w:t>
      </w:r>
      <w:r>
        <w:rPr>
          <w:rStyle w:val="25"/>
          <w:color w:val="auto"/>
          <w:sz w:val="24"/>
          <w:szCs w:val="24"/>
        </w:rPr>
        <w:t>2</w:t>
      </w:r>
      <w:r>
        <w:rPr>
          <w:rStyle w:val="25"/>
          <w:rFonts w:hint="eastAsia"/>
          <w:color w:val="auto"/>
          <w:sz w:val="24"/>
          <w:szCs w:val="24"/>
        </w:rPr>
        <w:t>采取不正当手段诋毁、排挤其他</w:t>
      </w:r>
      <w:r>
        <w:rPr>
          <w:rStyle w:val="25"/>
          <w:rFonts w:hint="eastAsia" w:eastAsia="仿宋"/>
          <w:color w:val="auto"/>
          <w:sz w:val="24"/>
          <w:szCs w:val="24"/>
          <w:lang w:eastAsia="zh-CN"/>
        </w:rPr>
        <w:t>供应商</w:t>
      </w:r>
      <w:r>
        <w:rPr>
          <w:rStyle w:val="25"/>
          <w:rFonts w:hint="eastAsia"/>
          <w:color w:val="auto"/>
          <w:sz w:val="24"/>
          <w:szCs w:val="24"/>
        </w:rPr>
        <w:t>的；</w:t>
      </w:r>
    </w:p>
    <w:p w14:paraId="444FA86F">
      <w:pPr>
        <w:ind w:firstLine="480" w:firstLineChars="200"/>
        <w:rPr>
          <w:rStyle w:val="25"/>
          <w:rFonts w:hint="eastAsia"/>
          <w:color w:val="auto"/>
          <w:sz w:val="24"/>
          <w:szCs w:val="24"/>
        </w:rPr>
      </w:pPr>
      <w:r>
        <w:rPr>
          <w:rStyle w:val="25"/>
          <w:rFonts w:hint="eastAsia" w:eastAsia="仿宋"/>
          <w:color w:val="auto"/>
          <w:sz w:val="24"/>
          <w:szCs w:val="24"/>
          <w:lang w:eastAsia="zh-CN"/>
        </w:rPr>
        <w:t>18.14.</w:t>
      </w:r>
      <w:r>
        <w:rPr>
          <w:rStyle w:val="25"/>
          <w:color w:val="auto"/>
          <w:sz w:val="24"/>
          <w:szCs w:val="24"/>
        </w:rPr>
        <w:t>3</w:t>
      </w:r>
      <w:r>
        <w:rPr>
          <w:rStyle w:val="25"/>
          <w:rFonts w:hint="eastAsia"/>
          <w:color w:val="auto"/>
          <w:sz w:val="24"/>
          <w:szCs w:val="24"/>
        </w:rPr>
        <w:t>与采购人、其他</w:t>
      </w:r>
      <w:r>
        <w:rPr>
          <w:rStyle w:val="25"/>
          <w:rFonts w:hint="eastAsia" w:eastAsia="仿宋"/>
          <w:color w:val="auto"/>
          <w:sz w:val="24"/>
          <w:szCs w:val="24"/>
          <w:lang w:eastAsia="zh-CN"/>
        </w:rPr>
        <w:t>供应商</w:t>
      </w:r>
      <w:r>
        <w:rPr>
          <w:rStyle w:val="25"/>
          <w:rFonts w:hint="eastAsia"/>
          <w:color w:val="auto"/>
          <w:sz w:val="24"/>
          <w:szCs w:val="24"/>
        </w:rPr>
        <w:t>或者采购代理机构恶意串通的；</w:t>
      </w:r>
    </w:p>
    <w:p w14:paraId="7EF0AFED">
      <w:pPr>
        <w:spacing w:line="360" w:lineRule="auto"/>
        <w:ind w:firstLine="560" w:firstLineChars="200"/>
        <w:outlineLvl w:val="2"/>
        <w:rPr>
          <w:rFonts w:ascii="楷体" w:hAnsi="楷体" w:eastAsia="楷体"/>
          <w:color w:val="auto"/>
          <w:sz w:val="28"/>
          <w:szCs w:val="28"/>
        </w:rPr>
      </w:pPr>
      <w:bookmarkStart w:id="28" w:name="_Toc9857"/>
      <w:bookmarkStart w:id="29" w:name="_Toc18982"/>
      <w:r>
        <w:rPr>
          <w:rFonts w:hint="eastAsia" w:ascii="楷体" w:hAnsi="楷体" w:eastAsia="楷体"/>
          <w:color w:val="auto"/>
          <w:sz w:val="28"/>
          <w:szCs w:val="28"/>
          <w:lang w:eastAsia="zh-CN"/>
        </w:rPr>
        <w:t>19.</w:t>
      </w:r>
      <w:r>
        <w:rPr>
          <w:rFonts w:hint="eastAsia" w:ascii="楷体" w:hAnsi="楷体" w:eastAsia="楷体"/>
          <w:color w:val="auto"/>
          <w:sz w:val="28"/>
          <w:szCs w:val="28"/>
        </w:rPr>
        <w:t>质疑</w:t>
      </w:r>
      <w:bookmarkEnd w:id="28"/>
      <w:bookmarkEnd w:id="29"/>
    </w:p>
    <w:p w14:paraId="641AC6A1">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19.</w:t>
      </w:r>
      <w:r>
        <w:rPr>
          <w:rFonts w:hint="eastAsia" w:ascii="仿宋" w:hAnsi="仿宋" w:eastAsia="仿宋"/>
          <w:color w:val="auto"/>
          <w:sz w:val="24"/>
          <w:szCs w:val="24"/>
        </w:rPr>
        <w:t>1参加本次政府采购活动的</w:t>
      </w:r>
      <w:r>
        <w:rPr>
          <w:rFonts w:hint="eastAsia" w:ascii="仿宋" w:hAnsi="仿宋" w:eastAsia="仿宋"/>
          <w:color w:val="auto"/>
          <w:sz w:val="24"/>
          <w:szCs w:val="24"/>
          <w:lang w:eastAsia="zh-CN"/>
        </w:rPr>
        <w:t>供应商</w:t>
      </w:r>
      <w:r>
        <w:rPr>
          <w:rFonts w:hint="eastAsia" w:ascii="仿宋" w:hAnsi="仿宋" w:eastAsia="仿宋"/>
          <w:color w:val="auto"/>
          <w:sz w:val="24"/>
          <w:szCs w:val="24"/>
        </w:rPr>
        <w:t>认为采购文件、采购过程和成交结果使自己的权益受到损害的，可以在知道或者应知道其权益受到损害之日起7个工作日内，以书面形式向采购人或者采购代理机构提出质疑。</w:t>
      </w:r>
    </w:p>
    <w:p w14:paraId="2575B1C6">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19.</w:t>
      </w:r>
      <w:r>
        <w:rPr>
          <w:rFonts w:ascii="仿宋" w:hAnsi="仿宋" w:eastAsia="仿宋"/>
          <w:color w:val="auto"/>
          <w:sz w:val="24"/>
          <w:szCs w:val="24"/>
        </w:rPr>
        <w:t>2</w:t>
      </w:r>
      <w:r>
        <w:rPr>
          <w:rFonts w:hint="eastAsia" w:ascii="仿宋" w:hAnsi="仿宋" w:eastAsia="仿宋"/>
          <w:color w:val="auto"/>
          <w:sz w:val="24"/>
          <w:szCs w:val="24"/>
        </w:rPr>
        <w:t>质疑书内容应包括以下主要内容：</w:t>
      </w:r>
    </w:p>
    <w:p w14:paraId="26DAE413">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19.</w:t>
      </w:r>
      <w:r>
        <w:rPr>
          <w:rFonts w:ascii="仿宋" w:hAnsi="仿宋" w:eastAsia="仿宋"/>
          <w:color w:val="auto"/>
          <w:sz w:val="24"/>
          <w:szCs w:val="24"/>
        </w:rPr>
        <w:t>2.1</w:t>
      </w:r>
      <w:r>
        <w:rPr>
          <w:rFonts w:hint="eastAsia" w:ascii="仿宋" w:hAnsi="仿宋" w:eastAsia="仿宋"/>
          <w:color w:val="auto"/>
          <w:sz w:val="24"/>
          <w:szCs w:val="24"/>
        </w:rPr>
        <w:t>质疑人的名称、地址、电话等；</w:t>
      </w:r>
    </w:p>
    <w:p w14:paraId="42F03C10">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19.</w:t>
      </w:r>
      <w:r>
        <w:rPr>
          <w:rFonts w:ascii="仿宋" w:hAnsi="仿宋" w:eastAsia="仿宋"/>
          <w:color w:val="auto"/>
          <w:sz w:val="24"/>
          <w:szCs w:val="24"/>
        </w:rPr>
        <w:t>2.2</w:t>
      </w:r>
      <w:r>
        <w:rPr>
          <w:rFonts w:hint="eastAsia" w:ascii="仿宋" w:hAnsi="仿宋" w:eastAsia="仿宋"/>
          <w:color w:val="auto"/>
          <w:sz w:val="24"/>
          <w:szCs w:val="24"/>
        </w:rPr>
        <w:t>具体的质疑事项、证据以及法律、法规依据；</w:t>
      </w:r>
    </w:p>
    <w:p w14:paraId="6D1EF724">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19.</w:t>
      </w:r>
      <w:r>
        <w:rPr>
          <w:rFonts w:ascii="仿宋" w:hAnsi="仿宋" w:eastAsia="仿宋"/>
          <w:color w:val="auto"/>
          <w:sz w:val="24"/>
          <w:szCs w:val="24"/>
        </w:rPr>
        <w:t>2.3</w:t>
      </w:r>
      <w:r>
        <w:rPr>
          <w:rFonts w:hint="eastAsia" w:ascii="仿宋" w:hAnsi="仿宋" w:eastAsia="仿宋"/>
          <w:color w:val="auto"/>
          <w:sz w:val="24"/>
          <w:szCs w:val="24"/>
        </w:rPr>
        <w:t>提出质疑的日期。</w:t>
      </w:r>
    </w:p>
    <w:p w14:paraId="33D7E507">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19.</w:t>
      </w:r>
      <w:r>
        <w:rPr>
          <w:rFonts w:ascii="仿宋" w:hAnsi="仿宋" w:eastAsia="仿宋"/>
          <w:color w:val="auto"/>
          <w:sz w:val="24"/>
          <w:szCs w:val="24"/>
        </w:rPr>
        <w:t>3</w:t>
      </w:r>
      <w:r>
        <w:rPr>
          <w:rFonts w:hint="eastAsia" w:ascii="仿宋" w:hAnsi="仿宋" w:eastAsia="仿宋"/>
          <w:color w:val="auto"/>
          <w:sz w:val="24"/>
          <w:szCs w:val="24"/>
        </w:rPr>
        <w:t>质疑书应当署名，一式叁份。由法定代表人或者主要负责人签字并加盖公章后生效。代理人办理质疑事务时，还应当提交授权委托书，授权委托书应当载明代理的具体权限和事项。否则采购人或者采购代理机构不予受理。</w:t>
      </w:r>
    </w:p>
    <w:p w14:paraId="50F521E2">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19.</w:t>
      </w:r>
      <w:r>
        <w:rPr>
          <w:rFonts w:ascii="仿宋" w:hAnsi="仿宋" w:eastAsia="仿宋"/>
          <w:color w:val="auto"/>
          <w:sz w:val="24"/>
          <w:szCs w:val="24"/>
        </w:rPr>
        <w:t>4</w:t>
      </w:r>
      <w:r>
        <w:rPr>
          <w:rFonts w:hint="eastAsia" w:ascii="仿宋" w:hAnsi="仿宋" w:eastAsia="仿宋"/>
          <w:color w:val="auto"/>
          <w:sz w:val="24"/>
          <w:szCs w:val="24"/>
        </w:rPr>
        <w:t>除书面形式外，其他任何方式的质疑，采购人或者采购代理机构均不予接受和回复。</w:t>
      </w:r>
    </w:p>
    <w:p w14:paraId="528C85D6">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19.</w:t>
      </w:r>
      <w:r>
        <w:rPr>
          <w:rFonts w:ascii="仿宋" w:hAnsi="仿宋" w:eastAsia="仿宋"/>
          <w:color w:val="auto"/>
          <w:sz w:val="24"/>
          <w:szCs w:val="24"/>
        </w:rPr>
        <w:t>5</w:t>
      </w:r>
      <w:r>
        <w:rPr>
          <w:rFonts w:hint="eastAsia" w:ascii="仿宋" w:hAnsi="仿宋" w:eastAsia="仿宋"/>
          <w:color w:val="auto"/>
          <w:sz w:val="24"/>
          <w:szCs w:val="24"/>
        </w:rPr>
        <w:t>采购人或者采购代理机构在收到质疑书后7个工作日内做出书面答复，并以书面形式通知质疑人和其他有关</w:t>
      </w:r>
      <w:r>
        <w:rPr>
          <w:rFonts w:hint="eastAsia" w:ascii="仿宋" w:hAnsi="仿宋" w:eastAsia="仿宋"/>
          <w:color w:val="auto"/>
          <w:sz w:val="24"/>
          <w:szCs w:val="24"/>
          <w:lang w:eastAsia="zh-CN"/>
        </w:rPr>
        <w:t>供应商</w:t>
      </w:r>
      <w:r>
        <w:rPr>
          <w:rFonts w:hint="eastAsia" w:ascii="仿宋" w:hAnsi="仿宋" w:eastAsia="仿宋"/>
          <w:color w:val="auto"/>
          <w:sz w:val="24"/>
          <w:szCs w:val="24"/>
        </w:rPr>
        <w:t>，但答复不得涉及商业秘密。</w:t>
      </w:r>
    </w:p>
    <w:p w14:paraId="3453AA8C">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19.</w:t>
      </w:r>
      <w:r>
        <w:rPr>
          <w:rFonts w:ascii="仿宋" w:hAnsi="仿宋" w:eastAsia="仿宋"/>
          <w:color w:val="auto"/>
          <w:sz w:val="24"/>
          <w:szCs w:val="24"/>
        </w:rPr>
        <w:t>6</w:t>
      </w:r>
      <w:r>
        <w:rPr>
          <w:rFonts w:hint="eastAsia" w:ascii="仿宋" w:hAnsi="仿宋" w:eastAsia="仿宋"/>
          <w:color w:val="auto"/>
          <w:sz w:val="24"/>
          <w:szCs w:val="24"/>
        </w:rPr>
        <w:t>质疑人对采购人、采购代理机构的答复不满意或者采购人、采购代理机构未在规定的时间内做出答复的，可以在答复期满后1</w:t>
      </w:r>
      <w:r>
        <w:rPr>
          <w:rFonts w:ascii="仿宋" w:hAnsi="仿宋" w:eastAsia="仿宋"/>
          <w:color w:val="auto"/>
          <w:sz w:val="24"/>
          <w:szCs w:val="24"/>
        </w:rPr>
        <w:t>5</w:t>
      </w:r>
      <w:r>
        <w:rPr>
          <w:rFonts w:hint="eastAsia" w:ascii="仿宋" w:hAnsi="仿宋" w:eastAsia="仿宋"/>
          <w:color w:val="auto"/>
          <w:sz w:val="24"/>
          <w:szCs w:val="24"/>
        </w:rPr>
        <w:t>个工作日内向同级监管部门投诉。</w:t>
      </w:r>
    </w:p>
    <w:p w14:paraId="71C4E27B">
      <w:pPr>
        <w:spacing w:line="360" w:lineRule="auto"/>
        <w:ind w:firstLine="560" w:firstLineChars="200"/>
        <w:outlineLvl w:val="2"/>
        <w:rPr>
          <w:rFonts w:ascii="楷体" w:hAnsi="楷体" w:eastAsia="楷体"/>
          <w:color w:val="auto"/>
          <w:sz w:val="28"/>
          <w:szCs w:val="28"/>
        </w:rPr>
      </w:pPr>
      <w:bookmarkStart w:id="30" w:name="_Toc2813"/>
      <w:bookmarkStart w:id="31" w:name="_Toc22397"/>
      <w:r>
        <w:rPr>
          <w:rFonts w:hint="eastAsia" w:ascii="楷体" w:hAnsi="楷体" w:eastAsia="楷体"/>
          <w:color w:val="auto"/>
          <w:sz w:val="28"/>
          <w:szCs w:val="28"/>
          <w:lang w:eastAsia="zh-CN"/>
        </w:rPr>
        <w:t>20.</w:t>
      </w:r>
      <w:r>
        <w:rPr>
          <w:rFonts w:hint="eastAsia" w:ascii="楷体" w:hAnsi="楷体" w:eastAsia="楷体"/>
          <w:color w:val="auto"/>
          <w:sz w:val="28"/>
          <w:szCs w:val="28"/>
        </w:rPr>
        <w:t>投诉</w:t>
      </w:r>
      <w:bookmarkEnd w:id="30"/>
      <w:bookmarkEnd w:id="31"/>
    </w:p>
    <w:p w14:paraId="31600761">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1</w:t>
      </w:r>
      <w:r>
        <w:rPr>
          <w:rFonts w:hint="eastAsia" w:ascii="仿宋" w:hAnsi="仿宋" w:eastAsia="仿宋"/>
          <w:color w:val="auto"/>
          <w:sz w:val="24"/>
          <w:szCs w:val="24"/>
        </w:rPr>
        <w:t>按照《中华人民共和国政府采购法》、财政部《政府采购</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投诉处理办法》</w:t>
      </w:r>
      <w:r>
        <w:rPr>
          <w:rFonts w:hint="eastAsia" w:ascii="仿宋" w:hAnsi="仿宋" w:eastAsia="仿宋"/>
          <w:color w:val="auto"/>
          <w:sz w:val="24"/>
          <w:szCs w:val="24"/>
          <w:lang w:eastAsia="zh-CN"/>
        </w:rPr>
        <w:t>（财政部令第94号）</w:t>
      </w:r>
      <w:r>
        <w:rPr>
          <w:rFonts w:hint="eastAsia" w:ascii="仿宋" w:hAnsi="仿宋" w:eastAsia="仿宋"/>
          <w:color w:val="auto"/>
          <w:sz w:val="24"/>
          <w:szCs w:val="24"/>
        </w:rPr>
        <w:t>文件以及相关的法律、法规及规定，质疑人对采购人、采购代理机构的答复不满意或者采购人、采购代理机构未在规定的时间内做出答复的，可以在答复期满后1</w:t>
      </w:r>
      <w:r>
        <w:rPr>
          <w:rFonts w:ascii="仿宋" w:hAnsi="仿宋" w:eastAsia="仿宋"/>
          <w:color w:val="auto"/>
          <w:sz w:val="24"/>
          <w:szCs w:val="24"/>
        </w:rPr>
        <w:t>5</w:t>
      </w:r>
      <w:r>
        <w:rPr>
          <w:rFonts w:hint="eastAsia" w:ascii="仿宋" w:hAnsi="仿宋" w:eastAsia="仿宋"/>
          <w:color w:val="auto"/>
          <w:sz w:val="24"/>
          <w:szCs w:val="24"/>
        </w:rPr>
        <w:t>个工作日内向同级监管部门投诉。</w:t>
      </w:r>
    </w:p>
    <w:p w14:paraId="6945571F">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2</w:t>
      </w:r>
      <w:r>
        <w:rPr>
          <w:rFonts w:hint="eastAsia" w:ascii="仿宋" w:hAnsi="仿宋" w:eastAsia="仿宋"/>
          <w:color w:val="auto"/>
          <w:sz w:val="24"/>
          <w:szCs w:val="24"/>
        </w:rPr>
        <w:t>投诉人提起投诉应符合下列条件：</w:t>
      </w:r>
    </w:p>
    <w:p w14:paraId="04966B4F">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2.1</w:t>
      </w:r>
      <w:r>
        <w:rPr>
          <w:rFonts w:hint="eastAsia" w:ascii="仿宋" w:hAnsi="仿宋" w:eastAsia="仿宋"/>
          <w:color w:val="auto"/>
          <w:sz w:val="24"/>
          <w:szCs w:val="24"/>
        </w:rPr>
        <w:t>投诉人是参与所投诉政府采购活动的</w:t>
      </w:r>
      <w:r>
        <w:rPr>
          <w:rFonts w:hint="eastAsia" w:ascii="仿宋" w:hAnsi="仿宋" w:eastAsia="仿宋"/>
          <w:color w:val="auto"/>
          <w:sz w:val="24"/>
          <w:szCs w:val="24"/>
          <w:lang w:eastAsia="zh-CN"/>
        </w:rPr>
        <w:t>供应商</w:t>
      </w:r>
      <w:r>
        <w:rPr>
          <w:rFonts w:hint="eastAsia" w:ascii="仿宋" w:hAnsi="仿宋" w:eastAsia="仿宋"/>
          <w:color w:val="auto"/>
          <w:sz w:val="24"/>
          <w:szCs w:val="24"/>
        </w:rPr>
        <w:t>；</w:t>
      </w:r>
    </w:p>
    <w:p w14:paraId="1217CC36">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2.2</w:t>
      </w:r>
      <w:r>
        <w:rPr>
          <w:rFonts w:hint="eastAsia" w:ascii="仿宋" w:hAnsi="仿宋" w:eastAsia="仿宋"/>
          <w:color w:val="auto"/>
          <w:sz w:val="24"/>
          <w:szCs w:val="24"/>
        </w:rPr>
        <w:t>提起投诉前已依法进行质疑；</w:t>
      </w:r>
    </w:p>
    <w:p w14:paraId="48567B0A">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2.3</w:t>
      </w:r>
      <w:r>
        <w:rPr>
          <w:rFonts w:hint="eastAsia" w:ascii="仿宋" w:hAnsi="仿宋" w:eastAsia="仿宋"/>
          <w:color w:val="auto"/>
          <w:sz w:val="24"/>
          <w:szCs w:val="24"/>
        </w:rPr>
        <w:t>投诉书内容符合财政部《政府采购</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投诉处理办法》</w:t>
      </w:r>
      <w:r>
        <w:rPr>
          <w:rFonts w:hint="eastAsia" w:ascii="仿宋" w:hAnsi="仿宋" w:eastAsia="仿宋"/>
          <w:color w:val="auto"/>
          <w:sz w:val="24"/>
          <w:szCs w:val="24"/>
          <w:lang w:eastAsia="zh-CN"/>
        </w:rPr>
        <w:t>（财政部令第94号）</w:t>
      </w:r>
      <w:r>
        <w:rPr>
          <w:rFonts w:hint="eastAsia" w:ascii="仿宋" w:hAnsi="仿宋" w:eastAsia="仿宋"/>
          <w:color w:val="auto"/>
          <w:sz w:val="24"/>
          <w:szCs w:val="24"/>
        </w:rPr>
        <w:t>规定；</w:t>
      </w:r>
    </w:p>
    <w:p w14:paraId="4AB9A0A4">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2.4</w:t>
      </w:r>
      <w:r>
        <w:rPr>
          <w:rFonts w:hint="eastAsia" w:ascii="仿宋" w:hAnsi="仿宋" w:eastAsia="仿宋"/>
          <w:color w:val="auto"/>
          <w:sz w:val="24"/>
          <w:szCs w:val="24"/>
        </w:rPr>
        <w:t>在投诉有效期限内提起投诉；</w:t>
      </w:r>
    </w:p>
    <w:p w14:paraId="40F6301D">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2.5</w:t>
      </w:r>
      <w:r>
        <w:rPr>
          <w:rFonts w:hint="eastAsia" w:ascii="仿宋" w:hAnsi="仿宋" w:eastAsia="仿宋"/>
          <w:color w:val="auto"/>
          <w:sz w:val="24"/>
          <w:szCs w:val="24"/>
        </w:rPr>
        <w:t>属于本财政部门管辖；</w:t>
      </w:r>
    </w:p>
    <w:p w14:paraId="2588BEC2">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2.6</w:t>
      </w:r>
      <w:r>
        <w:rPr>
          <w:rFonts w:hint="eastAsia" w:ascii="仿宋" w:hAnsi="仿宋" w:eastAsia="仿宋"/>
          <w:color w:val="auto"/>
          <w:sz w:val="24"/>
          <w:szCs w:val="24"/>
        </w:rPr>
        <w:t>同一投诉事项未经财政部门投诉处理；</w:t>
      </w:r>
    </w:p>
    <w:p w14:paraId="6B9ADA8E">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2.7</w:t>
      </w:r>
      <w:r>
        <w:rPr>
          <w:rFonts w:hint="eastAsia" w:ascii="仿宋" w:hAnsi="仿宋" w:eastAsia="仿宋"/>
          <w:color w:val="auto"/>
          <w:sz w:val="24"/>
          <w:szCs w:val="24"/>
        </w:rPr>
        <w:t>法律法规规定的其他条件。</w:t>
      </w:r>
    </w:p>
    <w:p w14:paraId="2A986A15">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3</w:t>
      </w:r>
      <w:r>
        <w:rPr>
          <w:rFonts w:hint="eastAsia" w:ascii="仿宋" w:hAnsi="仿宋" w:eastAsia="仿宋"/>
          <w:color w:val="auto"/>
          <w:sz w:val="24"/>
          <w:szCs w:val="24"/>
        </w:rPr>
        <w:t>投诉人投诉时，应当提交投诉书，并按照被投诉采购人、采购代理机构和与投诉事项有关的</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数量提供投诉书的副本。</w:t>
      </w:r>
    </w:p>
    <w:p w14:paraId="196E5527">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4</w:t>
      </w:r>
      <w:r>
        <w:rPr>
          <w:rFonts w:hint="eastAsia" w:ascii="仿宋" w:hAnsi="仿宋" w:eastAsia="仿宋"/>
          <w:color w:val="auto"/>
          <w:sz w:val="24"/>
          <w:szCs w:val="24"/>
        </w:rPr>
        <w:t>投诉书应当包括以下主要内容：</w:t>
      </w:r>
    </w:p>
    <w:p w14:paraId="0D7D0E8E">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4.1</w:t>
      </w:r>
      <w:r>
        <w:rPr>
          <w:rFonts w:hint="eastAsia" w:ascii="仿宋" w:hAnsi="仿宋" w:eastAsia="仿宋"/>
          <w:color w:val="auto"/>
          <w:sz w:val="24"/>
          <w:szCs w:val="24"/>
        </w:rPr>
        <w:t>投诉人和被投诉人的名称、地址、电话等；</w:t>
      </w:r>
    </w:p>
    <w:p w14:paraId="3AAC9CF1">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4.2</w:t>
      </w:r>
      <w:r>
        <w:rPr>
          <w:rFonts w:hint="eastAsia" w:ascii="仿宋" w:hAnsi="仿宋" w:eastAsia="仿宋"/>
          <w:color w:val="auto"/>
          <w:sz w:val="24"/>
          <w:szCs w:val="24"/>
        </w:rPr>
        <w:t>具体的投诉事宜以及事实依据；</w:t>
      </w:r>
    </w:p>
    <w:p w14:paraId="0468F698">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4.3</w:t>
      </w:r>
      <w:r>
        <w:rPr>
          <w:rFonts w:hint="eastAsia" w:ascii="仿宋" w:hAnsi="仿宋" w:eastAsia="仿宋"/>
          <w:color w:val="auto"/>
          <w:sz w:val="24"/>
          <w:szCs w:val="24"/>
        </w:rPr>
        <w:t>质疑书和质疑答复情况以及相关证明材料；</w:t>
      </w:r>
    </w:p>
    <w:p w14:paraId="1393A0BB">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4.4</w:t>
      </w:r>
      <w:r>
        <w:rPr>
          <w:rFonts w:hint="eastAsia" w:ascii="仿宋" w:hAnsi="仿宋" w:eastAsia="仿宋"/>
          <w:color w:val="auto"/>
          <w:sz w:val="24"/>
          <w:szCs w:val="24"/>
        </w:rPr>
        <w:t>提起投诉的日期。</w:t>
      </w:r>
    </w:p>
    <w:p w14:paraId="6295DCD9">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5</w:t>
      </w:r>
      <w:r>
        <w:rPr>
          <w:rFonts w:hint="eastAsia" w:ascii="仿宋" w:hAnsi="仿宋" w:eastAsia="仿宋"/>
          <w:color w:val="auto"/>
          <w:sz w:val="24"/>
          <w:szCs w:val="24"/>
        </w:rPr>
        <w:t>投诉书应当署名。投诉人为自然人的，应当由本人签字；投诉人为法人或者其他组织的，应当由法定代表人或者主要负责人签字盖章并加盖公章。</w:t>
      </w:r>
    </w:p>
    <w:p w14:paraId="4E182483">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6</w:t>
      </w:r>
      <w:r>
        <w:rPr>
          <w:rFonts w:hint="eastAsia" w:ascii="仿宋" w:hAnsi="仿宋" w:eastAsia="仿宋"/>
          <w:color w:val="auto"/>
          <w:sz w:val="24"/>
          <w:szCs w:val="24"/>
        </w:rPr>
        <w:t>投诉人可以委托代理人办理投诉事务。代理人办理投诉事务时，除提交投诉书外，还应当向同级监管部门提交投诉人的授权委托书，授权委托书应当载明委托代理的具体权限和事项。</w:t>
      </w:r>
    </w:p>
    <w:p w14:paraId="5B7731AA">
      <w:pPr>
        <w:spacing w:line="360" w:lineRule="auto"/>
        <w:ind w:firstLine="480" w:firstLineChars="200"/>
        <w:outlineLvl w:val="9"/>
        <w:rPr>
          <w:rFonts w:hint="eastAsia" w:ascii="仿宋" w:hAnsi="仿宋" w:eastAsia="仿宋"/>
          <w:color w:val="auto"/>
          <w:sz w:val="24"/>
          <w:szCs w:val="24"/>
        </w:rPr>
      </w:pPr>
      <w:r>
        <w:rPr>
          <w:rFonts w:hint="eastAsia" w:ascii="仿宋" w:hAnsi="仿宋" w:eastAsia="仿宋"/>
          <w:color w:val="auto"/>
          <w:sz w:val="24"/>
          <w:szCs w:val="24"/>
          <w:lang w:eastAsia="zh-CN"/>
        </w:rPr>
        <w:t>20.</w:t>
      </w:r>
      <w:r>
        <w:rPr>
          <w:rFonts w:ascii="仿宋" w:hAnsi="仿宋" w:eastAsia="仿宋"/>
          <w:color w:val="auto"/>
          <w:sz w:val="24"/>
          <w:szCs w:val="24"/>
        </w:rPr>
        <w:t>7</w:t>
      </w:r>
      <w:r>
        <w:rPr>
          <w:rFonts w:hint="eastAsia" w:ascii="仿宋" w:hAnsi="仿宋" w:eastAsia="仿宋"/>
          <w:color w:val="auto"/>
          <w:sz w:val="24"/>
          <w:szCs w:val="24"/>
        </w:rPr>
        <w:t>投诉人不符合上述规定提起的投诉，监管部门不予受理。</w:t>
      </w:r>
    </w:p>
    <w:p w14:paraId="266A6593">
      <w:pPr>
        <w:spacing w:line="360" w:lineRule="auto"/>
        <w:ind w:firstLine="560" w:firstLineChars="200"/>
        <w:outlineLvl w:val="2"/>
        <w:rPr>
          <w:rFonts w:hint="eastAsia" w:ascii="楷体" w:hAnsi="楷体" w:eastAsia="楷体"/>
          <w:color w:val="auto"/>
          <w:sz w:val="28"/>
          <w:szCs w:val="28"/>
        </w:rPr>
      </w:pPr>
      <w:bookmarkStart w:id="32" w:name="_Toc29478"/>
      <w:r>
        <w:rPr>
          <w:rFonts w:ascii="楷体" w:hAnsi="楷体" w:eastAsia="楷体"/>
          <w:color w:val="auto"/>
          <w:sz w:val="28"/>
          <w:szCs w:val="28"/>
        </w:rPr>
        <w:t>2</w:t>
      </w:r>
      <w:r>
        <w:rPr>
          <w:rFonts w:hint="eastAsia" w:ascii="楷体" w:hAnsi="楷体" w:eastAsia="楷体"/>
          <w:color w:val="auto"/>
          <w:sz w:val="28"/>
          <w:szCs w:val="28"/>
          <w:lang w:val="en-US" w:eastAsia="zh-CN"/>
        </w:rPr>
        <w:t>1</w:t>
      </w:r>
      <w:r>
        <w:rPr>
          <w:rFonts w:hint="eastAsia" w:ascii="楷体" w:hAnsi="楷体" w:eastAsia="楷体"/>
          <w:color w:val="auto"/>
          <w:sz w:val="28"/>
          <w:szCs w:val="28"/>
        </w:rPr>
        <w:t>.其他需补充的内容</w:t>
      </w:r>
      <w:bookmarkEnd w:id="26"/>
      <w:bookmarkEnd w:id="32"/>
    </w:p>
    <w:p w14:paraId="440D786F">
      <w:pPr>
        <w:ind w:firstLine="240" w:firstLineChars="100"/>
      </w:pPr>
      <w:r>
        <w:rPr>
          <w:rFonts w:hint="eastAsia" w:ascii="仿宋" w:hAnsi="仿宋" w:eastAsia="仿宋"/>
          <w:color w:val="auto"/>
          <w:sz w:val="24"/>
          <w:szCs w:val="24"/>
        </w:rPr>
        <w:t>其他需补充的内容：见</w:t>
      </w:r>
      <w:r>
        <w:rPr>
          <w:rFonts w:hint="eastAsia" w:ascii="仿宋" w:hAnsi="仿宋" w:eastAsia="仿宋"/>
          <w:color w:val="auto"/>
          <w:sz w:val="24"/>
          <w:szCs w:val="24"/>
          <w:lang w:eastAsia="zh-CN"/>
        </w:rPr>
        <w:t>供应商</w:t>
      </w:r>
      <w:r>
        <w:rPr>
          <w:rFonts w:hint="eastAsia" w:ascii="仿宋" w:hAnsi="仿宋" w:eastAsia="仿宋"/>
          <w:color w:val="auto"/>
          <w:sz w:val="24"/>
          <w:szCs w:val="24"/>
        </w:rPr>
        <w:t>须知前附表。</w:t>
      </w:r>
    </w:p>
    <w:p w14:paraId="51CB2DAE">
      <w:pPr>
        <w:pStyle w:val="26"/>
        <w:spacing w:line="380" w:lineRule="exact"/>
        <w:rPr>
          <w:rFonts w:hint="eastAsia"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附件：</w:t>
      </w:r>
    </w:p>
    <w:p w14:paraId="5F042869">
      <w:pPr>
        <w:spacing w:line="380" w:lineRule="exact"/>
        <w:jc w:val="center"/>
        <w:outlineLvl w:val="9"/>
        <w:rPr>
          <w:rFonts w:hint="eastAsia" w:ascii="仿宋" w:hAnsi="仿宋" w:eastAsia="仿宋" w:cs="仿宋"/>
          <w:b/>
          <w:bCs/>
          <w:sz w:val="32"/>
          <w:szCs w:val="32"/>
        </w:rPr>
      </w:pPr>
      <w:r>
        <w:rPr>
          <w:rFonts w:hint="eastAsia" w:ascii="仿宋" w:hAnsi="仿宋" w:eastAsia="仿宋" w:cs="仿宋"/>
          <w:b/>
          <w:bCs/>
          <w:sz w:val="32"/>
          <w:szCs w:val="32"/>
        </w:rPr>
        <w:t>质疑函范本</w:t>
      </w:r>
    </w:p>
    <w:p w14:paraId="5493CC03">
      <w:pPr>
        <w:adjustRightInd w:val="0"/>
        <w:snapToGrid w:val="0"/>
        <w:spacing w:before="318" w:beforeLines="100" w:line="380" w:lineRule="exact"/>
        <w:outlineLvl w:val="9"/>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14:paraId="1479FC5D">
      <w:pPr>
        <w:adjustRightInd w:val="0"/>
        <w:snapToGrid w:val="0"/>
        <w:spacing w:line="380" w:lineRule="exact"/>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14:paraId="6E973012">
      <w:pPr>
        <w:adjustRightInd w:val="0"/>
        <w:snapToGrid w:val="0"/>
        <w:spacing w:line="380" w:lineRule="exact"/>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71358051">
      <w:pPr>
        <w:adjustRightInd w:val="0"/>
        <w:snapToGrid w:val="0"/>
        <w:spacing w:line="380" w:lineRule="exact"/>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2F9278EC">
      <w:pPr>
        <w:adjustRightInd w:val="0"/>
        <w:snapToGrid w:val="0"/>
        <w:spacing w:line="380" w:lineRule="exact"/>
        <w:rPr>
          <w:rFonts w:hint="eastAsia"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14:paraId="056B5919">
      <w:pPr>
        <w:adjustRightInd w:val="0"/>
        <w:snapToGrid w:val="0"/>
        <w:spacing w:line="380" w:lineRule="exact"/>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6105A22A">
      <w:pPr>
        <w:adjustRightInd w:val="0"/>
        <w:snapToGrid w:val="0"/>
        <w:spacing w:line="380" w:lineRule="exact"/>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2DAB5E8F">
      <w:pPr>
        <w:adjustRightInd w:val="0"/>
        <w:snapToGrid w:val="0"/>
        <w:spacing w:line="380" w:lineRule="exact"/>
        <w:outlineLvl w:val="9"/>
        <w:rPr>
          <w:rFonts w:hint="eastAsia" w:ascii="仿宋" w:hAnsi="仿宋" w:eastAsia="仿宋" w:cs="仿宋"/>
          <w:bCs/>
          <w:sz w:val="24"/>
          <w:szCs w:val="24"/>
        </w:rPr>
      </w:pPr>
      <w:r>
        <w:rPr>
          <w:rFonts w:hint="eastAsia" w:ascii="仿宋" w:hAnsi="仿宋" w:eastAsia="仿宋" w:cs="仿宋"/>
          <w:bCs/>
          <w:sz w:val="24"/>
          <w:szCs w:val="24"/>
        </w:rPr>
        <w:t>二、质疑项目基本情况</w:t>
      </w:r>
    </w:p>
    <w:p w14:paraId="0E063311">
      <w:pPr>
        <w:adjustRightInd w:val="0"/>
        <w:snapToGrid w:val="0"/>
        <w:spacing w:line="380" w:lineRule="exact"/>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14:paraId="34E8A5BE">
      <w:pPr>
        <w:adjustRightInd w:val="0"/>
        <w:snapToGrid w:val="0"/>
        <w:spacing w:line="380" w:lineRule="exact"/>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14:paraId="46E07FA0">
      <w:pPr>
        <w:adjustRightInd w:val="0"/>
        <w:snapToGrid w:val="0"/>
        <w:spacing w:line="380" w:lineRule="exact"/>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14:paraId="09DD4256">
      <w:pPr>
        <w:adjustRightInd w:val="0"/>
        <w:snapToGrid w:val="0"/>
        <w:spacing w:line="380" w:lineRule="exact"/>
        <w:rPr>
          <w:rFonts w:hint="eastAsia"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14:paraId="64035F7F">
      <w:pPr>
        <w:adjustRightInd w:val="0"/>
        <w:snapToGrid w:val="0"/>
        <w:spacing w:line="380" w:lineRule="exact"/>
        <w:outlineLvl w:val="9"/>
        <w:rPr>
          <w:rFonts w:hint="eastAsia" w:ascii="仿宋" w:hAnsi="仿宋" w:eastAsia="仿宋" w:cs="仿宋"/>
          <w:bCs/>
          <w:sz w:val="24"/>
          <w:szCs w:val="24"/>
        </w:rPr>
      </w:pPr>
      <w:r>
        <w:rPr>
          <w:rFonts w:hint="eastAsia" w:ascii="仿宋" w:hAnsi="仿宋" w:eastAsia="仿宋" w:cs="仿宋"/>
          <w:bCs/>
          <w:sz w:val="24"/>
          <w:szCs w:val="24"/>
        </w:rPr>
        <w:t>三、质疑事项具体内容</w:t>
      </w:r>
    </w:p>
    <w:p w14:paraId="322A83F3">
      <w:pPr>
        <w:adjustRightInd w:val="0"/>
        <w:snapToGrid w:val="0"/>
        <w:spacing w:line="380" w:lineRule="exact"/>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14:paraId="7AEB941A">
      <w:pPr>
        <w:adjustRightInd w:val="0"/>
        <w:snapToGrid w:val="0"/>
        <w:spacing w:line="380" w:lineRule="exact"/>
        <w:rPr>
          <w:rFonts w:hint="eastAsia" w:ascii="仿宋" w:hAnsi="仿宋" w:eastAsia="仿宋" w:cs="仿宋"/>
          <w:sz w:val="24"/>
          <w:szCs w:val="24"/>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14:paraId="45C024C2">
      <w:pPr>
        <w:adjustRightInd w:val="0"/>
        <w:snapToGrid w:val="0"/>
        <w:spacing w:line="380" w:lineRule="exact"/>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14:paraId="07E088AC">
      <w:pPr>
        <w:adjustRightInd w:val="0"/>
        <w:snapToGrid w:val="0"/>
        <w:spacing w:line="380" w:lineRule="exact"/>
        <w:rPr>
          <w:rFonts w:hint="eastAsia" w:ascii="仿宋" w:hAnsi="仿宋" w:eastAsia="仿宋" w:cs="仿宋"/>
          <w:sz w:val="24"/>
          <w:szCs w:val="24"/>
          <w:u w:val="dotted"/>
        </w:rPr>
      </w:pPr>
      <w:r>
        <w:rPr>
          <w:rFonts w:hint="eastAsia" w:ascii="仿宋" w:hAnsi="仿宋" w:eastAsia="仿宋" w:cs="仿宋"/>
          <w:sz w:val="24"/>
          <w:szCs w:val="24"/>
        </w:rPr>
        <w:t>质疑事项2</w:t>
      </w:r>
    </w:p>
    <w:p w14:paraId="423F5CBC">
      <w:pPr>
        <w:adjustRightInd w:val="0"/>
        <w:snapToGrid w:val="0"/>
        <w:spacing w:line="380" w:lineRule="exact"/>
        <w:rPr>
          <w:rFonts w:hint="eastAsia" w:ascii="仿宋" w:hAnsi="仿宋" w:eastAsia="仿宋" w:cs="仿宋"/>
          <w:sz w:val="24"/>
          <w:szCs w:val="24"/>
        </w:rPr>
      </w:pPr>
      <w:r>
        <w:rPr>
          <w:rFonts w:hint="eastAsia" w:ascii="仿宋" w:hAnsi="仿宋" w:eastAsia="仿宋" w:cs="仿宋"/>
          <w:sz w:val="24"/>
          <w:szCs w:val="24"/>
        </w:rPr>
        <w:t>……</w:t>
      </w:r>
    </w:p>
    <w:p w14:paraId="01E68CC2">
      <w:pPr>
        <w:adjustRightInd w:val="0"/>
        <w:snapToGrid w:val="0"/>
        <w:spacing w:line="380" w:lineRule="exact"/>
        <w:outlineLvl w:val="9"/>
        <w:rPr>
          <w:rFonts w:hint="eastAsia" w:ascii="仿宋" w:hAnsi="仿宋" w:eastAsia="仿宋" w:cs="仿宋"/>
          <w:bCs/>
          <w:sz w:val="24"/>
          <w:szCs w:val="24"/>
        </w:rPr>
      </w:pPr>
      <w:r>
        <w:rPr>
          <w:rFonts w:hint="eastAsia" w:ascii="仿宋" w:hAnsi="仿宋" w:eastAsia="仿宋" w:cs="仿宋"/>
          <w:bCs/>
          <w:sz w:val="24"/>
          <w:szCs w:val="24"/>
        </w:rPr>
        <w:t>四、与质疑事项相关的质疑请求</w:t>
      </w:r>
    </w:p>
    <w:p w14:paraId="08D209C1">
      <w:pPr>
        <w:adjustRightInd w:val="0"/>
        <w:snapToGrid w:val="0"/>
        <w:spacing w:line="380" w:lineRule="exact"/>
        <w:rPr>
          <w:rFonts w:hint="eastAsia"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14:paraId="6B6C1B96">
      <w:pPr>
        <w:spacing w:line="380" w:lineRule="exact"/>
        <w:rPr>
          <w:rFonts w:hint="eastAsia" w:ascii="仿宋" w:hAnsi="仿宋" w:eastAsia="仿宋" w:cs="仿宋"/>
          <w:sz w:val="24"/>
          <w:szCs w:val="24"/>
        </w:rPr>
      </w:pPr>
      <w:r>
        <w:rPr>
          <w:rFonts w:hint="eastAsia" w:ascii="仿宋" w:hAnsi="仿宋" w:eastAsia="仿宋" w:cs="仿宋"/>
          <w:sz w:val="24"/>
          <w:szCs w:val="24"/>
        </w:rPr>
        <w:t xml:space="preserve">签字(签章)：                   公章：                      </w:t>
      </w:r>
    </w:p>
    <w:p w14:paraId="1722B708">
      <w:pPr>
        <w:spacing w:line="380" w:lineRule="exact"/>
        <w:rPr>
          <w:rFonts w:hint="eastAsia" w:ascii="仿宋" w:hAnsi="仿宋" w:eastAsia="仿宋" w:cs="仿宋"/>
          <w:sz w:val="24"/>
          <w:szCs w:val="24"/>
        </w:rPr>
      </w:pPr>
      <w:r>
        <w:rPr>
          <w:rFonts w:hint="eastAsia" w:ascii="仿宋" w:hAnsi="仿宋" w:eastAsia="仿宋" w:cs="仿宋"/>
          <w:sz w:val="24"/>
          <w:szCs w:val="24"/>
        </w:rPr>
        <w:t xml:space="preserve">日期：    </w:t>
      </w:r>
    </w:p>
    <w:p w14:paraId="6A470D4C">
      <w:pPr>
        <w:spacing w:line="380" w:lineRule="exact"/>
        <w:rPr>
          <w:rFonts w:hint="eastAsia" w:ascii="仿宋" w:hAnsi="仿宋" w:eastAsia="仿宋" w:cs="仿宋"/>
          <w:b/>
          <w:sz w:val="24"/>
          <w:szCs w:val="24"/>
        </w:rPr>
      </w:pPr>
      <w:r>
        <w:rPr>
          <w:rFonts w:hint="eastAsia" w:ascii="仿宋" w:hAnsi="仿宋" w:eastAsia="仿宋" w:cs="仿宋"/>
          <w:b/>
          <w:sz w:val="24"/>
          <w:szCs w:val="24"/>
        </w:rPr>
        <w:t>质疑函制作说明：</w:t>
      </w:r>
    </w:p>
    <w:p w14:paraId="4962093B">
      <w:pPr>
        <w:widowControl/>
        <w:spacing w:line="3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1.供应商提出质疑时，应提交质疑函和必要的证明材料。</w:t>
      </w:r>
    </w:p>
    <w:p w14:paraId="227CC73D">
      <w:pPr>
        <w:widowControl/>
        <w:spacing w:line="3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2.质疑供应商若委托代理人进行质疑的，质疑函应按要求列明“授权代表”的有关内容，并在附件中提交由质疑</w:t>
      </w:r>
      <w:r>
        <w:rPr>
          <w:rFonts w:hint="eastAsia" w:ascii="仿宋" w:hAnsi="仿宋" w:eastAsia="仿宋" w:cs="仿宋"/>
          <w:kern w:val="0"/>
          <w:sz w:val="24"/>
          <w:szCs w:val="24"/>
        </w:rPr>
        <w:t>供应商签署的授权委托书。授权委托书应载明代理人的姓名或者名称、代理事项、具体权限、期限和相关事项。</w:t>
      </w:r>
    </w:p>
    <w:p w14:paraId="46878D40">
      <w:pPr>
        <w:widowControl/>
        <w:spacing w:line="3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3.质疑供应商若对项目的某一分包进行质疑，质疑函中应列明具体分包号。</w:t>
      </w:r>
    </w:p>
    <w:p w14:paraId="2B7645F9">
      <w:pPr>
        <w:widowControl/>
        <w:spacing w:line="3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4.质疑函的质疑事项应具体、明确，并有必要的事实依据和法律依据。</w:t>
      </w:r>
    </w:p>
    <w:p w14:paraId="2CBD365E">
      <w:pPr>
        <w:widowControl/>
        <w:spacing w:line="3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5.质疑函的质疑请求应与质疑事项相关。</w:t>
      </w:r>
    </w:p>
    <w:p w14:paraId="4669E60F">
      <w:pPr>
        <w:widowControl/>
        <w:spacing w:line="3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6.质疑供应商为自然人的，质疑函应由本人签字；质疑供应商为法人或者其他组织的，质疑函应由法定代表人、主要负责人，或者其授权代表签字或者盖章，并加盖公章</w:t>
      </w:r>
    </w:p>
    <w:p w14:paraId="072B8883">
      <w:pPr>
        <w:ind w:firstLine="240" w:firstLineChars="100"/>
        <w:rPr>
          <w:rFonts w:hint="eastAsia" w:ascii="仿宋" w:hAnsi="仿宋" w:eastAsia="仿宋" w:cs="Times New Roman"/>
          <w:color w:val="auto"/>
          <w:sz w:val="24"/>
          <w:szCs w:val="24"/>
          <w:lang w:eastAsia="zh-CN"/>
        </w:rPr>
      </w:pPr>
    </w:p>
    <w:p w14:paraId="26C9719C">
      <w:pPr>
        <w:ind w:firstLine="240" w:firstLineChars="100"/>
        <w:rPr>
          <w:rFonts w:hint="eastAsia" w:ascii="仿宋" w:hAnsi="仿宋" w:eastAsia="仿宋" w:cs="Times New Roman"/>
          <w:color w:val="auto"/>
          <w:sz w:val="24"/>
          <w:szCs w:val="24"/>
          <w:lang w:eastAsia="zh-CN"/>
        </w:rPr>
        <w:sectPr>
          <w:footerReference r:id="rId5" w:type="default"/>
          <w:pgSz w:w="11906" w:h="16838"/>
          <w:pgMar w:top="1418" w:right="1418" w:bottom="1418" w:left="1418" w:header="851" w:footer="992" w:gutter="0"/>
          <w:pgNumType w:fmt="decimal"/>
          <w:cols w:space="720" w:num="1"/>
          <w:docGrid w:type="lines" w:linePitch="312" w:charSpace="0"/>
        </w:sectPr>
      </w:pPr>
    </w:p>
    <w:p w14:paraId="0943B7E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800" w:firstLineChars="200"/>
        <w:jc w:val="center"/>
        <w:textAlignment w:val="auto"/>
        <w:rPr>
          <w:rFonts w:hint="eastAsia" w:ascii="黑体" w:hAnsi="黑体" w:eastAsia="黑体" w:cs="黑体"/>
          <w:sz w:val="40"/>
          <w:szCs w:val="40"/>
          <w:lang w:val="en-US" w:eastAsia="zh-CN"/>
        </w:rPr>
      </w:pPr>
      <w:bookmarkStart w:id="33" w:name="_Toc20543"/>
      <w:r>
        <w:rPr>
          <w:rFonts w:hint="eastAsia" w:ascii="黑体" w:hAnsi="黑体" w:eastAsia="黑体" w:cs="黑体"/>
          <w:sz w:val="40"/>
          <w:szCs w:val="40"/>
          <w:lang w:val="en-US" w:eastAsia="zh-CN"/>
        </w:rPr>
        <w:t>采购需求</w:t>
      </w:r>
    </w:p>
    <w:p w14:paraId="03564E3F">
      <w:pPr>
        <w:keepNext w:val="0"/>
        <w:keepLines w:val="0"/>
        <w:pageBreakBefore w:val="0"/>
        <w:widowControl w:val="0"/>
        <w:kinsoku/>
        <w:wordWrap/>
        <w:overflowPunct/>
        <w:topLinePunct w:val="0"/>
        <w:autoSpaceDE/>
        <w:autoSpaceDN/>
        <w:bidi w:val="0"/>
        <w:adjustRightInd/>
        <w:snapToGrid/>
        <w:spacing w:line="560" w:lineRule="exact"/>
        <w:ind w:firstLine="800" w:firstLineChars="200"/>
        <w:textAlignment w:val="auto"/>
        <w:rPr>
          <w:rFonts w:hint="eastAsia" w:ascii="黑体" w:hAnsi="黑体" w:eastAsia="黑体" w:cs="黑体"/>
          <w:sz w:val="28"/>
          <w:szCs w:val="28"/>
          <w:lang w:val="en-US" w:eastAsia="zh-CN"/>
        </w:rPr>
      </w:pPr>
      <w:r>
        <w:rPr>
          <w:rFonts w:hint="eastAsia" w:ascii="仿宋_GB2312" w:hAnsi="仿宋_GB2312" w:eastAsia="仿宋_GB2312" w:cs="仿宋_GB2312"/>
          <w:color w:val="auto"/>
          <w:sz w:val="40"/>
          <w:szCs w:val="40"/>
          <w:lang w:val="en-US" w:eastAsia="zh-CN"/>
        </w:rPr>
        <w:t xml:space="preserve"> </w:t>
      </w:r>
      <w:bookmarkEnd w:id="33"/>
      <w:r>
        <w:rPr>
          <w:rFonts w:hint="eastAsia" w:ascii="黑体" w:hAnsi="黑体" w:eastAsia="黑体" w:cs="黑体"/>
          <w:sz w:val="28"/>
          <w:szCs w:val="28"/>
          <w:lang w:val="en-US" w:eastAsia="zh-CN"/>
        </w:rPr>
        <w:t>一、项目概述</w:t>
      </w:r>
    </w:p>
    <w:p w14:paraId="478BBF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 w:hAnsi="仿宋" w:eastAsia="仿宋" w:cs="仿宋"/>
          <w:b w:val="0"/>
          <w:kern w:val="0"/>
          <w:sz w:val="24"/>
          <w:szCs w:val="24"/>
          <w:lang w:val="en-US" w:eastAsia="zh-CN" w:bidi="ar-SA"/>
        </w:rPr>
      </w:pPr>
      <w:r>
        <w:rPr>
          <w:rFonts w:hint="eastAsia" w:ascii="仿宋_GB2312" w:hAnsi="仿宋_GB2312" w:eastAsia="仿宋_GB2312" w:cs="仿宋_GB2312"/>
          <w:b/>
          <w:bCs/>
          <w:sz w:val="28"/>
          <w:szCs w:val="28"/>
          <w:lang w:val="en-US" w:eastAsia="zh-CN"/>
        </w:rPr>
        <w:t>（一）项目依据：</w:t>
      </w:r>
      <w:r>
        <w:rPr>
          <w:rFonts w:hint="default" w:ascii="Times New Roman" w:hAnsi="Times New Roman" w:eastAsia="仿宋_GB2312" w:cs="Times New Roman"/>
          <w:b w:val="0"/>
          <w:color w:val="auto"/>
          <w:kern w:val="2"/>
          <w:sz w:val="32"/>
          <w:szCs w:val="32"/>
          <w:lang w:val="en-US" w:eastAsia="zh-CN" w:bidi="ar-SA"/>
        </w:rPr>
        <w:t>《</w:t>
      </w:r>
      <w:r>
        <w:rPr>
          <w:rFonts w:hint="default" w:ascii="仿宋" w:hAnsi="仿宋" w:eastAsia="仿宋" w:cs="仿宋"/>
          <w:b w:val="0"/>
          <w:kern w:val="0"/>
          <w:sz w:val="24"/>
          <w:szCs w:val="24"/>
          <w:lang w:val="en-US" w:eastAsia="zh-CN" w:bidi="ar-SA"/>
        </w:rPr>
        <w:t>中华人民共和国慈善法》第八十三条 县级以上人民政府应当将慈善事业纳入国民经济和社会发展规划，制定促进慈善事业发展的政策和措施。第八十五条 国家鼓励、引导、支持有意愿有能力的自然人、法人和非法人组织积极参与慈善事业。第九十五条 各级人民政府及其有关部门可以依法通过购买服务等方式，支持符合条件的慈善组织向社会提供服务，并依照有关政府采购的法律法规向社会公开相关情况。</w:t>
      </w:r>
    </w:p>
    <w:p w14:paraId="38275AC4">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val="0"/>
          <w:kern w:val="0"/>
          <w:sz w:val="24"/>
          <w:szCs w:val="24"/>
          <w:lang w:val="en-US" w:eastAsia="zh-CN" w:bidi="ar-SA"/>
        </w:rPr>
      </w:pPr>
      <w:r>
        <w:rPr>
          <w:rFonts w:hint="eastAsia" w:ascii="仿宋_GB2312" w:hAnsi="仿宋_GB2312" w:eastAsia="仿宋_GB2312" w:cs="仿宋_GB2312"/>
          <w:b/>
          <w:bCs/>
          <w:sz w:val="28"/>
          <w:szCs w:val="28"/>
          <w:lang w:val="en-US" w:eastAsia="zh-CN"/>
        </w:rPr>
        <w:t>（二）项目背景：</w:t>
      </w:r>
      <w:r>
        <w:rPr>
          <w:rFonts w:hint="eastAsia" w:ascii="仿宋" w:hAnsi="仿宋" w:eastAsia="仿宋" w:cs="仿宋"/>
          <w:b w:val="0"/>
          <w:kern w:val="0"/>
          <w:sz w:val="24"/>
          <w:szCs w:val="24"/>
          <w:lang w:val="en-US" w:eastAsia="zh-CN" w:bidi="ar-SA"/>
        </w:rPr>
        <w:t>采用政府购买第三方服务形式，通过专业指导和资源支持，培育孵化玛纳斯县慈善总会，提升慈善组织管理水平和服务质量，促进慈善资源的有效整合和合理配置，推动玛纳斯县慈善事业高速发展。</w:t>
      </w:r>
    </w:p>
    <w:p w14:paraId="347915CB">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项目总投资：</w:t>
      </w:r>
      <w:r>
        <w:rPr>
          <w:rFonts w:hint="eastAsia" w:ascii="仿宋" w:hAnsi="仿宋" w:eastAsia="仿宋" w:cs="仿宋"/>
          <w:b w:val="0"/>
          <w:kern w:val="0"/>
          <w:sz w:val="24"/>
          <w:szCs w:val="24"/>
          <w:lang w:val="en-US" w:eastAsia="zh-CN" w:bidi="ar-SA"/>
        </w:rPr>
        <w:t>10万元</w:t>
      </w:r>
    </w:p>
    <w:p w14:paraId="0789DF6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kern w:val="0"/>
          <w:sz w:val="24"/>
          <w:szCs w:val="24"/>
          <w:lang w:val="en-US" w:eastAsia="zh-CN" w:bidi="ar-SA"/>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28"/>
          <w:szCs w:val="28"/>
          <w:lang w:eastAsia="zh-CN"/>
        </w:rPr>
        <w:t>四）</w:t>
      </w:r>
      <w:r>
        <w:rPr>
          <w:rFonts w:hint="eastAsia" w:ascii="仿宋_GB2312" w:hAnsi="仿宋_GB2312" w:eastAsia="仿宋_GB2312" w:cs="仿宋_GB2312"/>
          <w:b/>
          <w:bCs/>
          <w:sz w:val="28"/>
          <w:szCs w:val="28"/>
        </w:rPr>
        <w:t>项目实施</w:t>
      </w:r>
      <w:r>
        <w:rPr>
          <w:rFonts w:hint="eastAsia" w:ascii="仿宋_GB2312" w:hAnsi="仿宋_GB2312" w:eastAsia="仿宋_GB2312" w:cs="仿宋_GB2312"/>
          <w:b/>
          <w:bCs/>
          <w:sz w:val="28"/>
          <w:szCs w:val="28"/>
          <w:lang w:eastAsia="zh-CN"/>
        </w:rPr>
        <w:t>周</w:t>
      </w:r>
      <w:r>
        <w:rPr>
          <w:rFonts w:hint="eastAsia" w:ascii="仿宋_GB2312" w:hAnsi="仿宋_GB2312" w:eastAsia="仿宋_GB2312" w:cs="仿宋_GB2312"/>
          <w:b/>
          <w:bCs/>
          <w:sz w:val="28"/>
          <w:szCs w:val="28"/>
        </w:rPr>
        <w:t>期：</w:t>
      </w:r>
      <w:r>
        <w:rPr>
          <w:rFonts w:hint="eastAsia" w:ascii="仿宋" w:hAnsi="仿宋" w:eastAsia="仿宋" w:cs="仿宋"/>
          <w:b w:val="0"/>
          <w:kern w:val="0"/>
          <w:sz w:val="24"/>
          <w:szCs w:val="24"/>
          <w:lang w:val="en-US" w:eastAsia="zh-CN" w:bidi="ar-SA"/>
        </w:rPr>
        <w:t>2025年5月至2025年12月前</w:t>
      </w:r>
    </w:p>
    <w:p w14:paraId="549B9EF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二、项目服务任务</w:t>
      </w:r>
    </w:p>
    <w:p w14:paraId="7014D046">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慈善组织孵化服务</w:t>
      </w:r>
    </w:p>
    <w:p w14:paraId="081E599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kern w:val="0"/>
          <w:sz w:val="24"/>
          <w:szCs w:val="24"/>
          <w:lang w:val="en-US" w:eastAsia="zh-CN" w:bidi="ar-SA"/>
        </w:rPr>
      </w:pPr>
      <w:r>
        <w:rPr>
          <w:rFonts w:hint="eastAsia" w:ascii="仿宋" w:hAnsi="仿宋" w:eastAsia="仿宋" w:cs="仿宋"/>
          <w:b w:val="0"/>
          <w:kern w:val="0"/>
          <w:sz w:val="24"/>
          <w:szCs w:val="24"/>
          <w:lang w:val="en-US" w:eastAsia="zh-CN" w:bidi="ar-SA"/>
        </w:rPr>
        <w:t>1.工作任务：主要为拟成立的慈善总会提供成立前期的内部管理、专家咨询、慈善法律政策等培训并指导准备注册登记材料，协助办理相关手续及制定章程、内部管理制度、财务管理制度等，培训不少于4次，每次人数不少于20人。</w:t>
      </w:r>
    </w:p>
    <w:p w14:paraId="461717D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kern w:val="0"/>
          <w:sz w:val="24"/>
          <w:szCs w:val="24"/>
          <w:lang w:val="en-US" w:eastAsia="zh-CN" w:bidi="ar-SA"/>
        </w:rPr>
      </w:pPr>
      <w:r>
        <w:rPr>
          <w:rFonts w:hint="eastAsia" w:ascii="仿宋" w:hAnsi="仿宋" w:eastAsia="仿宋" w:cs="仿宋"/>
          <w:b w:val="0"/>
          <w:kern w:val="0"/>
          <w:sz w:val="24"/>
          <w:szCs w:val="24"/>
          <w:lang w:val="en-US" w:eastAsia="zh-CN" w:bidi="ar-SA"/>
        </w:rPr>
        <w:t xml:space="preserve">2.经费支出测算（共计0.4万元）：4次×20人×50元/期次/人=0.4万元（包括专家授课费、材料费等其他费用）。 </w:t>
      </w:r>
    </w:p>
    <w:p w14:paraId="65A1392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kern w:val="0"/>
          <w:sz w:val="24"/>
          <w:szCs w:val="24"/>
          <w:lang w:val="en-US" w:eastAsia="zh-CN" w:bidi="ar-SA"/>
        </w:rPr>
      </w:pPr>
      <w:r>
        <w:rPr>
          <w:rFonts w:hint="eastAsia" w:ascii="仿宋" w:hAnsi="仿宋" w:eastAsia="仿宋" w:cs="仿宋"/>
          <w:b w:val="0"/>
          <w:kern w:val="0"/>
          <w:sz w:val="24"/>
          <w:szCs w:val="24"/>
          <w:lang w:val="en-US" w:eastAsia="zh-CN" w:bidi="ar-SA"/>
        </w:rPr>
        <w:t>（二）慈善组织资源搭建</w:t>
      </w:r>
    </w:p>
    <w:p w14:paraId="50FB641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kern w:val="0"/>
          <w:sz w:val="24"/>
          <w:szCs w:val="24"/>
          <w:lang w:val="en-US" w:eastAsia="zh-CN" w:bidi="ar-SA"/>
        </w:rPr>
      </w:pPr>
      <w:r>
        <w:rPr>
          <w:rFonts w:hint="eastAsia" w:ascii="仿宋" w:hAnsi="仿宋" w:eastAsia="仿宋" w:cs="仿宋"/>
          <w:b w:val="0"/>
          <w:kern w:val="0"/>
          <w:sz w:val="24"/>
          <w:szCs w:val="24"/>
          <w:lang w:val="en-US" w:eastAsia="zh-CN" w:bidi="ar-SA"/>
        </w:rPr>
        <w:t>1.工作任务：主要提供开办资金资源、办公设备资源、慈善氛围营造等。</w:t>
      </w:r>
    </w:p>
    <w:p w14:paraId="0F44F16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kern w:val="0"/>
          <w:sz w:val="24"/>
          <w:szCs w:val="24"/>
          <w:lang w:val="en-US" w:eastAsia="zh-CN" w:bidi="ar-SA"/>
        </w:rPr>
      </w:pPr>
      <w:r>
        <w:rPr>
          <w:rFonts w:hint="eastAsia" w:ascii="仿宋" w:hAnsi="仿宋" w:eastAsia="仿宋" w:cs="仿宋"/>
          <w:b w:val="0"/>
          <w:kern w:val="0"/>
          <w:sz w:val="24"/>
          <w:szCs w:val="24"/>
          <w:lang w:val="en-US" w:eastAsia="zh-CN" w:bidi="ar-SA"/>
        </w:rPr>
        <w:t>2.经费支出测算（共计5.6万元）：开办资金3万元；办公设备资源2.2万元（办公桌椅2套、台式电脑2台、笔记本电脑1台、打印机1台等必备办公设备）；慈善氛围营造0.4万元（办公室墙面组织框架、章程、制度等、打造慈善氛围墙主要用于展示慈善成果）</w:t>
      </w:r>
    </w:p>
    <w:p w14:paraId="7B3356B8">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2"/>
        </w:pBdr>
        <w:kinsoku/>
        <w:wordWrap/>
        <w:overflowPunct/>
        <w:topLinePunct w:val="0"/>
        <w:autoSpaceDE/>
        <w:autoSpaceDN w:val="0"/>
        <w:bidi w:val="0"/>
        <w:adjustRightInd w:val="0"/>
        <w:snapToGrid w:val="0"/>
        <w:spacing w:line="560" w:lineRule="exact"/>
        <w:ind w:firstLine="562" w:firstLineChars="200"/>
        <w:textAlignment w:val="auto"/>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慈善组织建成后系统赋能培训</w:t>
      </w:r>
    </w:p>
    <w:p w14:paraId="7029EA1D">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2"/>
        </w:pBdr>
        <w:kinsoku/>
        <w:wordWrap/>
        <w:overflowPunct/>
        <w:topLinePunct w:val="0"/>
        <w:autoSpaceDE/>
        <w:autoSpaceDN w:val="0"/>
        <w:bidi w:val="0"/>
        <w:adjustRightInd w:val="0"/>
        <w:snapToGrid w:val="0"/>
        <w:spacing w:line="560" w:lineRule="exact"/>
        <w:ind w:firstLine="480" w:firstLineChars="200"/>
        <w:textAlignment w:val="auto"/>
        <w:rPr>
          <w:rFonts w:hint="eastAsia" w:ascii="仿宋" w:hAnsi="仿宋" w:eastAsia="仿宋" w:cs="仿宋"/>
          <w:b w:val="0"/>
          <w:kern w:val="0"/>
          <w:sz w:val="24"/>
          <w:szCs w:val="24"/>
          <w:lang w:val="en-US" w:eastAsia="zh-CN" w:bidi="ar-SA"/>
        </w:rPr>
      </w:pPr>
      <w:r>
        <w:rPr>
          <w:rFonts w:hint="eastAsia" w:ascii="仿宋" w:hAnsi="仿宋" w:eastAsia="仿宋" w:cs="仿宋"/>
          <w:b w:val="0"/>
          <w:kern w:val="0"/>
          <w:sz w:val="24"/>
          <w:szCs w:val="24"/>
          <w:lang w:val="en-US" w:eastAsia="zh-CN" w:bidi="ar-SA"/>
        </w:rPr>
        <w:t>1.工作任务：开展慈善组织能力建设培训4场次，每场次服务人数不少于10人。主要在日常运作、项目管理、品牌建设、宣传推广、经验交流等方面进行系统培训。</w:t>
      </w:r>
    </w:p>
    <w:p w14:paraId="6CD67629">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2"/>
        </w:pBdr>
        <w:kinsoku/>
        <w:wordWrap/>
        <w:overflowPunct/>
        <w:topLinePunct w:val="0"/>
        <w:autoSpaceDE/>
        <w:autoSpaceDN w:val="0"/>
        <w:bidi w:val="0"/>
        <w:adjustRightInd w:val="0"/>
        <w:snapToGrid w:val="0"/>
        <w:spacing w:line="560" w:lineRule="exact"/>
        <w:ind w:firstLine="480" w:firstLineChars="200"/>
        <w:textAlignment w:val="auto"/>
        <w:rPr>
          <w:rFonts w:hint="eastAsia" w:ascii="仿宋" w:hAnsi="仿宋" w:eastAsia="仿宋" w:cs="仿宋"/>
          <w:b w:val="0"/>
          <w:kern w:val="0"/>
          <w:sz w:val="24"/>
          <w:szCs w:val="24"/>
          <w:lang w:val="en-US" w:eastAsia="zh-CN" w:bidi="ar-SA"/>
        </w:rPr>
      </w:pPr>
      <w:r>
        <w:rPr>
          <w:rFonts w:hint="eastAsia" w:ascii="仿宋" w:hAnsi="仿宋" w:eastAsia="仿宋" w:cs="仿宋"/>
          <w:b w:val="0"/>
          <w:kern w:val="0"/>
          <w:sz w:val="24"/>
          <w:szCs w:val="24"/>
          <w:lang w:val="en-US" w:eastAsia="zh-CN" w:bidi="ar-SA"/>
        </w:rPr>
        <w:t>2.经费支出测算（共计0.4万元）：10人×4次×50元/场次/人=0.2万元（包括专家授课费、材料费等其他费用）。</w:t>
      </w:r>
    </w:p>
    <w:p w14:paraId="7160069D">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2"/>
        </w:pBdr>
        <w:kinsoku/>
        <w:wordWrap/>
        <w:overflowPunct/>
        <w:topLinePunct w:val="0"/>
        <w:autoSpaceDE/>
        <w:autoSpaceDN w:val="0"/>
        <w:bidi w:val="0"/>
        <w:adjustRightInd w:val="0"/>
        <w:snapToGrid w:val="0"/>
        <w:spacing w:line="560" w:lineRule="exact"/>
        <w:ind w:firstLine="562" w:firstLineChars="200"/>
        <w:textAlignment w:val="auto"/>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慈善组织宣传推广活动</w:t>
      </w:r>
    </w:p>
    <w:p w14:paraId="3C05F379">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2"/>
        </w:pBdr>
        <w:kinsoku/>
        <w:wordWrap/>
        <w:overflowPunct/>
        <w:topLinePunct w:val="0"/>
        <w:autoSpaceDE/>
        <w:autoSpaceDN w:val="0"/>
        <w:bidi w:val="0"/>
        <w:adjustRightInd w:val="0"/>
        <w:snapToGrid w:val="0"/>
        <w:spacing w:line="560" w:lineRule="exact"/>
        <w:ind w:firstLine="480" w:firstLineChars="200"/>
        <w:textAlignment w:val="auto"/>
        <w:rPr>
          <w:rFonts w:hint="default" w:ascii="仿宋" w:hAnsi="仿宋" w:eastAsia="仿宋" w:cs="仿宋"/>
          <w:b w:val="0"/>
          <w:kern w:val="0"/>
          <w:sz w:val="24"/>
          <w:szCs w:val="24"/>
          <w:lang w:val="en-US" w:eastAsia="zh-CN" w:bidi="ar-SA"/>
        </w:rPr>
      </w:pPr>
      <w:r>
        <w:rPr>
          <w:rFonts w:hint="eastAsia" w:ascii="仿宋" w:hAnsi="仿宋" w:eastAsia="仿宋" w:cs="仿宋"/>
          <w:b w:val="0"/>
          <w:kern w:val="0"/>
          <w:sz w:val="24"/>
          <w:szCs w:val="24"/>
          <w:lang w:val="en-US" w:eastAsia="zh-CN" w:bidi="ar-SA"/>
        </w:rPr>
        <w:t>1.工作任务：在慈善组织正式成立后，组织策划开展成立揭牌仪式暨第一次捐赠大会1场次；在“中华慈善日”开展大型慈善文化宣传活动1场次；11月之前开展慈善总会表彰大会1场次。</w:t>
      </w:r>
    </w:p>
    <w:p w14:paraId="0C60A216">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2"/>
        </w:pBdr>
        <w:kinsoku/>
        <w:wordWrap/>
        <w:overflowPunct/>
        <w:topLinePunct w:val="0"/>
        <w:autoSpaceDE/>
        <w:autoSpaceDN w:val="0"/>
        <w:bidi w:val="0"/>
        <w:adjustRightInd w:val="0"/>
        <w:snapToGrid w:val="0"/>
        <w:spacing w:line="560" w:lineRule="exact"/>
        <w:ind w:firstLine="480" w:firstLineChars="200"/>
        <w:textAlignment w:val="auto"/>
        <w:rPr>
          <w:rFonts w:hint="eastAsia" w:ascii="仿宋" w:hAnsi="仿宋" w:eastAsia="仿宋" w:cs="仿宋"/>
          <w:b w:val="0"/>
          <w:kern w:val="0"/>
          <w:sz w:val="24"/>
          <w:szCs w:val="24"/>
          <w:lang w:val="en-US" w:eastAsia="zh-CN" w:bidi="ar-SA"/>
        </w:rPr>
      </w:pPr>
      <w:r>
        <w:rPr>
          <w:rFonts w:hint="eastAsia" w:ascii="仿宋" w:hAnsi="仿宋" w:eastAsia="仿宋" w:cs="仿宋"/>
          <w:b w:val="0"/>
          <w:kern w:val="0"/>
          <w:sz w:val="24"/>
          <w:szCs w:val="24"/>
          <w:lang w:val="en-US" w:eastAsia="zh-CN" w:bidi="ar-SA"/>
        </w:rPr>
        <w:t>2.经费支出测算（共计3万元）：3场×8000元=2.4万元（包括活动策划执行、布置费、材料费、宣传推广费等其他费用）。</w:t>
      </w:r>
    </w:p>
    <w:p w14:paraId="22E84FA0">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2"/>
        </w:pBdr>
        <w:kinsoku/>
        <w:wordWrap/>
        <w:overflowPunct/>
        <w:topLinePunct w:val="0"/>
        <w:autoSpaceDE/>
        <w:autoSpaceDN w:val="0"/>
        <w:bidi w:val="0"/>
        <w:adjustRightInd w:val="0"/>
        <w:snapToGrid w:val="0"/>
        <w:spacing w:line="560" w:lineRule="exact"/>
        <w:ind w:firstLine="562" w:firstLineChars="200"/>
        <w:textAlignment w:val="auto"/>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成果展示与推广</w:t>
      </w:r>
    </w:p>
    <w:p w14:paraId="1A1961BF">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2"/>
        </w:pBdr>
        <w:kinsoku/>
        <w:wordWrap/>
        <w:overflowPunct/>
        <w:topLinePunct w:val="0"/>
        <w:autoSpaceDE/>
        <w:autoSpaceDN w:val="0"/>
        <w:bidi w:val="0"/>
        <w:adjustRightInd w:val="0"/>
        <w:snapToGrid w:val="0"/>
        <w:spacing w:line="560" w:lineRule="exact"/>
        <w:ind w:firstLine="480" w:firstLineChars="200"/>
        <w:textAlignment w:val="auto"/>
        <w:rPr>
          <w:rFonts w:hint="eastAsia" w:ascii="仿宋" w:hAnsi="仿宋" w:eastAsia="仿宋" w:cs="仿宋"/>
          <w:b w:val="0"/>
          <w:kern w:val="0"/>
          <w:sz w:val="24"/>
          <w:szCs w:val="24"/>
          <w:lang w:val="en-US" w:eastAsia="zh-CN" w:bidi="ar-SA"/>
        </w:rPr>
      </w:pPr>
      <w:r>
        <w:rPr>
          <w:rFonts w:hint="eastAsia" w:ascii="仿宋" w:hAnsi="仿宋" w:eastAsia="仿宋" w:cs="仿宋"/>
          <w:b w:val="0"/>
          <w:kern w:val="0"/>
          <w:sz w:val="24"/>
          <w:szCs w:val="24"/>
          <w:lang w:val="en-US" w:eastAsia="zh-CN" w:bidi="ar-SA"/>
        </w:rPr>
        <w:t>1.工作任务：打造“凤城慈爱”品牌，协助慈善总会总结项目成果，推广慈善品牌，扩大项目影响力；打造特色慈善项目1个（慈爱朝夕）并在县级以上媒体宣传推广至少1次。</w:t>
      </w:r>
    </w:p>
    <w:p w14:paraId="74C8057A">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2"/>
        </w:pBdr>
        <w:kinsoku/>
        <w:wordWrap/>
        <w:overflowPunct/>
        <w:topLinePunct w:val="0"/>
        <w:autoSpaceDE/>
        <w:autoSpaceDN w:val="0"/>
        <w:bidi w:val="0"/>
        <w:adjustRightInd w:val="0"/>
        <w:snapToGrid w:val="0"/>
        <w:spacing w:line="560" w:lineRule="exact"/>
        <w:ind w:firstLine="480" w:firstLineChars="200"/>
        <w:textAlignment w:val="auto"/>
        <w:rPr>
          <w:rFonts w:hint="eastAsia" w:ascii="仿宋" w:hAnsi="仿宋" w:eastAsia="仿宋" w:cs="仿宋"/>
          <w:b w:val="0"/>
          <w:kern w:val="0"/>
          <w:sz w:val="24"/>
          <w:szCs w:val="24"/>
          <w:lang w:val="en-US" w:eastAsia="zh-CN" w:bidi="ar-SA"/>
        </w:rPr>
      </w:pPr>
      <w:r>
        <w:rPr>
          <w:rFonts w:hint="eastAsia" w:ascii="仿宋" w:hAnsi="仿宋" w:eastAsia="仿宋" w:cs="仿宋"/>
          <w:b w:val="0"/>
          <w:kern w:val="0"/>
          <w:sz w:val="24"/>
          <w:szCs w:val="24"/>
          <w:lang w:val="en-US" w:eastAsia="zh-CN" w:bidi="ar-SA"/>
        </w:rPr>
        <w:t>2.经费支出测算（共计0.5万元）：“凤城慈爱”慈善品牌打造宣传0.25万元；特色慈善项目（慈爱朝夕）打造宣传0.25万元。</w:t>
      </w:r>
    </w:p>
    <w:p w14:paraId="0EFFE3E6">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2"/>
        </w:pBdr>
        <w:kinsoku/>
        <w:wordWrap/>
        <w:overflowPunct/>
        <w:topLinePunct w:val="0"/>
        <w:autoSpaceDE/>
        <w:autoSpaceDN w:val="0"/>
        <w:bidi w:val="0"/>
        <w:adjustRightInd w:val="0"/>
        <w:snapToGrid w:val="0"/>
        <w:spacing w:line="56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（六）项目评估</w:t>
      </w:r>
    </w:p>
    <w:p w14:paraId="12184CB0">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2"/>
        </w:pBdr>
        <w:kinsoku/>
        <w:wordWrap/>
        <w:overflowPunct/>
        <w:topLinePunct w:val="0"/>
        <w:autoSpaceDE/>
        <w:autoSpaceDN w:val="0"/>
        <w:bidi w:val="0"/>
        <w:adjustRightInd w:val="0"/>
        <w:snapToGrid w:val="0"/>
        <w:spacing w:line="560" w:lineRule="exact"/>
        <w:ind w:firstLine="480" w:firstLineChars="200"/>
        <w:textAlignment w:val="auto"/>
        <w:rPr>
          <w:rFonts w:hint="eastAsia" w:ascii="仿宋" w:hAnsi="仿宋" w:eastAsia="仿宋" w:cs="仿宋"/>
          <w:b w:val="0"/>
          <w:kern w:val="0"/>
          <w:sz w:val="24"/>
          <w:szCs w:val="24"/>
          <w:lang w:val="en-US" w:eastAsia="zh-CN" w:bidi="ar-SA"/>
        </w:rPr>
      </w:pPr>
      <w:r>
        <w:rPr>
          <w:rFonts w:hint="eastAsia" w:ascii="仿宋" w:hAnsi="仿宋" w:eastAsia="仿宋" w:cs="仿宋"/>
          <w:b w:val="0"/>
          <w:kern w:val="0"/>
          <w:sz w:val="24"/>
          <w:szCs w:val="24"/>
          <w:lang w:val="en-US" w:eastAsia="zh-CN" w:bidi="ar-SA"/>
        </w:rPr>
        <w:t>1.项目的验收通过第三方进行验收评估。由有资质的第三方评估机构开展评估，购买服务一年内开展中期、末期两次评估，出具评估报告。购买主体要积极协助第三方评估机构开展评估工作，评估结果以分数定等，90分以上为“优秀”等次，70分及以上90分以下为“合格”等次，70分以下为“不合格”等次，评估等次作为以后年度选择承接主体的重要参考依据。</w:t>
      </w:r>
    </w:p>
    <w:p w14:paraId="45C9A356">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2"/>
        </w:pBdr>
        <w:kinsoku/>
        <w:wordWrap/>
        <w:overflowPunct/>
        <w:topLinePunct w:val="0"/>
        <w:autoSpaceDE/>
        <w:autoSpaceDN w:val="0"/>
        <w:bidi w:val="0"/>
        <w:adjustRightInd w:val="0"/>
        <w:snapToGrid w:val="0"/>
        <w:spacing w:line="560" w:lineRule="exact"/>
        <w:ind w:firstLine="480" w:firstLineChars="200"/>
        <w:textAlignment w:val="auto"/>
        <w:rPr>
          <w:rFonts w:hint="eastAsia" w:ascii="仿宋" w:hAnsi="仿宋" w:eastAsia="仿宋" w:cs="仿宋"/>
          <w:b w:val="0"/>
          <w:kern w:val="0"/>
          <w:sz w:val="24"/>
          <w:szCs w:val="24"/>
          <w:lang w:val="en-US" w:eastAsia="zh-CN" w:bidi="ar-SA"/>
        </w:rPr>
      </w:pPr>
      <w:r>
        <w:rPr>
          <w:rFonts w:hint="eastAsia" w:ascii="仿宋" w:hAnsi="仿宋" w:eastAsia="仿宋" w:cs="仿宋"/>
          <w:b w:val="0"/>
          <w:kern w:val="0"/>
          <w:sz w:val="24"/>
          <w:szCs w:val="24"/>
          <w:lang w:val="en-US" w:eastAsia="zh-CN" w:bidi="ar-SA"/>
        </w:rPr>
        <w:t>2.经费支出测算（共计0.3万元）：中期、末期共评估2次，评估费2次×0.15=0.3万元。</w:t>
      </w:r>
    </w:p>
    <w:p w14:paraId="52E73224">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2"/>
        </w:pBdr>
        <w:kinsoku/>
        <w:wordWrap/>
        <w:overflowPunct/>
        <w:topLinePunct w:val="0"/>
        <w:autoSpaceDE/>
        <w:autoSpaceDN w:val="0"/>
        <w:bidi w:val="0"/>
        <w:adjustRightInd w:val="0"/>
        <w:snapToGrid w:val="0"/>
        <w:spacing w:line="560" w:lineRule="exact"/>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三、项目绩效目标</w:t>
      </w:r>
    </w:p>
    <w:tbl>
      <w:tblPr>
        <w:tblStyle w:val="15"/>
        <w:tblpPr w:leftFromText="180" w:rightFromText="180" w:vertAnchor="text" w:horzAnchor="page" w:tblpX="1136" w:tblpY="407"/>
        <w:tblOverlap w:val="never"/>
        <w:tblW w:w="10053" w:type="dxa"/>
        <w:tblInd w:w="0" w:type="dxa"/>
        <w:tblLayout w:type="fixed"/>
        <w:tblCellMar>
          <w:top w:w="0" w:type="dxa"/>
          <w:left w:w="108" w:type="dxa"/>
          <w:bottom w:w="0" w:type="dxa"/>
          <w:right w:w="108" w:type="dxa"/>
        </w:tblCellMar>
      </w:tblPr>
      <w:tblGrid>
        <w:gridCol w:w="733"/>
        <w:gridCol w:w="2147"/>
        <w:gridCol w:w="1039"/>
        <w:gridCol w:w="6134"/>
      </w:tblGrid>
      <w:tr w14:paraId="4BFC0774">
        <w:tblPrEx>
          <w:tblCellMar>
            <w:top w:w="0" w:type="dxa"/>
            <w:left w:w="108" w:type="dxa"/>
            <w:bottom w:w="0" w:type="dxa"/>
            <w:right w:w="108" w:type="dxa"/>
          </w:tblCellMar>
        </w:tblPrEx>
        <w:trPr>
          <w:trHeight w:val="756" w:hRule="exact"/>
          <w:tblHead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4CC38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1"/>
                <w:szCs w:val="21"/>
                <w:highlight w:val="none"/>
                <w:shd w:val="clear" w:color="auto" w:fill="auto"/>
                <w:lang w:val="en-US" w:eastAsia="zh-CN"/>
              </w:rPr>
            </w:pPr>
            <w:r>
              <w:rPr>
                <w:rFonts w:hint="eastAsia" w:ascii="仿宋_GB2312" w:hAnsi="仿宋_GB2312" w:eastAsia="仿宋_GB2312" w:cs="仿宋_GB2312"/>
                <w:b/>
                <w:bCs/>
                <w:sz w:val="21"/>
                <w:szCs w:val="21"/>
                <w:highlight w:val="none"/>
                <w:shd w:val="clear" w:color="auto" w:fill="auto"/>
                <w:lang w:val="en-US" w:eastAsia="zh-CN"/>
              </w:rPr>
              <w:t>序号</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2328D6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1"/>
                <w:szCs w:val="21"/>
                <w:highlight w:val="none"/>
                <w:shd w:val="clear" w:color="auto" w:fill="auto"/>
                <w:lang w:val="en-US" w:eastAsia="zh-CN"/>
              </w:rPr>
            </w:pPr>
            <w:r>
              <w:rPr>
                <w:rFonts w:hint="eastAsia" w:ascii="仿宋_GB2312" w:hAnsi="仿宋_GB2312" w:eastAsia="仿宋_GB2312" w:cs="仿宋_GB2312"/>
                <w:b/>
                <w:bCs/>
                <w:sz w:val="21"/>
                <w:szCs w:val="21"/>
                <w:highlight w:val="none"/>
                <w:shd w:val="clear" w:color="auto" w:fill="auto"/>
                <w:lang w:val="en-US" w:eastAsia="zh-CN"/>
              </w:rPr>
              <w:t>产出与服务指标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C1DB0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1"/>
                <w:szCs w:val="21"/>
                <w:highlight w:val="none"/>
                <w:shd w:val="clear" w:color="auto" w:fill="auto"/>
                <w:lang w:val="en-US" w:eastAsia="zh-CN"/>
              </w:rPr>
            </w:pPr>
            <w:r>
              <w:rPr>
                <w:rFonts w:hint="eastAsia" w:ascii="仿宋_GB2312" w:hAnsi="仿宋_GB2312" w:eastAsia="仿宋_GB2312" w:cs="仿宋_GB2312"/>
                <w:b/>
                <w:bCs/>
                <w:sz w:val="21"/>
                <w:szCs w:val="21"/>
                <w:highlight w:val="none"/>
                <w:shd w:val="clear" w:color="auto" w:fill="auto"/>
                <w:lang w:val="en-US" w:eastAsia="zh-CN"/>
              </w:rPr>
              <w:t>指标量</w:t>
            </w:r>
          </w:p>
        </w:tc>
        <w:tc>
          <w:tcPr>
            <w:tcW w:w="6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075F07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1"/>
                <w:szCs w:val="21"/>
                <w:highlight w:val="none"/>
                <w:shd w:val="clear" w:color="auto" w:fill="auto"/>
                <w:lang w:val="en-US" w:eastAsia="zh-CN"/>
              </w:rPr>
            </w:pPr>
            <w:r>
              <w:rPr>
                <w:rFonts w:hint="eastAsia" w:ascii="仿宋_GB2312" w:hAnsi="仿宋_GB2312" w:eastAsia="仿宋_GB2312" w:cs="仿宋_GB2312"/>
                <w:b/>
                <w:bCs/>
                <w:sz w:val="21"/>
                <w:szCs w:val="21"/>
                <w:highlight w:val="none"/>
                <w:shd w:val="clear" w:color="auto" w:fill="auto"/>
                <w:lang w:val="en-US" w:eastAsia="zh-CN"/>
              </w:rPr>
              <w:t>备 注</w:t>
            </w:r>
          </w:p>
        </w:tc>
      </w:tr>
      <w:tr w14:paraId="41CFC5EB">
        <w:tblPrEx>
          <w:tblCellMar>
            <w:top w:w="0" w:type="dxa"/>
            <w:left w:w="108" w:type="dxa"/>
            <w:bottom w:w="0" w:type="dxa"/>
            <w:right w:w="108" w:type="dxa"/>
          </w:tblCellMar>
        </w:tblPrEx>
        <w:trPr>
          <w:trHeight w:val="1012" w:hRule="exact"/>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325C99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14:paraId="2692794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慈善组织孵化</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6F6D79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≥1家</w:t>
            </w:r>
          </w:p>
        </w:tc>
        <w:tc>
          <w:tcPr>
            <w:tcW w:w="6134" w:type="dxa"/>
            <w:tcBorders>
              <w:top w:val="single" w:color="000000" w:sz="4" w:space="0"/>
              <w:left w:val="single" w:color="000000" w:sz="4" w:space="0"/>
              <w:bottom w:val="single" w:color="000000" w:sz="4" w:space="0"/>
              <w:right w:val="single" w:color="000000" w:sz="4" w:space="0"/>
            </w:tcBorders>
            <w:noWrap w:val="0"/>
            <w:vAlign w:val="center"/>
          </w:tcPr>
          <w:p w14:paraId="21C73D5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登记成立慈善总会</w:t>
            </w:r>
          </w:p>
        </w:tc>
      </w:tr>
      <w:tr w14:paraId="0C899518">
        <w:tblPrEx>
          <w:tblCellMar>
            <w:top w:w="0" w:type="dxa"/>
            <w:left w:w="108" w:type="dxa"/>
            <w:bottom w:w="0" w:type="dxa"/>
            <w:right w:w="108" w:type="dxa"/>
          </w:tblCellMar>
        </w:tblPrEx>
        <w:trPr>
          <w:trHeight w:val="956" w:hRule="exact"/>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1D4732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2</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14:paraId="60CEB9B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慈善组织资源搭建</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3017B5D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依据实际情况</w:t>
            </w:r>
          </w:p>
        </w:tc>
        <w:tc>
          <w:tcPr>
            <w:tcW w:w="6134" w:type="dxa"/>
            <w:tcBorders>
              <w:top w:val="single" w:color="000000" w:sz="4" w:space="0"/>
              <w:left w:val="single" w:color="000000" w:sz="4" w:space="0"/>
              <w:bottom w:val="single" w:color="000000" w:sz="4" w:space="0"/>
              <w:right w:val="single" w:color="000000" w:sz="4" w:space="0"/>
            </w:tcBorders>
            <w:noWrap w:val="0"/>
            <w:vAlign w:val="center"/>
          </w:tcPr>
          <w:p w14:paraId="31FCA37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提供开办资金资源、办公设备资源、慈善氛围营造等</w:t>
            </w:r>
          </w:p>
        </w:tc>
      </w:tr>
      <w:tr w14:paraId="1C7F2F22">
        <w:tblPrEx>
          <w:tblCellMar>
            <w:top w:w="0" w:type="dxa"/>
            <w:left w:w="108" w:type="dxa"/>
            <w:bottom w:w="0" w:type="dxa"/>
            <w:right w:w="108" w:type="dxa"/>
          </w:tblCellMar>
        </w:tblPrEx>
        <w:trPr>
          <w:trHeight w:val="881" w:hRule="exact"/>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5255BD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3</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14:paraId="1C3E7578">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2"/>
              </w:pBdr>
              <w:kinsoku/>
              <w:wordWrap/>
              <w:overflowPunct/>
              <w:topLinePunct w:val="0"/>
              <w:autoSpaceDE/>
              <w:autoSpaceDN w:val="0"/>
              <w:bidi w:val="0"/>
              <w:adjustRightInd w:val="0"/>
              <w:snapToGrid w:val="0"/>
              <w:spacing w:line="560" w:lineRule="exact"/>
              <w:textAlignment w:val="auto"/>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慈善组织赋能培训</w:t>
            </w:r>
          </w:p>
          <w:p w14:paraId="7757DDE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1"/>
                <w:szCs w:val="21"/>
                <w:highlight w:val="none"/>
                <w:lang w:val="en-US" w:eastAsia="zh-CN"/>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469C3E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val="en-US" w:eastAsia="zh-Hans"/>
              </w:rPr>
              <w:t>场</w:t>
            </w:r>
            <w:r>
              <w:rPr>
                <w:rFonts w:hint="eastAsia" w:ascii="仿宋_GB2312" w:hAnsi="仿宋_GB2312" w:eastAsia="仿宋_GB2312" w:cs="仿宋_GB2312"/>
                <w:sz w:val="21"/>
                <w:szCs w:val="21"/>
                <w:highlight w:val="none"/>
                <w:lang w:val="en-US" w:eastAsia="zh-CN"/>
              </w:rPr>
              <w:t>次</w:t>
            </w:r>
          </w:p>
        </w:tc>
        <w:tc>
          <w:tcPr>
            <w:tcW w:w="6134" w:type="dxa"/>
            <w:tcBorders>
              <w:top w:val="single" w:color="000000" w:sz="4" w:space="0"/>
              <w:left w:val="single" w:color="000000" w:sz="4" w:space="0"/>
              <w:bottom w:val="single" w:color="000000" w:sz="4" w:space="0"/>
              <w:right w:val="single" w:color="000000" w:sz="4" w:space="0"/>
            </w:tcBorders>
            <w:noWrap w:val="0"/>
            <w:vAlign w:val="center"/>
          </w:tcPr>
          <w:p w14:paraId="31A1E8F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围绕社区慈善组织的内部管理、项目运行、案例分析等方面进行能力提升</w:t>
            </w:r>
          </w:p>
        </w:tc>
      </w:tr>
      <w:tr w14:paraId="5B869D0A">
        <w:tblPrEx>
          <w:tblCellMar>
            <w:top w:w="0" w:type="dxa"/>
            <w:left w:w="108" w:type="dxa"/>
            <w:bottom w:w="0" w:type="dxa"/>
            <w:right w:w="108" w:type="dxa"/>
          </w:tblCellMar>
        </w:tblPrEx>
        <w:trPr>
          <w:trHeight w:val="880" w:hRule="exact"/>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62BA02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4</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14:paraId="42C2F92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宣传推广活动</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0B958AA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val="en-US" w:eastAsia="zh-Hans"/>
              </w:rPr>
            </w:pPr>
            <w:r>
              <w:rPr>
                <w:rFonts w:hint="eastAsia" w:ascii="仿宋_GB2312" w:hAnsi="仿宋_GB2312" w:eastAsia="仿宋_GB2312" w:cs="仿宋_GB2312"/>
                <w:sz w:val="21"/>
                <w:szCs w:val="21"/>
                <w:highlight w:val="none"/>
                <w:lang w:val="en-US" w:eastAsia="zh-CN"/>
              </w:rPr>
              <w:t>≥3场</w:t>
            </w:r>
          </w:p>
        </w:tc>
        <w:tc>
          <w:tcPr>
            <w:tcW w:w="6134" w:type="dxa"/>
            <w:tcBorders>
              <w:top w:val="single" w:color="000000" w:sz="4" w:space="0"/>
              <w:left w:val="single" w:color="000000" w:sz="4" w:space="0"/>
              <w:bottom w:val="single" w:color="000000" w:sz="4" w:space="0"/>
              <w:right w:val="single" w:color="000000" w:sz="4" w:space="0"/>
            </w:tcBorders>
            <w:noWrap w:val="0"/>
            <w:vAlign w:val="center"/>
          </w:tcPr>
          <w:p w14:paraId="62A3122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3场次大型宣传活动</w:t>
            </w:r>
          </w:p>
        </w:tc>
      </w:tr>
      <w:tr w14:paraId="415A3CA0">
        <w:tblPrEx>
          <w:tblCellMar>
            <w:top w:w="0" w:type="dxa"/>
            <w:left w:w="108" w:type="dxa"/>
            <w:bottom w:w="0" w:type="dxa"/>
            <w:right w:w="108" w:type="dxa"/>
          </w:tblCellMar>
        </w:tblPrEx>
        <w:trPr>
          <w:trHeight w:val="818" w:hRule="exact"/>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3635AE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5</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14:paraId="1B9347B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成功展示</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7D01BA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2个</w:t>
            </w:r>
          </w:p>
        </w:tc>
        <w:tc>
          <w:tcPr>
            <w:tcW w:w="6134" w:type="dxa"/>
            <w:tcBorders>
              <w:top w:val="single" w:color="000000" w:sz="4" w:space="0"/>
              <w:left w:val="single" w:color="000000" w:sz="4" w:space="0"/>
              <w:bottom w:val="single" w:color="000000" w:sz="4" w:space="0"/>
              <w:right w:val="single" w:color="000000" w:sz="4" w:space="0"/>
            </w:tcBorders>
            <w:noWrap w:val="0"/>
            <w:vAlign w:val="center"/>
          </w:tcPr>
          <w:p w14:paraId="43B509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打造“凤城慈爱”慈善品牌和“慈爱朝夕”慈善项目</w:t>
            </w:r>
          </w:p>
        </w:tc>
      </w:tr>
      <w:tr w14:paraId="630BAB84">
        <w:tblPrEx>
          <w:tblCellMar>
            <w:top w:w="0" w:type="dxa"/>
            <w:left w:w="108" w:type="dxa"/>
            <w:bottom w:w="0" w:type="dxa"/>
            <w:right w:w="108" w:type="dxa"/>
          </w:tblCellMar>
        </w:tblPrEx>
        <w:trPr>
          <w:trHeight w:val="1069" w:hRule="exact"/>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47AC97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6</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14:paraId="25716B1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1"/>
                <w:szCs w:val="21"/>
                <w:highlight w:val="none"/>
                <w:lang w:val="en-US" w:eastAsia="zh-Hans"/>
              </w:rPr>
            </w:pPr>
            <w:r>
              <w:rPr>
                <w:rFonts w:hint="eastAsia" w:ascii="仿宋_GB2312" w:hAnsi="仿宋_GB2312" w:eastAsia="仿宋_GB2312" w:cs="仿宋_GB2312"/>
                <w:color w:val="auto"/>
                <w:sz w:val="21"/>
                <w:szCs w:val="21"/>
                <w:highlight w:val="none"/>
                <w:lang w:val="en-US" w:eastAsia="zh-CN"/>
              </w:rPr>
              <w:t>项目评估</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206F62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1"/>
                <w:highlight w:val="none"/>
                <w:lang w:val="en-US" w:eastAsia="zh-Hans"/>
              </w:rPr>
            </w:pPr>
            <w:r>
              <w:rPr>
                <w:rFonts w:hint="eastAsia" w:ascii="仿宋_GB2312" w:hAnsi="仿宋_GB2312" w:eastAsia="仿宋_GB2312" w:cs="仿宋_GB2312"/>
                <w:color w:val="auto"/>
                <w:sz w:val="21"/>
                <w:szCs w:val="21"/>
                <w:highlight w:val="none"/>
                <w:lang w:val="en-US" w:eastAsia="zh-CN"/>
              </w:rPr>
              <w:t>2次</w:t>
            </w:r>
          </w:p>
        </w:tc>
        <w:tc>
          <w:tcPr>
            <w:tcW w:w="6134" w:type="dxa"/>
            <w:tcBorders>
              <w:top w:val="single" w:color="000000" w:sz="4" w:space="0"/>
              <w:left w:val="single" w:color="000000" w:sz="4" w:space="0"/>
              <w:bottom w:val="single" w:color="000000" w:sz="4" w:space="0"/>
              <w:right w:val="single" w:color="000000" w:sz="4" w:space="0"/>
            </w:tcBorders>
            <w:noWrap w:val="0"/>
            <w:vAlign w:val="center"/>
          </w:tcPr>
          <w:p w14:paraId="3FC0D2F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sz w:val="21"/>
                <w:szCs w:val="21"/>
                <w:highlight w:val="none"/>
                <w:lang w:val="en-US" w:eastAsia="zh-CN"/>
              </w:rPr>
              <w:t>中期、末期各评估一次</w:t>
            </w:r>
          </w:p>
        </w:tc>
      </w:tr>
      <w:tr w14:paraId="305411D9">
        <w:tblPrEx>
          <w:tblCellMar>
            <w:top w:w="0" w:type="dxa"/>
            <w:left w:w="108" w:type="dxa"/>
            <w:bottom w:w="0" w:type="dxa"/>
            <w:right w:w="108" w:type="dxa"/>
          </w:tblCellMar>
        </w:tblPrEx>
        <w:trPr>
          <w:trHeight w:val="1069" w:hRule="exact"/>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4F28CC9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7</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14:paraId="4B9CC4E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满意度指标</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022F34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sz w:val="21"/>
                <w:szCs w:val="21"/>
                <w:highlight w:val="none"/>
                <w:lang w:val="en-US" w:eastAsia="zh-CN"/>
              </w:rPr>
              <w:t>≥95%</w:t>
            </w:r>
          </w:p>
        </w:tc>
        <w:tc>
          <w:tcPr>
            <w:tcW w:w="6134" w:type="dxa"/>
            <w:tcBorders>
              <w:top w:val="single" w:color="000000" w:sz="4" w:space="0"/>
              <w:left w:val="single" w:color="000000" w:sz="4" w:space="0"/>
              <w:bottom w:val="single" w:color="000000" w:sz="4" w:space="0"/>
              <w:right w:val="single" w:color="000000" w:sz="4" w:space="0"/>
            </w:tcBorders>
            <w:noWrap w:val="0"/>
            <w:vAlign w:val="center"/>
          </w:tcPr>
          <w:p w14:paraId="7C4116B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受服务群体满意度</w:t>
            </w:r>
          </w:p>
        </w:tc>
      </w:tr>
    </w:tbl>
    <w:p w14:paraId="61778F01">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以上资金共计</w:t>
      </w:r>
      <w:r>
        <w:rPr>
          <w:rFonts w:hint="eastAsia" w:ascii="仿宋_GB2312" w:hAnsi="仿宋_GB2312" w:eastAsia="仿宋_GB2312" w:cs="仿宋_GB2312"/>
          <w:sz w:val="32"/>
          <w:szCs w:val="32"/>
          <w:lang w:val="en-US" w:eastAsia="zh-CN"/>
        </w:rPr>
        <w:t>10万元整。</w:t>
      </w:r>
    </w:p>
    <w:p w14:paraId="7C1D4C8B">
      <w:pPr>
        <w:pStyle w:val="2"/>
        <w:rPr>
          <w:rFonts w:hint="eastAsia"/>
          <w:lang w:val="en-US" w:eastAsia="zh-CN"/>
        </w:rPr>
      </w:pPr>
    </w:p>
    <w:p w14:paraId="0EBED31D">
      <w:pPr>
        <w:pStyle w:val="30"/>
        <w:numPr>
          <w:ilvl w:val="0"/>
          <w:numId w:val="0"/>
        </w:numPr>
        <w:ind w:leftChars="0"/>
        <w:jc w:val="center"/>
        <w:rPr>
          <w:rFonts w:hint="eastAsia" w:ascii="楷体_GB2312" w:hAnsi="楷体_GB2312" w:eastAsia="楷体_GB2312" w:cs="楷体_GB2312"/>
          <w:color w:val="auto"/>
          <w:spacing w:val="-1"/>
          <w:sz w:val="32"/>
          <w:szCs w:val="32"/>
          <w:lang w:val="en-US" w:eastAsia="zh-CN"/>
        </w:rPr>
      </w:pPr>
    </w:p>
    <w:p w14:paraId="5545E441">
      <w:pPr>
        <w:pStyle w:val="30"/>
        <w:numPr>
          <w:ilvl w:val="0"/>
          <w:numId w:val="0"/>
        </w:numPr>
        <w:ind w:leftChars="0"/>
        <w:jc w:val="both"/>
        <w:rPr>
          <w:rFonts w:hint="eastAsia" w:ascii="楷体_GB2312" w:hAnsi="楷体_GB2312" w:eastAsia="楷体_GB2312" w:cs="楷体_GB2312"/>
          <w:color w:val="auto"/>
          <w:spacing w:val="-1"/>
          <w:sz w:val="32"/>
          <w:szCs w:val="32"/>
          <w:lang w:val="en-US" w:eastAsia="zh-CN"/>
        </w:rPr>
      </w:pPr>
    </w:p>
    <w:p w14:paraId="3DC141FF">
      <w:pPr>
        <w:keepNext w:val="0"/>
        <w:keepLines w:val="0"/>
        <w:widowControl/>
        <w:suppressLineNumbers w:val="0"/>
        <w:jc w:val="center"/>
        <w:rPr>
          <w:rFonts w:hint="eastAsia" w:ascii="黑体" w:hAnsi="黑体" w:eastAsia="黑体"/>
          <w:color w:val="auto"/>
          <w:sz w:val="32"/>
          <w:szCs w:val="32"/>
          <w:lang w:val="en-US" w:eastAsia="zh-CN"/>
        </w:rPr>
      </w:pPr>
      <w:bookmarkStart w:id="34" w:name="_Toc29140"/>
      <w:r>
        <w:rPr>
          <w:rFonts w:hint="eastAsia" w:ascii="黑体" w:hAnsi="黑体" w:eastAsia="黑体"/>
          <w:color w:val="auto"/>
          <w:sz w:val="32"/>
          <w:szCs w:val="32"/>
          <w:lang w:val="en-US" w:eastAsia="zh-CN"/>
        </w:rPr>
        <w:t>评审标准</w:t>
      </w:r>
    </w:p>
    <w:p w14:paraId="4CF2B4CA">
      <w:pPr>
        <w:spacing w:line="360" w:lineRule="auto"/>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 xml:space="preserve">一、初步评审 </w:t>
      </w:r>
    </w:p>
    <w:p w14:paraId="752F8222">
      <w:pPr>
        <w:spacing w:line="360" w:lineRule="auto"/>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1、资格性审查</w:t>
      </w:r>
    </w:p>
    <w:p w14:paraId="4FBF43A0">
      <w:pPr>
        <w:spacing w:line="360" w:lineRule="auto"/>
        <w:ind w:firstLine="480" w:firstLineChars="200"/>
        <w:rPr>
          <w:rFonts w:hint="eastAsia" w:ascii="仿宋" w:hAnsi="仿宋" w:eastAsia="仿宋"/>
          <w:color w:val="auto"/>
          <w:sz w:val="24"/>
          <w:szCs w:val="24"/>
          <w:lang w:eastAsia="zh-CN"/>
        </w:rPr>
      </w:pPr>
    </w:p>
    <w:tbl>
      <w:tblPr>
        <w:tblStyle w:val="16"/>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642"/>
        <w:gridCol w:w="5097"/>
      </w:tblGrid>
      <w:tr w14:paraId="56474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56" w:type="dxa"/>
          </w:tcPr>
          <w:p w14:paraId="2917EC39">
            <w:pPr>
              <w:keepNext w:val="0"/>
              <w:keepLines w:val="0"/>
              <w:widowControl/>
              <w:suppressLineNumbers w:val="0"/>
              <w:jc w:val="center"/>
              <w:rPr>
                <w:rFonts w:hint="eastAsia" w:ascii="仿宋" w:hAnsi="仿宋" w:eastAsia="仿宋"/>
                <w:color w:val="auto"/>
                <w:sz w:val="28"/>
                <w:szCs w:val="28"/>
                <w:lang w:val="en-US" w:eastAsia="zh-CN"/>
              </w:rPr>
            </w:pPr>
          </w:p>
          <w:p w14:paraId="76206B61">
            <w:pPr>
              <w:keepNext w:val="0"/>
              <w:keepLines w:val="0"/>
              <w:widowControl/>
              <w:suppressLineNumbers w:val="0"/>
              <w:jc w:val="center"/>
              <w:rPr>
                <w:rFonts w:hint="eastAsia" w:ascii="黑体" w:hAnsi="黑体" w:eastAsia="黑体"/>
                <w:color w:val="auto"/>
                <w:sz w:val="36"/>
                <w:szCs w:val="36"/>
                <w:vertAlign w:val="baseline"/>
                <w:lang w:eastAsia="zh-CN"/>
              </w:rPr>
            </w:pPr>
            <w:r>
              <w:rPr>
                <w:rFonts w:hint="eastAsia" w:ascii="仿宋" w:hAnsi="仿宋" w:eastAsia="仿宋"/>
                <w:color w:val="auto"/>
                <w:sz w:val="28"/>
                <w:szCs w:val="28"/>
                <w:lang w:val="en-US" w:eastAsia="zh-CN"/>
              </w:rPr>
              <w:t>序号</w:t>
            </w:r>
          </w:p>
        </w:tc>
        <w:tc>
          <w:tcPr>
            <w:tcW w:w="2642" w:type="dxa"/>
          </w:tcPr>
          <w:p w14:paraId="294679EA">
            <w:pPr>
              <w:keepNext w:val="0"/>
              <w:keepLines w:val="0"/>
              <w:widowControl/>
              <w:suppressLineNumbers w:val="0"/>
              <w:jc w:val="center"/>
              <w:rPr>
                <w:rFonts w:ascii="仿宋" w:hAnsi="仿宋" w:eastAsia="仿宋" w:cs="仿宋"/>
                <w:color w:val="000000"/>
                <w:kern w:val="0"/>
                <w:sz w:val="28"/>
                <w:szCs w:val="28"/>
                <w:lang w:val="en-US" w:eastAsia="zh-CN" w:bidi="ar"/>
              </w:rPr>
            </w:pPr>
          </w:p>
          <w:p w14:paraId="78444316">
            <w:pPr>
              <w:keepNext w:val="0"/>
              <w:keepLines w:val="0"/>
              <w:widowControl/>
              <w:suppressLineNumbers w:val="0"/>
              <w:jc w:val="center"/>
              <w:rPr>
                <w:sz w:val="22"/>
                <w:szCs w:val="24"/>
              </w:rPr>
            </w:pPr>
            <w:r>
              <w:rPr>
                <w:rFonts w:ascii="仿宋" w:hAnsi="仿宋" w:eastAsia="仿宋" w:cs="仿宋"/>
                <w:color w:val="000000"/>
                <w:kern w:val="0"/>
                <w:sz w:val="28"/>
                <w:szCs w:val="28"/>
                <w:lang w:val="en-US" w:eastAsia="zh-CN" w:bidi="ar"/>
              </w:rPr>
              <w:t>检查因素</w:t>
            </w:r>
          </w:p>
          <w:p w14:paraId="5DDA01E7">
            <w:pPr>
              <w:keepNext w:val="0"/>
              <w:keepLines w:val="0"/>
              <w:widowControl/>
              <w:suppressLineNumbers w:val="0"/>
              <w:jc w:val="center"/>
              <w:rPr>
                <w:rFonts w:hint="eastAsia" w:ascii="黑体" w:hAnsi="黑体" w:eastAsia="黑体"/>
                <w:color w:val="auto"/>
                <w:sz w:val="36"/>
                <w:szCs w:val="36"/>
                <w:vertAlign w:val="baseline"/>
                <w:lang w:eastAsia="zh-CN"/>
              </w:rPr>
            </w:pPr>
          </w:p>
        </w:tc>
        <w:tc>
          <w:tcPr>
            <w:tcW w:w="5097" w:type="dxa"/>
          </w:tcPr>
          <w:p w14:paraId="08F728BC">
            <w:pPr>
              <w:keepNext w:val="0"/>
              <w:keepLines w:val="0"/>
              <w:widowControl/>
              <w:suppressLineNumbers w:val="0"/>
              <w:jc w:val="center"/>
              <w:rPr>
                <w:rFonts w:ascii="仿宋" w:hAnsi="仿宋" w:eastAsia="仿宋" w:cs="仿宋"/>
                <w:color w:val="000000"/>
                <w:kern w:val="0"/>
                <w:sz w:val="28"/>
                <w:szCs w:val="28"/>
                <w:lang w:val="en-US" w:eastAsia="zh-CN" w:bidi="ar"/>
              </w:rPr>
            </w:pPr>
          </w:p>
          <w:p w14:paraId="14A1ACA3">
            <w:pPr>
              <w:keepNext w:val="0"/>
              <w:keepLines w:val="0"/>
              <w:widowControl/>
              <w:suppressLineNumbers w:val="0"/>
              <w:jc w:val="center"/>
              <w:rPr>
                <w:sz w:val="22"/>
                <w:szCs w:val="24"/>
              </w:rPr>
            </w:pPr>
            <w:r>
              <w:rPr>
                <w:rFonts w:ascii="仿宋" w:hAnsi="仿宋" w:eastAsia="仿宋" w:cs="仿宋"/>
                <w:color w:val="000000"/>
                <w:kern w:val="0"/>
                <w:sz w:val="28"/>
                <w:szCs w:val="28"/>
                <w:lang w:val="en-US" w:eastAsia="zh-CN" w:bidi="ar"/>
              </w:rPr>
              <w:t>检查内容</w:t>
            </w:r>
          </w:p>
          <w:p w14:paraId="09A00572">
            <w:pPr>
              <w:keepNext w:val="0"/>
              <w:keepLines w:val="0"/>
              <w:widowControl/>
              <w:suppressLineNumbers w:val="0"/>
              <w:jc w:val="both"/>
              <w:rPr>
                <w:rFonts w:hint="eastAsia" w:ascii="黑体" w:hAnsi="黑体" w:eastAsia="黑体"/>
                <w:color w:val="auto"/>
                <w:sz w:val="36"/>
                <w:szCs w:val="36"/>
                <w:vertAlign w:val="baseline"/>
                <w:lang w:eastAsia="zh-CN"/>
              </w:rPr>
            </w:pPr>
          </w:p>
        </w:tc>
      </w:tr>
      <w:tr w14:paraId="340C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56" w:type="dxa"/>
          </w:tcPr>
          <w:p w14:paraId="72C6E361">
            <w:pPr>
              <w:spacing w:line="360" w:lineRule="auto"/>
              <w:ind w:firstLine="480" w:firstLineChars="200"/>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1</w:t>
            </w:r>
          </w:p>
        </w:tc>
        <w:tc>
          <w:tcPr>
            <w:tcW w:w="2642" w:type="dxa"/>
          </w:tcPr>
          <w:p w14:paraId="41B16271">
            <w:pPr>
              <w:keepNext w:val="0"/>
              <w:keepLines w:val="0"/>
              <w:widowControl/>
              <w:suppressLineNumbers w:val="0"/>
              <w:jc w:val="left"/>
              <w:rPr>
                <w:rFonts w:ascii="仿宋" w:hAnsi="仿宋" w:eastAsia="仿宋" w:cs="仿宋"/>
                <w:color w:val="000000"/>
                <w:kern w:val="0"/>
                <w:sz w:val="24"/>
                <w:szCs w:val="24"/>
                <w:lang w:val="en-US" w:eastAsia="zh-CN" w:bidi="ar"/>
              </w:rPr>
            </w:pPr>
          </w:p>
          <w:p w14:paraId="55653B47">
            <w:pPr>
              <w:keepNext w:val="0"/>
              <w:keepLines w:val="0"/>
              <w:widowControl/>
              <w:suppressLineNumbers w:val="0"/>
              <w:jc w:val="left"/>
            </w:pPr>
            <w:r>
              <w:rPr>
                <w:rFonts w:ascii="仿宋" w:hAnsi="仿宋" w:eastAsia="仿宋" w:cs="仿宋"/>
                <w:color w:val="000000"/>
                <w:kern w:val="0"/>
                <w:sz w:val="24"/>
                <w:szCs w:val="24"/>
                <w:lang w:val="en-US" w:eastAsia="zh-CN" w:bidi="ar"/>
              </w:rPr>
              <w:t>具有独立承担民事责任的能</w:t>
            </w:r>
            <w:r>
              <w:rPr>
                <w:rFonts w:hint="eastAsia" w:ascii="仿宋" w:hAnsi="仿宋" w:eastAsia="仿宋" w:cs="仿宋"/>
                <w:color w:val="000000"/>
                <w:kern w:val="0"/>
                <w:sz w:val="24"/>
                <w:szCs w:val="24"/>
                <w:lang w:val="en-US" w:eastAsia="zh-CN" w:bidi="ar"/>
              </w:rPr>
              <w:t>力</w:t>
            </w:r>
          </w:p>
          <w:p w14:paraId="066DC788">
            <w:pPr>
              <w:keepNext w:val="0"/>
              <w:keepLines w:val="0"/>
              <w:widowControl/>
              <w:suppressLineNumbers w:val="0"/>
              <w:jc w:val="left"/>
              <w:rPr>
                <w:rFonts w:hint="eastAsia" w:ascii="黑体" w:hAnsi="黑体" w:eastAsia="黑体"/>
                <w:color w:val="auto"/>
                <w:sz w:val="32"/>
                <w:szCs w:val="32"/>
                <w:vertAlign w:val="baseline"/>
                <w:lang w:eastAsia="zh-CN"/>
              </w:rPr>
            </w:pPr>
          </w:p>
        </w:tc>
        <w:tc>
          <w:tcPr>
            <w:tcW w:w="5097" w:type="dxa"/>
          </w:tcPr>
          <w:p w14:paraId="6CAC0355">
            <w:pPr>
              <w:keepNext w:val="0"/>
              <w:keepLines w:val="0"/>
              <w:widowControl/>
              <w:suppressLineNumbers w:val="0"/>
              <w:jc w:val="left"/>
              <w:rPr>
                <w:rFonts w:ascii="仿宋" w:hAnsi="仿宋" w:eastAsia="仿宋" w:cs="仿宋"/>
                <w:color w:val="000000"/>
                <w:kern w:val="0"/>
                <w:sz w:val="24"/>
                <w:szCs w:val="24"/>
                <w:lang w:val="en-US" w:eastAsia="zh-CN" w:bidi="ar"/>
              </w:rPr>
            </w:pPr>
          </w:p>
          <w:p w14:paraId="6E7008D8">
            <w:pPr>
              <w:keepNext w:val="0"/>
              <w:keepLines w:val="0"/>
              <w:widowControl/>
              <w:suppressLineNumbers w:val="0"/>
              <w:jc w:val="left"/>
            </w:pPr>
            <w:r>
              <w:rPr>
                <w:rFonts w:ascii="仿宋" w:hAnsi="仿宋" w:eastAsia="仿宋" w:cs="仿宋"/>
                <w:color w:val="000000"/>
                <w:kern w:val="0"/>
                <w:sz w:val="24"/>
                <w:szCs w:val="24"/>
                <w:lang w:val="en-US" w:eastAsia="zh-CN" w:bidi="ar"/>
              </w:rPr>
              <w:t>三证合一营业执照复印件且在有效期内</w:t>
            </w:r>
          </w:p>
          <w:p w14:paraId="1E34AA99">
            <w:pPr>
              <w:keepNext w:val="0"/>
              <w:keepLines w:val="0"/>
              <w:widowControl/>
              <w:suppressLineNumbers w:val="0"/>
              <w:jc w:val="left"/>
              <w:rPr>
                <w:rFonts w:hint="eastAsia" w:ascii="黑体" w:hAnsi="黑体" w:eastAsia="黑体"/>
                <w:color w:val="auto"/>
                <w:sz w:val="32"/>
                <w:szCs w:val="32"/>
                <w:vertAlign w:val="baseline"/>
                <w:lang w:eastAsia="zh-CN"/>
              </w:rPr>
            </w:pPr>
          </w:p>
        </w:tc>
      </w:tr>
      <w:tr w14:paraId="4D6E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56" w:type="dxa"/>
          </w:tcPr>
          <w:p w14:paraId="3DB08AA1">
            <w:pPr>
              <w:spacing w:line="360" w:lineRule="auto"/>
              <w:ind w:firstLine="480" w:firstLineChars="200"/>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2</w:t>
            </w:r>
          </w:p>
        </w:tc>
        <w:tc>
          <w:tcPr>
            <w:tcW w:w="2642" w:type="dxa"/>
          </w:tcPr>
          <w:p w14:paraId="7831707D">
            <w:pPr>
              <w:keepNext w:val="0"/>
              <w:keepLines w:val="0"/>
              <w:widowControl/>
              <w:suppressLineNumbers w:val="0"/>
              <w:jc w:val="left"/>
              <w:rPr>
                <w:rFonts w:ascii="仿宋" w:hAnsi="仿宋" w:eastAsia="仿宋" w:cs="仿宋"/>
                <w:color w:val="000000"/>
                <w:kern w:val="0"/>
                <w:sz w:val="24"/>
                <w:szCs w:val="24"/>
                <w:lang w:val="en-US" w:eastAsia="zh-CN" w:bidi="ar"/>
              </w:rPr>
            </w:pPr>
          </w:p>
          <w:p w14:paraId="4075B25C">
            <w:pPr>
              <w:keepNext w:val="0"/>
              <w:keepLines w:val="0"/>
              <w:widowControl/>
              <w:suppressLineNumbers w:val="0"/>
              <w:jc w:val="left"/>
            </w:pPr>
            <w:r>
              <w:rPr>
                <w:rFonts w:ascii="仿宋" w:hAnsi="仿宋" w:eastAsia="仿宋" w:cs="仿宋"/>
                <w:color w:val="000000"/>
                <w:kern w:val="0"/>
                <w:sz w:val="24"/>
                <w:szCs w:val="24"/>
                <w:lang w:val="en-US" w:eastAsia="zh-CN" w:bidi="ar"/>
              </w:rPr>
              <w:t>具有良好的商业信誉和健全</w:t>
            </w:r>
            <w:r>
              <w:rPr>
                <w:rFonts w:hint="eastAsia" w:ascii="仿宋" w:hAnsi="仿宋" w:eastAsia="仿宋" w:cs="仿宋"/>
                <w:color w:val="000000"/>
                <w:kern w:val="0"/>
                <w:sz w:val="24"/>
                <w:szCs w:val="24"/>
                <w:lang w:val="en-US" w:eastAsia="zh-CN" w:bidi="ar"/>
              </w:rPr>
              <w:t>的财务会计制度；</w:t>
            </w:r>
          </w:p>
          <w:p w14:paraId="30DDAB70">
            <w:pPr>
              <w:keepNext w:val="0"/>
              <w:keepLines w:val="0"/>
              <w:widowControl/>
              <w:suppressLineNumbers w:val="0"/>
              <w:jc w:val="left"/>
              <w:rPr>
                <w:rFonts w:hint="eastAsia" w:ascii="黑体" w:hAnsi="黑体" w:eastAsia="黑体"/>
                <w:color w:val="auto"/>
                <w:sz w:val="32"/>
                <w:szCs w:val="32"/>
                <w:vertAlign w:val="baseline"/>
                <w:lang w:eastAsia="zh-CN"/>
              </w:rPr>
            </w:pPr>
          </w:p>
        </w:tc>
        <w:tc>
          <w:tcPr>
            <w:tcW w:w="5097" w:type="dxa"/>
          </w:tcPr>
          <w:p w14:paraId="65AC8E07">
            <w:pPr>
              <w:keepNext w:val="0"/>
              <w:keepLines w:val="0"/>
              <w:widowControl/>
              <w:suppressLineNumbers w:val="0"/>
              <w:jc w:val="left"/>
              <w:rPr>
                <w:rFonts w:ascii="仿宋" w:hAnsi="仿宋" w:eastAsia="仿宋" w:cs="仿宋"/>
                <w:color w:val="000000"/>
                <w:kern w:val="0"/>
                <w:sz w:val="24"/>
                <w:szCs w:val="24"/>
                <w:lang w:val="en-US" w:eastAsia="zh-CN" w:bidi="ar"/>
              </w:rPr>
            </w:pPr>
          </w:p>
          <w:p w14:paraId="32DD041C">
            <w:pPr>
              <w:keepNext w:val="0"/>
              <w:keepLines w:val="0"/>
              <w:widowControl/>
              <w:suppressLineNumbers w:val="0"/>
              <w:jc w:val="left"/>
            </w:pPr>
            <w:r>
              <w:rPr>
                <w:rFonts w:ascii="仿宋" w:hAnsi="仿宋" w:eastAsia="仿宋" w:cs="仿宋"/>
                <w:color w:val="000000"/>
                <w:kern w:val="0"/>
                <w:sz w:val="24"/>
                <w:szCs w:val="24"/>
                <w:lang w:val="en-US" w:eastAsia="zh-CN" w:bidi="ar"/>
              </w:rPr>
              <w:t>提供（2023 年或 2024 年）财务审计报告/报表（新成立</w:t>
            </w:r>
            <w:r>
              <w:rPr>
                <w:rFonts w:hint="eastAsia" w:ascii="仿宋" w:hAnsi="仿宋" w:eastAsia="仿宋" w:cs="仿宋"/>
                <w:color w:val="000000"/>
                <w:kern w:val="0"/>
                <w:sz w:val="24"/>
                <w:szCs w:val="24"/>
                <w:lang w:val="en-US" w:eastAsia="zh-CN" w:bidi="ar"/>
              </w:rPr>
              <w:t>的公司提供情况说明）；</w:t>
            </w:r>
          </w:p>
          <w:p w14:paraId="3BF3E6BF">
            <w:pPr>
              <w:keepNext w:val="0"/>
              <w:keepLines w:val="0"/>
              <w:widowControl/>
              <w:suppressLineNumbers w:val="0"/>
              <w:jc w:val="left"/>
              <w:rPr>
                <w:rFonts w:hint="eastAsia" w:ascii="黑体" w:hAnsi="黑体" w:eastAsia="黑体"/>
                <w:color w:val="auto"/>
                <w:sz w:val="32"/>
                <w:szCs w:val="32"/>
                <w:vertAlign w:val="baseline"/>
                <w:lang w:eastAsia="zh-CN"/>
              </w:rPr>
            </w:pPr>
          </w:p>
        </w:tc>
      </w:tr>
      <w:tr w14:paraId="7FCB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5FC9E055">
            <w:pPr>
              <w:spacing w:line="360" w:lineRule="auto"/>
              <w:ind w:firstLine="480" w:firstLineChars="200"/>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3</w:t>
            </w:r>
          </w:p>
        </w:tc>
        <w:tc>
          <w:tcPr>
            <w:tcW w:w="2642" w:type="dxa"/>
          </w:tcPr>
          <w:p w14:paraId="202CA296">
            <w:pPr>
              <w:keepNext w:val="0"/>
              <w:keepLines w:val="0"/>
              <w:widowControl/>
              <w:suppressLineNumbers w:val="0"/>
              <w:jc w:val="left"/>
              <w:rPr>
                <w:rFonts w:ascii="仿宋" w:hAnsi="仿宋" w:eastAsia="仿宋" w:cs="仿宋"/>
                <w:color w:val="000000"/>
                <w:kern w:val="0"/>
                <w:sz w:val="24"/>
                <w:szCs w:val="24"/>
                <w:lang w:val="en-US" w:eastAsia="zh-CN" w:bidi="ar"/>
              </w:rPr>
            </w:pPr>
          </w:p>
          <w:p w14:paraId="6219F729">
            <w:pPr>
              <w:keepNext w:val="0"/>
              <w:keepLines w:val="0"/>
              <w:widowControl/>
              <w:suppressLineNumbers w:val="0"/>
              <w:jc w:val="left"/>
            </w:pPr>
            <w:r>
              <w:rPr>
                <w:rFonts w:ascii="仿宋" w:hAnsi="仿宋" w:eastAsia="仿宋" w:cs="仿宋"/>
                <w:color w:val="000000"/>
                <w:kern w:val="0"/>
                <w:sz w:val="24"/>
                <w:szCs w:val="24"/>
                <w:lang w:val="en-US" w:eastAsia="zh-CN" w:bidi="ar"/>
              </w:rPr>
              <w:t>具有履行合同所必需的设备</w:t>
            </w:r>
            <w:r>
              <w:rPr>
                <w:rFonts w:hint="eastAsia" w:ascii="仿宋" w:hAnsi="仿宋" w:eastAsia="仿宋" w:cs="仿宋"/>
                <w:color w:val="000000"/>
                <w:kern w:val="0"/>
                <w:sz w:val="24"/>
                <w:szCs w:val="24"/>
                <w:lang w:val="en-US" w:eastAsia="zh-CN" w:bidi="ar"/>
              </w:rPr>
              <w:t>和专业技术能力；</w:t>
            </w:r>
          </w:p>
          <w:p w14:paraId="63696459">
            <w:pPr>
              <w:keepNext w:val="0"/>
              <w:keepLines w:val="0"/>
              <w:widowControl/>
              <w:suppressLineNumbers w:val="0"/>
              <w:jc w:val="left"/>
              <w:rPr>
                <w:rFonts w:hint="eastAsia" w:ascii="黑体" w:hAnsi="黑体" w:eastAsia="黑体"/>
                <w:color w:val="auto"/>
                <w:sz w:val="32"/>
                <w:szCs w:val="32"/>
                <w:vertAlign w:val="baseline"/>
                <w:lang w:eastAsia="zh-CN"/>
              </w:rPr>
            </w:pPr>
          </w:p>
        </w:tc>
        <w:tc>
          <w:tcPr>
            <w:tcW w:w="5097" w:type="dxa"/>
          </w:tcPr>
          <w:p w14:paraId="185195A4">
            <w:pPr>
              <w:keepNext w:val="0"/>
              <w:keepLines w:val="0"/>
              <w:widowControl/>
              <w:suppressLineNumbers w:val="0"/>
              <w:jc w:val="left"/>
              <w:rPr>
                <w:rFonts w:ascii="仿宋" w:hAnsi="仿宋" w:eastAsia="仿宋" w:cs="仿宋"/>
                <w:color w:val="000000"/>
                <w:kern w:val="0"/>
                <w:sz w:val="24"/>
                <w:szCs w:val="24"/>
                <w:lang w:val="en-US" w:eastAsia="zh-CN" w:bidi="ar"/>
              </w:rPr>
            </w:pPr>
          </w:p>
          <w:p w14:paraId="311CDD7F">
            <w:pPr>
              <w:keepNext w:val="0"/>
              <w:keepLines w:val="0"/>
              <w:widowControl/>
              <w:suppressLineNumbers w:val="0"/>
              <w:jc w:val="left"/>
            </w:pPr>
            <w:r>
              <w:rPr>
                <w:rFonts w:ascii="仿宋" w:hAnsi="仿宋" w:eastAsia="仿宋" w:cs="仿宋"/>
                <w:color w:val="000000"/>
                <w:kern w:val="0"/>
                <w:sz w:val="24"/>
                <w:szCs w:val="24"/>
                <w:lang w:val="en-US" w:eastAsia="zh-CN" w:bidi="ar"/>
              </w:rPr>
              <w:t>提供“具有履行合同所必需的设备和专业技术能力的承</w:t>
            </w:r>
            <w:r>
              <w:rPr>
                <w:rFonts w:hint="eastAsia" w:ascii="仿宋" w:hAnsi="仿宋" w:eastAsia="仿宋" w:cs="仿宋"/>
                <w:color w:val="000000"/>
                <w:kern w:val="0"/>
                <w:sz w:val="24"/>
                <w:szCs w:val="24"/>
                <w:lang w:val="en-US" w:eastAsia="zh-CN" w:bidi="ar"/>
              </w:rPr>
              <w:t>诺书”</w:t>
            </w:r>
          </w:p>
          <w:p w14:paraId="46D771C5">
            <w:pPr>
              <w:keepNext w:val="0"/>
              <w:keepLines w:val="0"/>
              <w:widowControl/>
              <w:suppressLineNumbers w:val="0"/>
              <w:jc w:val="left"/>
              <w:rPr>
                <w:rFonts w:hint="eastAsia" w:ascii="黑体" w:hAnsi="黑体" w:eastAsia="黑体"/>
                <w:color w:val="auto"/>
                <w:sz w:val="32"/>
                <w:szCs w:val="32"/>
                <w:vertAlign w:val="baseline"/>
                <w:lang w:eastAsia="zh-CN"/>
              </w:rPr>
            </w:pPr>
          </w:p>
        </w:tc>
      </w:tr>
      <w:tr w14:paraId="70D3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0F684087">
            <w:pPr>
              <w:spacing w:line="360" w:lineRule="auto"/>
              <w:ind w:firstLine="480" w:firstLineChars="200"/>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4</w:t>
            </w:r>
          </w:p>
        </w:tc>
        <w:tc>
          <w:tcPr>
            <w:tcW w:w="2642" w:type="dxa"/>
          </w:tcPr>
          <w:p w14:paraId="64546393">
            <w:pPr>
              <w:keepNext w:val="0"/>
              <w:keepLines w:val="0"/>
              <w:widowControl/>
              <w:suppressLineNumbers w:val="0"/>
              <w:jc w:val="left"/>
              <w:rPr>
                <w:rFonts w:ascii="仿宋" w:hAnsi="仿宋" w:eastAsia="仿宋" w:cs="仿宋"/>
                <w:color w:val="000000"/>
                <w:kern w:val="0"/>
                <w:sz w:val="24"/>
                <w:szCs w:val="24"/>
                <w:lang w:val="en-US" w:eastAsia="zh-CN" w:bidi="ar"/>
              </w:rPr>
            </w:pPr>
          </w:p>
          <w:p w14:paraId="34643227">
            <w:pPr>
              <w:keepNext w:val="0"/>
              <w:keepLines w:val="0"/>
              <w:widowControl/>
              <w:suppressLineNumbers w:val="0"/>
              <w:jc w:val="left"/>
              <w:rPr>
                <w:rFonts w:ascii="仿宋" w:hAnsi="仿宋" w:eastAsia="仿宋" w:cs="仿宋"/>
                <w:color w:val="000000"/>
                <w:kern w:val="0"/>
                <w:sz w:val="24"/>
                <w:szCs w:val="24"/>
                <w:lang w:val="en-US" w:eastAsia="zh-CN" w:bidi="ar"/>
              </w:rPr>
            </w:pPr>
          </w:p>
          <w:p w14:paraId="339C6F1E">
            <w:pPr>
              <w:keepNext w:val="0"/>
              <w:keepLines w:val="0"/>
              <w:widowControl/>
              <w:suppressLineNumbers w:val="0"/>
              <w:jc w:val="left"/>
            </w:pPr>
            <w:r>
              <w:rPr>
                <w:rFonts w:ascii="仿宋" w:hAnsi="仿宋" w:eastAsia="仿宋" w:cs="仿宋"/>
                <w:color w:val="000000"/>
                <w:kern w:val="0"/>
                <w:sz w:val="24"/>
                <w:szCs w:val="24"/>
                <w:lang w:val="en-US" w:eastAsia="zh-CN" w:bidi="ar"/>
              </w:rPr>
              <w:t>有依法缴纳税收和社会保障</w:t>
            </w:r>
            <w:r>
              <w:rPr>
                <w:rFonts w:hint="eastAsia" w:ascii="仿宋" w:hAnsi="仿宋" w:eastAsia="仿宋" w:cs="仿宋"/>
                <w:color w:val="000000"/>
                <w:kern w:val="0"/>
                <w:sz w:val="24"/>
                <w:szCs w:val="24"/>
                <w:lang w:val="en-US" w:eastAsia="zh-CN" w:bidi="ar"/>
              </w:rPr>
              <w:t>资金的良好记录</w:t>
            </w:r>
          </w:p>
          <w:p w14:paraId="50FD5172">
            <w:pPr>
              <w:keepNext w:val="0"/>
              <w:keepLines w:val="0"/>
              <w:widowControl/>
              <w:suppressLineNumbers w:val="0"/>
              <w:jc w:val="left"/>
              <w:rPr>
                <w:rFonts w:hint="eastAsia" w:ascii="黑体" w:hAnsi="黑体" w:eastAsia="黑体"/>
                <w:color w:val="auto"/>
                <w:sz w:val="32"/>
                <w:szCs w:val="32"/>
                <w:vertAlign w:val="baseline"/>
                <w:lang w:eastAsia="zh-CN"/>
              </w:rPr>
            </w:pPr>
          </w:p>
        </w:tc>
        <w:tc>
          <w:tcPr>
            <w:tcW w:w="5097" w:type="dxa"/>
          </w:tcPr>
          <w:p w14:paraId="0927D040">
            <w:pPr>
              <w:keepNext w:val="0"/>
              <w:keepLines w:val="0"/>
              <w:widowControl/>
              <w:suppressLineNumbers w:val="0"/>
              <w:jc w:val="left"/>
            </w:pPr>
            <w:r>
              <w:rPr>
                <w:rFonts w:ascii="仿宋" w:hAnsi="仿宋" w:eastAsia="仿宋" w:cs="仿宋"/>
                <w:color w:val="000000"/>
                <w:kern w:val="0"/>
                <w:sz w:val="24"/>
                <w:szCs w:val="24"/>
                <w:lang w:val="en-US" w:eastAsia="zh-CN" w:bidi="ar"/>
              </w:rPr>
              <w:t>近 6 个月任意 1 月的依法缴纳税收的证明材料（未发生</w:t>
            </w:r>
            <w:r>
              <w:rPr>
                <w:rFonts w:hint="eastAsia" w:ascii="仿宋" w:hAnsi="仿宋" w:eastAsia="仿宋" w:cs="仿宋"/>
                <w:color w:val="000000"/>
                <w:kern w:val="0"/>
                <w:sz w:val="24"/>
                <w:szCs w:val="24"/>
                <w:lang w:val="en-US" w:eastAsia="zh-CN" w:bidi="ar"/>
              </w:rPr>
              <w:t>缴税情况的，须提供零申报证明，即提供供应商所在地税务部门出具的申报证明或加盖税务机关公章的申报表或自行在网上申报系统中打印的已申报报表；依法免税的，须提供供应商所在地税务部门出具的相应证明）</w:t>
            </w:r>
          </w:p>
          <w:p w14:paraId="5B0B7ED1">
            <w:pPr>
              <w:keepNext w:val="0"/>
              <w:keepLines w:val="0"/>
              <w:widowControl/>
              <w:suppressLineNumbers w:val="0"/>
              <w:jc w:val="left"/>
              <w:rPr>
                <w:rFonts w:hint="eastAsia" w:ascii="黑体" w:hAnsi="黑体" w:eastAsia="黑体"/>
                <w:color w:val="auto"/>
                <w:sz w:val="32"/>
                <w:szCs w:val="32"/>
                <w:vertAlign w:val="baseline"/>
                <w:lang w:eastAsia="zh-CN"/>
              </w:rPr>
            </w:pPr>
          </w:p>
        </w:tc>
      </w:tr>
      <w:tr w14:paraId="6735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0E02E23C">
            <w:pPr>
              <w:spacing w:line="360" w:lineRule="auto"/>
              <w:ind w:firstLine="480" w:firstLineChars="200"/>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5</w:t>
            </w:r>
          </w:p>
        </w:tc>
        <w:tc>
          <w:tcPr>
            <w:tcW w:w="2642" w:type="dxa"/>
          </w:tcPr>
          <w:p w14:paraId="19E3DF9C">
            <w:pPr>
              <w:keepNext w:val="0"/>
              <w:keepLines w:val="0"/>
              <w:widowControl/>
              <w:suppressLineNumbers w:val="0"/>
              <w:jc w:val="left"/>
              <w:rPr>
                <w:rFonts w:ascii="仿宋" w:hAnsi="仿宋" w:eastAsia="仿宋" w:cs="仿宋"/>
                <w:color w:val="000000"/>
                <w:kern w:val="0"/>
                <w:sz w:val="24"/>
                <w:szCs w:val="24"/>
                <w:lang w:val="en-US" w:eastAsia="zh-CN" w:bidi="ar"/>
              </w:rPr>
            </w:pPr>
          </w:p>
          <w:p w14:paraId="39166E71">
            <w:pPr>
              <w:keepNext w:val="0"/>
              <w:keepLines w:val="0"/>
              <w:widowControl/>
              <w:suppressLineNumbers w:val="0"/>
              <w:jc w:val="left"/>
              <w:rPr>
                <w:rFonts w:ascii="仿宋" w:hAnsi="仿宋" w:eastAsia="仿宋" w:cs="仿宋"/>
                <w:color w:val="000000"/>
                <w:kern w:val="0"/>
                <w:sz w:val="24"/>
                <w:szCs w:val="24"/>
                <w:lang w:val="en-US" w:eastAsia="zh-CN" w:bidi="ar"/>
              </w:rPr>
            </w:pPr>
          </w:p>
          <w:p w14:paraId="264C55B9">
            <w:pPr>
              <w:keepNext w:val="0"/>
              <w:keepLines w:val="0"/>
              <w:widowControl/>
              <w:suppressLineNumbers w:val="0"/>
              <w:jc w:val="left"/>
            </w:pPr>
            <w:r>
              <w:rPr>
                <w:rFonts w:ascii="仿宋" w:hAnsi="仿宋" w:eastAsia="仿宋" w:cs="仿宋"/>
                <w:color w:val="000000"/>
                <w:kern w:val="0"/>
                <w:sz w:val="24"/>
                <w:szCs w:val="24"/>
                <w:lang w:val="en-US" w:eastAsia="zh-CN" w:bidi="ar"/>
              </w:rPr>
              <w:t>参加政府采购活动前两年内，</w:t>
            </w:r>
            <w:r>
              <w:rPr>
                <w:rFonts w:hint="eastAsia" w:ascii="仿宋" w:hAnsi="仿宋" w:eastAsia="仿宋" w:cs="仿宋"/>
                <w:color w:val="000000"/>
                <w:kern w:val="0"/>
                <w:sz w:val="24"/>
                <w:szCs w:val="24"/>
                <w:lang w:val="en-US" w:eastAsia="zh-CN" w:bidi="ar"/>
              </w:rPr>
              <w:t>在经营活动中没有重大违法记录</w:t>
            </w:r>
          </w:p>
          <w:p w14:paraId="7A57CE0C">
            <w:pPr>
              <w:keepNext w:val="0"/>
              <w:keepLines w:val="0"/>
              <w:widowControl/>
              <w:suppressLineNumbers w:val="0"/>
              <w:jc w:val="left"/>
              <w:rPr>
                <w:rFonts w:hint="eastAsia" w:ascii="黑体" w:hAnsi="黑体" w:eastAsia="黑体"/>
                <w:color w:val="auto"/>
                <w:sz w:val="32"/>
                <w:szCs w:val="32"/>
                <w:vertAlign w:val="baseline"/>
                <w:lang w:eastAsia="zh-CN"/>
              </w:rPr>
            </w:pPr>
          </w:p>
        </w:tc>
        <w:tc>
          <w:tcPr>
            <w:tcW w:w="5097" w:type="dxa"/>
          </w:tcPr>
          <w:p w14:paraId="0095C38E">
            <w:pPr>
              <w:keepNext w:val="0"/>
              <w:keepLines w:val="0"/>
              <w:widowControl/>
              <w:suppressLineNumbers w:val="0"/>
              <w:jc w:val="left"/>
            </w:pPr>
            <w:r>
              <w:rPr>
                <w:rFonts w:ascii="仿宋" w:hAnsi="仿宋" w:eastAsia="仿宋" w:cs="仿宋"/>
                <w:color w:val="000000"/>
                <w:kern w:val="0"/>
                <w:sz w:val="24"/>
                <w:szCs w:val="24"/>
                <w:lang w:val="en-US" w:eastAsia="zh-CN" w:bidi="ar"/>
              </w:rPr>
              <w:t>提供“无重大违法记录承诺书”</w:t>
            </w:r>
          </w:p>
          <w:p w14:paraId="2E7BD247">
            <w:pPr>
              <w:keepNext w:val="0"/>
              <w:keepLines w:val="0"/>
              <w:pageBreakBefore w:val="0"/>
              <w:widowControl w:val="0"/>
              <w:kinsoku/>
              <w:overflowPunct/>
              <w:topLinePunct w:val="0"/>
              <w:bidi w:val="0"/>
              <w:snapToGrid/>
              <w:spacing w:before="63" w:beforeLines="20" w:line="288" w:lineRule="auto"/>
              <w:jc w:val="left"/>
              <w:textAlignment w:val="auto"/>
              <w:rPr>
                <w:rFonts w:hint="eastAsia" w:ascii="仿宋" w:hAnsi="仿宋" w:eastAsia="仿宋" w:cs="Times New Roman"/>
                <w:color w:val="auto"/>
                <w:sz w:val="24"/>
                <w:szCs w:val="24"/>
                <w:lang w:val="zh-CN"/>
              </w:rPr>
            </w:pPr>
            <w:r>
              <w:rPr>
                <w:rFonts w:hint="eastAsia" w:ascii="仿宋" w:hAnsi="仿宋" w:eastAsia="仿宋" w:cs="Times New Roman"/>
                <w:color w:val="auto"/>
                <w:sz w:val="24"/>
                <w:szCs w:val="24"/>
                <w:lang w:val="zh-CN"/>
              </w:rPr>
              <w:t>未被“信用中国”（www.creditchina.gov.cn）</w:t>
            </w:r>
            <w:r>
              <w:rPr>
                <w:rFonts w:hint="eastAsia" w:ascii="仿宋" w:hAnsi="仿宋" w:eastAsia="仿宋" w:cs="Times New Roman"/>
                <w:color w:val="auto"/>
                <w:sz w:val="24"/>
                <w:szCs w:val="24"/>
                <w:lang w:val="zh-CN" w:eastAsia="zh-CN"/>
              </w:rPr>
              <w:t>、</w:t>
            </w:r>
            <w:r>
              <w:rPr>
                <w:rFonts w:hint="eastAsia" w:ascii="仿宋" w:hAnsi="仿宋" w:eastAsia="仿宋" w:cs="Times New Roman"/>
                <w:color w:val="auto"/>
                <w:sz w:val="24"/>
                <w:szCs w:val="24"/>
                <w:lang w:val="zh-CN"/>
              </w:rPr>
              <w:t>中国政府采购网（www.ccgp.gov.cn）列入失信被执行人、重大税收违法案件当事人名单、政府采购严重违法失信行为记录名单；</w:t>
            </w:r>
          </w:p>
          <w:p w14:paraId="6385E53E">
            <w:pPr>
              <w:keepNext w:val="0"/>
              <w:keepLines w:val="0"/>
              <w:widowControl/>
              <w:suppressLineNumbers w:val="0"/>
              <w:jc w:val="left"/>
              <w:rPr>
                <w:rFonts w:hint="eastAsia" w:ascii="黑体" w:hAnsi="黑体" w:eastAsia="黑体"/>
                <w:color w:val="auto"/>
                <w:sz w:val="32"/>
                <w:szCs w:val="32"/>
                <w:vertAlign w:val="baseline"/>
                <w:lang w:eastAsia="zh-CN"/>
              </w:rPr>
            </w:pPr>
          </w:p>
        </w:tc>
      </w:tr>
      <w:tr w14:paraId="1F1D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6706548E">
            <w:pPr>
              <w:spacing w:line="360" w:lineRule="auto"/>
              <w:ind w:firstLine="480" w:firstLineChars="200"/>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6</w:t>
            </w:r>
          </w:p>
        </w:tc>
        <w:tc>
          <w:tcPr>
            <w:tcW w:w="2642" w:type="dxa"/>
          </w:tcPr>
          <w:p w14:paraId="1302134F">
            <w:pPr>
              <w:keepNext w:val="0"/>
              <w:keepLines w:val="0"/>
              <w:widowControl/>
              <w:suppressLineNumbers w:val="0"/>
              <w:jc w:val="left"/>
              <w:rPr>
                <w:rFonts w:ascii="仿宋" w:hAnsi="仿宋" w:eastAsia="仿宋" w:cs="仿宋"/>
                <w:color w:val="000000"/>
                <w:kern w:val="0"/>
                <w:sz w:val="24"/>
                <w:szCs w:val="24"/>
                <w:lang w:val="en-US" w:eastAsia="zh-CN" w:bidi="ar"/>
              </w:rPr>
            </w:pPr>
          </w:p>
          <w:p w14:paraId="78D3E1A9">
            <w:pPr>
              <w:keepNext w:val="0"/>
              <w:keepLines w:val="0"/>
              <w:widowControl/>
              <w:suppressLineNumbers w:val="0"/>
              <w:jc w:val="left"/>
            </w:pPr>
            <w:r>
              <w:rPr>
                <w:rFonts w:ascii="仿宋" w:hAnsi="仿宋" w:eastAsia="仿宋" w:cs="仿宋"/>
                <w:color w:val="000000"/>
                <w:kern w:val="0"/>
                <w:sz w:val="24"/>
                <w:szCs w:val="24"/>
                <w:lang w:val="en-US" w:eastAsia="zh-CN" w:bidi="ar"/>
              </w:rPr>
              <w:t>本项目不接受联</w:t>
            </w:r>
            <w:r>
              <w:rPr>
                <w:rFonts w:hint="eastAsia" w:ascii="仿宋" w:hAnsi="仿宋" w:eastAsia="仿宋" w:cs="仿宋"/>
                <w:color w:val="000000"/>
                <w:kern w:val="0"/>
                <w:sz w:val="24"/>
                <w:szCs w:val="24"/>
                <w:lang w:val="en-US" w:eastAsia="zh-CN" w:bidi="ar"/>
              </w:rPr>
              <w:t>合体投标</w:t>
            </w:r>
          </w:p>
          <w:p w14:paraId="353074C8">
            <w:pPr>
              <w:keepNext w:val="0"/>
              <w:keepLines w:val="0"/>
              <w:widowControl/>
              <w:suppressLineNumbers w:val="0"/>
              <w:jc w:val="left"/>
              <w:rPr>
                <w:rFonts w:hint="eastAsia" w:ascii="黑体" w:hAnsi="黑体" w:eastAsia="黑体"/>
                <w:color w:val="auto"/>
                <w:sz w:val="32"/>
                <w:szCs w:val="32"/>
                <w:vertAlign w:val="baseline"/>
                <w:lang w:eastAsia="zh-CN"/>
              </w:rPr>
            </w:pPr>
          </w:p>
        </w:tc>
        <w:tc>
          <w:tcPr>
            <w:tcW w:w="5097" w:type="dxa"/>
          </w:tcPr>
          <w:p w14:paraId="4F107480">
            <w:pPr>
              <w:keepNext w:val="0"/>
              <w:keepLines w:val="0"/>
              <w:widowControl/>
              <w:suppressLineNumbers w:val="0"/>
              <w:jc w:val="left"/>
              <w:rPr>
                <w:rFonts w:ascii="仿宋" w:hAnsi="仿宋" w:eastAsia="仿宋" w:cs="仿宋"/>
                <w:color w:val="000000"/>
                <w:kern w:val="0"/>
                <w:sz w:val="24"/>
                <w:szCs w:val="24"/>
                <w:lang w:val="en-US" w:eastAsia="zh-CN" w:bidi="ar"/>
              </w:rPr>
            </w:pPr>
          </w:p>
          <w:p w14:paraId="36A3C3C3">
            <w:pPr>
              <w:keepNext w:val="0"/>
              <w:keepLines w:val="0"/>
              <w:widowControl/>
              <w:suppressLineNumbers w:val="0"/>
              <w:jc w:val="left"/>
            </w:pPr>
            <w:r>
              <w:rPr>
                <w:rFonts w:ascii="仿宋" w:hAnsi="仿宋" w:eastAsia="仿宋" w:cs="仿宋"/>
                <w:color w:val="000000"/>
                <w:kern w:val="0"/>
                <w:sz w:val="24"/>
                <w:szCs w:val="24"/>
                <w:lang w:val="en-US" w:eastAsia="zh-CN" w:bidi="ar"/>
              </w:rPr>
              <w:t>符合本竞争性磋商文件规定</w:t>
            </w:r>
          </w:p>
          <w:p w14:paraId="084F64FC">
            <w:pPr>
              <w:keepNext w:val="0"/>
              <w:keepLines w:val="0"/>
              <w:widowControl/>
              <w:suppressLineNumbers w:val="0"/>
              <w:jc w:val="left"/>
              <w:rPr>
                <w:rFonts w:hint="eastAsia" w:ascii="黑体" w:hAnsi="黑体" w:eastAsia="黑体"/>
                <w:color w:val="auto"/>
                <w:sz w:val="32"/>
                <w:szCs w:val="32"/>
                <w:vertAlign w:val="baseline"/>
                <w:lang w:eastAsia="zh-CN"/>
              </w:rPr>
            </w:pPr>
          </w:p>
        </w:tc>
      </w:tr>
    </w:tbl>
    <w:p w14:paraId="300A58DE">
      <w:pPr>
        <w:keepNext w:val="0"/>
        <w:keepLines w:val="0"/>
        <w:widowControl/>
        <w:suppressLineNumbers w:val="0"/>
        <w:jc w:val="center"/>
        <w:rPr>
          <w:rFonts w:hint="eastAsia" w:ascii="黑体" w:hAnsi="黑体" w:eastAsia="黑体"/>
          <w:color w:val="auto"/>
          <w:sz w:val="32"/>
          <w:szCs w:val="32"/>
          <w:lang w:eastAsia="zh-CN"/>
        </w:rPr>
        <w:sectPr>
          <w:pgSz w:w="11907" w:h="16840"/>
          <w:pgMar w:top="1474" w:right="1814" w:bottom="1474" w:left="1814" w:header="851" w:footer="851" w:gutter="0"/>
          <w:cols w:space="720" w:num="1"/>
          <w:docGrid w:linePitch="462" w:charSpace="0"/>
        </w:sectPr>
      </w:pPr>
    </w:p>
    <w:p w14:paraId="279609E6">
      <w:pPr>
        <w:keepNext w:val="0"/>
        <w:keepLines w:val="0"/>
        <w:widowControl/>
        <w:suppressLineNumbers w:val="0"/>
        <w:jc w:val="left"/>
      </w:pPr>
      <w:r>
        <w:rPr>
          <w:rFonts w:ascii="仿宋" w:hAnsi="仿宋" w:eastAsia="仿宋" w:cs="仿宋"/>
          <w:b/>
          <w:bCs/>
          <w:color w:val="000000"/>
          <w:kern w:val="0"/>
          <w:sz w:val="28"/>
          <w:szCs w:val="28"/>
          <w:lang w:val="en-US" w:eastAsia="zh-CN" w:bidi="ar"/>
        </w:rPr>
        <w:t>2、符合性审查</w:t>
      </w:r>
    </w:p>
    <w:p w14:paraId="24FF7583">
      <w:pPr>
        <w:spacing w:line="360" w:lineRule="auto"/>
        <w:ind w:firstLine="480" w:firstLineChars="200"/>
        <w:rPr>
          <w:rFonts w:hint="eastAsia" w:ascii="仿宋" w:hAnsi="仿宋" w:eastAsia="仿宋"/>
          <w:color w:val="auto"/>
          <w:sz w:val="24"/>
          <w:szCs w:val="24"/>
          <w:lang w:eastAsia="zh-CN"/>
        </w:rPr>
      </w:pPr>
    </w:p>
    <w:tbl>
      <w:tblPr>
        <w:tblStyle w:val="16"/>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693"/>
        <w:gridCol w:w="5046"/>
      </w:tblGrid>
      <w:tr w14:paraId="68A7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56" w:type="dxa"/>
          </w:tcPr>
          <w:p w14:paraId="6F1A6CE5">
            <w:pPr>
              <w:keepNext w:val="0"/>
              <w:keepLines w:val="0"/>
              <w:widowControl/>
              <w:suppressLineNumbers w:val="0"/>
              <w:jc w:val="center"/>
              <w:rPr>
                <w:rFonts w:hint="eastAsia" w:ascii="仿宋" w:hAnsi="仿宋" w:eastAsia="仿宋"/>
                <w:color w:val="auto"/>
                <w:sz w:val="28"/>
                <w:szCs w:val="28"/>
                <w:lang w:val="en-US" w:eastAsia="zh-CN"/>
              </w:rPr>
            </w:pPr>
          </w:p>
          <w:p w14:paraId="5CFB0E66">
            <w:pPr>
              <w:keepNext w:val="0"/>
              <w:keepLines w:val="0"/>
              <w:widowControl/>
              <w:suppressLineNumbers w:val="0"/>
              <w:jc w:val="center"/>
              <w:rPr>
                <w:rFonts w:hint="eastAsia" w:ascii="黑体" w:hAnsi="黑体" w:eastAsia="黑体"/>
                <w:color w:val="auto"/>
                <w:sz w:val="36"/>
                <w:szCs w:val="36"/>
                <w:vertAlign w:val="baseline"/>
                <w:lang w:eastAsia="zh-CN"/>
              </w:rPr>
            </w:pPr>
            <w:r>
              <w:rPr>
                <w:rFonts w:hint="eastAsia" w:ascii="仿宋" w:hAnsi="仿宋" w:eastAsia="仿宋"/>
                <w:color w:val="auto"/>
                <w:sz w:val="28"/>
                <w:szCs w:val="28"/>
                <w:lang w:val="en-US" w:eastAsia="zh-CN"/>
              </w:rPr>
              <w:t>序号</w:t>
            </w:r>
          </w:p>
        </w:tc>
        <w:tc>
          <w:tcPr>
            <w:tcW w:w="2693" w:type="dxa"/>
          </w:tcPr>
          <w:p w14:paraId="37AF6E7F">
            <w:pPr>
              <w:keepNext w:val="0"/>
              <w:keepLines w:val="0"/>
              <w:widowControl/>
              <w:suppressLineNumbers w:val="0"/>
              <w:jc w:val="center"/>
              <w:rPr>
                <w:rFonts w:ascii="仿宋" w:hAnsi="仿宋" w:eastAsia="仿宋" w:cs="仿宋"/>
                <w:color w:val="000000"/>
                <w:kern w:val="0"/>
                <w:sz w:val="28"/>
                <w:szCs w:val="28"/>
                <w:lang w:val="en-US" w:eastAsia="zh-CN" w:bidi="ar"/>
              </w:rPr>
            </w:pPr>
          </w:p>
          <w:p w14:paraId="3E488C02">
            <w:pPr>
              <w:keepNext w:val="0"/>
              <w:keepLines w:val="0"/>
              <w:widowControl/>
              <w:suppressLineNumbers w:val="0"/>
              <w:jc w:val="center"/>
              <w:rPr>
                <w:sz w:val="22"/>
                <w:szCs w:val="24"/>
              </w:rPr>
            </w:pPr>
            <w:r>
              <w:rPr>
                <w:rFonts w:ascii="仿宋" w:hAnsi="仿宋" w:eastAsia="仿宋" w:cs="仿宋"/>
                <w:color w:val="000000"/>
                <w:kern w:val="0"/>
                <w:sz w:val="28"/>
                <w:szCs w:val="28"/>
                <w:lang w:val="en-US" w:eastAsia="zh-CN" w:bidi="ar"/>
              </w:rPr>
              <w:t>检查因素</w:t>
            </w:r>
          </w:p>
          <w:p w14:paraId="2A297834">
            <w:pPr>
              <w:keepNext w:val="0"/>
              <w:keepLines w:val="0"/>
              <w:widowControl/>
              <w:suppressLineNumbers w:val="0"/>
              <w:jc w:val="center"/>
              <w:rPr>
                <w:rFonts w:hint="eastAsia" w:ascii="黑体" w:hAnsi="黑体" w:eastAsia="黑体"/>
                <w:color w:val="auto"/>
                <w:sz w:val="36"/>
                <w:szCs w:val="36"/>
                <w:vertAlign w:val="baseline"/>
                <w:lang w:eastAsia="zh-CN"/>
              </w:rPr>
            </w:pPr>
          </w:p>
        </w:tc>
        <w:tc>
          <w:tcPr>
            <w:tcW w:w="5046" w:type="dxa"/>
          </w:tcPr>
          <w:p w14:paraId="4CEA29B5">
            <w:pPr>
              <w:keepNext w:val="0"/>
              <w:keepLines w:val="0"/>
              <w:widowControl/>
              <w:suppressLineNumbers w:val="0"/>
              <w:jc w:val="center"/>
              <w:rPr>
                <w:rFonts w:ascii="仿宋" w:hAnsi="仿宋" w:eastAsia="仿宋" w:cs="仿宋"/>
                <w:color w:val="000000"/>
                <w:kern w:val="0"/>
                <w:sz w:val="28"/>
                <w:szCs w:val="28"/>
                <w:lang w:val="en-US" w:eastAsia="zh-CN" w:bidi="ar"/>
              </w:rPr>
            </w:pPr>
          </w:p>
          <w:p w14:paraId="5370CF28">
            <w:pPr>
              <w:keepNext w:val="0"/>
              <w:keepLines w:val="0"/>
              <w:widowControl/>
              <w:suppressLineNumbers w:val="0"/>
              <w:jc w:val="center"/>
              <w:rPr>
                <w:sz w:val="22"/>
                <w:szCs w:val="24"/>
              </w:rPr>
            </w:pPr>
            <w:r>
              <w:rPr>
                <w:rFonts w:ascii="仿宋" w:hAnsi="仿宋" w:eastAsia="仿宋" w:cs="仿宋"/>
                <w:color w:val="000000"/>
                <w:kern w:val="0"/>
                <w:sz w:val="28"/>
                <w:szCs w:val="28"/>
                <w:lang w:val="en-US" w:eastAsia="zh-CN" w:bidi="ar"/>
              </w:rPr>
              <w:t>检查内容</w:t>
            </w:r>
          </w:p>
          <w:p w14:paraId="0BB67A87">
            <w:pPr>
              <w:keepNext w:val="0"/>
              <w:keepLines w:val="0"/>
              <w:widowControl/>
              <w:suppressLineNumbers w:val="0"/>
              <w:jc w:val="both"/>
              <w:rPr>
                <w:rFonts w:hint="eastAsia" w:ascii="黑体" w:hAnsi="黑体" w:eastAsia="黑体"/>
                <w:color w:val="auto"/>
                <w:sz w:val="36"/>
                <w:szCs w:val="36"/>
                <w:vertAlign w:val="baseline"/>
                <w:lang w:eastAsia="zh-CN"/>
              </w:rPr>
            </w:pPr>
          </w:p>
        </w:tc>
      </w:tr>
      <w:tr w14:paraId="55B4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56" w:type="dxa"/>
          </w:tcPr>
          <w:p w14:paraId="31CCB036">
            <w:pPr>
              <w:spacing w:line="360" w:lineRule="auto"/>
              <w:ind w:firstLine="480" w:firstLineChars="200"/>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1</w:t>
            </w:r>
          </w:p>
        </w:tc>
        <w:tc>
          <w:tcPr>
            <w:tcW w:w="2693" w:type="dxa"/>
          </w:tcPr>
          <w:p w14:paraId="7803F881">
            <w:pPr>
              <w:keepNext w:val="0"/>
              <w:keepLines w:val="0"/>
              <w:widowControl/>
              <w:suppressLineNumbers w:val="0"/>
              <w:jc w:val="left"/>
              <w:rPr>
                <w:rFonts w:ascii="仿宋" w:hAnsi="仿宋" w:eastAsia="仿宋" w:cs="仿宋"/>
                <w:color w:val="000000"/>
                <w:kern w:val="0"/>
                <w:sz w:val="24"/>
                <w:szCs w:val="24"/>
                <w:lang w:val="en-US" w:eastAsia="zh-CN" w:bidi="ar"/>
              </w:rPr>
            </w:pPr>
          </w:p>
          <w:p w14:paraId="354B5FF4">
            <w:pPr>
              <w:keepNext w:val="0"/>
              <w:keepLines w:val="0"/>
              <w:widowControl/>
              <w:suppressLineNumbers w:val="0"/>
              <w:jc w:val="left"/>
            </w:pPr>
            <w:r>
              <w:rPr>
                <w:rFonts w:ascii="仿宋" w:hAnsi="仿宋" w:eastAsia="仿宋" w:cs="仿宋"/>
                <w:color w:val="000000"/>
                <w:kern w:val="0"/>
                <w:sz w:val="24"/>
                <w:szCs w:val="24"/>
                <w:lang w:val="en-US" w:eastAsia="zh-CN" w:bidi="ar"/>
              </w:rPr>
              <w:t>响应文件签署</w:t>
            </w:r>
          </w:p>
          <w:p w14:paraId="236D1494">
            <w:pPr>
              <w:keepNext w:val="0"/>
              <w:keepLines w:val="0"/>
              <w:widowControl/>
              <w:suppressLineNumbers w:val="0"/>
              <w:jc w:val="left"/>
              <w:rPr>
                <w:rFonts w:hint="eastAsia" w:ascii="黑体" w:hAnsi="黑体" w:eastAsia="黑体"/>
                <w:color w:val="auto"/>
                <w:sz w:val="32"/>
                <w:szCs w:val="32"/>
                <w:vertAlign w:val="baseline"/>
                <w:lang w:eastAsia="zh-CN"/>
              </w:rPr>
            </w:pPr>
          </w:p>
        </w:tc>
        <w:tc>
          <w:tcPr>
            <w:tcW w:w="5046" w:type="dxa"/>
          </w:tcPr>
          <w:p w14:paraId="6A12ABF0">
            <w:pPr>
              <w:keepNext w:val="0"/>
              <w:keepLines w:val="0"/>
              <w:widowControl/>
              <w:suppressLineNumbers w:val="0"/>
              <w:jc w:val="left"/>
              <w:rPr>
                <w:rFonts w:ascii="仿宋" w:hAnsi="仿宋" w:eastAsia="仿宋" w:cs="仿宋"/>
                <w:color w:val="000000"/>
                <w:kern w:val="0"/>
                <w:sz w:val="24"/>
                <w:szCs w:val="24"/>
                <w:lang w:val="en-US" w:eastAsia="zh-CN" w:bidi="ar"/>
              </w:rPr>
            </w:pPr>
          </w:p>
          <w:p w14:paraId="4FDF69A1">
            <w:pPr>
              <w:keepNext w:val="0"/>
              <w:keepLines w:val="0"/>
              <w:widowControl/>
              <w:suppressLineNumbers w:val="0"/>
              <w:jc w:val="left"/>
            </w:pPr>
            <w:r>
              <w:rPr>
                <w:rFonts w:ascii="仿宋" w:hAnsi="仿宋" w:eastAsia="仿宋" w:cs="仿宋"/>
                <w:color w:val="000000"/>
                <w:kern w:val="0"/>
                <w:sz w:val="24"/>
                <w:szCs w:val="24"/>
                <w:lang w:val="en-US" w:eastAsia="zh-CN" w:bidi="ar"/>
              </w:rPr>
              <w:t xml:space="preserve">响应文件中法定代表人或其授权代表人的 </w:t>
            </w:r>
          </w:p>
          <w:p w14:paraId="30D2C0B5">
            <w:pPr>
              <w:keepNext w:val="0"/>
              <w:keepLines w:val="0"/>
              <w:widowControl/>
              <w:suppressLineNumbers w:val="0"/>
              <w:jc w:val="left"/>
            </w:pPr>
            <w:r>
              <w:rPr>
                <w:rFonts w:hint="eastAsia" w:ascii="仿宋" w:hAnsi="仿宋" w:eastAsia="仿宋" w:cs="仿宋"/>
                <w:color w:val="000000"/>
                <w:kern w:val="0"/>
                <w:sz w:val="24"/>
                <w:szCs w:val="24"/>
                <w:lang w:val="en-US" w:eastAsia="zh-CN" w:bidi="ar"/>
              </w:rPr>
              <w:t>签字齐全。</w:t>
            </w:r>
          </w:p>
          <w:p w14:paraId="438EB074">
            <w:pPr>
              <w:keepNext w:val="0"/>
              <w:keepLines w:val="0"/>
              <w:widowControl/>
              <w:suppressLineNumbers w:val="0"/>
              <w:jc w:val="left"/>
              <w:rPr>
                <w:rFonts w:hint="eastAsia" w:ascii="黑体" w:hAnsi="黑体" w:eastAsia="黑体"/>
                <w:color w:val="auto"/>
                <w:sz w:val="32"/>
                <w:szCs w:val="32"/>
                <w:vertAlign w:val="baseline"/>
                <w:lang w:eastAsia="zh-CN"/>
              </w:rPr>
            </w:pPr>
          </w:p>
        </w:tc>
      </w:tr>
      <w:tr w14:paraId="4F3D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56" w:type="dxa"/>
          </w:tcPr>
          <w:p w14:paraId="46F8A3C3">
            <w:pPr>
              <w:spacing w:line="360" w:lineRule="auto"/>
              <w:ind w:firstLine="480" w:firstLineChars="200"/>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2</w:t>
            </w:r>
          </w:p>
        </w:tc>
        <w:tc>
          <w:tcPr>
            <w:tcW w:w="2693" w:type="dxa"/>
          </w:tcPr>
          <w:p w14:paraId="127C8A8D">
            <w:pPr>
              <w:keepNext w:val="0"/>
              <w:keepLines w:val="0"/>
              <w:widowControl/>
              <w:suppressLineNumbers w:val="0"/>
              <w:jc w:val="left"/>
              <w:rPr>
                <w:rFonts w:ascii="仿宋" w:hAnsi="仿宋" w:eastAsia="仿宋" w:cs="仿宋"/>
                <w:color w:val="000000"/>
                <w:kern w:val="0"/>
                <w:sz w:val="24"/>
                <w:szCs w:val="24"/>
                <w:lang w:val="en-US" w:eastAsia="zh-CN" w:bidi="ar"/>
              </w:rPr>
            </w:pPr>
          </w:p>
          <w:p w14:paraId="2907A4C7">
            <w:pPr>
              <w:keepNext w:val="0"/>
              <w:keepLines w:val="0"/>
              <w:widowControl/>
              <w:suppressLineNumbers w:val="0"/>
              <w:jc w:val="left"/>
            </w:pPr>
            <w:r>
              <w:rPr>
                <w:rFonts w:ascii="仿宋" w:hAnsi="仿宋" w:eastAsia="仿宋" w:cs="仿宋"/>
                <w:color w:val="000000"/>
                <w:kern w:val="0"/>
                <w:sz w:val="24"/>
                <w:szCs w:val="24"/>
                <w:lang w:val="en-US" w:eastAsia="zh-CN" w:bidi="ar"/>
              </w:rPr>
              <w:t>法定代表人身份证明及授</w:t>
            </w:r>
            <w:r>
              <w:rPr>
                <w:rFonts w:hint="eastAsia" w:ascii="仿宋" w:hAnsi="仿宋" w:eastAsia="仿宋" w:cs="仿宋"/>
                <w:color w:val="000000"/>
                <w:kern w:val="0"/>
                <w:sz w:val="24"/>
                <w:szCs w:val="24"/>
                <w:lang w:val="en-US" w:eastAsia="zh-CN" w:bidi="ar"/>
              </w:rPr>
              <w:t>权委托书；</w:t>
            </w:r>
          </w:p>
          <w:p w14:paraId="29F73C1D">
            <w:pPr>
              <w:keepNext w:val="0"/>
              <w:keepLines w:val="0"/>
              <w:widowControl/>
              <w:suppressLineNumbers w:val="0"/>
              <w:jc w:val="left"/>
              <w:rPr>
                <w:rFonts w:hint="eastAsia" w:ascii="黑体" w:hAnsi="黑体" w:eastAsia="黑体"/>
                <w:color w:val="auto"/>
                <w:sz w:val="32"/>
                <w:szCs w:val="32"/>
                <w:vertAlign w:val="baseline"/>
                <w:lang w:eastAsia="zh-CN"/>
              </w:rPr>
            </w:pPr>
          </w:p>
        </w:tc>
        <w:tc>
          <w:tcPr>
            <w:tcW w:w="5046" w:type="dxa"/>
          </w:tcPr>
          <w:p w14:paraId="714FFBDC">
            <w:pPr>
              <w:keepNext w:val="0"/>
              <w:keepLines w:val="0"/>
              <w:widowControl/>
              <w:suppressLineNumbers w:val="0"/>
              <w:jc w:val="left"/>
              <w:rPr>
                <w:rFonts w:ascii="仿宋" w:hAnsi="仿宋" w:eastAsia="仿宋" w:cs="仿宋"/>
                <w:color w:val="000000"/>
                <w:kern w:val="0"/>
                <w:sz w:val="24"/>
                <w:szCs w:val="24"/>
                <w:lang w:val="en-US" w:eastAsia="zh-CN" w:bidi="ar"/>
              </w:rPr>
            </w:pPr>
          </w:p>
          <w:p w14:paraId="57D0AF23">
            <w:pPr>
              <w:keepNext w:val="0"/>
              <w:keepLines w:val="0"/>
              <w:widowControl/>
              <w:suppressLineNumbers w:val="0"/>
              <w:jc w:val="left"/>
            </w:pPr>
            <w:r>
              <w:rPr>
                <w:rFonts w:ascii="仿宋" w:hAnsi="仿宋" w:eastAsia="仿宋" w:cs="仿宋"/>
                <w:color w:val="000000"/>
                <w:kern w:val="0"/>
                <w:sz w:val="24"/>
                <w:szCs w:val="24"/>
                <w:lang w:val="en-US" w:eastAsia="zh-CN" w:bidi="ar"/>
              </w:rPr>
              <w:t xml:space="preserve">法定代表人身份证明及授权委托书有效，且 </w:t>
            </w:r>
          </w:p>
          <w:p w14:paraId="78031D6E">
            <w:pPr>
              <w:keepNext w:val="0"/>
              <w:keepLines w:val="0"/>
              <w:widowControl/>
              <w:suppressLineNumbers w:val="0"/>
              <w:jc w:val="left"/>
            </w:pPr>
            <w:r>
              <w:rPr>
                <w:rFonts w:hint="eastAsia" w:ascii="仿宋" w:hAnsi="仿宋" w:eastAsia="仿宋" w:cs="仿宋"/>
                <w:color w:val="000000"/>
                <w:kern w:val="0"/>
                <w:sz w:val="24"/>
                <w:szCs w:val="24"/>
                <w:lang w:val="en-US" w:eastAsia="zh-CN" w:bidi="ar"/>
              </w:rPr>
              <w:t>符合磋商文件规定的格式，签字或盖章齐全</w:t>
            </w:r>
          </w:p>
          <w:p w14:paraId="630EE559">
            <w:pPr>
              <w:keepNext w:val="0"/>
              <w:keepLines w:val="0"/>
              <w:widowControl/>
              <w:suppressLineNumbers w:val="0"/>
              <w:jc w:val="left"/>
              <w:rPr>
                <w:rFonts w:hint="eastAsia" w:ascii="黑体" w:hAnsi="黑体" w:eastAsia="黑体"/>
                <w:color w:val="auto"/>
                <w:sz w:val="32"/>
                <w:szCs w:val="32"/>
                <w:vertAlign w:val="baseline"/>
                <w:lang w:eastAsia="zh-CN"/>
              </w:rPr>
            </w:pPr>
          </w:p>
        </w:tc>
      </w:tr>
      <w:tr w14:paraId="22E4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2C0E76A9">
            <w:pPr>
              <w:spacing w:line="360" w:lineRule="auto"/>
              <w:ind w:firstLine="480" w:firstLineChars="200"/>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3</w:t>
            </w:r>
          </w:p>
        </w:tc>
        <w:tc>
          <w:tcPr>
            <w:tcW w:w="2693" w:type="dxa"/>
          </w:tcPr>
          <w:p w14:paraId="437D81BD">
            <w:pPr>
              <w:keepNext w:val="0"/>
              <w:keepLines w:val="0"/>
              <w:widowControl/>
              <w:suppressLineNumbers w:val="0"/>
              <w:jc w:val="left"/>
              <w:rPr>
                <w:rFonts w:ascii="仿宋" w:hAnsi="仿宋" w:eastAsia="仿宋" w:cs="仿宋"/>
                <w:color w:val="000000"/>
                <w:kern w:val="0"/>
                <w:sz w:val="24"/>
                <w:szCs w:val="24"/>
                <w:lang w:val="en-US" w:eastAsia="zh-CN" w:bidi="ar"/>
              </w:rPr>
            </w:pPr>
          </w:p>
          <w:p w14:paraId="6352F41F">
            <w:pPr>
              <w:keepNext w:val="0"/>
              <w:keepLines w:val="0"/>
              <w:widowControl/>
              <w:suppressLineNumbers w:val="0"/>
              <w:jc w:val="left"/>
            </w:pPr>
            <w:r>
              <w:rPr>
                <w:rFonts w:ascii="仿宋" w:hAnsi="仿宋" w:eastAsia="仿宋" w:cs="仿宋"/>
                <w:color w:val="000000"/>
                <w:kern w:val="0"/>
                <w:sz w:val="24"/>
                <w:szCs w:val="24"/>
                <w:lang w:val="en-US" w:eastAsia="zh-CN" w:bidi="ar"/>
              </w:rPr>
              <w:t>报价唯一</w:t>
            </w:r>
          </w:p>
          <w:p w14:paraId="489C0DEF">
            <w:pPr>
              <w:keepNext w:val="0"/>
              <w:keepLines w:val="0"/>
              <w:widowControl/>
              <w:suppressLineNumbers w:val="0"/>
              <w:jc w:val="left"/>
              <w:rPr>
                <w:rFonts w:hint="eastAsia" w:ascii="黑体" w:hAnsi="黑体" w:eastAsia="黑体"/>
                <w:color w:val="auto"/>
                <w:sz w:val="32"/>
                <w:szCs w:val="32"/>
                <w:vertAlign w:val="baseline"/>
                <w:lang w:eastAsia="zh-CN"/>
              </w:rPr>
            </w:pPr>
          </w:p>
        </w:tc>
        <w:tc>
          <w:tcPr>
            <w:tcW w:w="5046" w:type="dxa"/>
          </w:tcPr>
          <w:p w14:paraId="5ABD2386">
            <w:pPr>
              <w:keepNext w:val="0"/>
              <w:keepLines w:val="0"/>
              <w:widowControl/>
              <w:suppressLineNumbers w:val="0"/>
              <w:jc w:val="left"/>
              <w:rPr>
                <w:rFonts w:ascii="仿宋" w:hAnsi="仿宋" w:eastAsia="仿宋" w:cs="仿宋"/>
                <w:color w:val="000000"/>
                <w:kern w:val="0"/>
                <w:sz w:val="24"/>
                <w:szCs w:val="24"/>
                <w:lang w:val="en-US" w:eastAsia="zh-CN" w:bidi="ar"/>
              </w:rPr>
            </w:pPr>
          </w:p>
          <w:p w14:paraId="6BFDF3CF">
            <w:pPr>
              <w:keepNext w:val="0"/>
              <w:keepLines w:val="0"/>
              <w:widowControl/>
              <w:suppressLineNumbers w:val="0"/>
              <w:jc w:val="left"/>
            </w:pPr>
            <w:r>
              <w:rPr>
                <w:rFonts w:ascii="仿宋" w:hAnsi="仿宋" w:eastAsia="仿宋" w:cs="仿宋"/>
                <w:color w:val="000000"/>
                <w:kern w:val="0"/>
                <w:sz w:val="24"/>
                <w:szCs w:val="24"/>
                <w:lang w:val="en-US" w:eastAsia="zh-CN" w:bidi="ar"/>
              </w:rPr>
              <w:t xml:space="preserve">只能有一个有效报价，不得提交选择性报 </w:t>
            </w:r>
          </w:p>
          <w:p w14:paraId="0748AB42">
            <w:pPr>
              <w:keepNext w:val="0"/>
              <w:keepLines w:val="0"/>
              <w:widowControl/>
              <w:suppressLineNumbers w:val="0"/>
              <w:jc w:val="left"/>
            </w:pPr>
            <w:r>
              <w:rPr>
                <w:rFonts w:hint="eastAsia" w:ascii="仿宋" w:hAnsi="仿宋" w:eastAsia="仿宋" w:cs="仿宋"/>
                <w:color w:val="000000"/>
                <w:kern w:val="0"/>
                <w:sz w:val="24"/>
                <w:szCs w:val="24"/>
                <w:lang w:val="en-US" w:eastAsia="zh-CN" w:bidi="ar"/>
              </w:rPr>
              <w:t>价。</w:t>
            </w:r>
          </w:p>
          <w:p w14:paraId="414417C0">
            <w:pPr>
              <w:keepNext w:val="0"/>
              <w:keepLines w:val="0"/>
              <w:widowControl/>
              <w:suppressLineNumbers w:val="0"/>
              <w:jc w:val="left"/>
              <w:rPr>
                <w:rFonts w:hint="eastAsia" w:ascii="黑体" w:hAnsi="黑体" w:eastAsia="黑体"/>
                <w:color w:val="auto"/>
                <w:sz w:val="32"/>
                <w:szCs w:val="32"/>
                <w:vertAlign w:val="baseline"/>
                <w:lang w:eastAsia="zh-CN"/>
              </w:rPr>
            </w:pPr>
          </w:p>
        </w:tc>
      </w:tr>
      <w:tr w14:paraId="76E3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50CE3FCF">
            <w:pPr>
              <w:spacing w:line="360" w:lineRule="auto"/>
              <w:ind w:firstLine="480" w:firstLineChars="200"/>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4</w:t>
            </w:r>
          </w:p>
        </w:tc>
        <w:tc>
          <w:tcPr>
            <w:tcW w:w="2693" w:type="dxa"/>
          </w:tcPr>
          <w:p w14:paraId="28EC6067">
            <w:pPr>
              <w:keepNext w:val="0"/>
              <w:keepLines w:val="0"/>
              <w:widowControl/>
              <w:suppressLineNumbers w:val="0"/>
              <w:jc w:val="left"/>
              <w:rPr>
                <w:rFonts w:ascii="仿宋" w:hAnsi="仿宋" w:eastAsia="仿宋" w:cs="仿宋"/>
                <w:color w:val="000000"/>
                <w:kern w:val="0"/>
                <w:sz w:val="24"/>
                <w:szCs w:val="24"/>
                <w:lang w:val="en-US" w:eastAsia="zh-CN" w:bidi="ar"/>
              </w:rPr>
            </w:pPr>
          </w:p>
          <w:p w14:paraId="37F71447">
            <w:pPr>
              <w:keepNext w:val="0"/>
              <w:keepLines w:val="0"/>
              <w:widowControl/>
              <w:suppressLineNumbers w:val="0"/>
              <w:jc w:val="left"/>
              <w:rPr>
                <w:rFonts w:ascii="仿宋" w:hAnsi="仿宋" w:eastAsia="仿宋" w:cs="仿宋"/>
                <w:color w:val="000000"/>
                <w:kern w:val="0"/>
                <w:sz w:val="24"/>
                <w:szCs w:val="24"/>
                <w:lang w:val="en-US" w:eastAsia="zh-CN" w:bidi="ar"/>
              </w:rPr>
            </w:pPr>
          </w:p>
          <w:p w14:paraId="41EDD936">
            <w:pPr>
              <w:keepNext w:val="0"/>
              <w:keepLines w:val="0"/>
              <w:widowControl/>
              <w:suppressLineNumbers w:val="0"/>
              <w:jc w:val="left"/>
            </w:pPr>
            <w:r>
              <w:rPr>
                <w:rFonts w:ascii="仿宋" w:hAnsi="仿宋" w:eastAsia="仿宋" w:cs="仿宋"/>
                <w:color w:val="000000"/>
                <w:kern w:val="0"/>
                <w:sz w:val="24"/>
                <w:szCs w:val="24"/>
                <w:lang w:val="en-US" w:eastAsia="zh-CN" w:bidi="ar"/>
              </w:rPr>
              <w:t>响应文件内容</w:t>
            </w:r>
          </w:p>
          <w:p w14:paraId="2FEDB212">
            <w:pPr>
              <w:keepNext w:val="0"/>
              <w:keepLines w:val="0"/>
              <w:widowControl/>
              <w:suppressLineNumbers w:val="0"/>
              <w:jc w:val="left"/>
              <w:rPr>
                <w:rFonts w:hint="eastAsia" w:ascii="黑体" w:hAnsi="黑体" w:eastAsia="黑体"/>
                <w:color w:val="auto"/>
                <w:sz w:val="32"/>
                <w:szCs w:val="32"/>
                <w:vertAlign w:val="baseline"/>
                <w:lang w:eastAsia="zh-CN"/>
              </w:rPr>
            </w:pPr>
          </w:p>
        </w:tc>
        <w:tc>
          <w:tcPr>
            <w:tcW w:w="5046" w:type="dxa"/>
          </w:tcPr>
          <w:p w14:paraId="0ACE4A1B">
            <w:pPr>
              <w:keepNext w:val="0"/>
              <w:keepLines w:val="0"/>
              <w:widowControl/>
              <w:suppressLineNumbers w:val="0"/>
              <w:jc w:val="left"/>
              <w:rPr>
                <w:rFonts w:ascii="仿宋" w:hAnsi="仿宋" w:eastAsia="仿宋" w:cs="仿宋"/>
                <w:color w:val="000000"/>
                <w:kern w:val="0"/>
                <w:sz w:val="24"/>
                <w:szCs w:val="24"/>
                <w:lang w:val="en-US" w:eastAsia="zh-CN" w:bidi="ar"/>
              </w:rPr>
            </w:pPr>
          </w:p>
          <w:p w14:paraId="579C3951">
            <w:pPr>
              <w:keepNext w:val="0"/>
              <w:keepLines w:val="0"/>
              <w:widowControl/>
              <w:suppressLineNumbers w:val="0"/>
              <w:jc w:val="left"/>
              <w:rPr>
                <w:rFonts w:ascii="仿宋" w:hAnsi="仿宋" w:eastAsia="仿宋" w:cs="仿宋"/>
                <w:color w:val="000000"/>
                <w:kern w:val="0"/>
                <w:sz w:val="24"/>
                <w:szCs w:val="24"/>
                <w:lang w:val="en-US" w:eastAsia="zh-CN" w:bidi="ar"/>
              </w:rPr>
            </w:pPr>
          </w:p>
          <w:p w14:paraId="71AC2103">
            <w:pPr>
              <w:keepNext w:val="0"/>
              <w:keepLines w:val="0"/>
              <w:widowControl/>
              <w:suppressLineNumbers w:val="0"/>
              <w:jc w:val="left"/>
            </w:pPr>
            <w:r>
              <w:rPr>
                <w:rFonts w:ascii="仿宋" w:hAnsi="仿宋" w:eastAsia="仿宋" w:cs="仿宋"/>
                <w:color w:val="000000"/>
                <w:kern w:val="0"/>
                <w:sz w:val="24"/>
                <w:szCs w:val="24"/>
                <w:lang w:val="en-US" w:eastAsia="zh-CN" w:bidi="ar"/>
              </w:rPr>
              <w:t>响应文件内容齐全、无遗漏。</w:t>
            </w:r>
          </w:p>
          <w:p w14:paraId="2BC9A21B">
            <w:pPr>
              <w:keepNext w:val="0"/>
              <w:keepLines w:val="0"/>
              <w:widowControl/>
              <w:suppressLineNumbers w:val="0"/>
              <w:jc w:val="left"/>
              <w:rPr>
                <w:rFonts w:hint="eastAsia" w:ascii="黑体" w:hAnsi="黑体" w:eastAsia="黑体"/>
                <w:color w:val="auto"/>
                <w:sz w:val="32"/>
                <w:szCs w:val="32"/>
                <w:vertAlign w:val="baseline"/>
                <w:lang w:eastAsia="zh-CN"/>
              </w:rPr>
            </w:pPr>
          </w:p>
        </w:tc>
      </w:tr>
      <w:tr w14:paraId="7F55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4F874B42">
            <w:pPr>
              <w:spacing w:line="360" w:lineRule="auto"/>
              <w:ind w:firstLine="480" w:firstLineChars="200"/>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5</w:t>
            </w:r>
          </w:p>
        </w:tc>
        <w:tc>
          <w:tcPr>
            <w:tcW w:w="2693" w:type="dxa"/>
          </w:tcPr>
          <w:p w14:paraId="59345D7A">
            <w:pPr>
              <w:keepNext w:val="0"/>
              <w:keepLines w:val="0"/>
              <w:widowControl/>
              <w:suppressLineNumbers w:val="0"/>
              <w:jc w:val="left"/>
              <w:rPr>
                <w:rFonts w:ascii="仿宋" w:hAnsi="仿宋" w:eastAsia="仿宋" w:cs="仿宋"/>
                <w:color w:val="000000"/>
                <w:kern w:val="0"/>
                <w:sz w:val="24"/>
                <w:szCs w:val="24"/>
                <w:lang w:val="en-US" w:eastAsia="zh-CN" w:bidi="ar"/>
              </w:rPr>
            </w:pPr>
          </w:p>
          <w:p w14:paraId="75F7F326">
            <w:pPr>
              <w:keepNext w:val="0"/>
              <w:keepLines w:val="0"/>
              <w:widowControl/>
              <w:suppressLineNumbers w:val="0"/>
              <w:jc w:val="left"/>
              <w:rPr>
                <w:rFonts w:ascii="仿宋" w:hAnsi="仿宋" w:eastAsia="仿宋" w:cs="仿宋"/>
                <w:color w:val="000000"/>
                <w:kern w:val="0"/>
                <w:sz w:val="24"/>
                <w:szCs w:val="24"/>
                <w:lang w:val="en-US" w:eastAsia="zh-CN" w:bidi="ar"/>
              </w:rPr>
            </w:pPr>
          </w:p>
          <w:p w14:paraId="23EB8F0F">
            <w:pPr>
              <w:keepNext w:val="0"/>
              <w:keepLines w:val="0"/>
              <w:widowControl/>
              <w:suppressLineNumbers w:val="0"/>
              <w:jc w:val="left"/>
            </w:pPr>
            <w:r>
              <w:rPr>
                <w:rFonts w:ascii="仿宋" w:hAnsi="仿宋" w:eastAsia="仿宋" w:cs="仿宋"/>
                <w:color w:val="000000"/>
                <w:kern w:val="0"/>
                <w:sz w:val="24"/>
                <w:szCs w:val="24"/>
                <w:lang w:val="en-US" w:eastAsia="zh-CN" w:bidi="ar"/>
              </w:rPr>
              <w:t>响应文件内容</w:t>
            </w:r>
          </w:p>
          <w:p w14:paraId="03C06A9A">
            <w:pPr>
              <w:keepNext w:val="0"/>
              <w:keepLines w:val="0"/>
              <w:widowControl/>
              <w:suppressLineNumbers w:val="0"/>
              <w:jc w:val="left"/>
              <w:rPr>
                <w:rFonts w:hint="eastAsia" w:ascii="黑体" w:hAnsi="黑体" w:eastAsia="黑体"/>
                <w:color w:val="auto"/>
                <w:sz w:val="32"/>
                <w:szCs w:val="32"/>
                <w:vertAlign w:val="baseline"/>
                <w:lang w:eastAsia="zh-CN"/>
              </w:rPr>
            </w:pPr>
          </w:p>
        </w:tc>
        <w:tc>
          <w:tcPr>
            <w:tcW w:w="5046" w:type="dxa"/>
          </w:tcPr>
          <w:p w14:paraId="193A98BA">
            <w:pPr>
              <w:keepNext w:val="0"/>
              <w:keepLines w:val="0"/>
              <w:widowControl/>
              <w:suppressLineNumbers w:val="0"/>
              <w:jc w:val="left"/>
              <w:rPr>
                <w:rFonts w:ascii="仿宋" w:hAnsi="仿宋" w:eastAsia="仿宋" w:cs="仿宋"/>
                <w:color w:val="000000"/>
                <w:kern w:val="0"/>
                <w:sz w:val="24"/>
                <w:szCs w:val="24"/>
                <w:lang w:val="en-US" w:eastAsia="zh-CN" w:bidi="ar"/>
              </w:rPr>
            </w:pPr>
          </w:p>
          <w:p w14:paraId="1D05A0D2">
            <w:pPr>
              <w:keepNext w:val="0"/>
              <w:keepLines w:val="0"/>
              <w:widowControl/>
              <w:suppressLineNumbers w:val="0"/>
              <w:jc w:val="left"/>
              <w:rPr>
                <w:rFonts w:ascii="仿宋" w:hAnsi="仿宋" w:eastAsia="仿宋" w:cs="仿宋"/>
                <w:color w:val="000000"/>
                <w:kern w:val="0"/>
                <w:sz w:val="24"/>
                <w:szCs w:val="24"/>
                <w:lang w:val="en-US" w:eastAsia="zh-CN" w:bidi="ar"/>
              </w:rPr>
            </w:pPr>
          </w:p>
          <w:p w14:paraId="282369CD">
            <w:pPr>
              <w:keepNext w:val="0"/>
              <w:keepLines w:val="0"/>
              <w:widowControl/>
              <w:suppressLineNumbers w:val="0"/>
              <w:jc w:val="left"/>
            </w:pPr>
            <w:r>
              <w:rPr>
                <w:rFonts w:ascii="仿宋" w:hAnsi="仿宋" w:eastAsia="仿宋" w:cs="仿宋"/>
                <w:color w:val="000000"/>
                <w:kern w:val="0"/>
                <w:sz w:val="24"/>
                <w:szCs w:val="24"/>
                <w:lang w:val="en-US" w:eastAsia="zh-CN" w:bidi="ar"/>
              </w:rPr>
              <w:t>对磋商文件规定的内容全部做出响应。</w:t>
            </w:r>
          </w:p>
          <w:p w14:paraId="7AC043F5">
            <w:pPr>
              <w:keepNext w:val="0"/>
              <w:keepLines w:val="0"/>
              <w:widowControl/>
              <w:suppressLineNumbers w:val="0"/>
              <w:jc w:val="left"/>
              <w:rPr>
                <w:rFonts w:hint="eastAsia" w:ascii="黑体" w:hAnsi="黑体" w:eastAsia="黑体"/>
                <w:color w:val="auto"/>
                <w:sz w:val="32"/>
                <w:szCs w:val="32"/>
                <w:vertAlign w:val="baseline"/>
                <w:lang w:eastAsia="zh-CN"/>
              </w:rPr>
            </w:pPr>
          </w:p>
        </w:tc>
      </w:tr>
      <w:tr w14:paraId="3383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5C54479C">
            <w:pPr>
              <w:spacing w:line="360" w:lineRule="auto"/>
              <w:ind w:firstLine="480" w:firstLineChars="200"/>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6</w:t>
            </w:r>
          </w:p>
        </w:tc>
        <w:tc>
          <w:tcPr>
            <w:tcW w:w="2693" w:type="dxa"/>
          </w:tcPr>
          <w:p w14:paraId="4FF605B8">
            <w:pPr>
              <w:keepNext w:val="0"/>
              <w:keepLines w:val="0"/>
              <w:widowControl/>
              <w:suppressLineNumbers w:val="0"/>
              <w:jc w:val="left"/>
              <w:rPr>
                <w:rFonts w:ascii="仿宋" w:hAnsi="仿宋" w:eastAsia="仿宋" w:cs="仿宋"/>
                <w:color w:val="000000"/>
                <w:kern w:val="0"/>
                <w:sz w:val="24"/>
                <w:szCs w:val="24"/>
                <w:lang w:val="en-US" w:eastAsia="zh-CN" w:bidi="ar"/>
              </w:rPr>
            </w:pPr>
          </w:p>
          <w:p w14:paraId="74059DF5">
            <w:pPr>
              <w:keepNext w:val="0"/>
              <w:keepLines w:val="0"/>
              <w:widowControl/>
              <w:suppressLineNumbers w:val="0"/>
              <w:jc w:val="left"/>
            </w:pPr>
            <w:r>
              <w:rPr>
                <w:rFonts w:ascii="仿宋" w:hAnsi="仿宋" w:eastAsia="仿宋" w:cs="仿宋"/>
                <w:color w:val="000000"/>
                <w:kern w:val="0"/>
                <w:sz w:val="24"/>
                <w:szCs w:val="24"/>
                <w:lang w:val="en-US" w:eastAsia="zh-CN" w:bidi="ar"/>
              </w:rPr>
              <w:t>服务期限</w:t>
            </w:r>
          </w:p>
          <w:p w14:paraId="5163C396">
            <w:pPr>
              <w:keepNext w:val="0"/>
              <w:keepLines w:val="0"/>
              <w:widowControl/>
              <w:suppressLineNumbers w:val="0"/>
              <w:jc w:val="left"/>
              <w:rPr>
                <w:rFonts w:hint="eastAsia" w:ascii="黑体" w:hAnsi="黑体" w:eastAsia="黑体"/>
                <w:color w:val="auto"/>
                <w:sz w:val="32"/>
                <w:szCs w:val="32"/>
                <w:vertAlign w:val="baseline"/>
                <w:lang w:eastAsia="zh-CN"/>
              </w:rPr>
            </w:pPr>
          </w:p>
        </w:tc>
        <w:tc>
          <w:tcPr>
            <w:tcW w:w="5046" w:type="dxa"/>
          </w:tcPr>
          <w:p w14:paraId="409A148F">
            <w:pPr>
              <w:keepNext w:val="0"/>
              <w:keepLines w:val="0"/>
              <w:widowControl/>
              <w:suppressLineNumbers w:val="0"/>
              <w:jc w:val="left"/>
              <w:rPr>
                <w:rFonts w:ascii="仿宋" w:hAnsi="仿宋" w:eastAsia="仿宋" w:cs="仿宋"/>
                <w:color w:val="000000"/>
                <w:kern w:val="0"/>
                <w:sz w:val="24"/>
                <w:szCs w:val="24"/>
                <w:lang w:val="en-US" w:eastAsia="zh-CN" w:bidi="ar"/>
              </w:rPr>
            </w:pPr>
          </w:p>
          <w:p w14:paraId="4C379EB9">
            <w:pPr>
              <w:keepNext w:val="0"/>
              <w:keepLines w:val="0"/>
              <w:widowControl/>
              <w:suppressLineNumbers w:val="0"/>
              <w:jc w:val="left"/>
            </w:pPr>
            <w:r>
              <w:rPr>
                <w:rFonts w:ascii="仿宋" w:hAnsi="仿宋" w:eastAsia="仿宋" w:cs="仿宋"/>
                <w:color w:val="000000"/>
                <w:kern w:val="0"/>
                <w:sz w:val="24"/>
                <w:szCs w:val="24"/>
                <w:lang w:val="en-US" w:eastAsia="zh-CN" w:bidi="ar"/>
              </w:rPr>
              <w:t>满足磋商文件规定。</w:t>
            </w:r>
          </w:p>
          <w:p w14:paraId="4928C506">
            <w:pPr>
              <w:keepNext w:val="0"/>
              <w:keepLines w:val="0"/>
              <w:widowControl/>
              <w:suppressLineNumbers w:val="0"/>
              <w:jc w:val="left"/>
              <w:rPr>
                <w:rFonts w:hint="eastAsia" w:ascii="黑体" w:hAnsi="黑体" w:eastAsia="黑体"/>
                <w:color w:val="auto"/>
                <w:sz w:val="32"/>
                <w:szCs w:val="32"/>
                <w:vertAlign w:val="baseline"/>
                <w:lang w:eastAsia="zh-CN"/>
              </w:rPr>
            </w:pPr>
          </w:p>
        </w:tc>
      </w:tr>
      <w:tr w14:paraId="22F3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2EB78BD6">
            <w:pPr>
              <w:spacing w:line="360" w:lineRule="auto"/>
              <w:ind w:firstLine="480" w:firstLineChars="200"/>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7</w:t>
            </w:r>
          </w:p>
        </w:tc>
        <w:tc>
          <w:tcPr>
            <w:tcW w:w="2693" w:type="dxa"/>
          </w:tcPr>
          <w:p w14:paraId="59EEC849">
            <w:pPr>
              <w:keepNext w:val="0"/>
              <w:keepLines w:val="0"/>
              <w:widowControl/>
              <w:suppressLineNumbers w:val="0"/>
              <w:jc w:val="left"/>
            </w:pPr>
            <w:r>
              <w:rPr>
                <w:rFonts w:ascii="仿宋" w:hAnsi="仿宋" w:eastAsia="仿宋" w:cs="仿宋"/>
                <w:color w:val="000000"/>
                <w:kern w:val="0"/>
                <w:sz w:val="24"/>
                <w:szCs w:val="24"/>
                <w:lang w:val="en-US" w:eastAsia="zh-CN" w:bidi="ar"/>
              </w:rPr>
              <w:t>响应文件有效期</w:t>
            </w:r>
          </w:p>
          <w:p w14:paraId="38D35BE4">
            <w:pPr>
              <w:keepNext w:val="0"/>
              <w:keepLines w:val="0"/>
              <w:widowControl/>
              <w:suppressLineNumbers w:val="0"/>
              <w:jc w:val="left"/>
              <w:rPr>
                <w:rFonts w:hint="eastAsia" w:ascii="黑体" w:hAnsi="黑体" w:eastAsia="黑体"/>
                <w:color w:val="auto"/>
                <w:sz w:val="32"/>
                <w:szCs w:val="32"/>
                <w:vertAlign w:val="baseline"/>
                <w:lang w:eastAsia="zh-CN"/>
              </w:rPr>
            </w:pPr>
          </w:p>
        </w:tc>
        <w:tc>
          <w:tcPr>
            <w:tcW w:w="5046" w:type="dxa"/>
          </w:tcPr>
          <w:p w14:paraId="4B4F44E9">
            <w:pPr>
              <w:keepNext w:val="0"/>
              <w:keepLines w:val="0"/>
              <w:widowControl/>
              <w:suppressLineNumbers w:val="0"/>
              <w:jc w:val="left"/>
            </w:pPr>
            <w:r>
              <w:rPr>
                <w:rFonts w:ascii="仿宋" w:hAnsi="仿宋" w:eastAsia="仿宋" w:cs="仿宋"/>
                <w:color w:val="000000"/>
                <w:kern w:val="0"/>
                <w:sz w:val="24"/>
                <w:szCs w:val="24"/>
                <w:lang w:val="en-US" w:eastAsia="zh-CN" w:bidi="ar"/>
              </w:rPr>
              <w:t>满足磋商文件规定。</w:t>
            </w:r>
          </w:p>
          <w:p w14:paraId="2502BC68">
            <w:pPr>
              <w:keepNext w:val="0"/>
              <w:keepLines w:val="0"/>
              <w:widowControl/>
              <w:suppressLineNumbers w:val="0"/>
              <w:jc w:val="left"/>
              <w:rPr>
                <w:rFonts w:hint="eastAsia" w:ascii="黑体" w:hAnsi="黑体" w:eastAsia="黑体"/>
                <w:color w:val="auto"/>
                <w:sz w:val="32"/>
                <w:szCs w:val="32"/>
                <w:vertAlign w:val="baseline"/>
                <w:lang w:eastAsia="zh-CN"/>
              </w:rPr>
            </w:pPr>
          </w:p>
        </w:tc>
      </w:tr>
    </w:tbl>
    <w:p w14:paraId="73AA3507">
      <w:pPr>
        <w:keepNext w:val="0"/>
        <w:keepLines w:val="0"/>
        <w:pageBreakBefore/>
        <w:widowControl w:val="0"/>
        <w:kinsoku/>
        <w:wordWrap/>
        <w:overflowPunct/>
        <w:topLinePunct w:val="0"/>
        <w:autoSpaceDE/>
        <w:autoSpaceDN/>
        <w:bidi w:val="0"/>
        <w:adjustRightInd/>
        <w:snapToGrid/>
        <w:spacing w:after="312" w:afterLines="100"/>
        <w:jc w:val="center"/>
        <w:textAlignment w:val="auto"/>
        <w:outlineLvl w:val="0"/>
        <w:rPr>
          <w:rFonts w:hint="eastAsia" w:ascii="黑体" w:hAnsi="黑体" w:eastAsia="黑体"/>
          <w:sz w:val="28"/>
          <w:szCs w:val="28"/>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四</w:t>
      </w:r>
      <w:r>
        <w:rPr>
          <w:rFonts w:hint="eastAsia" w:ascii="黑体" w:hAnsi="黑体" w:eastAsia="黑体"/>
          <w:color w:val="auto"/>
          <w:sz w:val="32"/>
          <w:szCs w:val="32"/>
        </w:rPr>
        <w:t>章  评审办法</w:t>
      </w:r>
      <w:bookmarkEnd w:id="34"/>
    </w:p>
    <w:p w14:paraId="08FA1C98">
      <w:pPr>
        <w:spacing w:after="156" w:afterLines="50" w:line="360" w:lineRule="auto"/>
        <w:outlineLvl w:val="1"/>
        <w:rPr>
          <w:rFonts w:ascii="楷体" w:hAnsi="楷体" w:eastAsia="楷体"/>
          <w:sz w:val="28"/>
          <w:szCs w:val="28"/>
        </w:rPr>
      </w:pPr>
      <w:bookmarkStart w:id="35" w:name="_Toc26643"/>
      <w:bookmarkStart w:id="36" w:name="_Toc519082493"/>
      <w:r>
        <w:rPr>
          <w:rFonts w:hint="eastAsia" w:ascii="楷体" w:hAnsi="楷体" w:eastAsia="楷体"/>
          <w:sz w:val="28"/>
          <w:szCs w:val="28"/>
        </w:rPr>
        <w:t>1.相关要求</w:t>
      </w:r>
      <w:bookmarkEnd w:id="35"/>
      <w:bookmarkEnd w:id="36"/>
    </w:p>
    <w:p w14:paraId="386D1BC9">
      <w:pPr>
        <w:keepNext w:val="0"/>
        <w:keepLines w:val="0"/>
        <w:pageBreakBefore w:val="0"/>
        <w:widowControl w:val="0"/>
        <w:kinsoku/>
        <w:wordWrap/>
        <w:overflowPunct/>
        <w:topLinePunct w:val="0"/>
        <w:autoSpaceDE/>
        <w:autoSpaceDN/>
        <w:bidi w:val="0"/>
        <w:adjustRightInd/>
        <w:snapToGrid/>
        <w:spacing w:after="156" w:afterLines="50" w:line="300" w:lineRule="exact"/>
        <w:ind w:firstLine="480" w:firstLineChars="200"/>
        <w:textAlignment w:val="auto"/>
        <w:outlineLvl w:val="9"/>
        <w:rPr>
          <w:rFonts w:hint="eastAsia" w:ascii="仿宋" w:hAnsi="仿宋" w:eastAsia="仿宋"/>
          <w:sz w:val="24"/>
          <w:szCs w:val="24"/>
        </w:rPr>
      </w:pPr>
      <w:bookmarkStart w:id="37" w:name="_Toc494455918"/>
      <w:bookmarkStart w:id="38" w:name="_Toc519082494"/>
      <w:r>
        <w:rPr>
          <w:rFonts w:hint="eastAsia" w:ascii="仿宋" w:hAnsi="仿宋" w:eastAsia="仿宋"/>
          <w:sz w:val="24"/>
          <w:szCs w:val="24"/>
        </w:rPr>
        <w:t>1.经磋商确定最终采购需求和提交最后报价的供应商后，由磋商小组采用综合评分法对提交最后报价的供应商的响应文件和最后报价进行综合评分。</w:t>
      </w:r>
    </w:p>
    <w:p w14:paraId="76CF1E9E">
      <w:pPr>
        <w:keepNext w:val="0"/>
        <w:keepLines w:val="0"/>
        <w:pageBreakBefore w:val="0"/>
        <w:widowControl w:val="0"/>
        <w:kinsoku/>
        <w:wordWrap/>
        <w:overflowPunct/>
        <w:topLinePunct w:val="0"/>
        <w:autoSpaceDE/>
        <w:autoSpaceDN/>
        <w:bidi w:val="0"/>
        <w:adjustRightInd/>
        <w:snapToGrid/>
        <w:spacing w:after="156" w:afterLines="50" w:line="300" w:lineRule="exact"/>
        <w:ind w:firstLine="480" w:firstLineChars="200"/>
        <w:textAlignment w:val="auto"/>
        <w:outlineLvl w:val="9"/>
        <w:rPr>
          <w:rFonts w:hint="eastAsia" w:ascii="仿宋" w:hAnsi="仿宋" w:eastAsia="仿宋"/>
          <w:sz w:val="24"/>
          <w:szCs w:val="24"/>
        </w:rPr>
      </w:pPr>
      <w:r>
        <w:rPr>
          <w:rFonts w:hint="eastAsia" w:ascii="仿宋" w:hAnsi="仿宋" w:eastAsia="仿宋"/>
          <w:sz w:val="24"/>
          <w:szCs w:val="24"/>
        </w:rPr>
        <w:t>综合评分法，是指响应文件满足磋商文件全部实质性要求且按评审因素的量化指标评审得分最高的供应商为成交候选供应商的评审方法。</w:t>
      </w:r>
    </w:p>
    <w:p w14:paraId="18B977C2">
      <w:pPr>
        <w:keepNext w:val="0"/>
        <w:keepLines w:val="0"/>
        <w:pageBreakBefore w:val="0"/>
        <w:widowControl w:val="0"/>
        <w:kinsoku/>
        <w:wordWrap/>
        <w:overflowPunct/>
        <w:topLinePunct w:val="0"/>
        <w:autoSpaceDE/>
        <w:autoSpaceDN/>
        <w:bidi w:val="0"/>
        <w:adjustRightInd/>
        <w:snapToGrid/>
        <w:spacing w:after="156" w:afterLines="50" w:line="300" w:lineRule="exact"/>
        <w:ind w:firstLine="480" w:firstLineChars="200"/>
        <w:textAlignment w:val="auto"/>
        <w:outlineLvl w:val="9"/>
        <w:rPr>
          <w:rFonts w:hint="eastAsia" w:ascii="仿宋" w:hAnsi="仿宋" w:eastAsia="仿宋"/>
          <w:sz w:val="24"/>
          <w:szCs w:val="24"/>
        </w:rPr>
      </w:pPr>
      <w:r>
        <w:rPr>
          <w:rFonts w:hint="eastAsia" w:ascii="仿宋" w:hAnsi="仿宋" w:eastAsia="仿宋"/>
          <w:sz w:val="24"/>
          <w:szCs w:val="24"/>
        </w:rPr>
        <w:t>2.评审时，磋商小组各成员应当独立对每个有效响应的文件进行评价、打分，然后汇总每个供应商每项评分因素的得分。</w:t>
      </w:r>
    </w:p>
    <w:p w14:paraId="60234429">
      <w:pPr>
        <w:keepNext w:val="0"/>
        <w:keepLines w:val="0"/>
        <w:pageBreakBefore w:val="0"/>
        <w:widowControl w:val="0"/>
        <w:kinsoku/>
        <w:wordWrap/>
        <w:overflowPunct/>
        <w:topLinePunct w:val="0"/>
        <w:autoSpaceDE/>
        <w:autoSpaceDN/>
        <w:bidi w:val="0"/>
        <w:adjustRightInd/>
        <w:snapToGrid/>
        <w:spacing w:after="156" w:afterLines="50" w:line="300" w:lineRule="exact"/>
        <w:ind w:firstLine="480" w:firstLineChars="200"/>
        <w:textAlignment w:val="auto"/>
        <w:outlineLvl w:val="9"/>
        <w:rPr>
          <w:rFonts w:hint="eastAsia" w:ascii="仿宋" w:hAnsi="仿宋" w:eastAsia="仿宋"/>
          <w:sz w:val="24"/>
          <w:szCs w:val="24"/>
        </w:rPr>
      </w:pPr>
      <w:r>
        <w:rPr>
          <w:rFonts w:hint="eastAsia" w:ascii="仿宋" w:hAnsi="仿宋" w:eastAsia="仿宋"/>
          <w:sz w:val="24"/>
          <w:szCs w:val="24"/>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760383B2">
      <w:pPr>
        <w:spacing w:after="156" w:afterLines="50" w:line="360" w:lineRule="auto"/>
        <w:ind w:firstLine="560" w:firstLineChars="200"/>
        <w:outlineLvl w:val="1"/>
        <w:rPr>
          <w:rFonts w:hint="eastAsia" w:ascii="楷体" w:hAnsi="楷体" w:eastAsia="楷体"/>
          <w:sz w:val="28"/>
          <w:szCs w:val="28"/>
        </w:rPr>
      </w:pPr>
      <w:bookmarkStart w:id="39" w:name="_Toc28725"/>
      <w:r>
        <w:rPr>
          <w:rFonts w:hint="eastAsia" w:ascii="楷体" w:hAnsi="楷体" w:eastAsia="楷体"/>
          <w:sz w:val="28"/>
          <w:szCs w:val="28"/>
        </w:rPr>
        <w:t>2.评分标准</w:t>
      </w:r>
      <w:bookmarkEnd w:id="37"/>
      <w:bookmarkEnd w:id="38"/>
      <w:bookmarkEnd w:id="39"/>
    </w:p>
    <w:p w14:paraId="33CF30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center"/>
        <w:textAlignment w:val="baseline"/>
        <w:outlineLvl w:val="9"/>
        <w:rPr>
          <w:rFonts w:hint="eastAsia" w:ascii="宋体" w:hAnsi="宋体" w:eastAsia="宋体" w:cs="宋体"/>
          <w:color w:val="auto"/>
          <w:sz w:val="23"/>
          <w:szCs w:val="23"/>
        </w:rPr>
      </w:pPr>
      <w:r>
        <w:rPr>
          <w:rFonts w:hint="eastAsia" w:ascii="宋体" w:hAnsi="宋体" w:eastAsia="宋体" w:cs="宋体"/>
          <w:color w:val="auto"/>
          <w:spacing w:val="10"/>
          <w:sz w:val="23"/>
          <w:szCs w:val="23"/>
          <w14:textOutline w14:w="4388" w14:cap="flat" w14:cmpd="sng">
            <w14:solidFill>
              <w14:srgbClr w14:val="000000"/>
            </w14:solidFill>
            <w14:prstDash w14:val="solid"/>
            <w14:miter w14:val="0"/>
          </w14:textOutline>
        </w:rPr>
        <w:t>详细评审标准</w:t>
      </w:r>
    </w:p>
    <w:p w14:paraId="037678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 w:firstLineChars="200"/>
        <w:jc w:val="left"/>
        <w:textAlignment w:val="baseline"/>
        <w:outlineLvl w:val="9"/>
        <w:rPr>
          <w:rFonts w:hint="eastAsia" w:ascii="宋体" w:hAnsi="宋体" w:eastAsia="宋体" w:cs="宋体"/>
          <w:color w:val="auto"/>
          <w:sz w:val="2"/>
        </w:rPr>
      </w:pPr>
    </w:p>
    <w:tbl>
      <w:tblPr>
        <w:tblStyle w:val="33"/>
        <w:tblpPr w:leftFromText="180" w:rightFromText="180" w:vertAnchor="text" w:horzAnchor="page" w:tblpX="1242" w:tblpY="233"/>
        <w:tblOverlap w:val="never"/>
        <w:tblW w:w="985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0"/>
        <w:gridCol w:w="1348"/>
        <w:gridCol w:w="7108"/>
      </w:tblGrid>
      <w:tr w14:paraId="1F552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400" w:type="dxa"/>
            <w:vAlign w:val="top"/>
          </w:tcPr>
          <w:p w14:paraId="2321657D">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宋体" w:hAnsi="宋体" w:eastAsia="宋体" w:cs="宋体"/>
                <w:color w:val="auto"/>
                <w:sz w:val="23"/>
                <w:szCs w:val="23"/>
              </w:rPr>
            </w:pPr>
            <w:r>
              <w:rPr>
                <w:rFonts w:hint="eastAsia" w:ascii="宋体" w:hAnsi="宋体" w:eastAsia="宋体" w:cs="宋体"/>
                <w:color w:val="auto"/>
                <w:spacing w:val="10"/>
                <w:sz w:val="23"/>
                <w:szCs w:val="23"/>
                <w14:textOutline w14:w="4388" w14:cap="flat" w14:cmpd="sng">
                  <w14:solidFill>
                    <w14:srgbClr w14:val="000000"/>
                  </w14:solidFill>
                  <w14:prstDash w14:val="solid"/>
                  <w14:miter w14:val="0"/>
                </w14:textOutline>
              </w:rPr>
              <w:t>评标项目</w:t>
            </w:r>
          </w:p>
        </w:tc>
        <w:tc>
          <w:tcPr>
            <w:tcW w:w="1348" w:type="dxa"/>
            <w:vAlign w:val="top"/>
          </w:tcPr>
          <w:p w14:paraId="0869EAF3">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宋体" w:hAnsi="宋体" w:eastAsia="宋体" w:cs="宋体"/>
                <w:color w:val="auto"/>
                <w:sz w:val="23"/>
                <w:szCs w:val="23"/>
              </w:rPr>
            </w:pPr>
            <w:r>
              <w:rPr>
                <w:rFonts w:hint="eastAsia" w:ascii="宋体" w:hAnsi="宋体" w:eastAsia="宋体" w:cs="宋体"/>
                <w:color w:val="auto"/>
                <w:spacing w:val="9"/>
                <w:sz w:val="23"/>
                <w:szCs w:val="23"/>
                <w14:textOutline w14:w="4388" w14:cap="flat" w14:cmpd="sng">
                  <w14:solidFill>
                    <w14:srgbClr w14:val="000000"/>
                  </w14:solidFill>
                  <w14:prstDash w14:val="solid"/>
                  <w14:miter w14:val="0"/>
                </w14:textOutline>
              </w:rPr>
              <w:t>分值权重</w:t>
            </w:r>
          </w:p>
        </w:tc>
        <w:tc>
          <w:tcPr>
            <w:tcW w:w="7108" w:type="dxa"/>
            <w:vAlign w:val="top"/>
          </w:tcPr>
          <w:p w14:paraId="1874ED96">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宋体" w:hAnsi="宋体" w:eastAsia="宋体" w:cs="宋体"/>
                <w:color w:val="auto"/>
                <w:sz w:val="23"/>
                <w:szCs w:val="23"/>
              </w:rPr>
            </w:pPr>
            <w:r>
              <w:rPr>
                <w:rFonts w:hint="eastAsia" w:ascii="宋体" w:hAnsi="宋体" w:eastAsia="宋体" w:cs="宋体"/>
                <w:color w:val="auto"/>
                <w:spacing w:val="10"/>
                <w:sz w:val="23"/>
                <w:szCs w:val="23"/>
                <w14:textOutline w14:w="4388" w14:cap="flat" w14:cmpd="sng">
                  <w14:solidFill>
                    <w14:srgbClr w14:val="000000"/>
                  </w14:solidFill>
                  <w14:prstDash w14:val="solid"/>
                  <w14:miter w14:val="0"/>
                </w14:textOutline>
              </w:rPr>
              <w:t>评审细则</w:t>
            </w:r>
          </w:p>
        </w:tc>
      </w:tr>
      <w:tr w14:paraId="34881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1400" w:type="dxa"/>
            <w:tcBorders>
              <w:bottom w:val="single" w:color="auto" w:sz="4" w:space="0"/>
            </w:tcBorders>
            <w:vAlign w:val="center"/>
          </w:tcPr>
          <w:p w14:paraId="1DF2EF99">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报价部分</w:t>
            </w:r>
          </w:p>
          <w:p w14:paraId="644E887A">
            <w:pPr>
              <w:keepNext w:val="0"/>
              <w:keepLines w:val="0"/>
              <w:widowControl/>
              <w:suppressLineNumbers w:val="0"/>
              <w:jc w:val="left"/>
              <w:rPr>
                <w:rFonts w:hint="eastAsia" w:ascii="仿宋" w:hAnsi="仿宋" w:eastAsia="仿宋" w:cs="仿宋"/>
                <w:color w:val="000000"/>
                <w:kern w:val="0"/>
                <w:sz w:val="24"/>
                <w:szCs w:val="24"/>
                <w:lang w:val="en-US" w:eastAsia="zh-CN" w:bidi="ar"/>
              </w:rPr>
            </w:pPr>
          </w:p>
        </w:tc>
        <w:tc>
          <w:tcPr>
            <w:tcW w:w="1348" w:type="dxa"/>
            <w:vAlign w:val="center"/>
          </w:tcPr>
          <w:p w14:paraId="564D8E01">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投标报价</w:t>
            </w:r>
          </w:p>
          <w:p w14:paraId="011CF0AD">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（10分）</w:t>
            </w:r>
          </w:p>
        </w:tc>
        <w:tc>
          <w:tcPr>
            <w:tcW w:w="7108" w:type="dxa"/>
            <w:vAlign w:val="center"/>
          </w:tcPr>
          <w:p w14:paraId="6F0E5463">
            <w:pPr>
              <w:spacing w:line="400" w:lineRule="exact"/>
              <w:ind w:firstLine="524" w:firstLineChars="200"/>
              <w:rPr>
                <w:rFonts w:hint="eastAsia" w:ascii="Arial" w:hAnsi="Arial" w:eastAsia="Arial" w:cs="Arial"/>
                <w:snapToGrid w:val="0"/>
                <w:color w:val="auto"/>
                <w:spacing w:val="26"/>
                <w:kern w:val="0"/>
                <w:sz w:val="21"/>
                <w:szCs w:val="21"/>
                <w:lang w:val="en-US" w:eastAsia="en-US" w:bidi="ar-SA"/>
              </w:rPr>
            </w:pPr>
            <w:r>
              <w:rPr>
                <w:rFonts w:hint="eastAsia" w:ascii="Arial" w:hAnsi="Arial" w:eastAsia="Arial" w:cs="Arial"/>
                <w:snapToGrid w:val="0"/>
                <w:color w:val="auto"/>
                <w:spacing w:val="26"/>
                <w:kern w:val="0"/>
                <w:sz w:val="21"/>
                <w:szCs w:val="21"/>
                <w:lang w:val="en-US" w:eastAsia="en-US" w:bidi="ar-SA"/>
              </w:rPr>
              <w:t>报价得分=(</w:t>
            </w:r>
            <w:r>
              <w:rPr>
                <w:rFonts w:hint="eastAsia" w:ascii="Arial" w:hAnsi="Arial" w:eastAsia="Arial" w:cs="Arial"/>
                <w:snapToGrid w:val="0"/>
                <w:color w:val="auto"/>
                <w:spacing w:val="26"/>
                <w:kern w:val="0"/>
                <w:sz w:val="21"/>
                <w:szCs w:val="21"/>
                <w:lang w:val="en-US" w:eastAsia="zh-CN" w:bidi="ar-SA"/>
              </w:rPr>
              <w:t>评审</w:t>
            </w:r>
            <w:r>
              <w:rPr>
                <w:rFonts w:hint="eastAsia" w:ascii="Arial" w:hAnsi="Arial" w:eastAsia="Arial" w:cs="Arial"/>
                <w:snapToGrid w:val="0"/>
                <w:color w:val="auto"/>
                <w:spacing w:val="26"/>
                <w:kern w:val="0"/>
                <w:sz w:val="21"/>
                <w:szCs w:val="21"/>
                <w:lang w:val="en-US" w:eastAsia="en-US" w:bidi="ar-SA"/>
              </w:rPr>
              <w:t>基准价／</w:t>
            </w:r>
            <w:r>
              <w:rPr>
                <w:rFonts w:hint="eastAsia" w:ascii="Arial" w:hAnsi="Arial" w:eastAsia="Arial" w:cs="Arial"/>
                <w:snapToGrid w:val="0"/>
                <w:color w:val="auto"/>
                <w:spacing w:val="26"/>
                <w:kern w:val="0"/>
                <w:sz w:val="21"/>
                <w:szCs w:val="21"/>
                <w:lang w:val="en-US" w:eastAsia="zh-CN" w:bidi="ar-SA"/>
              </w:rPr>
              <w:t>最终</w:t>
            </w:r>
            <w:r>
              <w:rPr>
                <w:rFonts w:hint="eastAsia" w:ascii="Arial" w:hAnsi="Arial" w:eastAsia="Arial" w:cs="Arial"/>
                <w:snapToGrid w:val="0"/>
                <w:color w:val="auto"/>
                <w:spacing w:val="26"/>
                <w:kern w:val="0"/>
                <w:sz w:val="21"/>
                <w:szCs w:val="21"/>
                <w:lang w:val="en-US" w:eastAsia="en-US" w:bidi="ar-SA"/>
              </w:rPr>
              <w:t>报价)×价格权值×</w:t>
            </w:r>
            <w:r>
              <w:rPr>
                <w:rFonts w:hint="eastAsia" w:ascii="Arial" w:hAnsi="Arial" w:eastAsia="Arial" w:cs="Arial"/>
                <w:snapToGrid w:val="0"/>
                <w:color w:val="auto"/>
                <w:spacing w:val="26"/>
                <w:kern w:val="0"/>
                <w:sz w:val="21"/>
                <w:szCs w:val="21"/>
                <w:lang w:val="en-US" w:eastAsia="zh-CN" w:bidi="ar-SA"/>
              </w:rPr>
              <w:t>10分</w:t>
            </w:r>
            <w:r>
              <w:rPr>
                <w:rFonts w:hint="eastAsia" w:ascii="Arial" w:hAnsi="Arial" w:eastAsia="Arial" w:cs="Arial"/>
                <w:snapToGrid w:val="0"/>
                <w:color w:val="auto"/>
                <w:spacing w:val="26"/>
                <w:kern w:val="0"/>
                <w:sz w:val="21"/>
                <w:szCs w:val="21"/>
                <w:lang w:val="en-US" w:eastAsia="en-US" w:bidi="ar-SA"/>
              </w:rPr>
              <w:t>。（结果保留两位小数，第三位小数按四舍五入取舍）。</w:t>
            </w:r>
          </w:p>
          <w:p w14:paraId="48B3EC3B">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宋体" w:hAnsi="宋体" w:eastAsia="宋体" w:cs="宋体"/>
                <w:color w:val="auto"/>
                <w:sz w:val="23"/>
                <w:szCs w:val="23"/>
                <w:lang w:eastAsia="zh-CN"/>
              </w:rPr>
            </w:pPr>
          </w:p>
        </w:tc>
      </w:tr>
      <w:tr w14:paraId="245E8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4" w:hRule="atLeast"/>
        </w:trPr>
        <w:tc>
          <w:tcPr>
            <w:tcW w:w="1400" w:type="dxa"/>
            <w:vMerge w:val="restart"/>
            <w:tcBorders>
              <w:top w:val="single" w:color="auto" w:sz="4" w:space="0"/>
              <w:left w:val="single" w:color="auto" w:sz="4" w:space="0"/>
              <w:bottom w:val="single" w:color="auto" w:sz="4" w:space="0"/>
              <w:right w:val="single" w:color="auto" w:sz="4" w:space="0"/>
            </w:tcBorders>
            <w:vAlign w:val="top"/>
          </w:tcPr>
          <w:p w14:paraId="35B8F4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outlineLvl w:val="9"/>
              <w:rPr>
                <w:rFonts w:hint="eastAsia" w:ascii="宋体" w:hAnsi="宋体" w:eastAsia="宋体" w:cs="宋体"/>
                <w:color w:val="auto"/>
                <w:sz w:val="21"/>
              </w:rPr>
            </w:pPr>
          </w:p>
          <w:p w14:paraId="0C241F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outlineLvl w:val="9"/>
              <w:rPr>
                <w:rFonts w:hint="eastAsia" w:ascii="宋体" w:hAnsi="宋体" w:eastAsia="宋体" w:cs="宋体"/>
                <w:color w:val="auto"/>
                <w:sz w:val="21"/>
              </w:rPr>
            </w:pPr>
          </w:p>
          <w:p w14:paraId="0F83A3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outlineLvl w:val="9"/>
              <w:rPr>
                <w:rFonts w:hint="eastAsia" w:ascii="宋体" w:hAnsi="宋体" w:eastAsia="宋体" w:cs="宋体"/>
                <w:color w:val="auto"/>
                <w:sz w:val="21"/>
              </w:rPr>
            </w:pPr>
          </w:p>
          <w:p w14:paraId="3FD3CA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outlineLvl w:val="9"/>
              <w:rPr>
                <w:rFonts w:hint="eastAsia" w:ascii="宋体" w:hAnsi="宋体" w:eastAsia="宋体" w:cs="宋体"/>
                <w:color w:val="auto"/>
                <w:sz w:val="21"/>
              </w:rPr>
            </w:pPr>
          </w:p>
          <w:p w14:paraId="2A7E72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outlineLvl w:val="9"/>
              <w:rPr>
                <w:rFonts w:hint="eastAsia" w:ascii="宋体" w:hAnsi="宋体" w:eastAsia="宋体" w:cs="宋体"/>
                <w:color w:val="auto"/>
                <w:sz w:val="21"/>
              </w:rPr>
            </w:pPr>
          </w:p>
          <w:p w14:paraId="49ADC0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outlineLvl w:val="9"/>
              <w:rPr>
                <w:rFonts w:hint="eastAsia" w:ascii="宋体" w:hAnsi="宋体" w:eastAsia="宋体" w:cs="宋体"/>
                <w:color w:val="auto"/>
                <w:sz w:val="21"/>
              </w:rPr>
            </w:pPr>
          </w:p>
          <w:p w14:paraId="33E9A1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outlineLvl w:val="9"/>
              <w:rPr>
                <w:rFonts w:hint="eastAsia" w:ascii="宋体" w:hAnsi="宋体" w:eastAsia="宋体" w:cs="宋体"/>
                <w:color w:val="auto"/>
                <w:sz w:val="21"/>
              </w:rPr>
            </w:pPr>
          </w:p>
          <w:p w14:paraId="2A3A30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outlineLvl w:val="9"/>
              <w:rPr>
                <w:rFonts w:hint="eastAsia" w:ascii="宋体" w:hAnsi="宋体" w:eastAsia="宋体" w:cs="宋体"/>
                <w:color w:val="auto"/>
                <w:sz w:val="21"/>
              </w:rPr>
            </w:pPr>
          </w:p>
          <w:p w14:paraId="170F92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outlineLvl w:val="9"/>
              <w:rPr>
                <w:rFonts w:hint="eastAsia" w:ascii="宋体" w:hAnsi="宋体" w:eastAsia="宋体" w:cs="宋体"/>
                <w:color w:val="auto"/>
                <w:sz w:val="21"/>
              </w:rPr>
            </w:pPr>
          </w:p>
          <w:p w14:paraId="25D47E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outlineLvl w:val="9"/>
              <w:rPr>
                <w:rFonts w:hint="eastAsia" w:ascii="宋体" w:hAnsi="宋体" w:eastAsia="宋体" w:cs="宋体"/>
                <w:color w:val="auto"/>
                <w:sz w:val="21"/>
              </w:rPr>
            </w:pPr>
          </w:p>
          <w:p w14:paraId="4F85BA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outlineLvl w:val="9"/>
              <w:rPr>
                <w:rFonts w:hint="eastAsia" w:ascii="宋体" w:hAnsi="宋体" w:eastAsia="宋体" w:cs="宋体"/>
                <w:color w:val="auto"/>
                <w:sz w:val="21"/>
              </w:rPr>
            </w:pPr>
          </w:p>
          <w:p w14:paraId="38ABD4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outlineLvl w:val="9"/>
              <w:rPr>
                <w:rFonts w:hint="eastAsia" w:ascii="宋体" w:hAnsi="宋体" w:eastAsia="宋体" w:cs="宋体"/>
                <w:color w:val="auto"/>
                <w:sz w:val="21"/>
              </w:rPr>
            </w:pPr>
          </w:p>
          <w:p w14:paraId="409758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outlineLvl w:val="9"/>
              <w:rPr>
                <w:rFonts w:hint="eastAsia" w:ascii="宋体" w:hAnsi="宋体" w:eastAsia="宋体" w:cs="宋体"/>
                <w:color w:val="auto"/>
                <w:sz w:val="21"/>
              </w:rPr>
            </w:pPr>
          </w:p>
          <w:p w14:paraId="16F81A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outlineLvl w:val="9"/>
              <w:rPr>
                <w:rFonts w:hint="eastAsia" w:ascii="宋体" w:hAnsi="宋体" w:eastAsia="宋体" w:cs="宋体"/>
                <w:color w:val="auto"/>
                <w:sz w:val="21"/>
              </w:rPr>
            </w:pPr>
          </w:p>
          <w:p w14:paraId="3201ED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outlineLvl w:val="9"/>
              <w:rPr>
                <w:rFonts w:hint="eastAsia" w:ascii="宋体" w:hAnsi="宋体" w:eastAsia="宋体" w:cs="宋体"/>
                <w:color w:val="auto"/>
                <w:sz w:val="21"/>
              </w:rPr>
            </w:pPr>
          </w:p>
          <w:p w14:paraId="2B370E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outlineLvl w:val="9"/>
              <w:rPr>
                <w:rFonts w:hint="eastAsia" w:ascii="宋体" w:hAnsi="宋体" w:eastAsia="宋体" w:cs="宋体"/>
                <w:color w:val="auto"/>
                <w:sz w:val="21"/>
              </w:rPr>
            </w:pPr>
          </w:p>
          <w:p w14:paraId="7FF193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outlineLvl w:val="9"/>
              <w:rPr>
                <w:rFonts w:hint="eastAsia" w:ascii="宋体" w:hAnsi="宋体" w:eastAsia="宋体" w:cs="宋体"/>
                <w:color w:val="auto"/>
                <w:sz w:val="21"/>
              </w:rPr>
            </w:pPr>
          </w:p>
          <w:p w14:paraId="53DF5D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outlineLvl w:val="9"/>
              <w:rPr>
                <w:rFonts w:hint="eastAsia" w:ascii="宋体" w:hAnsi="宋体" w:eastAsia="宋体" w:cs="宋体"/>
                <w:color w:val="auto"/>
                <w:sz w:val="21"/>
              </w:rPr>
            </w:pPr>
          </w:p>
          <w:p w14:paraId="419655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outlineLvl w:val="9"/>
              <w:rPr>
                <w:rFonts w:hint="eastAsia" w:ascii="宋体" w:hAnsi="宋体" w:eastAsia="宋体" w:cs="宋体"/>
                <w:color w:val="auto"/>
                <w:sz w:val="21"/>
              </w:rPr>
            </w:pPr>
          </w:p>
          <w:p w14:paraId="625595E2">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宋体" w:hAnsi="宋体" w:eastAsia="宋体" w:cs="宋体"/>
                <w:color w:val="auto"/>
                <w:spacing w:val="8"/>
                <w:sz w:val="23"/>
                <w:szCs w:val="23"/>
              </w:rPr>
            </w:pPr>
            <w:r>
              <w:rPr>
                <w:rFonts w:hint="eastAsia" w:ascii="宋体" w:hAnsi="宋体" w:eastAsia="宋体" w:cs="宋体"/>
                <w:color w:val="auto"/>
                <w:spacing w:val="8"/>
                <w:sz w:val="23"/>
                <w:szCs w:val="23"/>
              </w:rPr>
              <w:t>商务</w:t>
            </w:r>
            <w:r>
              <w:rPr>
                <w:rFonts w:hint="eastAsia" w:ascii="宋体" w:hAnsi="宋体" w:cs="宋体"/>
                <w:color w:val="auto"/>
                <w:spacing w:val="8"/>
                <w:sz w:val="23"/>
                <w:szCs w:val="23"/>
                <w:lang w:eastAsia="zh-CN"/>
              </w:rPr>
              <w:t>技术</w:t>
            </w:r>
            <w:r>
              <w:rPr>
                <w:rFonts w:hint="eastAsia" w:ascii="宋体" w:hAnsi="宋体" w:eastAsia="宋体" w:cs="宋体"/>
                <w:color w:val="auto"/>
                <w:spacing w:val="8"/>
                <w:sz w:val="23"/>
                <w:szCs w:val="23"/>
              </w:rPr>
              <w:t>部分</w:t>
            </w:r>
          </w:p>
          <w:p w14:paraId="062AF7AF">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宋体" w:hAnsi="宋体" w:eastAsia="宋体" w:cs="宋体"/>
                <w:color w:val="auto"/>
                <w:sz w:val="23"/>
                <w:szCs w:val="23"/>
              </w:rPr>
            </w:pPr>
            <w:r>
              <w:rPr>
                <w:rFonts w:hint="eastAsia" w:ascii="宋体" w:hAnsi="宋体" w:eastAsia="宋体" w:cs="宋体"/>
                <w:color w:val="auto"/>
                <w:spacing w:val="-2"/>
                <w:sz w:val="23"/>
                <w:szCs w:val="23"/>
                <w:lang w:val="en-US" w:eastAsia="zh-CN"/>
              </w:rPr>
              <w:t xml:space="preserve"> </w:t>
            </w:r>
          </w:p>
        </w:tc>
        <w:tc>
          <w:tcPr>
            <w:tcW w:w="1348" w:type="dxa"/>
            <w:tcBorders>
              <w:left w:val="single" w:color="auto" w:sz="4" w:space="0"/>
            </w:tcBorders>
            <w:vAlign w:val="top"/>
          </w:tcPr>
          <w:p w14:paraId="3F078E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outlineLvl w:val="9"/>
              <w:rPr>
                <w:rFonts w:hint="eastAsia" w:ascii="宋体" w:hAnsi="宋体" w:eastAsia="宋体" w:cs="宋体"/>
                <w:color w:val="auto"/>
                <w:sz w:val="21"/>
              </w:rPr>
            </w:pPr>
          </w:p>
          <w:p w14:paraId="686414D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9"/>
              <w:rPr>
                <w:spacing w:val="8"/>
              </w:rPr>
            </w:pPr>
          </w:p>
          <w:p w14:paraId="0ACF3F2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9"/>
              <w:rPr>
                <w:spacing w:val="8"/>
              </w:rPr>
            </w:pPr>
          </w:p>
          <w:p w14:paraId="7C1BB8C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9"/>
              <w:rPr>
                <w:spacing w:val="8"/>
              </w:rPr>
            </w:pPr>
          </w:p>
          <w:p w14:paraId="50B02EED">
            <w:pPr>
              <w:keepNext w:val="0"/>
              <w:keepLines w:val="0"/>
              <w:widowControl/>
              <w:suppressLineNumbers w:val="0"/>
              <w:jc w:val="left"/>
              <w:rPr>
                <w:rFonts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企业业绩</w:t>
            </w:r>
          </w:p>
          <w:p w14:paraId="0A45E98F">
            <w:pPr>
              <w:keepNext w:val="0"/>
              <w:keepLines w:val="0"/>
              <w:widowControl/>
              <w:suppressLineNumbers w:val="0"/>
              <w:jc w:val="left"/>
              <w:rPr>
                <w:rFonts w:hint="eastAsia" w:ascii="宋体" w:hAnsi="宋体" w:eastAsia="宋体" w:cs="宋体"/>
                <w:color w:val="auto"/>
                <w:sz w:val="23"/>
                <w:szCs w:val="23"/>
              </w:rPr>
            </w:pPr>
            <w:r>
              <w:rPr>
                <w:rFonts w:hint="eastAsia" w:ascii="仿宋" w:hAnsi="仿宋" w:eastAsia="仿宋" w:cs="仿宋"/>
                <w:color w:val="000000"/>
                <w:kern w:val="0"/>
                <w:sz w:val="24"/>
                <w:szCs w:val="24"/>
                <w:lang w:val="en-US" w:eastAsia="zh-CN" w:bidi="ar"/>
              </w:rPr>
              <w:t>（10分）</w:t>
            </w:r>
          </w:p>
        </w:tc>
        <w:tc>
          <w:tcPr>
            <w:tcW w:w="7108" w:type="dxa"/>
            <w:vAlign w:val="top"/>
          </w:tcPr>
          <w:p w14:paraId="11F00B1E">
            <w:pPr>
              <w:keepNext w:val="0"/>
              <w:keepLines w:val="0"/>
              <w:widowControl/>
              <w:suppressLineNumbers w:val="0"/>
              <w:jc w:val="left"/>
              <w:rPr>
                <w:rFonts w:ascii="仿宋" w:hAnsi="仿宋" w:eastAsia="仿宋" w:cs="仿宋"/>
                <w:color w:val="000000"/>
                <w:kern w:val="0"/>
                <w:sz w:val="24"/>
                <w:szCs w:val="24"/>
                <w:lang w:val="en-US" w:eastAsia="zh-CN" w:bidi="ar"/>
              </w:rPr>
            </w:pPr>
          </w:p>
          <w:p w14:paraId="6A7005E1">
            <w:pPr>
              <w:keepNext w:val="0"/>
              <w:keepLines w:val="0"/>
              <w:widowControl/>
              <w:suppressLineNumbers w:val="0"/>
              <w:jc w:val="left"/>
              <w:rPr>
                <w:rFonts w:ascii="仿宋" w:hAnsi="仿宋" w:eastAsia="仿宋" w:cs="仿宋"/>
                <w:color w:val="000000"/>
                <w:kern w:val="0"/>
                <w:sz w:val="24"/>
                <w:szCs w:val="24"/>
                <w:lang w:val="en-US" w:eastAsia="zh-CN" w:bidi="ar"/>
              </w:rPr>
            </w:pPr>
          </w:p>
          <w:p w14:paraId="34B69A5A">
            <w:pPr>
              <w:keepNext w:val="0"/>
              <w:keepLines w:val="0"/>
              <w:widowControl/>
              <w:suppressLineNumbers w:val="0"/>
              <w:jc w:val="left"/>
            </w:pPr>
            <w:r>
              <w:rPr>
                <w:rFonts w:ascii="仿宋" w:hAnsi="仿宋" w:eastAsia="仿宋" w:cs="仿宋"/>
                <w:color w:val="000000"/>
                <w:kern w:val="0"/>
                <w:sz w:val="24"/>
                <w:szCs w:val="24"/>
                <w:lang w:val="en-US" w:eastAsia="zh-CN" w:bidi="ar"/>
              </w:rPr>
              <w:t xml:space="preserve">供应商近三年（2022 年 1 月 1 日至今）类似服务项目业绩，每提 </w:t>
            </w:r>
          </w:p>
          <w:p w14:paraId="684ABE12">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供一项得 2 分，最多 10 分。（附相关证明材料并加盖公章，后附 </w:t>
            </w:r>
          </w:p>
          <w:p w14:paraId="0972E6EB">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中标通知书或合同扫描件作为业绩评审资料，提供资料中须显示中 </w:t>
            </w:r>
          </w:p>
          <w:p w14:paraId="7B557621">
            <w:pPr>
              <w:keepNext w:val="0"/>
              <w:keepLines w:val="0"/>
              <w:widowControl/>
              <w:suppressLineNumbers w:val="0"/>
              <w:jc w:val="left"/>
            </w:pPr>
            <w:r>
              <w:rPr>
                <w:rFonts w:hint="eastAsia" w:ascii="仿宋" w:hAnsi="仿宋" w:eastAsia="仿宋" w:cs="仿宋"/>
                <w:color w:val="000000"/>
                <w:kern w:val="0"/>
                <w:sz w:val="24"/>
                <w:szCs w:val="24"/>
                <w:lang w:val="en-US" w:eastAsia="zh-CN" w:bidi="ar"/>
              </w:rPr>
              <w:t>标项目名称及日期、金额），无证明材料得 0 分。</w:t>
            </w:r>
          </w:p>
          <w:p w14:paraId="75CC679F">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宋体" w:hAnsi="宋体" w:eastAsia="宋体" w:cs="宋体"/>
                <w:color w:val="auto"/>
                <w:sz w:val="23"/>
                <w:szCs w:val="23"/>
              </w:rPr>
            </w:pPr>
          </w:p>
        </w:tc>
      </w:tr>
      <w:tr w14:paraId="126B6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4" w:hRule="atLeast"/>
        </w:trPr>
        <w:tc>
          <w:tcPr>
            <w:tcW w:w="1400" w:type="dxa"/>
            <w:vMerge w:val="continue"/>
            <w:tcBorders>
              <w:top w:val="single" w:color="auto" w:sz="4" w:space="0"/>
              <w:left w:val="single" w:color="auto" w:sz="4" w:space="0"/>
              <w:bottom w:val="single" w:color="auto" w:sz="4" w:space="0"/>
              <w:right w:val="single" w:color="auto" w:sz="4" w:space="0"/>
            </w:tcBorders>
            <w:vAlign w:val="top"/>
          </w:tcPr>
          <w:p w14:paraId="40ACA9D8">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宋体" w:hAnsi="宋体" w:eastAsia="宋体" w:cs="宋体"/>
                <w:color w:val="auto"/>
                <w:spacing w:val="-2"/>
                <w:sz w:val="23"/>
                <w:szCs w:val="23"/>
              </w:rPr>
            </w:pPr>
          </w:p>
        </w:tc>
        <w:tc>
          <w:tcPr>
            <w:tcW w:w="1348" w:type="dxa"/>
            <w:tcBorders>
              <w:left w:val="single" w:color="auto" w:sz="4" w:space="0"/>
            </w:tcBorders>
            <w:vAlign w:val="top"/>
          </w:tcPr>
          <w:p w14:paraId="620E4CD3">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9"/>
              <w:rPr>
                <w:spacing w:val="-2"/>
              </w:rPr>
            </w:pPr>
          </w:p>
          <w:p w14:paraId="47BF537D">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9"/>
              <w:rPr>
                <w:spacing w:val="-2"/>
              </w:rPr>
            </w:pPr>
          </w:p>
          <w:p w14:paraId="558B97D9">
            <w:pPr>
              <w:keepNext w:val="0"/>
              <w:keepLines w:val="0"/>
              <w:widowControl/>
              <w:suppressLineNumbers w:val="0"/>
              <w:jc w:val="left"/>
              <w:rPr>
                <w:rFonts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反馈意见</w:t>
            </w:r>
          </w:p>
          <w:p w14:paraId="6DF11B54">
            <w:pPr>
              <w:keepNext w:val="0"/>
              <w:keepLines w:val="0"/>
              <w:widowControl/>
              <w:suppressLineNumbers w:val="0"/>
              <w:jc w:val="left"/>
              <w:rPr>
                <w:rFonts w:hint="eastAsia" w:ascii="宋体" w:hAnsi="宋体" w:eastAsia="宋体" w:cs="宋体"/>
                <w:color w:val="auto"/>
                <w:sz w:val="23"/>
                <w:szCs w:val="23"/>
                <w:lang w:val="en-US" w:eastAsia="zh-CN"/>
              </w:rPr>
            </w:pPr>
            <w:r>
              <w:rPr>
                <w:rFonts w:hint="eastAsia" w:eastAsia="宋体"/>
                <w:spacing w:val="7"/>
                <w:lang w:eastAsia="zh-CN"/>
              </w:rPr>
              <w:t>（</w:t>
            </w:r>
            <w:r>
              <w:rPr>
                <w:rFonts w:hint="eastAsia" w:eastAsia="宋体"/>
                <w:spacing w:val="7"/>
                <w:lang w:val="en-US" w:eastAsia="zh-CN"/>
              </w:rPr>
              <w:t>5分</w:t>
            </w:r>
            <w:r>
              <w:rPr>
                <w:rFonts w:hint="eastAsia" w:eastAsia="宋体"/>
                <w:spacing w:val="7"/>
                <w:lang w:eastAsia="zh-CN"/>
              </w:rPr>
              <w:t>）</w:t>
            </w:r>
          </w:p>
        </w:tc>
        <w:tc>
          <w:tcPr>
            <w:tcW w:w="7108" w:type="dxa"/>
            <w:vAlign w:val="center"/>
          </w:tcPr>
          <w:p w14:paraId="260673AD">
            <w:pPr>
              <w:keepNext w:val="0"/>
              <w:keepLines w:val="0"/>
              <w:widowControl/>
              <w:suppressLineNumbers w:val="0"/>
              <w:jc w:val="left"/>
            </w:pPr>
            <w:r>
              <w:rPr>
                <w:rFonts w:ascii="仿宋" w:hAnsi="仿宋" w:eastAsia="仿宋" w:cs="仿宋"/>
                <w:color w:val="000000"/>
                <w:kern w:val="0"/>
                <w:sz w:val="24"/>
                <w:szCs w:val="24"/>
                <w:lang w:val="en-US" w:eastAsia="zh-CN" w:bidi="ar"/>
              </w:rPr>
              <w:t xml:space="preserve">供应商需提供自 2022 年 1 月 1 日至今同类项目服务反馈意见/验 </w:t>
            </w:r>
          </w:p>
          <w:p w14:paraId="03AFCBE1">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收单/满意度测评，每提供 1 个同类项目服务反馈意见/验收单/满 </w:t>
            </w:r>
          </w:p>
          <w:p w14:paraId="46661092">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意度测评得 1 分，最多得 5 分，无用户反馈意见/验收单/满意度测 </w:t>
            </w:r>
          </w:p>
          <w:p w14:paraId="03DF4E33">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评或者反馈意见/验收单/满意度测评不良的不得分（附相关证明材 </w:t>
            </w:r>
          </w:p>
          <w:p w14:paraId="6DF20D9E">
            <w:pPr>
              <w:keepNext w:val="0"/>
              <w:keepLines w:val="0"/>
              <w:widowControl/>
              <w:suppressLineNumbers w:val="0"/>
              <w:jc w:val="left"/>
            </w:pPr>
            <w:r>
              <w:rPr>
                <w:rFonts w:hint="eastAsia" w:ascii="仿宋" w:hAnsi="仿宋" w:eastAsia="仿宋" w:cs="仿宋"/>
                <w:color w:val="000000"/>
                <w:kern w:val="0"/>
                <w:sz w:val="24"/>
                <w:szCs w:val="24"/>
                <w:lang w:val="en-US" w:eastAsia="zh-CN" w:bidi="ar"/>
              </w:rPr>
              <w:t>料加盖供应商公章）。</w:t>
            </w:r>
          </w:p>
          <w:p w14:paraId="42DF073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宋体" w:hAnsi="宋体" w:eastAsia="宋体" w:cs="宋体"/>
                <w:color w:val="auto"/>
                <w:spacing w:val="8"/>
                <w:sz w:val="23"/>
                <w:szCs w:val="23"/>
              </w:rPr>
            </w:pPr>
          </w:p>
        </w:tc>
      </w:tr>
      <w:tr w14:paraId="71DFE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4" w:hRule="atLeast"/>
        </w:trPr>
        <w:tc>
          <w:tcPr>
            <w:tcW w:w="1400" w:type="dxa"/>
            <w:vMerge w:val="continue"/>
            <w:tcBorders>
              <w:top w:val="single" w:color="auto" w:sz="4" w:space="0"/>
              <w:left w:val="single" w:color="auto" w:sz="4" w:space="0"/>
              <w:bottom w:val="single" w:color="auto" w:sz="4" w:space="0"/>
              <w:right w:val="single" w:color="auto" w:sz="4" w:space="0"/>
            </w:tcBorders>
            <w:vAlign w:val="top"/>
          </w:tcPr>
          <w:p w14:paraId="11ABC9A2">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宋体" w:hAnsi="宋体" w:eastAsia="宋体" w:cs="宋体"/>
                <w:color w:val="auto"/>
                <w:spacing w:val="-2"/>
                <w:sz w:val="23"/>
                <w:szCs w:val="23"/>
              </w:rPr>
            </w:pPr>
          </w:p>
        </w:tc>
        <w:tc>
          <w:tcPr>
            <w:tcW w:w="1348" w:type="dxa"/>
            <w:tcBorders>
              <w:left w:val="single" w:color="auto" w:sz="4" w:space="0"/>
            </w:tcBorders>
            <w:vAlign w:val="top"/>
          </w:tcPr>
          <w:p w14:paraId="689FD28A">
            <w:pPr>
              <w:keepNext w:val="0"/>
              <w:keepLines w:val="0"/>
              <w:widowControl/>
              <w:suppressLineNumbers w:val="0"/>
              <w:jc w:val="left"/>
              <w:rPr>
                <w:rFonts w:ascii="仿宋" w:hAnsi="仿宋" w:eastAsia="仿宋" w:cs="仿宋"/>
                <w:color w:val="000000"/>
                <w:kern w:val="0"/>
                <w:sz w:val="24"/>
                <w:szCs w:val="24"/>
                <w:lang w:val="en-US" w:eastAsia="zh-CN" w:bidi="ar"/>
              </w:rPr>
            </w:pPr>
          </w:p>
          <w:p w14:paraId="62B49C8A">
            <w:pPr>
              <w:keepNext w:val="0"/>
              <w:keepLines w:val="0"/>
              <w:widowControl/>
              <w:suppressLineNumbers w:val="0"/>
              <w:jc w:val="left"/>
            </w:pPr>
            <w:r>
              <w:rPr>
                <w:rFonts w:ascii="仿宋" w:hAnsi="仿宋" w:eastAsia="仿宋" w:cs="仿宋"/>
                <w:color w:val="000000"/>
                <w:kern w:val="0"/>
                <w:sz w:val="24"/>
                <w:szCs w:val="24"/>
                <w:lang w:val="en-US" w:eastAsia="zh-CN" w:bidi="ar"/>
              </w:rPr>
              <w:t>人员配置</w:t>
            </w:r>
          </w:p>
          <w:p w14:paraId="3BE9B80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hint="eastAsia" w:eastAsia="宋体"/>
                <w:spacing w:val="7"/>
                <w:lang w:val="en-US" w:eastAsia="zh-CN"/>
              </w:rPr>
            </w:pPr>
            <w:r>
              <w:rPr>
                <w:rFonts w:hint="eastAsia" w:eastAsia="宋体"/>
                <w:spacing w:val="7"/>
                <w:lang w:eastAsia="zh-CN"/>
              </w:rPr>
              <w:t>（</w:t>
            </w:r>
            <w:r>
              <w:rPr>
                <w:rFonts w:hint="eastAsia"/>
                <w:spacing w:val="7"/>
                <w:lang w:val="en-US" w:eastAsia="zh-CN"/>
              </w:rPr>
              <w:t>10</w:t>
            </w:r>
            <w:r>
              <w:rPr>
                <w:rFonts w:hint="eastAsia" w:eastAsia="宋体"/>
                <w:spacing w:val="7"/>
                <w:lang w:val="en-US" w:eastAsia="zh-CN"/>
              </w:rPr>
              <w:t>分</w:t>
            </w:r>
            <w:r>
              <w:rPr>
                <w:rFonts w:hint="eastAsia" w:eastAsia="宋体"/>
                <w:spacing w:val="7"/>
                <w:lang w:eastAsia="zh-CN"/>
              </w:rPr>
              <w:t>）</w:t>
            </w:r>
          </w:p>
        </w:tc>
        <w:tc>
          <w:tcPr>
            <w:tcW w:w="7108" w:type="dxa"/>
            <w:vAlign w:val="top"/>
          </w:tcPr>
          <w:p w14:paraId="63F0C69E">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color w:val="auto"/>
                <w:spacing w:val="20"/>
              </w:rPr>
            </w:pPr>
          </w:p>
          <w:p w14:paraId="643E4929">
            <w:pPr>
              <w:keepNext w:val="0"/>
              <w:keepLines w:val="0"/>
              <w:widowControl/>
              <w:suppressLineNumbers w:val="0"/>
              <w:jc w:val="left"/>
            </w:pPr>
            <w:r>
              <w:rPr>
                <w:rFonts w:ascii="仿宋" w:hAnsi="仿宋" w:eastAsia="仿宋" w:cs="仿宋"/>
                <w:color w:val="000000"/>
                <w:kern w:val="0"/>
                <w:sz w:val="24"/>
                <w:szCs w:val="24"/>
                <w:lang w:val="en-US" w:eastAsia="zh-CN" w:bidi="ar"/>
              </w:rPr>
              <w:t xml:space="preserve">项目执行团队中配备专职人员，持有助理社会工作师证每提供 1 </w:t>
            </w:r>
          </w:p>
          <w:p w14:paraId="01DB6039">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人得 0.5 分；持有社会工作师证每提供 1 人得 1 分；心理咨询师证 </w:t>
            </w:r>
          </w:p>
          <w:p w14:paraId="74755E70">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书每提供 1 人得 1 分；持有高级社会工作师证每提供 1 人得 2 分。 </w:t>
            </w:r>
          </w:p>
          <w:p w14:paraId="67C791C8">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累计计算最高可得 10 分。 </w:t>
            </w:r>
          </w:p>
          <w:p w14:paraId="3089BE8E">
            <w:pPr>
              <w:keepNext w:val="0"/>
              <w:keepLines w:val="0"/>
              <w:widowControl/>
              <w:suppressLineNumbers w:val="0"/>
              <w:jc w:val="left"/>
            </w:pPr>
            <w:r>
              <w:rPr>
                <w:rFonts w:hint="eastAsia" w:ascii="仿宋" w:hAnsi="仿宋" w:eastAsia="仿宋" w:cs="仿宋"/>
                <w:color w:val="000000"/>
                <w:kern w:val="0"/>
                <w:sz w:val="24"/>
                <w:szCs w:val="24"/>
                <w:lang w:val="en-US" w:eastAsia="zh-CN" w:bidi="ar"/>
              </w:rPr>
              <w:t>注：提供职业水平资格证书及劳动合同</w:t>
            </w:r>
          </w:p>
          <w:p w14:paraId="6E1524C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宋体" w:hAnsi="宋体" w:eastAsia="宋体" w:cs="宋体"/>
                <w:color w:val="auto"/>
                <w:spacing w:val="8"/>
                <w:sz w:val="23"/>
                <w:szCs w:val="23"/>
              </w:rPr>
            </w:pPr>
          </w:p>
        </w:tc>
      </w:tr>
      <w:tr w14:paraId="3DC28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400" w:type="dxa"/>
            <w:vMerge w:val="continue"/>
            <w:tcBorders>
              <w:top w:val="single" w:color="auto" w:sz="4" w:space="0"/>
              <w:left w:val="single" w:color="auto" w:sz="4" w:space="0"/>
              <w:bottom w:val="single" w:color="auto" w:sz="4" w:space="0"/>
              <w:right w:val="single" w:color="auto" w:sz="4" w:space="0"/>
            </w:tcBorders>
            <w:vAlign w:val="top"/>
          </w:tcPr>
          <w:p w14:paraId="4EFD35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outlineLvl w:val="9"/>
              <w:rPr>
                <w:rFonts w:hint="eastAsia" w:ascii="宋体" w:hAnsi="宋体" w:eastAsia="宋体" w:cs="宋体"/>
                <w:color w:val="auto"/>
                <w:sz w:val="21"/>
              </w:rPr>
            </w:pPr>
          </w:p>
        </w:tc>
        <w:tc>
          <w:tcPr>
            <w:tcW w:w="1348" w:type="dxa"/>
            <w:tcBorders>
              <w:left w:val="single" w:color="auto" w:sz="4" w:space="0"/>
            </w:tcBorders>
            <w:vAlign w:val="top"/>
          </w:tcPr>
          <w:p w14:paraId="1A38AB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outlineLvl w:val="9"/>
              <w:rPr>
                <w:rFonts w:hint="eastAsia" w:ascii="宋体" w:hAnsi="宋体" w:eastAsia="宋体" w:cs="宋体"/>
                <w:color w:val="auto"/>
                <w:sz w:val="21"/>
              </w:rPr>
            </w:pPr>
          </w:p>
          <w:p w14:paraId="511F379A">
            <w:pPr>
              <w:keepNext w:val="0"/>
              <w:keepLines w:val="0"/>
              <w:widowControl/>
              <w:suppressLineNumbers w:val="0"/>
              <w:jc w:val="left"/>
            </w:pPr>
            <w:r>
              <w:rPr>
                <w:rFonts w:ascii="仿宋" w:hAnsi="仿宋" w:eastAsia="仿宋" w:cs="仿宋"/>
                <w:color w:val="000000"/>
                <w:kern w:val="0"/>
                <w:sz w:val="24"/>
                <w:szCs w:val="24"/>
                <w:lang w:val="en-US" w:eastAsia="zh-CN" w:bidi="ar"/>
              </w:rPr>
              <w:t xml:space="preserve">培育服务 </w:t>
            </w:r>
          </w:p>
          <w:p w14:paraId="6AC54330">
            <w:pPr>
              <w:keepNext w:val="0"/>
              <w:keepLines w:val="0"/>
              <w:widowControl/>
              <w:suppressLineNumbers w:val="0"/>
              <w:jc w:val="left"/>
            </w:pPr>
            <w:r>
              <w:rPr>
                <w:rFonts w:hint="eastAsia" w:ascii="仿宋" w:hAnsi="仿宋" w:eastAsia="仿宋" w:cs="仿宋"/>
                <w:color w:val="000000"/>
                <w:kern w:val="0"/>
                <w:sz w:val="24"/>
                <w:szCs w:val="24"/>
                <w:lang w:val="en-US" w:eastAsia="zh-CN" w:bidi="ar"/>
              </w:rPr>
              <w:t>方案</w:t>
            </w:r>
          </w:p>
          <w:p w14:paraId="3F5FB408">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hint="eastAsia" w:ascii="宋体" w:hAnsi="宋体" w:eastAsia="宋体" w:cs="宋体"/>
                <w:color w:val="auto"/>
                <w:sz w:val="23"/>
                <w:szCs w:val="23"/>
              </w:rPr>
            </w:pPr>
            <w:r>
              <w:rPr>
                <w:rFonts w:hint="eastAsia" w:ascii="宋体" w:hAnsi="宋体" w:eastAsia="宋体" w:cs="宋体"/>
                <w:color w:val="auto"/>
                <w:sz w:val="21"/>
              </w:rPr>
              <w:t>（</w:t>
            </w:r>
            <w:r>
              <w:rPr>
                <w:rFonts w:hint="eastAsia" w:ascii="宋体" w:hAnsi="宋体" w:eastAsia="宋体" w:cs="宋体"/>
                <w:color w:val="auto"/>
                <w:sz w:val="21"/>
                <w:lang w:val="en-US" w:eastAsia="zh-CN"/>
              </w:rPr>
              <w:t>1</w:t>
            </w:r>
            <w:r>
              <w:rPr>
                <w:rFonts w:hint="eastAsia" w:ascii="宋体" w:hAnsi="宋体" w:cs="宋体"/>
                <w:color w:val="auto"/>
                <w:sz w:val="21"/>
                <w:lang w:val="en-US" w:eastAsia="zh-CN"/>
              </w:rPr>
              <w:t>5</w:t>
            </w:r>
            <w:r>
              <w:rPr>
                <w:rFonts w:hint="eastAsia" w:ascii="宋体" w:hAnsi="宋体" w:eastAsia="宋体" w:cs="宋体"/>
                <w:color w:val="auto"/>
                <w:sz w:val="21"/>
              </w:rPr>
              <w:t>分）</w:t>
            </w:r>
          </w:p>
        </w:tc>
        <w:tc>
          <w:tcPr>
            <w:tcW w:w="7108" w:type="dxa"/>
            <w:vAlign w:val="top"/>
          </w:tcPr>
          <w:p w14:paraId="0332AC85">
            <w:pPr>
              <w:keepNext w:val="0"/>
              <w:keepLines w:val="0"/>
              <w:widowControl/>
              <w:suppressLineNumbers w:val="0"/>
              <w:jc w:val="left"/>
              <w:rPr>
                <w:rFonts w:ascii="仿宋" w:hAnsi="仿宋" w:eastAsia="仿宋" w:cs="仿宋"/>
                <w:color w:val="000000"/>
                <w:kern w:val="0"/>
                <w:sz w:val="24"/>
                <w:szCs w:val="24"/>
                <w:lang w:val="en-US" w:eastAsia="zh-CN" w:bidi="ar"/>
              </w:rPr>
            </w:pPr>
          </w:p>
          <w:p w14:paraId="3A9664D8">
            <w:pPr>
              <w:keepNext w:val="0"/>
              <w:keepLines w:val="0"/>
              <w:widowControl/>
              <w:suppressLineNumbers w:val="0"/>
              <w:jc w:val="left"/>
            </w:pPr>
            <w:r>
              <w:rPr>
                <w:rFonts w:ascii="仿宋" w:hAnsi="仿宋" w:eastAsia="仿宋" w:cs="仿宋"/>
                <w:color w:val="000000"/>
                <w:kern w:val="0"/>
                <w:sz w:val="24"/>
                <w:szCs w:val="24"/>
                <w:lang w:val="en-US" w:eastAsia="zh-CN" w:bidi="ar"/>
              </w:rPr>
              <w:t xml:space="preserve">供应商提供组织孵化服务方案包括但不限于： ①孵化培育服务方 </w:t>
            </w:r>
          </w:p>
          <w:p w14:paraId="4F53EB21">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案方式方法、②孵化培育服务方案思路、③孵化培育服务方案路径。 </w:t>
            </w:r>
          </w:p>
          <w:p w14:paraId="15849923">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每缺一类项扣 5 分，每有一项表述混乱或不完善扣 2-4 分，本项分 </w:t>
            </w:r>
          </w:p>
          <w:p w14:paraId="4E4AAD92">
            <w:pPr>
              <w:keepNext w:val="0"/>
              <w:keepLines w:val="0"/>
              <w:widowControl/>
              <w:suppressLineNumbers w:val="0"/>
              <w:jc w:val="left"/>
            </w:pPr>
            <w:r>
              <w:rPr>
                <w:rFonts w:hint="eastAsia" w:ascii="仿宋" w:hAnsi="仿宋" w:eastAsia="仿宋" w:cs="仿宋"/>
                <w:color w:val="000000"/>
                <w:kern w:val="0"/>
                <w:sz w:val="24"/>
                <w:szCs w:val="24"/>
                <w:lang w:val="en-US" w:eastAsia="zh-CN" w:bidi="ar"/>
              </w:rPr>
              <w:t>值扣完为止，满分 15 分。</w:t>
            </w:r>
          </w:p>
          <w:p w14:paraId="6EE2A0BE">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宋体" w:hAnsi="宋体" w:eastAsia="宋体" w:cs="宋体"/>
                <w:color w:val="auto"/>
                <w:sz w:val="23"/>
                <w:szCs w:val="23"/>
              </w:rPr>
            </w:pPr>
          </w:p>
        </w:tc>
      </w:tr>
      <w:tr w14:paraId="4E771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400" w:type="dxa"/>
            <w:vMerge w:val="continue"/>
            <w:tcBorders>
              <w:top w:val="single" w:color="auto" w:sz="4" w:space="0"/>
              <w:left w:val="single" w:color="auto" w:sz="4" w:space="0"/>
              <w:bottom w:val="single" w:color="auto" w:sz="4" w:space="0"/>
              <w:right w:val="single" w:color="auto" w:sz="4" w:space="0"/>
            </w:tcBorders>
            <w:vAlign w:val="top"/>
          </w:tcPr>
          <w:p w14:paraId="7D6213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outlineLvl w:val="9"/>
              <w:rPr>
                <w:rFonts w:hint="eastAsia" w:ascii="宋体" w:hAnsi="宋体" w:eastAsia="宋体" w:cs="宋体"/>
                <w:color w:val="auto"/>
                <w:sz w:val="21"/>
              </w:rPr>
            </w:pPr>
          </w:p>
        </w:tc>
        <w:tc>
          <w:tcPr>
            <w:tcW w:w="1348" w:type="dxa"/>
            <w:tcBorders>
              <w:left w:val="single" w:color="auto" w:sz="4" w:space="0"/>
            </w:tcBorders>
            <w:vAlign w:val="top"/>
          </w:tcPr>
          <w:p w14:paraId="226DA2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left"/>
              <w:textAlignment w:val="baseline"/>
              <w:outlineLvl w:val="9"/>
              <w:rPr>
                <w:rFonts w:hint="eastAsia" w:ascii="宋体" w:hAnsi="宋体" w:eastAsia="宋体" w:cs="宋体"/>
                <w:color w:val="auto"/>
                <w:sz w:val="23"/>
                <w:szCs w:val="23"/>
              </w:rPr>
            </w:pPr>
          </w:p>
          <w:p w14:paraId="5A854C71">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hint="eastAsia" w:ascii="宋体" w:hAnsi="宋体" w:eastAsia="宋体" w:cs="宋体"/>
                <w:color w:val="auto"/>
                <w:sz w:val="23"/>
                <w:szCs w:val="23"/>
              </w:rPr>
            </w:pPr>
          </w:p>
          <w:p w14:paraId="65EB2CFA">
            <w:pPr>
              <w:keepNext w:val="0"/>
              <w:keepLines w:val="0"/>
              <w:widowControl/>
              <w:suppressLineNumbers w:val="0"/>
              <w:jc w:val="left"/>
            </w:pPr>
            <w:r>
              <w:rPr>
                <w:rFonts w:ascii="仿宋" w:hAnsi="仿宋" w:eastAsia="仿宋" w:cs="仿宋"/>
                <w:color w:val="000000"/>
                <w:kern w:val="0"/>
                <w:sz w:val="24"/>
                <w:szCs w:val="24"/>
                <w:lang w:val="en-US" w:eastAsia="zh-CN" w:bidi="ar"/>
              </w:rPr>
              <w:t xml:space="preserve">业务培训 </w:t>
            </w:r>
          </w:p>
          <w:p w14:paraId="706C9C20">
            <w:pPr>
              <w:keepNext w:val="0"/>
              <w:keepLines w:val="0"/>
              <w:widowControl/>
              <w:suppressLineNumbers w:val="0"/>
              <w:jc w:val="left"/>
            </w:pPr>
            <w:r>
              <w:rPr>
                <w:rFonts w:hint="eastAsia" w:ascii="仿宋" w:hAnsi="仿宋" w:eastAsia="仿宋" w:cs="仿宋"/>
                <w:color w:val="000000"/>
                <w:kern w:val="0"/>
                <w:sz w:val="24"/>
                <w:szCs w:val="24"/>
                <w:lang w:val="en-US" w:eastAsia="zh-CN" w:bidi="ar"/>
              </w:rPr>
              <w:t>服务方案</w:t>
            </w:r>
          </w:p>
          <w:p w14:paraId="3BE7BC86">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hint="eastAsia" w:ascii="宋体" w:hAnsi="宋体" w:eastAsia="宋体" w:cs="宋体"/>
                <w:color w:val="auto"/>
                <w:sz w:val="23"/>
                <w:szCs w:val="23"/>
              </w:rPr>
            </w:pPr>
            <w:r>
              <w:rPr>
                <w:rFonts w:hint="eastAsia" w:ascii="宋体" w:hAnsi="宋体" w:eastAsia="宋体" w:cs="宋体"/>
                <w:color w:val="auto"/>
                <w:sz w:val="21"/>
                <w:lang w:val="en-US" w:eastAsia="zh-CN"/>
              </w:rPr>
              <w:t>（20分）</w:t>
            </w:r>
          </w:p>
        </w:tc>
        <w:tc>
          <w:tcPr>
            <w:tcW w:w="7108" w:type="dxa"/>
            <w:vAlign w:val="top"/>
          </w:tcPr>
          <w:p w14:paraId="63A49A69">
            <w:pPr>
              <w:keepNext w:val="0"/>
              <w:keepLines w:val="0"/>
              <w:widowControl/>
              <w:suppressLineNumbers w:val="0"/>
              <w:jc w:val="left"/>
              <w:rPr>
                <w:rFonts w:ascii="仿宋" w:hAnsi="仿宋" w:eastAsia="仿宋" w:cs="仿宋"/>
                <w:color w:val="000000"/>
                <w:kern w:val="0"/>
                <w:sz w:val="24"/>
                <w:szCs w:val="24"/>
                <w:lang w:val="en-US" w:eastAsia="zh-CN" w:bidi="ar"/>
              </w:rPr>
            </w:pPr>
          </w:p>
          <w:p w14:paraId="09137AB6">
            <w:pPr>
              <w:keepNext w:val="0"/>
              <w:keepLines w:val="0"/>
              <w:widowControl/>
              <w:suppressLineNumbers w:val="0"/>
              <w:jc w:val="left"/>
            </w:pPr>
            <w:r>
              <w:rPr>
                <w:rFonts w:ascii="仿宋" w:hAnsi="仿宋" w:eastAsia="仿宋" w:cs="仿宋"/>
                <w:color w:val="000000"/>
                <w:kern w:val="0"/>
                <w:sz w:val="24"/>
                <w:szCs w:val="24"/>
                <w:lang w:val="en-US" w:eastAsia="zh-CN" w:bidi="ar"/>
              </w:rPr>
              <w:t xml:space="preserve">针对本项目人员职责安排、岗位规范要求、员工考核表及奖惩制、 </w:t>
            </w:r>
          </w:p>
          <w:p w14:paraId="69CDDBC1">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服务人员的增训计划(培训方式、培训内容、培训时间等)等编制方 </w:t>
            </w:r>
          </w:p>
          <w:p w14:paraId="29EAC407">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案：内容完全符合项目要求、详细、可行、描述清晰、严谨的得 </w:t>
            </w:r>
          </w:p>
          <w:p w14:paraId="63AAA5BC">
            <w:pPr>
              <w:keepNext w:val="0"/>
              <w:keepLines w:val="0"/>
              <w:widowControl/>
              <w:suppressLineNumbers w:val="0"/>
              <w:jc w:val="left"/>
            </w:pPr>
            <w:r>
              <w:rPr>
                <w:rFonts w:hint="eastAsia" w:ascii="仿宋" w:hAnsi="仿宋" w:eastAsia="仿宋" w:cs="仿宋"/>
                <w:color w:val="000000"/>
                <w:kern w:val="0"/>
                <w:sz w:val="24"/>
                <w:szCs w:val="24"/>
                <w:lang w:val="en-US" w:eastAsia="zh-CN" w:bidi="ar"/>
              </w:rPr>
              <w:t>10-20 分；一般的得 5-9 分，较差的得 1-4 分，未提供得 0 分。</w:t>
            </w:r>
          </w:p>
          <w:p w14:paraId="1BE635E9">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宋体" w:hAnsi="宋体" w:eastAsia="宋体" w:cs="宋体"/>
                <w:color w:val="auto"/>
                <w:sz w:val="23"/>
                <w:szCs w:val="23"/>
              </w:rPr>
            </w:pPr>
          </w:p>
        </w:tc>
      </w:tr>
      <w:tr w14:paraId="1ABCD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1" w:hRule="atLeast"/>
        </w:trPr>
        <w:tc>
          <w:tcPr>
            <w:tcW w:w="1400" w:type="dxa"/>
            <w:vMerge w:val="restart"/>
            <w:tcBorders>
              <w:top w:val="single" w:color="auto" w:sz="4" w:space="0"/>
              <w:left w:val="single" w:color="auto" w:sz="4" w:space="0"/>
              <w:right w:val="single" w:color="auto" w:sz="4" w:space="0"/>
            </w:tcBorders>
            <w:vAlign w:val="top"/>
          </w:tcPr>
          <w:p w14:paraId="4AED18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outlineLvl w:val="9"/>
              <w:rPr>
                <w:rFonts w:hint="eastAsia" w:ascii="宋体" w:hAnsi="宋体" w:eastAsia="宋体" w:cs="宋体"/>
                <w:color w:val="auto"/>
                <w:sz w:val="21"/>
              </w:rPr>
            </w:pPr>
          </w:p>
          <w:p w14:paraId="41EC08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outlineLvl w:val="9"/>
              <w:rPr>
                <w:rFonts w:hint="eastAsia" w:ascii="宋体" w:hAnsi="宋体" w:eastAsia="宋体" w:cs="宋体"/>
                <w:color w:val="auto"/>
                <w:sz w:val="21"/>
              </w:rPr>
            </w:pPr>
          </w:p>
          <w:p w14:paraId="534B81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outlineLvl w:val="9"/>
              <w:rPr>
                <w:rFonts w:hint="eastAsia" w:ascii="宋体" w:hAnsi="宋体" w:eastAsia="宋体" w:cs="宋体"/>
                <w:color w:val="auto"/>
                <w:sz w:val="21"/>
              </w:rPr>
            </w:pPr>
          </w:p>
          <w:p w14:paraId="39C1FC91">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230" w:firstLineChars="100"/>
              <w:jc w:val="left"/>
              <w:textAlignment w:val="baseline"/>
              <w:outlineLvl w:val="9"/>
              <w:rPr>
                <w:rFonts w:hint="eastAsia" w:ascii="宋体" w:hAnsi="宋体" w:eastAsia="宋体" w:cs="宋体"/>
                <w:snapToGrid w:val="0"/>
                <w:color w:val="auto"/>
                <w:kern w:val="0"/>
                <w:sz w:val="23"/>
                <w:szCs w:val="23"/>
                <w:lang w:val="en-US" w:eastAsia="en-US" w:bidi="ar-SA"/>
              </w:rPr>
            </w:pPr>
          </w:p>
        </w:tc>
        <w:tc>
          <w:tcPr>
            <w:tcW w:w="1348" w:type="dxa"/>
            <w:tcBorders>
              <w:left w:val="single" w:color="auto" w:sz="4" w:space="0"/>
            </w:tcBorders>
            <w:vAlign w:val="top"/>
          </w:tcPr>
          <w:p w14:paraId="3BD2D7CB">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宋体" w:hAnsi="宋体" w:eastAsia="宋体" w:cs="宋体"/>
                <w:color w:val="auto"/>
                <w:sz w:val="21"/>
              </w:rPr>
            </w:pPr>
          </w:p>
          <w:p w14:paraId="07DC8B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outlineLvl w:val="9"/>
              <w:rPr>
                <w:rFonts w:hint="eastAsia" w:ascii="宋体" w:hAnsi="宋体" w:eastAsia="宋体" w:cs="宋体"/>
                <w:color w:val="auto"/>
                <w:sz w:val="21"/>
              </w:rPr>
            </w:pPr>
          </w:p>
          <w:p w14:paraId="3297B5EA">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应</w:t>
            </w:r>
            <w:r>
              <w:rPr>
                <w:rFonts w:hint="eastAsia" w:ascii="仿宋" w:hAnsi="仿宋" w:eastAsia="仿宋" w:cs="仿宋"/>
                <w:color w:val="000000"/>
                <w:kern w:val="0"/>
                <w:sz w:val="24"/>
                <w:szCs w:val="24"/>
                <w:lang w:val="en-US" w:eastAsia="zh-CN" w:bidi="ar"/>
              </w:rPr>
              <w:t>急预案</w:t>
            </w:r>
          </w:p>
          <w:p w14:paraId="51CDCE22">
            <w:pPr>
              <w:keepNext w:val="0"/>
              <w:keepLines w:val="0"/>
              <w:widowControl/>
              <w:suppressLineNumbers w:val="0"/>
              <w:jc w:val="left"/>
              <w:rPr>
                <w:rFonts w:hint="eastAsia" w:ascii="宋体" w:hAnsi="宋体" w:eastAsia="宋体" w:cs="宋体"/>
                <w:snapToGrid w:val="0"/>
                <w:color w:val="auto"/>
                <w:kern w:val="0"/>
                <w:sz w:val="23"/>
                <w:szCs w:val="23"/>
                <w:lang w:val="en-US" w:eastAsia="en-US" w:bidi="ar-SA"/>
              </w:rPr>
            </w:pPr>
            <w:r>
              <w:rPr>
                <w:rFonts w:hint="eastAsia" w:ascii="仿宋" w:hAnsi="仿宋" w:eastAsia="仿宋" w:cs="仿宋"/>
                <w:color w:val="000000"/>
                <w:kern w:val="0"/>
                <w:sz w:val="24"/>
                <w:szCs w:val="24"/>
                <w:lang w:val="en-US" w:eastAsia="zh-CN" w:bidi="ar"/>
              </w:rPr>
              <w:t>（12分）</w:t>
            </w:r>
          </w:p>
        </w:tc>
        <w:tc>
          <w:tcPr>
            <w:tcW w:w="7108" w:type="dxa"/>
            <w:vAlign w:val="top"/>
          </w:tcPr>
          <w:p w14:paraId="41A6318F">
            <w:pPr>
              <w:keepNext w:val="0"/>
              <w:keepLines w:val="0"/>
              <w:widowControl/>
              <w:suppressLineNumbers w:val="0"/>
              <w:jc w:val="left"/>
              <w:rPr>
                <w:rFonts w:ascii="仿宋" w:hAnsi="仿宋" w:eastAsia="仿宋" w:cs="仿宋"/>
                <w:color w:val="000000"/>
                <w:kern w:val="0"/>
                <w:sz w:val="24"/>
                <w:szCs w:val="24"/>
                <w:lang w:val="en-US" w:eastAsia="zh-CN" w:bidi="ar"/>
              </w:rPr>
            </w:pPr>
          </w:p>
          <w:p w14:paraId="4736B3EE">
            <w:pPr>
              <w:keepNext w:val="0"/>
              <w:keepLines w:val="0"/>
              <w:widowControl/>
              <w:suppressLineNumbers w:val="0"/>
              <w:jc w:val="left"/>
              <w:rPr>
                <w:rFonts w:ascii="仿宋" w:hAnsi="仿宋" w:eastAsia="仿宋" w:cs="仿宋"/>
                <w:color w:val="000000"/>
                <w:kern w:val="0"/>
                <w:sz w:val="24"/>
                <w:szCs w:val="24"/>
                <w:lang w:val="en-US" w:eastAsia="zh-CN" w:bidi="ar"/>
              </w:rPr>
            </w:pPr>
          </w:p>
          <w:p w14:paraId="6E6221DD">
            <w:pPr>
              <w:keepNext w:val="0"/>
              <w:keepLines w:val="0"/>
              <w:widowControl/>
              <w:suppressLineNumbers w:val="0"/>
              <w:jc w:val="left"/>
            </w:pPr>
            <w:r>
              <w:rPr>
                <w:rFonts w:ascii="仿宋" w:hAnsi="仿宋" w:eastAsia="仿宋" w:cs="仿宋"/>
                <w:color w:val="000000"/>
                <w:kern w:val="0"/>
                <w:sz w:val="24"/>
                <w:szCs w:val="24"/>
                <w:lang w:val="en-US" w:eastAsia="zh-CN" w:bidi="ar"/>
              </w:rPr>
              <w:t xml:space="preserve">应急预案方案充分、考虑项目需求特点，风险点合理可行、启动预 </w:t>
            </w:r>
          </w:p>
          <w:p w14:paraId="1B2474D5">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案的条件措施得当并及时有效得提供相关方案，根据方案优秀的得 </w:t>
            </w:r>
          </w:p>
          <w:p w14:paraId="31FDDC3B">
            <w:pPr>
              <w:keepNext w:val="0"/>
              <w:keepLines w:val="0"/>
              <w:widowControl/>
              <w:suppressLineNumbers w:val="0"/>
              <w:jc w:val="left"/>
            </w:pPr>
            <w:r>
              <w:rPr>
                <w:rFonts w:hint="eastAsia" w:ascii="仿宋" w:hAnsi="仿宋" w:eastAsia="仿宋" w:cs="仿宋"/>
                <w:color w:val="000000"/>
                <w:kern w:val="0"/>
                <w:sz w:val="24"/>
                <w:szCs w:val="24"/>
                <w:lang w:val="en-US" w:eastAsia="zh-CN" w:bidi="ar"/>
              </w:rPr>
              <w:t>7-12 分；一般的得 4-6 分，较差的得 1-3 分，未提供得 0 分。</w:t>
            </w:r>
          </w:p>
          <w:p w14:paraId="6602235C">
            <w:pPr>
              <w:pStyle w:val="32"/>
              <w:spacing w:before="222" w:line="370" w:lineRule="auto"/>
              <w:ind w:left="17" w:right="225" w:firstLine="24"/>
              <w:rPr>
                <w:rFonts w:hint="eastAsia" w:ascii="宋体" w:hAnsi="宋体" w:eastAsia="宋体" w:cs="宋体"/>
                <w:snapToGrid w:val="0"/>
                <w:color w:val="auto"/>
                <w:kern w:val="0"/>
                <w:sz w:val="23"/>
                <w:szCs w:val="23"/>
                <w:lang w:val="en-US" w:eastAsia="en-US" w:bidi="ar-SA"/>
              </w:rPr>
            </w:pPr>
          </w:p>
        </w:tc>
      </w:tr>
      <w:tr w14:paraId="3CA4A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1400" w:type="dxa"/>
            <w:vMerge w:val="continue"/>
            <w:tcBorders>
              <w:left w:val="single" w:color="auto" w:sz="4" w:space="0"/>
              <w:right w:val="single" w:color="auto" w:sz="4" w:space="0"/>
            </w:tcBorders>
          </w:tcPr>
          <w:p w14:paraId="604AC2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outlineLvl w:val="9"/>
              <w:rPr>
                <w:rFonts w:hint="eastAsia" w:ascii="宋体" w:hAnsi="宋体" w:eastAsia="宋体" w:cs="宋体"/>
                <w:color w:val="auto"/>
                <w:sz w:val="21"/>
              </w:rPr>
            </w:pPr>
          </w:p>
        </w:tc>
        <w:tc>
          <w:tcPr>
            <w:tcW w:w="1348" w:type="dxa"/>
            <w:vAlign w:val="top"/>
          </w:tcPr>
          <w:p w14:paraId="0B4EE3C8">
            <w:pPr>
              <w:keepNext w:val="0"/>
              <w:keepLines w:val="0"/>
              <w:widowControl/>
              <w:suppressLineNumbers w:val="0"/>
              <w:jc w:val="left"/>
            </w:pPr>
            <w:r>
              <w:rPr>
                <w:rFonts w:ascii="仿宋" w:hAnsi="仿宋" w:eastAsia="仿宋" w:cs="仿宋"/>
                <w:color w:val="000000"/>
                <w:kern w:val="0"/>
                <w:sz w:val="24"/>
                <w:szCs w:val="24"/>
                <w:lang w:val="en-US" w:eastAsia="zh-CN" w:bidi="ar"/>
              </w:rPr>
              <w:t xml:space="preserve">服务保证 </w:t>
            </w:r>
          </w:p>
          <w:p w14:paraId="74CEF0EE">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措施方案</w:t>
            </w:r>
          </w:p>
          <w:p w14:paraId="5888830D">
            <w:pPr>
              <w:keepNext w:val="0"/>
              <w:keepLines w:val="0"/>
              <w:widowControl/>
              <w:suppressLineNumbers w:val="0"/>
              <w:jc w:val="left"/>
            </w:pPr>
            <w:r>
              <w:rPr>
                <w:rFonts w:hint="eastAsia" w:ascii="仿宋" w:hAnsi="仿宋" w:eastAsia="仿宋" w:cs="仿宋"/>
                <w:color w:val="000000"/>
                <w:kern w:val="0"/>
                <w:sz w:val="24"/>
                <w:szCs w:val="24"/>
                <w:lang w:val="en-US" w:eastAsia="zh-CN" w:bidi="ar"/>
              </w:rPr>
              <w:t>（14分）</w:t>
            </w:r>
          </w:p>
          <w:p w14:paraId="688D74D1">
            <w:pPr>
              <w:keepNext w:val="0"/>
              <w:keepLines w:val="0"/>
              <w:pageBreakBefore w:val="0"/>
              <w:widowControl/>
              <w:kinsoku w:val="0"/>
              <w:wordWrap/>
              <w:overflowPunct/>
              <w:topLinePunct w:val="0"/>
              <w:autoSpaceDE w:val="0"/>
              <w:autoSpaceDN w:val="0"/>
              <w:bidi w:val="0"/>
              <w:adjustRightInd w:val="0"/>
              <w:snapToGrid w:val="0"/>
              <w:spacing w:line="360" w:lineRule="auto"/>
              <w:ind w:left="220" w:right="0" w:hanging="230" w:hangingChars="100"/>
              <w:jc w:val="left"/>
              <w:textAlignment w:val="baseline"/>
              <w:outlineLvl w:val="9"/>
              <w:rPr>
                <w:rFonts w:hint="eastAsia" w:ascii="宋体" w:hAnsi="宋体" w:eastAsia="宋体" w:cs="宋体"/>
                <w:snapToGrid w:val="0"/>
                <w:color w:val="auto"/>
                <w:kern w:val="0"/>
                <w:sz w:val="23"/>
                <w:szCs w:val="23"/>
                <w:lang w:val="en-US" w:eastAsia="en-US" w:bidi="ar-SA"/>
              </w:rPr>
            </w:pPr>
          </w:p>
        </w:tc>
        <w:tc>
          <w:tcPr>
            <w:tcW w:w="7108" w:type="dxa"/>
            <w:vAlign w:val="top"/>
          </w:tcPr>
          <w:p w14:paraId="088E0314">
            <w:pPr>
              <w:keepNext w:val="0"/>
              <w:keepLines w:val="0"/>
              <w:widowControl/>
              <w:suppressLineNumbers w:val="0"/>
              <w:jc w:val="left"/>
            </w:pPr>
            <w:r>
              <w:rPr>
                <w:rFonts w:ascii="仿宋" w:hAnsi="仿宋" w:eastAsia="仿宋" w:cs="仿宋"/>
                <w:color w:val="000000"/>
                <w:kern w:val="0"/>
                <w:sz w:val="24"/>
                <w:szCs w:val="24"/>
                <w:lang w:val="en-US" w:eastAsia="zh-CN" w:bidi="ar"/>
              </w:rPr>
              <w:t xml:space="preserve">供应商提供了服务保证措施方案包括但不限于：①服务质量控制的 </w:t>
            </w:r>
          </w:p>
          <w:p w14:paraId="6A538C13">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基本内容②服务质量控制的目标③服务质量控制考核方法及标准 </w:t>
            </w:r>
          </w:p>
          <w:p w14:paraId="29E85704">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④服务质量控制监督检查方式及周期⑤本项目服务难点⑥本项目 </w:t>
            </w:r>
          </w:p>
          <w:p w14:paraId="2BABFAAB">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服务特点及重点⑦突发事件处理机构和应急预案，每缺一类项扣 2 </w:t>
            </w:r>
          </w:p>
          <w:p w14:paraId="656B3F0D">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分，每有一项表述混乱或不完善扣 1 分，本项分值扣完为止，满分 </w:t>
            </w:r>
          </w:p>
          <w:p w14:paraId="4F2D8BA6">
            <w:pPr>
              <w:keepNext w:val="0"/>
              <w:keepLines w:val="0"/>
              <w:widowControl/>
              <w:suppressLineNumbers w:val="0"/>
              <w:jc w:val="left"/>
            </w:pPr>
            <w:r>
              <w:rPr>
                <w:rFonts w:hint="eastAsia" w:ascii="仿宋" w:hAnsi="仿宋" w:eastAsia="仿宋" w:cs="仿宋"/>
                <w:color w:val="000000"/>
                <w:kern w:val="0"/>
                <w:sz w:val="24"/>
                <w:szCs w:val="24"/>
                <w:lang w:val="en-US" w:eastAsia="zh-CN" w:bidi="ar"/>
              </w:rPr>
              <w:t>14 分。</w:t>
            </w:r>
          </w:p>
          <w:p w14:paraId="5F2588E8">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left"/>
              <w:textAlignment w:val="baseline"/>
              <w:outlineLvl w:val="9"/>
              <w:rPr>
                <w:rFonts w:hint="eastAsia" w:ascii="宋体" w:hAnsi="宋体" w:eastAsia="宋体" w:cs="宋体"/>
                <w:snapToGrid w:val="0"/>
                <w:color w:val="auto"/>
                <w:kern w:val="0"/>
                <w:sz w:val="23"/>
                <w:szCs w:val="23"/>
                <w:lang w:val="en-US" w:eastAsia="en-US" w:bidi="ar-SA"/>
              </w:rPr>
            </w:pPr>
          </w:p>
        </w:tc>
      </w:tr>
      <w:tr w14:paraId="76607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400" w:type="dxa"/>
            <w:vMerge w:val="continue"/>
            <w:tcBorders>
              <w:left w:val="single" w:color="auto" w:sz="4" w:space="0"/>
              <w:right w:val="single" w:color="auto" w:sz="4" w:space="0"/>
            </w:tcBorders>
          </w:tcPr>
          <w:p w14:paraId="20C540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outlineLvl w:val="9"/>
              <w:rPr>
                <w:rFonts w:hint="eastAsia" w:ascii="宋体" w:hAnsi="宋体" w:eastAsia="宋体" w:cs="宋体"/>
                <w:color w:val="auto"/>
                <w:sz w:val="21"/>
              </w:rPr>
            </w:pPr>
          </w:p>
        </w:tc>
        <w:tc>
          <w:tcPr>
            <w:tcW w:w="1348" w:type="dxa"/>
            <w:vAlign w:val="top"/>
          </w:tcPr>
          <w:p w14:paraId="6BFE3348">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宋体" w:hAnsi="宋体" w:eastAsia="宋体" w:cs="宋体"/>
                <w:color w:val="auto"/>
                <w:sz w:val="21"/>
              </w:rPr>
            </w:pPr>
          </w:p>
          <w:p w14:paraId="6AF96C48">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宋体" w:hAnsi="宋体" w:eastAsia="宋体" w:cs="宋体"/>
                <w:color w:val="auto"/>
                <w:sz w:val="21"/>
              </w:rPr>
            </w:pPr>
          </w:p>
          <w:p w14:paraId="37CF9AB3">
            <w:pPr>
              <w:keepNext w:val="0"/>
              <w:keepLines w:val="0"/>
              <w:widowControl/>
              <w:suppressLineNumbers w:val="0"/>
              <w:jc w:val="left"/>
              <w:rPr>
                <w:rFonts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处罚措施</w:t>
            </w:r>
          </w:p>
          <w:p w14:paraId="36EE2E56">
            <w:pPr>
              <w:keepNext w:val="0"/>
              <w:keepLines w:val="0"/>
              <w:widowControl/>
              <w:suppressLineNumbers w:val="0"/>
              <w:jc w:val="left"/>
            </w:pPr>
            <w:r>
              <w:rPr>
                <w:rFonts w:hint="eastAsia" w:ascii="仿宋" w:hAnsi="仿宋" w:eastAsia="仿宋" w:cs="仿宋"/>
                <w:color w:val="000000"/>
                <w:kern w:val="0"/>
                <w:sz w:val="24"/>
                <w:szCs w:val="24"/>
                <w:lang w:val="en-US" w:eastAsia="zh-CN" w:bidi="ar"/>
              </w:rPr>
              <w:t>（4分）</w:t>
            </w:r>
          </w:p>
          <w:p w14:paraId="07C49F72">
            <w:pPr>
              <w:keepNext w:val="0"/>
              <w:keepLines w:val="0"/>
              <w:widowControl/>
              <w:suppressLineNumbers w:val="0"/>
              <w:jc w:val="left"/>
            </w:pPr>
          </w:p>
          <w:p w14:paraId="762DF74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30" w:firstLineChars="100"/>
              <w:jc w:val="left"/>
              <w:textAlignment w:val="baseline"/>
              <w:outlineLvl w:val="9"/>
              <w:rPr>
                <w:rFonts w:hint="eastAsia" w:ascii="宋体" w:hAnsi="宋体" w:eastAsia="宋体" w:cs="宋体"/>
                <w:snapToGrid w:val="0"/>
                <w:color w:val="auto"/>
                <w:kern w:val="0"/>
                <w:sz w:val="23"/>
                <w:szCs w:val="23"/>
                <w:lang w:val="en-US" w:eastAsia="en-US" w:bidi="ar-SA"/>
              </w:rPr>
            </w:pPr>
          </w:p>
        </w:tc>
        <w:tc>
          <w:tcPr>
            <w:tcW w:w="7108" w:type="dxa"/>
            <w:vAlign w:val="top"/>
          </w:tcPr>
          <w:p w14:paraId="0DD60FE9">
            <w:pPr>
              <w:keepNext w:val="0"/>
              <w:keepLines w:val="0"/>
              <w:widowControl/>
              <w:suppressLineNumbers w:val="0"/>
              <w:jc w:val="left"/>
              <w:rPr>
                <w:rFonts w:ascii="仿宋" w:hAnsi="仿宋" w:eastAsia="仿宋" w:cs="仿宋"/>
                <w:color w:val="000000"/>
                <w:kern w:val="0"/>
                <w:sz w:val="24"/>
                <w:szCs w:val="24"/>
                <w:lang w:val="en-US" w:eastAsia="zh-CN" w:bidi="ar"/>
              </w:rPr>
            </w:pPr>
          </w:p>
          <w:p w14:paraId="553A23C3">
            <w:pPr>
              <w:keepNext w:val="0"/>
              <w:keepLines w:val="0"/>
              <w:widowControl/>
              <w:suppressLineNumbers w:val="0"/>
              <w:jc w:val="left"/>
              <w:rPr>
                <w:rFonts w:ascii="仿宋" w:hAnsi="仿宋" w:eastAsia="仿宋" w:cs="仿宋"/>
                <w:color w:val="000000"/>
                <w:kern w:val="0"/>
                <w:sz w:val="24"/>
                <w:szCs w:val="24"/>
                <w:lang w:val="en-US" w:eastAsia="zh-CN" w:bidi="ar"/>
              </w:rPr>
            </w:pPr>
          </w:p>
          <w:p w14:paraId="24014D1E">
            <w:pPr>
              <w:keepNext w:val="0"/>
              <w:keepLines w:val="0"/>
              <w:widowControl/>
              <w:suppressLineNumbers w:val="0"/>
              <w:jc w:val="left"/>
            </w:pPr>
            <w:r>
              <w:rPr>
                <w:rFonts w:ascii="仿宋" w:hAnsi="仿宋" w:eastAsia="仿宋" w:cs="仿宋"/>
                <w:color w:val="000000"/>
                <w:kern w:val="0"/>
                <w:sz w:val="24"/>
                <w:szCs w:val="24"/>
                <w:lang w:val="en-US" w:eastAsia="zh-CN" w:bidi="ar"/>
              </w:rPr>
              <w:t xml:space="preserve">供应商制定相应的处罚措施：处罚措施内容详尽、合理、完整，符 </w:t>
            </w:r>
          </w:p>
          <w:p w14:paraId="74B8A0C1">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合项目实际情况得 4 分；每存在一处缺漏或描述不清的扣 1 分， </w:t>
            </w:r>
          </w:p>
          <w:p w14:paraId="1DF6A77E">
            <w:pPr>
              <w:keepNext w:val="0"/>
              <w:keepLines w:val="0"/>
              <w:widowControl/>
              <w:suppressLineNumbers w:val="0"/>
              <w:jc w:val="left"/>
            </w:pPr>
            <w:r>
              <w:rPr>
                <w:rFonts w:hint="eastAsia" w:ascii="仿宋" w:hAnsi="仿宋" w:eastAsia="仿宋" w:cs="仿宋"/>
                <w:color w:val="000000"/>
                <w:kern w:val="0"/>
                <w:sz w:val="24"/>
                <w:szCs w:val="24"/>
                <w:lang w:val="en-US" w:eastAsia="zh-CN" w:bidi="ar"/>
              </w:rPr>
              <w:t>扣完为止。</w:t>
            </w:r>
          </w:p>
          <w:p w14:paraId="3E582E85">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left"/>
              <w:textAlignment w:val="baseline"/>
              <w:outlineLvl w:val="9"/>
              <w:rPr>
                <w:rFonts w:hint="eastAsia" w:ascii="宋体" w:hAnsi="宋体" w:eastAsia="宋体" w:cs="宋体"/>
                <w:snapToGrid w:val="0"/>
                <w:color w:val="auto"/>
                <w:kern w:val="0"/>
                <w:sz w:val="23"/>
                <w:szCs w:val="23"/>
                <w:lang w:val="en-US" w:eastAsia="en-US" w:bidi="ar-SA"/>
              </w:rPr>
            </w:pPr>
          </w:p>
        </w:tc>
      </w:tr>
    </w:tbl>
    <w:p w14:paraId="7194CD70">
      <w:pPr>
        <w:spacing w:beforeLines="100" w:afterLines="50" w:line="400" w:lineRule="exact"/>
        <w:ind w:firstLine="560" w:firstLineChars="200"/>
        <w:outlineLvl w:val="1"/>
        <w:rPr>
          <w:rFonts w:ascii="楷体" w:hAnsi="楷体" w:eastAsia="楷体"/>
          <w:sz w:val="28"/>
          <w:szCs w:val="28"/>
        </w:rPr>
      </w:pPr>
      <w:bookmarkStart w:id="40" w:name="_Toc18281"/>
      <w:bookmarkStart w:id="41" w:name="_Toc14805"/>
      <w:r>
        <w:rPr>
          <w:rFonts w:hint="eastAsia" w:ascii="楷体" w:hAnsi="楷体" w:eastAsia="楷体"/>
          <w:sz w:val="28"/>
          <w:szCs w:val="28"/>
          <w:lang w:val="en-US" w:eastAsia="zh-CN"/>
        </w:rPr>
        <w:t>3</w:t>
      </w:r>
      <w:r>
        <w:rPr>
          <w:rFonts w:hint="eastAsia" w:ascii="楷体" w:hAnsi="楷体" w:eastAsia="楷体"/>
          <w:sz w:val="28"/>
          <w:szCs w:val="28"/>
        </w:rPr>
        <w:t>.</w:t>
      </w:r>
      <w:r>
        <w:rPr>
          <w:rFonts w:hint="eastAsia" w:ascii="楷体" w:hAnsi="楷体" w:eastAsia="楷体"/>
          <w:sz w:val="28"/>
          <w:szCs w:val="28"/>
          <w:lang w:eastAsia="zh-CN"/>
        </w:rPr>
        <w:t>评审</w:t>
      </w:r>
      <w:r>
        <w:rPr>
          <w:rFonts w:hint="eastAsia" w:ascii="楷体" w:hAnsi="楷体" w:eastAsia="楷体"/>
          <w:sz w:val="28"/>
          <w:szCs w:val="28"/>
        </w:rPr>
        <w:t>方法</w:t>
      </w:r>
      <w:bookmarkEnd w:id="40"/>
      <w:bookmarkEnd w:id="41"/>
    </w:p>
    <w:p w14:paraId="308817A7">
      <w:pPr>
        <w:spacing w:beforeLines="100" w:afterLines="50" w:line="400" w:lineRule="exact"/>
        <w:ind w:firstLine="480" w:firstLineChars="200"/>
        <w:outlineLvl w:val="1"/>
        <w:rPr>
          <w:rFonts w:hint="eastAsia" w:ascii="仿宋" w:hAnsi="仿宋" w:eastAsia="仿宋"/>
          <w:sz w:val="24"/>
          <w:szCs w:val="24"/>
        </w:rPr>
      </w:pPr>
      <w:r>
        <w:rPr>
          <w:rFonts w:hint="eastAsia" w:ascii="仿宋" w:hAnsi="仿宋" w:eastAsia="仿宋"/>
          <w:sz w:val="24"/>
          <w:szCs w:val="24"/>
        </w:rPr>
        <w:t>本项目</w:t>
      </w:r>
      <w:r>
        <w:rPr>
          <w:rFonts w:hint="eastAsia" w:ascii="仿宋" w:hAnsi="仿宋" w:eastAsia="仿宋"/>
          <w:sz w:val="24"/>
          <w:szCs w:val="24"/>
          <w:lang w:eastAsia="zh-CN"/>
        </w:rPr>
        <w:t>评审</w:t>
      </w:r>
      <w:r>
        <w:rPr>
          <w:rFonts w:hint="eastAsia" w:ascii="仿宋" w:hAnsi="仿宋" w:eastAsia="仿宋"/>
          <w:sz w:val="24"/>
          <w:szCs w:val="24"/>
        </w:rPr>
        <w:t>办法为综合评分法。</w:t>
      </w:r>
      <w:r>
        <w:rPr>
          <w:rFonts w:hint="eastAsia" w:ascii="仿宋" w:hAnsi="仿宋" w:eastAsia="仿宋"/>
          <w:sz w:val="24"/>
          <w:szCs w:val="24"/>
          <w:lang w:eastAsia="zh-CN"/>
        </w:rPr>
        <w:t>磋商小组</w:t>
      </w:r>
      <w:r>
        <w:rPr>
          <w:rFonts w:hint="eastAsia" w:ascii="仿宋" w:hAnsi="仿宋" w:eastAsia="仿宋"/>
          <w:sz w:val="24"/>
          <w:szCs w:val="24"/>
        </w:rPr>
        <w:t>对满足</w:t>
      </w:r>
      <w:r>
        <w:rPr>
          <w:rFonts w:hint="eastAsia" w:ascii="仿宋" w:hAnsi="仿宋" w:eastAsia="仿宋"/>
          <w:sz w:val="24"/>
          <w:szCs w:val="24"/>
          <w:lang w:eastAsia="zh-CN"/>
        </w:rPr>
        <w:t>磋商文件</w:t>
      </w:r>
      <w:r>
        <w:rPr>
          <w:rFonts w:hint="eastAsia" w:ascii="仿宋" w:hAnsi="仿宋" w:eastAsia="仿宋"/>
          <w:sz w:val="24"/>
          <w:szCs w:val="24"/>
        </w:rPr>
        <w:t>实质性要求的</w:t>
      </w:r>
      <w:r>
        <w:rPr>
          <w:rFonts w:hint="eastAsia" w:ascii="仿宋" w:hAnsi="仿宋" w:eastAsia="仿宋"/>
          <w:sz w:val="24"/>
          <w:szCs w:val="24"/>
          <w:lang w:eastAsia="zh-CN"/>
        </w:rPr>
        <w:t>响应文件</w:t>
      </w:r>
      <w:r>
        <w:rPr>
          <w:rFonts w:hint="eastAsia" w:ascii="仿宋" w:hAnsi="仿宋" w:eastAsia="仿宋"/>
          <w:sz w:val="24"/>
          <w:szCs w:val="24"/>
        </w:rPr>
        <w:t>，按照本章第2.3、2.4款规定的评分标准进行打分，并按综合得分由高到低顺序推荐中标候选人，</w:t>
      </w:r>
      <w:bookmarkStart w:id="42" w:name="_Toc5327"/>
      <w:bookmarkStart w:id="43" w:name="_Toc11597"/>
      <w:r>
        <w:rPr>
          <w:rFonts w:hint="eastAsia" w:ascii="仿宋" w:hAnsi="仿宋" w:eastAsia="仿宋"/>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725BB0E">
      <w:pPr>
        <w:spacing w:beforeLines="100" w:afterLines="50" w:line="400" w:lineRule="exact"/>
        <w:ind w:firstLine="560" w:firstLineChars="200"/>
        <w:outlineLvl w:val="1"/>
        <w:rPr>
          <w:rFonts w:ascii="楷体" w:hAnsi="楷体" w:eastAsia="楷体"/>
          <w:sz w:val="28"/>
          <w:szCs w:val="28"/>
        </w:rPr>
      </w:pPr>
      <w:r>
        <w:rPr>
          <w:rFonts w:hint="eastAsia" w:ascii="楷体" w:hAnsi="楷体" w:eastAsia="楷体"/>
          <w:sz w:val="28"/>
          <w:szCs w:val="28"/>
          <w:lang w:val="en-US" w:eastAsia="zh-CN"/>
        </w:rPr>
        <w:t>4</w:t>
      </w:r>
      <w:r>
        <w:rPr>
          <w:rFonts w:hint="eastAsia" w:ascii="楷体" w:hAnsi="楷体" w:eastAsia="楷体"/>
          <w:sz w:val="28"/>
          <w:szCs w:val="28"/>
        </w:rPr>
        <w:t>.评审标准</w:t>
      </w:r>
      <w:bookmarkEnd w:id="42"/>
      <w:bookmarkEnd w:id="43"/>
    </w:p>
    <w:p w14:paraId="3A66F97B">
      <w:pPr>
        <w:spacing w:line="400" w:lineRule="exact"/>
        <w:ind w:firstLine="480" w:firstLineChars="200"/>
        <w:outlineLvl w:val="2"/>
        <w:rPr>
          <w:rFonts w:ascii="仿宋" w:hAnsi="仿宋" w:eastAsia="仿宋"/>
          <w:sz w:val="24"/>
          <w:szCs w:val="24"/>
        </w:rPr>
      </w:pPr>
      <w:bookmarkStart w:id="44" w:name="_Toc3228"/>
      <w:r>
        <w:rPr>
          <w:rFonts w:hint="eastAsia" w:ascii="仿宋" w:hAnsi="仿宋" w:eastAsia="仿宋"/>
          <w:sz w:val="24"/>
          <w:szCs w:val="24"/>
          <w:lang w:val="en-US" w:eastAsia="zh-CN"/>
        </w:rPr>
        <w:t>4</w:t>
      </w:r>
      <w:r>
        <w:rPr>
          <w:rFonts w:hint="eastAsia" w:ascii="仿宋" w:hAnsi="仿宋" w:eastAsia="仿宋"/>
          <w:sz w:val="24"/>
          <w:szCs w:val="24"/>
        </w:rPr>
        <w:t>.1初步评审标准</w:t>
      </w:r>
      <w:bookmarkEnd w:id="44"/>
    </w:p>
    <w:p w14:paraId="2F59B1DF">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.1.1资格性审查：详见</w:t>
      </w:r>
      <w:r>
        <w:rPr>
          <w:rFonts w:hint="eastAsia" w:ascii="仿宋" w:hAnsi="仿宋" w:eastAsia="仿宋"/>
          <w:sz w:val="24"/>
          <w:szCs w:val="24"/>
          <w:lang w:eastAsia="zh-CN"/>
        </w:rPr>
        <w:t>评审</w:t>
      </w:r>
      <w:r>
        <w:rPr>
          <w:rFonts w:hint="eastAsia" w:ascii="仿宋" w:hAnsi="仿宋" w:eastAsia="仿宋"/>
          <w:sz w:val="24"/>
          <w:szCs w:val="24"/>
        </w:rPr>
        <w:t>办法前附表；</w:t>
      </w:r>
    </w:p>
    <w:p w14:paraId="4485EFAA">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.1.2符合性审查：详见</w:t>
      </w:r>
      <w:r>
        <w:rPr>
          <w:rFonts w:hint="eastAsia" w:ascii="仿宋" w:hAnsi="仿宋" w:eastAsia="仿宋"/>
          <w:sz w:val="24"/>
          <w:szCs w:val="24"/>
          <w:lang w:eastAsia="zh-CN"/>
        </w:rPr>
        <w:t>评审</w:t>
      </w:r>
      <w:r>
        <w:rPr>
          <w:rFonts w:hint="eastAsia" w:ascii="仿宋" w:hAnsi="仿宋" w:eastAsia="仿宋"/>
          <w:sz w:val="24"/>
          <w:szCs w:val="24"/>
        </w:rPr>
        <w:t>办法前附表。</w:t>
      </w:r>
    </w:p>
    <w:p w14:paraId="4100944C">
      <w:pPr>
        <w:spacing w:line="400" w:lineRule="exact"/>
        <w:ind w:firstLine="480" w:firstLineChars="200"/>
        <w:outlineLvl w:val="2"/>
        <w:rPr>
          <w:rFonts w:ascii="仿宋" w:hAnsi="仿宋" w:eastAsia="仿宋"/>
          <w:sz w:val="24"/>
          <w:szCs w:val="24"/>
        </w:rPr>
      </w:pPr>
      <w:bookmarkStart w:id="45" w:name="_Toc5183"/>
      <w:r>
        <w:rPr>
          <w:rFonts w:hint="eastAsia" w:ascii="仿宋" w:hAnsi="仿宋" w:eastAsia="仿宋"/>
          <w:sz w:val="24"/>
          <w:szCs w:val="24"/>
          <w:lang w:val="en-US" w:eastAsia="zh-CN"/>
        </w:rPr>
        <w:t>4</w:t>
      </w:r>
      <w:r>
        <w:rPr>
          <w:rFonts w:hint="eastAsia" w:ascii="仿宋" w:hAnsi="仿宋" w:eastAsia="仿宋"/>
          <w:sz w:val="24"/>
          <w:szCs w:val="24"/>
        </w:rPr>
        <w:t>.2分值构成与评分标准</w:t>
      </w:r>
      <w:bookmarkEnd w:id="45"/>
    </w:p>
    <w:p w14:paraId="16EA45DF">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.2.1分值构成：详见</w:t>
      </w:r>
      <w:r>
        <w:rPr>
          <w:rFonts w:hint="eastAsia" w:ascii="仿宋" w:hAnsi="仿宋" w:eastAsia="仿宋"/>
          <w:sz w:val="24"/>
          <w:szCs w:val="24"/>
          <w:lang w:eastAsia="zh-CN"/>
        </w:rPr>
        <w:t>评审</w:t>
      </w:r>
      <w:r>
        <w:rPr>
          <w:rFonts w:hint="eastAsia" w:ascii="仿宋" w:hAnsi="仿宋" w:eastAsia="仿宋"/>
          <w:sz w:val="24"/>
          <w:szCs w:val="24"/>
        </w:rPr>
        <w:t>办法前附表。</w:t>
      </w:r>
    </w:p>
    <w:p w14:paraId="077DB0A4">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.2.2</w:t>
      </w:r>
      <w:r>
        <w:rPr>
          <w:rFonts w:hint="eastAsia" w:ascii="仿宋" w:hAnsi="仿宋" w:eastAsia="仿宋"/>
          <w:sz w:val="24"/>
          <w:szCs w:val="24"/>
          <w:lang w:eastAsia="zh-CN"/>
        </w:rPr>
        <w:t>评审</w:t>
      </w:r>
      <w:r>
        <w:rPr>
          <w:rFonts w:hint="eastAsia" w:ascii="仿宋" w:hAnsi="仿宋" w:eastAsia="仿宋"/>
          <w:sz w:val="24"/>
          <w:szCs w:val="24"/>
        </w:rPr>
        <w:t>基准价的确定：</w:t>
      </w:r>
      <w:r>
        <w:rPr>
          <w:rFonts w:hint="eastAsia" w:ascii="仿宋" w:hAnsi="仿宋" w:eastAsia="仿宋" w:cs="仿宋"/>
          <w:sz w:val="24"/>
          <w:szCs w:val="24"/>
        </w:rPr>
        <w:t>即满足</w:t>
      </w:r>
      <w:r>
        <w:rPr>
          <w:rFonts w:hint="eastAsia" w:ascii="仿宋" w:hAnsi="仿宋" w:eastAsia="仿宋" w:cs="仿宋"/>
          <w:sz w:val="24"/>
          <w:szCs w:val="24"/>
          <w:lang w:val="en-US" w:eastAsia="zh-CN"/>
        </w:rPr>
        <w:t>采购</w:t>
      </w:r>
      <w:r>
        <w:rPr>
          <w:rFonts w:hint="eastAsia" w:ascii="仿宋" w:hAnsi="仿宋" w:eastAsia="仿宋" w:cs="仿宋"/>
          <w:sz w:val="24"/>
          <w:szCs w:val="24"/>
        </w:rPr>
        <w:t>要求且</w:t>
      </w:r>
      <w:r>
        <w:rPr>
          <w:rFonts w:hint="eastAsia" w:ascii="仿宋" w:hAnsi="仿宋" w:eastAsia="仿宋" w:cs="仿宋"/>
          <w:sz w:val="24"/>
          <w:szCs w:val="24"/>
          <w:lang w:val="en-US" w:eastAsia="zh-CN"/>
        </w:rPr>
        <w:t>最终价格</w:t>
      </w:r>
      <w:r>
        <w:rPr>
          <w:rFonts w:hint="eastAsia" w:ascii="仿宋" w:hAnsi="仿宋" w:eastAsia="仿宋" w:cs="仿宋"/>
          <w:sz w:val="24"/>
          <w:szCs w:val="24"/>
        </w:rPr>
        <w:t>最低的报价为</w:t>
      </w:r>
      <w:r>
        <w:rPr>
          <w:rFonts w:hint="eastAsia" w:ascii="仿宋" w:hAnsi="仿宋" w:eastAsia="仿宋" w:cs="仿宋"/>
          <w:sz w:val="24"/>
          <w:szCs w:val="24"/>
          <w:lang w:eastAsia="zh-CN"/>
        </w:rPr>
        <w:t>评审</w:t>
      </w:r>
      <w:r>
        <w:rPr>
          <w:rFonts w:hint="eastAsia" w:ascii="仿宋" w:hAnsi="仿宋" w:eastAsia="仿宋" w:cs="仿宋"/>
          <w:sz w:val="24"/>
          <w:szCs w:val="24"/>
        </w:rPr>
        <w:t>基准价，其价格分为满分</w:t>
      </w:r>
      <w:r>
        <w:rPr>
          <w:rFonts w:hint="eastAsia" w:ascii="仿宋" w:hAnsi="仿宋" w:eastAsia="仿宋"/>
          <w:sz w:val="24"/>
          <w:szCs w:val="24"/>
        </w:rPr>
        <w:t>。</w:t>
      </w:r>
    </w:p>
    <w:p w14:paraId="27428E90">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.2.3报价的得分计算</w:t>
      </w:r>
    </w:p>
    <w:p w14:paraId="10713B89">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报价得分=(</w:t>
      </w:r>
      <w:r>
        <w:rPr>
          <w:rFonts w:hint="eastAsia" w:ascii="仿宋" w:hAnsi="仿宋" w:eastAsia="仿宋" w:cs="仿宋"/>
          <w:sz w:val="24"/>
          <w:szCs w:val="24"/>
          <w:lang w:eastAsia="zh-CN"/>
        </w:rPr>
        <w:t>评审</w:t>
      </w:r>
      <w:r>
        <w:rPr>
          <w:rFonts w:hint="eastAsia" w:ascii="仿宋" w:hAnsi="仿宋" w:eastAsia="仿宋" w:cs="仿宋"/>
          <w:sz w:val="24"/>
          <w:szCs w:val="24"/>
        </w:rPr>
        <w:t>基准价／</w:t>
      </w:r>
      <w:r>
        <w:rPr>
          <w:rFonts w:hint="eastAsia" w:ascii="仿宋" w:hAnsi="仿宋" w:eastAsia="仿宋" w:cs="仿宋"/>
          <w:sz w:val="24"/>
          <w:szCs w:val="24"/>
          <w:lang w:val="en-US" w:eastAsia="zh-CN"/>
        </w:rPr>
        <w:t>最终</w:t>
      </w:r>
      <w:r>
        <w:rPr>
          <w:rFonts w:hint="eastAsia" w:ascii="仿宋" w:hAnsi="仿宋" w:eastAsia="仿宋" w:cs="仿宋"/>
          <w:sz w:val="24"/>
          <w:szCs w:val="24"/>
        </w:rPr>
        <w:t>报价)×价格权值×</w:t>
      </w:r>
      <w:r>
        <w:rPr>
          <w:rFonts w:hint="eastAsia" w:ascii="仿宋" w:hAnsi="仿宋" w:eastAsia="仿宋" w:cs="仿宋"/>
          <w:sz w:val="24"/>
          <w:szCs w:val="24"/>
          <w:lang w:val="en-US" w:eastAsia="zh-CN"/>
        </w:rPr>
        <w:t>10分</w:t>
      </w:r>
      <w:r>
        <w:rPr>
          <w:rFonts w:hint="eastAsia" w:ascii="仿宋" w:hAnsi="仿宋" w:eastAsia="仿宋" w:cs="仿宋"/>
          <w:sz w:val="24"/>
          <w:szCs w:val="24"/>
        </w:rPr>
        <w:t>。（结果保留两位小数，第三位小数按四舍五入取舍）。</w:t>
      </w:r>
    </w:p>
    <w:p w14:paraId="5DC8F8B7">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sz w:val="24"/>
          <w:szCs w:val="24"/>
        </w:rPr>
        <w:t>注：根据《政府采购促进中小企业发展暂行办法》(财库[2011]181号)的规定，</w:t>
      </w:r>
      <w:r>
        <w:rPr>
          <w:rFonts w:hint="eastAsia" w:ascii="仿宋" w:hAnsi="仿宋" w:eastAsia="仿宋" w:cs="仿宋"/>
          <w:kern w:val="2"/>
          <w:sz w:val="24"/>
          <w:szCs w:val="22"/>
          <w:lang w:val="en-US" w:eastAsia="zh-CN" w:bidi="ar-SA"/>
        </w:rPr>
        <w:t>给予小型和微型企业价格扣除</w:t>
      </w:r>
    </w:p>
    <w:p w14:paraId="5553098E">
      <w:pPr>
        <w:pStyle w:val="14"/>
        <w:ind w:firstLine="480" w:firstLineChars="200"/>
        <w:rPr>
          <w:rFonts w:hint="eastAsia" w:ascii="仿宋" w:hAnsi="仿宋" w:eastAsia="仿宋" w:cs="仿宋"/>
          <w:kern w:val="2"/>
          <w:sz w:val="24"/>
          <w:szCs w:val="22"/>
          <w:lang w:val="en-US" w:eastAsia="zh-CN" w:bidi="ar-SA"/>
        </w:rPr>
      </w:pPr>
      <w:r>
        <w:rPr>
          <w:rFonts w:hint="eastAsia" w:ascii="仿宋" w:hAnsi="仿宋" w:eastAsia="仿宋"/>
          <w:sz w:val="24"/>
          <w:szCs w:val="24"/>
          <w:lang w:val="en-US" w:eastAsia="zh-CN"/>
        </w:rPr>
        <w:t>4</w:t>
      </w:r>
      <w:r>
        <w:rPr>
          <w:rFonts w:hint="eastAsia" w:ascii="仿宋" w:hAnsi="仿宋" w:eastAsia="仿宋"/>
          <w:sz w:val="24"/>
          <w:szCs w:val="24"/>
        </w:rPr>
        <w:t>.2.3</w:t>
      </w:r>
      <w:r>
        <w:rPr>
          <w:rFonts w:hint="eastAsia" w:ascii="仿宋" w:hAnsi="仿宋" w:eastAsia="仿宋"/>
          <w:sz w:val="24"/>
          <w:szCs w:val="24"/>
          <w:lang w:val="en-US" w:eastAsia="zh-CN"/>
        </w:rPr>
        <w:t>.</w:t>
      </w:r>
      <w:r>
        <w:rPr>
          <w:rFonts w:hint="eastAsia" w:ascii="仿宋" w:hAnsi="仿宋" w:eastAsia="仿宋" w:cs="仿宋"/>
          <w:kern w:val="2"/>
          <w:sz w:val="24"/>
          <w:szCs w:val="22"/>
          <w:lang w:val="en-US" w:eastAsia="zh-CN" w:bidi="ar-SA"/>
        </w:rPr>
        <w:t>1 给予小型和微型企业 (包括相互之间组成的联合体) 产品的价格 10%的扣除；计算方法是：</w:t>
      </w:r>
    </w:p>
    <w:p w14:paraId="51764B12">
      <w:pPr>
        <w:pStyle w:val="14"/>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最终价格＝投标报价×90%，按照最终价格计算其价格分得分。</w:t>
      </w:r>
    </w:p>
    <w:p w14:paraId="1712CD80">
      <w:pPr>
        <w:pStyle w:val="14"/>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开标时，供应商须提供《中小企业声明函》原件并对声明函的真实性负责，否则不给予价格扣除。</w:t>
      </w:r>
    </w:p>
    <w:p w14:paraId="24E06681">
      <w:pPr>
        <w:pStyle w:val="14"/>
        <w:ind w:firstLine="480" w:firstLineChars="200"/>
        <w:rPr>
          <w:rFonts w:hint="eastAsia" w:ascii="仿宋" w:hAnsi="仿宋" w:eastAsia="仿宋" w:cs="仿宋"/>
          <w:kern w:val="2"/>
          <w:sz w:val="24"/>
          <w:szCs w:val="22"/>
          <w:lang w:val="en-US" w:eastAsia="zh-CN" w:bidi="ar-SA"/>
        </w:rPr>
      </w:pPr>
      <w:r>
        <w:rPr>
          <w:rFonts w:hint="eastAsia" w:ascii="仿宋" w:hAnsi="仿宋" w:eastAsia="仿宋"/>
          <w:sz w:val="24"/>
          <w:szCs w:val="24"/>
          <w:lang w:val="en-US" w:eastAsia="zh-CN"/>
        </w:rPr>
        <w:t>4</w:t>
      </w:r>
      <w:r>
        <w:rPr>
          <w:rFonts w:hint="eastAsia" w:ascii="仿宋" w:hAnsi="仿宋" w:eastAsia="仿宋"/>
          <w:sz w:val="24"/>
          <w:szCs w:val="24"/>
        </w:rPr>
        <w:t>.2.3</w:t>
      </w:r>
      <w:r>
        <w:rPr>
          <w:rFonts w:hint="eastAsia" w:ascii="仿宋" w:hAnsi="仿宋" w:eastAsia="仿宋" w:cs="仿宋"/>
          <w:kern w:val="2"/>
          <w:sz w:val="24"/>
          <w:szCs w:val="22"/>
          <w:lang w:val="en-US" w:eastAsia="zh-CN" w:bidi="ar-SA"/>
        </w:rPr>
        <w:t>.2 大中型企业和其他自然人、法人或者其他组织与小型、微型企业组成联合体 投标，联合协议中约定，小型、微型企业的协议合同金额占到联合体协议合同金额40%以上的，可给予联合体3%的价格扣除。计算方法是：</w:t>
      </w:r>
    </w:p>
    <w:p w14:paraId="08AEE7A4">
      <w:pPr>
        <w:pStyle w:val="14"/>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最终价格＝投标报价×97%，按照最终价格计算其价格分得分。</w:t>
      </w:r>
    </w:p>
    <w:p w14:paraId="272A9DCA">
      <w:pPr>
        <w:pStyle w:val="14"/>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开标时，供应商须提供《中小企业声明函》原件并对声明函的真实性负责和联合体 协议原件，否则不给予价格扣除。</w:t>
      </w:r>
    </w:p>
    <w:p w14:paraId="45AF9443">
      <w:pPr>
        <w:pStyle w:val="14"/>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在政府采购活动中，供应商提供的货物、工程 或者服务符合下列情形的，享受本办法规定的中小企业扶持政策：</w:t>
      </w:r>
    </w:p>
    <w:p w14:paraId="4D70E3EE">
      <w:pPr>
        <w:pStyle w:val="14"/>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(一) 在货物采购项目中，货物由中小企业制造，即货物由中小企业生产且使用该中小企业商号或者注册商标；</w:t>
      </w:r>
    </w:p>
    <w:p w14:paraId="0969EFE6">
      <w:pPr>
        <w:pStyle w:val="14"/>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(二) 在工程采购项目中，工程由中小企业承建，即工程施工单位为中小企业；</w:t>
      </w:r>
    </w:p>
    <w:p w14:paraId="4EC6A371">
      <w:pPr>
        <w:pStyle w:val="14"/>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(三) 在服务采购项目中，服务由中小企业承接，即提供服务的人员为中小企业依 照《中华人民共和国劳动合同法》订立劳动合同的从业人员。</w:t>
      </w:r>
    </w:p>
    <w:p w14:paraId="5D7FC865">
      <w:pPr>
        <w:pStyle w:val="14"/>
        <w:ind w:firstLine="0" w:firstLineChars="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在货物采购项目中，供应商提供的货物既有中小企业制造货物，也有大型企业制造货物的，不享受本办法规定的中小企业扶持政策。</w:t>
      </w:r>
    </w:p>
    <w:p w14:paraId="0F948B75">
      <w:pPr>
        <w:pStyle w:val="14"/>
        <w:ind w:firstLine="480" w:firstLineChars="200"/>
        <w:rPr>
          <w:rFonts w:hint="eastAsia" w:ascii="仿宋" w:hAnsi="仿宋" w:eastAsia="仿宋" w:cs="仿宋"/>
        </w:rPr>
      </w:pPr>
      <w:r>
        <w:rPr>
          <w:rFonts w:hint="eastAsia" w:ascii="仿宋" w:hAnsi="仿宋" w:eastAsia="仿宋" w:cs="仿宋"/>
          <w:kern w:val="2"/>
          <w:sz w:val="24"/>
          <w:szCs w:val="22"/>
          <w:lang w:val="en-US" w:eastAsia="zh-CN" w:bidi="ar-SA"/>
        </w:rPr>
        <w:t>以联合体形式参加政府采购活动，联合体各方均为中小企业的，联合体视同中小 企业。其中，联合体各方均为小微企业的，联合体视同小微企业。</w:t>
      </w:r>
    </w:p>
    <w:p w14:paraId="141E1F2C">
      <w:pPr>
        <w:pStyle w:val="7"/>
      </w:pPr>
    </w:p>
    <w:p w14:paraId="7EA35BED">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.2.4发包人有权接受或拒绝</w:t>
      </w:r>
      <w:r>
        <w:rPr>
          <w:rFonts w:hint="eastAsia" w:ascii="仿宋" w:hAnsi="仿宋" w:eastAsia="仿宋"/>
          <w:sz w:val="24"/>
          <w:szCs w:val="24"/>
          <w:lang w:eastAsia="zh-CN"/>
        </w:rPr>
        <w:t>供应商</w:t>
      </w:r>
      <w:r>
        <w:rPr>
          <w:rFonts w:hint="eastAsia" w:ascii="仿宋" w:hAnsi="仿宋" w:eastAsia="仿宋"/>
          <w:sz w:val="24"/>
          <w:szCs w:val="24"/>
        </w:rPr>
        <w:t>在</w:t>
      </w:r>
      <w:r>
        <w:rPr>
          <w:rFonts w:hint="eastAsia" w:ascii="仿宋" w:hAnsi="仿宋" w:eastAsia="仿宋"/>
          <w:sz w:val="24"/>
          <w:szCs w:val="24"/>
          <w:lang w:eastAsia="zh-CN"/>
        </w:rPr>
        <w:t>响应文件</w:t>
      </w:r>
      <w:r>
        <w:rPr>
          <w:rFonts w:hint="eastAsia" w:ascii="仿宋" w:hAnsi="仿宋" w:eastAsia="仿宋"/>
          <w:sz w:val="24"/>
          <w:szCs w:val="24"/>
        </w:rPr>
        <w:t>中提出偏离、保留。发包人不接受</w:t>
      </w:r>
      <w:r>
        <w:rPr>
          <w:rFonts w:hint="eastAsia" w:ascii="仿宋" w:hAnsi="仿宋" w:eastAsia="仿宋"/>
          <w:sz w:val="24"/>
          <w:szCs w:val="24"/>
          <w:lang w:eastAsia="zh-CN"/>
        </w:rPr>
        <w:t>供应商</w:t>
      </w:r>
      <w:r>
        <w:rPr>
          <w:rFonts w:hint="eastAsia" w:ascii="仿宋" w:hAnsi="仿宋" w:eastAsia="仿宋"/>
          <w:sz w:val="24"/>
          <w:szCs w:val="24"/>
        </w:rPr>
        <w:t>在开标后提出的优惠条件。</w:t>
      </w:r>
    </w:p>
    <w:p w14:paraId="5393AD96">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.2.5评分标准：详见</w:t>
      </w:r>
      <w:r>
        <w:rPr>
          <w:rFonts w:hint="eastAsia" w:ascii="仿宋" w:hAnsi="仿宋" w:eastAsia="仿宋"/>
          <w:sz w:val="24"/>
          <w:szCs w:val="24"/>
          <w:lang w:eastAsia="zh-CN"/>
        </w:rPr>
        <w:t>评审</w:t>
      </w:r>
      <w:r>
        <w:rPr>
          <w:rFonts w:hint="eastAsia" w:ascii="仿宋" w:hAnsi="仿宋" w:eastAsia="仿宋"/>
          <w:sz w:val="24"/>
          <w:szCs w:val="24"/>
        </w:rPr>
        <w:t>附表。</w:t>
      </w:r>
    </w:p>
    <w:p w14:paraId="6936C321">
      <w:pPr>
        <w:spacing w:beforeLines="100" w:afterLines="50" w:line="400" w:lineRule="exact"/>
        <w:ind w:firstLine="560" w:firstLineChars="200"/>
        <w:outlineLvl w:val="1"/>
        <w:rPr>
          <w:rFonts w:ascii="楷体" w:hAnsi="楷体" w:eastAsia="楷体"/>
          <w:sz w:val="28"/>
          <w:szCs w:val="28"/>
        </w:rPr>
      </w:pPr>
      <w:bookmarkStart w:id="46" w:name="_Toc28921"/>
      <w:bookmarkStart w:id="47" w:name="_Toc21650"/>
      <w:r>
        <w:rPr>
          <w:rFonts w:hint="eastAsia" w:ascii="楷体" w:hAnsi="楷体" w:eastAsia="楷体"/>
          <w:sz w:val="28"/>
          <w:szCs w:val="28"/>
          <w:lang w:val="en-US" w:eastAsia="zh-CN"/>
        </w:rPr>
        <w:t>5</w:t>
      </w:r>
      <w:r>
        <w:rPr>
          <w:rFonts w:hint="eastAsia" w:ascii="楷体" w:hAnsi="楷体" w:eastAsia="楷体"/>
          <w:sz w:val="28"/>
          <w:szCs w:val="28"/>
        </w:rPr>
        <w:t>.</w:t>
      </w:r>
      <w:r>
        <w:rPr>
          <w:rFonts w:hint="eastAsia" w:ascii="楷体" w:hAnsi="楷体" w:eastAsia="楷体"/>
          <w:sz w:val="28"/>
          <w:szCs w:val="28"/>
          <w:lang w:eastAsia="zh-CN"/>
        </w:rPr>
        <w:t>评审</w:t>
      </w:r>
      <w:r>
        <w:rPr>
          <w:rFonts w:hint="eastAsia" w:ascii="楷体" w:hAnsi="楷体" w:eastAsia="楷体"/>
          <w:sz w:val="28"/>
          <w:szCs w:val="28"/>
        </w:rPr>
        <w:t>程序</w:t>
      </w:r>
      <w:bookmarkEnd w:id="46"/>
      <w:bookmarkEnd w:id="47"/>
    </w:p>
    <w:p w14:paraId="2E59E5D5">
      <w:pPr>
        <w:spacing w:line="400" w:lineRule="exact"/>
        <w:ind w:firstLine="480" w:firstLineChars="200"/>
        <w:outlineLvl w:val="2"/>
        <w:rPr>
          <w:rFonts w:ascii="仿宋" w:hAnsi="仿宋" w:eastAsia="仿宋"/>
          <w:sz w:val="24"/>
          <w:szCs w:val="24"/>
        </w:rPr>
      </w:pPr>
      <w:bookmarkStart w:id="48" w:name="_Toc30229"/>
      <w:r>
        <w:rPr>
          <w:rFonts w:hint="eastAsia" w:ascii="仿宋" w:hAnsi="仿宋" w:eastAsia="仿宋"/>
          <w:sz w:val="24"/>
          <w:szCs w:val="24"/>
          <w:lang w:val="en-US" w:eastAsia="zh-CN"/>
        </w:rPr>
        <w:t>5</w:t>
      </w:r>
      <w:r>
        <w:rPr>
          <w:rFonts w:hint="eastAsia" w:ascii="仿宋" w:hAnsi="仿宋" w:eastAsia="仿宋"/>
          <w:sz w:val="24"/>
          <w:szCs w:val="24"/>
        </w:rPr>
        <w:t>.1初步评审</w:t>
      </w:r>
      <w:bookmarkEnd w:id="48"/>
    </w:p>
    <w:p w14:paraId="6E69CE9C">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.1.1</w:t>
      </w:r>
      <w:r>
        <w:rPr>
          <w:rFonts w:hint="eastAsia" w:ascii="仿宋" w:hAnsi="仿宋" w:eastAsia="仿宋"/>
          <w:sz w:val="24"/>
          <w:szCs w:val="24"/>
          <w:lang w:eastAsia="zh-CN"/>
        </w:rPr>
        <w:t>磋商小组</w:t>
      </w:r>
      <w:r>
        <w:rPr>
          <w:rFonts w:hint="eastAsia" w:ascii="仿宋" w:hAnsi="仿宋" w:eastAsia="仿宋"/>
          <w:sz w:val="24"/>
          <w:szCs w:val="24"/>
        </w:rPr>
        <w:t>可以要求</w:t>
      </w:r>
      <w:r>
        <w:rPr>
          <w:rFonts w:hint="eastAsia" w:ascii="仿宋" w:hAnsi="仿宋" w:eastAsia="仿宋"/>
          <w:sz w:val="24"/>
          <w:szCs w:val="24"/>
          <w:lang w:eastAsia="zh-CN"/>
        </w:rPr>
        <w:t>供应商</w:t>
      </w:r>
      <w:r>
        <w:rPr>
          <w:rFonts w:hint="eastAsia" w:ascii="仿宋" w:hAnsi="仿宋" w:eastAsia="仿宋"/>
          <w:sz w:val="24"/>
          <w:szCs w:val="24"/>
        </w:rPr>
        <w:t>提交第二章“</w:t>
      </w:r>
      <w:r>
        <w:rPr>
          <w:rFonts w:hint="eastAsia" w:ascii="仿宋" w:hAnsi="仿宋" w:eastAsia="仿宋"/>
          <w:sz w:val="24"/>
          <w:szCs w:val="24"/>
          <w:lang w:eastAsia="zh-CN"/>
        </w:rPr>
        <w:t>供应商</w:t>
      </w:r>
      <w:r>
        <w:rPr>
          <w:rFonts w:hint="eastAsia" w:ascii="仿宋" w:hAnsi="仿宋" w:eastAsia="仿宋"/>
          <w:sz w:val="24"/>
          <w:szCs w:val="24"/>
        </w:rPr>
        <w:t>须知”第3</w:t>
      </w:r>
      <w:r>
        <w:rPr>
          <w:rFonts w:hint="eastAsia" w:ascii="仿宋" w:hAnsi="仿宋" w:eastAsia="仿宋"/>
          <w:sz w:val="24"/>
          <w:szCs w:val="24"/>
          <w:lang w:val="en-US" w:eastAsia="zh-CN"/>
        </w:rPr>
        <w:t>5</w:t>
      </w:r>
      <w:r>
        <w:rPr>
          <w:rFonts w:hint="eastAsia" w:ascii="仿宋" w:hAnsi="仿宋" w:eastAsia="仿宋"/>
          <w:sz w:val="24"/>
          <w:szCs w:val="24"/>
        </w:rPr>
        <w:t>.1项规定的有关证明和证件的原件，以便核验。</w:t>
      </w:r>
      <w:r>
        <w:rPr>
          <w:rFonts w:hint="eastAsia" w:ascii="仿宋" w:hAnsi="仿宋" w:eastAsia="仿宋"/>
          <w:sz w:val="24"/>
          <w:szCs w:val="24"/>
          <w:lang w:eastAsia="zh-CN"/>
        </w:rPr>
        <w:t>磋商小组</w:t>
      </w:r>
      <w:r>
        <w:rPr>
          <w:rFonts w:hint="eastAsia" w:ascii="仿宋" w:hAnsi="仿宋" w:eastAsia="仿宋"/>
          <w:sz w:val="24"/>
          <w:szCs w:val="24"/>
        </w:rPr>
        <w:t>依据本章第2.1款规定的标准对</w:t>
      </w:r>
      <w:r>
        <w:rPr>
          <w:rFonts w:hint="eastAsia" w:ascii="仿宋" w:hAnsi="仿宋" w:eastAsia="仿宋"/>
          <w:sz w:val="24"/>
          <w:szCs w:val="24"/>
          <w:lang w:eastAsia="zh-CN"/>
        </w:rPr>
        <w:t>响应文件</w:t>
      </w:r>
      <w:r>
        <w:rPr>
          <w:rFonts w:hint="eastAsia" w:ascii="仿宋" w:hAnsi="仿宋" w:eastAsia="仿宋"/>
          <w:sz w:val="24"/>
          <w:szCs w:val="24"/>
        </w:rPr>
        <w:t>进行初步评审。有一项不符合评审标准的，作废标处理。</w:t>
      </w:r>
    </w:p>
    <w:p w14:paraId="534CB6CA">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.1.2</w:t>
      </w:r>
      <w:r>
        <w:rPr>
          <w:rFonts w:hint="eastAsia" w:ascii="仿宋" w:hAnsi="仿宋" w:eastAsia="仿宋"/>
          <w:sz w:val="24"/>
          <w:szCs w:val="24"/>
          <w:lang w:eastAsia="zh-CN"/>
        </w:rPr>
        <w:t>供应商</w:t>
      </w:r>
      <w:r>
        <w:rPr>
          <w:rFonts w:hint="eastAsia" w:ascii="仿宋" w:hAnsi="仿宋" w:eastAsia="仿宋"/>
          <w:sz w:val="24"/>
          <w:szCs w:val="24"/>
        </w:rPr>
        <w:t>有以下情形之一的，其投标作废标处理：</w:t>
      </w:r>
    </w:p>
    <w:p w14:paraId="5EFA7B91">
      <w:pPr>
        <w:spacing w:line="400" w:lineRule="exact"/>
        <w:ind w:firstLine="480" w:firstLineChars="200"/>
        <w:rPr>
          <w:rFonts w:ascii="仿宋" w:hAnsi="仿宋" w:eastAsia="仿宋"/>
          <w:sz w:val="24"/>
          <w:szCs w:val="24"/>
        </w:rPr>
      </w:pPr>
      <w:r>
        <w:rPr>
          <w:rFonts w:hint="eastAsia" w:ascii="仿宋" w:hAnsi="仿宋" w:eastAsia="仿宋"/>
          <w:sz w:val="24"/>
          <w:szCs w:val="24"/>
        </w:rPr>
        <w:t>（1）串通投标或弄虚作假或有其他违法行为的；</w:t>
      </w:r>
    </w:p>
    <w:p w14:paraId="17D05B1C">
      <w:pPr>
        <w:spacing w:line="400" w:lineRule="exact"/>
        <w:ind w:firstLine="480" w:firstLineChars="200"/>
        <w:rPr>
          <w:rFonts w:ascii="仿宋" w:hAnsi="仿宋" w:eastAsia="仿宋"/>
          <w:sz w:val="24"/>
          <w:szCs w:val="24"/>
        </w:rPr>
      </w:pPr>
      <w:r>
        <w:rPr>
          <w:rFonts w:hint="eastAsia" w:ascii="仿宋" w:hAnsi="仿宋" w:eastAsia="仿宋"/>
          <w:sz w:val="24"/>
          <w:szCs w:val="24"/>
        </w:rPr>
        <w:t>（2）不按</w:t>
      </w:r>
      <w:r>
        <w:rPr>
          <w:rFonts w:hint="eastAsia" w:ascii="仿宋" w:hAnsi="仿宋" w:eastAsia="仿宋"/>
          <w:sz w:val="24"/>
          <w:szCs w:val="24"/>
          <w:lang w:eastAsia="zh-CN"/>
        </w:rPr>
        <w:t>磋商小组</w:t>
      </w:r>
      <w:r>
        <w:rPr>
          <w:rFonts w:hint="eastAsia" w:ascii="仿宋" w:hAnsi="仿宋" w:eastAsia="仿宋"/>
          <w:sz w:val="24"/>
          <w:szCs w:val="24"/>
        </w:rPr>
        <w:t>要求澄清、说明或补正的。</w:t>
      </w:r>
    </w:p>
    <w:p w14:paraId="21EDCB16">
      <w:pPr>
        <w:spacing w:line="400" w:lineRule="exact"/>
        <w:ind w:firstLine="480" w:firstLineChars="200"/>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投标函</w:t>
      </w:r>
      <w:r>
        <w:rPr>
          <w:rFonts w:hint="eastAsia" w:ascii="仿宋" w:hAnsi="仿宋" w:eastAsia="仿宋"/>
          <w:sz w:val="24"/>
          <w:szCs w:val="24"/>
        </w:rPr>
        <w:t>中</w:t>
      </w:r>
      <w:r>
        <w:rPr>
          <w:rFonts w:hint="eastAsia" w:ascii="仿宋" w:hAnsi="仿宋" w:eastAsia="仿宋"/>
          <w:sz w:val="24"/>
          <w:szCs w:val="24"/>
          <w:lang w:eastAsia="zh-CN"/>
        </w:rPr>
        <w:t>报价</w:t>
      </w:r>
      <w:r>
        <w:rPr>
          <w:rFonts w:hint="eastAsia" w:ascii="仿宋" w:hAnsi="仿宋" w:eastAsia="仿宋"/>
          <w:sz w:val="24"/>
          <w:szCs w:val="24"/>
        </w:rPr>
        <w:t>与采购清单汇总价不一致时</w:t>
      </w:r>
      <w:r>
        <w:rPr>
          <w:rFonts w:hint="eastAsia" w:ascii="仿宋" w:hAnsi="仿宋" w:eastAsia="仿宋"/>
          <w:sz w:val="24"/>
          <w:szCs w:val="24"/>
          <w:lang w:eastAsia="zh-CN"/>
        </w:rPr>
        <w:t>响应文件</w:t>
      </w:r>
      <w:r>
        <w:rPr>
          <w:rFonts w:hint="eastAsia" w:ascii="仿宋" w:hAnsi="仿宋" w:eastAsia="仿宋"/>
          <w:sz w:val="24"/>
          <w:szCs w:val="24"/>
        </w:rPr>
        <w:t>作废标处理。</w:t>
      </w:r>
    </w:p>
    <w:p w14:paraId="6B1EF647">
      <w:pPr>
        <w:spacing w:line="400" w:lineRule="exact"/>
        <w:ind w:firstLine="480" w:firstLineChars="200"/>
        <w:rPr>
          <w:rFonts w:ascii="仿宋" w:hAnsi="仿宋" w:eastAsia="仿宋"/>
          <w:sz w:val="24"/>
          <w:szCs w:val="24"/>
        </w:rPr>
      </w:pPr>
      <w:r>
        <w:rPr>
          <w:rFonts w:hint="eastAsia" w:ascii="仿宋" w:hAnsi="仿宋" w:eastAsia="仿宋"/>
          <w:sz w:val="24"/>
          <w:szCs w:val="24"/>
        </w:rPr>
        <w:t>（4）提供虚假资料的其</w:t>
      </w:r>
      <w:r>
        <w:rPr>
          <w:rFonts w:hint="eastAsia" w:ascii="仿宋" w:hAnsi="仿宋" w:eastAsia="仿宋"/>
          <w:sz w:val="24"/>
          <w:szCs w:val="24"/>
          <w:lang w:eastAsia="zh-CN"/>
        </w:rPr>
        <w:t>响应文件</w:t>
      </w:r>
      <w:r>
        <w:rPr>
          <w:rFonts w:hint="eastAsia" w:ascii="仿宋" w:hAnsi="仿宋" w:eastAsia="仿宋"/>
          <w:sz w:val="24"/>
          <w:szCs w:val="24"/>
        </w:rPr>
        <w:t>作废标处理。</w:t>
      </w:r>
    </w:p>
    <w:p w14:paraId="2E663222">
      <w:pPr>
        <w:spacing w:line="400" w:lineRule="exact"/>
        <w:ind w:firstLine="480" w:firstLineChars="200"/>
        <w:rPr>
          <w:rFonts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供应商</w:t>
      </w:r>
      <w:r>
        <w:rPr>
          <w:rFonts w:hint="eastAsia" w:ascii="仿宋" w:hAnsi="仿宋" w:eastAsia="仿宋"/>
          <w:sz w:val="24"/>
          <w:szCs w:val="24"/>
        </w:rPr>
        <w:t>在开标时资格审查时递交的法人授权委托书公证件原件，其内容应与资格预审、</w:t>
      </w:r>
      <w:r>
        <w:rPr>
          <w:rFonts w:hint="eastAsia" w:ascii="仿宋" w:hAnsi="仿宋" w:eastAsia="仿宋"/>
          <w:sz w:val="24"/>
          <w:szCs w:val="24"/>
          <w:lang w:eastAsia="zh-CN"/>
        </w:rPr>
        <w:t>响应文件</w:t>
      </w:r>
      <w:r>
        <w:rPr>
          <w:rFonts w:hint="eastAsia" w:ascii="仿宋" w:hAnsi="仿宋" w:eastAsia="仿宋"/>
          <w:sz w:val="24"/>
          <w:szCs w:val="24"/>
        </w:rPr>
        <w:t>的内容一致，其中委托代理人均为同一人，不一致作废标处理。</w:t>
      </w:r>
    </w:p>
    <w:p w14:paraId="43FFA8BF">
      <w:pPr>
        <w:spacing w:line="400" w:lineRule="exact"/>
        <w:ind w:firstLine="480" w:firstLineChars="200"/>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eastAsia="zh-CN"/>
        </w:rPr>
        <w:t>磋商小组</w:t>
      </w:r>
      <w:r>
        <w:rPr>
          <w:rFonts w:hint="eastAsia" w:ascii="仿宋" w:hAnsi="仿宋" w:eastAsia="仿宋"/>
          <w:sz w:val="24"/>
          <w:szCs w:val="24"/>
        </w:rPr>
        <w:t>认定</w:t>
      </w:r>
      <w:r>
        <w:rPr>
          <w:rFonts w:hint="eastAsia" w:ascii="仿宋" w:hAnsi="仿宋" w:eastAsia="仿宋"/>
          <w:sz w:val="24"/>
          <w:szCs w:val="24"/>
          <w:lang w:eastAsia="zh-CN"/>
        </w:rPr>
        <w:t>供应商</w:t>
      </w:r>
      <w:r>
        <w:rPr>
          <w:rFonts w:hint="eastAsia" w:ascii="仿宋" w:hAnsi="仿宋" w:eastAsia="仿宋"/>
          <w:sz w:val="24"/>
          <w:szCs w:val="24"/>
        </w:rPr>
        <w:t>以低于成本报价竞标的。</w:t>
      </w:r>
    </w:p>
    <w:p w14:paraId="13C1E736">
      <w:pPr>
        <w:spacing w:line="400" w:lineRule="exact"/>
        <w:ind w:firstLine="480" w:firstLineChars="200"/>
        <w:rPr>
          <w:rFonts w:ascii="仿宋" w:hAnsi="仿宋" w:eastAsia="仿宋"/>
          <w:sz w:val="24"/>
          <w:szCs w:val="24"/>
        </w:rPr>
      </w:pPr>
      <w:r>
        <w:rPr>
          <w:rFonts w:hint="eastAsia" w:ascii="仿宋" w:hAnsi="仿宋" w:eastAsia="仿宋"/>
          <w:sz w:val="24"/>
          <w:szCs w:val="24"/>
        </w:rPr>
        <w:t>（7）</w:t>
      </w:r>
      <w:r>
        <w:rPr>
          <w:rFonts w:hint="eastAsia" w:ascii="仿宋" w:hAnsi="仿宋" w:eastAsia="仿宋"/>
          <w:sz w:val="24"/>
          <w:szCs w:val="24"/>
          <w:lang w:eastAsia="zh-CN"/>
        </w:rPr>
        <w:t>供应商</w:t>
      </w:r>
      <w:r>
        <w:rPr>
          <w:rFonts w:hint="eastAsia" w:ascii="仿宋" w:hAnsi="仿宋" w:eastAsia="仿宋"/>
          <w:sz w:val="24"/>
          <w:szCs w:val="24"/>
        </w:rPr>
        <w:t>附有</w:t>
      </w:r>
      <w:r>
        <w:rPr>
          <w:rFonts w:hint="eastAsia" w:ascii="仿宋" w:hAnsi="仿宋" w:eastAsia="仿宋"/>
          <w:sz w:val="24"/>
          <w:szCs w:val="24"/>
          <w:lang w:eastAsia="zh-CN"/>
        </w:rPr>
        <w:t>采购人</w:t>
      </w:r>
      <w:r>
        <w:rPr>
          <w:rFonts w:hint="eastAsia" w:ascii="仿宋" w:hAnsi="仿宋" w:eastAsia="仿宋"/>
          <w:sz w:val="24"/>
          <w:szCs w:val="24"/>
        </w:rPr>
        <w:t>不能接受的条件。</w:t>
      </w:r>
    </w:p>
    <w:p w14:paraId="71ED27EC">
      <w:pPr>
        <w:spacing w:line="400" w:lineRule="exact"/>
        <w:ind w:firstLine="480" w:firstLineChars="200"/>
        <w:rPr>
          <w:rFonts w:ascii="仿宋" w:hAnsi="仿宋" w:eastAsia="仿宋"/>
          <w:sz w:val="24"/>
          <w:szCs w:val="24"/>
        </w:rPr>
      </w:pPr>
      <w:r>
        <w:rPr>
          <w:rFonts w:hint="eastAsia" w:ascii="仿宋" w:hAnsi="仿宋" w:eastAsia="仿宋"/>
          <w:sz w:val="24"/>
          <w:szCs w:val="24"/>
        </w:rPr>
        <w:t>（8）</w:t>
      </w:r>
      <w:r>
        <w:rPr>
          <w:rFonts w:hint="eastAsia" w:ascii="仿宋" w:hAnsi="仿宋" w:eastAsia="仿宋"/>
          <w:sz w:val="24"/>
          <w:szCs w:val="24"/>
          <w:lang w:eastAsia="zh-CN"/>
        </w:rPr>
        <w:t>响应文件</w:t>
      </w:r>
      <w:r>
        <w:rPr>
          <w:rFonts w:hint="eastAsia" w:ascii="仿宋" w:hAnsi="仿宋" w:eastAsia="仿宋"/>
          <w:sz w:val="24"/>
          <w:szCs w:val="24"/>
        </w:rPr>
        <w:t>偏离</w:t>
      </w:r>
      <w:r>
        <w:rPr>
          <w:rFonts w:hint="eastAsia" w:ascii="仿宋" w:hAnsi="仿宋" w:eastAsia="仿宋"/>
          <w:sz w:val="24"/>
          <w:szCs w:val="24"/>
          <w:lang w:eastAsia="zh-CN"/>
        </w:rPr>
        <w:t>磋商文件</w:t>
      </w:r>
      <w:r>
        <w:rPr>
          <w:rFonts w:hint="eastAsia" w:ascii="仿宋" w:hAnsi="仿宋" w:eastAsia="仿宋"/>
          <w:sz w:val="24"/>
          <w:szCs w:val="24"/>
        </w:rPr>
        <w:t>实质性要求和条件的。</w:t>
      </w:r>
    </w:p>
    <w:p w14:paraId="095ECCEC">
      <w:pPr>
        <w:spacing w:line="400" w:lineRule="exact"/>
        <w:ind w:firstLine="480" w:firstLineChars="200"/>
        <w:rPr>
          <w:rFonts w:ascii="仿宋" w:hAnsi="仿宋" w:eastAsia="仿宋"/>
          <w:sz w:val="24"/>
          <w:szCs w:val="24"/>
        </w:rPr>
      </w:pPr>
      <w:r>
        <w:rPr>
          <w:rFonts w:hint="eastAsia" w:ascii="仿宋" w:hAnsi="仿宋" w:eastAsia="仿宋"/>
          <w:sz w:val="24"/>
          <w:szCs w:val="24"/>
        </w:rPr>
        <w:t>（9）一个</w:t>
      </w:r>
      <w:r>
        <w:rPr>
          <w:rFonts w:hint="eastAsia" w:ascii="仿宋" w:hAnsi="仿宋" w:eastAsia="仿宋"/>
          <w:sz w:val="24"/>
          <w:szCs w:val="24"/>
          <w:lang w:eastAsia="zh-CN"/>
        </w:rPr>
        <w:t>供应商</w:t>
      </w:r>
      <w:r>
        <w:rPr>
          <w:rFonts w:hint="eastAsia" w:ascii="仿宋" w:hAnsi="仿宋" w:eastAsia="仿宋"/>
          <w:sz w:val="24"/>
          <w:szCs w:val="24"/>
        </w:rPr>
        <w:t>递交两份或多分内容不同的</w:t>
      </w:r>
      <w:r>
        <w:rPr>
          <w:rFonts w:hint="eastAsia" w:ascii="仿宋" w:hAnsi="仿宋" w:eastAsia="仿宋"/>
          <w:sz w:val="24"/>
          <w:szCs w:val="24"/>
          <w:lang w:eastAsia="zh-CN"/>
        </w:rPr>
        <w:t>响应文件</w:t>
      </w:r>
      <w:r>
        <w:rPr>
          <w:rFonts w:hint="eastAsia" w:ascii="仿宋" w:hAnsi="仿宋" w:eastAsia="仿宋"/>
          <w:sz w:val="24"/>
          <w:szCs w:val="24"/>
        </w:rPr>
        <w:t>，或在一份</w:t>
      </w:r>
      <w:r>
        <w:rPr>
          <w:rFonts w:hint="eastAsia" w:ascii="仿宋" w:hAnsi="仿宋" w:eastAsia="仿宋"/>
          <w:sz w:val="24"/>
          <w:szCs w:val="24"/>
          <w:lang w:eastAsia="zh-CN"/>
        </w:rPr>
        <w:t>响应文件</w:t>
      </w:r>
      <w:r>
        <w:rPr>
          <w:rFonts w:hint="eastAsia" w:ascii="仿宋" w:hAnsi="仿宋" w:eastAsia="仿宋"/>
          <w:sz w:val="24"/>
          <w:szCs w:val="24"/>
        </w:rPr>
        <w:t>中对同一招标项目有两个或多个报价，且未声明哪一个报价有效的。</w:t>
      </w:r>
    </w:p>
    <w:p w14:paraId="67F93C2E">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.1.3</w:t>
      </w:r>
      <w:r>
        <w:rPr>
          <w:rFonts w:hint="eastAsia" w:ascii="仿宋" w:hAnsi="仿宋" w:eastAsia="仿宋"/>
          <w:sz w:val="24"/>
          <w:szCs w:val="24"/>
          <w:lang w:eastAsia="zh-CN"/>
        </w:rPr>
        <w:t>报价</w:t>
      </w:r>
      <w:r>
        <w:rPr>
          <w:rFonts w:hint="eastAsia" w:ascii="仿宋" w:hAnsi="仿宋" w:eastAsia="仿宋"/>
          <w:sz w:val="24"/>
          <w:szCs w:val="24"/>
        </w:rPr>
        <w:t>有算术错误的，</w:t>
      </w:r>
      <w:r>
        <w:rPr>
          <w:rFonts w:hint="eastAsia" w:ascii="仿宋" w:hAnsi="仿宋" w:eastAsia="仿宋"/>
          <w:sz w:val="24"/>
          <w:szCs w:val="24"/>
          <w:lang w:eastAsia="zh-CN"/>
        </w:rPr>
        <w:t>磋商小组</w:t>
      </w:r>
      <w:r>
        <w:rPr>
          <w:rFonts w:hint="eastAsia" w:ascii="仿宋" w:hAnsi="仿宋" w:eastAsia="仿宋"/>
          <w:sz w:val="24"/>
          <w:szCs w:val="24"/>
        </w:rPr>
        <w:t>按以下原则对</w:t>
      </w:r>
      <w:r>
        <w:rPr>
          <w:rFonts w:hint="eastAsia" w:ascii="仿宋" w:hAnsi="仿宋" w:eastAsia="仿宋"/>
          <w:sz w:val="24"/>
          <w:szCs w:val="24"/>
          <w:lang w:eastAsia="zh-CN"/>
        </w:rPr>
        <w:t>报价</w:t>
      </w:r>
      <w:r>
        <w:rPr>
          <w:rFonts w:hint="eastAsia" w:ascii="仿宋" w:hAnsi="仿宋" w:eastAsia="仿宋"/>
          <w:sz w:val="24"/>
          <w:szCs w:val="24"/>
        </w:rPr>
        <w:t>进行修正，修正的价格经</w:t>
      </w:r>
      <w:r>
        <w:rPr>
          <w:rFonts w:hint="eastAsia" w:ascii="仿宋" w:hAnsi="仿宋" w:eastAsia="仿宋"/>
          <w:sz w:val="24"/>
          <w:szCs w:val="24"/>
          <w:lang w:eastAsia="zh-CN"/>
        </w:rPr>
        <w:t>供应商</w:t>
      </w:r>
      <w:r>
        <w:rPr>
          <w:rFonts w:hint="eastAsia" w:ascii="仿宋" w:hAnsi="仿宋" w:eastAsia="仿宋"/>
          <w:sz w:val="24"/>
          <w:szCs w:val="24"/>
        </w:rPr>
        <w:t>书面确认后具有约束力。</w:t>
      </w:r>
      <w:r>
        <w:rPr>
          <w:rFonts w:hint="eastAsia" w:ascii="仿宋" w:hAnsi="仿宋" w:eastAsia="仿宋"/>
          <w:sz w:val="24"/>
          <w:szCs w:val="24"/>
          <w:lang w:eastAsia="zh-CN"/>
        </w:rPr>
        <w:t>供应商</w:t>
      </w:r>
      <w:r>
        <w:rPr>
          <w:rFonts w:hint="eastAsia" w:ascii="仿宋" w:hAnsi="仿宋" w:eastAsia="仿宋"/>
          <w:sz w:val="24"/>
          <w:szCs w:val="24"/>
        </w:rPr>
        <w:t>不接受修正价格的，其投标作废标处理。</w:t>
      </w:r>
    </w:p>
    <w:p w14:paraId="28F56D51">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响应文件</w:t>
      </w:r>
      <w:r>
        <w:rPr>
          <w:rFonts w:hint="eastAsia" w:ascii="仿宋" w:hAnsi="仿宋" w:eastAsia="仿宋"/>
          <w:sz w:val="24"/>
          <w:szCs w:val="24"/>
        </w:rPr>
        <w:t>中的大写金额与小写金额不一致的，以大写金额为准；</w:t>
      </w:r>
    </w:p>
    <w:p w14:paraId="55F19CDB">
      <w:pPr>
        <w:spacing w:line="400" w:lineRule="exact"/>
        <w:ind w:firstLine="480" w:firstLineChars="200"/>
        <w:rPr>
          <w:rFonts w:ascii="仿宋" w:hAnsi="仿宋" w:eastAsia="仿宋"/>
          <w:sz w:val="24"/>
          <w:szCs w:val="24"/>
        </w:rPr>
      </w:pPr>
      <w:r>
        <w:rPr>
          <w:rFonts w:hint="eastAsia" w:ascii="仿宋" w:hAnsi="仿宋" w:eastAsia="仿宋"/>
          <w:sz w:val="24"/>
          <w:szCs w:val="24"/>
        </w:rPr>
        <w:t>（2）总价金额与依据单价计算出的结果不一致的，以单价金额为准修正总价，但单价金额小数点有明显错误的除外。</w:t>
      </w:r>
    </w:p>
    <w:p w14:paraId="4250F1BE">
      <w:pPr>
        <w:spacing w:line="400" w:lineRule="exact"/>
        <w:ind w:firstLine="480" w:firstLineChars="200"/>
        <w:outlineLvl w:val="2"/>
        <w:rPr>
          <w:rFonts w:ascii="仿宋" w:hAnsi="仿宋" w:eastAsia="仿宋"/>
          <w:color w:val="auto"/>
          <w:sz w:val="24"/>
          <w:szCs w:val="24"/>
        </w:rPr>
      </w:pPr>
      <w:bookmarkStart w:id="49" w:name="_Toc29067"/>
      <w:r>
        <w:rPr>
          <w:rFonts w:hint="eastAsia" w:ascii="仿宋" w:hAnsi="仿宋" w:eastAsia="仿宋"/>
          <w:color w:val="auto"/>
          <w:sz w:val="24"/>
          <w:szCs w:val="24"/>
          <w:lang w:val="en-US" w:eastAsia="zh-CN"/>
        </w:rPr>
        <w:t>5</w:t>
      </w:r>
      <w:r>
        <w:rPr>
          <w:rFonts w:hint="eastAsia" w:ascii="仿宋" w:hAnsi="仿宋" w:eastAsia="仿宋"/>
          <w:color w:val="auto"/>
          <w:sz w:val="24"/>
          <w:szCs w:val="24"/>
        </w:rPr>
        <w:t>.2详细评审</w:t>
      </w:r>
      <w:bookmarkEnd w:id="49"/>
    </w:p>
    <w:p w14:paraId="27B19C8B">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磋商小组</w:t>
      </w:r>
      <w:r>
        <w:rPr>
          <w:rFonts w:hint="eastAsia" w:ascii="仿宋" w:hAnsi="仿宋" w:eastAsia="仿宋"/>
          <w:color w:val="auto"/>
          <w:sz w:val="24"/>
          <w:szCs w:val="24"/>
        </w:rPr>
        <w:t>分别进行技术评审、商务评审和信用与业绩评审，在技术组评委技术评分表提交后，在进行商务评分汇总。</w:t>
      </w:r>
    </w:p>
    <w:p w14:paraId="3CE54E7A">
      <w:pPr>
        <w:spacing w:line="400" w:lineRule="exact"/>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报价部分由磋商小组与供应商进行磋商，供应商进行两轮报价。第一轮报价为响应文件内报价，第二轮报价所有供应商同时报价。以最后一轮的最终报价由低到高进行排序。</w:t>
      </w:r>
    </w:p>
    <w:p w14:paraId="3F6F64CF">
      <w:pPr>
        <w:spacing w:line="400" w:lineRule="exact"/>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磋商小组推荐综合得分由高到低的顺序推荐3三名供应商为成交候选人推荐给采购人，由采购人确定一名供应商为成交供应商。</w:t>
      </w:r>
    </w:p>
    <w:p w14:paraId="54737659">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.2.1</w:t>
      </w:r>
      <w:r>
        <w:rPr>
          <w:rFonts w:hint="eastAsia" w:ascii="仿宋" w:hAnsi="仿宋" w:eastAsia="仿宋"/>
          <w:sz w:val="24"/>
          <w:szCs w:val="24"/>
          <w:lang w:eastAsia="zh-CN"/>
        </w:rPr>
        <w:t>磋商小组</w:t>
      </w:r>
      <w:r>
        <w:rPr>
          <w:rFonts w:hint="eastAsia" w:ascii="仿宋" w:hAnsi="仿宋" w:eastAsia="仿宋"/>
          <w:sz w:val="24"/>
          <w:szCs w:val="24"/>
        </w:rPr>
        <w:t>按照本章第2.2款规定的量化因素和分值进行打分,计算出综合评分得分,</w:t>
      </w:r>
      <w:r>
        <w:rPr>
          <w:rFonts w:hint="eastAsia" w:ascii="仿宋" w:hAnsi="仿宋" w:eastAsia="仿宋"/>
          <w:sz w:val="24"/>
          <w:szCs w:val="24"/>
          <w:lang w:eastAsia="zh-CN"/>
        </w:rPr>
        <w:t>供应商</w:t>
      </w:r>
      <w:r>
        <w:rPr>
          <w:rFonts w:hint="eastAsia" w:ascii="仿宋" w:hAnsi="仿宋" w:eastAsia="仿宋"/>
          <w:sz w:val="24"/>
          <w:szCs w:val="24"/>
        </w:rPr>
        <w:t>的总得分等于评委评分的算术和的平均值。</w:t>
      </w:r>
    </w:p>
    <w:p w14:paraId="06926444">
      <w:pPr>
        <w:spacing w:line="400" w:lineRule="exact"/>
        <w:ind w:firstLine="480" w:firstLineChars="200"/>
        <w:rPr>
          <w:rFonts w:ascii="仿宋" w:hAnsi="仿宋" w:eastAsia="仿宋"/>
          <w:sz w:val="24"/>
          <w:szCs w:val="24"/>
        </w:rPr>
      </w:pPr>
      <w:r>
        <w:rPr>
          <w:rFonts w:hint="eastAsia" w:ascii="仿宋" w:hAnsi="仿宋" w:eastAsia="仿宋"/>
          <w:sz w:val="24"/>
          <w:szCs w:val="24"/>
        </w:rPr>
        <w:t>（1）按本章规定的评审项目及内容对技术因素部分计算出得分∑1；</w:t>
      </w:r>
    </w:p>
    <w:p w14:paraId="0294466D">
      <w:pPr>
        <w:spacing w:line="400" w:lineRule="exact"/>
        <w:ind w:firstLine="480" w:firstLineChars="200"/>
        <w:rPr>
          <w:rFonts w:ascii="仿宋" w:hAnsi="仿宋" w:eastAsia="仿宋"/>
          <w:sz w:val="24"/>
          <w:szCs w:val="24"/>
        </w:rPr>
      </w:pPr>
      <w:r>
        <w:rPr>
          <w:rFonts w:hint="eastAsia" w:ascii="仿宋" w:hAnsi="仿宋" w:eastAsia="仿宋"/>
          <w:sz w:val="24"/>
          <w:szCs w:val="24"/>
        </w:rPr>
        <w:t>（2）按本章规定的评审项目及内容对</w:t>
      </w:r>
      <w:r>
        <w:rPr>
          <w:rFonts w:hint="eastAsia" w:ascii="仿宋" w:hAnsi="仿宋" w:eastAsia="仿宋"/>
          <w:sz w:val="24"/>
          <w:szCs w:val="24"/>
          <w:lang w:val="en-US" w:eastAsia="zh-CN"/>
        </w:rPr>
        <w:t>商务</w:t>
      </w:r>
      <w:r>
        <w:rPr>
          <w:rFonts w:hint="eastAsia" w:ascii="仿宋" w:hAnsi="仿宋" w:eastAsia="仿宋"/>
          <w:sz w:val="24"/>
          <w:szCs w:val="24"/>
        </w:rPr>
        <w:t>因素部分计算出∑2；</w:t>
      </w:r>
    </w:p>
    <w:p w14:paraId="5A0B8113">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.2.2评分分值计算保留小数点后两位，小数点后第三位按“四舍五入”;</w:t>
      </w:r>
    </w:p>
    <w:p w14:paraId="3348852F">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.2.3</w:t>
      </w:r>
      <w:r>
        <w:rPr>
          <w:rFonts w:hint="eastAsia" w:ascii="仿宋" w:hAnsi="仿宋" w:eastAsia="仿宋"/>
          <w:sz w:val="24"/>
          <w:szCs w:val="24"/>
          <w:lang w:eastAsia="zh-CN"/>
        </w:rPr>
        <w:t>供应商</w:t>
      </w:r>
      <w:r>
        <w:rPr>
          <w:rFonts w:hint="eastAsia" w:ascii="仿宋" w:hAnsi="仿宋" w:eastAsia="仿宋"/>
          <w:sz w:val="24"/>
          <w:szCs w:val="24"/>
        </w:rPr>
        <w:t>得分：∑1+∑2</w:t>
      </w:r>
    </w:p>
    <w:p w14:paraId="74C4AC7E">
      <w:pPr>
        <w:spacing w:line="400" w:lineRule="exact"/>
        <w:ind w:firstLine="480" w:firstLineChars="200"/>
        <w:outlineLvl w:val="2"/>
        <w:rPr>
          <w:rFonts w:ascii="仿宋" w:hAnsi="仿宋" w:eastAsia="仿宋"/>
          <w:sz w:val="24"/>
          <w:szCs w:val="24"/>
        </w:rPr>
      </w:pPr>
      <w:bookmarkStart w:id="50" w:name="_Toc2268"/>
      <w:r>
        <w:rPr>
          <w:rFonts w:hint="eastAsia" w:ascii="仿宋" w:hAnsi="仿宋" w:eastAsia="仿宋"/>
          <w:sz w:val="24"/>
          <w:szCs w:val="24"/>
          <w:lang w:val="en-US" w:eastAsia="zh-CN"/>
        </w:rPr>
        <w:t>5</w:t>
      </w:r>
      <w:r>
        <w:rPr>
          <w:rFonts w:hint="eastAsia" w:ascii="仿宋" w:hAnsi="仿宋" w:eastAsia="仿宋"/>
          <w:sz w:val="24"/>
          <w:szCs w:val="24"/>
        </w:rPr>
        <w:t>.3</w:t>
      </w:r>
      <w:r>
        <w:rPr>
          <w:rFonts w:hint="eastAsia" w:ascii="仿宋" w:hAnsi="仿宋" w:eastAsia="仿宋"/>
          <w:sz w:val="24"/>
          <w:szCs w:val="24"/>
          <w:lang w:eastAsia="zh-CN"/>
        </w:rPr>
        <w:t>响应文件</w:t>
      </w:r>
      <w:r>
        <w:rPr>
          <w:rFonts w:hint="eastAsia" w:ascii="仿宋" w:hAnsi="仿宋" w:eastAsia="仿宋"/>
          <w:sz w:val="24"/>
          <w:szCs w:val="24"/>
        </w:rPr>
        <w:t>的澄清和补正</w:t>
      </w:r>
      <w:bookmarkEnd w:id="50"/>
    </w:p>
    <w:p w14:paraId="6DE30849">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.3.1在</w:t>
      </w:r>
      <w:r>
        <w:rPr>
          <w:rFonts w:hint="eastAsia" w:ascii="仿宋" w:hAnsi="仿宋" w:eastAsia="仿宋"/>
          <w:sz w:val="24"/>
          <w:szCs w:val="24"/>
          <w:lang w:eastAsia="zh-CN"/>
        </w:rPr>
        <w:t>评审</w:t>
      </w:r>
      <w:r>
        <w:rPr>
          <w:rFonts w:hint="eastAsia" w:ascii="仿宋" w:hAnsi="仿宋" w:eastAsia="仿宋"/>
          <w:sz w:val="24"/>
          <w:szCs w:val="24"/>
        </w:rPr>
        <w:t>过程中，</w:t>
      </w:r>
      <w:r>
        <w:rPr>
          <w:rFonts w:hint="eastAsia" w:ascii="仿宋" w:hAnsi="仿宋" w:eastAsia="仿宋"/>
          <w:sz w:val="24"/>
          <w:szCs w:val="24"/>
          <w:lang w:eastAsia="zh-CN"/>
        </w:rPr>
        <w:t>磋商小组</w:t>
      </w:r>
      <w:r>
        <w:rPr>
          <w:rFonts w:hint="eastAsia" w:ascii="仿宋" w:hAnsi="仿宋" w:eastAsia="仿宋"/>
          <w:sz w:val="24"/>
          <w:szCs w:val="24"/>
        </w:rPr>
        <w:t>可以书面形式要求</w:t>
      </w:r>
      <w:r>
        <w:rPr>
          <w:rFonts w:hint="eastAsia" w:ascii="仿宋" w:hAnsi="仿宋" w:eastAsia="仿宋"/>
          <w:sz w:val="24"/>
          <w:szCs w:val="24"/>
          <w:lang w:eastAsia="zh-CN"/>
        </w:rPr>
        <w:t>供应商</w:t>
      </w:r>
      <w:r>
        <w:rPr>
          <w:rFonts w:hint="eastAsia" w:ascii="仿宋" w:hAnsi="仿宋" w:eastAsia="仿宋"/>
          <w:sz w:val="24"/>
          <w:szCs w:val="24"/>
        </w:rPr>
        <w:t>对所提交</w:t>
      </w:r>
      <w:r>
        <w:rPr>
          <w:rFonts w:hint="eastAsia" w:ascii="仿宋" w:hAnsi="仿宋" w:eastAsia="仿宋"/>
          <w:sz w:val="24"/>
          <w:szCs w:val="24"/>
          <w:lang w:eastAsia="zh-CN"/>
        </w:rPr>
        <w:t>响应文件</w:t>
      </w:r>
      <w:r>
        <w:rPr>
          <w:rFonts w:hint="eastAsia" w:ascii="仿宋" w:hAnsi="仿宋" w:eastAsia="仿宋"/>
          <w:sz w:val="24"/>
          <w:szCs w:val="24"/>
        </w:rPr>
        <w:t>中不明确的内容进行书面澄清或说明，或者对细微偏差进行补正。</w:t>
      </w:r>
      <w:r>
        <w:rPr>
          <w:rFonts w:hint="eastAsia" w:ascii="仿宋" w:hAnsi="仿宋" w:eastAsia="仿宋"/>
          <w:sz w:val="24"/>
          <w:szCs w:val="24"/>
          <w:lang w:eastAsia="zh-CN"/>
        </w:rPr>
        <w:t>磋商小组</w:t>
      </w:r>
      <w:r>
        <w:rPr>
          <w:rFonts w:hint="eastAsia" w:ascii="仿宋" w:hAnsi="仿宋" w:eastAsia="仿宋"/>
          <w:sz w:val="24"/>
          <w:szCs w:val="24"/>
        </w:rPr>
        <w:t>不接受</w:t>
      </w:r>
      <w:r>
        <w:rPr>
          <w:rFonts w:hint="eastAsia" w:ascii="仿宋" w:hAnsi="仿宋" w:eastAsia="仿宋"/>
          <w:sz w:val="24"/>
          <w:szCs w:val="24"/>
          <w:lang w:eastAsia="zh-CN"/>
        </w:rPr>
        <w:t>供应商</w:t>
      </w:r>
      <w:r>
        <w:rPr>
          <w:rFonts w:hint="eastAsia" w:ascii="仿宋" w:hAnsi="仿宋" w:eastAsia="仿宋"/>
          <w:sz w:val="24"/>
          <w:szCs w:val="24"/>
        </w:rPr>
        <w:t>主动提出的澄清、说明或补正。</w:t>
      </w:r>
    </w:p>
    <w:p w14:paraId="0344FC51">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.3.2澄清、说明和补正不得改变</w:t>
      </w:r>
      <w:r>
        <w:rPr>
          <w:rFonts w:hint="eastAsia" w:ascii="仿宋" w:hAnsi="仿宋" w:eastAsia="仿宋"/>
          <w:sz w:val="24"/>
          <w:szCs w:val="24"/>
          <w:lang w:eastAsia="zh-CN"/>
        </w:rPr>
        <w:t>响应文件</w:t>
      </w:r>
      <w:r>
        <w:rPr>
          <w:rFonts w:hint="eastAsia" w:ascii="仿宋" w:hAnsi="仿宋" w:eastAsia="仿宋"/>
          <w:sz w:val="24"/>
          <w:szCs w:val="24"/>
        </w:rPr>
        <w:t>的实质性内容（算术性错误修正的除外）。</w:t>
      </w:r>
      <w:r>
        <w:rPr>
          <w:rFonts w:hint="eastAsia" w:ascii="仿宋" w:hAnsi="仿宋" w:eastAsia="仿宋"/>
          <w:sz w:val="24"/>
          <w:szCs w:val="24"/>
          <w:lang w:eastAsia="zh-CN"/>
        </w:rPr>
        <w:t>供应商</w:t>
      </w:r>
      <w:r>
        <w:rPr>
          <w:rFonts w:hint="eastAsia" w:ascii="仿宋" w:hAnsi="仿宋" w:eastAsia="仿宋"/>
          <w:sz w:val="24"/>
          <w:szCs w:val="24"/>
        </w:rPr>
        <w:t>的书面澄清、说明和补正属于</w:t>
      </w:r>
      <w:r>
        <w:rPr>
          <w:rFonts w:hint="eastAsia" w:ascii="仿宋" w:hAnsi="仿宋" w:eastAsia="仿宋"/>
          <w:sz w:val="24"/>
          <w:szCs w:val="24"/>
          <w:lang w:eastAsia="zh-CN"/>
        </w:rPr>
        <w:t>响应文件</w:t>
      </w:r>
      <w:r>
        <w:rPr>
          <w:rFonts w:hint="eastAsia" w:ascii="仿宋" w:hAnsi="仿宋" w:eastAsia="仿宋"/>
          <w:sz w:val="24"/>
          <w:szCs w:val="24"/>
        </w:rPr>
        <w:t>的组成部分。</w:t>
      </w:r>
    </w:p>
    <w:p w14:paraId="5AF4FC51">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.3.3</w:t>
      </w:r>
      <w:r>
        <w:rPr>
          <w:rFonts w:hint="eastAsia" w:ascii="仿宋" w:hAnsi="仿宋" w:eastAsia="仿宋"/>
          <w:sz w:val="24"/>
          <w:szCs w:val="24"/>
          <w:lang w:eastAsia="zh-CN"/>
        </w:rPr>
        <w:t>磋商小组</w:t>
      </w:r>
      <w:r>
        <w:rPr>
          <w:rFonts w:hint="eastAsia" w:ascii="仿宋" w:hAnsi="仿宋" w:eastAsia="仿宋"/>
          <w:sz w:val="24"/>
          <w:szCs w:val="24"/>
        </w:rPr>
        <w:t>对</w:t>
      </w:r>
      <w:r>
        <w:rPr>
          <w:rFonts w:hint="eastAsia" w:ascii="仿宋" w:hAnsi="仿宋" w:eastAsia="仿宋"/>
          <w:sz w:val="24"/>
          <w:szCs w:val="24"/>
          <w:lang w:eastAsia="zh-CN"/>
        </w:rPr>
        <w:t>供应商</w:t>
      </w:r>
      <w:r>
        <w:rPr>
          <w:rFonts w:hint="eastAsia" w:ascii="仿宋" w:hAnsi="仿宋" w:eastAsia="仿宋"/>
          <w:sz w:val="24"/>
          <w:szCs w:val="24"/>
        </w:rPr>
        <w:t>提交的澄清、说明或补正有疑问的，可以要求</w:t>
      </w:r>
      <w:r>
        <w:rPr>
          <w:rFonts w:hint="eastAsia" w:ascii="仿宋" w:hAnsi="仿宋" w:eastAsia="仿宋"/>
          <w:sz w:val="24"/>
          <w:szCs w:val="24"/>
          <w:lang w:eastAsia="zh-CN"/>
        </w:rPr>
        <w:t>供应商</w:t>
      </w:r>
      <w:r>
        <w:rPr>
          <w:rFonts w:hint="eastAsia" w:ascii="仿宋" w:hAnsi="仿宋" w:eastAsia="仿宋"/>
          <w:sz w:val="24"/>
          <w:szCs w:val="24"/>
        </w:rPr>
        <w:t>进一步澄清、说明或补正，直至满足</w:t>
      </w:r>
      <w:r>
        <w:rPr>
          <w:rFonts w:hint="eastAsia" w:ascii="仿宋" w:hAnsi="仿宋" w:eastAsia="仿宋"/>
          <w:sz w:val="24"/>
          <w:szCs w:val="24"/>
          <w:lang w:eastAsia="zh-CN"/>
        </w:rPr>
        <w:t>磋商小组</w:t>
      </w:r>
      <w:r>
        <w:rPr>
          <w:rFonts w:hint="eastAsia" w:ascii="仿宋" w:hAnsi="仿宋" w:eastAsia="仿宋"/>
          <w:sz w:val="24"/>
          <w:szCs w:val="24"/>
        </w:rPr>
        <w:t>的要求。</w:t>
      </w:r>
    </w:p>
    <w:p w14:paraId="1EAC86B6">
      <w:pPr>
        <w:spacing w:line="400" w:lineRule="exact"/>
        <w:ind w:firstLine="480" w:firstLineChars="200"/>
        <w:outlineLvl w:val="2"/>
        <w:rPr>
          <w:rFonts w:ascii="仿宋" w:hAnsi="仿宋" w:eastAsia="仿宋"/>
          <w:sz w:val="24"/>
          <w:szCs w:val="24"/>
        </w:rPr>
      </w:pPr>
      <w:bookmarkStart w:id="51" w:name="_Toc26814"/>
      <w:r>
        <w:rPr>
          <w:rFonts w:hint="eastAsia" w:ascii="仿宋" w:hAnsi="仿宋" w:eastAsia="仿宋"/>
          <w:sz w:val="24"/>
          <w:szCs w:val="24"/>
          <w:lang w:val="en-US" w:eastAsia="zh-CN"/>
        </w:rPr>
        <w:t>5</w:t>
      </w:r>
      <w:r>
        <w:rPr>
          <w:rFonts w:hint="eastAsia" w:ascii="仿宋" w:hAnsi="仿宋" w:eastAsia="仿宋"/>
          <w:sz w:val="24"/>
          <w:szCs w:val="24"/>
        </w:rPr>
        <w:t>.4</w:t>
      </w:r>
      <w:r>
        <w:rPr>
          <w:rFonts w:hint="eastAsia" w:ascii="仿宋" w:hAnsi="仿宋" w:eastAsia="仿宋"/>
          <w:sz w:val="24"/>
          <w:szCs w:val="24"/>
          <w:lang w:eastAsia="zh-CN"/>
        </w:rPr>
        <w:t>评审</w:t>
      </w:r>
      <w:r>
        <w:rPr>
          <w:rFonts w:hint="eastAsia" w:ascii="仿宋" w:hAnsi="仿宋" w:eastAsia="仿宋"/>
          <w:sz w:val="24"/>
          <w:szCs w:val="24"/>
        </w:rPr>
        <w:t>结果</w:t>
      </w:r>
      <w:bookmarkEnd w:id="51"/>
    </w:p>
    <w:p w14:paraId="0F9406E4">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.4.1</w:t>
      </w:r>
      <w:r>
        <w:rPr>
          <w:rFonts w:hint="eastAsia" w:ascii="仿宋" w:hAnsi="仿宋" w:eastAsia="仿宋"/>
          <w:sz w:val="24"/>
          <w:szCs w:val="24"/>
          <w:lang w:eastAsia="zh-CN"/>
        </w:rPr>
        <w:t>磋商小组</w:t>
      </w:r>
      <w:r>
        <w:rPr>
          <w:rFonts w:hint="eastAsia" w:ascii="仿宋" w:hAnsi="仿宋" w:eastAsia="仿宋"/>
          <w:sz w:val="24"/>
          <w:szCs w:val="24"/>
        </w:rPr>
        <w:t>依据本章第评分标准进行评分，按</w:t>
      </w:r>
      <w:r>
        <w:rPr>
          <w:rFonts w:hint="eastAsia" w:ascii="仿宋" w:hAnsi="仿宋" w:eastAsia="仿宋"/>
          <w:sz w:val="24"/>
          <w:szCs w:val="24"/>
          <w:lang w:eastAsia="zh-CN"/>
        </w:rPr>
        <w:t>评审</w:t>
      </w:r>
      <w:r>
        <w:rPr>
          <w:rFonts w:hint="eastAsia" w:ascii="仿宋" w:hAnsi="仿宋" w:eastAsia="仿宋"/>
          <w:sz w:val="24"/>
          <w:szCs w:val="24"/>
        </w:rPr>
        <w:t>办法前附表的约定计算</w:t>
      </w:r>
      <w:r>
        <w:rPr>
          <w:rFonts w:hint="eastAsia" w:ascii="仿宋" w:hAnsi="仿宋" w:eastAsia="仿宋"/>
          <w:sz w:val="24"/>
          <w:szCs w:val="24"/>
          <w:lang w:eastAsia="zh-CN"/>
        </w:rPr>
        <w:t>供应商</w:t>
      </w:r>
      <w:r>
        <w:rPr>
          <w:rFonts w:hint="eastAsia" w:ascii="仿宋" w:hAnsi="仿宋" w:eastAsia="仿宋"/>
          <w:sz w:val="24"/>
          <w:szCs w:val="24"/>
        </w:rPr>
        <w:t>最终得分，根据得分由高到低的顺序推荐3名中标候选人，并标明推荐顺序。</w:t>
      </w:r>
    </w:p>
    <w:p w14:paraId="6D360C3C">
      <w:pPr>
        <w:spacing w:line="420" w:lineRule="exact"/>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.4.2</w:t>
      </w:r>
      <w:r>
        <w:rPr>
          <w:rFonts w:hint="eastAsia" w:ascii="仿宋" w:hAnsi="仿宋" w:eastAsia="仿宋"/>
          <w:sz w:val="24"/>
          <w:szCs w:val="24"/>
          <w:lang w:eastAsia="zh-CN"/>
        </w:rPr>
        <w:t>磋商小组</w:t>
      </w:r>
      <w:r>
        <w:rPr>
          <w:rFonts w:hint="eastAsia" w:ascii="仿宋" w:hAnsi="仿宋" w:eastAsia="仿宋"/>
          <w:sz w:val="24"/>
          <w:szCs w:val="24"/>
        </w:rPr>
        <w:t>完成</w:t>
      </w:r>
      <w:r>
        <w:rPr>
          <w:rFonts w:hint="eastAsia" w:ascii="仿宋" w:hAnsi="仿宋" w:eastAsia="仿宋"/>
          <w:sz w:val="24"/>
          <w:szCs w:val="24"/>
          <w:lang w:eastAsia="zh-CN"/>
        </w:rPr>
        <w:t>评审</w:t>
      </w:r>
      <w:r>
        <w:rPr>
          <w:rFonts w:hint="eastAsia" w:ascii="仿宋" w:hAnsi="仿宋" w:eastAsia="仿宋"/>
          <w:sz w:val="24"/>
          <w:szCs w:val="24"/>
        </w:rPr>
        <w:t>后，应当向</w:t>
      </w:r>
      <w:r>
        <w:rPr>
          <w:rFonts w:hint="eastAsia" w:ascii="仿宋" w:hAnsi="仿宋" w:eastAsia="仿宋"/>
          <w:sz w:val="24"/>
          <w:szCs w:val="24"/>
          <w:lang w:eastAsia="zh-CN"/>
        </w:rPr>
        <w:t>采购人</w:t>
      </w:r>
      <w:r>
        <w:rPr>
          <w:rFonts w:hint="eastAsia" w:ascii="仿宋" w:hAnsi="仿宋" w:eastAsia="仿宋"/>
          <w:sz w:val="24"/>
          <w:szCs w:val="24"/>
        </w:rPr>
        <w:t>提交书面</w:t>
      </w:r>
      <w:r>
        <w:rPr>
          <w:rFonts w:hint="eastAsia" w:ascii="仿宋" w:hAnsi="仿宋" w:eastAsia="仿宋"/>
          <w:sz w:val="24"/>
          <w:szCs w:val="24"/>
          <w:lang w:eastAsia="zh-CN"/>
        </w:rPr>
        <w:t>评审</w:t>
      </w:r>
      <w:r>
        <w:rPr>
          <w:rFonts w:hint="eastAsia" w:ascii="仿宋" w:hAnsi="仿宋" w:eastAsia="仿宋"/>
          <w:sz w:val="24"/>
          <w:szCs w:val="24"/>
        </w:rPr>
        <w:t>报告。</w:t>
      </w:r>
    </w:p>
    <w:p w14:paraId="71BD124C">
      <w:pPr>
        <w:numPr>
          <w:ilvl w:val="0"/>
          <w:numId w:val="3"/>
        </w:numPr>
        <w:spacing w:after="156" w:afterLines="50"/>
        <w:jc w:val="center"/>
        <w:outlineLvl w:val="0"/>
        <w:rPr>
          <w:rFonts w:hint="eastAsia" w:ascii="黑体" w:hAnsi="黑体" w:eastAsia="黑体"/>
          <w:color w:val="auto"/>
          <w:sz w:val="32"/>
          <w:szCs w:val="32"/>
        </w:rPr>
      </w:pPr>
      <w:bookmarkStart w:id="52" w:name="_Toc464831170"/>
      <w:r>
        <w:rPr>
          <w:rFonts w:hint="eastAsia" w:ascii="黑体" w:hAnsi="黑体" w:eastAsia="黑体"/>
          <w:color w:val="auto"/>
          <w:sz w:val="32"/>
          <w:szCs w:val="32"/>
        </w:rPr>
        <w:br w:type="page"/>
      </w:r>
      <w:r>
        <w:rPr>
          <w:rFonts w:hint="eastAsia" w:ascii="黑体" w:hAnsi="黑体" w:eastAsia="黑体"/>
          <w:color w:val="auto"/>
          <w:sz w:val="32"/>
          <w:szCs w:val="32"/>
        </w:rPr>
        <w:t xml:space="preserve"> </w:t>
      </w:r>
      <w:bookmarkStart w:id="53" w:name="_Toc20170"/>
      <w:r>
        <w:rPr>
          <w:rFonts w:hint="eastAsia" w:ascii="黑体" w:hAnsi="黑体" w:eastAsia="黑体"/>
          <w:color w:val="auto"/>
          <w:sz w:val="32"/>
          <w:szCs w:val="32"/>
        </w:rPr>
        <w:t>签订合同、合同主要条款</w:t>
      </w:r>
      <w:bookmarkEnd w:id="52"/>
      <w:bookmarkEnd w:id="53"/>
    </w:p>
    <w:p w14:paraId="42F353A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合同编号：           </w:t>
      </w:r>
    </w:p>
    <w:p w14:paraId="5BF7C83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p>
    <w:p w14:paraId="47B22BF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p>
    <w:p w14:paraId="7CD0F70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54" w:name="_Toc9584_WPSOffice_Level1"/>
      <w:r>
        <w:rPr>
          <w:rFonts w:hint="eastAsia" w:ascii="仿宋" w:hAnsi="仿宋" w:eastAsia="仿宋" w:cs="仿宋"/>
          <w:color w:val="auto"/>
          <w:sz w:val="24"/>
          <w:szCs w:val="24"/>
        </w:rPr>
        <w:t>政府采购合同参考范本</w:t>
      </w:r>
      <w:bookmarkEnd w:id="54"/>
    </w:p>
    <w:p w14:paraId="3B53AB9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55" w:name="_Toc12301_WPSOffice_Level2"/>
      <w:r>
        <w:rPr>
          <w:rFonts w:hint="eastAsia" w:ascii="仿宋" w:hAnsi="仿宋" w:eastAsia="仿宋" w:cs="仿宋"/>
          <w:color w:val="auto"/>
          <w:sz w:val="24"/>
          <w:szCs w:val="24"/>
        </w:rPr>
        <w:t>（服务类）</w:t>
      </w:r>
      <w:bookmarkEnd w:id="55"/>
    </w:p>
    <w:p w14:paraId="24E586B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p>
    <w:p w14:paraId="3537C83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56" w:name="_Toc1720"/>
      <w:bookmarkStart w:id="57" w:name="_Toc26793"/>
      <w:bookmarkStart w:id="58" w:name="_Toc7496"/>
      <w:bookmarkStart w:id="59" w:name="_Toc20936_WPSOffice_Level1"/>
      <w:bookmarkStart w:id="60" w:name="_Toc6256"/>
    </w:p>
    <w:p w14:paraId="3E7AA39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p>
    <w:p w14:paraId="0489202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第一部分 合同书</w:t>
      </w:r>
      <w:bookmarkEnd w:id="56"/>
      <w:bookmarkEnd w:id="57"/>
      <w:bookmarkEnd w:id="58"/>
      <w:bookmarkEnd w:id="59"/>
      <w:bookmarkEnd w:id="60"/>
    </w:p>
    <w:p w14:paraId="5C69F0B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p>
    <w:p w14:paraId="7CB902D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p>
    <w:p w14:paraId="04B013C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p>
    <w:p w14:paraId="7E9C08A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项目名称：                                   </w:t>
      </w:r>
    </w:p>
    <w:p w14:paraId="5D8C1F9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p>
    <w:p w14:paraId="0F24324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p>
    <w:p w14:paraId="662E021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甲方：                                       </w:t>
      </w:r>
    </w:p>
    <w:p w14:paraId="4E74727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p>
    <w:p w14:paraId="71BAEB2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乙方：                                       </w:t>
      </w:r>
    </w:p>
    <w:p w14:paraId="6FD5C2A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p>
    <w:p w14:paraId="52E742E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签订地：                                     </w:t>
      </w:r>
    </w:p>
    <w:p w14:paraId="35C2D99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p>
    <w:p w14:paraId="25ECCC5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签订日期：               年       月       日</w:t>
      </w:r>
    </w:p>
    <w:p w14:paraId="377D3EF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sectPr>
          <w:pgSz w:w="11907" w:h="16840"/>
          <w:pgMar w:top="1474" w:right="1814" w:bottom="1474" w:left="1814" w:header="851" w:footer="851" w:gutter="0"/>
          <w:cols w:space="720" w:num="1"/>
          <w:docGrid w:linePitch="462" w:charSpace="0"/>
        </w:sectPr>
      </w:pPr>
    </w:p>
    <w:p w14:paraId="624EA5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zh-CN"/>
        </w:rPr>
        <w:t xml:space="preserve">  </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年</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月</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日</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（采购人名称）  </w:t>
      </w:r>
      <w:r>
        <w:rPr>
          <w:rFonts w:hint="eastAsia" w:ascii="仿宋" w:hAnsi="仿宋" w:eastAsia="仿宋" w:cs="仿宋"/>
          <w:color w:val="auto"/>
          <w:sz w:val="24"/>
          <w:szCs w:val="24"/>
        </w:rPr>
        <w:t xml:space="preserve"> 以</w:t>
      </w:r>
      <w:r>
        <w:rPr>
          <w:rFonts w:hint="eastAsia" w:ascii="仿宋" w:hAnsi="仿宋" w:eastAsia="仿宋" w:cs="仿宋"/>
          <w:color w:val="auto"/>
          <w:sz w:val="24"/>
          <w:szCs w:val="24"/>
          <w:u w:val="single"/>
        </w:rPr>
        <w:t xml:space="preserve">   （政府采购方式）  </w:t>
      </w:r>
      <w:r>
        <w:rPr>
          <w:rFonts w:hint="eastAsia" w:ascii="仿宋" w:hAnsi="仿宋" w:eastAsia="仿宋" w:cs="仿宋"/>
          <w:color w:val="auto"/>
          <w:sz w:val="24"/>
          <w:szCs w:val="24"/>
        </w:rPr>
        <w:t xml:space="preserve">对   </w:t>
      </w:r>
      <w:r>
        <w:rPr>
          <w:rFonts w:hint="eastAsia" w:ascii="仿宋" w:hAnsi="仿宋" w:eastAsia="仿宋" w:cs="仿宋"/>
          <w:color w:val="auto"/>
          <w:sz w:val="24"/>
          <w:szCs w:val="24"/>
          <w:u w:val="single"/>
        </w:rPr>
        <w:t xml:space="preserve">（同前页项目名称）   </w:t>
      </w:r>
      <w:r>
        <w:rPr>
          <w:rFonts w:hint="eastAsia" w:ascii="仿宋" w:hAnsi="仿宋" w:eastAsia="仿宋" w:cs="仿宋"/>
          <w:color w:val="auto"/>
          <w:sz w:val="24"/>
          <w:szCs w:val="24"/>
        </w:rPr>
        <w:t>项目进行了采购。经</w:t>
      </w:r>
      <w:r>
        <w:rPr>
          <w:rFonts w:hint="eastAsia" w:ascii="仿宋" w:hAnsi="仿宋" w:eastAsia="仿宋" w:cs="仿宋"/>
          <w:color w:val="auto"/>
          <w:sz w:val="24"/>
          <w:szCs w:val="24"/>
          <w:u w:val="single"/>
        </w:rPr>
        <w:t xml:space="preserve">   （相关评定主体名称）   </w:t>
      </w:r>
      <w:r>
        <w:rPr>
          <w:rFonts w:hint="eastAsia" w:ascii="仿宋" w:hAnsi="仿宋" w:eastAsia="仿宋" w:cs="仿宋"/>
          <w:color w:val="auto"/>
          <w:sz w:val="24"/>
          <w:szCs w:val="24"/>
        </w:rPr>
        <w:t xml:space="preserve">评定，   </w:t>
      </w:r>
      <w:r>
        <w:rPr>
          <w:rFonts w:hint="eastAsia" w:ascii="仿宋" w:hAnsi="仿宋" w:eastAsia="仿宋" w:cs="仿宋"/>
          <w:color w:val="auto"/>
          <w:sz w:val="24"/>
          <w:szCs w:val="24"/>
          <w:u w:val="single"/>
        </w:rPr>
        <w:t>（成交供应商名称）</w:t>
      </w:r>
      <w:r>
        <w:rPr>
          <w:rFonts w:hint="eastAsia" w:ascii="仿宋" w:hAnsi="仿宋" w:eastAsia="仿宋" w:cs="仿宋"/>
          <w:color w:val="auto"/>
          <w:sz w:val="24"/>
          <w:szCs w:val="24"/>
        </w:rPr>
        <w:t>为该项目成交供应商。现于成交通知书发出之日起三十日内，按照采购文件确定的事项签订本合同。</w:t>
      </w:r>
    </w:p>
    <w:p w14:paraId="1D9E141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zh-CN"/>
        </w:rPr>
        <w:t>根据《中华人民共和国合同法》、《中华人民共和国政府采购法》等相关法律法规之规定，按照平等、自愿、公平和诚实信用的原则，经</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（采购人名称）   </w:t>
      </w:r>
      <w:r>
        <w:rPr>
          <w:rFonts w:hint="eastAsia" w:ascii="仿宋" w:hAnsi="仿宋" w:eastAsia="仿宋" w:cs="仿宋"/>
          <w:color w:val="auto"/>
          <w:sz w:val="24"/>
          <w:szCs w:val="24"/>
          <w:u w:val="single"/>
          <w:lang w:val="zh-CN"/>
        </w:rPr>
        <w:t>(以下简称：甲方)</w:t>
      </w:r>
      <w:r>
        <w:rPr>
          <w:rFonts w:hint="eastAsia" w:ascii="仿宋" w:hAnsi="仿宋" w:eastAsia="仿宋" w:cs="仿宋"/>
          <w:color w:val="auto"/>
          <w:sz w:val="24"/>
          <w:szCs w:val="24"/>
          <w:lang w:val="zh-CN"/>
        </w:rPr>
        <w:t>和</w:t>
      </w:r>
      <w:r>
        <w:rPr>
          <w:rFonts w:hint="eastAsia" w:ascii="仿宋" w:hAnsi="仿宋" w:eastAsia="仿宋" w:cs="仿宋"/>
          <w:color w:val="auto"/>
          <w:sz w:val="24"/>
          <w:szCs w:val="24"/>
          <w:u w:val="single"/>
        </w:rPr>
        <w:t xml:space="preserve">   （成交供应商名称）   </w:t>
      </w:r>
      <w:r>
        <w:rPr>
          <w:rFonts w:hint="eastAsia" w:ascii="仿宋" w:hAnsi="仿宋" w:eastAsia="仿宋" w:cs="仿宋"/>
          <w:color w:val="auto"/>
          <w:sz w:val="24"/>
          <w:szCs w:val="24"/>
          <w:u w:val="single"/>
          <w:lang w:val="zh-CN"/>
        </w:rPr>
        <w:t>(以下简称：乙方)</w:t>
      </w:r>
      <w:r>
        <w:rPr>
          <w:rFonts w:hint="eastAsia" w:ascii="仿宋" w:hAnsi="仿宋" w:eastAsia="仿宋" w:cs="仿宋"/>
          <w:color w:val="auto"/>
          <w:sz w:val="24"/>
          <w:szCs w:val="24"/>
          <w:lang w:val="zh-CN"/>
        </w:rPr>
        <w:t>协商一致，约定以下合同</w:t>
      </w:r>
      <w:r>
        <w:rPr>
          <w:rFonts w:hint="eastAsia" w:ascii="仿宋" w:hAnsi="仿宋" w:eastAsia="仿宋" w:cs="仿宋"/>
          <w:color w:val="auto"/>
          <w:sz w:val="24"/>
          <w:szCs w:val="24"/>
        </w:rPr>
        <w:t>条款，以兹共同遵守、全面履行。</w:t>
      </w:r>
    </w:p>
    <w:p w14:paraId="1F5141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61" w:name="_Toc893"/>
      <w:bookmarkStart w:id="62" w:name="_Toc6067"/>
      <w:bookmarkStart w:id="63" w:name="_Toc533_WPSOffice_Level2"/>
      <w:bookmarkStart w:id="64" w:name="_Toc2232"/>
      <w:bookmarkStart w:id="65" w:name="_Toc5083"/>
      <w:bookmarkStart w:id="66" w:name="_Toc3029"/>
      <w:bookmarkStart w:id="67" w:name="_Toc24059"/>
      <w:r>
        <w:rPr>
          <w:rFonts w:hint="eastAsia" w:ascii="仿宋" w:hAnsi="仿宋" w:eastAsia="仿宋" w:cs="仿宋"/>
          <w:color w:val="auto"/>
          <w:sz w:val="24"/>
          <w:szCs w:val="24"/>
        </w:rPr>
        <w:t>1.1 合同组成部分</w:t>
      </w:r>
      <w:bookmarkEnd w:id="61"/>
      <w:bookmarkEnd w:id="62"/>
      <w:bookmarkEnd w:id="63"/>
      <w:bookmarkEnd w:id="64"/>
      <w:bookmarkEnd w:id="65"/>
      <w:bookmarkEnd w:id="66"/>
      <w:bookmarkEnd w:id="67"/>
    </w:p>
    <w:p w14:paraId="2C7F057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84A670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1.1.1 本合同及其补充合同、变更协议；</w:t>
      </w:r>
    </w:p>
    <w:p w14:paraId="7F84C44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1.1.2 成交通知书；</w:t>
      </w:r>
    </w:p>
    <w:p w14:paraId="18A8FCD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1.1.3 响应文件（含澄清或者说明文件）；</w:t>
      </w:r>
    </w:p>
    <w:p w14:paraId="2963838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1.1.4 磋商文件（含澄清或者修改文件）；</w:t>
      </w:r>
    </w:p>
    <w:p w14:paraId="3A2DA35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1.1.5 其他相关采购文件。</w:t>
      </w:r>
    </w:p>
    <w:p w14:paraId="75F298F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68" w:name="_Toc21295"/>
      <w:bookmarkStart w:id="69" w:name="_Toc4996"/>
      <w:bookmarkStart w:id="70" w:name="_Toc27126"/>
      <w:bookmarkStart w:id="71" w:name="_Toc25124_WPSOffice_Level2"/>
      <w:bookmarkStart w:id="72" w:name="_Toc21966"/>
      <w:bookmarkStart w:id="73" w:name="_Toc24300"/>
      <w:bookmarkStart w:id="74" w:name="_Toc18094"/>
      <w:r>
        <w:rPr>
          <w:rFonts w:hint="eastAsia" w:ascii="仿宋" w:hAnsi="仿宋" w:eastAsia="仿宋" w:cs="仿宋"/>
          <w:color w:val="auto"/>
          <w:sz w:val="24"/>
          <w:szCs w:val="24"/>
        </w:rPr>
        <w:t>1.2 服务</w:t>
      </w:r>
      <w:bookmarkEnd w:id="68"/>
      <w:bookmarkEnd w:id="69"/>
      <w:bookmarkEnd w:id="70"/>
      <w:bookmarkEnd w:id="71"/>
      <w:bookmarkEnd w:id="72"/>
      <w:bookmarkEnd w:id="73"/>
      <w:bookmarkEnd w:id="74"/>
    </w:p>
    <w:p w14:paraId="04F459C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1.2.1 服务名称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1DF755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1.2.2 服务数量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982790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1.2.3 服务质量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D7AE9F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75" w:name="_Toc6851_WPSOffice_Level2"/>
      <w:bookmarkStart w:id="76" w:name="_Toc23292"/>
      <w:bookmarkStart w:id="77" w:name="_Toc7340"/>
      <w:bookmarkStart w:id="78" w:name="_Toc21631"/>
      <w:bookmarkStart w:id="79" w:name="_Toc31267"/>
      <w:bookmarkStart w:id="80" w:name="_Toc4815"/>
      <w:bookmarkStart w:id="81" w:name="_Toc21551"/>
      <w:r>
        <w:rPr>
          <w:rFonts w:hint="eastAsia" w:ascii="仿宋" w:hAnsi="仿宋" w:eastAsia="仿宋" w:cs="仿宋"/>
          <w:color w:val="auto"/>
          <w:sz w:val="24"/>
          <w:szCs w:val="24"/>
        </w:rPr>
        <w:t>1.3 价款</w:t>
      </w:r>
      <w:bookmarkEnd w:id="75"/>
      <w:bookmarkEnd w:id="76"/>
      <w:bookmarkEnd w:id="77"/>
      <w:bookmarkEnd w:id="78"/>
      <w:bookmarkEnd w:id="79"/>
      <w:bookmarkEnd w:id="80"/>
      <w:bookmarkEnd w:id="81"/>
    </w:p>
    <w:p w14:paraId="143B1CE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本合同总价为</w:t>
      </w:r>
      <w:r>
        <w:rPr>
          <w:rFonts w:hint="eastAsia" w:ascii="仿宋" w:hAnsi="仿宋" w:eastAsia="仿宋" w:cs="仿宋"/>
          <w:color w:val="auto"/>
          <w:sz w:val="24"/>
          <w:szCs w:val="24"/>
          <w:u w:val="single"/>
        </w:rPr>
        <w:t>：￥           元（大写：                 元人民币）</w:t>
      </w:r>
      <w:r>
        <w:rPr>
          <w:rFonts w:hint="eastAsia" w:ascii="仿宋" w:hAnsi="仿宋" w:eastAsia="仿宋" w:cs="仿宋"/>
          <w:color w:val="auto"/>
          <w:sz w:val="24"/>
          <w:szCs w:val="24"/>
        </w:rPr>
        <w:t>。</w:t>
      </w:r>
    </w:p>
    <w:p w14:paraId="53C0B41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bl>
      <w:tblPr>
        <w:tblStyle w:val="15"/>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738"/>
        <w:gridCol w:w="2803"/>
      </w:tblGrid>
      <w:tr w14:paraId="1158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478FA3C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序号</w:t>
            </w:r>
          </w:p>
        </w:tc>
        <w:tc>
          <w:tcPr>
            <w:tcW w:w="3738" w:type="dxa"/>
            <w:noWrap w:val="0"/>
            <w:vAlign w:val="center"/>
          </w:tcPr>
          <w:p w14:paraId="0104582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分项名称</w:t>
            </w:r>
          </w:p>
        </w:tc>
        <w:tc>
          <w:tcPr>
            <w:tcW w:w="2803" w:type="dxa"/>
            <w:noWrap w:val="0"/>
            <w:vAlign w:val="center"/>
          </w:tcPr>
          <w:p w14:paraId="1948C91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分项价格</w:t>
            </w:r>
          </w:p>
        </w:tc>
      </w:tr>
      <w:tr w14:paraId="0E412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135C849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p>
        </w:tc>
        <w:tc>
          <w:tcPr>
            <w:tcW w:w="3738" w:type="dxa"/>
            <w:noWrap w:val="0"/>
            <w:vAlign w:val="center"/>
          </w:tcPr>
          <w:p w14:paraId="07B8AD5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p>
        </w:tc>
        <w:tc>
          <w:tcPr>
            <w:tcW w:w="2803" w:type="dxa"/>
            <w:noWrap w:val="0"/>
            <w:vAlign w:val="center"/>
          </w:tcPr>
          <w:p w14:paraId="1D11FCB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p>
        </w:tc>
      </w:tr>
      <w:tr w14:paraId="0A7D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35E6199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p>
        </w:tc>
        <w:tc>
          <w:tcPr>
            <w:tcW w:w="3738" w:type="dxa"/>
            <w:noWrap w:val="0"/>
            <w:vAlign w:val="center"/>
          </w:tcPr>
          <w:p w14:paraId="4A92F1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p>
        </w:tc>
        <w:tc>
          <w:tcPr>
            <w:tcW w:w="2803" w:type="dxa"/>
            <w:noWrap w:val="0"/>
            <w:vAlign w:val="center"/>
          </w:tcPr>
          <w:p w14:paraId="0089385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p>
        </w:tc>
      </w:tr>
      <w:tr w14:paraId="412C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57" w:type="dxa"/>
            <w:gridSpan w:val="2"/>
            <w:noWrap w:val="0"/>
            <w:vAlign w:val="center"/>
          </w:tcPr>
          <w:p w14:paraId="3101C7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总价</w:t>
            </w:r>
          </w:p>
        </w:tc>
        <w:tc>
          <w:tcPr>
            <w:tcW w:w="2803" w:type="dxa"/>
            <w:noWrap w:val="0"/>
            <w:vAlign w:val="center"/>
          </w:tcPr>
          <w:p w14:paraId="50437C5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p>
        </w:tc>
      </w:tr>
    </w:tbl>
    <w:p w14:paraId="42BA923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82" w:name="_Toc1814"/>
      <w:bookmarkStart w:id="83" w:name="_Toc22618"/>
      <w:bookmarkStart w:id="84" w:name="_Toc9077_WPSOffice_Level2"/>
      <w:bookmarkStart w:id="85" w:name="_Toc28198"/>
      <w:bookmarkStart w:id="86" w:name="_Toc10340"/>
      <w:bookmarkStart w:id="87" w:name="_Toc6076"/>
      <w:bookmarkStart w:id="88" w:name="_Toc28728"/>
      <w:r>
        <w:rPr>
          <w:rFonts w:hint="eastAsia" w:ascii="仿宋" w:hAnsi="仿宋" w:eastAsia="仿宋" w:cs="仿宋"/>
          <w:color w:val="auto"/>
          <w:sz w:val="24"/>
          <w:szCs w:val="24"/>
        </w:rPr>
        <w:t>1.4 付款方式和发票开具方式</w:t>
      </w:r>
      <w:bookmarkEnd w:id="82"/>
      <w:bookmarkEnd w:id="83"/>
      <w:bookmarkEnd w:id="84"/>
      <w:bookmarkEnd w:id="85"/>
      <w:bookmarkEnd w:id="86"/>
      <w:bookmarkEnd w:id="87"/>
      <w:bookmarkEnd w:id="88"/>
    </w:p>
    <w:p w14:paraId="328B54F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1.4.1 付款方式：</w:t>
      </w:r>
      <w:r>
        <w:rPr>
          <w:rFonts w:hint="eastAsia" w:ascii="仿宋" w:hAnsi="仿宋" w:eastAsia="仿宋" w:cs="仿宋"/>
          <w:color w:val="auto"/>
          <w:sz w:val="24"/>
          <w:szCs w:val="24"/>
          <w:u w:val="single"/>
        </w:rPr>
        <w:t xml:space="preserve">                                                ；</w:t>
      </w:r>
    </w:p>
    <w:p w14:paraId="76324A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1.4.2 发票开具方式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6BD0AD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89" w:name="_Toc31787"/>
      <w:bookmarkStart w:id="90" w:name="_Toc19304"/>
      <w:bookmarkStart w:id="91" w:name="_Toc32071"/>
      <w:bookmarkStart w:id="92" w:name="_Toc31453_WPSOffice_Level2"/>
      <w:bookmarkStart w:id="93" w:name="_Toc1510"/>
      <w:bookmarkStart w:id="94" w:name="_Toc2846"/>
      <w:bookmarkStart w:id="95" w:name="_Toc5663"/>
      <w:r>
        <w:rPr>
          <w:rFonts w:hint="eastAsia" w:ascii="仿宋" w:hAnsi="仿宋" w:eastAsia="仿宋" w:cs="仿宋"/>
          <w:color w:val="auto"/>
          <w:sz w:val="24"/>
          <w:szCs w:val="24"/>
        </w:rPr>
        <w:t>1.5 服务交付期限、地点和方式</w:t>
      </w:r>
      <w:bookmarkEnd w:id="89"/>
      <w:bookmarkEnd w:id="90"/>
      <w:bookmarkEnd w:id="91"/>
      <w:bookmarkEnd w:id="92"/>
      <w:bookmarkEnd w:id="93"/>
      <w:bookmarkEnd w:id="94"/>
      <w:bookmarkEnd w:id="95"/>
    </w:p>
    <w:p w14:paraId="504817F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1.5.1 交付期限：</w:t>
      </w:r>
      <w:r>
        <w:rPr>
          <w:rFonts w:hint="eastAsia" w:ascii="仿宋" w:hAnsi="仿宋" w:eastAsia="仿宋" w:cs="仿宋"/>
          <w:color w:val="auto"/>
          <w:sz w:val="24"/>
          <w:szCs w:val="24"/>
          <w:u w:val="single"/>
        </w:rPr>
        <w:t xml:space="preserve">                                                ；</w:t>
      </w:r>
    </w:p>
    <w:p w14:paraId="2B8C0E2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1.5.2 交付地点</w:t>
      </w:r>
      <w:r>
        <w:rPr>
          <w:rFonts w:hint="eastAsia" w:ascii="仿宋" w:hAnsi="仿宋" w:eastAsia="仿宋" w:cs="仿宋"/>
          <w:color w:val="auto"/>
          <w:sz w:val="24"/>
          <w:szCs w:val="24"/>
          <w:u w:val="single"/>
        </w:rPr>
        <w:t>：                                                ；</w:t>
      </w:r>
    </w:p>
    <w:p w14:paraId="5B840ED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1.5.3 交付方式</w:t>
      </w:r>
      <w:r>
        <w:rPr>
          <w:rFonts w:hint="eastAsia" w:ascii="仿宋" w:hAnsi="仿宋" w:eastAsia="仿宋" w:cs="仿宋"/>
          <w:color w:val="auto"/>
          <w:sz w:val="24"/>
          <w:szCs w:val="24"/>
          <w:u w:val="single"/>
        </w:rPr>
        <w:t>：　　　　　　　　　                      　      。</w:t>
      </w:r>
    </w:p>
    <w:p w14:paraId="11D8F2F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96" w:name="_Toc17563_WPSOffice_Level2"/>
      <w:bookmarkStart w:id="97" w:name="_Toc21423"/>
      <w:bookmarkStart w:id="98" w:name="_Toc27250"/>
      <w:bookmarkStart w:id="99" w:name="_Toc22576"/>
      <w:bookmarkStart w:id="100" w:name="_Toc19554"/>
      <w:bookmarkStart w:id="101" w:name="_Toc12013"/>
      <w:bookmarkStart w:id="102" w:name="_Toc14728"/>
      <w:r>
        <w:rPr>
          <w:rFonts w:hint="eastAsia" w:ascii="仿宋" w:hAnsi="仿宋" w:eastAsia="仿宋" w:cs="仿宋"/>
          <w:color w:val="auto"/>
          <w:sz w:val="24"/>
          <w:szCs w:val="24"/>
        </w:rPr>
        <w:t>1.6 违约责任</w:t>
      </w:r>
      <w:bookmarkEnd w:id="96"/>
      <w:bookmarkEnd w:id="97"/>
      <w:bookmarkEnd w:id="98"/>
      <w:bookmarkEnd w:id="99"/>
      <w:bookmarkEnd w:id="100"/>
      <w:bookmarkEnd w:id="101"/>
      <w:bookmarkEnd w:id="102"/>
    </w:p>
    <w:p w14:paraId="591BD10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1.6.1 除不可抗力外，如果乙方没有按照本合同约定的期限、地点和方式交付服务，那么甲方可要求乙方支付违约金，违约金按每迟延交付服务一日的应交付而未交付服务价格的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计算，最高限额为本合同总价的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；迟延交付服务的违约金计算数额达到前述最高限额之日起，甲方有权在要求乙方支付违约金的同时，书面通知乙方解除本合同；</w:t>
      </w:r>
    </w:p>
    <w:p w14:paraId="082AF02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14:paraId="1753958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C731A9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76AB89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93BBC1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1.6.6 如果出现政府采购监督管理部门在处理投诉事项期间，书面通知甲方暂停采购活动的情形，或者询问或质疑事项可能影响成交结果的，导致甲方中止履行合同的情形，均不视为甲方违约。</w:t>
      </w:r>
    </w:p>
    <w:p w14:paraId="3E34198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103" w:name="_Toc30335"/>
      <w:bookmarkStart w:id="104" w:name="_Toc28375"/>
      <w:bookmarkStart w:id="105" w:name="_Toc15583"/>
      <w:bookmarkStart w:id="106" w:name="_Toc2407"/>
      <w:bookmarkStart w:id="107" w:name="_Toc16021"/>
      <w:bookmarkStart w:id="108" w:name="_Toc18995_WPSOffice_Level2"/>
      <w:bookmarkStart w:id="109" w:name="_Toc27472"/>
      <w:r>
        <w:rPr>
          <w:rFonts w:hint="eastAsia" w:ascii="仿宋" w:hAnsi="仿宋" w:eastAsia="仿宋" w:cs="仿宋"/>
          <w:color w:val="auto"/>
          <w:sz w:val="24"/>
          <w:szCs w:val="24"/>
        </w:rPr>
        <w:t>1.7 合同争议的解决</w:t>
      </w:r>
      <w:bookmarkEnd w:id="103"/>
      <w:bookmarkEnd w:id="104"/>
      <w:bookmarkEnd w:id="105"/>
      <w:bookmarkEnd w:id="106"/>
      <w:bookmarkEnd w:id="107"/>
      <w:bookmarkEnd w:id="108"/>
      <w:bookmarkEnd w:id="109"/>
    </w:p>
    <w:p w14:paraId="1246CA5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种方式解决：</w:t>
      </w:r>
    </w:p>
    <w:p w14:paraId="48F0CA3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1.7.1 将争议提交</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仲裁委员会依申请仲裁时其现行有效的仲裁规则裁决；</w:t>
      </w:r>
    </w:p>
    <w:p w14:paraId="1175A34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1.7.2 向 </w:t>
      </w:r>
      <w:r>
        <w:rPr>
          <w:rFonts w:hint="eastAsia" w:ascii="仿宋" w:hAnsi="仿宋" w:eastAsia="仿宋" w:cs="仿宋"/>
          <w:color w:val="auto"/>
          <w:sz w:val="24"/>
          <w:szCs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z w:val="24"/>
          <w:szCs w:val="24"/>
        </w:rPr>
        <w:t>人民法院起诉。</w:t>
      </w:r>
    </w:p>
    <w:p w14:paraId="4D51CA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110" w:name="_Toc17966"/>
      <w:bookmarkStart w:id="111" w:name="_Toc15322"/>
      <w:bookmarkStart w:id="112" w:name="_Toc11173"/>
      <w:bookmarkStart w:id="113" w:name="_Toc12251"/>
      <w:bookmarkStart w:id="114" w:name="_Toc7245"/>
      <w:bookmarkStart w:id="115" w:name="_Toc22902"/>
      <w:bookmarkStart w:id="116" w:name="_Toc22758_WPSOffice_Level2"/>
      <w:r>
        <w:rPr>
          <w:rFonts w:hint="eastAsia" w:ascii="仿宋" w:hAnsi="仿宋" w:eastAsia="仿宋" w:cs="仿宋"/>
          <w:color w:val="auto"/>
          <w:sz w:val="24"/>
          <w:szCs w:val="24"/>
        </w:rPr>
        <w:t>1.8 合同生效</w:t>
      </w:r>
      <w:bookmarkEnd w:id="110"/>
      <w:bookmarkEnd w:id="111"/>
      <w:bookmarkEnd w:id="112"/>
      <w:bookmarkEnd w:id="113"/>
      <w:bookmarkEnd w:id="114"/>
      <w:bookmarkEnd w:id="115"/>
      <w:bookmarkEnd w:id="116"/>
    </w:p>
    <w:p w14:paraId="2488FA1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本合同自双方当事人盖章或者签字时生效。</w:t>
      </w:r>
    </w:p>
    <w:p w14:paraId="25D790F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zh-CN"/>
        </w:rPr>
      </w:pPr>
    </w:p>
    <w:p w14:paraId="1B0AE4E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甲方：                                   乙方：</w:t>
      </w:r>
    </w:p>
    <w:p w14:paraId="6672CA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统一社会信用代码：                        统一社会信用代码或身份证号码：</w:t>
      </w:r>
    </w:p>
    <w:p w14:paraId="24A1C6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zh-CN"/>
        </w:rPr>
      </w:pPr>
    </w:p>
    <w:p w14:paraId="25EB86B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住所：                                   住所：</w:t>
      </w:r>
    </w:p>
    <w:p w14:paraId="1A09151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法定代表人或                             法定代表人</w:t>
      </w:r>
    </w:p>
    <w:p w14:paraId="705DD99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 xml:space="preserve">授权代表（签字）：                        或授权代表（签字）: </w:t>
      </w:r>
    </w:p>
    <w:p w14:paraId="67450AD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联系人：                                 联系人：</w:t>
      </w:r>
    </w:p>
    <w:p w14:paraId="34F8491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约定送达地址：                           约定送达地址：</w:t>
      </w:r>
    </w:p>
    <w:p w14:paraId="5FE4A09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邮政编码：                               邮政编码：</w:t>
      </w:r>
    </w:p>
    <w:p w14:paraId="5B37D2A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 xml:space="preserve">电话:                                    电话: </w:t>
      </w:r>
    </w:p>
    <w:p w14:paraId="712D9AE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传真:                                    传真:</w:t>
      </w:r>
    </w:p>
    <w:p w14:paraId="44CADDB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zh-CN"/>
        </w:rPr>
        <w:t>电子邮箱：                               电子邮箱：</w:t>
      </w:r>
    </w:p>
    <w:p w14:paraId="27453F3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开户银行：                               开户银行： </w:t>
      </w:r>
    </w:p>
    <w:p w14:paraId="70BDEAD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开户名称：                               开户名称： </w:t>
      </w:r>
    </w:p>
    <w:p w14:paraId="2AE3215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开户账号：</w:t>
      </w:r>
      <w:r>
        <w:rPr>
          <w:rFonts w:hint="eastAsia" w:ascii="仿宋" w:hAnsi="仿宋" w:eastAsia="仿宋" w:cs="仿宋"/>
          <w:color w:val="auto"/>
          <w:sz w:val="24"/>
          <w:szCs w:val="24"/>
          <w:lang w:val="zh-CN"/>
        </w:rPr>
        <w:t xml:space="preserve">                               </w:t>
      </w:r>
      <w:r>
        <w:rPr>
          <w:rFonts w:hint="eastAsia" w:ascii="仿宋" w:hAnsi="仿宋" w:eastAsia="仿宋" w:cs="仿宋"/>
          <w:color w:val="auto"/>
          <w:sz w:val="24"/>
          <w:szCs w:val="24"/>
        </w:rPr>
        <w:t>开户账号：</w:t>
      </w:r>
    </w:p>
    <w:p w14:paraId="58854E5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p>
    <w:p w14:paraId="29DE552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仿宋" w:hAnsi="仿宋" w:eastAsia="仿宋" w:cs="仿宋"/>
          <w:color w:val="auto"/>
          <w:sz w:val="24"/>
          <w:szCs w:val="24"/>
        </w:rPr>
        <w:br w:type="page"/>
      </w:r>
    </w:p>
    <w:p w14:paraId="5615AF92">
      <w:pPr>
        <w:keepNext w:val="0"/>
        <w:keepLines w:val="0"/>
        <w:pageBreakBefore w:val="0"/>
        <w:widowControl w:val="0"/>
        <w:kinsoku/>
        <w:wordWrap/>
        <w:overflowPunct/>
        <w:topLinePunct w:val="0"/>
        <w:autoSpaceDE/>
        <w:autoSpaceDN/>
        <w:bidi w:val="0"/>
        <w:adjustRightInd/>
        <w:snapToGrid/>
        <w:spacing w:after="313" w:afterLines="100" w:line="360" w:lineRule="auto"/>
        <w:ind w:left="0" w:leftChars="0" w:right="0" w:rightChars="0" w:firstLine="0" w:firstLineChars="0"/>
        <w:jc w:val="center"/>
        <w:textAlignment w:val="auto"/>
        <w:outlineLvl w:val="1"/>
        <w:rPr>
          <w:rFonts w:hint="eastAsia" w:ascii="宋体" w:hAnsi="宋体" w:eastAsia="宋体" w:cs="宋体"/>
          <w:color w:val="auto"/>
          <w:sz w:val="24"/>
          <w:szCs w:val="24"/>
        </w:rPr>
      </w:pPr>
      <w:bookmarkStart w:id="117" w:name="_Toc29977"/>
      <w:bookmarkStart w:id="118" w:name="_Toc27370"/>
      <w:r>
        <w:rPr>
          <w:rFonts w:hint="eastAsia" w:ascii="黑体" w:hAnsi="黑体" w:eastAsia="黑体" w:cs="黑体"/>
          <w:color w:val="auto"/>
          <w:sz w:val="32"/>
          <w:szCs w:val="32"/>
        </w:rPr>
        <w:t>第二部分</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通用条件</w:t>
      </w:r>
      <w:bookmarkEnd w:id="117"/>
      <w:bookmarkEnd w:id="118"/>
    </w:p>
    <w:p w14:paraId="199443F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119" w:name="_Toc31297"/>
      <w:bookmarkStart w:id="120" w:name="_Ref467379205"/>
      <w:bookmarkStart w:id="121" w:name="_Ref467379109"/>
      <w:bookmarkStart w:id="122" w:name="_Toc14021"/>
      <w:bookmarkStart w:id="123" w:name="_Toc25079"/>
      <w:bookmarkStart w:id="124" w:name="_Ref467378499"/>
      <w:bookmarkStart w:id="125" w:name="_Toc487900349"/>
      <w:bookmarkStart w:id="126" w:name="_Toc2021_WPSOffice_Level2"/>
      <w:bookmarkStart w:id="127" w:name="_Toc279701240"/>
      <w:bookmarkStart w:id="128" w:name="_Toc21621"/>
      <w:bookmarkStart w:id="129" w:name="_Ref467379214"/>
      <w:bookmarkStart w:id="130" w:name="_Ref467379094"/>
      <w:bookmarkStart w:id="131" w:name="_Toc7703"/>
      <w:bookmarkStart w:id="132" w:name="_Toc259093669"/>
      <w:bookmarkStart w:id="133" w:name="_Toc19680"/>
      <w:bookmarkStart w:id="134" w:name="_Ref467378404"/>
      <w:bookmarkStart w:id="135" w:name="_Ref467379101"/>
      <w:bookmarkStart w:id="136" w:name="_Toc5228"/>
      <w:bookmarkStart w:id="137" w:name="_Ref467379195"/>
      <w:bookmarkStart w:id="138" w:name="_Toc19939"/>
      <w:bookmarkStart w:id="139" w:name="_Ref467379225"/>
      <w:bookmarkStart w:id="140" w:name="_Ref467378463"/>
      <w:r>
        <w:rPr>
          <w:rFonts w:hint="eastAsia" w:ascii="仿宋" w:hAnsi="仿宋" w:eastAsia="仿宋" w:cs="仿宋"/>
          <w:color w:val="auto"/>
          <w:sz w:val="24"/>
          <w:szCs w:val="24"/>
        </w:rPr>
        <w:t>2.1 定义</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487486F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本合同中的下列词语应按以下内容进行解释：</w:t>
      </w:r>
    </w:p>
    <w:p w14:paraId="2D05A84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2.1.1 “合同”系指采购人和成交供应商签订的载明双方当事人所达成的协议，并包括所有的附件、附录和构成合同的其他文件。</w:t>
      </w:r>
    </w:p>
    <w:p w14:paraId="6D8B847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2.1.2 “合同价”系指根据合同约定，成交供应商在完全履行合同义务后，采购人应支付给成交供应商的价格。</w:t>
      </w:r>
    </w:p>
    <w:p w14:paraId="456C3B9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2.1.3 “服务”系指成交供应商根据合同约定应向采购人履行的除货物和工程以外的其他政府采购对象，包括采购人自身需要的服务和向社会公众提供的公共服务。</w:t>
      </w:r>
    </w:p>
    <w:p w14:paraId="0BEA166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141" w:name="_Ref467378840"/>
      <w:r>
        <w:rPr>
          <w:rFonts w:hint="eastAsia" w:ascii="仿宋" w:hAnsi="仿宋" w:eastAsia="仿宋" w:cs="仿宋"/>
          <w:color w:val="auto"/>
          <w:sz w:val="24"/>
          <w:szCs w:val="24"/>
        </w:rPr>
        <w:t>2.1.4 “甲方”系指与成交供应商签署合同的采购人</w:t>
      </w:r>
      <w:bookmarkEnd w:id="141"/>
      <w:r>
        <w:rPr>
          <w:rFonts w:hint="eastAsia" w:ascii="仿宋" w:hAnsi="仿宋" w:eastAsia="仿宋" w:cs="仿宋"/>
          <w:color w:val="auto"/>
          <w:sz w:val="24"/>
          <w:szCs w:val="24"/>
        </w:rPr>
        <w:t>；采购人委托采购代理机构代表其与乙方签订合同的，采购人的授权委托书作为合同附件。</w:t>
      </w:r>
    </w:p>
    <w:p w14:paraId="30CAD74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142" w:name="_Ref467379400"/>
      <w:r>
        <w:rPr>
          <w:rFonts w:hint="eastAsia" w:ascii="仿宋" w:hAnsi="仿宋" w:eastAsia="仿宋" w:cs="仿宋"/>
          <w:color w:val="auto"/>
          <w:sz w:val="24"/>
          <w:szCs w:val="24"/>
        </w:rPr>
        <w:t>2.1.5 “乙方”系指根据合同约定提供服务的成交供应商</w:t>
      </w:r>
      <w:bookmarkEnd w:id="142"/>
      <w:r>
        <w:rPr>
          <w:rFonts w:hint="eastAsia" w:ascii="仿宋" w:hAnsi="仿宋" w:eastAsia="仿宋" w:cs="仿宋"/>
          <w:color w:val="auto"/>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DD6EA4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143" w:name="_Ref467379436"/>
      <w:r>
        <w:rPr>
          <w:rFonts w:hint="eastAsia" w:ascii="仿宋" w:hAnsi="仿宋" w:eastAsia="仿宋" w:cs="仿宋"/>
          <w:color w:val="auto"/>
          <w:sz w:val="24"/>
          <w:szCs w:val="24"/>
        </w:rPr>
        <w:t>2.1.6 “现场”系指合同约定提供服务的地点。</w:t>
      </w:r>
      <w:bookmarkEnd w:id="143"/>
    </w:p>
    <w:p w14:paraId="02F6405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144" w:name="_Toc3769"/>
      <w:bookmarkStart w:id="145" w:name="_Toc23289"/>
      <w:bookmarkStart w:id="146" w:name="_Toc279701241"/>
      <w:bookmarkStart w:id="147" w:name="_Toc31402"/>
      <w:bookmarkStart w:id="148" w:name="_Toc11443"/>
      <w:bookmarkStart w:id="149" w:name="_Toc487900350"/>
      <w:bookmarkStart w:id="150" w:name="_Toc19539"/>
      <w:bookmarkStart w:id="151" w:name="_Toc16752"/>
      <w:bookmarkStart w:id="152" w:name="_Toc32447_WPSOffice_Level2"/>
      <w:bookmarkStart w:id="153" w:name="_Toc16332"/>
      <w:bookmarkStart w:id="154" w:name="_Toc7203"/>
      <w:bookmarkStart w:id="155" w:name="_Toc259093670"/>
      <w:r>
        <w:rPr>
          <w:rFonts w:hint="eastAsia" w:ascii="仿宋" w:hAnsi="仿宋" w:eastAsia="仿宋" w:cs="仿宋"/>
          <w:color w:val="auto"/>
          <w:sz w:val="24"/>
          <w:szCs w:val="24"/>
        </w:rPr>
        <w:t>2.2 技术规范</w:t>
      </w:r>
      <w:bookmarkEnd w:id="144"/>
      <w:bookmarkEnd w:id="145"/>
      <w:bookmarkEnd w:id="146"/>
      <w:bookmarkEnd w:id="147"/>
      <w:bookmarkEnd w:id="148"/>
      <w:bookmarkEnd w:id="149"/>
      <w:bookmarkEnd w:id="150"/>
      <w:bookmarkEnd w:id="151"/>
      <w:bookmarkEnd w:id="152"/>
      <w:bookmarkEnd w:id="153"/>
      <w:bookmarkEnd w:id="154"/>
      <w:bookmarkEnd w:id="155"/>
    </w:p>
    <w:p w14:paraId="35D7CE0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C51D1B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156" w:name="_Toc259093671"/>
      <w:bookmarkStart w:id="157" w:name="_Toc7236_WPSOffice_Level2"/>
      <w:bookmarkStart w:id="158" w:name="_Toc14405"/>
      <w:bookmarkStart w:id="159" w:name="_Toc487900351"/>
      <w:bookmarkStart w:id="160" w:name="_Toc12487"/>
      <w:bookmarkStart w:id="161" w:name="_Toc27945"/>
      <w:bookmarkStart w:id="162" w:name="_Toc9161"/>
      <w:bookmarkStart w:id="163" w:name="_Toc12412"/>
      <w:bookmarkStart w:id="164" w:name="_Toc279701242"/>
      <w:bookmarkStart w:id="165" w:name="_Toc27804"/>
      <w:bookmarkStart w:id="166" w:name="_Toc4133"/>
      <w:bookmarkStart w:id="167" w:name="_Toc13673"/>
      <w:r>
        <w:rPr>
          <w:rFonts w:hint="eastAsia" w:ascii="仿宋" w:hAnsi="仿宋" w:eastAsia="仿宋" w:cs="仿宋"/>
          <w:color w:val="auto"/>
          <w:sz w:val="24"/>
          <w:szCs w:val="24"/>
        </w:rPr>
        <w:t>2.3 知识产权</w:t>
      </w:r>
      <w:bookmarkEnd w:id="156"/>
      <w:bookmarkEnd w:id="157"/>
      <w:bookmarkEnd w:id="158"/>
      <w:bookmarkEnd w:id="159"/>
      <w:bookmarkEnd w:id="160"/>
      <w:bookmarkEnd w:id="161"/>
      <w:bookmarkEnd w:id="162"/>
      <w:bookmarkEnd w:id="163"/>
      <w:bookmarkEnd w:id="164"/>
      <w:bookmarkEnd w:id="165"/>
      <w:bookmarkEnd w:id="166"/>
      <w:bookmarkEnd w:id="167"/>
    </w:p>
    <w:p w14:paraId="0A85A88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F22CDA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2.3.2 合同涉及技术成果的归属和收益的分成办法的，详见合同专用条款。</w:t>
      </w:r>
    </w:p>
    <w:p w14:paraId="206ADB3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168" w:name="_Toc18703"/>
      <w:bookmarkStart w:id="169" w:name="_Toc2863"/>
      <w:bookmarkStart w:id="170" w:name="_Toc13482_WPSOffice_Level2"/>
      <w:bookmarkStart w:id="171" w:name="_Toc9987"/>
      <w:r>
        <w:rPr>
          <w:rFonts w:hint="eastAsia" w:ascii="仿宋" w:hAnsi="仿宋" w:eastAsia="仿宋" w:cs="仿宋"/>
          <w:color w:val="auto"/>
          <w:sz w:val="24"/>
          <w:szCs w:val="24"/>
        </w:rPr>
        <w:t>2.4 履约检查和问题反馈</w:t>
      </w:r>
      <w:bookmarkEnd w:id="168"/>
      <w:bookmarkEnd w:id="169"/>
      <w:bookmarkEnd w:id="170"/>
      <w:bookmarkEnd w:id="171"/>
    </w:p>
    <w:p w14:paraId="7673E91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172" w:name="_Ref467379657"/>
      <w:r>
        <w:rPr>
          <w:rFonts w:hint="eastAsia" w:ascii="仿宋" w:hAnsi="仿宋" w:eastAsia="仿宋" w:cs="仿宋"/>
          <w:color w:val="auto"/>
          <w:sz w:val="24"/>
          <w:szCs w:val="24"/>
        </w:rPr>
        <w:t>2.4.1</w:t>
      </w:r>
      <w:bookmarkEnd w:id="172"/>
      <w:bookmarkStart w:id="173" w:name="_Toc186431854"/>
      <w:bookmarkStart w:id="174" w:name="_Toc487900357"/>
      <w:bookmarkStart w:id="175" w:name="_Ref467379807"/>
      <w:bookmarkStart w:id="176" w:name="_Toc259093676"/>
      <w:bookmarkStart w:id="177" w:name="_Toc279701247"/>
      <w:bookmarkStart w:id="178" w:name="_Ref467379793"/>
      <w:r>
        <w:rPr>
          <w:rFonts w:hint="eastAsia" w:ascii="仿宋" w:hAnsi="仿宋" w:eastAsia="仿宋" w:cs="仿宋"/>
          <w:color w:val="auto"/>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3DF6FE2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2.4.2 合同履行期间，甲方有权将履行过程中出现的问题反馈给乙方，双方当事人应以书面形式约定需要完善和改进的内容</w:t>
      </w:r>
      <w:bookmarkEnd w:id="173"/>
      <w:bookmarkStart w:id="179" w:name="_Toc186431855"/>
      <w:r>
        <w:rPr>
          <w:rFonts w:hint="eastAsia" w:ascii="仿宋" w:hAnsi="仿宋" w:eastAsia="仿宋" w:cs="仿宋"/>
          <w:color w:val="auto"/>
          <w:sz w:val="24"/>
          <w:szCs w:val="24"/>
        </w:rPr>
        <w:t>。</w:t>
      </w:r>
    </w:p>
    <w:bookmarkEnd w:id="179"/>
    <w:p w14:paraId="1F5F118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180" w:name="_Toc26555"/>
      <w:bookmarkStart w:id="181" w:name="_Toc31233"/>
      <w:bookmarkStart w:id="182" w:name="_Toc27397"/>
      <w:bookmarkStart w:id="183" w:name="_Toc29452_WPSOffice_Level2"/>
      <w:bookmarkStart w:id="184" w:name="_Toc7129"/>
      <w:bookmarkStart w:id="185" w:name="_Toc22011"/>
      <w:bookmarkStart w:id="186" w:name="_Toc15447"/>
      <w:bookmarkStart w:id="187" w:name="_Toc9454"/>
      <w:r>
        <w:rPr>
          <w:rFonts w:hint="eastAsia" w:ascii="仿宋" w:hAnsi="仿宋" w:eastAsia="仿宋" w:cs="仿宋"/>
          <w:color w:val="auto"/>
          <w:sz w:val="24"/>
          <w:szCs w:val="24"/>
        </w:rPr>
        <w:t>2.5 结算方式和付款条件</w:t>
      </w:r>
      <w:bookmarkEnd w:id="174"/>
      <w:bookmarkEnd w:id="175"/>
      <w:bookmarkEnd w:id="176"/>
      <w:bookmarkEnd w:id="177"/>
      <w:bookmarkEnd w:id="178"/>
      <w:bookmarkEnd w:id="180"/>
      <w:bookmarkEnd w:id="181"/>
      <w:bookmarkEnd w:id="182"/>
      <w:bookmarkEnd w:id="183"/>
      <w:bookmarkEnd w:id="184"/>
      <w:bookmarkEnd w:id="185"/>
      <w:bookmarkEnd w:id="186"/>
      <w:bookmarkEnd w:id="187"/>
    </w:p>
    <w:p w14:paraId="1F7B914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详见合同专用条款。</w:t>
      </w:r>
    </w:p>
    <w:p w14:paraId="4DF6307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188" w:name="_Ref467379923"/>
      <w:bookmarkStart w:id="189" w:name="_Ref467379852"/>
      <w:bookmarkStart w:id="190" w:name="_Toc487900358"/>
      <w:bookmarkStart w:id="191" w:name="_Ref467379863"/>
      <w:bookmarkStart w:id="192" w:name="_Toc279701248"/>
      <w:bookmarkStart w:id="193" w:name="_Toc259093677"/>
      <w:bookmarkStart w:id="194" w:name="_Toc13467"/>
      <w:bookmarkStart w:id="195" w:name="_Toc18990"/>
      <w:bookmarkStart w:id="196" w:name="_Toc23015"/>
      <w:bookmarkStart w:id="197" w:name="_Toc20952_WPSOffice_Level2"/>
      <w:bookmarkStart w:id="198" w:name="_Toc16163"/>
      <w:bookmarkStart w:id="199" w:name="_Toc13154"/>
      <w:bookmarkStart w:id="200" w:name="_Toc30507"/>
      <w:bookmarkStart w:id="201" w:name="_Toc18178"/>
      <w:bookmarkStart w:id="202" w:name="_Toc32599"/>
      <w:r>
        <w:rPr>
          <w:rFonts w:hint="eastAsia" w:ascii="仿宋" w:hAnsi="仿宋" w:eastAsia="仿宋" w:cs="仿宋"/>
          <w:color w:val="auto"/>
          <w:sz w:val="24"/>
          <w:szCs w:val="24"/>
        </w:rPr>
        <w:t>2.6 技术资料</w:t>
      </w:r>
      <w:bookmarkEnd w:id="188"/>
      <w:bookmarkEnd w:id="189"/>
      <w:bookmarkEnd w:id="190"/>
      <w:bookmarkEnd w:id="191"/>
      <w:bookmarkEnd w:id="192"/>
      <w:bookmarkEnd w:id="193"/>
      <w:r>
        <w:rPr>
          <w:rFonts w:hint="eastAsia" w:ascii="仿宋" w:hAnsi="仿宋" w:eastAsia="仿宋" w:cs="仿宋"/>
          <w:color w:val="auto"/>
          <w:sz w:val="24"/>
          <w:szCs w:val="24"/>
        </w:rPr>
        <w:t>和保密义务</w:t>
      </w:r>
      <w:bookmarkEnd w:id="194"/>
      <w:bookmarkEnd w:id="195"/>
      <w:bookmarkEnd w:id="196"/>
      <w:bookmarkEnd w:id="197"/>
      <w:bookmarkEnd w:id="198"/>
      <w:bookmarkEnd w:id="199"/>
      <w:bookmarkEnd w:id="200"/>
      <w:bookmarkEnd w:id="201"/>
      <w:bookmarkEnd w:id="202"/>
    </w:p>
    <w:p w14:paraId="0D2ACD2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2.6.1 乙方有权依据合同约定和项目需要，向甲方了解有关情况，调阅有关资料等，甲方应予积极配合；</w:t>
      </w:r>
    </w:p>
    <w:p w14:paraId="2C1C6E5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2.6.2 乙方有义务妥善保管和保护由甲方提供的前款信息和资料等；</w:t>
      </w:r>
    </w:p>
    <w:p w14:paraId="2CC59E5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34560D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203" w:name="_Toc5514_WPSOffice_Level2"/>
      <w:bookmarkStart w:id="204" w:name="_Toc19069"/>
      <w:bookmarkStart w:id="205" w:name="_Toc28666"/>
      <w:bookmarkStart w:id="206" w:name="_Toc11829"/>
      <w:bookmarkStart w:id="207" w:name="_Toc5184"/>
      <w:bookmarkStart w:id="208" w:name="_Toc279701252"/>
      <w:bookmarkStart w:id="209" w:name="_Toc487900362"/>
      <w:bookmarkStart w:id="210" w:name="_Toc259093681"/>
      <w:r>
        <w:rPr>
          <w:rFonts w:hint="eastAsia" w:ascii="仿宋" w:hAnsi="仿宋" w:eastAsia="仿宋" w:cs="仿宋"/>
          <w:color w:val="auto"/>
          <w:sz w:val="24"/>
          <w:szCs w:val="24"/>
        </w:rPr>
        <w:t>2.7 质量保证</w:t>
      </w:r>
      <w:bookmarkEnd w:id="203"/>
      <w:bookmarkEnd w:id="204"/>
      <w:bookmarkEnd w:id="205"/>
      <w:bookmarkEnd w:id="206"/>
      <w:bookmarkEnd w:id="207"/>
    </w:p>
    <w:p w14:paraId="1CFD49A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2.7.1 乙方应建立和完善履行合同的内部质量保证体系，并提供相关内部规章制度给甲方，以便甲方进行监督检查；</w:t>
      </w:r>
    </w:p>
    <w:p w14:paraId="521A921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2.7.2 乙方应保证履行合同的人员数量和素质、软件和硬件设备的配置、场地、环境和设施等满足全面履行合同的要求，并应接受甲方的监督检查。</w:t>
      </w:r>
    </w:p>
    <w:p w14:paraId="1595410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211" w:name="_Toc22267"/>
      <w:bookmarkStart w:id="212" w:name="_Toc3790"/>
      <w:bookmarkStart w:id="213" w:name="_Toc24670_WPSOffice_Level2"/>
      <w:bookmarkStart w:id="214" w:name="_Toc2873"/>
      <w:bookmarkStart w:id="215" w:name="_Toc19909"/>
      <w:r>
        <w:rPr>
          <w:rFonts w:hint="eastAsia" w:ascii="仿宋" w:hAnsi="仿宋" w:eastAsia="仿宋" w:cs="仿宋"/>
          <w:color w:val="auto"/>
          <w:sz w:val="24"/>
          <w:szCs w:val="24"/>
        </w:rPr>
        <w:t>2.8 延迟</w:t>
      </w:r>
      <w:bookmarkEnd w:id="208"/>
      <w:bookmarkEnd w:id="209"/>
      <w:bookmarkEnd w:id="210"/>
      <w:r>
        <w:rPr>
          <w:rFonts w:hint="eastAsia" w:ascii="仿宋" w:hAnsi="仿宋" w:eastAsia="仿宋" w:cs="仿宋"/>
          <w:color w:val="auto"/>
          <w:sz w:val="24"/>
          <w:szCs w:val="24"/>
        </w:rPr>
        <w:t>履行</w:t>
      </w:r>
      <w:bookmarkEnd w:id="211"/>
      <w:bookmarkEnd w:id="212"/>
      <w:bookmarkEnd w:id="213"/>
      <w:bookmarkEnd w:id="214"/>
      <w:bookmarkEnd w:id="215"/>
    </w:p>
    <w:p w14:paraId="537C666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4950D1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216" w:name="_Toc21338"/>
      <w:bookmarkStart w:id="217" w:name="_Toc19051"/>
      <w:bookmarkStart w:id="218" w:name="_Toc30343"/>
      <w:bookmarkStart w:id="219" w:name="_Toc23450_WPSOffice_Level2"/>
      <w:bookmarkStart w:id="220" w:name="_Toc10611"/>
      <w:bookmarkStart w:id="221" w:name="_Toc487900364"/>
      <w:bookmarkStart w:id="222" w:name="_Toc259093683"/>
      <w:bookmarkStart w:id="223" w:name="_Ref467378121"/>
      <w:bookmarkStart w:id="224" w:name="_Toc279701254"/>
      <w:r>
        <w:rPr>
          <w:rFonts w:hint="eastAsia" w:ascii="仿宋" w:hAnsi="仿宋" w:eastAsia="仿宋" w:cs="仿宋"/>
          <w:color w:val="auto"/>
          <w:sz w:val="24"/>
          <w:szCs w:val="24"/>
        </w:rPr>
        <w:t>2.9 合同变更</w:t>
      </w:r>
      <w:bookmarkEnd w:id="216"/>
      <w:bookmarkEnd w:id="217"/>
      <w:bookmarkEnd w:id="218"/>
      <w:bookmarkEnd w:id="219"/>
      <w:bookmarkEnd w:id="220"/>
    </w:p>
    <w:p w14:paraId="723BC33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5D40EC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2.9.2 合同继续履行将损害国家利益和社会公共利益的，双方当事人应当以书面形式变更合同。有过错的一方应当承担赔偿责任，双方当事人都有过错的，各自承担相应的责任。</w:t>
      </w:r>
      <w:bookmarkStart w:id="225" w:name="_Toc259093688"/>
      <w:bookmarkStart w:id="226" w:name="_Toc279701259"/>
      <w:bookmarkStart w:id="227" w:name="_Toc487900369"/>
    </w:p>
    <w:p w14:paraId="00C00D6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228" w:name="_Toc23368"/>
      <w:bookmarkStart w:id="229" w:name="_Toc29195"/>
      <w:bookmarkStart w:id="230" w:name="_Toc10663"/>
      <w:bookmarkStart w:id="231" w:name="_Toc15658"/>
      <w:bookmarkStart w:id="232" w:name="_Toc26689"/>
      <w:bookmarkStart w:id="233" w:name="_Toc15986_WPSOffice_Level2"/>
      <w:bookmarkStart w:id="234" w:name="_Toc42"/>
      <w:bookmarkStart w:id="235" w:name="_Toc21830"/>
      <w:bookmarkStart w:id="236" w:name="_Toc2270"/>
      <w:r>
        <w:rPr>
          <w:rFonts w:hint="eastAsia" w:ascii="仿宋" w:hAnsi="仿宋" w:eastAsia="仿宋" w:cs="仿宋"/>
          <w:color w:val="auto"/>
          <w:sz w:val="24"/>
          <w:szCs w:val="24"/>
        </w:rPr>
        <w:t>2.10 合同转让</w:t>
      </w:r>
      <w:bookmarkEnd w:id="225"/>
      <w:bookmarkEnd w:id="226"/>
      <w:bookmarkEnd w:id="227"/>
      <w:r>
        <w:rPr>
          <w:rFonts w:hint="eastAsia" w:ascii="仿宋" w:hAnsi="仿宋" w:eastAsia="仿宋" w:cs="仿宋"/>
          <w:color w:val="auto"/>
          <w:sz w:val="24"/>
          <w:szCs w:val="24"/>
        </w:rPr>
        <w:t>和分包</w:t>
      </w:r>
      <w:bookmarkEnd w:id="228"/>
      <w:bookmarkEnd w:id="229"/>
      <w:bookmarkEnd w:id="230"/>
      <w:bookmarkEnd w:id="231"/>
      <w:bookmarkEnd w:id="232"/>
      <w:bookmarkEnd w:id="233"/>
      <w:bookmarkEnd w:id="234"/>
      <w:bookmarkEnd w:id="235"/>
      <w:bookmarkEnd w:id="236"/>
    </w:p>
    <w:p w14:paraId="246E7A1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EE8E6C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237" w:name="_Toc4720"/>
      <w:bookmarkStart w:id="238" w:name="_Toc32494"/>
      <w:bookmarkStart w:id="239" w:name="_Toc31816"/>
      <w:bookmarkStart w:id="240" w:name="_Toc20621"/>
      <w:bookmarkStart w:id="241" w:name="_Toc25571"/>
      <w:bookmarkStart w:id="242" w:name="_Toc26633"/>
      <w:bookmarkStart w:id="243" w:name="_Toc8497_WPSOffice_Level2"/>
      <w:bookmarkStart w:id="244" w:name="_Toc5860"/>
      <w:bookmarkStart w:id="245" w:name="_Toc14371"/>
      <w:r>
        <w:rPr>
          <w:rFonts w:hint="eastAsia" w:ascii="仿宋" w:hAnsi="仿宋" w:eastAsia="仿宋" w:cs="仿宋"/>
          <w:color w:val="auto"/>
          <w:sz w:val="24"/>
          <w:szCs w:val="24"/>
        </w:rPr>
        <w:t>2.11 不可抗力</w:t>
      </w:r>
      <w:bookmarkEnd w:id="237"/>
      <w:bookmarkEnd w:id="238"/>
      <w:bookmarkEnd w:id="239"/>
      <w:bookmarkEnd w:id="240"/>
      <w:bookmarkEnd w:id="241"/>
      <w:bookmarkEnd w:id="242"/>
      <w:bookmarkEnd w:id="243"/>
      <w:bookmarkEnd w:id="244"/>
      <w:bookmarkEnd w:id="245"/>
    </w:p>
    <w:p w14:paraId="10901A2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2.11.1如果任何一方遭遇法律规定的不可抗力，致使合同履行受阻时，履行合同的期限应予延长，延长的期限应相当于不可抗力所影响的时间；</w:t>
      </w:r>
    </w:p>
    <w:p w14:paraId="7C45CB4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2.11.2 因不可抗力致使不能实现合同目的的，当事人可以解除合同；</w:t>
      </w:r>
    </w:p>
    <w:p w14:paraId="7136821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2.11.3 因不可抗力致使合同有变更必要的，双方当事人应在合同专用条款约定时间内以书面形式变更合同；</w:t>
      </w:r>
    </w:p>
    <w:p w14:paraId="6D246FA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2.11.4受不可抗力影响的一方在不可抗力发生后，应在合同专用条款约定时间内以书面形式通知对方当事人，并在合同专用条款约定时间内，将有关部门出具的证明文件送达对方当事人。</w:t>
      </w:r>
    </w:p>
    <w:p w14:paraId="1821967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246" w:name="_Toc25783"/>
      <w:bookmarkStart w:id="247" w:name="_Toc24465"/>
      <w:bookmarkStart w:id="248" w:name="_Toc14301"/>
      <w:bookmarkStart w:id="249" w:name="_Toc31822_WPSOffice_Level2"/>
      <w:bookmarkStart w:id="250" w:name="_Toc487900365"/>
      <w:bookmarkStart w:id="251" w:name="_Toc259093684"/>
      <w:bookmarkStart w:id="252" w:name="_Toc19929"/>
      <w:bookmarkStart w:id="253" w:name="_Toc279701255"/>
      <w:bookmarkStart w:id="254" w:name="_Toc3638"/>
      <w:bookmarkStart w:id="255" w:name="_Toc23854"/>
      <w:bookmarkStart w:id="256" w:name="_Toc7595"/>
      <w:bookmarkStart w:id="257" w:name="_Toc14115"/>
      <w:r>
        <w:rPr>
          <w:rFonts w:hint="eastAsia" w:ascii="仿宋" w:hAnsi="仿宋" w:eastAsia="仿宋" w:cs="仿宋"/>
          <w:color w:val="auto"/>
          <w:sz w:val="24"/>
          <w:szCs w:val="24"/>
        </w:rPr>
        <w:t>2.12 税费</w:t>
      </w:r>
      <w:bookmarkEnd w:id="246"/>
      <w:bookmarkEnd w:id="247"/>
      <w:bookmarkEnd w:id="248"/>
      <w:bookmarkEnd w:id="249"/>
      <w:bookmarkEnd w:id="250"/>
      <w:bookmarkEnd w:id="251"/>
      <w:bookmarkEnd w:id="252"/>
      <w:bookmarkEnd w:id="253"/>
      <w:bookmarkEnd w:id="254"/>
      <w:bookmarkEnd w:id="255"/>
      <w:bookmarkEnd w:id="256"/>
      <w:bookmarkEnd w:id="257"/>
    </w:p>
    <w:p w14:paraId="42E4DAE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与合同有关的一切税费，均按照中华人民共和国法律的相关规定缴纳。</w:t>
      </w:r>
    </w:p>
    <w:p w14:paraId="39D7F1D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258" w:name="_Toc487900368"/>
      <w:bookmarkStart w:id="259" w:name="_Toc16590"/>
      <w:bookmarkStart w:id="260" w:name="_Toc26883"/>
      <w:bookmarkStart w:id="261" w:name="_Toc15954"/>
      <w:bookmarkStart w:id="262" w:name="_Toc12636_WPSOffice_Level2"/>
      <w:bookmarkStart w:id="263" w:name="_Toc279701258"/>
      <w:bookmarkStart w:id="264" w:name="_Toc14814"/>
      <w:bookmarkStart w:id="265" w:name="_Toc259093687"/>
      <w:bookmarkStart w:id="266" w:name="_Toc25525"/>
      <w:bookmarkStart w:id="267" w:name="_Toc30105"/>
      <w:bookmarkStart w:id="268" w:name="_Toc10475"/>
      <w:bookmarkStart w:id="269" w:name="_Toc7315"/>
      <w:r>
        <w:rPr>
          <w:rFonts w:hint="eastAsia" w:ascii="仿宋" w:hAnsi="仿宋" w:eastAsia="仿宋" w:cs="仿宋"/>
          <w:color w:val="auto"/>
          <w:sz w:val="24"/>
          <w:szCs w:val="24"/>
        </w:rPr>
        <w:t>2.13 乙方破产</w:t>
      </w:r>
      <w:bookmarkEnd w:id="258"/>
      <w:bookmarkEnd w:id="259"/>
      <w:bookmarkEnd w:id="260"/>
      <w:bookmarkEnd w:id="261"/>
      <w:bookmarkEnd w:id="262"/>
      <w:bookmarkEnd w:id="263"/>
      <w:bookmarkEnd w:id="264"/>
      <w:bookmarkEnd w:id="265"/>
      <w:bookmarkEnd w:id="266"/>
      <w:bookmarkEnd w:id="267"/>
      <w:bookmarkEnd w:id="268"/>
      <w:bookmarkEnd w:id="269"/>
    </w:p>
    <w:p w14:paraId="4371920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F559E3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270" w:name="_Toc3509_WPSOffice_Level2"/>
      <w:bookmarkStart w:id="271" w:name="_Toc26372"/>
      <w:bookmarkStart w:id="272" w:name="_Toc23323"/>
      <w:bookmarkStart w:id="273" w:name="_Toc1123"/>
      <w:bookmarkStart w:id="274" w:name="_Toc2016"/>
      <w:bookmarkStart w:id="275" w:name="_Toc22031"/>
      <w:bookmarkStart w:id="276" w:name="_Toc11530"/>
      <w:r>
        <w:rPr>
          <w:rFonts w:hint="eastAsia" w:ascii="仿宋" w:hAnsi="仿宋" w:eastAsia="仿宋" w:cs="仿宋"/>
          <w:color w:val="auto"/>
          <w:sz w:val="24"/>
          <w:szCs w:val="24"/>
        </w:rPr>
        <w:t>2.14 合同中止、终止</w:t>
      </w:r>
      <w:bookmarkEnd w:id="270"/>
      <w:bookmarkEnd w:id="271"/>
      <w:bookmarkEnd w:id="272"/>
      <w:bookmarkEnd w:id="273"/>
      <w:bookmarkEnd w:id="274"/>
      <w:bookmarkEnd w:id="275"/>
      <w:bookmarkEnd w:id="276"/>
    </w:p>
    <w:p w14:paraId="406F025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2.14.1 双方当事人不得擅自中止或者终止合同；</w:t>
      </w:r>
    </w:p>
    <w:p w14:paraId="144189A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2.14.2合同继续履行将损害国家利益和社会公共利益的，双方当事人应当中止或者终止合同。有过错的一方应当承担赔偿责任，双方当事人都有过错的，各自承担相应的责任。</w:t>
      </w:r>
    </w:p>
    <w:p w14:paraId="381C4E4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277" w:name="_Toc32538"/>
      <w:bookmarkStart w:id="278" w:name="_Toc14525"/>
      <w:bookmarkStart w:id="279" w:name="_Toc23052_WPSOffice_Level2"/>
      <w:bookmarkStart w:id="280" w:name="_Toc11757"/>
      <w:bookmarkStart w:id="281" w:name="_Toc1969"/>
      <w:bookmarkStart w:id="282" w:name="_Toc4143"/>
      <w:bookmarkStart w:id="283" w:name="_Toc17363"/>
      <w:r>
        <w:rPr>
          <w:rFonts w:hint="eastAsia" w:ascii="仿宋" w:hAnsi="仿宋" w:eastAsia="仿宋" w:cs="仿宋"/>
          <w:color w:val="auto"/>
          <w:sz w:val="24"/>
          <w:szCs w:val="24"/>
        </w:rPr>
        <w:t>2.15 检验和验收</w:t>
      </w:r>
      <w:bookmarkEnd w:id="277"/>
      <w:bookmarkEnd w:id="278"/>
      <w:bookmarkEnd w:id="279"/>
      <w:bookmarkEnd w:id="280"/>
      <w:bookmarkEnd w:id="281"/>
      <w:bookmarkEnd w:id="282"/>
      <w:bookmarkEnd w:id="283"/>
    </w:p>
    <w:p w14:paraId="2BCF9F1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2.15.1 乙方按照合同专用条款的约定，定期提交服务报告，甲方按照合同专用条款的约定进行定期验收；</w:t>
      </w:r>
    </w:p>
    <w:p w14:paraId="1CDAD7A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2E67FD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2.15.3 检验和验收标准、程序等具体内容以及前述验收书的效力详见合同专用条款。</w:t>
      </w:r>
    </w:p>
    <w:bookmarkEnd w:id="221"/>
    <w:bookmarkEnd w:id="222"/>
    <w:bookmarkEnd w:id="223"/>
    <w:bookmarkEnd w:id="224"/>
    <w:p w14:paraId="6611A9B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284" w:name="_Toc279701261"/>
      <w:bookmarkStart w:id="285" w:name="_Toc487900371"/>
      <w:bookmarkStart w:id="286" w:name="_Toc259093690"/>
      <w:bookmarkStart w:id="287" w:name="_Toc31892"/>
      <w:bookmarkStart w:id="288" w:name="_Toc25751"/>
      <w:bookmarkStart w:id="289" w:name="_Toc9808"/>
      <w:bookmarkStart w:id="290" w:name="_Toc25198"/>
      <w:bookmarkStart w:id="291" w:name="_Toc6285"/>
      <w:bookmarkStart w:id="292" w:name="_Toc12666"/>
      <w:bookmarkStart w:id="293" w:name="_Toc25767"/>
      <w:bookmarkStart w:id="294" w:name="_Toc5390_WPSOffice_Level2"/>
      <w:bookmarkStart w:id="295" w:name="_Toc2308"/>
      <w:r>
        <w:rPr>
          <w:rFonts w:hint="eastAsia" w:ascii="仿宋" w:hAnsi="仿宋" w:eastAsia="仿宋" w:cs="仿宋"/>
          <w:color w:val="auto"/>
          <w:sz w:val="24"/>
          <w:szCs w:val="24"/>
        </w:rPr>
        <w:t>2.16 通知</w:t>
      </w:r>
      <w:bookmarkEnd w:id="284"/>
      <w:bookmarkEnd w:id="285"/>
      <w:bookmarkEnd w:id="286"/>
      <w:r>
        <w:rPr>
          <w:rFonts w:hint="eastAsia" w:ascii="仿宋" w:hAnsi="仿宋" w:eastAsia="仿宋" w:cs="仿宋"/>
          <w:color w:val="auto"/>
          <w:sz w:val="24"/>
          <w:szCs w:val="24"/>
        </w:rPr>
        <w:t>和送达</w:t>
      </w:r>
      <w:bookmarkEnd w:id="287"/>
      <w:bookmarkEnd w:id="288"/>
      <w:bookmarkEnd w:id="289"/>
      <w:bookmarkEnd w:id="290"/>
      <w:bookmarkEnd w:id="291"/>
      <w:bookmarkEnd w:id="292"/>
      <w:bookmarkEnd w:id="293"/>
      <w:bookmarkEnd w:id="294"/>
      <w:bookmarkEnd w:id="295"/>
    </w:p>
    <w:p w14:paraId="51E5AA4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296" w:name="_Toc29220"/>
      <w:bookmarkStart w:id="297" w:name="_Toc7073"/>
      <w:bookmarkStart w:id="298" w:name="_Toc259093691"/>
      <w:bookmarkStart w:id="299" w:name="_Toc487900372"/>
      <w:bookmarkStart w:id="300" w:name="_Toc279701262"/>
      <w:r>
        <w:rPr>
          <w:rFonts w:hint="eastAsia" w:ascii="仿宋" w:hAnsi="仿宋" w:eastAsia="仿宋" w:cs="仿宋"/>
          <w:color w:val="auto"/>
          <w:sz w:val="24"/>
          <w:szCs w:val="24"/>
        </w:rPr>
        <w:t>2.16.1 任何一方因履行合同而以合同第一部分尾部所列明的          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bookmarkEnd w:id="296"/>
      <w:bookmarkEnd w:id="297"/>
    </w:p>
    <w:p w14:paraId="4375215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301" w:name="_Toc18401"/>
      <w:bookmarkStart w:id="302" w:name="_Toc27674"/>
      <w:r>
        <w:rPr>
          <w:rFonts w:hint="eastAsia" w:ascii="仿宋" w:hAnsi="仿宋" w:eastAsia="仿宋" w:cs="仿宋"/>
          <w:color w:val="auto"/>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301"/>
      <w:bookmarkEnd w:id="302"/>
    </w:p>
    <w:bookmarkEnd w:id="298"/>
    <w:bookmarkEnd w:id="299"/>
    <w:bookmarkEnd w:id="300"/>
    <w:p w14:paraId="46814EF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303" w:name="_Toc5063"/>
      <w:bookmarkStart w:id="304" w:name="_Toc28906"/>
      <w:bookmarkStart w:id="305" w:name="_Toc24954"/>
      <w:bookmarkStart w:id="306" w:name="_Toc259093692"/>
      <w:bookmarkStart w:id="307" w:name="_Toc487900373"/>
      <w:bookmarkStart w:id="308" w:name="_Toc27644"/>
      <w:bookmarkStart w:id="309" w:name="_Toc12524"/>
      <w:bookmarkStart w:id="310" w:name="_Toc279701263"/>
      <w:bookmarkStart w:id="311" w:name="_Toc12254"/>
      <w:bookmarkStart w:id="312" w:name="_Toc2710"/>
      <w:bookmarkStart w:id="313" w:name="_Toc30566_WPSOffice_Level2"/>
      <w:bookmarkStart w:id="314" w:name="_Toc20808"/>
      <w:r>
        <w:rPr>
          <w:rFonts w:hint="eastAsia" w:ascii="仿宋" w:hAnsi="仿宋" w:eastAsia="仿宋" w:cs="仿宋"/>
          <w:color w:val="auto"/>
          <w:sz w:val="24"/>
          <w:szCs w:val="24"/>
        </w:rPr>
        <w:t>2.17 合同使用的文字和适用的法律</w:t>
      </w:r>
      <w:bookmarkEnd w:id="303"/>
      <w:bookmarkEnd w:id="304"/>
      <w:bookmarkEnd w:id="305"/>
      <w:bookmarkEnd w:id="306"/>
      <w:bookmarkEnd w:id="307"/>
      <w:bookmarkEnd w:id="308"/>
      <w:bookmarkEnd w:id="309"/>
      <w:bookmarkEnd w:id="310"/>
      <w:bookmarkEnd w:id="311"/>
      <w:bookmarkEnd w:id="312"/>
      <w:bookmarkEnd w:id="313"/>
      <w:bookmarkEnd w:id="314"/>
    </w:p>
    <w:p w14:paraId="1BFBB68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2.17.1 合同使用汉语书就、变更和解释；</w:t>
      </w:r>
    </w:p>
    <w:p w14:paraId="7ACF559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2.17.2 合同适用中华人民共和国法律。</w:t>
      </w:r>
    </w:p>
    <w:p w14:paraId="5FF21A7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315" w:name="_Toc22266"/>
      <w:bookmarkStart w:id="316" w:name="_Toc13858"/>
      <w:bookmarkStart w:id="317" w:name="_Toc31734_WPSOffice_Level2"/>
      <w:bookmarkStart w:id="318" w:name="_Toc30096"/>
      <w:bookmarkStart w:id="319" w:name="_Toc1492"/>
      <w:bookmarkStart w:id="320" w:name="_Toc259093693"/>
      <w:bookmarkStart w:id="321" w:name="_Toc27403"/>
      <w:bookmarkStart w:id="322" w:name="_Toc279701264"/>
      <w:bookmarkStart w:id="323" w:name="_Toc14451"/>
      <w:bookmarkStart w:id="324" w:name="_Toc14929"/>
      <w:bookmarkStart w:id="325" w:name="_Toc27127"/>
      <w:bookmarkStart w:id="326" w:name="_Toc487900374"/>
      <w:r>
        <w:rPr>
          <w:rFonts w:hint="eastAsia" w:ascii="仿宋" w:hAnsi="仿宋" w:eastAsia="仿宋" w:cs="仿宋"/>
          <w:color w:val="auto"/>
          <w:sz w:val="24"/>
          <w:szCs w:val="24"/>
        </w:rPr>
        <w:t>2.18 履约保证金</w:t>
      </w:r>
      <w:bookmarkEnd w:id="315"/>
      <w:bookmarkEnd w:id="316"/>
      <w:bookmarkEnd w:id="317"/>
      <w:bookmarkEnd w:id="318"/>
      <w:bookmarkEnd w:id="319"/>
      <w:bookmarkEnd w:id="320"/>
      <w:bookmarkEnd w:id="321"/>
      <w:bookmarkEnd w:id="322"/>
      <w:bookmarkEnd w:id="323"/>
      <w:bookmarkEnd w:id="324"/>
      <w:bookmarkEnd w:id="325"/>
    </w:p>
    <w:p w14:paraId="4CB92E9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2.18.1 采购文件要求乙方提交履约保证金的，乙方应按合同专用条款约定的方式，以支票、汇票、本票或者金融机构、担保机构出具的保函等非现金形式，提交不超过合同价</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%的履约保证金；</w:t>
      </w:r>
    </w:p>
    <w:p w14:paraId="4924C19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2.18.2 履约保证金在合同专用条款约定期间内不予退还或者应完全有效，前述约定期间届满之日起    个工作日内，甲方应将履约保证金退还乙方；</w:t>
      </w:r>
    </w:p>
    <w:p w14:paraId="2719AB4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26"/>
    <w:p w14:paraId="322F2AC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bookmarkStart w:id="327" w:name="_Toc25551"/>
      <w:bookmarkStart w:id="328" w:name="_Toc31397"/>
      <w:bookmarkStart w:id="329" w:name="_Toc1367"/>
      <w:bookmarkStart w:id="330" w:name="_Toc31345_WPSOffice_Level2"/>
      <w:r>
        <w:rPr>
          <w:rFonts w:hint="eastAsia" w:ascii="仿宋" w:hAnsi="仿宋" w:eastAsia="仿宋" w:cs="仿宋"/>
          <w:color w:val="auto"/>
          <w:sz w:val="24"/>
          <w:szCs w:val="24"/>
        </w:rPr>
        <w:t>2.19 合同份数</w:t>
      </w:r>
      <w:bookmarkEnd w:id="327"/>
      <w:bookmarkEnd w:id="328"/>
      <w:bookmarkEnd w:id="329"/>
      <w:bookmarkEnd w:id="330"/>
    </w:p>
    <w:p w14:paraId="52B09B4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合同份数按合同专用条款规定，每份均具有同等法律效力。</w:t>
      </w:r>
    </w:p>
    <w:p w14:paraId="3FA24981">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color w:val="auto"/>
          <w:sz w:val="24"/>
          <w:szCs w:val="24"/>
        </w:rPr>
      </w:pPr>
      <w:r>
        <w:rPr>
          <w:rFonts w:hint="eastAsia" w:ascii="仿宋" w:hAnsi="仿宋" w:eastAsia="仿宋" w:cs="仿宋"/>
          <w:sz w:val="32"/>
          <w:szCs w:val="32"/>
        </w:rPr>
        <w:br w:type="page"/>
      </w:r>
      <w:bookmarkStart w:id="331" w:name="_Toc30616"/>
      <w:bookmarkStart w:id="332" w:name="_Toc23006"/>
      <w:r>
        <w:rPr>
          <w:rFonts w:hint="eastAsia" w:ascii="仿宋" w:hAnsi="仿宋" w:eastAsia="仿宋" w:cs="仿宋"/>
          <w:color w:val="auto"/>
          <w:sz w:val="32"/>
          <w:szCs w:val="32"/>
          <w:lang w:eastAsia="zh-CN"/>
        </w:rPr>
        <w:t>第三部分</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专用条件</w:t>
      </w:r>
      <w:bookmarkEnd w:id="331"/>
      <w:bookmarkEnd w:id="332"/>
    </w:p>
    <w:p w14:paraId="5D701674">
      <w:pPr>
        <w:spacing w:line="560" w:lineRule="exact"/>
        <w:ind w:firstLine="420" w:firstLineChars="200"/>
        <w:rPr>
          <w:rFonts w:hint="eastAsia" w:ascii="仿宋" w:hAnsi="仿宋" w:eastAsia="仿宋" w:cs="仿宋"/>
        </w:rPr>
      </w:pPr>
      <w:r>
        <w:rPr>
          <w:rFonts w:hint="eastAsia" w:ascii="仿宋" w:hAnsi="仿宋" w:eastAsia="仿宋" w:cs="仿宋"/>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5"/>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65C8F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14:paraId="480D8F8C">
            <w:pPr>
              <w:spacing w:line="560" w:lineRule="exact"/>
              <w:jc w:val="center"/>
              <w:rPr>
                <w:rFonts w:hint="eastAsia" w:ascii="仿宋" w:hAnsi="仿宋" w:eastAsia="仿宋" w:cs="仿宋"/>
                <w:b/>
              </w:rPr>
            </w:pPr>
            <w:r>
              <w:rPr>
                <w:rFonts w:hint="eastAsia" w:ascii="仿宋" w:hAnsi="仿宋" w:eastAsia="仿宋" w:cs="仿宋"/>
                <w:b/>
              </w:rPr>
              <w:t>条款号</w:t>
            </w:r>
          </w:p>
        </w:tc>
        <w:tc>
          <w:tcPr>
            <w:tcW w:w="7633" w:type="dxa"/>
            <w:noWrap w:val="0"/>
            <w:vAlign w:val="center"/>
          </w:tcPr>
          <w:p w14:paraId="414AAC67">
            <w:pPr>
              <w:spacing w:line="560" w:lineRule="exact"/>
              <w:jc w:val="center"/>
              <w:rPr>
                <w:rFonts w:hint="eastAsia" w:ascii="仿宋" w:hAnsi="仿宋" w:eastAsia="仿宋" w:cs="仿宋"/>
                <w:b/>
              </w:rPr>
            </w:pPr>
            <w:r>
              <w:rPr>
                <w:rFonts w:hint="eastAsia" w:ascii="仿宋" w:hAnsi="仿宋" w:eastAsia="仿宋" w:cs="仿宋"/>
                <w:b/>
              </w:rPr>
              <w:t>约定内容</w:t>
            </w:r>
          </w:p>
        </w:tc>
      </w:tr>
      <w:tr w14:paraId="6373D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noWrap w:val="0"/>
            <w:vAlign w:val="center"/>
          </w:tcPr>
          <w:p w14:paraId="65CEBEAF">
            <w:pPr>
              <w:spacing w:line="560" w:lineRule="exact"/>
              <w:rPr>
                <w:rFonts w:hint="eastAsia" w:ascii="仿宋" w:hAnsi="仿宋" w:eastAsia="仿宋" w:cs="仿宋"/>
              </w:rPr>
            </w:pPr>
          </w:p>
        </w:tc>
        <w:tc>
          <w:tcPr>
            <w:tcW w:w="7633" w:type="dxa"/>
            <w:noWrap w:val="0"/>
            <w:vAlign w:val="center"/>
          </w:tcPr>
          <w:p w14:paraId="047DA33C">
            <w:pPr>
              <w:spacing w:line="560" w:lineRule="exact"/>
              <w:rPr>
                <w:rFonts w:hint="eastAsia" w:ascii="仿宋" w:hAnsi="仿宋" w:eastAsia="仿宋" w:cs="仿宋"/>
              </w:rPr>
            </w:pPr>
          </w:p>
        </w:tc>
      </w:tr>
      <w:tr w14:paraId="030DC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6DDF02A0">
            <w:pPr>
              <w:spacing w:line="560" w:lineRule="exact"/>
              <w:rPr>
                <w:rFonts w:hint="eastAsia" w:ascii="仿宋" w:hAnsi="仿宋" w:eastAsia="仿宋" w:cs="仿宋"/>
              </w:rPr>
            </w:pPr>
          </w:p>
        </w:tc>
        <w:tc>
          <w:tcPr>
            <w:tcW w:w="7633" w:type="dxa"/>
            <w:noWrap w:val="0"/>
            <w:vAlign w:val="center"/>
          </w:tcPr>
          <w:p w14:paraId="6C8835E8">
            <w:pPr>
              <w:spacing w:line="560" w:lineRule="exact"/>
              <w:rPr>
                <w:rFonts w:hint="eastAsia" w:ascii="仿宋" w:hAnsi="仿宋" w:eastAsia="仿宋" w:cs="仿宋"/>
              </w:rPr>
            </w:pPr>
          </w:p>
        </w:tc>
      </w:tr>
      <w:tr w14:paraId="4F45F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2353214D">
            <w:pPr>
              <w:spacing w:line="560" w:lineRule="exact"/>
              <w:rPr>
                <w:rFonts w:hint="eastAsia" w:ascii="仿宋" w:hAnsi="仿宋" w:eastAsia="仿宋" w:cs="仿宋"/>
              </w:rPr>
            </w:pPr>
          </w:p>
        </w:tc>
        <w:tc>
          <w:tcPr>
            <w:tcW w:w="7633" w:type="dxa"/>
            <w:noWrap w:val="0"/>
            <w:vAlign w:val="center"/>
          </w:tcPr>
          <w:p w14:paraId="631279AA">
            <w:pPr>
              <w:spacing w:line="560" w:lineRule="exact"/>
              <w:rPr>
                <w:rFonts w:hint="eastAsia" w:ascii="仿宋" w:hAnsi="仿宋" w:eastAsia="仿宋" w:cs="仿宋"/>
              </w:rPr>
            </w:pPr>
          </w:p>
        </w:tc>
      </w:tr>
      <w:tr w14:paraId="518BA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1193CD7E">
            <w:pPr>
              <w:spacing w:line="560" w:lineRule="exact"/>
              <w:rPr>
                <w:rFonts w:hint="eastAsia" w:ascii="仿宋" w:hAnsi="仿宋" w:eastAsia="仿宋" w:cs="仿宋"/>
              </w:rPr>
            </w:pPr>
          </w:p>
        </w:tc>
        <w:tc>
          <w:tcPr>
            <w:tcW w:w="7633" w:type="dxa"/>
            <w:noWrap w:val="0"/>
            <w:vAlign w:val="center"/>
          </w:tcPr>
          <w:p w14:paraId="4E20E621">
            <w:pPr>
              <w:spacing w:line="560" w:lineRule="exact"/>
              <w:rPr>
                <w:rFonts w:hint="eastAsia" w:ascii="仿宋" w:hAnsi="仿宋" w:eastAsia="仿宋" w:cs="仿宋"/>
              </w:rPr>
            </w:pPr>
          </w:p>
        </w:tc>
      </w:tr>
      <w:tr w14:paraId="17187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0377768B">
            <w:pPr>
              <w:spacing w:line="560" w:lineRule="exact"/>
              <w:rPr>
                <w:rFonts w:hint="eastAsia" w:ascii="仿宋" w:hAnsi="仿宋" w:eastAsia="仿宋" w:cs="仿宋"/>
              </w:rPr>
            </w:pPr>
          </w:p>
        </w:tc>
        <w:tc>
          <w:tcPr>
            <w:tcW w:w="7633" w:type="dxa"/>
            <w:noWrap w:val="0"/>
            <w:vAlign w:val="center"/>
          </w:tcPr>
          <w:p w14:paraId="0FD1ACEA">
            <w:pPr>
              <w:spacing w:line="560" w:lineRule="exact"/>
              <w:rPr>
                <w:rFonts w:hint="eastAsia" w:ascii="仿宋" w:hAnsi="仿宋" w:eastAsia="仿宋" w:cs="仿宋"/>
                <w:u w:val="single"/>
              </w:rPr>
            </w:pPr>
          </w:p>
        </w:tc>
      </w:tr>
      <w:tr w14:paraId="7E550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7B8F4685">
            <w:pPr>
              <w:spacing w:line="560" w:lineRule="exact"/>
              <w:rPr>
                <w:rFonts w:hint="eastAsia" w:ascii="仿宋" w:hAnsi="仿宋" w:eastAsia="仿宋" w:cs="仿宋"/>
              </w:rPr>
            </w:pPr>
          </w:p>
        </w:tc>
        <w:tc>
          <w:tcPr>
            <w:tcW w:w="7633" w:type="dxa"/>
            <w:noWrap w:val="0"/>
            <w:vAlign w:val="center"/>
          </w:tcPr>
          <w:p w14:paraId="3AF029C0">
            <w:pPr>
              <w:spacing w:line="560" w:lineRule="exact"/>
              <w:rPr>
                <w:rFonts w:hint="eastAsia" w:ascii="仿宋" w:hAnsi="仿宋" w:eastAsia="仿宋" w:cs="仿宋"/>
              </w:rPr>
            </w:pPr>
          </w:p>
        </w:tc>
      </w:tr>
      <w:tr w14:paraId="09989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4A09C42A">
            <w:pPr>
              <w:spacing w:line="560" w:lineRule="exact"/>
              <w:rPr>
                <w:rFonts w:hint="eastAsia" w:ascii="仿宋" w:hAnsi="仿宋" w:eastAsia="仿宋" w:cs="仿宋"/>
              </w:rPr>
            </w:pPr>
          </w:p>
        </w:tc>
        <w:tc>
          <w:tcPr>
            <w:tcW w:w="7633" w:type="dxa"/>
            <w:noWrap w:val="0"/>
            <w:vAlign w:val="center"/>
          </w:tcPr>
          <w:p w14:paraId="15C6F116">
            <w:pPr>
              <w:spacing w:line="560" w:lineRule="exact"/>
              <w:rPr>
                <w:rFonts w:hint="eastAsia" w:ascii="仿宋" w:hAnsi="仿宋" w:eastAsia="仿宋" w:cs="仿宋"/>
                <w:u w:val="single"/>
              </w:rPr>
            </w:pPr>
          </w:p>
        </w:tc>
      </w:tr>
      <w:tr w14:paraId="07739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44811FC8">
            <w:pPr>
              <w:spacing w:line="560" w:lineRule="exact"/>
              <w:rPr>
                <w:rFonts w:hint="eastAsia" w:ascii="仿宋" w:hAnsi="仿宋" w:eastAsia="仿宋" w:cs="仿宋"/>
              </w:rPr>
            </w:pPr>
          </w:p>
        </w:tc>
        <w:tc>
          <w:tcPr>
            <w:tcW w:w="7633" w:type="dxa"/>
            <w:noWrap w:val="0"/>
            <w:vAlign w:val="center"/>
          </w:tcPr>
          <w:p w14:paraId="47EFDCBA">
            <w:pPr>
              <w:spacing w:line="560" w:lineRule="exact"/>
              <w:rPr>
                <w:rFonts w:hint="eastAsia" w:ascii="仿宋" w:hAnsi="仿宋" w:eastAsia="仿宋" w:cs="仿宋"/>
              </w:rPr>
            </w:pPr>
          </w:p>
        </w:tc>
      </w:tr>
      <w:tr w14:paraId="4AB63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7889BCE4">
            <w:pPr>
              <w:spacing w:line="560" w:lineRule="exact"/>
              <w:rPr>
                <w:rFonts w:hint="eastAsia" w:ascii="仿宋" w:hAnsi="仿宋" w:eastAsia="仿宋" w:cs="仿宋"/>
              </w:rPr>
            </w:pPr>
          </w:p>
        </w:tc>
        <w:tc>
          <w:tcPr>
            <w:tcW w:w="7633" w:type="dxa"/>
            <w:noWrap w:val="0"/>
            <w:vAlign w:val="center"/>
          </w:tcPr>
          <w:p w14:paraId="20580C29">
            <w:pPr>
              <w:spacing w:line="560" w:lineRule="exact"/>
              <w:rPr>
                <w:rFonts w:hint="eastAsia" w:ascii="仿宋" w:hAnsi="仿宋" w:eastAsia="仿宋" w:cs="仿宋"/>
              </w:rPr>
            </w:pPr>
          </w:p>
        </w:tc>
      </w:tr>
    </w:tbl>
    <w:p w14:paraId="0C9CD19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rPr>
      </w:pPr>
    </w:p>
    <w:p w14:paraId="6D0A7122">
      <w:pPr>
        <w:pStyle w:val="27"/>
        <w:numPr>
          <w:ilvl w:val="0"/>
          <w:numId w:val="0"/>
        </w:numPr>
        <w:rPr>
          <w:rFonts w:hint="eastAsia" w:ascii="仿宋" w:hAnsi="仿宋" w:eastAsia="仿宋" w:cs="仿宋"/>
        </w:rPr>
      </w:pPr>
    </w:p>
    <w:p w14:paraId="60B14E9E">
      <w:pPr>
        <w:pStyle w:val="27"/>
        <w:numPr>
          <w:ilvl w:val="0"/>
          <w:numId w:val="0"/>
        </w:numPr>
        <w:rPr>
          <w:rFonts w:hint="eastAsia" w:ascii="仿宋" w:hAnsi="仿宋" w:eastAsia="仿宋" w:cs="仿宋"/>
        </w:rPr>
      </w:pPr>
    </w:p>
    <w:p w14:paraId="7230B0FF">
      <w:pPr>
        <w:pStyle w:val="2"/>
        <w:spacing w:before="6"/>
        <w:rPr>
          <w:rFonts w:hint="eastAsia" w:ascii="仿宋" w:hAnsi="仿宋" w:eastAsia="仿宋" w:cs="仿宋"/>
          <w:b/>
          <w:sz w:val="8"/>
        </w:rPr>
      </w:pPr>
      <w:bookmarkStart w:id="333" w:name="_bookmark3"/>
      <w:bookmarkEnd w:id="333"/>
      <w:bookmarkStart w:id="334" w:name="第二章 合同格式"/>
      <w:bookmarkEnd w:id="334"/>
      <w:bookmarkStart w:id="335" w:name="_Toc494455695"/>
      <w:bookmarkStart w:id="336" w:name="_Toc9546"/>
    </w:p>
    <w:p w14:paraId="5AE57BB6">
      <w:pPr>
        <w:spacing w:afterLines="50" w:line="440" w:lineRule="exact"/>
        <w:jc w:val="center"/>
        <w:outlineLvl w:val="0"/>
        <w:rPr>
          <w:rFonts w:ascii="黑体" w:hAnsi="黑体" w:eastAsia="黑体"/>
          <w:sz w:val="32"/>
          <w:szCs w:val="32"/>
        </w:rPr>
      </w:pPr>
      <w:bookmarkStart w:id="337" w:name="_bookmark4"/>
      <w:bookmarkEnd w:id="337"/>
      <w:bookmarkStart w:id="338" w:name="第一部分 协议书"/>
      <w:bookmarkEnd w:id="338"/>
      <w:r>
        <w:rPr>
          <w:rFonts w:hint="eastAsia" w:ascii="仿宋" w:hAnsi="仿宋" w:eastAsia="仿宋" w:cs="仿宋"/>
          <w:sz w:val="32"/>
          <w:szCs w:val="32"/>
        </w:rPr>
        <w:br w:type="page"/>
      </w:r>
      <w:bookmarkStart w:id="339" w:name="_Toc5828"/>
      <w:r>
        <w:rPr>
          <w:rFonts w:ascii="黑体" w:hAnsi="黑体" w:eastAsia="黑体"/>
          <w:sz w:val="32"/>
          <w:szCs w:val="32"/>
        </w:rPr>
        <w:t>第</w:t>
      </w:r>
      <w:r>
        <w:rPr>
          <w:rFonts w:hint="eastAsia" w:ascii="黑体" w:hAnsi="黑体" w:eastAsia="黑体"/>
          <w:sz w:val="32"/>
          <w:szCs w:val="32"/>
        </w:rPr>
        <w:t>六</w:t>
      </w:r>
      <w:r>
        <w:rPr>
          <w:rFonts w:ascii="黑体" w:hAnsi="黑体" w:eastAsia="黑体"/>
          <w:sz w:val="32"/>
          <w:szCs w:val="32"/>
        </w:rPr>
        <w:t>章</w:t>
      </w:r>
      <w:r>
        <w:rPr>
          <w:rFonts w:hint="eastAsia" w:ascii="黑体" w:hAnsi="黑体" w:eastAsia="黑体"/>
          <w:sz w:val="32"/>
          <w:szCs w:val="32"/>
        </w:rPr>
        <w:t xml:space="preserve">  </w:t>
      </w:r>
      <w:bookmarkEnd w:id="335"/>
      <w:r>
        <w:rPr>
          <w:rFonts w:hint="eastAsia" w:ascii="黑体" w:hAnsi="黑体" w:eastAsia="黑体"/>
          <w:sz w:val="32"/>
          <w:szCs w:val="32"/>
          <w:lang w:eastAsia="zh-CN"/>
        </w:rPr>
        <w:t>响应文件</w:t>
      </w:r>
      <w:r>
        <w:rPr>
          <w:rFonts w:hint="eastAsia" w:ascii="黑体" w:hAnsi="黑体" w:eastAsia="黑体"/>
          <w:sz w:val="32"/>
          <w:szCs w:val="32"/>
        </w:rPr>
        <w:t>格式</w:t>
      </w:r>
      <w:bookmarkEnd w:id="336"/>
      <w:bookmarkEnd w:id="339"/>
    </w:p>
    <w:p w14:paraId="14383AF4">
      <w:pPr>
        <w:spacing w:afterLines="50" w:line="440" w:lineRule="exact"/>
        <w:jc w:val="right"/>
        <w:rPr>
          <w:rFonts w:ascii="黑体" w:hAnsi="黑体" w:eastAsia="黑体" w:cs="黑体"/>
          <w:kern w:val="1"/>
          <w:sz w:val="36"/>
          <w:szCs w:val="36"/>
        </w:rPr>
      </w:pPr>
    </w:p>
    <w:p w14:paraId="4DE23C48">
      <w:pPr>
        <w:spacing w:afterLines="50" w:line="440" w:lineRule="exact"/>
        <w:jc w:val="right"/>
        <w:rPr>
          <w:rFonts w:ascii="黑体" w:hAnsi="黑体" w:eastAsia="黑体" w:cs="黑体"/>
          <w:kern w:val="1"/>
          <w:sz w:val="36"/>
          <w:szCs w:val="36"/>
        </w:rPr>
      </w:pPr>
    </w:p>
    <w:p w14:paraId="5370EB83">
      <w:pPr>
        <w:spacing w:afterLines="50" w:line="440" w:lineRule="exact"/>
        <w:jc w:val="right"/>
        <w:rPr>
          <w:rFonts w:ascii="黑体" w:hAnsi="黑体" w:eastAsia="黑体" w:cs="黑体"/>
          <w:kern w:val="1"/>
          <w:sz w:val="36"/>
          <w:szCs w:val="36"/>
        </w:rPr>
      </w:pPr>
      <w:r>
        <w:rPr>
          <w:rFonts w:hint="eastAsia" w:ascii="黑体" w:hAnsi="黑体" w:eastAsia="黑体" w:cs="黑体"/>
          <w:kern w:val="1"/>
          <w:sz w:val="36"/>
          <w:szCs w:val="36"/>
        </w:rPr>
        <w:br w:type="page"/>
      </w:r>
    </w:p>
    <w:p w14:paraId="448232DB">
      <w:pPr>
        <w:spacing w:line="360" w:lineRule="auto"/>
        <w:jc w:val="center"/>
      </w:pPr>
      <w:r>
        <w:rPr>
          <w:rFonts w:hint="eastAsia"/>
          <w:b/>
          <w:bCs/>
          <w:sz w:val="32"/>
          <w:szCs w:val="32"/>
        </w:rPr>
        <w:t>（</w:t>
      </w:r>
      <w:r>
        <w:rPr>
          <w:rFonts w:hint="eastAsia"/>
          <w:b/>
          <w:bCs/>
          <w:sz w:val="32"/>
          <w:szCs w:val="32"/>
          <w:lang w:eastAsia="zh-CN"/>
        </w:rPr>
        <w:t>响应文件</w:t>
      </w:r>
      <w:r>
        <w:rPr>
          <w:rFonts w:hint="eastAsia"/>
          <w:b/>
          <w:bCs/>
          <w:sz w:val="32"/>
          <w:szCs w:val="32"/>
        </w:rPr>
        <w:t>封皮）</w:t>
      </w:r>
    </w:p>
    <w:p w14:paraId="5F3445CB">
      <w:pPr>
        <w:spacing w:line="360" w:lineRule="auto"/>
        <w:jc w:val="right"/>
      </w:pPr>
      <w:r>
        <w:rPr>
          <w:rFonts w:hint="eastAsia" w:ascii="宋体" w:hAnsi="宋体" w:cs="宋体"/>
          <w:b/>
          <w:bCs/>
          <w:kern w:val="1"/>
          <w:sz w:val="36"/>
          <w:szCs w:val="36"/>
        </w:rPr>
        <w:t>正（副）本</w:t>
      </w:r>
    </w:p>
    <w:p w14:paraId="15FBE0EB">
      <w:pPr>
        <w:spacing w:line="360" w:lineRule="auto"/>
      </w:pPr>
    </w:p>
    <w:p w14:paraId="0B6065E9">
      <w:pPr>
        <w:spacing w:line="360" w:lineRule="auto"/>
        <w:jc w:val="center"/>
      </w:pPr>
      <w:r>
        <w:rPr>
          <w:rFonts w:hint="eastAsia"/>
          <w:b/>
          <w:bCs/>
          <w:sz w:val="52"/>
          <w:szCs w:val="52"/>
          <w:u w:val="single"/>
        </w:rPr>
        <w:t xml:space="preserve">****          </w:t>
      </w:r>
      <w:r>
        <w:rPr>
          <w:rFonts w:hint="eastAsia"/>
          <w:b/>
          <w:bCs/>
          <w:sz w:val="52"/>
          <w:szCs w:val="52"/>
        </w:rPr>
        <w:t>项目</w:t>
      </w:r>
    </w:p>
    <w:p w14:paraId="17FC1653">
      <w:pPr>
        <w:spacing w:line="360" w:lineRule="auto"/>
        <w:jc w:val="center"/>
        <w:rPr>
          <w:sz w:val="24"/>
          <w:szCs w:val="28"/>
        </w:rPr>
      </w:pPr>
      <w:r>
        <w:rPr>
          <w:rFonts w:hint="eastAsia"/>
          <w:sz w:val="24"/>
          <w:szCs w:val="28"/>
        </w:rPr>
        <w:t>项目编号：</w:t>
      </w:r>
    </w:p>
    <w:p w14:paraId="3F9DED18">
      <w:pPr>
        <w:spacing w:line="360" w:lineRule="auto"/>
      </w:pPr>
    </w:p>
    <w:p w14:paraId="3D6781B1">
      <w:pPr>
        <w:spacing w:line="360" w:lineRule="auto"/>
      </w:pPr>
    </w:p>
    <w:p w14:paraId="24A38562">
      <w:pPr>
        <w:spacing w:line="360" w:lineRule="auto"/>
      </w:pPr>
    </w:p>
    <w:p w14:paraId="1ACA6F80">
      <w:pPr>
        <w:spacing w:line="360" w:lineRule="auto"/>
      </w:pPr>
    </w:p>
    <w:p w14:paraId="3951B81F">
      <w:pPr>
        <w:spacing w:line="360" w:lineRule="auto"/>
      </w:pPr>
    </w:p>
    <w:p w14:paraId="0991A9D2">
      <w:pPr>
        <w:spacing w:line="360" w:lineRule="auto"/>
      </w:pPr>
    </w:p>
    <w:p w14:paraId="1667F638">
      <w:pPr>
        <w:spacing w:line="360" w:lineRule="auto"/>
      </w:pPr>
    </w:p>
    <w:p w14:paraId="449C0F77">
      <w:pPr>
        <w:spacing w:line="360" w:lineRule="auto"/>
        <w:jc w:val="center"/>
        <w:rPr>
          <w:sz w:val="28"/>
          <w:szCs w:val="28"/>
        </w:rPr>
      </w:pPr>
      <w:r>
        <w:rPr>
          <w:rFonts w:hint="eastAsia"/>
          <w:b/>
          <w:bCs/>
          <w:sz w:val="72"/>
          <w:szCs w:val="144"/>
          <w:lang w:val="en-US" w:eastAsia="zh-CN"/>
        </w:rPr>
        <w:t>响 应</w:t>
      </w:r>
      <w:r>
        <w:rPr>
          <w:rFonts w:hint="eastAsia"/>
          <w:b/>
          <w:bCs/>
          <w:sz w:val="72"/>
          <w:szCs w:val="144"/>
        </w:rPr>
        <w:t xml:space="preserve"> 文 件</w:t>
      </w:r>
    </w:p>
    <w:p w14:paraId="50E91D1C">
      <w:pPr>
        <w:spacing w:line="360" w:lineRule="auto"/>
        <w:rPr>
          <w:sz w:val="28"/>
          <w:szCs w:val="28"/>
        </w:rPr>
      </w:pPr>
    </w:p>
    <w:p w14:paraId="648CB2E8">
      <w:pPr>
        <w:spacing w:line="360" w:lineRule="auto"/>
        <w:rPr>
          <w:sz w:val="28"/>
          <w:szCs w:val="28"/>
        </w:rPr>
      </w:pPr>
    </w:p>
    <w:p w14:paraId="38C4FB92">
      <w:pPr>
        <w:spacing w:line="360" w:lineRule="auto"/>
        <w:rPr>
          <w:sz w:val="28"/>
          <w:szCs w:val="28"/>
        </w:rPr>
      </w:pPr>
    </w:p>
    <w:p w14:paraId="37CBCFB1">
      <w:pPr>
        <w:spacing w:line="360" w:lineRule="auto"/>
        <w:rPr>
          <w:sz w:val="28"/>
          <w:szCs w:val="28"/>
        </w:rPr>
      </w:pPr>
    </w:p>
    <w:p w14:paraId="6B09C9F3">
      <w:pPr>
        <w:spacing w:line="360" w:lineRule="auto"/>
        <w:rPr>
          <w:sz w:val="28"/>
          <w:szCs w:val="28"/>
        </w:rPr>
      </w:pPr>
    </w:p>
    <w:p w14:paraId="55AD4144">
      <w:pPr>
        <w:spacing w:line="360" w:lineRule="auto"/>
        <w:rPr>
          <w:sz w:val="28"/>
          <w:szCs w:val="28"/>
        </w:rPr>
      </w:pPr>
      <w:bookmarkStart w:id="340" w:name="_Toc17052"/>
      <w:r>
        <w:rPr>
          <w:rFonts w:hint="eastAsia"/>
          <w:sz w:val="28"/>
          <w:szCs w:val="28"/>
          <w:lang w:eastAsia="zh-CN"/>
        </w:rPr>
        <w:t>供应商</w:t>
      </w:r>
      <w:r>
        <w:rPr>
          <w:rFonts w:hint="eastAsia"/>
          <w:sz w:val="28"/>
          <w:szCs w:val="28"/>
        </w:rPr>
        <w:t>名称：</w:t>
      </w:r>
      <w:r>
        <w:rPr>
          <w:rFonts w:hint="eastAsia"/>
          <w:sz w:val="28"/>
          <w:szCs w:val="28"/>
          <w:u w:val="single"/>
        </w:rPr>
        <w:t xml:space="preserve">               </w:t>
      </w:r>
      <w:r>
        <w:rPr>
          <w:rFonts w:hint="eastAsia"/>
          <w:sz w:val="28"/>
          <w:szCs w:val="28"/>
        </w:rPr>
        <w:t>（盖章）</w:t>
      </w:r>
      <w:bookmarkEnd w:id="340"/>
    </w:p>
    <w:p w14:paraId="28C75C2C">
      <w:pPr>
        <w:spacing w:line="360" w:lineRule="auto"/>
        <w:rPr>
          <w:sz w:val="28"/>
          <w:szCs w:val="28"/>
        </w:rPr>
      </w:pPr>
      <w:bookmarkStart w:id="341" w:name="_Toc21270"/>
      <w:r>
        <w:rPr>
          <w:rFonts w:hint="eastAsia"/>
          <w:sz w:val="28"/>
          <w:szCs w:val="28"/>
        </w:rPr>
        <w:t>法定代表人：</w:t>
      </w:r>
      <w:r>
        <w:rPr>
          <w:rFonts w:hint="eastAsia"/>
          <w:sz w:val="28"/>
          <w:szCs w:val="28"/>
          <w:u w:val="single"/>
        </w:rPr>
        <w:t xml:space="preserve">               </w:t>
      </w:r>
      <w:r>
        <w:rPr>
          <w:rFonts w:hint="eastAsia"/>
          <w:sz w:val="28"/>
          <w:szCs w:val="28"/>
        </w:rPr>
        <w:t>（签字或盖章）</w:t>
      </w:r>
      <w:bookmarkEnd w:id="341"/>
    </w:p>
    <w:p w14:paraId="57AF036A">
      <w:pPr>
        <w:widowControl/>
        <w:autoSpaceDE w:val="0"/>
        <w:autoSpaceDN w:val="0"/>
        <w:adjustRightInd w:val="0"/>
        <w:spacing w:line="360" w:lineRule="auto"/>
        <w:ind w:firstLine="1120" w:firstLineChars="400"/>
        <w:jc w:val="center"/>
        <w:rPr>
          <w:rFonts w:ascii="仿宋" w:hAnsi="仿宋" w:eastAsia="仿宋"/>
          <w:kern w:val="1"/>
          <w:sz w:val="32"/>
          <w:szCs w:val="32"/>
        </w:rPr>
      </w:pPr>
      <w:bookmarkStart w:id="342" w:name="_Toc26551"/>
      <w:r>
        <w:rPr>
          <w:rFonts w:hint="eastAsia"/>
          <w:sz w:val="28"/>
          <w:szCs w:val="28"/>
        </w:rPr>
        <w:t>年     月     日</w:t>
      </w:r>
      <w:bookmarkEnd w:id="342"/>
    </w:p>
    <w:p w14:paraId="1050C0D4">
      <w:pPr>
        <w:widowControl/>
        <w:autoSpaceDE w:val="0"/>
        <w:autoSpaceDN w:val="0"/>
        <w:adjustRightInd w:val="0"/>
        <w:spacing w:before="260" w:after="260"/>
        <w:ind w:right="-482"/>
        <w:jc w:val="center"/>
        <w:rPr>
          <w:rFonts w:ascii="宋体" w:hAnsi="宋体" w:cs="Arial"/>
          <w:kern w:val="1"/>
          <w:sz w:val="24"/>
          <w:szCs w:val="24"/>
        </w:rPr>
      </w:pPr>
      <w:r>
        <w:rPr>
          <w:rFonts w:ascii="宋体" w:hAnsi="宋体" w:cs="宋体"/>
          <w:kern w:val="1"/>
          <w:sz w:val="30"/>
          <w:szCs w:val="30"/>
        </w:rPr>
        <w:br w:type="page"/>
      </w:r>
      <w:r>
        <w:rPr>
          <w:rFonts w:hint="eastAsia" w:ascii="宋体" w:hAnsi="宋体" w:cs="宋体"/>
          <w:kern w:val="1"/>
          <w:sz w:val="30"/>
          <w:szCs w:val="30"/>
        </w:rPr>
        <w:t>目 录</w:t>
      </w:r>
    </w:p>
    <w:p w14:paraId="63FA3B5B">
      <w:pPr>
        <w:widowControl/>
        <w:autoSpaceDE w:val="0"/>
        <w:autoSpaceDN w:val="0"/>
        <w:adjustRightInd w:val="0"/>
        <w:spacing w:line="360" w:lineRule="auto"/>
        <w:ind w:right="-482" w:firstLine="480"/>
        <w:rPr>
          <w:rStyle w:val="25"/>
          <w:sz w:val="24"/>
          <w:szCs w:val="24"/>
        </w:rPr>
      </w:pPr>
      <w:r>
        <w:rPr>
          <w:rStyle w:val="25"/>
          <w:rFonts w:hint="eastAsia"/>
          <w:sz w:val="24"/>
          <w:szCs w:val="24"/>
        </w:rPr>
        <w:t>一、</w:t>
      </w:r>
      <w:r>
        <w:rPr>
          <w:rStyle w:val="25"/>
          <w:rFonts w:hint="eastAsia" w:eastAsia="仿宋"/>
          <w:sz w:val="24"/>
          <w:szCs w:val="24"/>
          <w:lang w:eastAsia="zh-CN"/>
        </w:rPr>
        <w:t>投标函</w:t>
      </w:r>
      <w:r>
        <w:rPr>
          <w:rStyle w:val="25"/>
          <w:rFonts w:hint="eastAsia"/>
          <w:sz w:val="24"/>
          <w:szCs w:val="24"/>
        </w:rPr>
        <w:t>；</w:t>
      </w:r>
    </w:p>
    <w:p w14:paraId="5B8DE7AD">
      <w:pPr>
        <w:widowControl/>
        <w:autoSpaceDE w:val="0"/>
        <w:autoSpaceDN w:val="0"/>
        <w:adjustRightInd w:val="0"/>
        <w:spacing w:line="360" w:lineRule="auto"/>
        <w:ind w:right="-482" w:firstLine="480"/>
        <w:rPr>
          <w:rStyle w:val="25"/>
          <w:sz w:val="24"/>
          <w:szCs w:val="24"/>
        </w:rPr>
      </w:pPr>
      <w:r>
        <w:rPr>
          <w:rStyle w:val="25"/>
          <w:rFonts w:hint="eastAsia"/>
          <w:sz w:val="24"/>
          <w:szCs w:val="24"/>
        </w:rPr>
        <w:t>二、报价一览表；</w:t>
      </w:r>
    </w:p>
    <w:p w14:paraId="4C5C3E90">
      <w:pPr>
        <w:widowControl/>
        <w:autoSpaceDE w:val="0"/>
        <w:autoSpaceDN w:val="0"/>
        <w:adjustRightInd w:val="0"/>
        <w:spacing w:line="360" w:lineRule="auto"/>
        <w:ind w:right="-482" w:firstLine="480"/>
        <w:rPr>
          <w:rStyle w:val="25"/>
          <w:sz w:val="24"/>
          <w:szCs w:val="24"/>
        </w:rPr>
      </w:pPr>
      <w:r>
        <w:rPr>
          <w:rStyle w:val="25"/>
          <w:rFonts w:hint="eastAsia" w:eastAsia="仿宋"/>
          <w:sz w:val="24"/>
          <w:szCs w:val="24"/>
          <w:lang w:val="en-US" w:eastAsia="zh-CN"/>
        </w:rPr>
        <w:t>三</w:t>
      </w:r>
      <w:r>
        <w:rPr>
          <w:rStyle w:val="25"/>
          <w:rFonts w:hint="eastAsia"/>
          <w:sz w:val="24"/>
          <w:szCs w:val="24"/>
        </w:rPr>
        <w:t>、</w:t>
      </w:r>
      <w:r>
        <w:rPr>
          <w:rFonts w:ascii="仿宋" w:hAnsi="仿宋" w:eastAsia="仿宋"/>
          <w:kern w:val="1"/>
          <w:sz w:val="24"/>
          <w:szCs w:val="24"/>
        </w:rPr>
        <w:t>法定代表人身份证明</w:t>
      </w:r>
      <w:r>
        <w:rPr>
          <w:rFonts w:hint="eastAsia" w:ascii="仿宋" w:hAnsi="仿宋" w:eastAsia="仿宋"/>
          <w:kern w:val="1"/>
          <w:sz w:val="24"/>
          <w:szCs w:val="24"/>
        </w:rPr>
        <w:t>或</w:t>
      </w:r>
      <w:r>
        <w:rPr>
          <w:rStyle w:val="25"/>
          <w:rFonts w:hint="eastAsia"/>
          <w:sz w:val="24"/>
          <w:szCs w:val="24"/>
        </w:rPr>
        <w:t>法定代表人授权委托书；</w:t>
      </w:r>
    </w:p>
    <w:p w14:paraId="75DB62F7">
      <w:pPr>
        <w:widowControl/>
        <w:autoSpaceDE w:val="0"/>
        <w:autoSpaceDN w:val="0"/>
        <w:adjustRightInd w:val="0"/>
        <w:spacing w:line="360" w:lineRule="auto"/>
        <w:ind w:right="-482" w:firstLine="480"/>
        <w:rPr>
          <w:rStyle w:val="25"/>
          <w:rFonts w:hint="eastAsia"/>
          <w:sz w:val="24"/>
          <w:szCs w:val="24"/>
        </w:rPr>
      </w:pPr>
      <w:r>
        <w:rPr>
          <w:rStyle w:val="25"/>
          <w:rFonts w:hint="eastAsia" w:eastAsia="仿宋"/>
          <w:sz w:val="24"/>
          <w:szCs w:val="24"/>
          <w:lang w:val="en-US" w:eastAsia="zh-CN"/>
        </w:rPr>
        <w:t>四</w:t>
      </w:r>
      <w:r>
        <w:rPr>
          <w:rStyle w:val="25"/>
          <w:rFonts w:hint="eastAsia"/>
          <w:sz w:val="24"/>
          <w:szCs w:val="24"/>
        </w:rPr>
        <w:t>、</w:t>
      </w:r>
      <w:r>
        <w:rPr>
          <w:rStyle w:val="25"/>
          <w:rFonts w:hint="eastAsia"/>
          <w:sz w:val="24"/>
          <w:szCs w:val="24"/>
          <w:lang w:eastAsia="zh-CN"/>
        </w:rPr>
        <w:t>供应商</w:t>
      </w:r>
      <w:r>
        <w:rPr>
          <w:rStyle w:val="25"/>
          <w:rFonts w:hint="eastAsia"/>
          <w:sz w:val="24"/>
          <w:szCs w:val="24"/>
        </w:rPr>
        <w:t>情况介绍；</w:t>
      </w:r>
    </w:p>
    <w:p w14:paraId="27960DEC">
      <w:pPr>
        <w:widowControl/>
        <w:numPr>
          <w:ilvl w:val="0"/>
          <w:numId w:val="0"/>
        </w:numPr>
        <w:autoSpaceDE w:val="0"/>
        <w:autoSpaceDN w:val="0"/>
        <w:adjustRightInd w:val="0"/>
        <w:spacing w:line="360" w:lineRule="auto"/>
        <w:ind w:right="-482" w:rightChars="0" w:firstLine="480" w:firstLineChars="200"/>
        <w:rPr>
          <w:rFonts w:hint="eastAsia" w:ascii="仿宋" w:hAnsi="仿宋" w:eastAsia="仿宋"/>
          <w:b w:val="0"/>
          <w:bCs w:val="0"/>
          <w:kern w:val="1"/>
          <w:sz w:val="24"/>
          <w:szCs w:val="24"/>
          <w:lang w:val="en-US" w:eastAsia="zh-CN" w:bidi="ar-SA"/>
        </w:rPr>
      </w:pPr>
      <w:r>
        <w:rPr>
          <w:rFonts w:hint="eastAsia" w:ascii="仿宋" w:hAnsi="仿宋" w:eastAsia="仿宋"/>
          <w:b w:val="0"/>
          <w:bCs w:val="0"/>
          <w:kern w:val="1"/>
          <w:sz w:val="24"/>
          <w:szCs w:val="24"/>
          <w:lang w:val="en-US" w:eastAsia="zh-CN" w:bidi="ar-SA"/>
        </w:rPr>
        <w:t>五、信用中国、中国政府采购网查询截图</w:t>
      </w:r>
    </w:p>
    <w:p w14:paraId="33258758">
      <w:pPr>
        <w:widowControl/>
        <w:numPr>
          <w:ilvl w:val="0"/>
          <w:numId w:val="0"/>
        </w:numPr>
        <w:autoSpaceDE w:val="0"/>
        <w:autoSpaceDN w:val="0"/>
        <w:adjustRightInd w:val="0"/>
        <w:spacing w:line="360" w:lineRule="auto"/>
        <w:ind w:right="-482" w:rightChars="0" w:firstLine="480" w:firstLineChars="200"/>
        <w:rPr>
          <w:rFonts w:hint="eastAsia" w:ascii="仿宋" w:hAnsi="仿宋" w:eastAsia="仿宋"/>
          <w:b w:val="0"/>
          <w:bCs w:val="0"/>
          <w:kern w:val="1"/>
          <w:sz w:val="24"/>
          <w:szCs w:val="24"/>
          <w:lang w:val="en-US" w:eastAsia="zh-CN" w:bidi="ar-SA"/>
        </w:rPr>
      </w:pPr>
      <w:r>
        <w:rPr>
          <w:rFonts w:hint="eastAsia" w:ascii="仿宋" w:hAnsi="仿宋" w:eastAsia="仿宋"/>
          <w:b w:val="0"/>
          <w:bCs w:val="0"/>
          <w:kern w:val="1"/>
          <w:sz w:val="24"/>
          <w:szCs w:val="24"/>
          <w:lang w:val="en-US" w:eastAsia="zh-CN" w:bidi="ar-SA"/>
        </w:rPr>
        <w:t>六、在经营活动中没有重大违法记录的书面声明；</w:t>
      </w:r>
    </w:p>
    <w:p w14:paraId="50C5A592">
      <w:pPr>
        <w:widowControl/>
        <w:numPr>
          <w:ilvl w:val="0"/>
          <w:numId w:val="0"/>
        </w:numPr>
        <w:autoSpaceDE w:val="0"/>
        <w:autoSpaceDN w:val="0"/>
        <w:adjustRightInd w:val="0"/>
        <w:spacing w:line="360" w:lineRule="auto"/>
        <w:ind w:right="-482" w:rightChars="0" w:firstLine="480" w:firstLineChars="200"/>
        <w:rPr>
          <w:rFonts w:hint="eastAsia" w:ascii="仿宋" w:hAnsi="仿宋" w:eastAsia="仿宋"/>
          <w:b w:val="0"/>
          <w:bCs w:val="0"/>
          <w:kern w:val="1"/>
          <w:sz w:val="24"/>
          <w:szCs w:val="24"/>
          <w:lang w:val="en-US" w:eastAsia="zh-CN" w:bidi="ar-SA"/>
        </w:rPr>
      </w:pPr>
      <w:r>
        <w:rPr>
          <w:rFonts w:hint="eastAsia" w:ascii="仿宋" w:hAnsi="仿宋" w:eastAsia="仿宋"/>
          <w:b w:val="0"/>
          <w:bCs w:val="0"/>
          <w:kern w:val="1"/>
          <w:sz w:val="24"/>
          <w:szCs w:val="24"/>
          <w:lang w:val="en-US" w:eastAsia="zh-CN" w:bidi="ar-SA"/>
        </w:rPr>
        <w:t>七、政府采购诚信承诺书；</w:t>
      </w:r>
    </w:p>
    <w:p w14:paraId="17AE41B9">
      <w:pPr>
        <w:widowControl/>
        <w:numPr>
          <w:ilvl w:val="0"/>
          <w:numId w:val="0"/>
        </w:numPr>
        <w:autoSpaceDE w:val="0"/>
        <w:autoSpaceDN w:val="0"/>
        <w:adjustRightInd w:val="0"/>
        <w:spacing w:line="360" w:lineRule="auto"/>
        <w:ind w:right="-482" w:rightChars="0" w:firstLine="480" w:firstLineChars="200"/>
        <w:rPr>
          <w:rFonts w:hint="eastAsia" w:ascii="仿宋" w:hAnsi="仿宋" w:eastAsia="仿宋"/>
          <w:b w:val="0"/>
          <w:bCs w:val="0"/>
          <w:kern w:val="1"/>
          <w:sz w:val="24"/>
          <w:szCs w:val="24"/>
          <w:lang w:val="en-US" w:eastAsia="zh-CN" w:bidi="ar-SA"/>
        </w:rPr>
      </w:pPr>
      <w:r>
        <w:rPr>
          <w:rFonts w:hint="eastAsia" w:ascii="仿宋" w:hAnsi="仿宋" w:eastAsia="仿宋"/>
          <w:b w:val="0"/>
          <w:bCs w:val="0"/>
          <w:kern w:val="1"/>
          <w:sz w:val="24"/>
          <w:szCs w:val="24"/>
          <w:lang w:val="en-US" w:eastAsia="zh-CN" w:bidi="ar-SA"/>
        </w:rPr>
        <w:t>八、具备履行合同所必需的设备和专业技术能力的书面声明</w:t>
      </w:r>
    </w:p>
    <w:p w14:paraId="6BBC210C">
      <w:pPr>
        <w:widowControl/>
        <w:numPr>
          <w:ilvl w:val="0"/>
          <w:numId w:val="0"/>
        </w:numPr>
        <w:autoSpaceDE w:val="0"/>
        <w:autoSpaceDN w:val="0"/>
        <w:adjustRightInd w:val="0"/>
        <w:spacing w:line="360" w:lineRule="auto"/>
        <w:ind w:right="-482" w:rightChars="0" w:firstLine="480" w:firstLineChars="200"/>
        <w:rPr>
          <w:rFonts w:hint="eastAsia" w:ascii="仿宋" w:hAnsi="仿宋" w:eastAsia="仿宋"/>
          <w:b w:val="0"/>
          <w:bCs w:val="0"/>
          <w:kern w:val="1"/>
          <w:sz w:val="24"/>
          <w:szCs w:val="24"/>
          <w:lang w:val="en-US" w:eastAsia="zh-CN" w:bidi="ar-SA"/>
        </w:rPr>
      </w:pPr>
      <w:r>
        <w:rPr>
          <w:rFonts w:hint="eastAsia" w:ascii="仿宋" w:hAnsi="仿宋" w:eastAsia="仿宋"/>
          <w:b w:val="0"/>
          <w:bCs w:val="0"/>
          <w:kern w:val="1"/>
          <w:sz w:val="24"/>
          <w:szCs w:val="24"/>
          <w:lang w:val="en-US" w:eastAsia="zh-CN" w:bidi="ar-SA"/>
        </w:rPr>
        <w:t>九、其他资料</w:t>
      </w:r>
    </w:p>
    <w:p w14:paraId="01CF872C">
      <w:pPr>
        <w:widowControl/>
        <w:numPr>
          <w:ilvl w:val="0"/>
          <w:numId w:val="0"/>
        </w:numPr>
        <w:autoSpaceDE w:val="0"/>
        <w:autoSpaceDN w:val="0"/>
        <w:adjustRightInd w:val="0"/>
        <w:spacing w:line="360" w:lineRule="auto"/>
        <w:ind w:right="-482" w:rightChars="0" w:firstLine="480" w:firstLineChars="200"/>
        <w:rPr>
          <w:rFonts w:hint="default" w:ascii="仿宋" w:hAnsi="仿宋" w:eastAsia="仿宋"/>
          <w:b w:val="0"/>
          <w:bCs w:val="0"/>
          <w:kern w:val="1"/>
          <w:sz w:val="24"/>
          <w:szCs w:val="24"/>
          <w:lang w:val="en-US" w:eastAsia="zh-CN" w:bidi="ar-SA"/>
        </w:rPr>
      </w:pPr>
      <w:r>
        <w:rPr>
          <w:rFonts w:hint="eastAsia" w:ascii="仿宋" w:hAnsi="仿宋" w:eastAsia="仿宋"/>
          <w:b w:val="0"/>
          <w:bCs w:val="0"/>
          <w:kern w:val="1"/>
          <w:sz w:val="24"/>
          <w:szCs w:val="24"/>
          <w:lang w:val="en-US" w:eastAsia="zh-CN" w:bidi="ar-SA"/>
        </w:rPr>
        <w:t>十、技术文件</w:t>
      </w:r>
    </w:p>
    <w:p w14:paraId="24EECB08">
      <w:pPr>
        <w:widowControl/>
        <w:autoSpaceDE w:val="0"/>
        <w:autoSpaceDN w:val="0"/>
        <w:adjustRightInd w:val="0"/>
        <w:spacing w:line="240" w:lineRule="auto"/>
        <w:ind w:right="-481"/>
        <w:jc w:val="center"/>
        <w:rPr>
          <w:rFonts w:ascii="宋体" w:hAnsi="宋体"/>
          <w:kern w:val="1"/>
          <w:sz w:val="32"/>
          <w:szCs w:val="32"/>
        </w:rPr>
      </w:pPr>
    </w:p>
    <w:p w14:paraId="5BBC3F67">
      <w:pPr>
        <w:widowControl/>
        <w:autoSpaceDE w:val="0"/>
        <w:autoSpaceDN w:val="0"/>
        <w:adjustRightInd w:val="0"/>
        <w:spacing w:before="120" w:after="120" w:line="440" w:lineRule="exact"/>
        <w:ind w:right="-481"/>
        <w:jc w:val="center"/>
        <w:rPr>
          <w:rFonts w:hint="eastAsia" w:ascii="仿宋" w:hAnsi="仿宋" w:eastAsia="仿宋" w:cs="仿宋"/>
          <w:color w:val="000000"/>
          <w:sz w:val="24"/>
        </w:rPr>
      </w:pPr>
      <w:r>
        <w:rPr>
          <w:rFonts w:hint="eastAsia" w:ascii="仿宋" w:hAnsi="仿宋" w:eastAsia="仿宋" w:cs="宋体"/>
          <w:kern w:val="1"/>
          <w:sz w:val="28"/>
          <w:szCs w:val="28"/>
        </w:rPr>
        <w:br w:type="page"/>
      </w:r>
      <w:r>
        <w:rPr>
          <w:rFonts w:hint="eastAsia" w:ascii="仿宋" w:hAnsi="仿宋" w:eastAsia="仿宋" w:cs="宋体"/>
          <w:kern w:val="1"/>
          <w:sz w:val="28"/>
          <w:szCs w:val="28"/>
        </w:rPr>
        <w:t>一、投标函</w:t>
      </w:r>
    </w:p>
    <w:p w14:paraId="474E28A7">
      <w:pPr>
        <w:pStyle w:val="28"/>
        <w:widowControl/>
        <w:spacing w:line="400" w:lineRule="exact"/>
        <w:ind w:left="0" w:leftChars="0"/>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14:paraId="5E5DA69F">
      <w:pPr>
        <w:pStyle w:val="28"/>
        <w:widowControl/>
        <w:spacing w:line="400" w:lineRule="exact"/>
        <w:ind w:left="0" w:leftChars="0"/>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(投标人名称)授权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(投标人授权代理人姓名)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(职务、职称)为我方代表，参加贵方组织的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(项目名称、项目编号)招标的有关活动，并对此项目进行投标。为此：</w:t>
      </w:r>
    </w:p>
    <w:p w14:paraId="41AF8A82">
      <w:pPr>
        <w:pStyle w:val="28"/>
        <w:widowControl/>
        <w:spacing w:line="40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1、我方同意在本项目招标文件中规定的投标有效期内遵守本投标文件中的承诺且在此期限期满之前均具有约束力。</w:t>
      </w:r>
    </w:p>
    <w:p w14:paraId="6CCBCDA9">
      <w:pPr>
        <w:pStyle w:val="28"/>
        <w:widowControl/>
        <w:spacing w:line="40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2、我方承诺已经具备《中华人民共和国政府采购法》中规定的参加政府采购活动的供应商应当具备的条件：</w:t>
      </w:r>
    </w:p>
    <w:p w14:paraId="20A44795">
      <w:pPr>
        <w:pStyle w:val="28"/>
        <w:widowControl/>
        <w:spacing w:line="40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1）具有独立承担民事责任的能力；</w:t>
      </w:r>
    </w:p>
    <w:p w14:paraId="73898104">
      <w:pPr>
        <w:pStyle w:val="28"/>
        <w:widowControl/>
        <w:spacing w:line="40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2）具有良好的商业信誉和健全的财务会计制度；</w:t>
      </w:r>
    </w:p>
    <w:p w14:paraId="280C0306">
      <w:pPr>
        <w:pStyle w:val="28"/>
        <w:widowControl/>
        <w:spacing w:line="40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3）具有履行合同所必需的设备和专业技术能力；</w:t>
      </w:r>
    </w:p>
    <w:p w14:paraId="135E26EF">
      <w:pPr>
        <w:pStyle w:val="28"/>
        <w:widowControl/>
        <w:spacing w:line="40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4）有依法缴纳税收和社会保障资金的良好记录；</w:t>
      </w:r>
    </w:p>
    <w:p w14:paraId="29FE0B97">
      <w:pPr>
        <w:pStyle w:val="28"/>
        <w:widowControl/>
        <w:spacing w:line="40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5）参加此项采购活动前三年内，在经营活动中没有重大违法记录；</w:t>
      </w:r>
    </w:p>
    <w:p w14:paraId="7B35C984">
      <w:pPr>
        <w:pStyle w:val="29"/>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6）法律、行政法规规定的其他条件。</w:t>
      </w:r>
    </w:p>
    <w:p w14:paraId="5B510413">
      <w:pPr>
        <w:pStyle w:val="28"/>
        <w:widowControl/>
        <w:spacing w:line="40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3、提供投标人须知规定的全部投标文件。</w:t>
      </w:r>
    </w:p>
    <w:p w14:paraId="2651A161">
      <w:pPr>
        <w:pStyle w:val="28"/>
        <w:widowControl/>
        <w:spacing w:line="40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4、按招标文件要求提供和交付的货物及相关服务的投标报价详见开标一览表。</w:t>
      </w:r>
    </w:p>
    <w:p w14:paraId="667A42A6">
      <w:pPr>
        <w:pStyle w:val="28"/>
        <w:widowControl/>
        <w:spacing w:line="40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5、保证忠实地执行双方所签订的合同，并承担合同规定的责任和义务。</w:t>
      </w:r>
    </w:p>
    <w:p w14:paraId="26A857E2">
      <w:pPr>
        <w:pStyle w:val="28"/>
        <w:widowControl/>
        <w:spacing w:line="40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6、我方承诺完全满足和响应招标文件中的各项技术和服务要求，若有偏差，已在投标文件偏离表中予以明确特别说明。</w:t>
      </w:r>
    </w:p>
    <w:p w14:paraId="6A95906C">
      <w:pPr>
        <w:pStyle w:val="28"/>
        <w:widowControl/>
        <w:spacing w:line="40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7、我方承诺：完全理解投标报价若超过项目预算时，投标将被拒绝。</w:t>
      </w:r>
    </w:p>
    <w:p w14:paraId="68E734EB">
      <w:pPr>
        <w:pStyle w:val="28"/>
        <w:widowControl/>
        <w:spacing w:line="40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8、我方承诺：与在本项目中设计编制技术规格的机构及其附属机构无任何直接隶属关系和利益关联。</w:t>
      </w:r>
    </w:p>
    <w:p w14:paraId="087B70B8">
      <w:pPr>
        <w:pStyle w:val="28"/>
        <w:widowControl/>
        <w:spacing w:line="400" w:lineRule="exact"/>
        <w:ind w:left="0" w:leftChars="0" w:firstLine="480" w:firstLineChars="200"/>
        <w:rPr>
          <w:rFonts w:hint="eastAsia" w:ascii="仿宋" w:hAnsi="仿宋" w:eastAsia="仿宋" w:cs="仿宋"/>
          <w:color w:val="000000"/>
          <w:sz w:val="24"/>
          <w:lang w:eastAsia="zh-CN"/>
        </w:rPr>
      </w:pPr>
      <w:r>
        <w:rPr>
          <w:rFonts w:hint="eastAsia" w:ascii="仿宋" w:hAnsi="仿宋" w:eastAsia="仿宋" w:cs="仿宋"/>
          <w:color w:val="000000"/>
          <w:sz w:val="24"/>
        </w:rPr>
        <w:t>9、</w:t>
      </w:r>
      <w:r>
        <w:rPr>
          <w:rFonts w:hint="eastAsia" w:ascii="仿宋" w:hAnsi="仿宋" w:eastAsia="仿宋" w:cs="仿宋"/>
          <w:color w:val="000000"/>
          <w:sz w:val="24"/>
          <w:lang w:val="en-US" w:eastAsia="zh-CN"/>
        </w:rPr>
        <w:t>本项目投标有限期为</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lang w:val="en-US" w:eastAsia="zh-CN"/>
        </w:rPr>
        <w:t>日历天，</w:t>
      </w:r>
      <w:r>
        <w:rPr>
          <w:rFonts w:hint="eastAsia" w:ascii="仿宋" w:hAnsi="仿宋" w:eastAsia="仿宋" w:cs="仿宋"/>
          <w:color w:val="000000"/>
          <w:sz w:val="24"/>
        </w:rPr>
        <w:t>如果在开标后规定的投标有效期内撤回投标，我方的投标保证金可被贵方没收</w:t>
      </w:r>
      <w:r>
        <w:rPr>
          <w:rFonts w:hint="eastAsia" w:ascii="仿宋" w:hAnsi="仿宋" w:eastAsia="仿宋" w:cs="仿宋"/>
          <w:color w:val="000000"/>
          <w:sz w:val="24"/>
          <w:lang w:eastAsia="zh-CN"/>
        </w:rPr>
        <w:t>。</w:t>
      </w:r>
    </w:p>
    <w:p w14:paraId="23829779">
      <w:pPr>
        <w:pStyle w:val="28"/>
        <w:widowControl/>
        <w:spacing w:line="40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10、我方完全理解贵方不一定接受最低价的投标或收到的任何投标。</w:t>
      </w:r>
    </w:p>
    <w:p w14:paraId="275A33C1">
      <w:pPr>
        <w:pStyle w:val="28"/>
        <w:widowControl/>
        <w:spacing w:line="40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11、</w:t>
      </w:r>
      <w:r>
        <w:rPr>
          <w:rFonts w:hint="eastAsia" w:ascii="仿宋" w:hAnsi="仿宋" w:eastAsia="仿宋" w:cs="仿宋"/>
          <w:sz w:val="24"/>
        </w:rPr>
        <w:t>我方承诺：投标文件所提供的一切资料真实、及时、有效。由于我方提供资料不实而造成的责任和后果由我方承担。我方同意按照贵方提出的要求，</w:t>
      </w:r>
      <w:r>
        <w:rPr>
          <w:rFonts w:hint="eastAsia" w:ascii="仿宋" w:hAnsi="仿宋" w:eastAsia="仿宋" w:cs="仿宋"/>
          <w:color w:val="000000"/>
          <w:sz w:val="24"/>
        </w:rPr>
        <w:t>向贵方提供任何与本项投标有关的数据、情况和技术资料。若贵方需要，我方愿意提供我方作出的一切承诺的证明材料。</w:t>
      </w:r>
    </w:p>
    <w:p w14:paraId="5EE41965">
      <w:pPr>
        <w:pStyle w:val="28"/>
        <w:widowControl/>
        <w:spacing w:line="40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12、我方已详细审核全部投标文件，包括投标文件修改书（如有的话）、参考资料及有关附件，确认无误。</w:t>
      </w:r>
    </w:p>
    <w:p w14:paraId="60EBF291">
      <w:pPr>
        <w:pStyle w:val="28"/>
        <w:widowControl/>
        <w:spacing w:line="40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13、我方承诺：采购人若需追加采购本项目招标文件所列货物及相关服务的，在不改变合同其他实质性条款的前提下，按相同或更优惠的折扣率保证供货。</w:t>
      </w:r>
    </w:p>
    <w:p w14:paraId="3C6FC5C8">
      <w:pPr>
        <w:pStyle w:val="28"/>
        <w:widowControl/>
        <w:spacing w:line="40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14、我方承诺：如所报货物属国家强制认证产品的，均已通过认证且在有效期内，否则，由此产生的一切法律责任由我方承担。</w:t>
      </w:r>
    </w:p>
    <w:p w14:paraId="695EA8CE">
      <w:pPr>
        <w:pStyle w:val="28"/>
        <w:widowControl/>
        <w:spacing w:line="40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15、我方承诺：接受招标文件中的全部条款且无任何异议，保证遵守招标文件的规定。</w:t>
      </w:r>
    </w:p>
    <w:p w14:paraId="55E7919C">
      <w:pPr>
        <w:pStyle w:val="28"/>
        <w:widowControl/>
        <w:spacing w:line="40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C057334">
      <w:pPr>
        <w:pStyle w:val="28"/>
        <w:widowControl/>
        <w:spacing w:line="40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1）提供虚假材料谋取中标、成交的；</w:t>
      </w:r>
    </w:p>
    <w:p w14:paraId="50175C4C">
      <w:pPr>
        <w:pStyle w:val="28"/>
        <w:widowControl/>
        <w:spacing w:line="40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2）采取不正当手段诋毁、排挤其他供应商的；</w:t>
      </w:r>
    </w:p>
    <w:p w14:paraId="004A10BB">
      <w:pPr>
        <w:pStyle w:val="28"/>
        <w:widowControl/>
        <w:spacing w:line="40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3）与采购人、其他供应商或者采购代理机构工作人员恶意串通的；</w:t>
      </w:r>
    </w:p>
    <w:p w14:paraId="2A42C692">
      <w:pPr>
        <w:pStyle w:val="28"/>
        <w:widowControl/>
        <w:spacing w:line="40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4）向采购人、采购代理机构工作人员行贿或者提供其他不正当利益的；</w:t>
      </w:r>
    </w:p>
    <w:p w14:paraId="7F5D4BBE">
      <w:pPr>
        <w:pStyle w:val="28"/>
        <w:widowControl/>
        <w:spacing w:line="40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5）在采购过程中与采购人进行协商谈判的；</w:t>
      </w:r>
    </w:p>
    <w:p w14:paraId="1B353658">
      <w:pPr>
        <w:pStyle w:val="28"/>
        <w:widowControl/>
        <w:spacing w:line="40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6）拒绝有关部门监督检查或提供虚假情况的。</w:t>
      </w:r>
    </w:p>
    <w:p w14:paraId="6DD000CA">
      <w:pPr>
        <w:pStyle w:val="29"/>
        <w:spacing w:line="400" w:lineRule="exact"/>
        <w:rPr>
          <w:rFonts w:hint="eastAsia" w:ascii="仿宋" w:hAnsi="仿宋" w:eastAsia="仿宋" w:cs="仿宋"/>
          <w:color w:val="000000"/>
          <w:sz w:val="24"/>
        </w:rPr>
      </w:pPr>
      <w:r>
        <w:rPr>
          <w:rFonts w:hint="eastAsia" w:ascii="仿宋" w:hAnsi="仿宋" w:eastAsia="仿宋" w:cs="仿宋"/>
          <w:color w:val="000000"/>
          <w:kern w:val="0"/>
          <w:sz w:val="24"/>
        </w:rPr>
        <w:t xml:space="preserve">    17、与本投标</w:t>
      </w:r>
      <w:r>
        <w:rPr>
          <w:rFonts w:hint="eastAsia" w:ascii="仿宋" w:hAnsi="仿宋" w:eastAsia="仿宋" w:cs="仿宋"/>
          <w:color w:val="000000"/>
          <w:sz w:val="24"/>
        </w:rPr>
        <w:t>有关的一切往来通讯请寄：</w:t>
      </w:r>
    </w:p>
    <w:p w14:paraId="399EA742">
      <w:pPr>
        <w:pStyle w:val="28"/>
        <w:widowControl/>
        <w:spacing w:line="40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地址：____________________________________________________</w:t>
      </w:r>
    </w:p>
    <w:p w14:paraId="02BDEB31">
      <w:pPr>
        <w:pStyle w:val="28"/>
        <w:widowControl/>
        <w:spacing w:line="40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邮编：____________　</w:t>
      </w:r>
    </w:p>
    <w:p w14:paraId="68B82E9E">
      <w:pPr>
        <w:pStyle w:val="28"/>
        <w:widowControl/>
        <w:spacing w:line="40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电话：____________　</w:t>
      </w:r>
    </w:p>
    <w:p w14:paraId="4389BFA5">
      <w:pPr>
        <w:pStyle w:val="28"/>
        <w:widowControl/>
        <w:spacing w:line="40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投标人法定代表人或授权代理人联系电话，e-mail：</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14:paraId="444BCF3A">
      <w:pPr>
        <w:pStyle w:val="28"/>
        <w:widowControl/>
        <w:spacing w:line="400" w:lineRule="exact"/>
        <w:ind w:left="0" w:leftChars="0"/>
        <w:rPr>
          <w:rFonts w:hint="eastAsia" w:ascii="仿宋" w:hAnsi="仿宋" w:eastAsia="仿宋" w:cs="仿宋"/>
          <w:color w:val="000000"/>
          <w:sz w:val="24"/>
        </w:rPr>
      </w:pPr>
    </w:p>
    <w:p w14:paraId="72A1A5F8">
      <w:pPr>
        <w:pStyle w:val="28"/>
        <w:widowControl/>
        <w:spacing w:line="400" w:lineRule="exact"/>
        <w:ind w:left="0" w:leftChars="0" w:firstLine="482" w:firstLineChars="200"/>
        <w:rPr>
          <w:rFonts w:hint="eastAsia" w:ascii="仿宋" w:hAnsi="仿宋" w:eastAsia="仿宋" w:cs="仿宋"/>
          <w:b/>
          <w:color w:val="000000"/>
          <w:sz w:val="24"/>
        </w:rPr>
      </w:pPr>
      <w:r>
        <w:rPr>
          <w:rFonts w:hint="eastAsia" w:ascii="仿宋" w:hAnsi="仿宋" w:eastAsia="仿宋" w:cs="仿宋"/>
          <w:b/>
          <w:color w:val="000000"/>
          <w:sz w:val="24"/>
        </w:rPr>
        <w:t>投标人</w:t>
      </w:r>
      <w:r>
        <w:rPr>
          <w:rFonts w:hint="eastAsia" w:ascii="仿宋" w:hAnsi="仿宋" w:eastAsia="仿宋" w:cs="仿宋"/>
          <w:b/>
          <w:color w:val="000000"/>
          <w:sz w:val="24"/>
          <w:lang w:eastAsia="zh-CN"/>
        </w:rPr>
        <w:t>（</w:t>
      </w:r>
      <w:r>
        <w:rPr>
          <w:rFonts w:hint="eastAsia" w:ascii="仿宋" w:hAnsi="仿宋" w:eastAsia="仿宋" w:cs="仿宋"/>
          <w:b/>
          <w:color w:val="000000"/>
          <w:sz w:val="24"/>
        </w:rPr>
        <w:t>公章</w:t>
      </w:r>
      <w:r>
        <w:rPr>
          <w:rFonts w:hint="eastAsia" w:ascii="仿宋" w:hAnsi="仿宋" w:eastAsia="仿宋" w:cs="仿宋"/>
          <w:b/>
          <w:color w:val="000000"/>
          <w:sz w:val="24"/>
          <w:lang w:eastAsia="zh-CN"/>
        </w:rPr>
        <w:t>）</w:t>
      </w:r>
      <w:r>
        <w:rPr>
          <w:rFonts w:hint="eastAsia" w:ascii="仿宋" w:hAnsi="仿宋" w:eastAsia="仿宋" w:cs="仿宋"/>
          <w:b/>
          <w:color w:val="000000"/>
          <w:sz w:val="24"/>
        </w:rPr>
        <w:t>：</w:t>
      </w:r>
    </w:p>
    <w:p w14:paraId="5B9C5A17">
      <w:pPr>
        <w:pStyle w:val="28"/>
        <w:widowControl/>
        <w:spacing w:line="400" w:lineRule="exact"/>
        <w:ind w:left="101" w:leftChars="48" w:firstLine="361" w:firstLineChars="150"/>
        <w:rPr>
          <w:rFonts w:hint="eastAsia" w:ascii="仿宋" w:hAnsi="仿宋" w:eastAsia="仿宋" w:cs="仿宋"/>
          <w:b/>
          <w:color w:val="000000"/>
          <w:sz w:val="24"/>
        </w:rPr>
      </w:pPr>
      <w:r>
        <w:rPr>
          <w:rFonts w:hint="eastAsia" w:ascii="仿宋" w:hAnsi="仿宋" w:eastAsia="仿宋" w:cs="仿宋"/>
          <w:b/>
          <w:color w:val="000000"/>
          <w:sz w:val="24"/>
        </w:rPr>
        <w:t>法定代表人（单位负责人）</w:t>
      </w:r>
      <w:r>
        <w:rPr>
          <w:rFonts w:hint="eastAsia" w:ascii="仿宋" w:hAnsi="仿宋" w:eastAsia="仿宋" w:cs="仿宋"/>
          <w:b/>
          <w:color w:val="000000"/>
          <w:sz w:val="24"/>
          <w:lang w:eastAsia="zh-CN"/>
        </w:rPr>
        <w:t>或其授权委托人（签字或盖章）</w:t>
      </w:r>
      <w:r>
        <w:rPr>
          <w:rFonts w:hint="eastAsia" w:ascii="仿宋" w:hAnsi="仿宋" w:eastAsia="仿宋" w:cs="仿宋"/>
          <w:b/>
          <w:color w:val="000000"/>
          <w:sz w:val="24"/>
        </w:rPr>
        <w:t>：</w:t>
      </w:r>
    </w:p>
    <w:p w14:paraId="77DDF8B4">
      <w:pPr>
        <w:pStyle w:val="28"/>
        <w:widowControl/>
        <w:spacing w:line="400" w:lineRule="exact"/>
        <w:ind w:left="0" w:leftChars="0"/>
        <w:rPr>
          <w:rFonts w:hint="eastAsia" w:ascii="仿宋" w:hAnsi="仿宋" w:eastAsia="仿宋" w:cs="仿宋"/>
          <w:color w:val="000000"/>
          <w:sz w:val="24"/>
        </w:rPr>
      </w:pPr>
      <w:r>
        <w:rPr>
          <w:rFonts w:hint="eastAsia" w:ascii="仿宋" w:hAnsi="仿宋" w:eastAsia="仿宋" w:cs="仿宋"/>
          <w:color w:val="000000"/>
          <w:sz w:val="24"/>
        </w:rPr>
        <w:tab/>
      </w:r>
      <w:r>
        <w:rPr>
          <w:rFonts w:hint="eastAsia" w:ascii="仿宋" w:hAnsi="仿宋" w:eastAsia="仿宋" w:cs="仿宋"/>
          <w:color w:val="000000"/>
          <w:sz w:val="24"/>
        </w:rPr>
        <w:t xml:space="preserve"> </w:t>
      </w:r>
      <w:r>
        <w:rPr>
          <w:rFonts w:hint="eastAsia" w:ascii="仿宋" w:hAnsi="仿宋" w:eastAsia="仿宋" w:cs="仿宋"/>
          <w:b/>
          <w:bCs/>
          <w:color w:val="000000"/>
          <w:sz w:val="24"/>
        </w:rPr>
        <w:t>日期：    年     月    日</w:t>
      </w:r>
    </w:p>
    <w:p w14:paraId="5D38BBED">
      <w:pPr>
        <w:pStyle w:val="28"/>
        <w:widowControl/>
        <w:spacing w:line="400" w:lineRule="exact"/>
        <w:ind w:left="0" w:leftChars="0"/>
        <w:rPr>
          <w:rFonts w:hint="eastAsia" w:ascii="仿宋" w:hAnsi="仿宋" w:eastAsia="仿宋" w:cs="仿宋"/>
          <w:color w:val="000000"/>
          <w:sz w:val="24"/>
        </w:rPr>
      </w:pPr>
    </w:p>
    <w:p w14:paraId="60B56334">
      <w:pPr>
        <w:pStyle w:val="28"/>
        <w:widowControl/>
        <w:spacing w:line="400" w:lineRule="exact"/>
        <w:ind w:left="0" w:leftChars="0"/>
        <w:rPr>
          <w:rFonts w:hint="eastAsia" w:ascii="仿宋" w:hAnsi="仿宋" w:eastAsia="仿宋" w:cs="仿宋"/>
          <w:b/>
          <w:color w:val="000000"/>
          <w:sz w:val="24"/>
        </w:rPr>
      </w:pPr>
      <w:r>
        <w:rPr>
          <w:rFonts w:hint="eastAsia" w:ascii="仿宋" w:hAnsi="仿宋" w:eastAsia="仿宋" w:cs="仿宋"/>
          <w:b/>
          <w:color w:val="000000"/>
          <w:sz w:val="24"/>
        </w:rPr>
        <w:t>说明：除可填报项目外，对本投标函的任何修改将被视为非实质性响应投标，从而导致该投标被拒绝。</w:t>
      </w:r>
    </w:p>
    <w:p w14:paraId="49EF5B8B">
      <w:pPr>
        <w:pStyle w:val="29"/>
        <w:rPr>
          <w:rFonts w:hint="eastAsia" w:ascii="宋体" w:hAnsi="宋体" w:cs="宋体"/>
          <w:b/>
          <w:color w:val="000000"/>
          <w:sz w:val="24"/>
        </w:rPr>
      </w:pPr>
    </w:p>
    <w:p w14:paraId="64607433">
      <w:pPr>
        <w:spacing w:before="100" w:beforeAutospacing="1" w:after="100" w:afterAutospacing="1" w:line="440" w:lineRule="exact"/>
        <w:jc w:val="center"/>
        <w:rPr>
          <w:rFonts w:ascii="仿宋" w:hAnsi="仿宋" w:eastAsia="仿宋" w:cs="仿宋"/>
          <w:kern w:val="1"/>
          <w:sz w:val="24"/>
          <w:szCs w:val="24"/>
          <w:u w:val="single"/>
        </w:rPr>
      </w:pPr>
      <w:r>
        <w:rPr>
          <w:rFonts w:hint="eastAsia" w:ascii="仿宋" w:hAnsi="仿宋" w:eastAsia="仿宋" w:cs="仿宋"/>
          <w:kern w:val="1"/>
          <w:sz w:val="28"/>
          <w:szCs w:val="28"/>
        </w:rPr>
        <w:br w:type="page"/>
      </w:r>
      <w:r>
        <w:rPr>
          <w:rFonts w:hint="eastAsia" w:ascii="仿宋" w:hAnsi="仿宋" w:eastAsia="仿宋" w:cs="仿宋"/>
          <w:kern w:val="1"/>
          <w:sz w:val="28"/>
          <w:szCs w:val="28"/>
        </w:rPr>
        <w:t>二、</w:t>
      </w:r>
      <w:r>
        <w:rPr>
          <w:rFonts w:hint="eastAsia" w:ascii="仿宋" w:hAnsi="仿宋" w:eastAsia="仿宋" w:cs="仿宋"/>
          <w:kern w:val="1"/>
          <w:sz w:val="28"/>
          <w:szCs w:val="28"/>
          <w:lang w:val="en-US" w:eastAsia="zh-CN"/>
        </w:rPr>
        <w:t>响应</w:t>
      </w:r>
      <w:r>
        <w:rPr>
          <w:rFonts w:hint="eastAsia" w:ascii="仿宋" w:hAnsi="仿宋" w:eastAsia="仿宋" w:cs="仿宋"/>
          <w:kern w:val="1"/>
          <w:sz w:val="28"/>
          <w:szCs w:val="28"/>
        </w:rPr>
        <w:t>报价一览表</w:t>
      </w:r>
    </w:p>
    <w:tbl>
      <w:tblPr>
        <w:tblStyle w:val="15"/>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7600"/>
      </w:tblGrid>
      <w:tr w14:paraId="55D2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900" w:type="dxa"/>
            <w:noWrap w:val="0"/>
            <w:vAlign w:val="center"/>
          </w:tcPr>
          <w:p w14:paraId="5469080B">
            <w:pPr>
              <w:spacing w:line="440" w:lineRule="exact"/>
              <w:jc w:val="center"/>
              <w:rPr>
                <w:rFonts w:ascii="仿宋" w:hAnsi="仿宋" w:eastAsia="仿宋" w:cs="仿宋"/>
                <w:sz w:val="24"/>
                <w:szCs w:val="24"/>
              </w:rPr>
            </w:pPr>
            <w:r>
              <w:rPr>
                <w:rFonts w:hint="eastAsia" w:ascii="仿宋" w:hAnsi="仿宋" w:eastAsia="仿宋" w:cs="仿宋"/>
                <w:sz w:val="24"/>
                <w:szCs w:val="24"/>
              </w:rPr>
              <w:t>项目名称</w:t>
            </w:r>
          </w:p>
        </w:tc>
        <w:tc>
          <w:tcPr>
            <w:tcW w:w="7600" w:type="dxa"/>
            <w:noWrap w:val="0"/>
            <w:vAlign w:val="center"/>
          </w:tcPr>
          <w:p w14:paraId="0543D3B0">
            <w:pPr>
              <w:spacing w:line="440" w:lineRule="exact"/>
              <w:jc w:val="center"/>
              <w:rPr>
                <w:rFonts w:ascii="仿宋" w:hAnsi="仿宋" w:eastAsia="仿宋" w:cs="仿宋"/>
                <w:sz w:val="24"/>
                <w:szCs w:val="24"/>
              </w:rPr>
            </w:pPr>
          </w:p>
        </w:tc>
      </w:tr>
      <w:tr w14:paraId="28C0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00" w:type="dxa"/>
            <w:noWrap w:val="0"/>
            <w:vAlign w:val="center"/>
          </w:tcPr>
          <w:p w14:paraId="17FD2D07">
            <w:pPr>
              <w:spacing w:line="440" w:lineRule="exact"/>
              <w:jc w:val="center"/>
              <w:rPr>
                <w:rFonts w:ascii="仿宋" w:hAnsi="仿宋" w:eastAsia="仿宋" w:cs="仿宋"/>
                <w:sz w:val="24"/>
                <w:szCs w:val="24"/>
              </w:rPr>
            </w:pPr>
            <w:r>
              <w:rPr>
                <w:rFonts w:hint="eastAsia" w:ascii="仿宋" w:hAnsi="仿宋" w:eastAsia="仿宋" w:cs="仿宋"/>
                <w:sz w:val="24"/>
                <w:szCs w:val="24"/>
              </w:rPr>
              <w:t>项目编号</w:t>
            </w:r>
          </w:p>
        </w:tc>
        <w:tc>
          <w:tcPr>
            <w:tcW w:w="7600" w:type="dxa"/>
            <w:noWrap w:val="0"/>
            <w:vAlign w:val="top"/>
          </w:tcPr>
          <w:p w14:paraId="4592E3D6">
            <w:pPr>
              <w:spacing w:line="440" w:lineRule="exact"/>
              <w:jc w:val="center"/>
              <w:rPr>
                <w:rFonts w:ascii="仿宋" w:hAnsi="仿宋" w:eastAsia="仿宋" w:cs="仿宋"/>
                <w:sz w:val="24"/>
                <w:szCs w:val="24"/>
              </w:rPr>
            </w:pPr>
          </w:p>
        </w:tc>
      </w:tr>
      <w:tr w14:paraId="2A53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00" w:type="dxa"/>
            <w:noWrap w:val="0"/>
            <w:vAlign w:val="center"/>
          </w:tcPr>
          <w:p w14:paraId="3B61F44F">
            <w:pPr>
              <w:spacing w:line="440" w:lineRule="exact"/>
              <w:jc w:val="center"/>
              <w:rPr>
                <w:rFonts w:ascii="仿宋" w:hAnsi="仿宋" w:eastAsia="仿宋" w:cs="仿宋"/>
                <w:sz w:val="24"/>
                <w:szCs w:val="24"/>
              </w:rPr>
            </w:pPr>
            <w:r>
              <w:rPr>
                <w:rFonts w:hint="eastAsia" w:ascii="仿宋" w:hAnsi="仿宋" w:eastAsia="仿宋" w:cs="仿宋"/>
                <w:sz w:val="24"/>
                <w:szCs w:val="24"/>
              </w:rPr>
              <w:t>采购内容</w:t>
            </w:r>
          </w:p>
        </w:tc>
        <w:tc>
          <w:tcPr>
            <w:tcW w:w="7600" w:type="dxa"/>
            <w:noWrap w:val="0"/>
            <w:vAlign w:val="top"/>
          </w:tcPr>
          <w:p w14:paraId="2ADB602F">
            <w:pPr>
              <w:spacing w:line="440" w:lineRule="exact"/>
              <w:jc w:val="center"/>
              <w:rPr>
                <w:rFonts w:ascii="仿宋" w:hAnsi="仿宋" w:eastAsia="仿宋" w:cs="仿宋"/>
                <w:sz w:val="24"/>
                <w:szCs w:val="24"/>
              </w:rPr>
            </w:pPr>
          </w:p>
        </w:tc>
      </w:tr>
      <w:tr w14:paraId="2575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900" w:type="dxa"/>
            <w:noWrap w:val="0"/>
            <w:vAlign w:val="center"/>
          </w:tcPr>
          <w:p w14:paraId="4DA81B12">
            <w:pPr>
              <w:spacing w:line="440" w:lineRule="exact"/>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合同履约期限</w:t>
            </w:r>
          </w:p>
        </w:tc>
        <w:tc>
          <w:tcPr>
            <w:tcW w:w="7600" w:type="dxa"/>
            <w:noWrap w:val="0"/>
            <w:vAlign w:val="center"/>
          </w:tcPr>
          <w:p w14:paraId="25C847DB">
            <w:pPr>
              <w:spacing w:line="440" w:lineRule="exact"/>
              <w:rPr>
                <w:rFonts w:ascii="仿宋" w:hAnsi="仿宋" w:eastAsia="仿宋" w:cs="仿宋"/>
                <w:sz w:val="24"/>
                <w:szCs w:val="24"/>
                <w:u w:val="single"/>
              </w:rPr>
            </w:pPr>
          </w:p>
        </w:tc>
      </w:tr>
      <w:tr w14:paraId="43A1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900" w:type="dxa"/>
            <w:noWrap w:val="0"/>
            <w:vAlign w:val="center"/>
          </w:tcPr>
          <w:p w14:paraId="63B0EDF6">
            <w:pPr>
              <w:spacing w:line="440" w:lineRule="exact"/>
              <w:jc w:val="center"/>
              <w:rPr>
                <w:rFonts w:ascii="仿宋" w:hAnsi="仿宋" w:eastAsia="仿宋" w:cs="仿宋"/>
                <w:sz w:val="24"/>
                <w:szCs w:val="24"/>
              </w:rPr>
            </w:pPr>
            <w:r>
              <w:rPr>
                <w:rFonts w:hint="eastAsia" w:ascii="仿宋" w:hAnsi="仿宋" w:eastAsia="仿宋" w:cs="仿宋"/>
                <w:sz w:val="24"/>
                <w:szCs w:val="24"/>
              </w:rPr>
              <w:t>质量目标</w:t>
            </w:r>
          </w:p>
        </w:tc>
        <w:tc>
          <w:tcPr>
            <w:tcW w:w="7600" w:type="dxa"/>
            <w:noWrap w:val="0"/>
            <w:vAlign w:val="center"/>
          </w:tcPr>
          <w:p w14:paraId="4DB5BDFE">
            <w:pPr>
              <w:spacing w:line="440" w:lineRule="exact"/>
              <w:rPr>
                <w:rFonts w:ascii="仿宋" w:hAnsi="仿宋" w:eastAsia="仿宋" w:cs="仿宋"/>
                <w:sz w:val="24"/>
                <w:szCs w:val="24"/>
              </w:rPr>
            </w:pPr>
          </w:p>
        </w:tc>
      </w:tr>
      <w:tr w14:paraId="39E6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900" w:type="dxa"/>
            <w:noWrap w:val="0"/>
            <w:vAlign w:val="center"/>
          </w:tcPr>
          <w:p w14:paraId="484CA9DC">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投标报价</w:t>
            </w:r>
          </w:p>
        </w:tc>
        <w:tc>
          <w:tcPr>
            <w:tcW w:w="7600" w:type="dxa"/>
            <w:noWrap w:val="0"/>
            <w:vAlign w:val="center"/>
          </w:tcPr>
          <w:p w14:paraId="254EEFC3">
            <w:pPr>
              <w:spacing w:line="440" w:lineRule="exact"/>
              <w:rPr>
                <w:rFonts w:ascii="仿宋" w:hAnsi="仿宋" w:eastAsia="仿宋" w:cs="仿宋"/>
                <w:sz w:val="24"/>
                <w:szCs w:val="24"/>
                <w:u w:val="single"/>
              </w:rPr>
            </w:pPr>
            <w:r>
              <w:rPr>
                <w:rFonts w:hint="eastAsia" w:ascii="仿宋" w:hAnsi="仿宋" w:eastAsia="仿宋" w:cs="仿宋"/>
                <w:sz w:val="24"/>
                <w:szCs w:val="24"/>
              </w:rPr>
              <w:t>小写：</w:t>
            </w:r>
            <w:r>
              <w:rPr>
                <w:rFonts w:hint="eastAsia" w:ascii="仿宋" w:hAnsi="仿宋" w:eastAsia="仿宋" w:cs="仿宋"/>
                <w:sz w:val="24"/>
                <w:szCs w:val="24"/>
                <w:u w:val="single"/>
              </w:rPr>
              <w:t xml:space="preserve">                     </w:t>
            </w:r>
          </w:p>
          <w:p w14:paraId="51EC0636">
            <w:pPr>
              <w:spacing w:line="440" w:lineRule="exact"/>
              <w:rPr>
                <w:rFonts w:ascii="仿宋" w:hAnsi="仿宋" w:eastAsia="仿宋" w:cs="仿宋"/>
                <w:sz w:val="24"/>
                <w:szCs w:val="24"/>
                <w:u w:val="single"/>
              </w:rPr>
            </w:pPr>
            <w:r>
              <w:rPr>
                <w:rFonts w:hint="eastAsia" w:ascii="仿宋" w:hAnsi="仿宋" w:eastAsia="仿宋" w:cs="仿宋"/>
                <w:sz w:val="24"/>
                <w:szCs w:val="24"/>
              </w:rPr>
              <w:t>大写：</w:t>
            </w:r>
            <w:r>
              <w:rPr>
                <w:rFonts w:hint="eastAsia" w:ascii="仿宋" w:hAnsi="仿宋" w:eastAsia="仿宋" w:cs="仿宋"/>
                <w:sz w:val="24"/>
                <w:szCs w:val="24"/>
                <w:u w:val="single"/>
              </w:rPr>
              <w:t xml:space="preserve">                     </w:t>
            </w:r>
          </w:p>
        </w:tc>
      </w:tr>
      <w:tr w14:paraId="2FB6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900" w:type="dxa"/>
            <w:noWrap w:val="0"/>
            <w:vAlign w:val="center"/>
          </w:tcPr>
          <w:p w14:paraId="22D494FF">
            <w:pPr>
              <w:spacing w:line="440" w:lineRule="exact"/>
              <w:jc w:val="center"/>
              <w:rPr>
                <w:rFonts w:ascii="仿宋" w:hAnsi="仿宋" w:eastAsia="仿宋" w:cs="仿宋"/>
                <w:sz w:val="24"/>
                <w:szCs w:val="24"/>
              </w:rPr>
            </w:pPr>
            <w:r>
              <w:rPr>
                <w:rFonts w:hint="eastAsia" w:ascii="仿宋" w:hAnsi="仿宋" w:eastAsia="仿宋" w:cs="仿宋"/>
                <w:sz w:val="24"/>
                <w:szCs w:val="24"/>
              </w:rPr>
              <w:t>备注</w:t>
            </w:r>
          </w:p>
        </w:tc>
        <w:tc>
          <w:tcPr>
            <w:tcW w:w="7600" w:type="dxa"/>
            <w:noWrap w:val="0"/>
            <w:vAlign w:val="top"/>
          </w:tcPr>
          <w:p w14:paraId="6D632E5A">
            <w:pPr>
              <w:spacing w:line="440" w:lineRule="exact"/>
              <w:jc w:val="center"/>
              <w:rPr>
                <w:rFonts w:ascii="仿宋" w:hAnsi="仿宋" w:eastAsia="仿宋" w:cs="仿宋"/>
                <w:sz w:val="24"/>
                <w:szCs w:val="24"/>
              </w:rPr>
            </w:pPr>
          </w:p>
        </w:tc>
      </w:tr>
    </w:tbl>
    <w:p w14:paraId="65E281F8">
      <w:pPr>
        <w:spacing w:line="360" w:lineRule="auto"/>
        <w:rPr>
          <w:rFonts w:ascii="仿宋" w:hAnsi="仿宋" w:eastAsia="仿宋" w:cs="仿宋"/>
          <w:sz w:val="24"/>
          <w:szCs w:val="24"/>
        </w:rPr>
      </w:pPr>
    </w:p>
    <w:p w14:paraId="190FA63B">
      <w:pPr>
        <w:spacing w:line="360" w:lineRule="auto"/>
        <w:rPr>
          <w:rFonts w:ascii="仿宋" w:hAnsi="仿宋" w:eastAsia="仿宋" w:cs="仿宋"/>
          <w:sz w:val="24"/>
          <w:szCs w:val="24"/>
        </w:rPr>
      </w:pPr>
    </w:p>
    <w:p w14:paraId="4FC2E4E7">
      <w:pPr>
        <w:spacing w:line="360" w:lineRule="auto"/>
        <w:rPr>
          <w:rFonts w:ascii="仿宋" w:hAnsi="仿宋" w:eastAsia="仿宋" w:cs="仿宋"/>
          <w:sz w:val="24"/>
          <w:szCs w:val="24"/>
        </w:rPr>
      </w:pPr>
    </w:p>
    <w:p w14:paraId="7BFC3313">
      <w:pPr>
        <w:spacing w:line="440" w:lineRule="exact"/>
        <w:ind w:firstLine="4108" w:firstLineChars="1712"/>
        <w:rPr>
          <w:rFonts w:ascii="仿宋" w:hAnsi="仿宋" w:eastAsia="仿宋"/>
          <w:sz w:val="24"/>
          <w:szCs w:val="24"/>
        </w:rPr>
      </w:pPr>
      <w:r>
        <w:rPr>
          <w:rFonts w:hint="eastAsia" w:ascii="仿宋" w:hAnsi="仿宋" w:eastAsia="仿宋"/>
          <w:sz w:val="24"/>
          <w:szCs w:val="24"/>
          <w:lang w:eastAsia="zh-CN"/>
        </w:rPr>
        <w:t>供  应  商</w:t>
      </w:r>
      <w:r>
        <w:rPr>
          <w:rFonts w:hint="eastAsia" w:ascii="仿宋" w:hAnsi="仿宋" w:eastAsia="仿宋"/>
          <w:sz w:val="24"/>
          <w:szCs w:val="24"/>
        </w:rPr>
        <w:t>：</w:t>
      </w:r>
      <w:r>
        <w:rPr>
          <w:rFonts w:hint="eastAsia" w:ascii="仿宋" w:hAnsi="仿宋" w:eastAsia="仿宋"/>
          <w:sz w:val="24"/>
          <w:szCs w:val="24"/>
          <w:u w:val="single"/>
        </w:rPr>
        <w:t xml:space="preserve">                </w:t>
      </w:r>
      <w:r>
        <w:rPr>
          <w:rFonts w:hint="eastAsia" w:ascii="仿宋" w:hAnsi="仿宋" w:eastAsia="仿宋"/>
          <w:sz w:val="24"/>
          <w:szCs w:val="24"/>
        </w:rPr>
        <w:t>（盖单位公章）</w:t>
      </w:r>
    </w:p>
    <w:p w14:paraId="3B5A7771">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14:paraId="3D57F2DF">
      <w:pPr>
        <w:spacing w:line="440" w:lineRule="exact"/>
        <w:ind w:firstLine="4108" w:firstLineChars="1712"/>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14:paraId="59096D06">
      <w:pPr>
        <w:pStyle w:val="2"/>
        <w:ind w:left="0" w:leftChars="0" w:firstLine="0" w:firstLineChars="0"/>
        <w:rPr>
          <w:rFonts w:ascii="仿宋" w:hAnsi="仿宋" w:eastAsia="仿宋" w:cs="仿宋"/>
          <w:kern w:val="1"/>
          <w:sz w:val="24"/>
          <w:szCs w:val="24"/>
          <w:u w:val="single"/>
        </w:rPr>
      </w:pPr>
    </w:p>
    <w:p w14:paraId="45A6EC50">
      <w:pPr>
        <w:pStyle w:val="2"/>
        <w:ind w:left="0" w:leftChars="0" w:firstLine="0" w:firstLineChars="0"/>
        <w:rPr>
          <w:rFonts w:ascii="仿宋" w:hAnsi="仿宋" w:eastAsia="仿宋" w:cs="仿宋"/>
          <w:kern w:val="1"/>
          <w:sz w:val="24"/>
          <w:szCs w:val="24"/>
          <w:u w:val="single"/>
        </w:rPr>
      </w:pPr>
    </w:p>
    <w:p w14:paraId="21AAE89E">
      <w:pPr>
        <w:pStyle w:val="2"/>
        <w:ind w:left="0" w:leftChars="0" w:firstLine="0" w:firstLineChars="0"/>
        <w:rPr>
          <w:rFonts w:ascii="仿宋" w:hAnsi="仿宋" w:eastAsia="仿宋" w:cs="仿宋"/>
          <w:kern w:val="1"/>
          <w:sz w:val="24"/>
          <w:szCs w:val="24"/>
          <w:u w:val="single"/>
        </w:rPr>
      </w:pPr>
    </w:p>
    <w:p w14:paraId="082D2170">
      <w:pPr>
        <w:pStyle w:val="2"/>
        <w:ind w:left="0" w:leftChars="0" w:firstLine="0" w:firstLineChars="0"/>
        <w:rPr>
          <w:rFonts w:ascii="仿宋" w:hAnsi="仿宋" w:eastAsia="仿宋" w:cs="仿宋"/>
          <w:kern w:val="1"/>
          <w:sz w:val="24"/>
          <w:szCs w:val="24"/>
          <w:u w:val="single"/>
        </w:rPr>
      </w:pPr>
    </w:p>
    <w:p w14:paraId="072147B6">
      <w:pPr>
        <w:pStyle w:val="2"/>
        <w:ind w:left="0" w:leftChars="0" w:firstLine="0" w:firstLineChars="0"/>
        <w:rPr>
          <w:rFonts w:ascii="仿宋" w:hAnsi="仿宋" w:eastAsia="仿宋" w:cs="仿宋"/>
          <w:kern w:val="1"/>
          <w:sz w:val="24"/>
          <w:szCs w:val="24"/>
          <w:u w:val="single"/>
        </w:rPr>
      </w:pPr>
    </w:p>
    <w:p w14:paraId="4CE7A321">
      <w:pPr>
        <w:spacing w:before="100" w:beforeAutospacing="1" w:after="100" w:afterAutospacing="1" w:line="440" w:lineRule="exact"/>
        <w:jc w:val="both"/>
        <w:rPr>
          <w:rFonts w:hint="eastAsia" w:ascii="仿宋" w:hAnsi="仿宋" w:eastAsia="仿宋" w:cs="宋体"/>
          <w:sz w:val="28"/>
          <w:szCs w:val="20"/>
          <w:lang w:val="zh-CN"/>
        </w:rPr>
      </w:pPr>
    </w:p>
    <w:p w14:paraId="206D787F">
      <w:pPr>
        <w:spacing w:before="100" w:beforeAutospacing="1" w:after="100" w:afterAutospacing="1" w:line="440" w:lineRule="exact"/>
        <w:jc w:val="center"/>
        <w:rPr>
          <w:rFonts w:ascii="仿宋" w:hAnsi="仿宋" w:eastAsia="仿宋" w:cs="宋体"/>
          <w:sz w:val="28"/>
          <w:szCs w:val="20"/>
          <w:lang w:val="zh-CN"/>
        </w:rPr>
      </w:pPr>
      <w:r>
        <w:rPr>
          <w:rFonts w:hint="eastAsia" w:ascii="仿宋" w:hAnsi="仿宋" w:eastAsia="仿宋" w:cs="宋体"/>
          <w:sz w:val="28"/>
          <w:szCs w:val="20"/>
          <w:lang w:val="en-US" w:eastAsia="zh-CN"/>
        </w:rPr>
        <w:t>三</w:t>
      </w:r>
      <w:r>
        <w:rPr>
          <w:rFonts w:hint="eastAsia" w:ascii="仿宋" w:hAnsi="仿宋" w:eastAsia="仿宋" w:cs="宋体"/>
          <w:sz w:val="28"/>
          <w:szCs w:val="20"/>
          <w:lang w:val="zh-CN"/>
        </w:rPr>
        <w:t>、法定代表人身份证明</w:t>
      </w:r>
    </w:p>
    <w:p w14:paraId="735DB457">
      <w:pPr>
        <w:spacing w:line="440" w:lineRule="exact"/>
        <w:rPr>
          <w:rFonts w:ascii="仿宋" w:hAnsi="仿宋" w:eastAsia="仿宋"/>
          <w:sz w:val="24"/>
          <w:szCs w:val="24"/>
        </w:rPr>
      </w:pPr>
      <w:r>
        <w:rPr>
          <w:rFonts w:hint="eastAsia" w:ascii="仿宋" w:hAnsi="仿宋" w:eastAsia="仿宋"/>
          <w:sz w:val="24"/>
          <w:szCs w:val="24"/>
          <w:lang w:eastAsia="zh-CN"/>
        </w:rPr>
        <w:t>供应商</w:t>
      </w:r>
      <w:r>
        <w:rPr>
          <w:rFonts w:ascii="仿宋" w:hAnsi="仿宋" w:eastAsia="仿宋"/>
          <w:sz w:val="24"/>
          <w:szCs w:val="24"/>
        </w:rPr>
        <w:t>名称：</w:t>
      </w:r>
      <w:r>
        <w:rPr>
          <w:rFonts w:ascii="仿宋" w:hAnsi="仿宋" w:eastAsia="仿宋"/>
          <w:sz w:val="24"/>
          <w:szCs w:val="24"/>
          <w:u w:val="single"/>
        </w:rPr>
        <w:t xml:space="preserve">                            </w:t>
      </w:r>
      <w:r>
        <w:rPr>
          <w:rFonts w:ascii="仿宋" w:hAnsi="仿宋" w:eastAsia="仿宋"/>
          <w:sz w:val="24"/>
          <w:szCs w:val="24"/>
        </w:rPr>
        <w:t xml:space="preserve"> </w:t>
      </w:r>
    </w:p>
    <w:p w14:paraId="0CFDF392">
      <w:pPr>
        <w:spacing w:line="440" w:lineRule="exact"/>
        <w:rPr>
          <w:rFonts w:ascii="仿宋" w:hAnsi="仿宋" w:eastAsia="仿宋"/>
          <w:sz w:val="24"/>
          <w:szCs w:val="24"/>
        </w:rPr>
      </w:pPr>
      <w:r>
        <w:rPr>
          <w:rFonts w:ascii="仿宋" w:hAnsi="仿宋" w:eastAsia="仿宋"/>
          <w:sz w:val="24"/>
          <w:szCs w:val="24"/>
        </w:rPr>
        <w:t>单位性质：</w:t>
      </w:r>
      <w:r>
        <w:rPr>
          <w:rFonts w:ascii="仿宋" w:hAnsi="仿宋" w:eastAsia="仿宋"/>
          <w:sz w:val="24"/>
          <w:szCs w:val="24"/>
          <w:u w:val="single"/>
        </w:rPr>
        <w:t xml:space="preserve">                               </w:t>
      </w:r>
      <w:r>
        <w:rPr>
          <w:rFonts w:ascii="仿宋" w:hAnsi="仿宋" w:eastAsia="仿宋"/>
          <w:sz w:val="24"/>
          <w:szCs w:val="24"/>
        </w:rPr>
        <w:t xml:space="preserve"> </w:t>
      </w:r>
    </w:p>
    <w:p w14:paraId="7A052C53">
      <w:pPr>
        <w:spacing w:line="440" w:lineRule="exact"/>
        <w:rPr>
          <w:rFonts w:ascii="仿宋" w:hAnsi="仿宋" w:eastAsia="仿宋"/>
          <w:sz w:val="24"/>
          <w:szCs w:val="24"/>
        </w:rPr>
      </w:pPr>
      <w:r>
        <w:rPr>
          <w:rFonts w:ascii="仿宋" w:hAnsi="仿宋" w:eastAsia="仿宋"/>
          <w:sz w:val="24"/>
          <w:szCs w:val="24"/>
        </w:rPr>
        <w:t>地址：</w:t>
      </w:r>
      <w:r>
        <w:rPr>
          <w:rFonts w:ascii="仿宋" w:hAnsi="仿宋" w:eastAsia="仿宋"/>
          <w:sz w:val="24"/>
          <w:szCs w:val="24"/>
          <w:u w:val="single"/>
        </w:rPr>
        <w:t xml:space="preserve">                                   </w:t>
      </w:r>
    </w:p>
    <w:p w14:paraId="017E17E5">
      <w:pPr>
        <w:spacing w:line="440" w:lineRule="exact"/>
        <w:rPr>
          <w:rFonts w:ascii="仿宋" w:hAnsi="仿宋" w:eastAsia="仿宋"/>
          <w:sz w:val="24"/>
          <w:szCs w:val="24"/>
        </w:rPr>
      </w:pPr>
      <w:r>
        <w:rPr>
          <w:rFonts w:ascii="仿宋" w:hAnsi="仿宋" w:eastAsia="仿宋"/>
          <w:sz w:val="24"/>
          <w:szCs w:val="24"/>
        </w:rPr>
        <w:t>成立时间：</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日</w:t>
      </w:r>
    </w:p>
    <w:p w14:paraId="53DA5972">
      <w:pPr>
        <w:spacing w:line="440" w:lineRule="exact"/>
        <w:rPr>
          <w:rFonts w:ascii="仿宋" w:hAnsi="仿宋" w:eastAsia="仿宋"/>
          <w:sz w:val="24"/>
          <w:szCs w:val="24"/>
        </w:rPr>
      </w:pPr>
      <w:r>
        <w:rPr>
          <w:rFonts w:ascii="仿宋" w:hAnsi="仿宋" w:eastAsia="仿宋"/>
          <w:sz w:val="24"/>
          <w:szCs w:val="24"/>
        </w:rPr>
        <w:t>经营期限：</w:t>
      </w:r>
      <w:r>
        <w:rPr>
          <w:rFonts w:ascii="仿宋" w:hAnsi="仿宋" w:eastAsia="仿宋"/>
          <w:sz w:val="24"/>
          <w:szCs w:val="24"/>
          <w:u w:val="single"/>
        </w:rPr>
        <w:t xml:space="preserve">                               </w:t>
      </w:r>
    </w:p>
    <w:p w14:paraId="55DEB768">
      <w:pPr>
        <w:spacing w:line="440" w:lineRule="exact"/>
        <w:rPr>
          <w:rFonts w:ascii="仿宋" w:hAnsi="仿宋" w:eastAsia="仿宋"/>
          <w:sz w:val="24"/>
          <w:szCs w:val="24"/>
        </w:rPr>
      </w:pPr>
    </w:p>
    <w:p w14:paraId="54A43FA5">
      <w:pPr>
        <w:spacing w:line="440" w:lineRule="exact"/>
        <w:rPr>
          <w:rFonts w:ascii="仿宋" w:hAnsi="仿宋" w:eastAsia="仿宋"/>
          <w:sz w:val="24"/>
          <w:szCs w:val="24"/>
        </w:rPr>
      </w:pPr>
      <w:r>
        <w:rPr>
          <w:rFonts w:ascii="仿宋" w:hAnsi="仿宋" w:eastAsia="仿宋"/>
          <w:sz w:val="24"/>
          <w:szCs w:val="24"/>
        </w:rPr>
        <w:t>姓名：</w:t>
      </w:r>
      <w:r>
        <w:rPr>
          <w:rFonts w:ascii="仿宋" w:hAnsi="仿宋" w:eastAsia="仿宋"/>
          <w:sz w:val="24"/>
          <w:szCs w:val="24"/>
          <w:u w:val="single"/>
        </w:rPr>
        <w:t xml:space="preserve">        </w:t>
      </w:r>
      <w:r>
        <w:rPr>
          <w:rFonts w:ascii="仿宋" w:hAnsi="仿宋" w:eastAsia="仿宋"/>
          <w:sz w:val="24"/>
          <w:szCs w:val="24"/>
        </w:rPr>
        <w:t xml:space="preserve"> 性别：</w:t>
      </w:r>
      <w:r>
        <w:rPr>
          <w:rFonts w:ascii="仿宋" w:hAnsi="仿宋" w:eastAsia="仿宋"/>
          <w:sz w:val="24"/>
          <w:szCs w:val="24"/>
          <w:u w:val="single"/>
        </w:rPr>
        <w:t xml:space="preserve">         </w:t>
      </w:r>
      <w:r>
        <w:rPr>
          <w:rFonts w:ascii="仿宋" w:hAnsi="仿宋" w:eastAsia="仿宋"/>
          <w:sz w:val="24"/>
          <w:szCs w:val="24"/>
        </w:rPr>
        <w:t xml:space="preserve"> 年龄：</w:t>
      </w:r>
      <w:r>
        <w:rPr>
          <w:rFonts w:ascii="仿宋" w:hAnsi="仿宋" w:eastAsia="仿宋"/>
          <w:sz w:val="24"/>
          <w:szCs w:val="24"/>
          <w:u w:val="single"/>
        </w:rPr>
        <w:t xml:space="preserve">        </w:t>
      </w:r>
      <w:r>
        <w:rPr>
          <w:rFonts w:ascii="仿宋" w:hAnsi="仿宋" w:eastAsia="仿宋"/>
          <w:sz w:val="24"/>
          <w:szCs w:val="24"/>
        </w:rPr>
        <w:t>职务：</w:t>
      </w:r>
      <w:r>
        <w:rPr>
          <w:rFonts w:ascii="仿宋" w:hAnsi="仿宋" w:eastAsia="仿宋"/>
          <w:sz w:val="24"/>
          <w:szCs w:val="24"/>
          <w:u w:val="single"/>
        </w:rPr>
        <w:t xml:space="preserve">        </w:t>
      </w:r>
    </w:p>
    <w:p w14:paraId="5B3D75F7">
      <w:pPr>
        <w:spacing w:line="440" w:lineRule="exact"/>
        <w:rPr>
          <w:rFonts w:ascii="仿宋" w:hAnsi="仿宋" w:eastAsia="仿宋"/>
          <w:sz w:val="24"/>
          <w:szCs w:val="24"/>
        </w:rPr>
      </w:pPr>
      <w:r>
        <w:rPr>
          <w:rFonts w:ascii="仿宋" w:hAnsi="仿宋" w:eastAsia="仿宋"/>
          <w:sz w:val="24"/>
          <w:szCs w:val="24"/>
        </w:rPr>
        <w:t>系</w:t>
      </w:r>
      <w:r>
        <w:rPr>
          <w:rFonts w:ascii="仿宋" w:hAnsi="仿宋" w:eastAsia="仿宋"/>
          <w:sz w:val="24"/>
          <w:szCs w:val="24"/>
          <w:u w:val="single"/>
        </w:rPr>
        <w:t xml:space="preserve">                             </w:t>
      </w:r>
      <w:r>
        <w:rPr>
          <w:rFonts w:ascii="仿宋" w:hAnsi="仿宋" w:eastAsia="仿宋"/>
          <w:sz w:val="24"/>
          <w:szCs w:val="24"/>
        </w:rPr>
        <w:t xml:space="preserve"> </w:t>
      </w:r>
      <w:r>
        <w:rPr>
          <w:rFonts w:hint="eastAsia" w:ascii="仿宋" w:hAnsi="仿宋" w:eastAsia="仿宋"/>
          <w:sz w:val="24"/>
          <w:szCs w:val="24"/>
        </w:rPr>
        <w:t>（</w:t>
      </w:r>
      <w:r>
        <w:rPr>
          <w:rFonts w:hint="eastAsia" w:ascii="仿宋" w:hAnsi="仿宋" w:eastAsia="仿宋"/>
          <w:sz w:val="24"/>
          <w:szCs w:val="24"/>
          <w:lang w:eastAsia="zh-CN"/>
        </w:rPr>
        <w:t>供应商</w:t>
      </w:r>
      <w:r>
        <w:rPr>
          <w:rFonts w:ascii="仿宋" w:hAnsi="仿宋" w:eastAsia="仿宋"/>
          <w:sz w:val="24"/>
          <w:szCs w:val="24"/>
        </w:rPr>
        <w:t>名称</w:t>
      </w:r>
      <w:r>
        <w:rPr>
          <w:rFonts w:hint="eastAsia" w:ascii="仿宋" w:hAnsi="仿宋" w:eastAsia="仿宋"/>
          <w:sz w:val="24"/>
          <w:szCs w:val="24"/>
        </w:rPr>
        <w:t>）</w:t>
      </w:r>
      <w:r>
        <w:rPr>
          <w:rFonts w:ascii="仿宋" w:hAnsi="仿宋" w:eastAsia="仿宋"/>
          <w:sz w:val="24"/>
          <w:szCs w:val="24"/>
        </w:rPr>
        <w:t>的法定代表人。</w:t>
      </w:r>
    </w:p>
    <w:p w14:paraId="408E5CE0">
      <w:pPr>
        <w:spacing w:line="440" w:lineRule="exact"/>
        <w:ind w:firstLine="480" w:firstLineChars="200"/>
        <w:rPr>
          <w:rFonts w:ascii="仿宋" w:hAnsi="仿宋" w:eastAsia="仿宋"/>
          <w:sz w:val="24"/>
          <w:szCs w:val="24"/>
        </w:rPr>
      </w:pPr>
      <w:r>
        <w:rPr>
          <w:rFonts w:ascii="仿宋" w:hAnsi="仿宋" w:eastAsia="仿宋"/>
          <w:sz w:val="24"/>
          <w:szCs w:val="24"/>
        </w:rPr>
        <w:t>特此证明。</w:t>
      </w:r>
    </w:p>
    <w:p w14:paraId="24E83BE6">
      <w:pPr>
        <w:spacing w:line="440" w:lineRule="exact"/>
        <w:rPr>
          <w:rFonts w:ascii="仿宋" w:hAnsi="仿宋" w:eastAsia="仿宋"/>
          <w:sz w:val="24"/>
          <w:szCs w:val="24"/>
        </w:rPr>
      </w:pPr>
    </w:p>
    <w:p w14:paraId="1A060FEF">
      <w:pPr>
        <w:spacing w:line="440" w:lineRule="exact"/>
        <w:rPr>
          <w:rFonts w:ascii="仿宋" w:hAnsi="仿宋" w:eastAsia="仿宋"/>
          <w:sz w:val="24"/>
          <w:szCs w:val="24"/>
        </w:rPr>
      </w:pPr>
      <w:r>
        <w:rPr>
          <w:rFonts w:hint="eastAsia" w:ascii="仿宋" w:hAnsi="仿宋" w:eastAsia="仿宋"/>
          <w:sz w:val="24"/>
          <w:szCs w:val="24"/>
        </w:rPr>
        <w:t>附：法定代表人身份证复印件。</w:t>
      </w:r>
    </w:p>
    <w:p w14:paraId="6E70C35B">
      <w:pPr>
        <w:spacing w:line="440" w:lineRule="exact"/>
        <w:rPr>
          <w:rFonts w:ascii="仿宋" w:hAnsi="仿宋" w:eastAsia="仿宋"/>
          <w:sz w:val="24"/>
          <w:szCs w:val="24"/>
        </w:rPr>
      </w:pPr>
    </w:p>
    <w:p w14:paraId="4526E75F">
      <w:pPr>
        <w:spacing w:line="440" w:lineRule="exact"/>
        <w:rPr>
          <w:rFonts w:ascii="仿宋" w:hAnsi="仿宋" w:eastAsia="仿宋"/>
          <w:sz w:val="24"/>
          <w:szCs w:val="24"/>
        </w:rPr>
      </w:pPr>
    </w:p>
    <w:p w14:paraId="1D136FBA">
      <w:pPr>
        <w:spacing w:line="440" w:lineRule="exact"/>
        <w:rPr>
          <w:rFonts w:ascii="仿宋" w:hAnsi="仿宋" w:eastAsia="仿宋"/>
          <w:sz w:val="24"/>
          <w:szCs w:val="24"/>
        </w:rPr>
      </w:pPr>
    </w:p>
    <w:p w14:paraId="2F3AD427">
      <w:pPr>
        <w:spacing w:line="440" w:lineRule="exact"/>
        <w:rPr>
          <w:rFonts w:ascii="仿宋" w:hAnsi="仿宋" w:eastAsia="仿宋"/>
          <w:sz w:val="24"/>
          <w:szCs w:val="24"/>
        </w:rPr>
      </w:pPr>
    </w:p>
    <w:p w14:paraId="6986A95D">
      <w:pPr>
        <w:spacing w:line="440" w:lineRule="exact"/>
        <w:rPr>
          <w:rFonts w:ascii="仿宋" w:hAnsi="仿宋" w:eastAsia="仿宋"/>
          <w:sz w:val="24"/>
          <w:szCs w:val="24"/>
        </w:rPr>
      </w:pPr>
    </w:p>
    <w:p w14:paraId="5CFD8A5B">
      <w:pPr>
        <w:spacing w:line="440" w:lineRule="exact"/>
        <w:rPr>
          <w:rFonts w:ascii="仿宋" w:hAnsi="仿宋" w:eastAsia="仿宋"/>
          <w:sz w:val="24"/>
          <w:szCs w:val="24"/>
        </w:rPr>
      </w:pPr>
    </w:p>
    <w:p w14:paraId="55BCE8A1">
      <w:pPr>
        <w:spacing w:line="440" w:lineRule="exact"/>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lang w:eastAsia="zh-CN"/>
        </w:rPr>
        <w:t>供应商</w:t>
      </w:r>
      <w:r>
        <w:rPr>
          <w:rFonts w:ascii="仿宋" w:hAnsi="仿宋" w:eastAsia="仿宋"/>
          <w:sz w:val="24"/>
          <w:szCs w:val="24"/>
        </w:rPr>
        <w:t>：</w:t>
      </w:r>
      <w:r>
        <w:rPr>
          <w:rFonts w:ascii="仿宋" w:hAnsi="仿宋" w:eastAsia="仿宋"/>
          <w:sz w:val="24"/>
          <w:szCs w:val="24"/>
          <w:u w:val="single"/>
        </w:rPr>
        <w:t xml:space="preserve">                 </w:t>
      </w:r>
      <w:r>
        <w:rPr>
          <w:rFonts w:ascii="仿宋" w:hAnsi="仿宋" w:eastAsia="仿宋"/>
          <w:sz w:val="24"/>
          <w:szCs w:val="24"/>
        </w:rPr>
        <w:t>（</w:t>
      </w:r>
      <w:r>
        <w:rPr>
          <w:rFonts w:hint="eastAsia" w:ascii="仿宋" w:hAnsi="仿宋" w:eastAsia="仿宋"/>
          <w:sz w:val="24"/>
          <w:szCs w:val="24"/>
        </w:rPr>
        <w:t>公章</w:t>
      </w:r>
      <w:r>
        <w:rPr>
          <w:rFonts w:ascii="仿宋" w:hAnsi="仿宋" w:eastAsia="仿宋"/>
          <w:sz w:val="24"/>
          <w:szCs w:val="24"/>
        </w:rPr>
        <w:t>）</w:t>
      </w:r>
    </w:p>
    <w:p w14:paraId="3F2D3E5E">
      <w:pPr>
        <w:widowControl/>
        <w:autoSpaceDE w:val="0"/>
        <w:autoSpaceDN w:val="0"/>
        <w:adjustRightInd w:val="0"/>
        <w:spacing w:line="440" w:lineRule="exact"/>
        <w:rPr>
          <w:rFonts w:ascii="仿宋" w:hAnsi="仿宋" w:eastAsia="仿宋"/>
          <w:kern w:val="1"/>
          <w:sz w:val="24"/>
          <w:szCs w:val="24"/>
        </w:rPr>
      </w:pPr>
      <w:r>
        <w:rPr>
          <w:rFonts w:ascii="仿宋" w:hAnsi="仿宋" w:eastAsia="仿宋"/>
          <w:sz w:val="24"/>
          <w:szCs w:val="24"/>
        </w:rPr>
        <w:t xml:space="preserve">                                </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 xml:space="preserve"> 日</w:t>
      </w:r>
    </w:p>
    <w:p w14:paraId="3F8BBD3E">
      <w:pPr>
        <w:spacing w:before="100" w:beforeAutospacing="1" w:after="100" w:afterAutospacing="1" w:line="440" w:lineRule="exact"/>
        <w:jc w:val="left"/>
        <w:rPr>
          <w:rFonts w:ascii="仿宋" w:hAnsi="仿宋" w:eastAsia="仿宋" w:cs="仿宋"/>
          <w:kern w:val="1"/>
          <w:sz w:val="24"/>
          <w:szCs w:val="24"/>
        </w:rPr>
      </w:pPr>
    </w:p>
    <w:p w14:paraId="05F3B1DE">
      <w:pPr>
        <w:spacing w:line="360" w:lineRule="auto"/>
        <w:rPr>
          <w:rFonts w:ascii="宋体" w:hAnsi="宋体" w:cs="宋体"/>
          <w:b/>
          <w:bCs/>
          <w:szCs w:val="21"/>
        </w:rPr>
      </w:pPr>
      <w:r>
        <w:rPr>
          <w:rFonts w:hint="eastAsia" w:ascii="宋体" w:hAnsi="宋体" w:cs="宋体"/>
          <w:b/>
          <w:bCs/>
          <w:szCs w:val="21"/>
        </w:rPr>
        <w:t>注：1、法定代表人参加本次投标的应签署本文件并附本人身份证复印件；</w:t>
      </w:r>
    </w:p>
    <w:p w14:paraId="6568836B">
      <w:pPr>
        <w:spacing w:line="360" w:lineRule="auto"/>
        <w:ind w:firstLine="422" w:firstLineChars="200"/>
        <w:rPr>
          <w:rFonts w:ascii="宋体" w:hAnsi="宋体" w:cs="宋体"/>
          <w:b/>
          <w:bCs/>
          <w:szCs w:val="21"/>
        </w:rPr>
      </w:pPr>
      <w:r>
        <w:rPr>
          <w:rFonts w:hint="eastAsia" w:ascii="宋体" w:hAnsi="宋体" w:cs="宋体"/>
          <w:b/>
          <w:bCs/>
          <w:szCs w:val="21"/>
        </w:rPr>
        <w:t>2、如法定代表人不参加本次投标，应签署《法定代表人授权委托书</w:t>
      </w:r>
      <w:r>
        <w:rPr>
          <w:rFonts w:hint="eastAsia" w:ascii="宋体" w:hAnsi="宋体" w:cs="宋体"/>
          <w:b/>
          <w:bCs/>
          <w:szCs w:val="21"/>
          <w:lang w:eastAsia="zh-CN"/>
        </w:rPr>
        <w:t>及法人身份证明</w:t>
      </w:r>
      <w:r>
        <w:rPr>
          <w:rFonts w:hint="eastAsia" w:ascii="宋体" w:hAnsi="宋体" w:cs="宋体"/>
          <w:b/>
          <w:bCs/>
          <w:szCs w:val="21"/>
        </w:rPr>
        <w:t>》。</w:t>
      </w:r>
    </w:p>
    <w:p w14:paraId="56BA0ACE">
      <w:pPr>
        <w:spacing w:before="100" w:beforeAutospacing="1" w:after="100" w:afterAutospacing="1" w:line="440" w:lineRule="exact"/>
        <w:jc w:val="left"/>
        <w:rPr>
          <w:rFonts w:ascii="仿宋" w:hAnsi="仿宋" w:eastAsia="仿宋" w:cs="仿宋"/>
          <w:kern w:val="1"/>
          <w:sz w:val="24"/>
          <w:szCs w:val="24"/>
        </w:rPr>
      </w:pPr>
    </w:p>
    <w:p w14:paraId="224471A0">
      <w:pPr>
        <w:widowControl/>
        <w:autoSpaceDE w:val="0"/>
        <w:autoSpaceDN w:val="0"/>
        <w:adjustRightInd w:val="0"/>
        <w:spacing w:line="440" w:lineRule="exact"/>
        <w:jc w:val="both"/>
      </w:pPr>
    </w:p>
    <w:p w14:paraId="7A9D72B6">
      <w:pPr>
        <w:pStyle w:val="2"/>
      </w:pPr>
    </w:p>
    <w:p w14:paraId="1FB4F8FF">
      <w:pPr>
        <w:pStyle w:val="2"/>
      </w:pPr>
    </w:p>
    <w:p w14:paraId="562B2136">
      <w:pPr>
        <w:pStyle w:val="2"/>
      </w:pPr>
    </w:p>
    <w:p w14:paraId="3F154FD7">
      <w:pPr>
        <w:pStyle w:val="2"/>
      </w:pPr>
    </w:p>
    <w:p w14:paraId="18ADB7EC">
      <w:pPr>
        <w:widowControl/>
        <w:autoSpaceDE w:val="0"/>
        <w:autoSpaceDN w:val="0"/>
        <w:adjustRightInd w:val="0"/>
        <w:spacing w:line="440" w:lineRule="exact"/>
        <w:jc w:val="center"/>
        <w:rPr>
          <w:rFonts w:hint="eastAsia" w:ascii="仿宋" w:hAnsi="仿宋" w:eastAsia="仿宋" w:cs="仿宋"/>
          <w:kern w:val="1"/>
          <w:sz w:val="28"/>
          <w:szCs w:val="28"/>
        </w:rPr>
      </w:pPr>
      <w:r>
        <w:rPr>
          <w:rFonts w:hint="eastAsia" w:ascii="仿宋" w:hAnsi="仿宋" w:eastAsia="仿宋" w:cs="仿宋"/>
          <w:kern w:val="1"/>
          <w:sz w:val="28"/>
          <w:szCs w:val="28"/>
        </w:rPr>
        <w:br w:type="page"/>
      </w:r>
      <w:r>
        <w:rPr>
          <w:rFonts w:hint="eastAsia" w:ascii="仿宋" w:hAnsi="仿宋" w:eastAsia="仿宋" w:cs="仿宋"/>
          <w:kern w:val="1"/>
          <w:sz w:val="28"/>
          <w:szCs w:val="28"/>
        </w:rPr>
        <w:t>法定代表人授权委托书</w:t>
      </w:r>
    </w:p>
    <w:p w14:paraId="419990F4">
      <w:pPr>
        <w:widowControl/>
        <w:autoSpaceDE w:val="0"/>
        <w:autoSpaceDN w:val="0"/>
        <w:adjustRightInd w:val="0"/>
        <w:spacing w:line="440" w:lineRule="exact"/>
        <w:rPr>
          <w:rFonts w:hint="eastAsia" w:ascii="仿宋" w:hAnsi="仿宋" w:eastAsia="仿宋" w:cs="仿宋"/>
          <w:kern w:val="1"/>
          <w:sz w:val="24"/>
          <w:szCs w:val="24"/>
        </w:rPr>
      </w:pPr>
    </w:p>
    <w:p w14:paraId="6DCE46D8">
      <w:pPr>
        <w:widowControl/>
        <w:autoSpaceDE w:val="0"/>
        <w:autoSpaceDN w:val="0"/>
        <w:adjustRightInd w:val="0"/>
        <w:spacing w:line="440" w:lineRule="exact"/>
        <w:rPr>
          <w:rFonts w:hint="eastAsia" w:ascii="仿宋" w:hAnsi="仿宋" w:eastAsia="仿宋" w:cs="仿宋"/>
          <w:kern w:val="1"/>
          <w:sz w:val="24"/>
          <w:szCs w:val="24"/>
        </w:rPr>
      </w:pPr>
      <w:r>
        <w:rPr>
          <w:rFonts w:hint="eastAsia" w:ascii="仿宋" w:hAnsi="仿宋" w:eastAsia="仿宋" w:cs="仿宋"/>
          <w:kern w:val="1"/>
          <w:sz w:val="24"/>
          <w:szCs w:val="24"/>
          <w:u w:val="single"/>
        </w:rPr>
        <w:t xml:space="preserve">   （采购人）  </w:t>
      </w:r>
      <w:r>
        <w:rPr>
          <w:rStyle w:val="25"/>
          <w:rFonts w:hint="eastAsia" w:ascii="仿宋" w:hAnsi="仿宋" w:eastAsia="仿宋" w:cs="仿宋"/>
          <w:sz w:val="24"/>
          <w:szCs w:val="24"/>
        </w:rPr>
        <w:t>：</w:t>
      </w:r>
    </w:p>
    <w:p w14:paraId="3534E25A">
      <w:pPr>
        <w:widowControl/>
        <w:autoSpaceDE w:val="0"/>
        <w:autoSpaceDN w:val="0"/>
        <w:adjustRightInd w:val="0"/>
        <w:spacing w:line="440" w:lineRule="exact"/>
        <w:ind w:firstLine="480"/>
        <w:rPr>
          <w:rFonts w:hint="eastAsia" w:ascii="仿宋" w:hAnsi="仿宋" w:eastAsia="仿宋" w:cs="仿宋"/>
          <w:kern w:val="1"/>
          <w:sz w:val="24"/>
          <w:szCs w:val="24"/>
        </w:rPr>
      </w:pPr>
      <w:r>
        <w:rPr>
          <w:rStyle w:val="25"/>
          <w:rFonts w:hint="eastAsia" w:ascii="仿宋" w:hAnsi="仿宋" w:eastAsia="仿宋" w:cs="仿宋"/>
          <w:sz w:val="24"/>
          <w:szCs w:val="24"/>
        </w:rPr>
        <w:t>我</w:t>
      </w:r>
      <w:r>
        <w:rPr>
          <w:rFonts w:hint="eastAsia" w:ascii="仿宋" w:hAnsi="仿宋" w:eastAsia="仿宋" w:cs="仿宋"/>
          <w:kern w:val="1"/>
          <w:sz w:val="24"/>
          <w:szCs w:val="24"/>
          <w:u w:val="single"/>
        </w:rPr>
        <w:t xml:space="preserve">   （姓名） </w:t>
      </w:r>
      <w:r>
        <w:rPr>
          <w:rStyle w:val="25"/>
          <w:rFonts w:hint="eastAsia" w:ascii="仿宋" w:hAnsi="仿宋" w:eastAsia="仿宋" w:cs="仿宋"/>
          <w:sz w:val="24"/>
          <w:szCs w:val="24"/>
        </w:rPr>
        <w:t>系</w:t>
      </w:r>
      <w:r>
        <w:rPr>
          <w:rFonts w:hint="eastAsia" w:ascii="仿宋" w:hAnsi="仿宋" w:eastAsia="仿宋" w:cs="仿宋"/>
          <w:kern w:val="1"/>
          <w:sz w:val="24"/>
          <w:szCs w:val="24"/>
          <w:u w:val="single"/>
        </w:rPr>
        <w:t xml:space="preserve">    （</w:t>
      </w:r>
      <w:r>
        <w:rPr>
          <w:rFonts w:hint="eastAsia" w:ascii="仿宋" w:hAnsi="仿宋" w:eastAsia="仿宋" w:cs="仿宋"/>
          <w:kern w:val="1"/>
          <w:sz w:val="24"/>
          <w:szCs w:val="24"/>
          <w:u w:val="single"/>
          <w:lang w:eastAsia="zh-CN"/>
        </w:rPr>
        <w:t>供应商</w:t>
      </w:r>
      <w:r>
        <w:rPr>
          <w:rFonts w:hint="eastAsia" w:ascii="仿宋" w:hAnsi="仿宋" w:eastAsia="仿宋" w:cs="仿宋"/>
          <w:kern w:val="1"/>
          <w:sz w:val="24"/>
          <w:szCs w:val="24"/>
          <w:u w:val="single"/>
        </w:rPr>
        <w:t>名称）</w:t>
      </w:r>
      <w:r>
        <w:rPr>
          <w:rStyle w:val="25"/>
          <w:rFonts w:hint="eastAsia" w:ascii="仿宋" w:hAnsi="仿宋" w:eastAsia="仿宋" w:cs="仿宋"/>
          <w:sz w:val="24"/>
          <w:szCs w:val="24"/>
        </w:rPr>
        <w:t>法定代表人，现授权委托我公司的</w:t>
      </w:r>
      <w:r>
        <w:rPr>
          <w:rFonts w:hint="eastAsia" w:ascii="仿宋" w:hAnsi="仿宋" w:eastAsia="仿宋" w:cs="仿宋"/>
          <w:kern w:val="1"/>
          <w:sz w:val="24"/>
          <w:szCs w:val="24"/>
          <w:u w:val="single"/>
        </w:rPr>
        <w:t xml:space="preserve">  （姓名、职务或者职称）</w:t>
      </w:r>
      <w:r>
        <w:rPr>
          <w:rStyle w:val="25"/>
          <w:rFonts w:hint="eastAsia" w:ascii="仿宋" w:hAnsi="仿宋" w:eastAsia="仿宋" w:cs="仿宋"/>
          <w:sz w:val="24"/>
          <w:szCs w:val="24"/>
        </w:rPr>
        <w:t>为我公司本次</w:t>
      </w:r>
      <w:r>
        <w:rPr>
          <w:rFonts w:hint="eastAsia" w:ascii="仿宋" w:hAnsi="仿宋" w:eastAsia="仿宋" w:cs="仿宋"/>
          <w:kern w:val="1"/>
          <w:sz w:val="24"/>
          <w:szCs w:val="24"/>
          <w:u w:val="single"/>
        </w:rPr>
        <w:t xml:space="preserve">             </w:t>
      </w:r>
      <w:r>
        <w:rPr>
          <w:rStyle w:val="25"/>
          <w:rFonts w:hint="eastAsia" w:ascii="仿宋" w:hAnsi="仿宋" w:eastAsia="仿宋" w:cs="仿宋"/>
          <w:sz w:val="24"/>
          <w:szCs w:val="24"/>
        </w:rPr>
        <w:t>项目的授权代表，代表我方办理本次投标、签约等相关事宜，签署全部有关的文件、协议、合同并具有法律效力。</w:t>
      </w:r>
    </w:p>
    <w:p w14:paraId="510B4934">
      <w:pPr>
        <w:widowControl/>
        <w:autoSpaceDE w:val="0"/>
        <w:autoSpaceDN w:val="0"/>
        <w:adjustRightInd w:val="0"/>
        <w:spacing w:line="440" w:lineRule="exact"/>
        <w:ind w:firstLine="480"/>
        <w:rPr>
          <w:rStyle w:val="25"/>
          <w:rFonts w:hint="eastAsia" w:ascii="仿宋" w:hAnsi="仿宋" w:eastAsia="仿宋" w:cs="仿宋"/>
          <w:sz w:val="24"/>
          <w:szCs w:val="24"/>
        </w:rPr>
      </w:pPr>
      <w:r>
        <w:rPr>
          <w:rStyle w:val="25"/>
          <w:rFonts w:hint="eastAsia" w:ascii="仿宋" w:hAnsi="仿宋" w:eastAsia="仿宋" w:cs="仿宋"/>
          <w:sz w:val="24"/>
          <w:szCs w:val="24"/>
        </w:rPr>
        <w:t>在我方未发出撤销授权委托书的书面通知以前，本授权委托书一直有效。被授权人签署的所有文件（在授权书有效期内签署的）不因授权撤销而失效。</w:t>
      </w:r>
    </w:p>
    <w:p w14:paraId="0762E1D1">
      <w:pPr>
        <w:widowControl/>
        <w:autoSpaceDE w:val="0"/>
        <w:autoSpaceDN w:val="0"/>
        <w:adjustRightInd w:val="0"/>
        <w:spacing w:line="440" w:lineRule="exact"/>
        <w:ind w:firstLine="480"/>
        <w:rPr>
          <w:rStyle w:val="25"/>
          <w:rFonts w:hint="eastAsia" w:ascii="仿宋" w:hAnsi="仿宋" w:eastAsia="仿宋" w:cs="仿宋"/>
          <w:sz w:val="24"/>
          <w:szCs w:val="24"/>
        </w:rPr>
      </w:pPr>
      <w:r>
        <w:rPr>
          <w:rStyle w:val="25"/>
          <w:rFonts w:hint="eastAsia" w:ascii="仿宋" w:hAnsi="仿宋" w:eastAsia="仿宋" w:cs="仿宋"/>
          <w:sz w:val="24"/>
          <w:szCs w:val="24"/>
        </w:rPr>
        <w:t>被授权代表无权转让委托权。特此授权。</w:t>
      </w:r>
    </w:p>
    <w:p w14:paraId="30D95DC6">
      <w:pPr>
        <w:widowControl/>
        <w:autoSpaceDE w:val="0"/>
        <w:autoSpaceDN w:val="0"/>
        <w:adjustRightInd w:val="0"/>
        <w:spacing w:line="440" w:lineRule="exact"/>
        <w:ind w:firstLine="480"/>
        <w:rPr>
          <w:rFonts w:hint="eastAsia" w:ascii="仿宋" w:hAnsi="仿宋" w:eastAsia="仿宋" w:cs="仿宋"/>
          <w:kern w:val="1"/>
          <w:sz w:val="24"/>
          <w:szCs w:val="24"/>
        </w:rPr>
      </w:pPr>
      <w:r>
        <w:rPr>
          <w:rStyle w:val="25"/>
          <w:rFonts w:hint="eastAsia" w:ascii="仿宋" w:hAnsi="仿宋" w:eastAsia="仿宋" w:cs="仿宋"/>
          <w:sz w:val="24"/>
          <w:szCs w:val="24"/>
        </w:rPr>
        <w:t>本授权委托书于</w:t>
      </w:r>
      <w:r>
        <w:rPr>
          <w:rFonts w:hint="eastAsia" w:ascii="仿宋" w:hAnsi="仿宋" w:eastAsia="仿宋" w:cs="仿宋"/>
          <w:kern w:val="1"/>
          <w:sz w:val="24"/>
          <w:szCs w:val="24"/>
          <w:u w:val="single"/>
        </w:rPr>
        <w:t xml:space="preserve">        </w:t>
      </w:r>
      <w:r>
        <w:rPr>
          <w:rStyle w:val="25"/>
          <w:rFonts w:hint="eastAsia" w:ascii="仿宋" w:hAnsi="仿宋" w:eastAsia="仿宋" w:cs="仿宋"/>
          <w:sz w:val="24"/>
          <w:szCs w:val="24"/>
        </w:rPr>
        <w:t>年</w:t>
      </w:r>
      <w:r>
        <w:rPr>
          <w:rFonts w:hint="eastAsia" w:ascii="仿宋" w:hAnsi="仿宋" w:eastAsia="仿宋" w:cs="仿宋"/>
          <w:kern w:val="1"/>
          <w:sz w:val="24"/>
          <w:szCs w:val="24"/>
          <w:u w:val="single"/>
        </w:rPr>
        <w:t xml:space="preserve">        </w:t>
      </w:r>
      <w:r>
        <w:rPr>
          <w:rStyle w:val="25"/>
          <w:rFonts w:hint="eastAsia" w:ascii="仿宋" w:hAnsi="仿宋" w:eastAsia="仿宋" w:cs="仿宋"/>
          <w:sz w:val="24"/>
          <w:szCs w:val="24"/>
        </w:rPr>
        <w:t>月</w:t>
      </w:r>
      <w:r>
        <w:rPr>
          <w:rFonts w:hint="eastAsia" w:ascii="仿宋" w:hAnsi="仿宋" w:eastAsia="仿宋" w:cs="仿宋"/>
          <w:kern w:val="1"/>
          <w:sz w:val="24"/>
          <w:szCs w:val="24"/>
          <w:u w:val="single"/>
        </w:rPr>
        <w:t xml:space="preserve">        </w:t>
      </w:r>
      <w:r>
        <w:rPr>
          <w:rStyle w:val="25"/>
          <w:rFonts w:hint="eastAsia" w:ascii="仿宋" w:hAnsi="仿宋" w:eastAsia="仿宋" w:cs="仿宋"/>
          <w:sz w:val="24"/>
          <w:szCs w:val="24"/>
        </w:rPr>
        <w:t>日签字生效,特此声明。</w:t>
      </w:r>
    </w:p>
    <w:p w14:paraId="1760871A">
      <w:pPr>
        <w:widowControl/>
        <w:autoSpaceDE w:val="0"/>
        <w:autoSpaceDN w:val="0"/>
        <w:adjustRightInd w:val="0"/>
        <w:spacing w:line="440" w:lineRule="exact"/>
        <w:rPr>
          <w:rFonts w:hint="eastAsia" w:ascii="仿宋" w:hAnsi="仿宋" w:eastAsia="仿宋" w:cs="仿宋"/>
          <w:kern w:val="1"/>
          <w:sz w:val="24"/>
          <w:szCs w:val="24"/>
        </w:rPr>
      </w:pPr>
    </w:p>
    <w:p w14:paraId="20E9313E">
      <w:pPr>
        <w:widowControl/>
        <w:autoSpaceDE w:val="0"/>
        <w:autoSpaceDN w:val="0"/>
        <w:adjustRightInd w:val="0"/>
        <w:spacing w:line="440" w:lineRule="exact"/>
        <w:ind w:right="-481"/>
        <w:jc w:val="center"/>
        <w:rPr>
          <w:rFonts w:hint="eastAsia" w:ascii="仿宋" w:hAnsi="仿宋" w:eastAsia="仿宋" w:cs="仿宋"/>
          <w:kern w:val="1"/>
          <w:sz w:val="24"/>
          <w:szCs w:val="24"/>
        </w:rPr>
      </w:pPr>
      <w:r>
        <w:rPr>
          <w:rFonts w:hint="eastAsia" w:ascii="仿宋" w:hAnsi="仿宋" w:eastAsia="仿宋" w:cs="仿宋"/>
          <w:kern w:val="1"/>
          <w:sz w:val="24"/>
          <w:szCs w:val="24"/>
        </w:rPr>
        <w:t>(附法人代表身份证以及被授权代表身份证复印件)</w:t>
      </w:r>
    </w:p>
    <w:p w14:paraId="7974D26E">
      <w:pPr>
        <w:widowControl/>
        <w:autoSpaceDE w:val="0"/>
        <w:autoSpaceDN w:val="0"/>
        <w:adjustRightInd w:val="0"/>
        <w:spacing w:line="440" w:lineRule="exact"/>
        <w:ind w:right="-481"/>
        <w:jc w:val="center"/>
        <w:rPr>
          <w:rFonts w:hint="eastAsia" w:ascii="仿宋" w:hAnsi="仿宋" w:eastAsia="仿宋" w:cs="仿宋"/>
          <w:kern w:val="1"/>
          <w:sz w:val="24"/>
          <w:szCs w:val="24"/>
        </w:rPr>
      </w:pPr>
    </w:p>
    <w:p w14:paraId="0CBE0EDA">
      <w:pPr>
        <w:widowControl/>
        <w:autoSpaceDE w:val="0"/>
        <w:autoSpaceDN w:val="0"/>
        <w:adjustRightInd w:val="0"/>
        <w:spacing w:line="440" w:lineRule="exact"/>
        <w:ind w:right="-481"/>
        <w:jc w:val="center"/>
        <w:rPr>
          <w:rFonts w:hint="eastAsia" w:ascii="仿宋" w:hAnsi="仿宋" w:eastAsia="仿宋" w:cs="仿宋"/>
          <w:kern w:val="1"/>
          <w:sz w:val="24"/>
          <w:szCs w:val="24"/>
        </w:rPr>
      </w:pPr>
    </w:p>
    <w:p w14:paraId="580F293D">
      <w:pPr>
        <w:widowControl/>
        <w:autoSpaceDE w:val="0"/>
        <w:autoSpaceDN w:val="0"/>
        <w:adjustRightInd w:val="0"/>
        <w:spacing w:line="440" w:lineRule="exact"/>
        <w:ind w:right="-481"/>
        <w:rPr>
          <w:rStyle w:val="25"/>
          <w:rFonts w:hint="eastAsia" w:ascii="仿宋" w:hAnsi="仿宋" w:eastAsia="仿宋" w:cs="仿宋"/>
          <w:sz w:val="24"/>
          <w:szCs w:val="24"/>
        </w:rPr>
      </w:pPr>
      <w:r>
        <w:rPr>
          <w:rStyle w:val="25"/>
          <w:rFonts w:hint="eastAsia" w:ascii="仿宋" w:hAnsi="仿宋" w:eastAsia="仿宋" w:cs="仿宋"/>
          <w:sz w:val="24"/>
          <w:szCs w:val="24"/>
        </w:rPr>
        <w:t>被授权代表姓名：             性 别：              年 龄：</w:t>
      </w:r>
    </w:p>
    <w:p w14:paraId="2013B5F8">
      <w:pPr>
        <w:widowControl/>
        <w:autoSpaceDE w:val="0"/>
        <w:autoSpaceDN w:val="0"/>
        <w:adjustRightInd w:val="0"/>
        <w:spacing w:line="440" w:lineRule="exact"/>
        <w:ind w:right="-481"/>
        <w:rPr>
          <w:rStyle w:val="25"/>
          <w:rFonts w:hint="eastAsia" w:ascii="仿宋" w:hAnsi="仿宋" w:eastAsia="仿宋" w:cs="仿宋"/>
          <w:sz w:val="24"/>
          <w:szCs w:val="24"/>
        </w:rPr>
      </w:pPr>
      <w:r>
        <w:rPr>
          <w:rStyle w:val="25"/>
          <w:rFonts w:hint="eastAsia" w:ascii="仿宋" w:hAnsi="仿宋" w:eastAsia="仿宋" w:cs="仿宋"/>
          <w:sz w:val="24"/>
          <w:szCs w:val="24"/>
        </w:rPr>
        <w:t>单  位：                     部 门：              职 务：</w:t>
      </w:r>
    </w:p>
    <w:p w14:paraId="50017327">
      <w:pPr>
        <w:widowControl/>
        <w:autoSpaceDE w:val="0"/>
        <w:autoSpaceDN w:val="0"/>
        <w:adjustRightInd w:val="0"/>
        <w:spacing w:line="440" w:lineRule="exact"/>
        <w:ind w:right="-481"/>
        <w:rPr>
          <w:rFonts w:hint="eastAsia" w:ascii="仿宋" w:hAnsi="仿宋" w:eastAsia="仿宋" w:cs="仿宋"/>
          <w:kern w:val="1"/>
          <w:sz w:val="24"/>
          <w:szCs w:val="24"/>
        </w:rPr>
      </w:pPr>
    </w:p>
    <w:p w14:paraId="37F54D62">
      <w:pPr>
        <w:spacing w:line="440" w:lineRule="exact"/>
        <w:ind w:firstLine="3120" w:firstLineChars="1300"/>
        <w:rPr>
          <w:rFonts w:hint="eastAsia" w:ascii="仿宋" w:hAnsi="仿宋" w:eastAsia="仿宋" w:cs="仿宋"/>
          <w:sz w:val="24"/>
          <w:szCs w:val="24"/>
        </w:rPr>
      </w:pPr>
      <w:r>
        <w:rPr>
          <w:rFonts w:hint="eastAsia" w:ascii="仿宋" w:hAnsi="仿宋" w:eastAsia="仿宋" w:cs="仿宋"/>
          <w:sz w:val="24"/>
          <w:szCs w:val="24"/>
          <w:lang w:eastAsia="zh-CN"/>
        </w:rPr>
        <w:t>供  应  商</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（盖单位公章）</w:t>
      </w:r>
    </w:p>
    <w:p w14:paraId="2A960EB8">
      <w:pPr>
        <w:spacing w:line="440" w:lineRule="exact"/>
        <w:ind w:firstLine="3120" w:firstLineChars="1300"/>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231B4E0D">
      <w:pPr>
        <w:spacing w:before="100" w:beforeAutospacing="1" w:after="100" w:afterAutospacing="1" w:line="440" w:lineRule="exact"/>
        <w:ind w:firstLine="4080" w:firstLineChars="1700"/>
        <w:jc w:val="left"/>
        <w:rPr>
          <w:rFonts w:hint="eastAsia"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7707696D">
      <w:pPr>
        <w:spacing w:before="100" w:beforeAutospacing="1" w:after="100" w:afterAutospacing="1" w:line="440" w:lineRule="exact"/>
        <w:jc w:val="both"/>
        <w:rPr>
          <w:rFonts w:hint="eastAsia" w:ascii="仿宋" w:hAnsi="仿宋" w:eastAsia="仿宋" w:cs="仿宋"/>
          <w:kern w:val="1"/>
          <w:sz w:val="24"/>
          <w:szCs w:val="24"/>
        </w:rPr>
      </w:pPr>
    </w:p>
    <w:p w14:paraId="03E212AE">
      <w:pPr>
        <w:pStyle w:val="2"/>
        <w:ind w:left="0" w:leftChars="0" w:firstLine="0" w:firstLineChars="0"/>
        <w:rPr>
          <w:rFonts w:hint="eastAsia" w:ascii="仿宋" w:hAnsi="仿宋" w:eastAsia="仿宋" w:cs="仿宋"/>
          <w:kern w:val="1"/>
          <w:sz w:val="28"/>
          <w:szCs w:val="28"/>
        </w:rPr>
      </w:pPr>
    </w:p>
    <w:p w14:paraId="6B835462">
      <w:pPr>
        <w:pStyle w:val="2"/>
        <w:ind w:left="0" w:leftChars="0" w:firstLine="0" w:firstLineChars="0"/>
        <w:rPr>
          <w:rFonts w:hint="eastAsia" w:ascii="仿宋" w:hAnsi="仿宋" w:eastAsia="仿宋" w:cs="仿宋"/>
          <w:kern w:val="1"/>
          <w:sz w:val="28"/>
          <w:szCs w:val="28"/>
        </w:rPr>
      </w:pPr>
    </w:p>
    <w:p w14:paraId="0E7EAFD9">
      <w:pPr>
        <w:pStyle w:val="2"/>
        <w:ind w:left="0" w:leftChars="0" w:firstLine="0" w:firstLineChars="0"/>
        <w:rPr>
          <w:rFonts w:hint="eastAsia" w:ascii="仿宋" w:hAnsi="仿宋" w:eastAsia="仿宋" w:cs="仿宋"/>
          <w:kern w:val="1"/>
          <w:sz w:val="28"/>
          <w:szCs w:val="28"/>
        </w:rPr>
      </w:pPr>
    </w:p>
    <w:p w14:paraId="64265093">
      <w:pPr>
        <w:pStyle w:val="2"/>
        <w:ind w:left="0" w:leftChars="0" w:firstLine="0" w:firstLineChars="0"/>
        <w:rPr>
          <w:rFonts w:hint="eastAsia" w:ascii="仿宋" w:hAnsi="仿宋" w:eastAsia="仿宋" w:cs="仿宋"/>
          <w:kern w:val="1"/>
          <w:sz w:val="28"/>
          <w:szCs w:val="28"/>
        </w:rPr>
      </w:pPr>
    </w:p>
    <w:p w14:paraId="0FDFDBA5">
      <w:pPr>
        <w:spacing w:afterLines="100" w:line="360" w:lineRule="auto"/>
        <w:jc w:val="center"/>
        <w:rPr>
          <w:rFonts w:hint="eastAsia" w:ascii="仿宋" w:hAnsi="仿宋" w:eastAsia="仿宋" w:cs="仿宋"/>
          <w:kern w:val="1"/>
          <w:sz w:val="28"/>
          <w:szCs w:val="28"/>
        </w:rPr>
      </w:pPr>
      <w:r>
        <w:rPr>
          <w:rFonts w:hint="eastAsia" w:ascii="仿宋" w:hAnsi="仿宋" w:eastAsia="仿宋" w:cs="仿宋"/>
          <w:kern w:val="1"/>
          <w:sz w:val="28"/>
          <w:szCs w:val="28"/>
        </w:rPr>
        <w:t xml:space="preserve"> </w:t>
      </w:r>
    </w:p>
    <w:p w14:paraId="6CBC407F">
      <w:pPr>
        <w:spacing w:afterLines="100" w:line="360" w:lineRule="auto"/>
        <w:jc w:val="center"/>
        <w:rPr>
          <w:rFonts w:hint="eastAsia" w:ascii="仿宋" w:hAnsi="仿宋" w:eastAsia="仿宋" w:cs="仿宋"/>
          <w:sz w:val="28"/>
          <w:szCs w:val="28"/>
        </w:rPr>
      </w:pPr>
      <w:r>
        <w:rPr>
          <w:rFonts w:hint="eastAsia" w:ascii="仿宋" w:hAnsi="仿宋" w:eastAsia="仿宋" w:cs="仿宋"/>
          <w:kern w:val="1"/>
          <w:sz w:val="28"/>
          <w:szCs w:val="28"/>
        </w:rPr>
        <w:br w:type="page"/>
      </w:r>
      <w:r>
        <w:rPr>
          <w:rFonts w:hint="eastAsia" w:ascii="仿宋" w:hAnsi="仿宋" w:eastAsia="仿宋" w:cs="仿宋"/>
          <w:kern w:val="1"/>
          <w:sz w:val="28"/>
          <w:szCs w:val="28"/>
          <w:lang w:val="en-US" w:eastAsia="zh-CN"/>
        </w:rPr>
        <w:t>四</w:t>
      </w:r>
      <w:r>
        <w:rPr>
          <w:rFonts w:hint="eastAsia" w:ascii="仿宋" w:hAnsi="仿宋" w:eastAsia="仿宋" w:cs="仿宋"/>
          <w:kern w:val="1"/>
          <w:sz w:val="28"/>
          <w:szCs w:val="28"/>
        </w:rPr>
        <w:t>、</w:t>
      </w:r>
      <w:r>
        <w:rPr>
          <w:rFonts w:hint="eastAsia" w:ascii="仿宋" w:hAnsi="仿宋" w:eastAsia="仿宋" w:cs="仿宋"/>
          <w:sz w:val="28"/>
          <w:szCs w:val="28"/>
          <w:lang w:eastAsia="zh-CN"/>
        </w:rPr>
        <w:t>供应商</w:t>
      </w:r>
      <w:r>
        <w:rPr>
          <w:rFonts w:hint="eastAsia" w:ascii="仿宋" w:hAnsi="仿宋" w:eastAsia="仿宋" w:cs="仿宋"/>
          <w:sz w:val="28"/>
          <w:szCs w:val="28"/>
        </w:rPr>
        <w:t>基本情况</w:t>
      </w:r>
      <w:r>
        <w:rPr>
          <w:rFonts w:hint="eastAsia" w:ascii="仿宋" w:hAnsi="仿宋" w:eastAsia="仿宋" w:cs="仿宋"/>
          <w:sz w:val="28"/>
          <w:szCs w:val="28"/>
          <w:lang w:eastAsia="zh-CN"/>
        </w:rPr>
        <w:t>介绍</w:t>
      </w:r>
      <w:r>
        <w:rPr>
          <w:rFonts w:hint="eastAsia" w:ascii="仿宋" w:hAnsi="仿宋" w:eastAsia="仿宋" w:cs="仿宋"/>
          <w:sz w:val="28"/>
          <w:szCs w:val="28"/>
        </w:rPr>
        <w:t>（附</w:t>
      </w:r>
      <w:r>
        <w:rPr>
          <w:rFonts w:hint="eastAsia" w:ascii="仿宋" w:hAnsi="仿宋" w:eastAsia="仿宋" w:cs="仿宋"/>
          <w:sz w:val="28"/>
          <w:szCs w:val="28"/>
          <w:lang w:val="en-US" w:eastAsia="zh-CN"/>
        </w:rPr>
        <w:t>营业执照</w:t>
      </w:r>
      <w:r>
        <w:rPr>
          <w:rFonts w:hint="eastAsia" w:ascii="仿宋" w:hAnsi="仿宋" w:eastAsia="仿宋" w:cs="仿宋"/>
          <w:sz w:val="28"/>
          <w:szCs w:val="28"/>
        </w:rPr>
        <w:t>等）</w:t>
      </w:r>
    </w:p>
    <w:p w14:paraId="1D81B219">
      <w:pPr>
        <w:pStyle w:val="2"/>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（一）供应商基本情况表</w:t>
      </w:r>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350"/>
        <w:gridCol w:w="1138"/>
        <w:gridCol w:w="1406"/>
        <w:gridCol w:w="1426"/>
        <w:gridCol w:w="1059"/>
        <w:gridCol w:w="1568"/>
      </w:tblGrid>
      <w:tr w14:paraId="0116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14:paraId="3D63D982">
            <w:pPr>
              <w:jc w:val="center"/>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名称</w:t>
            </w:r>
          </w:p>
        </w:tc>
        <w:tc>
          <w:tcPr>
            <w:tcW w:w="7947" w:type="dxa"/>
            <w:gridSpan w:val="6"/>
            <w:noWrap w:val="0"/>
            <w:vAlign w:val="center"/>
          </w:tcPr>
          <w:p w14:paraId="7A54E192">
            <w:pPr>
              <w:jc w:val="center"/>
              <w:rPr>
                <w:rFonts w:hint="eastAsia" w:ascii="仿宋" w:hAnsi="仿宋" w:eastAsia="仿宋" w:cs="仿宋"/>
                <w:sz w:val="24"/>
                <w:szCs w:val="24"/>
              </w:rPr>
            </w:pPr>
          </w:p>
        </w:tc>
      </w:tr>
      <w:tr w14:paraId="56B6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14:paraId="0F25859F">
            <w:pPr>
              <w:jc w:val="center"/>
              <w:rPr>
                <w:rFonts w:hint="eastAsia" w:ascii="仿宋" w:hAnsi="仿宋" w:eastAsia="仿宋" w:cs="仿宋"/>
                <w:sz w:val="24"/>
                <w:szCs w:val="24"/>
              </w:rPr>
            </w:pPr>
            <w:r>
              <w:rPr>
                <w:rFonts w:hint="eastAsia" w:ascii="仿宋" w:hAnsi="仿宋" w:eastAsia="仿宋" w:cs="仿宋"/>
                <w:sz w:val="24"/>
                <w:szCs w:val="24"/>
              </w:rPr>
              <w:t>注册地址</w:t>
            </w:r>
          </w:p>
        </w:tc>
        <w:tc>
          <w:tcPr>
            <w:tcW w:w="3894" w:type="dxa"/>
            <w:gridSpan w:val="3"/>
            <w:noWrap w:val="0"/>
            <w:vAlign w:val="center"/>
          </w:tcPr>
          <w:p w14:paraId="7D8EE952">
            <w:pPr>
              <w:jc w:val="center"/>
              <w:rPr>
                <w:rFonts w:hint="eastAsia" w:ascii="仿宋" w:hAnsi="仿宋" w:eastAsia="仿宋" w:cs="仿宋"/>
                <w:sz w:val="24"/>
                <w:szCs w:val="24"/>
              </w:rPr>
            </w:pPr>
          </w:p>
        </w:tc>
        <w:tc>
          <w:tcPr>
            <w:tcW w:w="1426" w:type="dxa"/>
            <w:noWrap w:val="0"/>
            <w:vAlign w:val="center"/>
          </w:tcPr>
          <w:p w14:paraId="7D8103CD">
            <w:pPr>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2627" w:type="dxa"/>
            <w:gridSpan w:val="2"/>
            <w:noWrap w:val="0"/>
            <w:vAlign w:val="center"/>
          </w:tcPr>
          <w:p w14:paraId="430CA614">
            <w:pPr>
              <w:jc w:val="center"/>
              <w:rPr>
                <w:rFonts w:hint="eastAsia" w:ascii="仿宋" w:hAnsi="仿宋" w:eastAsia="仿宋" w:cs="仿宋"/>
                <w:sz w:val="24"/>
                <w:szCs w:val="24"/>
              </w:rPr>
            </w:pPr>
          </w:p>
        </w:tc>
      </w:tr>
      <w:tr w14:paraId="4022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Merge w:val="restart"/>
            <w:noWrap w:val="0"/>
            <w:vAlign w:val="center"/>
          </w:tcPr>
          <w:p w14:paraId="3413422E">
            <w:pPr>
              <w:jc w:val="center"/>
              <w:rPr>
                <w:rFonts w:hint="eastAsia" w:ascii="仿宋" w:hAnsi="仿宋" w:eastAsia="仿宋" w:cs="仿宋"/>
                <w:sz w:val="24"/>
                <w:szCs w:val="24"/>
              </w:rPr>
            </w:pPr>
            <w:r>
              <w:rPr>
                <w:rFonts w:hint="eastAsia" w:ascii="仿宋" w:hAnsi="仿宋" w:eastAsia="仿宋" w:cs="仿宋"/>
                <w:sz w:val="24"/>
                <w:szCs w:val="24"/>
              </w:rPr>
              <w:t>联系方式</w:t>
            </w:r>
          </w:p>
        </w:tc>
        <w:tc>
          <w:tcPr>
            <w:tcW w:w="1350" w:type="dxa"/>
            <w:noWrap w:val="0"/>
            <w:vAlign w:val="center"/>
          </w:tcPr>
          <w:p w14:paraId="31E5F5B0">
            <w:pPr>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2544" w:type="dxa"/>
            <w:gridSpan w:val="2"/>
            <w:noWrap w:val="0"/>
            <w:vAlign w:val="center"/>
          </w:tcPr>
          <w:p w14:paraId="32795B6E">
            <w:pPr>
              <w:jc w:val="center"/>
              <w:rPr>
                <w:rFonts w:hint="eastAsia" w:ascii="仿宋" w:hAnsi="仿宋" w:eastAsia="仿宋" w:cs="仿宋"/>
                <w:sz w:val="24"/>
                <w:szCs w:val="24"/>
              </w:rPr>
            </w:pPr>
          </w:p>
        </w:tc>
        <w:tc>
          <w:tcPr>
            <w:tcW w:w="1426" w:type="dxa"/>
            <w:noWrap w:val="0"/>
            <w:vAlign w:val="center"/>
          </w:tcPr>
          <w:p w14:paraId="3EDA5D0D">
            <w:pPr>
              <w:jc w:val="center"/>
              <w:rPr>
                <w:rFonts w:hint="eastAsia" w:ascii="仿宋" w:hAnsi="仿宋" w:eastAsia="仿宋" w:cs="仿宋"/>
                <w:sz w:val="24"/>
                <w:szCs w:val="24"/>
              </w:rPr>
            </w:pPr>
            <w:r>
              <w:rPr>
                <w:rFonts w:hint="eastAsia" w:ascii="仿宋" w:hAnsi="仿宋" w:eastAsia="仿宋" w:cs="仿宋"/>
                <w:sz w:val="24"/>
                <w:szCs w:val="24"/>
              </w:rPr>
              <w:t>电  话</w:t>
            </w:r>
          </w:p>
        </w:tc>
        <w:tc>
          <w:tcPr>
            <w:tcW w:w="2627" w:type="dxa"/>
            <w:gridSpan w:val="2"/>
            <w:noWrap w:val="0"/>
            <w:vAlign w:val="center"/>
          </w:tcPr>
          <w:p w14:paraId="3E767CF4">
            <w:pPr>
              <w:jc w:val="center"/>
              <w:rPr>
                <w:rFonts w:hint="eastAsia" w:ascii="仿宋" w:hAnsi="仿宋" w:eastAsia="仿宋" w:cs="仿宋"/>
                <w:sz w:val="24"/>
                <w:szCs w:val="24"/>
              </w:rPr>
            </w:pPr>
          </w:p>
        </w:tc>
      </w:tr>
      <w:tr w14:paraId="79A7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Merge w:val="continue"/>
            <w:noWrap w:val="0"/>
            <w:vAlign w:val="center"/>
          </w:tcPr>
          <w:p w14:paraId="37F86F6F">
            <w:pPr>
              <w:jc w:val="center"/>
              <w:rPr>
                <w:rFonts w:hint="eastAsia" w:ascii="仿宋" w:hAnsi="仿宋" w:eastAsia="仿宋" w:cs="仿宋"/>
                <w:sz w:val="24"/>
                <w:szCs w:val="24"/>
              </w:rPr>
            </w:pPr>
          </w:p>
        </w:tc>
        <w:tc>
          <w:tcPr>
            <w:tcW w:w="1350" w:type="dxa"/>
            <w:noWrap w:val="0"/>
            <w:vAlign w:val="center"/>
          </w:tcPr>
          <w:p w14:paraId="0B379BB3">
            <w:pPr>
              <w:jc w:val="center"/>
              <w:rPr>
                <w:rFonts w:hint="eastAsia" w:ascii="仿宋" w:hAnsi="仿宋" w:eastAsia="仿宋" w:cs="仿宋"/>
                <w:sz w:val="24"/>
                <w:szCs w:val="24"/>
              </w:rPr>
            </w:pPr>
            <w:r>
              <w:rPr>
                <w:rFonts w:hint="eastAsia" w:ascii="仿宋" w:hAnsi="仿宋" w:eastAsia="仿宋" w:cs="仿宋"/>
                <w:sz w:val="24"/>
                <w:szCs w:val="24"/>
              </w:rPr>
              <w:t>传  真</w:t>
            </w:r>
          </w:p>
        </w:tc>
        <w:tc>
          <w:tcPr>
            <w:tcW w:w="2544" w:type="dxa"/>
            <w:gridSpan w:val="2"/>
            <w:noWrap w:val="0"/>
            <w:vAlign w:val="center"/>
          </w:tcPr>
          <w:p w14:paraId="6D7BF8BE">
            <w:pPr>
              <w:jc w:val="center"/>
              <w:rPr>
                <w:rFonts w:hint="eastAsia" w:ascii="仿宋" w:hAnsi="仿宋" w:eastAsia="仿宋" w:cs="仿宋"/>
                <w:sz w:val="24"/>
                <w:szCs w:val="24"/>
              </w:rPr>
            </w:pPr>
          </w:p>
        </w:tc>
        <w:tc>
          <w:tcPr>
            <w:tcW w:w="1426" w:type="dxa"/>
            <w:noWrap w:val="0"/>
            <w:vAlign w:val="center"/>
          </w:tcPr>
          <w:p w14:paraId="4459B30C">
            <w:pPr>
              <w:jc w:val="center"/>
              <w:rPr>
                <w:rFonts w:hint="eastAsia" w:ascii="仿宋" w:hAnsi="仿宋" w:eastAsia="仿宋" w:cs="仿宋"/>
                <w:sz w:val="24"/>
                <w:szCs w:val="24"/>
              </w:rPr>
            </w:pPr>
            <w:r>
              <w:rPr>
                <w:rFonts w:hint="eastAsia" w:ascii="仿宋" w:hAnsi="仿宋" w:eastAsia="仿宋" w:cs="仿宋"/>
                <w:sz w:val="24"/>
                <w:szCs w:val="24"/>
              </w:rPr>
              <w:t>网  址</w:t>
            </w:r>
          </w:p>
        </w:tc>
        <w:tc>
          <w:tcPr>
            <w:tcW w:w="2627" w:type="dxa"/>
            <w:gridSpan w:val="2"/>
            <w:noWrap w:val="0"/>
            <w:vAlign w:val="center"/>
          </w:tcPr>
          <w:p w14:paraId="69BA8623">
            <w:pPr>
              <w:jc w:val="center"/>
              <w:rPr>
                <w:rFonts w:hint="eastAsia" w:ascii="仿宋" w:hAnsi="仿宋" w:eastAsia="仿宋" w:cs="仿宋"/>
                <w:sz w:val="24"/>
                <w:szCs w:val="24"/>
              </w:rPr>
            </w:pPr>
          </w:p>
        </w:tc>
      </w:tr>
      <w:tr w14:paraId="6260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14:paraId="1BE4714F">
            <w:pPr>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1350" w:type="dxa"/>
            <w:noWrap w:val="0"/>
            <w:vAlign w:val="center"/>
          </w:tcPr>
          <w:p w14:paraId="0FD69077">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1138" w:type="dxa"/>
            <w:noWrap w:val="0"/>
            <w:vAlign w:val="center"/>
          </w:tcPr>
          <w:p w14:paraId="7BB8EB85">
            <w:pPr>
              <w:jc w:val="center"/>
              <w:rPr>
                <w:rFonts w:hint="eastAsia" w:ascii="仿宋" w:hAnsi="仿宋" w:eastAsia="仿宋" w:cs="仿宋"/>
                <w:sz w:val="24"/>
                <w:szCs w:val="24"/>
              </w:rPr>
            </w:pPr>
          </w:p>
        </w:tc>
        <w:tc>
          <w:tcPr>
            <w:tcW w:w="1406" w:type="dxa"/>
            <w:noWrap w:val="0"/>
            <w:vAlign w:val="center"/>
          </w:tcPr>
          <w:p w14:paraId="6C068F84">
            <w:pPr>
              <w:jc w:val="center"/>
              <w:rPr>
                <w:rFonts w:hint="eastAsia" w:ascii="仿宋" w:hAnsi="仿宋" w:eastAsia="仿宋" w:cs="仿宋"/>
                <w:sz w:val="24"/>
                <w:szCs w:val="24"/>
              </w:rPr>
            </w:pPr>
            <w:r>
              <w:rPr>
                <w:rFonts w:hint="eastAsia" w:ascii="仿宋" w:hAnsi="仿宋" w:eastAsia="仿宋" w:cs="仿宋"/>
                <w:sz w:val="24"/>
                <w:szCs w:val="24"/>
              </w:rPr>
              <w:t>技术职称</w:t>
            </w:r>
          </w:p>
        </w:tc>
        <w:tc>
          <w:tcPr>
            <w:tcW w:w="1426" w:type="dxa"/>
            <w:noWrap w:val="0"/>
            <w:vAlign w:val="center"/>
          </w:tcPr>
          <w:p w14:paraId="36AB7BA0">
            <w:pPr>
              <w:jc w:val="center"/>
              <w:rPr>
                <w:rFonts w:hint="eastAsia" w:ascii="仿宋" w:hAnsi="仿宋" w:eastAsia="仿宋" w:cs="仿宋"/>
                <w:sz w:val="24"/>
                <w:szCs w:val="24"/>
              </w:rPr>
            </w:pPr>
          </w:p>
        </w:tc>
        <w:tc>
          <w:tcPr>
            <w:tcW w:w="1059" w:type="dxa"/>
            <w:noWrap w:val="0"/>
            <w:vAlign w:val="center"/>
          </w:tcPr>
          <w:p w14:paraId="1B558E6A">
            <w:pPr>
              <w:jc w:val="center"/>
              <w:rPr>
                <w:rFonts w:hint="eastAsia" w:ascii="仿宋" w:hAnsi="仿宋" w:eastAsia="仿宋" w:cs="仿宋"/>
                <w:sz w:val="24"/>
                <w:szCs w:val="24"/>
              </w:rPr>
            </w:pPr>
            <w:r>
              <w:rPr>
                <w:rFonts w:hint="eastAsia" w:ascii="仿宋" w:hAnsi="仿宋" w:eastAsia="仿宋" w:cs="仿宋"/>
                <w:sz w:val="24"/>
                <w:szCs w:val="24"/>
              </w:rPr>
              <w:t>电话</w:t>
            </w:r>
          </w:p>
        </w:tc>
        <w:tc>
          <w:tcPr>
            <w:tcW w:w="1568" w:type="dxa"/>
            <w:noWrap w:val="0"/>
            <w:vAlign w:val="center"/>
          </w:tcPr>
          <w:p w14:paraId="1254DBE5">
            <w:pPr>
              <w:jc w:val="center"/>
              <w:rPr>
                <w:rFonts w:hint="eastAsia" w:ascii="仿宋" w:hAnsi="仿宋" w:eastAsia="仿宋" w:cs="仿宋"/>
                <w:sz w:val="24"/>
                <w:szCs w:val="24"/>
              </w:rPr>
            </w:pPr>
          </w:p>
        </w:tc>
      </w:tr>
      <w:tr w14:paraId="2FD9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14:paraId="032BB45C">
            <w:pPr>
              <w:jc w:val="center"/>
              <w:rPr>
                <w:rFonts w:hint="eastAsia" w:ascii="仿宋" w:hAnsi="仿宋" w:eastAsia="仿宋" w:cs="仿宋"/>
                <w:sz w:val="24"/>
                <w:szCs w:val="24"/>
              </w:rPr>
            </w:pPr>
            <w:r>
              <w:rPr>
                <w:rFonts w:hint="eastAsia" w:ascii="仿宋" w:hAnsi="仿宋" w:eastAsia="仿宋" w:cs="仿宋"/>
                <w:sz w:val="24"/>
                <w:szCs w:val="24"/>
              </w:rPr>
              <w:t>成立时间</w:t>
            </w:r>
          </w:p>
        </w:tc>
        <w:tc>
          <w:tcPr>
            <w:tcW w:w="7947" w:type="dxa"/>
            <w:gridSpan w:val="6"/>
            <w:noWrap w:val="0"/>
            <w:vAlign w:val="center"/>
          </w:tcPr>
          <w:p w14:paraId="74944043">
            <w:pPr>
              <w:jc w:val="center"/>
              <w:rPr>
                <w:rFonts w:hint="eastAsia" w:ascii="仿宋" w:hAnsi="仿宋" w:eastAsia="仿宋" w:cs="仿宋"/>
                <w:sz w:val="24"/>
                <w:szCs w:val="24"/>
              </w:rPr>
            </w:pPr>
          </w:p>
        </w:tc>
      </w:tr>
      <w:tr w14:paraId="66A5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773" w:type="dxa"/>
            <w:noWrap w:val="0"/>
            <w:vAlign w:val="center"/>
          </w:tcPr>
          <w:p w14:paraId="21C78AB8">
            <w:pPr>
              <w:jc w:val="center"/>
              <w:rPr>
                <w:rFonts w:hint="eastAsia" w:ascii="仿宋" w:hAnsi="仿宋" w:eastAsia="仿宋" w:cs="仿宋"/>
                <w:sz w:val="24"/>
                <w:szCs w:val="24"/>
              </w:rPr>
            </w:pPr>
            <w:r>
              <w:rPr>
                <w:rFonts w:hint="eastAsia" w:ascii="仿宋" w:hAnsi="仿宋" w:eastAsia="仿宋" w:cs="仿宋"/>
                <w:sz w:val="24"/>
                <w:szCs w:val="24"/>
                <w:lang w:val="en-US" w:eastAsia="zh-CN"/>
              </w:rPr>
              <w:t>营业执照</w:t>
            </w:r>
            <w:r>
              <w:rPr>
                <w:rFonts w:hint="eastAsia" w:ascii="仿宋" w:hAnsi="仿宋" w:eastAsia="仿宋" w:cs="仿宋"/>
                <w:sz w:val="24"/>
                <w:szCs w:val="24"/>
              </w:rPr>
              <w:t>号</w:t>
            </w:r>
          </w:p>
        </w:tc>
        <w:tc>
          <w:tcPr>
            <w:tcW w:w="2488" w:type="dxa"/>
            <w:gridSpan w:val="2"/>
            <w:noWrap w:val="0"/>
            <w:vAlign w:val="center"/>
          </w:tcPr>
          <w:p w14:paraId="350547AF">
            <w:pPr>
              <w:jc w:val="center"/>
              <w:rPr>
                <w:rFonts w:hint="eastAsia" w:ascii="仿宋" w:hAnsi="仿宋" w:eastAsia="仿宋" w:cs="仿宋"/>
                <w:sz w:val="24"/>
                <w:szCs w:val="24"/>
              </w:rPr>
            </w:pPr>
          </w:p>
        </w:tc>
        <w:tc>
          <w:tcPr>
            <w:tcW w:w="1406" w:type="dxa"/>
            <w:vMerge w:val="restart"/>
            <w:noWrap w:val="0"/>
            <w:vAlign w:val="center"/>
          </w:tcPr>
          <w:p w14:paraId="62BFC949">
            <w:pPr>
              <w:jc w:val="center"/>
              <w:rPr>
                <w:rFonts w:hint="eastAsia" w:ascii="仿宋" w:hAnsi="仿宋" w:eastAsia="仿宋" w:cs="仿宋"/>
                <w:sz w:val="24"/>
                <w:szCs w:val="24"/>
              </w:rPr>
            </w:pPr>
            <w:r>
              <w:rPr>
                <w:rFonts w:hint="eastAsia" w:ascii="仿宋" w:hAnsi="仿宋" w:eastAsia="仿宋" w:cs="仿宋"/>
                <w:sz w:val="24"/>
                <w:szCs w:val="24"/>
              </w:rPr>
              <w:t>企业人员</w:t>
            </w:r>
          </w:p>
        </w:tc>
        <w:tc>
          <w:tcPr>
            <w:tcW w:w="1426" w:type="dxa"/>
            <w:noWrap w:val="0"/>
            <w:vAlign w:val="center"/>
          </w:tcPr>
          <w:p w14:paraId="78BAE5C7">
            <w:pPr>
              <w:jc w:val="center"/>
              <w:rPr>
                <w:rFonts w:hint="eastAsia" w:ascii="仿宋" w:hAnsi="仿宋" w:eastAsia="仿宋" w:cs="仿宋"/>
                <w:sz w:val="24"/>
                <w:szCs w:val="24"/>
              </w:rPr>
            </w:pPr>
          </w:p>
        </w:tc>
        <w:tc>
          <w:tcPr>
            <w:tcW w:w="2627" w:type="dxa"/>
            <w:gridSpan w:val="2"/>
            <w:noWrap w:val="0"/>
            <w:vAlign w:val="center"/>
          </w:tcPr>
          <w:p w14:paraId="23775840">
            <w:pPr>
              <w:jc w:val="center"/>
              <w:rPr>
                <w:rFonts w:hint="eastAsia" w:ascii="仿宋" w:hAnsi="仿宋" w:eastAsia="仿宋" w:cs="仿宋"/>
                <w:sz w:val="24"/>
                <w:szCs w:val="24"/>
              </w:rPr>
            </w:pPr>
          </w:p>
        </w:tc>
      </w:tr>
      <w:tr w14:paraId="761A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14:paraId="1552FFAC">
            <w:pPr>
              <w:jc w:val="center"/>
              <w:rPr>
                <w:rFonts w:hint="eastAsia" w:ascii="仿宋" w:hAnsi="仿宋" w:eastAsia="仿宋" w:cs="仿宋"/>
                <w:sz w:val="24"/>
                <w:szCs w:val="24"/>
              </w:rPr>
            </w:pPr>
            <w:r>
              <w:rPr>
                <w:rFonts w:hint="eastAsia" w:ascii="仿宋" w:hAnsi="仿宋" w:eastAsia="仿宋" w:cs="仿宋"/>
                <w:sz w:val="24"/>
                <w:szCs w:val="24"/>
              </w:rPr>
              <w:t>注册资金</w:t>
            </w:r>
          </w:p>
        </w:tc>
        <w:tc>
          <w:tcPr>
            <w:tcW w:w="2488" w:type="dxa"/>
            <w:gridSpan w:val="2"/>
            <w:noWrap w:val="0"/>
            <w:vAlign w:val="center"/>
          </w:tcPr>
          <w:p w14:paraId="207087DB">
            <w:pPr>
              <w:jc w:val="center"/>
              <w:rPr>
                <w:rFonts w:hint="eastAsia" w:ascii="仿宋" w:hAnsi="仿宋" w:eastAsia="仿宋" w:cs="仿宋"/>
                <w:sz w:val="24"/>
                <w:szCs w:val="24"/>
              </w:rPr>
            </w:pPr>
          </w:p>
        </w:tc>
        <w:tc>
          <w:tcPr>
            <w:tcW w:w="1406" w:type="dxa"/>
            <w:vMerge w:val="continue"/>
            <w:noWrap w:val="0"/>
            <w:vAlign w:val="center"/>
          </w:tcPr>
          <w:p w14:paraId="2216E393">
            <w:pPr>
              <w:jc w:val="center"/>
              <w:rPr>
                <w:rFonts w:hint="eastAsia" w:ascii="仿宋" w:hAnsi="仿宋" w:eastAsia="仿宋" w:cs="仿宋"/>
                <w:sz w:val="24"/>
                <w:szCs w:val="24"/>
              </w:rPr>
            </w:pPr>
          </w:p>
        </w:tc>
        <w:tc>
          <w:tcPr>
            <w:tcW w:w="1426" w:type="dxa"/>
            <w:noWrap w:val="0"/>
            <w:vAlign w:val="center"/>
          </w:tcPr>
          <w:p w14:paraId="1D515DC2">
            <w:pPr>
              <w:jc w:val="center"/>
              <w:rPr>
                <w:rFonts w:hint="eastAsia" w:ascii="仿宋" w:hAnsi="仿宋" w:eastAsia="仿宋" w:cs="仿宋"/>
                <w:sz w:val="24"/>
                <w:szCs w:val="24"/>
              </w:rPr>
            </w:pPr>
          </w:p>
        </w:tc>
        <w:tc>
          <w:tcPr>
            <w:tcW w:w="2627" w:type="dxa"/>
            <w:gridSpan w:val="2"/>
            <w:noWrap w:val="0"/>
            <w:vAlign w:val="center"/>
          </w:tcPr>
          <w:p w14:paraId="102CC479">
            <w:pPr>
              <w:jc w:val="center"/>
              <w:rPr>
                <w:rFonts w:hint="eastAsia" w:ascii="仿宋" w:hAnsi="仿宋" w:eastAsia="仿宋" w:cs="仿宋"/>
                <w:sz w:val="24"/>
                <w:szCs w:val="24"/>
              </w:rPr>
            </w:pPr>
          </w:p>
        </w:tc>
      </w:tr>
      <w:tr w14:paraId="4069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14:paraId="3D3BC161">
            <w:pPr>
              <w:jc w:val="center"/>
              <w:rPr>
                <w:rFonts w:hint="eastAsia" w:ascii="仿宋" w:hAnsi="仿宋" w:eastAsia="仿宋" w:cs="仿宋"/>
                <w:sz w:val="24"/>
                <w:szCs w:val="24"/>
              </w:rPr>
            </w:pPr>
            <w:r>
              <w:rPr>
                <w:rFonts w:hint="eastAsia" w:ascii="仿宋" w:hAnsi="仿宋" w:eastAsia="仿宋" w:cs="仿宋"/>
                <w:sz w:val="24"/>
                <w:szCs w:val="24"/>
              </w:rPr>
              <w:t>开户银行</w:t>
            </w:r>
          </w:p>
        </w:tc>
        <w:tc>
          <w:tcPr>
            <w:tcW w:w="2488" w:type="dxa"/>
            <w:gridSpan w:val="2"/>
            <w:noWrap w:val="0"/>
            <w:vAlign w:val="center"/>
          </w:tcPr>
          <w:p w14:paraId="2B8757DF">
            <w:pPr>
              <w:jc w:val="center"/>
              <w:rPr>
                <w:rFonts w:hint="eastAsia" w:ascii="仿宋" w:hAnsi="仿宋" w:eastAsia="仿宋" w:cs="仿宋"/>
                <w:sz w:val="24"/>
                <w:szCs w:val="24"/>
              </w:rPr>
            </w:pPr>
          </w:p>
        </w:tc>
        <w:tc>
          <w:tcPr>
            <w:tcW w:w="1406" w:type="dxa"/>
            <w:vMerge w:val="continue"/>
            <w:noWrap w:val="0"/>
            <w:vAlign w:val="center"/>
          </w:tcPr>
          <w:p w14:paraId="45410B3A">
            <w:pPr>
              <w:jc w:val="center"/>
              <w:rPr>
                <w:rFonts w:hint="eastAsia" w:ascii="仿宋" w:hAnsi="仿宋" w:eastAsia="仿宋" w:cs="仿宋"/>
                <w:sz w:val="24"/>
                <w:szCs w:val="24"/>
              </w:rPr>
            </w:pPr>
          </w:p>
        </w:tc>
        <w:tc>
          <w:tcPr>
            <w:tcW w:w="1426" w:type="dxa"/>
            <w:noWrap w:val="0"/>
            <w:vAlign w:val="center"/>
          </w:tcPr>
          <w:p w14:paraId="298AA14B">
            <w:pPr>
              <w:jc w:val="center"/>
              <w:rPr>
                <w:rFonts w:hint="eastAsia" w:ascii="仿宋" w:hAnsi="仿宋" w:eastAsia="仿宋" w:cs="仿宋"/>
                <w:sz w:val="24"/>
                <w:szCs w:val="24"/>
              </w:rPr>
            </w:pPr>
          </w:p>
        </w:tc>
        <w:tc>
          <w:tcPr>
            <w:tcW w:w="2627" w:type="dxa"/>
            <w:gridSpan w:val="2"/>
            <w:noWrap w:val="0"/>
            <w:vAlign w:val="center"/>
          </w:tcPr>
          <w:p w14:paraId="6B156039">
            <w:pPr>
              <w:jc w:val="center"/>
              <w:rPr>
                <w:rFonts w:hint="eastAsia" w:ascii="仿宋" w:hAnsi="仿宋" w:eastAsia="仿宋" w:cs="仿宋"/>
                <w:sz w:val="24"/>
                <w:szCs w:val="24"/>
              </w:rPr>
            </w:pPr>
          </w:p>
        </w:tc>
      </w:tr>
      <w:tr w14:paraId="2E10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14:paraId="11100447">
            <w:pPr>
              <w:jc w:val="center"/>
              <w:rPr>
                <w:rFonts w:hint="eastAsia" w:ascii="仿宋" w:hAnsi="仿宋" w:eastAsia="仿宋" w:cs="仿宋"/>
                <w:sz w:val="24"/>
                <w:szCs w:val="24"/>
              </w:rPr>
            </w:pPr>
            <w:r>
              <w:rPr>
                <w:rFonts w:hint="eastAsia" w:ascii="仿宋" w:hAnsi="仿宋" w:eastAsia="仿宋" w:cs="仿宋"/>
                <w:sz w:val="24"/>
                <w:szCs w:val="24"/>
              </w:rPr>
              <w:t>账   号</w:t>
            </w:r>
          </w:p>
        </w:tc>
        <w:tc>
          <w:tcPr>
            <w:tcW w:w="2488" w:type="dxa"/>
            <w:gridSpan w:val="2"/>
            <w:noWrap w:val="0"/>
            <w:vAlign w:val="center"/>
          </w:tcPr>
          <w:p w14:paraId="41DC5CC1">
            <w:pPr>
              <w:jc w:val="center"/>
              <w:rPr>
                <w:rFonts w:hint="eastAsia" w:ascii="仿宋" w:hAnsi="仿宋" w:eastAsia="仿宋" w:cs="仿宋"/>
                <w:sz w:val="24"/>
                <w:szCs w:val="24"/>
              </w:rPr>
            </w:pPr>
          </w:p>
        </w:tc>
        <w:tc>
          <w:tcPr>
            <w:tcW w:w="1406" w:type="dxa"/>
            <w:vMerge w:val="continue"/>
            <w:noWrap w:val="0"/>
            <w:vAlign w:val="center"/>
          </w:tcPr>
          <w:p w14:paraId="258CCC17">
            <w:pPr>
              <w:jc w:val="center"/>
              <w:rPr>
                <w:rFonts w:hint="eastAsia" w:ascii="仿宋" w:hAnsi="仿宋" w:eastAsia="仿宋" w:cs="仿宋"/>
                <w:sz w:val="24"/>
                <w:szCs w:val="24"/>
              </w:rPr>
            </w:pPr>
          </w:p>
        </w:tc>
        <w:tc>
          <w:tcPr>
            <w:tcW w:w="1426" w:type="dxa"/>
            <w:noWrap w:val="0"/>
            <w:vAlign w:val="center"/>
          </w:tcPr>
          <w:p w14:paraId="519DB12B">
            <w:pPr>
              <w:jc w:val="center"/>
              <w:rPr>
                <w:rFonts w:hint="eastAsia" w:ascii="仿宋" w:hAnsi="仿宋" w:eastAsia="仿宋" w:cs="仿宋"/>
                <w:sz w:val="24"/>
                <w:szCs w:val="24"/>
              </w:rPr>
            </w:pPr>
          </w:p>
        </w:tc>
        <w:tc>
          <w:tcPr>
            <w:tcW w:w="2627" w:type="dxa"/>
            <w:gridSpan w:val="2"/>
            <w:noWrap w:val="0"/>
            <w:vAlign w:val="center"/>
          </w:tcPr>
          <w:p w14:paraId="4E99A01D">
            <w:pPr>
              <w:jc w:val="center"/>
              <w:rPr>
                <w:rFonts w:hint="eastAsia" w:ascii="仿宋" w:hAnsi="仿宋" w:eastAsia="仿宋" w:cs="仿宋"/>
                <w:sz w:val="24"/>
                <w:szCs w:val="24"/>
              </w:rPr>
            </w:pPr>
          </w:p>
        </w:tc>
      </w:tr>
      <w:tr w14:paraId="0E23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1773" w:type="dxa"/>
            <w:noWrap w:val="0"/>
            <w:vAlign w:val="center"/>
          </w:tcPr>
          <w:p w14:paraId="598243F4">
            <w:pPr>
              <w:jc w:val="center"/>
              <w:rPr>
                <w:rFonts w:hint="eastAsia" w:ascii="仿宋" w:hAnsi="仿宋" w:eastAsia="仿宋" w:cs="仿宋"/>
                <w:sz w:val="24"/>
                <w:szCs w:val="24"/>
              </w:rPr>
            </w:pPr>
            <w:r>
              <w:rPr>
                <w:rFonts w:hint="eastAsia" w:ascii="仿宋" w:hAnsi="仿宋" w:eastAsia="仿宋" w:cs="仿宋"/>
                <w:sz w:val="24"/>
                <w:szCs w:val="24"/>
              </w:rPr>
              <w:t>经营范围</w:t>
            </w:r>
          </w:p>
        </w:tc>
        <w:tc>
          <w:tcPr>
            <w:tcW w:w="7947" w:type="dxa"/>
            <w:gridSpan w:val="6"/>
            <w:noWrap w:val="0"/>
            <w:vAlign w:val="center"/>
          </w:tcPr>
          <w:p w14:paraId="377AB27B">
            <w:pPr>
              <w:jc w:val="center"/>
              <w:rPr>
                <w:rFonts w:hint="eastAsia" w:ascii="仿宋" w:hAnsi="仿宋" w:eastAsia="仿宋" w:cs="仿宋"/>
                <w:sz w:val="24"/>
                <w:szCs w:val="24"/>
              </w:rPr>
            </w:pPr>
          </w:p>
        </w:tc>
      </w:tr>
      <w:tr w14:paraId="024F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73" w:type="dxa"/>
            <w:noWrap w:val="0"/>
            <w:vAlign w:val="center"/>
          </w:tcPr>
          <w:p w14:paraId="1CAE5ADE">
            <w:pPr>
              <w:jc w:val="center"/>
              <w:rPr>
                <w:rFonts w:hint="eastAsia" w:ascii="仿宋" w:hAnsi="仿宋" w:eastAsia="仿宋" w:cs="仿宋"/>
                <w:sz w:val="24"/>
                <w:szCs w:val="24"/>
              </w:rPr>
            </w:pPr>
            <w:r>
              <w:rPr>
                <w:rFonts w:hint="eastAsia" w:ascii="仿宋" w:hAnsi="仿宋" w:eastAsia="仿宋" w:cs="仿宋"/>
                <w:sz w:val="24"/>
                <w:szCs w:val="24"/>
              </w:rPr>
              <w:t>备   注</w:t>
            </w:r>
          </w:p>
        </w:tc>
        <w:tc>
          <w:tcPr>
            <w:tcW w:w="7947" w:type="dxa"/>
            <w:gridSpan w:val="6"/>
            <w:noWrap w:val="0"/>
            <w:vAlign w:val="center"/>
          </w:tcPr>
          <w:p w14:paraId="2D441876">
            <w:pPr>
              <w:jc w:val="center"/>
              <w:rPr>
                <w:rFonts w:hint="eastAsia" w:ascii="仿宋" w:hAnsi="仿宋" w:eastAsia="仿宋" w:cs="仿宋"/>
                <w:sz w:val="24"/>
                <w:szCs w:val="24"/>
              </w:rPr>
            </w:pPr>
          </w:p>
        </w:tc>
      </w:tr>
    </w:tbl>
    <w:p w14:paraId="3A2FBBD2">
      <w:pPr>
        <w:spacing w:beforeLines="50"/>
        <w:rPr>
          <w:rFonts w:hint="eastAsia" w:ascii="仿宋" w:hAnsi="仿宋" w:eastAsia="仿宋" w:cs="仿宋"/>
          <w:b/>
          <w:bCs/>
          <w:sz w:val="24"/>
          <w:szCs w:val="24"/>
        </w:rPr>
      </w:pPr>
      <w:r>
        <w:rPr>
          <w:rFonts w:hint="eastAsia" w:ascii="仿宋" w:hAnsi="仿宋" w:eastAsia="仿宋" w:cs="仿宋"/>
          <w:b/>
          <w:bCs/>
          <w:sz w:val="24"/>
          <w:szCs w:val="24"/>
        </w:rPr>
        <w:t>注：</w:t>
      </w:r>
      <w:r>
        <w:rPr>
          <w:rFonts w:hint="eastAsia" w:ascii="仿宋" w:hAnsi="仿宋" w:eastAsia="仿宋" w:cs="仿宋"/>
          <w:b/>
          <w:bCs/>
          <w:color w:val="000000"/>
        </w:rPr>
        <w:t>本表后应附</w:t>
      </w:r>
      <w:r>
        <w:rPr>
          <w:rFonts w:hint="eastAsia" w:ascii="仿宋" w:hAnsi="仿宋" w:eastAsia="仿宋" w:cs="仿宋"/>
          <w:b/>
          <w:bCs/>
          <w:color w:val="000000"/>
          <w:lang w:val="en-US" w:eastAsia="zh-CN"/>
        </w:rPr>
        <w:t>营业执照、 税务单位出具的近3个月完税证明、社保局出具的近3个月社保缴纳证明（需有相关人员明细）、2022财务审计报告或财务报表（企业成立不足一年提供成立至今的财务报表）等</w:t>
      </w:r>
      <w:r>
        <w:rPr>
          <w:rFonts w:hint="eastAsia" w:ascii="仿宋" w:hAnsi="仿宋" w:eastAsia="仿宋" w:cs="仿宋"/>
          <w:b/>
          <w:bCs/>
          <w:color w:val="000000"/>
        </w:rPr>
        <w:t>。（</w:t>
      </w:r>
      <w:r>
        <w:rPr>
          <w:rFonts w:hint="eastAsia" w:ascii="仿宋" w:hAnsi="仿宋" w:eastAsia="仿宋" w:cs="仿宋"/>
          <w:b/>
          <w:bCs/>
          <w:color w:val="000000"/>
          <w:lang w:eastAsia="zh-CN"/>
        </w:rPr>
        <w:t>供应商</w:t>
      </w:r>
      <w:r>
        <w:rPr>
          <w:rFonts w:hint="eastAsia" w:ascii="仿宋" w:hAnsi="仿宋" w:eastAsia="仿宋" w:cs="仿宋"/>
          <w:b/>
          <w:bCs/>
          <w:color w:val="000000"/>
        </w:rPr>
        <w:t>可根据本表自行编制）</w:t>
      </w:r>
    </w:p>
    <w:p w14:paraId="2A29B0CC">
      <w:pPr>
        <w:spacing w:beforeLines="50"/>
        <w:rPr>
          <w:rFonts w:hint="eastAsia" w:ascii="仿宋" w:hAnsi="仿宋" w:eastAsia="仿宋" w:cs="仿宋"/>
          <w:b/>
          <w:bCs/>
          <w:sz w:val="24"/>
          <w:szCs w:val="24"/>
        </w:rPr>
      </w:pPr>
    </w:p>
    <w:p w14:paraId="5711B1A6">
      <w:pPr>
        <w:numPr>
          <w:ilvl w:val="0"/>
          <w:numId w:val="0"/>
        </w:numPr>
        <w:spacing w:before="59"/>
        <w:ind w:right="222" w:rightChars="0"/>
        <w:jc w:val="left"/>
        <w:outlineLvl w:val="0"/>
        <w:rPr>
          <w:rFonts w:hint="eastAsia" w:ascii="仿宋" w:hAnsi="仿宋" w:eastAsia="仿宋" w:cs="仿宋"/>
          <w:b w:val="0"/>
          <w:bCs w:val="0"/>
          <w:i w:val="0"/>
          <w:iCs w:val="0"/>
          <w:sz w:val="28"/>
          <w:u w:val="none"/>
        </w:rPr>
      </w:pPr>
      <w:r>
        <w:rPr>
          <w:rFonts w:hint="eastAsia" w:ascii="仿宋" w:hAnsi="仿宋" w:eastAsia="仿宋" w:cs="仿宋"/>
        </w:rPr>
        <w:br w:type="page"/>
      </w:r>
      <w:bookmarkStart w:id="343" w:name="_Toc15271"/>
      <w:r>
        <w:rPr>
          <w:rFonts w:hint="eastAsia" w:ascii="仿宋" w:hAnsi="仿宋" w:eastAsia="仿宋" w:cs="仿宋"/>
          <w:b w:val="0"/>
          <w:bCs w:val="0"/>
          <w:kern w:val="2"/>
          <w:sz w:val="28"/>
          <w:szCs w:val="28"/>
          <w:u w:val="none"/>
          <w:lang w:val="en-US" w:eastAsia="zh-CN" w:bidi="ar-SA"/>
        </w:rPr>
        <w:t>（二）</w:t>
      </w:r>
      <w:r>
        <w:rPr>
          <w:rFonts w:hint="eastAsia" w:ascii="仿宋" w:hAnsi="仿宋" w:eastAsia="仿宋" w:cs="仿宋"/>
          <w:b w:val="0"/>
          <w:bCs w:val="0"/>
          <w:i w:val="0"/>
          <w:iCs w:val="0"/>
          <w:sz w:val="28"/>
          <w:u w:val="none"/>
        </w:rPr>
        <w:t>项目管理机构表</w:t>
      </w:r>
      <w:bookmarkEnd w:id="343"/>
    </w:p>
    <w:p w14:paraId="5D938081">
      <w:pPr>
        <w:spacing w:line="450" w:lineRule="atLeast"/>
        <w:jc w:val="left"/>
        <w:outlineLvl w:val="9"/>
        <w:rPr>
          <w:rFonts w:hint="eastAsia" w:ascii="仿宋" w:hAnsi="仿宋" w:eastAsia="仿宋" w:cs="仿宋"/>
          <w:b w:val="0"/>
          <w:bCs w:val="0"/>
          <w:i w:val="0"/>
          <w:iCs w:val="0"/>
          <w:sz w:val="24"/>
          <w:u w:val="none"/>
          <w:lang w:val="en-US" w:eastAsia="zh-CN"/>
        </w:rPr>
      </w:pPr>
    </w:p>
    <w:p w14:paraId="303C6277">
      <w:pPr>
        <w:spacing w:line="450" w:lineRule="atLeast"/>
        <w:jc w:val="left"/>
        <w:outlineLvl w:val="9"/>
        <w:rPr>
          <w:rFonts w:hint="eastAsia" w:ascii="仿宋" w:hAnsi="仿宋" w:eastAsia="仿宋" w:cs="仿宋"/>
          <w:b w:val="0"/>
          <w:bCs w:val="0"/>
          <w:sz w:val="28"/>
          <w:szCs w:val="28"/>
          <w:u w:val="none"/>
          <w:lang w:val="en-US" w:eastAsia="zh-CN"/>
        </w:rPr>
      </w:pPr>
      <w:r>
        <w:rPr>
          <w:rFonts w:hint="eastAsia" w:ascii="仿宋" w:hAnsi="仿宋" w:eastAsia="仿宋" w:cs="仿宋"/>
          <w:b w:val="0"/>
          <w:bCs w:val="0"/>
          <w:i w:val="0"/>
          <w:iCs w:val="0"/>
          <w:sz w:val="24"/>
          <w:u w:val="none"/>
          <w:lang w:val="en-US" w:eastAsia="zh-CN"/>
        </w:rPr>
        <w:t>1、</w:t>
      </w:r>
      <w:r>
        <w:rPr>
          <w:rFonts w:hint="eastAsia" w:ascii="仿宋" w:hAnsi="仿宋" w:eastAsia="仿宋" w:cs="仿宋"/>
          <w:b w:val="0"/>
          <w:bCs w:val="0"/>
          <w:sz w:val="28"/>
          <w:szCs w:val="28"/>
          <w:u w:val="none"/>
          <w:lang w:val="en-US" w:eastAsia="zh-CN"/>
        </w:rPr>
        <w:t>项目负责人情况表</w:t>
      </w:r>
    </w:p>
    <w:p w14:paraId="1EA48A03">
      <w:pPr>
        <w:spacing w:line="450" w:lineRule="atLeast"/>
        <w:jc w:val="center"/>
        <w:outlineLvl w:val="9"/>
        <w:rPr>
          <w:rFonts w:hint="eastAsia" w:ascii="仿宋" w:hAnsi="仿宋" w:eastAsia="仿宋" w:cs="仿宋"/>
          <w:b w:val="0"/>
          <w:bCs w:val="0"/>
          <w:sz w:val="28"/>
          <w:szCs w:val="28"/>
          <w:u w:val="none"/>
          <w:lang w:val="en-US" w:eastAsia="zh-CN"/>
        </w:rPr>
      </w:pPr>
      <w:bookmarkStart w:id="344" w:name="_Toc19230_WPSOffice_Level2"/>
      <w:bookmarkStart w:id="345" w:name="_Toc21437_WPSOffice_Level2"/>
      <w:bookmarkStart w:id="346" w:name="_Toc24782_WPSOffice_Level2"/>
      <w:bookmarkStart w:id="347" w:name="_Toc14531_WPSOffice_Level2"/>
      <w:r>
        <w:rPr>
          <w:rFonts w:hint="eastAsia" w:ascii="仿宋" w:hAnsi="仿宋" w:eastAsia="仿宋" w:cs="仿宋"/>
          <w:b w:val="0"/>
          <w:bCs w:val="0"/>
          <w:sz w:val="28"/>
          <w:szCs w:val="28"/>
          <w:u w:val="none"/>
          <w:lang w:val="en-US" w:eastAsia="zh-CN"/>
        </w:rPr>
        <w:t>（附相关执业资格证书及技术职称证书）</w:t>
      </w:r>
      <w:bookmarkEnd w:id="344"/>
      <w:bookmarkEnd w:id="345"/>
      <w:bookmarkEnd w:id="346"/>
      <w:bookmarkEnd w:id="347"/>
    </w:p>
    <w:tbl>
      <w:tblPr>
        <w:tblStyle w:val="15"/>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4"/>
        <w:gridCol w:w="1542"/>
        <w:gridCol w:w="1134"/>
        <w:gridCol w:w="768"/>
        <w:gridCol w:w="507"/>
        <w:gridCol w:w="1336"/>
        <w:gridCol w:w="507"/>
        <w:gridCol w:w="2126"/>
      </w:tblGrid>
      <w:tr w14:paraId="6631E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noWrap w:val="0"/>
            <w:vAlign w:val="center"/>
          </w:tcPr>
          <w:p w14:paraId="5FCC822D">
            <w:pPr>
              <w:jc w:val="center"/>
              <w:outlineLvl w:val="9"/>
              <w:rPr>
                <w:rFonts w:hint="eastAsia" w:ascii="仿宋" w:hAnsi="仿宋" w:eastAsia="仿宋" w:cs="仿宋"/>
                <w:sz w:val="28"/>
                <w:szCs w:val="28"/>
              </w:rPr>
            </w:pPr>
            <w:r>
              <w:rPr>
                <w:rFonts w:hint="eastAsia" w:ascii="仿宋" w:hAnsi="仿宋" w:eastAsia="仿宋" w:cs="仿宋"/>
                <w:sz w:val="28"/>
                <w:szCs w:val="28"/>
              </w:rPr>
              <w:t>姓  名</w:t>
            </w:r>
          </w:p>
        </w:tc>
        <w:tc>
          <w:tcPr>
            <w:tcW w:w="1596" w:type="dxa"/>
            <w:gridSpan w:val="2"/>
            <w:noWrap w:val="0"/>
            <w:vAlign w:val="center"/>
          </w:tcPr>
          <w:p w14:paraId="20CC0C7F">
            <w:pPr>
              <w:jc w:val="center"/>
              <w:outlineLvl w:val="9"/>
              <w:rPr>
                <w:rFonts w:hint="eastAsia" w:ascii="仿宋" w:hAnsi="仿宋" w:eastAsia="仿宋" w:cs="仿宋"/>
                <w:sz w:val="28"/>
                <w:szCs w:val="28"/>
              </w:rPr>
            </w:pPr>
          </w:p>
        </w:tc>
        <w:tc>
          <w:tcPr>
            <w:tcW w:w="1134" w:type="dxa"/>
            <w:noWrap w:val="0"/>
            <w:vAlign w:val="center"/>
          </w:tcPr>
          <w:p w14:paraId="551E5A1E">
            <w:pPr>
              <w:jc w:val="center"/>
              <w:outlineLvl w:val="9"/>
              <w:rPr>
                <w:rFonts w:hint="eastAsia" w:ascii="仿宋" w:hAnsi="仿宋" w:eastAsia="仿宋" w:cs="仿宋"/>
                <w:sz w:val="28"/>
                <w:szCs w:val="28"/>
              </w:rPr>
            </w:pPr>
            <w:r>
              <w:rPr>
                <w:rFonts w:hint="eastAsia" w:ascii="仿宋" w:hAnsi="仿宋" w:eastAsia="仿宋" w:cs="仿宋"/>
                <w:sz w:val="28"/>
                <w:szCs w:val="28"/>
              </w:rPr>
              <w:t>年  龄</w:t>
            </w:r>
          </w:p>
        </w:tc>
        <w:tc>
          <w:tcPr>
            <w:tcW w:w="1275" w:type="dxa"/>
            <w:gridSpan w:val="2"/>
            <w:noWrap w:val="0"/>
            <w:vAlign w:val="center"/>
          </w:tcPr>
          <w:p w14:paraId="0275B92B">
            <w:pPr>
              <w:jc w:val="center"/>
              <w:outlineLvl w:val="9"/>
              <w:rPr>
                <w:rFonts w:hint="eastAsia" w:ascii="仿宋" w:hAnsi="仿宋" w:eastAsia="仿宋" w:cs="仿宋"/>
                <w:sz w:val="28"/>
                <w:szCs w:val="28"/>
              </w:rPr>
            </w:pPr>
          </w:p>
        </w:tc>
        <w:tc>
          <w:tcPr>
            <w:tcW w:w="1843" w:type="dxa"/>
            <w:gridSpan w:val="2"/>
            <w:noWrap w:val="0"/>
            <w:vAlign w:val="center"/>
          </w:tcPr>
          <w:p w14:paraId="7E096234">
            <w:pPr>
              <w:jc w:val="center"/>
              <w:outlineLvl w:val="9"/>
              <w:rPr>
                <w:rFonts w:hint="eastAsia" w:ascii="仿宋" w:hAnsi="仿宋" w:eastAsia="仿宋" w:cs="仿宋"/>
                <w:sz w:val="28"/>
                <w:szCs w:val="28"/>
              </w:rPr>
            </w:pPr>
            <w:r>
              <w:rPr>
                <w:rFonts w:hint="eastAsia" w:ascii="仿宋" w:hAnsi="仿宋" w:eastAsia="仿宋" w:cs="仿宋"/>
                <w:sz w:val="28"/>
                <w:szCs w:val="28"/>
              </w:rPr>
              <w:t>学历</w:t>
            </w:r>
          </w:p>
        </w:tc>
        <w:tc>
          <w:tcPr>
            <w:tcW w:w="2126" w:type="dxa"/>
            <w:noWrap w:val="0"/>
            <w:vAlign w:val="center"/>
          </w:tcPr>
          <w:p w14:paraId="1E3A6932">
            <w:pPr>
              <w:jc w:val="center"/>
              <w:outlineLvl w:val="9"/>
              <w:rPr>
                <w:rFonts w:hint="eastAsia" w:ascii="仿宋" w:hAnsi="仿宋" w:eastAsia="仿宋" w:cs="仿宋"/>
                <w:sz w:val="28"/>
                <w:szCs w:val="28"/>
              </w:rPr>
            </w:pPr>
          </w:p>
        </w:tc>
      </w:tr>
      <w:tr w14:paraId="6844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noWrap w:val="0"/>
            <w:vAlign w:val="center"/>
          </w:tcPr>
          <w:p w14:paraId="49196AC8">
            <w:pPr>
              <w:jc w:val="center"/>
              <w:outlineLvl w:val="9"/>
              <w:rPr>
                <w:rFonts w:hint="eastAsia" w:ascii="仿宋" w:hAnsi="仿宋" w:eastAsia="仿宋" w:cs="仿宋"/>
                <w:sz w:val="28"/>
                <w:szCs w:val="28"/>
              </w:rPr>
            </w:pPr>
            <w:r>
              <w:rPr>
                <w:rFonts w:hint="eastAsia" w:ascii="仿宋" w:hAnsi="仿宋" w:eastAsia="仿宋" w:cs="仿宋"/>
                <w:sz w:val="28"/>
                <w:szCs w:val="28"/>
              </w:rPr>
              <w:t>职  称</w:t>
            </w:r>
          </w:p>
        </w:tc>
        <w:tc>
          <w:tcPr>
            <w:tcW w:w="1596" w:type="dxa"/>
            <w:gridSpan w:val="2"/>
            <w:noWrap w:val="0"/>
            <w:vAlign w:val="center"/>
          </w:tcPr>
          <w:p w14:paraId="2EE47E0F">
            <w:pPr>
              <w:jc w:val="center"/>
              <w:outlineLvl w:val="9"/>
              <w:rPr>
                <w:rFonts w:hint="eastAsia" w:ascii="仿宋" w:hAnsi="仿宋" w:eastAsia="仿宋" w:cs="仿宋"/>
                <w:sz w:val="28"/>
                <w:szCs w:val="28"/>
              </w:rPr>
            </w:pPr>
          </w:p>
        </w:tc>
        <w:tc>
          <w:tcPr>
            <w:tcW w:w="1134" w:type="dxa"/>
            <w:noWrap w:val="0"/>
            <w:vAlign w:val="center"/>
          </w:tcPr>
          <w:p w14:paraId="002CA804">
            <w:pPr>
              <w:jc w:val="center"/>
              <w:outlineLvl w:val="9"/>
              <w:rPr>
                <w:rFonts w:hint="eastAsia" w:ascii="仿宋" w:hAnsi="仿宋" w:eastAsia="仿宋" w:cs="仿宋"/>
                <w:sz w:val="28"/>
                <w:szCs w:val="28"/>
              </w:rPr>
            </w:pPr>
            <w:r>
              <w:rPr>
                <w:rFonts w:hint="eastAsia" w:ascii="仿宋" w:hAnsi="仿宋" w:eastAsia="仿宋" w:cs="仿宋"/>
                <w:sz w:val="28"/>
                <w:szCs w:val="28"/>
              </w:rPr>
              <w:t>职  务</w:t>
            </w:r>
          </w:p>
        </w:tc>
        <w:tc>
          <w:tcPr>
            <w:tcW w:w="1275" w:type="dxa"/>
            <w:gridSpan w:val="2"/>
            <w:noWrap w:val="0"/>
            <w:vAlign w:val="center"/>
          </w:tcPr>
          <w:p w14:paraId="17F3107A">
            <w:pPr>
              <w:jc w:val="center"/>
              <w:outlineLvl w:val="9"/>
              <w:rPr>
                <w:rFonts w:hint="eastAsia" w:ascii="仿宋" w:hAnsi="仿宋" w:eastAsia="仿宋" w:cs="仿宋"/>
                <w:sz w:val="28"/>
                <w:szCs w:val="28"/>
              </w:rPr>
            </w:pPr>
          </w:p>
        </w:tc>
        <w:tc>
          <w:tcPr>
            <w:tcW w:w="1843" w:type="dxa"/>
            <w:gridSpan w:val="2"/>
            <w:noWrap w:val="0"/>
            <w:vAlign w:val="center"/>
          </w:tcPr>
          <w:p w14:paraId="13555178">
            <w:pPr>
              <w:jc w:val="center"/>
              <w:outlineLvl w:val="9"/>
              <w:rPr>
                <w:rFonts w:hint="eastAsia" w:ascii="仿宋" w:hAnsi="仿宋" w:eastAsia="仿宋" w:cs="仿宋"/>
                <w:sz w:val="28"/>
                <w:szCs w:val="28"/>
              </w:rPr>
            </w:pPr>
            <w:r>
              <w:rPr>
                <w:rFonts w:hint="eastAsia" w:ascii="仿宋" w:hAnsi="仿宋" w:eastAsia="仿宋" w:cs="仿宋"/>
                <w:sz w:val="28"/>
                <w:szCs w:val="28"/>
              </w:rPr>
              <w:t>拟在本工程任职</w:t>
            </w:r>
          </w:p>
        </w:tc>
        <w:tc>
          <w:tcPr>
            <w:tcW w:w="2126" w:type="dxa"/>
            <w:noWrap w:val="0"/>
            <w:vAlign w:val="center"/>
          </w:tcPr>
          <w:p w14:paraId="7AC0B00B">
            <w:pPr>
              <w:jc w:val="center"/>
              <w:outlineLvl w:val="9"/>
              <w:rPr>
                <w:rFonts w:hint="eastAsia" w:ascii="仿宋" w:hAnsi="仿宋" w:eastAsia="仿宋" w:cs="仿宋"/>
                <w:sz w:val="28"/>
                <w:szCs w:val="28"/>
              </w:rPr>
            </w:pPr>
          </w:p>
        </w:tc>
      </w:tr>
      <w:tr w14:paraId="22CF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75" w:type="dxa"/>
            <w:gridSpan w:val="9"/>
            <w:noWrap w:val="0"/>
            <w:vAlign w:val="center"/>
          </w:tcPr>
          <w:p w14:paraId="20430031">
            <w:pPr>
              <w:jc w:val="center"/>
              <w:outlineLvl w:val="9"/>
              <w:rPr>
                <w:rFonts w:hint="eastAsia" w:ascii="仿宋" w:hAnsi="仿宋" w:eastAsia="仿宋" w:cs="仿宋"/>
                <w:sz w:val="28"/>
                <w:szCs w:val="28"/>
              </w:rPr>
            </w:pPr>
            <w:r>
              <w:rPr>
                <w:rFonts w:hint="eastAsia" w:ascii="仿宋" w:hAnsi="仿宋" w:eastAsia="仿宋" w:cs="仿宋"/>
                <w:sz w:val="28"/>
                <w:szCs w:val="28"/>
              </w:rPr>
              <w:t>主要工作经历</w:t>
            </w:r>
          </w:p>
        </w:tc>
      </w:tr>
      <w:tr w14:paraId="2098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5" w:type="dxa"/>
            <w:gridSpan w:val="2"/>
            <w:noWrap w:val="0"/>
            <w:vAlign w:val="center"/>
          </w:tcPr>
          <w:p w14:paraId="5F3F749A">
            <w:pPr>
              <w:jc w:val="center"/>
              <w:outlineLvl w:val="9"/>
              <w:rPr>
                <w:rFonts w:hint="eastAsia" w:ascii="仿宋" w:hAnsi="仿宋" w:eastAsia="仿宋" w:cs="仿宋"/>
                <w:sz w:val="28"/>
                <w:szCs w:val="28"/>
              </w:rPr>
            </w:pPr>
            <w:r>
              <w:rPr>
                <w:rFonts w:hint="eastAsia" w:ascii="仿宋" w:hAnsi="仿宋" w:eastAsia="仿宋" w:cs="仿宋"/>
                <w:sz w:val="28"/>
                <w:szCs w:val="28"/>
              </w:rPr>
              <w:t>时  间</w:t>
            </w:r>
          </w:p>
        </w:tc>
        <w:tc>
          <w:tcPr>
            <w:tcW w:w="3444" w:type="dxa"/>
            <w:gridSpan w:val="3"/>
            <w:noWrap w:val="0"/>
            <w:vAlign w:val="center"/>
          </w:tcPr>
          <w:p w14:paraId="3CA74F6D">
            <w:pPr>
              <w:jc w:val="center"/>
              <w:outlineLvl w:val="9"/>
              <w:rPr>
                <w:rFonts w:hint="eastAsia" w:ascii="仿宋" w:hAnsi="仿宋" w:eastAsia="仿宋" w:cs="仿宋"/>
                <w:sz w:val="28"/>
                <w:szCs w:val="28"/>
              </w:rPr>
            </w:pPr>
            <w:r>
              <w:rPr>
                <w:rFonts w:hint="eastAsia" w:ascii="仿宋" w:hAnsi="仿宋" w:eastAsia="仿宋" w:cs="仿宋"/>
                <w:sz w:val="28"/>
                <w:szCs w:val="28"/>
              </w:rPr>
              <w:t>参加过的类似项目名称</w:t>
            </w:r>
          </w:p>
        </w:tc>
        <w:tc>
          <w:tcPr>
            <w:tcW w:w="1843" w:type="dxa"/>
            <w:gridSpan w:val="2"/>
            <w:noWrap w:val="0"/>
            <w:vAlign w:val="center"/>
          </w:tcPr>
          <w:p w14:paraId="387D681F">
            <w:pPr>
              <w:jc w:val="center"/>
              <w:outlineLvl w:val="9"/>
              <w:rPr>
                <w:rFonts w:hint="eastAsia" w:ascii="仿宋" w:hAnsi="仿宋" w:eastAsia="仿宋" w:cs="仿宋"/>
                <w:sz w:val="28"/>
                <w:szCs w:val="28"/>
              </w:rPr>
            </w:pPr>
            <w:r>
              <w:rPr>
                <w:rFonts w:hint="eastAsia" w:ascii="仿宋" w:hAnsi="仿宋" w:eastAsia="仿宋" w:cs="仿宋"/>
                <w:sz w:val="28"/>
                <w:szCs w:val="28"/>
              </w:rPr>
              <w:t>工程概况说明</w:t>
            </w:r>
          </w:p>
        </w:tc>
        <w:tc>
          <w:tcPr>
            <w:tcW w:w="2633" w:type="dxa"/>
            <w:gridSpan w:val="2"/>
            <w:noWrap w:val="0"/>
            <w:vAlign w:val="center"/>
          </w:tcPr>
          <w:p w14:paraId="5E2F7D0E">
            <w:pPr>
              <w:jc w:val="center"/>
              <w:outlineLvl w:val="9"/>
              <w:rPr>
                <w:rFonts w:hint="eastAsia" w:ascii="仿宋" w:hAnsi="仿宋" w:eastAsia="仿宋" w:cs="仿宋"/>
                <w:sz w:val="28"/>
                <w:szCs w:val="28"/>
              </w:rPr>
            </w:pPr>
            <w:r>
              <w:rPr>
                <w:rFonts w:hint="eastAsia" w:ascii="仿宋" w:hAnsi="仿宋" w:eastAsia="仿宋" w:cs="仿宋"/>
                <w:sz w:val="28"/>
                <w:szCs w:val="28"/>
              </w:rPr>
              <w:t>发包人及联系电话</w:t>
            </w:r>
          </w:p>
        </w:tc>
      </w:tr>
      <w:tr w14:paraId="4AA1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5" w:type="dxa"/>
            <w:gridSpan w:val="2"/>
            <w:noWrap w:val="0"/>
            <w:vAlign w:val="center"/>
          </w:tcPr>
          <w:p w14:paraId="3753D5F6">
            <w:pPr>
              <w:jc w:val="center"/>
              <w:outlineLvl w:val="9"/>
              <w:rPr>
                <w:rFonts w:hint="eastAsia" w:ascii="仿宋" w:hAnsi="仿宋" w:eastAsia="仿宋" w:cs="仿宋"/>
                <w:sz w:val="28"/>
                <w:szCs w:val="28"/>
              </w:rPr>
            </w:pPr>
          </w:p>
        </w:tc>
        <w:tc>
          <w:tcPr>
            <w:tcW w:w="3444" w:type="dxa"/>
            <w:gridSpan w:val="3"/>
            <w:noWrap w:val="0"/>
            <w:vAlign w:val="center"/>
          </w:tcPr>
          <w:p w14:paraId="767D72BD">
            <w:pPr>
              <w:jc w:val="center"/>
              <w:outlineLvl w:val="9"/>
              <w:rPr>
                <w:rFonts w:hint="eastAsia" w:ascii="仿宋" w:hAnsi="仿宋" w:eastAsia="仿宋" w:cs="仿宋"/>
                <w:sz w:val="28"/>
                <w:szCs w:val="28"/>
              </w:rPr>
            </w:pPr>
          </w:p>
        </w:tc>
        <w:tc>
          <w:tcPr>
            <w:tcW w:w="1843" w:type="dxa"/>
            <w:gridSpan w:val="2"/>
            <w:noWrap w:val="0"/>
            <w:vAlign w:val="center"/>
          </w:tcPr>
          <w:p w14:paraId="03207D05">
            <w:pPr>
              <w:jc w:val="center"/>
              <w:outlineLvl w:val="9"/>
              <w:rPr>
                <w:rFonts w:hint="eastAsia" w:ascii="仿宋" w:hAnsi="仿宋" w:eastAsia="仿宋" w:cs="仿宋"/>
                <w:sz w:val="28"/>
                <w:szCs w:val="28"/>
              </w:rPr>
            </w:pPr>
          </w:p>
        </w:tc>
        <w:tc>
          <w:tcPr>
            <w:tcW w:w="2633" w:type="dxa"/>
            <w:gridSpan w:val="2"/>
            <w:noWrap w:val="0"/>
            <w:vAlign w:val="center"/>
          </w:tcPr>
          <w:p w14:paraId="50ACB4DE">
            <w:pPr>
              <w:jc w:val="center"/>
              <w:outlineLvl w:val="9"/>
              <w:rPr>
                <w:rFonts w:hint="eastAsia" w:ascii="仿宋" w:hAnsi="仿宋" w:eastAsia="仿宋" w:cs="仿宋"/>
                <w:sz w:val="28"/>
                <w:szCs w:val="28"/>
              </w:rPr>
            </w:pPr>
          </w:p>
        </w:tc>
      </w:tr>
      <w:tr w14:paraId="680E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5" w:type="dxa"/>
            <w:gridSpan w:val="2"/>
            <w:noWrap w:val="0"/>
            <w:vAlign w:val="center"/>
          </w:tcPr>
          <w:p w14:paraId="391611C3">
            <w:pPr>
              <w:jc w:val="center"/>
              <w:outlineLvl w:val="9"/>
              <w:rPr>
                <w:rFonts w:hint="eastAsia" w:ascii="仿宋" w:hAnsi="仿宋" w:eastAsia="仿宋" w:cs="仿宋"/>
                <w:sz w:val="28"/>
                <w:szCs w:val="28"/>
              </w:rPr>
            </w:pPr>
          </w:p>
        </w:tc>
        <w:tc>
          <w:tcPr>
            <w:tcW w:w="3444" w:type="dxa"/>
            <w:gridSpan w:val="3"/>
            <w:noWrap w:val="0"/>
            <w:vAlign w:val="center"/>
          </w:tcPr>
          <w:p w14:paraId="1CAB70E6">
            <w:pPr>
              <w:jc w:val="center"/>
              <w:outlineLvl w:val="9"/>
              <w:rPr>
                <w:rFonts w:hint="eastAsia" w:ascii="仿宋" w:hAnsi="仿宋" w:eastAsia="仿宋" w:cs="仿宋"/>
                <w:sz w:val="28"/>
                <w:szCs w:val="28"/>
              </w:rPr>
            </w:pPr>
          </w:p>
        </w:tc>
        <w:tc>
          <w:tcPr>
            <w:tcW w:w="1843" w:type="dxa"/>
            <w:gridSpan w:val="2"/>
            <w:noWrap w:val="0"/>
            <w:vAlign w:val="center"/>
          </w:tcPr>
          <w:p w14:paraId="3E6F1857">
            <w:pPr>
              <w:jc w:val="center"/>
              <w:outlineLvl w:val="9"/>
              <w:rPr>
                <w:rFonts w:hint="eastAsia" w:ascii="仿宋" w:hAnsi="仿宋" w:eastAsia="仿宋" w:cs="仿宋"/>
                <w:sz w:val="28"/>
                <w:szCs w:val="28"/>
              </w:rPr>
            </w:pPr>
          </w:p>
        </w:tc>
        <w:tc>
          <w:tcPr>
            <w:tcW w:w="2633" w:type="dxa"/>
            <w:gridSpan w:val="2"/>
            <w:noWrap w:val="0"/>
            <w:vAlign w:val="center"/>
          </w:tcPr>
          <w:p w14:paraId="263AFE27">
            <w:pPr>
              <w:jc w:val="center"/>
              <w:outlineLvl w:val="9"/>
              <w:rPr>
                <w:rFonts w:hint="eastAsia" w:ascii="仿宋" w:hAnsi="仿宋" w:eastAsia="仿宋" w:cs="仿宋"/>
                <w:sz w:val="28"/>
                <w:szCs w:val="28"/>
              </w:rPr>
            </w:pPr>
          </w:p>
        </w:tc>
      </w:tr>
      <w:tr w14:paraId="296B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5" w:type="dxa"/>
            <w:gridSpan w:val="2"/>
            <w:noWrap w:val="0"/>
            <w:vAlign w:val="center"/>
          </w:tcPr>
          <w:p w14:paraId="21CBDA0E">
            <w:pPr>
              <w:jc w:val="both"/>
              <w:outlineLvl w:val="9"/>
              <w:rPr>
                <w:rFonts w:hint="eastAsia" w:ascii="仿宋" w:hAnsi="仿宋" w:eastAsia="仿宋" w:cs="仿宋"/>
                <w:sz w:val="28"/>
                <w:szCs w:val="28"/>
              </w:rPr>
            </w:pPr>
          </w:p>
        </w:tc>
        <w:tc>
          <w:tcPr>
            <w:tcW w:w="3444" w:type="dxa"/>
            <w:gridSpan w:val="3"/>
            <w:noWrap w:val="0"/>
            <w:vAlign w:val="center"/>
          </w:tcPr>
          <w:p w14:paraId="397C7A35">
            <w:pPr>
              <w:jc w:val="center"/>
              <w:outlineLvl w:val="9"/>
              <w:rPr>
                <w:rFonts w:hint="eastAsia" w:ascii="仿宋" w:hAnsi="仿宋" w:eastAsia="仿宋" w:cs="仿宋"/>
                <w:sz w:val="28"/>
                <w:szCs w:val="28"/>
              </w:rPr>
            </w:pPr>
          </w:p>
        </w:tc>
        <w:tc>
          <w:tcPr>
            <w:tcW w:w="1843" w:type="dxa"/>
            <w:gridSpan w:val="2"/>
            <w:noWrap w:val="0"/>
            <w:vAlign w:val="center"/>
          </w:tcPr>
          <w:p w14:paraId="78BA50E2">
            <w:pPr>
              <w:jc w:val="center"/>
              <w:outlineLvl w:val="9"/>
              <w:rPr>
                <w:rFonts w:hint="eastAsia" w:ascii="仿宋" w:hAnsi="仿宋" w:eastAsia="仿宋" w:cs="仿宋"/>
                <w:sz w:val="28"/>
                <w:szCs w:val="28"/>
              </w:rPr>
            </w:pPr>
          </w:p>
        </w:tc>
        <w:tc>
          <w:tcPr>
            <w:tcW w:w="2633" w:type="dxa"/>
            <w:gridSpan w:val="2"/>
            <w:noWrap w:val="0"/>
            <w:vAlign w:val="center"/>
          </w:tcPr>
          <w:p w14:paraId="0CD40A24">
            <w:pPr>
              <w:jc w:val="center"/>
              <w:outlineLvl w:val="9"/>
              <w:rPr>
                <w:rFonts w:hint="eastAsia" w:ascii="仿宋" w:hAnsi="仿宋" w:eastAsia="仿宋" w:cs="仿宋"/>
                <w:sz w:val="28"/>
                <w:szCs w:val="28"/>
              </w:rPr>
            </w:pPr>
          </w:p>
        </w:tc>
      </w:tr>
      <w:tr w14:paraId="7B34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5" w:type="dxa"/>
            <w:gridSpan w:val="2"/>
            <w:noWrap w:val="0"/>
            <w:vAlign w:val="center"/>
          </w:tcPr>
          <w:p w14:paraId="312DA2F3">
            <w:pPr>
              <w:jc w:val="both"/>
              <w:outlineLvl w:val="9"/>
              <w:rPr>
                <w:rFonts w:hint="eastAsia" w:ascii="仿宋" w:hAnsi="仿宋" w:eastAsia="仿宋" w:cs="仿宋"/>
                <w:sz w:val="28"/>
                <w:szCs w:val="28"/>
              </w:rPr>
            </w:pPr>
          </w:p>
        </w:tc>
        <w:tc>
          <w:tcPr>
            <w:tcW w:w="3444" w:type="dxa"/>
            <w:gridSpan w:val="3"/>
            <w:noWrap w:val="0"/>
            <w:vAlign w:val="center"/>
          </w:tcPr>
          <w:p w14:paraId="23CF9A4C">
            <w:pPr>
              <w:jc w:val="center"/>
              <w:outlineLvl w:val="9"/>
              <w:rPr>
                <w:rFonts w:hint="eastAsia" w:ascii="仿宋" w:hAnsi="仿宋" w:eastAsia="仿宋" w:cs="仿宋"/>
                <w:sz w:val="28"/>
                <w:szCs w:val="28"/>
              </w:rPr>
            </w:pPr>
          </w:p>
        </w:tc>
        <w:tc>
          <w:tcPr>
            <w:tcW w:w="1843" w:type="dxa"/>
            <w:gridSpan w:val="2"/>
            <w:noWrap w:val="0"/>
            <w:vAlign w:val="center"/>
          </w:tcPr>
          <w:p w14:paraId="1419D343">
            <w:pPr>
              <w:jc w:val="center"/>
              <w:outlineLvl w:val="9"/>
              <w:rPr>
                <w:rFonts w:hint="eastAsia" w:ascii="仿宋" w:hAnsi="仿宋" w:eastAsia="仿宋" w:cs="仿宋"/>
                <w:sz w:val="28"/>
                <w:szCs w:val="28"/>
              </w:rPr>
            </w:pPr>
          </w:p>
        </w:tc>
        <w:tc>
          <w:tcPr>
            <w:tcW w:w="2633" w:type="dxa"/>
            <w:gridSpan w:val="2"/>
            <w:noWrap w:val="0"/>
            <w:vAlign w:val="center"/>
          </w:tcPr>
          <w:p w14:paraId="3476BF6F">
            <w:pPr>
              <w:jc w:val="center"/>
              <w:outlineLvl w:val="9"/>
              <w:rPr>
                <w:rFonts w:hint="eastAsia" w:ascii="仿宋" w:hAnsi="仿宋" w:eastAsia="仿宋" w:cs="仿宋"/>
                <w:sz w:val="28"/>
                <w:szCs w:val="28"/>
              </w:rPr>
            </w:pPr>
          </w:p>
        </w:tc>
      </w:tr>
      <w:tr w14:paraId="25D2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5" w:type="dxa"/>
            <w:gridSpan w:val="2"/>
            <w:noWrap w:val="0"/>
            <w:vAlign w:val="center"/>
          </w:tcPr>
          <w:p w14:paraId="0B212A76">
            <w:pPr>
              <w:jc w:val="both"/>
              <w:outlineLvl w:val="9"/>
              <w:rPr>
                <w:rFonts w:hint="eastAsia" w:ascii="仿宋" w:hAnsi="仿宋" w:eastAsia="仿宋" w:cs="仿宋"/>
                <w:sz w:val="28"/>
                <w:szCs w:val="28"/>
              </w:rPr>
            </w:pPr>
          </w:p>
        </w:tc>
        <w:tc>
          <w:tcPr>
            <w:tcW w:w="3444" w:type="dxa"/>
            <w:gridSpan w:val="3"/>
            <w:noWrap w:val="0"/>
            <w:vAlign w:val="center"/>
          </w:tcPr>
          <w:p w14:paraId="64B16F11">
            <w:pPr>
              <w:jc w:val="center"/>
              <w:outlineLvl w:val="9"/>
              <w:rPr>
                <w:rFonts w:hint="eastAsia" w:ascii="仿宋" w:hAnsi="仿宋" w:eastAsia="仿宋" w:cs="仿宋"/>
                <w:sz w:val="28"/>
                <w:szCs w:val="28"/>
              </w:rPr>
            </w:pPr>
          </w:p>
        </w:tc>
        <w:tc>
          <w:tcPr>
            <w:tcW w:w="1843" w:type="dxa"/>
            <w:gridSpan w:val="2"/>
            <w:noWrap w:val="0"/>
            <w:vAlign w:val="center"/>
          </w:tcPr>
          <w:p w14:paraId="6E5B283F">
            <w:pPr>
              <w:jc w:val="center"/>
              <w:outlineLvl w:val="9"/>
              <w:rPr>
                <w:rFonts w:hint="eastAsia" w:ascii="仿宋" w:hAnsi="仿宋" w:eastAsia="仿宋" w:cs="仿宋"/>
                <w:sz w:val="28"/>
                <w:szCs w:val="28"/>
              </w:rPr>
            </w:pPr>
          </w:p>
        </w:tc>
        <w:tc>
          <w:tcPr>
            <w:tcW w:w="2633" w:type="dxa"/>
            <w:gridSpan w:val="2"/>
            <w:noWrap w:val="0"/>
            <w:vAlign w:val="center"/>
          </w:tcPr>
          <w:p w14:paraId="0E4BCA1F">
            <w:pPr>
              <w:jc w:val="center"/>
              <w:outlineLvl w:val="9"/>
              <w:rPr>
                <w:rFonts w:hint="eastAsia" w:ascii="仿宋" w:hAnsi="仿宋" w:eastAsia="仿宋" w:cs="仿宋"/>
                <w:sz w:val="28"/>
                <w:szCs w:val="28"/>
              </w:rPr>
            </w:pPr>
          </w:p>
        </w:tc>
      </w:tr>
      <w:tr w14:paraId="37E2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5" w:type="dxa"/>
            <w:gridSpan w:val="2"/>
            <w:noWrap w:val="0"/>
            <w:vAlign w:val="center"/>
          </w:tcPr>
          <w:p w14:paraId="354361F5">
            <w:pPr>
              <w:jc w:val="both"/>
              <w:outlineLvl w:val="9"/>
              <w:rPr>
                <w:rFonts w:hint="eastAsia" w:ascii="仿宋" w:hAnsi="仿宋" w:eastAsia="仿宋" w:cs="仿宋"/>
                <w:sz w:val="28"/>
                <w:szCs w:val="28"/>
              </w:rPr>
            </w:pPr>
          </w:p>
        </w:tc>
        <w:tc>
          <w:tcPr>
            <w:tcW w:w="3444" w:type="dxa"/>
            <w:gridSpan w:val="3"/>
            <w:noWrap w:val="0"/>
            <w:vAlign w:val="center"/>
          </w:tcPr>
          <w:p w14:paraId="6428CCFA">
            <w:pPr>
              <w:jc w:val="center"/>
              <w:outlineLvl w:val="9"/>
              <w:rPr>
                <w:rFonts w:hint="eastAsia" w:ascii="仿宋" w:hAnsi="仿宋" w:eastAsia="仿宋" w:cs="仿宋"/>
                <w:sz w:val="28"/>
                <w:szCs w:val="28"/>
              </w:rPr>
            </w:pPr>
          </w:p>
        </w:tc>
        <w:tc>
          <w:tcPr>
            <w:tcW w:w="1843" w:type="dxa"/>
            <w:gridSpan w:val="2"/>
            <w:noWrap w:val="0"/>
            <w:vAlign w:val="center"/>
          </w:tcPr>
          <w:p w14:paraId="31B75AB3">
            <w:pPr>
              <w:jc w:val="center"/>
              <w:outlineLvl w:val="9"/>
              <w:rPr>
                <w:rFonts w:hint="eastAsia" w:ascii="仿宋" w:hAnsi="仿宋" w:eastAsia="仿宋" w:cs="仿宋"/>
                <w:sz w:val="28"/>
                <w:szCs w:val="28"/>
              </w:rPr>
            </w:pPr>
          </w:p>
        </w:tc>
        <w:tc>
          <w:tcPr>
            <w:tcW w:w="2633" w:type="dxa"/>
            <w:gridSpan w:val="2"/>
            <w:noWrap w:val="0"/>
            <w:vAlign w:val="center"/>
          </w:tcPr>
          <w:p w14:paraId="4460A495">
            <w:pPr>
              <w:jc w:val="center"/>
              <w:outlineLvl w:val="9"/>
              <w:rPr>
                <w:rFonts w:hint="eastAsia" w:ascii="仿宋" w:hAnsi="仿宋" w:eastAsia="仿宋" w:cs="仿宋"/>
                <w:sz w:val="28"/>
                <w:szCs w:val="28"/>
              </w:rPr>
            </w:pPr>
          </w:p>
        </w:tc>
      </w:tr>
      <w:tr w14:paraId="0AA4E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5" w:type="dxa"/>
            <w:gridSpan w:val="2"/>
            <w:noWrap w:val="0"/>
            <w:vAlign w:val="center"/>
          </w:tcPr>
          <w:p w14:paraId="426AD214">
            <w:pPr>
              <w:jc w:val="both"/>
              <w:outlineLvl w:val="9"/>
              <w:rPr>
                <w:rFonts w:hint="eastAsia" w:ascii="仿宋" w:hAnsi="仿宋" w:eastAsia="仿宋" w:cs="仿宋"/>
                <w:sz w:val="28"/>
                <w:szCs w:val="28"/>
              </w:rPr>
            </w:pPr>
          </w:p>
        </w:tc>
        <w:tc>
          <w:tcPr>
            <w:tcW w:w="3444" w:type="dxa"/>
            <w:gridSpan w:val="3"/>
            <w:noWrap w:val="0"/>
            <w:vAlign w:val="center"/>
          </w:tcPr>
          <w:p w14:paraId="7A0AF37D">
            <w:pPr>
              <w:jc w:val="center"/>
              <w:outlineLvl w:val="9"/>
              <w:rPr>
                <w:rFonts w:hint="eastAsia" w:ascii="仿宋" w:hAnsi="仿宋" w:eastAsia="仿宋" w:cs="仿宋"/>
                <w:sz w:val="28"/>
                <w:szCs w:val="28"/>
              </w:rPr>
            </w:pPr>
          </w:p>
        </w:tc>
        <w:tc>
          <w:tcPr>
            <w:tcW w:w="1843" w:type="dxa"/>
            <w:gridSpan w:val="2"/>
            <w:noWrap w:val="0"/>
            <w:vAlign w:val="center"/>
          </w:tcPr>
          <w:p w14:paraId="325142BD">
            <w:pPr>
              <w:jc w:val="center"/>
              <w:outlineLvl w:val="9"/>
              <w:rPr>
                <w:rFonts w:hint="eastAsia" w:ascii="仿宋" w:hAnsi="仿宋" w:eastAsia="仿宋" w:cs="仿宋"/>
                <w:sz w:val="28"/>
                <w:szCs w:val="28"/>
              </w:rPr>
            </w:pPr>
          </w:p>
        </w:tc>
        <w:tc>
          <w:tcPr>
            <w:tcW w:w="2633" w:type="dxa"/>
            <w:gridSpan w:val="2"/>
            <w:noWrap w:val="0"/>
            <w:vAlign w:val="center"/>
          </w:tcPr>
          <w:p w14:paraId="5A1ABE75">
            <w:pPr>
              <w:jc w:val="center"/>
              <w:outlineLvl w:val="9"/>
              <w:rPr>
                <w:rFonts w:hint="eastAsia" w:ascii="仿宋" w:hAnsi="仿宋" w:eastAsia="仿宋" w:cs="仿宋"/>
                <w:sz w:val="28"/>
                <w:szCs w:val="28"/>
              </w:rPr>
            </w:pPr>
          </w:p>
        </w:tc>
      </w:tr>
      <w:tr w14:paraId="434A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5" w:type="dxa"/>
            <w:gridSpan w:val="2"/>
            <w:noWrap w:val="0"/>
            <w:vAlign w:val="center"/>
          </w:tcPr>
          <w:p w14:paraId="55299CFD">
            <w:pPr>
              <w:jc w:val="both"/>
              <w:outlineLvl w:val="9"/>
              <w:rPr>
                <w:rFonts w:hint="eastAsia" w:ascii="仿宋" w:hAnsi="仿宋" w:eastAsia="仿宋" w:cs="仿宋"/>
                <w:sz w:val="28"/>
                <w:szCs w:val="28"/>
              </w:rPr>
            </w:pPr>
          </w:p>
        </w:tc>
        <w:tc>
          <w:tcPr>
            <w:tcW w:w="3444" w:type="dxa"/>
            <w:gridSpan w:val="3"/>
            <w:noWrap w:val="0"/>
            <w:vAlign w:val="center"/>
          </w:tcPr>
          <w:p w14:paraId="5B3E055E">
            <w:pPr>
              <w:jc w:val="center"/>
              <w:outlineLvl w:val="9"/>
              <w:rPr>
                <w:rFonts w:hint="eastAsia" w:ascii="仿宋" w:hAnsi="仿宋" w:eastAsia="仿宋" w:cs="仿宋"/>
                <w:sz w:val="28"/>
                <w:szCs w:val="28"/>
              </w:rPr>
            </w:pPr>
          </w:p>
        </w:tc>
        <w:tc>
          <w:tcPr>
            <w:tcW w:w="1843" w:type="dxa"/>
            <w:gridSpan w:val="2"/>
            <w:noWrap w:val="0"/>
            <w:vAlign w:val="center"/>
          </w:tcPr>
          <w:p w14:paraId="02797282">
            <w:pPr>
              <w:jc w:val="center"/>
              <w:outlineLvl w:val="9"/>
              <w:rPr>
                <w:rFonts w:hint="eastAsia" w:ascii="仿宋" w:hAnsi="仿宋" w:eastAsia="仿宋" w:cs="仿宋"/>
                <w:sz w:val="28"/>
                <w:szCs w:val="28"/>
              </w:rPr>
            </w:pPr>
          </w:p>
        </w:tc>
        <w:tc>
          <w:tcPr>
            <w:tcW w:w="2633" w:type="dxa"/>
            <w:gridSpan w:val="2"/>
            <w:noWrap w:val="0"/>
            <w:vAlign w:val="center"/>
          </w:tcPr>
          <w:p w14:paraId="75FEDCE2">
            <w:pPr>
              <w:jc w:val="center"/>
              <w:outlineLvl w:val="9"/>
              <w:rPr>
                <w:rFonts w:hint="eastAsia" w:ascii="仿宋" w:hAnsi="仿宋" w:eastAsia="仿宋" w:cs="仿宋"/>
                <w:sz w:val="28"/>
                <w:szCs w:val="28"/>
              </w:rPr>
            </w:pPr>
          </w:p>
        </w:tc>
      </w:tr>
    </w:tbl>
    <w:p w14:paraId="38ED4D6E">
      <w:pPr>
        <w:pStyle w:val="12"/>
        <w:bidi w:val="0"/>
        <w:ind w:left="0" w:leftChars="0" w:firstLine="0" w:firstLineChars="0"/>
        <w:rPr>
          <w:rFonts w:hint="eastAsia" w:ascii="仿宋" w:hAnsi="仿宋" w:eastAsia="仿宋" w:cs="仿宋"/>
          <w:i w:val="0"/>
          <w:iCs w:val="0"/>
          <w:color w:val="auto"/>
          <w:lang w:val="en-US" w:eastAsia="zh-CN"/>
        </w:rPr>
      </w:pPr>
    </w:p>
    <w:p w14:paraId="475B66D5">
      <w:pPr>
        <w:rPr>
          <w:rFonts w:hint="eastAsia" w:ascii="仿宋" w:hAnsi="仿宋" w:eastAsia="仿宋" w:cs="仿宋"/>
          <w:i w:val="0"/>
          <w:iCs w:val="0"/>
          <w:color w:val="auto"/>
          <w:lang w:val="en-US" w:eastAsia="zh-CN"/>
        </w:rPr>
      </w:pPr>
    </w:p>
    <w:p w14:paraId="5233791A">
      <w:pPr>
        <w:pStyle w:val="2"/>
        <w:ind w:left="0" w:leftChars="0" w:firstLine="0" w:firstLineChars="0"/>
        <w:rPr>
          <w:rFonts w:hint="eastAsia" w:ascii="仿宋" w:hAnsi="仿宋" w:eastAsia="仿宋" w:cs="仿宋"/>
          <w:b/>
          <w:i w:val="0"/>
          <w:iCs w:val="0"/>
          <w:sz w:val="23"/>
        </w:rPr>
      </w:pPr>
    </w:p>
    <w:p w14:paraId="0368CDB8">
      <w:pPr>
        <w:pStyle w:val="2"/>
        <w:ind w:left="0" w:leftChars="0" w:firstLine="0" w:firstLineChars="0"/>
        <w:rPr>
          <w:rFonts w:hint="eastAsia" w:ascii="仿宋" w:hAnsi="仿宋" w:eastAsia="仿宋" w:cs="仿宋"/>
          <w:b/>
          <w:i w:val="0"/>
          <w:iCs w:val="0"/>
          <w:sz w:val="23"/>
        </w:rPr>
      </w:pPr>
    </w:p>
    <w:p w14:paraId="70D1A6DE">
      <w:pPr>
        <w:pStyle w:val="2"/>
        <w:ind w:left="0" w:leftChars="0" w:firstLine="0" w:firstLineChars="0"/>
        <w:rPr>
          <w:rFonts w:hint="eastAsia" w:ascii="仿宋" w:hAnsi="仿宋" w:eastAsia="仿宋" w:cs="仿宋"/>
          <w:b/>
          <w:i w:val="0"/>
          <w:iCs w:val="0"/>
          <w:sz w:val="23"/>
        </w:rPr>
      </w:pPr>
    </w:p>
    <w:p w14:paraId="6CDC535E">
      <w:pPr>
        <w:pStyle w:val="2"/>
        <w:ind w:left="0" w:leftChars="0" w:firstLine="0" w:firstLineChars="0"/>
        <w:rPr>
          <w:rFonts w:hint="eastAsia" w:ascii="仿宋" w:hAnsi="仿宋" w:eastAsia="仿宋" w:cs="仿宋"/>
          <w:b/>
          <w:i w:val="0"/>
          <w:iCs w:val="0"/>
          <w:sz w:val="23"/>
        </w:rPr>
      </w:pPr>
    </w:p>
    <w:p w14:paraId="348DB963">
      <w:pPr>
        <w:pStyle w:val="2"/>
        <w:ind w:left="0" w:leftChars="0" w:firstLine="0" w:firstLineChars="0"/>
        <w:rPr>
          <w:rFonts w:hint="eastAsia" w:ascii="仿宋" w:hAnsi="仿宋" w:eastAsia="仿宋" w:cs="仿宋"/>
          <w:b/>
          <w:i w:val="0"/>
          <w:iCs w:val="0"/>
          <w:sz w:val="23"/>
        </w:rPr>
      </w:pPr>
    </w:p>
    <w:p w14:paraId="0A2D33BC">
      <w:pPr>
        <w:pStyle w:val="2"/>
        <w:ind w:left="0" w:leftChars="0" w:firstLine="0" w:firstLineChars="0"/>
        <w:rPr>
          <w:rFonts w:hint="eastAsia" w:ascii="仿宋" w:hAnsi="仿宋" w:eastAsia="仿宋" w:cs="仿宋"/>
          <w:b/>
          <w:i w:val="0"/>
          <w:iCs w:val="0"/>
          <w:sz w:val="23"/>
        </w:rPr>
      </w:pPr>
    </w:p>
    <w:p w14:paraId="3FFD8251">
      <w:pPr>
        <w:pStyle w:val="2"/>
        <w:ind w:left="0" w:leftChars="0" w:firstLine="0" w:firstLineChars="0"/>
        <w:rPr>
          <w:rFonts w:hint="eastAsia" w:ascii="仿宋" w:hAnsi="仿宋" w:eastAsia="仿宋" w:cs="仿宋"/>
          <w:b/>
          <w:i w:val="0"/>
          <w:iCs w:val="0"/>
          <w:sz w:val="23"/>
        </w:rPr>
      </w:pPr>
    </w:p>
    <w:p w14:paraId="0675CE68">
      <w:pPr>
        <w:pStyle w:val="2"/>
        <w:ind w:left="0" w:leftChars="0" w:firstLine="0" w:firstLineChars="0"/>
        <w:rPr>
          <w:rFonts w:hint="eastAsia" w:ascii="仿宋" w:hAnsi="仿宋" w:eastAsia="仿宋" w:cs="仿宋"/>
          <w:b/>
          <w:i w:val="0"/>
          <w:iCs w:val="0"/>
          <w:sz w:val="23"/>
        </w:rPr>
      </w:pPr>
    </w:p>
    <w:p w14:paraId="5FFE8C60">
      <w:pPr>
        <w:pStyle w:val="2"/>
        <w:ind w:left="0" w:leftChars="0" w:firstLine="0" w:firstLineChars="0"/>
        <w:rPr>
          <w:rFonts w:hint="eastAsia" w:ascii="仿宋" w:hAnsi="仿宋" w:eastAsia="仿宋" w:cs="仿宋"/>
          <w:b/>
          <w:i w:val="0"/>
          <w:iCs w:val="0"/>
          <w:sz w:val="23"/>
        </w:rPr>
      </w:pPr>
    </w:p>
    <w:p w14:paraId="0FD75F43">
      <w:pPr>
        <w:pStyle w:val="2"/>
        <w:ind w:left="0" w:leftChars="0" w:firstLine="0" w:firstLineChars="0"/>
        <w:rPr>
          <w:rFonts w:hint="eastAsia" w:ascii="仿宋" w:hAnsi="仿宋" w:eastAsia="仿宋" w:cs="仿宋"/>
          <w:b/>
          <w:i w:val="0"/>
          <w:iCs w:val="0"/>
          <w:sz w:val="23"/>
        </w:rPr>
      </w:pPr>
    </w:p>
    <w:p w14:paraId="496808CB">
      <w:pPr>
        <w:pStyle w:val="30"/>
        <w:numPr>
          <w:ilvl w:val="0"/>
          <w:numId w:val="0"/>
        </w:numPr>
        <w:tabs>
          <w:tab w:val="left" w:pos="574"/>
        </w:tabs>
        <w:spacing w:before="74"/>
        <w:ind w:left="211" w:leftChars="0"/>
        <w:rPr>
          <w:rFonts w:hint="eastAsia" w:ascii="仿宋" w:hAnsi="仿宋" w:eastAsia="仿宋" w:cs="仿宋"/>
          <w:b w:val="0"/>
          <w:bCs/>
          <w:i w:val="0"/>
          <w:iCs w:val="0"/>
          <w:sz w:val="24"/>
        </w:rPr>
      </w:pPr>
      <w:r>
        <w:rPr>
          <w:rFonts w:hint="eastAsia" w:ascii="仿宋" w:hAnsi="仿宋" w:eastAsia="仿宋" w:cs="仿宋"/>
          <w:b w:val="0"/>
          <w:bCs/>
          <w:i w:val="0"/>
          <w:iCs w:val="0"/>
          <w:sz w:val="24"/>
          <w:lang w:val="en-US" w:eastAsia="zh-CN"/>
        </w:rPr>
        <w:t>2、</w:t>
      </w:r>
      <w:r>
        <w:rPr>
          <w:rFonts w:hint="eastAsia" w:ascii="仿宋" w:hAnsi="仿宋" w:eastAsia="仿宋" w:cs="仿宋"/>
          <w:b w:val="0"/>
          <w:bCs/>
          <w:i w:val="0"/>
          <w:iCs w:val="0"/>
          <w:sz w:val="24"/>
        </w:rPr>
        <w:t>项目管理机构组成表</w:t>
      </w:r>
    </w:p>
    <w:p w14:paraId="1326CDFA">
      <w:pPr>
        <w:pStyle w:val="2"/>
        <w:spacing w:before="5"/>
        <w:rPr>
          <w:rFonts w:hint="eastAsia" w:ascii="仿宋" w:hAnsi="仿宋" w:eastAsia="仿宋" w:cs="仿宋"/>
          <w:b w:val="0"/>
          <w:bCs/>
          <w:i w:val="0"/>
          <w:iCs w:val="0"/>
          <w:sz w:val="27"/>
        </w:rPr>
      </w:pPr>
    </w:p>
    <w:p w14:paraId="5457D203">
      <w:pPr>
        <w:spacing w:before="66"/>
        <w:ind w:left="183" w:right="222"/>
        <w:jc w:val="center"/>
        <w:rPr>
          <w:rFonts w:hint="eastAsia" w:ascii="仿宋" w:hAnsi="仿宋" w:eastAsia="仿宋" w:cs="仿宋"/>
          <w:b w:val="0"/>
          <w:bCs/>
          <w:i w:val="0"/>
          <w:iCs w:val="0"/>
          <w:sz w:val="24"/>
        </w:rPr>
      </w:pPr>
      <w:r>
        <w:rPr>
          <w:rFonts w:hint="eastAsia" w:ascii="仿宋" w:hAnsi="仿宋" w:eastAsia="仿宋" w:cs="仿宋"/>
          <w:b w:val="0"/>
          <w:bCs/>
          <w:i w:val="0"/>
          <w:iCs w:val="0"/>
          <w:sz w:val="24"/>
        </w:rPr>
        <w:t>拟投入本次项目人员汇总表</w:t>
      </w:r>
    </w:p>
    <w:p w14:paraId="09DBF28E">
      <w:pPr>
        <w:pStyle w:val="2"/>
        <w:spacing w:before="11" w:after="1"/>
        <w:rPr>
          <w:rFonts w:hint="eastAsia" w:ascii="仿宋" w:hAnsi="仿宋" w:eastAsia="仿宋" w:cs="仿宋"/>
          <w:b/>
          <w:i w:val="0"/>
          <w:iCs w:val="0"/>
          <w:sz w:val="21"/>
        </w:rPr>
      </w:pPr>
    </w:p>
    <w:tbl>
      <w:tblPr>
        <w:tblStyle w:val="15"/>
        <w:tblW w:w="9458"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3"/>
        <w:gridCol w:w="708"/>
        <w:gridCol w:w="711"/>
        <w:gridCol w:w="1135"/>
        <w:gridCol w:w="852"/>
        <w:gridCol w:w="800"/>
        <w:gridCol w:w="1289"/>
        <w:gridCol w:w="1330"/>
        <w:gridCol w:w="1070"/>
      </w:tblGrid>
      <w:tr w14:paraId="4C794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1563" w:type="dxa"/>
            <w:vMerge w:val="restart"/>
            <w:noWrap w:val="0"/>
            <w:vAlign w:val="top"/>
          </w:tcPr>
          <w:p w14:paraId="4C8E6D23">
            <w:pPr>
              <w:pStyle w:val="24"/>
              <w:rPr>
                <w:rFonts w:hint="eastAsia" w:ascii="仿宋" w:hAnsi="仿宋" w:eastAsia="仿宋" w:cs="仿宋"/>
                <w:b/>
                <w:i w:val="0"/>
                <w:iCs w:val="0"/>
                <w:sz w:val="24"/>
              </w:rPr>
            </w:pPr>
          </w:p>
          <w:p w14:paraId="4E8F4C0F">
            <w:pPr>
              <w:pStyle w:val="24"/>
              <w:spacing w:before="7"/>
              <w:rPr>
                <w:rFonts w:hint="eastAsia" w:ascii="仿宋" w:hAnsi="仿宋" w:eastAsia="仿宋" w:cs="仿宋"/>
                <w:b/>
                <w:i w:val="0"/>
                <w:iCs w:val="0"/>
                <w:sz w:val="20"/>
              </w:rPr>
            </w:pPr>
          </w:p>
          <w:p w14:paraId="38A2755A">
            <w:pPr>
              <w:pStyle w:val="24"/>
              <w:ind w:left="127" w:right="120"/>
              <w:jc w:val="center"/>
              <w:rPr>
                <w:rFonts w:hint="eastAsia" w:ascii="仿宋" w:hAnsi="仿宋" w:eastAsia="仿宋" w:cs="仿宋"/>
                <w:i w:val="0"/>
                <w:iCs w:val="0"/>
                <w:sz w:val="24"/>
              </w:rPr>
            </w:pPr>
            <w:r>
              <w:rPr>
                <w:rFonts w:hint="eastAsia" w:ascii="仿宋" w:hAnsi="仿宋" w:eastAsia="仿宋" w:cs="仿宋"/>
                <w:i w:val="0"/>
                <w:iCs w:val="0"/>
                <w:sz w:val="24"/>
              </w:rPr>
              <w:t>职务</w:t>
            </w:r>
          </w:p>
        </w:tc>
        <w:tc>
          <w:tcPr>
            <w:tcW w:w="708" w:type="dxa"/>
            <w:vMerge w:val="restart"/>
            <w:noWrap w:val="0"/>
            <w:vAlign w:val="top"/>
          </w:tcPr>
          <w:p w14:paraId="0A9A1E26">
            <w:pPr>
              <w:pStyle w:val="24"/>
              <w:rPr>
                <w:rFonts w:hint="eastAsia" w:ascii="仿宋" w:hAnsi="仿宋" w:eastAsia="仿宋" w:cs="仿宋"/>
                <w:b/>
                <w:i w:val="0"/>
                <w:iCs w:val="0"/>
                <w:sz w:val="24"/>
              </w:rPr>
            </w:pPr>
          </w:p>
          <w:p w14:paraId="0C8C5718">
            <w:pPr>
              <w:pStyle w:val="24"/>
              <w:spacing w:before="7"/>
              <w:rPr>
                <w:rFonts w:hint="eastAsia" w:ascii="仿宋" w:hAnsi="仿宋" w:eastAsia="仿宋" w:cs="仿宋"/>
                <w:b/>
                <w:i w:val="0"/>
                <w:iCs w:val="0"/>
                <w:sz w:val="20"/>
              </w:rPr>
            </w:pPr>
          </w:p>
          <w:p w14:paraId="7109B9CB">
            <w:pPr>
              <w:pStyle w:val="24"/>
              <w:ind w:left="112"/>
              <w:rPr>
                <w:rFonts w:hint="eastAsia" w:ascii="仿宋" w:hAnsi="仿宋" w:eastAsia="仿宋" w:cs="仿宋"/>
                <w:i w:val="0"/>
                <w:iCs w:val="0"/>
                <w:sz w:val="24"/>
              </w:rPr>
            </w:pPr>
            <w:r>
              <w:rPr>
                <w:rFonts w:hint="eastAsia" w:ascii="仿宋" w:hAnsi="仿宋" w:eastAsia="仿宋" w:cs="仿宋"/>
                <w:i w:val="0"/>
                <w:iCs w:val="0"/>
                <w:sz w:val="24"/>
              </w:rPr>
              <w:t>姓名</w:t>
            </w:r>
          </w:p>
        </w:tc>
        <w:tc>
          <w:tcPr>
            <w:tcW w:w="711" w:type="dxa"/>
            <w:vMerge w:val="restart"/>
            <w:noWrap w:val="0"/>
            <w:vAlign w:val="top"/>
          </w:tcPr>
          <w:p w14:paraId="0133036A">
            <w:pPr>
              <w:pStyle w:val="24"/>
              <w:rPr>
                <w:rFonts w:hint="eastAsia" w:ascii="仿宋" w:hAnsi="仿宋" w:eastAsia="仿宋" w:cs="仿宋"/>
                <w:b/>
                <w:i w:val="0"/>
                <w:iCs w:val="0"/>
                <w:sz w:val="24"/>
              </w:rPr>
            </w:pPr>
          </w:p>
          <w:p w14:paraId="022C9E3E">
            <w:pPr>
              <w:pStyle w:val="24"/>
              <w:spacing w:before="7"/>
              <w:rPr>
                <w:rFonts w:hint="eastAsia" w:ascii="仿宋" w:hAnsi="仿宋" w:eastAsia="仿宋" w:cs="仿宋"/>
                <w:b/>
                <w:i w:val="0"/>
                <w:iCs w:val="0"/>
                <w:sz w:val="20"/>
              </w:rPr>
            </w:pPr>
          </w:p>
          <w:p w14:paraId="22F7D789">
            <w:pPr>
              <w:pStyle w:val="24"/>
              <w:ind w:left="117"/>
              <w:rPr>
                <w:rFonts w:hint="eastAsia" w:ascii="仿宋" w:hAnsi="仿宋" w:eastAsia="仿宋" w:cs="仿宋"/>
                <w:i w:val="0"/>
                <w:iCs w:val="0"/>
                <w:sz w:val="24"/>
              </w:rPr>
            </w:pPr>
            <w:r>
              <w:rPr>
                <w:rFonts w:hint="eastAsia" w:ascii="仿宋" w:hAnsi="仿宋" w:eastAsia="仿宋" w:cs="仿宋"/>
                <w:i w:val="0"/>
                <w:iCs w:val="0"/>
                <w:sz w:val="24"/>
              </w:rPr>
              <w:t>职称</w:t>
            </w:r>
          </w:p>
        </w:tc>
        <w:tc>
          <w:tcPr>
            <w:tcW w:w="5406" w:type="dxa"/>
            <w:gridSpan w:val="5"/>
            <w:noWrap w:val="0"/>
            <w:vAlign w:val="top"/>
          </w:tcPr>
          <w:p w14:paraId="4140B7CA">
            <w:pPr>
              <w:pStyle w:val="24"/>
              <w:spacing w:before="204"/>
              <w:ind w:left="1622"/>
              <w:rPr>
                <w:rFonts w:hint="eastAsia" w:ascii="仿宋" w:hAnsi="仿宋" w:eastAsia="仿宋" w:cs="仿宋"/>
                <w:i w:val="0"/>
                <w:iCs w:val="0"/>
                <w:sz w:val="24"/>
              </w:rPr>
            </w:pPr>
            <w:r>
              <w:rPr>
                <w:rFonts w:hint="eastAsia" w:ascii="仿宋" w:hAnsi="仿宋" w:eastAsia="仿宋" w:cs="仿宋"/>
                <w:i w:val="0"/>
                <w:iCs w:val="0"/>
                <w:sz w:val="24"/>
              </w:rPr>
              <w:t>执业或职业资格证明</w:t>
            </w:r>
          </w:p>
        </w:tc>
        <w:tc>
          <w:tcPr>
            <w:tcW w:w="1070" w:type="dxa"/>
            <w:vMerge w:val="restart"/>
            <w:noWrap w:val="0"/>
            <w:vAlign w:val="top"/>
          </w:tcPr>
          <w:p w14:paraId="12FE4ACE">
            <w:pPr>
              <w:pStyle w:val="24"/>
              <w:rPr>
                <w:rFonts w:hint="eastAsia" w:ascii="仿宋" w:hAnsi="仿宋" w:eastAsia="仿宋" w:cs="仿宋"/>
                <w:b/>
                <w:i w:val="0"/>
                <w:iCs w:val="0"/>
                <w:sz w:val="24"/>
              </w:rPr>
            </w:pPr>
          </w:p>
          <w:p w14:paraId="5425F027">
            <w:pPr>
              <w:pStyle w:val="24"/>
              <w:spacing w:before="7"/>
              <w:rPr>
                <w:rFonts w:hint="eastAsia" w:ascii="仿宋" w:hAnsi="仿宋" w:eastAsia="仿宋" w:cs="仿宋"/>
                <w:b/>
                <w:i w:val="0"/>
                <w:iCs w:val="0"/>
                <w:sz w:val="20"/>
              </w:rPr>
            </w:pPr>
          </w:p>
          <w:p w14:paraId="401F5376">
            <w:pPr>
              <w:pStyle w:val="24"/>
              <w:ind w:left="296"/>
              <w:rPr>
                <w:rFonts w:hint="eastAsia" w:ascii="仿宋" w:hAnsi="仿宋" w:eastAsia="仿宋" w:cs="仿宋"/>
                <w:i w:val="0"/>
                <w:iCs w:val="0"/>
                <w:sz w:val="24"/>
              </w:rPr>
            </w:pPr>
            <w:r>
              <w:rPr>
                <w:rFonts w:hint="eastAsia" w:ascii="仿宋" w:hAnsi="仿宋" w:eastAsia="仿宋" w:cs="仿宋"/>
                <w:i w:val="0"/>
                <w:iCs w:val="0"/>
                <w:sz w:val="24"/>
              </w:rPr>
              <w:t>备注</w:t>
            </w:r>
          </w:p>
        </w:tc>
      </w:tr>
      <w:tr w14:paraId="0445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trPr>
        <w:tc>
          <w:tcPr>
            <w:tcW w:w="1563" w:type="dxa"/>
            <w:vMerge w:val="continue"/>
            <w:tcBorders>
              <w:top w:val="nil"/>
            </w:tcBorders>
            <w:noWrap w:val="0"/>
            <w:vAlign w:val="top"/>
          </w:tcPr>
          <w:p w14:paraId="153059B2">
            <w:pPr>
              <w:rPr>
                <w:rFonts w:hint="eastAsia" w:ascii="仿宋" w:hAnsi="仿宋" w:eastAsia="仿宋" w:cs="仿宋"/>
                <w:i w:val="0"/>
                <w:iCs w:val="0"/>
                <w:sz w:val="2"/>
                <w:szCs w:val="2"/>
              </w:rPr>
            </w:pPr>
          </w:p>
        </w:tc>
        <w:tc>
          <w:tcPr>
            <w:tcW w:w="708" w:type="dxa"/>
            <w:vMerge w:val="continue"/>
            <w:tcBorders>
              <w:top w:val="nil"/>
            </w:tcBorders>
            <w:noWrap w:val="0"/>
            <w:vAlign w:val="top"/>
          </w:tcPr>
          <w:p w14:paraId="561BBAF2">
            <w:pPr>
              <w:rPr>
                <w:rFonts w:hint="eastAsia" w:ascii="仿宋" w:hAnsi="仿宋" w:eastAsia="仿宋" w:cs="仿宋"/>
                <w:i w:val="0"/>
                <w:iCs w:val="0"/>
                <w:sz w:val="2"/>
                <w:szCs w:val="2"/>
              </w:rPr>
            </w:pPr>
          </w:p>
        </w:tc>
        <w:tc>
          <w:tcPr>
            <w:tcW w:w="711" w:type="dxa"/>
            <w:vMerge w:val="continue"/>
            <w:tcBorders>
              <w:top w:val="nil"/>
            </w:tcBorders>
            <w:noWrap w:val="0"/>
            <w:vAlign w:val="top"/>
          </w:tcPr>
          <w:p w14:paraId="38400683">
            <w:pPr>
              <w:rPr>
                <w:rFonts w:hint="eastAsia" w:ascii="仿宋" w:hAnsi="仿宋" w:eastAsia="仿宋" w:cs="仿宋"/>
                <w:i w:val="0"/>
                <w:iCs w:val="0"/>
                <w:sz w:val="2"/>
                <w:szCs w:val="2"/>
              </w:rPr>
            </w:pPr>
          </w:p>
        </w:tc>
        <w:tc>
          <w:tcPr>
            <w:tcW w:w="1135" w:type="dxa"/>
            <w:noWrap w:val="0"/>
            <w:vAlign w:val="top"/>
          </w:tcPr>
          <w:p w14:paraId="496788C9">
            <w:pPr>
              <w:pStyle w:val="24"/>
              <w:spacing w:before="50" w:line="244" w:lineRule="auto"/>
              <w:ind w:left="326" w:right="318"/>
              <w:rPr>
                <w:rFonts w:hint="eastAsia" w:ascii="仿宋" w:hAnsi="仿宋" w:eastAsia="仿宋" w:cs="仿宋"/>
                <w:i w:val="0"/>
                <w:iCs w:val="0"/>
                <w:sz w:val="24"/>
              </w:rPr>
            </w:pPr>
            <w:r>
              <w:rPr>
                <w:rFonts w:hint="eastAsia" w:ascii="仿宋" w:hAnsi="仿宋" w:eastAsia="仿宋" w:cs="仿宋"/>
                <w:i w:val="0"/>
                <w:iCs w:val="0"/>
                <w:sz w:val="24"/>
              </w:rPr>
              <w:t>证书名称</w:t>
            </w:r>
          </w:p>
        </w:tc>
        <w:tc>
          <w:tcPr>
            <w:tcW w:w="852" w:type="dxa"/>
            <w:noWrap w:val="0"/>
            <w:vAlign w:val="top"/>
          </w:tcPr>
          <w:p w14:paraId="1BA24DBF">
            <w:pPr>
              <w:pStyle w:val="24"/>
              <w:spacing w:before="207"/>
              <w:ind w:left="187"/>
              <w:rPr>
                <w:rFonts w:hint="eastAsia" w:ascii="仿宋" w:hAnsi="仿宋" w:eastAsia="仿宋" w:cs="仿宋"/>
                <w:i w:val="0"/>
                <w:iCs w:val="0"/>
                <w:sz w:val="24"/>
              </w:rPr>
            </w:pPr>
            <w:r>
              <w:rPr>
                <w:rFonts w:hint="eastAsia" w:ascii="仿宋" w:hAnsi="仿宋" w:eastAsia="仿宋" w:cs="仿宋"/>
                <w:i w:val="0"/>
                <w:iCs w:val="0"/>
                <w:sz w:val="24"/>
              </w:rPr>
              <w:t>级别</w:t>
            </w:r>
          </w:p>
        </w:tc>
        <w:tc>
          <w:tcPr>
            <w:tcW w:w="800" w:type="dxa"/>
            <w:noWrap w:val="0"/>
            <w:vAlign w:val="top"/>
          </w:tcPr>
          <w:p w14:paraId="48BCCB48">
            <w:pPr>
              <w:pStyle w:val="24"/>
              <w:spacing w:before="207"/>
              <w:ind w:left="160"/>
              <w:rPr>
                <w:rFonts w:hint="eastAsia" w:ascii="仿宋" w:hAnsi="仿宋" w:eastAsia="仿宋" w:cs="仿宋"/>
                <w:i w:val="0"/>
                <w:iCs w:val="0"/>
                <w:sz w:val="24"/>
              </w:rPr>
            </w:pPr>
            <w:r>
              <w:rPr>
                <w:rFonts w:hint="eastAsia" w:ascii="仿宋" w:hAnsi="仿宋" w:eastAsia="仿宋" w:cs="仿宋"/>
                <w:i w:val="0"/>
                <w:iCs w:val="0"/>
                <w:sz w:val="24"/>
              </w:rPr>
              <w:t>证号</w:t>
            </w:r>
          </w:p>
        </w:tc>
        <w:tc>
          <w:tcPr>
            <w:tcW w:w="1289" w:type="dxa"/>
            <w:noWrap w:val="0"/>
            <w:vAlign w:val="top"/>
          </w:tcPr>
          <w:p w14:paraId="4F2B1279">
            <w:pPr>
              <w:pStyle w:val="24"/>
              <w:spacing w:before="207"/>
              <w:ind w:left="405"/>
              <w:rPr>
                <w:rFonts w:hint="eastAsia" w:ascii="仿宋" w:hAnsi="仿宋" w:eastAsia="仿宋" w:cs="仿宋"/>
                <w:i w:val="0"/>
                <w:iCs w:val="0"/>
                <w:sz w:val="24"/>
              </w:rPr>
            </w:pPr>
            <w:r>
              <w:rPr>
                <w:rFonts w:hint="eastAsia" w:ascii="仿宋" w:hAnsi="仿宋" w:eastAsia="仿宋" w:cs="仿宋"/>
                <w:i w:val="0"/>
                <w:iCs w:val="0"/>
                <w:sz w:val="24"/>
              </w:rPr>
              <w:t>专业</w:t>
            </w:r>
          </w:p>
        </w:tc>
        <w:tc>
          <w:tcPr>
            <w:tcW w:w="1330" w:type="dxa"/>
            <w:noWrap w:val="0"/>
            <w:vAlign w:val="top"/>
          </w:tcPr>
          <w:p w14:paraId="464053CA">
            <w:pPr>
              <w:pStyle w:val="24"/>
              <w:spacing w:before="207"/>
              <w:ind w:left="183"/>
              <w:rPr>
                <w:rFonts w:hint="eastAsia" w:ascii="仿宋" w:hAnsi="仿宋" w:eastAsia="仿宋" w:cs="仿宋"/>
                <w:i w:val="0"/>
                <w:iCs w:val="0"/>
                <w:sz w:val="24"/>
              </w:rPr>
            </w:pPr>
            <w:r>
              <w:rPr>
                <w:rFonts w:hint="eastAsia" w:ascii="仿宋" w:hAnsi="仿宋" w:eastAsia="仿宋" w:cs="仿宋"/>
                <w:i w:val="0"/>
                <w:iCs w:val="0"/>
                <w:sz w:val="24"/>
              </w:rPr>
              <w:t>养老保险</w:t>
            </w:r>
          </w:p>
        </w:tc>
        <w:tc>
          <w:tcPr>
            <w:tcW w:w="1070" w:type="dxa"/>
            <w:vMerge w:val="continue"/>
            <w:tcBorders>
              <w:top w:val="nil"/>
            </w:tcBorders>
            <w:noWrap w:val="0"/>
            <w:vAlign w:val="top"/>
          </w:tcPr>
          <w:p w14:paraId="3F93A3FB">
            <w:pPr>
              <w:rPr>
                <w:rFonts w:hint="eastAsia" w:ascii="仿宋" w:hAnsi="仿宋" w:eastAsia="仿宋" w:cs="仿宋"/>
                <w:i w:val="0"/>
                <w:iCs w:val="0"/>
                <w:sz w:val="2"/>
                <w:szCs w:val="2"/>
              </w:rPr>
            </w:pPr>
          </w:p>
        </w:tc>
      </w:tr>
      <w:tr w14:paraId="4FB5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9458" w:type="dxa"/>
            <w:gridSpan w:val="9"/>
            <w:noWrap w:val="0"/>
            <w:vAlign w:val="top"/>
          </w:tcPr>
          <w:p w14:paraId="56940594">
            <w:pPr>
              <w:pStyle w:val="24"/>
              <w:spacing w:before="38"/>
              <w:ind w:left="3985" w:right="3976"/>
              <w:jc w:val="center"/>
              <w:rPr>
                <w:rFonts w:hint="eastAsia" w:ascii="仿宋" w:hAnsi="仿宋" w:eastAsia="仿宋" w:cs="仿宋"/>
                <w:b/>
                <w:i w:val="0"/>
                <w:iCs w:val="0"/>
                <w:sz w:val="24"/>
              </w:rPr>
            </w:pPr>
            <w:r>
              <w:rPr>
                <w:rFonts w:hint="eastAsia" w:ascii="仿宋" w:hAnsi="仿宋" w:eastAsia="仿宋" w:cs="仿宋"/>
                <w:b/>
                <w:i w:val="0"/>
                <w:iCs w:val="0"/>
                <w:sz w:val="24"/>
              </w:rPr>
              <w:t>主要管理人员</w:t>
            </w:r>
          </w:p>
        </w:tc>
      </w:tr>
      <w:tr w14:paraId="0340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1563" w:type="dxa"/>
            <w:noWrap w:val="0"/>
            <w:vAlign w:val="top"/>
          </w:tcPr>
          <w:p w14:paraId="14E84B2A">
            <w:pPr>
              <w:pStyle w:val="24"/>
              <w:spacing w:before="92"/>
              <w:ind w:left="130" w:right="120"/>
              <w:jc w:val="center"/>
              <w:rPr>
                <w:rFonts w:hint="eastAsia" w:ascii="仿宋" w:hAnsi="仿宋" w:eastAsia="仿宋" w:cs="仿宋"/>
                <w:i w:val="0"/>
                <w:iCs w:val="0"/>
                <w:sz w:val="21"/>
              </w:rPr>
            </w:pPr>
            <w:r>
              <w:rPr>
                <w:rFonts w:hint="eastAsia" w:ascii="仿宋" w:hAnsi="仿宋" w:eastAsia="仿宋" w:cs="仿宋"/>
                <w:i w:val="0"/>
                <w:iCs w:val="0"/>
                <w:sz w:val="21"/>
              </w:rPr>
              <w:t>项目负责人</w:t>
            </w:r>
          </w:p>
        </w:tc>
        <w:tc>
          <w:tcPr>
            <w:tcW w:w="708" w:type="dxa"/>
            <w:noWrap w:val="0"/>
            <w:vAlign w:val="top"/>
          </w:tcPr>
          <w:p w14:paraId="4B59DF3D">
            <w:pPr>
              <w:pStyle w:val="24"/>
              <w:rPr>
                <w:rFonts w:hint="eastAsia" w:ascii="仿宋" w:hAnsi="仿宋" w:eastAsia="仿宋" w:cs="仿宋"/>
                <w:i w:val="0"/>
                <w:iCs w:val="0"/>
              </w:rPr>
            </w:pPr>
          </w:p>
        </w:tc>
        <w:tc>
          <w:tcPr>
            <w:tcW w:w="711" w:type="dxa"/>
            <w:noWrap w:val="0"/>
            <w:vAlign w:val="top"/>
          </w:tcPr>
          <w:p w14:paraId="57A76373">
            <w:pPr>
              <w:pStyle w:val="24"/>
              <w:rPr>
                <w:rFonts w:hint="eastAsia" w:ascii="仿宋" w:hAnsi="仿宋" w:eastAsia="仿宋" w:cs="仿宋"/>
                <w:i w:val="0"/>
                <w:iCs w:val="0"/>
              </w:rPr>
            </w:pPr>
          </w:p>
        </w:tc>
        <w:tc>
          <w:tcPr>
            <w:tcW w:w="1135" w:type="dxa"/>
            <w:noWrap w:val="0"/>
            <w:vAlign w:val="top"/>
          </w:tcPr>
          <w:p w14:paraId="3CA9FFA1">
            <w:pPr>
              <w:pStyle w:val="24"/>
              <w:rPr>
                <w:rFonts w:hint="eastAsia" w:ascii="仿宋" w:hAnsi="仿宋" w:eastAsia="仿宋" w:cs="仿宋"/>
                <w:i w:val="0"/>
                <w:iCs w:val="0"/>
              </w:rPr>
            </w:pPr>
          </w:p>
        </w:tc>
        <w:tc>
          <w:tcPr>
            <w:tcW w:w="852" w:type="dxa"/>
            <w:noWrap w:val="0"/>
            <w:vAlign w:val="top"/>
          </w:tcPr>
          <w:p w14:paraId="71C60D42">
            <w:pPr>
              <w:pStyle w:val="24"/>
              <w:rPr>
                <w:rFonts w:hint="eastAsia" w:ascii="仿宋" w:hAnsi="仿宋" w:eastAsia="仿宋" w:cs="仿宋"/>
                <w:i w:val="0"/>
                <w:iCs w:val="0"/>
              </w:rPr>
            </w:pPr>
          </w:p>
        </w:tc>
        <w:tc>
          <w:tcPr>
            <w:tcW w:w="800" w:type="dxa"/>
            <w:noWrap w:val="0"/>
            <w:vAlign w:val="top"/>
          </w:tcPr>
          <w:p w14:paraId="7A47FD21">
            <w:pPr>
              <w:pStyle w:val="24"/>
              <w:rPr>
                <w:rFonts w:hint="eastAsia" w:ascii="仿宋" w:hAnsi="仿宋" w:eastAsia="仿宋" w:cs="仿宋"/>
                <w:i w:val="0"/>
                <w:iCs w:val="0"/>
              </w:rPr>
            </w:pPr>
          </w:p>
        </w:tc>
        <w:tc>
          <w:tcPr>
            <w:tcW w:w="1289" w:type="dxa"/>
            <w:noWrap w:val="0"/>
            <w:vAlign w:val="top"/>
          </w:tcPr>
          <w:p w14:paraId="5DDE806D">
            <w:pPr>
              <w:pStyle w:val="24"/>
              <w:rPr>
                <w:rFonts w:hint="eastAsia" w:ascii="仿宋" w:hAnsi="仿宋" w:eastAsia="仿宋" w:cs="仿宋"/>
                <w:i w:val="0"/>
                <w:iCs w:val="0"/>
              </w:rPr>
            </w:pPr>
          </w:p>
        </w:tc>
        <w:tc>
          <w:tcPr>
            <w:tcW w:w="1330" w:type="dxa"/>
            <w:noWrap w:val="0"/>
            <w:vAlign w:val="top"/>
          </w:tcPr>
          <w:p w14:paraId="7C6895C0">
            <w:pPr>
              <w:pStyle w:val="24"/>
              <w:rPr>
                <w:rFonts w:hint="eastAsia" w:ascii="仿宋" w:hAnsi="仿宋" w:eastAsia="仿宋" w:cs="仿宋"/>
                <w:i w:val="0"/>
                <w:iCs w:val="0"/>
              </w:rPr>
            </w:pPr>
          </w:p>
        </w:tc>
        <w:tc>
          <w:tcPr>
            <w:tcW w:w="1070" w:type="dxa"/>
            <w:noWrap w:val="0"/>
            <w:vAlign w:val="top"/>
          </w:tcPr>
          <w:p w14:paraId="5EC0023F">
            <w:pPr>
              <w:pStyle w:val="24"/>
              <w:rPr>
                <w:rFonts w:hint="eastAsia" w:ascii="仿宋" w:hAnsi="仿宋" w:eastAsia="仿宋" w:cs="仿宋"/>
                <w:i w:val="0"/>
                <w:iCs w:val="0"/>
              </w:rPr>
            </w:pPr>
          </w:p>
        </w:tc>
      </w:tr>
      <w:tr w14:paraId="5160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1563" w:type="dxa"/>
            <w:noWrap w:val="0"/>
            <w:vAlign w:val="top"/>
          </w:tcPr>
          <w:p w14:paraId="75B82D58">
            <w:pPr>
              <w:pStyle w:val="24"/>
              <w:rPr>
                <w:rFonts w:hint="eastAsia" w:ascii="仿宋" w:hAnsi="仿宋" w:eastAsia="仿宋" w:cs="仿宋"/>
                <w:i w:val="0"/>
                <w:iCs w:val="0"/>
              </w:rPr>
            </w:pPr>
          </w:p>
        </w:tc>
        <w:tc>
          <w:tcPr>
            <w:tcW w:w="708" w:type="dxa"/>
            <w:noWrap w:val="0"/>
            <w:vAlign w:val="top"/>
          </w:tcPr>
          <w:p w14:paraId="4FF630C0">
            <w:pPr>
              <w:pStyle w:val="24"/>
              <w:rPr>
                <w:rFonts w:hint="eastAsia" w:ascii="仿宋" w:hAnsi="仿宋" w:eastAsia="仿宋" w:cs="仿宋"/>
                <w:i w:val="0"/>
                <w:iCs w:val="0"/>
              </w:rPr>
            </w:pPr>
          </w:p>
        </w:tc>
        <w:tc>
          <w:tcPr>
            <w:tcW w:w="711" w:type="dxa"/>
            <w:noWrap w:val="0"/>
            <w:vAlign w:val="top"/>
          </w:tcPr>
          <w:p w14:paraId="3BE53F67">
            <w:pPr>
              <w:pStyle w:val="24"/>
              <w:rPr>
                <w:rFonts w:hint="eastAsia" w:ascii="仿宋" w:hAnsi="仿宋" w:eastAsia="仿宋" w:cs="仿宋"/>
                <w:i w:val="0"/>
                <w:iCs w:val="0"/>
              </w:rPr>
            </w:pPr>
          </w:p>
        </w:tc>
        <w:tc>
          <w:tcPr>
            <w:tcW w:w="1135" w:type="dxa"/>
            <w:noWrap w:val="0"/>
            <w:vAlign w:val="top"/>
          </w:tcPr>
          <w:p w14:paraId="114F5834">
            <w:pPr>
              <w:pStyle w:val="24"/>
              <w:rPr>
                <w:rFonts w:hint="eastAsia" w:ascii="仿宋" w:hAnsi="仿宋" w:eastAsia="仿宋" w:cs="仿宋"/>
                <w:i w:val="0"/>
                <w:iCs w:val="0"/>
              </w:rPr>
            </w:pPr>
          </w:p>
        </w:tc>
        <w:tc>
          <w:tcPr>
            <w:tcW w:w="852" w:type="dxa"/>
            <w:noWrap w:val="0"/>
            <w:vAlign w:val="top"/>
          </w:tcPr>
          <w:p w14:paraId="7B51A1D2">
            <w:pPr>
              <w:pStyle w:val="24"/>
              <w:rPr>
                <w:rFonts w:hint="eastAsia" w:ascii="仿宋" w:hAnsi="仿宋" w:eastAsia="仿宋" w:cs="仿宋"/>
                <w:i w:val="0"/>
                <w:iCs w:val="0"/>
              </w:rPr>
            </w:pPr>
          </w:p>
        </w:tc>
        <w:tc>
          <w:tcPr>
            <w:tcW w:w="800" w:type="dxa"/>
            <w:noWrap w:val="0"/>
            <w:vAlign w:val="top"/>
          </w:tcPr>
          <w:p w14:paraId="2B5F3FB3">
            <w:pPr>
              <w:pStyle w:val="24"/>
              <w:rPr>
                <w:rFonts w:hint="eastAsia" w:ascii="仿宋" w:hAnsi="仿宋" w:eastAsia="仿宋" w:cs="仿宋"/>
                <w:i w:val="0"/>
                <w:iCs w:val="0"/>
              </w:rPr>
            </w:pPr>
          </w:p>
        </w:tc>
        <w:tc>
          <w:tcPr>
            <w:tcW w:w="1289" w:type="dxa"/>
            <w:noWrap w:val="0"/>
            <w:vAlign w:val="top"/>
          </w:tcPr>
          <w:p w14:paraId="37EAD4B2">
            <w:pPr>
              <w:pStyle w:val="24"/>
              <w:rPr>
                <w:rFonts w:hint="eastAsia" w:ascii="仿宋" w:hAnsi="仿宋" w:eastAsia="仿宋" w:cs="仿宋"/>
                <w:i w:val="0"/>
                <w:iCs w:val="0"/>
              </w:rPr>
            </w:pPr>
          </w:p>
        </w:tc>
        <w:tc>
          <w:tcPr>
            <w:tcW w:w="1330" w:type="dxa"/>
            <w:noWrap w:val="0"/>
            <w:vAlign w:val="top"/>
          </w:tcPr>
          <w:p w14:paraId="7319DFE4">
            <w:pPr>
              <w:pStyle w:val="24"/>
              <w:rPr>
                <w:rFonts w:hint="eastAsia" w:ascii="仿宋" w:hAnsi="仿宋" w:eastAsia="仿宋" w:cs="仿宋"/>
                <w:i w:val="0"/>
                <w:iCs w:val="0"/>
              </w:rPr>
            </w:pPr>
          </w:p>
        </w:tc>
        <w:tc>
          <w:tcPr>
            <w:tcW w:w="1070" w:type="dxa"/>
            <w:noWrap w:val="0"/>
            <w:vAlign w:val="top"/>
          </w:tcPr>
          <w:p w14:paraId="0EA998FE">
            <w:pPr>
              <w:pStyle w:val="24"/>
              <w:rPr>
                <w:rFonts w:hint="eastAsia" w:ascii="仿宋" w:hAnsi="仿宋" w:eastAsia="仿宋" w:cs="仿宋"/>
                <w:i w:val="0"/>
                <w:iCs w:val="0"/>
              </w:rPr>
            </w:pPr>
          </w:p>
        </w:tc>
      </w:tr>
      <w:tr w14:paraId="10EC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1563" w:type="dxa"/>
            <w:noWrap w:val="0"/>
            <w:vAlign w:val="top"/>
          </w:tcPr>
          <w:p w14:paraId="5FE1803C">
            <w:pPr>
              <w:pStyle w:val="24"/>
              <w:rPr>
                <w:rFonts w:hint="eastAsia" w:ascii="仿宋" w:hAnsi="仿宋" w:eastAsia="仿宋" w:cs="仿宋"/>
                <w:i w:val="0"/>
                <w:iCs w:val="0"/>
              </w:rPr>
            </w:pPr>
          </w:p>
        </w:tc>
        <w:tc>
          <w:tcPr>
            <w:tcW w:w="708" w:type="dxa"/>
            <w:noWrap w:val="0"/>
            <w:vAlign w:val="top"/>
          </w:tcPr>
          <w:p w14:paraId="7A68DC5D">
            <w:pPr>
              <w:pStyle w:val="24"/>
              <w:rPr>
                <w:rFonts w:hint="eastAsia" w:ascii="仿宋" w:hAnsi="仿宋" w:eastAsia="仿宋" w:cs="仿宋"/>
                <w:i w:val="0"/>
                <w:iCs w:val="0"/>
              </w:rPr>
            </w:pPr>
          </w:p>
        </w:tc>
        <w:tc>
          <w:tcPr>
            <w:tcW w:w="711" w:type="dxa"/>
            <w:noWrap w:val="0"/>
            <w:vAlign w:val="top"/>
          </w:tcPr>
          <w:p w14:paraId="1EE6392D">
            <w:pPr>
              <w:pStyle w:val="24"/>
              <w:rPr>
                <w:rFonts w:hint="eastAsia" w:ascii="仿宋" w:hAnsi="仿宋" w:eastAsia="仿宋" w:cs="仿宋"/>
                <w:i w:val="0"/>
                <w:iCs w:val="0"/>
              </w:rPr>
            </w:pPr>
          </w:p>
        </w:tc>
        <w:tc>
          <w:tcPr>
            <w:tcW w:w="1135" w:type="dxa"/>
            <w:noWrap w:val="0"/>
            <w:vAlign w:val="top"/>
          </w:tcPr>
          <w:p w14:paraId="0A83A1D0">
            <w:pPr>
              <w:pStyle w:val="24"/>
              <w:rPr>
                <w:rFonts w:hint="eastAsia" w:ascii="仿宋" w:hAnsi="仿宋" w:eastAsia="仿宋" w:cs="仿宋"/>
                <w:i w:val="0"/>
                <w:iCs w:val="0"/>
              </w:rPr>
            </w:pPr>
          </w:p>
        </w:tc>
        <w:tc>
          <w:tcPr>
            <w:tcW w:w="852" w:type="dxa"/>
            <w:noWrap w:val="0"/>
            <w:vAlign w:val="top"/>
          </w:tcPr>
          <w:p w14:paraId="28043D4E">
            <w:pPr>
              <w:pStyle w:val="24"/>
              <w:rPr>
                <w:rFonts w:hint="eastAsia" w:ascii="仿宋" w:hAnsi="仿宋" w:eastAsia="仿宋" w:cs="仿宋"/>
                <w:i w:val="0"/>
                <w:iCs w:val="0"/>
              </w:rPr>
            </w:pPr>
          </w:p>
        </w:tc>
        <w:tc>
          <w:tcPr>
            <w:tcW w:w="800" w:type="dxa"/>
            <w:noWrap w:val="0"/>
            <w:vAlign w:val="top"/>
          </w:tcPr>
          <w:p w14:paraId="2BE2A87D">
            <w:pPr>
              <w:pStyle w:val="24"/>
              <w:rPr>
                <w:rFonts w:hint="eastAsia" w:ascii="仿宋" w:hAnsi="仿宋" w:eastAsia="仿宋" w:cs="仿宋"/>
                <w:i w:val="0"/>
                <w:iCs w:val="0"/>
              </w:rPr>
            </w:pPr>
          </w:p>
        </w:tc>
        <w:tc>
          <w:tcPr>
            <w:tcW w:w="1289" w:type="dxa"/>
            <w:noWrap w:val="0"/>
            <w:vAlign w:val="top"/>
          </w:tcPr>
          <w:p w14:paraId="65F45016">
            <w:pPr>
              <w:pStyle w:val="24"/>
              <w:rPr>
                <w:rFonts w:hint="eastAsia" w:ascii="仿宋" w:hAnsi="仿宋" w:eastAsia="仿宋" w:cs="仿宋"/>
                <w:i w:val="0"/>
                <w:iCs w:val="0"/>
              </w:rPr>
            </w:pPr>
          </w:p>
        </w:tc>
        <w:tc>
          <w:tcPr>
            <w:tcW w:w="1330" w:type="dxa"/>
            <w:noWrap w:val="0"/>
            <w:vAlign w:val="top"/>
          </w:tcPr>
          <w:p w14:paraId="55CCDDAD">
            <w:pPr>
              <w:pStyle w:val="24"/>
              <w:rPr>
                <w:rFonts w:hint="eastAsia" w:ascii="仿宋" w:hAnsi="仿宋" w:eastAsia="仿宋" w:cs="仿宋"/>
                <w:i w:val="0"/>
                <w:iCs w:val="0"/>
              </w:rPr>
            </w:pPr>
          </w:p>
        </w:tc>
        <w:tc>
          <w:tcPr>
            <w:tcW w:w="1070" w:type="dxa"/>
            <w:noWrap w:val="0"/>
            <w:vAlign w:val="top"/>
          </w:tcPr>
          <w:p w14:paraId="55531E3F">
            <w:pPr>
              <w:pStyle w:val="24"/>
              <w:rPr>
                <w:rFonts w:hint="eastAsia" w:ascii="仿宋" w:hAnsi="仿宋" w:eastAsia="仿宋" w:cs="仿宋"/>
                <w:i w:val="0"/>
                <w:iCs w:val="0"/>
              </w:rPr>
            </w:pPr>
          </w:p>
        </w:tc>
      </w:tr>
      <w:tr w14:paraId="6C0E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1563" w:type="dxa"/>
            <w:noWrap w:val="0"/>
            <w:vAlign w:val="top"/>
          </w:tcPr>
          <w:p w14:paraId="10E862FF">
            <w:pPr>
              <w:pStyle w:val="24"/>
              <w:rPr>
                <w:rFonts w:hint="eastAsia" w:ascii="仿宋" w:hAnsi="仿宋" w:eastAsia="仿宋" w:cs="仿宋"/>
                <w:i w:val="0"/>
                <w:iCs w:val="0"/>
              </w:rPr>
            </w:pPr>
          </w:p>
        </w:tc>
        <w:tc>
          <w:tcPr>
            <w:tcW w:w="708" w:type="dxa"/>
            <w:noWrap w:val="0"/>
            <w:vAlign w:val="top"/>
          </w:tcPr>
          <w:p w14:paraId="4E0BBDD7">
            <w:pPr>
              <w:pStyle w:val="24"/>
              <w:rPr>
                <w:rFonts w:hint="eastAsia" w:ascii="仿宋" w:hAnsi="仿宋" w:eastAsia="仿宋" w:cs="仿宋"/>
                <w:i w:val="0"/>
                <w:iCs w:val="0"/>
              </w:rPr>
            </w:pPr>
          </w:p>
        </w:tc>
        <w:tc>
          <w:tcPr>
            <w:tcW w:w="711" w:type="dxa"/>
            <w:noWrap w:val="0"/>
            <w:vAlign w:val="top"/>
          </w:tcPr>
          <w:p w14:paraId="1F0CB263">
            <w:pPr>
              <w:pStyle w:val="24"/>
              <w:rPr>
                <w:rFonts w:hint="eastAsia" w:ascii="仿宋" w:hAnsi="仿宋" w:eastAsia="仿宋" w:cs="仿宋"/>
                <w:i w:val="0"/>
                <w:iCs w:val="0"/>
              </w:rPr>
            </w:pPr>
          </w:p>
        </w:tc>
        <w:tc>
          <w:tcPr>
            <w:tcW w:w="1135" w:type="dxa"/>
            <w:noWrap w:val="0"/>
            <w:vAlign w:val="top"/>
          </w:tcPr>
          <w:p w14:paraId="399341AB">
            <w:pPr>
              <w:pStyle w:val="24"/>
              <w:rPr>
                <w:rFonts w:hint="eastAsia" w:ascii="仿宋" w:hAnsi="仿宋" w:eastAsia="仿宋" w:cs="仿宋"/>
                <w:i w:val="0"/>
                <w:iCs w:val="0"/>
              </w:rPr>
            </w:pPr>
          </w:p>
        </w:tc>
        <w:tc>
          <w:tcPr>
            <w:tcW w:w="852" w:type="dxa"/>
            <w:noWrap w:val="0"/>
            <w:vAlign w:val="top"/>
          </w:tcPr>
          <w:p w14:paraId="4257A726">
            <w:pPr>
              <w:pStyle w:val="24"/>
              <w:rPr>
                <w:rFonts w:hint="eastAsia" w:ascii="仿宋" w:hAnsi="仿宋" w:eastAsia="仿宋" w:cs="仿宋"/>
                <w:i w:val="0"/>
                <w:iCs w:val="0"/>
              </w:rPr>
            </w:pPr>
          </w:p>
        </w:tc>
        <w:tc>
          <w:tcPr>
            <w:tcW w:w="800" w:type="dxa"/>
            <w:noWrap w:val="0"/>
            <w:vAlign w:val="top"/>
          </w:tcPr>
          <w:p w14:paraId="51EF7697">
            <w:pPr>
              <w:pStyle w:val="24"/>
              <w:rPr>
                <w:rFonts w:hint="eastAsia" w:ascii="仿宋" w:hAnsi="仿宋" w:eastAsia="仿宋" w:cs="仿宋"/>
                <w:i w:val="0"/>
                <w:iCs w:val="0"/>
              </w:rPr>
            </w:pPr>
          </w:p>
        </w:tc>
        <w:tc>
          <w:tcPr>
            <w:tcW w:w="1289" w:type="dxa"/>
            <w:noWrap w:val="0"/>
            <w:vAlign w:val="top"/>
          </w:tcPr>
          <w:p w14:paraId="71C64B03">
            <w:pPr>
              <w:pStyle w:val="24"/>
              <w:rPr>
                <w:rFonts w:hint="eastAsia" w:ascii="仿宋" w:hAnsi="仿宋" w:eastAsia="仿宋" w:cs="仿宋"/>
                <w:i w:val="0"/>
                <w:iCs w:val="0"/>
              </w:rPr>
            </w:pPr>
          </w:p>
        </w:tc>
        <w:tc>
          <w:tcPr>
            <w:tcW w:w="1330" w:type="dxa"/>
            <w:noWrap w:val="0"/>
            <w:vAlign w:val="top"/>
          </w:tcPr>
          <w:p w14:paraId="7F9DE300">
            <w:pPr>
              <w:pStyle w:val="24"/>
              <w:rPr>
                <w:rFonts w:hint="eastAsia" w:ascii="仿宋" w:hAnsi="仿宋" w:eastAsia="仿宋" w:cs="仿宋"/>
                <w:i w:val="0"/>
                <w:iCs w:val="0"/>
              </w:rPr>
            </w:pPr>
          </w:p>
        </w:tc>
        <w:tc>
          <w:tcPr>
            <w:tcW w:w="1070" w:type="dxa"/>
            <w:noWrap w:val="0"/>
            <w:vAlign w:val="top"/>
          </w:tcPr>
          <w:p w14:paraId="2838BE63">
            <w:pPr>
              <w:pStyle w:val="24"/>
              <w:rPr>
                <w:rFonts w:hint="eastAsia" w:ascii="仿宋" w:hAnsi="仿宋" w:eastAsia="仿宋" w:cs="仿宋"/>
                <w:i w:val="0"/>
                <w:iCs w:val="0"/>
              </w:rPr>
            </w:pPr>
          </w:p>
        </w:tc>
      </w:tr>
      <w:tr w14:paraId="79D3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1563" w:type="dxa"/>
            <w:noWrap w:val="0"/>
            <w:vAlign w:val="top"/>
          </w:tcPr>
          <w:p w14:paraId="13369382">
            <w:pPr>
              <w:pStyle w:val="24"/>
              <w:rPr>
                <w:rFonts w:hint="eastAsia" w:ascii="仿宋" w:hAnsi="仿宋" w:eastAsia="仿宋" w:cs="仿宋"/>
                <w:i w:val="0"/>
                <w:iCs w:val="0"/>
              </w:rPr>
            </w:pPr>
          </w:p>
        </w:tc>
        <w:tc>
          <w:tcPr>
            <w:tcW w:w="708" w:type="dxa"/>
            <w:noWrap w:val="0"/>
            <w:vAlign w:val="top"/>
          </w:tcPr>
          <w:p w14:paraId="4257A200">
            <w:pPr>
              <w:pStyle w:val="24"/>
              <w:rPr>
                <w:rFonts w:hint="eastAsia" w:ascii="仿宋" w:hAnsi="仿宋" w:eastAsia="仿宋" w:cs="仿宋"/>
                <w:i w:val="0"/>
                <w:iCs w:val="0"/>
              </w:rPr>
            </w:pPr>
          </w:p>
        </w:tc>
        <w:tc>
          <w:tcPr>
            <w:tcW w:w="711" w:type="dxa"/>
            <w:noWrap w:val="0"/>
            <w:vAlign w:val="top"/>
          </w:tcPr>
          <w:p w14:paraId="49CDF411">
            <w:pPr>
              <w:pStyle w:val="24"/>
              <w:rPr>
                <w:rFonts w:hint="eastAsia" w:ascii="仿宋" w:hAnsi="仿宋" w:eastAsia="仿宋" w:cs="仿宋"/>
                <w:i w:val="0"/>
                <w:iCs w:val="0"/>
              </w:rPr>
            </w:pPr>
          </w:p>
        </w:tc>
        <w:tc>
          <w:tcPr>
            <w:tcW w:w="1135" w:type="dxa"/>
            <w:noWrap w:val="0"/>
            <w:vAlign w:val="top"/>
          </w:tcPr>
          <w:p w14:paraId="1A34E26C">
            <w:pPr>
              <w:pStyle w:val="24"/>
              <w:rPr>
                <w:rFonts w:hint="eastAsia" w:ascii="仿宋" w:hAnsi="仿宋" w:eastAsia="仿宋" w:cs="仿宋"/>
                <w:i w:val="0"/>
                <w:iCs w:val="0"/>
              </w:rPr>
            </w:pPr>
          </w:p>
        </w:tc>
        <w:tc>
          <w:tcPr>
            <w:tcW w:w="852" w:type="dxa"/>
            <w:noWrap w:val="0"/>
            <w:vAlign w:val="top"/>
          </w:tcPr>
          <w:p w14:paraId="686626E1">
            <w:pPr>
              <w:pStyle w:val="24"/>
              <w:rPr>
                <w:rFonts w:hint="eastAsia" w:ascii="仿宋" w:hAnsi="仿宋" w:eastAsia="仿宋" w:cs="仿宋"/>
                <w:i w:val="0"/>
                <w:iCs w:val="0"/>
              </w:rPr>
            </w:pPr>
          </w:p>
        </w:tc>
        <w:tc>
          <w:tcPr>
            <w:tcW w:w="800" w:type="dxa"/>
            <w:noWrap w:val="0"/>
            <w:vAlign w:val="top"/>
          </w:tcPr>
          <w:p w14:paraId="7E535ABF">
            <w:pPr>
              <w:pStyle w:val="24"/>
              <w:rPr>
                <w:rFonts w:hint="eastAsia" w:ascii="仿宋" w:hAnsi="仿宋" w:eastAsia="仿宋" w:cs="仿宋"/>
                <w:i w:val="0"/>
                <w:iCs w:val="0"/>
              </w:rPr>
            </w:pPr>
          </w:p>
        </w:tc>
        <w:tc>
          <w:tcPr>
            <w:tcW w:w="1289" w:type="dxa"/>
            <w:noWrap w:val="0"/>
            <w:vAlign w:val="top"/>
          </w:tcPr>
          <w:p w14:paraId="4AF7FA52">
            <w:pPr>
              <w:pStyle w:val="24"/>
              <w:rPr>
                <w:rFonts w:hint="eastAsia" w:ascii="仿宋" w:hAnsi="仿宋" w:eastAsia="仿宋" w:cs="仿宋"/>
                <w:i w:val="0"/>
                <w:iCs w:val="0"/>
              </w:rPr>
            </w:pPr>
          </w:p>
        </w:tc>
        <w:tc>
          <w:tcPr>
            <w:tcW w:w="1330" w:type="dxa"/>
            <w:noWrap w:val="0"/>
            <w:vAlign w:val="top"/>
          </w:tcPr>
          <w:p w14:paraId="1271B03F">
            <w:pPr>
              <w:pStyle w:val="24"/>
              <w:rPr>
                <w:rFonts w:hint="eastAsia" w:ascii="仿宋" w:hAnsi="仿宋" w:eastAsia="仿宋" w:cs="仿宋"/>
                <w:i w:val="0"/>
                <w:iCs w:val="0"/>
              </w:rPr>
            </w:pPr>
          </w:p>
        </w:tc>
        <w:tc>
          <w:tcPr>
            <w:tcW w:w="1070" w:type="dxa"/>
            <w:noWrap w:val="0"/>
            <w:vAlign w:val="top"/>
          </w:tcPr>
          <w:p w14:paraId="7F679B6F">
            <w:pPr>
              <w:pStyle w:val="24"/>
              <w:rPr>
                <w:rFonts w:hint="eastAsia" w:ascii="仿宋" w:hAnsi="仿宋" w:eastAsia="仿宋" w:cs="仿宋"/>
                <w:i w:val="0"/>
                <w:iCs w:val="0"/>
              </w:rPr>
            </w:pPr>
          </w:p>
        </w:tc>
      </w:tr>
      <w:tr w14:paraId="4DD3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1563" w:type="dxa"/>
            <w:noWrap w:val="0"/>
            <w:vAlign w:val="top"/>
          </w:tcPr>
          <w:p w14:paraId="79963116">
            <w:pPr>
              <w:pStyle w:val="24"/>
              <w:spacing w:before="101"/>
              <w:ind w:left="7"/>
              <w:jc w:val="center"/>
              <w:rPr>
                <w:rFonts w:hint="eastAsia" w:ascii="仿宋" w:hAnsi="仿宋" w:eastAsia="仿宋" w:cs="仿宋"/>
                <w:i w:val="0"/>
                <w:iCs w:val="0"/>
                <w:sz w:val="21"/>
              </w:rPr>
            </w:pPr>
            <w:r>
              <w:rPr>
                <w:rFonts w:hint="eastAsia" w:ascii="仿宋" w:hAnsi="仿宋" w:eastAsia="仿宋" w:cs="仿宋"/>
                <w:i w:val="0"/>
                <w:iCs w:val="0"/>
                <w:sz w:val="21"/>
              </w:rPr>
              <w:t>…</w:t>
            </w:r>
          </w:p>
        </w:tc>
        <w:tc>
          <w:tcPr>
            <w:tcW w:w="708" w:type="dxa"/>
            <w:noWrap w:val="0"/>
            <w:vAlign w:val="top"/>
          </w:tcPr>
          <w:p w14:paraId="3EE92132">
            <w:pPr>
              <w:pStyle w:val="24"/>
              <w:rPr>
                <w:rFonts w:hint="eastAsia" w:ascii="仿宋" w:hAnsi="仿宋" w:eastAsia="仿宋" w:cs="仿宋"/>
                <w:i w:val="0"/>
                <w:iCs w:val="0"/>
              </w:rPr>
            </w:pPr>
          </w:p>
        </w:tc>
        <w:tc>
          <w:tcPr>
            <w:tcW w:w="711" w:type="dxa"/>
            <w:noWrap w:val="0"/>
            <w:vAlign w:val="top"/>
          </w:tcPr>
          <w:p w14:paraId="746B7529">
            <w:pPr>
              <w:pStyle w:val="24"/>
              <w:rPr>
                <w:rFonts w:hint="eastAsia" w:ascii="仿宋" w:hAnsi="仿宋" w:eastAsia="仿宋" w:cs="仿宋"/>
                <w:i w:val="0"/>
                <w:iCs w:val="0"/>
              </w:rPr>
            </w:pPr>
          </w:p>
        </w:tc>
        <w:tc>
          <w:tcPr>
            <w:tcW w:w="1135" w:type="dxa"/>
            <w:noWrap w:val="0"/>
            <w:vAlign w:val="top"/>
          </w:tcPr>
          <w:p w14:paraId="66137461">
            <w:pPr>
              <w:pStyle w:val="24"/>
              <w:rPr>
                <w:rFonts w:hint="eastAsia" w:ascii="仿宋" w:hAnsi="仿宋" w:eastAsia="仿宋" w:cs="仿宋"/>
                <w:i w:val="0"/>
                <w:iCs w:val="0"/>
              </w:rPr>
            </w:pPr>
          </w:p>
        </w:tc>
        <w:tc>
          <w:tcPr>
            <w:tcW w:w="852" w:type="dxa"/>
            <w:noWrap w:val="0"/>
            <w:vAlign w:val="top"/>
          </w:tcPr>
          <w:p w14:paraId="4A56F74F">
            <w:pPr>
              <w:pStyle w:val="24"/>
              <w:rPr>
                <w:rFonts w:hint="eastAsia" w:ascii="仿宋" w:hAnsi="仿宋" w:eastAsia="仿宋" w:cs="仿宋"/>
                <w:i w:val="0"/>
                <w:iCs w:val="0"/>
              </w:rPr>
            </w:pPr>
          </w:p>
        </w:tc>
        <w:tc>
          <w:tcPr>
            <w:tcW w:w="800" w:type="dxa"/>
            <w:noWrap w:val="0"/>
            <w:vAlign w:val="top"/>
          </w:tcPr>
          <w:p w14:paraId="74207EB8">
            <w:pPr>
              <w:pStyle w:val="24"/>
              <w:rPr>
                <w:rFonts w:hint="eastAsia" w:ascii="仿宋" w:hAnsi="仿宋" w:eastAsia="仿宋" w:cs="仿宋"/>
                <w:i w:val="0"/>
                <w:iCs w:val="0"/>
              </w:rPr>
            </w:pPr>
          </w:p>
        </w:tc>
        <w:tc>
          <w:tcPr>
            <w:tcW w:w="1289" w:type="dxa"/>
            <w:noWrap w:val="0"/>
            <w:vAlign w:val="top"/>
          </w:tcPr>
          <w:p w14:paraId="331DD62F">
            <w:pPr>
              <w:pStyle w:val="24"/>
              <w:rPr>
                <w:rFonts w:hint="eastAsia" w:ascii="仿宋" w:hAnsi="仿宋" w:eastAsia="仿宋" w:cs="仿宋"/>
                <w:i w:val="0"/>
                <w:iCs w:val="0"/>
              </w:rPr>
            </w:pPr>
          </w:p>
        </w:tc>
        <w:tc>
          <w:tcPr>
            <w:tcW w:w="1330" w:type="dxa"/>
            <w:noWrap w:val="0"/>
            <w:vAlign w:val="top"/>
          </w:tcPr>
          <w:p w14:paraId="6E47ED02">
            <w:pPr>
              <w:pStyle w:val="24"/>
              <w:rPr>
                <w:rFonts w:hint="eastAsia" w:ascii="仿宋" w:hAnsi="仿宋" w:eastAsia="仿宋" w:cs="仿宋"/>
                <w:i w:val="0"/>
                <w:iCs w:val="0"/>
              </w:rPr>
            </w:pPr>
          </w:p>
        </w:tc>
        <w:tc>
          <w:tcPr>
            <w:tcW w:w="1070" w:type="dxa"/>
            <w:noWrap w:val="0"/>
            <w:vAlign w:val="top"/>
          </w:tcPr>
          <w:p w14:paraId="4E651212">
            <w:pPr>
              <w:pStyle w:val="24"/>
              <w:rPr>
                <w:rFonts w:hint="eastAsia" w:ascii="仿宋" w:hAnsi="仿宋" w:eastAsia="仿宋" w:cs="仿宋"/>
                <w:i w:val="0"/>
                <w:iCs w:val="0"/>
              </w:rPr>
            </w:pPr>
          </w:p>
        </w:tc>
      </w:tr>
      <w:tr w14:paraId="3C28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9458" w:type="dxa"/>
            <w:gridSpan w:val="9"/>
            <w:noWrap w:val="0"/>
            <w:vAlign w:val="top"/>
          </w:tcPr>
          <w:p w14:paraId="32823EB5">
            <w:pPr>
              <w:pStyle w:val="24"/>
              <w:spacing w:before="71"/>
              <w:ind w:left="3985" w:right="3976"/>
              <w:jc w:val="center"/>
              <w:rPr>
                <w:rFonts w:hint="eastAsia" w:ascii="仿宋" w:hAnsi="仿宋" w:eastAsia="仿宋" w:cs="仿宋"/>
                <w:b/>
                <w:i w:val="0"/>
                <w:iCs w:val="0"/>
                <w:sz w:val="24"/>
              </w:rPr>
            </w:pPr>
            <w:r>
              <w:rPr>
                <w:rFonts w:hint="eastAsia" w:ascii="仿宋" w:hAnsi="仿宋" w:eastAsia="仿宋" w:cs="仿宋"/>
                <w:b/>
                <w:i w:val="0"/>
                <w:iCs w:val="0"/>
                <w:sz w:val="24"/>
              </w:rPr>
              <w:t>专业技术人员</w:t>
            </w:r>
          </w:p>
        </w:tc>
      </w:tr>
      <w:tr w14:paraId="053A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1563" w:type="dxa"/>
            <w:noWrap w:val="0"/>
            <w:vAlign w:val="top"/>
          </w:tcPr>
          <w:p w14:paraId="50C9F288">
            <w:pPr>
              <w:pStyle w:val="24"/>
              <w:spacing w:before="92"/>
              <w:ind w:left="132" w:right="120"/>
              <w:jc w:val="center"/>
              <w:rPr>
                <w:rFonts w:hint="eastAsia" w:ascii="仿宋" w:hAnsi="仿宋" w:eastAsia="仿宋" w:cs="仿宋"/>
                <w:i w:val="0"/>
                <w:iCs w:val="0"/>
                <w:sz w:val="21"/>
              </w:rPr>
            </w:pPr>
            <w:r>
              <w:rPr>
                <w:rFonts w:hint="eastAsia" w:ascii="仿宋" w:hAnsi="仿宋" w:eastAsia="仿宋" w:cs="仿宋"/>
                <w:i w:val="0"/>
                <w:iCs w:val="0"/>
                <w:sz w:val="21"/>
              </w:rPr>
              <w:t>…专业负责人</w:t>
            </w:r>
          </w:p>
        </w:tc>
        <w:tc>
          <w:tcPr>
            <w:tcW w:w="708" w:type="dxa"/>
            <w:noWrap w:val="0"/>
            <w:vAlign w:val="top"/>
          </w:tcPr>
          <w:p w14:paraId="49272980">
            <w:pPr>
              <w:pStyle w:val="24"/>
              <w:rPr>
                <w:rFonts w:hint="eastAsia" w:ascii="仿宋" w:hAnsi="仿宋" w:eastAsia="仿宋" w:cs="仿宋"/>
                <w:i w:val="0"/>
                <w:iCs w:val="0"/>
              </w:rPr>
            </w:pPr>
          </w:p>
        </w:tc>
        <w:tc>
          <w:tcPr>
            <w:tcW w:w="711" w:type="dxa"/>
            <w:noWrap w:val="0"/>
            <w:vAlign w:val="top"/>
          </w:tcPr>
          <w:p w14:paraId="0B57132C">
            <w:pPr>
              <w:pStyle w:val="24"/>
              <w:rPr>
                <w:rFonts w:hint="eastAsia" w:ascii="仿宋" w:hAnsi="仿宋" w:eastAsia="仿宋" w:cs="仿宋"/>
                <w:i w:val="0"/>
                <w:iCs w:val="0"/>
              </w:rPr>
            </w:pPr>
          </w:p>
        </w:tc>
        <w:tc>
          <w:tcPr>
            <w:tcW w:w="1135" w:type="dxa"/>
            <w:noWrap w:val="0"/>
            <w:vAlign w:val="top"/>
          </w:tcPr>
          <w:p w14:paraId="3C2E5D06">
            <w:pPr>
              <w:pStyle w:val="24"/>
              <w:rPr>
                <w:rFonts w:hint="eastAsia" w:ascii="仿宋" w:hAnsi="仿宋" w:eastAsia="仿宋" w:cs="仿宋"/>
                <w:i w:val="0"/>
                <w:iCs w:val="0"/>
              </w:rPr>
            </w:pPr>
          </w:p>
        </w:tc>
        <w:tc>
          <w:tcPr>
            <w:tcW w:w="852" w:type="dxa"/>
            <w:noWrap w:val="0"/>
            <w:vAlign w:val="top"/>
          </w:tcPr>
          <w:p w14:paraId="39EDD3B8">
            <w:pPr>
              <w:pStyle w:val="24"/>
              <w:rPr>
                <w:rFonts w:hint="eastAsia" w:ascii="仿宋" w:hAnsi="仿宋" w:eastAsia="仿宋" w:cs="仿宋"/>
                <w:i w:val="0"/>
                <w:iCs w:val="0"/>
              </w:rPr>
            </w:pPr>
          </w:p>
        </w:tc>
        <w:tc>
          <w:tcPr>
            <w:tcW w:w="800" w:type="dxa"/>
            <w:noWrap w:val="0"/>
            <w:vAlign w:val="top"/>
          </w:tcPr>
          <w:p w14:paraId="7B26BB2E">
            <w:pPr>
              <w:pStyle w:val="24"/>
              <w:rPr>
                <w:rFonts w:hint="eastAsia" w:ascii="仿宋" w:hAnsi="仿宋" w:eastAsia="仿宋" w:cs="仿宋"/>
                <w:i w:val="0"/>
                <w:iCs w:val="0"/>
              </w:rPr>
            </w:pPr>
          </w:p>
        </w:tc>
        <w:tc>
          <w:tcPr>
            <w:tcW w:w="1289" w:type="dxa"/>
            <w:noWrap w:val="0"/>
            <w:vAlign w:val="top"/>
          </w:tcPr>
          <w:p w14:paraId="3FC2C984">
            <w:pPr>
              <w:pStyle w:val="24"/>
              <w:rPr>
                <w:rFonts w:hint="eastAsia" w:ascii="仿宋" w:hAnsi="仿宋" w:eastAsia="仿宋" w:cs="仿宋"/>
                <w:i w:val="0"/>
                <w:iCs w:val="0"/>
              </w:rPr>
            </w:pPr>
          </w:p>
        </w:tc>
        <w:tc>
          <w:tcPr>
            <w:tcW w:w="1330" w:type="dxa"/>
            <w:noWrap w:val="0"/>
            <w:vAlign w:val="top"/>
          </w:tcPr>
          <w:p w14:paraId="43186CBB">
            <w:pPr>
              <w:pStyle w:val="24"/>
              <w:rPr>
                <w:rFonts w:hint="eastAsia" w:ascii="仿宋" w:hAnsi="仿宋" w:eastAsia="仿宋" w:cs="仿宋"/>
                <w:i w:val="0"/>
                <w:iCs w:val="0"/>
              </w:rPr>
            </w:pPr>
          </w:p>
        </w:tc>
        <w:tc>
          <w:tcPr>
            <w:tcW w:w="1070" w:type="dxa"/>
            <w:noWrap w:val="0"/>
            <w:vAlign w:val="top"/>
          </w:tcPr>
          <w:p w14:paraId="69C190F0">
            <w:pPr>
              <w:pStyle w:val="24"/>
              <w:rPr>
                <w:rFonts w:hint="eastAsia" w:ascii="仿宋" w:hAnsi="仿宋" w:eastAsia="仿宋" w:cs="仿宋"/>
                <w:i w:val="0"/>
                <w:iCs w:val="0"/>
              </w:rPr>
            </w:pPr>
          </w:p>
        </w:tc>
      </w:tr>
      <w:tr w14:paraId="0357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1563" w:type="dxa"/>
            <w:noWrap w:val="0"/>
            <w:vAlign w:val="top"/>
          </w:tcPr>
          <w:p w14:paraId="3E36E250">
            <w:pPr>
              <w:pStyle w:val="24"/>
              <w:spacing w:before="92"/>
              <w:ind w:left="132" w:right="120"/>
              <w:jc w:val="center"/>
              <w:rPr>
                <w:rFonts w:hint="eastAsia" w:ascii="仿宋" w:hAnsi="仿宋" w:eastAsia="仿宋" w:cs="仿宋"/>
                <w:i w:val="0"/>
                <w:iCs w:val="0"/>
                <w:sz w:val="21"/>
              </w:rPr>
            </w:pPr>
            <w:r>
              <w:rPr>
                <w:rFonts w:hint="eastAsia" w:ascii="仿宋" w:hAnsi="仿宋" w:eastAsia="仿宋" w:cs="仿宋"/>
                <w:i w:val="0"/>
                <w:iCs w:val="0"/>
                <w:sz w:val="21"/>
              </w:rPr>
              <w:t>…专业负责人</w:t>
            </w:r>
          </w:p>
        </w:tc>
        <w:tc>
          <w:tcPr>
            <w:tcW w:w="708" w:type="dxa"/>
            <w:noWrap w:val="0"/>
            <w:vAlign w:val="top"/>
          </w:tcPr>
          <w:p w14:paraId="321C6BB1">
            <w:pPr>
              <w:pStyle w:val="24"/>
              <w:rPr>
                <w:rFonts w:hint="eastAsia" w:ascii="仿宋" w:hAnsi="仿宋" w:eastAsia="仿宋" w:cs="仿宋"/>
                <w:i w:val="0"/>
                <w:iCs w:val="0"/>
              </w:rPr>
            </w:pPr>
          </w:p>
        </w:tc>
        <w:tc>
          <w:tcPr>
            <w:tcW w:w="711" w:type="dxa"/>
            <w:noWrap w:val="0"/>
            <w:vAlign w:val="top"/>
          </w:tcPr>
          <w:p w14:paraId="5DE36AB7">
            <w:pPr>
              <w:pStyle w:val="24"/>
              <w:rPr>
                <w:rFonts w:hint="eastAsia" w:ascii="仿宋" w:hAnsi="仿宋" w:eastAsia="仿宋" w:cs="仿宋"/>
                <w:i w:val="0"/>
                <w:iCs w:val="0"/>
              </w:rPr>
            </w:pPr>
          </w:p>
        </w:tc>
        <w:tc>
          <w:tcPr>
            <w:tcW w:w="1135" w:type="dxa"/>
            <w:noWrap w:val="0"/>
            <w:vAlign w:val="top"/>
          </w:tcPr>
          <w:p w14:paraId="4D37CCDB">
            <w:pPr>
              <w:pStyle w:val="24"/>
              <w:rPr>
                <w:rFonts w:hint="eastAsia" w:ascii="仿宋" w:hAnsi="仿宋" w:eastAsia="仿宋" w:cs="仿宋"/>
                <w:i w:val="0"/>
                <w:iCs w:val="0"/>
              </w:rPr>
            </w:pPr>
          </w:p>
        </w:tc>
        <w:tc>
          <w:tcPr>
            <w:tcW w:w="852" w:type="dxa"/>
            <w:noWrap w:val="0"/>
            <w:vAlign w:val="top"/>
          </w:tcPr>
          <w:p w14:paraId="01F2C9EE">
            <w:pPr>
              <w:pStyle w:val="24"/>
              <w:rPr>
                <w:rFonts w:hint="eastAsia" w:ascii="仿宋" w:hAnsi="仿宋" w:eastAsia="仿宋" w:cs="仿宋"/>
                <w:i w:val="0"/>
                <w:iCs w:val="0"/>
              </w:rPr>
            </w:pPr>
          </w:p>
        </w:tc>
        <w:tc>
          <w:tcPr>
            <w:tcW w:w="800" w:type="dxa"/>
            <w:noWrap w:val="0"/>
            <w:vAlign w:val="top"/>
          </w:tcPr>
          <w:p w14:paraId="5FCEA704">
            <w:pPr>
              <w:pStyle w:val="24"/>
              <w:rPr>
                <w:rFonts w:hint="eastAsia" w:ascii="仿宋" w:hAnsi="仿宋" w:eastAsia="仿宋" w:cs="仿宋"/>
                <w:i w:val="0"/>
                <w:iCs w:val="0"/>
              </w:rPr>
            </w:pPr>
          </w:p>
        </w:tc>
        <w:tc>
          <w:tcPr>
            <w:tcW w:w="1289" w:type="dxa"/>
            <w:noWrap w:val="0"/>
            <w:vAlign w:val="top"/>
          </w:tcPr>
          <w:p w14:paraId="18CEDBE4">
            <w:pPr>
              <w:pStyle w:val="24"/>
              <w:rPr>
                <w:rFonts w:hint="eastAsia" w:ascii="仿宋" w:hAnsi="仿宋" w:eastAsia="仿宋" w:cs="仿宋"/>
                <w:i w:val="0"/>
                <w:iCs w:val="0"/>
              </w:rPr>
            </w:pPr>
          </w:p>
        </w:tc>
        <w:tc>
          <w:tcPr>
            <w:tcW w:w="1330" w:type="dxa"/>
            <w:noWrap w:val="0"/>
            <w:vAlign w:val="top"/>
          </w:tcPr>
          <w:p w14:paraId="1AD34255">
            <w:pPr>
              <w:pStyle w:val="24"/>
              <w:rPr>
                <w:rFonts w:hint="eastAsia" w:ascii="仿宋" w:hAnsi="仿宋" w:eastAsia="仿宋" w:cs="仿宋"/>
                <w:i w:val="0"/>
                <w:iCs w:val="0"/>
              </w:rPr>
            </w:pPr>
          </w:p>
        </w:tc>
        <w:tc>
          <w:tcPr>
            <w:tcW w:w="1070" w:type="dxa"/>
            <w:noWrap w:val="0"/>
            <w:vAlign w:val="top"/>
          </w:tcPr>
          <w:p w14:paraId="3A460B94">
            <w:pPr>
              <w:pStyle w:val="24"/>
              <w:rPr>
                <w:rFonts w:hint="eastAsia" w:ascii="仿宋" w:hAnsi="仿宋" w:eastAsia="仿宋" w:cs="仿宋"/>
                <w:i w:val="0"/>
                <w:iCs w:val="0"/>
              </w:rPr>
            </w:pPr>
          </w:p>
        </w:tc>
      </w:tr>
      <w:tr w14:paraId="53A9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1563" w:type="dxa"/>
            <w:noWrap w:val="0"/>
            <w:vAlign w:val="top"/>
          </w:tcPr>
          <w:p w14:paraId="4D3FC982">
            <w:pPr>
              <w:pStyle w:val="24"/>
              <w:spacing w:before="83"/>
              <w:ind w:left="7"/>
              <w:jc w:val="center"/>
              <w:rPr>
                <w:rFonts w:hint="eastAsia" w:ascii="仿宋" w:hAnsi="仿宋" w:eastAsia="仿宋" w:cs="仿宋"/>
                <w:i w:val="0"/>
                <w:iCs w:val="0"/>
                <w:sz w:val="24"/>
              </w:rPr>
            </w:pPr>
            <w:r>
              <w:rPr>
                <w:rFonts w:hint="eastAsia" w:ascii="仿宋" w:hAnsi="仿宋" w:eastAsia="仿宋" w:cs="仿宋"/>
                <w:i w:val="0"/>
                <w:iCs w:val="0"/>
                <w:sz w:val="24"/>
              </w:rPr>
              <w:t>…</w:t>
            </w:r>
          </w:p>
        </w:tc>
        <w:tc>
          <w:tcPr>
            <w:tcW w:w="708" w:type="dxa"/>
            <w:noWrap w:val="0"/>
            <w:vAlign w:val="top"/>
          </w:tcPr>
          <w:p w14:paraId="1CC4A181">
            <w:pPr>
              <w:pStyle w:val="24"/>
              <w:rPr>
                <w:rFonts w:hint="eastAsia" w:ascii="仿宋" w:hAnsi="仿宋" w:eastAsia="仿宋" w:cs="仿宋"/>
                <w:i w:val="0"/>
                <w:iCs w:val="0"/>
              </w:rPr>
            </w:pPr>
          </w:p>
        </w:tc>
        <w:tc>
          <w:tcPr>
            <w:tcW w:w="711" w:type="dxa"/>
            <w:noWrap w:val="0"/>
            <w:vAlign w:val="top"/>
          </w:tcPr>
          <w:p w14:paraId="470910FC">
            <w:pPr>
              <w:pStyle w:val="24"/>
              <w:rPr>
                <w:rFonts w:hint="eastAsia" w:ascii="仿宋" w:hAnsi="仿宋" w:eastAsia="仿宋" w:cs="仿宋"/>
                <w:i w:val="0"/>
                <w:iCs w:val="0"/>
              </w:rPr>
            </w:pPr>
          </w:p>
        </w:tc>
        <w:tc>
          <w:tcPr>
            <w:tcW w:w="1135" w:type="dxa"/>
            <w:noWrap w:val="0"/>
            <w:vAlign w:val="top"/>
          </w:tcPr>
          <w:p w14:paraId="34387776">
            <w:pPr>
              <w:pStyle w:val="24"/>
              <w:rPr>
                <w:rFonts w:hint="eastAsia" w:ascii="仿宋" w:hAnsi="仿宋" w:eastAsia="仿宋" w:cs="仿宋"/>
                <w:i w:val="0"/>
                <w:iCs w:val="0"/>
              </w:rPr>
            </w:pPr>
          </w:p>
        </w:tc>
        <w:tc>
          <w:tcPr>
            <w:tcW w:w="852" w:type="dxa"/>
            <w:noWrap w:val="0"/>
            <w:vAlign w:val="top"/>
          </w:tcPr>
          <w:p w14:paraId="6216E285">
            <w:pPr>
              <w:pStyle w:val="24"/>
              <w:rPr>
                <w:rFonts w:hint="eastAsia" w:ascii="仿宋" w:hAnsi="仿宋" w:eastAsia="仿宋" w:cs="仿宋"/>
                <w:i w:val="0"/>
                <w:iCs w:val="0"/>
              </w:rPr>
            </w:pPr>
          </w:p>
        </w:tc>
        <w:tc>
          <w:tcPr>
            <w:tcW w:w="800" w:type="dxa"/>
            <w:noWrap w:val="0"/>
            <w:vAlign w:val="top"/>
          </w:tcPr>
          <w:p w14:paraId="1517CFD2">
            <w:pPr>
              <w:pStyle w:val="24"/>
              <w:rPr>
                <w:rFonts w:hint="eastAsia" w:ascii="仿宋" w:hAnsi="仿宋" w:eastAsia="仿宋" w:cs="仿宋"/>
                <w:i w:val="0"/>
                <w:iCs w:val="0"/>
              </w:rPr>
            </w:pPr>
          </w:p>
        </w:tc>
        <w:tc>
          <w:tcPr>
            <w:tcW w:w="1289" w:type="dxa"/>
            <w:noWrap w:val="0"/>
            <w:vAlign w:val="top"/>
          </w:tcPr>
          <w:p w14:paraId="4704BF8E">
            <w:pPr>
              <w:pStyle w:val="24"/>
              <w:rPr>
                <w:rFonts w:hint="eastAsia" w:ascii="仿宋" w:hAnsi="仿宋" w:eastAsia="仿宋" w:cs="仿宋"/>
                <w:i w:val="0"/>
                <w:iCs w:val="0"/>
              </w:rPr>
            </w:pPr>
          </w:p>
        </w:tc>
        <w:tc>
          <w:tcPr>
            <w:tcW w:w="1330" w:type="dxa"/>
            <w:noWrap w:val="0"/>
            <w:vAlign w:val="top"/>
          </w:tcPr>
          <w:p w14:paraId="4A7C10B6">
            <w:pPr>
              <w:pStyle w:val="24"/>
              <w:rPr>
                <w:rFonts w:hint="eastAsia" w:ascii="仿宋" w:hAnsi="仿宋" w:eastAsia="仿宋" w:cs="仿宋"/>
                <w:i w:val="0"/>
                <w:iCs w:val="0"/>
              </w:rPr>
            </w:pPr>
          </w:p>
        </w:tc>
        <w:tc>
          <w:tcPr>
            <w:tcW w:w="1070" w:type="dxa"/>
            <w:noWrap w:val="0"/>
            <w:vAlign w:val="top"/>
          </w:tcPr>
          <w:p w14:paraId="13BEE184">
            <w:pPr>
              <w:pStyle w:val="24"/>
              <w:rPr>
                <w:rFonts w:hint="eastAsia" w:ascii="仿宋" w:hAnsi="仿宋" w:eastAsia="仿宋" w:cs="仿宋"/>
                <w:i w:val="0"/>
                <w:iCs w:val="0"/>
              </w:rPr>
            </w:pPr>
          </w:p>
        </w:tc>
      </w:tr>
      <w:tr w14:paraId="4D85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1563" w:type="dxa"/>
            <w:noWrap w:val="0"/>
            <w:vAlign w:val="top"/>
          </w:tcPr>
          <w:p w14:paraId="3D8A304C">
            <w:pPr>
              <w:pStyle w:val="24"/>
              <w:rPr>
                <w:rFonts w:hint="eastAsia" w:ascii="仿宋" w:hAnsi="仿宋" w:eastAsia="仿宋" w:cs="仿宋"/>
                <w:i w:val="0"/>
                <w:iCs w:val="0"/>
              </w:rPr>
            </w:pPr>
          </w:p>
        </w:tc>
        <w:tc>
          <w:tcPr>
            <w:tcW w:w="708" w:type="dxa"/>
            <w:noWrap w:val="0"/>
            <w:vAlign w:val="top"/>
          </w:tcPr>
          <w:p w14:paraId="27D6A0B3">
            <w:pPr>
              <w:pStyle w:val="24"/>
              <w:rPr>
                <w:rFonts w:hint="eastAsia" w:ascii="仿宋" w:hAnsi="仿宋" w:eastAsia="仿宋" w:cs="仿宋"/>
                <w:i w:val="0"/>
                <w:iCs w:val="0"/>
              </w:rPr>
            </w:pPr>
          </w:p>
        </w:tc>
        <w:tc>
          <w:tcPr>
            <w:tcW w:w="711" w:type="dxa"/>
            <w:noWrap w:val="0"/>
            <w:vAlign w:val="top"/>
          </w:tcPr>
          <w:p w14:paraId="133920E2">
            <w:pPr>
              <w:pStyle w:val="24"/>
              <w:rPr>
                <w:rFonts w:hint="eastAsia" w:ascii="仿宋" w:hAnsi="仿宋" w:eastAsia="仿宋" w:cs="仿宋"/>
                <w:i w:val="0"/>
                <w:iCs w:val="0"/>
              </w:rPr>
            </w:pPr>
          </w:p>
        </w:tc>
        <w:tc>
          <w:tcPr>
            <w:tcW w:w="1135" w:type="dxa"/>
            <w:noWrap w:val="0"/>
            <w:vAlign w:val="top"/>
          </w:tcPr>
          <w:p w14:paraId="04ED5DC3">
            <w:pPr>
              <w:pStyle w:val="24"/>
              <w:rPr>
                <w:rFonts w:hint="eastAsia" w:ascii="仿宋" w:hAnsi="仿宋" w:eastAsia="仿宋" w:cs="仿宋"/>
                <w:i w:val="0"/>
                <w:iCs w:val="0"/>
              </w:rPr>
            </w:pPr>
          </w:p>
        </w:tc>
        <w:tc>
          <w:tcPr>
            <w:tcW w:w="852" w:type="dxa"/>
            <w:noWrap w:val="0"/>
            <w:vAlign w:val="top"/>
          </w:tcPr>
          <w:p w14:paraId="2CDDD9BD">
            <w:pPr>
              <w:pStyle w:val="24"/>
              <w:rPr>
                <w:rFonts w:hint="eastAsia" w:ascii="仿宋" w:hAnsi="仿宋" w:eastAsia="仿宋" w:cs="仿宋"/>
                <w:i w:val="0"/>
                <w:iCs w:val="0"/>
              </w:rPr>
            </w:pPr>
          </w:p>
        </w:tc>
        <w:tc>
          <w:tcPr>
            <w:tcW w:w="800" w:type="dxa"/>
            <w:noWrap w:val="0"/>
            <w:vAlign w:val="top"/>
          </w:tcPr>
          <w:p w14:paraId="476A016D">
            <w:pPr>
              <w:pStyle w:val="24"/>
              <w:rPr>
                <w:rFonts w:hint="eastAsia" w:ascii="仿宋" w:hAnsi="仿宋" w:eastAsia="仿宋" w:cs="仿宋"/>
                <w:i w:val="0"/>
                <w:iCs w:val="0"/>
              </w:rPr>
            </w:pPr>
          </w:p>
        </w:tc>
        <w:tc>
          <w:tcPr>
            <w:tcW w:w="1289" w:type="dxa"/>
            <w:noWrap w:val="0"/>
            <w:vAlign w:val="top"/>
          </w:tcPr>
          <w:p w14:paraId="325DA415">
            <w:pPr>
              <w:pStyle w:val="24"/>
              <w:rPr>
                <w:rFonts w:hint="eastAsia" w:ascii="仿宋" w:hAnsi="仿宋" w:eastAsia="仿宋" w:cs="仿宋"/>
                <w:i w:val="0"/>
                <w:iCs w:val="0"/>
              </w:rPr>
            </w:pPr>
          </w:p>
        </w:tc>
        <w:tc>
          <w:tcPr>
            <w:tcW w:w="1330" w:type="dxa"/>
            <w:noWrap w:val="0"/>
            <w:vAlign w:val="top"/>
          </w:tcPr>
          <w:p w14:paraId="0EE20B83">
            <w:pPr>
              <w:pStyle w:val="24"/>
              <w:rPr>
                <w:rFonts w:hint="eastAsia" w:ascii="仿宋" w:hAnsi="仿宋" w:eastAsia="仿宋" w:cs="仿宋"/>
                <w:i w:val="0"/>
                <w:iCs w:val="0"/>
              </w:rPr>
            </w:pPr>
          </w:p>
        </w:tc>
        <w:tc>
          <w:tcPr>
            <w:tcW w:w="1070" w:type="dxa"/>
            <w:noWrap w:val="0"/>
            <w:vAlign w:val="top"/>
          </w:tcPr>
          <w:p w14:paraId="49A03E97">
            <w:pPr>
              <w:pStyle w:val="24"/>
              <w:rPr>
                <w:rFonts w:hint="eastAsia" w:ascii="仿宋" w:hAnsi="仿宋" w:eastAsia="仿宋" w:cs="仿宋"/>
                <w:i w:val="0"/>
                <w:iCs w:val="0"/>
              </w:rPr>
            </w:pPr>
          </w:p>
        </w:tc>
      </w:tr>
      <w:tr w14:paraId="45D4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1563" w:type="dxa"/>
            <w:noWrap w:val="0"/>
            <w:vAlign w:val="top"/>
          </w:tcPr>
          <w:p w14:paraId="37BA44C5">
            <w:pPr>
              <w:pStyle w:val="24"/>
              <w:spacing w:before="74"/>
              <w:ind w:left="127" w:right="120"/>
              <w:jc w:val="center"/>
              <w:rPr>
                <w:rFonts w:hint="eastAsia" w:ascii="仿宋" w:hAnsi="仿宋" w:eastAsia="仿宋" w:cs="仿宋"/>
                <w:i w:val="0"/>
                <w:iCs w:val="0"/>
                <w:sz w:val="24"/>
              </w:rPr>
            </w:pPr>
            <w:r>
              <w:rPr>
                <w:rFonts w:hint="eastAsia" w:ascii="仿宋" w:hAnsi="仿宋" w:eastAsia="仿宋" w:cs="仿宋"/>
                <w:i w:val="0"/>
                <w:iCs w:val="0"/>
                <w:sz w:val="24"/>
              </w:rPr>
              <w:t>技术员</w:t>
            </w:r>
          </w:p>
        </w:tc>
        <w:tc>
          <w:tcPr>
            <w:tcW w:w="708" w:type="dxa"/>
            <w:noWrap w:val="0"/>
            <w:vAlign w:val="top"/>
          </w:tcPr>
          <w:p w14:paraId="1AEBC05B">
            <w:pPr>
              <w:pStyle w:val="24"/>
              <w:rPr>
                <w:rFonts w:hint="eastAsia" w:ascii="仿宋" w:hAnsi="仿宋" w:eastAsia="仿宋" w:cs="仿宋"/>
                <w:i w:val="0"/>
                <w:iCs w:val="0"/>
              </w:rPr>
            </w:pPr>
          </w:p>
        </w:tc>
        <w:tc>
          <w:tcPr>
            <w:tcW w:w="711" w:type="dxa"/>
            <w:noWrap w:val="0"/>
            <w:vAlign w:val="top"/>
          </w:tcPr>
          <w:p w14:paraId="785071C2">
            <w:pPr>
              <w:pStyle w:val="24"/>
              <w:rPr>
                <w:rFonts w:hint="eastAsia" w:ascii="仿宋" w:hAnsi="仿宋" w:eastAsia="仿宋" w:cs="仿宋"/>
                <w:i w:val="0"/>
                <w:iCs w:val="0"/>
              </w:rPr>
            </w:pPr>
          </w:p>
        </w:tc>
        <w:tc>
          <w:tcPr>
            <w:tcW w:w="1135" w:type="dxa"/>
            <w:noWrap w:val="0"/>
            <w:vAlign w:val="top"/>
          </w:tcPr>
          <w:p w14:paraId="20FB8265">
            <w:pPr>
              <w:pStyle w:val="24"/>
              <w:rPr>
                <w:rFonts w:hint="eastAsia" w:ascii="仿宋" w:hAnsi="仿宋" w:eastAsia="仿宋" w:cs="仿宋"/>
                <w:i w:val="0"/>
                <w:iCs w:val="0"/>
              </w:rPr>
            </w:pPr>
          </w:p>
        </w:tc>
        <w:tc>
          <w:tcPr>
            <w:tcW w:w="852" w:type="dxa"/>
            <w:noWrap w:val="0"/>
            <w:vAlign w:val="top"/>
          </w:tcPr>
          <w:p w14:paraId="60F8A2D5">
            <w:pPr>
              <w:pStyle w:val="24"/>
              <w:rPr>
                <w:rFonts w:hint="eastAsia" w:ascii="仿宋" w:hAnsi="仿宋" w:eastAsia="仿宋" w:cs="仿宋"/>
                <w:i w:val="0"/>
                <w:iCs w:val="0"/>
              </w:rPr>
            </w:pPr>
          </w:p>
        </w:tc>
        <w:tc>
          <w:tcPr>
            <w:tcW w:w="800" w:type="dxa"/>
            <w:noWrap w:val="0"/>
            <w:vAlign w:val="top"/>
          </w:tcPr>
          <w:p w14:paraId="0742CBF1">
            <w:pPr>
              <w:pStyle w:val="24"/>
              <w:rPr>
                <w:rFonts w:hint="eastAsia" w:ascii="仿宋" w:hAnsi="仿宋" w:eastAsia="仿宋" w:cs="仿宋"/>
                <w:i w:val="0"/>
                <w:iCs w:val="0"/>
              </w:rPr>
            </w:pPr>
          </w:p>
        </w:tc>
        <w:tc>
          <w:tcPr>
            <w:tcW w:w="1289" w:type="dxa"/>
            <w:noWrap w:val="0"/>
            <w:vAlign w:val="top"/>
          </w:tcPr>
          <w:p w14:paraId="44BE28A3">
            <w:pPr>
              <w:pStyle w:val="24"/>
              <w:rPr>
                <w:rFonts w:hint="eastAsia" w:ascii="仿宋" w:hAnsi="仿宋" w:eastAsia="仿宋" w:cs="仿宋"/>
                <w:i w:val="0"/>
                <w:iCs w:val="0"/>
              </w:rPr>
            </w:pPr>
          </w:p>
        </w:tc>
        <w:tc>
          <w:tcPr>
            <w:tcW w:w="1330" w:type="dxa"/>
            <w:noWrap w:val="0"/>
            <w:vAlign w:val="top"/>
          </w:tcPr>
          <w:p w14:paraId="4BE5FA5B">
            <w:pPr>
              <w:pStyle w:val="24"/>
              <w:rPr>
                <w:rFonts w:hint="eastAsia" w:ascii="仿宋" w:hAnsi="仿宋" w:eastAsia="仿宋" w:cs="仿宋"/>
                <w:i w:val="0"/>
                <w:iCs w:val="0"/>
              </w:rPr>
            </w:pPr>
          </w:p>
        </w:tc>
        <w:tc>
          <w:tcPr>
            <w:tcW w:w="1070" w:type="dxa"/>
            <w:noWrap w:val="0"/>
            <w:vAlign w:val="top"/>
          </w:tcPr>
          <w:p w14:paraId="520E355B">
            <w:pPr>
              <w:pStyle w:val="24"/>
              <w:rPr>
                <w:rFonts w:hint="eastAsia" w:ascii="仿宋" w:hAnsi="仿宋" w:eastAsia="仿宋" w:cs="仿宋"/>
                <w:i w:val="0"/>
                <w:iCs w:val="0"/>
              </w:rPr>
            </w:pPr>
          </w:p>
        </w:tc>
      </w:tr>
      <w:tr w14:paraId="1BC2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1563" w:type="dxa"/>
            <w:noWrap w:val="0"/>
            <w:vAlign w:val="top"/>
          </w:tcPr>
          <w:p w14:paraId="3A4E03BD">
            <w:pPr>
              <w:pStyle w:val="24"/>
              <w:rPr>
                <w:rFonts w:hint="eastAsia" w:ascii="仿宋" w:hAnsi="仿宋" w:eastAsia="仿宋" w:cs="仿宋"/>
                <w:i w:val="0"/>
                <w:iCs w:val="0"/>
              </w:rPr>
            </w:pPr>
          </w:p>
        </w:tc>
        <w:tc>
          <w:tcPr>
            <w:tcW w:w="708" w:type="dxa"/>
            <w:noWrap w:val="0"/>
            <w:vAlign w:val="top"/>
          </w:tcPr>
          <w:p w14:paraId="0049D5E9">
            <w:pPr>
              <w:pStyle w:val="24"/>
              <w:rPr>
                <w:rFonts w:hint="eastAsia" w:ascii="仿宋" w:hAnsi="仿宋" w:eastAsia="仿宋" w:cs="仿宋"/>
                <w:i w:val="0"/>
                <w:iCs w:val="0"/>
              </w:rPr>
            </w:pPr>
          </w:p>
        </w:tc>
        <w:tc>
          <w:tcPr>
            <w:tcW w:w="711" w:type="dxa"/>
            <w:noWrap w:val="0"/>
            <w:vAlign w:val="top"/>
          </w:tcPr>
          <w:p w14:paraId="2AFD446E">
            <w:pPr>
              <w:pStyle w:val="24"/>
              <w:rPr>
                <w:rFonts w:hint="eastAsia" w:ascii="仿宋" w:hAnsi="仿宋" w:eastAsia="仿宋" w:cs="仿宋"/>
                <w:i w:val="0"/>
                <w:iCs w:val="0"/>
              </w:rPr>
            </w:pPr>
          </w:p>
        </w:tc>
        <w:tc>
          <w:tcPr>
            <w:tcW w:w="1135" w:type="dxa"/>
            <w:noWrap w:val="0"/>
            <w:vAlign w:val="top"/>
          </w:tcPr>
          <w:p w14:paraId="0CBA9808">
            <w:pPr>
              <w:pStyle w:val="24"/>
              <w:rPr>
                <w:rFonts w:hint="eastAsia" w:ascii="仿宋" w:hAnsi="仿宋" w:eastAsia="仿宋" w:cs="仿宋"/>
                <w:i w:val="0"/>
                <w:iCs w:val="0"/>
              </w:rPr>
            </w:pPr>
          </w:p>
        </w:tc>
        <w:tc>
          <w:tcPr>
            <w:tcW w:w="852" w:type="dxa"/>
            <w:noWrap w:val="0"/>
            <w:vAlign w:val="top"/>
          </w:tcPr>
          <w:p w14:paraId="1F5E0361">
            <w:pPr>
              <w:pStyle w:val="24"/>
              <w:rPr>
                <w:rFonts w:hint="eastAsia" w:ascii="仿宋" w:hAnsi="仿宋" w:eastAsia="仿宋" w:cs="仿宋"/>
                <w:i w:val="0"/>
                <w:iCs w:val="0"/>
              </w:rPr>
            </w:pPr>
          </w:p>
        </w:tc>
        <w:tc>
          <w:tcPr>
            <w:tcW w:w="800" w:type="dxa"/>
            <w:noWrap w:val="0"/>
            <w:vAlign w:val="top"/>
          </w:tcPr>
          <w:p w14:paraId="0304CEF0">
            <w:pPr>
              <w:pStyle w:val="24"/>
              <w:rPr>
                <w:rFonts w:hint="eastAsia" w:ascii="仿宋" w:hAnsi="仿宋" w:eastAsia="仿宋" w:cs="仿宋"/>
                <w:i w:val="0"/>
                <w:iCs w:val="0"/>
              </w:rPr>
            </w:pPr>
          </w:p>
        </w:tc>
        <w:tc>
          <w:tcPr>
            <w:tcW w:w="1289" w:type="dxa"/>
            <w:noWrap w:val="0"/>
            <w:vAlign w:val="top"/>
          </w:tcPr>
          <w:p w14:paraId="26F76520">
            <w:pPr>
              <w:pStyle w:val="24"/>
              <w:rPr>
                <w:rFonts w:hint="eastAsia" w:ascii="仿宋" w:hAnsi="仿宋" w:eastAsia="仿宋" w:cs="仿宋"/>
                <w:i w:val="0"/>
                <w:iCs w:val="0"/>
              </w:rPr>
            </w:pPr>
          </w:p>
        </w:tc>
        <w:tc>
          <w:tcPr>
            <w:tcW w:w="1330" w:type="dxa"/>
            <w:noWrap w:val="0"/>
            <w:vAlign w:val="top"/>
          </w:tcPr>
          <w:p w14:paraId="1F159F26">
            <w:pPr>
              <w:pStyle w:val="24"/>
              <w:rPr>
                <w:rFonts w:hint="eastAsia" w:ascii="仿宋" w:hAnsi="仿宋" w:eastAsia="仿宋" w:cs="仿宋"/>
                <w:i w:val="0"/>
                <w:iCs w:val="0"/>
              </w:rPr>
            </w:pPr>
          </w:p>
        </w:tc>
        <w:tc>
          <w:tcPr>
            <w:tcW w:w="1070" w:type="dxa"/>
            <w:noWrap w:val="0"/>
            <w:vAlign w:val="top"/>
          </w:tcPr>
          <w:p w14:paraId="2BEB371C">
            <w:pPr>
              <w:pStyle w:val="24"/>
              <w:rPr>
                <w:rFonts w:hint="eastAsia" w:ascii="仿宋" w:hAnsi="仿宋" w:eastAsia="仿宋" w:cs="仿宋"/>
                <w:i w:val="0"/>
                <w:iCs w:val="0"/>
              </w:rPr>
            </w:pPr>
          </w:p>
        </w:tc>
      </w:tr>
      <w:tr w14:paraId="5959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1563" w:type="dxa"/>
            <w:noWrap w:val="0"/>
            <w:vAlign w:val="top"/>
          </w:tcPr>
          <w:p w14:paraId="6B816FF4">
            <w:pPr>
              <w:pStyle w:val="24"/>
              <w:rPr>
                <w:rFonts w:hint="eastAsia" w:ascii="仿宋" w:hAnsi="仿宋" w:eastAsia="仿宋" w:cs="仿宋"/>
                <w:i w:val="0"/>
                <w:iCs w:val="0"/>
              </w:rPr>
            </w:pPr>
          </w:p>
        </w:tc>
        <w:tc>
          <w:tcPr>
            <w:tcW w:w="708" w:type="dxa"/>
            <w:noWrap w:val="0"/>
            <w:vAlign w:val="top"/>
          </w:tcPr>
          <w:p w14:paraId="77F5D346">
            <w:pPr>
              <w:pStyle w:val="24"/>
              <w:rPr>
                <w:rFonts w:hint="eastAsia" w:ascii="仿宋" w:hAnsi="仿宋" w:eastAsia="仿宋" w:cs="仿宋"/>
                <w:i w:val="0"/>
                <w:iCs w:val="0"/>
              </w:rPr>
            </w:pPr>
          </w:p>
        </w:tc>
        <w:tc>
          <w:tcPr>
            <w:tcW w:w="711" w:type="dxa"/>
            <w:noWrap w:val="0"/>
            <w:vAlign w:val="top"/>
          </w:tcPr>
          <w:p w14:paraId="51B3DFC9">
            <w:pPr>
              <w:pStyle w:val="24"/>
              <w:rPr>
                <w:rFonts w:hint="eastAsia" w:ascii="仿宋" w:hAnsi="仿宋" w:eastAsia="仿宋" w:cs="仿宋"/>
                <w:i w:val="0"/>
                <w:iCs w:val="0"/>
              </w:rPr>
            </w:pPr>
          </w:p>
        </w:tc>
        <w:tc>
          <w:tcPr>
            <w:tcW w:w="1135" w:type="dxa"/>
            <w:noWrap w:val="0"/>
            <w:vAlign w:val="top"/>
          </w:tcPr>
          <w:p w14:paraId="3E100B80">
            <w:pPr>
              <w:pStyle w:val="24"/>
              <w:rPr>
                <w:rFonts w:hint="eastAsia" w:ascii="仿宋" w:hAnsi="仿宋" w:eastAsia="仿宋" w:cs="仿宋"/>
                <w:i w:val="0"/>
                <w:iCs w:val="0"/>
              </w:rPr>
            </w:pPr>
          </w:p>
        </w:tc>
        <w:tc>
          <w:tcPr>
            <w:tcW w:w="852" w:type="dxa"/>
            <w:noWrap w:val="0"/>
            <w:vAlign w:val="top"/>
          </w:tcPr>
          <w:p w14:paraId="0B5DAA10">
            <w:pPr>
              <w:pStyle w:val="24"/>
              <w:rPr>
                <w:rFonts w:hint="eastAsia" w:ascii="仿宋" w:hAnsi="仿宋" w:eastAsia="仿宋" w:cs="仿宋"/>
                <w:i w:val="0"/>
                <w:iCs w:val="0"/>
              </w:rPr>
            </w:pPr>
          </w:p>
        </w:tc>
        <w:tc>
          <w:tcPr>
            <w:tcW w:w="800" w:type="dxa"/>
            <w:noWrap w:val="0"/>
            <w:vAlign w:val="top"/>
          </w:tcPr>
          <w:p w14:paraId="1BAD63ED">
            <w:pPr>
              <w:pStyle w:val="24"/>
              <w:rPr>
                <w:rFonts w:hint="eastAsia" w:ascii="仿宋" w:hAnsi="仿宋" w:eastAsia="仿宋" w:cs="仿宋"/>
                <w:i w:val="0"/>
                <w:iCs w:val="0"/>
              </w:rPr>
            </w:pPr>
          </w:p>
        </w:tc>
        <w:tc>
          <w:tcPr>
            <w:tcW w:w="1289" w:type="dxa"/>
            <w:noWrap w:val="0"/>
            <w:vAlign w:val="top"/>
          </w:tcPr>
          <w:p w14:paraId="5796B07D">
            <w:pPr>
              <w:pStyle w:val="24"/>
              <w:rPr>
                <w:rFonts w:hint="eastAsia" w:ascii="仿宋" w:hAnsi="仿宋" w:eastAsia="仿宋" w:cs="仿宋"/>
                <w:i w:val="0"/>
                <w:iCs w:val="0"/>
              </w:rPr>
            </w:pPr>
          </w:p>
        </w:tc>
        <w:tc>
          <w:tcPr>
            <w:tcW w:w="1330" w:type="dxa"/>
            <w:noWrap w:val="0"/>
            <w:vAlign w:val="top"/>
          </w:tcPr>
          <w:p w14:paraId="399573CC">
            <w:pPr>
              <w:pStyle w:val="24"/>
              <w:rPr>
                <w:rFonts w:hint="eastAsia" w:ascii="仿宋" w:hAnsi="仿宋" w:eastAsia="仿宋" w:cs="仿宋"/>
                <w:i w:val="0"/>
                <w:iCs w:val="0"/>
              </w:rPr>
            </w:pPr>
          </w:p>
        </w:tc>
        <w:tc>
          <w:tcPr>
            <w:tcW w:w="1070" w:type="dxa"/>
            <w:noWrap w:val="0"/>
            <w:vAlign w:val="top"/>
          </w:tcPr>
          <w:p w14:paraId="5B43991B">
            <w:pPr>
              <w:pStyle w:val="24"/>
              <w:rPr>
                <w:rFonts w:hint="eastAsia" w:ascii="仿宋" w:hAnsi="仿宋" w:eastAsia="仿宋" w:cs="仿宋"/>
                <w:i w:val="0"/>
                <w:iCs w:val="0"/>
              </w:rPr>
            </w:pPr>
          </w:p>
        </w:tc>
      </w:tr>
      <w:tr w14:paraId="74C3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1563" w:type="dxa"/>
            <w:noWrap w:val="0"/>
            <w:vAlign w:val="top"/>
          </w:tcPr>
          <w:p w14:paraId="4D24DB97">
            <w:pPr>
              <w:pStyle w:val="24"/>
              <w:spacing w:before="83"/>
              <w:ind w:left="7"/>
              <w:jc w:val="center"/>
              <w:rPr>
                <w:rFonts w:hint="eastAsia" w:ascii="仿宋" w:hAnsi="仿宋" w:eastAsia="仿宋" w:cs="仿宋"/>
                <w:i w:val="0"/>
                <w:iCs w:val="0"/>
                <w:color w:val="auto"/>
                <w:sz w:val="24"/>
              </w:rPr>
            </w:pPr>
            <w:r>
              <w:rPr>
                <w:rFonts w:hint="eastAsia" w:ascii="仿宋" w:hAnsi="仿宋" w:eastAsia="仿宋" w:cs="仿宋"/>
                <w:i w:val="0"/>
                <w:iCs w:val="0"/>
                <w:color w:val="auto"/>
                <w:sz w:val="24"/>
              </w:rPr>
              <w:t>…</w:t>
            </w:r>
          </w:p>
        </w:tc>
        <w:tc>
          <w:tcPr>
            <w:tcW w:w="708" w:type="dxa"/>
            <w:noWrap w:val="0"/>
            <w:vAlign w:val="top"/>
          </w:tcPr>
          <w:p w14:paraId="460002CE">
            <w:pPr>
              <w:pStyle w:val="24"/>
              <w:rPr>
                <w:rFonts w:hint="eastAsia" w:ascii="仿宋" w:hAnsi="仿宋" w:eastAsia="仿宋" w:cs="仿宋"/>
                <w:i w:val="0"/>
                <w:iCs w:val="0"/>
                <w:color w:val="auto"/>
              </w:rPr>
            </w:pPr>
          </w:p>
        </w:tc>
        <w:tc>
          <w:tcPr>
            <w:tcW w:w="711" w:type="dxa"/>
            <w:noWrap w:val="0"/>
            <w:vAlign w:val="top"/>
          </w:tcPr>
          <w:p w14:paraId="4782D70A">
            <w:pPr>
              <w:pStyle w:val="24"/>
              <w:rPr>
                <w:rFonts w:hint="eastAsia" w:ascii="仿宋" w:hAnsi="仿宋" w:eastAsia="仿宋" w:cs="仿宋"/>
                <w:i w:val="0"/>
                <w:iCs w:val="0"/>
                <w:color w:val="auto"/>
              </w:rPr>
            </w:pPr>
          </w:p>
        </w:tc>
        <w:tc>
          <w:tcPr>
            <w:tcW w:w="1135" w:type="dxa"/>
            <w:noWrap w:val="0"/>
            <w:vAlign w:val="top"/>
          </w:tcPr>
          <w:p w14:paraId="2D7D70ED">
            <w:pPr>
              <w:pStyle w:val="24"/>
              <w:rPr>
                <w:rFonts w:hint="eastAsia" w:ascii="仿宋" w:hAnsi="仿宋" w:eastAsia="仿宋" w:cs="仿宋"/>
                <w:i w:val="0"/>
                <w:iCs w:val="0"/>
                <w:color w:val="auto"/>
              </w:rPr>
            </w:pPr>
          </w:p>
        </w:tc>
        <w:tc>
          <w:tcPr>
            <w:tcW w:w="852" w:type="dxa"/>
            <w:noWrap w:val="0"/>
            <w:vAlign w:val="top"/>
          </w:tcPr>
          <w:p w14:paraId="15B26E1C">
            <w:pPr>
              <w:pStyle w:val="24"/>
              <w:rPr>
                <w:rFonts w:hint="eastAsia" w:ascii="仿宋" w:hAnsi="仿宋" w:eastAsia="仿宋" w:cs="仿宋"/>
                <w:i w:val="0"/>
                <w:iCs w:val="0"/>
                <w:color w:val="auto"/>
              </w:rPr>
            </w:pPr>
          </w:p>
        </w:tc>
        <w:tc>
          <w:tcPr>
            <w:tcW w:w="800" w:type="dxa"/>
            <w:noWrap w:val="0"/>
            <w:vAlign w:val="top"/>
          </w:tcPr>
          <w:p w14:paraId="1202070C">
            <w:pPr>
              <w:pStyle w:val="24"/>
              <w:rPr>
                <w:rFonts w:hint="eastAsia" w:ascii="仿宋" w:hAnsi="仿宋" w:eastAsia="仿宋" w:cs="仿宋"/>
                <w:i w:val="0"/>
                <w:iCs w:val="0"/>
                <w:color w:val="auto"/>
              </w:rPr>
            </w:pPr>
          </w:p>
        </w:tc>
        <w:tc>
          <w:tcPr>
            <w:tcW w:w="1289" w:type="dxa"/>
            <w:noWrap w:val="0"/>
            <w:vAlign w:val="top"/>
          </w:tcPr>
          <w:p w14:paraId="0DE68FB9">
            <w:pPr>
              <w:pStyle w:val="24"/>
              <w:rPr>
                <w:rFonts w:hint="eastAsia" w:ascii="仿宋" w:hAnsi="仿宋" w:eastAsia="仿宋" w:cs="仿宋"/>
                <w:i w:val="0"/>
                <w:iCs w:val="0"/>
                <w:color w:val="auto"/>
              </w:rPr>
            </w:pPr>
          </w:p>
        </w:tc>
        <w:tc>
          <w:tcPr>
            <w:tcW w:w="1330" w:type="dxa"/>
            <w:noWrap w:val="0"/>
            <w:vAlign w:val="top"/>
          </w:tcPr>
          <w:p w14:paraId="70723F55">
            <w:pPr>
              <w:pStyle w:val="24"/>
              <w:rPr>
                <w:rFonts w:hint="eastAsia" w:ascii="仿宋" w:hAnsi="仿宋" w:eastAsia="仿宋" w:cs="仿宋"/>
                <w:i w:val="0"/>
                <w:iCs w:val="0"/>
                <w:color w:val="auto"/>
              </w:rPr>
            </w:pPr>
          </w:p>
        </w:tc>
        <w:tc>
          <w:tcPr>
            <w:tcW w:w="1070" w:type="dxa"/>
            <w:noWrap w:val="0"/>
            <w:vAlign w:val="top"/>
          </w:tcPr>
          <w:p w14:paraId="0345E656">
            <w:pPr>
              <w:pStyle w:val="24"/>
              <w:rPr>
                <w:rFonts w:hint="eastAsia" w:ascii="仿宋" w:hAnsi="仿宋" w:eastAsia="仿宋" w:cs="仿宋"/>
                <w:i w:val="0"/>
                <w:iCs w:val="0"/>
                <w:color w:val="auto"/>
              </w:rPr>
            </w:pPr>
          </w:p>
        </w:tc>
      </w:tr>
      <w:tr w14:paraId="0DBC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1563" w:type="dxa"/>
            <w:noWrap w:val="0"/>
            <w:vAlign w:val="top"/>
          </w:tcPr>
          <w:p w14:paraId="6B205ABC">
            <w:pPr>
              <w:pStyle w:val="24"/>
              <w:rPr>
                <w:rFonts w:hint="eastAsia" w:ascii="仿宋" w:hAnsi="仿宋" w:eastAsia="仿宋" w:cs="仿宋"/>
                <w:i w:val="0"/>
                <w:iCs w:val="0"/>
                <w:color w:val="auto"/>
              </w:rPr>
            </w:pPr>
          </w:p>
        </w:tc>
        <w:tc>
          <w:tcPr>
            <w:tcW w:w="708" w:type="dxa"/>
            <w:noWrap w:val="0"/>
            <w:vAlign w:val="top"/>
          </w:tcPr>
          <w:p w14:paraId="1C2661BD">
            <w:pPr>
              <w:pStyle w:val="24"/>
              <w:rPr>
                <w:rFonts w:hint="eastAsia" w:ascii="仿宋" w:hAnsi="仿宋" w:eastAsia="仿宋" w:cs="仿宋"/>
                <w:i w:val="0"/>
                <w:iCs w:val="0"/>
                <w:color w:val="auto"/>
              </w:rPr>
            </w:pPr>
          </w:p>
        </w:tc>
        <w:tc>
          <w:tcPr>
            <w:tcW w:w="711" w:type="dxa"/>
            <w:noWrap w:val="0"/>
            <w:vAlign w:val="top"/>
          </w:tcPr>
          <w:p w14:paraId="0A286DAA">
            <w:pPr>
              <w:pStyle w:val="24"/>
              <w:rPr>
                <w:rFonts w:hint="eastAsia" w:ascii="仿宋" w:hAnsi="仿宋" w:eastAsia="仿宋" w:cs="仿宋"/>
                <w:i w:val="0"/>
                <w:iCs w:val="0"/>
                <w:color w:val="auto"/>
              </w:rPr>
            </w:pPr>
          </w:p>
        </w:tc>
        <w:tc>
          <w:tcPr>
            <w:tcW w:w="1135" w:type="dxa"/>
            <w:noWrap w:val="0"/>
            <w:vAlign w:val="top"/>
          </w:tcPr>
          <w:p w14:paraId="21FFAD6C">
            <w:pPr>
              <w:pStyle w:val="24"/>
              <w:rPr>
                <w:rFonts w:hint="eastAsia" w:ascii="仿宋" w:hAnsi="仿宋" w:eastAsia="仿宋" w:cs="仿宋"/>
                <w:i w:val="0"/>
                <w:iCs w:val="0"/>
                <w:color w:val="auto"/>
              </w:rPr>
            </w:pPr>
          </w:p>
        </w:tc>
        <w:tc>
          <w:tcPr>
            <w:tcW w:w="852" w:type="dxa"/>
            <w:noWrap w:val="0"/>
            <w:vAlign w:val="top"/>
          </w:tcPr>
          <w:p w14:paraId="6AE5A0F9">
            <w:pPr>
              <w:pStyle w:val="24"/>
              <w:rPr>
                <w:rFonts w:hint="eastAsia" w:ascii="仿宋" w:hAnsi="仿宋" w:eastAsia="仿宋" w:cs="仿宋"/>
                <w:i w:val="0"/>
                <w:iCs w:val="0"/>
                <w:color w:val="auto"/>
              </w:rPr>
            </w:pPr>
          </w:p>
        </w:tc>
        <w:tc>
          <w:tcPr>
            <w:tcW w:w="800" w:type="dxa"/>
            <w:noWrap w:val="0"/>
            <w:vAlign w:val="top"/>
          </w:tcPr>
          <w:p w14:paraId="5A636471">
            <w:pPr>
              <w:pStyle w:val="24"/>
              <w:rPr>
                <w:rFonts w:hint="eastAsia" w:ascii="仿宋" w:hAnsi="仿宋" w:eastAsia="仿宋" w:cs="仿宋"/>
                <w:i w:val="0"/>
                <w:iCs w:val="0"/>
                <w:color w:val="auto"/>
              </w:rPr>
            </w:pPr>
          </w:p>
        </w:tc>
        <w:tc>
          <w:tcPr>
            <w:tcW w:w="1289" w:type="dxa"/>
            <w:noWrap w:val="0"/>
            <w:vAlign w:val="top"/>
          </w:tcPr>
          <w:p w14:paraId="02A85A3B">
            <w:pPr>
              <w:pStyle w:val="24"/>
              <w:rPr>
                <w:rFonts w:hint="eastAsia" w:ascii="仿宋" w:hAnsi="仿宋" w:eastAsia="仿宋" w:cs="仿宋"/>
                <w:i w:val="0"/>
                <w:iCs w:val="0"/>
                <w:color w:val="auto"/>
              </w:rPr>
            </w:pPr>
          </w:p>
        </w:tc>
        <w:tc>
          <w:tcPr>
            <w:tcW w:w="1330" w:type="dxa"/>
            <w:noWrap w:val="0"/>
            <w:vAlign w:val="top"/>
          </w:tcPr>
          <w:p w14:paraId="2A3FA69D">
            <w:pPr>
              <w:pStyle w:val="24"/>
              <w:rPr>
                <w:rFonts w:hint="eastAsia" w:ascii="仿宋" w:hAnsi="仿宋" w:eastAsia="仿宋" w:cs="仿宋"/>
                <w:i w:val="0"/>
                <w:iCs w:val="0"/>
                <w:color w:val="auto"/>
              </w:rPr>
            </w:pPr>
          </w:p>
        </w:tc>
        <w:tc>
          <w:tcPr>
            <w:tcW w:w="1070" w:type="dxa"/>
            <w:noWrap w:val="0"/>
            <w:vAlign w:val="top"/>
          </w:tcPr>
          <w:p w14:paraId="55C40B01">
            <w:pPr>
              <w:pStyle w:val="24"/>
              <w:rPr>
                <w:rFonts w:hint="eastAsia" w:ascii="仿宋" w:hAnsi="仿宋" w:eastAsia="仿宋" w:cs="仿宋"/>
                <w:i w:val="0"/>
                <w:iCs w:val="0"/>
                <w:color w:val="auto"/>
              </w:rPr>
            </w:pPr>
          </w:p>
        </w:tc>
      </w:tr>
    </w:tbl>
    <w:p w14:paraId="28A60F2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仿宋" w:hAnsi="仿宋" w:eastAsia="仿宋" w:cs="仿宋"/>
          <w:b w:val="0"/>
          <w:bCs w:val="0"/>
          <w:i w:val="0"/>
          <w:iCs w:val="0"/>
          <w:color w:val="auto"/>
          <w:spacing w:val="0"/>
          <w:sz w:val="21"/>
          <w:szCs w:val="21"/>
          <w:vertAlign w:val="baseline"/>
          <w:lang w:val="en-US" w:eastAsia="zh-CN"/>
        </w:rPr>
      </w:pPr>
      <w:r>
        <w:rPr>
          <w:rFonts w:hint="eastAsia" w:ascii="仿宋" w:hAnsi="仿宋" w:eastAsia="仿宋" w:cs="仿宋"/>
          <w:b w:val="0"/>
          <w:bCs w:val="0"/>
          <w:i w:val="0"/>
          <w:iCs w:val="0"/>
          <w:color w:val="auto"/>
          <w:spacing w:val="0"/>
          <w:sz w:val="21"/>
          <w:szCs w:val="21"/>
          <w:vertAlign w:val="baseline"/>
          <w:lang w:val="en-US" w:eastAsia="zh-CN"/>
        </w:rPr>
        <w:t>注：1．投标人应根据招标文件要求在本表后附项目人员执业或职称等相关证明材料。</w:t>
      </w:r>
    </w:p>
    <w:p w14:paraId="218BBB96">
      <w:pPr>
        <w:rPr>
          <w:rFonts w:hint="eastAsia" w:ascii="仿宋" w:hAnsi="仿宋" w:eastAsia="仿宋" w:cs="仿宋"/>
          <w:i w:val="0"/>
          <w:iCs w:val="0"/>
        </w:rPr>
        <w:sectPr>
          <w:pgSz w:w="11910" w:h="16840"/>
          <w:pgMar w:top="1380" w:right="880" w:bottom="1180" w:left="920" w:header="0" w:footer="989" w:gutter="0"/>
          <w:cols w:space="720" w:num="1"/>
        </w:sectPr>
      </w:pPr>
    </w:p>
    <w:p w14:paraId="5B00D481">
      <w:pPr>
        <w:pStyle w:val="12"/>
        <w:bidi w:val="0"/>
        <w:ind w:left="0" w:leftChars="0" w:firstLine="0" w:firstLineChars="0"/>
        <w:jc w:val="left"/>
        <w:outlineLvl w:val="0"/>
        <w:rPr>
          <w:rFonts w:hint="eastAsia" w:ascii="仿宋" w:hAnsi="仿宋" w:eastAsia="仿宋" w:cs="仿宋"/>
          <w:b w:val="0"/>
          <w:bCs w:val="0"/>
          <w:i w:val="0"/>
          <w:iCs w:val="0"/>
          <w:color w:val="auto"/>
          <w:spacing w:val="0"/>
          <w:kern w:val="0"/>
          <w:sz w:val="28"/>
          <w:szCs w:val="28"/>
          <w:lang w:val="en-US" w:eastAsia="zh-CN" w:bidi="ar-SA"/>
        </w:rPr>
      </w:pPr>
      <w:bookmarkStart w:id="348" w:name="_Toc684"/>
      <w:r>
        <w:rPr>
          <w:rFonts w:hint="eastAsia" w:ascii="仿宋" w:hAnsi="仿宋" w:eastAsia="仿宋" w:cs="仿宋"/>
          <w:b w:val="0"/>
          <w:bCs w:val="0"/>
          <w:i w:val="0"/>
          <w:iCs w:val="0"/>
          <w:color w:val="auto"/>
          <w:spacing w:val="0"/>
          <w:kern w:val="0"/>
          <w:sz w:val="28"/>
          <w:szCs w:val="28"/>
          <w:lang w:val="en-US" w:eastAsia="zh-CN" w:bidi="ar-SA"/>
        </w:rPr>
        <w:t>（三）企业类似项目情况</w:t>
      </w:r>
      <w:bookmarkEnd w:id="348"/>
    </w:p>
    <w:p w14:paraId="727AE78D">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right="0" w:rightChars="0"/>
        <w:jc w:val="both"/>
        <w:textAlignment w:val="auto"/>
        <w:outlineLvl w:val="9"/>
        <w:rPr>
          <w:rFonts w:hint="eastAsia" w:ascii="仿宋" w:hAnsi="仿宋" w:eastAsia="仿宋" w:cs="仿宋"/>
          <w:b/>
          <w:bCs/>
          <w:i w:val="0"/>
          <w:iCs w:val="0"/>
          <w:color w:val="auto"/>
          <w:spacing w:val="0"/>
          <w:sz w:val="24"/>
          <w:szCs w:val="24"/>
          <w:lang w:val="en-US" w:eastAsia="zh-CN"/>
        </w:rPr>
      </w:pPr>
    </w:p>
    <w:tbl>
      <w:tblPr>
        <w:tblStyle w:val="15"/>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6"/>
        <w:gridCol w:w="1971"/>
        <w:gridCol w:w="1500"/>
        <w:gridCol w:w="1349"/>
        <w:gridCol w:w="1149"/>
        <w:gridCol w:w="982"/>
        <w:gridCol w:w="1385"/>
      </w:tblGrid>
      <w:tr w14:paraId="2D40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466" w:type="dxa"/>
            <w:noWrap w:val="0"/>
            <w:vAlign w:val="center"/>
          </w:tcPr>
          <w:p w14:paraId="2CF648E6">
            <w:pPr>
              <w:pStyle w:val="24"/>
              <w:spacing w:before="96" w:line="242" w:lineRule="auto"/>
              <w:ind w:left="112" w:right="101"/>
              <w:jc w:val="center"/>
              <w:rPr>
                <w:rFonts w:hint="eastAsia" w:ascii="仿宋" w:hAnsi="仿宋" w:eastAsia="仿宋" w:cs="仿宋"/>
                <w:b/>
                <w:i w:val="0"/>
                <w:iCs w:val="0"/>
                <w:sz w:val="24"/>
              </w:rPr>
            </w:pPr>
            <w:r>
              <w:rPr>
                <w:rFonts w:hint="eastAsia" w:ascii="仿宋" w:hAnsi="仿宋" w:eastAsia="仿宋" w:cs="仿宋"/>
                <w:b/>
                <w:i w:val="0"/>
                <w:iCs w:val="0"/>
                <w:sz w:val="24"/>
              </w:rPr>
              <w:t>序号</w:t>
            </w:r>
          </w:p>
        </w:tc>
        <w:tc>
          <w:tcPr>
            <w:tcW w:w="1971" w:type="dxa"/>
            <w:noWrap w:val="0"/>
            <w:vAlign w:val="center"/>
          </w:tcPr>
          <w:p w14:paraId="24622892">
            <w:pPr>
              <w:pStyle w:val="24"/>
              <w:spacing w:before="8"/>
              <w:jc w:val="center"/>
              <w:rPr>
                <w:rFonts w:hint="eastAsia" w:ascii="仿宋" w:hAnsi="仿宋" w:eastAsia="仿宋" w:cs="仿宋"/>
                <w:i w:val="0"/>
                <w:iCs w:val="0"/>
                <w:sz w:val="19"/>
              </w:rPr>
            </w:pPr>
          </w:p>
          <w:p w14:paraId="4EB97B35">
            <w:pPr>
              <w:pStyle w:val="24"/>
              <w:jc w:val="center"/>
              <w:rPr>
                <w:rFonts w:hint="eastAsia" w:ascii="仿宋" w:hAnsi="仿宋" w:eastAsia="仿宋" w:cs="仿宋"/>
                <w:b/>
                <w:i w:val="0"/>
                <w:iCs w:val="0"/>
                <w:sz w:val="24"/>
              </w:rPr>
            </w:pPr>
            <w:r>
              <w:rPr>
                <w:rFonts w:hint="eastAsia" w:ascii="仿宋" w:hAnsi="仿宋" w:eastAsia="仿宋" w:cs="仿宋"/>
                <w:b/>
                <w:i w:val="0"/>
                <w:iCs w:val="0"/>
                <w:sz w:val="24"/>
              </w:rPr>
              <w:t>使用单位全称</w:t>
            </w:r>
          </w:p>
        </w:tc>
        <w:tc>
          <w:tcPr>
            <w:tcW w:w="1500" w:type="dxa"/>
            <w:noWrap w:val="0"/>
            <w:vAlign w:val="center"/>
          </w:tcPr>
          <w:p w14:paraId="6149FFF1">
            <w:pPr>
              <w:pStyle w:val="24"/>
              <w:spacing w:before="4"/>
              <w:jc w:val="center"/>
              <w:rPr>
                <w:rFonts w:hint="eastAsia" w:ascii="仿宋" w:hAnsi="仿宋" w:eastAsia="仿宋" w:cs="仿宋"/>
                <w:b/>
                <w:i w:val="0"/>
                <w:iCs w:val="0"/>
                <w:sz w:val="24"/>
                <w:lang w:val="en-US" w:eastAsia="zh-CN"/>
              </w:rPr>
            </w:pPr>
            <w:r>
              <w:rPr>
                <w:rFonts w:hint="eastAsia" w:ascii="仿宋" w:hAnsi="仿宋" w:eastAsia="仿宋" w:cs="仿宋"/>
                <w:b/>
                <w:i w:val="0"/>
                <w:iCs w:val="0"/>
                <w:sz w:val="24"/>
                <w:lang w:val="en-US" w:eastAsia="zh-CN"/>
              </w:rPr>
              <w:t>项目名称</w:t>
            </w:r>
          </w:p>
        </w:tc>
        <w:tc>
          <w:tcPr>
            <w:tcW w:w="1349" w:type="dxa"/>
            <w:noWrap w:val="0"/>
            <w:vAlign w:val="center"/>
          </w:tcPr>
          <w:p w14:paraId="6767B835">
            <w:pPr>
              <w:pStyle w:val="24"/>
              <w:spacing w:before="96"/>
              <w:ind w:left="191"/>
              <w:jc w:val="center"/>
              <w:rPr>
                <w:rFonts w:hint="eastAsia" w:ascii="仿宋" w:hAnsi="仿宋" w:eastAsia="仿宋" w:cs="仿宋"/>
                <w:b/>
                <w:i w:val="0"/>
                <w:iCs w:val="0"/>
                <w:sz w:val="24"/>
              </w:rPr>
            </w:pPr>
            <w:r>
              <w:rPr>
                <w:rFonts w:hint="eastAsia" w:ascii="仿宋" w:hAnsi="仿宋" w:eastAsia="仿宋" w:cs="仿宋"/>
                <w:b/>
                <w:i w:val="0"/>
                <w:iCs w:val="0"/>
                <w:sz w:val="24"/>
              </w:rPr>
              <w:t>合同金额</w:t>
            </w:r>
          </w:p>
        </w:tc>
        <w:tc>
          <w:tcPr>
            <w:tcW w:w="1149" w:type="dxa"/>
            <w:noWrap w:val="0"/>
            <w:vAlign w:val="center"/>
          </w:tcPr>
          <w:p w14:paraId="7D64B948">
            <w:pPr>
              <w:pStyle w:val="24"/>
              <w:spacing w:before="96" w:line="242" w:lineRule="auto"/>
              <w:ind w:left="333" w:right="319"/>
              <w:jc w:val="center"/>
              <w:rPr>
                <w:rFonts w:hint="eastAsia" w:ascii="仿宋" w:hAnsi="仿宋" w:eastAsia="仿宋" w:cs="仿宋"/>
                <w:b/>
                <w:i w:val="0"/>
                <w:iCs w:val="0"/>
                <w:sz w:val="24"/>
                <w:lang w:eastAsia="zh-CN"/>
              </w:rPr>
            </w:pPr>
            <w:r>
              <w:rPr>
                <w:rFonts w:hint="eastAsia" w:ascii="仿宋" w:hAnsi="仿宋" w:eastAsia="仿宋" w:cs="仿宋"/>
                <w:b/>
                <w:i w:val="0"/>
                <w:iCs w:val="0"/>
                <w:sz w:val="24"/>
                <w:lang w:val="en-US" w:eastAsia="zh-CN"/>
              </w:rPr>
              <w:t>完成时间</w:t>
            </w:r>
          </w:p>
        </w:tc>
        <w:tc>
          <w:tcPr>
            <w:tcW w:w="982" w:type="dxa"/>
            <w:noWrap w:val="0"/>
            <w:vAlign w:val="center"/>
          </w:tcPr>
          <w:p w14:paraId="2E6D4F26">
            <w:pPr>
              <w:pStyle w:val="24"/>
              <w:spacing w:before="8"/>
              <w:jc w:val="center"/>
              <w:rPr>
                <w:rFonts w:hint="eastAsia" w:ascii="仿宋" w:hAnsi="仿宋" w:eastAsia="仿宋" w:cs="仿宋"/>
                <w:i w:val="0"/>
                <w:iCs w:val="0"/>
                <w:sz w:val="19"/>
              </w:rPr>
            </w:pPr>
          </w:p>
          <w:p w14:paraId="72BC4CA0">
            <w:pPr>
              <w:pStyle w:val="24"/>
              <w:ind w:left="127"/>
              <w:jc w:val="center"/>
              <w:rPr>
                <w:rFonts w:hint="eastAsia" w:ascii="仿宋" w:hAnsi="仿宋" w:eastAsia="仿宋" w:cs="仿宋"/>
                <w:b/>
                <w:i w:val="0"/>
                <w:iCs w:val="0"/>
                <w:sz w:val="24"/>
              </w:rPr>
            </w:pPr>
            <w:r>
              <w:rPr>
                <w:rFonts w:hint="eastAsia" w:ascii="仿宋" w:hAnsi="仿宋" w:eastAsia="仿宋" w:cs="仿宋"/>
                <w:b/>
                <w:i w:val="0"/>
                <w:iCs w:val="0"/>
                <w:sz w:val="24"/>
              </w:rPr>
              <w:t>联系人</w:t>
            </w:r>
          </w:p>
        </w:tc>
        <w:tc>
          <w:tcPr>
            <w:tcW w:w="1385" w:type="dxa"/>
            <w:noWrap w:val="0"/>
            <w:vAlign w:val="center"/>
          </w:tcPr>
          <w:p w14:paraId="61A1279F">
            <w:pPr>
              <w:pStyle w:val="24"/>
              <w:spacing w:before="8"/>
              <w:jc w:val="center"/>
              <w:rPr>
                <w:rFonts w:hint="eastAsia" w:ascii="仿宋" w:hAnsi="仿宋" w:eastAsia="仿宋" w:cs="仿宋"/>
                <w:i w:val="0"/>
                <w:iCs w:val="0"/>
                <w:sz w:val="19"/>
              </w:rPr>
            </w:pPr>
          </w:p>
          <w:p w14:paraId="3DE09C7B">
            <w:pPr>
              <w:pStyle w:val="24"/>
              <w:ind w:left="209"/>
              <w:jc w:val="center"/>
              <w:rPr>
                <w:rFonts w:hint="eastAsia" w:ascii="仿宋" w:hAnsi="仿宋" w:eastAsia="仿宋" w:cs="仿宋"/>
                <w:b/>
                <w:i w:val="0"/>
                <w:iCs w:val="0"/>
                <w:sz w:val="24"/>
              </w:rPr>
            </w:pPr>
            <w:r>
              <w:rPr>
                <w:rFonts w:hint="eastAsia" w:ascii="仿宋" w:hAnsi="仿宋" w:eastAsia="仿宋" w:cs="仿宋"/>
                <w:b/>
                <w:i w:val="0"/>
                <w:iCs w:val="0"/>
                <w:sz w:val="24"/>
              </w:rPr>
              <w:t>联系电话</w:t>
            </w:r>
          </w:p>
        </w:tc>
      </w:tr>
      <w:tr w14:paraId="6C8A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466" w:type="dxa"/>
            <w:noWrap w:val="0"/>
            <w:vAlign w:val="top"/>
          </w:tcPr>
          <w:p w14:paraId="5771F8F0">
            <w:pPr>
              <w:pStyle w:val="24"/>
              <w:spacing w:before="162"/>
              <w:ind w:right="161"/>
              <w:jc w:val="right"/>
              <w:rPr>
                <w:rFonts w:hint="eastAsia" w:ascii="仿宋" w:hAnsi="仿宋" w:eastAsia="仿宋" w:cs="仿宋"/>
                <w:i w:val="0"/>
                <w:iCs w:val="0"/>
                <w:sz w:val="24"/>
              </w:rPr>
            </w:pPr>
            <w:r>
              <w:rPr>
                <w:rFonts w:hint="eastAsia" w:ascii="仿宋" w:hAnsi="仿宋" w:eastAsia="仿宋" w:cs="仿宋"/>
                <w:i w:val="0"/>
                <w:iCs w:val="0"/>
                <w:sz w:val="24"/>
              </w:rPr>
              <w:t>1</w:t>
            </w:r>
          </w:p>
        </w:tc>
        <w:tc>
          <w:tcPr>
            <w:tcW w:w="1971" w:type="dxa"/>
            <w:noWrap w:val="0"/>
            <w:vAlign w:val="top"/>
          </w:tcPr>
          <w:p w14:paraId="17FCBAF2">
            <w:pPr>
              <w:pStyle w:val="24"/>
              <w:rPr>
                <w:rFonts w:hint="eastAsia" w:ascii="仿宋" w:hAnsi="仿宋" w:eastAsia="仿宋" w:cs="仿宋"/>
                <w:i w:val="0"/>
                <w:iCs w:val="0"/>
                <w:sz w:val="24"/>
              </w:rPr>
            </w:pPr>
          </w:p>
        </w:tc>
        <w:tc>
          <w:tcPr>
            <w:tcW w:w="1500" w:type="dxa"/>
            <w:noWrap w:val="0"/>
            <w:vAlign w:val="top"/>
          </w:tcPr>
          <w:p w14:paraId="117DEE0B">
            <w:pPr>
              <w:pStyle w:val="24"/>
              <w:rPr>
                <w:rFonts w:hint="eastAsia" w:ascii="仿宋" w:hAnsi="仿宋" w:eastAsia="仿宋" w:cs="仿宋"/>
                <w:i w:val="0"/>
                <w:iCs w:val="0"/>
                <w:sz w:val="24"/>
              </w:rPr>
            </w:pPr>
          </w:p>
        </w:tc>
        <w:tc>
          <w:tcPr>
            <w:tcW w:w="1349" w:type="dxa"/>
            <w:noWrap w:val="0"/>
            <w:vAlign w:val="top"/>
          </w:tcPr>
          <w:p w14:paraId="140CA164">
            <w:pPr>
              <w:pStyle w:val="24"/>
              <w:rPr>
                <w:rFonts w:hint="eastAsia" w:ascii="仿宋" w:hAnsi="仿宋" w:eastAsia="仿宋" w:cs="仿宋"/>
                <w:i w:val="0"/>
                <w:iCs w:val="0"/>
                <w:sz w:val="24"/>
              </w:rPr>
            </w:pPr>
          </w:p>
        </w:tc>
        <w:tc>
          <w:tcPr>
            <w:tcW w:w="1149" w:type="dxa"/>
            <w:noWrap w:val="0"/>
            <w:vAlign w:val="top"/>
          </w:tcPr>
          <w:p w14:paraId="1BDEBFE3">
            <w:pPr>
              <w:pStyle w:val="24"/>
              <w:rPr>
                <w:rFonts w:hint="eastAsia" w:ascii="仿宋" w:hAnsi="仿宋" w:eastAsia="仿宋" w:cs="仿宋"/>
                <w:i w:val="0"/>
                <w:iCs w:val="0"/>
                <w:sz w:val="24"/>
              </w:rPr>
            </w:pPr>
          </w:p>
        </w:tc>
        <w:tc>
          <w:tcPr>
            <w:tcW w:w="982" w:type="dxa"/>
            <w:noWrap w:val="0"/>
            <w:vAlign w:val="top"/>
          </w:tcPr>
          <w:p w14:paraId="3FBDDE0C">
            <w:pPr>
              <w:pStyle w:val="24"/>
              <w:rPr>
                <w:rFonts w:hint="eastAsia" w:ascii="仿宋" w:hAnsi="仿宋" w:eastAsia="仿宋" w:cs="仿宋"/>
                <w:i w:val="0"/>
                <w:iCs w:val="0"/>
                <w:sz w:val="24"/>
              </w:rPr>
            </w:pPr>
          </w:p>
        </w:tc>
        <w:tc>
          <w:tcPr>
            <w:tcW w:w="1385" w:type="dxa"/>
            <w:noWrap w:val="0"/>
            <w:vAlign w:val="top"/>
          </w:tcPr>
          <w:p w14:paraId="1348A254">
            <w:pPr>
              <w:pStyle w:val="24"/>
              <w:rPr>
                <w:rFonts w:hint="eastAsia" w:ascii="仿宋" w:hAnsi="仿宋" w:eastAsia="仿宋" w:cs="仿宋"/>
                <w:i w:val="0"/>
                <w:iCs w:val="0"/>
                <w:sz w:val="24"/>
              </w:rPr>
            </w:pPr>
          </w:p>
        </w:tc>
      </w:tr>
      <w:tr w14:paraId="477B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466" w:type="dxa"/>
            <w:noWrap w:val="0"/>
            <w:vAlign w:val="top"/>
          </w:tcPr>
          <w:p w14:paraId="7A395C38">
            <w:pPr>
              <w:pStyle w:val="24"/>
              <w:spacing w:before="164"/>
              <w:ind w:right="161"/>
              <w:jc w:val="right"/>
              <w:rPr>
                <w:rFonts w:hint="eastAsia" w:ascii="仿宋" w:hAnsi="仿宋" w:eastAsia="仿宋" w:cs="仿宋"/>
                <w:i w:val="0"/>
                <w:iCs w:val="0"/>
                <w:sz w:val="24"/>
              </w:rPr>
            </w:pPr>
            <w:r>
              <w:rPr>
                <w:rFonts w:hint="eastAsia" w:ascii="仿宋" w:hAnsi="仿宋" w:eastAsia="仿宋" w:cs="仿宋"/>
                <w:i w:val="0"/>
                <w:iCs w:val="0"/>
                <w:sz w:val="24"/>
              </w:rPr>
              <w:t>2</w:t>
            </w:r>
          </w:p>
        </w:tc>
        <w:tc>
          <w:tcPr>
            <w:tcW w:w="1971" w:type="dxa"/>
            <w:noWrap w:val="0"/>
            <w:vAlign w:val="top"/>
          </w:tcPr>
          <w:p w14:paraId="69581479">
            <w:pPr>
              <w:pStyle w:val="24"/>
              <w:rPr>
                <w:rFonts w:hint="eastAsia" w:ascii="仿宋" w:hAnsi="仿宋" w:eastAsia="仿宋" w:cs="仿宋"/>
                <w:i w:val="0"/>
                <w:iCs w:val="0"/>
                <w:sz w:val="24"/>
              </w:rPr>
            </w:pPr>
          </w:p>
        </w:tc>
        <w:tc>
          <w:tcPr>
            <w:tcW w:w="1500" w:type="dxa"/>
            <w:noWrap w:val="0"/>
            <w:vAlign w:val="top"/>
          </w:tcPr>
          <w:p w14:paraId="4398F57C">
            <w:pPr>
              <w:pStyle w:val="24"/>
              <w:rPr>
                <w:rFonts w:hint="eastAsia" w:ascii="仿宋" w:hAnsi="仿宋" w:eastAsia="仿宋" w:cs="仿宋"/>
                <w:i w:val="0"/>
                <w:iCs w:val="0"/>
                <w:sz w:val="24"/>
              </w:rPr>
            </w:pPr>
          </w:p>
        </w:tc>
        <w:tc>
          <w:tcPr>
            <w:tcW w:w="1349" w:type="dxa"/>
            <w:noWrap w:val="0"/>
            <w:vAlign w:val="top"/>
          </w:tcPr>
          <w:p w14:paraId="450EBE41">
            <w:pPr>
              <w:pStyle w:val="24"/>
              <w:rPr>
                <w:rFonts w:hint="eastAsia" w:ascii="仿宋" w:hAnsi="仿宋" w:eastAsia="仿宋" w:cs="仿宋"/>
                <w:i w:val="0"/>
                <w:iCs w:val="0"/>
                <w:sz w:val="24"/>
              </w:rPr>
            </w:pPr>
          </w:p>
        </w:tc>
        <w:tc>
          <w:tcPr>
            <w:tcW w:w="1149" w:type="dxa"/>
            <w:noWrap w:val="0"/>
            <w:vAlign w:val="top"/>
          </w:tcPr>
          <w:p w14:paraId="7AEA2F7E">
            <w:pPr>
              <w:pStyle w:val="24"/>
              <w:rPr>
                <w:rFonts w:hint="eastAsia" w:ascii="仿宋" w:hAnsi="仿宋" w:eastAsia="仿宋" w:cs="仿宋"/>
                <w:i w:val="0"/>
                <w:iCs w:val="0"/>
                <w:sz w:val="24"/>
              </w:rPr>
            </w:pPr>
          </w:p>
        </w:tc>
        <w:tc>
          <w:tcPr>
            <w:tcW w:w="982" w:type="dxa"/>
            <w:noWrap w:val="0"/>
            <w:vAlign w:val="top"/>
          </w:tcPr>
          <w:p w14:paraId="22F16BEE">
            <w:pPr>
              <w:pStyle w:val="24"/>
              <w:rPr>
                <w:rFonts w:hint="eastAsia" w:ascii="仿宋" w:hAnsi="仿宋" w:eastAsia="仿宋" w:cs="仿宋"/>
                <w:i w:val="0"/>
                <w:iCs w:val="0"/>
                <w:sz w:val="24"/>
              </w:rPr>
            </w:pPr>
          </w:p>
        </w:tc>
        <w:tc>
          <w:tcPr>
            <w:tcW w:w="1385" w:type="dxa"/>
            <w:noWrap w:val="0"/>
            <w:vAlign w:val="top"/>
          </w:tcPr>
          <w:p w14:paraId="31F5AD87">
            <w:pPr>
              <w:pStyle w:val="24"/>
              <w:rPr>
                <w:rFonts w:hint="eastAsia" w:ascii="仿宋" w:hAnsi="仿宋" w:eastAsia="仿宋" w:cs="仿宋"/>
                <w:i w:val="0"/>
                <w:iCs w:val="0"/>
                <w:sz w:val="24"/>
              </w:rPr>
            </w:pPr>
          </w:p>
        </w:tc>
      </w:tr>
      <w:tr w14:paraId="393D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66" w:type="dxa"/>
            <w:noWrap w:val="0"/>
            <w:vAlign w:val="top"/>
          </w:tcPr>
          <w:p w14:paraId="58A26E1D">
            <w:pPr>
              <w:pStyle w:val="24"/>
              <w:spacing w:before="150"/>
              <w:ind w:right="161"/>
              <w:jc w:val="right"/>
              <w:rPr>
                <w:rFonts w:hint="eastAsia" w:ascii="仿宋" w:hAnsi="仿宋" w:eastAsia="仿宋" w:cs="仿宋"/>
                <w:i w:val="0"/>
                <w:iCs w:val="0"/>
                <w:sz w:val="24"/>
              </w:rPr>
            </w:pPr>
            <w:r>
              <w:rPr>
                <w:rFonts w:hint="eastAsia" w:ascii="仿宋" w:hAnsi="仿宋" w:eastAsia="仿宋" w:cs="仿宋"/>
                <w:i w:val="0"/>
                <w:iCs w:val="0"/>
                <w:sz w:val="24"/>
              </w:rPr>
              <w:t>3</w:t>
            </w:r>
          </w:p>
        </w:tc>
        <w:tc>
          <w:tcPr>
            <w:tcW w:w="1971" w:type="dxa"/>
            <w:noWrap w:val="0"/>
            <w:vAlign w:val="top"/>
          </w:tcPr>
          <w:p w14:paraId="01A86DBE">
            <w:pPr>
              <w:pStyle w:val="24"/>
              <w:rPr>
                <w:rFonts w:hint="eastAsia" w:ascii="仿宋" w:hAnsi="仿宋" w:eastAsia="仿宋" w:cs="仿宋"/>
                <w:i w:val="0"/>
                <w:iCs w:val="0"/>
                <w:sz w:val="24"/>
              </w:rPr>
            </w:pPr>
          </w:p>
        </w:tc>
        <w:tc>
          <w:tcPr>
            <w:tcW w:w="1500" w:type="dxa"/>
            <w:noWrap w:val="0"/>
            <w:vAlign w:val="top"/>
          </w:tcPr>
          <w:p w14:paraId="707033E0">
            <w:pPr>
              <w:pStyle w:val="24"/>
              <w:rPr>
                <w:rFonts w:hint="eastAsia" w:ascii="仿宋" w:hAnsi="仿宋" w:eastAsia="仿宋" w:cs="仿宋"/>
                <w:i w:val="0"/>
                <w:iCs w:val="0"/>
                <w:sz w:val="24"/>
              </w:rPr>
            </w:pPr>
          </w:p>
        </w:tc>
        <w:tc>
          <w:tcPr>
            <w:tcW w:w="1349" w:type="dxa"/>
            <w:noWrap w:val="0"/>
            <w:vAlign w:val="top"/>
          </w:tcPr>
          <w:p w14:paraId="3CE2F7D8">
            <w:pPr>
              <w:pStyle w:val="24"/>
              <w:rPr>
                <w:rFonts w:hint="eastAsia" w:ascii="仿宋" w:hAnsi="仿宋" w:eastAsia="仿宋" w:cs="仿宋"/>
                <w:i w:val="0"/>
                <w:iCs w:val="0"/>
                <w:sz w:val="24"/>
              </w:rPr>
            </w:pPr>
          </w:p>
        </w:tc>
        <w:tc>
          <w:tcPr>
            <w:tcW w:w="1149" w:type="dxa"/>
            <w:noWrap w:val="0"/>
            <w:vAlign w:val="top"/>
          </w:tcPr>
          <w:p w14:paraId="0DD66893">
            <w:pPr>
              <w:pStyle w:val="24"/>
              <w:rPr>
                <w:rFonts w:hint="eastAsia" w:ascii="仿宋" w:hAnsi="仿宋" w:eastAsia="仿宋" w:cs="仿宋"/>
                <w:i w:val="0"/>
                <w:iCs w:val="0"/>
                <w:sz w:val="24"/>
              </w:rPr>
            </w:pPr>
          </w:p>
        </w:tc>
        <w:tc>
          <w:tcPr>
            <w:tcW w:w="982" w:type="dxa"/>
            <w:noWrap w:val="0"/>
            <w:vAlign w:val="top"/>
          </w:tcPr>
          <w:p w14:paraId="6D7E0653">
            <w:pPr>
              <w:pStyle w:val="24"/>
              <w:rPr>
                <w:rFonts w:hint="eastAsia" w:ascii="仿宋" w:hAnsi="仿宋" w:eastAsia="仿宋" w:cs="仿宋"/>
                <w:i w:val="0"/>
                <w:iCs w:val="0"/>
                <w:sz w:val="24"/>
              </w:rPr>
            </w:pPr>
          </w:p>
        </w:tc>
        <w:tc>
          <w:tcPr>
            <w:tcW w:w="1385" w:type="dxa"/>
            <w:noWrap w:val="0"/>
            <w:vAlign w:val="top"/>
          </w:tcPr>
          <w:p w14:paraId="3581D905">
            <w:pPr>
              <w:pStyle w:val="24"/>
              <w:rPr>
                <w:rFonts w:hint="eastAsia" w:ascii="仿宋" w:hAnsi="仿宋" w:eastAsia="仿宋" w:cs="仿宋"/>
                <w:i w:val="0"/>
                <w:iCs w:val="0"/>
                <w:sz w:val="24"/>
              </w:rPr>
            </w:pPr>
          </w:p>
        </w:tc>
      </w:tr>
      <w:tr w14:paraId="1A2D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466" w:type="dxa"/>
            <w:noWrap w:val="0"/>
            <w:vAlign w:val="top"/>
          </w:tcPr>
          <w:p w14:paraId="0BD49F09">
            <w:pPr>
              <w:pStyle w:val="24"/>
              <w:spacing w:before="159"/>
              <w:ind w:right="161"/>
              <w:jc w:val="right"/>
              <w:rPr>
                <w:rFonts w:hint="eastAsia" w:ascii="仿宋" w:hAnsi="仿宋" w:eastAsia="仿宋" w:cs="仿宋"/>
                <w:i w:val="0"/>
                <w:iCs w:val="0"/>
                <w:sz w:val="24"/>
              </w:rPr>
            </w:pPr>
            <w:r>
              <w:rPr>
                <w:rFonts w:hint="eastAsia" w:ascii="仿宋" w:hAnsi="仿宋" w:eastAsia="仿宋" w:cs="仿宋"/>
                <w:i w:val="0"/>
                <w:iCs w:val="0"/>
                <w:sz w:val="24"/>
              </w:rPr>
              <w:t>4</w:t>
            </w:r>
          </w:p>
        </w:tc>
        <w:tc>
          <w:tcPr>
            <w:tcW w:w="1971" w:type="dxa"/>
            <w:noWrap w:val="0"/>
            <w:vAlign w:val="top"/>
          </w:tcPr>
          <w:p w14:paraId="3D403471">
            <w:pPr>
              <w:pStyle w:val="24"/>
              <w:rPr>
                <w:rFonts w:hint="eastAsia" w:ascii="仿宋" w:hAnsi="仿宋" w:eastAsia="仿宋" w:cs="仿宋"/>
                <w:i w:val="0"/>
                <w:iCs w:val="0"/>
                <w:sz w:val="24"/>
              </w:rPr>
            </w:pPr>
          </w:p>
        </w:tc>
        <w:tc>
          <w:tcPr>
            <w:tcW w:w="1500" w:type="dxa"/>
            <w:noWrap w:val="0"/>
            <w:vAlign w:val="top"/>
          </w:tcPr>
          <w:p w14:paraId="3C1F490F">
            <w:pPr>
              <w:pStyle w:val="24"/>
              <w:rPr>
                <w:rFonts w:hint="eastAsia" w:ascii="仿宋" w:hAnsi="仿宋" w:eastAsia="仿宋" w:cs="仿宋"/>
                <w:i w:val="0"/>
                <w:iCs w:val="0"/>
                <w:sz w:val="24"/>
              </w:rPr>
            </w:pPr>
          </w:p>
        </w:tc>
        <w:tc>
          <w:tcPr>
            <w:tcW w:w="1349" w:type="dxa"/>
            <w:noWrap w:val="0"/>
            <w:vAlign w:val="top"/>
          </w:tcPr>
          <w:p w14:paraId="74BC6D3D">
            <w:pPr>
              <w:pStyle w:val="24"/>
              <w:rPr>
                <w:rFonts w:hint="eastAsia" w:ascii="仿宋" w:hAnsi="仿宋" w:eastAsia="仿宋" w:cs="仿宋"/>
                <w:i w:val="0"/>
                <w:iCs w:val="0"/>
                <w:sz w:val="24"/>
              </w:rPr>
            </w:pPr>
          </w:p>
        </w:tc>
        <w:tc>
          <w:tcPr>
            <w:tcW w:w="1149" w:type="dxa"/>
            <w:noWrap w:val="0"/>
            <w:vAlign w:val="top"/>
          </w:tcPr>
          <w:p w14:paraId="2E4B31D2">
            <w:pPr>
              <w:pStyle w:val="24"/>
              <w:rPr>
                <w:rFonts w:hint="eastAsia" w:ascii="仿宋" w:hAnsi="仿宋" w:eastAsia="仿宋" w:cs="仿宋"/>
                <w:i w:val="0"/>
                <w:iCs w:val="0"/>
                <w:sz w:val="24"/>
              </w:rPr>
            </w:pPr>
          </w:p>
        </w:tc>
        <w:tc>
          <w:tcPr>
            <w:tcW w:w="982" w:type="dxa"/>
            <w:noWrap w:val="0"/>
            <w:vAlign w:val="top"/>
          </w:tcPr>
          <w:p w14:paraId="10B6C523">
            <w:pPr>
              <w:pStyle w:val="24"/>
              <w:rPr>
                <w:rFonts w:hint="eastAsia" w:ascii="仿宋" w:hAnsi="仿宋" w:eastAsia="仿宋" w:cs="仿宋"/>
                <w:i w:val="0"/>
                <w:iCs w:val="0"/>
                <w:sz w:val="24"/>
              </w:rPr>
            </w:pPr>
          </w:p>
        </w:tc>
        <w:tc>
          <w:tcPr>
            <w:tcW w:w="1385" w:type="dxa"/>
            <w:noWrap w:val="0"/>
            <w:vAlign w:val="top"/>
          </w:tcPr>
          <w:p w14:paraId="08A02DEF">
            <w:pPr>
              <w:pStyle w:val="24"/>
              <w:rPr>
                <w:rFonts w:hint="eastAsia" w:ascii="仿宋" w:hAnsi="仿宋" w:eastAsia="仿宋" w:cs="仿宋"/>
                <w:i w:val="0"/>
                <w:iCs w:val="0"/>
                <w:sz w:val="24"/>
              </w:rPr>
            </w:pPr>
          </w:p>
        </w:tc>
      </w:tr>
      <w:tr w14:paraId="764B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466" w:type="dxa"/>
            <w:noWrap w:val="0"/>
            <w:vAlign w:val="top"/>
          </w:tcPr>
          <w:p w14:paraId="267984E0">
            <w:pPr>
              <w:pStyle w:val="24"/>
              <w:spacing w:before="162"/>
              <w:ind w:right="161"/>
              <w:jc w:val="right"/>
              <w:rPr>
                <w:rFonts w:hint="eastAsia" w:ascii="仿宋" w:hAnsi="仿宋" w:eastAsia="仿宋" w:cs="仿宋"/>
                <w:i w:val="0"/>
                <w:iCs w:val="0"/>
                <w:sz w:val="24"/>
              </w:rPr>
            </w:pPr>
            <w:r>
              <w:rPr>
                <w:rFonts w:hint="eastAsia" w:ascii="仿宋" w:hAnsi="仿宋" w:eastAsia="仿宋" w:cs="仿宋"/>
                <w:i w:val="0"/>
                <w:iCs w:val="0"/>
                <w:sz w:val="24"/>
              </w:rPr>
              <w:t>5</w:t>
            </w:r>
          </w:p>
        </w:tc>
        <w:tc>
          <w:tcPr>
            <w:tcW w:w="1971" w:type="dxa"/>
            <w:noWrap w:val="0"/>
            <w:vAlign w:val="top"/>
          </w:tcPr>
          <w:p w14:paraId="12BCFCCC">
            <w:pPr>
              <w:pStyle w:val="24"/>
              <w:rPr>
                <w:rFonts w:hint="eastAsia" w:ascii="仿宋" w:hAnsi="仿宋" w:eastAsia="仿宋" w:cs="仿宋"/>
                <w:i w:val="0"/>
                <w:iCs w:val="0"/>
                <w:sz w:val="24"/>
              </w:rPr>
            </w:pPr>
          </w:p>
        </w:tc>
        <w:tc>
          <w:tcPr>
            <w:tcW w:w="1500" w:type="dxa"/>
            <w:noWrap w:val="0"/>
            <w:vAlign w:val="top"/>
          </w:tcPr>
          <w:p w14:paraId="269BAEF8">
            <w:pPr>
              <w:pStyle w:val="24"/>
              <w:rPr>
                <w:rFonts w:hint="eastAsia" w:ascii="仿宋" w:hAnsi="仿宋" w:eastAsia="仿宋" w:cs="仿宋"/>
                <w:i w:val="0"/>
                <w:iCs w:val="0"/>
                <w:sz w:val="24"/>
              </w:rPr>
            </w:pPr>
          </w:p>
        </w:tc>
        <w:tc>
          <w:tcPr>
            <w:tcW w:w="1349" w:type="dxa"/>
            <w:noWrap w:val="0"/>
            <w:vAlign w:val="top"/>
          </w:tcPr>
          <w:p w14:paraId="260B2151">
            <w:pPr>
              <w:pStyle w:val="24"/>
              <w:rPr>
                <w:rFonts w:hint="eastAsia" w:ascii="仿宋" w:hAnsi="仿宋" w:eastAsia="仿宋" w:cs="仿宋"/>
                <w:i w:val="0"/>
                <w:iCs w:val="0"/>
                <w:sz w:val="24"/>
              </w:rPr>
            </w:pPr>
          </w:p>
        </w:tc>
        <w:tc>
          <w:tcPr>
            <w:tcW w:w="1149" w:type="dxa"/>
            <w:noWrap w:val="0"/>
            <w:vAlign w:val="top"/>
          </w:tcPr>
          <w:p w14:paraId="601DA998">
            <w:pPr>
              <w:pStyle w:val="24"/>
              <w:rPr>
                <w:rFonts w:hint="eastAsia" w:ascii="仿宋" w:hAnsi="仿宋" w:eastAsia="仿宋" w:cs="仿宋"/>
                <w:i w:val="0"/>
                <w:iCs w:val="0"/>
                <w:sz w:val="24"/>
              </w:rPr>
            </w:pPr>
          </w:p>
        </w:tc>
        <w:tc>
          <w:tcPr>
            <w:tcW w:w="982" w:type="dxa"/>
            <w:noWrap w:val="0"/>
            <w:vAlign w:val="top"/>
          </w:tcPr>
          <w:p w14:paraId="5EA71CA3">
            <w:pPr>
              <w:pStyle w:val="24"/>
              <w:rPr>
                <w:rFonts w:hint="eastAsia" w:ascii="仿宋" w:hAnsi="仿宋" w:eastAsia="仿宋" w:cs="仿宋"/>
                <w:i w:val="0"/>
                <w:iCs w:val="0"/>
                <w:sz w:val="24"/>
              </w:rPr>
            </w:pPr>
          </w:p>
        </w:tc>
        <w:tc>
          <w:tcPr>
            <w:tcW w:w="1385" w:type="dxa"/>
            <w:noWrap w:val="0"/>
            <w:vAlign w:val="top"/>
          </w:tcPr>
          <w:p w14:paraId="0CD57183">
            <w:pPr>
              <w:pStyle w:val="24"/>
              <w:rPr>
                <w:rFonts w:hint="eastAsia" w:ascii="仿宋" w:hAnsi="仿宋" w:eastAsia="仿宋" w:cs="仿宋"/>
                <w:i w:val="0"/>
                <w:iCs w:val="0"/>
                <w:sz w:val="24"/>
              </w:rPr>
            </w:pPr>
          </w:p>
        </w:tc>
      </w:tr>
      <w:tr w14:paraId="45F6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466" w:type="dxa"/>
            <w:noWrap w:val="0"/>
            <w:vAlign w:val="top"/>
          </w:tcPr>
          <w:p w14:paraId="6AA6D712">
            <w:pPr>
              <w:pStyle w:val="24"/>
              <w:spacing w:before="159"/>
              <w:ind w:right="161"/>
              <w:jc w:val="right"/>
              <w:rPr>
                <w:rFonts w:hint="eastAsia" w:ascii="仿宋" w:hAnsi="仿宋" w:eastAsia="仿宋" w:cs="仿宋"/>
                <w:i w:val="0"/>
                <w:iCs w:val="0"/>
                <w:sz w:val="24"/>
              </w:rPr>
            </w:pPr>
            <w:r>
              <w:rPr>
                <w:rFonts w:hint="eastAsia" w:ascii="仿宋" w:hAnsi="仿宋" w:eastAsia="仿宋" w:cs="仿宋"/>
                <w:i w:val="0"/>
                <w:iCs w:val="0"/>
                <w:sz w:val="24"/>
              </w:rPr>
              <w:t>6</w:t>
            </w:r>
          </w:p>
        </w:tc>
        <w:tc>
          <w:tcPr>
            <w:tcW w:w="1971" w:type="dxa"/>
            <w:noWrap w:val="0"/>
            <w:vAlign w:val="top"/>
          </w:tcPr>
          <w:p w14:paraId="579B7F23">
            <w:pPr>
              <w:pStyle w:val="24"/>
              <w:rPr>
                <w:rFonts w:hint="eastAsia" w:ascii="仿宋" w:hAnsi="仿宋" w:eastAsia="仿宋" w:cs="仿宋"/>
                <w:i w:val="0"/>
                <w:iCs w:val="0"/>
                <w:sz w:val="24"/>
              </w:rPr>
            </w:pPr>
          </w:p>
        </w:tc>
        <w:tc>
          <w:tcPr>
            <w:tcW w:w="1500" w:type="dxa"/>
            <w:noWrap w:val="0"/>
            <w:vAlign w:val="top"/>
          </w:tcPr>
          <w:p w14:paraId="4236FA9A">
            <w:pPr>
              <w:pStyle w:val="24"/>
              <w:rPr>
                <w:rFonts w:hint="eastAsia" w:ascii="仿宋" w:hAnsi="仿宋" w:eastAsia="仿宋" w:cs="仿宋"/>
                <w:i w:val="0"/>
                <w:iCs w:val="0"/>
                <w:sz w:val="24"/>
              </w:rPr>
            </w:pPr>
          </w:p>
        </w:tc>
        <w:tc>
          <w:tcPr>
            <w:tcW w:w="1349" w:type="dxa"/>
            <w:noWrap w:val="0"/>
            <w:vAlign w:val="top"/>
          </w:tcPr>
          <w:p w14:paraId="3193E9E1">
            <w:pPr>
              <w:pStyle w:val="24"/>
              <w:rPr>
                <w:rFonts w:hint="eastAsia" w:ascii="仿宋" w:hAnsi="仿宋" w:eastAsia="仿宋" w:cs="仿宋"/>
                <w:i w:val="0"/>
                <w:iCs w:val="0"/>
                <w:sz w:val="24"/>
              </w:rPr>
            </w:pPr>
          </w:p>
        </w:tc>
        <w:tc>
          <w:tcPr>
            <w:tcW w:w="1149" w:type="dxa"/>
            <w:noWrap w:val="0"/>
            <w:vAlign w:val="top"/>
          </w:tcPr>
          <w:p w14:paraId="058DD6AB">
            <w:pPr>
              <w:pStyle w:val="24"/>
              <w:rPr>
                <w:rFonts w:hint="eastAsia" w:ascii="仿宋" w:hAnsi="仿宋" w:eastAsia="仿宋" w:cs="仿宋"/>
                <w:i w:val="0"/>
                <w:iCs w:val="0"/>
                <w:sz w:val="24"/>
              </w:rPr>
            </w:pPr>
          </w:p>
        </w:tc>
        <w:tc>
          <w:tcPr>
            <w:tcW w:w="982" w:type="dxa"/>
            <w:noWrap w:val="0"/>
            <w:vAlign w:val="top"/>
          </w:tcPr>
          <w:p w14:paraId="73CEE870">
            <w:pPr>
              <w:pStyle w:val="24"/>
              <w:rPr>
                <w:rFonts w:hint="eastAsia" w:ascii="仿宋" w:hAnsi="仿宋" w:eastAsia="仿宋" w:cs="仿宋"/>
                <w:i w:val="0"/>
                <w:iCs w:val="0"/>
                <w:sz w:val="24"/>
              </w:rPr>
            </w:pPr>
          </w:p>
        </w:tc>
        <w:tc>
          <w:tcPr>
            <w:tcW w:w="1385" w:type="dxa"/>
            <w:noWrap w:val="0"/>
            <w:vAlign w:val="top"/>
          </w:tcPr>
          <w:p w14:paraId="536A0DD6">
            <w:pPr>
              <w:pStyle w:val="24"/>
              <w:rPr>
                <w:rFonts w:hint="eastAsia" w:ascii="仿宋" w:hAnsi="仿宋" w:eastAsia="仿宋" w:cs="仿宋"/>
                <w:i w:val="0"/>
                <w:iCs w:val="0"/>
                <w:sz w:val="24"/>
              </w:rPr>
            </w:pPr>
          </w:p>
        </w:tc>
      </w:tr>
      <w:tr w14:paraId="6958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466" w:type="dxa"/>
            <w:noWrap w:val="0"/>
            <w:vAlign w:val="top"/>
          </w:tcPr>
          <w:p w14:paraId="572F3CDB">
            <w:pPr>
              <w:pStyle w:val="24"/>
              <w:spacing w:before="162"/>
              <w:ind w:right="161"/>
              <w:jc w:val="right"/>
              <w:rPr>
                <w:rFonts w:hint="eastAsia" w:ascii="仿宋" w:hAnsi="仿宋" w:eastAsia="仿宋" w:cs="仿宋"/>
                <w:i w:val="0"/>
                <w:iCs w:val="0"/>
                <w:sz w:val="24"/>
              </w:rPr>
            </w:pPr>
            <w:r>
              <w:rPr>
                <w:rFonts w:hint="eastAsia" w:ascii="仿宋" w:hAnsi="仿宋" w:eastAsia="仿宋" w:cs="仿宋"/>
                <w:i w:val="0"/>
                <w:iCs w:val="0"/>
                <w:sz w:val="24"/>
              </w:rPr>
              <w:t>7</w:t>
            </w:r>
          </w:p>
        </w:tc>
        <w:tc>
          <w:tcPr>
            <w:tcW w:w="1971" w:type="dxa"/>
            <w:noWrap w:val="0"/>
            <w:vAlign w:val="top"/>
          </w:tcPr>
          <w:p w14:paraId="1EA7CAF8">
            <w:pPr>
              <w:pStyle w:val="24"/>
              <w:rPr>
                <w:rFonts w:hint="eastAsia" w:ascii="仿宋" w:hAnsi="仿宋" w:eastAsia="仿宋" w:cs="仿宋"/>
                <w:i w:val="0"/>
                <w:iCs w:val="0"/>
                <w:sz w:val="24"/>
              </w:rPr>
            </w:pPr>
          </w:p>
        </w:tc>
        <w:tc>
          <w:tcPr>
            <w:tcW w:w="1500" w:type="dxa"/>
            <w:noWrap w:val="0"/>
            <w:vAlign w:val="top"/>
          </w:tcPr>
          <w:p w14:paraId="069F9696">
            <w:pPr>
              <w:pStyle w:val="24"/>
              <w:rPr>
                <w:rFonts w:hint="eastAsia" w:ascii="仿宋" w:hAnsi="仿宋" w:eastAsia="仿宋" w:cs="仿宋"/>
                <w:i w:val="0"/>
                <w:iCs w:val="0"/>
                <w:sz w:val="24"/>
              </w:rPr>
            </w:pPr>
          </w:p>
        </w:tc>
        <w:tc>
          <w:tcPr>
            <w:tcW w:w="1349" w:type="dxa"/>
            <w:noWrap w:val="0"/>
            <w:vAlign w:val="top"/>
          </w:tcPr>
          <w:p w14:paraId="69096C17">
            <w:pPr>
              <w:pStyle w:val="24"/>
              <w:rPr>
                <w:rFonts w:hint="eastAsia" w:ascii="仿宋" w:hAnsi="仿宋" w:eastAsia="仿宋" w:cs="仿宋"/>
                <w:i w:val="0"/>
                <w:iCs w:val="0"/>
                <w:sz w:val="24"/>
              </w:rPr>
            </w:pPr>
          </w:p>
        </w:tc>
        <w:tc>
          <w:tcPr>
            <w:tcW w:w="1149" w:type="dxa"/>
            <w:noWrap w:val="0"/>
            <w:vAlign w:val="top"/>
          </w:tcPr>
          <w:p w14:paraId="245790D5">
            <w:pPr>
              <w:pStyle w:val="24"/>
              <w:rPr>
                <w:rFonts w:hint="eastAsia" w:ascii="仿宋" w:hAnsi="仿宋" w:eastAsia="仿宋" w:cs="仿宋"/>
                <w:i w:val="0"/>
                <w:iCs w:val="0"/>
                <w:sz w:val="24"/>
              </w:rPr>
            </w:pPr>
          </w:p>
        </w:tc>
        <w:tc>
          <w:tcPr>
            <w:tcW w:w="982" w:type="dxa"/>
            <w:noWrap w:val="0"/>
            <w:vAlign w:val="top"/>
          </w:tcPr>
          <w:p w14:paraId="089C4706">
            <w:pPr>
              <w:pStyle w:val="24"/>
              <w:rPr>
                <w:rFonts w:hint="eastAsia" w:ascii="仿宋" w:hAnsi="仿宋" w:eastAsia="仿宋" w:cs="仿宋"/>
                <w:i w:val="0"/>
                <w:iCs w:val="0"/>
                <w:sz w:val="24"/>
              </w:rPr>
            </w:pPr>
          </w:p>
        </w:tc>
        <w:tc>
          <w:tcPr>
            <w:tcW w:w="1385" w:type="dxa"/>
            <w:noWrap w:val="0"/>
            <w:vAlign w:val="top"/>
          </w:tcPr>
          <w:p w14:paraId="7B34EFBD">
            <w:pPr>
              <w:pStyle w:val="24"/>
              <w:rPr>
                <w:rFonts w:hint="eastAsia" w:ascii="仿宋" w:hAnsi="仿宋" w:eastAsia="仿宋" w:cs="仿宋"/>
                <w:i w:val="0"/>
                <w:iCs w:val="0"/>
                <w:sz w:val="24"/>
              </w:rPr>
            </w:pPr>
          </w:p>
        </w:tc>
      </w:tr>
      <w:tr w14:paraId="32DC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466" w:type="dxa"/>
            <w:noWrap w:val="0"/>
            <w:vAlign w:val="top"/>
          </w:tcPr>
          <w:p w14:paraId="0F52E46E">
            <w:pPr>
              <w:pStyle w:val="24"/>
              <w:spacing w:before="159"/>
              <w:ind w:right="161"/>
              <w:jc w:val="right"/>
              <w:rPr>
                <w:rFonts w:hint="eastAsia" w:ascii="仿宋" w:hAnsi="仿宋" w:eastAsia="仿宋" w:cs="仿宋"/>
                <w:i w:val="0"/>
                <w:iCs w:val="0"/>
                <w:sz w:val="24"/>
              </w:rPr>
            </w:pPr>
            <w:r>
              <w:rPr>
                <w:rFonts w:hint="eastAsia" w:ascii="仿宋" w:hAnsi="仿宋" w:eastAsia="仿宋" w:cs="仿宋"/>
                <w:i w:val="0"/>
                <w:iCs w:val="0"/>
                <w:sz w:val="24"/>
              </w:rPr>
              <w:t>8</w:t>
            </w:r>
          </w:p>
        </w:tc>
        <w:tc>
          <w:tcPr>
            <w:tcW w:w="1971" w:type="dxa"/>
            <w:noWrap w:val="0"/>
            <w:vAlign w:val="top"/>
          </w:tcPr>
          <w:p w14:paraId="1C830A0C">
            <w:pPr>
              <w:pStyle w:val="24"/>
              <w:rPr>
                <w:rFonts w:hint="eastAsia" w:ascii="仿宋" w:hAnsi="仿宋" w:eastAsia="仿宋" w:cs="仿宋"/>
                <w:i w:val="0"/>
                <w:iCs w:val="0"/>
                <w:sz w:val="24"/>
              </w:rPr>
            </w:pPr>
          </w:p>
        </w:tc>
        <w:tc>
          <w:tcPr>
            <w:tcW w:w="1500" w:type="dxa"/>
            <w:noWrap w:val="0"/>
            <w:vAlign w:val="top"/>
          </w:tcPr>
          <w:p w14:paraId="55159BB9">
            <w:pPr>
              <w:pStyle w:val="24"/>
              <w:rPr>
                <w:rFonts w:hint="eastAsia" w:ascii="仿宋" w:hAnsi="仿宋" w:eastAsia="仿宋" w:cs="仿宋"/>
                <w:i w:val="0"/>
                <w:iCs w:val="0"/>
                <w:sz w:val="24"/>
              </w:rPr>
            </w:pPr>
          </w:p>
        </w:tc>
        <w:tc>
          <w:tcPr>
            <w:tcW w:w="1349" w:type="dxa"/>
            <w:noWrap w:val="0"/>
            <w:vAlign w:val="top"/>
          </w:tcPr>
          <w:p w14:paraId="1B9ED25B">
            <w:pPr>
              <w:pStyle w:val="24"/>
              <w:rPr>
                <w:rFonts w:hint="eastAsia" w:ascii="仿宋" w:hAnsi="仿宋" w:eastAsia="仿宋" w:cs="仿宋"/>
                <w:i w:val="0"/>
                <w:iCs w:val="0"/>
                <w:sz w:val="24"/>
              </w:rPr>
            </w:pPr>
          </w:p>
        </w:tc>
        <w:tc>
          <w:tcPr>
            <w:tcW w:w="1149" w:type="dxa"/>
            <w:noWrap w:val="0"/>
            <w:vAlign w:val="top"/>
          </w:tcPr>
          <w:p w14:paraId="527DFA2A">
            <w:pPr>
              <w:pStyle w:val="24"/>
              <w:rPr>
                <w:rFonts w:hint="eastAsia" w:ascii="仿宋" w:hAnsi="仿宋" w:eastAsia="仿宋" w:cs="仿宋"/>
                <w:i w:val="0"/>
                <w:iCs w:val="0"/>
                <w:sz w:val="24"/>
              </w:rPr>
            </w:pPr>
          </w:p>
        </w:tc>
        <w:tc>
          <w:tcPr>
            <w:tcW w:w="982" w:type="dxa"/>
            <w:noWrap w:val="0"/>
            <w:vAlign w:val="top"/>
          </w:tcPr>
          <w:p w14:paraId="0A7BC086">
            <w:pPr>
              <w:pStyle w:val="24"/>
              <w:rPr>
                <w:rFonts w:hint="eastAsia" w:ascii="仿宋" w:hAnsi="仿宋" w:eastAsia="仿宋" w:cs="仿宋"/>
                <w:i w:val="0"/>
                <w:iCs w:val="0"/>
                <w:sz w:val="24"/>
              </w:rPr>
            </w:pPr>
          </w:p>
        </w:tc>
        <w:tc>
          <w:tcPr>
            <w:tcW w:w="1385" w:type="dxa"/>
            <w:noWrap w:val="0"/>
            <w:vAlign w:val="top"/>
          </w:tcPr>
          <w:p w14:paraId="59EFABBF">
            <w:pPr>
              <w:pStyle w:val="24"/>
              <w:rPr>
                <w:rFonts w:hint="eastAsia" w:ascii="仿宋" w:hAnsi="仿宋" w:eastAsia="仿宋" w:cs="仿宋"/>
                <w:i w:val="0"/>
                <w:iCs w:val="0"/>
                <w:sz w:val="24"/>
              </w:rPr>
            </w:pPr>
          </w:p>
        </w:tc>
      </w:tr>
      <w:tr w14:paraId="5863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466" w:type="dxa"/>
            <w:noWrap w:val="0"/>
            <w:vAlign w:val="top"/>
          </w:tcPr>
          <w:p w14:paraId="0984882E">
            <w:pPr>
              <w:pStyle w:val="24"/>
              <w:spacing w:before="162"/>
              <w:ind w:right="161"/>
              <w:jc w:val="right"/>
              <w:rPr>
                <w:rFonts w:hint="eastAsia" w:ascii="仿宋" w:hAnsi="仿宋" w:eastAsia="仿宋" w:cs="仿宋"/>
                <w:i w:val="0"/>
                <w:iCs w:val="0"/>
                <w:sz w:val="24"/>
              </w:rPr>
            </w:pPr>
            <w:r>
              <w:rPr>
                <w:rFonts w:hint="eastAsia" w:ascii="仿宋" w:hAnsi="仿宋" w:eastAsia="仿宋" w:cs="仿宋"/>
                <w:i w:val="0"/>
                <w:iCs w:val="0"/>
                <w:sz w:val="24"/>
              </w:rPr>
              <w:t>9</w:t>
            </w:r>
          </w:p>
        </w:tc>
        <w:tc>
          <w:tcPr>
            <w:tcW w:w="1971" w:type="dxa"/>
            <w:noWrap w:val="0"/>
            <w:vAlign w:val="top"/>
          </w:tcPr>
          <w:p w14:paraId="11F03255">
            <w:pPr>
              <w:pStyle w:val="24"/>
              <w:rPr>
                <w:rFonts w:hint="eastAsia" w:ascii="仿宋" w:hAnsi="仿宋" w:eastAsia="仿宋" w:cs="仿宋"/>
                <w:i w:val="0"/>
                <w:iCs w:val="0"/>
                <w:sz w:val="24"/>
              </w:rPr>
            </w:pPr>
          </w:p>
        </w:tc>
        <w:tc>
          <w:tcPr>
            <w:tcW w:w="1500" w:type="dxa"/>
            <w:noWrap w:val="0"/>
            <w:vAlign w:val="top"/>
          </w:tcPr>
          <w:p w14:paraId="4EC3AB31">
            <w:pPr>
              <w:pStyle w:val="24"/>
              <w:rPr>
                <w:rFonts w:hint="eastAsia" w:ascii="仿宋" w:hAnsi="仿宋" w:eastAsia="仿宋" w:cs="仿宋"/>
                <w:i w:val="0"/>
                <w:iCs w:val="0"/>
                <w:sz w:val="24"/>
              </w:rPr>
            </w:pPr>
          </w:p>
        </w:tc>
        <w:tc>
          <w:tcPr>
            <w:tcW w:w="1349" w:type="dxa"/>
            <w:noWrap w:val="0"/>
            <w:vAlign w:val="top"/>
          </w:tcPr>
          <w:p w14:paraId="05EC8E7A">
            <w:pPr>
              <w:pStyle w:val="24"/>
              <w:rPr>
                <w:rFonts w:hint="eastAsia" w:ascii="仿宋" w:hAnsi="仿宋" w:eastAsia="仿宋" w:cs="仿宋"/>
                <w:i w:val="0"/>
                <w:iCs w:val="0"/>
                <w:sz w:val="24"/>
              </w:rPr>
            </w:pPr>
          </w:p>
        </w:tc>
        <w:tc>
          <w:tcPr>
            <w:tcW w:w="1149" w:type="dxa"/>
            <w:noWrap w:val="0"/>
            <w:vAlign w:val="top"/>
          </w:tcPr>
          <w:p w14:paraId="3603FBB6">
            <w:pPr>
              <w:pStyle w:val="24"/>
              <w:rPr>
                <w:rFonts w:hint="eastAsia" w:ascii="仿宋" w:hAnsi="仿宋" w:eastAsia="仿宋" w:cs="仿宋"/>
                <w:i w:val="0"/>
                <w:iCs w:val="0"/>
                <w:sz w:val="24"/>
              </w:rPr>
            </w:pPr>
          </w:p>
        </w:tc>
        <w:tc>
          <w:tcPr>
            <w:tcW w:w="982" w:type="dxa"/>
            <w:noWrap w:val="0"/>
            <w:vAlign w:val="top"/>
          </w:tcPr>
          <w:p w14:paraId="1B32C986">
            <w:pPr>
              <w:pStyle w:val="24"/>
              <w:rPr>
                <w:rFonts w:hint="eastAsia" w:ascii="仿宋" w:hAnsi="仿宋" w:eastAsia="仿宋" w:cs="仿宋"/>
                <w:i w:val="0"/>
                <w:iCs w:val="0"/>
                <w:sz w:val="24"/>
              </w:rPr>
            </w:pPr>
          </w:p>
        </w:tc>
        <w:tc>
          <w:tcPr>
            <w:tcW w:w="1385" w:type="dxa"/>
            <w:noWrap w:val="0"/>
            <w:vAlign w:val="top"/>
          </w:tcPr>
          <w:p w14:paraId="66C25BDA">
            <w:pPr>
              <w:pStyle w:val="24"/>
              <w:rPr>
                <w:rFonts w:hint="eastAsia" w:ascii="仿宋" w:hAnsi="仿宋" w:eastAsia="仿宋" w:cs="仿宋"/>
                <w:i w:val="0"/>
                <w:iCs w:val="0"/>
                <w:sz w:val="24"/>
              </w:rPr>
            </w:pPr>
          </w:p>
        </w:tc>
      </w:tr>
      <w:tr w14:paraId="5D58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466" w:type="dxa"/>
            <w:noWrap w:val="0"/>
            <w:vAlign w:val="top"/>
          </w:tcPr>
          <w:p w14:paraId="12F464CE">
            <w:pPr>
              <w:pStyle w:val="24"/>
              <w:spacing w:before="159"/>
              <w:ind w:right="101"/>
              <w:jc w:val="right"/>
              <w:rPr>
                <w:rFonts w:hint="eastAsia" w:ascii="仿宋" w:hAnsi="仿宋" w:eastAsia="仿宋" w:cs="仿宋"/>
                <w:i w:val="0"/>
                <w:iCs w:val="0"/>
                <w:sz w:val="24"/>
              </w:rPr>
            </w:pPr>
            <w:r>
              <w:rPr>
                <w:rFonts w:hint="eastAsia" w:ascii="仿宋" w:hAnsi="仿宋" w:eastAsia="仿宋" w:cs="仿宋"/>
                <w:i w:val="0"/>
                <w:iCs w:val="0"/>
                <w:sz w:val="24"/>
              </w:rPr>
              <w:t>10</w:t>
            </w:r>
          </w:p>
        </w:tc>
        <w:tc>
          <w:tcPr>
            <w:tcW w:w="1971" w:type="dxa"/>
            <w:noWrap w:val="0"/>
            <w:vAlign w:val="top"/>
          </w:tcPr>
          <w:p w14:paraId="47DBC817">
            <w:pPr>
              <w:pStyle w:val="24"/>
              <w:rPr>
                <w:rFonts w:hint="eastAsia" w:ascii="仿宋" w:hAnsi="仿宋" w:eastAsia="仿宋" w:cs="仿宋"/>
                <w:i w:val="0"/>
                <w:iCs w:val="0"/>
                <w:sz w:val="24"/>
              </w:rPr>
            </w:pPr>
          </w:p>
        </w:tc>
        <w:tc>
          <w:tcPr>
            <w:tcW w:w="1500" w:type="dxa"/>
            <w:noWrap w:val="0"/>
            <w:vAlign w:val="top"/>
          </w:tcPr>
          <w:p w14:paraId="65C5D4B8">
            <w:pPr>
              <w:pStyle w:val="24"/>
              <w:rPr>
                <w:rFonts w:hint="eastAsia" w:ascii="仿宋" w:hAnsi="仿宋" w:eastAsia="仿宋" w:cs="仿宋"/>
                <w:i w:val="0"/>
                <w:iCs w:val="0"/>
                <w:sz w:val="24"/>
              </w:rPr>
            </w:pPr>
          </w:p>
        </w:tc>
        <w:tc>
          <w:tcPr>
            <w:tcW w:w="1349" w:type="dxa"/>
            <w:noWrap w:val="0"/>
            <w:vAlign w:val="top"/>
          </w:tcPr>
          <w:p w14:paraId="559D11C5">
            <w:pPr>
              <w:pStyle w:val="24"/>
              <w:rPr>
                <w:rFonts w:hint="eastAsia" w:ascii="仿宋" w:hAnsi="仿宋" w:eastAsia="仿宋" w:cs="仿宋"/>
                <w:i w:val="0"/>
                <w:iCs w:val="0"/>
                <w:sz w:val="24"/>
              </w:rPr>
            </w:pPr>
          </w:p>
        </w:tc>
        <w:tc>
          <w:tcPr>
            <w:tcW w:w="1149" w:type="dxa"/>
            <w:noWrap w:val="0"/>
            <w:vAlign w:val="top"/>
          </w:tcPr>
          <w:p w14:paraId="3F2BBEA5">
            <w:pPr>
              <w:pStyle w:val="24"/>
              <w:rPr>
                <w:rFonts w:hint="eastAsia" w:ascii="仿宋" w:hAnsi="仿宋" w:eastAsia="仿宋" w:cs="仿宋"/>
                <w:i w:val="0"/>
                <w:iCs w:val="0"/>
                <w:sz w:val="24"/>
              </w:rPr>
            </w:pPr>
          </w:p>
        </w:tc>
        <w:tc>
          <w:tcPr>
            <w:tcW w:w="982" w:type="dxa"/>
            <w:noWrap w:val="0"/>
            <w:vAlign w:val="top"/>
          </w:tcPr>
          <w:p w14:paraId="3C928934">
            <w:pPr>
              <w:pStyle w:val="24"/>
              <w:rPr>
                <w:rFonts w:hint="eastAsia" w:ascii="仿宋" w:hAnsi="仿宋" w:eastAsia="仿宋" w:cs="仿宋"/>
                <w:i w:val="0"/>
                <w:iCs w:val="0"/>
                <w:sz w:val="24"/>
              </w:rPr>
            </w:pPr>
          </w:p>
        </w:tc>
        <w:tc>
          <w:tcPr>
            <w:tcW w:w="1385" w:type="dxa"/>
            <w:noWrap w:val="0"/>
            <w:vAlign w:val="top"/>
          </w:tcPr>
          <w:p w14:paraId="5CDBF4DE">
            <w:pPr>
              <w:pStyle w:val="24"/>
              <w:rPr>
                <w:rFonts w:hint="eastAsia" w:ascii="仿宋" w:hAnsi="仿宋" w:eastAsia="仿宋" w:cs="仿宋"/>
                <w:i w:val="0"/>
                <w:iCs w:val="0"/>
                <w:sz w:val="24"/>
              </w:rPr>
            </w:pPr>
          </w:p>
        </w:tc>
      </w:tr>
    </w:tbl>
    <w:p w14:paraId="6C46E1E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仿宋" w:hAnsi="仿宋" w:eastAsia="仿宋" w:cs="仿宋"/>
          <w:b w:val="0"/>
          <w:bCs w:val="0"/>
          <w:i w:val="0"/>
          <w:iCs w:val="0"/>
          <w:color w:val="auto"/>
          <w:spacing w:val="0"/>
          <w:sz w:val="21"/>
          <w:szCs w:val="21"/>
          <w:vertAlign w:val="baseline"/>
          <w:lang w:val="en-US" w:eastAsia="zh-CN"/>
        </w:rPr>
      </w:pPr>
    </w:p>
    <w:p w14:paraId="423C6E6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仿宋" w:hAnsi="仿宋" w:eastAsia="仿宋" w:cs="仿宋"/>
          <w:b w:val="0"/>
          <w:bCs w:val="0"/>
          <w:i w:val="0"/>
          <w:iCs w:val="0"/>
          <w:color w:val="auto"/>
          <w:spacing w:val="0"/>
          <w:sz w:val="21"/>
          <w:szCs w:val="21"/>
          <w:vertAlign w:val="baseline"/>
          <w:lang w:val="en-US" w:eastAsia="zh-CN"/>
        </w:rPr>
      </w:pPr>
      <w:r>
        <w:rPr>
          <w:rFonts w:hint="eastAsia" w:ascii="仿宋" w:hAnsi="仿宋" w:eastAsia="仿宋" w:cs="仿宋"/>
          <w:b w:val="0"/>
          <w:bCs w:val="0"/>
          <w:i w:val="0"/>
          <w:iCs w:val="0"/>
          <w:color w:val="auto"/>
          <w:spacing w:val="0"/>
          <w:sz w:val="21"/>
          <w:szCs w:val="21"/>
          <w:vertAlign w:val="baseline"/>
          <w:lang w:val="en-US" w:eastAsia="zh-CN"/>
        </w:rPr>
        <w:t>注：1．投标人应根据招标文件要求在本表后附中标通知书及业绩合同等相关证明材料。</w:t>
      </w:r>
    </w:p>
    <w:p w14:paraId="6BD0281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仿宋" w:hAnsi="仿宋" w:eastAsia="仿宋" w:cs="仿宋"/>
          <w:b w:val="0"/>
          <w:bCs w:val="0"/>
          <w:i w:val="0"/>
          <w:iCs w:val="0"/>
          <w:color w:val="auto"/>
          <w:spacing w:val="0"/>
          <w:sz w:val="21"/>
          <w:szCs w:val="21"/>
          <w:vertAlign w:val="baseline"/>
          <w:lang w:val="en-US" w:eastAsia="zh-CN"/>
        </w:rPr>
      </w:pPr>
    </w:p>
    <w:p w14:paraId="61EC7AD9">
      <w:pPr>
        <w:pStyle w:val="2"/>
        <w:bidi w:val="0"/>
        <w:rPr>
          <w:rFonts w:hint="eastAsia" w:ascii="仿宋" w:hAnsi="仿宋" w:eastAsia="仿宋" w:cs="仿宋"/>
          <w:i w:val="0"/>
          <w:iCs w:val="0"/>
          <w:lang w:val="en-US" w:eastAsia="zh-CN"/>
        </w:rPr>
      </w:pPr>
    </w:p>
    <w:p w14:paraId="41DAD08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p w14:paraId="2D980CCD">
      <w:pPr>
        <w:pStyle w:val="2"/>
        <w:ind w:left="0" w:leftChars="0" w:firstLine="0" w:firstLineChars="0"/>
      </w:pPr>
    </w:p>
    <w:p w14:paraId="2AAF46CA">
      <w:pPr>
        <w:spacing w:before="100" w:beforeAutospacing="1" w:after="100" w:afterAutospacing="1" w:line="440" w:lineRule="exact"/>
        <w:jc w:val="center"/>
        <w:rPr>
          <w:rFonts w:ascii="仿宋" w:hAnsi="仿宋" w:eastAsia="仿宋"/>
          <w:sz w:val="28"/>
          <w:szCs w:val="28"/>
        </w:rPr>
      </w:pPr>
      <w:r>
        <w:rPr>
          <w:rFonts w:hint="eastAsia" w:ascii="仿宋" w:hAnsi="仿宋" w:eastAsia="仿宋" w:cs="仿宋"/>
          <w:kern w:val="2"/>
          <w:sz w:val="28"/>
          <w:szCs w:val="28"/>
          <w:lang w:val="en-US" w:eastAsia="zh-CN" w:bidi="ar-SA"/>
        </w:rPr>
        <w:br w:type="page"/>
      </w:r>
      <w:r>
        <w:rPr>
          <w:rFonts w:hint="eastAsia" w:ascii="仿宋" w:hAnsi="仿宋" w:eastAsia="仿宋" w:cs="仿宋"/>
          <w:kern w:val="2"/>
          <w:sz w:val="28"/>
          <w:szCs w:val="28"/>
          <w:lang w:val="en-US" w:eastAsia="zh-CN" w:bidi="ar-SA"/>
        </w:rPr>
        <w:t>五、信用中国、中国政府采购网查询截图</w:t>
      </w:r>
      <w:r>
        <w:rPr>
          <w:rFonts w:hint="eastAsia" w:ascii="仿宋" w:hAnsi="仿宋" w:eastAsia="仿宋" w:cs="仿宋"/>
          <w:kern w:val="2"/>
          <w:sz w:val="28"/>
          <w:szCs w:val="28"/>
          <w:lang w:val="en-US" w:eastAsia="zh-CN" w:bidi="ar-SA"/>
        </w:rPr>
        <w:br w:type="page"/>
      </w:r>
      <w:r>
        <w:rPr>
          <w:rFonts w:hint="eastAsia" w:ascii="仿宋" w:hAnsi="仿宋" w:eastAsia="仿宋"/>
          <w:sz w:val="28"/>
          <w:szCs w:val="28"/>
          <w:lang w:val="en-US" w:eastAsia="zh-CN"/>
        </w:rPr>
        <w:t>六</w:t>
      </w:r>
      <w:r>
        <w:rPr>
          <w:rFonts w:hint="eastAsia" w:ascii="仿宋" w:hAnsi="仿宋" w:eastAsia="仿宋"/>
          <w:sz w:val="28"/>
          <w:szCs w:val="28"/>
        </w:rPr>
        <w:t>、在经营活动中没有重大违法记录的书面声明</w:t>
      </w:r>
    </w:p>
    <w:p w14:paraId="1473C285">
      <w:pPr>
        <w:spacing w:line="440" w:lineRule="exact"/>
        <w:jc w:val="center"/>
        <w:rPr>
          <w:rFonts w:ascii="仿宋" w:hAnsi="仿宋" w:eastAsia="仿宋"/>
          <w:sz w:val="24"/>
          <w:szCs w:val="24"/>
        </w:rPr>
      </w:pPr>
    </w:p>
    <w:p w14:paraId="2A846C41">
      <w:pPr>
        <w:spacing w:line="440" w:lineRule="exact"/>
        <w:ind w:firstLine="480" w:firstLineChars="200"/>
        <w:rPr>
          <w:rFonts w:ascii="仿宋" w:hAnsi="仿宋" w:eastAsia="仿宋"/>
          <w:sz w:val="24"/>
          <w:szCs w:val="24"/>
        </w:rPr>
      </w:pPr>
      <w:r>
        <w:rPr>
          <w:rFonts w:hint="eastAsia" w:ascii="仿宋" w:hAnsi="仿宋" w:eastAsia="仿宋"/>
          <w:sz w:val="24"/>
          <w:szCs w:val="24"/>
        </w:rPr>
        <w:t>我方在参加</w:t>
      </w:r>
      <w:r>
        <w:rPr>
          <w:rFonts w:hint="eastAsia" w:ascii="仿宋" w:hAnsi="仿宋" w:eastAsia="仿宋"/>
          <w:sz w:val="24"/>
          <w:szCs w:val="24"/>
          <w:u w:val="single"/>
        </w:rPr>
        <w:t xml:space="preserve">              </w:t>
      </w:r>
      <w:r>
        <w:rPr>
          <w:rFonts w:hint="eastAsia" w:ascii="仿宋" w:hAnsi="仿宋" w:eastAsia="仿宋"/>
          <w:sz w:val="24"/>
          <w:szCs w:val="24"/>
        </w:rPr>
        <w:t>（项目名称）政府采购活动前3年内，我方被公开披露或查处的违法违规行为有：</w:t>
      </w:r>
      <w:r>
        <w:rPr>
          <w:rFonts w:hint="eastAsia" w:ascii="仿宋" w:hAnsi="仿宋" w:eastAsia="仿宋"/>
          <w:sz w:val="24"/>
          <w:szCs w:val="24"/>
          <w:u w:val="single"/>
        </w:rPr>
        <w:t xml:space="preserve">                          </w:t>
      </w:r>
      <w:r>
        <w:rPr>
          <w:rFonts w:hint="eastAsia" w:ascii="仿宋" w:hAnsi="仿宋" w:eastAsia="仿宋"/>
          <w:sz w:val="24"/>
          <w:szCs w:val="24"/>
        </w:rPr>
        <w:t>，但在经营活动中没有重大违法记录（重大违法记录指</w:t>
      </w:r>
      <w:r>
        <w:rPr>
          <w:rFonts w:hint="eastAsia" w:ascii="仿宋" w:hAnsi="仿宋" w:eastAsia="仿宋" w:cs="宋体"/>
          <w:kern w:val="0"/>
          <w:sz w:val="24"/>
          <w:szCs w:val="24"/>
          <w:lang w:eastAsia="zh-CN"/>
        </w:rPr>
        <w:t>供应商</w:t>
      </w:r>
      <w:r>
        <w:rPr>
          <w:rFonts w:hint="eastAsia" w:ascii="仿宋" w:hAnsi="仿宋" w:eastAsia="仿宋" w:cs="宋体"/>
          <w:kern w:val="0"/>
          <w:sz w:val="24"/>
          <w:szCs w:val="24"/>
        </w:rPr>
        <w:t>因违法经营受到刑事处罚或者责令停产停业、吊销许可证或者执照、较大数额罚款等行政处罚）</w:t>
      </w:r>
      <w:r>
        <w:rPr>
          <w:rFonts w:hint="eastAsia" w:ascii="仿宋" w:hAnsi="仿宋" w:eastAsia="仿宋"/>
          <w:sz w:val="24"/>
          <w:szCs w:val="24"/>
        </w:rPr>
        <w:t>。</w:t>
      </w:r>
    </w:p>
    <w:p w14:paraId="19A3AA0D">
      <w:pPr>
        <w:spacing w:line="440" w:lineRule="exact"/>
        <w:ind w:firstLine="480" w:firstLineChars="200"/>
        <w:rPr>
          <w:rFonts w:ascii="仿宋" w:hAnsi="仿宋" w:eastAsia="仿宋"/>
          <w:sz w:val="24"/>
          <w:szCs w:val="24"/>
        </w:rPr>
      </w:pPr>
    </w:p>
    <w:p w14:paraId="4E81A6AB">
      <w:pPr>
        <w:spacing w:line="440" w:lineRule="exact"/>
        <w:ind w:firstLine="480" w:firstLineChars="200"/>
        <w:rPr>
          <w:rFonts w:ascii="仿宋" w:hAnsi="仿宋" w:eastAsia="仿宋"/>
          <w:sz w:val="24"/>
          <w:szCs w:val="24"/>
        </w:rPr>
      </w:pPr>
    </w:p>
    <w:p w14:paraId="0F85354E">
      <w:pPr>
        <w:spacing w:line="440" w:lineRule="exact"/>
        <w:ind w:firstLine="4108" w:firstLineChars="1712"/>
        <w:rPr>
          <w:rFonts w:ascii="仿宋" w:hAnsi="仿宋" w:eastAsia="仿宋"/>
          <w:sz w:val="24"/>
          <w:szCs w:val="24"/>
        </w:rPr>
      </w:pPr>
      <w:r>
        <w:rPr>
          <w:rFonts w:hint="eastAsia" w:ascii="仿宋" w:hAnsi="仿宋" w:eastAsia="仿宋"/>
          <w:sz w:val="24"/>
          <w:szCs w:val="24"/>
          <w:lang w:eastAsia="zh-CN"/>
        </w:rPr>
        <w:t>供  应  商</w:t>
      </w:r>
      <w:r>
        <w:rPr>
          <w:rFonts w:hint="eastAsia" w:ascii="仿宋" w:hAnsi="仿宋" w:eastAsia="仿宋"/>
          <w:sz w:val="24"/>
          <w:szCs w:val="24"/>
        </w:rPr>
        <w:t>：</w:t>
      </w:r>
      <w:r>
        <w:rPr>
          <w:rFonts w:hint="eastAsia" w:ascii="仿宋" w:hAnsi="仿宋" w:eastAsia="仿宋"/>
          <w:sz w:val="24"/>
          <w:szCs w:val="24"/>
          <w:u w:val="single"/>
        </w:rPr>
        <w:t xml:space="preserve">                </w:t>
      </w:r>
      <w:r>
        <w:rPr>
          <w:rFonts w:hint="eastAsia" w:ascii="仿宋" w:hAnsi="仿宋" w:eastAsia="仿宋"/>
          <w:sz w:val="24"/>
          <w:szCs w:val="24"/>
        </w:rPr>
        <w:t>（盖单位公章）</w:t>
      </w:r>
    </w:p>
    <w:p w14:paraId="37E406E4">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14:paraId="5CACEBE4">
      <w:pPr>
        <w:spacing w:line="440" w:lineRule="exact"/>
        <w:ind w:firstLine="4108" w:firstLineChars="1712"/>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14:paraId="321EA882">
      <w:pPr>
        <w:spacing w:line="440" w:lineRule="exact"/>
        <w:ind w:firstLine="480" w:firstLineChars="200"/>
        <w:rPr>
          <w:rFonts w:ascii="仿宋" w:hAnsi="仿宋" w:eastAsia="仿宋"/>
          <w:sz w:val="24"/>
          <w:szCs w:val="24"/>
        </w:rPr>
      </w:pPr>
    </w:p>
    <w:p w14:paraId="49896D5F">
      <w:pPr>
        <w:spacing w:line="440" w:lineRule="exact"/>
        <w:ind w:firstLine="480" w:firstLineChars="200"/>
        <w:rPr>
          <w:rFonts w:ascii="仿宋" w:hAnsi="仿宋" w:eastAsia="仿宋"/>
          <w:sz w:val="24"/>
          <w:szCs w:val="24"/>
        </w:rPr>
      </w:pPr>
    </w:p>
    <w:p w14:paraId="501EEEFB">
      <w:pPr>
        <w:spacing w:line="440" w:lineRule="exact"/>
        <w:ind w:firstLine="480" w:firstLineChars="200"/>
        <w:rPr>
          <w:rFonts w:ascii="仿宋" w:hAnsi="仿宋" w:eastAsia="仿宋"/>
          <w:sz w:val="24"/>
          <w:szCs w:val="24"/>
        </w:rPr>
      </w:pPr>
    </w:p>
    <w:p w14:paraId="047B9779">
      <w:pPr>
        <w:spacing w:line="440" w:lineRule="exact"/>
        <w:ind w:firstLine="480" w:firstLineChars="200"/>
        <w:rPr>
          <w:rFonts w:ascii="仿宋" w:hAnsi="仿宋" w:eastAsia="仿宋"/>
          <w:sz w:val="24"/>
          <w:szCs w:val="24"/>
          <w:u w:val="single"/>
        </w:rPr>
      </w:pPr>
      <w:r>
        <w:rPr>
          <w:rFonts w:hint="eastAsia" w:ascii="仿宋" w:hAnsi="仿宋" w:eastAsia="仿宋"/>
          <w:sz w:val="24"/>
          <w:szCs w:val="24"/>
        </w:rPr>
        <w:t>备注：</w:t>
      </w:r>
      <w:r>
        <w:rPr>
          <w:rFonts w:hint="eastAsia" w:ascii="仿宋" w:hAnsi="仿宋" w:eastAsia="仿宋"/>
          <w:sz w:val="24"/>
          <w:szCs w:val="24"/>
          <w:lang w:eastAsia="zh-CN"/>
        </w:rPr>
        <w:t>供应商</w:t>
      </w:r>
      <w:r>
        <w:rPr>
          <w:rFonts w:hint="eastAsia" w:ascii="仿宋" w:hAnsi="仿宋" w:eastAsia="仿宋"/>
          <w:sz w:val="24"/>
          <w:szCs w:val="24"/>
        </w:rPr>
        <w:t>没有被公开披露或查处违法违规行为的，注明“无”即可。</w:t>
      </w:r>
    </w:p>
    <w:p w14:paraId="29AAD95B">
      <w:pPr>
        <w:widowControl/>
        <w:autoSpaceDE w:val="0"/>
        <w:autoSpaceDN w:val="0"/>
        <w:adjustRightInd w:val="0"/>
        <w:spacing w:line="440" w:lineRule="exact"/>
        <w:ind w:right="-481"/>
        <w:jc w:val="left"/>
        <w:rPr>
          <w:rStyle w:val="25"/>
          <w:sz w:val="24"/>
          <w:szCs w:val="24"/>
        </w:rPr>
      </w:pPr>
    </w:p>
    <w:p w14:paraId="66F2FA98">
      <w:pPr>
        <w:widowControl/>
        <w:autoSpaceDE w:val="0"/>
        <w:autoSpaceDN w:val="0"/>
        <w:adjustRightInd w:val="0"/>
        <w:spacing w:line="440" w:lineRule="exact"/>
        <w:jc w:val="center"/>
        <w:rPr>
          <w:rFonts w:ascii="仿宋" w:hAnsi="仿宋" w:eastAsia="仿宋"/>
          <w:kern w:val="1"/>
          <w:sz w:val="28"/>
          <w:szCs w:val="28"/>
        </w:rPr>
      </w:pPr>
      <w:r>
        <w:rPr>
          <w:rFonts w:ascii="仿宋" w:hAnsi="仿宋" w:eastAsia="仿宋"/>
          <w:kern w:val="1"/>
          <w:sz w:val="24"/>
          <w:szCs w:val="24"/>
        </w:rPr>
        <w:br w:type="page"/>
      </w:r>
      <w:r>
        <w:rPr>
          <w:rFonts w:hint="eastAsia" w:ascii="仿宋" w:hAnsi="仿宋" w:eastAsia="仿宋"/>
          <w:kern w:val="1"/>
          <w:sz w:val="24"/>
          <w:szCs w:val="24"/>
          <w:lang w:val="en-US" w:eastAsia="zh-CN"/>
        </w:rPr>
        <w:t>七</w:t>
      </w:r>
      <w:r>
        <w:rPr>
          <w:rFonts w:hint="eastAsia" w:ascii="仿宋" w:hAnsi="仿宋" w:eastAsia="仿宋" w:cs="宋体"/>
          <w:kern w:val="1"/>
          <w:sz w:val="28"/>
          <w:szCs w:val="28"/>
        </w:rPr>
        <w:t>、政府采购诚信承诺书</w:t>
      </w:r>
    </w:p>
    <w:p w14:paraId="4BA8B0F2">
      <w:pPr>
        <w:widowControl/>
        <w:autoSpaceDE w:val="0"/>
        <w:autoSpaceDN w:val="0"/>
        <w:adjustRightInd w:val="0"/>
        <w:spacing w:line="440" w:lineRule="exact"/>
        <w:rPr>
          <w:rFonts w:ascii="仿宋" w:hAnsi="仿宋" w:eastAsia="仿宋" w:cs="Arial"/>
          <w:b/>
          <w:bCs/>
          <w:kern w:val="1"/>
          <w:sz w:val="24"/>
          <w:szCs w:val="24"/>
        </w:rPr>
      </w:pPr>
    </w:p>
    <w:p w14:paraId="73D6C9ED">
      <w:pPr>
        <w:widowControl/>
        <w:autoSpaceDE w:val="0"/>
        <w:autoSpaceDN w:val="0"/>
        <w:adjustRightInd w:val="0"/>
        <w:spacing w:line="440" w:lineRule="exact"/>
        <w:rPr>
          <w:rFonts w:ascii="仿宋" w:hAnsi="仿宋" w:eastAsia="仿宋"/>
          <w:kern w:val="1"/>
          <w:sz w:val="24"/>
          <w:szCs w:val="24"/>
        </w:rPr>
      </w:pP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（采购人）</w:t>
      </w:r>
      <w:r>
        <w:rPr>
          <w:rFonts w:ascii="仿宋" w:hAnsi="仿宋" w:eastAsia="仿宋" w:cs="仿宋"/>
          <w:kern w:val="1"/>
          <w:sz w:val="24"/>
          <w:szCs w:val="24"/>
          <w:u w:val="single"/>
        </w:rPr>
        <w:t xml:space="preserve"> </w:t>
      </w:r>
      <w:r>
        <w:rPr>
          <w:rFonts w:hint="eastAsia" w:ascii="仿宋" w:hAnsi="仿宋" w:eastAsia="仿宋" w:cs="仿宋"/>
          <w:kern w:val="1"/>
          <w:sz w:val="24"/>
          <w:szCs w:val="24"/>
        </w:rPr>
        <w:t>：</w:t>
      </w:r>
    </w:p>
    <w:p w14:paraId="1300393F">
      <w:pPr>
        <w:widowControl/>
        <w:autoSpaceDE w:val="0"/>
        <w:autoSpaceDN w:val="0"/>
        <w:adjustRightInd w:val="0"/>
        <w:spacing w:line="440" w:lineRule="exact"/>
        <w:ind w:firstLine="480"/>
        <w:rPr>
          <w:rFonts w:ascii="仿宋" w:hAnsi="仿宋" w:eastAsia="仿宋"/>
          <w:kern w:val="1"/>
          <w:sz w:val="24"/>
          <w:szCs w:val="24"/>
        </w:rPr>
      </w:pPr>
      <w:r>
        <w:rPr>
          <w:rStyle w:val="25"/>
          <w:rFonts w:hint="eastAsia"/>
          <w:sz w:val="24"/>
          <w:szCs w:val="24"/>
        </w:rPr>
        <w:t>我公司</w:t>
      </w:r>
      <w:r>
        <w:rPr>
          <w:rFonts w:ascii="仿宋" w:hAnsi="仿宋" w:eastAsia="仿宋" w:cs="仿宋"/>
          <w:kern w:val="1"/>
          <w:sz w:val="24"/>
          <w:szCs w:val="24"/>
          <w:u w:val="single"/>
        </w:rPr>
        <w:t xml:space="preserve">               </w:t>
      </w:r>
      <w:r>
        <w:rPr>
          <w:rStyle w:val="25"/>
          <w:rFonts w:hint="eastAsia"/>
          <w:sz w:val="24"/>
          <w:szCs w:val="24"/>
        </w:rPr>
        <w:t>（</w:t>
      </w:r>
      <w:r>
        <w:rPr>
          <w:rStyle w:val="25"/>
          <w:rFonts w:hint="eastAsia" w:eastAsia="仿宋"/>
          <w:sz w:val="24"/>
          <w:szCs w:val="24"/>
          <w:lang w:eastAsia="zh-CN"/>
        </w:rPr>
        <w:t>供应商</w:t>
      </w:r>
      <w:r>
        <w:rPr>
          <w:rStyle w:val="25"/>
          <w:rFonts w:hint="eastAsia"/>
          <w:sz w:val="24"/>
          <w:szCs w:val="24"/>
        </w:rPr>
        <w:t>名称）已详细阅读了</w:t>
      </w:r>
      <w:r>
        <w:rPr>
          <w:rFonts w:ascii="仿宋" w:hAnsi="仿宋" w:eastAsia="仿宋" w:cs="仿宋"/>
          <w:kern w:val="1"/>
          <w:sz w:val="24"/>
          <w:szCs w:val="24"/>
          <w:u w:val="single"/>
        </w:rPr>
        <w:t xml:space="preserve">             </w:t>
      </w:r>
      <w:r>
        <w:rPr>
          <w:rStyle w:val="25"/>
          <w:rFonts w:hint="eastAsia"/>
          <w:sz w:val="24"/>
          <w:szCs w:val="24"/>
        </w:rPr>
        <w:t>项目（项目编号：</w:t>
      </w:r>
      <w:r>
        <w:rPr>
          <w:rFonts w:ascii="仿宋" w:hAnsi="仿宋" w:eastAsia="仿宋" w:cs="仿宋"/>
          <w:kern w:val="1"/>
          <w:sz w:val="24"/>
          <w:szCs w:val="24"/>
          <w:u w:val="single"/>
        </w:rPr>
        <w:t xml:space="preserve">          </w:t>
      </w:r>
      <w:r>
        <w:rPr>
          <w:rStyle w:val="25"/>
          <w:rFonts w:hint="eastAsia"/>
          <w:sz w:val="24"/>
          <w:szCs w:val="24"/>
        </w:rPr>
        <w:t>）</w:t>
      </w:r>
      <w:r>
        <w:rPr>
          <w:rStyle w:val="25"/>
          <w:rFonts w:hint="eastAsia" w:eastAsia="仿宋"/>
          <w:sz w:val="24"/>
          <w:szCs w:val="24"/>
          <w:lang w:eastAsia="zh-CN"/>
        </w:rPr>
        <w:t>竞争性磋商文件</w:t>
      </w:r>
      <w:r>
        <w:rPr>
          <w:rStyle w:val="25"/>
          <w:rFonts w:hint="eastAsia"/>
          <w:sz w:val="24"/>
          <w:szCs w:val="24"/>
        </w:rPr>
        <w:t>，自愿参加本次投标，现就有关事项做出郑重承诺如下：</w:t>
      </w:r>
    </w:p>
    <w:p w14:paraId="78870E0E">
      <w:pPr>
        <w:widowControl/>
        <w:autoSpaceDE w:val="0"/>
        <w:autoSpaceDN w:val="0"/>
        <w:adjustRightInd w:val="0"/>
        <w:spacing w:line="440" w:lineRule="exact"/>
        <w:ind w:firstLine="480"/>
        <w:rPr>
          <w:rStyle w:val="25"/>
          <w:sz w:val="24"/>
          <w:szCs w:val="24"/>
        </w:rPr>
      </w:pPr>
      <w:r>
        <w:rPr>
          <w:rStyle w:val="25"/>
          <w:rFonts w:hint="eastAsia"/>
          <w:sz w:val="24"/>
          <w:szCs w:val="24"/>
        </w:rPr>
        <w:t>一、诚信投标，材料真实。我公司保证所提供的全部材料、投标内容均真实、合法、有效，保证不出借或者借用其他企业资质，不以他人名义投标，不弄虚作假；</w:t>
      </w:r>
    </w:p>
    <w:p w14:paraId="3462BB9E">
      <w:pPr>
        <w:widowControl/>
        <w:autoSpaceDE w:val="0"/>
        <w:autoSpaceDN w:val="0"/>
        <w:adjustRightInd w:val="0"/>
        <w:spacing w:line="440" w:lineRule="exact"/>
        <w:ind w:firstLine="480"/>
        <w:rPr>
          <w:rFonts w:ascii="仿宋" w:hAnsi="仿宋" w:eastAsia="仿宋"/>
          <w:kern w:val="1"/>
          <w:sz w:val="24"/>
          <w:szCs w:val="24"/>
        </w:rPr>
      </w:pPr>
      <w:r>
        <w:rPr>
          <w:rStyle w:val="25"/>
          <w:rFonts w:hint="eastAsia"/>
          <w:sz w:val="24"/>
          <w:szCs w:val="24"/>
        </w:rPr>
        <w:t>二、遵纪守法，公平竞争。不与其他</w:t>
      </w:r>
      <w:r>
        <w:rPr>
          <w:rStyle w:val="25"/>
          <w:rFonts w:hint="eastAsia" w:eastAsia="仿宋"/>
          <w:sz w:val="24"/>
          <w:szCs w:val="24"/>
          <w:lang w:eastAsia="zh-CN"/>
        </w:rPr>
        <w:t>供应商</w:t>
      </w:r>
      <w:r>
        <w:rPr>
          <w:rStyle w:val="25"/>
          <w:rFonts w:hint="eastAsia"/>
          <w:sz w:val="24"/>
          <w:szCs w:val="24"/>
        </w:rPr>
        <w:t>相互串通、</w:t>
      </w:r>
      <w:r>
        <w:rPr>
          <w:rFonts w:hint="eastAsia" w:ascii="仿宋" w:hAnsi="仿宋" w:eastAsia="仿宋" w:cs="仿宋"/>
          <w:kern w:val="0"/>
          <w:sz w:val="24"/>
          <w:szCs w:val="24"/>
        </w:rPr>
        <w:t>哄抬价格，</w:t>
      </w:r>
      <w:r>
        <w:rPr>
          <w:rStyle w:val="25"/>
          <w:rFonts w:hint="eastAsia"/>
          <w:sz w:val="24"/>
          <w:szCs w:val="24"/>
        </w:rPr>
        <w:t>不排挤其他</w:t>
      </w:r>
      <w:r>
        <w:rPr>
          <w:rStyle w:val="25"/>
          <w:rFonts w:hint="eastAsia" w:eastAsia="仿宋"/>
          <w:sz w:val="24"/>
          <w:szCs w:val="24"/>
          <w:lang w:eastAsia="zh-CN"/>
        </w:rPr>
        <w:t>供应商</w:t>
      </w:r>
      <w:r>
        <w:rPr>
          <w:rStyle w:val="25"/>
          <w:rFonts w:hint="eastAsia"/>
          <w:sz w:val="24"/>
          <w:szCs w:val="24"/>
        </w:rPr>
        <w:t>，不损害采购人的合法权益；不向评标委员会、采购人提供利益以牟取中标。</w:t>
      </w:r>
    </w:p>
    <w:p w14:paraId="65731350">
      <w:pPr>
        <w:widowControl/>
        <w:autoSpaceDE w:val="0"/>
        <w:autoSpaceDN w:val="0"/>
        <w:adjustRightInd w:val="0"/>
        <w:spacing w:line="440" w:lineRule="exact"/>
        <w:ind w:firstLine="480"/>
        <w:rPr>
          <w:rFonts w:ascii="仿宋" w:hAnsi="仿宋" w:eastAsia="仿宋"/>
          <w:kern w:val="1"/>
          <w:sz w:val="24"/>
          <w:szCs w:val="24"/>
        </w:rPr>
      </w:pPr>
      <w:r>
        <w:rPr>
          <w:rFonts w:hint="eastAsia" w:ascii="仿宋" w:hAnsi="仿宋" w:eastAsia="仿宋" w:cs="仿宋"/>
          <w:kern w:val="0"/>
          <w:sz w:val="24"/>
          <w:szCs w:val="24"/>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74977F78">
      <w:pPr>
        <w:widowControl/>
        <w:autoSpaceDE w:val="0"/>
        <w:autoSpaceDN w:val="0"/>
        <w:adjustRightInd w:val="0"/>
        <w:spacing w:line="440" w:lineRule="exact"/>
        <w:ind w:firstLine="480"/>
        <w:rPr>
          <w:rStyle w:val="25"/>
          <w:sz w:val="24"/>
          <w:szCs w:val="24"/>
        </w:rPr>
      </w:pPr>
      <w:r>
        <w:rPr>
          <w:rStyle w:val="25"/>
          <w:rFonts w:hint="eastAsia"/>
          <w:sz w:val="24"/>
          <w:szCs w:val="24"/>
        </w:rPr>
        <w:t>若有违反以上承诺内容的行为，我公司自愿接受取消投标资格、记入信用档案、没收投标保证金、媒体通报、</w:t>
      </w:r>
      <w:r>
        <w:rPr>
          <w:rStyle w:val="25"/>
          <w:sz w:val="24"/>
          <w:szCs w:val="24"/>
        </w:rPr>
        <w:t>1-3</w:t>
      </w:r>
      <w:r>
        <w:rPr>
          <w:rStyle w:val="25"/>
          <w:rFonts w:hint="eastAsia"/>
          <w:sz w:val="24"/>
          <w:szCs w:val="24"/>
        </w:rPr>
        <w:t>年内禁止参与政府采购等处罚；如已中标的，自动放弃中标资格，并承担全部法律责任；给采购人造成损失的，依法承担赔偿责任。</w:t>
      </w:r>
    </w:p>
    <w:p w14:paraId="791218FD">
      <w:pPr>
        <w:widowControl/>
        <w:autoSpaceDE w:val="0"/>
        <w:autoSpaceDN w:val="0"/>
        <w:adjustRightInd w:val="0"/>
        <w:spacing w:line="440" w:lineRule="exact"/>
        <w:ind w:right="-481" w:firstLine="420"/>
        <w:rPr>
          <w:rFonts w:ascii="仿宋" w:hAnsi="仿宋" w:eastAsia="仿宋"/>
          <w:kern w:val="1"/>
          <w:sz w:val="24"/>
          <w:szCs w:val="24"/>
        </w:rPr>
      </w:pPr>
    </w:p>
    <w:p w14:paraId="4B06C94B">
      <w:pPr>
        <w:widowControl/>
        <w:autoSpaceDE w:val="0"/>
        <w:autoSpaceDN w:val="0"/>
        <w:adjustRightInd w:val="0"/>
        <w:spacing w:line="440" w:lineRule="exact"/>
        <w:ind w:right="-481"/>
        <w:rPr>
          <w:rFonts w:ascii="仿宋" w:hAnsi="仿宋" w:eastAsia="仿宋"/>
          <w:kern w:val="1"/>
          <w:sz w:val="24"/>
          <w:szCs w:val="24"/>
        </w:rPr>
      </w:pPr>
    </w:p>
    <w:p w14:paraId="2F15871F">
      <w:pPr>
        <w:widowControl/>
        <w:autoSpaceDE w:val="0"/>
        <w:autoSpaceDN w:val="0"/>
        <w:adjustRightInd w:val="0"/>
        <w:spacing w:line="440" w:lineRule="exact"/>
        <w:ind w:right="-481"/>
        <w:rPr>
          <w:rFonts w:ascii="仿宋" w:hAnsi="仿宋" w:eastAsia="仿宋"/>
          <w:kern w:val="1"/>
          <w:sz w:val="24"/>
          <w:szCs w:val="24"/>
        </w:rPr>
      </w:pPr>
    </w:p>
    <w:p w14:paraId="5F78841D">
      <w:pPr>
        <w:spacing w:line="440" w:lineRule="exact"/>
        <w:ind w:firstLine="4108" w:firstLineChars="1712"/>
        <w:rPr>
          <w:rFonts w:ascii="仿宋" w:hAnsi="仿宋" w:eastAsia="仿宋"/>
          <w:sz w:val="24"/>
          <w:szCs w:val="24"/>
        </w:rPr>
      </w:pPr>
      <w:r>
        <w:rPr>
          <w:rFonts w:hint="eastAsia" w:ascii="仿宋" w:hAnsi="仿宋" w:eastAsia="仿宋"/>
          <w:sz w:val="24"/>
          <w:szCs w:val="24"/>
          <w:lang w:eastAsia="zh-CN"/>
        </w:rPr>
        <w:t>供  应  商</w:t>
      </w:r>
      <w:r>
        <w:rPr>
          <w:rFonts w:hint="eastAsia" w:ascii="仿宋" w:hAnsi="仿宋" w:eastAsia="仿宋"/>
          <w:sz w:val="24"/>
          <w:szCs w:val="24"/>
        </w:rPr>
        <w:t>：</w:t>
      </w:r>
      <w:r>
        <w:rPr>
          <w:rFonts w:hint="eastAsia" w:ascii="仿宋" w:hAnsi="仿宋" w:eastAsia="仿宋"/>
          <w:sz w:val="24"/>
          <w:szCs w:val="24"/>
          <w:u w:val="single"/>
        </w:rPr>
        <w:t xml:space="preserve">                </w:t>
      </w:r>
      <w:r>
        <w:rPr>
          <w:rFonts w:hint="eastAsia" w:ascii="仿宋" w:hAnsi="仿宋" w:eastAsia="仿宋"/>
          <w:sz w:val="24"/>
          <w:szCs w:val="24"/>
        </w:rPr>
        <w:t>（盖单位公章）</w:t>
      </w:r>
    </w:p>
    <w:p w14:paraId="1BD7D112">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14:paraId="209B05AC">
      <w:pPr>
        <w:spacing w:line="440" w:lineRule="exact"/>
        <w:ind w:firstLine="4108" w:firstLineChars="1712"/>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14:paraId="0D5BCAC4">
      <w:pPr>
        <w:widowControl/>
        <w:autoSpaceDE w:val="0"/>
        <w:autoSpaceDN w:val="0"/>
        <w:adjustRightInd w:val="0"/>
        <w:spacing w:line="440" w:lineRule="exact"/>
        <w:rPr>
          <w:rStyle w:val="25"/>
          <w:sz w:val="24"/>
          <w:szCs w:val="24"/>
        </w:rPr>
      </w:pPr>
    </w:p>
    <w:p w14:paraId="5A19F790">
      <w:pPr>
        <w:widowControl/>
        <w:autoSpaceDE w:val="0"/>
        <w:autoSpaceDN w:val="0"/>
        <w:adjustRightInd w:val="0"/>
        <w:spacing w:line="440" w:lineRule="exact"/>
        <w:ind w:firstLine="480"/>
        <w:rPr>
          <w:rStyle w:val="25"/>
          <w:rFonts w:hint="eastAsia" w:cs="Times New Roman"/>
          <w:sz w:val="24"/>
          <w:szCs w:val="24"/>
        </w:rPr>
      </w:pPr>
      <w:r>
        <w:rPr>
          <w:rStyle w:val="25"/>
          <w:rFonts w:hint="eastAsia"/>
          <w:sz w:val="24"/>
          <w:szCs w:val="24"/>
        </w:rPr>
        <w:br w:type="page"/>
      </w:r>
      <w:r>
        <w:rPr>
          <w:rFonts w:hint="eastAsia" w:ascii="仿宋" w:hAnsi="仿宋" w:eastAsia="仿宋" w:cs="宋体"/>
          <w:kern w:val="1"/>
          <w:sz w:val="28"/>
          <w:szCs w:val="28"/>
          <w:lang w:val="en-US" w:eastAsia="zh-CN"/>
        </w:rPr>
        <w:t>八、</w:t>
      </w:r>
      <w:r>
        <w:rPr>
          <w:rFonts w:hint="eastAsia" w:ascii="仿宋" w:hAnsi="仿宋" w:eastAsia="仿宋" w:cs="宋体"/>
          <w:kern w:val="1"/>
          <w:sz w:val="28"/>
          <w:szCs w:val="28"/>
        </w:rPr>
        <w:t>具备履行合同所必需的设备和专业技术能力的书面声明</w:t>
      </w:r>
    </w:p>
    <w:p w14:paraId="472701BF">
      <w:pPr>
        <w:widowControl/>
        <w:autoSpaceDE w:val="0"/>
        <w:autoSpaceDN w:val="0"/>
        <w:adjustRightInd w:val="0"/>
        <w:spacing w:line="440" w:lineRule="exact"/>
        <w:rPr>
          <w:rStyle w:val="25"/>
          <w:rFonts w:hint="eastAsia" w:cs="Times New Roman"/>
          <w:sz w:val="24"/>
          <w:szCs w:val="24"/>
        </w:rPr>
      </w:pPr>
    </w:p>
    <w:p w14:paraId="2FB2CDBB">
      <w:pPr>
        <w:widowControl/>
        <w:autoSpaceDE w:val="0"/>
        <w:autoSpaceDN w:val="0"/>
        <w:adjustRightInd w:val="0"/>
        <w:spacing w:line="440" w:lineRule="exact"/>
        <w:ind w:firstLine="480" w:firstLineChars="200"/>
        <w:rPr>
          <w:rStyle w:val="25"/>
          <w:rFonts w:hint="eastAsia" w:cs="Times New Roman"/>
          <w:sz w:val="24"/>
          <w:szCs w:val="24"/>
        </w:rPr>
      </w:pPr>
      <w:r>
        <w:rPr>
          <w:rStyle w:val="25"/>
          <w:rFonts w:hint="eastAsia" w:cs="Times New Roman"/>
          <w:sz w:val="24"/>
          <w:szCs w:val="24"/>
        </w:rPr>
        <w:t>我单位郑重声明：我单位具备履行本项采购合同所必需的设备和专业技术能力，为履行本项采购合同我公司具备如下主要设备和主要专业技术能力：</w:t>
      </w:r>
    </w:p>
    <w:p w14:paraId="6ECAD2D3">
      <w:pPr>
        <w:widowControl/>
        <w:autoSpaceDE w:val="0"/>
        <w:autoSpaceDN w:val="0"/>
        <w:adjustRightInd w:val="0"/>
        <w:spacing w:line="440" w:lineRule="exact"/>
        <w:ind w:firstLine="480"/>
        <w:rPr>
          <w:rStyle w:val="25"/>
          <w:rFonts w:hint="eastAsia" w:cs="Times New Roman"/>
          <w:sz w:val="24"/>
          <w:szCs w:val="24"/>
        </w:rPr>
      </w:pPr>
      <w:r>
        <w:rPr>
          <w:rStyle w:val="25"/>
          <w:rFonts w:hint="eastAsia" w:cs="Times New Roman"/>
          <w:sz w:val="24"/>
          <w:szCs w:val="24"/>
        </w:rPr>
        <w:t>主要设备有：</w:t>
      </w:r>
      <w:r>
        <w:rPr>
          <w:rStyle w:val="25"/>
          <w:rFonts w:hint="eastAsia" w:cs="Times New Roman"/>
          <w:sz w:val="24"/>
          <w:szCs w:val="24"/>
          <w:u w:val="single"/>
        </w:rPr>
        <w:t xml:space="preserve"> </w:t>
      </w:r>
      <w:r>
        <w:rPr>
          <w:rStyle w:val="25"/>
          <w:rFonts w:hint="eastAsia" w:cs="Times New Roman"/>
          <w:sz w:val="24"/>
          <w:szCs w:val="24"/>
          <w:u w:val="single"/>
          <w:lang w:val="en-US" w:eastAsia="zh-CN"/>
        </w:rPr>
        <w:t xml:space="preserve">               </w:t>
      </w:r>
      <w:r>
        <w:rPr>
          <w:rStyle w:val="25"/>
          <w:rFonts w:hint="eastAsia" w:cs="Times New Roman"/>
          <w:sz w:val="24"/>
          <w:szCs w:val="24"/>
          <w:u w:val="single"/>
        </w:rPr>
        <w:t xml:space="preserve"> 。</w:t>
      </w:r>
    </w:p>
    <w:p w14:paraId="6E36D919">
      <w:pPr>
        <w:widowControl/>
        <w:autoSpaceDE w:val="0"/>
        <w:autoSpaceDN w:val="0"/>
        <w:adjustRightInd w:val="0"/>
        <w:spacing w:line="440" w:lineRule="exact"/>
        <w:ind w:firstLine="480"/>
        <w:rPr>
          <w:rStyle w:val="25"/>
          <w:rFonts w:hint="eastAsia" w:cs="Times New Roman"/>
          <w:sz w:val="24"/>
          <w:szCs w:val="24"/>
        </w:rPr>
      </w:pPr>
      <w:r>
        <w:rPr>
          <w:rStyle w:val="25"/>
          <w:rFonts w:hint="eastAsia" w:cs="Times New Roman"/>
          <w:sz w:val="24"/>
          <w:szCs w:val="24"/>
        </w:rPr>
        <w:t>主要专业技术能力有：</w:t>
      </w:r>
      <w:r>
        <w:rPr>
          <w:rStyle w:val="25"/>
          <w:rFonts w:hint="eastAsia" w:cs="Times New Roman"/>
          <w:sz w:val="24"/>
          <w:szCs w:val="24"/>
          <w:u w:val="single"/>
        </w:rPr>
        <w:t xml:space="preserve"> </w:t>
      </w:r>
      <w:r>
        <w:rPr>
          <w:rStyle w:val="25"/>
          <w:rFonts w:hint="eastAsia" w:cs="Times New Roman"/>
          <w:sz w:val="24"/>
          <w:szCs w:val="24"/>
          <w:u w:val="single"/>
          <w:lang w:val="en-US" w:eastAsia="zh-CN"/>
        </w:rPr>
        <w:t xml:space="preserve">                  </w:t>
      </w:r>
      <w:r>
        <w:rPr>
          <w:rStyle w:val="25"/>
          <w:rFonts w:hint="eastAsia" w:cs="Times New Roman"/>
          <w:sz w:val="24"/>
          <w:szCs w:val="24"/>
          <w:u w:val="single"/>
        </w:rPr>
        <w:t xml:space="preserve">  。</w:t>
      </w:r>
    </w:p>
    <w:p w14:paraId="0B255C38">
      <w:pPr>
        <w:widowControl/>
        <w:autoSpaceDE w:val="0"/>
        <w:autoSpaceDN w:val="0"/>
        <w:adjustRightInd w:val="0"/>
        <w:spacing w:line="440" w:lineRule="exact"/>
        <w:ind w:firstLine="480"/>
        <w:rPr>
          <w:rStyle w:val="25"/>
          <w:rFonts w:hint="eastAsia" w:cs="Times New Roman"/>
          <w:sz w:val="24"/>
          <w:szCs w:val="24"/>
        </w:rPr>
      </w:pPr>
    </w:p>
    <w:p w14:paraId="247E04E8">
      <w:pPr>
        <w:widowControl/>
        <w:autoSpaceDE w:val="0"/>
        <w:autoSpaceDN w:val="0"/>
        <w:adjustRightInd w:val="0"/>
        <w:spacing w:line="440" w:lineRule="exact"/>
        <w:ind w:firstLine="480"/>
        <w:rPr>
          <w:rStyle w:val="25"/>
          <w:rFonts w:hint="eastAsia" w:cs="Times New Roman"/>
          <w:sz w:val="24"/>
          <w:szCs w:val="24"/>
        </w:rPr>
      </w:pPr>
      <w:r>
        <w:rPr>
          <w:rStyle w:val="25"/>
          <w:rFonts w:hint="eastAsia" w:cs="Times New Roman"/>
          <w:sz w:val="24"/>
          <w:szCs w:val="24"/>
        </w:rPr>
        <w:t xml:space="preserve">                                 </w:t>
      </w:r>
      <w:r>
        <w:rPr>
          <w:rFonts w:hint="eastAsia" w:ascii="仿宋" w:hAnsi="仿宋" w:eastAsia="仿宋"/>
          <w:sz w:val="24"/>
          <w:szCs w:val="24"/>
          <w:lang w:eastAsia="zh-CN"/>
        </w:rPr>
        <w:t>供  应  商</w:t>
      </w:r>
      <w:r>
        <w:rPr>
          <w:rStyle w:val="25"/>
          <w:rFonts w:hint="eastAsia" w:cs="Times New Roman"/>
          <w:sz w:val="24"/>
          <w:szCs w:val="24"/>
        </w:rPr>
        <w:t>（</w:t>
      </w:r>
      <w:r>
        <w:rPr>
          <w:rStyle w:val="25"/>
          <w:rFonts w:hint="eastAsia" w:cs="Times New Roman"/>
          <w:sz w:val="24"/>
          <w:szCs w:val="24"/>
          <w:lang w:eastAsia="zh-CN"/>
        </w:rPr>
        <w:t>公</w:t>
      </w:r>
      <w:r>
        <w:rPr>
          <w:rStyle w:val="25"/>
          <w:rFonts w:hint="eastAsia" w:cs="Times New Roman"/>
          <w:sz w:val="24"/>
          <w:szCs w:val="24"/>
        </w:rPr>
        <w:t>章）：</w:t>
      </w:r>
      <w:r>
        <w:rPr>
          <w:rStyle w:val="25"/>
          <w:rFonts w:hint="eastAsia" w:cs="Times New Roman"/>
          <w:sz w:val="24"/>
          <w:szCs w:val="24"/>
          <w:u w:val="single"/>
        </w:rPr>
        <w:t xml:space="preserve">           </w:t>
      </w:r>
    </w:p>
    <w:p w14:paraId="20780FC6">
      <w:pPr>
        <w:widowControl/>
        <w:autoSpaceDE w:val="0"/>
        <w:autoSpaceDN w:val="0"/>
        <w:adjustRightInd w:val="0"/>
        <w:spacing w:line="440" w:lineRule="exact"/>
        <w:ind w:firstLine="480"/>
        <w:rPr>
          <w:rStyle w:val="25"/>
          <w:rFonts w:hint="eastAsia" w:cs="Times New Roman"/>
          <w:sz w:val="24"/>
          <w:szCs w:val="24"/>
        </w:rPr>
      </w:pPr>
    </w:p>
    <w:p w14:paraId="7DDA5E80">
      <w:pPr>
        <w:widowControl/>
        <w:autoSpaceDE w:val="0"/>
        <w:autoSpaceDN w:val="0"/>
        <w:adjustRightInd w:val="0"/>
        <w:spacing w:line="440" w:lineRule="exact"/>
        <w:ind w:firstLine="480"/>
        <w:rPr>
          <w:rStyle w:val="25"/>
          <w:rFonts w:hint="eastAsia" w:cs="Times New Roman"/>
          <w:sz w:val="24"/>
          <w:szCs w:val="24"/>
        </w:rPr>
      </w:pPr>
      <w:r>
        <w:rPr>
          <w:rStyle w:val="25"/>
          <w:rFonts w:hint="eastAsia" w:cs="Times New Roman"/>
          <w:sz w:val="24"/>
          <w:szCs w:val="24"/>
          <w:lang w:val="en-US" w:eastAsia="zh-CN"/>
        </w:rPr>
        <w:t xml:space="preserve">                                 </w:t>
      </w:r>
      <w:r>
        <w:rPr>
          <w:rStyle w:val="25"/>
          <w:rFonts w:hint="eastAsia" w:cs="Times New Roman"/>
          <w:sz w:val="24"/>
          <w:szCs w:val="24"/>
        </w:rPr>
        <w:t>日期：    年     月    日</w:t>
      </w:r>
    </w:p>
    <w:p w14:paraId="37D15A34">
      <w:pPr>
        <w:widowControl/>
        <w:autoSpaceDE w:val="0"/>
        <w:autoSpaceDN w:val="0"/>
        <w:adjustRightInd w:val="0"/>
        <w:spacing w:line="440" w:lineRule="exact"/>
        <w:jc w:val="both"/>
        <w:rPr>
          <w:rStyle w:val="25"/>
          <w:rFonts w:hint="eastAsia"/>
          <w:sz w:val="24"/>
          <w:szCs w:val="24"/>
        </w:rPr>
      </w:pPr>
    </w:p>
    <w:p w14:paraId="490DFE3C">
      <w:pPr>
        <w:pStyle w:val="26"/>
        <w:rPr>
          <w:rStyle w:val="25"/>
          <w:rFonts w:hint="eastAsia"/>
          <w:sz w:val="24"/>
          <w:szCs w:val="24"/>
        </w:rPr>
      </w:pPr>
    </w:p>
    <w:p w14:paraId="319DEC23">
      <w:pPr>
        <w:pStyle w:val="26"/>
        <w:rPr>
          <w:rStyle w:val="25"/>
          <w:rFonts w:hint="eastAsia"/>
          <w:sz w:val="24"/>
          <w:szCs w:val="24"/>
        </w:rPr>
      </w:pPr>
    </w:p>
    <w:p w14:paraId="58080092">
      <w:pPr>
        <w:pStyle w:val="26"/>
        <w:rPr>
          <w:rStyle w:val="25"/>
          <w:rFonts w:hint="eastAsia"/>
          <w:sz w:val="24"/>
          <w:szCs w:val="24"/>
        </w:rPr>
      </w:pPr>
    </w:p>
    <w:p w14:paraId="4EC66419">
      <w:pPr>
        <w:pStyle w:val="26"/>
        <w:rPr>
          <w:rStyle w:val="25"/>
          <w:rFonts w:hint="eastAsia"/>
          <w:sz w:val="24"/>
          <w:szCs w:val="24"/>
        </w:rPr>
      </w:pPr>
    </w:p>
    <w:p w14:paraId="5C0B4263">
      <w:pPr>
        <w:pStyle w:val="26"/>
        <w:rPr>
          <w:rStyle w:val="25"/>
          <w:rFonts w:hint="eastAsia"/>
          <w:sz w:val="24"/>
          <w:szCs w:val="24"/>
        </w:rPr>
      </w:pPr>
    </w:p>
    <w:p w14:paraId="495D8B8B">
      <w:pPr>
        <w:pStyle w:val="26"/>
        <w:rPr>
          <w:rStyle w:val="25"/>
          <w:rFonts w:hint="eastAsia"/>
          <w:sz w:val="24"/>
          <w:szCs w:val="24"/>
        </w:rPr>
      </w:pPr>
    </w:p>
    <w:p w14:paraId="0B51A930">
      <w:pPr>
        <w:pStyle w:val="26"/>
        <w:rPr>
          <w:rStyle w:val="25"/>
          <w:rFonts w:hint="eastAsia"/>
          <w:sz w:val="24"/>
          <w:szCs w:val="24"/>
        </w:rPr>
      </w:pPr>
    </w:p>
    <w:p w14:paraId="48A12FAC">
      <w:pPr>
        <w:pStyle w:val="26"/>
        <w:rPr>
          <w:rStyle w:val="25"/>
          <w:rFonts w:hint="eastAsia"/>
          <w:sz w:val="24"/>
          <w:szCs w:val="24"/>
        </w:rPr>
      </w:pPr>
    </w:p>
    <w:p w14:paraId="5B3CECF1">
      <w:pPr>
        <w:pStyle w:val="26"/>
        <w:rPr>
          <w:rStyle w:val="25"/>
          <w:rFonts w:hint="eastAsia"/>
          <w:sz w:val="24"/>
          <w:szCs w:val="24"/>
        </w:rPr>
      </w:pPr>
    </w:p>
    <w:p w14:paraId="72921D34">
      <w:pPr>
        <w:pStyle w:val="26"/>
        <w:rPr>
          <w:rStyle w:val="25"/>
          <w:rFonts w:hint="eastAsia"/>
          <w:sz w:val="24"/>
          <w:szCs w:val="24"/>
        </w:rPr>
      </w:pPr>
    </w:p>
    <w:p w14:paraId="6905F503">
      <w:pPr>
        <w:pStyle w:val="26"/>
        <w:rPr>
          <w:rStyle w:val="25"/>
          <w:rFonts w:hint="eastAsia"/>
          <w:sz w:val="24"/>
          <w:szCs w:val="24"/>
        </w:rPr>
      </w:pPr>
    </w:p>
    <w:p w14:paraId="0A9F22C2">
      <w:pPr>
        <w:pStyle w:val="26"/>
        <w:rPr>
          <w:rStyle w:val="25"/>
          <w:rFonts w:hint="eastAsia"/>
          <w:sz w:val="24"/>
          <w:szCs w:val="24"/>
        </w:rPr>
      </w:pPr>
    </w:p>
    <w:p w14:paraId="3BA741AB">
      <w:pPr>
        <w:pStyle w:val="26"/>
        <w:rPr>
          <w:rStyle w:val="25"/>
          <w:rFonts w:hint="eastAsia"/>
          <w:sz w:val="24"/>
          <w:szCs w:val="24"/>
        </w:rPr>
      </w:pPr>
    </w:p>
    <w:p w14:paraId="6AE1E048">
      <w:pPr>
        <w:pStyle w:val="26"/>
        <w:rPr>
          <w:rStyle w:val="25"/>
          <w:rFonts w:hint="eastAsia"/>
          <w:sz w:val="24"/>
          <w:szCs w:val="24"/>
        </w:rPr>
      </w:pPr>
    </w:p>
    <w:p w14:paraId="231255E5">
      <w:pPr>
        <w:pStyle w:val="26"/>
        <w:rPr>
          <w:rStyle w:val="25"/>
          <w:rFonts w:hint="eastAsia"/>
          <w:sz w:val="24"/>
          <w:szCs w:val="24"/>
        </w:rPr>
      </w:pPr>
    </w:p>
    <w:p w14:paraId="75934F97">
      <w:pPr>
        <w:pStyle w:val="26"/>
        <w:rPr>
          <w:rStyle w:val="25"/>
          <w:rFonts w:hint="eastAsia"/>
          <w:sz w:val="24"/>
          <w:szCs w:val="24"/>
        </w:rPr>
      </w:pPr>
    </w:p>
    <w:p w14:paraId="17B70561">
      <w:pPr>
        <w:pStyle w:val="26"/>
        <w:rPr>
          <w:rStyle w:val="25"/>
          <w:rFonts w:hint="eastAsia"/>
          <w:sz w:val="24"/>
          <w:szCs w:val="24"/>
        </w:rPr>
      </w:pPr>
    </w:p>
    <w:p w14:paraId="223B830C">
      <w:pPr>
        <w:pStyle w:val="26"/>
        <w:rPr>
          <w:rStyle w:val="25"/>
          <w:rFonts w:hint="eastAsia"/>
          <w:sz w:val="24"/>
          <w:szCs w:val="24"/>
        </w:rPr>
      </w:pPr>
    </w:p>
    <w:p w14:paraId="5715369F">
      <w:pPr>
        <w:pStyle w:val="26"/>
        <w:rPr>
          <w:rStyle w:val="25"/>
          <w:rFonts w:hint="eastAsia"/>
          <w:sz w:val="24"/>
          <w:szCs w:val="24"/>
        </w:rPr>
      </w:pPr>
    </w:p>
    <w:p w14:paraId="788E4194">
      <w:pPr>
        <w:pStyle w:val="26"/>
        <w:rPr>
          <w:rStyle w:val="25"/>
          <w:rFonts w:hint="eastAsia"/>
          <w:sz w:val="24"/>
          <w:szCs w:val="24"/>
        </w:rPr>
      </w:pPr>
    </w:p>
    <w:p w14:paraId="61258132">
      <w:pPr>
        <w:pStyle w:val="26"/>
        <w:rPr>
          <w:rStyle w:val="25"/>
          <w:rFonts w:hint="eastAsia"/>
          <w:sz w:val="24"/>
          <w:szCs w:val="24"/>
        </w:rPr>
      </w:pPr>
    </w:p>
    <w:p w14:paraId="54FEACF6">
      <w:pPr>
        <w:pStyle w:val="26"/>
        <w:rPr>
          <w:rStyle w:val="25"/>
          <w:rFonts w:hint="eastAsia"/>
          <w:sz w:val="24"/>
          <w:szCs w:val="24"/>
        </w:rPr>
      </w:pPr>
    </w:p>
    <w:p w14:paraId="0C1ECFAC">
      <w:pPr>
        <w:pStyle w:val="26"/>
        <w:rPr>
          <w:rStyle w:val="25"/>
          <w:rFonts w:hint="eastAsia"/>
          <w:sz w:val="24"/>
          <w:szCs w:val="24"/>
        </w:rPr>
      </w:pPr>
    </w:p>
    <w:p w14:paraId="1DC7A2D5">
      <w:pPr>
        <w:pStyle w:val="26"/>
        <w:rPr>
          <w:rStyle w:val="25"/>
          <w:rFonts w:hint="eastAsia"/>
          <w:sz w:val="24"/>
          <w:szCs w:val="24"/>
        </w:rPr>
      </w:pPr>
    </w:p>
    <w:p w14:paraId="442D38E5">
      <w:pPr>
        <w:pStyle w:val="26"/>
        <w:rPr>
          <w:rStyle w:val="25"/>
          <w:rFonts w:hint="eastAsia"/>
          <w:sz w:val="24"/>
          <w:szCs w:val="24"/>
        </w:rPr>
      </w:pPr>
    </w:p>
    <w:p w14:paraId="644E06D4">
      <w:pPr>
        <w:pStyle w:val="26"/>
        <w:rPr>
          <w:rStyle w:val="25"/>
          <w:rFonts w:hint="eastAsia"/>
          <w:sz w:val="24"/>
          <w:szCs w:val="24"/>
        </w:rPr>
      </w:pPr>
    </w:p>
    <w:p w14:paraId="06FBDFB2">
      <w:pPr>
        <w:pStyle w:val="26"/>
        <w:rPr>
          <w:rStyle w:val="25"/>
          <w:rFonts w:hint="eastAsia"/>
          <w:sz w:val="24"/>
          <w:szCs w:val="24"/>
        </w:rPr>
      </w:pPr>
    </w:p>
    <w:p w14:paraId="629B1739">
      <w:pPr>
        <w:pStyle w:val="26"/>
        <w:rPr>
          <w:rStyle w:val="25"/>
          <w:rFonts w:hint="eastAsia"/>
          <w:sz w:val="24"/>
          <w:szCs w:val="24"/>
        </w:rPr>
      </w:pPr>
    </w:p>
    <w:p w14:paraId="24F34068">
      <w:pPr>
        <w:widowControl/>
        <w:autoSpaceDE w:val="0"/>
        <w:autoSpaceDN w:val="0"/>
        <w:adjustRightInd w:val="0"/>
        <w:spacing w:line="440" w:lineRule="exact"/>
        <w:jc w:val="center"/>
        <w:rPr>
          <w:rStyle w:val="25"/>
          <w:rFonts w:hint="eastAsia"/>
          <w:sz w:val="24"/>
          <w:szCs w:val="24"/>
        </w:rPr>
      </w:pPr>
      <w:r>
        <w:rPr>
          <w:rFonts w:hint="eastAsia" w:ascii="仿宋" w:hAnsi="仿宋" w:eastAsia="仿宋" w:cs="宋体"/>
          <w:kern w:val="1"/>
          <w:sz w:val="28"/>
          <w:szCs w:val="28"/>
          <w:lang w:val="en-US" w:eastAsia="zh-CN"/>
        </w:rPr>
        <w:t>九、</w:t>
      </w:r>
      <w:r>
        <w:rPr>
          <w:rFonts w:hint="eastAsia" w:ascii="仿宋" w:hAnsi="仿宋" w:eastAsia="仿宋" w:cs="宋体"/>
          <w:kern w:val="1"/>
          <w:sz w:val="28"/>
          <w:szCs w:val="28"/>
        </w:rPr>
        <w:t>其他资料</w:t>
      </w:r>
    </w:p>
    <w:p w14:paraId="283084DB">
      <w:pPr>
        <w:widowControl/>
        <w:autoSpaceDE w:val="0"/>
        <w:autoSpaceDN w:val="0"/>
        <w:adjustRightInd w:val="0"/>
        <w:spacing w:line="440" w:lineRule="exact"/>
        <w:ind w:firstLine="504"/>
        <w:rPr>
          <w:rStyle w:val="25"/>
          <w:sz w:val="24"/>
          <w:szCs w:val="24"/>
        </w:rPr>
      </w:pPr>
      <w:r>
        <w:rPr>
          <w:rStyle w:val="25"/>
          <w:rFonts w:hint="eastAsia"/>
          <w:sz w:val="24"/>
          <w:szCs w:val="24"/>
        </w:rPr>
        <w:t>（中小微企业、节能、环保等其他资料，投标单位可自拟）</w:t>
      </w:r>
    </w:p>
    <w:p w14:paraId="74AD0C2C">
      <w:pPr>
        <w:widowControl/>
        <w:autoSpaceDE w:val="0"/>
        <w:autoSpaceDN w:val="0"/>
        <w:adjustRightInd w:val="0"/>
        <w:spacing w:line="440" w:lineRule="exact"/>
        <w:ind w:right="-481" w:firstLine="756"/>
        <w:jc w:val="center"/>
        <w:rPr>
          <w:rFonts w:hint="eastAsia" w:ascii="仿宋" w:hAnsi="仿宋" w:eastAsia="仿宋" w:cs="宋体"/>
          <w:kern w:val="1"/>
          <w:sz w:val="28"/>
          <w:szCs w:val="28"/>
        </w:rPr>
      </w:pPr>
      <w:r>
        <w:rPr>
          <w:rFonts w:hint="eastAsia" w:ascii="仿宋" w:hAnsi="仿宋" w:eastAsia="仿宋" w:cs="宋体"/>
          <w:kern w:val="1"/>
          <w:sz w:val="28"/>
          <w:szCs w:val="28"/>
        </w:rPr>
        <w:t>中小企业声明函（</w:t>
      </w:r>
      <w:r>
        <w:rPr>
          <w:rFonts w:hint="eastAsia" w:ascii="仿宋" w:hAnsi="仿宋" w:eastAsia="仿宋" w:cs="宋体"/>
          <w:kern w:val="1"/>
          <w:sz w:val="28"/>
          <w:szCs w:val="28"/>
          <w:lang w:val="en-US" w:eastAsia="zh-CN"/>
        </w:rPr>
        <w:t>工程、服务</w:t>
      </w:r>
      <w:r>
        <w:rPr>
          <w:rFonts w:hint="eastAsia" w:ascii="仿宋" w:hAnsi="仿宋" w:eastAsia="仿宋" w:cs="宋体"/>
          <w:kern w:val="1"/>
          <w:sz w:val="28"/>
          <w:szCs w:val="28"/>
        </w:rPr>
        <w:t>）</w:t>
      </w:r>
    </w:p>
    <w:p w14:paraId="0B0690D0">
      <w:pPr>
        <w:widowControl/>
        <w:autoSpaceDE w:val="0"/>
        <w:autoSpaceDN w:val="0"/>
        <w:adjustRightInd w:val="0"/>
        <w:spacing w:line="440" w:lineRule="exact"/>
        <w:ind w:firstLine="480"/>
        <w:rPr>
          <w:rStyle w:val="25"/>
          <w:rFonts w:hint="eastAsia"/>
          <w:sz w:val="24"/>
          <w:szCs w:val="24"/>
        </w:rPr>
      </w:pPr>
      <w:r>
        <w:rPr>
          <w:rStyle w:val="25"/>
          <w:rFonts w:hint="eastAsia"/>
          <w:sz w:val="24"/>
          <w:szCs w:val="24"/>
        </w:rPr>
        <w:t>本公司（联合体）郑重声明，根据《政府采购促进中小企业发展管理办法》（财库﹝2020﹞46 号）的规定，本公司（联合体）参加</w:t>
      </w:r>
      <w:r>
        <w:rPr>
          <w:rStyle w:val="25"/>
          <w:rFonts w:hint="eastAsia"/>
          <w:sz w:val="24"/>
          <w:szCs w:val="24"/>
          <w:u w:val="single"/>
        </w:rPr>
        <w:t>（单位名称）</w:t>
      </w:r>
      <w:r>
        <w:rPr>
          <w:rStyle w:val="25"/>
          <w:rFonts w:hint="eastAsia"/>
          <w:sz w:val="24"/>
          <w:szCs w:val="24"/>
        </w:rPr>
        <w:t>的</w:t>
      </w:r>
      <w:r>
        <w:rPr>
          <w:rStyle w:val="25"/>
          <w:rFonts w:hint="eastAsia"/>
          <w:sz w:val="24"/>
          <w:szCs w:val="24"/>
          <w:u w:val="single"/>
        </w:rPr>
        <w:t>（项目名称）</w:t>
      </w:r>
      <w:r>
        <w:rPr>
          <w:rStyle w:val="25"/>
          <w:rFonts w:hint="eastAsia"/>
          <w:sz w:val="24"/>
          <w:szCs w:val="24"/>
        </w:rPr>
        <w:t>采购活动，提供的</w:t>
      </w:r>
      <w:r>
        <w:rPr>
          <w:rStyle w:val="25"/>
          <w:rFonts w:hint="eastAsia" w:eastAsia="仿宋"/>
          <w:sz w:val="24"/>
          <w:szCs w:val="24"/>
          <w:lang w:val="en-US" w:eastAsia="zh-CN"/>
        </w:rPr>
        <w:t>相关产品</w:t>
      </w:r>
      <w:r>
        <w:rPr>
          <w:rStyle w:val="25"/>
          <w:rFonts w:hint="eastAsia"/>
          <w:sz w:val="24"/>
          <w:szCs w:val="24"/>
        </w:rPr>
        <w:t>全部由符合政策要求的中小企业制造。相关企业（含联合体中的中小企业、签订分包意向协议的中小企业） 的具体情况如下：</w:t>
      </w:r>
    </w:p>
    <w:p w14:paraId="7B5A940B">
      <w:pPr>
        <w:widowControl/>
        <w:autoSpaceDE w:val="0"/>
        <w:autoSpaceDN w:val="0"/>
        <w:adjustRightInd w:val="0"/>
        <w:spacing w:line="440" w:lineRule="exact"/>
        <w:ind w:firstLine="480"/>
        <w:rPr>
          <w:rStyle w:val="25"/>
          <w:rFonts w:hint="eastAsia"/>
          <w:sz w:val="24"/>
          <w:szCs w:val="24"/>
        </w:rPr>
      </w:pPr>
      <w:r>
        <w:rPr>
          <w:rStyle w:val="25"/>
          <w:rFonts w:hint="eastAsia"/>
          <w:sz w:val="24"/>
          <w:szCs w:val="24"/>
        </w:rPr>
        <w:t>1.</w:t>
      </w:r>
      <w:r>
        <w:rPr>
          <w:rStyle w:val="25"/>
          <w:rFonts w:hint="eastAsia"/>
          <w:sz w:val="24"/>
          <w:szCs w:val="24"/>
          <w:u w:val="single"/>
        </w:rPr>
        <w:t xml:space="preserve">  （标的名称）  </w:t>
      </w:r>
      <w:r>
        <w:rPr>
          <w:rStyle w:val="25"/>
          <w:rFonts w:hint="eastAsia"/>
          <w:sz w:val="24"/>
          <w:szCs w:val="24"/>
        </w:rPr>
        <w:t>，属于</w:t>
      </w:r>
      <w:r>
        <w:rPr>
          <w:rStyle w:val="25"/>
          <w:rFonts w:hint="eastAsia"/>
          <w:sz w:val="24"/>
          <w:szCs w:val="24"/>
          <w:u w:val="single"/>
        </w:rPr>
        <w:t xml:space="preserve">（采购文件中明确的所属行业） </w:t>
      </w:r>
      <w:r>
        <w:rPr>
          <w:rStyle w:val="25"/>
          <w:rFonts w:hint="eastAsia"/>
          <w:sz w:val="24"/>
          <w:szCs w:val="24"/>
        </w:rPr>
        <w:t>行业；制造商为</w:t>
      </w:r>
      <w:r>
        <w:rPr>
          <w:rStyle w:val="25"/>
          <w:rFonts w:hint="eastAsia"/>
          <w:sz w:val="24"/>
          <w:szCs w:val="24"/>
          <w:u w:val="single"/>
        </w:rPr>
        <w:t>（企业名称）</w:t>
      </w:r>
      <w:r>
        <w:rPr>
          <w:rStyle w:val="25"/>
          <w:rFonts w:hint="eastAsia"/>
          <w:sz w:val="24"/>
          <w:szCs w:val="24"/>
        </w:rPr>
        <w:t>，从业人员</w:t>
      </w:r>
      <w:r>
        <w:rPr>
          <w:rStyle w:val="25"/>
          <w:rFonts w:hint="eastAsia"/>
          <w:sz w:val="24"/>
          <w:szCs w:val="24"/>
          <w:u w:val="single"/>
        </w:rPr>
        <w:t xml:space="preserve"> </w:t>
      </w:r>
      <w:r>
        <w:rPr>
          <w:rStyle w:val="25"/>
          <w:rFonts w:hint="eastAsia" w:eastAsia="仿宋"/>
          <w:sz w:val="24"/>
          <w:szCs w:val="24"/>
          <w:u w:val="single"/>
          <w:lang w:val="en-US" w:eastAsia="zh-CN"/>
        </w:rPr>
        <w:t xml:space="preserve">  </w:t>
      </w:r>
      <w:r>
        <w:rPr>
          <w:rStyle w:val="25"/>
          <w:rFonts w:hint="eastAsia"/>
          <w:sz w:val="24"/>
          <w:szCs w:val="24"/>
          <w:u w:val="single"/>
        </w:rPr>
        <w:t xml:space="preserve"> </w:t>
      </w:r>
      <w:r>
        <w:rPr>
          <w:rStyle w:val="25"/>
          <w:rFonts w:hint="eastAsia"/>
          <w:sz w:val="24"/>
          <w:szCs w:val="24"/>
        </w:rPr>
        <w:t>人，营业收入为</w:t>
      </w:r>
      <w:r>
        <w:rPr>
          <w:rStyle w:val="25"/>
          <w:rFonts w:hint="eastAsia"/>
          <w:sz w:val="24"/>
          <w:szCs w:val="24"/>
          <w:u w:val="single"/>
        </w:rPr>
        <w:t xml:space="preserve">     </w:t>
      </w:r>
      <w:r>
        <w:rPr>
          <w:rStyle w:val="25"/>
          <w:rFonts w:hint="eastAsia"/>
          <w:sz w:val="24"/>
          <w:szCs w:val="24"/>
        </w:rPr>
        <w:t>万元，资产总额为</w:t>
      </w:r>
      <w:r>
        <w:rPr>
          <w:rStyle w:val="25"/>
          <w:rFonts w:hint="eastAsia"/>
          <w:sz w:val="24"/>
          <w:szCs w:val="24"/>
          <w:u w:val="single"/>
        </w:rPr>
        <w:t xml:space="preserve">    </w:t>
      </w:r>
      <w:r>
        <w:rPr>
          <w:rStyle w:val="25"/>
          <w:rFonts w:hint="eastAsia"/>
          <w:sz w:val="24"/>
          <w:szCs w:val="24"/>
        </w:rPr>
        <w:t>万元，属于</w:t>
      </w:r>
      <w:r>
        <w:rPr>
          <w:rStyle w:val="25"/>
          <w:rFonts w:hint="eastAsia" w:eastAsia="仿宋"/>
          <w:sz w:val="24"/>
          <w:szCs w:val="24"/>
          <w:u w:val="single"/>
          <w:lang w:val="en-US" w:eastAsia="zh-CN"/>
        </w:rPr>
        <w:t xml:space="preserve"> </w:t>
      </w:r>
      <w:r>
        <w:rPr>
          <w:rStyle w:val="25"/>
          <w:rFonts w:hint="eastAsia"/>
          <w:sz w:val="24"/>
          <w:szCs w:val="24"/>
          <w:u w:val="single"/>
        </w:rPr>
        <w:t>（中型企业、小型企业、微型企业）</w:t>
      </w:r>
      <w:r>
        <w:rPr>
          <w:rStyle w:val="25"/>
          <w:rFonts w:hint="eastAsia"/>
          <w:sz w:val="24"/>
          <w:szCs w:val="24"/>
        </w:rPr>
        <w:t>；</w:t>
      </w:r>
    </w:p>
    <w:p w14:paraId="494DCA10">
      <w:pPr>
        <w:widowControl/>
        <w:autoSpaceDE w:val="0"/>
        <w:autoSpaceDN w:val="0"/>
        <w:adjustRightInd w:val="0"/>
        <w:spacing w:line="440" w:lineRule="exact"/>
        <w:ind w:firstLine="480"/>
        <w:rPr>
          <w:rStyle w:val="25"/>
          <w:rFonts w:hint="eastAsia"/>
          <w:sz w:val="24"/>
          <w:szCs w:val="24"/>
        </w:rPr>
      </w:pPr>
      <w:r>
        <w:rPr>
          <w:rStyle w:val="25"/>
          <w:rFonts w:hint="eastAsia"/>
          <w:sz w:val="24"/>
          <w:szCs w:val="24"/>
        </w:rPr>
        <w:t>2.</w:t>
      </w:r>
      <w:r>
        <w:rPr>
          <w:rStyle w:val="25"/>
          <w:rFonts w:hint="eastAsia"/>
          <w:sz w:val="24"/>
          <w:szCs w:val="24"/>
          <w:u w:val="single"/>
        </w:rPr>
        <w:t xml:space="preserve">  （标的名称）  </w:t>
      </w:r>
      <w:r>
        <w:rPr>
          <w:rStyle w:val="25"/>
          <w:rFonts w:hint="eastAsia"/>
          <w:sz w:val="24"/>
          <w:szCs w:val="24"/>
        </w:rPr>
        <w:t>，属于</w:t>
      </w:r>
      <w:r>
        <w:rPr>
          <w:rStyle w:val="25"/>
          <w:rFonts w:hint="eastAsia"/>
          <w:sz w:val="24"/>
          <w:szCs w:val="24"/>
          <w:u w:val="single"/>
        </w:rPr>
        <w:t>（采购文件中明确的所属行业） 行业</w:t>
      </w:r>
      <w:r>
        <w:rPr>
          <w:rStyle w:val="25"/>
          <w:rFonts w:hint="eastAsia"/>
          <w:sz w:val="24"/>
          <w:szCs w:val="24"/>
        </w:rPr>
        <w:t>；制造商为</w:t>
      </w:r>
      <w:r>
        <w:rPr>
          <w:rStyle w:val="25"/>
          <w:rFonts w:hint="eastAsia"/>
          <w:sz w:val="24"/>
          <w:szCs w:val="24"/>
          <w:u w:val="single"/>
        </w:rPr>
        <w:t>（企业名称）</w:t>
      </w:r>
      <w:r>
        <w:rPr>
          <w:rStyle w:val="25"/>
          <w:rFonts w:hint="eastAsia"/>
          <w:sz w:val="24"/>
          <w:szCs w:val="24"/>
        </w:rPr>
        <w:t>，从业人员</w:t>
      </w:r>
      <w:r>
        <w:rPr>
          <w:rStyle w:val="25"/>
          <w:rFonts w:hint="eastAsia"/>
          <w:sz w:val="24"/>
          <w:szCs w:val="24"/>
          <w:u w:val="single"/>
        </w:rPr>
        <w:t xml:space="preserve">    </w:t>
      </w:r>
      <w:r>
        <w:rPr>
          <w:rStyle w:val="25"/>
          <w:rFonts w:hint="eastAsia"/>
          <w:sz w:val="24"/>
          <w:szCs w:val="24"/>
        </w:rPr>
        <w:t>人，营业收入为</w:t>
      </w:r>
      <w:r>
        <w:rPr>
          <w:rStyle w:val="25"/>
          <w:rFonts w:hint="eastAsia"/>
          <w:sz w:val="24"/>
          <w:szCs w:val="24"/>
          <w:u w:val="single"/>
        </w:rPr>
        <w:t xml:space="preserve">    </w:t>
      </w:r>
      <w:r>
        <w:rPr>
          <w:rStyle w:val="25"/>
          <w:rFonts w:hint="eastAsia"/>
          <w:sz w:val="24"/>
          <w:szCs w:val="24"/>
        </w:rPr>
        <w:t>万元，资产总额为</w:t>
      </w:r>
      <w:r>
        <w:rPr>
          <w:rStyle w:val="25"/>
          <w:rFonts w:hint="eastAsia"/>
          <w:sz w:val="24"/>
          <w:szCs w:val="24"/>
          <w:u w:val="single"/>
        </w:rPr>
        <w:t xml:space="preserve">    </w:t>
      </w:r>
      <w:r>
        <w:rPr>
          <w:rStyle w:val="25"/>
          <w:rFonts w:hint="eastAsia"/>
          <w:sz w:val="24"/>
          <w:szCs w:val="24"/>
        </w:rPr>
        <w:t>万元，属于</w:t>
      </w:r>
      <w:r>
        <w:rPr>
          <w:rStyle w:val="25"/>
          <w:rFonts w:hint="eastAsia"/>
          <w:sz w:val="24"/>
          <w:szCs w:val="24"/>
          <w:u w:val="single"/>
        </w:rPr>
        <w:t>（中型企业、小型 企业、微型企业）</w:t>
      </w:r>
      <w:r>
        <w:rPr>
          <w:rStyle w:val="25"/>
          <w:rFonts w:hint="eastAsia"/>
          <w:sz w:val="24"/>
          <w:szCs w:val="24"/>
        </w:rPr>
        <w:t>；</w:t>
      </w:r>
    </w:p>
    <w:p w14:paraId="3DD71F6D">
      <w:pPr>
        <w:widowControl/>
        <w:autoSpaceDE w:val="0"/>
        <w:autoSpaceDN w:val="0"/>
        <w:adjustRightInd w:val="0"/>
        <w:spacing w:line="440" w:lineRule="exact"/>
        <w:ind w:firstLine="480"/>
        <w:rPr>
          <w:rStyle w:val="25"/>
          <w:rFonts w:hint="eastAsia"/>
          <w:sz w:val="24"/>
          <w:szCs w:val="24"/>
        </w:rPr>
      </w:pPr>
      <w:r>
        <w:rPr>
          <w:rStyle w:val="25"/>
          <w:rFonts w:hint="eastAsia"/>
          <w:sz w:val="24"/>
          <w:szCs w:val="24"/>
        </w:rPr>
        <w:t>……</w:t>
      </w:r>
    </w:p>
    <w:p w14:paraId="05C8B84C">
      <w:pPr>
        <w:widowControl/>
        <w:autoSpaceDE w:val="0"/>
        <w:autoSpaceDN w:val="0"/>
        <w:adjustRightInd w:val="0"/>
        <w:spacing w:line="440" w:lineRule="exact"/>
        <w:ind w:firstLine="480"/>
        <w:rPr>
          <w:rStyle w:val="25"/>
          <w:rFonts w:hint="eastAsia"/>
          <w:sz w:val="24"/>
          <w:szCs w:val="24"/>
        </w:rPr>
      </w:pPr>
      <w:r>
        <w:rPr>
          <w:rStyle w:val="25"/>
          <w:rFonts w:hint="eastAsia"/>
          <w:sz w:val="24"/>
          <w:szCs w:val="24"/>
        </w:rPr>
        <w:t>以上企业，不属于大企业的分支机构，不存在控股股东为大企业的情形，也不存在与大企业的负责人为同一人的情 形。</w:t>
      </w:r>
    </w:p>
    <w:p w14:paraId="22D529AC">
      <w:pPr>
        <w:widowControl/>
        <w:autoSpaceDE w:val="0"/>
        <w:autoSpaceDN w:val="0"/>
        <w:adjustRightInd w:val="0"/>
        <w:spacing w:line="440" w:lineRule="exact"/>
        <w:ind w:firstLine="480"/>
        <w:rPr>
          <w:rStyle w:val="25"/>
          <w:rFonts w:hint="eastAsia"/>
          <w:sz w:val="24"/>
          <w:szCs w:val="24"/>
        </w:rPr>
      </w:pPr>
      <w:r>
        <w:rPr>
          <w:rStyle w:val="25"/>
          <w:rFonts w:hint="eastAsia"/>
          <w:sz w:val="24"/>
          <w:szCs w:val="24"/>
        </w:rPr>
        <w:t>本企业对上述声明内容的真实性负责。如有虚假，将依 法承担相应责任。</w:t>
      </w:r>
    </w:p>
    <w:p w14:paraId="2103E77A">
      <w:pPr>
        <w:widowControl/>
        <w:autoSpaceDE w:val="0"/>
        <w:autoSpaceDN w:val="0"/>
        <w:adjustRightInd w:val="0"/>
        <w:spacing w:line="440" w:lineRule="exact"/>
        <w:ind w:firstLine="480"/>
        <w:rPr>
          <w:rStyle w:val="25"/>
          <w:rFonts w:hint="eastAsia"/>
          <w:sz w:val="24"/>
          <w:szCs w:val="24"/>
        </w:rPr>
      </w:pPr>
    </w:p>
    <w:p w14:paraId="1E24DD11">
      <w:pPr>
        <w:widowControl/>
        <w:autoSpaceDE w:val="0"/>
        <w:autoSpaceDN w:val="0"/>
        <w:adjustRightInd w:val="0"/>
        <w:spacing w:line="440" w:lineRule="exact"/>
        <w:ind w:firstLine="480"/>
        <w:rPr>
          <w:rStyle w:val="25"/>
          <w:rFonts w:hint="eastAsia"/>
          <w:sz w:val="24"/>
          <w:szCs w:val="24"/>
        </w:rPr>
      </w:pPr>
    </w:p>
    <w:p w14:paraId="3EDB1891">
      <w:pPr>
        <w:widowControl/>
        <w:tabs>
          <w:tab w:val="left" w:pos="6013"/>
          <w:tab w:val="right" w:pos="8426"/>
        </w:tabs>
        <w:autoSpaceDE w:val="0"/>
        <w:autoSpaceDN w:val="0"/>
        <w:adjustRightInd w:val="0"/>
        <w:spacing w:line="440" w:lineRule="exact"/>
        <w:ind w:firstLine="4862" w:firstLineChars="2026"/>
        <w:jc w:val="left"/>
        <w:rPr>
          <w:rStyle w:val="25"/>
          <w:rFonts w:hint="eastAsia"/>
          <w:sz w:val="24"/>
          <w:szCs w:val="24"/>
        </w:rPr>
      </w:pPr>
      <w:r>
        <w:rPr>
          <w:rStyle w:val="25"/>
          <w:rFonts w:hint="eastAsia"/>
          <w:sz w:val="24"/>
          <w:szCs w:val="24"/>
        </w:rPr>
        <w:t>企业名称（盖章）：</w:t>
      </w:r>
    </w:p>
    <w:p w14:paraId="04F42811">
      <w:pPr>
        <w:widowControl/>
        <w:autoSpaceDE w:val="0"/>
        <w:autoSpaceDN w:val="0"/>
        <w:adjustRightInd w:val="0"/>
        <w:spacing w:line="440" w:lineRule="exact"/>
        <w:ind w:firstLine="480"/>
        <w:jc w:val="center"/>
        <w:rPr>
          <w:rStyle w:val="25"/>
          <w:rFonts w:hint="eastAsia"/>
          <w:sz w:val="24"/>
          <w:szCs w:val="24"/>
        </w:rPr>
      </w:pPr>
      <w:r>
        <w:rPr>
          <w:rStyle w:val="25"/>
          <w:rFonts w:hint="eastAsia" w:eastAsia="仿宋"/>
          <w:sz w:val="24"/>
          <w:szCs w:val="24"/>
          <w:lang w:val="en-US" w:eastAsia="zh-CN"/>
        </w:rPr>
        <w:t xml:space="preserve">             </w:t>
      </w:r>
      <w:r>
        <w:rPr>
          <w:rStyle w:val="25"/>
          <w:rFonts w:hint="eastAsia"/>
          <w:sz w:val="24"/>
          <w:szCs w:val="24"/>
        </w:rPr>
        <w:t xml:space="preserve">日 期：   </w:t>
      </w:r>
    </w:p>
    <w:p w14:paraId="779D54EE">
      <w:pPr>
        <w:spacing w:line="440" w:lineRule="exact"/>
        <w:rPr>
          <w:rStyle w:val="25"/>
          <w:sz w:val="24"/>
          <w:szCs w:val="24"/>
        </w:rPr>
      </w:pPr>
      <w:r>
        <w:rPr>
          <w:rStyle w:val="25"/>
          <w:sz w:val="24"/>
          <w:szCs w:val="24"/>
        </w:rPr>
        <w:t xml:space="preserve"> </w:t>
      </w:r>
    </w:p>
    <w:p w14:paraId="1F1B8D98">
      <w:pPr>
        <w:spacing w:line="360" w:lineRule="auto"/>
        <w:jc w:val="both"/>
        <w:rPr>
          <w:rStyle w:val="25"/>
          <w:sz w:val="24"/>
          <w:szCs w:val="24"/>
        </w:rPr>
      </w:pPr>
    </w:p>
    <w:p w14:paraId="1B0C4596">
      <w:pPr>
        <w:spacing w:before="145" w:beforeLines="50" w:after="145" w:afterLines="50" w:line="300" w:lineRule="auto"/>
        <w:rPr>
          <w:rFonts w:hint="eastAsia" w:ascii="仿宋" w:hAnsi="仿宋" w:eastAsia="仿宋" w:cs="仿宋"/>
          <w:bCs/>
          <w:sz w:val="24"/>
          <w:lang w:eastAsia="zh-CN"/>
        </w:rPr>
      </w:pPr>
      <w:r>
        <w:rPr>
          <w:rFonts w:hint="eastAsia" w:ascii="仿宋" w:hAnsi="仿宋" w:eastAsia="仿宋" w:cs="仿宋"/>
          <w:bCs/>
          <w:sz w:val="24"/>
          <w:lang w:eastAsia="zh-CN"/>
        </w:rPr>
        <w:t>注：符合中小企业划型标准的企业请提供本函，不符合的不提供本函。</w:t>
      </w:r>
    </w:p>
    <w:p w14:paraId="387AD59A">
      <w:pPr>
        <w:spacing w:line="360" w:lineRule="auto"/>
        <w:jc w:val="both"/>
        <w:rPr>
          <w:rStyle w:val="25"/>
          <w:rFonts w:hint="eastAsia" w:eastAsia="仿宋"/>
          <w:sz w:val="24"/>
          <w:szCs w:val="24"/>
          <w:lang w:eastAsia="zh-CN"/>
        </w:rPr>
      </w:pPr>
      <w:r>
        <w:rPr>
          <w:rStyle w:val="25"/>
          <w:rFonts w:hint="eastAsia" w:eastAsia="仿宋"/>
          <w:sz w:val="24"/>
          <w:szCs w:val="24"/>
          <w:lang w:eastAsia="zh-CN"/>
        </w:rPr>
        <w:t>、</w:t>
      </w:r>
    </w:p>
    <w:p w14:paraId="0B695F4F">
      <w:pPr>
        <w:spacing w:line="360" w:lineRule="auto"/>
        <w:jc w:val="both"/>
        <w:rPr>
          <w:rStyle w:val="25"/>
          <w:sz w:val="24"/>
          <w:szCs w:val="24"/>
        </w:rPr>
      </w:pPr>
    </w:p>
    <w:p w14:paraId="1CC24352">
      <w:pPr>
        <w:rPr>
          <w:rStyle w:val="25"/>
          <w:rFonts w:hint="eastAsia" w:eastAsia="仿宋"/>
          <w:sz w:val="22"/>
          <w:szCs w:val="22"/>
          <w:lang w:eastAsia="zh-CN"/>
        </w:rPr>
      </w:pPr>
      <w:r>
        <w:rPr>
          <w:rStyle w:val="25"/>
          <w:rFonts w:hint="eastAsia" w:eastAsia="仿宋"/>
          <w:sz w:val="22"/>
          <w:szCs w:val="22"/>
          <w:lang w:val="en-US" w:eastAsia="zh-CN"/>
        </w:rPr>
        <w:t>注：</w:t>
      </w:r>
      <w:r>
        <w:rPr>
          <w:rStyle w:val="25"/>
          <w:rFonts w:hint="eastAsia"/>
          <w:sz w:val="22"/>
          <w:szCs w:val="22"/>
        </w:rPr>
        <w:t>从业人员、营业收入、资产总额填报上一年度数据，无上一年度数据的新成立企业可不填报</w:t>
      </w:r>
      <w:r>
        <w:rPr>
          <w:rStyle w:val="25"/>
          <w:rFonts w:hint="eastAsia" w:eastAsia="仿宋"/>
          <w:sz w:val="22"/>
          <w:szCs w:val="22"/>
          <w:lang w:eastAsia="zh-CN"/>
        </w:rPr>
        <w:t>。</w:t>
      </w:r>
      <w:bookmarkStart w:id="349" w:name="_Toc8543"/>
      <w:bookmarkStart w:id="350" w:name="_Toc7077"/>
    </w:p>
    <w:p w14:paraId="28244422">
      <w:pPr>
        <w:pStyle w:val="21"/>
        <w:rPr>
          <w:rFonts w:hint="eastAsia"/>
        </w:rPr>
      </w:pPr>
    </w:p>
    <w:p w14:paraId="1985A9BE">
      <w:pPr>
        <w:pStyle w:val="31"/>
        <w:jc w:val="center"/>
        <w:rPr>
          <w:rFonts w:hint="eastAsia" w:ascii="仿宋" w:hAnsi="仿宋" w:eastAsia="仿宋" w:cs="仿宋"/>
          <w:b w:val="0"/>
          <w:bCs w:val="0"/>
          <w:i w:val="0"/>
          <w:iCs w:val="0"/>
          <w:color w:val="auto"/>
          <w:sz w:val="28"/>
          <w:szCs w:val="28"/>
        </w:rPr>
      </w:pPr>
      <w:r>
        <w:rPr>
          <w:rFonts w:hint="eastAsia" w:ascii="仿宋" w:hAnsi="仿宋" w:eastAsia="仿宋" w:cs="仿宋"/>
          <w:i w:val="0"/>
          <w:iCs w:val="0"/>
          <w:color w:val="auto"/>
          <w:sz w:val="28"/>
          <w:szCs w:val="28"/>
        </w:rPr>
        <w:t>无重大违法记录声明书</w:t>
      </w:r>
      <w:bookmarkEnd w:id="349"/>
      <w:bookmarkEnd w:id="350"/>
    </w:p>
    <w:p w14:paraId="3CEF27BF">
      <w:pPr>
        <w:spacing w:line="460" w:lineRule="exact"/>
        <w:ind w:right="-153" w:rightChars="-73"/>
        <w:rPr>
          <w:rFonts w:hint="eastAsia" w:ascii="仿宋" w:hAnsi="仿宋" w:eastAsia="仿宋" w:cs="仿宋"/>
          <w:bCs/>
          <w:i w:val="0"/>
          <w:iCs w:val="0"/>
          <w:color w:val="auto"/>
          <w:sz w:val="24"/>
          <w:szCs w:val="24"/>
        </w:rPr>
      </w:pPr>
    </w:p>
    <w:p w14:paraId="688E393E">
      <w:pPr>
        <w:spacing w:line="360" w:lineRule="auto"/>
        <w:ind w:right="-153" w:rightChars="-73"/>
        <w:rPr>
          <w:rFonts w:hint="eastAsia" w:ascii="仿宋" w:hAnsi="仿宋" w:eastAsia="仿宋" w:cs="仿宋"/>
          <w:bCs/>
          <w:i w:val="0"/>
          <w:iCs w:val="0"/>
          <w:color w:val="auto"/>
          <w:sz w:val="24"/>
          <w:szCs w:val="24"/>
        </w:rPr>
      </w:pPr>
      <w:r>
        <w:rPr>
          <w:rFonts w:hint="eastAsia" w:ascii="仿宋" w:hAnsi="仿宋" w:eastAsia="仿宋" w:cs="仿宋"/>
          <w:bCs/>
          <w:i w:val="0"/>
          <w:iCs w:val="0"/>
          <w:color w:val="auto"/>
          <w:sz w:val="24"/>
          <w:szCs w:val="24"/>
          <w:lang w:eastAsia="zh-CN"/>
        </w:rPr>
        <w:t>玛纳斯县</w:t>
      </w:r>
      <w:r>
        <w:rPr>
          <w:rFonts w:hint="eastAsia" w:ascii="仿宋" w:hAnsi="仿宋" w:eastAsia="仿宋" w:cs="仿宋"/>
          <w:bCs/>
          <w:i w:val="0"/>
          <w:iCs w:val="0"/>
          <w:color w:val="auto"/>
          <w:sz w:val="24"/>
          <w:szCs w:val="24"/>
        </w:rPr>
        <w:t>民政局：</w:t>
      </w:r>
    </w:p>
    <w:p w14:paraId="1B0F7BB2">
      <w:pPr>
        <w:spacing w:line="360" w:lineRule="auto"/>
        <w:ind w:firstLine="480" w:firstLineChars="200"/>
        <w:rPr>
          <w:rFonts w:hint="eastAsia" w:ascii="仿宋" w:hAnsi="仿宋" w:eastAsia="仿宋" w:cs="仿宋"/>
          <w:bCs/>
          <w:i w:val="0"/>
          <w:iCs w:val="0"/>
          <w:color w:val="auto"/>
          <w:sz w:val="24"/>
          <w:szCs w:val="24"/>
        </w:rPr>
      </w:pPr>
    </w:p>
    <w:p w14:paraId="7EEABCD3">
      <w:pPr>
        <w:spacing w:line="360" w:lineRule="auto"/>
        <w:ind w:firstLine="480" w:firstLineChars="200"/>
        <w:rPr>
          <w:rFonts w:hint="eastAsia" w:ascii="仿宋" w:hAnsi="仿宋" w:eastAsia="仿宋" w:cs="仿宋"/>
          <w:bCs/>
          <w:i w:val="0"/>
          <w:iCs w:val="0"/>
          <w:color w:val="auto"/>
          <w:sz w:val="24"/>
          <w:szCs w:val="24"/>
        </w:rPr>
      </w:pPr>
      <w:r>
        <w:rPr>
          <w:rFonts w:hint="eastAsia" w:ascii="仿宋" w:hAnsi="仿宋" w:eastAsia="仿宋" w:cs="仿宋"/>
          <w:bCs/>
          <w:i w:val="0"/>
          <w:iCs w:val="0"/>
          <w:color w:val="auto"/>
          <w:sz w:val="24"/>
          <w:szCs w:val="24"/>
        </w:rPr>
        <w:t>我公司参与</w:t>
      </w:r>
      <w:r>
        <w:rPr>
          <w:rFonts w:hint="eastAsia" w:ascii="仿宋" w:hAnsi="仿宋" w:eastAsia="仿宋" w:cs="仿宋"/>
          <w:bCs/>
          <w:i w:val="0"/>
          <w:iCs w:val="0"/>
          <w:color w:val="auto"/>
          <w:sz w:val="24"/>
          <w:szCs w:val="24"/>
          <w:u w:val="single"/>
        </w:rPr>
        <w:t xml:space="preserve">                          </w:t>
      </w:r>
      <w:r>
        <w:rPr>
          <w:rFonts w:hint="eastAsia" w:ascii="仿宋" w:hAnsi="仿宋" w:eastAsia="仿宋" w:cs="仿宋"/>
          <w:bCs/>
          <w:i w:val="0"/>
          <w:iCs w:val="0"/>
          <w:color w:val="auto"/>
          <w:sz w:val="24"/>
          <w:szCs w:val="24"/>
        </w:rPr>
        <w:t>（项目名称、编号）投标，本公司郑重声明，我方参加本项目政府采购活动前三年内无重大违法记录，符合《政府采购法》规定的供应商条件。若贵中心在本项目采购过程中发现我方政府采购活动前三年内有重大违法记录，我公司将无条件退出本项目的投标，并承担因引起的一切后果。我方对此声明负全部法律责任。</w:t>
      </w:r>
    </w:p>
    <w:p w14:paraId="024F1339">
      <w:pPr>
        <w:spacing w:line="360" w:lineRule="auto"/>
        <w:ind w:firstLine="480" w:firstLineChars="200"/>
        <w:rPr>
          <w:rFonts w:hint="eastAsia" w:ascii="仿宋" w:hAnsi="仿宋" w:eastAsia="仿宋" w:cs="仿宋"/>
          <w:bCs/>
          <w:i w:val="0"/>
          <w:iCs w:val="0"/>
          <w:color w:val="auto"/>
          <w:sz w:val="24"/>
          <w:szCs w:val="24"/>
        </w:rPr>
      </w:pPr>
      <w:r>
        <w:rPr>
          <w:rFonts w:hint="eastAsia" w:ascii="仿宋" w:hAnsi="仿宋" w:eastAsia="仿宋" w:cs="仿宋"/>
          <w:bCs/>
          <w:i w:val="0"/>
          <w:iCs w:val="0"/>
          <w:color w:val="auto"/>
          <w:sz w:val="24"/>
          <w:szCs w:val="24"/>
        </w:rPr>
        <w:t xml:space="preserve">特此声明  </w:t>
      </w:r>
    </w:p>
    <w:p w14:paraId="2B175F8C">
      <w:pPr>
        <w:spacing w:line="360" w:lineRule="auto"/>
        <w:ind w:firstLine="480" w:firstLineChars="200"/>
        <w:rPr>
          <w:rFonts w:hint="eastAsia" w:ascii="仿宋" w:hAnsi="仿宋" w:eastAsia="仿宋" w:cs="仿宋"/>
          <w:bCs/>
          <w:i w:val="0"/>
          <w:iCs w:val="0"/>
          <w:color w:val="auto"/>
          <w:sz w:val="24"/>
          <w:szCs w:val="24"/>
        </w:rPr>
      </w:pPr>
    </w:p>
    <w:p w14:paraId="0DB41B92">
      <w:pPr>
        <w:spacing w:line="360" w:lineRule="auto"/>
        <w:ind w:firstLine="480" w:firstLineChars="200"/>
        <w:rPr>
          <w:rFonts w:hint="eastAsia" w:ascii="仿宋" w:hAnsi="仿宋" w:eastAsia="仿宋" w:cs="仿宋"/>
          <w:bCs/>
          <w:i w:val="0"/>
          <w:iCs w:val="0"/>
          <w:color w:val="auto"/>
          <w:sz w:val="24"/>
          <w:szCs w:val="24"/>
        </w:rPr>
      </w:pPr>
    </w:p>
    <w:p w14:paraId="14F7701E">
      <w:pPr>
        <w:spacing w:line="360" w:lineRule="auto"/>
        <w:jc w:val="left"/>
        <w:rPr>
          <w:rFonts w:hint="eastAsia" w:ascii="仿宋" w:hAnsi="仿宋" w:eastAsia="仿宋" w:cs="仿宋"/>
          <w:bCs/>
          <w:i w:val="0"/>
          <w:iCs w:val="0"/>
          <w:color w:val="auto"/>
          <w:sz w:val="24"/>
          <w:szCs w:val="24"/>
        </w:rPr>
      </w:pPr>
      <w:r>
        <w:rPr>
          <w:rFonts w:hint="eastAsia" w:ascii="仿宋" w:hAnsi="仿宋" w:eastAsia="仿宋" w:cs="仿宋"/>
          <w:bCs/>
          <w:i w:val="0"/>
          <w:iCs w:val="0"/>
          <w:color w:val="auto"/>
          <w:sz w:val="24"/>
          <w:szCs w:val="24"/>
        </w:rPr>
        <w:t>声明</w:t>
      </w:r>
      <w:r>
        <w:rPr>
          <w:rFonts w:hint="eastAsia" w:ascii="仿宋" w:hAnsi="仿宋" w:eastAsia="仿宋" w:cs="仿宋"/>
          <w:bCs/>
          <w:i w:val="0"/>
          <w:iCs w:val="0"/>
          <w:color w:val="auto"/>
          <w:sz w:val="24"/>
          <w:szCs w:val="24"/>
          <w:lang w:val="en-US" w:eastAsia="zh-CN"/>
        </w:rPr>
        <w:t>投标人</w:t>
      </w:r>
      <w:r>
        <w:rPr>
          <w:rFonts w:hint="eastAsia" w:ascii="仿宋" w:hAnsi="仿宋" w:eastAsia="仿宋" w:cs="仿宋"/>
          <w:bCs/>
          <w:i w:val="0"/>
          <w:iCs w:val="0"/>
          <w:color w:val="auto"/>
          <w:sz w:val="24"/>
          <w:szCs w:val="24"/>
        </w:rPr>
        <w:t>全称（公章）：</w:t>
      </w:r>
    </w:p>
    <w:p w14:paraId="33B8637A">
      <w:pPr>
        <w:spacing w:line="360" w:lineRule="auto"/>
        <w:jc w:val="left"/>
        <w:rPr>
          <w:rFonts w:hint="eastAsia" w:ascii="仿宋" w:hAnsi="仿宋" w:eastAsia="仿宋" w:cs="仿宋"/>
          <w:bCs/>
          <w:i w:val="0"/>
          <w:iCs w:val="0"/>
          <w:color w:val="auto"/>
          <w:sz w:val="24"/>
          <w:szCs w:val="24"/>
        </w:rPr>
      </w:pPr>
      <w:r>
        <w:rPr>
          <w:rFonts w:hint="eastAsia" w:ascii="仿宋" w:hAnsi="仿宋" w:eastAsia="仿宋" w:cs="仿宋"/>
          <w:bCs/>
          <w:i w:val="0"/>
          <w:iCs w:val="0"/>
          <w:color w:val="auto"/>
          <w:sz w:val="24"/>
          <w:szCs w:val="24"/>
        </w:rPr>
        <w:t>法定代表人或授权代表（签字</w:t>
      </w:r>
      <w:r>
        <w:rPr>
          <w:rFonts w:hint="eastAsia" w:ascii="仿宋" w:hAnsi="仿宋" w:eastAsia="仿宋" w:cs="仿宋"/>
          <w:bCs/>
          <w:i w:val="0"/>
          <w:iCs w:val="0"/>
          <w:color w:val="auto"/>
          <w:sz w:val="24"/>
          <w:szCs w:val="24"/>
          <w:lang w:val="en-US" w:eastAsia="zh-CN"/>
        </w:rPr>
        <w:t>或盖章</w:t>
      </w:r>
      <w:r>
        <w:rPr>
          <w:rFonts w:hint="eastAsia" w:ascii="仿宋" w:hAnsi="仿宋" w:eastAsia="仿宋" w:cs="仿宋"/>
          <w:bCs/>
          <w:i w:val="0"/>
          <w:iCs w:val="0"/>
          <w:color w:val="auto"/>
          <w:sz w:val="24"/>
          <w:szCs w:val="24"/>
        </w:rPr>
        <w:t>）：</w:t>
      </w:r>
    </w:p>
    <w:p w14:paraId="15D9DE2C">
      <w:pPr>
        <w:spacing w:line="360" w:lineRule="auto"/>
        <w:jc w:val="left"/>
        <w:rPr>
          <w:rFonts w:hint="eastAsia" w:ascii="仿宋" w:hAnsi="仿宋" w:eastAsia="仿宋" w:cs="仿宋"/>
          <w:bCs/>
          <w:i w:val="0"/>
          <w:iCs w:val="0"/>
          <w:color w:val="auto"/>
          <w:sz w:val="24"/>
          <w:szCs w:val="24"/>
        </w:rPr>
      </w:pPr>
      <w:r>
        <w:rPr>
          <w:rFonts w:hint="eastAsia" w:ascii="仿宋" w:hAnsi="仿宋" w:eastAsia="仿宋" w:cs="仿宋"/>
          <w:bCs/>
          <w:i w:val="0"/>
          <w:iCs w:val="0"/>
          <w:color w:val="auto"/>
          <w:sz w:val="24"/>
          <w:szCs w:val="24"/>
        </w:rPr>
        <w:t xml:space="preserve">日期：  年   月  日  </w:t>
      </w:r>
    </w:p>
    <w:p w14:paraId="5BF16C3F">
      <w:pPr>
        <w:spacing w:line="460" w:lineRule="exact"/>
        <w:rPr>
          <w:rFonts w:hint="eastAsia" w:ascii="仿宋" w:hAnsi="仿宋" w:eastAsia="仿宋" w:cs="仿宋"/>
          <w:bCs/>
          <w:i w:val="0"/>
          <w:iCs w:val="0"/>
          <w:color w:val="auto"/>
          <w:sz w:val="24"/>
          <w:szCs w:val="24"/>
        </w:rPr>
      </w:pPr>
    </w:p>
    <w:p w14:paraId="0C1B5251">
      <w:pPr>
        <w:spacing w:line="460" w:lineRule="exact"/>
        <w:rPr>
          <w:rFonts w:hint="eastAsia" w:ascii="仿宋" w:hAnsi="仿宋" w:eastAsia="仿宋" w:cs="仿宋"/>
          <w:b/>
          <w:i w:val="0"/>
          <w:iCs w:val="0"/>
          <w:color w:val="auto"/>
          <w:sz w:val="24"/>
          <w:szCs w:val="24"/>
        </w:rPr>
      </w:pPr>
      <w:r>
        <w:rPr>
          <w:rFonts w:hint="eastAsia" w:ascii="仿宋" w:hAnsi="仿宋" w:eastAsia="仿宋" w:cs="仿宋"/>
          <w:bCs/>
          <w:i w:val="0"/>
          <w:iCs w:val="0"/>
          <w:color w:val="auto"/>
          <w:sz w:val="24"/>
          <w:szCs w:val="24"/>
        </w:rPr>
        <w:t>附注</w:t>
      </w:r>
      <w:r>
        <w:rPr>
          <w:rFonts w:hint="eastAsia" w:ascii="仿宋" w:hAnsi="仿宋" w:eastAsia="仿宋" w:cs="仿宋"/>
          <w:i w:val="0"/>
          <w:iCs w:val="0"/>
          <w:color w:val="auto"/>
          <w:sz w:val="24"/>
          <w:szCs w:val="24"/>
        </w:rPr>
        <w:t>：</w:t>
      </w:r>
      <w:r>
        <w:rPr>
          <w:rFonts w:hint="eastAsia" w:ascii="仿宋" w:hAnsi="仿宋" w:eastAsia="仿宋" w:cs="仿宋"/>
          <w:i w:val="0"/>
          <w:iCs w:val="0"/>
          <w:color w:val="auto"/>
          <w:sz w:val="24"/>
          <w:szCs w:val="24"/>
          <w:u w:val="single"/>
        </w:rPr>
        <w:t>▲本声明书格式不得修改。</w:t>
      </w:r>
    </w:p>
    <w:p w14:paraId="3D3EC28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仿宋" w:hAnsi="仿宋" w:eastAsia="仿宋" w:cs="仿宋"/>
          <w:b w:val="0"/>
          <w:bCs w:val="0"/>
          <w:i w:val="0"/>
          <w:iCs w:val="0"/>
          <w:color w:val="auto"/>
          <w:spacing w:val="0"/>
          <w:sz w:val="21"/>
          <w:szCs w:val="21"/>
          <w:vertAlign w:val="baseline"/>
          <w:lang w:val="en-US" w:eastAsia="zh-CN"/>
        </w:rPr>
      </w:pPr>
    </w:p>
    <w:p w14:paraId="61BC8FBF">
      <w:pPr>
        <w:rPr>
          <w:rFonts w:hint="eastAsia" w:ascii="仿宋" w:hAnsi="仿宋" w:eastAsia="仿宋" w:cs="仿宋"/>
          <w:i w:val="0"/>
          <w:iCs w:val="0"/>
          <w:lang w:val="en-US" w:eastAsia="zh-CN"/>
        </w:rPr>
      </w:pPr>
    </w:p>
    <w:p w14:paraId="620FE041">
      <w:pPr>
        <w:widowControl/>
        <w:autoSpaceDE w:val="0"/>
        <w:autoSpaceDN w:val="0"/>
        <w:adjustRightInd w:val="0"/>
        <w:spacing w:line="440" w:lineRule="exact"/>
        <w:rPr>
          <w:rStyle w:val="25"/>
          <w:rFonts w:hint="eastAsia"/>
          <w:sz w:val="24"/>
          <w:szCs w:val="24"/>
        </w:rPr>
      </w:pPr>
    </w:p>
    <w:p w14:paraId="4F2BC130">
      <w:pPr>
        <w:widowControl/>
        <w:numPr>
          <w:ilvl w:val="0"/>
          <w:numId w:val="0"/>
        </w:numPr>
        <w:autoSpaceDE w:val="0"/>
        <w:autoSpaceDN w:val="0"/>
        <w:adjustRightInd w:val="0"/>
        <w:spacing w:line="440" w:lineRule="exact"/>
        <w:jc w:val="center"/>
        <w:rPr>
          <w:rStyle w:val="25"/>
          <w:rFonts w:hint="eastAsia" w:eastAsia="仿宋"/>
          <w:sz w:val="24"/>
          <w:szCs w:val="24"/>
          <w:lang w:eastAsia="zh-CN"/>
        </w:rPr>
      </w:pPr>
      <w:r>
        <w:rPr>
          <w:rFonts w:hint="eastAsia" w:ascii="仿宋" w:hAnsi="仿宋" w:eastAsia="仿宋" w:cs="宋体"/>
          <w:kern w:val="1"/>
          <w:sz w:val="28"/>
          <w:szCs w:val="28"/>
          <w:lang w:val="en-US" w:eastAsia="zh-CN"/>
        </w:rPr>
        <w:br w:type="page"/>
      </w:r>
      <w:r>
        <w:rPr>
          <w:rStyle w:val="25"/>
          <w:rFonts w:hint="eastAsia" w:eastAsia="仿宋" w:cs="Times New Roman"/>
          <w:sz w:val="24"/>
          <w:szCs w:val="24"/>
          <w:lang w:val="en-US" w:eastAsia="zh-CN"/>
        </w:rPr>
        <w:t>十、技术文件</w:t>
      </w:r>
      <w:r>
        <w:rPr>
          <w:rStyle w:val="25"/>
          <w:rFonts w:hint="eastAsia" w:eastAsia="仿宋" w:cs="Times New Roman"/>
          <w:sz w:val="24"/>
          <w:szCs w:val="24"/>
          <w:lang w:val="zh-CN" w:eastAsia="zh-CN"/>
        </w:rPr>
        <w:t>（</w:t>
      </w:r>
      <w:r>
        <w:rPr>
          <w:rStyle w:val="25"/>
          <w:rFonts w:hint="eastAsia" w:eastAsia="仿宋" w:cs="Times New Roman"/>
          <w:sz w:val="24"/>
          <w:szCs w:val="24"/>
          <w:lang w:val="en-US" w:eastAsia="zh-CN"/>
        </w:rPr>
        <w:t>格式自拟）</w:t>
      </w:r>
    </w:p>
    <w:p w14:paraId="0E898DD0">
      <w:pPr>
        <w:pStyle w:val="30"/>
        <w:numPr>
          <w:ilvl w:val="0"/>
          <w:numId w:val="0"/>
        </w:numPr>
        <w:tabs>
          <w:tab w:val="left" w:pos="574"/>
        </w:tabs>
        <w:spacing w:before="232"/>
        <w:ind w:firstLine="482" w:firstLineChars="200"/>
        <w:rPr>
          <w:rFonts w:hint="eastAsia" w:ascii="宋体" w:hAnsi="宋体" w:eastAsia="宋体" w:cs="宋体"/>
          <w:b/>
          <w:i w:val="0"/>
          <w:iCs w:val="0"/>
          <w:sz w:val="24"/>
          <w:lang w:val="en-US" w:eastAsia="zh-CN"/>
        </w:rPr>
      </w:pPr>
    </w:p>
    <w:p w14:paraId="602CE80F">
      <w:pPr>
        <w:pStyle w:val="30"/>
        <w:numPr>
          <w:ilvl w:val="0"/>
          <w:numId w:val="0"/>
        </w:numPr>
        <w:tabs>
          <w:tab w:val="left" w:pos="574"/>
        </w:tabs>
        <w:spacing w:before="232"/>
        <w:ind w:firstLine="482" w:firstLineChars="200"/>
        <w:rPr>
          <w:rFonts w:hint="eastAsia" w:ascii="宋体" w:hAnsi="宋体" w:eastAsia="宋体" w:cs="宋体"/>
          <w:b/>
          <w:i w:val="0"/>
          <w:iCs w:val="0"/>
          <w:sz w:val="24"/>
          <w:lang w:val="en-US" w:eastAsia="zh-CN"/>
        </w:rPr>
      </w:pPr>
    </w:p>
    <w:p w14:paraId="4A2D6733">
      <w:pPr>
        <w:pStyle w:val="21"/>
        <w:widowControl w:val="0"/>
        <w:numPr>
          <w:ilvl w:val="0"/>
          <w:numId w:val="0"/>
        </w:numPr>
        <w:spacing w:after="0"/>
        <w:jc w:val="both"/>
        <w:textAlignment w:val="baseline"/>
        <w:rPr>
          <w:rFonts w:hint="eastAsia" w:eastAsia="仿宋"/>
          <w:lang w:eastAsia="zh-CN"/>
        </w:rPr>
      </w:pPr>
    </w:p>
    <w:p w14:paraId="02346D5C">
      <w:pPr>
        <w:pStyle w:val="21"/>
        <w:widowControl w:val="0"/>
        <w:numPr>
          <w:ilvl w:val="0"/>
          <w:numId w:val="0"/>
        </w:numPr>
        <w:spacing w:after="0"/>
        <w:jc w:val="both"/>
        <w:textAlignment w:val="baseline"/>
        <w:rPr>
          <w:rFonts w:hint="eastAsia"/>
          <w:lang w:eastAsia="zh-CN"/>
        </w:rPr>
      </w:pPr>
    </w:p>
    <w:p w14:paraId="4723ACC7">
      <w:pPr>
        <w:pStyle w:val="21"/>
        <w:widowControl w:val="0"/>
        <w:numPr>
          <w:ilvl w:val="0"/>
          <w:numId w:val="0"/>
        </w:numPr>
        <w:spacing w:after="0"/>
        <w:jc w:val="both"/>
        <w:textAlignment w:val="baseline"/>
        <w:rPr>
          <w:rFonts w:hint="eastAsia"/>
          <w:lang w:eastAsia="zh-CN"/>
        </w:rPr>
      </w:pPr>
    </w:p>
    <w:p w14:paraId="26657651">
      <w:pPr>
        <w:widowControl/>
        <w:numPr>
          <w:ilvl w:val="0"/>
          <w:numId w:val="0"/>
        </w:numPr>
        <w:autoSpaceDE w:val="0"/>
        <w:autoSpaceDN w:val="0"/>
        <w:adjustRightInd w:val="0"/>
        <w:spacing w:line="440" w:lineRule="exact"/>
        <w:jc w:val="both"/>
        <w:rPr>
          <w:rFonts w:hint="default" w:ascii="仿宋" w:hAnsi="仿宋" w:eastAsia="仿宋" w:cs="宋体"/>
          <w:kern w:val="1"/>
          <w:sz w:val="28"/>
          <w:szCs w:val="28"/>
          <w:lang w:val="en-US" w:eastAsia="zh-CN"/>
        </w:rPr>
      </w:pPr>
    </w:p>
    <w:p w14:paraId="3B4F2587"/>
    <w:sectPr>
      <w:headerReference r:id="rId6" w:type="default"/>
      <w:footerReference r:id="rId7" w:type="default"/>
      <w:pgSz w:w="11906" w:h="16838"/>
      <w:pgMar w:top="1440" w:right="1800" w:bottom="1440" w:left="1800"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7A"/>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7A"/>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889B9">
    <w:pPr>
      <w:pStyle w:val="8"/>
      <w:jc w:val="both"/>
      <w:rPr>
        <w:rFonts w:hint="eastAsia" w:ascii="宋体" w:hAnsi="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201294">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52201294">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9C06F">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096F18">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21096F18">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6B584">
    <w:pPr>
      <w:pStyle w:val="8"/>
      <w:jc w:val="center"/>
      <w:rPr>
        <w:rFonts w:hint="default" w:ascii="宋体" w:hAnsi="宋体" w:eastAsia="宋体"/>
        <w:lang w:val="en-US" w:eastAsia="zh-CN"/>
      </w:rPr>
    </w:pPr>
    <w:r>
      <w:rPr>
        <w:rFonts w:hint="eastAsia" w:ascii="宋体" w:hAnsi="宋体"/>
        <w:lang w:val="en-US" w:eastAsia="zh-CN"/>
      </w:rPr>
      <w:t>72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7731F">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8B91A">
    <w:pPr>
      <w:pStyle w:val="9"/>
      <w:pBdr>
        <w:bottom w:val="none" w:color="auto" w:sz="0" w:space="4"/>
      </w:pBdr>
      <w:wordWrap w:val="0"/>
      <w:ind w:firstLine="174"/>
      <w:jc w:val="right"/>
      <w:rPr>
        <w:rFonts w:hint="eastAsia" w:ascii="黑体" w:eastAsia="黑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5"/>
      <w:numFmt w:val="chineseCounting"/>
      <w:suff w:val="space"/>
      <w:lvlText w:val="第%1章"/>
      <w:lvlJc w:val="left"/>
      <w:rPr>
        <w:rFonts w:hint="eastAsia"/>
      </w:rPr>
    </w:lvl>
  </w:abstractNum>
  <w:abstractNum w:abstractNumId="1">
    <w:nsid w:val="00000006"/>
    <w:multiLevelType w:val="singleLevel"/>
    <w:tmpl w:val="00000006"/>
    <w:lvl w:ilvl="0" w:tentative="0">
      <w:start w:val="1"/>
      <w:numFmt w:val="chineseCounting"/>
      <w:suff w:val="space"/>
      <w:lvlText w:val="第%1章"/>
      <w:lvlJc w:val="left"/>
      <w:rPr>
        <w:rFonts w:hint="eastAsia"/>
      </w:rPr>
    </w:lvl>
  </w:abstractNum>
  <w:abstractNum w:abstractNumId="2">
    <w:nsid w:val="47086726"/>
    <w:multiLevelType w:val="singleLevel"/>
    <w:tmpl w:val="47086726"/>
    <w:lvl w:ilvl="0" w:tentative="0">
      <w:start w:val="3"/>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4YmI0MmZmMTRmOThjZTFkNTU2ZDdhNmRiMjMxYzQifQ=="/>
  </w:docVars>
  <w:rsids>
    <w:rsidRoot w:val="51632371"/>
    <w:rsid w:val="010B3DE9"/>
    <w:rsid w:val="01105490"/>
    <w:rsid w:val="0B621B53"/>
    <w:rsid w:val="0C017A7E"/>
    <w:rsid w:val="0F4361FF"/>
    <w:rsid w:val="10E3454C"/>
    <w:rsid w:val="1AE45E28"/>
    <w:rsid w:val="203C3DDD"/>
    <w:rsid w:val="21F64AFD"/>
    <w:rsid w:val="2B681E4D"/>
    <w:rsid w:val="2F565CCA"/>
    <w:rsid w:val="32664E36"/>
    <w:rsid w:val="33E3264C"/>
    <w:rsid w:val="39F3395E"/>
    <w:rsid w:val="3DF62D42"/>
    <w:rsid w:val="401F6957"/>
    <w:rsid w:val="430C47F9"/>
    <w:rsid w:val="497127AE"/>
    <w:rsid w:val="4AEB3C96"/>
    <w:rsid w:val="51632371"/>
    <w:rsid w:val="577A3434"/>
    <w:rsid w:val="5A5E1934"/>
    <w:rsid w:val="5C6C4B26"/>
    <w:rsid w:val="62B84066"/>
    <w:rsid w:val="661B78FF"/>
    <w:rsid w:val="6AD1498F"/>
    <w:rsid w:val="6B991CB5"/>
    <w:rsid w:val="70C20448"/>
    <w:rsid w:val="736F45D1"/>
    <w:rsid w:val="73B448E6"/>
    <w:rsid w:val="73BC23E0"/>
    <w:rsid w:val="79D974F9"/>
    <w:rsid w:val="7FDE3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adjustRightInd w:val="0"/>
      <w:spacing w:before="40" w:after="40" w:line="320" w:lineRule="atLeast"/>
      <w:ind w:firstLine="357"/>
      <w:textAlignment w:val="baseline"/>
    </w:pPr>
    <w:rPr>
      <w:rFonts w:ascii="Times New Roman" w:hAnsi="Times New Roman" w:eastAsia="宋体" w:cs="Times New Roman"/>
      <w:sz w:val="18"/>
    </w:rPr>
  </w:style>
  <w:style w:type="paragraph" w:styleId="5">
    <w:name w:val="Normal Indent"/>
    <w:basedOn w:val="1"/>
    <w:next w:val="1"/>
    <w:qFormat/>
    <w:uiPriority w:val="0"/>
    <w:pPr>
      <w:ind w:firstLine="420" w:firstLineChars="200"/>
    </w:pPr>
    <w:rPr>
      <w:rFonts w:ascii="Times New Roman" w:hAnsi="Times New Roman" w:eastAsia="宋体" w:cs="Times New Roman"/>
    </w:rPr>
  </w:style>
  <w:style w:type="paragraph" w:styleId="6">
    <w:name w:val="Body Text Indent"/>
    <w:basedOn w:val="1"/>
    <w:qFormat/>
    <w:uiPriority w:val="0"/>
    <w:pPr>
      <w:spacing w:after="120"/>
      <w:ind w:left="420" w:leftChars="200"/>
    </w:pPr>
    <w:rPr>
      <w:rFonts w:ascii="Times New Roman" w:hAnsi="Times New Roman" w:eastAsia="Times New Roman" w:cs="Times New Roman"/>
      <w:kern w:val="0"/>
      <w:sz w:val="20"/>
      <w:szCs w:val="21"/>
    </w:rPr>
  </w:style>
  <w:style w:type="paragraph" w:styleId="7">
    <w:name w:val="toc 3"/>
    <w:basedOn w:val="1"/>
    <w:next w:val="1"/>
    <w:qFormat/>
    <w:uiPriority w:val="0"/>
    <w:pPr>
      <w:spacing w:line="380" w:lineRule="exact"/>
      <w:ind w:left="400" w:leftChars="400"/>
      <w:jc w:val="distribute"/>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0">
    <w:name w:val="toc 1"/>
    <w:basedOn w:val="1"/>
    <w:next w:val="1"/>
    <w:qFormat/>
    <w:uiPriority w:val="0"/>
    <w:pPr>
      <w:spacing w:line="380" w:lineRule="exact"/>
      <w:jc w:val="distribute"/>
    </w:pPr>
    <w:rPr>
      <w:rFonts w:ascii="Times New Roman" w:hAnsi="Times New Roman" w:eastAsia="黑体" w:cs="Times New Roman"/>
    </w:rPr>
  </w:style>
  <w:style w:type="paragraph" w:styleId="11">
    <w:name w:val="toc 6"/>
    <w:basedOn w:val="1"/>
    <w:next w:val="1"/>
    <w:qFormat/>
    <w:uiPriority w:val="0"/>
    <w:pPr>
      <w:ind w:left="1050"/>
      <w:jc w:val="left"/>
    </w:pPr>
    <w:rPr>
      <w:rFonts w:ascii="Times New Roman" w:hAnsi="Times New Roman" w:eastAsia="宋体" w:cs="Times New Roman"/>
      <w:sz w:val="18"/>
      <w:szCs w:val="18"/>
    </w:rPr>
  </w:style>
  <w:style w:type="paragraph" w:styleId="12">
    <w:name w:val="toc 2"/>
    <w:basedOn w:val="1"/>
    <w:next w:val="1"/>
    <w:qFormat/>
    <w:uiPriority w:val="0"/>
    <w:pPr>
      <w:spacing w:line="380" w:lineRule="exact"/>
      <w:ind w:left="200" w:leftChars="200"/>
      <w:jc w:val="distribute"/>
    </w:pPr>
    <w:rPr>
      <w:rFonts w:ascii="Times New Roman" w:hAnsi="Times New Roman" w:eastAsia="宋体" w:cs="Times New Roman"/>
    </w:rPr>
  </w:style>
  <w:style w:type="paragraph" w:styleId="13">
    <w:name w:val="Body Text First Indent"/>
    <w:basedOn w:val="2"/>
    <w:next w:val="11"/>
    <w:qFormat/>
    <w:uiPriority w:val="0"/>
    <w:pPr>
      <w:ind w:firstLine="420" w:firstLineChars="100"/>
    </w:pPr>
    <w:rPr>
      <w:rFonts w:ascii="Times New Roman" w:hAnsi="Times New Roman" w:eastAsia="宋体" w:cs="Times New Roman"/>
    </w:rPr>
  </w:style>
  <w:style w:type="paragraph" w:styleId="14">
    <w:name w:val="Body Text First Indent 2"/>
    <w:basedOn w:val="6"/>
    <w:qFormat/>
    <w:uiPriority w:val="0"/>
    <w:pPr>
      <w:ind w:left="0" w:leftChars="0" w:firstLine="210"/>
    </w:pPr>
    <w:rPr>
      <w:rFonts w:ascii="Times New Roman" w:hAnsi="Times New Roman" w:eastAsia="宋体" w:cs="Times New Roman"/>
      <w:szCs w:val="20"/>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rFonts w:ascii="Times New Roman" w:hAnsi="Times New Roman" w:eastAsia="宋体" w:cs="Times New Roman"/>
      <w:b/>
      <w:bCs/>
    </w:rPr>
  </w:style>
  <w:style w:type="character" w:styleId="19">
    <w:name w:val="page number"/>
    <w:basedOn w:val="20"/>
    <w:qFormat/>
    <w:uiPriority w:val="0"/>
    <w:rPr>
      <w:rFonts w:ascii="Times New Roman" w:hAnsi="Times New Roman" w:eastAsia="宋体" w:cs="Times New Roman"/>
    </w:rPr>
  </w:style>
  <w:style w:type="character" w:customStyle="1" w:styleId="20">
    <w:name w:val="默认段落字体1"/>
    <w:qFormat/>
    <w:uiPriority w:val="0"/>
    <w:rPr>
      <w:rFonts w:ascii="Times New Roman" w:hAnsi="Times New Roman" w:eastAsia="宋体" w:cs="Times New Roman"/>
    </w:rPr>
  </w:style>
  <w:style w:type="paragraph" w:customStyle="1" w:styleId="21">
    <w:name w:val="BodyText1I2"/>
    <w:basedOn w:val="22"/>
    <w:qFormat/>
    <w:uiPriority w:val="0"/>
    <w:pPr>
      <w:spacing w:after="0"/>
      <w:ind w:left="0" w:leftChars="0" w:firstLine="200" w:firstLineChars="200"/>
      <w:jc w:val="both"/>
      <w:textAlignment w:val="baseline"/>
    </w:pPr>
    <w:rPr>
      <w:rFonts w:ascii="Times New Roman" w:hAnsi="Times New Roman" w:eastAsia="宋体" w:cs="Times New Roman"/>
      <w:sz w:val="28"/>
    </w:rPr>
  </w:style>
  <w:style w:type="paragraph" w:customStyle="1" w:styleId="22">
    <w:name w:val="BodyTextIndent"/>
    <w:basedOn w:val="1"/>
    <w:qFormat/>
    <w:uiPriority w:val="0"/>
    <w:pPr>
      <w:spacing w:after="120"/>
      <w:ind w:left="420" w:leftChars="200"/>
      <w:jc w:val="both"/>
      <w:textAlignment w:val="baseline"/>
    </w:pPr>
    <w:rPr>
      <w:rFonts w:ascii="Times New Roman" w:hAnsi="Times New Roman" w:eastAsia="宋体" w:cs="Times New Roman"/>
    </w:rPr>
  </w:style>
  <w:style w:type="paragraph" w:customStyle="1" w:styleId="23">
    <w:name w:val=" Char"/>
    <w:basedOn w:val="1"/>
    <w:qFormat/>
    <w:uiPriority w:val="0"/>
    <w:pPr>
      <w:tabs>
        <w:tab w:val="left" w:pos="432"/>
      </w:tabs>
      <w:spacing w:before="156" w:beforeLines="50" w:after="156" w:afterLines="50"/>
      <w:ind w:left="432" w:hanging="432"/>
    </w:pPr>
    <w:rPr>
      <w:rFonts w:ascii="Times New Roman" w:hAnsi="Times New Roman" w:eastAsia="宋体" w:cs="Times New Roman"/>
    </w:rPr>
  </w:style>
  <w:style w:type="paragraph" w:customStyle="1" w:styleId="24">
    <w:name w:val="Table Paragraph"/>
    <w:basedOn w:val="1"/>
    <w:qFormat/>
    <w:uiPriority w:val="0"/>
    <w:rPr>
      <w:rFonts w:ascii="宋体" w:hAnsi="宋体" w:eastAsia="宋体" w:cs="宋体"/>
      <w:lang w:val="zh-CN" w:eastAsia="zh-CN" w:bidi="zh-CN"/>
    </w:rPr>
  </w:style>
  <w:style w:type="character" w:customStyle="1" w:styleId="25">
    <w:name w:val="样式 仿宋"/>
    <w:qFormat/>
    <w:uiPriority w:val="0"/>
    <w:rPr>
      <w:rFonts w:ascii="仿宋" w:hAnsi="仿宋" w:eastAsia="仿宋" w:cs="Times New Roman"/>
      <w:kern w:val="1"/>
    </w:rPr>
  </w:style>
  <w:style w:type="paragraph" w:styleId="26">
    <w:name w:val="No Spacing"/>
    <w:basedOn w:val="1"/>
    <w:qFormat/>
    <w:uiPriority w:val="0"/>
    <w:rPr>
      <w:rFonts w:ascii="Times New Roman" w:hAnsi="Times New Roman" w:eastAsia="宋体" w:cs="Times New Roman"/>
      <w:szCs w:val="22"/>
    </w:rPr>
  </w:style>
  <w:style w:type="paragraph" w:customStyle="1" w:styleId="27">
    <w:name w:val="Normal Indent1"/>
    <w:basedOn w:val="1"/>
    <w:qFormat/>
    <w:uiPriority w:val="0"/>
    <w:pPr>
      <w:spacing w:beforeLines="0" w:afterLines="0"/>
      <w:ind w:firstLine="420" w:firstLineChars="200"/>
    </w:pPr>
    <w:rPr>
      <w:rFonts w:hint="default" w:ascii="Times New Roman" w:hAnsi="Times New Roman" w:eastAsia="宋体" w:cs="Times New Roman"/>
      <w:sz w:val="21"/>
    </w:rPr>
  </w:style>
  <w:style w:type="paragraph" w:customStyle="1" w:styleId="28">
    <w:name w:val="日期_0"/>
    <w:basedOn w:val="29"/>
    <w:next w:val="29"/>
    <w:qFormat/>
    <w:uiPriority w:val="0"/>
    <w:pPr>
      <w:ind w:left="100" w:leftChars="2500"/>
    </w:pPr>
    <w:rPr>
      <w:rFonts w:ascii="Times New Roman" w:hAnsi="Times New Roman" w:eastAsia="宋体" w:cs="Times New Roman"/>
      <w:kern w:val="0"/>
      <w:sz w:val="20"/>
    </w:rPr>
  </w:style>
  <w:style w:type="paragraph" w:customStyle="1" w:styleId="2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qFormat/>
    <w:uiPriority w:val="0"/>
    <w:pPr>
      <w:ind w:firstLine="420" w:firstLineChars="200"/>
    </w:pPr>
    <w:rPr>
      <w:rFonts w:ascii="Times New Roman" w:hAnsi="Times New Roman" w:eastAsia="宋体" w:cs="Times New Roman"/>
      <w:szCs w:val="21"/>
    </w:rPr>
  </w:style>
  <w:style w:type="paragraph" w:customStyle="1" w:styleId="31">
    <w:name w:val="标题3 附件1"/>
    <w:basedOn w:val="1"/>
    <w:qFormat/>
    <w:uiPriority w:val="0"/>
    <w:pPr>
      <w:keepNext/>
      <w:keepLines/>
      <w:spacing w:before="340" w:after="330" w:line="360" w:lineRule="exact"/>
      <w:jc w:val="left"/>
      <w:outlineLvl w:val="2"/>
    </w:pPr>
    <w:rPr>
      <w:rFonts w:ascii="Times New Roman" w:hAnsi="Times New Roman" w:eastAsia="宋体" w:cs="Times New Roman"/>
      <w:b/>
      <w:bCs/>
      <w:kern w:val="44"/>
      <w:szCs w:val="21"/>
    </w:rPr>
  </w:style>
  <w:style w:type="paragraph" w:customStyle="1" w:styleId="32">
    <w:name w:val="Table Text"/>
    <w:basedOn w:val="1"/>
    <w:semiHidden/>
    <w:qFormat/>
    <w:uiPriority w:val="0"/>
    <w:rPr>
      <w:rFonts w:ascii="仿宋" w:hAnsi="仿宋" w:eastAsia="仿宋" w:cs="仿宋"/>
      <w:sz w:val="28"/>
      <w:szCs w:val="28"/>
      <w:lang w:val="en-US" w:eastAsia="en-US" w:bidi="ar-SA"/>
    </w:rPr>
  </w:style>
  <w:style w:type="table" w:customStyle="1" w:styleId="3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32387</Words>
  <Characters>35065</Characters>
  <Lines>0</Lines>
  <Paragraphs>0</Paragraphs>
  <TotalTime>9</TotalTime>
  <ScaleCrop>false</ScaleCrop>
  <LinksUpToDate>false</LinksUpToDate>
  <CharactersWithSpaces>38769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2024-09-26T09:33:00Z</dcterms:created>
  <dc:creator>冉斯岳纹寥</dc:creator>
  <cp:lastModifiedBy>乐观女王</cp:lastModifiedBy>
  <cp:lastPrinted>2024-10-10T08:55:00Z</cp:lastPrinted>
  <dcterms:modified xsi:type="dcterms:W3CDTF">2025-04-23T02:23:20Z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9AFEC724521B496EB75D7893FBB20E6B_13</vt:lpwstr>
  </property>
  <property fmtid="{D5CDD505-2E9C-101B-9397-08002B2CF9AE}" pid="4" name="KSOTemplateDocerSaveRecord">
    <vt:lpwstr>eyJoZGlkIjoiNDhiYmI1MDg4ZGYyNDAyMmI5MGFlNTlhMjM5N2FhMmYiLCJ1c2VySWQiOiI5MTI3ODEyNTgifQ==</vt:lpwstr>
  </property>
</Properties>
</file>