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529B9F">
      <w:pPr>
        <w:shd w:val="clear"/>
        <w:spacing w:before="156" w:beforeLines="50" w:line="360" w:lineRule="auto"/>
        <w:jc w:val="center"/>
        <w:rPr>
          <w:rFonts w:hint="eastAsia" w:ascii="仿宋" w:hAnsi="仿宋" w:eastAsia="仿宋"/>
          <w:sz w:val="32"/>
          <w:szCs w:val="32"/>
          <w:highlight w:val="none"/>
          <w:lang w:val="en-US" w:eastAsia="zh-CN"/>
        </w:rPr>
      </w:pPr>
      <w:r>
        <w:rPr>
          <w:rFonts w:hint="eastAsia" w:ascii="仿宋" w:hAnsi="仿宋" w:eastAsia="仿宋"/>
          <w:sz w:val="32"/>
          <w:szCs w:val="32"/>
          <w:highlight w:val="none"/>
          <w:lang w:val="en-US" w:eastAsia="zh-CN"/>
        </w:rPr>
        <w:t xml:space="preserve">    </w:t>
      </w:r>
    </w:p>
    <w:p w14:paraId="1C602698">
      <w:pPr>
        <w:shd w:val="clear"/>
        <w:spacing w:before="156" w:beforeLines="50" w:line="360" w:lineRule="auto"/>
        <w:jc w:val="center"/>
        <w:rPr>
          <w:rFonts w:ascii="仿宋" w:hAnsi="仿宋" w:eastAsia="仿宋"/>
          <w:sz w:val="32"/>
          <w:szCs w:val="32"/>
          <w:highlight w:val="none"/>
        </w:rPr>
      </w:pPr>
    </w:p>
    <w:p w14:paraId="11FF1C3D">
      <w:pPr>
        <w:shd w:val="clear"/>
        <w:spacing w:before="156" w:beforeLines="50" w:line="360" w:lineRule="auto"/>
        <w:jc w:val="center"/>
        <w:rPr>
          <w:rFonts w:ascii="仿宋" w:hAnsi="仿宋" w:eastAsia="仿宋"/>
          <w:sz w:val="32"/>
          <w:szCs w:val="32"/>
          <w:highlight w:val="none"/>
        </w:rPr>
      </w:pPr>
    </w:p>
    <w:p w14:paraId="7FCEBC02">
      <w:pPr>
        <w:shd w:val="clear"/>
        <w:snapToGrid w:val="0"/>
        <w:spacing w:before="156" w:beforeLines="50" w:line="360" w:lineRule="auto"/>
        <w:jc w:val="center"/>
        <w:rPr>
          <w:rFonts w:ascii="仿宋" w:hAnsi="仿宋" w:eastAsia="仿宋" w:cs="方正小标宋简体"/>
          <w:b/>
          <w:bCs/>
          <w:sz w:val="44"/>
          <w:szCs w:val="44"/>
          <w:highlight w:val="none"/>
        </w:rPr>
      </w:pPr>
      <w:r>
        <w:rPr>
          <w:rFonts w:hint="eastAsia" w:ascii="仿宋" w:hAnsi="仿宋" w:eastAsia="仿宋"/>
          <w:b/>
          <w:bCs/>
          <w:sz w:val="44"/>
          <w:szCs w:val="44"/>
          <w:highlight w:val="none"/>
        </w:rPr>
        <w:t>竞争性磋商文件</w:t>
      </w:r>
    </w:p>
    <w:p w14:paraId="1FC8349B">
      <w:pPr>
        <w:shd w:val="clear"/>
        <w:spacing w:before="312" w:beforeLines="100" w:after="156" w:afterLines="50" w:line="360" w:lineRule="auto"/>
        <w:jc w:val="center"/>
        <w:rPr>
          <w:rFonts w:ascii="仿宋" w:hAnsi="仿宋" w:eastAsia="仿宋"/>
          <w:sz w:val="32"/>
          <w:szCs w:val="32"/>
          <w:highlight w:val="none"/>
        </w:rPr>
      </w:pPr>
      <w:r>
        <w:rPr>
          <w:rFonts w:hint="eastAsia" w:ascii="仿宋" w:hAnsi="仿宋" w:eastAsia="仿宋"/>
          <w:sz w:val="32"/>
          <w:szCs w:val="32"/>
          <w:highlight w:val="none"/>
        </w:rPr>
        <w:t>（全流程电子化评标）</w:t>
      </w:r>
    </w:p>
    <w:p w14:paraId="6362B04E">
      <w:pPr>
        <w:pStyle w:val="30"/>
        <w:shd w:val="clear"/>
        <w:rPr>
          <w:rFonts w:ascii="仿宋" w:hAnsi="仿宋" w:eastAsia="仿宋"/>
          <w:sz w:val="32"/>
          <w:szCs w:val="32"/>
          <w:highlight w:val="none"/>
        </w:rPr>
      </w:pPr>
    </w:p>
    <w:p w14:paraId="6C2DA871">
      <w:pPr>
        <w:pStyle w:val="10"/>
        <w:shd w:val="clear"/>
        <w:rPr>
          <w:rFonts w:ascii="仿宋" w:hAnsi="仿宋" w:eastAsia="仿宋"/>
          <w:sz w:val="32"/>
          <w:szCs w:val="32"/>
          <w:highlight w:val="none"/>
        </w:rPr>
      </w:pPr>
    </w:p>
    <w:p w14:paraId="75ABCAE1">
      <w:pPr>
        <w:pStyle w:val="30"/>
        <w:shd w:val="clear"/>
        <w:rPr>
          <w:rFonts w:ascii="仿宋" w:hAnsi="仿宋" w:eastAsia="仿宋"/>
          <w:sz w:val="32"/>
          <w:szCs w:val="32"/>
          <w:highlight w:val="none"/>
        </w:rPr>
      </w:pPr>
    </w:p>
    <w:p w14:paraId="3D7C7880">
      <w:pPr>
        <w:pStyle w:val="10"/>
        <w:shd w:val="clear"/>
        <w:rPr>
          <w:rFonts w:ascii="仿宋" w:hAnsi="仿宋" w:eastAsia="仿宋"/>
          <w:sz w:val="32"/>
          <w:szCs w:val="32"/>
          <w:highlight w:val="none"/>
        </w:rPr>
      </w:pPr>
    </w:p>
    <w:p w14:paraId="289916BD">
      <w:pPr>
        <w:shd w:val="clear"/>
        <w:rPr>
          <w:rFonts w:ascii="仿宋" w:hAnsi="仿宋" w:eastAsia="仿宋"/>
          <w:sz w:val="32"/>
          <w:szCs w:val="32"/>
          <w:highlight w:val="none"/>
        </w:rPr>
      </w:pPr>
    </w:p>
    <w:p w14:paraId="1A4AEDD9">
      <w:pPr>
        <w:shd w:val="clear"/>
        <w:spacing w:line="360" w:lineRule="auto"/>
        <w:jc w:val="center"/>
        <w:rPr>
          <w:rFonts w:ascii="仿宋" w:hAnsi="仿宋" w:eastAsia="仿宋"/>
          <w:b/>
          <w:sz w:val="32"/>
          <w:szCs w:val="32"/>
          <w:highlight w:val="none"/>
        </w:rPr>
      </w:pPr>
    </w:p>
    <w:p w14:paraId="0F7E7560">
      <w:pPr>
        <w:widowControl/>
        <w:shd w:val="clear" w:color="auto"/>
        <w:spacing w:line="360" w:lineRule="auto"/>
        <w:rPr>
          <w:rFonts w:hint="eastAsia" w:ascii="仿宋" w:hAnsi="仿宋" w:eastAsia="仿宋"/>
          <w:sz w:val="32"/>
          <w:szCs w:val="32"/>
          <w:highlight w:val="none"/>
          <w:lang w:eastAsia="zh-CN"/>
        </w:rPr>
      </w:pPr>
      <w:r>
        <w:rPr>
          <w:rFonts w:hint="eastAsia" w:ascii="仿宋" w:hAnsi="仿宋" w:eastAsia="仿宋"/>
          <w:sz w:val="32"/>
          <w:szCs w:val="32"/>
          <w:highlight w:val="none"/>
        </w:rPr>
        <w:t>项目</w:t>
      </w:r>
      <w:r>
        <w:rPr>
          <w:rFonts w:hint="eastAsia" w:ascii="仿宋" w:hAnsi="仿宋" w:eastAsia="仿宋" w:cs="Courier New"/>
          <w:w w:val="95"/>
          <w:sz w:val="32"/>
          <w:szCs w:val="32"/>
          <w:highlight w:val="none"/>
        </w:rPr>
        <w:t>名称</w:t>
      </w:r>
      <w:r>
        <w:rPr>
          <w:rFonts w:hint="eastAsia" w:ascii="仿宋" w:hAnsi="仿宋" w:eastAsia="仿宋"/>
          <w:sz w:val="32"/>
          <w:szCs w:val="32"/>
          <w:highlight w:val="none"/>
        </w:rPr>
        <w:t>：</w:t>
      </w:r>
      <w:r>
        <w:rPr>
          <w:rFonts w:hint="eastAsia" w:ascii="仿宋" w:hAnsi="仿宋" w:eastAsia="仿宋"/>
          <w:sz w:val="32"/>
          <w:szCs w:val="32"/>
          <w:highlight w:val="none"/>
          <w:lang w:eastAsia="zh-CN"/>
        </w:rPr>
        <w:t>哈密市伊州区惠民惠农财政补贴资金“一卡通”代理银行项目</w:t>
      </w:r>
    </w:p>
    <w:p w14:paraId="4557D1A9">
      <w:pPr>
        <w:widowControl/>
        <w:shd w:val="clear" w:color="auto"/>
        <w:spacing w:line="360" w:lineRule="auto"/>
        <w:rPr>
          <w:rFonts w:hint="default" w:ascii="仿宋" w:hAnsi="仿宋" w:eastAsia="仿宋" w:cs="Courier New"/>
          <w:w w:val="95"/>
          <w:sz w:val="32"/>
          <w:szCs w:val="32"/>
          <w:highlight w:val="none"/>
          <w:lang w:val="en-US" w:eastAsia="zh-CN"/>
        </w:rPr>
      </w:pPr>
      <w:r>
        <w:rPr>
          <w:rFonts w:hint="eastAsia" w:ascii="仿宋" w:hAnsi="仿宋" w:eastAsia="仿宋" w:cs="Courier New"/>
          <w:w w:val="95"/>
          <w:sz w:val="32"/>
          <w:szCs w:val="32"/>
          <w:highlight w:val="none"/>
        </w:rPr>
        <w:t>项目编号：</w:t>
      </w:r>
      <w:r>
        <w:rPr>
          <w:rFonts w:hint="eastAsia" w:ascii="仿宋" w:hAnsi="仿宋" w:eastAsia="仿宋"/>
          <w:sz w:val="32"/>
          <w:szCs w:val="32"/>
          <w:highlight w:val="none"/>
        </w:rPr>
        <w:t>HTZSHMZB-</w:t>
      </w:r>
      <w:r>
        <w:rPr>
          <w:rFonts w:hint="eastAsia" w:ascii="仿宋" w:hAnsi="仿宋" w:eastAsia="仿宋"/>
          <w:sz w:val="32"/>
          <w:szCs w:val="32"/>
          <w:highlight w:val="none"/>
          <w:lang w:val="en-US" w:eastAsia="zh-CN"/>
        </w:rPr>
        <w:t>CG</w:t>
      </w:r>
      <w:r>
        <w:rPr>
          <w:rFonts w:hint="eastAsia" w:ascii="仿宋" w:hAnsi="仿宋" w:eastAsia="仿宋"/>
          <w:sz w:val="32"/>
          <w:szCs w:val="32"/>
          <w:highlight w:val="none"/>
        </w:rPr>
        <w:t>-</w:t>
      </w:r>
      <w:r>
        <w:rPr>
          <w:rFonts w:hint="eastAsia" w:ascii="仿宋" w:hAnsi="仿宋" w:eastAsia="仿宋"/>
          <w:sz w:val="32"/>
          <w:szCs w:val="32"/>
          <w:highlight w:val="none"/>
          <w:lang w:val="en-US" w:eastAsia="zh-CN"/>
        </w:rPr>
        <w:t>202504</w:t>
      </w:r>
    </w:p>
    <w:p w14:paraId="5E5A0EBB">
      <w:pPr>
        <w:pStyle w:val="14"/>
        <w:shd w:val="clear"/>
        <w:snapToGrid w:val="0"/>
        <w:spacing w:line="360" w:lineRule="auto"/>
        <w:rPr>
          <w:rFonts w:hint="default" w:ascii="仿宋" w:hAnsi="仿宋" w:eastAsia="仿宋" w:cs="Courier New"/>
          <w:w w:val="95"/>
          <w:sz w:val="32"/>
          <w:szCs w:val="32"/>
          <w:highlight w:val="none"/>
          <w:lang w:val="en-US" w:eastAsia="zh-CN"/>
        </w:rPr>
      </w:pPr>
      <w:r>
        <w:rPr>
          <w:rFonts w:hint="eastAsia" w:ascii="仿宋" w:hAnsi="仿宋" w:eastAsia="仿宋" w:cs="Courier New"/>
          <w:w w:val="95"/>
          <w:sz w:val="32"/>
          <w:szCs w:val="32"/>
          <w:highlight w:val="none"/>
        </w:rPr>
        <w:t>采 购 人：</w:t>
      </w:r>
      <w:r>
        <w:rPr>
          <w:rFonts w:hint="eastAsia" w:ascii="仿宋" w:hAnsi="仿宋" w:eastAsia="仿宋" w:cs="Courier New"/>
          <w:w w:val="95"/>
          <w:sz w:val="32"/>
          <w:szCs w:val="32"/>
          <w:highlight w:val="none"/>
          <w:lang w:val="en-US" w:eastAsia="zh-CN"/>
        </w:rPr>
        <w:t>哈密市伊州区财政局</w:t>
      </w:r>
    </w:p>
    <w:p w14:paraId="49123B45">
      <w:pPr>
        <w:pStyle w:val="14"/>
        <w:shd w:val="clear"/>
        <w:snapToGrid w:val="0"/>
        <w:spacing w:line="360" w:lineRule="auto"/>
        <w:rPr>
          <w:rFonts w:ascii="仿宋" w:hAnsi="仿宋" w:eastAsia="仿宋" w:cs="Courier New"/>
          <w:w w:val="95"/>
          <w:sz w:val="32"/>
          <w:szCs w:val="32"/>
          <w:highlight w:val="none"/>
        </w:rPr>
      </w:pPr>
      <w:r>
        <w:rPr>
          <w:rFonts w:hint="eastAsia" w:ascii="仿宋" w:hAnsi="仿宋" w:eastAsia="仿宋" w:cs="Courier New"/>
          <w:w w:val="95"/>
          <w:sz w:val="32"/>
          <w:szCs w:val="32"/>
          <w:highlight w:val="none"/>
        </w:rPr>
        <w:t>采购代理机构：新疆昊天芝上工程项目管理咨询有限公司</w:t>
      </w:r>
    </w:p>
    <w:p w14:paraId="23134C37">
      <w:pPr>
        <w:pStyle w:val="14"/>
        <w:shd w:val="clear"/>
        <w:snapToGrid w:val="0"/>
        <w:spacing w:line="360" w:lineRule="auto"/>
        <w:ind w:firstLine="3648" w:firstLineChars="1200"/>
        <w:rPr>
          <w:rFonts w:ascii="仿宋" w:hAnsi="仿宋" w:eastAsia="仿宋" w:cs="Courier New"/>
          <w:w w:val="95"/>
          <w:sz w:val="32"/>
          <w:szCs w:val="32"/>
          <w:highlight w:val="none"/>
        </w:rPr>
      </w:pPr>
      <w:r>
        <w:rPr>
          <w:rFonts w:hint="eastAsia" w:ascii="仿宋" w:hAnsi="仿宋" w:eastAsia="仿宋" w:cs="Courier New"/>
          <w:w w:val="95"/>
          <w:sz w:val="32"/>
          <w:szCs w:val="32"/>
          <w:highlight w:val="none"/>
        </w:rPr>
        <w:t>二零二</w:t>
      </w:r>
      <w:r>
        <w:rPr>
          <w:rFonts w:hint="eastAsia" w:ascii="仿宋" w:hAnsi="仿宋" w:eastAsia="仿宋" w:cs="Courier New"/>
          <w:w w:val="95"/>
          <w:sz w:val="32"/>
          <w:szCs w:val="32"/>
          <w:highlight w:val="none"/>
          <w:lang w:val="en-US" w:eastAsia="zh-CN"/>
        </w:rPr>
        <w:t>五</w:t>
      </w:r>
      <w:r>
        <w:rPr>
          <w:rFonts w:hint="eastAsia" w:ascii="仿宋" w:hAnsi="仿宋" w:eastAsia="仿宋" w:cs="Courier New"/>
          <w:w w:val="95"/>
          <w:sz w:val="32"/>
          <w:szCs w:val="32"/>
          <w:highlight w:val="none"/>
        </w:rPr>
        <w:t>年</w:t>
      </w:r>
      <w:r>
        <w:rPr>
          <w:rFonts w:hint="eastAsia" w:ascii="仿宋" w:hAnsi="仿宋" w:eastAsia="仿宋" w:cs="Courier New"/>
          <w:w w:val="95"/>
          <w:sz w:val="32"/>
          <w:szCs w:val="32"/>
          <w:highlight w:val="none"/>
          <w:lang w:val="en-US" w:eastAsia="zh-CN"/>
        </w:rPr>
        <w:t>四</w:t>
      </w:r>
      <w:r>
        <w:rPr>
          <w:rFonts w:hint="eastAsia" w:ascii="仿宋" w:hAnsi="仿宋" w:eastAsia="仿宋" w:cs="Courier New"/>
          <w:w w:val="95"/>
          <w:sz w:val="32"/>
          <w:szCs w:val="32"/>
          <w:highlight w:val="none"/>
        </w:rPr>
        <w:t>月</w:t>
      </w:r>
    </w:p>
    <w:p w14:paraId="16589A96">
      <w:pPr>
        <w:shd w:val="clear"/>
        <w:spacing w:line="360" w:lineRule="auto"/>
        <w:jc w:val="center"/>
        <w:rPr>
          <w:rFonts w:ascii="仿宋" w:hAnsi="仿宋" w:eastAsia="仿宋"/>
          <w:b/>
          <w:color w:val="000000"/>
          <w:sz w:val="32"/>
          <w:szCs w:val="32"/>
          <w:highlight w:val="none"/>
        </w:rPr>
      </w:pPr>
    </w:p>
    <w:p w14:paraId="76379B38">
      <w:pPr>
        <w:shd w:val="clear"/>
        <w:spacing w:line="360" w:lineRule="auto"/>
        <w:jc w:val="center"/>
        <w:rPr>
          <w:rFonts w:ascii="仿宋" w:hAnsi="仿宋" w:eastAsia="仿宋"/>
          <w:b/>
          <w:sz w:val="32"/>
          <w:szCs w:val="32"/>
          <w:highlight w:val="none"/>
        </w:rPr>
        <w:sectPr>
          <w:pgSz w:w="11906" w:h="16838"/>
          <w:pgMar w:top="1440" w:right="1440" w:bottom="1440" w:left="1587" w:header="851" w:footer="992" w:gutter="0"/>
          <w:pgNumType w:start="0"/>
          <w:cols w:space="720" w:num="1"/>
          <w:docGrid w:type="lines" w:linePitch="312" w:charSpace="0"/>
        </w:sectPr>
      </w:pPr>
    </w:p>
    <w:p w14:paraId="2025A99A">
      <w:pPr>
        <w:shd w:val="clear"/>
        <w:spacing w:line="360" w:lineRule="auto"/>
        <w:jc w:val="center"/>
        <w:rPr>
          <w:rFonts w:ascii="仿宋" w:hAnsi="仿宋" w:eastAsia="仿宋"/>
          <w:b/>
          <w:sz w:val="32"/>
          <w:szCs w:val="32"/>
          <w:highlight w:val="none"/>
        </w:rPr>
      </w:pPr>
      <w:r>
        <w:rPr>
          <w:rFonts w:hint="eastAsia" w:ascii="仿宋" w:hAnsi="仿宋" w:eastAsia="仿宋"/>
          <w:b/>
          <w:sz w:val="32"/>
          <w:szCs w:val="32"/>
          <w:highlight w:val="none"/>
        </w:rPr>
        <w:t>目   录</w:t>
      </w:r>
    </w:p>
    <w:p w14:paraId="13A1CCDB">
      <w:pPr>
        <w:shd w:val="clear"/>
        <w:spacing w:line="400" w:lineRule="exact"/>
        <w:jc w:val="center"/>
        <w:rPr>
          <w:rFonts w:ascii="仿宋" w:hAnsi="仿宋" w:eastAsia="仿宋"/>
          <w:b/>
          <w:sz w:val="32"/>
          <w:szCs w:val="32"/>
          <w:highlight w:val="none"/>
        </w:rPr>
      </w:pPr>
    </w:p>
    <w:p w14:paraId="101D943B">
      <w:pPr>
        <w:pStyle w:val="17"/>
        <w:tabs>
          <w:tab w:val="right" w:leader="dot" w:pos="8879"/>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TOC \o "1-2" \h \u </w:instrText>
      </w:r>
      <w:r>
        <w:rPr>
          <w:rFonts w:ascii="仿宋" w:hAnsi="仿宋" w:eastAsia="仿宋"/>
          <w:sz w:val="30"/>
          <w:szCs w:val="30"/>
          <w:highlight w:val="none"/>
        </w:rPr>
        <w:fldChar w:fldCharType="separate"/>
      </w: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_Toc10131 </w:instrText>
      </w:r>
      <w:r>
        <w:rPr>
          <w:rFonts w:ascii="仿宋" w:hAnsi="仿宋" w:eastAsia="仿宋"/>
          <w:sz w:val="30"/>
          <w:szCs w:val="30"/>
          <w:highlight w:val="none"/>
        </w:rPr>
        <w:fldChar w:fldCharType="separate"/>
      </w:r>
      <w:r>
        <w:rPr>
          <w:rFonts w:hint="default" w:ascii="仿宋" w:hAnsi="仿宋" w:eastAsia="仿宋"/>
          <w:sz w:val="30"/>
          <w:szCs w:val="30"/>
        </w:rPr>
        <w:t xml:space="preserve">第一章 </w:t>
      </w:r>
      <w:r>
        <w:rPr>
          <w:rFonts w:hint="eastAsia" w:ascii="仿宋" w:hAnsi="仿宋" w:eastAsia="仿宋"/>
          <w:sz w:val="30"/>
          <w:szCs w:val="30"/>
          <w:highlight w:val="none"/>
        </w:rPr>
        <w:t>竞争性磋商公告</w:t>
      </w:r>
      <w:r>
        <w:rPr>
          <w:sz w:val="30"/>
          <w:szCs w:val="30"/>
        </w:rPr>
        <w:tab/>
      </w:r>
      <w:r>
        <w:rPr>
          <w:sz w:val="30"/>
          <w:szCs w:val="30"/>
        </w:rPr>
        <w:fldChar w:fldCharType="begin"/>
      </w:r>
      <w:r>
        <w:rPr>
          <w:sz w:val="30"/>
          <w:szCs w:val="30"/>
        </w:rPr>
        <w:instrText xml:space="preserve"> PAGEREF _Toc10131 \h </w:instrText>
      </w:r>
      <w:r>
        <w:rPr>
          <w:sz w:val="30"/>
          <w:szCs w:val="30"/>
        </w:rPr>
        <w:fldChar w:fldCharType="separate"/>
      </w:r>
      <w:r>
        <w:rPr>
          <w:sz w:val="30"/>
          <w:szCs w:val="30"/>
        </w:rPr>
        <w:t>1</w:t>
      </w:r>
      <w:r>
        <w:rPr>
          <w:sz w:val="30"/>
          <w:szCs w:val="30"/>
        </w:rPr>
        <w:fldChar w:fldCharType="end"/>
      </w:r>
      <w:r>
        <w:rPr>
          <w:rFonts w:ascii="仿宋" w:hAnsi="仿宋" w:eastAsia="仿宋"/>
          <w:sz w:val="30"/>
          <w:szCs w:val="30"/>
          <w:highlight w:val="none"/>
        </w:rPr>
        <w:fldChar w:fldCharType="end"/>
      </w:r>
    </w:p>
    <w:p w14:paraId="781D9A9F">
      <w:pPr>
        <w:pStyle w:val="17"/>
        <w:tabs>
          <w:tab w:val="right" w:leader="dot" w:pos="8879"/>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_Toc10541 </w:instrText>
      </w:r>
      <w:r>
        <w:rPr>
          <w:rFonts w:ascii="仿宋" w:hAnsi="仿宋" w:eastAsia="仿宋"/>
          <w:sz w:val="30"/>
          <w:szCs w:val="30"/>
          <w:highlight w:val="none"/>
        </w:rPr>
        <w:fldChar w:fldCharType="separate"/>
      </w:r>
      <w:r>
        <w:rPr>
          <w:rFonts w:hint="eastAsia" w:ascii="仿宋" w:hAnsi="仿宋" w:eastAsia="仿宋"/>
          <w:sz w:val="30"/>
          <w:szCs w:val="30"/>
          <w:highlight w:val="none"/>
        </w:rPr>
        <w:t>第</w:t>
      </w:r>
      <w:r>
        <w:rPr>
          <w:rFonts w:hint="eastAsia" w:ascii="仿宋" w:hAnsi="仿宋" w:eastAsia="仿宋"/>
          <w:sz w:val="30"/>
          <w:szCs w:val="30"/>
          <w:highlight w:val="none"/>
          <w:lang w:val="en-US" w:eastAsia="zh-CN"/>
        </w:rPr>
        <w:t>二</w:t>
      </w:r>
      <w:r>
        <w:rPr>
          <w:rFonts w:hint="eastAsia" w:ascii="仿宋" w:hAnsi="仿宋" w:eastAsia="仿宋"/>
          <w:sz w:val="30"/>
          <w:szCs w:val="30"/>
          <w:highlight w:val="none"/>
        </w:rPr>
        <w:t>章</w:t>
      </w:r>
      <w:r>
        <w:rPr>
          <w:rFonts w:ascii="仿宋" w:hAnsi="仿宋" w:eastAsia="仿宋"/>
          <w:sz w:val="30"/>
          <w:szCs w:val="30"/>
          <w:highlight w:val="none"/>
        </w:rPr>
        <w:t xml:space="preserve"> </w:t>
      </w:r>
      <w:r>
        <w:rPr>
          <w:rFonts w:hint="eastAsia" w:ascii="仿宋" w:hAnsi="仿宋" w:eastAsia="仿宋"/>
          <w:sz w:val="30"/>
          <w:szCs w:val="30"/>
          <w:highlight w:val="none"/>
        </w:rPr>
        <w:t>供应商须知</w:t>
      </w:r>
      <w:r>
        <w:rPr>
          <w:sz w:val="30"/>
          <w:szCs w:val="30"/>
        </w:rPr>
        <w:tab/>
      </w:r>
      <w:r>
        <w:rPr>
          <w:sz w:val="30"/>
          <w:szCs w:val="30"/>
        </w:rPr>
        <w:fldChar w:fldCharType="begin"/>
      </w:r>
      <w:r>
        <w:rPr>
          <w:sz w:val="30"/>
          <w:szCs w:val="30"/>
        </w:rPr>
        <w:instrText xml:space="preserve"> PAGEREF _Toc10541 \h </w:instrText>
      </w:r>
      <w:r>
        <w:rPr>
          <w:sz w:val="30"/>
          <w:szCs w:val="30"/>
        </w:rPr>
        <w:fldChar w:fldCharType="separate"/>
      </w:r>
      <w:r>
        <w:rPr>
          <w:sz w:val="30"/>
          <w:szCs w:val="30"/>
        </w:rPr>
        <w:t>6</w:t>
      </w:r>
      <w:r>
        <w:rPr>
          <w:sz w:val="30"/>
          <w:szCs w:val="30"/>
        </w:rPr>
        <w:fldChar w:fldCharType="end"/>
      </w:r>
      <w:r>
        <w:rPr>
          <w:rFonts w:ascii="仿宋" w:hAnsi="仿宋" w:eastAsia="仿宋"/>
          <w:sz w:val="30"/>
          <w:szCs w:val="30"/>
          <w:highlight w:val="none"/>
        </w:rPr>
        <w:fldChar w:fldCharType="end"/>
      </w:r>
    </w:p>
    <w:p w14:paraId="28375396">
      <w:pPr>
        <w:pStyle w:val="20"/>
        <w:tabs>
          <w:tab w:val="right" w:leader="dot" w:pos="8879"/>
          <w:tab w:val="clear" w:pos="8296"/>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_Toc16901 </w:instrText>
      </w:r>
      <w:r>
        <w:rPr>
          <w:rFonts w:ascii="仿宋" w:hAnsi="仿宋" w:eastAsia="仿宋"/>
          <w:sz w:val="30"/>
          <w:szCs w:val="30"/>
          <w:highlight w:val="none"/>
        </w:rPr>
        <w:fldChar w:fldCharType="separate"/>
      </w:r>
      <w:r>
        <w:rPr>
          <w:rFonts w:hint="eastAsia" w:ascii="仿宋" w:hAnsi="仿宋" w:eastAsia="仿宋"/>
          <w:sz w:val="30"/>
          <w:szCs w:val="30"/>
          <w:highlight w:val="none"/>
        </w:rPr>
        <w:t>第一节 供应商须知前附表</w:t>
      </w:r>
      <w:r>
        <w:rPr>
          <w:sz w:val="30"/>
          <w:szCs w:val="30"/>
        </w:rPr>
        <w:tab/>
      </w:r>
      <w:r>
        <w:rPr>
          <w:sz w:val="30"/>
          <w:szCs w:val="30"/>
        </w:rPr>
        <w:fldChar w:fldCharType="begin"/>
      </w:r>
      <w:r>
        <w:rPr>
          <w:sz w:val="30"/>
          <w:szCs w:val="30"/>
        </w:rPr>
        <w:instrText xml:space="preserve"> PAGEREF _Toc16901 \h </w:instrText>
      </w:r>
      <w:r>
        <w:rPr>
          <w:sz w:val="30"/>
          <w:szCs w:val="30"/>
        </w:rPr>
        <w:fldChar w:fldCharType="separate"/>
      </w:r>
      <w:r>
        <w:rPr>
          <w:sz w:val="30"/>
          <w:szCs w:val="30"/>
        </w:rPr>
        <w:t>6</w:t>
      </w:r>
      <w:r>
        <w:rPr>
          <w:sz w:val="30"/>
          <w:szCs w:val="30"/>
        </w:rPr>
        <w:fldChar w:fldCharType="end"/>
      </w:r>
      <w:r>
        <w:rPr>
          <w:rFonts w:ascii="仿宋" w:hAnsi="仿宋" w:eastAsia="仿宋"/>
          <w:sz w:val="30"/>
          <w:szCs w:val="30"/>
          <w:highlight w:val="none"/>
        </w:rPr>
        <w:fldChar w:fldCharType="end"/>
      </w:r>
    </w:p>
    <w:p w14:paraId="14F162A1">
      <w:pPr>
        <w:pStyle w:val="20"/>
        <w:tabs>
          <w:tab w:val="right" w:leader="dot" w:pos="8879"/>
          <w:tab w:val="clear" w:pos="8296"/>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_Toc19639 </w:instrText>
      </w:r>
      <w:r>
        <w:rPr>
          <w:rFonts w:ascii="仿宋" w:hAnsi="仿宋" w:eastAsia="仿宋"/>
          <w:sz w:val="30"/>
          <w:szCs w:val="30"/>
          <w:highlight w:val="none"/>
        </w:rPr>
        <w:fldChar w:fldCharType="separate"/>
      </w:r>
      <w:r>
        <w:rPr>
          <w:rFonts w:hint="eastAsia" w:ascii="仿宋" w:hAnsi="仿宋" w:eastAsia="仿宋"/>
          <w:sz w:val="30"/>
          <w:szCs w:val="30"/>
          <w:highlight w:val="none"/>
        </w:rPr>
        <w:t>第二节 供应商须知正文</w:t>
      </w:r>
      <w:r>
        <w:rPr>
          <w:sz w:val="30"/>
          <w:szCs w:val="30"/>
        </w:rPr>
        <w:tab/>
      </w:r>
      <w:r>
        <w:rPr>
          <w:sz w:val="30"/>
          <w:szCs w:val="30"/>
        </w:rPr>
        <w:fldChar w:fldCharType="begin"/>
      </w:r>
      <w:r>
        <w:rPr>
          <w:sz w:val="30"/>
          <w:szCs w:val="30"/>
        </w:rPr>
        <w:instrText xml:space="preserve"> PAGEREF _Toc19639 \h </w:instrText>
      </w:r>
      <w:r>
        <w:rPr>
          <w:sz w:val="30"/>
          <w:szCs w:val="30"/>
        </w:rPr>
        <w:fldChar w:fldCharType="separate"/>
      </w:r>
      <w:r>
        <w:rPr>
          <w:sz w:val="30"/>
          <w:szCs w:val="30"/>
        </w:rPr>
        <w:t>16</w:t>
      </w:r>
      <w:r>
        <w:rPr>
          <w:sz w:val="30"/>
          <w:szCs w:val="30"/>
        </w:rPr>
        <w:fldChar w:fldCharType="end"/>
      </w:r>
      <w:r>
        <w:rPr>
          <w:rFonts w:ascii="仿宋" w:hAnsi="仿宋" w:eastAsia="仿宋"/>
          <w:sz w:val="30"/>
          <w:szCs w:val="30"/>
          <w:highlight w:val="none"/>
        </w:rPr>
        <w:fldChar w:fldCharType="end"/>
      </w:r>
    </w:p>
    <w:p w14:paraId="32DE5F22">
      <w:pPr>
        <w:pStyle w:val="17"/>
        <w:tabs>
          <w:tab w:val="right" w:leader="dot" w:pos="8879"/>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_Toc3507 </w:instrText>
      </w:r>
      <w:r>
        <w:rPr>
          <w:rFonts w:ascii="仿宋" w:hAnsi="仿宋" w:eastAsia="仿宋"/>
          <w:sz w:val="30"/>
          <w:szCs w:val="30"/>
          <w:highlight w:val="none"/>
        </w:rPr>
        <w:fldChar w:fldCharType="separate"/>
      </w:r>
      <w:r>
        <w:rPr>
          <w:rFonts w:hint="eastAsia" w:ascii="仿宋" w:hAnsi="仿宋" w:eastAsia="仿宋"/>
          <w:sz w:val="30"/>
          <w:szCs w:val="30"/>
          <w:highlight w:val="none"/>
          <w:lang w:val="en-US" w:eastAsia="zh-CN"/>
        </w:rPr>
        <w:t xml:space="preserve">第三章 </w:t>
      </w:r>
      <w:r>
        <w:rPr>
          <w:rFonts w:hint="eastAsia" w:ascii="仿宋" w:hAnsi="仿宋" w:eastAsia="仿宋"/>
          <w:sz w:val="30"/>
          <w:szCs w:val="30"/>
          <w:highlight w:val="none"/>
        </w:rPr>
        <w:t>采购需求</w:t>
      </w:r>
      <w:r>
        <w:rPr>
          <w:sz w:val="30"/>
          <w:szCs w:val="30"/>
        </w:rPr>
        <w:tab/>
      </w:r>
      <w:r>
        <w:rPr>
          <w:sz w:val="30"/>
          <w:szCs w:val="30"/>
        </w:rPr>
        <w:fldChar w:fldCharType="begin"/>
      </w:r>
      <w:r>
        <w:rPr>
          <w:sz w:val="30"/>
          <w:szCs w:val="30"/>
        </w:rPr>
        <w:instrText xml:space="preserve"> PAGEREF _Toc3507 \h </w:instrText>
      </w:r>
      <w:r>
        <w:rPr>
          <w:sz w:val="30"/>
          <w:szCs w:val="30"/>
        </w:rPr>
        <w:fldChar w:fldCharType="separate"/>
      </w:r>
      <w:r>
        <w:rPr>
          <w:sz w:val="30"/>
          <w:szCs w:val="30"/>
        </w:rPr>
        <w:t>36</w:t>
      </w:r>
      <w:r>
        <w:rPr>
          <w:sz w:val="30"/>
          <w:szCs w:val="30"/>
        </w:rPr>
        <w:fldChar w:fldCharType="end"/>
      </w:r>
      <w:r>
        <w:rPr>
          <w:rFonts w:ascii="仿宋" w:hAnsi="仿宋" w:eastAsia="仿宋"/>
          <w:sz w:val="30"/>
          <w:szCs w:val="30"/>
          <w:highlight w:val="none"/>
        </w:rPr>
        <w:fldChar w:fldCharType="end"/>
      </w:r>
    </w:p>
    <w:p w14:paraId="4E3D9180">
      <w:pPr>
        <w:pStyle w:val="17"/>
        <w:tabs>
          <w:tab w:val="right" w:leader="dot" w:pos="8879"/>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_Toc23866 </w:instrText>
      </w:r>
      <w:r>
        <w:rPr>
          <w:rFonts w:ascii="仿宋" w:hAnsi="仿宋" w:eastAsia="仿宋"/>
          <w:sz w:val="30"/>
          <w:szCs w:val="30"/>
          <w:highlight w:val="none"/>
        </w:rPr>
        <w:fldChar w:fldCharType="separate"/>
      </w:r>
      <w:r>
        <w:rPr>
          <w:rFonts w:hint="eastAsia" w:ascii="仿宋" w:hAnsi="仿宋" w:eastAsia="仿宋"/>
          <w:sz w:val="30"/>
          <w:szCs w:val="30"/>
          <w:highlight w:val="none"/>
        </w:rPr>
        <w:t>第四章</w:t>
      </w:r>
      <w:r>
        <w:rPr>
          <w:rFonts w:ascii="仿宋" w:hAnsi="仿宋" w:eastAsia="仿宋"/>
          <w:sz w:val="30"/>
          <w:szCs w:val="30"/>
          <w:highlight w:val="none"/>
        </w:rPr>
        <w:t xml:space="preserve"> </w:t>
      </w:r>
      <w:r>
        <w:rPr>
          <w:rFonts w:hint="eastAsia" w:ascii="仿宋" w:hAnsi="仿宋" w:eastAsia="仿宋"/>
          <w:sz w:val="30"/>
          <w:szCs w:val="30"/>
          <w:highlight w:val="none"/>
        </w:rPr>
        <w:t>评审程序、评审方法和评审标准</w:t>
      </w:r>
      <w:r>
        <w:rPr>
          <w:sz w:val="30"/>
          <w:szCs w:val="30"/>
        </w:rPr>
        <w:tab/>
      </w:r>
      <w:r>
        <w:rPr>
          <w:sz w:val="30"/>
          <w:szCs w:val="30"/>
        </w:rPr>
        <w:fldChar w:fldCharType="begin"/>
      </w:r>
      <w:r>
        <w:rPr>
          <w:sz w:val="30"/>
          <w:szCs w:val="30"/>
        </w:rPr>
        <w:instrText xml:space="preserve"> PAGEREF _Toc23866 \h </w:instrText>
      </w:r>
      <w:r>
        <w:rPr>
          <w:sz w:val="30"/>
          <w:szCs w:val="30"/>
        </w:rPr>
        <w:fldChar w:fldCharType="separate"/>
      </w:r>
      <w:r>
        <w:rPr>
          <w:sz w:val="30"/>
          <w:szCs w:val="30"/>
        </w:rPr>
        <w:t>39</w:t>
      </w:r>
      <w:r>
        <w:rPr>
          <w:sz w:val="30"/>
          <w:szCs w:val="30"/>
        </w:rPr>
        <w:fldChar w:fldCharType="end"/>
      </w:r>
      <w:r>
        <w:rPr>
          <w:rFonts w:ascii="仿宋" w:hAnsi="仿宋" w:eastAsia="仿宋"/>
          <w:sz w:val="30"/>
          <w:szCs w:val="30"/>
          <w:highlight w:val="none"/>
        </w:rPr>
        <w:fldChar w:fldCharType="end"/>
      </w:r>
    </w:p>
    <w:p w14:paraId="6BCBF98B">
      <w:pPr>
        <w:pStyle w:val="20"/>
        <w:tabs>
          <w:tab w:val="right" w:leader="dot" w:pos="8879"/>
          <w:tab w:val="clear" w:pos="8296"/>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_Toc22052 </w:instrText>
      </w:r>
      <w:r>
        <w:rPr>
          <w:rFonts w:ascii="仿宋" w:hAnsi="仿宋" w:eastAsia="仿宋"/>
          <w:sz w:val="30"/>
          <w:szCs w:val="30"/>
          <w:highlight w:val="none"/>
        </w:rPr>
        <w:fldChar w:fldCharType="separate"/>
      </w:r>
      <w:r>
        <w:rPr>
          <w:rFonts w:hint="eastAsia" w:ascii="仿宋" w:hAnsi="仿宋" w:eastAsia="仿宋"/>
          <w:sz w:val="30"/>
          <w:szCs w:val="30"/>
          <w:highlight w:val="none"/>
        </w:rPr>
        <w:t>第一节 评审程序和评审方法</w:t>
      </w:r>
      <w:r>
        <w:rPr>
          <w:sz w:val="30"/>
          <w:szCs w:val="30"/>
        </w:rPr>
        <w:tab/>
      </w:r>
      <w:r>
        <w:rPr>
          <w:sz w:val="30"/>
          <w:szCs w:val="30"/>
        </w:rPr>
        <w:fldChar w:fldCharType="begin"/>
      </w:r>
      <w:r>
        <w:rPr>
          <w:sz w:val="30"/>
          <w:szCs w:val="30"/>
        </w:rPr>
        <w:instrText xml:space="preserve"> PAGEREF _Toc22052 \h </w:instrText>
      </w:r>
      <w:r>
        <w:rPr>
          <w:sz w:val="30"/>
          <w:szCs w:val="30"/>
        </w:rPr>
        <w:fldChar w:fldCharType="separate"/>
      </w:r>
      <w:r>
        <w:rPr>
          <w:sz w:val="30"/>
          <w:szCs w:val="30"/>
        </w:rPr>
        <w:t>39</w:t>
      </w:r>
      <w:r>
        <w:rPr>
          <w:sz w:val="30"/>
          <w:szCs w:val="30"/>
        </w:rPr>
        <w:fldChar w:fldCharType="end"/>
      </w:r>
      <w:r>
        <w:rPr>
          <w:rFonts w:ascii="仿宋" w:hAnsi="仿宋" w:eastAsia="仿宋"/>
          <w:sz w:val="30"/>
          <w:szCs w:val="30"/>
          <w:highlight w:val="none"/>
        </w:rPr>
        <w:fldChar w:fldCharType="end"/>
      </w:r>
    </w:p>
    <w:p w14:paraId="2AFA8D00">
      <w:pPr>
        <w:pStyle w:val="20"/>
        <w:tabs>
          <w:tab w:val="right" w:leader="dot" w:pos="8879"/>
          <w:tab w:val="clear" w:pos="8296"/>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_Toc6168 </w:instrText>
      </w:r>
      <w:r>
        <w:rPr>
          <w:rFonts w:ascii="仿宋" w:hAnsi="仿宋" w:eastAsia="仿宋"/>
          <w:sz w:val="30"/>
          <w:szCs w:val="30"/>
          <w:highlight w:val="none"/>
        </w:rPr>
        <w:fldChar w:fldCharType="separate"/>
      </w:r>
      <w:r>
        <w:rPr>
          <w:rFonts w:hint="eastAsia" w:ascii="仿宋" w:hAnsi="仿宋" w:eastAsia="仿宋"/>
          <w:sz w:val="30"/>
          <w:szCs w:val="30"/>
          <w:highlight w:val="none"/>
        </w:rPr>
        <w:t>第二节 评标报告</w:t>
      </w:r>
      <w:r>
        <w:rPr>
          <w:sz w:val="30"/>
          <w:szCs w:val="30"/>
        </w:rPr>
        <w:tab/>
      </w:r>
      <w:r>
        <w:rPr>
          <w:sz w:val="30"/>
          <w:szCs w:val="30"/>
        </w:rPr>
        <w:fldChar w:fldCharType="begin"/>
      </w:r>
      <w:r>
        <w:rPr>
          <w:sz w:val="30"/>
          <w:szCs w:val="30"/>
        </w:rPr>
        <w:instrText xml:space="preserve"> PAGEREF _Toc6168 \h </w:instrText>
      </w:r>
      <w:r>
        <w:rPr>
          <w:sz w:val="30"/>
          <w:szCs w:val="30"/>
        </w:rPr>
        <w:fldChar w:fldCharType="separate"/>
      </w:r>
      <w:r>
        <w:rPr>
          <w:sz w:val="30"/>
          <w:szCs w:val="30"/>
        </w:rPr>
        <w:t>54</w:t>
      </w:r>
      <w:r>
        <w:rPr>
          <w:sz w:val="30"/>
          <w:szCs w:val="30"/>
        </w:rPr>
        <w:fldChar w:fldCharType="end"/>
      </w:r>
      <w:r>
        <w:rPr>
          <w:rFonts w:ascii="仿宋" w:hAnsi="仿宋" w:eastAsia="仿宋"/>
          <w:sz w:val="30"/>
          <w:szCs w:val="30"/>
          <w:highlight w:val="none"/>
        </w:rPr>
        <w:fldChar w:fldCharType="end"/>
      </w:r>
    </w:p>
    <w:p w14:paraId="09E0B505">
      <w:pPr>
        <w:pStyle w:val="20"/>
        <w:tabs>
          <w:tab w:val="right" w:leader="dot" w:pos="8879"/>
          <w:tab w:val="clear" w:pos="8296"/>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_Toc25237 </w:instrText>
      </w:r>
      <w:r>
        <w:rPr>
          <w:rFonts w:ascii="仿宋" w:hAnsi="仿宋" w:eastAsia="仿宋"/>
          <w:sz w:val="30"/>
          <w:szCs w:val="30"/>
          <w:highlight w:val="none"/>
        </w:rPr>
        <w:fldChar w:fldCharType="separate"/>
      </w:r>
      <w:r>
        <w:rPr>
          <w:rFonts w:hint="eastAsia" w:ascii="仿宋" w:hAnsi="仿宋" w:eastAsia="仿宋"/>
          <w:sz w:val="30"/>
          <w:szCs w:val="30"/>
          <w:highlight w:val="none"/>
        </w:rPr>
        <w:t>第三节 评审过程的保密与录像</w:t>
      </w:r>
      <w:r>
        <w:rPr>
          <w:sz w:val="30"/>
          <w:szCs w:val="30"/>
        </w:rPr>
        <w:tab/>
      </w:r>
      <w:r>
        <w:rPr>
          <w:sz w:val="30"/>
          <w:szCs w:val="30"/>
        </w:rPr>
        <w:fldChar w:fldCharType="begin"/>
      </w:r>
      <w:r>
        <w:rPr>
          <w:sz w:val="30"/>
          <w:szCs w:val="30"/>
        </w:rPr>
        <w:instrText xml:space="preserve"> PAGEREF _Toc25237 \h </w:instrText>
      </w:r>
      <w:r>
        <w:rPr>
          <w:sz w:val="30"/>
          <w:szCs w:val="30"/>
        </w:rPr>
        <w:fldChar w:fldCharType="separate"/>
      </w:r>
      <w:r>
        <w:rPr>
          <w:sz w:val="30"/>
          <w:szCs w:val="30"/>
        </w:rPr>
        <w:t>55</w:t>
      </w:r>
      <w:r>
        <w:rPr>
          <w:sz w:val="30"/>
          <w:szCs w:val="30"/>
        </w:rPr>
        <w:fldChar w:fldCharType="end"/>
      </w:r>
      <w:r>
        <w:rPr>
          <w:rFonts w:ascii="仿宋" w:hAnsi="仿宋" w:eastAsia="仿宋"/>
          <w:sz w:val="30"/>
          <w:szCs w:val="30"/>
          <w:highlight w:val="none"/>
        </w:rPr>
        <w:fldChar w:fldCharType="end"/>
      </w:r>
    </w:p>
    <w:p w14:paraId="00771114">
      <w:pPr>
        <w:pStyle w:val="17"/>
        <w:tabs>
          <w:tab w:val="right" w:leader="dot" w:pos="8879"/>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_Toc28962 </w:instrText>
      </w:r>
      <w:r>
        <w:rPr>
          <w:rFonts w:ascii="仿宋" w:hAnsi="仿宋" w:eastAsia="仿宋"/>
          <w:sz w:val="30"/>
          <w:szCs w:val="30"/>
          <w:highlight w:val="none"/>
        </w:rPr>
        <w:fldChar w:fldCharType="separate"/>
      </w:r>
      <w:r>
        <w:rPr>
          <w:rFonts w:hint="eastAsia" w:ascii="仿宋" w:hAnsi="仿宋" w:eastAsia="仿宋"/>
          <w:sz w:val="30"/>
          <w:szCs w:val="30"/>
          <w:highlight w:val="none"/>
        </w:rPr>
        <w:t>第五章</w:t>
      </w:r>
      <w:r>
        <w:rPr>
          <w:rFonts w:ascii="仿宋" w:hAnsi="仿宋" w:eastAsia="仿宋"/>
          <w:sz w:val="30"/>
          <w:szCs w:val="30"/>
          <w:highlight w:val="none"/>
        </w:rPr>
        <w:t xml:space="preserve"> </w:t>
      </w:r>
      <w:r>
        <w:rPr>
          <w:rFonts w:hint="eastAsia" w:ascii="仿宋" w:hAnsi="仿宋" w:eastAsia="仿宋"/>
          <w:sz w:val="30"/>
          <w:szCs w:val="30"/>
          <w:highlight w:val="none"/>
        </w:rPr>
        <w:t>响应文件格式</w:t>
      </w:r>
      <w:r>
        <w:rPr>
          <w:sz w:val="30"/>
          <w:szCs w:val="30"/>
        </w:rPr>
        <w:tab/>
      </w:r>
      <w:r>
        <w:rPr>
          <w:sz w:val="30"/>
          <w:szCs w:val="30"/>
        </w:rPr>
        <w:fldChar w:fldCharType="begin"/>
      </w:r>
      <w:r>
        <w:rPr>
          <w:sz w:val="30"/>
          <w:szCs w:val="30"/>
        </w:rPr>
        <w:instrText xml:space="preserve"> PAGEREF _Toc28962 \h </w:instrText>
      </w:r>
      <w:r>
        <w:rPr>
          <w:sz w:val="30"/>
          <w:szCs w:val="30"/>
        </w:rPr>
        <w:fldChar w:fldCharType="separate"/>
      </w:r>
      <w:r>
        <w:rPr>
          <w:sz w:val="30"/>
          <w:szCs w:val="30"/>
        </w:rPr>
        <w:t>56</w:t>
      </w:r>
      <w:r>
        <w:rPr>
          <w:sz w:val="30"/>
          <w:szCs w:val="30"/>
        </w:rPr>
        <w:fldChar w:fldCharType="end"/>
      </w:r>
      <w:r>
        <w:rPr>
          <w:rFonts w:ascii="仿宋" w:hAnsi="仿宋" w:eastAsia="仿宋"/>
          <w:sz w:val="30"/>
          <w:szCs w:val="30"/>
          <w:highlight w:val="none"/>
        </w:rPr>
        <w:fldChar w:fldCharType="end"/>
      </w:r>
    </w:p>
    <w:p w14:paraId="3B9CFF8A">
      <w:pPr>
        <w:pStyle w:val="20"/>
        <w:tabs>
          <w:tab w:val="right" w:leader="dot" w:pos="8879"/>
          <w:tab w:val="clear" w:pos="8296"/>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_Toc14185 </w:instrText>
      </w:r>
      <w:r>
        <w:rPr>
          <w:rFonts w:ascii="仿宋" w:hAnsi="仿宋" w:eastAsia="仿宋"/>
          <w:sz w:val="30"/>
          <w:szCs w:val="30"/>
          <w:highlight w:val="none"/>
        </w:rPr>
        <w:fldChar w:fldCharType="separate"/>
      </w:r>
      <w:r>
        <w:rPr>
          <w:rFonts w:hint="eastAsia" w:ascii="仿宋" w:hAnsi="仿宋" w:eastAsia="仿宋"/>
          <w:sz w:val="30"/>
          <w:szCs w:val="30"/>
          <w:highlight w:val="none"/>
        </w:rPr>
        <w:t>第一节 封面格式</w:t>
      </w:r>
      <w:r>
        <w:rPr>
          <w:sz w:val="30"/>
          <w:szCs w:val="30"/>
        </w:rPr>
        <w:tab/>
      </w:r>
      <w:r>
        <w:rPr>
          <w:sz w:val="30"/>
          <w:szCs w:val="30"/>
        </w:rPr>
        <w:fldChar w:fldCharType="begin"/>
      </w:r>
      <w:r>
        <w:rPr>
          <w:sz w:val="30"/>
          <w:szCs w:val="30"/>
        </w:rPr>
        <w:instrText xml:space="preserve"> PAGEREF _Toc14185 \h </w:instrText>
      </w:r>
      <w:r>
        <w:rPr>
          <w:sz w:val="30"/>
          <w:szCs w:val="30"/>
        </w:rPr>
        <w:fldChar w:fldCharType="separate"/>
      </w:r>
      <w:r>
        <w:rPr>
          <w:sz w:val="30"/>
          <w:szCs w:val="30"/>
        </w:rPr>
        <w:t>57</w:t>
      </w:r>
      <w:r>
        <w:rPr>
          <w:sz w:val="30"/>
          <w:szCs w:val="30"/>
        </w:rPr>
        <w:fldChar w:fldCharType="end"/>
      </w:r>
      <w:r>
        <w:rPr>
          <w:rFonts w:ascii="仿宋" w:hAnsi="仿宋" w:eastAsia="仿宋"/>
          <w:sz w:val="30"/>
          <w:szCs w:val="30"/>
          <w:highlight w:val="none"/>
        </w:rPr>
        <w:fldChar w:fldCharType="end"/>
      </w:r>
    </w:p>
    <w:p w14:paraId="6BF9B42A">
      <w:pPr>
        <w:pStyle w:val="20"/>
        <w:tabs>
          <w:tab w:val="right" w:leader="dot" w:pos="8879"/>
          <w:tab w:val="clear" w:pos="8296"/>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_Toc30205 </w:instrText>
      </w:r>
      <w:r>
        <w:rPr>
          <w:rFonts w:ascii="仿宋" w:hAnsi="仿宋" w:eastAsia="仿宋"/>
          <w:sz w:val="30"/>
          <w:szCs w:val="30"/>
          <w:highlight w:val="none"/>
        </w:rPr>
        <w:fldChar w:fldCharType="separate"/>
      </w:r>
      <w:r>
        <w:rPr>
          <w:rFonts w:hint="eastAsia" w:ascii="仿宋" w:hAnsi="仿宋" w:eastAsia="仿宋"/>
          <w:bCs w:val="0"/>
          <w:sz w:val="30"/>
          <w:szCs w:val="30"/>
          <w:highlight w:val="none"/>
        </w:rPr>
        <w:t>第二节 资格证明文件格式</w:t>
      </w:r>
      <w:r>
        <w:rPr>
          <w:sz w:val="30"/>
          <w:szCs w:val="30"/>
        </w:rPr>
        <w:tab/>
      </w:r>
      <w:r>
        <w:rPr>
          <w:sz w:val="30"/>
          <w:szCs w:val="30"/>
        </w:rPr>
        <w:fldChar w:fldCharType="begin"/>
      </w:r>
      <w:r>
        <w:rPr>
          <w:sz w:val="30"/>
          <w:szCs w:val="30"/>
        </w:rPr>
        <w:instrText xml:space="preserve"> PAGEREF _Toc30205 \h </w:instrText>
      </w:r>
      <w:r>
        <w:rPr>
          <w:sz w:val="30"/>
          <w:szCs w:val="30"/>
        </w:rPr>
        <w:fldChar w:fldCharType="separate"/>
      </w:r>
      <w:r>
        <w:rPr>
          <w:sz w:val="30"/>
          <w:szCs w:val="30"/>
        </w:rPr>
        <w:t>58</w:t>
      </w:r>
      <w:r>
        <w:rPr>
          <w:sz w:val="30"/>
          <w:szCs w:val="30"/>
        </w:rPr>
        <w:fldChar w:fldCharType="end"/>
      </w:r>
      <w:r>
        <w:rPr>
          <w:rFonts w:ascii="仿宋" w:hAnsi="仿宋" w:eastAsia="仿宋"/>
          <w:sz w:val="30"/>
          <w:szCs w:val="30"/>
          <w:highlight w:val="none"/>
        </w:rPr>
        <w:fldChar w:fldCharType="end"/>
      </w:r>
    </w:p>
    <w:p w14:paraId="04073CF7">
      <w:pPr>
        <w:pStyle w:val="20"/>
        <w:tabs>
          <w:tab w:val="right" w:leader="dot" w:pos="8879"/>
          <w:tab w:val="clear" w:pos="8296"/>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_Toc31158 </w:instrText>
      </w:r>
      <w:r>
        <w:rPr>
          <w:rFonts w:ascii="仿宋" w:hAnsi="仿宋" w:eastAsia="仿宋"/>
          <w:sz w:val="30"/>
          <w:szCs w:val="30"/>
          <w:highlight w:val="none"/>
        </w:rPr>
        <w:fldChar w:fldCharType="separate"/>
      </w:r>
      <w:r>
        <w:rPr>
          <w:rFonts w:hint="eastAsia" w:ascii="仿宋" w:hAnsi="仿宋" w:eastAsia="仿宋"/>
          <w:bCs w:val="0"/>
          <w:sz w:val="30"/>
          <w:szCs w:val="30"/>
          <w:highlight w:val="none"/>
        </w:rPr>
        <w:t xml:space="preserve">第三节 </w:t>
      </w:r>
      <w:r>
        <w:rPr>
          <w:rFonts w:hint="eastAsia" w:ascii="仿宋" w:hAnsi="仿宋" w:eastAsia="仿宋"/>
          <w:sz w:val="30"/>
          <w:szCs w:val="30"/>
          <w:highlight w:val="none"/>
        </w:rPr>
        <w:t>商务文件格式</w:t>
      </w:r>
      <w:r>
        <w:rPr>
          <w:sz w:val="30"/>
          <w:szCs w:val="30"/>
        </w:rPr>
        <w:tab/>
      </w:r>
      <w:r>
        <w:rPr>
          <w:sz w:val="30"/>
          <w:szCs w:val="30"/>
        </w:rPr>
        <w:fldChar w:fldCharType="begin"/>
      </w:r>
      <w:r>
        <w:rPr>
          <w:sz w:val="30"/>
          <w:szCs w:val="30"/>
        </w:rPr>
        <w:instrText xml:space="preserve"> PAGEREF _Toc31158 \h </w:instrText>
      </w:r>
      <w:r>
        <w:rPr>
          <w:sz w:val="30"/>
          <w:szCs w:val="30"/>
        </w:rPr>
        <w:fldChar w:fldCharType="separate"/>
      </w:r>
      <w:r>
        <w:rPr>
          <w:sz w:val="30"/>
          <w:szCs w:val="30"/>
        </w:rPr>
        <w:t>65</w:t>
      </w:r>
      <w:r>
        <w:rPr>
          <w:sz w:val="30"/>
          <w:szCs w:val="30"/>
        </w:rPr>
        <w:fldChar w:fldCharType="end"/>
      </w:r>
      <w:r>
        <w:rPr>
          <w:rFonts w:ascii="仿宋" w:hAnsi="仿宋" w:eastAsia="仿宋"/>
          <w:sz w:val="30"/>
          <w:szCs w:val="30"/>
          <w:highlight w:val="none"/>
        </w:rPr>
        <w:fldChar w:fldCharType="end"/>
      </w:r>
    </w:p>
    <w:p w14:paraId="0BD2E4F3">
      <w:pPr>
        <w:pStyle w:val="20"/>
        <w:tabs>
          <w:tab w:val="right" w:leader="dot" w:pos="8879"/>
          <w:tab w:val="clear" w:pos="8296"/>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_Toc5407 </w:instrText>
      </w:r>
      <w:r>
        <w:rPr>
          <w:rFonts w:ascii="仿宋" w:hAnsi="仿宋" w:eastAsia="仿宋"/>
          <w:sz w:val="30"/>
          <w:szCs w:val="30"/>
          <w:highlight w:val="none"/>
        </w:rPr>
        <w:fldChar w:fldCharType="separate"/>
      </w:r>
      <w:r>
        <w:rPr>
          <w:rFonts w:hint="eastAsia" w:ascii="仿宋" w:hAnsi="仿宋" w:eastAsia="仿宋"/>
          <w:bCs w:val="0"/>
          <w:sz w:val="30"/>
          <w:szCs w:val="30"/>
          <w:highlight w:val="none"/>
        </w:rPr>
        <w:t xml:space="preserve">第四节 </w:t>
      </w:r>
      <w:r>
        <w:rPr>
          <w:rFonts w:hint="eastAsia" w:ascii="仿宋" w:hAnsi="仿宋" w:eastAsia="仿宋"/>
          <w:sz w:val="30"/>
          <w:szCs w:val="30"/>
          <w:highlight w:val="none"/>
        </w:rPr>
        <w:t>技术文件格式</w:t>
      </w:r>
      <w:r>
        <w:rPr>
          <w:sz w:val="30"/>
          <w:szCs w:val="30"/>
        </w:rPr>
        <w:tab/>
      </w:r>
      <w:r>
        <w:rPr>
          <w:sz w:val="30"/>
          <w:szCs w:val="30"/>
        </w:rPr>
        <w:fldChar w:fldCharType="begin"/>
      </w:r>
      <w:r>
        <w:rPr>
          <w:sz w:val="30"/>
          <w:szCs w:val="30"/>
        </w:rPr>
        <w:instrText xml:space="preserve"> PAGEREF _Toc5407 \h </w:instrText>
      </w:r>
      <w:r>
        <w:rPr>
          <w:sz w:val="30"/>
          <w:szCs w:val="30"/>
        </w:rPr>
        <w:fldChar w:fldCharType="separate"/>
      </w:r>
      <w:r>
        <w:rPr>
          <w:sz w:val="30"/>
          <w:szCs w:val="30"/>
        </w:rPr>
        <w:t>78</w:t>
      </w:r>
      <w:r>
        <w:rPr>
          <w:sz w:val="30"/>
          <w:szCs w:val="30"/>
        </w:rPr>
        <w:fldChar w:fldCharType="end"/>
      </w:r>
      <w:r>
        <w:rPr>
          <w:rFonts w:ascii="仿宋" w:hAnsi="仿宋" w:eastAsia="仿宋"/>
          <w:sz w:val="30"/>
          <w:szCs w:val="30"/>
          <w:highlight w:val="none"/>
        </w:rPr>
        <w:fldChar w:fldCharType="end"/>
      </w:r>
    </w:p>
    <w:p w14:paraId="20DB4288">
      <w:pPr>
        <w:pStyle w:val="20"/>
        <w:tabs>
          <w:tab w:val="right" w:leader="dot" w:pos="8879"/>
          <w:tab w:val="clear" w:pos="8296"/>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_Toc24668 </w:instrText>
      </w:r>
      <w:r>
        <w:rPr>
          <w:rFonts w:ascii="仿宋" w:hAnsi="仿宋" w:eastAsia="仿宋"/>
          <w:sz w:val="30"/>
          <w:szCs w:val="30"/>
          <w:highlight w:val="none"/>
        </w:rPr>
        <w:fldChar w:fldCharType="separate"/>
      </w:r>
      <w:r>
        <w:rPr>
          <w:rFonts w:hint="eastAsia" w:ascii="仿宋" w:hAnsi="仿宋" w:eastAsia="仿宋"/>
          <w:sz w:val="30"/>
          <w:szCs w:val="30"/>
          <w:highlight w:val="none"/>
        </w:rPr>
        <w:t>第五节 报价文件格式</w:t>
      </w:r>
      <w:r>
        <w:rPr>
          <w:sz w:val="30"/>
          <w:szCs w:val="30"/>
        </w:rPr>
        <w:tab/>
      </w:r>
      <w:r>
        <w:rPr>
          <w:sz w:val="30"/>
          <w:szCs w:val="30"/>
        </w:rPr>
        <w:fldChar w:fldCharType="begin"/>
      </w:r>
      <w:r>
        <w:rPr>
          <w:sz w:val="30"/>
          <w:szCs w:val="30"/>
        </w:rPr>
        <w:instrText xml:space="preserve"> PAGEREF _Toc24668 \h </w:instrText>
      </w:r>
      <w:r>
        <w:rPr>
          <w:sz w:val="30"/>
          <w:szCs w:val="30"/>
        </w:rPr>
        <w:fldChar w:fldCharType="separate"/>
      </w:r>
      <w:r>
        <w:rPr>
          <w:sz w:val="30"/>
          <w:szCs w:val="30"/>
        </w:rPr>
        <w:t>81</w:t>
      </w:r>
      <w:r>
        <w:rPr>
          <w:sz w:val="30"/>
          <w:szCs w:val="30"/>
        </w:rPr>
        <w:fldChar w:fldCharType="end"/>
      </w:r>
      <w:r>
        <w:rPr>
          <w:rFonts w:ascii="仿宋" w:hAnsi="仿宋" w:eastAsia="仿宋"/>
          <w:sz w:val="30"/>
          <w:szCs w:val="30"/>
          <w:highlight w:val="none"/>
        </w:rPr>
        <w:fldChar w:fldCharType="end"/>
      </w:r>
    </w:p>
    <w:p w14:paraId="06C37171">
      <w:pPr>
        <w:pStyle w:val="20"/>
        <w:tabs>
          <w:tab w:val="right" w:leader="dot" w:pos="8879"/>
          <w:tab w:val="clear" w:pos="8296"/>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_Toc12970 </w:instrText>
      </w:r>
      <w:r>
        <w:rPr>
          <w:rFonts w:ascii="仿宋" w:hAnsi="仿宋" w:eastAsia="仿宋"/>
          <w:sz w:val="30"/>
          <w:szCs w:val="30"/>
          <w:highlight w:val="none"/>
        </w:rPr>
        <w:fldChar w:fldCharType="separate"/>
      </w:r>
      <w:r>
        <w:rPr>
          <w:rFonts w:hint="eastAsia" w:ascii="仿宋" w:hAnsi="仿宋" w:eastAsia="仿宋" w:cs="仿宋_GB2312"/>
          <w:bCs w:val="0"/>
          <w:kern w:val="0"/>
          <w:sz w:val="30"/>
          <w:szCs w:val="30"/>
          <w:highlight w:val="none"/>
        </w:rPr>
        <w:t>三、投标分项报价表………………………………（页码）</w:t>
      </w:r>
      <w:r>
        <w:rPr>
          <w:sz w:val="30"/>
          <w:szCs w:val="30"/>
        </w:rPr>
        <w:tab/>
      </w:r>
      <w:r>
        <w:rPr>
          <w:sz w:val="30"/>
          <w:szCs w:val="30"/>
        </w:rPr>
        <w:fldChar w:fldCharType="begin"/>
      </w:r>
      <w:r>
        <w:rPr>
          <w:sz w:val="30"/>
          <w:szCs w:val="30"/>
        </w:rPr>
        <w:instrText xml:space="preserve"> PAGEREF _Toc12970 \h </w:instrText>
      </w:r>
      <w:r>
        <w:rPr>
          <w:sz w:val="30"/>
          <w:szCs w:val="30"/>
        </w:rPr>
        <w:fldChar w:fldCharType="separate"/>
      </w:r>
      <w:r>
        <w:rPr>
          <w:sz w:val="30"/>
          <w:szCs w:val="30"/>
        </w:rPr>
        <w:t>82</w:t>
      </w:r>
      <w:r>
        <w:rPr>
          <w:sz w:val="30"/>
          <w:szCs w:val="30"/>
        </w:rPr>
        <w:fldChar w:fldCharType="end"/>
      </w:r>
      <w:r>
        <w:rPr>
          <w:rFonts w:ascii="仿宋" w:hAnsi="仿宋" w:eastAsia="仿宋"/>
          <w:sz w:val="30"/>
          <w:szCs w:val="30"/>
          <w:highlight w:val="none"/>
        </w:rPr>
        <w:fldChar w:fldCharType="end"/>
      </w:r>
    </w:p>
    <w:p w14:paraId="4A08A581">
      <w:pPr>
        <w:pStyle w:val="20"/>
        <w:tabs>
          <w:tab w:val="right" w:leader="dot" w:pos="8879"/>
          <w:tab w:val="clear" w:pos="8296"/>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_Toc14939 </w:instrText>
      </w:r>
      <w:r>
        <w:rPr>
          <w:rFonts w:ascii="仿宋" w:hAnsi="仿宋" w:eastAsia="仿宋"/>
          <w:sz w:val="30"/>
          <w:szCs w:val="30"/>
          <w:highlight w:val="none"/>
        </w:rPr>
        <w:fldChar w:fldCharType="separate"/>
      </w:r>
      <w:r>
        <w:rPr>
          <w:rFonts w:hint="eastAsia" w:ascii="仿宋" w:hAnsi="仿宋" w:eastAsia="仿宋"/>
          <w:sz w:val="30"/>
          <w:szCs w:val="30"/>
          <w:highlight w:val="none"/>
        </w:rPr>
        <w:t>四、其他文书、文件格式</w:t>
      </w:r>
      <w:r>
        <w:rPr>
          <w:sz w:val="30"/>
          <w:szCs w:val="30"/>
        </w:rPr>
        <w:tab/>
      </w:r>
      <w:r>
        <w:rPr>
          <w:sz w:val="30"/>
          <w:szCs w:val="30"/>
        </w:rPr>
        <w:fldChar w:fldCharType="begin"/>
      </w:r>
      <w:r>
        <w:rPr>
          <w:sz w:val="30"/>
          <w:szCs w:val="30"/>
        </w:rPr>
        <w:instrText xml:space="preserve"> PAGEREF _Toc14939 \h </w:instrText>
      </w:r>
      <w:r>
        <w:rPr>
          <w:sz w:val="30"/>
          <w:szCs w:val="30"/>
        </w:rPr>
        <w:fldChar w:fldCharType="separate"/>
      </w:r>
      <w:r>
        <w:rPr>
          <w:sz w:val="30"/>
          <w:szCs w:val="30"/>
        </w:rPr>
        <w:t>88</w:t>
      </w:r>
      <w:r>
        <w:rPr>
          <w:sz w:val="30"/>
          <w:szCs w:val="30"/>
        </w:rPr>
        <w:fldChar w:fldCharType="end"/>
      </w:r>
      <w:r>
        <w:rPr>
          <w:rFonts w:ascii="仿宋" w:hAnsi="仿宋" w:eastAsia="仿宋"/>
          <w:sz w:val="30"/>
          <w:szCs w:val="30"/>
          <w:highlight w:val="none"/>
        </w:rPr>
        <w:fldChar w:fldCharType="end"/>
      </w:r>
    </w:p>
    <w:p w14:paraId="2D5E1751">
      <w:pPr>
        <w:pStyle w:val="20"/>
        <w:tabs>
          <w:tab w:val="right" w:leader="dot" w:pos="8879"/>
          <w:tab w:val="clear" w:pos="8296"/>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_Toc5991 </w:instrText>
      </w:r>
      <w:r>
        <w:rPr>
          <w:rFonts w:ascii="仿宋" w:hAnsi="仿宋" w:eastAsia="仿宋"/>
          <w:sz w:val="30"/>
          <w:szCs w:val="30"/>
          <w:highlight w:val="none"/>
        </w:rPr>
        <w:fldChar w:fldCharType="separate"/>
      </w:r>
      <w:r>
        <w:rPr>
          <w:rFonts w:hint="eastAsia" w:ascii="仿宋" w:hAnsi="仿宋" w:eastAsia="仿宋"/>
          <w:sz w:val="30"/>
          <w:szCs w:val="30"/>
          <w:highlight w:val="none"/>
        </w:rPr>
        <w:t>五、残疾人福利性单位声明函</w:t>
      </w:r>
      <w:r>
        <w:rPr>
          <w:sz w:val="30"/>
          <w:szCs w:val="30"/>
        </w:rPr>
        <w:tab/>
      </w:r>
      <w:r>
        <w:rPr>
          <w:sz w:val="30"/>
          <w:szCs w:val="30"/>
        </w:rPr>
        <w:fldChar w:fldCharType="begin"/>
      </w:r>
      <w:r>
        <w:rPr>
          <w:sz w:val="30"/>
          <w:szCs w:val="30"/>
        </w:rPr>
        <w:instrText xml:space="preserve"> PAGEREF _Toc5991 \h </w:instrText>
      </w:r>
      <w:r>
        <w:rPr>
          <w:sz w:val="30"/>
          <w:szCs w:val="30"/>
        </w:rPr>
        <w:fldChar w:fldCharType="separate"/>
      </w:r>
      <w:r>
        <w:rPr>
          <w:sz w:val="30"/>
          <w:szCs w:val="30"/>
        </w:rPr>
        <w:t>89</w:t>
      </w:r>
      <w:r>
        <w:rPr>
          <w:sz w:val="30"/>
          <w:szCs w:val="30"/>
        </w:rPr>
        <w:fldChar w:fldCharType="end"/>
      </w:r>
      <w:r>
        <w:rPr>
          <w:rFonts w:ascii="仿宋" w:hAnsi="仿宋" w:eastAsia="仿宋"/>
          <w:sz w:val="30"/>
          <w:szCs w:val="30"/>
          <w:highlight w:val="none"/>
        </w:rPr>
        <w:fldChar w:fldCharType="end"/>
      </w:r>
    </w:p>
    <w:p w14:paraId="10E544B9">
      <w:pPr>
        <w:pStyle w:val="17"/>
        <w:tabs>
          <w:tab w:val="right" w:leader="dot" w:pos="8879"/>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_Toc5146 </w:instrText>
      </w:r>
      <w:r>
        <w:rPr>
          <w:rFonts w:ascii="仿宋" w:hAnsi="仿宋" w:eastAsia="仿宋"/>
          <w:sz w:val="30"/>
          <w:szCs w:val="30"/>
          <w:highlight w:val="none"/>
        </w:rPr>
        <w:fldChar w:fldCharType="separate"/>
      </w:r>
      <w:r>
        <w:rPr>
          <w:rFonts w:hint="eastAsia" w:ascii="仿宋" w:hAnsi="仿宋" w:eastAsia="仿宋"/>
          <w:sz w:val="30"/>
          <w:szCs w:val="30"/>
          <w:highlight w:val="none"/>
        </w:rPr>
        <w:t>第六章、合同文本</w:t>
      </w:r>
      <w:r>
        <w:rPr>
          <w:sz w:val="30"/>
          <w:szCs w:val="30"/>
        </w:rPr>
        <w:tab/>
      </w:r>
      <w:r>
        <w:rPr>
          <w:sz w:val="30"/>
          <w:szCs w:val="30"/>
        </w:rPr>
        <w:fldChar w:fldCharType="begin"/>
      </w:r>
      <w:r>
        <w:rPr>
          <w:sz w:val="30"/>
          <w:szCs w:val="30"/>
        </w:rPr>
        <w:instrText xml:space="preserve"> PAGEREF _Toc5146 \h </w:instrText>
      </w:r>
      <w:r>
        <w:rPr>
          <w:sz w:val="30"/>
          <w:szCs w:val="30"/>
        </w:rPr>
        <w:fldChar w:fldCharType="separate"/>
      </w:r>
      <w:r>
        <w:rPr>
          <w:sz w:val="30"/>
          <w:szCs w:val="30"/>
        </w:rPr>
        <w:t>90</w:t>
      </w:r>
      <w:r>
        <w:rPr>
          <w:sz w:val="30"/>
          <w:szCs w:val="30"/>
        </w:rPr>
        <w:fldChar w:fldCharType="end"/>
      </w:r>
      <w:r>
        <w:rPr>
          <w:rFonts w:ascii="仿宋" w:hAnsi="仿宋" w:eastAsia="仿宋"/>
          <w:sz w:val="30"/>
          <w:szCs w:val="30"/>
          <w:highlight w:val="none"/>
        </w:rPr>
        <w:fldChar w:fldCharType="end"/>
      </w:r>
    </w:p>
    <w:p w14:paraId="301D3485">
      <w:pPr>
        <w:pStyle w:val="17"/>
        <w:tabs>
          <w:tab w:val="right" w:leader="dot" w:pos="8879"/>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_Toc20977 </w:instrText>
      </w:r>
      <w:r>
        <w:rPr>
          <w:rFonts w:ascii="仿宋" w:hAnsi="仿宋" w:eastAsia="仿宋"/>
          <w:sz w:val="30"/>
          <w:szCs w:val="30"/>
          <w:highlight w:val="none"/>
        </w:rPr>
        <w:fldChar w:fldCharType="separate"/>
      </w:r>
      <w:r>
        <w:rPr>
          <w:rFonts w:hint="eastAsia" w:ascii="仿宋" w:hAnsi="仿宋" w:eastAsia="仿宋"/>
          <w:sz w:val="30"/>
          <w:szCs w:val="30"/>
          <w:highlight w:val="none"/>
        </w:rPr>
        <w:t>合同格式自拟</w:t>
      </w:r>
      <w:r>
        <w:rPr>
          <w:sz w:val="30"/>
          <w:szCs w:val="30"/>
        </w:rPr>
        <w:tab/>
      </w:r>
      <w:r>
        <w:rPr>
          <w:sz w:val="30"/>
          <w:szCs w:val="30"/>
        </w:rPr>
        <w:fldChar w:fldCharType="begin"/>
      </w:r>
      <w:r>
        <w:rPr>
          <w:sz w:val="30"/>
          <w:szCs w:val="30"/>
        </w:rPr>
        <w:instrText xml:space="preserve"> PAGEREF _Toc20977 \h </w:instrText>
      </w:r>
      <w:r>
        <w:rPr>
          <w:sz w:val="30"/>
          <w:szCs w:val="30"/>
        </w:rPr>
        <w:fldChar w:fldCharType="separate"/>
      </w:r>
      <w:r>
        <w:rPr>
          <w:sz w:val="30"/>
          <w:szCs w:val="30"/>
        </w:rPr>
        <w:t>90</w:t>
      </w:r>
      <w:r>
        <w:rPr>
          <w:sz w:val="30"/>
          <w:szCs w:val="30"/>
        </w:rPr>
        <w:fldChar w:fldCharType="end"/>
      </w:r>
      <w:r>
        <w:rPr>
          <w:rFonts w:ascii="仿宋" w:hAnsi="仿宋" w:eastAsia="仿宋"/>
          <w:sz w:val="30"/>
          <w:szCs w:val="30"/>
          <w:highlight w:val="none"/>
        </w:rPr>
        <w:fldChar w:fldCharType="end"/>
      </w:r>
    </w:p>
    <w:p w14:paraId="7F469129">
      <w:pPr>
        <w:pStyle w:val="17"/>
        <w:tabs>
          <w:tab w:val="right" w:leader="dot" w:pos="8879"/>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_Toc28233 </w:instrText>
      </w:r>
      <w:r>
        <w:rPr>
          <w:rFonts w:ascii="仿宋" w:hAnsi="仿宋" w:eastAsia="仿宋"/>
          <w:sz w:val="30"/>
          <w:szCs w:val="30"/>
          <w:highlight w:val="none"/>
        </w:rPr>
        <w:fldChar w:fldCharType="separate"/>
      </w:r>
      <w:r>
        <w:rPr>
          <w:rFonts w:hint="eastAsia" w:ascii="仿宋" w:hAnsi="仿宋" w:eastAsia="仿宋" w:cs="宋体"/>
          <w:bCs w:val="0"/>
          <w:kern w:val="2"/>
          <w:sz w:val="30"/>
          <w:szCs w:val="30"/>
          <w:highlight w:val="none"/>
        </w:rPr>
        <w:t>第七章 质疑、投诉材料格式</w:t>
      </w:r>
      <w:r>
        <w:rPr>
          <w:sz w:val="30"/>
          <w:szCs w:val="30"/>
        </w:rPr>
        <w:tab/>
      </w:r>
      <w:r>
        <w:rPr>
          <w:sz w:val="30"/>
          <w:szCs w:val="30"/>
        </w:rPr>
        <w:fldChar w:fldCharType="begin"/>
      </w:r>
      <w:r>
        <w:rPr>
          <w:sz w:val="30"/>
          <w:szCs w:val="30"/>
        </w:rPr>
        <w:instrText xml:space="preserve"> PAGEREF _Toc28233 \h </w:instrText>
      </w:r>
      <w:r>
        <w:rPr>
          <w:sz w:val="30"/>
          <w:szCs w:val="30"/>
        </w:rPr>
        <w:fldChar w:fldCharType="separate"/>
      </w:r>
      <w:r>
        <w:rPr>
          <w:sz w:val="30"/>
          <w:szCs w:val="30"/>
        </w:rPr>
        <w:t>91</w:t>
      </w:r>
      <w:r>
        <w:rPr>
          <w:sz w:val="30"/>
          <w:szCs w:val="30"/>
        </w:rPr>
        <w:fldChar w:fldCharType="end"/>
      </w:r>
      <w:r>
        <w:rPr>
          <w:rFonts w:ascii="仿宋" w:hAnsi="仿宋" w:eastAsia="仿宋"/>
          <w:sz w:val="30"/>
          <w:szCs w:val="30"/>
          <w:highlight w:val="none"/>
        </w:rPr>
        <w:fldChar w:fldCharType="end"/>
      </w:r>
    </w:p>
    <w:p w14:paraId="525224B1">
      <w:pPr>
        <w:pStyle w:val="17"/>
        <w:tabs>
          <w:tab w:val="right" w:leader="dot" w:pos="8879"/>
        </w:tabs>
        <w:rPr>
          <w:sz w:val="30"/>
          <w:szCs w:val="30"/>
        </w:rPr>
      </w:pPr>
      <w:r>
        <w:rPr>
          <w:rFonts w:ascii="仿宋" w:hAnsi="仿宋" w:eastAsia="仿宋"/>
          <w:sz w:val="30"/>
          <w:szCs w:val="30"/>
          <w:highlight w:val="none"/>
        </w:rPr>
        <w:fldChar w:fldCharType="begin"/>
      </w:r>
      <w:r>
        <w:rPr>
          <w:rFonts w:ascii="仿宋" w:hAnsi="仿宋" w:eastAsia="仿宋"/>
          <w:sz w:val="30"/>
          <w:szCs w:val="30"/>
          <w:highlight w:val="none"/>
        </w:rPr>
        <w:instrText xml:space="preserve"> HYPERLINK \l _Toc664 </w:instrText>
      </w:r>
      <w:r>
        <w:rPr>
          <w:rFonts w:ascii="仿宋" w:hAnsi="仿宋" w:eastAsia="仿宋"/>
          <w:sz w:val="30"/>
          <w:szCs w:val="30"/>
          <w:highlight w:val="none"/>
        </w:rPr>
        <w:fldChar w:fldCharType="separate"/>
      </w:r>
      <w:r>
        <w:rPr>
          <w:rFonts w:hint="eastAsia" w:ascii="仿宋" w:hAnsi="仿宋" w:eastAsia="仿宋"/>
          <w:sz w:val="30"/>
          <w:szCs w:val="30"/>
          <w:highlight w:val="none"/>
        </w:rPr>
        <w:t>质疑函（格式）</w:t>
      </w:r>
      <w:r>
        <w:rPr>
          <w:sz w:val="30"/>
          <w:szCs w:val="30"/>
        </w:rPr>
        <w:tab/>
      </w:r>
      <w:r>
        <w:rPr>
          <w:sz w:val="30"/>
          <w:szCs w:val="30"/>
        </w:rPr>
        <w:fldChar w:fldCharType="begin"/>
      </w:r>
      <w:r>
        <w:rPr>
          <w:sz w:val="30"/>
          <w:szCs w:val="30"/>
        </w:rPr>
        <w:instrText xml:space="preserve"> PAGEREF _Toc664 \h </w:instrText>
      </w:r>
      <w:r>
        <w:rPr>
          <w:sz w:val="30"/>
          <w:szCs w:val="30"/>
        </w:rPr>
        <w:fldChar w:fldCharType="separate"/>
      </w:r>
      <w:r>
        <w:rPr>
          <w:sz w:val="30"/>
          <w:szCs w:val="30"/>
        </w:rPr>
        <w:t>91</w:t>
      </w:r>
      <w:r>
        <w:rPr>
          <w:sz w:val="30"/>
          <w:szCs w:val="30"/>
        </w:rPr>
        <w:fldChar w:fldCharType="end"/>
      </w:r>
      <w:r>
        <w:rPr>
          <w:rFonts w:ascii="仿宋" w:hAnsi="仿宋" w:eastAsia="仿宋"/>
          <w:sz w:val="30"/>
          <w:szCs w:val="30"/>
          <w:highlight w:val="none"/>
        </w:rPr>
        <w:fldChar w:fldCharType="end"/>
      </w:r>
    </w:p>
    <w:p w14:paraId="1D95F6A8">
      <w:pPr>
        <w:pStyle w:val="20"/>
        <w:shd w:val="clear"/>
        <w:rPr>
          <w:rFonts w:ascii="仿宋" w:hAnsi="仿宋" w:eastAsia="仿宋"/>
          <w:sz w:val="32"/>
          <w:szCs w:val="32"/>
          <w:highlight w:val="none"/>
        </w:rPr>
      </w:pPr>
      <w:r>
        <w:rPr>
          <w:rFonts w:ascii="仿宋" w:hAnsi="仿宋" w:eastAsia="仿宋"/>
          <w:sz w:val="30"/>
          <w:szCs w:val="30"/>
          <w:highlight w:val="none"/>
        </w:rPr>
        <w:fldChar w:fldCharType="end"/>
      </w:r>
    </w:p>
    <w:p w14:paraId="306253E7">
      <w:pPr>
        <w:shd w:val="clear"/>
        <w:spacing w:line="400" w:lineRule="exact"/>
        <w:jc w:val="left"/>
        <w:rPr>
          <w:rFonts w:ascii="仿宋" w:hAnsi="仿宋" w:eastAsia="仿宋"/>
          <w:b/>
          <w:sz w:val="32"/>
          <w:szCs w:val="32"/>
          <w:highlight w:val="none"/>
        </w:rPr>
      </w:pPr>
    </w:p>
    <w:p w14:paraId="2C4BA929">
      <w:pPr>
        <w:widowControl/>
        <w:shd w:val="clear"/>
        <w:jc w:val="left"/>
        <w:rPr>
          <w:rFonts w:ascii="仿宋" w:hAnsi="仿宋" w:eastAsia="仿宋"/>
          <w:b/>
          <w:sz w:val="32"/>
          <w:szCs w:val="32"/>
          <w:highlight w:val="none"/>
        </w:rPr>
        <w:sectPr>
          <w:footerReference r:id="rId3" w:type="default"/>
          <w:pgSz w:w="11906" w:h="16838"/>
          <w:pgMar w:top="1440" w:right="1440" w:bottom="1440" w:left="1587" w:header="851" w:footer="992" w:gutter="0"/>
          <w:pgNumType w:start="1"/>
          <w:cols w:space="720" w:num="1"/>
          <w:docGrid w:type="lines" w:linePitch="312" w:charSpace="0"/>
        </w:sectPr>
      </w:pPr>
    </w:p>
    <w:p w14:paraId="32835DC1">
      <w:pPr>
        <w:pStyle w:val="3"/>
        <w:numPr>
          <w:ilvl w:val="0"/>
          <w:numId w:val="2"/>
        </w:numPr>
        <w:shd w:val="clear"/>
        <w:jc w:val="center"/>
        <w:rPr>
          <w:rFonts w:ascii="仿宋" w:hAnsi="仿宋" w:eastAsia="仿宋"/>
          <w:sz w:val="32"/>
          <w:szCs w:val="32"/>
          <w:highlight w:val="none"/>
        </w:rPr>
      </w:pPr>
      <w:bookmarkStart w:id="0" w:name="_Toc10131"/>
      <w:bookmarkStart w:id="1" w:name="_Toc6327"/>
      <w:r>
        <w:rPr>
          <w:rFonts w:hint="eastAsia" w:ascii="仿宋" w:hAnsi="仿宋" w:eastAsia="仿宋"/>
          <w:sz w:val="32"/>
          <w:szCs w:val="32"/>
          <w:highlight w:val="none"/>
        </w:rPr>
        <w:t>竞争性磋商公告</w:t>
      </w:r>
      <w:bookmarkEnd w:id="0"/>
      <w:bookmarkEnd w:id="1"/>
      <w:bookmarkStart w:id="2" w:name="_Toc35393629"/>
      <w:bookmarkStart w:id="3" w:name="_Toc35393792"/>
      <w:bookmarkStart w:id="4" w:name="_Toc28359081"/>
      <w:bookmarkStart w:id="5" w:name="_Toc28359004"/>
      <w:bookmarkStart w:id="6" w:name="_Toc28359089"/>
      <w:bookmarkStart w:id="7" w:name="_Toc44229878"/>
      <w:bookmarkStart w:id="8" w:name="_Toc28359012"/>
      <w:bookmarkStart w:id="9" w:name="_Toc35393798"/>
      <w:bookmarkStart w:id="10" w:name="_Toc35393623"/>
    </w:p>
    <w:p w14:paraId="5FD8473F">
      <w:pPr>
        <w:pStyle w:val="3"/>
        <w:shd w:val="clear"/>
        <w:tabs>
          <w:tab w:val="left" w:pos="0"/>
        </w:tabs>
        <w:autoSpaceDE w:val="0"/>
        <w:autoSpaceDN w:val="0"/>
        <w:adjustRightInd w:val="0"/>
        <w:spacing w:before="0" w:after="0" w:line="360" w:lineRule="auto"/>
        <w:jc w:val="center"/>
        <w:rPr>
          <w:rFonts w:ascii="仿宋" w:hAnsi="仿宋" w:eastAsia="仿宋" w:cs="宋体"/>
          <w:sz w:val="32"/>
          <w:szCs w:val="32"/>
          <w:highlight w:val="none"/>
        </w:rPr>
      </w:pPr>
      <w:bookmarkStart w:id="11" w:name="_Toc21097"/>
      <w:bookmarkStart w:id="12" w:name="_Toc19182"/>
      <w:r>
        <w:rPr>
          <w:rFonts w:hint="eastAsia" w:ascii="仿宋" w:hAnsi="仿宋" w:eastAsia="仿宋" w:cs="宋体"/>
          <w:sz w:val="32"/>
          <w:szCs w:val="32"/>
          <w:highlight w:val="none"/>
        </w:rPr>
        <w:t>竞争性磋商公告</w:t>
      </w:r>
      <w:bookmarkEnd w:id="11"/>
      <w:bookmarkEnd w:id="12"/>
    </w:p>
    <w:p w14:paraId="58CBA3FE">
      <w:pPr>
        <w:pBdr>
          <w:top w:val="single" w:color="auto" w:sz="4" w:space="1"/>
          <w:left w:val="single" w:color="auto" w:sz="4" w:space="4"/>
          <w:bottom w:val="single" w:color="auto" w:sz="4" w:space="1"/>
          <w:right w:val="single" w:color="auto" w:sz="4" w:space="4"/>
        </w:pBdr>
        <w:shd w:val="clear"/>
        <w:spacing w:line="360" w:lineRule="auto"/>
        <w:rPr>
          <w:rFonts w:ascii="仿宋" w:hAnsi="仿宋" w:eastAsia="仿宋" w:cs="宋体"/>
          <w:sz w:val="32"/>
          <w:szCs w:val="32"/>
          <w:highlight w:val="none"/>
        </w:rPr>
      </w:pPr>
      <w:r>
        <w:rPr>
          <w:rFonts w:hint="eastAsia" w:ascii="仿宋" w:hAnsi="仿宋" w:eastAsia="仿宋" w:cs="宋体"/>
          <w:sz w:val="32"/>
          <w:szCs w:val="32"/>
          <w:highlight w:val="none"/>
        </w:rPr>
        <w:t>项目概况</w:t>
      </w:r>
    </w:p>
    <w:p w14:paraId="1C00EF5C">
      <w:pPr>
        <w:pBdr>
          <w:top w:val="single" w:color="auto" w:sz="4" w:space="1"/>
          <w:left w:val="single" w:color="auto" w:sz="4" w:space="4"/>
          <w:bottom w:val="single" w:color="auto" w:sz="4" w:space="1"/>
          <w:right w:val="single" w:color="auto" w:sz="4" w:space="4"/>
        </w:pBd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lang w:eastAsia="zh-CN"/>
        </w:rPr>
        <w:t>哈密市伊州区惠民惠农财政补贴资金“一卡通”代理银行项目</w:t>
      </w:r>
      <w:r>
        <w:rPr>
          <w:rFonts w:hint="eastAsia" w:ascii="仿宋" w:hAnsi="仿宋" w:eastAsia="仿宋" w:cs="宋体"/>
          <w:sz w:val="32"/>
          <w:szCs w:val="32"/>
          <w:highlight w:val="none"/>
        </w:rPr>
        <w:t>的潜在供应商应在新疆政府采购网（http://www.ccgp-xinjiang.gov.cn）政采云平台线上获取采购文件，并于202</w:t>
      </w:r>
      <w:r>
        <w:rPr>
          <w:rFonts w:hint="eastAsia" w:ascii="仿宋" w:hAnsi="仿宋" w:eastAsia="仿宋" w:cs="宋体"/>
          <w:sz w:val="32"/>
          <w:szCs w:val="32"/>
          <w:highlight w:val="none"/>
          <w:lang w:val="en-US" w:eastAsia="zh-CN"/>
        </w:rPr>
        <w:t>5</w:t>
      </w:r>
      <w:r>
        <w:rPr>
          <w:rFonts w:hint="eastAsia" w:ascii="仿宋" w:hAnsi="仿宋" w:eastAsia="仿宋" w:cs="宋体"/>
          <w:sz w:val="32"/>
          <w:szCs w:val="32"/>
          <w:highlight w:val="none"/>
        </w:rPr>
        <w:t>年</w:t>
      </w:r>
      <w:r>
        <w:rPr>
          <w:rFonts w:hint="eastAsia" w:ascii="仿宋" w:hAnsi="仿宋" w:eastAsia="仿宋" w:cs="宋体"/>
          <w:sz w:val="32"/>
          <w:szCs w:val="32"/>
          <w:highlight w:val="none"/>
          <w:lang w:val="en-US" w:eastAsia="zh-CN"/>
        </w:rPr>
        <w:t>4</w:t>
      </w:r>
      <w:r>
        <w:rPr>
          <w:rFonts w:hint="eastAsia" w:ascii="仿宋" w:hAnsi="仿宋" w:eastAsia="仿宋" w:cs="宋体"/>
          <w:sz w:val="32"/>
          <w:szCs w:val="32"/>
          <w:highlight w:val="none"/>
        </w:rPr>
        <w:t>月</w:t>
      </w:r>
      <w:r>
        <w:rPr>
          <w:rFonts w:hint="eastAsia" w:ascii="仿宋" w:hAnsi="仿宋" w:eastAsia="仿宋" w:cs="宋体"/>
          <w:sz w:val="32"/>
          <w:szCs w:val="32"/>
          <w:highlight w:val="none"/>
          <w:lang w:val="en-US" w:eastAsia="zh-CN"/>
        </w:rPr>
        <w:t>28</w:t>
      </w:r>
      <w:r>
        <w:rPr>
          <w:rFonts w:hint="eastAsia" w:ascii="仿宋" w:hAnsi="仿宋" w:eastAsia="仿宋" w:cs="宋体"/>
          <w:sz w:val="32"/>
          <w:szCs w:val="32"/>
          <w:highlight w:val="none"/>
        </w:rPr>
        <w:t>日10点30分（北京时间）前提交响应文件。</w:t>
      </w:r>
    </w:p>
    <w:p w14:paraId="24FF8C2A">
      <w:pPr>
        <w:pStyle w:val="4"/>
        <w:numPr>
          <w:ilvl w:val="0"/>
          <w:numId w:val="3"/>
        </w:numPr>
        <w:shd w:val="clear"/>
        <w:spacing w:line="300" w:lineRule="exact"/>
        <w:rPr>
          <w:rFonts w:ascii="仿宋" w:hAnsi="仿宋" w:eastAsia="仿宋" w:cs="宋体"/>
          <w:highlight w:val="none"/>
        </w:rPr>
      </w:pPr>
      <w:bookmarkStart w:id="13" w:name="_Toc12178"/>
      <w:r>
        <w:rPr>
          <w:rFonts w:hint="eastAsia" w:ascii="仿宋" w:hAnsi="仿宋" w:eastAsia="仿宋" w:cs="宋体"/>
          <w:highlight w:val="none"/>
        </w:rPr>
        <w:t xml:space="preserve"> </w:t>
      </w:r>
      <w:bookmarkStart w:id="14" w:name="_Toc13201"/>
      <w:bookmarkStart w:id="15" w:name="_Toc3002"/>
      <w:r>
        <w:rPr>
          <w:rFonts w:hint="eastAsia" w:ascii="仿宋" w:hAnsi="仿宋" w:eastAsia="仿宋" w:cs="宋体"/>
          <w:highlight w:val="none"/>
        </w:rPr>
        <w:t>项目基本情况</w:t>
      </w:r>
      <w:bookmarkEnd w:id="13"/>
      <w:bookmarkEnd w:id="14"/>
      <w:bookmarkEnd w:id="15"/>
    </w:p>
    <w:p w14:paraId="16F5062E">
      <w:pPr>
        <w:shd w:val="clear"/>
        <w:snapToGrid w:val="0"/>
        <w:spacing w:before="165" w:beforeLines="50" w:line="360" w:lineRule="auto"/>
        <w:rPr>
          <w:rFonts w:hint="default" w:ascii="仿宋" w:hAnsi="仿宋" w:eastAsia="仿宋"/>
          <w:b/>
          <w:sz w:val="32"/>
          <w:szCs w:val="32"/>
          <w:highlight w:val="none"/>
          <w:lang w:val="en-US"/>
        </w:rPr>
      </w:pPr>
      <w:r>
        <w:rPr>
          <w:rFonts w:hint="eastAsia" w:ascii="仿宋" w:hAnsi="仿宋" w:eastAsia="仿宋" w:cs="宋体"/>
          <w:color w:val="auto"/>
          <w:sz w:val="32"/>
          <w:szCs w:val="32"/>
          <w:highlight w:val="none"/>
        </w:rPr>
        <w:t>项目编号</w:t>
      </w:r>
      <w:r>
        <w:rPr>
          <w:rFonts w:hint="eastAsia" w:ascii="仿宋" w:hAnsi="仿宋" w:eastAsia="仿宋" w:cs="宋体"/>
          <w:sz w:val="32"/>
          <w:szCs w:val="32"/>
          <w:highlight w:val="none"/>
        </w:rPr>
        <w:t>：HTZSHMZB-</w:t>
      </w:r>
      <w:r>
        <w:rPr>
          <w:rFonts w:hint="eastAsia" w:ascii="仿宋" w:hAnsi="仿宋" w:eastAsia="仿宋" w:cs="宋体"/>
          <w:sz w:val="32"/>
          <w:szCs w:val="32"/>
          <w:highlight w:val="none"/>
          <w:lang w:val="en-US" w:eastAsia="zh-CN"/>
        </w:rPr>
        <w:t>CG</w:t>
      </w:r>
      <w:r>
        <w:rPr>
          <w:rFonts w:hint="eastAsia" w:ascii="仿宋" w:hAnsi="仿宋" w:eastAsia="仿宋" w:cs="宋体"/>
          <w:sz w:val="32"/>
          <w:szCs w:val="32"/>
          <w:highlight w:val="none"/>
        </w:rPr>
        <w:t>-</w:t>
      </w:r>
      <w:r>
        <w:rPr>
          <w:rFonts w:hint="eastAsia" w:ascii="仿宋" w:hAnsi="仿宋" w:eastAsia="仿宋" w:cs="宋体"/>
          <w:sz w:val="32"/>
          <w:szCs w:val="32"/>
          <w:highlight w:val="none"/>
          <w:lang w:val="en-US" w:eastAsia="zh-CN"/>
        </w:rPr>
        <w:t>202504</w:t>
      </w:r>
    </w:p>
    <w:p w14:paraId="6027A766">
      <w:pPr>
        <w:widowControl/>
        <w:shd w:val="clear" w:color="auto"/>
        <w:spacing w:line="360" w:lineRule="auto"/>
        <w:rPr>
          <w:rFonts w:hint="eastAsia" w:ascii="仿宋" w:hAnsi="仿宋" w:eastAsia="仿宋"/>
          <w:b/>
          <w:bCs/>
          <w:sz w:val="32"/>
          <w:szCs w:val="32"/>
          <w:highlight w:val="none"/>
          <w:lang w:eastAsia="zh-CN"/>
        </w:rPr>
      </w:pPr>
      <w:r>
        <w:rPr>
          <w:rFonts w:hint="eastAsia" w:ascii="仿宋" w:hAnsi="仿宋" w:eastAsia="仿宋" w:cs="宋体"/>
          <w:sz w:val="32"/>
          <w:szCs w:val="32"/>
          <w:highlight w:val="none"/>
        </w:rPr>
        <w:t>项目名称：</w:t>
      </w:r>
      <w:r>
        <w:rPr>
          <w:rFonts w:hint="eastAsia" w:ascii="仿宋" w:hAnsi="仿宋" w:eastAsia="仿宋"/>
          <w:sz w:val="32"/>
          <w:szCs w:val="32"/>
          <w:highlight w:val="none"/>
          <w:lang w:eastAsia="zh-CN"/>
        </w:rPr>
        <w:t>哈密市伊州区惠民惠农财政补贴资金“一卡通”代理银行项目</w:t>
      </w:r>
    </w:p>
    <w:p w14:paraId="0EDD475E">
      <w:pPr>
        <w:shd w:val="clear"/>
        <w:spacing w:line="360" w:lineRule="auto"/>
        <w:rPr>
          <w:rFonts w:ascii="仿宋" w:hAnsi="仿宋" w:eastAsia="仿宋" w:cs="宋体"/>
          <w:sz w:val="32"/>
          <w:szCs w:val="32"/>
          <w:highlight w:val="none"/>
        </w:rPr>
      </w:pPr>
      <w:r>
        <w:rPr>
          <w:rFonts w:hint="eastAsia" w:ascii="仿宋" w:hAnsi="仿宋" w:eastAsia="仿宋" w:cs="宋体"/>
          <w:sz w:val="32"/>
          <w:szCs w:val="32"/>
          <w:highlight w:val="none"/>
        </w:rPr>
        <w:t>采购方式：竞争性磋商</w:t>
      </w:r>
    </w:p>
    <w:p w14:paraId="7E12D46E">
      <w:pPr>
        <w:shd w:val="clear"/>
        <w:spacing w:line="360" w:lineRule="auto"/>
        <w:rPr>
          <w:rFonts w:hint="default" w:ascii="仿宋" w:hAnsi="仿宋" w:eastAsia="仿宋" w:cs="宋体"/>
          <w:sz w:val="32"/>
          <w:szCs w:val="32"/>
          <w:highlight w:val="none"/>
          <w:lang w:val="en-US" w:eastAsia="zh-CN"/>
        </w:rPr>
      </w:pPr>
      <w:r>
        <w:rPr>
          <w:rFonts w:hint="eastAsia" w:ascii="仿宋" w:hAnsi="仿宋" w:eastAsia="仿宋" w:cs="宋体"/>
          <w:sz w:val="32"/>
          <w:szCs w:val="32"/>
          <w:highlight w:val="none"/>
        </w:rPr>
        <w:t>预算金额（元）：</w:t>
      </w:r>
      <w:r>
        <w:rPr>
          <w:rFonts w:hint="eastAsia" w:ascii="仿宋" w:hAnsi="仿宋" w:eastAsia="仿宋" w:cs="宋体"/>
          <w:sz w:val="32"/>
          <w:szCs w:val="32"/>
          <w:highlight w:val="none"/>
          <w:lang w:val="en-US" w:eastAsia="zh-CN"/>
        </w:rPr>
        <w:t>1</w:t>
      </w:r>
    </w:p>
    <w:p w14:paraId="0580F922">
      <w:pPr>
        <w:widowControl/>
        <w:shd w:val="clear" w:color="auto"/>
        <w:spacing w:line="360" w:lineRule="auto"/>
        <w:rPr>
          <w:rFonts w:hint="default" w:ascii="仿宋" w:hAnsi="仿宋" w:eastAsia="仿宋" w:cs="宋体"/>
          <w:sz w:val="32"/>
          <w:szCs w:val="32"/>
          <w:highlight w:val="none"/>
          <w:lang w:val="en-US" w:eastAsia="zh-CN"/>
        </w:rPr>
      </w:pPr>
      <w:r>
        <w:rPr>
          <w:rFonts w:hint="eastAsia" w:ascii="仿宋" w:hAnsi="仿宋" w:eastAsia="仿宋" w:cs="宋体"/>
          <w:sz w:val="32"/>
          <w:szCs w:val="32"/>
          <w:highlight w:val="none"/>
        </w:rPr>
        <w:t>最高限价（元）：</w:t>
      </w:r>
      <w:r>
        <w:rPr>
          <w:rFonts w:hint="eastAsia" w:ascii="仿宋" w:hAnsi="仿宋" w:eastAsia="仿宋" w:cs="宋体"/>
          <w:sz w:val="32"/>
          <w:szCs w:val="32"/>
          <w:highlight w:val="none"/>
          <w:lang w:val="en-US" w:eastAsia="zh-CN"/>
        </w:rPr>
        <w:t>1</w:t>
      </w:r>
    </w:p>
    <w:p w14:paraId="5CF142AD">
      <w:pPr>
        <w:widowControl/>
        <w:shd w:val="clear" w:color="auto"/>
        <w:spacing w:line="360" w:lineRule="auto"/>
        <w:rPr>
          <w:rFonts w:hint="eastAsia" w:ascii="仿宋" w:hAnsi="仿宋" w:eastAsia="仿宋" w:cs="宋体"/>
          <w:sz w:val="32"/>
          <w:szCs w:val="32"/>
          <w:highlight w:val="none"/>
        </w:rPr>
      </w:pPr>
      <w:r>
        <w:rPr>
          <w:rFonts w:hint="eastAsia" w:ascii="仿宋" w:hAnsi="仿宋" w:eastAsia="仿宋" w:cs="宋体"/>
          <w:sz w:val="32"/>
          <w:szCs w:val="32"/>
          <w:highlight w:val="none"/>
        </w:rPr>
        <w:t>采购需求：</w:t>
      </w:r>
      <w:r>
        <w:rPr>
          <w:rFonts w:hint="eastAsia" w:ascii="仿宋" w:hAnsi="仿宋" w:eastAsia="仿宋" w:cs="宋体"/>
          <w:sz w:val="32"/>
          <w:szCs w:val="32"/>
          <w:highlight w:val="none"/>
          <w:lang w:val="en-US" w:eastAsia="zh-CN"/>
        </w:rPr>
        <w:t>选择服务代理银行 1 家，负责按照财政部门提供的补贴资金发放数据，在规定时间内将资金划拨至补贴对象“一卡通”账户;及时向财政部门和项目主管部门反馈发放信息;按照有关规定为补贴对象新办、补办“一卡通”银行账户;向客户提供便捷的查询服务，打印资金发放明细，免费开通短信提醒，提供规范准确的项目简称、发放金额、发放时间等内容（具体内容详见招标文件）。</w:t>
      </w:r>
      <w:r>
        <w:rPr>
          <w:rFonts w:hint="eastAsia" w:ascii="仿宋" w:hAnsi="仿宋" w:eastAsia="仿宋" w:cs="宋体"/>
          <w:sz w:val="32"/>
          <w:szCs w:val="32"/>
          <w:highlight w:val="none"/>
        </w:rPr>
        <w:t xml:space="preserve">  </w:t>
      </w:r>
    </w:p>
    <w:p w14:paraId="735FA23D">
      <w:pPr>
        <w:widowControl/>
        <w:shd w:val="clear" w:color="auto"/>
        <w:spacing w:line="360" w:lineRule="auto"/>
        <w:rPr>
          <w:rFonts w:hint="eastAsia" w:ascii="仿宋" w:hAnsi="仿宋" w:eastAsia="仿宋" w:cs="宋体"/>
          <w:color w:val="auto"/>
          <w:sz w:val="32"/>
          <w:szCs w:val="32"/>
          <w:highlight w:val="none"/>
          <w:lang w:val="en-US" w:eastAsia="zh-CN"/>
        </w:rPr>
      </w:pPr>
      <w:bookmarkStart w:id="16" w:name="_Toc35393799"/>
      <w:bookmarkStart w:id="17" w:name="_Toc28359013"/>
      <w:bookmarkStart w:id="18" w:name="_Toc28359090"/>
      <w:bookmarkStart w:id="19" w:name="_Toc35393630"/>
      <w:r>
        <w:rPr>
          <w:rFonts w:hint="eastAsia" w:ascii="仿宋" w:hAnsi="仿宋" w:eastAsia="仿宋" w:cs="宋体"/>
          <w:color w:val="auto"/>
          <w:sz w:val="32"/>
          <w:szCs w:val="32"/>
          <w:highlight w:val="none"/>
          <w:lang w:val="en-US" w:eastAsia="zh-CN"/>
        </w:rPr>
        <w:t>服务期限</w:t>
      </w:r>
      <w:r>
        <w:rPr>
          <w:rFonts w:hint="eastAsia" w:ascii="仿宋" w:hAnsi="仿宋" w:eastAsia="仿宋" w:cs="宋体"/>
          <w:color w:val="auto"/>
          <w:sz w:val="32"/>
          <w:szCs w:val="32"/>
          <w:highlight w:val="none"/>
        </w:rPr>
        <w:t>：</w:t>
      </w:r>
      <w:bookmarkEnd w:id="2"/>
      <w:bookmarkEnd w:id="3"/>
      <w:bookmarkEnd w:id="4"/>
      <w:bookmarkEnd w:id="5"/>
      <w:bookmarkEnd w:id="6"/>
      <w:bookmarkEnd w:id="7"/>
      <w:bookmarkEnd w:id="8"/>
      <w:bookmarkEnd w:id="9"/>
      <w:bookmarkEnd w:id="10"/>
      <w:bookmarkEnd w:id="16"/>
      <w:bookmarkEnd w:id="17"/>
      <w:bookmarkEnd w:id="18"/>
      <w:bookmarkEnd w:id="19"/>
      <w:r>
        <w:rPr>
          <w:rFonts w:hint="eastAsia" w:ascii="仿宋" w:hAnsi="仿宋" w:eastAsia="仿宋" w:cs="宋体"/>
          <w:color w:val="auto"/>
          <w:sz w:val="32"/>
          <w:szCs w:val="32"/>
          <w:highlight w:val="none"/>
          <w:lang w:val="en-US" w:eastAsia="zh-CN"/>
        </w:rPr>
        <w:t>三年（</w:t>
      </w:r>
      <w:r>
        <w:rPr>
          <w:rFonts w:hint="eastAsia" w:ascii="仿宋" w:hAnsi="仿宋" w:eastAsia="仿宋" w:cs="仿宋"/>
          <w:color w:val="auto"/>
          <w:kern w:val="0"/>
          <w:sz w:val="32"/>
          <w:szCs w:val="32"/>
          <w:highlight w:val="none"/>
          <w:lang w:val="en-US" w:eastAsia="zh-CN" w:bidi="ar"/>
        </w:rPr>
        <w:t>自签订合同之日起三年整，合同一年一签:按年度考核验收，考核验收合格后续签下一年合同</w:t>
      </w:r>
      <w:r>
        <w:rPr>
          <w:rFonts w:hint="eastAsia" w:ascii="仿宋" w:hAnsi="仿宋" w:eastAsia="仿宋" w:cs="宋体"/>
          <w:color w:val="auto"/>
          <w:sz w:val="32"/>
          <w:szCs w:val="32"/>
          <w:highlight w:val="none"/>
          <w:lang w:val="en-US" w:eastAsia="zh-CN"/>
        </w:rPr>
        <w:t>）</w:t>
      </w:r>
    </w:p>
    <w:p w14:paraId="1DC7D05E">
      <w:pPr>
        <w:widowControl/>
        <w:shd w:val="clear" w:color="auto"/>
        <w:spacing w:line="360" w:lineRule="auto"/>
        <w:rPr>
          <w:rFonts w:hint="default" w:ascii="仿宋" w:hAnsi="仿宋" w:eastAsia="仿宋" w:cs="宋体"/>
          <w:color w:val="auto"/>
          <w:sz w:val="32"/>
          <w:szCs w:val="32"/>
          <w:highlight w:val="yellow"/>
          <w:lang w:val="en-US" w:eastAsia="zh-CN"/>
        </w:rPr>
      </w:pPr>
      <w:r>
        <w:rPr>
          <w:rFonts w:hint="eastAsia" w:ascii="仿宋" w:hAnsi="仿宋" w:eastAsia="仿宋" w:cs="宋体"/>
          <w:color w:val="auto"/>
          <w:sz w:val="32"/>
          <w:szCs w:val="32"/>
          <w:highlight w:val="none"/>
          <w:lang w:val="en-US" w:eastAsia="zh-CN"/>
        </w:rPr>
        <w:t>本项目不接受联合体投标</w:t>
      </w:r>
    </w:p>
    <w:p w14:paraId="7FE4BB0B">
      <w:pPr>
        <w:widowControl/>
        <w:shd w:val="clear" w:color="auto"/>
        <w:spacing w:line="360" w:lineRule="auto"/>
        <w:rPr>
          <w:rFonts w:ascii="仿宋" w:hAnsi="仿宋" w:eastAsia="仿宋" w:cs="宋体"/>
          <w:sz w:val="32"/>
          <w:szCs w:val="32"/>
          <w:highlight w:val="none"/>
        </w:rPr>
      </w:pPr>
      <w:r>
        <w:rPr>
          <w:rFonts w:hint="eastAsia" w:ascii="仿宋" w:hAnsi="仿宋" w:eastAsia="仿宋" w:cs="宋体"/>
          <w:b/>
          <w:bCs/>
          <w:sz w:val="32"/>
          <w:szCs w:val="32"/>
          <w:highlight w:val="none"/>
        </w:rPr>
        <w:t>二、申请人的资格要求：</w:t>
      </w:r>
    </w:p>
    <w:p w14:paraId="1235A7D1">
      <w:pPr>
        <w:widowControl/>
        <w:shd w:val="clear" w:color="auto"/>
        <w:spacing w:line="360" w:lineRule="auto"/>
        <w:ind w:firstLine="640" w:firstLineChars="200"/>
        <w:jc w:val="left"/>
        <w:rPr>
          <w:rFonts w:ascii="仿宋" w:hAnsi="仿宋" w:eastAsia="仿宋" w:cs="宋体"/>
          <w:sz w:val="32"/>
          <w:szCs w:val="32"/>
          <w:highlight w:val="none"/>
        </w:rPr>
      </w:pPr>
      <w:r>
        <w:rPr>
          <w:rFonts w:hint="eastAsia" w:ascii="仿宋" w:hAnsi="仿宋" w:eastAsia="仿宋" w:cs="宋体"/>
          <w:sz w:val="32"/>
          <w:szCs w:val="32"/>
          <w:highlight w:val="none"/>
        </w:rPr>
        <w:t>1.满足《中华人民共和国政府采购法》第二十二条规定；</w:t>
      </w:r>
    </w:p>
    <w:p w14:paraId="5745C748">
      <w:pPr>
        <w:widowControl/>
        <w:shd w:val="clear" w:color="auto"/>
        <w:spacing w:line="360" w:lineRule="auto"/>
        <w:ind w:firstLine="640" w:firstLineChars="200"/>
        <w:jc w:val="left"/>
        <w:rPr>
          <w:rFonts w:ascii="仿宋" w:hAnsi="仿宋" w:eastAsia="仿宋" w:cs="宋体"/>
          <w:sz w:val="32"/>
          <w:szCs w:val="32"/>
          <w:highlight w:val="none"/>
        </w:rPr>
      </w:pPr>
      <w:r>
        <w:rPr>
          <w:rFonts w:hint="eastAsia" w:ascii="仿宋" w:hAnsi="仿宋" w:eastAsia="仿宋" w:cs="宋体"/>
          <w:sz w:val="32"/>
          <w:szCs w:val="32"/>
          <w:highlight w:val="none"/>
        </w:rPr>
        <w:t>（1）具有独立承担民事责任的能力；</w:t>
      </w:r>
      <w:r>
        <w:rPr>
          <w:rFonts w:ascii="仿宋" w:hAnsi="仿宋" w:eastAsia="仿宋" w:cs="宋体"/>
          <w:sz w:val="32"/>
          <w:szCs w:val="32"/>
          <w:highlight w:val="none"/>
        </w:rPr>
        <w:t>（提供合法有效的法人营业执照）；</w:t>
      </w:r>
    </w:p>
    <w:p w14:paraId="432F169C">
      <w:pPr>
        <w:widowControl/>
        <w:shd w:val="clear" w:color="auto"/>
        <w:spacing w:line="360" w:lineRule="auto"/>
        <w:ind w:firstLine="640" w:firstLineChars="200"/>
        <w:jc w:val="left"/>
        <w:rPr>
          <w:rFonts w:hint="eastAsia" w:ascii="仿宋" w:hAnsi="仿宋" w:eastAsia="仿宋" w:cs="宋体"/>
          <w:sz w:val="32"/>
          <w:szCs w:val="32"/>
          <w:highlight w:val="none"/>
        </w:rPr>
      </w:pPr>
      <w:r>
        <w:rPr>
          <w:rFonts w:hint="eastAsia" w:ascii="仿宋" w:hAnsi="仿宋" w:eastAsia="仿宋" w:cs="宋体"/>
          <w:sz w:val="32"/>
          <w:szCs w:val="32"/>
          <w:highlight w:val="none"/>
        </w:rPr>
        <w:t>（2）具有良好的商业信誉和健全的财务会计制度</w:t>
      </w:r>
      <w:r>
        <w:rPr>
          <w:rFonts w:hint="eastAsia" w:ascii="仿宋" w:hAnsi="仿宋" w:eastAsia="仿宋" w:cs="宋体"/>
          <w:sz w:val="32"/>
          <w:szCs w:val="32"/>
          <w:highlight w:val="none"/>
          <w:lang w:eastAsia="zh-CN"/>
        </w:rPr>
        <w:t>；提供会计师事务所出具的上一年度完整的财务审计报告，上一年度</w:t>
      </w:r>
      <w:r>
        <w:rPr>
          <w:rFonts w:hint="eastAsia" w:ascii="仿宋" w:hAnsi="仿宋" w:eastAsia="仿宋" w:cs="宋体"/>
          <w:sz w:val="32"/>
          <w:szCs w:val="32"/>
          <w:highlight w:val="none"/>
          <w:lang w:val="en-US" w:eastAsia="zh-CN"/>
        </w:rPr>
        <w:t>未完成的提供2023年度</w:t>
      </w:r>
      <w:r>
        <w:rPr>
          <w:rFonts w:hint="eastAsia" w:ascii="仿宋" w:hAnsi="仿宋" w:eastAsia="仿宋" w:cs="宋体"/>
          <w:sz w:val="32"/>
          <w:szCs w:val="32"/>
          <w:highlight w:val="none"/>
          <w:lang w:eastAsia="zh-CN"/>
        </w:rPr>
        <w:t>完整的财务审计报告；成立不满一年的组织和自然人无法提供财务状况报告（表）的，可提供银行出具的资信证明复印件或健全的财务会计制度</w:t>
      </w:r>
      <w:r>
        <w:rPr>
          <w:rFonts w:hint="eastAsia" w:ascii="仿宋" w:hAnsi="仿宋" w:eastAsia="仿宋" w:cs="宋体"/>
          <w:sz w:val="32"/>
          <w:szCs w:val="32"/>
          <w:highlight w:val="none"/>
        </w:rPr>
        <w:t>。</w:t>
      </w:r>
    </w:p>
    <w:p w14:paraId="3DB2FAC0">
      <w:pPr>
        <w:widowControl/>
        <w:shd w:val="clear" w:color="auto"/>
        <w:spacing w:line="360" w:lineRule="auto"/>
        <w:ind w:firstLine="640" w:firstLineChars="200"/>
        <w:jc w:val="left"/>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（3）具有履行合同所必需的设备和专业技术能力</w:t>
      </w:r>
      <w:r>
        <w:rPr>
          <w:rFonts w:ascii="仿宋" w:hAnsi="仿宋" w:eastAsia="仿宋" w:cs="宋体"/>
          <w:sz w:val="32"/>
          <w:szCs w:val="32"/>
          <w:highlight w:val="none"/>
        </w:rPr>
        <w:t>（根据项目需求提供履行合同所必需的设备和专业技术能力的加盖单位公章的书面承诺函）</w:t>
      </w:r>
      <w:r>
        <w:rPr>
          <w:rFonts w:hint="eastAsia" w:ascii="仿宋" w:hAnsi="仿宋" w:eastAsia="仿宋" w:cs="宋体"/>
          <w:sz w:val="32"/>
          <w:szCs w:val="32"/>
          <w:highlight w:val="none"/>
          <w:lang w:eastAsia="zh-CN"/>
        </w:rPr>
        <w:t>。</w:t>
      </w:r>
    </w:p>
    <w:p w14:paraId="1B4B9936">
      <w:pPr>
        <w:shd w:val="clear"/>
        <w:spacing w:line="360" w:lineRule="auto"/>
        <w:ind w:firstLine="640" w:firstLineChars="200"/>
        <w:rPr>
          <w:rFonts w:hint="eastAsia" w:ascii="仿宋" w:hAnsi="仿宋" w:eastAsia="仿宋" w:cs="宋体"/>
          <w:sz w:val="32"/>
          <w:szCs w:val="32"/>
          <w:highlight w:val="none"/>
        </w:rPr>
      </w:pPr>
      <w:r>
        <w:rPr>
          <w:rFonts w:hint="eastAsia" w:ascii="仿宋" w:hAnsi="仿宋" w:eastAsia="仿宋" w:cs="宋体"/>
          <w:sz w:val="32"/>
          <w:szCs w:val="32"/>
          <w:highlight w:val="none"/>
        </w:rPr>
        <w:t>（4）有依法缴纳税收和社会保障资金的良好记录</w:t>
      </w:r>
      <w:r>
        <w:rPr>
          <w:rFonts w:hint="eastAsia" w:ascii="仿宋" w:hAnsi="仿宋" w:eastAsia="仿宋" w:cs="宋体"/>
          <w:sz w:val="32"/>
          <w:szCs w:val="32"/>
          <w:highlight w:val="none"/>
          <w:lang w:eastAsia="zh-CN"/>
        </w:rPr>
        <w:t>；</w:t>
      </w:r>
      <w:r>
        <w:rPr>
          <w:rFonts w:hint="eastAsia" w:ascii="仿宋" w:hAnsi="仿宋" w:eastAsia="仿宋" w:cs="宋体"/>
          <w:sz w:val="32"/>
          <w:szCs w:val="32"/>
          <w:highlight w:val="none"/>
        </w:rPr>
        <w:t>投标人提供近三个月</w:t>
      </w:r>
      <w:r>
        <w:rPr>
          <w:rFonts w:hint="eastAsia" w:ascii="仿宋" w:hAnsi="仿宋" w:eastAsia="仿宋" w:cs="宋体"/>
          <w:sz w:val="32"/>
          <w:szCs w:val="32"/>
          <w:highlight w:val="none"/>
          <w:lang w:val="en-US" w:eastAsia="zh-CN"/>
        </w:rPr>
        <w:t>任意一个月</w:t>
      </w:r>
      <w:r>
        <w:rPr>
          <w:rFonts w:hint="eastAsia" w:ascii="仿宋" w:hAnsi="仿宋" w:eastAsia="仿宋" w:cs="宋体"/>
          <w:sz w:val="32"/>
          <w:szCs w:val="32"/>
          <w:highlight w:val="none"/>
        </w:rPr>
        <w:t>的依法缴纳税收和社会保障资金的相关材料。</w:t>
      </w:r>
    </w:p>
    <w:p w14:paraId="74B76118">
      <w:pPr>
        <w:widowControl/>
        <w:shd w:val="clear" w:color="auto"/>
        <w:spacing w:line="360" w:lineRule="auto"/>
        <w:ind w:firstLine="640" w:firstLineChars="200"/>
        <w:jc w:val="left"/>
        <w:rPr>
          <w:rFonts w:ascii="仿宋" w:hAnsi="仿宋" w:eastAsia="仿宋" w:cs="宋体"/>
          <w:sz w:val="32"/>
          <w:szCs w:val="32"/>
          <w:highlight w:val="none"/>
        </w:rPr>
      </w:pPr>
      <w:r>
        <w:rPr>
          <w:rFonts w:hint="eastAsia" w:ascii="仿宋" w:hAnsi="仿宋" w:eastAsia="仿宋" w:cs="宋体"/>
          <w:sz w:val="32"/>
          <w:szCs w:val="32"/>
          <w:highlight w:val="none"/>
        </w:rPr>
        <w:t>（5）参加政府采购活动前三年内，在经营活动中没有重大违法记录；</w:t>
      </w:r>
      <w:r>
        <w:rPr>
          <w:rFonts w:ascii="仿宋" w:hAnsi="仿宋" w:eastAsia="仿宋" w:cs="宋体"/>
          <w:sz w:val="32"/>
          <w:szCs w:val="32"/>
          <w:highlight w:val="none"/>
        </w:rPr>
        <w:t>（提供参加本次政府采购活动前3年内在经营活动中没有重大违法记录的书面承诺函并加盖单位公章）。</w:t>
      </w:r>
    </w:p>
    <w:p w14:paraId="5BBC398F">
      <w:pPr>
        <w:shd w:val="clear"/>
        <w:spacing w:line="360" w:lineRule="auto"/>
        <w:ind w:firstLine="640" w:firstLineChars="200"/>
        <w:rPr>
          <w:rFonts w:hint="eastAsia" w:ascii="仿宋" w:hAnsi="仿宋" w:eastAsia="仿宋" w:cs="宋体"/>
          <w:sz w:val="32"/>
          <w:szCs w:val="32"/>
          <w:highlight w:val="none"/>
        </w:rPr>
      </w:pPr>
      <w:r>
        <w:rPr>
          <w:rFonts w:hint="eastAsia" w:ascii="仿宋" w:hAnsi="仿宋" w:eastAsia="仿宋" w:cs="宋体"/>
          <w:sz w:val="32"/>
          <w:szCs w:val="32"/>
          <w:highlight w:val="none"/>
        </w:rPr>
        <w:t>（6）法律、行政法规规定的其他条件</w:t>
      </w:r>
      <w:r>
        <w:rPr>
          <w:rFonts w:ascii="仿宋" w:hAnsi="仿宋" w:eastAsia="仿宋" w:cs="宋体"/>
          <w:sz w:val="32"/>
          <w:szCs w:val="32"/>
          <w:highlight w:val="none"/>
        </w:rPr>
        <w:t>。根据《财政部关于在政府采购活动中查询及使用信用记录有关问题的通知》（财库﹝2016﹞125号）的要求，</w:t>
      </w:r>
      <w:r>
        <w:rPr>
          <w:rFonts w:hint="eastAsia" w:ascii="仿宋" w:hAnsi="仿宋" w:eastAsia="仿宋" w:cs="宋体"/>
          <w:sz w:val="32"/>
          <w:szCs w:val="32"/>
          <w:highlight w:val="none"/>
        </w:rPr>
        <w:t>供应商不得为“信用中国网站（www.creditchina.gov.cn）中列入失信被执行人和重大税收违法案件当事人名单的供应商，不得为中国政府采购网（www.ccgp.gov.cn）政府采购严重违法失信行为记录名单中被财政部门禁止参加政府采购活动的供应商；</w:t>
      </w:r>
    </w:p>
    <w:p w14:paraId="101D1553">
      <w:pPr>
        <w:shd w:val="clear"/>
        <w:spacing w:line="360" w:lineRule="auto"/>
        <w:ind w:firstLine="640" w:firstLineChars="200"/>
        <w:jc w:val="left"/>
        <w:rPr>
          <w:rFonts w:hint="default" w:ascii="仿宋" w:hAnsi="仿宋" w:eastAsia="仿宋"/>
          <w:sz w:val="32"/>
          <w:szCs w:val="32"/>
          <w:highlight w:val="none"/>
          <w:lang w:val="en-US" w:eastAsia="zh-CN"/>
        </w:rPr>
      </w:pPr>
      <w:r>
        <w:rPr>
          <w:rFonts w:ascii="仿宋" w:hAnsi="仿宋" w:eastAsia="仿宋"/>
          <w:sz w:val="32"/>
          <w:szCs w:val="32"/>
          <w:highlight w:val="none"/>
        </w:rPr>
        <w:t>2.落实政府采购政策需满足的资格要求：</w:t>
      </w:r>
      <w:r>
        <w:rPr>
          <w:rFonts w:hint="eastAsia" w:ascii="仿宋" w:hAnsi="仿宋" w:eastAsia="仿宋"/>
          <w:sz w:val="32"/>
          <w:szCs w:val="32"/>
          <w:highlight w:val="none"/>
          <w:lang w:val="en-US" w:eastAsia="zh-CN"/>
        </w:rPr>
        <w:t>无</w:t>
      </w:r>
    </w:p>
    <w:p w14:paraId="11F1A466">
      <w:pPr>
        <w:shd w:val="clear"/>
        <w:spacing w:line="360" w:lineRule="auto"/>
        <w:ind w:firstLine="640" w:firstLineChars="200"/>
        <w:jc w:val="left"/>
        <w:rPr>
          <w:rFonts w:ascii="仿宋" w:hAnsi="仿宋" w:eastAsia="仿宋"/>
          <w:sz w:val="32"/>
          <w:szCs w:val="32"/>
          <w:highlight w:val="none"/>
        </w:rPr>
      </w:pPr>
      <w:r>
        <w:rPr>
          <w:rFonts w:ascii="仿宋" w:hAnsi="仿宋" w:eastAsia="仿宋"/>
          <w:sz w:val="32"/>
          <w:szCs w:val="32"/>
          <w:highlight w:val="none"/>
        </w:rPr>
        <w:t xml:space="preserve">3.本项目的特定资格要求： </w:t>
      </w:r>
    </w:p>
    <w:p w14:paraId="7463FCBF">
      <w:pPr>
        <w:shd w:val="clear"/>
        <w:spacing w:line="360" w:lineRule="auto"/>
        <w:ind w:firstLine="640" w:firstLineChars="200"/>
        <w:jc w:val="left"/>
        <w:rPr>
          <w:rFonts w:hint="eastAsia" w:ascii="仿宋" w:hAnsi="仿宋" w:eastAsia="仿宋"/>
          <w:sz w:val="32"/>
          <w:szCs w:val="32"/>
          <w:highlight w:val="none"/>
          <w:lang w:eastAsia="zh-CN"/>
        </w:rPr>
      </w:pPr>
      <w:r>
        <w:rPr>
          <w:rFonts w:ascii="仿宋" w:hAnsi="仿宋" w:eastAsia="仿宋"/>
          <w:sz w:val="32"/>
          <w:szCs w:val="32"/>
          <w:highlight w:val="none"/>
        </w:rPr>
        <w:t xml:space="preserve">（1）在中华人民共和国境内注册，具有独立法人资格 </w:t>
      </w:r>
      <w:r>
        <w:rPr>
          <w:rFonts w:hint="eastAsia" w:ascii="仿宋" w:hAnsi="仿宋" w:eastAsia="仿宋"/>
          <w:sz w:val="32"/>
          <w:szCs w:val="32"/>
          <w:highlight w:val="none"/>
          <w:lang w:eastAsia="zh-CN"/>
        </w:rPr>
        <w:t>；</w:t>
      </w:r>
    </w:p>
    <w:p w14:paraId="136D136B">
      <w:pPr>
        <w:shd w:val="clear"/>
        <w:spacing w:line="360" w:lineRule="auto"/>
        <w:ind w:firstLine="640" w:firstLineChars="200"/>
        <w:jc w:val="left"/>
        <w:rPr>
          <w:rFonts w:ascii="仿宋" w:hAnsi="仿宋" w:eastAsia="仿宋"/>
          <w:sz w:val="32"/>
          <w:szCs w:val="32"/>
          <w:highlight w:val="none"/>
        </w:rPr>
      </w:pPr>
      <w:r>
        <w:rPr>
          <w:rFonts w:ascii="仿宋" w:hAnsi="仿宋" w:eastAsia="仿宋"/>
          <w:sz w:val="32"/>
          <w:szCs w:val="32"/>
          <w:highlight w:val="none"/>
        </w:rPr>
        <w:t xml:space="preserve">（2）具有有效的营业执照或事业单位法人证书； </w:t>
      </w:r>
    </w:p>
    <w:p w14:paraId="58832C14">
      <w:pPr>
        <w:shd w:val="clear"/>
        <w:spacing w:line="360" w:lineRule="auto"/>
        <w:ind w:firstLine="640" w:firstLineChars="200"/>
        <w:jc w:val="left"/>
        <w:rPr>
          <w:rFonts w:ascii="仿宋" w:hAnsi="仿宋" w:eastAsia="仿宋"/>
          <w:sz w:val="32"/>
          <w:szCs w:val="32"/>
          <w:highlight w:val="none"/>
        </w:rPr>
      </w:pPr>
      <w:r>
        <w:rPr>
          <w:rFonts w:ascii="仿宋" w:hAnsi="仿宋" w:eastAsia="仿宋"/>
          <w:sz w:val="32"/>
          <w:szCs w:val="32"/>
          <w:highlight w:val="none"/>
        </w:rPr>
        <w:t>（3）</w:t>
      </w:r>
      <w:r>
        <w:rPr>
          <w:rFonts w:hint="eastAsia" w:ascii="仿宋" w:hAnsi="仿宋" w:eastAsia="仿宋"/>
          <w:sz w:val="32"/>
          <w:szCs w:val="32"/>
          <w:highlight w:val="none"/>
          <w:lang w:val="en-US" w:eastAsia="zh-CN"/>
        </w:rPr>
        <w:t>具有《金融机构法人许可证》或《金融机构营业许可证》</w:t>
      </w:r>
      <w:r>
        <w:rPr>
          <w:rFonts w:ascii="仿宋" w:hAnsi="仿宋" w:eastAsia="仿宋"/>
          <w:sz w:val="32"/>
          <w:szCs w:val="32"/>
          <w:highlight w:val="none"/>
        </w:rPr>
        <w:t xml:space="preserve"> </w:t>
      </w:r>
    </w:p>
    <w:p w14:paraId="66D28FBB">
      <w:pPr>
        <w:shd w:val="clear"/>
        <w:spacing w:line="360" w:lineRule="auto"/>
        <w:ind w:firstLine="640" w:firstLineChars="200"/>
        <w:jc w:val="left"/>
        <w:rPr>
          <w:rFonts w:ascii="仿宋" w:hAnsi="仿宋" w:eastAsia="仿宋"/>
          <w:sz w:val="32"/>
          <w:szCs w:val="32"/>
          <w:highlight w:val="none"/>
        </w:rPr>
      </w:pPr>
      <w:r>
        <w:rPr>
          <w:rFonts w:ascii="仿宋" w:hAnsi="仿宋" w:eastAsia="仿宋"/>
          <w:sz w:val="32"/>
          <w:szCs w:val="32"/>
          <w:highlight w:val="none"/>
        </w:rPr>
        <w:t>（</w:t>
      </w:r>
      <w:r>
        <w:rPr>
          <w:rFonts w:hint="eastAsia" w:ascii="仿宋" w:hAnsi="仿宋" w:eastAsia="仿宋"/>
          <w:sz w:val="32"/>
          <w:szCs w:val="32"/>
          <w:highlight w:val="none"/>
          <w:lang w:val="en-US" w:eastAsia="zh-CN"/>
        </w:rPr>
        <w:t>4</w:t>
      </w:r>
      <w:r>
        <w:rPr>
          <w:rFonts w:ascii="仿宋" w:hAnsi="仿宋" w:eastAsia="仿宋"/>
          <w:sz w:val="32"/>
          <w:szCs w:val="32"/>
          <w:highlight w:val="none"/>
        </w:rPr>
        <w:t>）单位负责人为同一人或者存在控股、管理关系的不同供应商，不得参加同一合同项下的政府采购活动；</w:t>
      </w:r>
    </w:p>
    <w:p w14:paraId="34F9769A">
      <w:pPr>
        <w:widowControl/>
        <w:shd w:val="clear" w:color="auto"/>
        <w:spacing w:line="360" w:lineRule="auto"/>
        <w:ind w:firstLine="643" w:firstLineChars="200"/>
        <w:jc w:val="left"/>
        <w:rPr>
          <w:rFonts w:ascii="仿宋" w:hAnsi="仿宋" w:eastAsia="仿宋" w:cs="宋体"/>
          <w:sz w:val="32"/>
          <w:szCs w:val="32"/>
          <w:highlight w:val="none"/>
        </w:rPr>
      </w:pPr>
      <w:r>
        <w:rPr>
          <w:rFonts w:hint="eastAsia" w:ascii="仿宋" w:hAnsi="仿宋" w:eastAsia="仿宋" w:cs="宋体"/>
          <w:b/>
          <w:bCs/>
          <w:sz w:val="32"/>
          <w:szCs w:val="32"/>
          <w:highlight w:val="none"/>
        </w:rPr>
        <w:t>三、获取采购文件方式</w:t>
      </w:r>
    </w:p>
    <w:p w14:paraId="5BA362F9">
      <w:pPr>
        <w:widowControl/>
        <w:shd w:val="clear" w:color="auto"/>
        <w:spacing w:line="360" w:lineRule="auto"/>
        <w:jc w:val="left"/>
        <w:rPr>
          <w:rFonts w:ascii="仿宋" w:hAnsi="仿宋" w:eastAsia="仿宋" w:cs="宋体"/>
          <w:sz w:val="32"/>
          <w:szCs w:val="32"/>
          <w:highlight w:val="none"/>
        </w:rPr>
      </w:pPr>
      <w:r>
        <w:rPr>
          <w:rFonts w:hint="eastAsia" w:ascii="仿宋" w:hAnsi="仿宋" w:eastAsia="仿宋" w:cs="宋体"/>
          <w:sz w:val="32"/>
          <w:szCs w:val="32"/>
          <w:highlight w:val="none"/>
        </w:rPr>
        <w:t>获取时间：202</w:t>
      </w:r>
      <w:r>
        <w:rPr>
          <w:rFonts w:hint="eastAsia" w:ascii="仿宋" w:hAnsi="仿宋" w:eastAsia="仿宋" w:cs="宋体"/>
          <w:sz w:val="32"/>
          <w:szCs w:val="32"/>
          <w:highlight w:val="none"/>
          <w:lang w:val="en-US" w:eastAsia="zh-CN"/>
        </w:rPr>
        <w:t>5</w:t>
      </w:r>
      <w:r>
        <w:rPr>
          <w:rFonts w:hint="eastAsia" w:ascii="仿宋" w:hAnsi="仿宋" w:eastAsia="仿宋" w:cs="宋体"/>
          <w:sz w:val="32"/>
          <w:szCs w:val="32"/>
          <w:highlight w:val="none"/>
        </w:rPr>
        <w:t>年</w:t>
      </w:r>
      <w:r>
        <w:rPr>
          <w:rFonts w:hint="eastAsia" w:ascii="仿宋" w:hAnsi="仿宋" w:eastAsia="仿宋" w:cs="宋体"/>
          <w:sz w:val="32"/>
          <w:szCs w:val="32"/>
          <w:highlight w:val="none"/>
          <w:lang w:val="en-US" w:eastAsia="zh-CN"/>
        </w:rPr>
        <w:t>4</w:t>
      </w:r>
      <w:r>
        <w:rPr>
          <w:rFonts w:hint="eastAsia" w:ascii="仿宋" w:hAnsi="仿宋" w:eastAsia="仿宋" w:cs="宋体"/>
          <w:sz w:val="32"/>
          <w:szCs w:val="32"/>
          <w:highlight w:val="none"/>
        </w:rPr>
        <w:t>月</w:t>
      </w:r>
      <w:r>
        <w:rPr>
          <w:rFonts w:hint="eastAsia" w:ascii="仿宋" w:hAnsi="仿宋" w:eastAsia="仿宋" w:cs="宋体"/>
          <w:sz w:val="32"/>
          <w:szCs w:val="32"/>
          <w:highlight w:val="none"/>
          <w:lang w:val="en-US" w:eastAsia="zh-CN"/>
        </w:rPr>
        <w:t>18</w:t>
      </w:r>
      <w:r>
        <w:rPr>
          <w:rFonts w:hint="eastAsia" w:ascii="仿宋" w:hAnsi="仿宋" w:eastAsia="仿宋" w:cs="宋体"/>
          <w:sz w:val="32"/>
          <w:szCs w:val="32"/>
          <w:highlight w:val="none"/>
        </w:rPr>
        <w:t>日至202</w:t>
      </w:r>
      <w:r>
        <w:rPr>
          <w:rFonts w:hint="eastAsia" w:ascii="仿宋" w:hAnsi="仿宋" w:eastAsia="仿宋" w:cs="宋体"/>
          <w:sz w:val="32"/>
          <w:szCs w:val="32"/>
          <w:highlight w:val="none"/>
          <w:lang w:val="en-US" w:eastAsia="zh-CN"/>
        </w:rPr>
        <w:t>5</w:t>
      </w:r>
      <w:r>
        <w:rPr>
          <w:rFonts w:hint="eastAsia" w:ascii="仿宋" w:hAnsi="仿宋" w:eastAsia="仿宋" w:cs="宋体"/>
          <w:sz w:val="32"/>
          <w:szCs w:val="32"/>
          <w:highlight w:val="none"/>
        </w:rPr>
        <w:t>年</w:t>
      </w:r>
      <w:r>
        <w:rPr>
          <w:rFonts w:hint="eastAsia" w:ascii="仿宋" w:hAnsi="仿宋" w:eastAsia="仿宋" w:cs="宋体"/>
          <w:sz w:val="32"/>
          <w:szCs w:val="32"/>
          <w:highlight w:val="none"/>
          <w:lang w:val="en-US" w:eastAsia="zh-CN"/>
        </w:rPr>
        <w:t>4</w:t>
      </w:r>
      <w:r>
        <w:rPr>
          <w:rFonts w:hint="eastAsia" w:ascii="仿宋" w:hAnsi="仿宋" w:eastAsia="仿宋" w:cs="宋体"/>
          <w:sz w:val="32"/>
          <w:szCs w:val="32"/>
          <w:highlight w:val="none"/>
        </w:rPr>
        <w:t>月</w:t>
      </w:r>
      <w:r>
        <w:rPr>
          <w:rFonts w:hint="eastAsia" w:ascii="仿宋" w:hAnsi="仿宋" w:eastAsia="仿宋" w:cs="宋体"/>
          <w:sz w:val="32"/>
          <w:szCs w:val="32"/>
          <w:highlight w:val="none"/>
          <w:lang w:val="en-US" w:eastAsia="zh-CN"/>
        </w:rPr>
        <w:t>25</w:t>
      </w:r>
      <w:r>
        <w:rPr>
          <w:rFonts w:hint="eastAsia" w:ascii="仿宋" w:hAnsi="仿宋" w:eastAsia="仿宋" w:cs="宋体"/>
          <w:sz w:val="32"/>
          <w:szCs w:val="32"/>
          <w:highlight w:val="none"/>
        </w:rPr>
        <w:t>日，每天上午0</w:t>
      </w:r>
      <w:r>
        <w:rPr>
          <w:rFonts w:hint="eastAsia" w:ascii="仿宋" w:hAnsi="仿宋" w:eastAsia="仿宋" w:cs="宋体"/>
          <w:sz w:val="32"/>
          <w:szCs w:val="32"/>
          <w:highlight w:val="none"/>
          <w:lang w:val="en-US" w:eastAsia="zh-CN"/>
        </w:rPr>
        <w:t>0</w:t>
      </w:r>
      <w:r>
        <w:rPr>
          <w:rFonts w:hint="eastAsia" w:ascii="仿宋" w:hAnsi="仿宋" w:eastAsia="仿宋" w:cs="宋体"/>
          <w:sz w:val="32"/>
          <w:szCs w:val="32"/>
          <w:highlight w:val="none"/>
        </w:rPr>
        <w:t>:</w:t>
      </w:r>
      <w:r>
        <w:rPr>
          <w:rFonts w:hint="eastAsia" w:ascii="仿宋" w:hAnsi="仿宋" w:eastAsia="仿宋" w:cs="宋体"/>
          <w:sz w:val="32"/>
          <w:szCs w:val="32"/>
          <w:highlight w:val="none"/>
          <w:lang w:val="en-US" w:eastAsia="zh-CN"/>
        </w:rPr>
        <w:t>0</w:t>
      </w:r>
      <w:r>
        <w:rPr>
          <w:rFonts w:hint="eastAsia" w:ascii="仿宋" w:hAnsi="仿宋" w:eastAsia="仿宋" w:cs="宋体"/>
          <w:sz w:val="32"/>
          <w:szCs w:val="32"/>
          <w:highlight w:val="none"/>
        </w:rPr>
        <w:t>0至1</w:t>
      </w:r>
      <w:r>
        <w:rPr>
          <w:rFonts w:hint="eastAsia" w:ascii="仿宋" w:hAnsi="仿宋" w:eastAsia="仿宋" w:cs="宋体"/>
          <w:sz w:val="32"/>
          <w:szCs w:val="32"/>
          <w:highlight w:val="none"/>
          <w:lang w:val="en-US" w:eastAsia="zh-CN"/>
        </w:rPr>
        <w:t>2</w:t>
      </w:r>
      <w:r>
        <w:rPr>
          <w:rFonts w:hint="eastAsia" w:ascii="仿宋" w:hAnsi="仿宋" w:eastAsia="仿宋" w:cs="宋体"/>
          <w:sz w:val="32"/>
          <w:szCs w:val="32"/>
          <w:highlight w:val="none"/>
        </w:rPr>
        <w:t>:</w:t>
      </w:r>
      <w:r>
        <w:rPr>
          <w:rFonts w:hint="eastAsia" w:ascii="仿宋" w:hAnsi="仿宋" w:eastAsia="仿宋" w:cs="宋体"/>
          <w:sz w:val="32"/>
          <w:szCs w:val="32"/>
          <w:highlight w:val="none"/>
          <w:lang w:val="en-US" w:eastAsia="zh-CN"/>
        </w:rPr>
        <w:t>0</w:t>
      </w:r>
      <w:r>
        <w:rPr>
          <w:rFonts w:hint="eastAsia" w:ascii="仿宋" w:hAnsi="仿宋" w:eastAsia="仿宋" w:cs="宋体"/>
          <w:sz w:val="32"/>
          <w:szCs w:val="32"/>
          <w:highlight w:val="none"/>
        </w:rPr>
        <w:t>0，下午1</w:t>
      </w:r>
      <w:r>
        <w:rPr>
          <w:rFonts w:hint="eastAsia" w:ascii="仿宋" w:hAnsi="仿宋" w:eastAsia="仿宋" w:cs="宋体"/>
          <w:sz w:val="32"/>
          <w:szCs w:val="32"/>
          <w:highlight w:val="none"/>
          <w:lang w:val="en-US" w:eastAsia="zh-CN"/>
        </w:rPr>
        <w:t>2</w:t>
      </w:r>
      <w:r>
        <w:rPr>
          <w:rFonts w:hint="eastAsia" w:ascii="仿宋" w:hAnsi="仿宋" w:eastAsia="仿宋" w:cs="宋体"/>
          <w:sz w:val="32"/>
          <w:szCs w:val="32"/>
          <w:highlight w:val="none"/>
        </w:rPr>
        <w:t>:00至2</w:t>
      </w:r>
      <w:r>
        <w:rPr>
          <w:rFonts w:hint="eastAsia" w:ascii="仿宋" w:hAnsi="仿宋" w:eastAsia="仿宋" w:cs="宋体"/>
          <w:sz w:val="32"/>
          <w:szCs w:val="32"/>
          <w:highlight w:val="none"/>
          <w:lang w:val="en-US" w:eastAsia="zh-CN"/>
        </w:rPr>
        <w:t>3</w:t>
      </w:r>
      <w:r>
        <w:rPr>
          <w:rFonts w:hint="eastAsia" w:ascii="仿宋" w:hAnsi="仿宋" w:eastAsia="仿宋" w:cs="宋体"/>
          <w:sz w:val="32"/>
          <w:szCs w:val="32"/>
          <w:highlight w:val="none"/>
        </w:rPr>
        <w:t>:</w:t>
      </w:r>
      <w:r>
        <w:rPr>
          <w:rFonts w:hint="eastAsia" w:ascii="仿宋" w:hAnsi="仿宋" w:eastAsia="仿宋" w:cs="宋体"/>
          <w:sz w:val="32"/>
          <w:szCs w:val="32"/>
          <w:highlight w:val="none"/>
          <w:lang w:val="en-US" w:eastAsia="zh-CN"/>
        </w:rPr>
        <w:t>59</w:t>
      </w:r>
      <w:r>
        <w:rPr>
          <w:rFonts w:hint="eastAsia" w:ascii="仿宋" w:hAnsi="仿宋" w:eastAsia="仿宋" w:cs="宋体"/>
          <w:sz w:val="32"/>
          <w:szCs w:val="32"/>
          <w:highlight w:val="none"/>
        </w:rPr>
        <w:t>（北京时间）</w:t>
      </w:r>
    </w:p>
    <w:p w14:paraId="532F0D95">
      <w:pPr>
        <w:widowControl/>
        <w:shd w:val="clear" w:color="auto"/>
        <w:spacing w:line="360" w:lineRule="auto"/>
        <w:jc w:val="left"/>
        <w:rPr>
          <w:rFonts w:ascii="仿宋" w:hAnsi="仿宋" w:eastAsia="仿宋" w:cs="宋体"/>
          <w:sz w:val="32"/>
          <w:szCs w:val="32"/>
          <w:highlight w:val="none"/>
        </w:rPr>
      </w:pPr>
      <w:r>
        <w:rPr>
          <w:rFonts w:ascii="仿宋" w:hAnsi="仿宋" w:eastAsia="仿宋" w:cs="宋体"/>
          <w:sz w:val="32"/>
          <w:szCs w:val="32"/>
          <w:highlight w:val="none"/>
        </w:rPr>
        <w:t>地点：新疆政府采购网（http://www.ccgp-xinjiang.gov.cn）政采云平台线上获取</w:t>
      </w:r>
      <w:r>
        <w:rPr>
          <w:rFonts w:hint="eastAsia" w:ascii="仿宋" w:hAnsi="仿宋" w:eastAsia="仿宋" w:cs="宋体"/>
          <w:sz w:val="32"/>
          <w:szCs w:val="32"/>
          <w:highlight w:val="none"/>
        </w:rPr>
        <w:t>。</w:t>
      </w:r>
    </w:p>
    <w:p w14:paraId="28289D25">
      <w:pPr>
        <w:widowControl/>
        <w:shd w:val="clear" w:color="auto"/>
        <w:spacing w:line="360" w:lineRule="auto"/>
        <w:jc w:val="left"/>
        <w:rPr>
          <w:rFonts w:hint="eastAsia" w:ascii="仿宋" w:hAnsi="仿宋" w:eastAsia="仿宋" w:cs="宋体"/>
          <w:sz w:val="32"/>
          <w:szCs w:val="32"/>
          <w:highlight w:val="none"/>
          <w:lang w:eastAsia="zh-CN"/>
        </w:rPr>
      </w:pPr>
      <w:r>
        <w:rPr>
          <w:rFonts w:ascii="仿宋" w:hAnsi="仿宋" w:eastAsia="仿宋" w:cs="宋体"/>
          <w:sz w:val="32"/>
          <w:szCs w:val="32"/>
          <w:highlight w:val="none"/>
        </w:rPr>
        <w:t>方式：供应商登录政采云平台https://www.zcygov.cn/在线申请获取采购文件</w:t>
      </w:r>
      <w:r>
        <w:rPr>
          <w:rFonts w:hint="eastAsia" w:ascii="仿宋" w:hAnsi="仿宋" w:eastAsia="仿宋" w:cs="宋体"/>
          <w:sz w:val="32"/>
          <w:szCs w:val="32"/>
          <w:highlight w:val="none"/>
          <w:lang w:eastAsia="zh-CN"/>
        </w:rPr>
        <w:t>。</w:t>
      </w:r>
    </w:p>
    <w:p w14:paraId="529C24E4">
      <w:pPr>
        <w:widowControl/>
        <w:shd w:val="clear" w:color="auto"/>
        <w:spacing w:line="360" w:lineRule="auto"/>
        <w:ind w:firstLine="643" w:firstLineChars="200"/>
        <w:jc w:val="left"/>
        <w:rPr>
          <w:rFonts w:ascii="仿宋" w:hAnsi="仿宋" w:eastAsia="仿宋" w:cs="宋体"/>
          <w:sz w:val="32"/>
          <w:szCs w:val="32"/>
          <w:highlight w:val="none"/>
        </w:rPr>
      </w:pPr>
      <w:r>
        <w:rPr>
          <w:rFonts w:hint="eastAsia" w:ascii="仿宋" w:hAnsi="仿宋" w:eastAsia="仿宋" w:cs="宋体"/>
          <w:b/>
          <w:bCs/>
          <w:sz w:val="32"/>
          <w:szCs w:val="32"/>
          <w:highlight w:val="none"/>
        </w:rPr>
        <w:t>四、响应文件提交</w:t>
      </w:r>
    </w:p>
    <w:p w14:paraId="24EABE9C">
      <w:pPr>
        <w:widowControl/>
        <w:shd w:val="clear" w:color="auto"/>
        <w:spacing w:line="360" w:lineRule="auto"/>
        <w:jc w:val="left"/>
        <w:rPr>
          <w:rFonts w:ascii="仿宋" w:hAnsi="仿宋" w:eastAsia="仿宋" w:cs="宋体"/>
          <w:sz w:val="32"/>
          <w:szCs w:val="32"/>
          <w:highlight w:val="none"/>
        </w:rPr>
      </w:pPr>
      <w:r>
        <w:rPr>
          <w:rFonts w:ascii="仿宋" w:hAnsi="仿宋" w:eastAsia="仿宋" w:cs="宋体"/>
          <w:sz w:val="32"/>
          <w:szCs w:val="32"/>
          <w:highlight w:val="none"/>
        </w:rPr>
        <w:t>截止时间：202</w:t>
      </w:r>
      <w:r>
        <w:rPr>
          <w:rFonts w:hint="eastAsia" w:ascii="仿宋" w:hAnsi="仿宋" w:eastAsia="仿宋" w:cs="宋体"/>
          <w:sz w:val="32"/>
          <w:szCs w:val="32"/>
          <w:highlight w:val="none"/>
          <w:lang w:val="en-US" w:eastAsia="zh-CN"/>
        </w:rPr>
        <w:t>5</w:t>
      </w:r>
      <w:r>
        <w:rPr>
          <w:rFonts w:ascii="仿宋" w:hAnsi="仿宋" w:eastAsia="仿宋" w:cs="宋体"/>
          <w:sz w:val="32"/>
          <w:szCs w:val="32"/>
          <w:highlight w:val="none"/>
        </w:rPr>
        <w:t>年</w:t>
      </w:r>
      <w:r>
        <w:rPr>
          <w:rFonts w:hint="eastAsia" w:ascii="仿宋" w:hAnsi="仿宋" w:eastAsia="仿宋" w:cs="宋体"/>
          <w:sz w:val="32"/>
          <w:szCs w:val="32"/>
          <w:highlight w:val="none"/>
          <w:lang w:val="en-US" w:eastAsia="zh-CN"/>
        </w:rPr>
        <w:t>4</w:t>
      </w:r>
      <w:r>
        <w:rPr>
          <w:rFonts w:ascii="仿宋" w:hAnsi="仿宋" w:eastAsia="仿宋" w:cs="宋体"/>
          <w:sz w:val="32"/>
          <w:szCs w:val="32"/>
          <w:highlight w:val="none"/>
        </w:rPr>
        <w:t>月</w:t>
      </w:r>
      <w:r>
        <w:rPr>
          <w:rFonts w:hint="eastAsia" w:ascii="仿宋" w:hAnsi="仿宋" w:eastAsia="仿宋" w:cs="宋体"/>
          <w:sz w:val="32"/>
          <w:szCs w:val="32"/>
          <w:highlight w:val="none"/>
          <w:lang w:val="en-US" w:eastAsia="zh-CN"/>
        </w:rPr>
        <w:t>28</w:t>
      </w:r>
      <w:r>
        <w:rPr>
          <w:rFonts w:ascii="仿宋" w:hAnsi="仿宋" w:eastAsia="仿宋" w:cs="宋体"/>
          <w:sz w:val="32"/>
          <w:szCs w:val="32"/>
          <w:highlight w:val="none"/>
        </w:rPr>
        <w:t>日10点30分（北京时间）</w:t>
      </w:r>
    </w:p>
    <w:p w14:paraId="0A1060FC">
      <w:pPr>
        <w:widowControl/>
        <w:shd w:val="clear" w:color="auto"/>
        <w:spacing w:line="360" w:lineRule="auto"/>
        <w:jc w:val="left"/>
        <w:rPr>
          <w:rFonts w:ascii="仿宋" w:hAnsi="仿宋" w:eastAsia="仿宋" w:cs="宋体"/>
          <w:sz w:val="32"/>
          <w:szCs w:val="32"/>
          <w:highlight w:val="none"/>
        </w:rPr>
      </w:pPr>
      <w:r>
        <w:rPr>
          <w:rFonts w:ascii="仿宋" w:hAnsi="仿宋" w:eastAsia="仿宋" w:cs="宋体"/>
          <w:sz w:val="32"/>
          <w:szCs w:val="32"/>
          <w:highlight w:val="none"/>
        </w:rPr>
        <w:t>提交地址：新疆政府采购网（http://www.ccgp-xinjiang.gov.cn）政采云投标客户端投标（逾期未上传的或不符合规定的投标文件将被拒绝接收）</w:t>
      </w:r>
      <w:r>
        <w:rPr>
          <w:rFonts w:hint="eastAsia" w:ascii="仿宋" w:hAnsi="仿宋" w:eastAsia="仿宋" w:cs="宋体"/>
          <w:sz w:val="32"/>
          <w:szCs w:val="32"/>
          <w:highlight w:val="none"/>
        </w:rPr>
        <w:t>。</w:t>
      </w:r>
    </w:p>
    <w:p w14:paraId="030052EE">
      <w:pPr>
        <w:widowControl/>
        <w:shd w:val="clear" w:color="auto"/>
        <w:spacing w:line="360" w:lineRule="auto"/>
        <w:ind w:firstLine="643" w:firstLineChars="200"/>
        <w:jc w:val="left"/>
        <w:rPr>
          <w:rFonts w:ascii="仿宋" w:hAnsi="仿宋" w:eastAsia="仿宋" w:cs="宋体"/>
          <w:b/>
          <w:bCs/>
          <w:sz w:val="32"/>
          <w:szCs w:val="32"/>
          <w:highlight w:val="none"/>
        </w:rPr>
      </w:pPr>
    </w:p>
    <w:p w14:paraId="6F725629">
      <w:pPr>
        <w:widowControl/>
        <w:shd w:val="clear" w:color="auto"/>
        <w:spacing w:line="360" w:lineRule="auto"/>
        <w:ind w:firstLine="643" w:firstLineChars="200"/>
        <w:jc w:val="left"/>
        <w:rPr>
          <w:rFonts w:ascii="仿宋" w:hAnsi="仿宋" w:eastAsia="仿宋" w:cs="宋体"/>
          <w:b/>
          <w:bCs/>
          <w:sz w:val="32"/>
          <w:szCs w:val="32"/>
          <w:highlight w:val="none"/>
        </w:rPr>
      </w:pPr>
    </w:p>
    <w:p w14:paraId="3AA3465D">
      <w:pPr>
        <w:widowControl/>
        <w:shd w:val="clear" w:color="auto"/>
        <w:spacing w:line="360" w:lineRule="auto"/>
        <w:ind w:firstLine="643" w:firstLineChars="200"/>
        <w:jc w:val="left"/>
        <w:rPr>
          <w:rFonts w:ascii="仿宋" w:hAnsi="仿宋" w:eastAsia="仿宋" w:cs="宋体"/>
          <w:b/>
          <w:bCs/>
          <w:sz w:val="32"/>
          <w:szCs w:val="32"/>
          <w:highlight w:val="none"/>
        </w:rPr>
      </w:pPr>
      <w:r>
        <w:rPr>
          <w:rFonts w:ascii="仿宋" w:hAnsi="仿宋" w:eastAsia="仿宋" w:cs="宋体"/>
          <w:b/>
          <w:bCs/>
          <w:sz w:val="32"/>
          <w:szCs w:val="32"/>
          <w:highlight w:val="none"/>
        </w:rPr>
        <w:t>五、开启</w:t>
      </w:r>
    </w:p>
    <w:p w14:paraId="2D348699">
      <w:pPr>
        <w:widowControl/>
        <w:shd w:val="clear" w:color="auto"/>
        <w:spacing w:line="360" w:lineRule="auto"/>
        <w:jc w:val="left"/>
        <w:rPr>
          <w:rFonts w:ascii="仿宋" w:hAnsi="仿宋" w:eastAsia="仿宋" w:cs="宋体"/>
          <w:sz w:val="32"/>
          <w:szCs w:val="32"/>
          <w:highlight w:val="none"/>
        </w:rPr>
      </w:pPr>
      <w:r>
        <w:rPr>
          <w:rFonts w:ascii="仿宋" w:hAnsi="仿宋" w:eastAsia="仿宋" w:cs="宋体"/>
          <w:sz w:val="32"/>
          <w:szCs w:val="32"/>
          <w:highlight w:val="none"/>
        </w:rPr>
        <w:t>开标时间：20</w:t>
      </w:r>
      <w:r>
        <w:rPr>
          <w:rFonts w:hint="eastAsia" w:ascii="仿宋" w:hAnsi="仿宋" w:eastAsia="仿宋" w:cs="宋体"/>
          <w:sz w:val="32"/>
          <w:szCs w:val="32"/>
          <w:highlight w:val="none"/>
        </w:rPr>
        <w:t>2</w:t>
      </w:r>
      <w:r>
        <w:rPr>
          <w:rFonts w:hint="eastAsia" w:ascii="仿宋" w:hAnsi="仿宋" w:eastAsia="仿宋" w:cs="宋体"/>
          <w:sz w:val="32"/>
          <w:szCs w:val="32"/>
          <w:highlight w:val="none"/>
          <w:lang w:val="en-US" w:eastAsia="zh-CN"/>
        </w:rPr>
        <w:t>5</w:t>
      </w:r>
      <w:r>
        <w:rPr>
          <w:rFonts w:ascii="仿宋" w:hAnsi="仿宋" w:eastAsia="仿宋" w:cs="宋体"/>
          <w:sz w:val="32"/>
          <w:szCs w:val="32"/>
          <w:highlight w:val="none"/>
        </w:rPr>
        <w:t>年</w:t>
      </w:r>
      <w:r>
        <w:rPr>
          <w:rFonts w:hint="eastAsia" w:ascii="仿宋" w:hAnsi="仿宋" w:eastAsia="仿宋" w:cs="宋体"/>
          <w:sz w:val="32"/>
          <w:szCs w:val="32"/>
          <w:highlight w:val="none"/>
          <w:lang w:val="en-US" w:eastAsia="zh-CN"/>
        </w:rPr>
        <w:t>4</w:t>
      </w:r>
      <w:r>
        <w:rPr>
          <w:rFonts w:ascii="仿宋" w:hAnsi="仿宋" w:eastAsia="仿宋" w:cs="宋体"/>
          <w:sz w:val="32"/>
          <w:szCs w:val="32"/>
          <w:highlight w:val="none"/>
        </w:rPr>
        <w:t>月</w:t>
      </w:r>
      <w:r>
        <w:rPr>
          <w:rFonts w:hint="eastAsia" w:ascii="仿宋" w:hAnsi="仿宋" w:eastAsia="仿宋" w:cs="宋体"/>
          <w:sz w:val="32"/>
          <w:szCs w:val="32"/>
          <w:highlight w:val="none"/>
          <w:lang w:val="en-US" w:eastAsia="zh-CN"/>
        </w:rPr>
        <w:t>28</w:t>
      </w:r>
      <w:r>
        <w:rPr>
          <w:rFonts w:ascii="仿宋" w:hAnsi="仿宋" w:eastAsia="仿宋" w:cs="宋体"/>
          <w:sz w:val="32"/>
          <w:szCs w:val="32"/>
          <w:highlight w:val="none"/>
        </w:rPr>
        <w:t>日10点30分（北京时间）</w:t>
      </w:r>
    </w:p>
    <w:p w14:paraId="50C66A04">
      <w:pPr>
        <w:widowControl/>
        <w:shd w:val="clear" w:color="auto"/>
        <w:spacing w:line="360" w:lineRule="auto"/>
        <w:jc w:val="left"/>
        <w:rPr>
          <w:rFonts w:ascii="仿宋" w:hAnsi="仿宋" w:eastAsia="仿宋"/>
          <w:sz w:val="32"/>
          <w:szCs w:val="32"/>
          <w:highlight w:val="none"/>
        </w:rPr>
      </w:pPr>
      <w:r>
        <w:rPr>
          <w:rFonts w:ascii="仿宋" w:hAnsi="仿宋" w:eastAsia="仿宋" w:cs="宋体"/>
          <w:sz w:val="32"/>
          <w:szCs w:val="32"/>
          <w:highlight w:val="none"/>
        </w:rPr>
        <w:t>开标地点：新疆政府采购网（http://www.ccgp-xinjiang.gov.cn）政采云平台</w:t>
      </w:r>
      <w:r>
        <w:rPr>
          <w:rFonts w:hint="eastAsia" w:ascii="仿宋" w:hAnsi="仿宋" w:eastAsia="仿宋" w:cs="宋体"/>
          <w:sz w:val="32"/>
          <w:szCs w:val="32"/>
          <w:highlight w:val="none"/>
        </w:rPr>
        <w:t>。</w:t>
      </w:r>
    </w:p>
    <w:p w14:paraId="53105CA8">
      <w:pPr>
        <w:widowControl/>
        <w:shd w:val="clear" w:color="auto"/>
        <w:spacing w:line="360" w:lineRule="auto"/>
        <w:ind w:firstLine="643" w:firstLineChars="200"/>
        <w:jc w:val="left"/>
        <w:rPr>
          <w:rFonts w:ascii="仿宋" w:hAnsi="仿宋" w:eastAsia="仿宋" w:cs="宋体"/>
          <w:sz w:val="32"/>
          <w:szCs w:val="32"/>
          <w:highlight w:val="none"/>
        </w:rPr>
      </w:pPr>
      <w:r>
        <w:rPr>
          <w:rFonts w:hint="eastAsia" w:ascii="仿宋" w:hAnsi="仿宋" w:eastAsia="仿宋" w:cs="宋体"/>
          <w:b/>
          <w:bCs/>
          <w:sz w:val="32"/>
          <w:szCs w:val="32"/>
          <w:highlight w:val="none"/>
        </w:rPr>
        <w:t>六、公告期限</w:t>
      </w:r>
    </w:p>
    <w:p w14:paraId="5B61E7BF">
      <w:pPr>
        <w:widowControl/>
        <w:shd w:val="clear" w:color="auto"/>
        <w:spacing w:line="360" w:lineRule="auto"/>
        <w:jc w:val="left"/>
        <w:rPr>
          <w:rFonts w:hint="eastAsia" w:ascii="仿宋" w:hAnsi="仿宋" w:eastAsia="仿宋" w:cs="宋体"/>
          <w:b/>
          <w:bCs/>
          <w:sz w:val="32"/>
          <w:szCs w:val="32"/>
          <w:highlight w:val="none"/>
        </w:rPr>
      </w:pPr>
      <w:r>
        <w:rPr>
          <w:rFonts w:hint="eastAsia" w:ascii="仿宋" w:hAnsi="仿宋" w:eastAsia="仿宋" w:cs="宋体"/>
          <w:sz w:val="32"/>
          <w:szCs w:val="32"/>
          <w:highlight w:val="none"/>
        </w:rPr>
        <w:t>自本公告发布之日起3个工作日。</w:t>
      </w:r>
    </w:p>
    <w:p w14:paraId="68FCA20E">
      <w:pPr>
        <w:widowControl/>
        <w:shd w:val="clear" w:color="auto"/>
        <w:spacing w:line="360" w:lineRule="auto"/>
        <w:ind w:firstLine="643" w:firstLineChars="200"/>
        <w:jc w:val="left"/>
        <w:rPr>
          <w:rFonts w:ascii="仿宋" w:hAnsi="仿宋" w:eastAsia="仿宋" w:cs="宋体"/>
          <w:b/>
          <w:bCs/>
          <w:sz w:val="32"/>
          <w:szCs w:val="32"/>
          <w:highlight w:val="none"/>
        </w:rPr>
      </w:pPr>
      <w:r>
        <w:rPr>
          <w:rFonts w:hint="eastAsia" w:ascii="仿宋" w:hAnsi="仿宋" w:eastAsia="仿宋" w:cs="宋体"/>
          <w:b/>
          <w:bCs/>
          <w:sz w:val="32"/>
          <w:szCs w:val="32"/>
          <w:highlight w:val="none"/>
        </w:rPr>
        <w:t>七、其他补充事宜</w:t>
      </w:r>
    </w:p>
    <w:p w14:paraId="47AA2BE9">
      <w:pPr>
        <w:widowControl/>
        <w:shd w:val="clear" w:color="auto"/>
        <w:spacing w:line="360" w:lineRule="auto"/>
        <w:jc w:val="left"/>
        <w:rPr>
          <w:rFonts w:ascii="仿宋" w:hAnsi="仿宋" w:eastAsia="仿宋" w:cs="宋体"/>
          <w:sz w:val="32"/>
          <w:szCs w:val="32"/>
          <w:highlight w:val="none"/>
        </w:rPr>
      </w:pPr>
      <w:r>
        <w:rPr>
          <w:rFonts w:ascii="仿宋" w:hAnsi="仿宋" w:eastAsia="仿宋" w:cs="宋体"/>
          <w:sz w:val="32"/>
          <w:szCs w:val="32"/>
          <w:highlight w:val="none"/>
        </w:rPr>
        <w:t>1</w:t>
      </w:r>
      <w:r>
        <w:rPr>
          <w:rFonts w:hint="eastAsia" w:ascii="仿宋" w:hAnsi="仿宋" w:eastAsia="仿宋" w:cs="宋体"/>
          <w:sz w:val="32"/>
          <w:szCs w:val="32"/>
          <w:highlight w:val="none"/>
        </w:rPr>
        <w:t>.</w:t>
      </w:r>
      <w:r>
        <w:rPr>
          <w:rFonts w:ascii="仿宋" w:hAnsi="仿宋" w:eastAsia="仿宋" w:cs="宋体"/>
          <w:sz w:val="32"/>
          <w:szCs w:val="32"/>
          <w:highlight w:val="none"/>
        </w:rPr>
        <w:t>本项目实行网上投标，采用电子投标文件；</w:t>
      </w:r>
    </w:p>
    <w:p w14:paraId="607028B9">
      <w:pPr>
        <w:widowControl/>
        <w:shd w:val="clear" w:color="auto"/>
        <w:spacing w:line="360" w:lineRule="auto"/>
        <w:jc w:val="left"/>
        <w:rPr>
          <w:rFonts w:ascii="仿宋" w:hAnsi="仿宋" w:eastAsia="仿宋" w:cs="宋体"/>
          <w:sz w:val="32"/>
          <w:szCs w:val="32"/>
          <w:highlight w:val="none"/>
        </w:rPr>
      </w:pPr>
      <w:r>
        <w:rPr>
          <w:rFonts w:ascii="仿宋" w:hAnsi="仿宋" w:eastAsia="仿宋" w:cs="宋体"/>
          <w:sz w:val="32"/>
          <w:szCs w:val="32"/>
          <w:highlight w:val="none"/>
        </w:rPr>
        <w:t>2</w:t>
      </w:r>
      <w:r>
        <w:rPr>
          <w:rFonts w:hint="eastAsia" w:ascii="仿宋" w:hAnsi="仿宋" w:eastAsia="仿宋" w:cs="宋体"/>
          <w:sz w:val="32"/>
          <w:szCs w:val="32"/>
          <w:highlight w:val="none"/>
        </w:rPr>
        <w:t>．</w:t>
      </w:r>
      <w:r>
        <w:rPr>
          <w:rFonts w:ascii="仿宋" w:hAnsi="仿宋" w:eastAsia="仿宋" w:cs="宋体"/>
          <w:sz w:val="32"/>
          <w:szCs w:val="32"/>
          <w:highlight w:val="none"/>
        </w:rPr>
        <w:t>各供应商应在开标前应确保成为新疆政府采购网正式注册入库供应商，并完成CA数字证书（符合国密标准）申领。因未注册入库、未办理CA数字证书等原因造成无法投标或投标失败等后果由供应商自行承担。有意向参与新疆区域电子开评标的供应商，可访问新疆数字证书认证中心官方网站（https://www.xjca.com.cn/）或下载“新疆政务通”APP自行进行申领。如需咨询，请联系新疆CA服务热线0991-2819290；</w:t>
      </w:r>
    </w:p>
    <w:p w14:paraId="43E1BD79">
      <w:pPr>
        <w:widowControl/>
        <w:shd w:val="clear" w:color="auto"/>
        <w:adjustRightInd w:val="0"/>
        <w:snapToGrid w:val="0"/>
        <w:spacing w:line="360" w:lineRule="auto"/>
        <w:jc w:val="left"/>
        <w:rPr>
          <w:rFonts w:ascii="仿宋" w:hAnsi="仿宋" w:eastAsia="仿宋" w:cs="宋体"/>
          <w:sz w:val="32"/>
          <w:szCs w:val="32"/>
          <w:highlight w:val="none"/>
        </w:rPr>
      </w:pPr>
      <w:r>
        <w:rPr>
          <w:rFonts w:ascii="仿宋" w:hAnsi="仿宋" w:eastAsia="仿宋" w:cs="宋体"/>
          <w:sz w:val="32"/>
          <w:szCs w:val="32"/>
          <w:highlight w:val="none"/>
        </w:rPr>
        <w:t>3</w:t>
      </w:r>
      <w:r>
        <w:rPr>
          <w:rFonts w:hint="eastAsia" w:ascii="仿宋" w:hAnsi="仿宋" w:eastAsia="仿宋" w:cs="宋体"/>
          <w:sz w:val="32"/>
          <w:szCs w:val="32"/>
          <w:highlight w:val="none"/>
        </w:rPr>
        <w:t>．</w:t>
      </w:r>
      <w:r>
        <w:rPr>
          <w:rFonts w:ascii="仿宋" w:hAnsi="仿宋" w:eastAsia="仿宋" w:cs="宋体"/>
          <w:sz w:val="32"/>
          <w:szCs w:val="32"/>
          <w:highlight w:val="none"/>
        </w:rPr>
        <w:t>供应商将政采云电子交易客户端下载、安装完成后，可通过账号密码或CA登录客户端进行投标文件的制作。在使用政采云投标客户端时，建议使用WIN7及以上操作系统。客户端请至新疆政府采购网（http://www.ccgp-xinjiang.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69B09DD6">
      <w:pPr>
        <w:shd w:val="clear"/>
        <w:adjustRightInd w:val="0"/>
        <w:snapToGrid w:val="0"/>
        <w:spacing w:line="360" w:lineRule="auto"/>
        <w:rPr>
          <w:rFonts w:hint="eastAsia" w:ascii="仿宋" w:hAnsi="仿宋" w:eastAsia="仿宋" w:cs="宋体"/>
          <w:b/>
          <w:bCs/>
          <w:sz w:val="32"/>
          <w:szCs w:val="32"/>
          <w:highlight w:val="none"/>
        </w:rPr>
      </w:pPr>
      <w:r>
        <w:rPr>
          <w:rFonts w:hint="eastAsia" w:ascii="仿宋" w:hAnsi="仿宋" w:eastAsia="仿宋" w:cs="宋体"/>
          <w:sz w:val="32"/>
          <w:szCs w:val="32"/>
          <w:highlight w:val="none"/>
        </w:rPr>
        <w:t>4.</w:t>
      </w:r>
      <w:r>
        <w:rPr>
          <w:rFonts w:ascii="仿宋" w:hAnsi="仿宋" w:eastAsia="仿宋" w:cs="宋体"/>
          <w:sz w:val="32"/>
          <w:szCs w:val="32"/>
          <w:highlight w:val="none"/>
        </w:rPr>
        <w:t xml:space="preserve">供应商操作指南详见新疆政府采购网（http://www.ccgp-xinjiang.gov.cn/）—办事指南—操作指南。  </w:t>
      </w:r>
      <w:r>
        <w:rPr>
          <w:rFonts w:ascii="仿宋" w:hAnsi="仿宋" w:eastAsia="仿宋" w:cs="宋体"/>
          <w:kern w:val="0"/>
          <w:sz w:val="32"/>
          <w:szCs w:val="32"/>
          <w:highlight w:val="none"/>
        </w:rPr>
        <w:t xml:space="preserve"> </w:t>
      </w:r>
    </w:p>
    <w:p w14:paraId="68A526CC">
      <w:pPr>
        <w:widowControl/>
        <w:shd w:val="clear" w:color="auto"/>
        <w:adjustRightInd w:val="0"/>
        <w:snapToGrid w:val="0"/>
        <w:spacing w:line="360" w:lineRule="auto"/>
        <w:ind w:firstLine="643" w:firstLineChars="200"/>
        <w:jc w:val="left"/>
        <w:rPr>
          <w:rFonts w:hint="eastAsia" w:ascii="仿宋" w:hAnsi="仿宋" w:eastAsia="仿宋" w:cs="宋体"/>
          <w:b/>
          <w:bCs/>
          <w:sz w:val="32"/>
          <w:szCs w:val="32"/>
          <w:highlight w:val="none"/>
        </w:rPr>
      </w:pPr>
    </w:p>
    <w:p w14:paraId="71D7E555">
      <w:pPr>
        <w:widowControl/>
        <w:shd w:val="clear" w:color="auto"/>
        <w:adjustRightInd w:val="0"/>
        <w:snapToGrid w:val="0"/>
        <w:spacing w:line="360" w:lineRule="auto"/>
        <w:ind w:firstLine="643" w:firstLineChars="200"/>
        <w:jc w:val="left"/>
        <w:rPr>
          <w:rFonts w:hint="eastAsia" w:ascii="仿宋" w:hAnsi="仿宋" w:eastAsia="仿宋" w:cs="宋体"/>
          <w:b/>
          <w:bCs/>
          <w:sz w:val="32"/>
          <w:szCs w:val="32"/>
          <w:highlight w:val="none"/>
        </w:rPr>
      </w:pPr>
    </w:p>
    <w:p w14:paraId="1AF805DE">
      <w:pPr>
        <w:widowControl/>
        <w:shd w:val="clear" w:color="auto"/>
        <w:adjustRightInd w:val="0"/>
        <w:snapToGrid w:val="0"/>
        <w:spacing w:line="360" w:lineRule="auto"/>
        <w:ind w:firstLine="643" w:firstLineChars="200"/>
        <w:jc w:val="left"/>
        <w:rPr>
          <w:rFonts w:ascii="仿宋" w:hAnsi="仿宋" w:eastAsia="仿宋" w:cs="宋体"/>
          <w:sz w:val="32"/>
          <w:szCs w:val="32"/>
          <w:highlight w:val="none"/>
        </w:rPr>
      </w:pPr>
      <w:r>
        <w:rPr>
          <w:rFonts w:hint="eastAsia" w:ascii="仿宋" w:hAnsi="仿宋" w:eastAsia="仿宋" w:cs="宋体"/>
          <w:b/>
          <w:bCs/>
          <w:sz w:val="32"/>
          <w:szCs w:val="32"/>
          <w:highlight w:val="none"/>
        </w:rPr>
        <w:t>八、对本次采购提出询问，请按以下方式联系</w:t>
      </w:r>
      <w:r>
        <w:rPr>
          <w:rFonts w:hint="eastAsia" w:ascii="仿宋" w:hAnsi="仿宋" w:eastAsia="仿宋" w:cs="宋体"/>
          <w:sz w:val="32"/>
          <w:szCs w:val="32"/>
          <w:highlight w:val="none"/>
        </w:rPr>
        <w:t>　　　　　　　</w:t>
      </w:r>
      <w:bookmarkStart w:id="20" w:name="_Toc29822"/>
      <w:bookmarkEnd w:id="20"/>
      <w:bookmarkStart w:id="21" w:name="_Toc31522"/>
      <w:bookmarkEnd w:id="21"/>
      <w:bookmarkStart w:id="22" w:name="_Toc10083"/>
      <w:bookmarkEnd w:id="22"/>
    </w:p>
    <w:p w14:paraId="2204CAB9">
      <w:pPr>
        <w:widowControl/>
        <w:shd w:val="clear" w:color="auto"/>
        <w:adjustRightInd w:val="0"/>
        <w:snapToGrid w:val="0"/>
        <w:spacing w:line="360" w:lineRule="auto"/>
        <w:ind w:firstLine="640" w:firstLineChars="200"/>
        <w:jc w:val="left"/>
        <w:rPr>
          <w:rFonts w:ascii="仿宋" w:hAnsi="仿宋" w:eastAsia="仿宋" w:cs="宋体"/>
          <w:sz w:val="32"/>
          <w:szCs w:val="32"/>
          <w:highlight w:val="none"/>
        </w:rPr>
      </w:pPr>
      <w:r>
        <w:rPr>
          <w:rFonts w:ascii="仿宋" w:hAnsi="仿宋" w:eastAsia="仿宋" w:cs="宋体"/>
          <w:sz w:val="32"/>
          <w:szCs w:val="32"/>
          <w:highlight w:val="none"/>
        </w:rPr>
        <w:t>1.采购人信息</w:t>
      </w:r>
    </w:p>
    <w:p w14:paraId="2679260E">
      <w:pPr>
        <w:pStyle w:val="10"/>
        <w:shd w:val="clear"/>
        <w:adjustRightInd w:val="0"/>
        <w:snapToGrid w:val="0"/>
        <w:spacing w:line="360" w:lineRule="auto"/>
        <w:ind w:firstLine="640" w:firstLineChars="200"/>
        <w:rPr>
          <w:rFonts w:hint="default" w:ascii="仿宋" w:hAnsi="仿宋" w:eastAsia="仿宋" w:cs="宋体"/>
          <w:sz w:val="32"/>
          <w:szCs w:val="32"/>
          <w:highlight w:val="none"/>
          <w:lang w:val="en-US" w:eastAsia="zh-CN"/>
        </w:rPr>
      </w:pPr>
      <w:r>
        <w:rPr>
          <w:rFonts w:ascii="仿宋" w:hAnsi="仿宋" w:eastAsia="仿宋" w:cs="宋体"/>
          <w:sz w:val="32"/>
          <w:szCs w:val="32"/>
          <w:highlight w:val="none"/>
        </w:rPr>
        <w:t>名    称：</w:t>
      </w:r>
      <w:r>
        <w:rPr>
          <w:rFonts w:hint="eastAsia" w:ascii="仿宋" w:hAnsi="仿宋" w:eastAsia="仿宋" w:cs="宋体"/>
          <w:sz w:val="32"/>
          <w:szCs w:val="32"/>
          <w:highlight w:val="none"/>
          <w:lang w:val="en-US" w:eastAsia="zh-CN"/>
        </w:rPr>
        <w:t>哈密市伊州区财政局</w:t>
      </w:r>
    </w:p>
    <w:p w14:paraId="1DF6138E">
      <w:pPr>
        <w:pStyle w:val="10"/>
        <w:shd w:val="clear"/>
        <w:adjustRightInd w:val="0"/>
        <w:snapToGrid w:val="0"/>
        <w:spacing w:line="360" w:lineRule="auto"/>
        <w:ind w:firstLine="640" w:firstLineChars="200"/>
        <w:rPr>
          <w:rFonts w:hint="eastAsia" w:ascii="仿宋" w:hAnsi="仿宋" w:eastAsia="仿宋" w:cs="宋体"/>
          <w:sz w:val="32"/>
          <w:szCs w:val="32"/>
          <w:highlight w:val="none"/>
          <w:lang w:eastAsia="zh-CN"/>
        </w:rPr>
      </w:pPr>
      <w:r>
        <w:rPr>
          <w:rFonts w:ascii="仿宋" w:hAnsi="仿宋" w:eastAsia="仿宋" w:cs="宋体"/>
          <w:sz w:val="32"/>
          <w:szCs w:val="32"/>
          <w:highlight w:val="none"/>
        </w:rPr>
        <w:t>地    址：</w:t>
      </w:r>
      <w:r>
        <w:rPr>
          <w:rFonts w:hint="eastAsia" w:ascii="仿宋" w:hAnsi="仿宋" w:eastAsia="仿宋" w:cs="宋体"/>
          <w:sz w:val="32"/>
          <w:szCs w:val="32"/>
          <w:highlight w:val="none"/>
          <w:lang w:eastAsia="zh-CN"/>
        </w:rPr>
        <w:t>伊州区惠利园三期伊州区财政局</w:t>
      </w:r>
    </w:p>
    <w:p w14:paraId="7132EBDD">
      <w:pPr>
        <w:pStyle w:val="10"/>
        <w:shd w:val="clear"/>
        <w:adjustRightInd w:val="0"/>
        <w:snapToGrid w:val="0"/>
        <w:spacing w:line="360" w:lineRule="auto"/>
        <w:ind w:firstLine="640" w:firstLineChars="200"/>
        <w:rPr>
          <w:rFonts w:hint="eastAsia" w:ascii="仿宋" w:hAnsi="仿宋" w:eastAsia="仿宋" w:cs="宋体"/>
          <w:sz w:val="32"/>
          <w:szCs w:val="32"/>
          <w:highlight w:val="none"/>
          <w:lang w:val="en-US" w:eastAsia="zh-CN"/>
        </w:rPr>
      </w:pPr>
      <w:r>
        <w:rPr>
          <w:rFonts w:hint="eastAsia" w:ascii="仿宋" w:hAnsi="仿宋" w:eastAsia="仿宋" w:cs="宋体"/>
          <w:sz w:val="32"/>
          <w:szCs w:val="32"/>
          <w:highlight w:val="none"/>
          <w:lang w:val="en-US" w:eastAsia="zh-CN"/>
        </w:rPr>
        <w:t>联 系 人：李女士</w:t>
      </w:r>
    </w:p>
    <w:p w14:paraId="20751239">
      <w:pPr>
        <w:pStyle w:val="10"/>
        <w:shd w:val="clear"/>
        <w:adjustRightInd w:val="0"/>
        <w:snapToGrid w:val="0"/>
        <w:spacing w:line="360" w:lineRule="auto"/>
        <w:ind w:firstLine="640" w:firstLineChars="200"/>
        <w:rPr>
          <w:rFonts w:hint="default" w:ascii="仿宋" w:hAnsi="仿宋" w:eastAsia="仿宋" w:cs="宋体"/>
          <w:sz w:val="32"/>
          <w:szCs w:val="32"/>
          <w:highlight w:val="none"/>
          <w:lang w:val="en-US" w:eastAsia="zh-CN"/>
        </w:rPr>
      </w:pPr>
      <w:r>
        <w:rPr>
          <w:rFonts w:hint="eastAsia" w:ascii="仿宋" w:hAnsi="仿宋" w:eastAsia="仿宋" w:cs="宋体"/>
          <w:sz w:val="32"/>
          <w:szCs w:val="32"/>
          <w:highlight w:val="none"/>
          <w:lang w:val="en-US" w:eastAsia="zh-CN"/>
        </w:rPr>
        <w:t>联系电话：18160391711</w:t>
      </w:r>
    </w:p>
    <w:p w14:paraId="0619268F">
      <w:pPr>
        <w:pStyle w:val="10"/>
        <w:shd w:val="clear"/>
        <w:adjustRightInd w:val="0"/>
        <w:snapToGrid w:val="0"/>
        <w:spacing w:line="360" w:lineRule="auto"/>
        <w:ind w:firstLine="640" w:firstLineChars="200"/>
        <w:rPr>
          <w:rFonts w:ascii="仿宋" w:hAnsi="仿宋" w:eastAsia="仿宋" w:cs="宋体"/>
          <w:sz w:val="32"/>
          <w:szCs w:val="32"/>
          <w:highlight w:val="none"/>
        </w:rPr>
      </w:pPr>
      <w:bookmarkStart w:id="23" w:name="_Toc3159"/>
      <w:r>
        <w:rPr>
          <w:rFonts w:ascii="仿宋" w:hAnsi="仿宋" w:eastAsia="仿宋" w:cs="宋体"/>
          <w:sz w:val="32"/>
          <w:szCs w:val="32"/>
          <w:highlight w:val="none"/>
        </w:rPr>
        <w:t>2.采购代理机构信息</w:t>
      </w:r>
      <w:bookmarkEnd w:id="23"/>
    </w:p>
    <w:p w14:paraId="3CFEE13B">
      <w:pPr>
        <w:pStyle w:val="10"/>
        <w:shd w:val="clear"/>
        <w:adjustRightInd w:val="0"/>
        <w:snapToGrid w:val="0"/>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采购代理机构名称：新疆昊天芝上工程项目管理咨询有限公司</w:t>
      </w:r>
    </w:p>
    <w:p w14:paraId="099541B6">
      <w:pPr>
        <w:pStyle w:val="10"/>
        <w:shd w:val="clear"/>
        <w:adjustRightInd w:val="0"/>
        <w:snapToGrid w:val="0"/>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联系人：龚海霞</w:t>
      </w:r>
    </w:p>
    <w:p w14:paraId="6EA4E2F6">
      <w:pPr>
        <w:shd w:val="clear"/>
        <w:tabs>
          <w:tab w:val="right" w:pos="9864"/>
        </w:tabs>
        <w:adjustRightInd w:val="0"/>
        <w:snapToGrid w:val="0"/>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联系电话：0902-2328280</w:t>
      </w:r>
    </w:p>
    <w:p w14:paraId="63DBD882">
      <w:pPr>
        <w:shd w:val="clear"/>
        <w:tabs>
          <w:tab w:val="right" w:pos="9864"/>
        </w:tabs>
        <w:adjustRightInd w:val="0"/>
        <w:snapToGrid w:val="0"/>
        <w:spacing w:line="360" w:lineRule="auto"/>
        <w:ind w:firstLine="640" w:firstLineChars="200"/>
        <w:rPr>
          <w:rFonts w:ascii="仿宋" w:hAnsi="仿宋" w:eastAsia="仿宋" w:cs="宋体"/>
          <w:sz w:val="32"/>
          <w:szCs w:val="32"/>
          <w:highlight w:val="none"/>
        </w:rPr>
        <w:sectPr>
          <w:footerReference r:id="rId4" w:type="default"/>
          <w:pgSz w:w="11906" w:h="16838"/>
          <w:pgMar w:top="1134" w:right="1134" w:bottom="1134" w:left="1134" w:header="720" w:footer="720" w:gutter="0"/>
          <w:pgNumType w:start="1"/>
          <w:cols w:space="720" w:num="1"/>
          <w:docGrid w:type="lines" w:linePitch="331" w:charSpace="0"/>
        </w:sectPr>
      </w:pPr>
      <w:r>
        <w:rPr>
          <w:rFonts w:hint="eastAsia" w:ascii="仿宋" w:hAnsi="仿宋" w:eastAsia="仿宋" w:cs="宋体"/>
          <w:sz w:val="32"/>
          <w:szCs w:val="32"/>
          <w:highlight w:val="none"/>
        </w:rPr>
        <w:t>地址：哈密市伊州区天山北路环球国际1706室</w:t>
      </w:r>
    </w:p>
    <w:p w14:paraId="43C10B82">
      <w:pPr>
        <w:pStyle w:val="3"/>
        <w:shd w:val="clear"/>
        <w:jc w:val="center"/>
        <w:rPr>
          <w:rFonts w:ascii="仿宋" w:hAnsi="仿宋" w:eastAsia="仿宋"/>
          <w:sz w:val="32"/>
          <w:szCs w:val="32"/>
          <w:highlight w:val="none"/>
        </w:rPr>
      </w:pPr>
      <w:bookmarkStart w:id="24" w:name="_Toc2512"/>
      <w:bookmarkStart w:id="25" w:name="_Toc10541"/>
      <w:r>
        <w:rPr>
          <w:rFonts w:hint="eastAsia" w:ascii="仿宋" w:hAnsi="仿宋" w:eastAsia="仿宋"/>
          <w:sz w:val="32"/>
          <w:szCs w:val="32"/>
          <w:highlight w:val="none"/>
        </w:rPr>
        <w:t>第</w:t>
      </w:r>
      <w:r>
        <w:rPr>
          <w:rFonts w:hint="eastAsia" w:ascii="仿宋" w:hAnsi="仿宋" w:eastAsia="仿宋"/>
          <w:sz w:val="32"/>
          <w:szCs w:val="32"/>
          <w:highlight w:val="none"/>
          <w:lang w:val="en-US" w:eastAsia="zh-CN"/>
        </w:rPr>
        <w:t>二</w:t>
      </w:r>
      <w:r>
        <w:rPr>
          <w:rFonts w:hint="eastAsia" w:ascii="仿宋" w:hAnsi="仿宋" w:eastAsia="仿宋"/>
          <w:sz w:val="32"/>
          <w:szCs w:val="32"/>
          <w:highlight w:val="none"/>
        </w:rPr>
        <w:t>章</w:t>
      </w:r>
      <w:r>
        <w:rPr>
          <w:rFonts w:ascii="仿宋" w:hAnsi="仿宋" w:eastAsia="仿宋"/>
          <w:sz w:val="32"/>
          <w:szCs w:val="32"/>
          <w:highlight w:val="none"/>
        </w:rPr>
        <w:t xml:space="preserve"> </w:t>
      </w:r>
      <w:r>
        <w:rPr>
          <w:rFonts w:hint="eastAsia" w:ascii="仿宋" w:hAnsi="仿宋" w:eastAsia="仿宋"/>
          <w:sz w:val="32"/>
          <w:szCs w:val="32"/>
          <w:highlight w:val="none"/>
        </w:rPr>
        <w:t>供应商须知</w:t>
      </w:r>
      <w:bookmarkEnd w:id="24"/>
      <w:bookmarkEnd w:id="25"/>
    </w:p>
    <w:p w14:paraId="07C23E2C">
      <w:pPr>
        <w:pStyle w:val="4"/>
        <w:shd w:val="clear"/>
        <w:jc w:val="center"/>
        <w:rPr>
          <w:rFonts w:ascii="仿宋" w:hAnsi="仿宋" w:eastAsia="仿宋"/>
          <w:highlight w:val="none"/>
        </w:rPr>
      </w:pPr>
      <w:bookmarkStart w:id="26" w:name="_Toc16901"/>
      <w:bookmarkStart w:id="27" w:name="_Toc27811"/>
      <w:r>
        <w:rPr>
          <w:rFonts w:hint="eastAsia" w:ascii="仿宋" w:hAnsi="仿宋" w:eastAsia="仿宋"/>
          <w:highlight w:val="none"/>
        </w:rPr>
        <w:t>第一节 供应商须知前附表</w:t>
      </w:r>
      <w:bookmarkEnd w:id="26"/>
      <w:bookmarkEnd w:id="27"/>
    </w:p>
    <w:tbl>
      <w:tblPr>
        <w:tblStyle w:val="24"/>
        <w:tblW w:w="1111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23"/>
        <w:gridCol w:w="2487"/>
        <w:gridCol w:w="7801"/>
      </w:tblGrid>
      <w:tr w14:paraId="664E52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6" w:hRule="atLeast"/>
          <w:jc w:val="center"/>
        </w:trPr>
        <w:tc>
          <w:tcPr>
            <w:tcW w:w="823" w:type="dxa"/>
            <w:tcBorders>
              <w:top w:val="single" w:color="000000" w:sz="4" w:space="0"/>
              <w:left w:val="single" w:color="000000" w:sz="4" w:space="0"/>
              <w:bottom w:val="single" w:color="000000" w:sz="4" w:space="0"/>
              <w:right w:val="single" w:color="000000" w:sz="4" w:space="0"/>
            </w:tcBorders>
          </w:tcPr>
          <w:p w14:paraId="1243DBAF">
            <w:pPr>
              <w:shd w:val="clear"/>
              <w:spacing w:line="360" w:lineRule="auto"/>
              <w:jc w:val="center"/>
              <w:rPr>
                <w:rFonts w:ascii="仿宋" w:hAnsi="仿宋" w:eastAsia="仿宋" w:cs="宋体"/>
                <w:b/>
                <w:sz w:val="32"/>
                <w:szCs w:val="32"/>
                <w:highlight w:val="none"/>
              </w:rPr>
            </w:pPr>
            <w:r>
              <w:rPr>
                <w:rFonts w:hint="eastAsia" w:ascii="仿宋" w:hAnsi="仿宋" w:eastAsia="仿宋" w:cs="宋体"/>
                <w:b/>
                <w:sz w:val="32"/>
                <w:szCs w:val="32"/>
                <w:highlight w:val="none"/>
              </w:rPr>
              <w:t>序号</w:t>
            </w:r>
          </w:p>
        </w:tc>
        <w:tc>
          <w:tcPr>
            <w:tcW w:w="2487" w:type="dxa"/>
            <w:tcBorders>
              <w:top w:val="single" w:color="000000" w:sz="4" w:space="0"/>
              <w:left w:val="single" w:color="000000" w:sz="4" w:space="0"/>
              <w:bottom w:val="single" w:color="000000" w:sz="4" w:space="0"/>
              <w:right w:val="single" w:color="000000" w:sz="4" w:space="0"/>
            </w:tcBorders>
            <w:vAlign w:val="center"/>
          </w:tcPr>
          <w:p w14:paraId="5988E241">
            <w:pPr>
              <w:shd w:val="clear"/>
              <w:spacing w:line="360" w:lineRule="auto"/>
              <w:jc w:val="center"/>
              <w:rPr>
                <w:rFonts w:ascii="仿宋" w:hAnsi="仿宋" w:eastAsia="仿宋" w:cs="宋体"/>
                <w:b/>
                <w:sz w:val="32"/>
                <w:szCs w:val="32"/>
                <w:highlight w:val="none"/>
              </w:rPr>
            </w:pPr>
            <w:r>
              <w:rPr>
                <w:rFonts w:hint="eastAsia" w:ascii="仿宋" w:hAnsi="仿宋" w:eastAsia="仿宋" w:cs="宋体"/>
                <w:b/>
                <w:sz w:val="32"/>
                <w:szCs w:val="32"/>
                <w:highlight w:val="none"/>
              </w:rPr>
              <w:t>内容</w:t>
            </w:r>
          </w:p>
        </w:tc>
        <w:tc>
          <w:tcPr>
            <w:tcW w:w="7801" w:type="dxa"/>
            <w:tcBorders>
              <w:top w:val="single" w:color="000000" w:sz="4" w:space="0"/>
              <w:left w:val="single" w:color="000000" w:sz="4" w:space="0"/>
              <w:bottom w:val="single" w:color="000000" w:sz="4" w:space="0"/>
              <w:right w:val="single" w:color="000000" w:sz="4" w:space="0"/>
            </w:tcBorders>
          </w:tcPr>
          <w:p w14:paraId="3D1C644D">
            <w:pPr>
              <w:shd w:val="clear"/>
              <w:spacing w:line="360" w:lineRule="auto"/>
              <w:jc w:val="center"/>
              <w:rPr>
                <w:rFonts w:ascii="仿宋" w:hAnsi="仿宋" w:eastAsia="仿宋" w:cs="宋体"/>
                <w:b/>
                <w:sz w:val="32"/>
                <w:szCs w:val="32"/>
                <w:highlight w:val="none"/>
              </w:rPr>
            </w:pPr>
            <w:r>
              <w:rPr>
                <w:rFonts w:hint="eastAsia" w:ascii="仿宋" w:hAnsi="仿宋" w:eastAsia="仿宋" w:cs="宋体"/>
                <w:b/>
                <w:sz w:val="32"/>
                <w:szCs w:val="32"/>
                <w:highlight w:val="none"/>
              </w:rPr>
              <w:t>具体要求</w:t>
            </w:r>
          </w:p>
        </w:tc>
      </w:tr>
      <w:tr w14:paraId="647A36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6"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18E2A8D8">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1</w:t>
            </w:r>
          </w:p>
        </w:tc>
        <w:tc>
          <w:tcPr>
            <w:tcW w:w="2487" w:type="dxa"/>
            <w:tcBorders>
              <w:top w:val="single" w:color="000000" w:sz="4" w:space="0"/>
              <w:left w:val="single" w:color="000000" w:sz="4" w:space="0"/>
              <w:bottom w:val="single" w:color="000000" w:sz="4" w:space="0"/>
              <w:right w:val="single" w:color="000000" w:sz="4" w:space="0"/>
            </w:tcBorders>
            <w:vAlign w:val="center"/>
          </w:tcPr>
          <w:p w14:paraId="661A3ADB">
            <w:pPr>
              <w:shd w:val="clear"/>
              <w:snapToGrid w:val="0"/>
              <w:spacing w:line="360" w:lineRule="auto"/>
              <w:contextualSpacing/>
              <w:jc w:val="center"/>
              <w:rPr>
                <w:rFonts w:ascii="仿宋" w:hAnsi="仿宋" w:eastAsia="仿宋" w:cs="宋体"/>
                <w:sz w:val="32"/>
                <w:szCs w:val="32"/>
                <w:highlight w:val="none"/>
              </w:rPr>
            </w:pPr>
            <w:r>
              <w:rPr>
                <w:rFonts w:hint="eastAsia" w:ascii="仿宋" w:hAnsi="仿宋" w:eastAsia="仿宋" w:cs="宋体"/>
                <w:sz w:val="32"/>
                <w:szCs w:val="32"/>
                <w:highlight w:val="none"/>
              </w:rPr>
              <w:t>招标人</w:t>
            </w:r>
          </w:p>
        </w:tc>
        <w:tc>
          <w:tcPr>
            <w:tcW w:w="7801" w:type="dxa"/>
            <w:tcBorders>
              <w:top w:val="single" w:color="000000" w:sz="4" w:space="0"/>
              <w:left w:val="single" w:color="000000" w:sz="4" w:space="0"/>
              <w:bottom w:val="single" w:color="000000" w:sz="4" w:space="0"/>
              <w:right w:val="single" w:color="000000" w:sz="4" w:space="0"/>
            </w:tcBorders>
            <w:vAlign w:val="center"/>
          </w:tcPr>
          <w:p w14:paraId="18B0D689">
            <w:pPr>
              <w:shd w:val="clear"/>
              <w:adjustRightInd w:val="0"/>
              <w:snapToGrid w:val="0"/>
              <w:spacing w:line="360" w:lineRule="auto"/>
              <w:contextualSpacing/>
              <w:jc w:val="left"/>
              <w:rPr>
                <w:rFonts w:hint="default" w:ascii="仿宋" w:hAnsi="仿宋" w:eastAsia="仿宋" w:cs="宋体"/>
                <w:sz w:val="32"/>
                <w:szCs w:val="32"/>
                <w:highlight w:val="none"/>
                <w:lang w:val="en-US" w:eastAsia="zh-CN"/>
              </w:rPr>
            </w:pPr>
            <w:r>
              <w:rPr>
                <w:rFonts w:hint="eastAsia" w:ascii="仿宋" w:hAnsi="仿宋" w:eastAsia="仿宋" w:cs="宋体"/>
                <w:sz w:val="32"/>
                <w:szCs w:val="32"/>
                <w:highlight w:val="none"/>
              </w:rPr>
              <w:t>名称：</w:t>
            </w:r>
            <w:r>
              <w:rPr>
                <w:rFonts w:hint="eastAsia" w:ascii="仿宋" w:hAnsi="仿宋" w:eastAsia="仿宋" w:cs="宋体"/>
                <w:sz w:val="32"/>
                <w:szCs w:val="32"/>
                <w:highlight w:val="none"/>
                <w:lang w:val="en-US" w:eastAsia="zh-CN"/>
              </w:rPr>
              <w:t>哈密市伊州区财政局</w:t>
            </w:r>
          </w:p>
          <w:p w14:paraId="0BC25CA5">
            <w:pPr>
              <w:shd w:val="clear"/>
              <w:adjustRightInd w:val="0"/>
              <w:snapToGrid w:val="0"/>
              <w:spacing w:line="360" w:lineRule="auto"/>
              <w:contextualSpacing/>
              <w:jc w:val="left"/>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联系人：李女士</w:t>
            </w:r>
          </w:p>
          <w:p w14:paraId="77215758">
            <w:pPr>
              <w:shd w:val="clear"/>
              <w:adjustRightInd w:val="0"/>
              <w:snapToGrid w:val="0"/>
              <w:spacing w:line="360" w:lineRule="auto"/>
              <w:contextualSpacing/>
              <w:jc w:val="left"/>
              <w:rPr>
                <w:rFonts w:hint="default" w:ascii="仿宋" w:hAnsi="仿宋" w:eastAsia="仿宋" w:cs="宋体"/>
                <w:sz w:val="32"/>
                <w:szCs w:val="32"/>
                <w:highlight w:val="none"/>
                <w:lang w:val="en-US" w:eastAsia="zh-CN"/>
              </w:rPr>
            </w:pPr>
            <w:r>
              <w:rPr>
                <w:rFonts w:hint="eastAsia" w:ascii="仿宋" w:hAnsi="仿宋" w:eastAsia="仿宋" w:cs="宋体"/>
                <w:sz w:val="32"/>
                <w:szCs w:val="32"/>
                <w:highlight w:val="none"/>
              </w:rPr>
              <w:t>联系电话：18160391711</w:t>
            </w:r>
          </w:p>
        </w:tc>
      </w:tr>
      <w:tr w14:paraId="03914C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4"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34E2D6ED">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2</w:t>
            </w:r>
          </w:p>
        </w:tc>
        <w:tc>
          <w:tcPr>
            <w:tcW w:w="2487" w:type="dxa"/>
            <w:tcBorders>
              <w:top w:val="single" w:color="000000" w:sz="4" w:space="0"/>
              <w:left w:val="single" w:color="000000" w:sz="4" w:space="0"/>
              <w:bottom w:val="single" w:color="000000" w:sz="4" w:space="0"/>
              <w:right w:val="single" w:color="000000" w:sz="4" w:space="0"/>
            </w:tcBorders>
            <w:vAlign w:val="center"/>
          </w:tcPr>
          <w:p w14:paraId="3AA30ADD">
            <w:pPr>
              <w:shd w:val="clear"/>
              <w:adjustRightInd w:val="0"/>
              <w:snapToGrid w:val="0"/>
              <w:spacing w:line="360" w:lineRule="auto"/>
              <w:contextualSpacing/>
              <w:jc w:val="center"/>
              <w:rPr>
                <w:rFonts w:ascii="仿宋" w:hAnsi="仿宋" w:eastAsia="仿宋" w:cs="宋体"/>
                <w:sz w:val="32"/>
                <w:szCs w:val="32"/>
                <w:highlight w:val="none"/>
              </w:rPr>
            </w:pPr>
            <w:r>
              <w:rPr>
                <w:rFonts w:hint="eastAsia" w:ascii="仿宋" w:hAnsi="仿宋" w:eastAsia="仿宋" w:cs="宋体"/>
                <w:sz w:val="32"/>
                <w:szCs w:val="32"/>
                <w:highlight w:val="none"/>
              </w:rPr>
              <w:t>招标代理机构</w:t>
            </w:r>
          </w:p>
        </w:tc>
        <w:tc>
          <w:tcPr>
            <w:tcW w:w="7801" w:type="dxa"/>
            <w:tcBorders>
              <w:top w:val="single" w:color="000000" w:sz="4" w:space="0"/>
              <w:left w:val="single" w:color="000000" w:sz="4" w:space="0"/>
              <w:bottom w:val="single" w:color="000000" w:sz="4" w:space="0"/>
              <w:right w:val="single" w:color="000000" w:sz="4" w:space="0"/>
            </w:tcBorders>
            <w:vAlign w:val="center"/>
          </w:tcPr>
          <w:p w14:paraId="3BEE60C3">
            <w:pPr>
              <w:shd w:val="clear"/>
              <w:adjustRightInd w:val="0"/>
              <w:snapToGrid w:val="0"/>
              <w:spacing w:line="360" w:lineRule="auto"/>
              <w:contextualSpacing/>
              <w:jc w:val="left"/>
              <w:rPr>
                <w:rFonts w:ascii="仿宋" w:hAnsi="仿宋" w:eastAsia="仿宋" w:cs="宋体"/>
                <w:sz w:val="32"/>
                <w:szCs w:val="32"/>
                <w:highlight w:val="none"/>
              </w:rPr>
            </w:pPr>
            <w:r>
              <w:rPr>
                <w:rFonts w:hint="eastAsia" w:ascii="仿宋" w:hAnsi="仿宋" w:eastAsia="仿宋" w:cs="宋体"/>
                <w:sz w:val="32"/>
                <w:szCs w:val="32"/>
                <w:highlight w:val="none"/>
              </w:rPr>
              <w:t>名称：新疆昊天芝上工程项目管理咨询有限公司</w:t>
            </w:r>
          </w:p>
          <w:p w14:paraId="550C6B53">
            <w:pPr>
              <w:shd w:val="clear"/>
              <w:adjustRightInd w:val="0"/>
              <w:snapToGrid w:val="0"/>
              <w:spacing w:line="360" w:lineRule="auto"/>
              <w:contextualSpacing/>
              <w:jc w:val="left"/>
              <w:rPr>
                <w:rFonts w:ascii="仿宋" w:hAnsi="仿宋" w:eastAsia="仿宋" w:cs="宋体"/>
                <w:sz w:val="32"/>
                <w:szCs w:val="32"/>
                <w:highlight w:val="none"/>
              </w:rPr>
            </w:pPr>
            <w:r>
              <w:rPr>
                <w:rFonts w:hint="eastAsia" w:ascii="仿宋" w:hAnsi="仿宋" w:eastAsia="仿宋" w:cs="宋体"/>
                <w:sz w:val="32"/>
                <w:szCs w:val="32"/>
                <w:highlight w:val="none"/>
              </w:rPr>
              <w:t>联系人：龚海霞</w:t>
            </w:r>
          </w:p>
          <w:p w14:paraId="24B270CA">
            <w:pPr>
              <w:shd w:val="clear"/>
              <w:adjustRightInd w:val="0"/>
              <w:snapToGrid w:val="0"/>
              <w:spacing w:line="360" w:lineRule="auto"/>
              <w:contextualSpacing/>
              <w:jc w:val="left"/>
              <w:rPr>
                <w:rFonts w:ascii="仿宋" w:hAnsi="仿宋" w:eastAsia="仿宋" w:cs="宋体"/>
                <w:sz w:val="32"/>
                <w:szCs w:val="32"/>
                <w:highlight w:val="none"/>
              </w:rPr>
            </w:pPr>
            <w:r>
              <w:rPr>
                <w:rFonts w:hint="eastAsia" w:ascii="仿宋" w:hAnsi="仿宋" w:eastAsia="仿宋" w:cs="宋体"/>
                <w:sz w:val="32"/>
                <w:szCs w:val="32"/>
                <w:highlight w:val="none"/>
              </w:rPr>
              <w:t>联系电话：18799656878</w:t>
            </w:r>
          </w:p>
        </w:tc>
      </w:tr>
      <w:tr w14:paraId="783EAD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4"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7B450FE7">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3</w:t>
            </w:r>
          </w:p>
        </w:tc>
        <w:tc>
          <w:tcPr>
            <w:tcW w:w="2487" w:type="dxa"/>
            <w:tcBorders>
              <w:top w:val="single" w:color="000000" w:sz="4" w:space="0"/>
              <w:left w:val="single" w:color="000000" w:sz="4" w:space="0"/>
              <w:bottom w:val="single" w:color="000000" w:sz="4" w:space="0"/>
              <w:right w:val="single" w:color="000000" w:sz="4" w:space="0"/>
            </w:tcBorders>
            <w:vAlign w:val="center"/>
          </w:tcPr>
          <w:p w14:paraId="5B8C1132">
            <w:pPr>
              <w:shd w:val="clear"/>
              <w:adjustRightInd w:val="0"/>
              <w:snapToGrid w:val="0"/>
              <w:spacing w:line="360" w:lineRule="auto"/>
              <w:contextualSpacing/>
              <w:jc w:val="center"/>
              <w:rPr>
                <w:rFonts w:ascii="仿宋" w:hAnsi="仿宋" w:eastAsia="仿宋" w:cs="宋体"/>
                <w:sz w:val="32"/>
                <w:szCs w:val="32"/>
                <w:highlight w:val="none"/>
              </w:rPr>
            </w:pPr>
            <w:r>
              <w:rPr>
                <w:rFonts w:hint="eastAsia" w:ascii="仿宋" w:hAnsi="仿宋" w:eastAsia="仿宋" w:cs="宋体"/>
                <w:sz w:val="32"/>
                <w:szCs w:val="32"/>
                <w:highlight w:val="none"/>
              </w:rPr>
              <w:t>项目名称</w:t>
            </w:r>
          </w:p>
        </w:tc>
        <w:tc>
          <w:tcPr>
            <w:tcW w:w="7801" w:type="dxa"/>
            <w:tcBorders>
              <w:top w:val="single" w:color="000000" w:sz="4" w:space="0"/>
              <w:left w:val="single" w:color="000000" w:sz="4" w:space="0"/>
              <w:bottom w:val="single" w:color="000000" w:sz="4" w:space="0"/>
              <w:right w:val="single" w:color="000000" w:sz="4" w:space="0"/>
            </w:tcBorders>
            <w:vAlign w:val="center"/>
          </w:tcPr>
          <w:p w14:paraId="61E8B6C2">
            <w:pPr>
              <w:pStyle w:val="14"/>
              <w:shd w:val="clear"/>
              <w:spacing w:line="360" w:lineRule="auto"/>
              <w:jc w:val="left"/>
              <w:rPr>
                <w:rFonts w:hint="eastAsia" w:ascii="仿宋" w:hAnsi="仿宋" w:eastAsia="仿宋" w:cs="宋体"/>
                <w:sz w:val="32"/>
                <w:szCs w:val="32"/>
                <w:highlight w:val="none"/>
                <w:lang w:eastAsia="zh-CN"/>
              </w:rPr>
            </w:pPr>
            <w:r>
              <w:rPr>
                <w:rFonts w:hint="eastAsia" w:ascii="仿宋" w:hAnsi="仿宋" w:eastAsia="仿宋"/>
                <w:sz w:val="32"/>
                <w:szCs w:val="32"/>
                <w:highlight w:val="none"/>
                <w:lang w:eastAsia="zh-CN"/>
              </w:rPr>
              <w:t>哈密市伊州区惠民惠农财政补贴资金“一卡通”代理银行项目</w:t>
            </w:r>
          </w:p>
        </w:tc>
      </w:tr>
      <w:tr w14:paraId="4A109F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4"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0ABF1666">
            <w:pPr>
              <w:shd w:val="clear"/>
              <w:spacing w:line="360" w:lineRule="auto"/>
              <w:jc w:val="center"/>
              <w:rPr>
                <w:rFonts w:hint="eastAsia" w:ascii="仿宋" w:hAnsi="仿宋" w:eastAsia="仿宋" w:cs="宋体"/>
                <w:sz w:val="32"/>
                <w:szCs w:val="32"/>
                <w:highlight w:val="none"/>
                <w:lang w:val="en-US" w:eastAsia="zh-CN"/>
              </w:rPr>
            </w:pPr>
            <w:r>
              <w:rPr>
                <w:rFonts w:hint="eastAsia" w:ascii="仿宋" w:hAnsi="仿宋" w:eastAsia="仿宋" w:cs="宋体"/>
                <w:sz w:val="32"/>
                <w:szCs w:val="32"/>
                <w:highlight w:val="none"/>
                <w:lang w:val="en-US" w:eastAsia="zh-CN"/>
              </w:rPr>
              <w:t>4</w:t>
            </w:r>
          </w:p>
        </w:tc>
        <w:tc>
          <w:tcPr>
            <w:tcW w:w="2487" w:type="dxa"/>
            <w:tcBorders>
              <w:top w:val="single" w:color="000000" w:sz="4" w:space="0"/>
              <w:left w:val="single" w:color="000000" w:sz="4" w:space="0"/>
              <w:bottom w:val="single" w:color="000000" w:sz="4" w:space="0"/>
              <w:right w:val="single" w:color="000000" w:sz="4" w:space="0"/>
            </w:tcBorders>
            <w:vAlign w:val="center"/>
          </w:tcPr>
          <w:p w14:paraId="34C96DD3">
            <w:pPr>
              <w:shd w:val="clear"/>
              <w:adjustRightInd w:val="0"/>
              <w:snapToGrid w:val="0"/>
              <w:spacing w:line="360" w:lineRule="auto"/>
              <w:contextualSpacing/>
              <w:jc w:val="center"/>
              <w:rPr>
                <w:rFonts w:hint="eastAsia" w:ascii="仿宋" w:hAnsi="仿宋" w:eastAsia="仿宋" w:cs="宋体"/>
                <w:sz w:val="32"/>
                <w:szCs w:val="32"/>
                <w:highlight w:val="none"/>
                <w:lang w:val="en-US" w:eastAsia="zh-CN"/>
              </w:rPr>
            </w:pPr>
            <w:r>
              <w:rPr>
                <w:rFonts w:hint="eastAsia" w:ascii="仿宋" w:hAnsi="仿宋" w:eastAsia="仿宋" w:cs="宋体"/>
                <w:sz w:val="32"/>
                <w:szCs w:val="32"/>
                <w:highlight w:val="none"/>
                <w:lang w:val="en-US" w:eastAsia="zh-CN"/>
              </w:rPr>
              <w:t>预算金额</w:t>
            </w:r>
          </w:p>
        </w:tc>
        <w:tc>
          <w:tcPr>
            <w:tcW w:w="7801" w:type="dxa"/>
            <w:tcBorders>
              <w:top w:val="single" w:color="000000" w:sz="4" w:space="0"/>
              <w:left w:val="single" w:color="000000" w:sz="4" w:space="0"/>
              <w:bottom w:val="single" w:color="000000" w:sz="4" w:space="0"/>
              <w:right w:val="single" w:color="000000" w:sz="4" w:space="0"/>
            </w:tcBorders>
            <w:vAlign w:val="center"/>
          </w:tcPr>
          <w:p w14:paraId="6CB08347">
            <w:pPr>
              <w:shd w:val="clear"/>
              <w:adjustRightInd w:val="0"/>
              <w:snapToGrid w:val="0"/>
              <w:spacing w:line="360" w:lineRule="auto"/>
              <w:contextualSpacing/>
              <w:jc w:val="left"/>
              <w:rPr>
                <w:rFonts w:hint="default" w:ascii="仿宋" w:hAnsi="仿宋" w:eastAsia="仿宋" w:cs="宋体"/>
                <w:sz w:val="32"/>
                <w:szCs w:val="32"/>
                <w:highlight w:val="none"/>
                <w:lang w:val="en-US" w:eastAsia="zh-CN"/>
              </w:rPr>
            </w:pPr>
            <w:r>
              <w:rPr>
                <w:rFonts w:hint="eastAsia" w:ascii="仿宋" w:hAnsi="仿宋" w:eastAsia="仿宋" w:cs="宋体"/>
                <w:sz w:val="32"/>
                <w:szCs w:val="32"/>
                <w:highlight w:val="none"/>
                <w:lang w:val="en-US" w:eastAsia="zh-CN"/>
              </w:rPr>
              <w:t>1元</w:t>
            </w:r>
          </w:p>
        </w:tc>
      </w:tr>
      <w:tr w14:paraId="28B970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4"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6CE057BB">
            <w:pPr>
              <w:shd w:val="clear"/>
              <w:spacing w:line="360" w:lineRule="auto"/>
              <w:jc w:val="center"/>
              <w:rPr>
                <w:rFonts w:hint="eastAsia" w:ascii="仿宋" w:hAnsi="仿宋" w:eastAsia="仿宋" w:cs="宋体"/>
                <w:sz w:val="32"/>
                <w:szCs w:val="32"/>
                <w:highlight w:val="none"/>
                <w:lang w:val="en-US" w:eastAsia="zh-CN"/>
              </w:rPr>
            </w:pPr>
            <w:r>
              <w:rPr>
                <w:rFonts w:hint="eastAsia" w:ascii="仿宋" w:hAnsi="仿宋" w:eastAsia="仿宋" w:cs="宋体"/>
                <w:sz w:val="32"/>
                <w:szCs w:val="32"/>
                <w:highlight w:val="none"/>
                <w:lang w:val="en-US" w:eastAsia="zh-CN"/>
              </w:rPr>
              <w:t>5</w:t>
            </w:r>
          </w:p>
        </w:tc>
        <w:tc>
          <w:tcPr>
            <w:tcW w:w="2487" w:type="dxa"/>
            <w:tcBorders>
              <w:top w:val="single" w:color="000000" w:sz="4" w:space="0"/>
              <w:left w:val="single" w:color="000000" w:sz="4" w:space="0"/>
              <w:bottom w:val="single" w:color="000000" w:sz="4" w:space="0"/>
              <w:right w:val="single" w:color="000000" w:sz="4" w:space="0"/>
            </w:tcBorders>
            <w:vAlign w:val="center"/>
          </w:tcPr>
          <w:p w14:paraId="11E87109">
            <w:pPr>
              <w:shd w:val="clear"/>
              <w:adjustRightInd w:val="0"/>
              <w:snapToGrid w:val="0"/>
              <w:spacing w:line="360" w:lineRule="auto"/>
              <w:contextualSpacing/>
              <w:jc w:val="center"/>
              <w:rPr>
                <w:rFonts w:hint="default" w:ascii="仿宋" w:hAnsi="仿宋" w:eastAsia="仿宋" w:cs="宋体"/>
                <w:sz w:val="32"/>
                <w:szCs w:val="32"/>
                <w:highlight w:val="none"/>
                <w:lang w:val="en-US" w:eastAsia="zh-CN"/>
              </w:rPr>
            </w:pPr>
            <w:r>
              <w:rPr>
                <w:rFonts w:hint="eastAsia" w:ascii="仿宋" w:hAnsi="仿宋" w:eastAsia="仿宋" w:cs="宋体"/>
                <w:color w:val="auto"/>
                <w:sz w:val="32"/>
                <w:szCs w:val="32"/>
                <w:highlight w:val="none"/>
                <w:lang w:val="en-US" w:eastAsia="zh-CN"/>
              </w:rPr>
              <w:t>最高限价</w:t>
            </w:r>
          </w:p>
        </w:tc>
        <w:tc>
          <w:tcPr>
            <w:tcW w:w="7801" w:type="dxa"/>
            <w:tcBorders>
              <w:top w:val="single" w:color="000000" w:sz="4" w:space="0"/>
              <w:left w:val="single" w:color="000000" w:sz="4" w:space="0"/>
              <w:bottom w:val="single" w:color="000000" w:sz="4" w:space="0"/>
              <w:right w:val="single" w:color="000000" w:sz="4" w:space="0"/>
            </w:tcBorders>
            <w:vAlign w:val="center"/>
          </w:tcPr>
          <w:p w14:paraId="636F7135">
            <w:pPr>
              <w:shd w:val="clear"/>
              <w:adjustRightInd w:val="0"/>
              <w:snapToGrid w:val="0"/>
              <w:spacing w:line="360" w:lineRule="auto"/>
              <w:contextualSpacing/>
              <w:jc w:val="left"/>
              <w:rPr>
                <w:rFonts w:hint="default" w:ascii="仿宋" w:hAnsi="仿宋" w:eastAsia="仿宋" w:cs="宋体"/>
                <w:sz w:val="32"/>
                <w:szCs w:val="32"/>
                <w:highlight w:val="none"/>
                <w:lang w:val="en-US" w:eastAsia="zh-CN"/>
              </w:rPr>
            </w:pPr>
            <w:r>
              <w:rPr>
                <w:rFonts w:hint="eastAsia" w:ascii="仿宋" w:hAnsi="仿宋" w:eastAsia="仿宋" w:cs="宋体"/>
                <w:sz w:val="32"/>
                <w:szCs w:val="32"/>
                <w:highlight w:val="none"/>
                <w:lang w:val="en-US" w:eastAsia="zh-CN"/>
              </w:rPr>
              <w:t>1元</w:t>
            </w:r>
          </w:p>
        </w:tc>
      </w:tr>
      <w:tr w14:paraId="543FD5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4"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4278E1F0">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lang w:val="en-US" w:eastAsia="zh-CN"/>
              </w:rPr>
              <w:t>6</w:t>
            </w:r>
          </w:p>
        </w:tc>
        <w:tc>
          <w:tcPr>
            <w:tcW w:w="2487" w:type="dxa"/>
            <w:tcBorders>
              <w:top w:val="single" w:color="000000" w:sz="4" w:space="0"/>
              <w:left w:val="single" w:color="000000" w:sz="4" w:space="0"/>
              <w:bottom w:val="single" w:color="000000" w:sz="4" w:space="0"/>
              <w:right w:val="single" w:color="000000" w:sz="4" w:space="0"/>
            </w:tcBorders>
            <w:vAlign w:val="center"/>
          </w:tcPr>
          <w:p w14:paraId="629739B7">
            <w:pPr>
              <w:shd w:val="clear"/>
              <w:adjustRightInd w:val="0"/>
              <w:snapToGrid w:val="0"/>
              <w:spacing w:line="360" w:lineRule="auto"/>
              <w:contextualSpacing/>
              <w:jc w:val="center"/>
              <w:rPr>
                <w:rFonts w:ascii="仿宋" w:hAnsi="仿宋" w:eastAsia="仿宋" w:cs="宋体"/>
                <w:sz w:val="32"/>
                <w:szCs w:val="32"/>
                <w:highlight w:val="none"/>
              </w:rPr>
            </w:pPr>
            <w:r>
              <w:rPr>
                <w:rFonts w:hint="eastAsia" w:ascii="仿宋" w:hAnsi="仿宋" w:eastAsia="仿宋" w:cs="宋体"/>
                <w:sz w:val="32"/>
                <w:szCs w:val="32"/>
                <w:highlight w:val="none"/>
              </w:rPr>
              <w:t>资金来源</w:t>
            </w:r>
          </w:p>
        </w:tc>
        <w:tc>
          <w:tcPr>
            <w:tcW w:w="7801" w:type="dxa"/>
            <w:tcBorders>
              <w:top w:val="single" w:color="000000" w:sz="4" w:space="0"/>
              <w:left w:val="single" w:color="000000" w:sz="4" w:space="0"/>
              <w:bottom w:val="single" w:color="000000" w:sz="4" w:space="0"/>
              <w:right w:val="single" w:color="000000" w:sz="4" w:space="0"/>
            </w:tcBorders>
            <w:vAlign w:val="center"/>
          </w:tcPr>
          <w:p w14:paraId="5BDE7306">
            <w:pPr>
              <w:shd w:val="clear"/>
              <w:adjustRightInd w:val="0"/>
              <w:snapToGrid w:val="0"/>
              <w:spacing w:line="360" w:lineRule="auto"/>
              <w:contextualSpacing/>
              <w:jc w:val="left"/>
              <w:rPr>
                <w:rFonts w:hint="default" w:ascii="仿宋" w:hAnsi="仿宋" w:eastAsia="仿宋" w:cs="宋体"/>
                <w:sz w:val="32"/>
                <w:szCs w:val="32"/>
                <w:highlight w:val="none"/>
                <w:lang w:val="en-US" w:eastAsia="zh-CN"/>
              </w:rPr>
            </w:pPr>
            <w:r>
              <w:rPr>
                <w:rFonts w:hint="default" w:ascii="仿宋" w:hAnsi="仿宋" w:eastAsia="仿宋" w:cs="宋体"/>
                <w:sz w:val="32"/>
                <w:szCs w:val="32"/>
                <w:highlight w:val="none"/>
                <w:lang w:val="en-US" w:eastAsia="zh-CN"/>
              </w:rPr>
              <w:t>财政资金</w:t>
            </w:r>
          </w:p>
        </w:tc>
      </w:tr>
      <w:tr w14:paraId="6C432E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4"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6A38E3B7">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lang w:val="en-US" w:eastAsia="zh-CN"/>
              </w:rPr>
              <w:t>7</w:t>
            </w:r>
          </w:p>
        </w:tc>
        <w:tc>
          <w:tcPr>
            <w:tcW w:w="2487" w:type="dxa"/>
            <w:tcBorders>
              <w:top w:val="single" w:color="000000" w:sz="4" w:space="0"/>
              <w:left w:val="single" w:color="000000" w:sz="4" w:space="0"/>
              <w:bottom w:val="single" w:color="000000" w:sz="4" w:space="0"/>
              <w:right w:val="single" w:color="000000" w:sz="4" w:space="0"/>
            </w:tcBorders>
            <w:vAlign w:val="center"/>
          </w:tcPr>
          <w:p w14:paraId="3157C1F8">
            <w:pPr>
              <w:shd w:val="clear"/>
              <w:adjustRightInd w:val="0"/>
              <w:snapToGrid w:val="0"/>
              <w:spacing w:line="360" w:lineRule="auto"/>
              <w:contextualSpacing/>
              <w:jc w:val="center"/>
              <w:rPr>
                <w:rFonts w:ascii="仿宋" w:hAnsi="仿宋" w:eastAsia="仿宋" w:cs="宋体"/>
                <w:sz w:val="30"/>
                <w:szCs w:val="30"/>
                <w:highlight w:val="none"/>
              </w:rPr>
            </w:pPr>
            <w:r>
              <w:rPr>
                <w:rFonts w:hint="eastAsia" w:ascii="仿宋" w:hAnsi="仿宋" w:eastAsia="仿宋" w:cs="宋体"/>
                <w:sz w:val="30"/>
                <w:szCs w:val="30"/>
                <w:highlight w:val="none"/>
              </w:rPr>
              <w:t>资金落实情况</w:t>
            </w:r>
          </w:p>
        </w:tc>
        <w:tc>
          <w:tcPr>
            <w:tcW w:w="7801" w:type="dxa"/>
            <w:tcBorders>
              <w:top w:val="single" w:color="000000" w:sz="4" w:space="0"/>
              <w:left w:val="single" w:color="000000" w:sz="4" w:space="0"/>
              <w:bottom w:val="single" w:color="000000" w:sz="4" w:space="0"/>
              <w:right w:val="single" w:color="000000" w:sz="4" w:space="0"/>
            </w:tcBorders>
            <w:vAlign w:val="center"/>
          </w:tcPr>
          <w:p w14:paraId="2D9BF514">
            <w:pPr>
              <w:shd w:val="clear"/>
              <w:adjustRightInd w:val="0"/>
              <w:snapToGrid w:val="0"/>
              <w:spacing w:line="360" w:lineRule="auto"/>
              <w:contextualSpacing/>
              <w:jc w:val="left"/>
              <w:rPr>
                <w:rFonts w:ascii="仿宋" w:hAnsi="仿宋" w:eastAsia="仿宋" w:cs="宋体"/>
                <w:sz w:val="32"/>
                <w:szCs w:val="32"/>
                <w:highlight w:val="none"/>
              </w:rPr>
            </w:pPr>
            <w:r>
              <w:rPr>
                <w:rFonts w:hint="eastAsia" w:ascii="仿宋" w:hAnsi="仿宋" w:eastAsia="仿宋" w:cs="宋体"/>
                <w:sz w:val="32"/>
                <w:szCs w:val="32"/>
                <w:highlight w:val="none"/>
              </w:rPr>
              <w:t>已落实</w:t>
            </w:r>
          </w:p>
        </w:tc>
      </w:tr>
      <w:tr w14:paraId="6C4D12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4"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7295DB79">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lang w:val="en-US" w:eastAsia="zh-CN"/>
              </w:rPr>
              <w:t>8</w:t>
            </w:r>
          </w:p>
        </w:tc>
        <w:tc>
          <w:tcPr>
            <w:tcW w:w="2487" w:type="dxa"/>
            <w:tcBorders>
              <w:top w:val="single" w:color="000000" w:sz="4" w:space="0"/>
              <w:left w:val="single" w:color="000000" w:sz="4" w:space="0"/>
              <w:bottom w:val="single" w:color="000000" w:sz="4" w:space="0"/>
              <w:right w:val="single" w:color="000000" w:sz="4" w:space="0"/>
            </w:tcBorders>
            <w:vAlign w:val="center"/>
          </w:tcPr>
          <w:p w14:paraId="0F275C59">
            <w:pPr>
              <w:shd w:val="clear"/>
              <w:adjustRightInd w:val="0"/>
              <w:snapToGrid w:val="0"/>
              <w:spacing w:line="360" w:lineRule="auto"/>
              <w:contextualSpacing/>
              <w:jc w:val="center"/>
              <w:rPr>
                <w:rFonts w:hint="default" w:ascii="仿宋" w:hAnsi="仿宋" w:eastAsia="仿宋" w:cs="宋体"/>
                <w:sz w:val="32"/>
                <w:szCs w:val="32"/>
                <w:highlight w:val="none"/>
                <w:lang w:val="en-US"/>
              </w:rPr>
            </w:pPr>
            <w:r>
              <w:rPr>
                <w:rFonts w:hint="eastAsia" w:ascii="仿宋" w:hAnsi="仿宋" w:eastAsia="仿宋" w:cs="宋体"/>
                <w:bCs/>
                <w:color w:val="auto"/>
                <w:kern w:val="0"/>
                <w:sz w:val="32"/>
                <w:szCs w:val="32"/>
                <w:highlight w:val="none"/>
                <w:lang w:val="en-US" w:eastAsia="zh-CN"/>
              </w:rPr>
              <w:t>服务期限</w:t>
            </w:r>
          </w:p>
        </w:tc>
        <w:tc>
          <w:tcPr>
            <w:tcW w:w="7801" w:type="dxa"/>
            <w:tcBorders>
              <w:top w:val="single" w:color="000000" w:sz="4" w:space="0"/>
              <w:left w:val="single" w:color="000000" w:sz="4" w:space="0"/>
              <w:bottom w:val="single" w:color="000000" w:sz="4" w:space="0"/>
              <w:right w:val="single" w:color="000000" w:sz="4" w:space="0"/>
            </w:tcBorders>
            <w:vAlign w:val="center"/>
          </w:tcPr>
          <w:p w14:paraId="43138F94">
            <w:pPr>
              <w:shd w:val="clear"/>
              <w:adjustRightInd w:val="0"/>
              <w:snapToGrid w:val="0"/>
              <w:spacing w:line="360" w:lineRule="auto"/>
              <w:contextualSpacing/>
              <w:jc w:val="left"/>
              <w:rPr>
                <w:rFonts w:hint="default" w:ascii="仿宋" w:hAnsi="仿宋" w:eastAsia="仿宋" w:cs="宋体"/>
                <w:sz w:val="32"/>
                <w:szCs w:val="32"/>
                <w:highlight w:val="none"/>
                <w:lang w:val="en-US" w:eastAsia="zh-CN"/>
              </w:rPr>
            </w:pPr>
            <w:r>
              <w:rPr>
                <w:rFonts w:hint="default" w:ascii="仿宋" w:hAnsi="仿宋" w:eastAsia="仿宋" w:cs="宋体"/>
                <w:sz w:val="32"/>
                <w:szCs w:val="32"/>
                <w:highlight w:val="none"/>
                <w:lang w:val="en-US" w:eastAsia="zh-CN"/>
              </w:rPr>
              <w:t>三年（自签订合同之日起三年整，合同一年一签:按年度考核验收，考核验收合格后续签下一年合同）</w:t>
            </w:r>
          </w:p>
        </w:tc>
      </w:tr>
      <w:tr w14:paraId="1FC26E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6"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1782B50F">
            <w:pPr>
              <w:shd w:val="clear"/>
              <w:spacing w:line="360" w:lineRule="auto"/>
              <w:jc w:val="center"/>
              <w:rPr>
                <w:rFonts w:hint="default" w:ascii="仿宋" w:hAnsi="仿宋" w:eastAsia="仿宋" w:cs="宋体"/>
                <w:sz w:val="32"/>
                <w:szCs w:val="32"/>
                <w:highlight w:val="none"/>
                <w:lang w:val="en-US" w:eastAsia="zh-CN"/>
              </w:rPr>
            </w:pPr>
            <w:r>
              <w:rPr>
                <w:rFonts w:hint="eastAsia" w:ascii="仿宋" w:hAnsi="仿宋" w:eastAsia="仿宋" w:cs="宋体"/>
                <w:sz w:val="32"/>
                <w:szCs w:val="32"/>
                <w:highlight w:val="none"/>
                <w:lang w:val="en-US" w:eastAsia="zh-CN"/>
              </w:rPr>
              <w:t>9</w:t>
            </w:r>
          </w:p>
        </w:tc>
        <w:tc>
          <w:tcPr>
            <w:tcW w:w="2487" w:type="dxa"/>
            <w:tcBorders>
              <w:top w:val="single" w:color="000000" w:sz="4" w:space="0"/>
              <w:left w:val="single" w:color="000000" w:sz="4" w:space="0"/>
              <w:bottom w:val="single" w:color="000000" w:sz="4" w:space="0"/>
              <w:right w:val="single" w:color="000000" w:sz="4" w:space="0"/>
            </w:tcBorders>
            <w:vAlign w:val="center"/>
          </w:tcPr>
          <w:p w14:paraId="039FD2AD">
            <w:pPr>
              <w:shd w:val="clear"/>
              <w:adjustRightInd w:val="0"/>
              <w:snapToGrid w:val="0"/>
              <w:spacing w:line="360" w:lineRule="auto"/>
              <w:contextualSpacing/>
              <w:jc w:val="center"/>
              <w:rPr>
                <w:rFonts w:ascii="仿宋" w:hAnsi="仿宋" w:eastAsia="仿宋" w:cs="宋体"/>
                <w:sz w:val="32"/>
                <w:szCs w:val="32"/>
                <w:highlight w:val="none"/>
              </w:rPr>
            </w:pPr>
            <w:r>
              <w:rPr>
                <w:rFonts w:hint="eastAsia" w:ascii="仿宋" w:hAnsi="仿宋" w:eastAsia="仿宋" w:cs="宋体"/>
                <w:sz w:val="32"/>
                <w:szCs w:val="32"/>
                <w:highlight w:val="none"/>
              </w:rPr>
              <w:t>项目地点</w:t>
            </w:r>
          </w:p>
        </w:tc>
        <w:tc>
          <w:tcPr>
            <w:tcW w:w="7801" w:type="dxa"/>
            <w:tcBorders>
              <w:top w:val="single" w:color="000000" w:sz="4" w:space="0"/>
              <w:left w:val="single" w:color="000000" w:sz="4" w:space="0"/>
              <w:bottom w:val="single" w:color="000000" w:sz="4" w:space="0"/>
              <w:right w:val="single" w:color="000000" w:sz="4" w:space="0"/>
            </w:tcBorders>
            <w:vAlign w:val="center"/>
          </w:tcPr>
          <w:p w14:paraId="7860B629">
            <w:pPr>
              <w:shd w:val="clear"/>
              <w:adjustRightInd w:val="0"/>
              <w:snapToGrid w:val="0"/>
              <w:spacing w:line="360" w:lineRule="auto"/>
              <w:contextualSpacing/>
              <w:jc w:val="left"/>
              <w:rPr>
                <w:rFonts w:ascii="仿宋" w:hAnsi="仿宋" w:eastAsia="仿宋" w:cs="宋体"/>
                <w:sz w:val="32"/>
                <w:szCs w:val="32"/>
                <w:highlight w:val="none"/>
              </w:rPr>
            </w:pPr>
            <w:r>
              <w:rPr>
                <w:rFonts w:hint="eastAsia" w:ascii="仿宋" w:hAnsi="仿宋" w:eastAsia="仿宋"/>
                <w:sz w:val="32"/>
                <w:szCs w:val="32"/>
                <w:highlight w:val="none"/>
                <w:lang w:val="en-US" w:eastAsia="zh-CN"/>
              </w:rPr>
              <w:t>哈密市</w:t>
            </w:r>
            <w:r>
              <w:rPr>
                <w:rFonts w:hint="eastAsia" w:ascii="仿宋" w:hAnsi="仿宋" w:eastAsia="仿宋"/>
                <w:sz w:val="32"/>
                <w:szCs w:val="32"/>
                <w:highlight w:val="none"/>
              </w:rPr>
              <w:t>伊州区</w:t>
            </w:r>
          </w:p>
        </w:tc>
      </w:tr>
      <w:tr w14:paraId="47F99F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4"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0AF5A765">
            <w:pPr>
              <w:shd w:val="clear"/>
              <w:spacing w:line="360" w:lineRule="auto"/>
              <w:jc w:val="center"/>
              <w:rPr>
                <w:rFonts w:hint="default" w:ascii="仿宋" w:hAnsi="仿宋" w:eastAsia="仿宋" w:cs="宋体"/>
                <w:sz w:val="32"/>
                <w:szCs w:val="32"/>
                <w:highlight w:val="none"/>
                <w:lang w:val="en-US" w:eastAsia="zh-CN"/>
              </w:rPr>
            </w:pPr>
            <w:r>
              <w:rPr>
                <w:rFonts w:hint="eastAsia" w:ascii="仿宋" w:hAnsi="仿宋" w:eastAsia="仿宋" w:cs="宋体"/>
                <w:sz w:val="32"/>
                <w:szCs w:val="32"/>
                <w:highlight w:val="none"/>
                <w:lang w:val="en-US" w:eastAsia="zh-CN"/>
              </w:rPr>
              <w:t>10</w:t>
            </w:r>
          </w:p>
        </w:tc>
        <w:tc>
          <w:tcPr>
            <w:tcW w:w="2487" w:type="dxa"/>
            <w:tcBorders>
              <w:top w:val="single" w:color="000000" w:sz="4" w:space="0"/>
              <w:left w:val="single" w:color="000000" w:sz="4" w:space="0"/>
              <w:bottom w:val="single" w:color="000000" w:sz="4" w:space="0"/>
              <w:right w:val="single" w:color="000000" w:sz="4" w:space="0"/>
            </w:tcBorders>
            <w:vAlign w:val="center"/>
          </w:tcPr>
          <w:p w14:paraId="41987ADC">
            <w:pPr>
              <w:shd w:val="clear"/>
              <w:adjustRightInd w:val="0"/>
              <w:snapToGrid w:val="0"/>
              <w:spacing w:line="360" w:lineRule="auto"/>
              <w:contextualSpacing/>
              <w:jc w:val="center"/>
              <w:rPr>
                <w:rFonts w:ascii="仿宋" w:hAnsi="仿宋" w:eastAsia="仿宋" w:cs="宋体"/>
                <w:sz w:val="32"/>
                <w:szCs w:val="32"/>
                <w:highlight w:val="none"/>
              </w:rPr>
            </w:pPr>
            <w:r>
              <w:rPr>
                <w:rFonts w:hint="eastAsia" w:ascii="仿宋" w:hAnsi="仿宋" w:eastAsia="仿宋" w:cs="宋体"/>
                <w:sz w:val="32"/>
                <w:szCs w:val="32"/>
                <w:highlight w:val="none"/>
              </w:rPr>
              <w:t>服务标准</w:t>
            </w:r>
          </w:p>
        </w:tc>
        <w:tc>
          <w:tcPr>
            <w:tcW w:w="7801" w:type="dxa"/>
            <w:tcBorders>
              <w:top w:val="single" w:color="000000" w:sz="4" w:space="0"/>
              <w:left w:val="single" w:color="000000" w:sz="4" w:space="0"/>
              <w:bottom w:val="single" w:color="000000" w:sz="4" w:space="0"/>
              <w:right w:val="single" w:color="000000" w:sz="4" w:space="0"/>
            </w:tcBorders>
            <w:vAlign w:val="center"/>
          </w:tcPr>
          <w:p w14:paraId="2339866A">
            <w:pPr>
              <w:shd w:val="clear"/>
              <w:adjustRightInd w:val="0"/>
              <w:snapToGrid w:val="0"/>
              <w:spacing w:line="360" w:lineRule="auto"/>
              <w:contextualSpacing/>
              <w:jc w:val="left"/>
              <w:rPr>
                <w:rFonts w:hint="eastAsia" w:ascii="仿宋" w:hAnsi="仿宋" w:eastAsia="仿宋" w:cs="宋体"/>
                <w:sz w:val="32"/>
                <w:szCs w:val="32"/>
                <w:highlight w:val="none"/>
                <w:lang w:val="en-US" w:eastAsia="zh-CN"/>
              </w:rPr>
            </w:pPr>
            <w:r>
              <w:rPr>
                <w:rFonts w:hint="eastAsia" w:ascii="仿宋" w:hAnsi="仿宋" w:eastAsia="仿宋" w:cs="宋体"/>
                <w:sz w:val="32"/>
                <w:szCs w:val="32"/>
                <w:highlight w:val="none"/>
                <w:lang w:val="en-US" w:eastAsia="zh-CN"/>
              </w:rPr>
              <w:t>合格</w:t>
            </w:r>
          </w:p>
        </w:tc>
      </w:tr>
      <w:tr w14:paraId="153C67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4"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0E2A8DCA">
            <w:pPr>
              <w:shd w:val="clear"/>
              <w:spacing w:line="360" w:lineRule="auto"/>
              <w:jc w:val="center"/>
              <w:rPr>
                <w:rFonts w:hint="default" w:ascii="仿宋" w:hAnsi="仿宋" w:eastAsia="仿宋" w:cs="宋体"/>
                <w:sz w:val="32"/>
                <w:szCs w:val="32"/>
                <w:highlight w:val="none"/>
                <w:lang w:val="en-US" w:eastAsia="zh-CN"/>
              </w:rPr>
            </w:pPr>
            <w:r>
              <w:rPr>
                <w:rFonts w:hint="eastAsia" w:ascii="仿宋" w:hAnsi="仿宋" w:eastAsia="仿宋" w:cs="宋体"/>
                <w:sz w:val="32"/>
                <w:szCs w:val="32"/>
                <w:highlight w:val="none"/>
                <w:lang w:val="en-US" w:eastAsia="zh-CN"/>
              </w:rPr>
              <w:t>11</w:t>
            </w:r>
          </w:p>
        </w:tc>
        <w:tc>
          <w:tcPr>
            <w:tcW w:w="2487" w:type="dxa"/>
            <w:tcBorders>
              <w:top w:val="single" w:color="000000" w:sz="4" w:space="0"/>
              <w:left w:val="single" w:color="000000" w:sz="4" w:space="0"/>
              <w:bottom w:val="single" w:color="000000" w:sz="4" w:space="0"/>
              <w:right w:val="single" w:color="000000" w:sz="4" w:space="0"/>
            </w:tcBorders>
            <w:vAlign w:val="center"/>
          </w:tcPr>
          <w:p w14:paraId="40D38319">
            <w:pPr>
              <w:shd w:val="clear"/>
              <w:adjustRightInd w:val="0"/>
              <w:snapToGrid w:val="0"/>
              <w:spacing w:line="360" w:lineRule="auto"/>
              <w:contextualSpacing/>
              <w:jc w:val="center"/>
              <w:rPr>
                <w:rFonts w:ascii="仿宋" w:hAnsi="仿宋" w:eastAsia="仿宋" w:cs="宋体"/>
                <w:sz w:val="32"/>
                <w:szCs w:val="32"/>
                <w:highlight w:val="none"/>
              </w:rPr>
            </w:pPr>
            <w:r>
              <w:rPr>
                <w:rFonts w:hint="eastAsia" w:ascii="仿宋" w:hAnsi="仿宋" w:eastAsia="仿宋" w:cs="宋体"/>
                <w:sz w:val="32"/>
                <w:szCs w:val="32"/>
                <w:highlight w:val="none"/>
              </w:rPr>
              <w:t>采购内容</w:t>
            </w:r>
          </w:p>
        </w:tc>
        <w:tc>
          <w:tcPr>
            <w:tcW w:w="7801" w:type="dxa"/>
            <w:tcBorders>
              <w:top w:val="single" w:color="000000" w:sz="4" w:space="0"/>
              <w:left w:val="single" w:color="000000" w:sz="4" w:space="0"/>
              <w:bottom w:val="single" w:color="000000" w:sz="4" w:space="0"/>
              <w:right w:val="single" w:color="000000" w:sz="4" w:space="0"/>
            </w:tcBorders>
            <w:vAlign w:val="center"/>
          </w:tcPr>
          <w:p w14:paraId="286637C0">
            <w:pPr>
              <w:shd w:val="clear"/>
              <w:adjustRightInd w:val="0"/>
              <w:snapToGrid w:val="0"/>
              <w:spacing w:line="360" w:lineRule="auto"/>
              <w:contextualSpacing/>
              <w:jc w:val="left"/>
              <w:rPr>
                <w:rFonts w:ascii="仿宋" w:hAnsi="仿宋" w:eastAsia="仿宋" w:cs="宋体"/>
                <w:sz w:val="32"/>
                <w:szCs w:val="32"/>
                <w:highlight w:val="none"/>
              </w:rPr>
            </w:pPr>
            <w:r>
              <w:rPr>
                <w:rFonts w:hint="eastAsia" w:ascii="仿宋" w:hAnsi="仿宋" w:eastAsia="仿宋" w:cs="宋体"/>
                <w:sz w:val="32"/>
                <w:szCs w:val="32"/>
                <w:highlight w:val="none"/>
              </w:rPr>
              <w:t>具体详见招标文件第</w:t>
            </w:r>
            <w:r>
              <w:rPr>
                <w:rFonts w:hint="eastAsia" w:ascii="仿宋" w:hAnsi="仿宋" w:eastAsia="仿宋" w:cs="宋体"/>
                <w:sz w:val="32"/>
                <w:szCs w:val="32"/>
                <w:highlight w:val="none"/>
                <w:lang w:val="en-US" w:eastAsia="zh-CN"/>
              </w:rPr>
              <w:t>三</w:t>
            </w:r>
            <w:r>
              <w:rPr>
                <w:rFonts w:hint="eastAsia" w:ascii="仿宋" w:hAnsi="仿宋" w:eastAsia="仿宋" w:cs="宋体"/>
                <w:sz w:val="32"/>
                <w:szCs w:val="32"/>
                <w:highlight w:val="none"/>
              </w:rPr>
              <w:t>章采购需求</w:t>
            </w:r>
          </w:p>
        </w:tc>
      </w:tr>
      <w:tr w14:paraId="2409D1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7"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6F66317C">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1</w:t>
            </w:r>
            <w:r>
              <w:rPr>
                <w:rFonts w:hint="eastAsia" w:ascii="仿宋" w:hAnsi="仿宋" w:eastAsia="仿宋" w:cs="宋体"/>
                <w:sz w:val="32"/>
                <w:szCs w:val="32"/>
                <w:highlight w:val="none"/>
                <w:lang w:val="en-US" w:eastAsia="zh-CN"/>
              </w:rPr>
              <w:t>2</w:t>
            </w:r>
          </w:p>
        </w:tc>
        <w:tc>
          <w:tcPr>
            <w:tcW w:w="2487" w:type="dxa"/>
            <w:tcBorders>
              <w:top w:val="single" w:color="000000" w:sz="4" w:space="0"/>
              <w:left w:val="single" w:color="000000" w:sz="4" w:space="0"/>
              <w:bottom w:val="single" w:color="000000" w:sz="4" w:space="0"/>
              <w:right w:val="single" w:color="000000" w:sz="4" w:space="0"/>
            </w:tcBorders>
            <w:vAlign w:val="center"/>
          </w:tcPr>
          <w:p w14:paraId="5A310FDB">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供应商资格条件</w:t>
            </w:r>
          </w:p>
        </w:tc>
        <w:tc>
          <w:tcPr>
            <w:tcW w:w="7801" w:type="dxa"/>
            <w:tcBorders>
              <w:top w:val="single" w:color="000000" w:sz="4" w:space="0"/>
              <w:left w:val="single" w:color="000000" w:sz="4" w:space="0"/>
              <w:bottom w:val="single" w:color="000000" w:sz="4" w:space="0"/>
              <w:right w:val="single" w:color="000000" w:sz="4" w:space="0"/>
            </w:tcBorders>
          </w:tcPr>
          <w:p w14:paraId="054E292E">
            <w:pPr>
              <w:shd w:val="clear"/>
              <w:spacing w:line="360" w:lineRule="auto"/>
              <w:jc w:val="left"/>
              <w:rPr>
                <w:rFonts w:ascii="仿宋" w:hAnsi="仿宋" w:eastAsia="仿宋" w:cs="宋体"/>
                <w:sz w:val="32"/>
                <w:szCs w:val="32"/>
                <w:highlight w:val="none"/>
              </w:rPr>
            </w:pPr>
            <w:r>
              <w:rPr>
                <w:rFonts w:hint="eastAsia" w:ascii="仿宋" w:hAnsi="仿宋" w:eastAsia="仿宋" w:cs="宋体"/>
                <w:sz w:val="32"/>
                <w:szCs w:val="32"/>
                <w:highlight w:val="none"/>
              </w:rPr>
              <w:t>1.满足《中华人民共和国政府采购法》第二十二条规定：</w:t>
            </w:r>
          </w:p>
          <w:p w14:paraId="31C01615">
            <w:pPr>
              <w:shd w:val="clear"/>
              <w:spacing w:line="360" w:lineRule="auto"/>
              <w:jc w:val="left"/>
              <w:rPr>
                <w:rFonts w:ascii="仿宋" w:hAnsi="仿宋" w:eastAsia="仿宋" w:cs="宋体"/>
                <w:sz w:val="32"/>
                <w:szCs w:val="32"/>
                <w:highlight w:val="none"/>
              </w:rPr>
            </w:pPr>
            <w:r>
              <w:rPr>
                <w:rFonts w:hint="eastAsia" w:ascii="仿宋" w:hAnsi="仿宋" w:eastAsia="仿宋" w:cs="宋体"/>
                <w:sz w:val="32"/>
                <w:szCs w:val="32"/>
                <w:highlight w:val="none"/>
              </w:rPr>
              <w:t>（1）具有独立承担民事责任的能力；</w:t>
            </w:r>
            <w:r>
              <w:rPr>
                <w:rFonts w:ascii="仿宋" w:hAnsi="仿宋" w:eastAsia="仿宋" w:cs="宋体"/>
                <w:sz w:val="32"/>
                <w:szCs w:val="32"/>
                <w:highlight w:val="none"/>
              </w:rPr>
              <w:t>（提供合法有效的法人营业执照）；</w:t>
            </w:r>
          </w:p>
          <w:p w14:paraId="619385B2">
            <w:pPr>
              <w:widowControl/>
              <w:shd w:val="clear" w:color="auto"/>
              <w:spacing w:line="360" w:lineRule="auto"/>
              <w:jc w:val="left"/>
              <w:rPr>
                <w:rFonts w:ascii="仿宋" w:hAnsi="仿宋" w:eastAsia="仿宋" w:cs="宋体"/>
                <w:sz w:val="32"/>
                <w:szCs w:val="32"/>
                <w:highlight w:val="none"/>
              </w:rPr>
            </w:pPr>
            <w:r>
              <w:rPr>
                <w:rFonts w:hint="eastAsia" w:ascii="仿宋" w:hAnsi="仿宋" w:eastAsia="仿宋" w:cs="宋体"/>
                <w:sz w:val="32"/>
                <w:szCs w:val="32"/>
                <w:highlight w:val="none"/>
              </w:rPr>
              <w:t>（2）具有良好的商业信誉和健全的财务会计制度</w:t>
            </w:r>
            <w:r>
              <w:rPr>
                <w:rFonts w:hint="eastAsia" w:ascii="仿宋" w:hAnsi="仿宋" w:eastAsia="仿宋" w:cs="宋体"/>
                <w:sz w:val="32"/>
                <w:szCs w:val="32"/>
                <w:highlight w:val="none"/>
                <w:lang w:eastAsia="zh-CN"/>
              </w:rPr>
              <w:t>；提供会计师事务所出具的上一年度完整的财务审计报告，上一年度</w:t>
            </w:r>
            <w:r>
              <w:rPr>
                <w:rFonts w:hint="eastAsia" w:ascii="仿宋" w:hAnsi="仿宋" w:eastAsia="仿宋" w:cs="宋体"/>
                <w:sz w:val="32"/>
                <w:szCs w:val="32"/>
                <w:highlight w:val="none"/>
                <w:lang w:val="en-US" w:eastAsia="zh-CN"/>
              </w:rPr>
              <w:t>未完成的提供2023年度</w:t>
            </w:r>
            <w:r>
              <w:rPr>
                <w:rFonts w:hint="eastAsia" w:ascii="仿宋" w:hAnsi="仿宋" w:eastAsia="仿宋" w:cs="宋体"/>
                <w:sz w:val="32"/>
                <w:szCs w:val="32"/>
                <w:highlight w:val="none"/>
                <w:lang w:eastAsia="zh-CN"/>
              </w:rPr>
              <w:t>完整的财务审计报告；成立不满一年的组织和自然人无法提供财务状况报告（表）的，可提供银行出具的资信证明复印件或健全的财务会计制度</w:t>
            </w:r>
            <w:r>
              <w:rPr>
                <w:rFonts w:hint="eastAsia" w:ascii="仿宋" w:hAnsi="仿宋" w:eastAsia="仿宋" w:cs="宋体"/>
                <w:sz w:val="32"/>
                <w:szCs w:val="32"/>
                <w:highlight w:val="none"/>
              </w:rPr>
              <w:t>；</w:t>
            </w:r>
          </w:p>
          <w:p w14:paraId="386525C0">
            <w:pPr>
              <w:shd w:val="clear"/>
              <w:spacing w:line="360" w:lineRule="auto"/>
              <w:jc w:val="left"/>
              <w:rPr>
                <w:rFonts w:ascii="仿宋" w:hAnsi="仿宋" w:eastAsia="仿宋" w:cs="宋体"/>
                <w:sz w:val="32"/>
                <w:szCs w:val="32"/>
                <w:highlight w:val="none"/>
              </w:rPr>
            </w:pPr>
            <w:r>
              <w:rPr>
                <w:rFonts w:hint="eastAsia" w:ascii="仿宋" w:hAnsi="仿宋" w:eastAsia="仿宋" w:cs="宋体"/>
                <w:sz w:val="32"/>
                <w:szCs w:val="32"/>
                <w:highlight w:val="none"/>
              </w:rPr>
              <w:t>（3）具有履行合同所必需的设备和专业技术能力</w:t>
            </w:r>
            <w:r>
              <w:rPr>
                <w:rFonts w:ascii="仿宋" w:hAnsi="仿宋" w:eastAsia="仿宋" w:cs="宋体"/>
                <w:sz w:val="32"/>
                <w:szCs w:val="32"/>
                <w:highlight w:val="none"/>
              </w:rPr>
              <w:t>（根据项目需求提供履行合同所必需的设备和专业技术能力的加盖单位公章的书面承诺函）；</w:t>
            </w:r>
          </w:p>
          <w:p w14:paraId="0EC03AD6">
            <w:pPr>
              <w:shd w:val="clear"/>
              <w:spacing w:line="360" w:lineRule="auto"/>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（4）有依法缴纳税收和社会保障资金的良好记录</w:t>
            </w:r>
            <w:r>
              <w:rPr>
                <w:rFonts w:hint="eastAsia" w:ascii="仿宋" w:hAnsi="仿宋" w:eastAsia="仿宋" w:cs="宋体"/>
                <w:sz w:val="32"/>
                <w:szCs w:val="32"/>
                <w:highlight w:val="none"/>
                <w:lang w:eastAsia="zh-CN"/>
              </w:rPr>
              <w:t>；</w:t>
            </w:r>
            <w:r>
              <w:rPr>
                <w:rFonts w:hint="eastAsia" w:ascii="仿宋" w:hAnsi="仿宋" w:eastAsia="仿宋" w:cs="宋体"/>
                <w:sz w:val="32"/>
                <w:szCs w:val="32"/>
                <w:highlight w:val="none"/>
              </w:rPr>
              <w:t>投标人提供近三个月</w:t>
            </w:r>
            <w:r>
              <w:rPr>
                <w:rFonts w:hint="eastAsia" w:ascii="仿宋" w:hAnsi="仿宋" w:eastAsia="仿宋" w:cs="宋体"/>
                <w:sz w:val="32"/>
                <w:szCs w:val="32"/>
                <w:highlight w:val="none"/>
                <w:lang w:val="en-US" w:eastAsia="zh-CN"/>
              </w:rPr>
              <w:t>任意一个月</w:t>
            </w:r>
            <w:r>
              <w:rPr>
                <w:rFonts w:hint="eastAsia" w:ascii="仿宋" w:hAnsi="仿宋" w:eastAsia="仿宋" w:cs="宋体"/>
                <w:sz w:val="32"/>
                <w:szCs w:val="32"/>
                <w:highlight w:val="none"/>
              </w:rPr>
              <w:t>的依法缴纳税收和社会保障资金的相关材料</w:t>
            </w:r>
            <w:r>
              <w:rPr>
                <w:rFonts w:hint="eastAsia" w:ascii="仿宋" w:hAnsi="仿宋" w:eastAsia="仿宋" w:cs="宋体"/>
                <w:sz w:val="32"/>
                <w:szCs w:val="32"/>
                <w:highlight w:val="none"/>
                <w:lang w:eastAsia="zh-CN"/>
              </w:rPr>
              <w:t>；</w:t>
            </w:r>
          </w:p>
          <w:p w14:paraId="38DC0A29">
            <w:pPr>
              <w:shd w:val="clear"/>
              <w:spacing w:line="360" w:lineRule="auto"/>
              <w:jc w:val="left"/>
              <w:rPr>
                <w:rFonts w:ascii="仿宋" w:hAnsi="仿宋" w:eastAsia="仿宋" w:cs="宋体"/>
                <w:sz w:val="32"/>
                <w:szCs w:val="32"/>
                <w:highlight w:val="none"/>
              </w:rPr>
            </w:pPr>
            <w:r>
              <w:rPr>
                <w:rFonts w:hint="eastAsia" w:ascii="仿宋" w:hAnsi="仿宋" w:eastAsia="仿宋" w:cs="宋体"/>
                <w:sz w:val="32"/>
                <w:szCs w:val="32"/>
                <w:highlight w:val="none"/>
              </w:rPr>
              <w:t>（5）参加政府采购活动前三年内，在经营活动中没有重大违法记录</w:t>
            </w:r>
            <w:r>
              <w:rPr>
                <w:rFonts w:ascii="仿宋" w:hAnsi="仿宋" w:eastAsia="仿宋" w:cs="宋体"/>
                <w:sz w:val="32"/>
                <w:szCs w:val="32"/>
                <w:highlight w:val="none"/>
              </w:rPr>
              <w:t>（提供参加本次政府采购活动前3年内在经营活动中没有重大违法记录的书面承诺函并加盖单位公章）</w:t>
            </w:r>
            <w:r>
              <w:rPr>
                <w:rFonts w:hint="eastAsia" w:ascii="仿宋" w:hAnsi="仿宋" w:eastAsia="仿宋" w:cs="宋体"/>
                <w:sz w:val="32"/>
                <w:szCs w:val="32"/>
                <w:highlight w:val="none"/>
              </w:rPr>
              <w:t>；</w:t>
            </w:r>
          </w:p>
          <w:p w14:paraId="6CC30329">
            <w:pPr>
              <w:shd w:val="clear"/>
              <w:spacing w:line="360" w:lineRule="auto"/>
              <w:rPr>
                <w:rFonts w:ascii="仿宋" w:hAnsi="仿宋" w:eastAsia="仿宋" w:cs="宋体"/>
                <w:sz w:val="32"/>
                <w:szCs w:val="32"/>
                <w:highlight w:val="none"/>
              </w:rPr>
            </w:pPr>
            <w:r>
              <w:rPr>
                <w:rFonts w:hint="eastAsia" w:ascii="仿宋" w:hAnsi="仿宋" w:eastAsia="仿宋" w:cs="宋体"/>
                <w:sz w:val="32"/>
                <w:szCs w:val="32"/>
                <w:highlight w:val="none"/>
              </w:rPr>
              <w:t>（6）法律、行政法规规定的其他条件</w:t>
            </w:r>
            <w:r>
              <w:rPr>
                <w:rFonts w:ascii="仿宋" w:hAnsi="仿宋" w:eastAsia="仿宋" w:cs="宋体"/>
                <w:sz w:val="32"/>
                <w:szCs w:val="32"/>
                <w:highlight w:val="none"/>
              </w:rPr>
              <w:t>。根据《财政部关于在政府采购活动中查询及使用信用记录有关问题的通知》（财库﹝2016﹞125号）的要求，</w:t>
            </w:r>
            <w:r>
              <w:rPr>
                <w:rFonts w:hint="eastAsia" w:ascii="仿宋" w:hAnsi="仿宋" w:eastAsia="仿宋" w:cs="宋体"/>
                <w:sz w:val="32"/>
                <w:szCs w:val="32"/>
                <w:highlight w:val="none"/>
              </w:rPr>
              <w:t>供应商不得为“信用中国网站（www.creditchina.gov.cn）中列入失信被执行人和重大税收违法案件当事人名单的供应商，不得为中国政府采购网（www.ccgp.gov.cn）政府采购严重违法失信行为记录名单中被财政部门禁止参加政府采购活动的供应商。</w:t>
            </w:r>
          </w:p>
          <w:p w14:paraId="531C4C97">
            <w:pPr>
              <w:shd w:val="clear"/>
              <w:spacing w:line="360" w:lineRule="auto"/>
              <w:ind w:firstLine="640" w:firstLineChars="200"/>
              <w:jc w:val="left"/>
              <w:rPr>
                <w:rFonts w:hint="eastAsia" w:ascii="仿宋" w:hAnsi="仿宋" w:eastAsia="仿宋"/>
                <w:sz w:val="32"/>
                <w:szCs w:val="32"/>
                <w:highlight w:val="none"/>
                <w:lang w:val="en-US" w:eastAsia="zh-CN"/>
              </w:rPr>
            </w:pPr>
            <w:r>
              <w:rPr>
                <w:rFonts w:ascii="仿宋" w:hAnsi="仿宋" w:eastAsia="仿宋"/>
                <w:sz w:val="32"/>
                <w:szCs w:val="32"/>
                <w:highlight w:val="none"/>
              </w:rPr>
              <w:t>2.落实政府采购政策需满足的资格要求：</w:t>
            </w:r>
            <w:r>
              <w:rPr>
                <w:rFonts w:hint="eastAsia" w:ascii="仿宋" w:hAnsi="仿宋" w:eastAsia="仿宋"/>
                <w:sz w:val="32"/>
                <w:szCs w:val="32"/>
                <w:highlight w:val="none"/>
                <w:lang w:val="en-US" w:eastAsia="zh-CN"/>
              </w:rPr>
              <w:t>无</w:t>
            </w:r>
          </w:p>
          <w:p w14:paraId="7C8CA1E7">
            <w:pPr>
              <w:shd w:val="clear"/>
              <w:spacing w:line="360" w:lineRule="auto"/>
              <w:ind w:firstLine="640" w:firstLineChars="200"/>
              <w:jc w:val="left"/>
              <w:rPr>
                <w:rFonts w:ascii="仿宋" w:hAnsi="仿宋" w:eastAsia="仿宋"/>
                <w:sz w:val="32"/>
                <w:szCs w:val="32"/>
                <w:highlight w:val="none"/>
              </w:rPr>
            </w:pPr>
            <w:r>
              <w:rPr>
                <w:rFonts w:ascii="仿宋" w:hAnsi="仿宋" w:eastAsia="仿宋"/>
                <w:sz w:val="32"/>
                <w:szCs w:val="32"/>
                <w:highlight w:val="none"/>
              </w:rPr>
              <w:t xml:space="preserve">3.本项目的特定资格要求： </w:t>
            </w:r>
          </w:p>
          <w:p w14:paraId="053D3B08">
            <w:pPr>
              <w:shd w:val="clear"/>
              <w:spacing w:line="360" w:lineRule="auto"/>
              <w:ind w:firstLine="640" w:firstLineChars="200"/>
              <w:jc w:val="left"/>
              <w:rPr>
                <w:rFonts w:hint="eastAsia" w:ascii="仿宋" w:hAnsi="仿宋" w:eastAsia="仿宋"/>
                <w:sz w:val="32"/>
                <w:szCs w:val="32"/>
                <w:highlight w:val="none"/>
                <w:lang w:eastAsia="zh-CN"/>
              </w:rPr>
            </w:pPr>
            <w:r>
              <w:rPr>
                <w:rFonts w:ascii="仿宋" w:hAnsi="仿宋" w:eastAsia="仿宋"/>
                <w:sz w:val="32"/>
                <w:szCs w:val="32"/>
                <w:highlight w:val="none"/>
              </w:rPr>
              <w:t xml:space="preserve">（1）在中华人民共和国境内注册，具有独立法人资格 </w:t>
            </w:r>
            <w:r>
              <w:rPr>
                <w:rFonts w:hint="eastAsia" w:ascii="仿宋" w:hAnsi="仿宋" w:eastAsia="仿宋"/>
                <w:sz w:val="32"/>
                <w:szCs w:val="32"/>
                <w:highlight w:val="none"/>
                <w:lang w:eastAsia="zh-CN"/>
              </w:rPr>
              <w:t>；</w:t>
            </w:r>
          </w:p>
          <w:p w14:paraId="704894C5">
            <w:pPr>
              <w:shd w:val="clear"/>
              <w:spacing w:line="360" w:lineRule="auto"/>
              <w:ind w:firstLine="640" w:firstLineChars="200"/>
              <w:jc w:val="left"/>
              <w:rPr>
                <w:rFonts w:ascii="仿宋" w:hAnsi="仿宋" w:eastAsia="仿宋"/>
                <w:sz w:val="32"/>
                <w:szCs w:val="32"/>
                <w:highlight w:val="none"/>
              </w:rPr>
            </w:pPr>
            <w:r>
              <w:rPr>
                <w:rFonts w:ascii="仿宋" w:hAnsi="仿宋" w:eastAsia="仿宋"/>
                <w:sz w:val="32"/>
                <w:szCs w:val="32"/>
                <w:highlight w:val="none"/>
              </w:rPr>
              <w:t xml:space="preserve">（2）具有有效的营业执照或事业单位法人证书； </w:t>
            </w:r>
          </w:p>
          <w:p w14:paraId="02EEB9E6">
            <w:pPr>
              <w:shd w:val="clear"/>
              <w:spacing w:line="360" w:lineRule="auto"/>
              <w:ind w:firstLine="640" w:firstLineChars="200"/>
              <w:jc w:val="left"/>
              <w:rPr>
                <w:rFonts w:ascii="仿宋" w:hAnsi="仿宋" w:eastAsia="仿宋"/>
                <w:sz w:val="32"/>
                <w:szCs w:val="32"/>
                <w:highlight w:val="none"/>
              </w:rPr>
            </w:pPr>
            <w:r>
              <w:rPr>
                <w:rFonts w:ascii="仿宋" w:hAnsi="仿宋" w:eastAsia="仿宋"/>
                <w:sz w:val="32"/>
                <w:szCs w:val="32"/>
                <w:highlight w:val="none"/>
              </w:rPr>
              <w:t>（3）</w:t>
            </w:r>
            <w:r>
              <w:rPr>
                <w:rFonts w:hint="eastAsia" w:ascii="仿宋" w:hAnsi="仿宋" w:eastAsia="仿宋"/>
                <w:sz w:val="32"/>
                <w:szCs w:val="32"/>
                <w:highlight w:val="none"/>
                <w:lang w:val="en-US" w:eastAsia="zh-CN"/>
              </w:rPr>
              <w:t>具有《金融机构法人许可证》或《金融机构营业许可证》</w:t>
            </w:r>
            <w:r>
              <w:rPr>
                <w:rFonts w:ascii="仿宋" w:hAnsi="仿宋" w:eastAsia="仿宋"/>
                <w:sz w:val="32"/>
                <w:szCs w:val="32"/>
                <w:highlight w:val="none"/>
              </w:rPr>
              <w:t xml:space="preserve">； </w:t>
            </w:r>
          </w:p>
          <w:p w14:paraId="6492804A">
            <w:pPr>
              <w:shd w:val="clear"/>
              <w:spacing w:line="360" w:lineRule="auto"/>
              <w:ind w:firstLine="640" w:firstLineChars="200"/>
              <w:jc w:val="left"/>
              <w:rPr>
                <w:rFonts w:ascii="仿宋" w:hAnsi="仿宋" w:eastAsia="仿宋" w:cs="宋体"/>
                <w:sz w:val="32"/>
                <w:szCs w:val="32"/>
                <w:highlight w:val="none"/>
              </w:rPr>
            </w:pPr>
            <w:r>
              <w:rPr>
                <w:rFonts w:ascii="仿宋" w:hAnsi="仿宋" w:eastAsia="仿宋"/>
                <w:sz w:val="32"/>
                <w:szCs w:val="32"/>
                <w:highlight w:val="none"/>
              </w:rPr>
              <w:t>（</w:t>
            </w:r>
            <w:r>
              <w:rPr>
                <w:rFonts w:hint="eastAsia" w:ascii="仿宋" w:hAnsi="仿宋" w:eastAsia="仿宋"/>
                <w:sz w:val="32"/>
                <w:szCs w:val="32"/>
                <w:highlight w:val="none"/>
                <w:lang w:val="en-US" w:eastAsia="zh-CN"/>
              </w:rPr>
              <w:t>4</w:t>
            </w:r>
            <w:r>
              <w:rPr>
                <w:rFonts w:ascii="仿宋" w:hAnsi="仿宋" w:eastAsia="仿宋"/>
                <w:sz w:val="32"/>
                <w:szCs w:val="32"/>
                <w:highlight w:val="none"/>
              </w:rPr>
              <w:t xml:space="preserve">）单位负责人为同一人或者存在控股、管理关系的不同供应商，不得参加同一合同项下的政府采购活动； </w:t>
            </w:r>
          </w:p>
        </w:tc>
      </w:tr>
      <w:tr w14:paraId="57360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7"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35DF68AF">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1</w:t>
            </w:r>
            <w:r>
              <w:rPr>
                <w:rFonts w:hint="eastAsia" w:ascii="仿宋" w:hAnsi="仿宋" w:eastAsia="仿宋" w:cs="宋体"/>
                <w:sz w:val="32"/>
                <w:szCs w:val="32"/>
                <w:highlight w:val="none"/>
                <w:lang w:val="en-US" w:eastAsia="zh-CN"/>
              </w:rPr>
              <w:t>3</w:t>
            </w:r>
          </w:p>
        </w:tc>
        <w:tc>
          <w:tcPr>
            <w:tcW w:w="2487" w:type="dxa"/>
            <w:tcBorders>
              <w:top w:val="single" w:color="000000" w:sz="4" w:space="0"/>
              <w:left w:val="single" w:color="000000" w:sz="4" w:space="0"/>
              <w:bottom w:val="single" w:color="000000" w:sz="4" w:space="0"/>
              <w:right w:val="single" w:color="000000" w:sz="4" w:space="0"/>
            </w:tcBorders>
            <w:vAlign w:val="center"/>
          </w:tcPr>
          <w:p w14:paraId="126B8DCF">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是否接受联合体竞标</w:t>
            </w:r>
          </w:p>
        </w:tc>
        <w:tc>
          <w:tcPr>
            <w:tcW w:w="7801" w:type="dxa"/>
            <w:tcBorders>
              <w:top w:val="single" w:color="000000" w:sz="4" w:space="0"/>
              <w:left w:val="single" w:color="000000" w:sz="4" w:space="0"/>
              <w:bottom w:val="single" w:color="000000" w:sz="4" w:space="0"/>
              <w:right w:val="single" w:color="000000" w:sz="4" w:space="0"/>
            </w:tcBorders>
            <w:vAlign w:val="center"/>
          </w:tcPr>
          <w:p w14:paraId="28825C38">
            <w:pPr>
              <w:shd w:val="clear"/>
              <w:spacing w:line="360" w:lineRule="auto"/>
              <w:rPr>
                <w:rFonts w:ascii="仿宋" w:hAnsi="仿宋" w:eastAsia="仿宋" w:cs="宋体"/>
                <w:sz w:val="32"/>
                <w:szCs w:val="32"/>
                <w:highlight w:val="none"/>
              </w:rPr>
            </w:pPr>
            <w:r>
              <w:rPr>
                <w:rFonts w:hint="eastAsia" w:ascii="仿宋" w:hAnsi="仿宋" w:eastAsia="仿宋" w:cs="宋体"/>
                <w:sz w:val="32"/>
                <w:szCs w:val="32"/>
                <w:highlight w:val="none"/>
              </w:rPr>
              <w:t>不接受</w:t>
            </w:r>
          </w:p>
        </w:tc>
      </w:tr>
      <w:tr w14:paraId="18CF7F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0D7C6D33">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1</w:t>
            </w:r>
            <w:r>
              <w:rPr>
                <w:rFonts w:hint="eastAsia" w:ascii="仿宋" w:hAnsi="仿宋" w:eastAsia="仿宋" w:cs="宋体"/>
                <w:sz w:val="32"/>
                <w:szCs w:val="32"/>
                <w:highlight w:val="none"/>
                <w:lang w:val="en-US" w:eastAsia="zh-CN"/>
              </w:rPr>
              <w:t>4</w:t>
            </w:r>
          </w:p>
        </w:tc>
        <w:tc>
          <w:tcPr>
            <w:tcW w:w="2487" w:type="dxa"/>
            <w:tcBorders>
              <w:top w:val="single" w:color="000000" w:sz="4" w:space="0"/>
              <w:left w:val="single" w:color="000000" w:sz="4" w:space="0"/>
              <w:bottom w:val="single" w:color="000000" w:sz="4" w:space="0"/>
              <w:right w:val="single" w:color="000000" w:sz="4" w:space="0"/>
            </w:tcBorders>
            <w:vAlign w:val="center"/>
          </w:tcPr>
          <w:p w14:paraId="5F02DEFC">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是否允许分包</w:t>
            </w:r>
          </w:p>
        </w:tc>
        <w:tc>
          <w:tcPr>
            <w:tcW w:w="7801" w:type="dxa"/>
            <w:tcBorders>
              <w:top w:val="single" w:color="000000" w:sz="4" w:space="0"/>
              <w:left w:val="single" w:color="000000" w:sz="4" w:space="0"/>
              <w:bottom w:val="single" w:color="000000" w:sz="4" w:space="0"/>
              <w:right w:val="single" w:color="000000" w:sz="4" w:space="0"/>
            </w:tcBorders>
            <w:vAlign w:val="center"/>
          </w:tcPr>
          <w:p w14:paraId="732C7ECB">
            <w:pPr>
              <w:shd w:val="clear"/>
              <w:spacing w:line="360" w:lineRule="auto"/>
              <w:jc w:val="left"/>
              <w:rPr>
                <w:rFonts w:ascii="仿宋" w:hAnsi="仿宋" w:eastAsia="仿宋" w:cs="宋体"/>
                <w:sz w:val="32"/>
                <w:szCs w:val="32"/>
                <w:highlight w:val="none"/>
              </w:rPr>
            </w:pPr>
            <w:r>
              <w:rPr>
                <w:rFonts w:hint="eastAsia" w:ascii="仿宋" w:hAnsi="仿宋" w:eastAsia="仿宋"/>
                <w:sz w:val="32"/>
                <w:szCs w:val="32"/>
                <w:highlight w:val="none"/>
              </w:rPr>
              <w:t>不允许分包</w:t>
            </w:r>
          </w:p>
        </w:tc>
      </w:tr>
      <w:tr w14:paraId="448706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9"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582BB0EC">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1</w:t>
            </w:r>
            <w:r>
              <w:rPr>
                <w:rFonts w:hint="eastAsia" w:ascii="仿宋" w:hAnsi="仿宋" w:eastAsia="仿宋" w:cs="宋体"/>
                <w:sz w:val="32"/>
                <w:szCs w:val="32"/>
                <w:highlight w:val="none"/>
                <w:lang w:val="en-US" w:eastAsia="zh-CN"/>
              </w:rPr>
              <w:t>5</w:t>
            </w:r>
          </w:p>
        </w:tc>
        <w:tc>
          <w:tcPr>
            <w:tcW w:w="2487" w:type="dxa"/>
            <w:tcBorders>
              <w:top w:val="single" w:color="000000" w:sz="4" w:space="0"/>
              <w:left w:val="single" w:color="000000" w:sz="4" w:space="0"/>
              <w:bottom w:val="single" w:color="000000" w:sz="4" w:space="0"/>
              <w:right w:val="single" w:color="000000" w:sz="4" w:space="0"/>
            </w:tcBorders>
            <w:vAlign w:val="center"/>
          </w:tcPr>
          <w:p w14:paraId="5488F592">
            <w:pPr>
              <w:shd w:val="clear"/>
              <w:spacing w:line="360" w:lineRule="auto"/>
              <w:jc w:val="center"/>
              <w:rPr>
                <w:rFonts w:hint="default" w:ascii="仿宋" w:hAnsi="仿宋" w:eastAsia="仿宋" w:cs="宋体"/>
                <w:sz w:val="32"/>
                <w:szCs w:val="32"/>
                <w:highlight w:val="none"/>
                <w:lang w:val="en-US" w:eastAsia="zh-CN"/>
              </w:rPr>
            </w:pPr>
            <w:r>
              <w:rPr>
                <w:rFonts w:hint="eastAsia" w:ascii="仿宋" w:hAnsi="仿宋" w:eastAsia="仿宋" w:cs="宋体"/>
                <w:sz w:val="32"/>
                <w:szCs w:val="32"/>
                <w:highlight w:val="none"/>
                <w:lang w:val="en-US" w:eastAsia="zh-CN"/>
              </w:rPr>
              <w:t>现场踏勘</w:t>
            </w:r>
          </w:p>
        </w:tc>
        <w:tc>
          <w:tcPr>
            <w:tcW w:w="7801" w:type="dxa"/>
            <w:tcBorders>
              <w:top w:val="single" w:color="000000" w:sz="4" w:space="0"/>
              <w:left w:val="single" w:color="000000" w:sz="4" w:space="0"/>
              <w:bottom w:val="single" w:color="000000" w:sz="4" w:space="0"/>
              <w:right w:val="single" w:color="000000" w:sz="4" w:space="0"/>
            </w:tcBorders>
            <w:vAlign w:val="center"/>
          </w:tcPr>
          <w:p w14:paraId="55C8FC2C">
            <w:pPr>
              <w:pStyle w:val="9"/>
              <w:shd w:val="clear"/>
              <w:spacing w:line="360" w:lineRule="auto"/>
              <w:rPr>
                <w:rFonts w:hint="default" w:ascii="仿宋" w:hAnsi="仿宋" w:eastAsia="仿宋"/>
                <w:sz w:val="32"/>
                <w:szCs w:val="32"/>
                <w:highlight w:val="none"/>
                <w:lang w:val="en-US" w:eastAsia="zh-CN"/>
              </w:rPr>
            </w:pPr>
            <w:r>
              <w:rPr>
                <w:rFonts w:hint="eastAsia" w:ascii="仿宋" w:hAnsi="仿宋" w:eastAsia="仿宋"/>
                <w:sz w:val="32"/>
                <w:szCs w:val="32"/>
                <w:highlight w:val="none"/>
                <w:lang w:val="en-US" w:eastAsia="zh-CN"/>
              </w:rPr>
              <w:t>如需勘察现场请在投标截止时间前联系招标人或招标代理机构。</w:t>
            </w:r>
          </w:p>
        </w:tc>
      </w:tr>
      <w:tr w14:paraId="41E4C6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70"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562126B6">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1</w:t>
            </w:r>
            <w:r>
              <w:rPr>
                <w:rFonts w:hint="eastAsia" w:ascii="仿宋" w:hAnsi="仿宋" w:eastAsia="仿宋" w:cs="宋体"/>
                <w:sz w:val="32"/>
                <w:szCs w:val="32"/>
                <w:highlight w:val="none"/>
                <w:lang w:val="en-US" w:eastAsia="zh-CN"/>
              </w:rPr>
              <w:t>6</w:t>
            </w:r>
          </w:p>
        </w:tc>
        <w:tc>
          <w:tcPr>
            <w:tcW w:w="2487" w:type="dxa"/>
            <w:tcBorders>
              <w:top w:val="single" w:color="000000" w:sz="4" w:space="0"/>
              <w:left w:val="single" w:color="000000" w:sz="4" w:space="0"/>
              <w:bottom w:val="single" w:color="000000" w:sz="4" w:space="0"/>
              <w:right w:val="single" w:color="000000" w:sz="4" w:space="0"/>
            </w:tcBorders>
            <w:vAlign w:val="center"/>
          </w:tcPr>
          <w:p w14:paraId="1F0965F1">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资格证明文件组成</w:t>
            </w:r>
          </w:p>
          <w:p w14:paraId="7A530AB9">
            <w:pPr>
              <w:shd w:val="clear"/>
              <w:spacing w:line="360" w:lineRule="auto"/>
              <w:jc w:val="center"/>
              <w:rPr>
                <w:rFonts w:ascii="仿宋" w:hAnsi="仿宋" w:eastAsia="仿宋" w:cs="宋体"/>
                <w:sz w:val="32"/>
                <w:szCs w:val="32"/>
                <w:highlight w:val="none"/>
              </w:rPr>
            </w:pPr>
          </w:p>
        </w:tc>
        <w:tc>
          <w:tcPr>
            <w:tcW w:w="7801" w:type="dxa"/>
            <w:tcBorders>
              <w:top w:val="single" w:color="000000" w:sz="4" w:space="0"/>
              <w:left w:val="single" w:color="000000" w:sz="4" w:space="0"/>
              <w:bottom w:val="single" w:color="000000" w:sz="4" w:space="0"/>
              <w:right w:val="single" w:color="000000" w:sz="4" w:space="0"/>
            </w:tcBorders>
            <w:vAlign w:val="center"/>
          </w:tcPr>
          <w:p w14:paraId="519BED86">
            <w:pPr>
              <w:shd w:val="clear"/>
              <w:spacing w:line="360" w:lineRule="auto"/>
              <w:jc w:val="left"/>
              <w:rPr>
                <w:rFonts w:ascii="仿宋" w:hAnsi="仿宋" w:eastAsia="仿宋" w:cs="宋体"/>
                <w:sz w:val="32"/>
                <w:szCs w:val="32"/>
                <w:highlight w:val="none"/>
              </w:rPr>
            </w:pPr>
            <w:r>
              <w:rPr>
                <w:rFonts w:hint="eastAsia" w:ascii="仿宋" w:hAnsi="仿宋" w:eastAsia="仿宋" w:cs="宋体"/>
                <w:sz w:val="32"/>
                <w:szCs w:val="32"/>
                <w:highlight w:val="none"/>
              </w:rPr>
              <w:t>（1）具有独立承担民事责任的能力</w:t>
            </w:r>
            <w:r>
              <w:rPr>
                <w:rFonts w:ascii="仿宋" w:hAnsi="仿宋" w:eastAsia="仿宋" w:cs="宋体"/>
                <w:sz w:val="32"/>
                <w:szCs w:val="32"/>
                <w:highlight w:val="none"/>
              </w:rPr>
              <w:t>（提供合法有效的法人营业执照）；</w:t>
            </w:r>
          </w:p>
          <w:p w14:paraId="42A426F5">
            <w:pPr>
              <w:widowControl/>
              <w:shd w:val="clear" w:color="auto"/>
              <w:spacing w:line="360" w:lineRule="auto"/>
              <w:jc w:val="left"/>
              <w:rPr>
                <w:rFonts w:ascii="仿宋" w:hAnsi="仿宋" w:eastAsia="仿宋" w:cs="宋体"/>
                <w:sz w:val="32"/>
                <w:szCs w:val="32"/>
                <w:highlight w:val="none"/>
              </w:rPr>
            </w:pPr>
            <w:r>
              <w:rPr>
                <w:rFonts w:hint="eastAsia" w:ascii="仿宋" w:hAnsi="仿宋" w:eastAsia="仿宋" w:cs="宋体"/>
                <w:sz w:val="32"/>
                <w:szCs w:val="32"/>
                <w:highlight w:val="none"/>
              </w:rPr>
              <w:t>（2）具有良好的商业信誉和健全的财务会计制度</w:t>
            </w:r>
            <w:r>
              <w:rPr>
                <w:rFonts w:hint="eastAsia" w:ascii="仿宋" w:hAnsi="仿宋" w:eastAsia="仿宋" w:cs="宋体"/>
                <w:sz w:val="32"/>
                <w:szCs w:val="32"/>
                <w:highlight w:val="none"/>
                <w:lang w:eastAsia="zh-CN"/>
              </w:rPr>
              <w:t>；提供会计师事务所出具的上一年度完整的财务审计报告，上一年度</w:t>
            </w:r>
            <w:r>
              <w:rPr>
                <w:rFonts w:hint="eastAsia" w:ascii="仿宋" w:hAnsi="仿宋" w:eastAsia="仿宋" w:cs="宋体"/>
                <w:sz w:val="32"/>
                <w:szCs w:val="32"/>
                <w:highlight w:val="none"/>
                <w:lang w:val="en-US" w:eastAsia="zh-CN"/>
              </w:rPr>
              <w:t>未完成的提供2023年度</w:t>
            </w:r>
            <w:r>
              <w:rPr>
                <w:rFonts w:hint="eastAsia" w:ascii="仿宋" w:hAnsi="仿宋" w:eastAsia="仿宋" w:cs="宋体"/>
                <w:sz w:val="32"/>
                <w:szCs w:val="32"/>
                <w:highlight w:val="none"/>
                <w:lang w:eastAsia="zh-CN"/>
              </w:rPr>
              <w:t>完整的财务审计报告；成立不满一年的组织和自然人无法提供财务状况报告（表）的，可提供银行出具的资信证明复印件或健全的财务会计制度</w:t>
            </w:r>
            <w:r>
              <w:rPr>
                <w:rFonts w:hint="eastAsia" w:ascii="仿宋" w:hAnsi="仿宋" w:eastAsia="仿宋" w:cs="宋体"/>
                <w:sz w:val="32"/>
                <w:szCs w:val="32"/>
                <w:highlight w:val="none"/>
              </w:rPr>
              <w:t>。</w:t>
            </w:r>
          </w:p>
          <w:p w14:paraId="2AA1CEEC">
            <w:pPr>
              <w:shd w:val="clear"/>
              <w:spacing w:line="360" w:lineRule="auto"/>
              <w:jc w:val="left"/>
              <w:rPr>
                <w:rFonts w:ascii="仿宋" w:hAnsi="仿宋" w:eastAsia="仿宋" w:cs="宋体"/>
                <w:sz w:val="32"/>
                <w:szCs w:val="32"/>
                <w:highlight w:val="none"/>
              </w:rPr>
            </w:pPr>
            <w:r>
              <w:rPr>
                <w:rFonts w:hint="eastAsia" w:ascii="仿宋" w:hAnsi="仿宋" w:eastAsia="仿宋" w:cs="宋体"/>
                <w:sz w:val="32"/>
                <w:szCs w:val="32"/>
                <w:highlight w:val="none"/>
              </w:rPr>
              <w:t>（3）具有履行合同所必需的设备和专业技术能力</w:t>
            </w:r>
            <w:r>
              <w:rPr>
                <w:rFonts w:ascii="仿宋" w:hAnsi="仿宋" w:eastAsia="仿宋" w:cs="宋体"/>
                <w:sz w:val="32"/>
                <w:szCs w:val="32"/>
                <w:highlight w:val="none"/>
              </w:rPr>
              <w:t>（根据项目需求提供履行合同所必需的设备和专业技术能力的加盖单位公章的书面承诺函）；</w:t>
            </w:r>
          </w:p>
          <w:p w14:paraId="1F5CE3B9">
            <w:pPr>
              <w:shd w:val="clear"/>
              <w:spacing w:line="360" w:lineRule="auto"/>
              <w:rPr>
                <w:rFonts w:ascii="仿宋" w:hAnsi="仿宋" w:eastAsia="仿宋"/>
                <w:sz w:val="32"/>
                <w:szCs w:val="32"/>
                <w:highlight w:val="none"/>
              </w:rPr>
            </w:pPr>
            <w:r>
              <w:rPr>
                <w:rFonts w:hint="eastAsia" w:ascii="仿宋" w:hAnsi="仿宋" w:eastAsia="仿宋" w:cs="宋体"/>
                <w:sz w:val="32"/>
                <w:szCs w:val="32"/>
                <w:highlight w:val="none"/>
              </w:rPr>
              <w:t>（4）有依法缴纳税收和社会保障资金的良好记录</w:t>
            </w:r>
            <w:r>
              <w:rPr>
                <w:rFonts w:hint="eastAsia" w:ascii="仿宋" w:hAnsi="仿宋" w:eastAsia="仿宋" w:cs="宋体"/>
                <w:sz w:val="32"/>
                <w:szCs w:val="32"/>
                <w:highlight w:val="none"/>
                <w:lang w:eastAsia="zh-CN"/>
              </w:rPr>
              <w:t>；</w:t>
            </w:r>
            <w:r>
              <w:rPr>
                <w:rFonts w:hint="eastAsia" w:ascii="仿宋" w:hAnsi="仿宋" w:eastAsia="仿宋" w:cs="宋体"/>
                <w:sz w:val="32"/>
                <w:szCs w:val="32"/>
                <w:highlight w:val="none"/>
              </w:rPr>
              <w:t>投标人提供近三个月</w:t>
            </w:r>
            <w:r>
              <w:rPr>
                <w:rFonts w:hint="eastAsia" w:ascii="仿宋" w:hAnsi="仿宋" w:eastAsia="仿宋" w:cs="宋体"/>
                <w:sz w:val="32"/>
                <w:szCs w:val="32"/>
                <w:highlight w:val="none"/>
                <w:lang w:val="en-US" w:eastAsia="zh-CN"/>
              </w:rPr>
              <w:t>任意一个月</w:t>
            </w:r>
            <w:r>
              <w:rPr>
                <w:rFonts w:hint="eastAsia" w:ascii="仿宋" w:hAnsi="仿宋" w:eastAsia="仿宋" w:cs="宋体"/>
                <w:sz w:val="32"/>
                <w:szCs w:val="32"/>
                <w:highlight w:val="none"/>
              </w:rPr>
              <w:t>的依法缴纳税收和社会保障资金的相关材料。</w:t>
            </w:r>
          </w:p>
          <w:p w14:paraId="7D003C3A">
            <w:pPr>
              <w:shd w:val="clear"/>
              <w:spacing w:line="360" w:lineRule="auto"/>
              <w:jc w:val="left"/>
              <w:rPr>
                <w:rFonts w:ascii="仿宋" w:hAnsi="仿宋" w:eastAsia="仿宋" w:cs="宋体"/>
                <w:sz w:val="32"/>
                <w:szCs w:val="32"/>
                <w:highlight w:val="none"/>
              </w:rPr>
            </w:pPr>
            <w:r>
              <w:rPr>
                <w:rFonts w:hint="eastAsia" w:ascii="仿宋" w:hAnsi="仿宋" w:eastAsia="仿宋" w:cs="宋体"/>
                <w:sz w:val="32"/>
                <w:szCs w:val="32"/>
                <w:highlight w:val="none"/>
              </w:rPr>
              <w:t>（5）参加政府采购活动前三年内，在经营活动中没有重大违法记录；</w:t>
            </w:r>
            <w:r>
              <w:rPr>
                <w:rFonts w:ascii="仿宋" w:hAnsi="仿宋" w:eastAsia="仿宋" w:cs="宋体"/>
                <w:sz w:val="32"/>
                <w:szCs w:val="32"/>
                <w:highlight w:val="none"/>
              </w:rPr>
              <w:t>（提供参加本次政府采购活动前3年内在经营活动中没有重大违法记录的书面承诺函并加盖单位公章）</w:t>
            </w:r>
            <w:r>
              <w:rPr>
                <w:rFonts w:hint="eastAsia" w:ascii="仿宋" w:hAnsi="仿宋" w:eastAsia="仿宋" w:cs="宋体"/>
                <w:sz w:val="32"/>
                <w:szCs w:val="32"/>
                <w:highlight w:val="none"/>
              </w:rPr>
              <w:t>；</w:t>
            </w:r>
          </w:p>
          <w:p w14:paraId="5D5873D7">
            <w:pPr>
              <w:shd w:val="clear"/>
              <w:spacing w:line="360" w:lineRule="auto"/>
              <w:rPr>
                <w:rFonts w:ascii="仿宋" w:hAnsi="仿宋" w:eastAsia="仿宋" w:cs="宋体"/>
                <w:sz w:val="32"/>
                <w:szCs w:val="32"/>
                <w:highlight w:val="none"/>
              </w:rPr>
            </w:pPr>
            <w:r>
              <w:rPr>
                <w:rFonts w:hint="eastAsia" w:ascii="仿宋" w:hAnsi="仿宋" w:eastAsia="仿宋" w:cs="宋体"/>
                <w:sz w:val="32"/>
                <w:szCs w:val="32"/>
                <w:highlight w:val="none"/>
              </w:rPr>
              <w:t>（6）法律、行政法规规定的其他条件</w:t>
            </w:r>
            <w:r>
              <w:rPr>
                <w:rFonts w:ascii="仿宋" w:hAnsi="仿宋" w:eastAsia="仿宋" w:cs="宋体"/>
                <w:sz w:val="32"/>
                <w:szCs w:val="32"/>
                <w:highlight w:val="none"/>
              </w:rPr>
              <w:t>。根据《财政部关于在政府采购活动中查询及使用信用记录有关问题的通知》（财库﹝2016﹞125号）的要求，</w:t>
            </w:r>
            <w:r>
              <w:rPr>
                <w:rFonts w:hint="eastAsia" w:ascii="仿宋" w:hAnsi="仿宋" w:eastAsia="仿宋" w:cs="宋体"/>
                <w:sz w:val="32"/>
                <w:szCs w:val="32"/>
                <w:highlight w:val="none"/>
              </w:rPr>
              <w:t>供应商不得为“信用中国网站（www.creditchina.gov.cn）中列入失信被执行人和重大税收违法案件当事人名单的供应商，不得为中国政府采购网（www.ccgp.gov.cn）政府采购严重违法失信行为记录名单中被财政部门禁止参加政府采购活动的供应商。</w:t>
            </w:r>
          </w:p>
          <w:p w14:paraId="15C99845">
            <w:pPr>
              <w:shd w:val="clear"/>
              <w:spacing w:line="360" w:lineRule="auto"/>
              <w:jc w:val="left"/>
              <w:rPr>
                <w:rFonts w:ascii="仿宋" w:hAnsi="仿宋" w:eastAsia="仿宋"/>
                <w:sz w:val="32"/>
                <w:szCs w:val="32"/>
                <w:highlight w:val="none"/>
              </w:rPr>
            </w:pPr>
            <w:r>
              <w:rPr>
                <w:rFonts w:hint="eastAsia" w:ascii="仿宋" w:hAnsi="仿宋" w:eastAsia="仿宋" w:cs="宋体"/>
                <w:sz w:val="32"/>
                <w:szCs w:val="32"/>
                <w:highlight w:val="none"/>
                <w:lang w:val="en-US" w:eastAsia="zh-CN"/>
              </w:rPr>
              <w:t>2.</w:t>
            </w:r>
            <w:r>
              <w:rPr>
                <w:rFonts w:ascii="仿宋" w:hAnsi="仿宋" w:eastAsia="仿宋"/>
                <w:sz w:val="32"/>
                <w:szCs w:val="32"/>
                <w:highlight w:val="none"/>
              </w:rPr>
              <w:t xml:space="preserve">本项目的特定资格要求： </w:t>
            </w:r>
          </w:p>
          <w:p w14:paraId="5CB5A369">
            <w:pPr>
              <w:shd w:val="clear"/>
              <w:spacing w:line="360" w:lineRule="auto"/>
              <w:ind w:firstLine="640" w:firstLineChars="200"/>
              <w:jc w:val="left"/>
              <w:rPr>
                <w:rFonts w:hint="eastAsia" w:ascii="仿宋" w:hAnsi="仿宋" w:eastAsia="仿宋"/>
                <w:sz w:val="32"/>
                <w:szCs w:val="32"/>
                <w:highlight w:val="none"/>
                <w:lang w:eastAsia="zh-CN"/>
              </w:rPr>
            </w:pPr>
            <w:r>
              <w:rPr>
                <w:rFonts w:ascii="仿宋" w:hAnsi="仿宋" w:eastAsia="仿宋"/>
                <w:sz w:val="32"/>
                <w:szCs w:val="32"/>
                <w:highlight w:val="none"/>
              </w:rPr>
              <w:t xml:space="preserve">（1）在中华人民共和国境内注册，具有独立法人资格 </w:t>
            </w:r>
            <w:r>
              <w:rPr>
                <w:rFonts w:hint="eastAsia" w:ascii="仿宋" w:hAnsi="仿宋" w:eastAsia="仿宋"/>
                <w:sz w:val="32"/>
                <w:szCs w:val="32"/>
                <w:highlight w:val="none"/>
                <w:lang w:eastAsia="zh-CN"/>
              </w:rPr>
              <w:t>；</w:t>
            </w:r>
          </w:p>
          <w:p w14:paraId="23F5E10D">
            <w:pPr>
              <w:shd w:val="clear"/>
              <w:spacing w:line="360" w:lineRule="auto"/>
              <w:ind w:firstLine="640" w:firstLineChars="200"/>
              <w:jc w:val="left"/>
              <w:rPr>
                <w:rFonts w:ascii="仿宋" w:hAnsi="仿宋" w:eastAsia="仿宋"/>
                <w:sz w:val="32"/>
                <w:szCs w:val="32"/>
                <w:highlight w:val="none"/>
              </w:rPr>
            </w:pPr>
            <w:r>
              <w:rPr>
                <w:rFonts w:ascii="仿宋" w:hAnsi="仿宋" w:eastAsia="仿宋"/>
                <w:sz w:val="32"/>
                <w:szCs w:val="32"/>
                <w:highlight w:val="none"/>
              </w:rPr>
              <w:t xml:space="preserve">（2）具有有效的营业执照或事业单位法人证书； </w:t>
            </w:r>
          </w:p>
          <w:p w14:paraId="71C7F378">
            <w:pPr>
              <w:shd w:val="clear"/>
              <w:spacing w:line="360" w:lineRule="auto"/>
              <w:ind w:firstLine="640" w:firstLineChars="200"/>
              <w:jc w:val="left"/>
              <w:rPr>
                <w:rFonts w:ascii="仿宋" w:hAnsi="仿宋" w:eastAsia="仿宋"/>
                <w:sz w:val="32"/>
                <w:szCs w:val="32"/>
                <w:highlight w:val="none"/>
              </w:rPr>
            </w:pPr>
            <w:r>
              <w:rPr>
                <w:rFonts w:ascii="仿宋" w:hAnsi="仿宋" w:eastAsia="仿宋"/>
                <w:sz w:val="32"/>
                <w:szCs w:val="32"/>
                <w:highlight w:val="none"/>
              </w:rPr>
              <w:t>（（3）</w:t>
            </w:r>
            <w:r>
              <w:rPr>
                <w:rFonts w:hint="eastAsia" w:ascii="仿宋" w:hAnsi="仿宋" w:eastAsia="仿宋"/>
                <w:sz w:val="32"/>
                <w:szCs w:val="32"/>
                <w:highlight w:val="none"/>
                <w:lang w:val="en-US" w:eastAsia="zh-CN"/>
              </w:rPr>
              <w:t>具有《金融机构法人许可证》或《金融机构营业许可证》</w:t>
            </w:r>
            <w:r>
              <w:rPr>
                <w:rFonts w:ascii="仿宋" w:hAnsi="仿宋" w:eastAsia="仿宋"/>
                <w:sz w:val="32"/>
                <w:szCs w:val="32"/>
                <w:highlight w:val="none"/>
              </w:rPr>
              <w:t xml:space="preserve">； </w:t>
            </w:r>
          </w:p>
          <w:p w14:paraId="4AF0E3BC">
            <w:pPr>
              <w:shd w:val="clear"/>
              <w:spacing w:line="360" w:lineRule="auto"/>
              <w:ind w:firstLine="640" w:firstLineChars="200"/>
              <w:jc w:val="left"/>
              <w:rPr>
                <w:rFonts w:ascii="仿宋" w:hAnsi="仿宋" w:eastAsia="仿宋" w:cs="宋体"/>
                <w:sz w:val="32"/>
                <w:szCs w:val="32"/>
                <w:highlight w:val="none"/>
              </w:rPr>
            </w:pPr>
            <w:r>
              <w:rPr>
                <w:rFonts w:ascii="仿宋" w:hAnsi="仿宋" w:eastAsia="仿宋"/>
                <w:sz w:val="32"/>
                <w:szCs w:val="32"/>
                <w:highlight w:val="none"/>
              </w:rPr>
              <w:t>（</w:t>
            </w:r>
            <w:r>
              <w:rPr>
                <w:rFonts w:hint="eastAsia" w:ascii="仿宋" w:hAnsi="仿宋" w:eastAsia="仿宋"/>
                <w:sz w:val="32"/>
                <w:szCs w:val="32"/>
                <w:highlight w:val="none"/>
                <w:lang w:val="en-US" w:eastAsia="zh-CN"/>
              </w:rPr>
              <w:t>4</w:t>
            </w:r>
            <w:r>
              <w:rPr>
                <w:rFonts w:ascii="仿宋" w:hAnsi="仿宋" w:eastAsia="仿宋"/>
                <w:sz w:val="32"/>
                <w:szCs w:val="32"/>
                <w:highlight w:val="none"/>
              </w:rPr>
              <w:t xml:space="preserve">）单位负责人为同一人或者存在控股、管理关系的不同供应商，不得参加同一合同项下的政府采购活动； </w:t>
            </w:r>
          </w:p>
          <w:p w14:paraId="10A44310">
            <w:pPr>
              <w:shd w:val="clear"/>
              <w:snapToGrid w:val="0"/>
              <w:spacing w:line="360" w:lineRule="auto"/>
              <w:jc w:val="left"/>
              <w:rPr>
                <w:rFonts w:ascii="仿宋" w:hAnsi="仿宋" w:eastAsia="仿宋" w:cs="宋体"/>
                <w:b/>
                <w:sz w:val="32"/>
                <w:szCs w:val="32"/>
                <w:highlight w:val="none"/>
              </w:rPr>
            </w:pPr>
            <w:r>
              <w:rPr>
                <w:rFonts w:hint="eastAsia" w:ascii="仿宋" w:hAnsi="仿宋" w:eastAsia="仿宋" w:cs="宋体"/>
                <w:sz w:val="32"/>
                <w:szCs w:val="32"/>
                <w:highlight w:val="none"/>
                <w:lang w:val="en-US" w:eastAsia="zh-CN"/>
              </w:rPr>
              <w:t>3.</w:t>
            </w:r>
            <w:r>
              <w:rPr>
                <w:rFonts w:hint="eastAsia" w:ascii="仿宋" w:hAnsi="仿宋" w:eastAsia="仿宋" w:cs="宋体"/>
                <w:sz w:val="32"/>
                <w:szCs w:val="32"/>
                <w:highlight w:val="none"/>
              </w:rPr>
              <w:t>除磋商文件规定必须提供以外，供应商认为需要提供的其他证明材料。</w:t>
            </w:r>
          </w:p>
        </w:tc>
      </w:tr>
      <w:tr w14:paraId="73C61C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823" w:type="dxa"/>
            <w:vMerge w:val="restart"/>
            <w:tcBorders>
              <w:top w:val="single" w:color="000000" w:sz="4" w:space="0"/>
              <w:left w:val="single" w:color="000000" w:sz="4" w:space="0"/>
              <w:bottom w:val="single" w:color="000000" w:sz="4" w:space="0"/>
              <w:right w:val="single" w:color="000000" w:sz="4" w:space="0"/>
            </w:tcBorders>
            <w:vAlign w:val="center"/>
          </w:tcPr>
          <w:p w14:paraId="03513F26">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1</w:t>
            </w:r>
            <w:r>
              <w:rPr>
                <w:rFonts w:hint="eastAsia" w:ascii="仿宋" w:hAnsi="仿宋" w:eastAsia="仿宋" w:cs="宋体"/>
                <w:sz w:val="32"/>
                <w:szCs w:val="32"/>
                <w:highlight w:val="none"/>
                <w:lang w:val="en-US" w:eastAsia="zh-CN"/>
              </w:rPr>
              <w:t>7</w:t>
            </w:r>
          </w:p>
        </w:tc>
        <w:tc>
          <w:tcPr>
            <w:tcW w:w="2487" w:type="dxa"/>
            <w:tcBorders>
              <w:top w:val="single" w:color="000000" w:sz="4" w:space="0"/>
              <w:left w:val="single" w:color="000000" w:sz="4" w:space="0"/>
              <w:bottom w:val="single" w:color="000000" w:sz="4" w:space="0"/>
              <w:right w:val="single" w:color="000000" w:sz="4" w:space="0"/>
            </w:tcBorders>
            <w:vAlign w:val="center"/>
          </w:tcPr>
          <w:p w14:paraId="328A9615">
            <w:pPr>
              <w:shd w:val="clear"/>
              <w:spacing w:line="360" w:lineRule="auto"/>
              <w:jc w:val="center"/>
              <w:rPr>
                <w:rFonts w:ascii="仿宋" w:hAnsi="仿宋" w:eastAsia="仿宋" w:cs="宋体"/>
                <w:b/>
                <w:bCs/>
                <w:sz w:val="32"/>
                <w:szCs w:val="32"/>
                <w:highlight w:val="none"/>
              </w:rPr>
            </w:pPr>
            <w:r>
              <w:rPr>
                <w:rFonts w:hint="eastAsia" w:ascii="仿宋" w:hAnsi="仿宋" w:eastAsia="仿宋" w:cs="宋体"/>
                <w:sz w:val="32"/>
                <w:szCs w:val="32"/>
                <w:highlight w:val="none"/>
              </w:rPr>
              <w:t>商务文件组成</w:t>
            </w:r>
          </w:p>
        </w:tc>
        <w:tc>
          <w:tcPr>
            <w:tcW w:w="7801" w:type="dxa"/>
            <w:tcBorders>
              <w:top w:val="single" w:color="000000" w:sz="4" w:space="0"/>
              <w:left w:val="single" w:color="000000" w:sz="4" w:space="0"/>
              <w:bottom w:val="single" w:color="000000" w:sz="4" w:space="0"/>
              <w:right w:val="single" w:color="000000" w:sz="4" w:space="0"/>
            </w:tcBorders>
            <w:vAlign w:val="center"/>
          </w:tcPr>
          <w:p w14:paraId="0B331376">
            <w:pPr>
              <w:shd w:val="clear"/>
              <w:spacing w:line="360" w:lineRule="auto"/>
              <w:rPr>
                <w:rFonts w:ascii="仿宋" w:hAnsi="仿宋" w:eastAsia="仿宋" w:cs="宋体"/>
                <w:sz w:val="32"/>
                <w:szCs w:val="32"/>
                <w:highlight w:val="none"/>
              </w:rPr>
            </w:pPr>
            <w:r>
              <w:rPr>
                <w:rFonts w:hint="eastAsia" w:ascii="仿宋" w:hAnsi="仿宋" w:eastAsia="仿宋" w:cs="宋体"/>
                <w:sz w:val="32"/>
                <w:szCs w:val="32"/>
                <w:highlight w:val="none"/>
              </w:rPr>
              <w:t>1.无串通竞标行为的承诺函；（</w:t>
            </w:r>
            <w:r>
              <w:rPr>
                <w:rFonts w:hint="eastAsia" w:ascii="仿宋" w:hAnsi="仿宋" w:eastAsia="仿宋" w:cs="宋体"/>
                <w:b/>
                <w:sz w:val="32"/>
                <w:szCs w:val="32"/>
                <w:highlight w:val="none"/>
              </w:rPr>
              <w:t>必须提供，否则响应文件按无效响应处理</w:t>
            </w:r>
            <w:r>
              <w:rPr>
                <w:rFonts w:hint="eastAsia" w:ascii="仿宋" w:hAnsi="仿宋" w:eastAsia="仿宋" w:cs="宋体"/>
                <w:sz w:val="32"/>
                <w:szCs w:val="32"/>
                <w:highlight w:val="none"/>
              </w:rPr>
              <w:t>）</w:t>
            </w:r>
          </w:p>
          <w:p w14:paraId="2B54D5F2">
            <w:pPr>
              <w:shd w:val="clear"/>
              <w:snapToGrid w:val="0"/>
              <w:spacing w:line="360" w:lineRule="auto"/>
              <w:jc w:val="left"/>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2.法定代表人身份证明书</w:t>
            </w:r>
            <w:r>
              <w:rPr>
                <w:rFonts w:hint="eastAsia" w:ascii="仿宋" w:hAnsi="仿宋" w:eastAsia="仿宋" w:cs="宋体"/>
                <w:sz w:val="32"/>
                <w:szCs w:val="32"/>
                <w:highlight w:val="none"/>
                <w:lang w:eastAsia="zh-CN"/>
              </w:rPr>
              <w:t>、</w:t>
            </w:r>
            <w:r>
              <w:rPr>
                <w:rFonts w:hint="eastAsia" w:ascii="仿宋" w:hAnsi="仿宋" w:eastAsia="仿宋" w:cs="宋体"/>
                <w:sz w:val="32"/>
                <w:szCs w:val="32"/>
                <w:highlight w:val="none"/>
              </w:rPr>
              <w:t>法定代表人有效身份证正反面复印件；</w:t>
            </w:r>
            <w:r>
              <w:rPr>
                <w:rFonts w:hint="eastAsia" w:ascii="仿宋" w:hAnsi="仿宋" w:eastAsia="仿宋" w:cs="宋体"/>
                <w:sz w:val="32"/>
                <w:szCs w:val="32"/>
                <w:highlight w:val="none"/>
                <w:lang w:eastAsia="zh-CN"/>
              </w:rPr>
              <w:t>（</w:t>
            </w:r>
            <w:r>
              <w:rPr>
                <w:rFonts w:hint="eastAsia" w:ascii="仿宋" w:hAnsi="仿宋" w:eastAsia="仿宋" w:cs="宋体"/>
                <w:b/>
                <w:sz w:val="32"/>
                <w:szCs w:val="32"/>
                <w:highlight w:val="none"/>
              </w:rPr>
              <w:t>必须提供，否则响应文件按无效响应处理</w:t>
            </w:r>
            <w:r>
              <w:rPr>
                <w:rFonts w:hint="eastAsia" w:ascii="仿宋" w:hAnsi="仿宋" w:eastAsia="仿宋" w:cs="宋体"/>
                <w:sz w:val="32"/>
                <w:szCs w:val="32"/>
                <w:highlight w:val="none"/>
                <w:lang w:eastAsia="zh-CN"/>
              </w:rPr>
              <w:t>）</w:t>
            </w:r>
          </w:p>
          <w:p w14:paraId="04EB1A2A">
            <w:pPr>
              <w:shd w:val="clear"/>
              <w:spacing w:line="360" w:lineRule="auto"/>
              <w:rPr>
                <w:rFonts w:ascii="仿宋" w:hAnsi="仿宋" w:eastAsia="仿宋" w:cs="宋体"/>
                <w:sz w:val="32"/>
                <w:szCs w:val="32"/>
                <w:highlight w:val="none"/>
              </w:rPr>
            </w:pPr>
            <w:r>
              <w:rPr>
                <w:rFonts w:hint="eastAsia" w:ascii="仿宋" w:hAnsi="仿宋" w:eastAsia="仿宋" w:cs="宋体"/>
                <w:sz w:val="32"/>
                <w:szCs w:val="32"/>
                <w:highlight w:val="none"/>
              </w:rPr>
              <w:t>3.法定代表人授权委托书、委托代理人参与本次磋商近三个月</w:t>
            </w:r>
            <w:r>
              <w:rPr>
                <w:rFonts w:hint="eastAsia" w:ascii="仿宋" w:hAnsi="仿宋" w:eastAsia="仿宋" w:cs="宋体"/>
                <w:sz w:val="32"/>
                <w:szCs w:val="32"/>
                <w:highlight w:val="none"/>
                <w:lang w:val="en-US" w:eastAsia="zh-CN"/>
              </w:rPr>
              <w:t>任意一个月</w:t>
            </w:r>
            <w:r>
              <w:rPr>
                <w:rFonts w:hint="eastAsia" w:ascii="仿宋" w:hAnsi="仿宋" w:eastAsia="仿宋" w:cs="宋体"/>
                <w:sz w:val="32"/>
                <w:szCs w:val="32"/>
                <w:highlight w:val="none"/>
              </w:rPr>
              <w:t>社保缴纳证</w:t>
            </w:r>
            <w:r>
              <w:rPr>
                <w:rFonts w:ascii="仿宋" w:hAnsi="仿宋" w:eastAsia="仿宋" w:cs="宋体"/>
                <w:sz w:val="32"/>
                <w:szCs w:val="32"/>
                <w:highlight w:val="none"/>
              </w:rPr>
              <w:t>明</w:t>
            </w:r>
            <w:r>
              <w:rPr>
                <w:rFonts w:hint="eastAsia" w:ascii="仿宋" w:hAnsi="仿宋" w:eastAsia="仿宋" w:cs="宋体"/>
                <w:sz w:val="32"/>
                <w:szCs w:val="32"/>
                <w:highlight w:val="none"/>
              </w:rPr>
              <w:t>及委托代理人有效身份证正反面复印件；（</w:t>
            </w:r>
            <w:r>
              <w:rPr>
                <w:rFonts w:hint="eastAsia" w:ascii="仿宋" w:hAnsi="仿宋" w:eastAsia="仿宋" w:cs="宋体"/>
                <w:b/>
                <w:sz w:val="32"/>
                <w:szCs w:val="32"/>
                <w:highlight w:val="none"/>
              </w:rPr>
              <w:t>委托时必须提供，否则响应文件按无效响应处理</w:t>
            </w:r>
            <w:r>
              <w:rPr>
                <w:rFonts w:hint="eastAsia" w:ascii="仿宋" w:hAnsi="仿宋" w:eastAsia="仿宋" w:cs="宋体"/>
                <w:sz w:val="32"/>
                <w:szCs w:val="32"/>
                <w:highlight w:val="none"/>
              </w:rPr>
              <w:t>）</w:t>
            </w:r>
          </w:p>
          <w:p w14:paraId="6EF89040">
            <w:pPr>
              <w:shd w:val="clear"/>
              <w:spacing w:line="360" w:lineRule="auto"/>
              <w:rPr>
                <w:rFonts w:ascii="仿宋" w:hAnsi="仿宋" w:eastAsia="仿宋" w:cs="宋体"/>
                <w:b/>
                <w:sz w:val="32"/>
                <w:szCs w:val="32"/>
                <w:highlight w:val="none"/>
              </w:rPr>
            </w:pPr>
            <w:r>
              <w:rPr>
                <w:rFonts w:hint="eastAsia" w:ascii="仿宋" w:hAnsi="仿宋" w:eastAsia="仿宋" w:cs="宋体"/>
                <w:sz w:val="32"/>
                <w:szCs w:val="32"/>
                <w:highlight w:val="none"/>
              </w:rPr>
              <w:t>4.</w:t>
            </w:r>
            <w:r>
              <w:rPr>
                <w:rFonts w:hint="eastAsia" w:ascii="仿宋" w:hAnsi="仿宋" w:eastAsia="仿宋"/>
                <w:sz w:val="32"/>
                <w:szCs w:val="32"/>
                <w:highlight w:val="none"/>
              </w:rPr>
              <w:t xml:space="preserve"> 保证金汇款凭证；（</w:t>
            </w:r>
            <w:r>
              <w:rPr>
                <w:rFonts w:hint="eastAsia" w:ascii="仿宋" w:hAnsi="仿宋" w:eastAsia="仿宋"/>
                <w:sz w:val="32"/>
                <w:szCs w:val="32"/>
                <w:highlight w:val="none"/>
                <w:lang w:val="en-US" w:eastAsia="zh-CN"/>
              </w:rPr>
              <w:t>不需要缴纳投标保证金</w:t>
            </w:r>
            <w:r>
              <w:rPr>
                <w:rFonts w:hint="eastAsia" w:ascii="仿宋" w:hAnsi="仿宋" w:eastAsia="仿宋"/>
                <w:sz w:val="32"/>
                <w:szCs w:val="32"/>
                <w:highlight w:val="none"/>
              </w:rPr>
              <w:t>）</w:t>
            </w:r>
          </w:p>
          <w:p w14:paraId="6DB27176">
            <w:pPr>
              <w:shd w:val="clear"/>
              <w:spacing w:line="360" w:lineRule="auto"/>
              <w:rPr>
                <w:rFonts w:ascii="仿宋" w:hAnsi="仿宋" w:eastAsia="仿宋" w:cs="宋体"/>
                <w:sz w:val="32"/>
                <w:szCs w:val="32"/>
                <w:highlight w:val="none"/>
              </w:rPr>
            </w:pPr>
            <w:r>
              <w:rPr>
                <w:rFonts w:hint="eastAsia" w:ascii="仿宋" w:hAnsi="仿宋" w:eastAsia="仿宋" w:cs="宋体"/>
                <w:sz w:val="32"/>
                <w:szCs w:val="32"/>
                <w:highlight w:val="none"/>
              </w:rPr>
              <w:t>5.商务条款偏离表；（</w:t>
            </w:r>
            <w:r>
              <w:rPr>
                <w:rFonts w:hint="eastAsia" w:ascii="仿宋" w:hAnsi="仿宋" w:eastAsia="仿宋" w:cs="宋体"/>
                <w:b/>
                <w:sz w:val="32"/>
                <w:szCs w:val="32"/>
                <w:highlight w:val="none"/>
              </w:rPr>
              <w:t>必须提供，否则响应文件按无效响应处理</w:t>
            </w:r>
            <w:r>
              <w:rPr>
                <w:rFonts w:hint="eastAsia" w:ascii="仿宋" w:hAnsi="仿宋" w:eastAsia="仿宋" w:cs="宋体"/>
                <w:sz w:val="32"/>
                <w:szCs w:val="32"/>
                <w:highlight w:val="none"/>
              </w:rPr>
              <w:t>）</w:t>
            </w:r>
          </w:p>
          <w:p w14:paraId="3FB0B33D">
            <w:pPr>
              <w:shd w:val="clear"/>
              <w:spacing w:line="360" w:lineRule="auto"/>
              <w:rPr>
                <w:rFonts w:ascii="仿宋" w:hAnsi="仿宋" w:eastAsia="仿宋"/>
                <w:sz w:val="32"/>
                <w:szCs w:val="32"/>
                <w:highlight w:val="none"/>
              </w:rPr>
            </w:pPr>
            <w:r>
              <w:rPr>
                <w:rFonts w:hint="eastAsia" w:ascii="仿宋" w:hAnsi="仿宋" w:eastAsia="仿宋" w:cs="宋体"/>
                <w:sz w:val="32"/>
                <w:szCs w:val="32"/>
                <w:highlight w:val="none"/>
              </w:rPr>
              <w:t>6.投标人情况介绍；</w:t>
            </w:r>
          </w:p>
          <w:p w14:paraId="2BAD81E3">
            <w:pPr>
              <w:shd w:val="clear"/>
              <w:spacing w:line="360" w:lineRule="auto"/>
              <w:rPr>
                <w:rFonts w:ascii="仿宋" w:hAnsi="仿宋" w:eastAsia="仿宋"/>
                <w:sz w:val="32"/>
                <w:szCs w:val="32"/>
                <w:highlight w:val="none"/>
              </w:rPr>
            </w:pPr>
            <w:r>
              <w:rPr>
                <w:rFonts w:hint="eastAsia" w:ascii="仿宋" w:hAnsi="仿宋" w:eastAsia="仿宋" w:cs="宋体"/>
                <w:sz w:val="32"/>
                <w:szCs w:val="32"/>
                <w:highlight w:val="none"/>
              </w:rPr>
              <w:t>7.</w:t>
            </w:r>
            <w:r>
              <w:rPr>
                <w:rFonts w:hint="eastAsia" w:ascii="仿宋" w:hAnsi="仿宋" w:eastAsia="仿宋" w:cs="仿宋_GB2312"/>
                <w:sz w:val="32"/>
                <w:szCs w:val="32"/>
                <w:highlight w:val="none"/>
              </w:rPr>
              <w:t xml:space="preserve"> 供应商类似业绩的证明文件；</w:t>
            </w:r>
          </w:p>
          <w:p w14:paraId="5DE2E98A">
            <w:pPr>
              <w:shd w:val="clear"/>
              <w:spacing w:line="360" w:lineRule="auto"/>
              <w:rPr>
                <w:rFonts w:ascii="仿宋" w:hAnsi="仿宋" w:eastAsia="仿宋" w:cs="宋体"/>
                <w:sz w:val="32"/>
                <w:szCs w:val="32"/>
                <w:highlight w:val="none"/>
              </w:rPr>
            </w:pPr>
            <w:r>
              <w:rPr>
                <w:rFonts w:hint="eastAsia" w:ascii="仿宋" w:hAnsi="仿宋" w:eastAsia="仿宋" w:cs="宋体"/>
                <w:sz w:val="32"/>
                <w:szCs w:val="32"/>
                <w:highlight w:val="none"/>
              </w:rPr>
              <w:t>8.供应商认为需要提供的其他有关资料。</w:t>
            </w:r>
          </w:p>
          <w:p w14:paraId="62177745">
            <w:pPr>
              <w:shd w:val="clear"/>
              <w:snapToGrid w:val="0"/>
              <w:spacing w:line="360" w:lineRule="auto"/>
              <w:jc w:val="left"/>
              <w:rPr>
                <w:rFonts w:ascii="仿宋" w:hAnsi="仿宋" w:eastAsia="仿宋" w:cs="宋体"/>
                <w:b/>
                <w:sz w:val="32"/>
                <w:szCs w:val="32"/>
                <w:highlight w:val="none"/>
              </w:rPr>
            </w:pPr>
            <w:r>
              <w:rPr>
                <w:rFonts w:hint="eastAsia" w:ascii="仿宋" w:hAnsi="仿宋" w:eastAsia="仿宋" w:cs="宋体"/>
                <w:b/>
                <w:sz w:val="32"/>
                <w:szCs w:val="32"/>
                <w:highlight w:val="none"/>
              </w:rPr>
              <w:t xml:space="preserve">注： </w:t>
            </w:r>
          </w:p>
          <w:p w14:paraId="2AC00E35">
            <w:pPr>
              <w:shd w:val="clear"/>
              <w:snapToGrid w:val="0"/>
              <w:spacing w:line="360" w:lineRule="auto"/>
              <w:jc w:val="left"/>
              <w:rPr>
                <w:rFonts w:ascii="仿宋" w:hAnsi="仿宋" w:eastAsia="仿宋" w:cs="宋体"/>
                <w:b/>
                <w:sz w:val="32"/>
                <w:szCs w:val="32"/>
                <w:highlight w:val="none"/>
              </w:rPr>
            </w:pPr>
            <w:r>
              <w:rPr>
                <w:rFonts w:hint="eastAsia" w:ascii="仿宋" w:hAnsi="仿宋" w:eastAsia="仿宋" w:cs="宋体"/>
                <w:b/>
                <w:sz w:val="32"/>
                <w:szCs w:val="32"/>
                <w:highlight w:val="none"/>
              </w:rPr>
              <w:t>1.法定代表人授权委托书必须由法定代表人及委托代理人签字</w:t>
            </w:r>
            <w:r>
              <w:rPr>
                <w:rFonts w:hint="eastAsia" w:ascii="仿宋" w:hAnsi="仿宋" w:eastAsia="仿宋" w:cs="宋体"/>
                <w:b/>
                <w:sz w:val="32"/>
                <w:szCs w:val="32"/>
                <w:highlight w:val="none"/>
                <w:lang w:val="en-US" w:eastAsia="zh-CN"/>
              </w:rPr>
              <w:t>或</w:t>
            </w:r>
            <w:r>
              <w:rPr>
                <w:rFonts w:hint="eastAsia" w:ascii="仿宋" w:hAnsi="仿宋" w:eastAsia="仿宋" w:cs="宋体"/>
                <w:b/>
                <w:sz w:val="32"/>
                <w:szCs w:val="32"/>
                <w:highlight w:val="none"/>
              </w:rPr>
              <w:t>加盖供应商公章，否则响应文件按无效响应处理。</w:t>
            </w:r>
          </w:p>
          <w:p w14:paraId="225B144B">
            <w:pPr>
              <w:shd w:val="clear"/>
              <w:spacing w:line="360" w:lineRule="auto"/>
              <w:rPr>
                <w:rFonts w:ascii="仿宋" w:hAnsi="仿宋" w:eastAsia="仿宋" w:cs="宋体"/>
                <w:b/>
                <w:sz w:val="32"/>
                <w:szCs w:val="32"/>
                <w:highlight w:val="none"/>
              </w:rPr>
            </w:pPr>
            <w:r>
              <w:rPr>
                <w:rFonts w:hint="eastAsia" w:ascii="仿宋" w:hAnsi="仿宋" w:eastAsia="仿宋" w:cs="宋体"/>
                <w:b/>
                <w:sz w:val="32"/>
                <w:szCs w:val="32"/>
                <w:highlight w:val="none"/>
              </w:rPr>
              <w:t>2.以上标明“必须提供”的材料属于复印件的扫描件的，必须加盖供应商电子公章，否则响应文件按无效响应处理。</w:t>
            </w:r>
          </w:p>
        </w:tc>
      </w:tr>
      <w:tr w14:paraId="7B02B9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3" w:type="dxa"/>
            <w:vMerge w:val="continue"/>
            <w:tcBorders>
              <w:top w:val="single" w:color="000000" w:sz="4" w:space="0"/>
              <w:left w:val="single" w:color="000000" w:sz="4" w:space="0"/>
              <w:bottom w:val="single" w:color="000000" w:sz="4" w:space="0"/>
              <w:right w:val="single" w:color="000000" w:sz="4" w:space="0"/>
            </w:tcBorders>
            <w:vAlign w:val="center"/>
          </w:tcPr>
          <w:p w14:paraId="53B84F0B">
            <w:pPr>
              <w:widowControl/>
              <w:shd w:val="clear"/>
              <w:spacing w:line="360" w:lineRule="auto"/>
              <w:jc w:val="left"/>
              <w:rPr>
                <w:rFonts w:ascii="仿宋" w:hAnsi="仿宋" w:eastAsia="仿宋" w:cs="宋体"/>
                <w:sz w:val="32"/>
                <w:szCs w:val="32"/>
                <w:highlight w:val="none"/>
              </w:rPr>
            </w:pPr>
          </w:p>
        </w:tc>
        <w:tc>
          <w:tcPr>
            <w:tcW w:w="2487" w:type="dxa"/>
            <w:tcBorders>
              <w:top w:val="single" w:color="000000" w:sz="4" w:space="0"/>
              <w:left w:val="single" w:color="000000" w:sz="4" w:space="0"/>
              <w:bottom w:val="single" w:color="000000" w:sz="4" w:space="0"/>
              <w:right w:val="single" w:color="000000" w:sz="4" w:space="0"/>
            </w:tcBorders>
            <w:vAlign w:val="center"/>
          </w:tcPr>
          <w:p w14:paraId="3C620FC0">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技术文件组成</w:t>
            </w:r>
          </w:p>
        </w:tc>
        <w:tc>
          <w:tcPr>
            <w:tcW w:w="7801" w:type="dxa"/>
            <w:tcBorders>
              <w:top w:val="single" w:color="000000" w:sz="4" w:space="0"/>
              <w:left w:val="single" w:color="000000" w:sz="4" w:space="0"/>
              <w:bottom w:val="single" w:color="000000" w:sz="4" w:space="0"/>
              <w:right w:val="single" w:color="000000" w:sz="4" w:space="0"/>
            </w:tcBorders>
            <w:vAlign w:val="center"/>
          </w:tcPr>
          <w:p w14:paraId="3E93B43F">
            <w:pPr>
              <w:shd w:val="clear"/>
              <w:spacing w:line="360" w:lineRule="auto"/>
              <w:rPr>
                <w:rFonts w:ascii="仿宋" w:hAnsi="仿宋" w:eastAsia="仿宋" w:cs="宋体"/>
                <w:sz w:val="32"/>
                <w:szCs w:val="32"/>
                <w:highlight w:val="none"/>
              </w:rPr>
            </w:pPr>
            <w:r>
              <w:rPr>
                <w:rFonts w:hint="eastAsia" w:ascii="仿宋" w:hAnsi="仿宋" w:eastAsia="仿宋" w:cs="宋体"/>
                <w:sz w:val="32"/>
                <w:szCs w:val="32"/>
                <w:highlight w:val="none"/>
              </w:rPr>
              <w:t>1.技术需求偏离表；（必须提供，否则作无效响应处理）</w:t>
            </w:r>
          </w:p>
          <w:p w14:paraId="1D99C390">
            <w:pPr>
              <w:shd w:val="clear"/>
              <w:spacing w:line="360" w:lineRule="auto"/>
              <w:rPr>
                <w:rFonts w:ascii="仿宋" w:hAnsi="仿宋" w:eastAsia="仿宋" w:cs="宋体"/>
                <w:sz w:val="32"/>
                <w:szCs w:val="32"/>
                <w:highlight w:val="none"/>
              </w:rPr>
            </w:pPr>
            <w:r>
              <w:rPr>
                <w:rFonts w:hint="eastAsia" w:ascii="仿宋" w:hAnsi="仿宋" w:eastAsia="仿宋" w:cs="宋体"/>
                <w:sz w:val="32"/>
                <w:szCs w:val="32"/>
                <w:highlight w:val="none"/>
              </w:rPr>
              <w:t>2.技术格式自拟；</w:t>
            </w:r>
          </w:p>
        </w:tc>
      </w:tr>
      <w:tr w14:paraId="10CA7E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3619A0F9">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1</w:t>
            </w:r>
            <w:r>
              <w:rPr>
                <w:rFonts w:hint="eastAsia" w:ascii="仿宋" w:hAnsi="仿宋" w:eastAsia="仿宋" w:cs="宋体"/>
                <w:sz w:val="32"/>
                <w:szCs w:val="32"/>
                <w:highlight w:val="none"/>
                <w:lang w:val="en-US" w:eastAsia="zh-CN"/>
              </w:rPr>
              <w:t>8</w:t>
            </w:r>
          </w:p>
        </w:tc>
        <w:tc>
          <w:tcPr>
            <w:tcW w:w="2487" w:type="dxa"/>
            <w:tcBorders>
              <w:top w:val="single" w:color="000000" w:sz="4" w:space="0"/>
              <w:left w:val="single" w:color="000000" w:sz="4" w:space="0"/>
              <w:bottom w:val="single" w:color="000000" w:sz="4" w:space="0"/>
              <w:right w:val="single" w:color="000000" w:sz="4" w:space="0"/>
            </w:tcBorders>
            <w:vAlign w:val="center"/>
          </w:tcPr>
          <w:p w14:paraId="582C962B">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报价文件组成</w:t>
            </w:r>
          </w:p>
        </w:tc>
        <w:tc>
          <w:tcPr>
            <w:tcW w:w="7801" w:type="dxa"/>
            <w:tcBorders>
              <w:top w:val="single" w:color="000000" w:sz="4" w:space="0"/>
              <w:left w:val="single" w:color="000000" w:sz="4" w:space="0"/>
              <w:bottom w:val="single" w:color="000000" w:sz="4" w:space="0"/>
              <w:right w:val="single" w:color="000000" w:sz="4" w:space="0"/>
            </w:tcBorders>
            <w:vAlign w:val="center"/>
          </w:tcPr>
          <w:p w14:paraId="0C6A549F">
            <w:pPr>
              <w:shd w:val="clear"/>
              <w:spacing w:line="360" w:lineRule="auto"/>
              <w:rPr>
                <w:rFonts w:ascii="仿宋" w:hAnsi="仿宋" w:eastAsia="仿宋" w:cs="宋体"/>
                <w:sz w:val="32"/>
                <w:szCs w:val="32"/>
                <w:highlight w:val="none"/>
              </w:rPr>
            </w:pPr>
            <w:r>
              <w:rPr>
                <w:rFonts w:hint="eastAsia" w:ascii="仿宋" w:hAnsi="仿宋" w:eastAsia="仿宋" w:cs="宋体"/>
                <w:sz w:val="32"/>
                <w:szCs w:val="32"/>
                <w:highlight w:val="none"/>
              </w:rPr>
              <w:t>1.响应函；（必须提供，否则作无效响应处理）</w:t>
            </w:r>
          </w:p>
          <w:p w14:paraId="3EC95651">
            <w:pPr>
              <w:shd w:val="clear"/>
              <w:spacing w:line="360" w:lineRule="auto"/>
              <w:rPr>
                <w:rFonts w:ascii="仿宋" w:hAnsi="仿宋" w:eastAsia="仿宋" w:cs="宋体"/>
                <w:sz w:val="32"/>
                <w:szCs w:val="32"/>
                <w:highlight w:val="none"/>
              </w:rPr>
            </w:pPr>
            <w:r>
              <w:rPr>
                <w:rFonts w:hint="eastAsia" w:ascii="仿宋" w:hAnsi="仿宋" w:eastAsia="仿宋" w:cs="宋体"/>
                <w:sz w:val="32"/>
                <w:szCs w:val="32"/>
                <w:highlight w:val="none"/>
              </w:rPr>
              <w:t>2.响应报价表；（必须提供，否则响应文件按无效响应处理）</w:t>
            </w:r>
          </w:p>
          <w:p w14:paraId="7DCA8AED">
            <w:pPr>
              <w:shd w:val="clear"/>
              <w:spacing w:line="360" w:lineRule="auto"/>
              <w:rPr>
                <w:rFonts w:ascii="仿宋" w:hAnsi="仿宋" w:eastAsia="仿宋"/>
                <w:sz w:val="32"/>
                <w:szCs w:val="32"/>
                <w:highlight w:val="none"/>
              </w:rPr>
            </w:pPr>
            <w:r>
              <w:rPr>
                <w:rFonts w:hint="eastAsia" w:ascii="仿宋" w:hAnsi="仿宋" w:eastAsia="仿宋" w:cs="宋体"/>
                <w:sz w:val="32"/>
                <w:szCs w:val="32"/>
                <w:highlight w:val="none"/>
              </w:rPr>
              <w:t>3..投标分项报价；（必须提供，否则响应文件按无效响应处理）</w:t>
            </w:r>
          </w:p>
        </w:tc>
      </w:tr>
      <w:tr w14:paraId="0D2627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56C63CC2">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1</w:t>
            </w:r>
            <w:r>
              <w:rPr>
                <w:rFonts w:hint="eastAsia" w:ascii="仿宋" w:hAnsi="仿宋" w:eastAsia="仿宋" w:cs="宋体"/>
                <w:sz w:val="32"/>
                <w:szCs w:val="32"/>
                <w:highlight w:val="none"/>
                <w:lang w:val="en-US" w:eastAsia="zh-CN"/>
              </w:rPr>
              <w:t>9</w:t>
            </w:r>
          </w:p>
        </w:tc>
        <w:tc>
          <w:tcPr>
            <w:tcW w:w="2487" w:type="dxa"/>
            <w:tcBorders>
              <w:top w:val="single" w:color="000000" w:sz="4" w:space="0"/>
              <w:left w:val="single" w:color="000000" w:sz="4" w:space="0"/>
              <w:bottom w:val="single" w:color="000000" w:sz="4" w:space="0"/>
              <w:right w:val="single" w:color="000000" w:sz="4" w:space="0"/>
            </w:tcBorders>
            <w:vAlign w:val="center"/>
          </w:tcPr>
          <w:p w14:paraId="13EC9BCA">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响应文件电子版要求</w:t>
            </w:r>
          </w:p>
        </w:tc>
        <w:tc>
          <w:tcPr>
            <w:tcW w:w="7801" w:type="dxa"/>
            <w:tcBorders>
              <w:top w:val="single" w:color="000000" w:sz="4" w:space="0"/>
              <w:left w:val="single" w:color="000000" w:sz="4" w:space="0"/>
              <w:bottom w:val="single" w:color="000000" w:sz="4" w:space="0"/>
              <w:right w:val="single" w:color="000000" w:sz="4" w:space="0"/>
            </w:tcBorders>
            <w:vAlign w:val="center"/>
          </w:tcPr>
          <w:p w14:paraId="0AA14AE6">
            <w:pPr>
              <w:shd w:val="clear"/>
              <w:snapToGrid w:val="0"/>
              <w:spacing w:line="360" w:lineRule="auto"/>
              <w:jc w:val="left"/>
              <w:rPr>
                <w:rFonts w:ascii="仿宋" w:hAnsi="仿宋" w:eastAsia="仿宋" w:cs="宋体"/>
                <w:sz w:val="32"/>
                <w:szCs w:val="32"/>
                <w:highlight w:val="none"/>
              </w:rPr>
            </w:pPr>
            <w:r>
              <w:rPr>
                <w:rFonts w:hint="eastAsia" w:ascii="仿宋" w:hAnsi="仿宋" w:eastAsia="仿宋" w:cs="宋体"/>
                <w:sz w:val="32"/>
                <w:szCs w:val="32"/>
                <w:highlight w:val="none"/>
              </w:rPr>
              <w:t>1.响应文件电子版要求：按照本招标文件“</w:t>
            </w:r>
            <w:r>
              <w:rPr>
                <w:rFonts w:hint="eastAsia" w:ascii="仿宋" w:hAnsi="仿宋" w:eastAsia="仿宋"/>
                <w:sz w:val="32"/>
                <w:szCs w:val="32"/>
                <w:highlight w:val="none"/>
              </w:rPr>
              <w:t>第五章 响应文件格式</w:t>
            </w:r>
            <w:r>
              <w:rPr>
                <w:rFonts w:hint="eastAsia" w:ascii="仿宋" w:hAnsi="仿宋" w:eastAsia="仿宋" w:cs="宋体"/>
                <w:sz w:val="32"/>
                <w:szCs w:val="32"/>
                <w:highlight w:val="none"/>
              </w:rPr>
              <w:t>”编写（第五章未附格式的，由供应商自行拟定），不可涂改并在规定位置加盖公章处加盖电子公章，</w:t>
            </w:r>
            <w:r>
              <w:rPr>
                <w:rFonts w:hint="eastAsia" w:ascii="仿宋" w:hAnsi="仿宋" w:eastAsia="仿宋" w:cs="宋体"/>
                <w:b/>
                <w:sz w:val="32"/>
                <w:szCs w:val="32"/>
                <w:highlight w:val="none"/>
              </w:rPr>
              <w:t>否则响应文件按无效响应处理</w:t>
            </w:r>
            <w:r>
              <w:rPr>
                <w:rFonts w:hint="eastAsia" w:ascii="仿宋" w:hAnsi="仿宋" w:eastAsia="仿宋" w:cs="宋体"/>
                <w:sz w:val="32"/>
                <w:szCs w:val="32"/>
                <w:highlight w:val="none"/>
              </w:rPr>
              <w:t>。</w:t>
            </w:r>
          </w:p>
          <w:p w14:paraId="4CCCBE85">
            <w:pPr>
              <w:shd w:val="clear"/>
              <w:snapToGrid w:val="0"/>
              <w:spacing w:line="360" w:lineRule="auto"/>
              <w:jc w:val="left"/>
              <w:rPr>
                <w:rFonts w:ascii="仿宋" w:hAnsi="仿宋" w:eastAsia="仿宋" w:cs="宋体"/>
                <w:sz w:val="32"/>
                <w:szCs w:val="32"/>
                <w:highlight w:val="none"/>
              </w:rPr>
            </w:pPr>
            <w:r>
              <w:rPr>
                <w:rFonts w:hint="eastAsia" w:ascii="仿宋" w:hAnsi="仿宋" w:eastAsia="仿宋" w:cs="宋体"/>
                <w:sz w:val="32"/>
                <w:szCs w:val="32"/>
                <w:highlight w:val="none"/>
              </w:rPr>
              <w:t>2</w:t>
            </w:r>
            <w:r>
              <w:rPr>
                <w:rFonts w:hint="eastAsia" w:ascii="仿宋" w:hAnsi="仿宋" w:eastAsia="仿宋" w:cs="Courier New"/>
                <w:sz w:val="32"/>
                <w:szCs w:val="32"/>
                <w:highlight w:val="none"/>
              </w:rPr>
              <w:t>.响应文件电子版密封方式：电子响应文件通过平台有效CA加密后在“政采云”平台投送。</w:t>
            </w:r>
          </w:p>
        </w:tc>
      </w:tr>
      <w:tr w14:paraId="764C96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8"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38825133">
            <w:pPr>
              <w:shd w:val="clear"/>
              <w:spacing w:line="360" w:lineRule="auto"/>
              <w:jc w:val="center"/>
              <w:rPr>
                <w:rFonts w:hint="default" w:ascii="仿宋" w:hAnsi="仿宋" w:eastAsia="仿宋" w:cs="宋体"/>
                <w:sz w:val="32"/>
                <w:szCs w:val="32"/>
                <w:highlight w:val="none"/>
                <w:lang w:val="en-US" w:eastAsia="zh-CN"/>
              </w:rPr>
            </w:pPr>
            <w:r>
              <w:rPr>
                <w:rFonts w:hint="eastAsia" w:ascii="仿宋" w:hAnsi="仿宋" w:eastAsia="仿宋" w:cs="宋体"/>
                <w:sz w:val="32"/>
                <w:szCs w:val="32"/>
                <w:highlight w:val="none"/>
                <w:lang w:val="en-US" w:eastAsia="zh-CN"/>
              </w:rPr>
              <w:t>20</w:t>
            </w:r>
          </w:p>
        </w:tc>
        <w:tc>
          <w:tcPr>
            <w:tcW w:w="2487" w:type="dxa"/>
            <w:tcBorders>
              <w:top w:val="single" w:color="000000" w:sz="4" w:space="0"/>
              <w:left w:val="single" w:color="000000" w:sz="4" w:space="0"/>
              <w:bottom w:val="single" w:color="000000" w:sz="4" w:space="0"/>
              <w:right w:val="single" w:color="000000" w:sz="4" w:space="0"/>
            </w:tcBorders>
            <w:vAlign w:val="center"/>
          </w:tcPr>
          <w:p w14:paraId="29FCB206">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响应报价要求</w:t>
            </w:r>
          </w:p>
        </w:tc>
        <w:tc>
          <w:tcPr>
            <w:tcW w:w="7801" w:type="dxa"/>
            <w:tcBorders>
              <w:top w:val="single" w:color="000000" w:sz="4" w:space="0"/>
              <w:left w:val="single" w:color="000000" w:sz="4" w:space="0"/>
              <w:bottom w:val="single" w:color="000000" w:sz="4" w:space="0"/>
              <w:right w:val="single" w:color="000000" w:sz="4" w:space="0"/>
            </w:tcBorders>
            <w:vAlign w:val="center"/>
          </w:tcPr>
          <w:p w14:paraId="1D5BAA78">
            <w:pPr>
              <w:shd w:val="clear"/>
              <w:spacing w:line="360" w:lineRule="auto"/>
              <w:jc w:val="left"/>
              <w:rPr>
                <w:rFonts w:ascii="仿宋" w:hAnsi="仿宋" w:eastAsia="仿宋" w:cs="宋体"/>
                <w:b/>
                <w:bCs/>
                <w:kern w:val="0"/>
                <w:sz w:val="32"/>
                <w:szCs w:val="32"/>
                <w:highlight w:val="none"/>
              </w:rPr>
            </w:pPr>
            <w:r>
              <w:rPr>
                <w:rFonts w:hint="eastAsia" w:ascii="仿宋" w:hAnsi="仿宋" w:eastAsia="仿宋" w:cs="宋体"/>
                <w:sz w:val="32"/>
                <w:szCs w:val="32"/>
                <w:highlight w:val="none"/>
              </w:rPr>
              <w:t>响应报价为“磋商范围”内的总报价，如果项目内容不发生变更，则价格不作调整。</w:t>
            </w:r>
          </w:p>
        </w:tc>
      </w:tr>
      <w:tr w14:paraId="55C09A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4"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3E124B82">
            <w:pPr>
              <w:shd w:val="clear"/>
              <w:spacing w:line="360" w:lineRule="auto"/>
              <w:jc w:val="center"/>
              <w:rPr>
                <w:rFonts w:hint="default" w:ascii="仿宋" w:hAnsi="仿宋" w:eastAsia="仿宋" w:cs="宋体"/>
                <w:sz w:val="32"/>
                <w:szCs w:val="32"/>
                <w:highlight w:val="none"/>
                <w:lang w:val="en-US" w:eastAsia="zh-CN"/>
              </w:rPr>
            </w:pPr>
            <w:r>
              <w:rPr>
                <w:rFonts w:hint="eastAsia" w:ascii="仿宋" w:hAnsi="仿宋" w:eastAsia="仿宋" w:cs="宋体"/>
                <w:sz w:val="32"/>
                <w:szCs w:val="32"/>
                <w:highlight w:val="none"/>
                <w:lang w:val="en-US" w:eastAsia="zh-CN"/>
              </w:rPr>
              <w:t>21</w:t>
            </w:r>
          </w:p>
        </w:tc>
        <w:tc>
          <w:tcPr>
            <w:tcW w:w="2487" w:type="dxa"/>
            <w:tcBorders>
              <w:top w:val="single" w:color="000000" w:sz="4" w:space="0"/>
              <w:left w:val="single" w:color="000000" w:sz="4" w:space="0"/>
              <w:bottom w:val="single" w:color="000000" w:sz="4" w:space="0"/>
              <w:right w:val="single" w:color="000000" w:sz="4" w:space="0"/>
            </w:tcBorders>
            <w:vAlign w:val="center"/>
          </w:tcPr>
          <w:p w14:paraId="724AA654">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竞标有效期</w:t>
            </w:r>
          </w:p>
        </w:tc>
        <w:tc>
          <w:tcPr>
            <w:tcW w:w="7801" w:type="dxa"/>
            <w:tcBorders>
              <w:top w:val="single" w:color="000000" w:sz="4" w:space="0"/>
              <w:left w:val="single" w:color="000000" w:sz="4" w:space="0"/>
              <w:bottom w:val="single" w:color="000000" w:sz="4" w:space="0"/>
              <w:right w:val="single" w:color="000000" w:sz="4" w:space="0"/>
            </w:tcBorders>
            <w:vAlign w:val="center"/>
          </w:tcPr>
          <w:p w14:paraId="0FA2BC5F">
            <w:pPr>
              <w:pStyle w:val="7"/>
              <w:numPr>
                <w:ilvl w:val="0"/>
                <w:numId w:val="0"/>
              </w:numPr>
              <w:shd w:val="clear"/>
              <w:tabs>
                <w:tab w:val="left" w:pos="720"/>
                <w:tab w:val="left" w:pos="840"/>
              </w:tabs>
              <w:snapToGrid w:val="0"/>
              <w:spacing w:after="120" w:line="360" w:lineRule="auto"/>
              <w:jc w:val="left"/>
              <w:rPr>
                <w:rFonts w:ascii="仿宋" w:hAnsi="仿宋" w:eastAsia="仿宋" w:cs="宋体"/>
                <w:sz w:val="32"/>
                <w:szCs w:val="32"/>
                <w:highlight w:val="none"/>
              </w:rPr>
            </w:pPr>
            <w:r>
              <w:rPr>
                <w:rFonts w:hint="eastAsia" w:ascii="仿宋" w:hAnsi="仿宋" w:eastAsia="仿宋" w:cs="宋体"/>
                <w:sz w:val="32"/>
                <w:szCs w:val="32"/>
                <w:highlight w:val="none"/>
              </w:rPr>
              <w:t>1.自首次响应文件提交截止之日起 90日历天。</w:t>
            </w:r>
          </w:p>
        </w:tc>
      </w:tr>
      <w:tr w14:paraId="4577FB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3524741D">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2</w:t>
            </w:r>
            <w:r>
              <w:rPr>
                <w:rFonts w:hint="eastAsia" w:ascii="仿宋" w:hAnsi="仿宋" w:eastAsia="仿宋" w:cs="宋体"/>
                <w:sz w:val="32"/>
                <w:szCs w:val="32"/>
                <w:highlight w:val="none"/>
                <w:lang w:val="en-US" w:eastAsia="zh-CN"/>
              </w:rPr>
              <w:t>2</w:t>
            </w:r>
          </w:p>
        </w:tc>
        <w:tc>
          <w:tcPr>
            <w:tcW w:w="2487" w:type="dxa"/>
            <w:tcBorders>
              <w:top w:val="single" w:color="000000" w:sz="4" w:space="0"/>
              <w:left w:val="single" w:color="000000" w:sz="4" w:space="0"/>
              <w:bottom w:val="single" w:color="000000" w:sz="4" w:space="0"/>
              <w:right w:val="single" w:color="000000" w:sz="4" w:space="0"/>
            </w:tcBorders>
            <w:vAlign w:val="center"/>
          </w:tcPr>
          <w:p w14:paraId="74FB3DDD">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磋商保证金</w:t>
            </w:r>
          </w:p>
        </w:tc>
        <w:tc>
          <w:tcPr>
            <w:tcW w:w="7801" w:type="dxa"/>
            <w:tcBorders>
              <w:top w:val="single" w:color="000000" w:sz="4" w:space="0"/>
              <w:left w:val="single" w:color="000000" w:sz="4" w:space="0"/>
              <w:bottom w:val="single" w:color="000000" w:sz="4" w:space="0"/>
              <w:right w:val="single" w:color="000000" w:sz="4" w:space="0"/>
            </w:tcBorders>
            <w:vAlign w:val="center"/>
          </w:tcPr>
          <w:p w14:paraId="56DEEB98">
            <w:pPr>
              <w:shd w:val="clear"/>
              <w:spacing w:line="360" w:lineRule="auto"/>
              <w:jc w:val="left"/>
              <w:rPr>
                <w:rFonts w:ascii="仿宋" w:hAnsi="仿宋" w:eastAsia="仿宋"/>
                <w:b/>
                <w:bCs/>
                <w:sz w:val="32"/>
                <w:szCs w:val="32"/>
                <w:highlight w:val="none"/>
              </w:rPr>
            </w:pPr>
            <w:r>
              <w:rPr>
                <w:rFonts w:hint="eastAsia" w:ascii="仿宋" w:hAnsi="仿宋" w:eastAsia="仿宋" w:cs="宋体"/>
                <w:sz w:val="32"/>
                <w:szCs w:val="32"/>
                <w:highlight w:val="none"/>
                <w:lang w:val="en-US" w:eastAsia="zh-CN"/>
              </w:rPr>
              <w:t>不需要缴纳投标保证金</w:t>
            </w:r>
          </w:p>
        </w:tc>
      </w:tr>
      <w:tr w14:paraId="4CFF63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jc w:val="center"/>
        </w:trPr>
        <w:tc>
          <w:tcPr>
            <w:tcW w:w="823" w:type="dxa"/>
            <w:vMerge w:val="restart"/>
            <w:tcBorders>
              <w:top w:val="single" w:color="000000" w:sz="4" w:space="0"/>
              <w:left w:val="single" w:color="000000" w:sz="4" w:space="0"/>
              <w:bottom w:val="single" w:color="000000" w:sz="4" w:space="0"/>
              <w:right w:val="single" w:color="000000" w:sz="4" w:space="0"/>
            </w:tcBorders>
            <w:vAlign w:val="center"/>
          </w:tcPr>
          <w:p w14:paraId="43BE8ACF">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2</w:t>
            </w:r>
            <w:r>
              <w:rPr>
                <w:rFonts w:hint="eastAsia" w:ascii="仿宋" w:hAnsi="仿宋" w:eastAsia="仿宋" w:cs="宋体"/>
                <w:sz w:val="32"/>
                <w:szCs w:val="32"/>
                <w:highlight w:val="none"/>
                <w:lang w:val="en-US" w:eastAsia="zh-CN"/>
              </w:rPr>
              <w:t>3</w:t>
            </w:r>
          </w:p>
        </w:tc>
        <w:tc>
          <w:tcPr>
            <w:tcW w:w="2487" w:type="dxa"/>
            <w:tcBorders>
              <w:top w:val="single" w:color="000000" w:sz="4" w:space="0"/>
              <w:left w:val="single" w:color="000000" w:sz="4" w:space="0"/>
              <w:bottom w:val="single" w:color="000000" w:sz="4" w:space="0"/>
              <w:right w:val="single" w:color="000000" w:sz="4" w:space="0"/>
            </w:tcBorders>
            <w:vAlign w:val="center"/>
          </w:tcPr>
          <w:p w14:paraId="292BEBB8">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首次响应文件提交起止时间</w:t>
            </w:r>
          </w:p>
        </w:tc>
        <w:tc>
          <w:tcPr>
            <w:tcW w:w="7801" w:type="dxa"/>
            <w:tcBorders>
              <w:top w:val="single" w:color="000000" w:sz="4" w:space="0"/>
              <w:left w:val="single" w:color="000000" w:sz="4" w:space="0"/>
              <w:bottom w:val="single" w:color="000000" w:sz="4" w:space="0"/>
              <w:right w:val="single" w:color="000000" w:sz="4" w:space="0"/>
            </w:tcBorders>
            <w:vAlign w:val="center"/>
          </w:tcPr>
          <w:p w14:paraId="3A255561">
            <w:pPr>
              <w:shd w:val="clear"/>
              <w:snapToGrid w:val="0"/>
              <w:spacing w:line="360" w:lineRule="auto"/>
              <w:jc w:val="left"/>
              <w:rPr>
                <w:rFonts w:ascii="仿宋" w:hAnsi="仿宋" w:eastAsia="仿宋" w:cs="宋体"/>
                <w:sz w:val="32"/>
                <w:szCs w:val="32"/>
                <w:highlight w:val="none"/>
                <w:u w:val="single"/>
              </w:rPr>
            </w:pPr>
            <w:r>
              <w:rPr>
                <w:rFonts w:hint="eastAsia" w:ascii="仿宋" w:hAnsi="仿宋" w:eastAsia="仿宋" w:cs="宋体"/>
                <w:color w:val="auto"/>
                <w:sz w:val="32"/>
                <w:szCs w:val="32"/>
                <w:highlight w:val="none"/>
                <w:shd w:val="clear"/>
              </w:rPr>
              <w:t>202</w:t>
            </w:r>
            <w:r>
              <w:rPr>
                <w:rFonts w:hint="eastAsia" w:ascii="仿宋" w:hAnsi="仿宋" w:eastAsia="仿宋" w:cs="宋体"/>
                <w:color w:val="auto"/>
                <w:sz w:val="32"/>
                <w:szCs w:val="32"/>
                <w:highlight w:val="none"/>
                <w:shd w:val="clear"/>
                <w:lang w:val="en-US" w:eastAsia="zh-CN"/>
              </w:rPr>
              <w:t>5</w:t>
            </w:r>
            <w:r>
              <w:rPr>
                <w:rFonts w:hint="eastAsia" w:ascii="仿宋" w:hAnsi="仿宋" w:eastAsia="仿宋" w:cs="宋体"/>
                <w:color w:val="auto"/>
                <w:sz w:val="32"/>
                <w:szCs w:val="32"/>
                <w:highlight w:val="none"/>
                <w:shd w:val="clear"/>
              </w:rPr>
              <w:t>年</w:t>
            </w:r>
            <w:r>
              <w:rPr>
                <w:rFonts w:hint="eastAsia" w:ascii="仿宋" w:hAnsi="仿宋" w:eastAsia="仿宋" w:cs="宋体"/>
                <w:color w:val="auto"/>
                <w:sz w:val="32"/>
                <w:szCs w:val="32"/>
                <w:highlight w:val="none"/>
                <w:shd w:val="clear"/>
                <w:lang w:val="en-US" w:eastAsia="zh-CN"/>
              </w:rPr>
              <w:t>4</w:t>
            </w:r>
            <w:r>
              <w:rPr>
                <w:rFonts w:hint="eastAsia" w:ascii="仿宋" w:hAnsi="仿宋" w:eastAsia="仿宋" w:cs="宋体"/>
                <w:color w:val="auto"/>
                <w:sz w:val="32"/>
                <w:szCs w:val="32"/>
                <w:highlight w:val="none"/>
                <w:shd w:val="clear"/>
              </w:rPr>
              <w:t>月</w:t>
            </w:r>
            <w:r>
              <w:rPr>
                <w:rFonts w:hint="eastAsia" w:ascii="仿宋" w:hAnsi="仿宋" w:eastAsia="仿宋" w:cs="宋体"/>
                <w:color w:val="auto"/>
                <w:sz w:val="32"/>
                <w:szCs w:val="32"/>
                <w:highlight w:val="none"/>
                <w:shd w:val="clear"/>
                <w:lang w:val="en-US" w:eastAsia="zh-CN"/>
              </w:rPr>
              <w:t>28</w:t>
            </w:r>
            <w:r>
              <w:rPr>
                <w:rFonts w:hint="eastAsia" w:ascii="仿宋" w:hAnsi="仿宋" w:eastAsia="仿宋" w:cs="宋体"/>
                <w:color w:val="auto"/>
                <w:sz w:val="32"/>
                <w:szCs w:val="32"/>
                <w:highlight w:val="none"/>
                <w:shd w:val="clear"/>
              </w:rPr>
              <w:t>日10点30分</w:t>
            </w:r>
            <w:r>
              <w:rPr>
                <w:rFonts w:hint="eastAsia" w:ascii="仿宋" w:hAnsi="仿宋" w:eastAsia="仿宋" w:cs="宋体"/>
                <w:sz w:val="32"/>
                <w:szCs w:val="32"/>
                <w:highlight w:val="none"/>
              </w:rPr>
              <w:t>（北京时间）</w:t>
            </w:r>
          </w:p>
        </w:tc>
      </w:tr>
      <w:tr w14:paraId="62BE78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2" w:hRule="atLeast"/>
          <w:jc w:val="center"/>
        </w:trPr>
        <w:tc>
          <w:tcPr>
            <w:tcW w:w="823" w:type="dxa"/>
            <w:vMerge w:val="continue"/>
            <w:tcBorders>
              <w:top w:val="single" w:color="000000" w:sz="4" w:space="0"/>
              <w:left w:val="single" w:color="000000" w:sz="4" w:space="0"/>
              <w:bottom w:val="single" w:color="000000" w:sz="4" w:space="0"/>
              <w:right w:val="single" w:color="000000" w:sz="4" w:space="0"/>
            </w:tcBorders>
            <w:vAlign w:val="center"/>
          </w:tcPr>
          <w:p w14:paraId="43A9839F">
            <w:pPr>
              <w:widowControl/>
              <w:shd w:val="clear"/>
              <w:spacing w:line="360" w:lineRule="auto"/>
              <w:jc w:val="left"/>
              <w:rPr>
                <w:rFonts w:ascii="仿宋" w:hAnsi="仿宋" w:eastAsia="仿宋" w:cs="宋体"/>
                <w:sz w:val="32"/>
                <w:szCs w:val="32"/>
                <w:highlight w:val="none"/>
              </w:rPr>
            </w:pPr>
          </w:p>
        </w:tc>
        <w:tc>
          <w:tcPr>
            <w:tcW w:w="2487" w:type="dxa"/>
            <w:tcBorders>
              <w:top w:val="single" w:color="000000" w:sz="4" w:space="0"/>
              <w:left w:val="single" w:color="000000" w:sz="4" w:space="0"/>
              <w:bottom w:val="single" w:color="000000" w:sz="4" w:space="0"/>
              <w:right w:val="single" w:color="000000" w:sz="4" w:space="0"/>
            </w:tcBorders>
            <w:vAlign w:val="center"/>
          </w:tcPr>
          <w:p w14:paraId="427CF760">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首次响应文件提交地点</w:t>
            </w:r>
          </w:p>
        </w:tc>
        <w:tc>
          <w:tcPr>
            <w:tcW w:w="7801" w:type="dxa"/>
            <w:tcBorders>
              <w:top w:val="single" w:color="000000" w:sz="4" w:space="0"/>
              <w:left w:val="single" w:color="000000" w:sz="4" w:space="0"/>
              <w:bottom w:val="single" w:color="000000" w:sz="4" w:space="0"/>
              <w:right w:val="single" w:color="000000" w:sz="4" w:space="0"/>
            </w:tcBorders>
            <w:vAlign w:val="center"/>
          </w:tcPr>
          <w:p w14:paraId="08806EF3">
            <w:pPr>
              <w:shd w:val="clear"/>
              <w:snapToGrid w:val="0"/>
              <w:spacing w:line="360" w:lineRule="auto"/>
              <w:jc w:val="left"/>
              <w:rPr>
                <w:rFonts w:ascii="仿宋" w:hAnsi="仿宋" w:eastAsia="仿宋" w:cs="宋体"/>
                <w:sz w:val="32"/>
                <w:szCs w:val="32"/>
                <w:highlight w:val="none"/>
                <w:u w:val="single"/>
              </w:rPr>
            </w:pPr>
            <w:r>
              <w:rPr>
                <w:rFonts w:hint="eastAsia" w:ascii="仿宋" w:hAnsi="仿宋" w:eastAsia="仿宋" w:cs="宋体"/>
                <w:sz w:val="32"/>
                <w:szCs w:val="32"/>
                <w:highlight w:val="none"/>
              </w:rPr>
              <w:t>新疆政府采购网（http://www.ccgp-xinjiang.gov.cn）政采云投标客户端投标</w:t>
            </w:r>
          </w:p>
        </w:tc>
      </w:tr>
      <w:tr w14:paraId="347AE9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2"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7B68CB76">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2</w:t>
            </w:r>
            <w:r>
              <w:rPr>
                <w:rFonts w:hint="eastAsia" w:ascii="仿宋" w:hAnsi="仿宋" w:eastAsia="仿宋" w:cs="宋体"/>
                <w:sz w:val="32"/>
                <w:szCs w:val="32"/>
                <w:highlight w:val="none"/>
                <w:lang w:val="en-US" w:eastAsia="zh-CN"/>
              </w:rPr>
              <w:t>4</w:t>
            </w:r>
          </w:p>
        </w:tc>
        <w:tc>
          <w:tcPr>
            <w:tcW w:w="2487" w:type="dxa"/>
            <w:tcBorders>
              <w:top w:val="single" w:color="000000" w:sz="4" w:space="0"/>
              <w:left w:val="single" w:color="000000" w:sz="4" w:space="0"/>
              <w:bottom w:val="single" w:color="000000" w:sz="4" w:space="0"/>
              <w:right w:val="single" w:color="000000" w:sz="4" w:space="0"/>
            </w:tcBorders>
            <w:vAlign w:val="center"/>
          </w:tcPr>
          <w:p w14:paraId="7C858B64">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备份响应文件</w:t>
            </w:r>
          </w:p>
        </w:tc>
        <w:tc>
          <w:tcPr>
            <w:tcW w:w="7801" w:type="dxa"/>
            <w:tcBorders>
              <w:top w:val="single" w:color="000000" w:sz="4" w:space="0"/>
              <w:left w:val="single" w:color="000000" w:sz="4" w:space="0"/>
              <w:bottom w:val="single" w:color="000000" w:sz="4" w:space="0"/>
              <w:right w:val="single" w:color="000000" w:sz="4" w:space="0"/>
            </w:tcBorders>
            <w:vAlign w:val="center"/>
          </w:tcPr>
          <w:p w14:paraId="5655C54D">
            <w:pPr>
              <w:shd w:val="clear"/>
              <w:snapToGrid w:val="0"/>
              <w:spacing w:line="360" w:lineRule="auto"/>
              <w:jc w:val="left"/>
              <w:rPr>
                <w:rFonts w:ascii="仿宋" w:hAnsi="仿宋" w:eastAsia="仿宋" w:cs="宋体"/>
                <w:sz w:val="32"/>
                <w:szCs w:val="32"/>
                <w:highlight w:val="none"/>
              </w:rPr>
            </w:pPr>
            <w:r>
              <w:rPr>
                <w:rFonts w:hint="eastAsia" w:ascii="仿宋" w:hAnsi="仿宋" w:eastAsia="仿宋"/>
                <w:sz w:val="32"/>
                <w:szCs w:val="32"/>
                <w:highlight w:val="none"/>
              </w:rPr>
              <w:t>本项目不接受备份响应文件。</w:t>
            </w:r>
          </w:p>
        </w:tc>
      </w:tr>
      <w:tr w14:paraId="778088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12"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5119D8E1">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2</w:t>
            </w:r>
            <w:r>
              <w:rPr>
                <w:rFonts w:hint="eastAsia" w:ascii="仿宋" w:hAnsi="仿宋" w:eastAsia="仿宋" w:cs="宋体"/>
                <w:sz w:val="32"/>
                <w:szCs w:val="32"/>
                <w:highlight w:val="none"/>
                <w:lang w:val="en-US" w:eastAsia="zh-CN"/>
              </w:rPr>
              <w:t>5</w:t>
            </w:r>
          </w:p>
        </w:tc>
        <w:tc>
          <w:tcPr>
            <w:tcW w:w="2487" w:type="dxa"/>
            <w:tcBorders>
              <w:top w:val="single" w:color="000000" w:sz="4" w:space="0"/>
              <w:left w:val="single" w:color="000000" w:sz="4" w:space="0"/>
              <w:bottom w:val="single" w:color="000000" w:sz="4" w:space="0"/>
              <w:right w:val="single" w:color="000000" w:sz="4" w:space="0"/>
            </w:tcBorders>
            <w:vAlign w:val="center"/>
          </w:tcPr>
          <w:p w14:paraId="758C0D65">
            <w:pPr>
              <w:shd w:val="clear"/>
              <w:spacing w:line="360" w:lineRule="auto"/>
              <w:jc w:val="left"/>
              <w:rPr>
                <w:rFonts w:ascii="仿宋" w:hAnsi="仿宋" w:eastAsia="仿宋" w:cs="宋体"/>
                <w:sz w:val="32"/>
                <w:szCs w:val="32"/>
                <w:highlight w:val="none"/>
              </w:rPr>
            </w:pPr>
            <w:r>
              <w:rPr>
                <w:rFonts w:hint="eastAsia" w:ascii="仿宋" w:hAnsi="仿宋" w:eastAsia="仿宋" w:cs="宋体"/>
                <w:sz w:val="32"/>
                <w:szCs w:val="32"/>
                <w:highlight w:val="none"/>
              </w:rPr>
              <w:t>首次响应文件的退回</w:t>
            </w:r>
          </w:p>
        </w:tc>
        <w:tc>
          <w:tcPr>
            <w:tcW w:w="7801" w:type="dxa"/>
            <w:tcBorders>
              <w:top w:val="single" w:color="000000" w:sz="4" w:space="0"/>
              <w:left w:val="single" w:color="000000" w:sz="4" w:space="0"/>
              <w:bottom w:val="single" w:color="000000" w:sz="4" w:space="0"/>
              <w:right w:val="single" w:color="000000" w:sz="4" w:space="0"/>
            </w:tcBorders>
            <w:vAlign w:val="center"/>
          </w:tcPr>
          <w:p w14:paraId="31F0EFBC">
            <w:pPr>
              <w:shd w:val="clear"/>
              <w:snapToGrid w:val="0"/>
              <w:spacing w:line="360" w:lineRule="auto"/>
              <w:jc w:val="left"/>
              <w:rPr>
                <w:rFonts w:ascii="仿宋" w:hAnsi="仿宋" w:eastAsia="仿宋"/>
                <w:sz w:val="32"/>
                <w:szCs w:val="32"/>
                <w:highlight w:val="none"/>
              </w:rPr>
            </w:pPr>
            <w:r>
              <w:rPr>
                <w:rFonts w:hint="eastAsia" w:ascii="仿宋" w:hAnsi="仿宋" w:eastAsia="仿宋" w:cs="宋体"/>
                <w:sz w:val="32"/>
                <w:szCs w:val="32"/>
                <w:highlight w:val="none"/>
              </w:rPr>
              <w:t>详见第二节供应商须知正文。</w:t>
            </w:r>
          </w:p>
        </w:tc>
      </w:tr>
      <w:tr w14:paraId="32DB2D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1"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191D6E44">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2</w:t>
            </w:r>
            <w:r>
              <w:rPr>
                <w:rFonts w:hint="eastAsia" w:ascii="仿宋" w:hAnsi="仿宋" w:eastAsia="仿宋" w:cs="宋体"/>
                <w:sz w:val="32"/>
                <w:szCs w:val="32"/>
                <w:highlight w:val="none"/>
                <w:lang w:val="en-US" w:eastAsia="zh-CN"/>
              </w:rPr>
              <w:t>6</w:t>
            </w:r>
          </w:p>
        </w:tc>
        <w:tc>
          <w:tcPr>
            <w:tcW w:w="2487" w:type="dxa"/>
            <w:tcBorders>
              <w:top w:val="single" w:color="000000" w:sz="4" w:space="0"/>
              <w:left w:val="single" w:color="000000" w:sz="4" w:space="0"/>
              <w:bottom w:val="single" w:color="000000" w:sz="4" w:space="0"/>
              <w:right w:val="single" w:color="000000" w:sz="4" w:space="0"/>
            </w:tcBorders>
            <w:vAlign w:val="center"/>
          </w:tcPr>
          <w:p w14:paraId="0EAA1579">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履约保证金</w:t>
            </w:r>
          </w:p>
        </w:tc>
        <w:tc>
          <w:tcPr>
            <w:tcW w:w="7801" w:type="dxa"/>
            <w:tcBorders>
              <w:top w:val="single" w:color="000000" w:sz="4" w:space="0"/>
              <w:left w:val="single" w:color="000000" w:sz="4" w:space="0"/>
              <w:bottom w:val="single" w:color="000000" w:sz="4" w:space="0"/>
              <w:right w:val="single" w:color="000000" w:sz="4" w:space="0"/>
            </w:tcBorders>
            <w:vAlign w:val="center"/>
          </w:tcPr>
          <w:p w14:paraId="5891F878">
            <w:pPr>
              <w:shd w:val="clear"/>
              <w:snapToGrid w:val="0"/>
              <w:spacing w:line="360" w:lineRule="auto"/>
              <w:rPr>
                <w:rFonts w:ascii="仿宋" w:hAnsi="仿宋" w:eastAsia="仿宋" w:cs="宋体"/>
                <w:sz w:val="32"/>
                <w:szCs w:val="32"/>
                <w:highlight w:val="none"/>
              </w:rPr>
            </w:pPr>
            <w:r>
              <w:rPr>
                <w:rFonts w:hint="eastAsia" w:ascii="仿宋" w:hAnsi="仿宋" w:eastAsia="仿宋" w:cs="宋体"/>
                <w:sz w:val="32"/>
                <w:szCs w:val="32"/>
                <w:highlight w:val="none"/>
              </w:rPr>
              <w:t>/</w:t>
            </w:r>
          </w:p>
        </w:tc>
      </w:tr>
      <w:tr w14:paraId="077802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453B7EAE">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2</w:t>
            </w:r>
            <w:r>
              <w:rPr>
                <w:rFonts w:hint="eastAsia" w:ascii="仿宋" w:hAnsi="仿宋" w:eastAsia="仿宋" w:cs="宋体"/>
                <w:sz w:val="32"/>
                <w:szCs w:val="32"/>
                <w:highlight w:val="none"/>
                <w:lang w:val="en-US" w:eastAsia="zh-CN"/>
              </w:rPr>
              <w:t>7</w:t>
            </w:r>
          </w:p>
        </w:tc>
        <w:tc>
          <w:tcPr>
            <w:tcW w:w="2487" w:type="dxa"/>
            <w:tcBorders>
              <w:top w:val="single" w:color="000000" w:sz="4" w:space="0"/>
              <w:left w:val="single" w:color="000000" w:sz="4" w:space="0"/>
              <w:bottom w:val="single" w:color="000000" w:sz="4" w:space="0"/>
              <w:right w:val="single" w:color="000000" w:sz="4" w:space="0"/>
            </w:tcBorders>
            <w:vAlign w:val="center"/>
          </w:tcPr>
          <w:p w14:paraId="1BB09572">
            <w:pPr>
              <w:shd w:val="clear"/>
              <w:spacing w:line="360" w:lineRule="auto"/>
              <w:jc w:val="center"/>
              <w:rPr>
                <w:rFonts w:ascii="仿宋" w:hAnsi="仿宋" w:eastAsia="仿宋" w:cs="宋体"/>
                <w:sz w:val="32"/>
                <w:szCs w:val="32"/>
                <w:highlight w:val="none"/>
              </w:rPr>
            </w:pPr>
            <w:r>
              <w:rPr>
                <w:rFonts w:hint="eastAsia" w:ascii="仿宋" w:hAnsi="仿宋" w:eastAsia="仿宋"/>
                <w:sz w:val="32"/>
                <w:szCs w:val="32"/>
                <w:highlight w:val="none"/>
              </w:rPr>
              <w:t>签订合同携带的材料</w:t>
            </w:r>
          </w:p>
        </w:tc>
        <w:tc>
          <w:tcPr>
            <w:tcW w:w="7801" w:type="dxa"/>
            <w:tcBorders>
              <w:top w:val="single" w:color="000000" w:sz="4" w:space="0"/>
              <w:left w:val="single" w:color="000000" w:sz="4" w:space="0"/>
              <w:bottom w:val="single" w:color="000000" w:sz="4" w:space="0"/>
              <w:right w:val="single" w:color="000000" w:sz="4" w:space="0"/>
            </w:tcBorders>
            <w:vAlign w:val="center"/>
          </w:tcPr>
          <w:p w14:paraId="11AE0257">
            <w:pPr>
              <w:shd w:val="clear"/>
              <w:snapToGrid w:val="0"/>
              <w:spacing w:line="360" w:lineRule="auto"/>
              <w:rPr>
                <w:rFonts w:ascii="仿宋" w:hAnsi="仿宋" w:eastAsia="仿宋" w:cs="宋体"/>
                <w:sz w:val="32"/>
                <w:szCs w:val="32"/>
                <w:highlight w:val="none"/>
              </w:rPr>
            </w:pPr>
            <w:r>
              <w:rPr>
                <w:rFonts w:hint="eastAsia" w:ascii="仿宋" w:hAnsi="仿宋" w:eastAsia="仿宋"/>
                <w:sz w:val="32"/>
                <w:szCs w:val="32"/>
                <w:highlight w:val="none"/>
              </w:rPr>
              <w:t>使用的有效CA证书加盖单位电子公章</w:t>
            </w:r>
          </w:p>
        </w:tc>
      </w:tr>
      <w:tr w14:paraId="76BAA5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3" w:type="dxa"/>
            <w:vMerge w:val="restart"/>
            <w:tcBorders>
              <w:top w:val="single" w:color="000000" w:sz="4" w:space="0"/>
              <w:left w:val="single" w:color="000000" w:sz="4" w:space="0"/>
              <w:bottom w:val="single" w:color="000000" w:sz="4" w:space="0"/>
              <w:right w:val="single" w:color="000000" w:sz="4" w:space="0"/>
            </w:tcBorders>
            <w:vAlign w:val="center"/>
          </w:tcPr>
          <w:p w14:paraId="7E2F7B52">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2</w:t>
            </w:r>
            <w:r>
              <w:rPr>
                <w:rFonts w:hint="eastAsia" w:ascii="仿宋" w:hAnsi="仿宋" w:eastAsia="仿宋" w:cs="宋体"/>
                <w:sz w:val="32"/>
                <w:szCs w:val="32"/>
                <w:highlight w:val="none"/>
                <w:lang w:val="en-US" w:eastAsia="zh-CN"/>
              </w:rPr>
              <w:t>8</w:t>
            </w:r>
          </w:p>
        </w:tc>
        <w:tc>
          <w:tcPr>
            <w:tcW w:w="2487" w:type="dxa"/>
            <w:tcBorders>
              <w:top w:val="single" w:color="000000" w:sz="4" w:space="0"/>
              <w:left w:val="single" w:color="000000" w:sz="4" w:space="0"/>
              <w:bottom w:val="single" w:color="000000" w:sz="4" w:space="0"/>
              <w:right w:val="single" w:color="000000" w:sz="4" w:space="0"/>
            </w:tcBorders>
            <w:vAlign w:val="center"/>
          </w:tcPr>
          <w:p w14:paraId="00CFE9A6">
            <w:pPr>
              <w:shd w:val="clear"/>
              <w:spacing w:line="360" w:lineRule="auto"/>
              <w:jc w:val="center"/>
              <w:rPr>
                <w:rFonts w:ascii="仿宋" w:hAnsi="仿宋" w:eastAsia="仿宋"/>
                <w:sz w:val="32"/>
                <w:szCs w:val="32"/>
                <w:highlight w:val="none"/>
              </w:rPr>
            </w:pPr>
            <w:r>
              <w:rPr>
                <w:rFonts w:hint="eastAsia" w:ascii="仿宋" w:hAnsi="仿宋" w:eastAsia="仿宋"/>
                <w:sz w:val="32"/>
                <w:szCs w:val="32"/>
                <w:highlight w:val="none"/>
              </w:rPr>
              <w:t>接收质疑函方式</w:t>
            </w:r>
          </w:p>
        </w:tc>
        <w:tc>
          <w:tcPr>
            <w:tcW w:w="7801" w:type="dxa"/>
            <w:tcBorders>
              <w:top w:val="single" w:color="000000" w:sz="4" w:space="0"/>
              <w:left w:val="single" w:color="000000" w:sz="4" w:space="0"/>
              <w:bottom w:val="single" w:color="000000" w:sz="4" w:space="0"/>
              <w:right w:val="single" w:color="000000" w:sz="4" w:space="0"/>
            </w:tcBorders>
            <w:vAlign w:val="center"/>
          </w:tcPr>
          <w:p w14:paraId="207CC6EC">
            <w:pPr>
              <w:shd w:val="clear"/>
              <w:snapToGrid w:val="0"/>
              <w:spacing w:line="360" w:lineRule="auto"/>
              <w:rPr>
                <w:rFonts w:ascii="仿宋" w:hAnsi="仿宋" w:eastAsia="仿宋"/>
                <w:sz w:val="32"/>
                <w:szCs w:val="32"/>
                <w:highlight w:val="none"/>
              </w:rPr>
            </w:pPr>
            <w:r>
              <w:rPr>
                <w:rFonts w:hint="eastAsia" w:ascii="仿宋" w:hAnsi="仿宋" w:eastAsia="仿宋"/>
                <w:sz w:val="32"/>
                <w:szCs w:val="32"/>
                <w:highlight w:val="none"/>
              </w:rPr>
              <w:t>以书面形式</w:t>
            </w:r>
          </w:p>
        </w:tc>
      </w:tr>
      <w:tr w14:paraId="70D9BA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3" w:type="dxa"/>
            <w:vMerge w:val="continue"/>
            <w:tcBorders>
              <w:top w:val="single" w:color="000000" w:sz="4" w:space="0"/>
              <w:left w:val="single" w:color="000000" w:sz="4" w:space="0"/>
              <w:bottom w:val="single" w:color="000000" w:sz="4" w:space="0"/>
              <w:right w:val="single" w:color="000000" w:sz="4" w:space="0"/>
            </w:tcBorders>
            <w:vAlign w:val="center"/>
          </w:tcPr>
          <w:p w14:paraId="12584E6C">
            <w:pPr>
              <w:widowControl/>
              <w:shd w:val="clear"/>
              <w:spacing w:line="360" w:lineRule="auto"/>
              <w:jc w:val="left"/>
              <w:rPr>
                <w:rFonts w:ascii="仿宋" w:hAnsi="仿宋" w:eastAsia="仿宋" w:cs="宋体"/>
                <w:sz w:val="32"/>
                <w:szCs w:val="32"/>
                <w:highlight w:val="none"/>
              </w:rPr>
            </w:pPr>
          </w:p>
        </w:tc>
        <w:tc>
          <w:tcPr>
            <w:tcW w:w="2487" w:type="dxa"/>
            <w:tcBorders>
              <w:top w:val="single" w:color="000000" w:sz="4" w:space="0"/>
              <w:left w:val="single" w:color="000000" w:sz="4" w:space="0"/>
              <w:bottom w:val="single" w:color="000000" w:sz="4" w:space="0"/>
              <w:right w:val="single" w:color="000000" w:sz="4" w:space="0"/>
            </w:tcBorders>
            <w:vAlign w:val="center"/>
          </w:tcPr>
          <w:p w14:paraId="5B15C423">
            <w:pPr>
              <w:shd w:val="clear"/>
              <w:spacing w:line="360" w:lineRule="auto"/>
              <w:jc w:val="center"/>
              <w:rPr>
                <w:rFonts w:ascii="仿宋" w:hAnsi="仿宋" w:eastAsia="仿宋"/>
                <w:sz w:val="32"/>
                <w:szCs w:val="32"/>
                <w:highlight w:val="none"/>
              </w:rPr>
            </w:pPr>
            <w:r>
              <w:rPr>
                <w:rFonts w:hint="eastAsia" w:ascii="仿宋" w:hAnsi="仿宋" w:eastAsia="仿宋"/>
                <w:sz w:val="32"/>
                <w:szCs w:val="32"/>
                <w:highlight w:val="none"/>
              </w:rPr>
              <w:t>质疑联系部门及联系方式</w:t>
            </w:r>
          </w:p>
        </w:tc>
        <w:tc>
          <w:tcPr>
            <w:tcW w:w="7801" w:type="dxa"/>
            <w:tcBorders>
              <w:top w:val="single" w:color="000000" w:sz="4" w:space="0"/>
              <w:left w:val="single" w:color="000000" w:sz="4" w:space="0"/>
              <w:bottom w:val="single" w:color="000000" w:sz="4" w:space="0"/>
              <w:right w:val="single" w:color="000000" w:sz="4" w:space="0"/>
            </w:tcBorders>
            <w:vAlign w:val="center"/>
          </w:tcPr>
          <w:p w14:paraId="56DBB848">
            <w:pPr>
              <w:shd w:val="clear"/>
              <w:spacing w:line="360" w:lineRule="auto"/>
              <w:rPr>
                <w:rFonts w:ascii="仿宋" w:hAnsi="仿宋" w:eastAsia="仿宋"/>
                <w:sz w:val="32"/>
                <w:szCs w:val="32"/>
                <w:highlight w:val="none"/>
              </w:rPr>
            </w:pPr>
            <w:r>
              <w:rPr>
                <w:rFonts w:hint="eastAsia" w:ascii="仿宋" w:hAnsi="仿宋" w:eastAsia="仿宋"/>
                <w:sz w:val="32"/>
                <w:szCs w:val="32"/>
                <w:highlight w:val="none"/>
              </w:rPr>
              <w:t>（1）</w:t>
            </w:r>
            <w:r>
              <w:rPr>
                <w:rFonts w:hint="eastAsia" w:ascii="仿宋" w:hAnsi="仿宋" w:eastAsia="仿宋" w:cs="宋体"/>
                <w:sz w:val="32"/>
                <w:szCs w:val="32"/>
                <w:highlight w:val="none"/>
              </w:rPr>
              <w:t>新疆昊天芝上工程项目管理咨询有限公司哈密分公司</w:t>
            </w:r>
            <w:r>
              <w:rPr>
                <w:rFonts w:hint="eastAsia" w:ascii="仿宋" w:hAnsi="仿宋" w:eastAsia="仿宋"/>
                <w:sz w:val="32"/>
                <w:szCs w:val="32"/>
                <w:highlight w:val="none"/>
              </w:rPr>
              <w:t>；</w:t>
            </w:r>
          </w:p>
          <w:p w14:paraId="24FF1D50">
            <w:pPr>
              <w:shd w:val="clear"/>
              <w:tabs>
                <w:tab w:val="right" w:pos="9864"/>
              </w:tabs>
              <w:spacing w:line="360" w:lineRule="auto"/>
              <w:rPr>
                <w:rFonts w:ascii="仿宋" w:hAnsi="仿宋" w:eastAsia="仿宋"/>
                <w:sz w:val="32"/>
                <w:szCs w:val="32"/>
                <w:highlight w:val="none"/>
              </w:rPr>
            </w:pPr>
            <w:r>
              <w:rPr>
                <w:rFonts w:hint="eastAsia" w:ascii="仿宋" w:hAnsi="仿宋" w:eastAsia="仿宋"/>
                <w:sz w:val="32"/>
                <w:szCs w:val="32"/>
                <w:highlight w:val="none"/>
              </w:rPr>
              <w:t>联系电话：</w:t>
            </w:r>
            <w:r>
              <w:rPr>
                <w:rFonts w:hint="eastAsia" w:ascii="仿宋" w:hAnsi="仿宋" w:eastAsia="仿宋" w:cs="宋体"/>
                <w:sz w:val="32"/>
                <w:szCs w:val="32"/>
                <w:highlight w:val="none"/>
              </w:rPr>
              <w:t>0902-2328280</w:t>
            </w:r>
            <w:r>
              <w:rPr>
                <w:rFonts w:hint="eastAsia" w:ascii="仿宋" w:hAnsi="仿宋" w:eastAsia="仿宋"/>
                <w:sz w:val="32"/>
                <w:szCs w:val="32"/>
                <w:highlight w:val="none"/>
              </w:rPr>
              <w:t>；</w:t>
            </w:r>
          </w:p>
          <w:p w14:paraId="1AD6EEDD">
            <w:pPr>
              <w:shd w:val="clear"/>
              <w:snapToGrid w:val="0"/>
              <w:spacing w:line="360" w:lineRule="auto"/>
              <w:rPr>
                <w:rFonts w:ascii="仿宋" w:hAnsi="仿宋" w:eastAsia="仿宋" w:cs="Helvetica"/>
                <w:sz w:val="32"/>
                <w:szCs w:val="32"/>
                <w:highlight w:val="none"/>
              </w:rPr>
            </w:pPr>
            <w:r>
              <w:rPr>
                <w:rFonts w:hint="eastAsia" w:ascii="仿宋" w:hAnsi="仿宋" w:eastAsia="仿宋"/>
                <w:sz w:val="32"/>
                <w:szCs w:val="32"/>
                <w:highlight w:val="none"/>
              </w:rPr>
              <w:t>通</w:t>
            </w:r>
            <w:r>
              <w:rPr>
                <w:rFonts w:hint="eastAsia" w:ascii="仿宋" w:hAnsi="仿宋" w:eastAsia="仿宋" w:cs="Helvetica"/>
                <w:sz w:val="32"/>
                <w:szCs w:val="32"/>
                <w:highlight w:val="none"/>
              </w:rPr>
              <w:t>讯地址：哈密市伊州区天山北路环球国际1706室</w:t>
            </w:r>
          </w:p>
          <w:p w14:paraId="5991DC95">
            <w:pPr>
              <w:shd w:val="clear"/>
              <w:snapToGrid w:val="0"/>
              <w:spacing w:line="360" w:lineRule="auto"/>
              <w:rPr>
                <w:rFonts w:ascii="仿宋" w:hAnsi="仿宋" w:eastAsia="仿宋" w:cs="Helvetica"/>
                <w:sz w:val="32"/>
                <w:szCs w:val="32"/>
                <w:highlight w:val="none"/>
              </w:rPr>
            </w:pPr>
            <w:r>
              <w:rPr>
                <w:rFonts w:hint="eastAsia" w:ascii="仿宋" w:hAnsi="仿宋" w:eastAsia="仿宋" w:cs="Helvetica"/>
                <w:sz w:val="32"/>
                <w:szCs w:val="32"/>
                <w:highlight w:val="none"/>
              </w:rPr>
              <w:t>（2）</w:t>
            </w:r>
            <w:r>
              <w:rPr>
                <w:rFonts w:hint="eastAsia" w:ascii="仿宋" w:hAnsi="仿宋" w:eastAsia="仿宋" w:cs="Helvetica"/>
                <w:sz w:val="32"/>
                <w:szCs w:val="32"/>
                <w:highlight w:val="none"/>
                <w:lang w:val="en-US" w:eastAsia="zh-CN"/>
              </w:rPr>
              <w:t>哈密市伊州区财政局</w:t>
            </w:r>
            <w:r>
              <w:rPr>
                <w:rFonts w:hint="eastAsia" w:ascii="仿宋" w:hAnsi="仿宋" w:eastAsia="仿宋" w:cs="Helvetica"/>
                <w:sz w:val="32"/>
                <w:szCs w:val="32"/>
                <w:highlight w:val="none"/>
              </w:rPr>
              <w:t>；</w:t>
            </w:r>
          </w:p>
          <w:p w14:paraId="53C80309">
            <w:pPr>
              <w:shd w:val="clear"/>
              <w:snapToGrid w:val="0"/>
              <w:spacing w:line="360" w:lineRule="auto"/>
              <w:rPr>
                <w:rFonts w:hint="default" w:ascii="仿宋" w:hAnsi="仿宋" w:eastAsia="仿宋" w:cs="Helvetica"/>
                <w:sz w:val="32"/>
                <w:szCs w:val="32"/>
                <w:highlight w:val="none"/>
                <w:lang w:val="en-US" w:eastAsia="zh-CN"/>
              </w:rPr>
            </w:pPr>
            <w:r>
              <w:rPr>
                <w:rFonts w:hint="eastAsia" w:ascii="仿宋" w:hAnsi="仿宋" w:eastAsia="仿宋" w:cs="Helvetica"/>
                <w:sz w:val="32"/>
                <w:szCs w:val="32"/>
                <w:highlight w:val="none"/>
              </w:rPr>
              <w:t>联系电话：</w:t>
            </w:r>
            <w:r>
              <w:rPr>
                <w:rFonts w:hint="eastAsia" w:ascii="仿宋" w:hAnsi="仿宋" w:eastAsia="仿宋" w:cs="Helvetica"/>
                <w:sz w:val="32"/>
                <w:szCs w:val="32"/>
                <w:highlight w:val="none"/>
                <w:lang w:val="en-US" w:eastAsia="zh-CN"/>
              </w:rPr>
              <w:t>0902-2239017</w:t>
            </w:r>
          </w:p>
          <w:p w14:paraId="5CB74AA9">
            <w:pPr>
              <w:shd w:val="clear"/>
              <w:snapToGrid w:val="0"/>
              <w:spacing w:line="360" w:lineRule="auto"/>
              <w:rPr>
                <w:rFonts w:ascii="仿宋" w:hAnsi="仿宋" w:eastAsia="仿宋"/>
                <w:sz w:val="32"/>
                <w:szCs w:val="32"/>
                <w:highlight w:val="none"/>
              </w:rPr>
            </w:pPr>
            <w:r>
              <w:rPr>
                <w:rFonts w:hint="eastAsia" w:ascii="仿宋" w:hAnsi="仿宋" w:eastAsia="仿宋" w:cs="Helvetica"/>
                <w:sz w:val="32"/>
                <w:szCs w:val="32"/>
                <w:highlight w:val="none"/>
              </w:rPr>
              <w:t>通讯地址：</w:t>
            </w:r>
            <w:r>
              <w:rPr>
                <w:rFonts w:hint="eastAsia" w:ascii="仿宋" w:hAnsi="仿宋" w:eastAsia="仿宋" w:cs="Helvetica"/>
                <w:sz w:val="32"/>
                <w:szCs w:val="32"/>
                <w:highlight w:val="none"/>
                <w:lang w:val="en-US" w:eastAsia="zh-CN"/>
              </w:rPr>
              <w:t>伊州区惠利园三期伊州区财政局</w:t>
            </w:r>
          </w:p>
        </w:tc>
      </w:tr>
      <w:tr w14:paraId="73C448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3" w:type="dxa"/>
            <w:vMerge w:val="continue"/>
            <w:tcBorders>
              <w:top w:val="single" w:color="000000" w:sz="4" w:space="0"/>
              <w:left w:val="single" w:color="000000" w:sz="4" w:space="0"/>
              <w:bottom w:val="single" w:color="000000" w:sz="4" w:space="0"/>
              <w:right w:val="single" w:color="000000" w:sz="4" w:space="0"/>
            </w:tcBorders>
            <w:vAlign w:val="center"/>
          </w:tcPr>
          <w:p w14:paraId="3DFC54CD">
            <w:pPr>
              <w:widowControl/>
              <w:shd w:val="clear"/>
              <w:spacing w:line="360" w:lineRule="auto"/>
              <w:jc w:val="left"/>
              <w:rPr>
                <w:rFonts w:ascii="仿宋" w:hAnsi="仿宋" w:eastAsia="仿宋" w:cs="宋体"/>
                <w:sz w:val="32"/>
                <w:szCs w:val="32"/>
                <w:highlight w:val="none"/>
              </w:rPr>
            </w:pPr>
          </w:p>
        </w:tc>
        <w:tc>
          <w:tcPr>
            <w:tcW w:w="2487" w:type="dxa"/>
            <w:tcBorders>
              <w:top w:val="single" w:color="000000" w:sz="4" w:space="0"/>
              <w:left w:val="single" w:color="000000" w:sz="4" w:space="0"/>
              <w:bottom w:val="single" w:color="000000" w:sz="4" w:space="0"/>
              <w:right w:val="single" w:color="000000" w:sz="4" w:space="0"/>
            </w:tcBorders>
            <w:vAlign w:val="center"/>
          </w:tcPr>
          <w:p w14:paraId="4FE7BC6C">
            <w:pPr>
              <w:shd w:val="clear"/>
              <w:spacing w:line="360" w:lineRule="auto"/>
              <w:jc w:val="center"/>
              <w:rPr>
                <w:rFonts w:ascii="仿宋" w:hAnsi="仿宋" w:eastAsia="仿宋"/>
                <w:sz w:val="32"/>
                <w:szCs w:val="32"/>
                <w:highlight w:val="none"/>
              </w:rPr>
            </w:pPr>
            <w:r>
              <w:rPr>
                <w:rFonts w:hint="eastAsia" w:ascii="仿宋" w:hAnsi="仿宋" w:eastAsia="仿宋"/>
                <w:sz w:val="32"/>
                <w:szCs w:val="32"/>
                <w:highlight w:val="none"/>
              </w:rPr>
              <w:t>现场提交质疑办理业务时间</w:t>
            </w:r>
          </w:p>
        </w:tc>
        <w:tc>
          <w:tcPr>
            <w:tcW w:w="7801" w:type="dxa"/>
            <w:tcBorders>
              <w:top w:val="single" w:color="000000" w:sz="4" w:space="0"/>
              <w:left w:val="single" w:color="000000" w:sz="4" w:space="0"/>
              <w:bottom w:val="single" w:color="000000" w:sz="4" w:space="0"/>
              <w:right w:val="single" w:color="000000" w:sz="4" w:space="0"/>
            </w:tcBorders>
            <w:vAlign w:val="center"/>
          </w:tcPr>
          <w:p w14:paraId="5DF29482">
            <w:pPr>
              <w:shd w:val="clear"/>
              <w:snapToGrid w:val="0"/>
              <w:spacing w:line="360" w:lineRule="auto"/>
              <w:rPr>
                <w:rFonts w:ascii="仿宋" w:hAnsi="仿宋" w:eastAsia="仿宋"/>
                <w:sz w:val="32"/>
                <w:szCs w:val="32"/>
                <w:highlight w:val="none"/>
              </w:rPr>
            </w:pPr>
            <w:r>
              <w:rPr>
                <w:rFonts w:hint="eastAsia" w:ascii="仿宋" w:hAnsi="仿宋" w:eastAsia="仿宋"/>
                <w:sz w:val="32"/>
                <w:szCs w:val="32"/>
                <w:highlight w:val="none"/>
              </w:rPr>
              <w:t>质疑期内每个工作日</w:t>
            </w:r>
            <w:r>
              <w:rPr>
                <w:rFonts w:hint="eastAsia" w:ascii="仿宋" w:hAnsi="仿宋" w:eastAsia="仿宋"/>
                <w:sz w:val="32"/>
                <w:szCs w:val="32"/>
                <w:highlight w:val="none"/>
                <w:u w:val="single"/>
              </w:rPr>
              <w:t>9</w:t>
            </w:r>
            <w:r>
              <w:rPr>
                <w:rFonts w:ascii="仿宋" w:hAnsi="仿宋" w:eastAsia="仿宋"/>
                <w:sz w:val="32"/>
                <w:szCs w:val="32"/>
                <w:highlight w:val="none"/>
                <w:u w:val="single"/>
              </w:rPr>
              <w:t xml:space="preserve"> </w:t>
            </w:r>
            <w:r>
              <w:rPr>
                <w:rFonts w:hint="eastAsia" w:ascii="仿宋" w:hAnsi="仿宋" w:eastAsia="仿宋"/>
                <w:sz w:val="32"/>
                <w:szCs w:val="32"/>
                <w:highlight w:val="none"/>
              </w:rPr>
              <w:t>时</w:t>
            </w:r>
            <w:r>
              <w:rPr>
                <w:rFonts w:hint="eastAsia" w:ascii="仿宋" w:hAnsi="仿宋" w:eastAsia="仿宋"/>
                <w:sz w:val="32"/>
                <w:szCs w:val="32"/>
                <w:highlight w:val="none"/>
                <w:u w:val="single"/>
              </w:rPr>
              <w:t>30</w:t>
            </w:r>
            <w:r>
              <w:rPr>
                <w:rFonts w:hint="eastAsia" w:ascii="仿宋" w:hAnsi="仿宋" w:eastAsia="仿宋"/>
                <w:sz w:val="32"/>
                <w:szCs w:val="32"/>
                <w:highlight w:val="none"/>
              </w:rPr>
              <w:t>分到</w:t>
            </w:r>
            <w:r>
              <w:rPr>
                <w:rFonts w:hint="eastAsia" w:ascii="仿宋" w:hAnsi="仿宋" w:eastAsia="仿宋"/>
                <w:sz w:val="32"/>
                <w:szCs w:val="32"/>
                <w:highlight w:val="none"/>
                <w:u w:val="single"/>
              </w:rPr>
              <w:t>13</w:t>
            </w:r>
            <w:r>
              <w:rPr>
                <w:rFonts w:ascii="仿宋" w:hAnsi="仿宋" w:eastAsia="仿宋"/>
                <w:sz w:val="32"/>
                <w:szCs w:val="32"/>
                <w:highlight w:val="none"/>
                <w:u w:val="single"/>
              </w:rPr>
              <w:t xml:space="preserve"> </w:t>
            </w:r>
            <w:r>
              <w:rPr>
                <w:rFonts w:hint="eastAsia" w:ascii="仿宋" w:hAnsi="仿宋" w:eastAsia="仿宋"/>
                <w:sz w:val="32"/>
                <w:szCs w:val="32"/>
                <w:highlight w:val="none"/>
              </w:rPr>
              <w:t>时</w:t>
            </w:r>
            <w:r>
              <w:rPr>
                <w:rFonts w:hint="eastAsia" w:ascii="仿宋" w:hAnsi="仿宋" w:eastAsia="仿宋"/>
                <w:sz w:val="32"/>
                <w:szCs w:val="32"/>
                <w:highlight w:val="none"/>
                <w:u w:val="single"/>
              </w:rPr>
              <w:t>30</w:t>
            </w:r>
            <w:r>
              <w:rPr>
                <w:rFonts w:hint="eastAsia" w:ascii="仿宋" w:hAnsi="仿宋" w:eastAsia="仿宋"/>
                <w:sz w:val="32"/>
                <w:szCs w:val="32"/>
                <w:highlight w:val="none"/>
              </w:rPr>
              <w:t>分，</w:t>
            </w:r>
            <w:r>
              <w:rPr>
                <w:rFonts w:hint="eastAsia" w:ascii="仿宋" w:hAnsi="仿宋" w:eastAsia="仿宋"/>
                <w:sz w:val="32"/>
                <w:szCs w:val="32"/>
                <w:highlight w:val="none"/>
                <w:u w:val="single"/>
                <w:lang w:val="en-US" w:eastAsia="zh-CN"/>
              </w:rPr>
              <w:t>15</w:t>
            </w:r>
            <w:r>
              <w:rPr>
                <w:rFonts w:hint="eastAsia" w:ascii="仿宋" w:hAnsi="仿宋" w:eastAsia="仿宋"/>
                <w:sz w:val="32"/>
                <w:szCs w:val="32"/>
                <w:highlight w:val="none"/>
              </w:rPr>
              <w:t>时</w:t>
            </w:r>
            <w:r>
              <w:rPr>
                <w:rFonts w:hint="eastAsia" w:ascii="仿宋" w:hAnsi="仿宋" w:eastAsia="仿宋"/>
                <w:sz w:val="32"/>
                <w:szCs w:val="32"/>
                <w:highlight w:val="none"/>
                <w:u w:val="single"/>
                <w:lang w:val="en-US" w:eastAsia="zh-CN"/>
              </w:rPr>
              <w:t>30</w:t>
            </w:r>
            <w:r>
              <w:rPr>
                <w:rFonts w:hint="eastAsia" w:ascii="仿宋" w:hAnsi="仿宋" w:eastAsia="仿宋"/>
                <w:sz w:val="32"/>
                <w:szCs w:val="32"/>
                <w:highlight w:val="none"/>
              </w:rPr>
              <w:t>分到</w:t>
            </w:r>
            <w:r>
              <w:rPr>
                <w:rFonts w:hint="eastAsia" w:ascii="仿宋" w:hAnsi="仿宋" w:eastAsia="仿宋"/>
                <w:sz w:val="32"/>
                <w:szCs w:val="32"/>
                <w:highlight w:val="none"/>
                <w:u w:val="single"/>
                <w:lang w:val="en-US" w:eastAsia="zh-CN"/>
              </w:rPr>
              <w:t>19</w:t>
            </w:r>
            <w:r>
              <w:rPr>
                <w:rFonts w:hint="eastAsia" w:ascii="仿宋" w:hAnsi="仿宋" w:eastAsia="仿宋"/>
                <w:sz w:val="32"/>
                <w:szCs w:val="32"/>
                <w:highlight w:val="none"/>
              </w:rPr>
              <w:t>时</w:t>
            </w:r>
            <w:r>
              <w:rPr>
                <w:rFonts w:hint="eastAsia" w:ascii="仿宋" w:hAnsi="仿宋" w:eastAsia="仿宋"/>
                <w:sz w:val="32"/>
                <w:szCs w:val="32"/>
                <w:highlight w:val="none"/>
                <w:u w:val="single"/>
                <w:lang w:val="en-US" w:eastAsia="zh-CN"/>
              </w:rPr>
              <w:t>30</w:t>
            </w:r>
            <w:r>
              <w:rPr>
                <w:rFonts w:hint="eastAsia" w:ascii="仿宋" w:hAnsi="仿宋" w:eastAsia="仿宋"/>
                <w:sz w:val="32"/>
                <w:szCs w:val="32"/>
                <w:highlight w:val="none"/>
              </w:rPr>
              <w:t>分</w:t>
            </w:r>
          </w:p>
        </w:tc>
      </w:tr>
      <w:tr w14:paraId="721577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039BD46B">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2</w:t>
            </w:r>
            <w:r>
              <w:rPr>
                <w:rFonts w:hint="eastAsia" w:ascii="仿宋" w:hAnsi="仿宋" w:eastAsia="仿宋" w:cs="宋体"/>
                <w:sz w:val="32"/>
                <w:szCs w:val="32"/>
                <w:highlight w:val="none"/>
                <w:lang w:val="en-US" w:eastAsia="zh-CN"/>
              </w:rPr>
              <w:t>9</w:t>
            </w:r>
          </w:p>
        </w:tc>
        <w:tc>
          <w:tcPr>
            <w:tcW w:w="2487" w:type="dxa"/>
            <w:tcBorders>
              <w:top w:val="single" w:color="000000" w:sz="4" w:space="0"/>
              <w:left w:val="single" w:color="000000" w:sz="4" w:space="0"/>
              <w:bottom w:val="single" w:color="000000" w:sz="4" w:space="0"/>
              <w:right w:val="single" w:color="000000" w:sz="4" w:space="0"/>
            </w:tcBorders>
            <w:vAlign w:val="center"/>
          </w:tcPr>
          <w:p w14:paraId="6251F4BB">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受理投诉方式</w:t>
            </w:r>
          </w:p>
        </w:tc>
        <w:tc>
          <w:tcPr>
            <w:tcW w:w="7801" w:type="dxa"/>
            <w:tcBorders>
              <w:top w:val="single" w:color="000000" w:sz="4" w:space="0"/>
              <w:left w:val="single" w:color="000000" w:sz="4" w:space="0"/>
              <w:bottom w:val="single" w:color="000000" w:sz="4" w:space="0"/>
              <w:right w:val="single" w:color="000000" w:sz="4" w:space="0"/>
            </w:tcBorders>
            <w:vAlign w:val="center"/>
          </w:tcPr>
          <w:p w14:paraId="6758DB3A">
            <w:pPr>
              <w:shd w:val="clear"/>
              <w:snapToGrid w:val="0"/>
              <w:spacing w:line="360" w:lineRule="auto"/>
              <w:rPr>
                <w:rFonts w:ascii="仿宋" w:hAnsi="仿宋" w:eastAsia="仿宋"/>
                <w:sz w:val="32"/>
                <w:szCs w:val="32"/>
                <w:highlight w:val="none"/>
              </w:rPr>
            </w:pPr>
            <w:r>
              <w:rPr>
                <w:rFonts w:hint="eastAsia" w:ascii="仿宋" w:hAnsi="仿宋" w:eastAsia="仿宋"/>
                <w:sz w:val="32"/>
                <w:szCs w:val="32"/>
                <w:highlight w:val="none"/>
              </w:rPr>
              <w:t>受理方式：纸质方式受理，投诉书正、副本（经过质疑的事项才可投诉）。</w:t>
            </w:r>
            <w:r>
              <w:rPr>
                <w:rFonts w:ascii="仿宋" w:hAnsi="仿宋" w:eastAsia="仿宋"/>
                <w:sz w:val="32"/>
                <w:szCs w:val="32"/>
                <w:highlight w:val="none"/>
              </w:rPr>
              <w:t xml:space="preserve"> </w:t>
            </w:r>
          </w:p>
        </w:tc>
      </w:tr>
      <w:tr w14:paraId="21A217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3F0DFD5E">
            <w:pPr>
              <w:shd w:val="clear"/>
              <w:spacing w:line="360" w:lineRule="auto"/>
              <w:jc w:val="center"/>
              <w:rPr>
                <w:rFonts w:hint="default" w:ascii="仿宋" w:hAnsi="仿宋" w:eastAsia="仿宋" w:cs="宋体"/>
                <w:sz w:val="32"/>
                <w:szCs w:val="32"/>
                <w:highlight w:val="none"/>
                <w:lang w:val="en-US" w:eastAsia="zh-CN"/>
              </w:rPr>
            </w:pPr>
            <w:r>
              <w:rPr>
                <w:rFonts w:hint="eastAsia" w:ascii="仿宋" w:hAnsi="仿宋" w:eastAsia="仿宋" w:cs="宋体"/>
                <w:sz w:val="32"/>
                <w:szCs w:val="32"/>
                <w:highlight w:val="none"/>
                <w:lang w:val="en-US" w:eastAsia="zh-CN"/>
              </w:rPr>
              <w:t>30</w:t>
            </w:r>
          </w:p>
        </w:tc>
        <w:tc>
          <w:tcPr>
            <w:tcW w:w="2487" w:type="dxa"/>
            <w:tcBorders>
              <w:top w:val="single" w:color="000000" w:sz="4" w:space="0"/>
              <w:left w:val="single" w:color="000000" w:sz="4" w:space="0"/>
              <w:bottom w:val="single" w:color="000000" w:sz="4" w:space="0"/>
              <w:right w:val="single" w:color="000000" w:sz="4" w:space="0"/>
            </w:tcBorders>
            <w:vAlign w:val="center"/>
          </w:tcPr>
          <w:p w14:paraId="20C32540">
            <w:pPr>
              <w:shd w:val="clear"/>
              <w:spacing w:line="360" w:lineRule="auto"/>
              <w:jc w:val="center"/>
              <w:rPr>
                <w:rFonts w:hint="eastAsia" w:ascii="仿宋" w:hAnsi="仿宋" w:eastAsia="仿宋" w:cs="宋体"/>
                <w:sz w:val="32"/>
                <w:szCs w:val="32"/>
                <w:highlight w:val="none"/>
              </w:rPr>
            </w:pPr>
            <w:r>
              <w:rPr>
                <w:rFonts w:hint="eastAsia" w:ascii="仿宋" w:hAnsi="仿宋" w:eastAsia="仿宋" w:cs="宋体"/>
                <w:sz w:val="32"/>
                <w:szCs w:val="32"/>
                <w:highlight w:val="none"/>
                <w:lang w:val="en-US" w:eastAsia="zh-CN"/>
              </w:rPr>
              <w:t xml:space="preserve">中小微型企业 </w:t>
            </w:r>
          </w:p>
          <w:p w14:paraId="20E1917D">
            <w:pPr>
              <w:shd w:val="clear"/>
              <w:spacing w:line="360" w:lineRule="auto"/>
              <w:jc w:val="center"/>
              <w:rPr>
                <w:rFonts w:hint="eastAsia" w:ascii="仿宋" w:hAnsi="仿宋" w:eastAsia="仿宋" w:cs="宋体"/>
                <w:sz w:val="32"/>
                <w:szCs w:val="32"/>
                <w:highlight w:val="none"/>
              </w:rPr>
            </w:pPr>
            <w:r>
              <w:rPr>
                <w:rFonts w:hint="eastAsia" w:ascii="仿宋" w:hAnsi="仿宋" w:eastAsia="仿宋" w:cs="宋体"/>
                <w:sz w:val="32"/>
                <w:szCs w:val="32"/>
                <w:highlight w:val="none"/>
                <w:lang w:val="en-US" w:eastAsia="zh-CN"/>
              </w:rPr>
              <w:t>有关政策</w:t>
            </w:r>
          </w:p>
        </w:tc>
        <w:tc>
          <w:tcPr>
            <w:tcW w:w="7801" w:type="dxa"/>
            <w:tcBorders>
              <w:top w:val="single" w:color="000000" w:sz="4" w:space="0"/>
              <w:left w:val="single" w:color="000000" w:sz="4" w:space="0"/>
              <w:bottom w:val="single" w:color="000000" w:sz="4" w:space="0"/>
              <w:right w:val="single" w:color="000000" w:sz="4" w:space="0"/>
            </w:tcBorders>
            <w:vAlign w:val="center"/>
          </w:tcPr>
          <w:p w14:paraId="6A90EF04">
            <w:pPr>
              <w:shd w:val="clear"/>
              <w:snapToGrid w:val="0"/>
              <w:spacing w:line="360" w:lineRule="auto"/>
              <w:rPr>
                <w:rFonts w:hint="eastAsia" w:ascii="仿宋" w:hAnsi="仿宋" w:eastAsia="仿宋"/>
                <w:sz w:val="32"/>
                <w:szCs w:val="32"/>
                <w:highlight w:val="none"/>
              </w:rPr>
            </w:pPr>
            <w:r>
              <w:rPr>
                <w:rFonts w:hint="eastAsia" w:ascii="仿宋" w:hAnsi="仿宋" w:eastAsia="仿宋"/>
                <w:sz w:val="32"/>
                <w:szCs w:val="32"/>
                <w:highlight w:val="none"/>
                <w:lang w:val="en-US" w:eastAsia="zh-CN"/>
              </w:rPr>
              <w:t xml:space="preserve">（1）根据财政部、工业和信息化部发布的关于印发《政 </w:t>
            </w:r>
          </w:p>
          <w:p w14:paraId="7EE15436">
            <w:pPr>
              <w:shd w:val="clear"/>
              <w:snapToGrid w:val="0"/>
              <w:spacing w:line="360" w:lineRule="auto"/>
              <w:rPr>
                <w:rFonts w:hint="eastAsia" w:ascii="仿宋" w:hAnsi="仿宋" w:eastAsia="仿宋"/>
                <w:sz w:val="32"/>
                <w:szCs w:val="32"/>
                <w:highlight w:val="none"/>
                <w:lang w:val="en-US" w:eastAsia="zh-CN"/>
              </w:rPr>
            </w:pPr>
            <w:r>
              <w:rPr>
                <w:rFonts w:hint="eastAsia" w:ascii="仿宋" w:hAnsi="仿宋" w:eastAsia="仿宋"/>
                <w:sz w:val="32"/>
                <w:szCs w:val="32"/>
                <w:highlight w:val="none"/>
                <w:lang w:val="en-US" w:eastAsia="zh-CN"/>
              </w:rPr>
              <w:t>府采购促进中小企业发展管理办法》的通知，财库[2020]46 号）规定执行；本次采购标的所属行业为</w:t>
            </w:r>
            <w:r>
              <w:rPr>
                <w:rFonts w:hint="eastAsia" w:ascii="仿宋" w:hAnsi="仿宋" w:eastAsia="仿宋"/>
                <w:b/>
                <w:bCs/>
                <w:sz w:val="32"/>
                <w:szCs w:val="32"/>
                <w:highlight w:val="none"/>
                <w:lang w:val="en-US" w:eastAsia="zh-CN"/>
              </w:rPr>
              <w:t>其他未列明行业</w:t>
            </w:r>
            <w:r>
              <w:rPr>
                <w:rFonts w:hint="eastAsia" w:ascii="仿宋" w:hAnsi="仿宋" w:eastAsia="仿宋"/>
                <w:sz w:val="32"/>
                <w:szCs w:val="32"/>
                <w:highlight w:val="none"/>
                <w:lang w:val="en-US" w:eastAsia="zh-CN"/>
              </w:rPr>
              <w:t>，符合以下条件的中小微型企业可按照招标文件格式要求提供《中小企业声明函》，并享受相应政策。</w:t>
            </w:r>
          </w:p>
          <w:p w14:paraId="6D122B35">
            <w:pPr>
              <w:shd w:val="clear"/>
              <w:snapToGrid w:val="0"/>
              <w:spacing w:line="360" w:lineRule="auto"/>
              <w:rPr>
                <w:rFonts w:hint="eastAsia" w:ascii="仿宋" w:hAnsi="仿宋" w:eastAsia="仿宋"/>
                <w:sz w:val="32"/>
                <w:szCs w:val="32"/>
                <w:highlight w:val="none"/>
                <w:lang w:val="en-US" w:eastAsia="zh-CN"/>
              </w:rPr>
            </w:pPr>
            <w:r>
              <w:rPr>
                <w:rFonts w:hint="eastAsia" w:ascii="仿宋" w:hAnsi="仿宋" w:eastAsia="仿宋"/>
                <w:sz w:val="32"/>
                <w:szCs w:val="32"/>
                <w:highlight w:val="none"/>
                <w:lang w:val="en-US" w:eastAsia="zh-CN"/>
              </w:rPr>
              <w:t xml:space="preserve">（2）价格扣除幅度：价格给予 10%的扣除，计算投标 </w:t>
            </w:r>
          </w:p>
          <w:p w14:paraId="73ADB920">
            <w:pPr>
              <w:shd w:val="clear"/>
              <w:snapToGrid w:val="0"/>
              <w:spacing w:line="360" w:lineRule="auto"/>
              <w:rPr>
                <w:rFonts w:hint="eastAsia" w:ascii="仿宋" w:hAnsi="仿宋" w:eastAsia="仿宋"/>
                <w:sz w:val="32"/>
                <w:szCs w:val="32"/>
                <w:highlight w:val="none"/>
              </w:rPr>
            </w:pPr>
            <w:r>
              <w:rPr>
                <w:rFonts w:hint="eastAsia" w:ascii="仿宋" w:hAnsi="仿宋" w:eastAsia="仿宋"/>
                <w:sz w:val="32"/>
                <w:szCs w:val="32"/>
                <w:highlight w:val="none"/>
                <w:lang w:val="en-US" w:eastAsia="zh-CN"/>
              </w:rPr>
              <w:t>报价分时，用扣除后的价格参与评审</w:t>
            </w:r>
          </w:p>
        </w:tc>
      </w:tr>
      <w:tr w14:paraId="611C31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6B4FC47D">
            <w:pPr>
              <w:shd w:val="clear"/>
              <w:spacing w:line="360" w:lineRule="auto"/>
              <w:jc w:val="center"/>
              <w:rPr>
                <w:rFonts w:hint="default" w:ascii="仿宋" w:hAnsi="仿宋" w:eastAsia="仿宋" w:cs="宋体"/>
                <w:sz w:val="32"/>
                <w:szCs w:val="32"/>
                <w:highlight w:val="none"/>
                <w:lang w:val="en-US" w:eastAsia="zh-CN"/>
              </w:rPr>
            </w:pPr>
            <w:r>
              <w:rPr>
                <w:rFonts w:hint="eastAsia" w:ascii="仿宋" w:hAnsi="仿宋" w:eastAsia="仿宋" w:cs="宋体"/>
                <w:sz w:val="32"/>
                <w:szCs w:val="32"/>
                <w:highlight w:val="none"/>
                <w:lang w:val="en-US" w:eastAsia="zh-CN"/>
              </w:rPr>
              <w:t>31</w:t>
            </w:r>
          </w:p>
        </w:tc>
        <w:tc>
          <w:tcPr>
            <w:tcW w:w="2487" w:type="dxa"/>
            <w:tcBorders>
              <w:top w:val="single" w:color="000000" w:sz="4" w:space="0"/>
              <w:left w:val="single" w:color="000000" w:sz="4" w:space="0"/>
              <w:bottom w:val="single" w:color="000000" w:sz="4" w:space="0"/>
              <w:right w:val="single" w:color="000000" w:sz="4" w:space="0"/>
            </w:tcBorders>
            <w:vAlign w:val="center"/>
          </w:tcPr>
          <w:p w14:paraId="35A49564">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采购代理费</w:t>
            </w:r>
          </w:p>
        </w:tc>
        <w:tc>
          <w:tcPr>
            <w:tcW w:w="7801" w:type="dxa"/>
            <w:tcBorders>
              <w:top w:val="single" w:color="000000" w:sz="4" w:space="0"/>
              <w:left w:val="single" w:color="000000" w:sz="4" w:space="0"/>
              <w:bottom w:val="single" w:color="000000" w:sz="4" w:space="0"/>
              <w:right w:val="single" w:color="000000" w:sz="4" w:space="0"/>
            </w:tcBorders>
            <w:vAlign w:val="center"/>
          </w:tcPr>
          <w:p w14:paraId="1AA5DF77">
            <w:pPr>
              <w:pStyle w:val="14"/>
              <w:shd w:val="clear"/>
              <w:snapToGrid w:val="0"/>
              <w:spacing w:line="360" w:lineRule="auto"/>
              <w:jc w:val="left"/>
              <w:rPr>
                <w:rFonts w:ascii="仿宋" w:hAnsi="仿宋" w:eastAsia="仿宋" w:cs="宋体"/>
                <w:sz w:val="32"/>
                <w:szCs w:val="32"/>
                <w:highlight w:val="none"/>
              </w:rPr>
            </w:pPr>
            <w:r>
              <w:rPr>
                <w:rFonts w:hint="eastAsia" w:ascii="仿宋" w:hAnsi="仿宋" w:eastAsia="仿宋" w:cs="宋体"/>
                <w:sz w:val="32"/>
                <w:szCs w:val="32"/>
                <w:highlight w:val="none"/>
              </w:rPr>
              <w:t>1. 是否收取采购代理费：</w:t>
            </w:r>
          </w:p>
          <w:p w14:paraId="6C9E47C9">
            <w:pPr>
              <w:pStyle w:val="14"/>
              <w:shd w:val="clear"/>
              <w:snapToGrid w:val="0"/>
              <w:spacing w:line="360" w:lineRule="auto"/>
              <w:jc w:val="left"/>
              <w:rPr>
                <w:rFonts w:ascii="仿宋" w:hAnsi="仿宋" w:eastAsia="仿宋" w:cs="宋体"/>
                <w:sz w:val="32"/>
                <w:szCs w:val="32"/>
                <w:highlight w:val="none"/>
              </w:rPr>
            </w:pPr>
            <w:r>
              <w:rPr>
                <w:rFonts w:hint="eastAsia" w:ascii="仿宋" w:hAnsi="仿宋" w:eastAsia="仿宋" w:cs="宋体"/>
                <w:sz w:val="32"/>
                <w:szCs w:val="32"/>
                <w:highlight w:val="none"/>
              </w:rPr>
              <w:t>√是    □ 否</w:t>
            </w:r>
          </w:p>
          <w:p w14:paraId="5EB048ED">
            <w:pPr>
              <w:pStyle w:val="14"/>
              <w:shd w:val="clear"/>
              <w:snapToGrid w:val="0"/>
              <w:spacing w:line="360" w:lineRule="auto"/>
              <w:jc w:val="left"/>
              <w:rPr>
                <w:rFonts w:ascii="仿宋" w:hAnsi="仿宋" w:eastAsia="仿宋" w:cs="宋体"/>
                <w:sz w:val="32"/>
                <w:szCs w:val="32"/>
                <w:highlight w:val="none"/>
              </w:rPr>
            </w:pPr>
            <w:r>
              <w:rPr>
                <w:rFonts w:hint="eastAsia" w:ascii="仿宋" w:hAnsi="仿宋" w:eastAsia="仿宋" w:cs="宋体"/>
                <w:sz w:val="32"/>
                <w:szCs w:val="32"/>
                <w:highlight w:val="none"/>
              </w:rPr>
              <w:t>2.采购代理费支付方式：</w:t>
            </w:r>
          </w:p>
          <w:p w14:paraId="7A097811">
            <w:pPr>
              <w:pStyle w:val="14"/>
              <w:shd w:val="clear"/>
              <w:snapToGrid w:val="0"/>
              <w:spacing w:line="360" w:lineRule="auto"/>
              <w:jc w:val="left"/>
              <w:rPr>
                <w:rFonts w:ascii="仿宋" w:hAnsi="仿宋" w:eastAsia="仿宋" w:cs="宋体"/>
                <w:sz w:val="32"/>
                <w:szCs w:val="32"/>
                <w:highlight w:val="none"/>
              </w:rPr>
            </w:pPr>
            <w:r>
              <w:rPr>
                <w:rFonts w:hint="eastAsia" w:ascii="仿宋" w:hAnsi="仿宋" w:eastAsia="仿宋" w:cs="宋体"/>
                <w:sz w:val="32"/>
                <w:szCs w:val="32"/>
                <w:highlight w:val="none"/>
              </w:rPr>
              <w:t>√本项目代理服务费由</w:t>
            </w:r>
            <w:r>
              <w:rPr>
                <w:rFonts w:hint="eastAsia" w:ascii="仿宋" w:hAnsi="仿宋" w:eastAsia="仿宋" w:cs="宋体"/>
                <w:sz w:val="32"/>
                <w:szCs w:val="32"/>
                <w:highlight w:val="none"/>
                <w:u w:val="single"/>
              </w:rPr>
              <w:t>成交供应商</w:t>
            </w:r>
            <w:r>
              <w:rPr>
                <w:rFonts w:hint="eastAsia" w:ascii="仿宋" w:hAnsi="仿宋" w:eastAsia="仿宋" w:cs="宋体"/>
                <w:sz w:val="32"/>
                <w:szCs w:val="32"/>
                <w:highlight w:val="none"/>
              </w:rPr>
              <w:t>领取成交通知书前，一次性向采购代理机构支付。</w:t>
            </w:r>
          </w:p>
          <w:p w14:paraId="42898AA9">
            <w:pPr>
              <w:pStyle w:val="14"/>
              <w:shd w:val="clear"/>
              <w:snapToGrid w:val="0"/>
              <w:spacing w:line="360" w:lineRule="auto"/>
              <w:jc w:val="left"/>
              <w:rPr>
                <w:rFonts w:ascii="仿宋" w:hAnsi="仿宋" w:eastAsia="仿宋" w:cs="宋体"/>
                <w:sz w:val="32"/>
                <w:szCs w:val="32"/>
                <w:highlight w:val="none"/>
              </w:rPr>
            </w:pPr>
            <w:r>
              <w:rPr>
                <w:rFonts w:hint="eastAsia" w:ascii="仿宋" w:hAnsi="仿宋" w:eastAsia="仿宋" w:cs="宋体"/>
                <w:sz w:val="32"/>
                <w:szCs w:val="32"/>
                <w:highlight w:val="none"/>
              </w:rPr>
              <w:t>□采购人支付。</w:t>
            </w:r>
          </w:p>
          <w:p w14:paraId="609F51D3">
            <w:pPr>
              <w:pStyle w:val="14"/>
              <w:shd w:val="clear"/>
              <w:snapToGrid w:val="0"/>
              <w:spacing w:line="360" w:lineRule="auto"/>
              <w:jc w:val="left"/>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3.采购代理费收取标准：按照国家发改价格〔2015〕299号</w:t>
            </w:r>
            <w:r>
              <w:rPr>
                <w:rFonts w:hint="eastAsia" w:ascii="仿宋" w:hAnsi="仿宋" w:eastAsia="仿宋" w:cs="宋体"/>
                <w:sz w:val="32"/>
                <w:szCs w:val="32"/>
                <w:highlight w:val="none"/>
                <w:lang w:val="en-US" w:eastAsia="zh-CN"/>
              </w:rPr>
              <w:t>文</w:t>
            </w:r>
            <w:r>
              <w:rPr>
                <w:rFonts w:hint="eastAsia" w:ascii="仿宋" w:hAnsi="仿宋" w:eastAsia="仿宋" w:cs="宋体"/>
                <w:sz w:val="32"/>
                <w:szCs w:val="32"/>
                <w:highlight w:val="none"/>
              </w:rPr>
              <w:t>通知要求</w:t>
            </w:r>
            <w:r>
              <w:rPr>
                <w:rFonts w:hint="eastAsia" w:ascii="仿宋" w:hAnsi="仿宋" w:eastAsia="仿宋" w:cs="宋体"/>
                <w:sz w:val="32"/>
                <w:szCs w:val="32"/>
                <w:highlight w:val="none"/>
                <w:lang w:eastAsia="zh-CN"/>
              </w:rPr>
              <w:t>。</w:t>
            </w:r>
          </w:p>
        </w:tc>
      </w:tr>
      <w:tr w14:paraId="527427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08B25B68">
            <w:pPr>
              <w:shd w:val="clear"/>
              <w:spacing w:line="360" w:lineRule="auto"/>
              <w:jc w:val="center"/>
              <w:rPr>
                <w:rFonts w:hint="default" w:ascii="仿宋" w:hAnsi="仿宋" w:eastAsia="仿宋" w:cs="宋体"/>
                <w:sz w:val="32"/>
                <w:szCs w:val="32"/>
                <w:highlight w:val="none"/>
                <w:lang w:val="en-US" w:eastAsia="zh-CN"/>
              </w:rPr>
            </w:pPr>
            <w:r>
              <w:rPr>
                <w:rFonts w:hint="eastAsia" w:ascii="仿宋" w:hAnsi="仿宋" w:eastAsia="仿宋" w:cs="宋体"/>
                <w:sz w:val="32"/>
                <w:szCs w:val="32"/>
                <w:highlight w:val="none"/>
                <w:lang w:val="en-US" w:eastAsia="zh-CN"/>
              </w:rPr>
              <w:t>32</w:t>
            </w:r>
          </w:p>
        </w:tc>
        <w:tc>
          <w:tcPr>
            <w:tcW w:w="2487" w:type="dxa"/>
            <w:tcBorders>
              <w:top w:val="single" w:color="000000" w:sz="4" w:space="0"/>
              <w:left w:val="single" w:color="000000" w:sz="4" w:space="0"/>
              <w:bottom w:val="single" w:color="000000" w:sz="4" w:space="0"/>
              <w:right w:val="single" w:color="000000" w:sz="4" w:space="0"/>
            </w:tcBorders>
            <w:vAlign w:val="center"/>
          </w:tcPr>
          <w:p w14:paraId="2343BB96">
            <w:pPr>
              <w:shd w:val="clear"/>
              <w:spacing w:line="360" w:lineRule="auto"/>
              <w:jc w:val="center"/>
              <w:rPr>
                <w:rFonts w:ascii="仿宋" w:hAnsi="仿宋" w:eastAsia="仿宋" w:cs="宋体"/>
                <w:sz w:val="32"/>
                <w:szCs w:val="32"/>
                <w:highlight w:val="none"/>
              </w:rPr>
            </w:pPr>
            <w:r>
              <w:rPr>
                <w:rFonts w:hint="eastAsia" w:ascii="仿宋" w:hAnsi="仿宋" w:eastAsia="仿宋"/>
                <w:sz w:val="32"/>
                <w:szCs w:val="32"/>
                <w:highlight w:val="none"/>
              </w:rPr>
              <w:t>解释</w:t>
            </w:r>
          </w:p>
        </w:tc>
        <w:tc>
          <w:tcPr>
            <w:tcW w:w="7801" w:type="dxa"/>
            <w:tcBorders>
              <w:top w:val="single" w:color="000000" w:sz="4" w:space="0"/>
              <w:left w:val="single" w:color="000000" w:sz="4" w:space="0"/>
              <w:bottom w:val="single" w:color="000000" w:sz="4" w:space="0"/>
              <w:right w:val="single" w:color="000000" w:sz="4" w:space="0"/>
            </w:tcBorders>
            <w:vAlign w:val="center"/>
          </w:tcPr>
          <w:p w14:paraId="1DFB2D53">
            <w:pPr>
              <w:pStyle w:val="14"/>
              <w:shd w:val="clear"/>
              <w:snapToGrid w:val="0"/>
              <w:spacing w:line="360" w:lineRule="auto"/>
              <w:rPr>
                <w:rFonts w:ascii="仿宋" w:hAnsi="仿宋" w:eastAsia="仿宋" w:cs="宋体"/>
                <w:b/>
                <w:sz w:val="32"/>
                <w:szCs w:val="32"/>
                <w:highlight w:val="none"/>
              </w:rPr>
            </w:pPr>
            <w:r>
              <w:rPr>
                <w:rFonts w:hint="eastAsia" w:ascii="仿宋" w:hAnsi="仿宋" w:eastAsia="仿宋" w:cs="宋体"/>
                <w:b/>
                <w:sz w:val="32"/>
                <w:szCs w:val="32"/>
                <w:highlight w:val="none"/>
              </w:rPr>
              <w:t>解释权：</w:t>
            </w:r>
            <w:r>
              <w:rPr>
                <w:rFonts w:hint="eastAsia" w:ascii="仿宋" w:hAnsi="仿宋" w:eastAsia="仿宋" w:cs="宋体"/>
                <w:sz w:val="32"/>
                <w:szCs w:val="32"/>
                <w:highlight w:val="none"/>
              </w:rPr>
              <w:t>构成本磋商文件的各个组成文件应互为解释，互为说明；除磋商文件中有特别规定外，仅适用于竞标阶段的规定，按更正公告（澄清公告）、竞争性磋商公告、供应商须知、采购需求、评审程序、评审方法和评审标准、响应文件格式、合同文本的先后顺序解释；同一组成文件中就同一事项的规定或者约定不一致的，以编排顺序在后者为准；同一组成文件不同版本之间有不一致的，以形成时间在后者为准；更正公告（澄清公告）与同步更新的磋商文件不一致时以更正公告（澄清公告）为准。按本款前述规定仍不能形成结论的，</w:t>
            </w:r>
            <w:r>
              <w:rPr>
                <w:rFonts w:hint="eastAsia" w:ascii="仿宋" w:hAnsi="仿宋" w:eastAsia="仿宋" w:cs="宋体"/>
                <w:b/>
                <w:sz w:val="32"/>
                <w:szCs w:val="32"/>
                <w:highlight w:val="none"/>
              </w:rPr>
              <w:t>由采购人或者采购代理机构负责解释。</w:t>
            </w:r>
          </w:p>
          <w:p w14:paraId="5ABC556D">
            <w:pPr>
              <w:pStyle w:val="14"/>
              <w:shd w:val="clear"/>
              <w:snapToGrid w:val="0"/>
              <w:spacing w:line="360" w:lineRule="auto"/>
              <w:rPr>
                <w:rFonts w:ascii="仿宋" w:hAnsi="仿宋" w:eastAsia="仿宋" w:cs="宋体"/>
                <w:b/>
                <w:sz w:val="32"/>
                <w:szCs w:val="32"/>
                <w:highlight w:val="none"/>
              </w:rPr>
            </w:pPr>
            <w:r>
              <w:rPr>
                <w:rFonts w:hint="eastAsia" w:ascii="仿宋" w:hAnsi="仿宋" w:eastAsia="仿宋" w:cs="宋体"/>
                <w:b/>
                <w:sz w:val="32"/>
                <w:szCs w:val="32"/>
                <w:highlight w:val="none"/>
              </w:rPr>
              <w:t>法律责任：</w:t>
            </w:r>
            <w:r>
              <w:rPr>
                <w:rFonts w:hint="eastAsia" w:ascii="仿宋" w:hAnsi="仿宋" w:eastAsia="仿宋" w:cs="宋体"/>
                <w:sz w:val="32"/>
                <w:szCs w:val="32"/>
                <w:highlight w:val="none"/>
              </w:rPr>
              <w:t>本采购文件根据《中华人民共和国政府采购法》、《中华人民共和国民法典》；《中华人民共和国政府采购法实施条例》、《政府采购竞争性磋商采购方式管理暂行办法》等有关法律、法规编制，参与本项目的各政府采购当事人依法享有上述法律法规所赋予的权利与义务。</w:t>
            </w:r>
          </w:p>
        </w:tc>
      </w:tr>
      <w:tr w14:paraId="01EB49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35" w:hRule="atLeast"/>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5EFD5BFD">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3</w:t>
            </w:r>
            <w:r>
              <w:rPr>
                <w:rFonts w:hint="eastAsia" w:ascii="仿宋" w:hAnsi="仿宋" w:eastAsia="仿宋" w:cs="宋体"/>
                <w:sz w:val="32"/>
                <w:szCs w:val="32"/>
                <w:highlight w:val="none"/>
                <w:lang w:val="en-US" w:eastAsia="zh-CN"/>
              </w:rPr>
              <w:t>2</w:t>
            </w:r>
          </w:p>
        </w:tc>
        <w:tc>
          <w:tcPr>
            <w:tcW w:w="2487" w:type="dxa"/>
            <w:tcBorders>
              <w:top w:val="single" w:color="000000" w:sz="4" w:space="0"/>
              <w:left w:val="single" w:color="000000" w:sz="4" w:space="0"/>
              <w:bottom w:val="single" w:color="000000" w:sz="4" w:space="0"/>
              <w:right w:val="single" w:color="000000" w:sz="4" w:space="0"/>
            </w:tcBorders>
            <w:vAlign w:val="center"/>
          </w:tcPr>
          <w:p w14:paraId="40093122">
            <w:pPr>
              <w:shd w:val="clear"/>
              <w:spacing w:line="360" w:lineRule="auto"/>
              <w:jc w:val="center"/>
              <w:rPr>
                <w:rFonts w:ascii="仿宋" w:hAnsi="仿宋" w:eastAsia="仿宋" w:cs="宋体"/>
                <w:sz w:val="32"/>
                <w:szCs w:val="32"/>
                <w:highlight w:val="none"/>
              </w:rPr>
            </w:pPr>
            <w:r>
              <w:rPr>
                <w:rFonts w:hint="eastAsia" w:ascii="仿宋" w:hAnsi="仿宋" w:eastAsia="仿宋" w:cs="宋体"/>
                <w:sz w:val="32"/>
                <w:szCs w:val="32"/>
                <w:highlight w:val="none"/>
              </w:rPr>
              <w:t>其他</w:t>
            </w:r>
          </w:p>
        </w:tc>
        <w:tc>
          <w:tcPr>
            <w:tcW w:w="7801" w:type="dxa"/>
            <w:tcBorders>
              <w:top w:val="single" w:color="000000" w:sz="4" w:space="0"/>
              <w:left w:val="single" w:color="000000" w:sz="4" w:space="0"/>
              <w:bottom w:val="single" w:color="000000" w:sz="4" w:space="0"/>
              <w:right w:val="single" w:color="000000" w:sz="4" w:space="0"/>
            </w:tcBorders>
            <w:vAlign w:val="center"/>
          </w:tcPr>
          <w:p w14:paraId="7FBC1804">
            <w:pPr>
              <w:pStyle w:val="14"/>
              <w:shd w:val="clear"/>
              <w:snapToGrid w:val="0"/>
              <w:spacing w:line="360" w:lineRule="auto"/>
              <w:rPr>
                <w:rFonts w:ascii="仿宋" w:hAnsi="仿宋" w:eastAsia="仿宋" w:cs="宋体"/>
                <w:sz w:val="32"/>
                <w:szCs w:val="32"/>
                <w:highlight w:val="none"/>
              </w:rPr>
            </w:pPr>
            <w:r>
              <w:rPr>
                <w:rFonts w:hint="eastAsia" w:ascii="仿宋" w:hAnsi="仿宋" w:eastAsia="仿宋" w:cs="宋体"/>
                <w:sz w:val="32"/>
                <w:szCs w:val="32"/>
                <w:highlight w:val="none"/>
              </w:rPr>
              <w:t>1.本磋商文件中描述供应商的“公章”是指根据我国对公章的管理规定，用供应商法定主体行为名称制作的印章，除本磋商文件有特殊规定外，供应商的财务章、部门章、分公司章、工会章、合同章、竞标/投标专用章、业务专用章及银行的转账章、现金收讫章、现金付讫章等其他形式印章均不能代替公章。</w:t>
            </w:r>
          </w:p>
          <w:p w14:paraId="31A44973">
            <w:pPr>
              <w:pStyle w:val="14"/>
              <w:shd w:val="clear"/>
              <w:snapToGrid w:val="0"/>
              <w:spacing w:line="360" w:lineRule="auto"/>
              <w:rPr>
                <w:rFonts w:ascii="仿宋" w:hAnsi="仿宋" w:eastAsia="仿宋" w:cs="宋体"/>
                <w:sz w:val="32"/>
                <w:szCs w:val="32"/>
                <w:highlight w:val="none"/>
              </w:rPr>
            </w:pPr>
            <w:r>
              <w:rPr>
                <w:rFonts w:hint="eastAsia" w:ascii="仿宋" w:hAnsi="仿宋" w:eastAsia="仿宋" w:cs="宋体"/>
                <w:sz w:val="32"/>
                <w:szCs w:val="32"/>
                <w:highlight w:val="none"/>
              </w:rPr>
              <w:t>2.本磋商文件中描述供应商的“签字”是指供应商的法定代表人或者委托代理人亲自在文件规定签署处亲笔写上个人的名字的行为，私章、签字章、印鉴、影印等其他形式均不能代替亲笔签字。</w:t>
            </w:r>
          </w:p>
          <w:p w14:paraId="02074149">
            <w:pPr>
              <w:pStyle w:val="14"/>
              <w:shd w:val="clear"/>
              <w:snapToGrid w:val="0"/>
              <w:spacing w:line="360" w:lineRule="auto"/>
              <w:rPr>
                <w:rFonts w:ascii="仿宋" w:hAnsi="仿宋" w:eastAsia="仿宋" w:cs="宋体"/>
                <w:sz w:val="32"/>
                <w:szCs w:val="32"/>
                <w:highlight w:val="none"/>
              </w:rPr>
            </w:pPr>
            <w:r>
              <w:rPr>
                <w:rFonts w:hint="eastAsia" w:ascii="仿宋" w:hAnsi="仿宋" w:eastAsia="仿宋" w:cs="宋体"/>
                <w:sz w:val="32"/>
                <w:szCs w:val="32"/>
                <w:highlight w:val="none"/>
              </w:rPr>
              <w:t>3.本磋商文件所称的“以上”“以下”“以内”“届满”，包括本数；所称的“不满”“超过”“以外”，不包括本数。</w:t>
            </w:r>
          </w:p>
          <w:p w14:paraId="074FDD01">
            <w:pPr>
              <w:pStyle w:val="14"/>
              <w:shd w:val="clear"/>
              <w:snapToGrid w:val="0"/>
              <w:spacing w:line="360" w:lineRule="auto"/>
              <w:rPr>
                <w:rFonts w:ascii="仿宋" w:hAnsi="仿宋" w:eastAsia="仿宋" w:cs="宋体"/>
                <w:sz w:val="32"/>
                <w:szCs w:val="32"/>
                <w:highlight w:val="none"/>
              </w:rPr>
            </w:pPr>
            <w:r>
              <w:rPr>
                <w:rFonts w:hint="eastAsia" w:ascii="仿宋" w:hAnsi="仿宋" w:eastAsia="仿宋" w:cs="宋体"/>
                <w:sz w:val="32"/>
                <w:szCs w:val="32"/>
                <w:highlight w:val="none"/>
              </w:rPr>
              <w:t>4.为保证本项目服务质量，最低报价不作为成交的保证。</w:t>
            </w:r>
          </w:p>
        </w:tc>
      </w:tr>
      <w:tr w14:paraId="1A2A3E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3" w:type="dxa"/>
            <w:tcBorders>
              <w:top w:val="single" w:color="000000" w:sz="4" w:space="0"/>
              <w:left w:val="single" w:color="000000" w:sz="4" w:space="0"/>
              <w:bottom w:val="single" w:color="000000" w:sz="4" w:space="0"/>
              <w:right w:val="single" w:color="000000" w:sz="4" w:space="0"/>
            </w:tcBorders>
            <w:vAlign w:val="center"/>
          </w:tcPr>
          <w:p w14:paraId="00555556">
            <w:pPr>
              <w:shd w:val="clear"/>
              <w:spacing w:line="360" w:lineRule="auto"/>
              <w:jc w:val="center"/>
              <w:rPr>
                <w:rFonts w:hint="eastAsia" w:ascii="仿宋" w:hAnsi="仿宋" w:eastAsia="仿宋" w:cs="宋体"/>
                <w:sz w:val="32"/>
                <w:szCs w:val="32"/>
                <w:highlight w:val="none"/>
                <w:lang w:eastAsia="zh-CN"/>
              </w:rPr>
            </w:pPr>
            <w:r>
              <w:rPr>
                <w:rFonts w:hint="eastAsia" w:ascii="仿宋" w:hAnsi="仿宋" w:eastAsia="仿宋" w:cs="宋体"/>
                <w:sz w:val="32"/>
                <w:szCs w:val="32"/>
                <w:highlight w:val="none"/>
              </w:rPr>
              <w:t>3</w:t>
            </w:r>
            <w:r>
              <w:rPr>
                <w:rFonts w:hint="eastAsia" w:ascii="仿宋" w:hAnsi="仿宋" w:eastAsia="仿宋" w:cs="宋体"/>
                <w:sz w:val="32"/>
                <w:szCs w:val="32"/>
                <w:highlight w:val="none"/>
                <w:lang w:val="en-US" w:eastAsia="zh-CN"/>
              </w:rPr>
              <w:t>3</w:t>
            </w:r>
          </w:p>
        </w:tc>
        <w:tc>
          <w:tcPr>
            <w:tcW w:w="2487" w:type="dxa"/>
            <w:tcBorders>
              <w:top w:val="single" w:color="000000" w:sz="4" w:space="0"/>
              <w:left w:val="single" w:color="000000" w:sz="4" w:space="0"/>
              <w:bottom w:val="single" w:color="000000" w:sz="4" w:space="0"/>
              <w:right w:val="single" w:color="000000" w:sz="4" w:space="0"/>
            </w:tcBorders>
            <w:vAlign w:val="center"/>
          </w:tcPr>
          <w:p w14:paraId="7FC34187">
            <w:pPr>
              <w:shd w:val="clear"/>
              <w:spacing w:line="360" w:lineRule="auto"/>
              <w:jc w:val="center"/>
              <w:rPr>
                <w:rFonts w:ascii="仿宋" w:hAnsi="仿宋" w:eastAsia="仿宋" w:cs="宋体"/>
                <w:kern w:val="0"/>
                <w:sz w:val="32"/>
                <w:szCs w:val="32"/>
                <w:highlight w:val="none"/>
              </w:rPr>
            </w:pPr>
            <w:r>
              <w:rPr>
                <w:rFonts w:hint="eastAsia" w:ascii="仿宋" w:hAnsi="仿宋" w:eastAsia="仿宋" w:cs="宋体"/>
                <w:kern w:val="0"/>
                <w:sz w:val="32"/>
                <w:szCs w:val="32"/>
                <w:highlight w:val="none"/>
              </w:rPr>
              <w:t>付款方式</w:t>
            </w:r>
          </w:p>
        </w:tc>
        <w:tc>
          <w:tcPr>
            <w:tcW w:w="7801" w:type="dxa"/>
            <w:tcBorders>
              <w:top w:val="single" w:color="000000" w:sz="4" w:space="0"/>
              <w:left w:val="single" w:color="000000" w:sz="4" w:space="0"/>
              <w:bottom w:val="single" w:color="000000" w:sz="4" w:space="0"/>
              <w:right w:val="single" w:color="000000" w:sz="4" w:space="0"/>
            </w:tcBorders>
            <w:vAlign w:val="center"/>
          </w:tcPr>
          <w:p w14:paraId="345A561F">
            <w:pPr>
              <w:shd w:val="clear"/>
              <w:spacing w:line="360" w:lineRule="auto"/>
              <w:jc w:val="left"/>
              <w:rPr>
                <w:rFonts w:ascii="仿宋" w:hAnsi="仿宋" w:eastAsia="仿宋" w:cs="宋体"/>
                <w:kern w:val="0"/>
                <w:sz w:val="32"/>
                <w:szCs w:val="32"/>
                <w:highlight w:val="none"/>
              </w:rPr>
            </w:pPr>
            <w:r>
              <w:rPr>
                <w:rFonts w:hint="eastAsia" w:ascii="仿宋" w:hAnsi="仿宋" w:eastAsia="仿宋" w:cs="宋体"/>
                <w:kern w:val="0"/>
                <w:sz w:val="32"/>
                <w:szCs w:val="32"/>
                <w:highlight w:val="none"/>
              </w:rPr>
              <w:t>甲方双方签订合同时自行协商。</w:t>
            </w:r>
          </w:p>
        </w:tc>
      </w:tr>
    </w:tbl>
    <w:p w14:paraId="2619EE9A">
      <w:pPr>
        <w:pStyle w:val="4"/>
        <w:shd w:val="clear"/>
        <w:spacing w:before="0" w:after="0" w:line="240" w:lineRule="auto"/>
        <w:jc w:val="center"/>
        <w:rPr>
          <w:rFonts w:ascii="仿宋" w:hAnsi="仿宋" w:eastAsia="仿宋"/>
          <w:highlight w:val="none"/>
        </w:rPr>
      </w:pPr>
    </w:p>
    <w:p w14:paraId="61DCADBC">
      <w:pPr>
        <w:shd w:val="clear"/>
        <w:rPr>
          <w:rFonts w:hint="eastAsia" w:ascii="仿宋" w:hAnsi="仿宋" w:eastAsia="仿宋"/>
          <w:highlight w:val="none"/>
        </w:rPr>
      </w:pPr>
      <w:r>
        <w:rPr>
          <w:rFonts w:hint="eastAsia" w:ascii="仿宋" w:hAnsi="仿宋" w:eastAsia="仿宋"/>
          <w:highlight w:val="none"/>
        </w:rPr>
        <w:br w:type="page"/>
      </w:r>
    </w:p>
    <w:p w14:paraId="3559C2C3">
      <w:pPr>
        <w:pStyle w:val="4"/>
        <w:shd w:val="clear"/>
        <w:spacing w:before="0" w:after="0" w:line="240" w:lineRule="auto"/>
        <w:jc w:val="center"/>
        <w:rPr>
          <w:rFonts w:ascii="仿宋" w:hAnsi="仿宋" w:eastAsia="仿宋"/>
          <w:highlight w:val="none"/>
        </w:rPr>
      </w:pPr>
      <w:bookmarkStart w:id="28" w:name="_Toc23398"/>
      <w:bookmarkStart w:id="29" w:name="_Toc19639"/>
      <w:r>
        <w:rPr>
          <w:rFonts w:hint="eastAsia" w:ascii="仿宋" w:hAnsi="仿宋" w:eastAsia="仿宋"/>
          <w:highlight w:val="none"/>
        </w:rPr>
        <w:t>第二节 供应商须知正文</w:t>
      </w:r>
      <w:bookmarkEnd w:id="28"/>
      <w:bookmarkEnd w:id="29"/>
    </w:p>
    <w:p w14:paraId="779A6D0D">
      <w:pPr>
        <w:pStyle w:val="5"/>
        <w:shd w:val="clear"/>
        <w:jc w:val="center"/>
        <w:rPr>
          <w:rFonts w:ascii="仿宋" w:hAnsi="仿宋" w:eastAsia="仿宋"/>
          <w:highlight w:val="none"/>
        </w:rPr>
      </w:pPr>
      <w:bookmarkStart w:id="30" w:name="_Toc12697"/>
      <w:r>
        <w:rPr>
          <w:rFonts w:hint="eastAsia" w:ascii="仿宋" w:hAnsi="仿宋" w:eastAsia="仿宋"/>
          <w:highlight w:val="none"/>
        </w:rPr>
        <w:t>一、总则</w:t>
      </w:r>
      <w:bookmarkEnd w:id="30"/>
    </w:p>
    <w:p w14:paraId="6CDA3BD9">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1.适用范围</w:t>
      </w:r>
    </w:p>
    <w:p w14:paraId="62A5D79E">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1.1本项目采购人、采购代理机构、供应商、磋商小组的相关行为均受《中华人民共和国政府采购法》《中华人民共和国政府采购法实施条例》</w:t>
      </w:r>
      <w:r>
        <w:rPr>
          <w:rFonts w:hint="eastAsia" w:ascii="仿宋" w:hAnsi="仿宋" w:eastAsia="仿宋"/>
          <w:sz w:val="32"/>
          <w:szCs w:val="32"/>
          <w:highlight w:val="none"/>
        </w:rPr>
        <w:t>《政府采购竞争性磋商采购方式管理暂行办法》《财政部关于政府采购竞争性磋商采购方式管理暂行办法有关问题的补充通知》</w:t>
      </w:r>
      <w:r>
        <w:rPr>
          <w:rFonts w:hint="eastAsia" w:ascii="仿宋" w:hAnsi="仿宋" w:eastAsia="仿宋" w:cs="宋体"/>
          <w:sz w:val="32"/>
          <w:szCs w:val="32"/>
          <w:highlight w:val="none"/>
        </w:rPr>
        <w:t>及本项目本级和上级财政部门政府采购有关规定的约束和保护。</w:t>
      </w:r>
    </w:p>
    <w:p w14:paraId="2D764FA3">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1.2</w:t>
      </w:r>
      <w:r>
        <w:rPr>
          <w:rFonts w:hint="eastAsia" w:ascii="仿宋" w:hAnsi="仿宋" w:eastAsia="仿宋" w:cs="宋体"/>
          <w:spacing w:val="-6"/>
          <w:sz w:val="32"/>
          <w:szCs w:val="32"/>
          <w:highlight w:val="none"/>
        </w:rPr>
        <w:t>本竞争性磋商文件（以下简称磋商文件）适用于本项目的所有采购程序和环节（法律、法规另有规定的，从其规定）。</w:t>
      </w:r>
    </w:p>
    <w:p w14:paraId="1DB3137B">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2.定义</w:t>
      </w:r>
    </w:p>
    <w:p w14:paraId="47551998">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2.1“采购人”是指依法进行政府采购的国家机关、事业单位、团体组织。</w:t>
      </w:r>
    </w:p>
    <w:p w14:paraId="5F977FD6">
      <w:pPr>
        <w:shd w:val="clear"/>
        <w:spacing w:line="360" w:lineRule="auto"/>
        <w:ind w:firstLine="640" w:firstLineChars="200"/>
        <w:rPr>
          <w:rFonts w:ascii="仿宋" w:hAnsi="仿宋" w:eastAsia="仿宋" w:cs="宋体"/>
          <w:sz w:val="32"/>
          <w:szCs w:val="32"/>
          <w:highlight w:val="none"/>
          <w:u w:val="single"/>
        </w:rPr>
      </w:pPr>
      <w:r>
        <w:rPr>
          <w:rFonts w:hint="eastAsia" w:ascii="仿宋" w:hAnsi="仿宋" w:eastAsia="仿宋" w:cs="宋体"/>
          <w:sz w:val="32"/>
          <w:szCs w:val="32"/>
          <w:highlight w:val="none"/>
        </w:rPr>
        <w:t>2.2“采购代理机构”是指政府集中采购机构和集中采购机构以外的采购代理机构。</w:t>
      </w:r>
    </w:p>
    <w:p w14:paraId="748CF5E6">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2.3“供应商”是指向采购人提供货物、工程或者服务的法人、其他组织或者自然人。</w:t>
      </w:r>
    </w:p>
    <w:p w14:paraId="3E73AAAE">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sz w:val="32"/>
          <w:szCs w:val="32"/>
          <w:highlight w:val="none"/>
        </w:rPr>
        <w:t>2.4</w:t>
      </w:r>
      <w:r>
        <w:rPr>
          <w:rFonts w:hint="eastAsia" w:ascii="仿宋" w:hAnsi="仿宋" w:eastAsia="仿宋" w:cs="宋体"/>
          <w:color w:val="000000"/>
          <w:sz w:val="32"/>
          <w:szCs w:val="32"/>
          <w:highlight w:val="none"/>
        </w:rPr>
        <w:t>“货物”是指各种形态和种类的物品，包括原材料、燃料、设备、产品等。</w:t>
      </w:r>
    </w:p>
    <w:p w14:paraId="286E5949">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2.5“竞标”是指供应商按照本项目竞争性磋商公告或者邀请函规定的方式获取磋商文件、提交响应文件并希望获得标的的行为。</w:t>
      </w:r>
    </w:p>
    <w:p w14:paraId="32557806">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2.6“响应文件”</w:t>
      </w:r>
      <w:r>
        <w:rPr>
          <w:rFonts w:hint="eastAsia" w:ascii="仿宋" w:hAnsi="仿宋" w:eastAsia="仿宋" w:cs="宋体"/>
          <w:spacing w:val="-6"/>
          <w:sz w:val="32"/>
          <w:szCs w:val="32"/>
          <w:highlight w:val="none"/>
        </w:rPr>
        <w:t>是指：供应商根据本磋商文件要求，编制包含资格证明、报价</w:t>
      </w:r>
      <w:r>
        <w:rPr>
          <w:rFonts w:hint="eastAsia" w:ascii="仿宋" w:hAnsi="仿宋" w:eastAsia="仿宋" w:cs="宋体"/>
          <w:spacing w:val="-6"/>
          <w:sz w:val="32"/>
          <w:szCs w:val="32"/>
          <w:highlight w:val="none"/>
          <w:lang w:eastAsia="zh-CN"/>
        </w:rPr>
        <w:t>、</w:t>
      </w:r>
      <w:r>
        <w:rPr>
          <w:rFonts w:hint="eastAsia" w:ascii="仿宋" w:hAnsi="仿宋" w:eastAsia="仿宋" w:cs="宋体"/>
          <w:spacing w:val="-6"/>
          <w:sz w:val="32"/>
          <w:szCs w:val="32"/>
          <w:highlight w:val="none"/>
        </w:rPr>
        <w:t>商务技术等所有内容的文件。</w:t>
      </w:r>
    </w:p>
    <w:p w14:paraId="1C1A6B8C">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2.7“实质性要求”是指磋商文件中已经指明不满足则响应文件按无效响应处理的条款，或者不能负偏离的条款。</w:t>
      </w:r>
    </w:p>
    <w:p w14:paraId="6498C71F">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2.8“正偏离”，是指响应文件对磋商文件“采购需求”中有关条款作出的响应优于条款要求并有利于采购人的情形。</w:t>
      </w:r>
    </w:p>
    <w:p w14:paraId="1BE10C08">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2.9“负偏离”，是指响应文件对磋商文件“采购需求”中有关条款作出的响应不满足条款要求，导致采购人要求不能得到满足的情形。</w:t>
      </w:r>
    </w:p>
    <w:p w14:paraId="1B25498E">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2.10“允许负偏离的条款”是指采购需求中的不属于“实质性要求”的条款。</w:t>
      </w:r>
    </w:p>
    <w:p w14:paraId="3775A1ED">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2.11“书面形式”是指合同书、信件和数据电文（包括电报、电传、传真、电子数据交换和电子邮件）等可以有形地表现所载内容的形式。</w:t>
      </w:r>
    </w:p>
    <w:p w14:paraId="6DCD2A97">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2.12“首次报价”是指供应商提交的首次响应文件中的报价。</w:t>
      </w:r>
    </w:p>
    <w:p w14:paraId="31CFD136">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2.13“评审报价”是指供应商提交的最后报价并经修正（如有）和政策功能价格扣除（如有）后的价格。</w:t>
      </w:r>
    </w:p>
    <w:p w14:paraId="56B0BDF6">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3.供应商的资格条件</w:t>
      </w:r>
    </w:p>
    <w:p w14:paraId="1F03E8FB">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供应商的资格条件详见“供应商须知前附表”。</w:t>
      </w:r>
    </w:p>
    <w:p w14:paraId="25FF37B5">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4.磋商费用</w:t>
      </w:r>
    </w:p>
    <w:p w14:paraId="2652B01F">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供应商应承担参与本次采购活动有关的所有费用，包括但不限于、勘查现场、编制和提交响应文件、参加磋商与应答、签订合同等，不论竞标结果如何，均应自行承担。</w:t>
      </w:r>
    </w:p>
    <w:p w14:paraId="3C1EA12F">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 xml:space="preserve">5.转包与分包             </w:t>
      </w:r>
    </w:p>
    <w:p w14:paraId="0F08C0A4">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5.1本项目是否允许分包详见“供应商须知前附表”，本项目不允许违法分包。</w:t>
      </w:r>
    </w:p>
    <w:p w14:paraId="39FBED92">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5.2</w:t>
      </w:r>
      <w:r>
        <w:rPr>
          <w:rFonts w:hint="eastAsia" w:ascii="仿宋" w:hAnsi="仿宋" w:eastAsia="仿宋"/>
          <w:bCs/>
          <w:sz w:val="32"/>
          <w:szCs w:val="32"/>
          <w:highlight w:val="none"/>
        </w:rPr>
        <w:t>根据《政府采购促进中小企业发展暂行办法》（财库[2020]46号）第九条规定，允许大中型企业向一家或者多家小微企业分包的采购项目，对于分包意向协议约定小微企业的合同份额占到合同总金额 30%以上的，采购人、采购代理机构应当对大中型企业的报价给予 2%-3%的扣除，用扣除后的价格参加评审。接受分包的小微企业与分包企业之间存在直接控股、管理关系的，不享受价格扣除优惠政策。</w:t>
      </w:r>
    </w:p>
    <w:p w14:paraId="0063A291">
      <w:pPr>
        <w:shd w:val="clear"/>
        <w:spacing w:line="360" w:lineRule="auto"/>
        <w:ind w:firstLine="643" w:firstLineChars="200"/>
        <w:rPr>
          <w:rFonts w:ascii="仿宋" w:hAnsi="仿宋" w:eastAsia="仿宋" w:cs="宋体"/>
          <w:b/>
          <w:bCs/>
          <w:sz w:val="32"/>
          <w:szCs w:val="32"/>
          <w:highlight w:val="none"/>
        </w:rPr>
      </w:pPr>
      <w:bookmarkStart w:id="31" w:name="_Toc254970532"/>
      <w:bookmarkStart w:id="32" w:name="_Toc254970673"/>
      <w:r>
        <w:rPr>
          <w:rFonts w:hint="eastAsia" w:ascii="仿宋" w:hAnsi="仿宋" w:eastAsia="仿宋" w:cs="宋体"/>
          <w:b/>
          <w:bCs/>
          <w:sz w:val="32"/>
          <w:szCs w:val="32"/>
          <w:highlight w:val="none"/>
        </w:rPr>
        <w:t>6.特别说明</w:t>
      </w:r>
      <w:bookmarkEnd w:id="31"/>
      <w:bookmarkEnd w:id="32"/>
    </w:p>
    <w:p w14:paraId="6F63C2E1">
      <w:pPr>
        <w:shd w:val="clear"/>
        <w:spacing w:line="360" w:lineRule="auto"/>
        <w:ind w:firstLine="640" w:firstLineChars="200"/>
        <w:rPr>
          <w:rFonts w:ascii="仿宋" w:hAnsi="仿宋" w:eastAsia="仿宋" w:cs="宋体"/>
          <w:sz w:val="32"/>
          <w:szCs w:val="32"/>
          <w:highlight w:val="none"/>
        </w:rPr>
      </w:pPr>
      <w:bookmarkStart w:id="33" w:name="_8.1提供相同品牌产品且通过资格审查、符合性审查的不同投标人参加同一合"/>
      <w:bookmarkEnd w:id="33"/>
      <w:r>
        <w:rPr>
          <w:rFonts w:hint="eastAsia" w:ascii="仿宋" w:hAnsi="仿宋" w:eastAsia="仿宋" w:cs="宋体"/>
          <w:sz w:val="32"/>
          <w:szCs w:val="32"/>
          <w:highlight w:val="none"/>
        </w:rPr>
        <w:t>6.1</w:t>
      </w:r>
      <w:bookmarkStart w:id="34" w:name="_Hlk65832145"/>
      <w:r>
        <w:rPr>
          <w:rFonts w:hint="eastAsia" w:ascii="仿宋" w:hAnsi="仿宋" w:eastAsia="仿宋"/>
          <w:sz w:val="32"/>
          <w:szCs w:val="32"/>
          <w:highlight w:val="none"/>
        </w:rPr>
        <w:t xml:space="preserve">如果本磋商文件要求提供供应商或制造商的资格、信誉、荣誉、业绩与企业认证等材料的，资格、信誉、荣誉、业绩与企业认证等必须为供应商或者制造商所拥有或自身获得 </w:t>
      </w:r>
      <w:r>
        <w:rPr>
          <w:rFonts w:hint="eastAsia" w:ascii="仿宋" w:hAnsi="仿宋" w:eastAsia="仿宋" w:cs="宋体"/>
          <w:sz w:val="32"/>
          <w:szCs w:val="32"/>
          <w:highlight w:val="none"/>
        </w:rPr>
        <w:t>。</w:t>
      </w:r>
    </w:p>
    <w:bookmarkEnd w:id="34"/>
    <w:p w14:paraId="30712509">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6.2供应商应仔细阅读磋商文件的所有内容，按照磋商文件的要求提交响应文件，并对所提供的全部资料的真实性承担法律责任。</w:t>
      </w:r>
    </w:p>
    <w:p w14:paraId="07AACB77">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6.3供应商在竞标活动中提供任何疑似虚假材料，将报监管部门查处；签订合同后发现的，成交供应商须依照《中华人民共和国消费者权益保护法》规定赔偿采购人，且民事赔偿并不免除违法供应商的行政与刑事责任。</w:t>
      </w:r>
    </w:p>
    <w:p w14:paraId="7C7C0CE6">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6.4在政府采购活动中，采购人员及相关人员与供应商有下列利害关系之一的，应当回避：</w:t>
      </w:r>
    </w:p>
    <w:p w14:paraId="42646317">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（1）参加采购活动前3年内与供应商存在劳动关系；</w:t>
      </w:r>
    </w:p>
    <w:p w14:paraId="1F405A9D">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（2）参加采购活动前3年内担任供应商的董事、监事；</w:t>
      </w:r>
    </w:p>
    <w:p w14:paraId="114D952C">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（3）参加采购活动前3年内是供应商的控股股东或者实际控制人；</w:t>
      </w:r>
    </w:p>
    <w:p w14:paraId="5BC1B946">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（4）与供应商的法定代表人或者负责人有夫妻、直系血亲、三代以内旁系血亲或者近姻亲关系；</w:t>
      </w:r>
    </w:p>
    <w:p w14:paraId="29371768">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（5）与供应商有其他可能影响政府采购活动公平、公正进行的关系。</w:t>
      </w:r>
    </w:p>
    <w:p w14:paraId="159FCEA7">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14:paraId="51EC8A19">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6.5有下列情形之一的视为供应商相互串通竞标，响应文件将被视为无效：</w:t>
      </w:r>
    </w:p>
    <w:p w14:paraId="5B2C3742">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 xml:space="preserve">（1）不同供应商的响应文件由同一单位或者个人编制；或者不同供应商报名的IP地址一致的；或者编制响应文件硬件设备CPU编号、硬盘编号、网卡地址一致的情况。  </w:t>
      </w:r>
    </w:p>
    <w:p w14:paraId="272DC774">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（2）不同供应商委托同一单位或者个人办理竞标事宜；</w:t>
      </w:r>
    </w:p>
    <w:p w14:paraId="409B7BB6">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（3）不同的供应商的响应文件载明的项目管理员为同一个人；</w:t>
      </w:r>
    </w:p>
    <w:p w14:paraId="4F3A4DD0">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（4）不同供应商的响应文件异常一致或者报价呈规律性差异；</w:t>
      </w:r>
    </w:p>
    <w:p w14:paraId="65F34715">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（5）不同供应商的响应文件相互混装；</w:t>
      </w:r>
    </w:p>
    <w:p w14:paraId="65253907">
      <w:pPr>
        <w:shd w:val="clear"/>
        <w:tabs>
          <w:tab w:val="left" w:pos="6931"/>
        </w:tabs>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（6）不同供应商的磋商保证金从同一单位或者个人账户转出。</w:t>
      </w:r>
      <w:r>
        <w:rPr>
          <w:rFonts w:hint="eastAsia" w:ascii="仿宋" w:hAnsi="仿宋" w:eastAsia="仿宋" w:cs="宋体"/>
          <w:sz w:val="32"/>
          <w:szCs w:val="32"/>
          <w:highlight w:val="none"/>
        </w:rPr>
        <w:tab/>
      </w:r>
    </w:p>
    <w:p w14:paraId="4BCA1F36">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6.6供应商有下列情形之一的，属于恶意串通行为，将报同级监督管理部门：</w:t>
      </w:r>
    </w:p>
    <w:p w14:paraId="5724A449">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（1）供应商直接或者间接从采购人或者采购代理机构处获得其他供应商的相关信息并修改其响应文件；</w:t>
      </w:r>
    </w:p>
    <w:p w14:paraId="66BEABA7">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（2）供应商按照采购人或者采购代理机构的授意撤换、修改响应文件；</w:t>
      </w:r>
    </w:p>
    <w:p w14:paraId="62C73CB2">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（3）供应商之间协商报价、技术方案等响应文件或者响应文件的实质性内容；</w:t>
      </w:r>
    </w:p>
    <w:p w14:paraId="3FD5C1AD">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（4）属于同一集团、协会、商会等组织成员的供应商按照该组织要求协同参加政府采购活动；</w:t>
      </w:r>
    </w:p>
    <w:p w14:paraId="57C2037E">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（5）供应商之间事先约定一致抬高或者压低报价，或者在政府采购活动中事先约定轮流以高价位或者低价位成交，或者事先约定由某一特定供应商成交，然后再参加竞标；</w:t>
      </w:r>
    </w:p>
    <w:p w14:paraId="15D67F56">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（6）供应商之间商定部分供应商放弃参加政府采购活动或者放弃成交；</w:t>
      </w:r>
    </w:p>
    <w:p w14:paraId="473DBECB">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（7）供应商与采购人或者采购代理机构之间、供应商相互之间，为谋求特定供应商成交或者排斥其他供应商的其他串通行为。</w:t>
      </w:r>
    </w:p>
    <w:p w14:paraId="6FF19295">
      <w:pPr>
        <w:shd w:val="clear"/>
        <w:spacing w:line="360" w:lineRule="auto"/>
        <w:ind w:firstLine="640" w:firstLineChars="200"/>
        <w:rPr>
          <w:rFonts w:ascii="仿宋" w:hAnsi="仿宋" w:eastAsia="仿宋" w:cs="宋体"/>
          <w:sz w:val="32"/>
          <w:szCs w:val="32"/>
          <w:highlight w:val="none"/>
        </w:rPr>
      </w:pPr>
    </w:p>
    <w:p w14:paraId="5136A39D">
      <w:pPr>
        <w:pStyle w:val="5"/>
        <w:shd w:val="clear"/>
        <w:jc w:val="center"/>
        <w:rPr>
          <w:rFonts w:ascii="仿宋" w:hAnsi="仿宋" w:eastAsia="仿宋"/>
          <w:highlight w:val="none"/>
        </w:rPr>
      </w:pPr>
      <w:bookmarkStart w:id="35" w:name="_Toc254970534"/>
      <w:bookmarkStart w:id="36" w:name="_Toc254970675"/>
      <w:bookmarkStart w:id="37" w:name="_Toc20223"/>
      <w:r>
        <w:rPr>
          <w:rFonts w:hint="eastAsia" w:ascii="仿宋" w:hAnsi="仿宋" w:eastAsia="仿宋"/>
          <w:highlight w:val="none"/>
        </w:rPr>
        <w:t>二、磋商文件</w:t>
      </w:r>
      <w:bookmarkEnd w:id="35"/>
      <w:bookmarkEnd w:id="36"/>
      <w:bookmarkEnd w:id="37"/>
    </w:p>
    <w:p w14:paraId="27A0A06D">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7.磋商文件的构成</w:t>
      </w:r>
    </w:p>
    <w:p w14:paraId="3D2F27FF">
      <w:pPr>
        <w:shd w:val="clear"/>
        <w:spacing w:line="360" w:lineRule="auto"/>
        <w:ind w:firstLine="640" w:firstLineChars="200"/>
        <w:jc w:val="left"/>
        <w:rPr>
          <w:rFonts w:hint="eastAsia" w:ascii="仿宋" w:hAnsi="仿宋" w:eastAsia="仿宋"/>
          <w:sz w:val="32"/>
          <w:szCs w:val="32"/>
          <w:highlight w:val="none"/>
        </w:rPr>
      </w:pPr>
      <w:r>
        <w:rPr>
          <w:rFonts w:hint="eastAsia" w:ascii="仿宋" w:hAnsi="仿宋" w:eastAsia="仿宋"/>
          <w:sz w:val="32"/>
          <w:szCs w:val="32"/>
          <w:highlight w:val="none"/>
        </w:rPr>
        <w:t>第一章 竞争性磋商公告；</w:t>
      </w:r>
    </w:p>
    <w:p w14:paraId="7FFEA98B">
      <w:pPr>
        <w:shd w:val="clear"/>
        <w:spacing w:line="360" w:lineRule="auto"/>
        <w:ind w:firstLine="640" w:firstLineChars="200"/>
        <w:jc w:val="left"/>
        <w:rPr>
          <w:rFonts w:hint="eastAsia" w:ascii="仿宋" w:hAnsi="仿宋" w:eastAsia="仿宋"/>
          <w:sz w:val="32"/>
          <w:szCs w:val="32"/>
          <w:highlight w:val="none"/>
        </w:rPr>
      </w:pPr>
      <w:r>
        <w:rPr>
          <w:rFonts w:hint="eastAsia" w:ascii="仿宋" w:hAnsi="仿宋" w:eastAsia="仿宋"/>
          <w:sz w:val="32"/>
          <w:szCs w:val="32"/>
          <w:highlight w:val="none"/>
        </w:rPr>
        <w:t>第</w:t>
      </w:r>
      <w:r>
        <w:rPr>
          <w:rFonts w:hint="eastAsia" w:ascii="仿宋" w:hAnsi="仿宋" w:eastAsia="仿宋"/>
          <w:sz w:val="32"/>
          <w:szCs w:val="32"/>
          <w:highlight w:val="none"/>
          <w:lang w:val="en-US" w:eastAsia="zh-CN"/>
        </w:rPr>
        <w:t>二</w:t>
      </w:r>
      <w:r>
        <w:rPr>
          <w:rFonts w:hint="eastAsia" w:ascii="仿宋" w:hAnsi="仿宋" w:eastAsia="仿宋"/>
          <w:sz w:val="32"/>
          <w:szCs w:val="32"/>
          <w:highlight w:val="none"/>
        </w:rPr>
        <w:t>章 供应商须知；</w:t>
      </w:r>
    </w:p>
    <w:p w14:paraId="37E90BFB">
      <w:pPr>
        <w:shd w:val="clear"/>
        <w:spacing w:line="360" w:lineRule="auto"/>
        <w:ind w:firstLine="640" w:firstLineChars="200"/>
        <w:jc w:val="left"/>
        <w:rPr>
          <w:rFonts w:ascii="仿宋" w:hAnsi="仿宋" w:eastAsia="仿宋"/>
          <w:sz w:val="32"/>
          <w:szCs w:val="32"/>
          <w:highlight w:val="none"/>
        </w:rPr>
      </w:pPr>
      <w:r>
        <w:rPr>
          <w:rFonts w:hint="eastAsia" w:ascii="仿宋" w:hAnsi="仿宋" w:eastAsia="仿宋"/>
          <w:sz w:val="32"/>
          <w:szCs w:val="32"/>
          <w:highlight w:val="none"/>
        </w:rPr>
        <w:t>第</w:t>
      </w:r>
      <w:r>
        <w:rPr>
          <w:rFonts w:hint="eastAsia" w:ascii="仿宋" w:hAnsi="仿宋" w:eastAsia="仿宋"/>
          <w:sz w:val="32"/>
          <w:szCs w:val="32"/>
          <w:highlight w:val="none"/>
          <w:lang w:val="en-US" w:eastAsia="zh-CN"/>
        </w:rPr>
        <w:t>三</w:t>
      </w:r>
      <w:r>
        <w:rPr>
          <w:rFonts w:hint="eastAsia" w:ascii="仿宋" w:hAnsi="仿宋" w:eastAsia="仿宋"/>
          <w:sz w:val="32"/>
          <w:szCs w:val="32"/>
          <w:highlight w:val="none"/>
        </w:rPr>
        <w:t>章 采购需求；</w:t>
      </w:r>
    </w:p>
    <w:p w14:paraId="4CBF4D9B">
      <w:pPr>
        <w:shd w:val="clear"/>
        <w:spacing w:line="360" w:lineRule="auto"/>
        <w:ind w:firstLine="640" w:firstLineChars="200"/>
        <w:jc w:val="left"/>
        <w:rPr>
          <w:rFonts w:ascii="仿宋" w:hAnsi="仿宋" w:eastAsia="仿宋"/>
          <w:sz w:val="32"/>
          <w:szCs w:val="32"/>
          <w:highlight w:val="none"/>
        </w:rPr>
      </w:pPr>
      <w:r>
        <w:rPr>
          <w:rFonts w:hint="eastAsia" w:ascii="仿宋" w:hAnsi="仿宋" w:eastAsia="仿宋"/>
          <w:sz w:val="32"/>
          <w:szCs w:val="32"/>
          <w:highlight w:val="none"/>
        </w:rPr>
        <w:t>第四章 评审程序、评审方法和评审标准；</w:t>
      </w:r>
    </w:p>
    <w:p w14:paraId="48117B17">
      <w:pPr>
        <w:shd w:val="clear"/>
        <w:spacing w:line="360" w:lineRule="auto"/>
        <w:ind w:firstLine="640" w:firstLineChars="200"/>
        <w:jc w:val="left"/>
        <w:rPr>
          <w:rFonts w:ascii="仿宋" w:hAnsi="仿宋" w:eastAsia="仿宋"/>
          <w:sz w:val="32"/>
          <w:szCs w:val="32"/>
          <w:highlight w:val="none"/>
        </w:rPr>
      </w:pPr>
      <w:r>
        <w:rPr>
          <w:rFonts w:hint="eastAsia" w:ascii="仿宋" w:hAnsi="仿宋" w:eastAsia="仿宋"/>
          <w:sz w:val="32"/>
          <w:szCs w:val="32"/>
          <w:highlight w:val="none"/>
        </w:rPr>
        <w:t>第五章 响应文件格式；</w:t>
      </w:r>
    </w:p>
    <w:p w14:paraId="5518F818">
      <w:pPr>
        <w:shd w:val="clear"/>
        <w:spacing w:line="360" w:lineRule="auto"/>
        <w:ind w:firstLine="640" w:firstLineChars="200"/>
        <w:jc w:val="left"/>
        <w:rPr>
          <w:rFonts w:ascii="仿宋" w:hAnsi="仿宋" w:eastAsia="仿宋"/>
          <w:sz w:val="32"/>
          <w:szCs w:val="32"/>
          <w:highlight w:val="none"/>
        </w:rPr>
      </w:pPr>
      <w:r>
        <w:rPr>
          <w:rFonts w:hint="eastAsia" w:ascii="仿宋" w:hAnsi="仿宋" w:eastAsia="仿宋"/>
          <w:sz w:val="32"/>
          <w:szCs w:val="32"/>
          <w:highlight w:val="none"/>
        </w:rPr>
        <w:t>第六章 合同文本；</w:t>
      </w:r>
    </w:p>
    <w:p w14:paraId="39F54DF0">
      <w:pPr>
        <w:shd w:val="clear"/>
        <w:spacing w:line="360" w:lineRule="auto"/>
        <w:ind w:firstLine="640" w:firstLineChars="200"/>
        <w:jc w:val="left"/>
        <w:rPr>
          <w:rFonts w:ascii="仿宋" w:hAnsi="仿宋" w:eastAsia="仿宋"/>
          <w:sz w:val="32"/>
          <w:szCs w:val="32"/>
          <w:highlight w:val="none"/>
        </w:rPr>
      </w:pPr>
      <w:r>
        <w:rPr>
          <w:rFonts w:hint="eastAsia" w:ascii="仿宋" w:hAnsi="仿宋" w:eastAsia="仿宋"/>
          <w:sz w:val="32"/>
          <w:szCs w:val="32"/>
          <w:highlight w:val="none"/>
        </w:rPr>
        <w:t>第七章 质疑、投诉材料格式。</w:t>
      </w:r>
    </w:p>
    <w:p w14:paraId="4428ECAD">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8.供应商的询问</w:t>
      </w:r>
    </w:p>
    <w:p w14:paraId="24A69F6A">
      <w:pPr>
        <w:shd w:val="clear"/>
        <w:spacing w:line="360" w:lineRule="auto"/>
        <w:ind w:firstLine="640" w:firstLineChars="200"/>
        <w:rPr>
          <w:rFonts w:ascii="仿宋" w:hAnsi="仿宋" w:eastAsia="仿宋"/>
          <w:sz w:val="32"/>
          <w:szCs w:val="32"/>
          <w:highlight w:val="none"/>
        </w:rPr>
      </w:pPr>
      <w:r>
        <w:rPr>
          <w:rFonts w:hint="eastAsia" w:ascii="仿宋" w:hAnsi="仿宋" w:eastAsia="仿宋"/>
          <w:sz w:val="32"/>
          <w:szCs w:val="32"/>
          <w:highlight w:val="none"/>
        </w:rPr>
        <w:t>供应商应认真阅读磋商文件的采购需求，如供应商对磋商文件有疑问的，如要求采购人作出澄清或者修改的，供应商应在提交首次响应文件截止之日前，以书面形式向采购人、采购代理机构提出。</w:t>
      </w:r>
    </w:p>
    <w:p w14:paraId="5A648D22">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9.磋商文件的澄清和修改</w:t>
      </w:r>
    </w:p>
    <w:p w14:paraId="2B4DD293">
      <w:pPr>
        <w:shd w:val="clear"/>
        <w:spacing w:line="360" w:lineRule="auto"/>
        <w:ind w:firstLine="640" w:firstLineChars="200"/>
        <w:rPr>
          <w:rFonts w:ascii="仿宋" w:hAnsi="仿宋" w:eastAsia="仿宋"/>
          <w:sz w:val="32"/>
          <w:szCs w:val="32"/>
          <w:highlight w:val="none"/>
        </w:rPr>
      </w:pPr>
      <w:r>
        <w:rPr>
          <w:rFonts w:hint="eastAsia" w:ascii="仿宋" w:hAnsi="仿宋" w:eastAsia="仿宋"/>
          <w:sz w:val="32"/>
          <w:szCs w:val="32"/>
          <w:highlight w:val="none"/>
        </w:rPr>
        <w:t>9.1已获取磋商文件的潜在供应商，若有问题需要澄清，应于应标截止时间前，以书面形式向采购代理机构提出，采购代理机构与采购人研究后，对认为有必要回答的问题，按照本章</w:t>
      </w:r>
      <w:r>
        <w:rPr>
          <w:rFonts w:hint="eastAsia" w:ascii="仿宋" w:hAnsi="仿宋" w:eastAsia="仿宋"/>
          <w:sz w:val="32"/>
          <w:szCs w:val="32"/>
          <w:highlight w:val="none"/>
          <w:lang w:val="en-US" w:eastAsia="zh-CN"/>
        </w:rPr>
        <w:t>9</w:t>
      </w:r>
      <w:r>
        <w:rPr>
          <w:rFonts w:hint="eastAsia" w:ascii="仿宋" w:hAnsi="仿宋" w:eastAsia="仿宋"/>
          <w:sz w:val="32"/>
          <w:szCs w:val="32"/>
          <w:highlight w:val="none"/>
        </w:rPr>
        <w:t>.3的内容处理。</w:t>
      </w:r>
    </w:p>
    <w:p w14:paraId="16375E40">
      <w:pPr>
        <w:shd w:val="clear"/>
        <w:spacing w:line="360" w:lineRule="auto"/>
        <w:ind w:firstLine="643" w:firstLineChars="200"/>
        <w:rPr>
          <w:rFonts w:ascii="仿宋" w:hAnsi="仿宋" w:eastAsia="仿宋"/>
          <w:b/>
          <w:sz w:val="32"/>
          <w:szCs w:val="32"/>
          <w:highlight w:val="none"/>
        </w:rPr>
      </w:pPr>
      <w:r>
        <w:rPr>
          <w:rFonts w:hint="eastAsia" w:ascii="仿宋" w:hAnsi="仿宋" w:eastAsia="仿宋"/>
          <w:b/>
          <w:sz w:val="32"/>
          <w:szCs w:val="32"/>
          <w:highlight w:val="none"/>
        </w:rPr>
        <w:t>9.2采购人或者采购代理机构可以对已发出的磋商文件进行必要的澄清或者修改，但不得改变采购标的和资格条件。澄清或者修改应当在原公告发布媒体上发布澄清公告。澄清或者修改的内容为磋商文件的组成部分。</w:t>
      </w:r>
    </w:p>
    <w:p w14:paraId="39AA312D">
      <w:pPr>
        <w:shd w:val="clear"/>
        <w:spacing w:line="360" w:lineRule="auto"/>
        <w:ind w:firstLine="640" w:firstLineChars="200"/>
        <w:rPr>
          <w:rFonts w:ascii="仿宋" w:hAnsi="仿宋" w:eastAsia="仿宋"/>
          <w:sz w:val="32"/>
          <w:szCs w:val="32"/>
          <w:highlight w:val="none"/>
        </w:rPr>
      </w:pPr>
      <w:r>
        <w:rPr>
          <w:rFonts w:hint="eastAsia" w:ascii="仿宋" w:hAnsi="仿宋" w:eastAsia="仿宋"/>
          <w:sz w:val="32"/>
          <w:szCs w:val="32"/>
          <w:highlight w:val="none"/>
        </w:rPr>
        <w:t>9.3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或者磋商小组在提交首次响应文件截止之日3个工作日前，以书面形式（目前为网上公告和系统短信等形式）通知所有获取磋商文件的供应商，不足3个工作日的，应当顺延提交首次响应文件截止之日。</w:t>
      </w:r>
    </w:p>
    <w:p w14:paraId="3439E6F9">
      <w:pPr>
        <w:shd w:val="clear"/>
        <w:spacing w:line="360" w:lineRule="auto"/>
        <w:ind w:firstLine="640" w:firstLineChars="200"/>
        <w:rPr>
          <w:rFonts w:ascii="仿宋" w:hAnsi="仿宋" w:eastAsia="仿宋"/>
          <w:sz w:val="32"/>
          <w:szCs w:val="32"/>
          <w:highlight w:val="none"/>
        </w:rPr>
      </w:pPr>
      <w:r>
        <w:rPr>
          <w:rFonts w:hint="eastAsia" w:ascii="仿宋" w:hAnsi="仿宋" w:eastAsia="仿宋"/>
          <w:sz w:val="32"/>
          <w:szCs w:val="32"/>
          <w:highlight w:val="none"/>
        </w:rPr>
        <w:t>9.4</w:t>
      </w:r>
      <w:r>
        <w:rPr>
          <w:rFonts w:hint="eastAsia" w:ascii="仿宋" w:hAnsi="仿宋" w:eastAsia="仿宋" w:cs="Arial"/>
          <w:sz w:val="32"/>
          <w:szCs w:val="32"/>
          <w:highlight w:val="none"/>
          <w:shd w:val="clear" w:color="auto" w:fill="FFFFFF"/>
        </w:rPr>
        <w:t>采购信息更正公告的内容应当包括采购人和采购代理机构名称、地址、联系方式，原公告的采购项目名称及首次公告日期，更正事项、内容及日期，采购项目联系人和电话。</w:t>
      </w:r>
    </w:p>
    <w:p w14:paraId="0BA22BF3">
      <w:pPr>
        <w:shd w:val="clear"/>
        <w:spacing w:line="360" w:lineRule="auto"/>
        <w:ind w:firstLine="640" w:firstLineChars="200"/>
        <w:rPr>
          <w:rFonts w:ascii="仿宋" w:hAnsi="仿宋" w:eastAsia="仿宋"/>
          <w:sz w:val="32"/>
          <w:szCs w:val="32"/>
          <w:highlight w:val="none"/>
        </w:rPr>
      </w:pPr>
      <w:r>
        <w:rPr>
          <w:rFonts w:hint="eastAsia" w:ascii="仿宋" w:hAnsi="仿宋" w:eastAsia="仿宋"/>
          <w:sz w:val="32"/>
          <w:szCs w:val="32"/>
          <w:highlight w:val="none"/>
        </w:rPr>
        <w:t>9.5  采购人和采购代理机构可以视采购具体情况，变更提交首次响应文件截止时间和竞谈时间，变更时间将在“采购文件公告”中</w:t>
      </w:r>
      <w:r>
        <w:rPr>
          <w:rFonts w:hint="eastAsia" w:ascii="仿宋" w:hAnsi="仿宋" w:eastAsia="仿宋" w:cs="宋体"/>
          <w:sz w:val="32"/>
          <w:szCs w:val="32"/>
          <w:highlight w:val="none"/>
        </w:rPr>
        <w:t>规定的政府采购信息发布媒体上</w:t>
      </w:r>
      <w:r>
        <w:rPr>
          <w:rFonts w:hint="eastAsia" w:ascii="仿宋" w:hAnsi="仿宋" w:eastAsia="仿宋"/>
          <w:sz w:val="32"/>
          <w:szCs w:val="32"/>
          <w:highlight w:val="none"/>
        </w:rPr>
        <w:t>发布更正公告。</w:t>
      </w:r>
    </w:p>
    <w:p w14:paraId="3CD6B7BF">
      <w:pPr>
        <w:shd w:val="clear"/>
        <w:spacing w:line="360" w:lineRule="auto"/>
        <w:ind w:firstLine="640" w:firstLineChars="200"/>
        <w:rPr>
          <w:rFonts w:ascii="仿宋" w:hAnsi="仿宋" w:eastAsia="仿宋"/>
          <w:kern w:val="0"/>
          <w:sz w:val="32"/>
          <w:szCs w:val="32"/>
          <w:highlight w:val="none"/>
        </w:rPr>
      </w:pPr>
      <w:r>
        <w:rPr>
          <w:rFonts w:hint="eastAsia" w:ascii="仿宋" w:hAnsi="仿宋" w:eastAsia="仿宋"/>
          <w:kern w:val="0"/>
          <w:sz w:val="32"/>
          <w:szCs w:val="32"/>
          <w:highlight w:val="none"/>
        </w:rPr>
        <w:t>▲</w:t>
      </w:r>
      <w:r>
        <w:rPr>
          <w:rFonts w:hint="eastAsia" w:ascii="仿宋" w:hAnsi="仿宋" w:eastAsia="仿宋"/>
          <w:b/>
          <w:kern w:val="0"/>
          <w:sz w:val="32"/>
          <w:szCs w:val="32"/>
          <w:highlight w:val="none"/>
        </w:rPr>
        <w:t>响应文件未按磋商文件的澄清、修改的内容编制，又不符合实质性要求的，其响应文件作无效处理。</w:t>
      </w:r>
    </w:p>
    <w:p w14:paraId="5270C984">
      <w:pPr>
        <w:pStyle w:val="5"/>
        <w:shd w:val="clear"/>
        <w:jc w:val="center"/>
        <w:rPr>
          <w:rFonts w:ascii="仿宋" w:hAnsi="仿宋" w:eastAsia="仿宋"/>
          <w:highlight w:val="none"/>
        </w:rPr>
      </w:pPr>
      <w:bookmarkStart w:id="38" w:name="_Toc16512"/>
      <w:r>
        <w:rPr>
          <w:rFonts w:hint="eastAsia" w:ascii="仿宋" w:hAnsi="仿宋" w:eastAsia="仿宋"/>
          <w:highlight w:val="none"/>
        </w:rPr>
        <w:t>三、响应文件的编制</w:t>
      </w:r>
      <w:bookmarkEnd w:id="38"/>
    </w:p>
    <w:p w14:paraId="3C2BCC14">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10.响应文件的编制原则</w:t>
      </w:r>
    </w:p>
    <w:p w14:paraId="14AC5C8E">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供应商必须按照磋商文件的要求编制响应文件，并对其提交的响应文件的真实性、合法性承担法律责任。响应文件必须对磋商文件作出实质性响应。</w:t>
      </w:r>
    </w:p>
    <w:p w14:paraId="0D0F7E40">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11.响应文件的组成</w:t>
      </w:r>
    </w:p>
    <w:p w14:paraId="0DE23BBF">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11.1响应文件由资格证明文件、报价文件、商务和技术文件三部分组成。</w:t>
      </w:r>
    </w:p>
    <w:p w14:paraId="2534ED27">
      <w:pPr>
        <w:shd w:val="clear"/>
        <w:spacing w:line="360" w:lineRule="auto"/>
        <w:ind w:left="420" w:leftChars="200"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11.1.1资格证明文件：详见须知前附表</w:t>
      </w:r>
    </w:p>
    <w:p w14:paraId="1BCD59B0">
      <w:pPr>
        <w:shd w:val="clear"/>
        <w:spacing w:line="360" w:lineRule="auto"/>
        <w:ind w:left="420" w:leftChars="200"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11.1.2商务技术文件：详见须知前附表</w:t>
      </w:r>
    </w:p>
    <w:p w14:paraId="0BC9C0D4">
      <w:pPr>
        <w:shd w:val="clear"/>
        <w:spacing w:line="360" w:lineRule="auto"/>
        <w:ind w:left="420" w:leftChars="200"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11.1.3报价文件：详见须知前附表</w:t>
      </w:r>
    </w:p>
    <w:p w14:paraId="10587B86">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11.2响应文件电子版：详见须知前附表</w:t>
      </w:r>
    </w:p>
    <w:p w14:paraId="4FC084FE">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12.计量单位</w:t>
      </w:r>
    </w:p>
    <w:p w14:paraId="6BF3607F">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磋商文件已有明确规定的，使用磋商文件规定的计量单位；磋商文件没有规定的，应采用中华人民共和国法定计量单位，货币种类为人民币，否则视</w:t>
      </w:r>
      <w:r>
        <w:rPr>
          <w:rFonts w:hint="eastAsia" w:ascii="仿宋" w:hAnsi="仿宋" w:eastAsia="仿宋" w:cs="宋体"/>
          <w:sz w:val="32"/>
          <w:szCs w:val="32"/>
          <w:highlight w:val="none"/>
          <w:lang w:val="en-US" w:eastAsia="zh-CN"/>
        </w:rPr>
        <w:t>为</w:t>
      </w:r>
      <w:r>
        <w:rPr>
          <w:rFonts w:hint="eastAsia" w:ascii="仿宋" w:hAnsi="仿宋" w:eastAsia="仿宋" w:cs="宋体"/>
          <w:sz w:val="32"/>
          <w:szCs w:val="32"/>
          <w:highlight w:val="none"/>
        </w:rPr>
        <w:t>未响应。</w:t>
      </w:r>
    </w:p>
    <w:p w14:paraId="43EB43C4">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13.竞标的风险</w:t>
      </w:r>
    </w:p>
    <w:p w14:paraId="41659DEE">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供应商没有按照磋商文件要求提供全部资料，或者供应商没有对磋商文件在各方面作出实质性响应可能导致其响应无效，是供应商应当考虑的风险。</w:t>
      </w:r>
    </w:p>
    <w:p w14:paraId="5ED1C996">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14.响应报价要求和构成</w:t>
      </w:r>
    </w:p>
    <w:p w14:paraId="64C0E3AB">
      <w:pPr>
        <w:shd w:val="clear"/>
        <w:tabs>
          <w:tab w:val="left" w:pos="2492"/>
        </w:tabs>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14.1响应报价应按“第五章 响应文件格式”中“响应报价表”格式填写。</w:t>
      </w:r>
    </w:p>
    <w:p w14:paraId="1CC2E686">
      <w:pPr>
        <w:shd w:val="clear"/>
        <w:tabs>
          <w:tab w:val="left" w:pos="2492"/>
        </w:tabs>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14.2响应报价的价格构成见“供应商须知前附表”。</w:t>
      </w:r>
    </w:p>
    <w:p w14:paraId="007403A2">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14.3响应报价要求</w:t>
      </w:r>
    </w:p>
    <w:p w14:paraId="61BDDE88">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14.3.1供应商的响应报价应符合以下要求，否则响应文件按无效响应处理：</w:t>
      </w:r>
    </w:p>
    <w:p w14:paraId="7BA3512F">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（1）供应商必须就“采购需求”中所竞标的全部内容作完整唯一报价，不得存在漏项报价；</w:t>
      </w:r>
    </w:p>
    <w:p w14:paraId="2699D517">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15.竞标有效期</w:t>
      </w:r>
    </w:p>
    <w:p w14:paraId="714A16C3">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15.1竞标有效期是指为保证采购人有足够的时间在提交响应文件后完成评审、确定成交供应商、合同签订等工作而要求供应商提交的响应文件在一定时间内保持有效的期限。</w:t>
      </w:r>
    </w:p>
    <w:p w14:paraId="22776E1F">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15.2 竞标有效期应由供应商按“供应商须知前附表”规定的期限作出响应。</w:t>
      </w:r>
    </w:p>
    <w:p w14:paraId="46B73507">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15.3供应商的响应文件在竞标有效期内均保持有效。</w:t>
      </w:r>
    </w:p>
    <w:p w14:paraId="770374F7">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16.磋商保证金</w:t>
      </w:r>
    </w:p>
    <w:p w14:paraId="1B559F05">
      <w:pPr>
        <w:shd w:val="clear"/>
        <w:spacing w:line="360" w:lineRule="auto"/>
        <w:ind w:firstLine="640" w:firstLineChars="200"/>
        <w:rPr>
          <w:rFonts w:hint="eastAsia"/>
          <w:highlight w:val="none"/>
        </w:rPr>
      </w:pPr>
      <w:r>
        <w:rPr>
          <w:rFonts w:hint="eastAsia" w:ascii="仿宋" w:hAnsi="仿宋" w:eastAsia="仿宋" w:cs="宋体"/>
          <w:sz w:val="32"/>
          <w:szCs w:val="32"/>
          <w:highlight w:val="none"/>
          <w:lang w:val="en-US" w:eastAsia="zh-CN"/>
        </w:rPr>
        <w:t>递交保证金:</w:t>
      </w:r>
      <w:r>
        <w:rPr>
          <w:rFonts w:hint="eastAsia" w:ascii="仿宋" w:hAnsi="仿宋" w:eastAsia="仿宋" w:cs="宋体"/>
          <w:sz w:val="32"/>
          <w:szCs w:val="32"/>
          <w:highlight w:val="none"/>
        </w:rPr>
        <w:t>详见“供应商须知前附表”。</w:t>
      </w:r>
    </w:p>
    <w:p w14:paraId="49468DA7">
      <w:pPr>
        <w:pStyle w:val="18"/>
        <w:shd w:val="clear"/>
        <w:spacing w:line="360" w:lineRule="auto"/>
        <w:ind w:left="0" w:leftChars="0" w:firstLine="0" w:firstLineChars="0"/>
        <w:jc w:val="left"/>
        <w:rPr>
          <w:rFonts w:hint="default" w:eastAsia="仿宋"/>
          <w:highlight w:val="none"/>
          <w:lang w:val="en-US" w:eastAsia="zh-CN"/>
        </w:rPr>
      </w:pPr>
      <w:r>
        <w:rPr>
          <w:rFonts w:hint="eastAsia"/>
          <w:highlight w:val="none"/>
          <w:lang w:val="en-US" w:eastAsia="zh-CN"/>
        </w:rPr>
        <w:t xml:space="preserve">    退还</w:t>
      </w:r>
      <w:r>
        <w:rPr>
          <w:rFonts w:hint="eastAsia" w:ascii="仿宋" w:hAnsi="仿宋" w:eastAsia="仿宋" w:cs="宋体"/>
          <w:sz w:val="32"/>
          <w:szCs w:val="32"/>
          <w:highlight w:val="none"/>
          <w:lang w:val="en-US" w:eastAsia="zh-CN"/>
        </w:rPr>
        <w:t>保证金</w:t>
      </w:r>
      <w:r>
        <w:rPr>
          <w:rFonts w:hint="eastAsia" w:cs="宋体"/>
          <w:sz w:val="32"/>
          <w:szCs w:val="32"/>
          <w:highlight w:val="none"/>
          <w:lang w:val="en-US" w:eastAsia="zh-CN"/>
        </w:rPr>
        <w:t>：以转账或电汇的形式递交保证金原路径退回。</w:t>
      </w:r>
    </w:p>
    <w:p w14:paraId="151C9FA7">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17.响应文件编制的要求</w:t>
      </w:r>
    </w:p>
    <w:p w14:paraId="1853DCE1">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17.1各供应商在编制响应文件时请按照磋商文件“第五章 响应文件格式”规定的格式进行，混乱的编排导致响应文件被误读或磋商小组查找不到有效文件</w:t>
      </w:r>
      <w:r>
        <w:rPr>
          <w:rFonts w:hint="eastAsia" w:ascii="仿宋" w:hAnsi="仿宋" w:eastAsia="仿宋" w:cs="宋体"/>
          <w:sz w:val="32"/>
          <w:szCs w:val="32"/>
          <w:highlight w:val="none"/>
          <w:lang w:eastAsia="zh-CN"/>
        </w:rPr>
        <w:t>，</w:t>
      </w:r>
      <w:r>
        <w:rPr>
          <w:rFonts w:hint="eastAsia" w:ascii="仿宋" w:hAnsi="仿宋" w:eastAsia="仿宋" w:cs="宋体"/>
          <w:sz w:val="32"/>
          <w:szCs w:val="32"/>
          <w:highlight w:val="none"/>
        </w:rPr>
        <w:t>由此引发的后果由供应商承担。不完整、编排混乱导致响应文件被误读、漏读或者查找不到相关内容的，由此引发的后果由供应商承担。</w:t>
      </w:r>
    </w:p>
    <w:p w14:paraId="49CA90B8">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17.2响应文件由资格证明文件、报价文件、商务和技术文件三部分组成，本磋商只接受电子版响应文件，要求见本章“1</w:t>
      </w:r>
      <w:r>
        <w:rPr>
          <w:rFonts w:hint="eastAsia" w:ascii="仿宋" w:hAnsi="仿宋" w:eastAsia="仿宋" w:cs="宋体"/>
          <w:sz w:val="32"/>
          <w:szCs w:val="32"/>
          <w:highlight w:val="none"/>
          <w:lang w:val="en-US" w:eastAsia="zh-CN"/>
        </w:rPr>
        <w:t>1</w:t>
      </w:r>
      <w:r>
        <w:rPr>
          <w:rFonts w:hint="eastAsia" w:ascii="仿宋" w:hAnsi="仿宋" w:eastAsia="仿宋" w:cs="宋体"/>
          <w:sz w:val="32"/>
          <w:szCs w:val="32"/>
          <w:highlight w:val="none"/>
        </w:rPr>
        <w:t>.2响应文件电子版要求”。</w:t>
      </w:r>
    </w:p>
    <w:p w14:paraId="720AA44E">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17.</w:t>
      </w:r>
      <w:bookmarkStart w:id="39" w:name="_Hlk65832699"/>
      <w:r>
        <w:rPr>
          <w:rFonts w:hint="eastAsia" w:ascii="仿宋" w:hAnsi="仿宋" w:eastAsia="仿宋" w:cs="宋体"/>
          <w:sz w:val="32"/>
          <w:szCs w:val="32"/>
          <w:highlight w:val="none"/>
        </w:rPr>
        <w:t>3</w:t>
      </w:r>
      <w:r>
        <w:rPr>
          <w:rFonts w:hint="eastAsia" w:ascii="仿宋" w:hAnsi="仿宋" w:eastAsia="仿宋"/>
          <w:sz w:val="32"/>
          <w:szCs w:val="32"/>
          <w:highlight w:val="none"/>
        </w:rPr>
        <w:t>响应文件须由供应商在</w:t>
      </w:r>
      <w:r>
        <w:rPr>
          <w:rFonts w:hint="eastAsia" w:ascii="仿宋" w:hAnsi="仿宋" w:eastAsia="仿宋" w:cs="仿宋_GB2312"/>
          <w:kern w:val="0"/>
          <w:sz w:val="32"/>
          <w:szCs w:val="32"/>
          <w:highlight w:val="none"/>
          <w:lang w:val="zh-CN"/>
        </w:rPr>
        <w:t>“</w:t>
      </w:r>
      <w:r>
        <w:rPr>
          <w:rFonts w:hint="eastAsia" w:ascii="仿宋" w:hAnsi="仿宋" w:eastAsia="仿宋"/>
          <w:sz w:val="32"/>
          <w:szCs w:val="32"/>
          <w:highlight w:val="none"/>
        </w:rPr>
        <w:t>第五章 响应文件格式</w:t>
      </w:r>
      <w:r>
        <w:rPr>
          <w:rFonts w:hint="eastAsia" w:ascii="仿宋" w:hAnsi="仿宋" w:eastAsia="仿宋" w:cs="仿宋_GB2312"/>
          <w:kern w:val="0"/>
          <w:sz w:val="32"/>
          <w:szCs w:val="32"/>
          <w:highlight w:val="none"/>
          <w:lang w:val="zh-CN"/>
        </w:rPr>
        <w:t>”</w:t>
      </w:r>
      <w:r>
        <w:rPr>
          <w:rFonts w:hint="eastAsia" w:ascii="仿宋" w:hAnsi="仿宋" w:eastAsia="仿宋"/>
          <w:sz w:val="32"/>
          <w:szCs w:val="32"/>
          <w:highlight w:val="none"/>
        </w:rPr>
        <w:t>规定位置</w:t>
      </w:r>
      <w:r>
        <w:rPr>
          <w:rFonts w:hint="eastAsia" w:ascii="仿宋" w:hAnsi="仿宋" w:eastAsia="仿宋" w:cs="仿宋_GB2312"/>
          <w:sz w:val="32"/>
          <w:szCs w:val="32"/>
          <w:highlight w:val="none"/>
        </w:rPr>
        <w:t>进行签署、盖章</w:t>
      </w:r>
      <w:bookmarkEnd w:id="39"/>
      <w:r>
        <w:rPr>
          <w:rFonts w:hint="eastAsia" w:ascii="仿宋" w:hAnsi="仿宋" w:eastAsia="仿宋" w:cs="宋体"/>
          <w:sz w:val="32"/>
          <w:szCs w:val="32"/>
          <w:highlight w:val="none"/>
        </w:rPr>
        <w:t>，否则其响应文件按无效响应处理。骑缝盖公章不视为在规定位置盖章。</w:t>
      </w:r>
    </w:p>
    <w:p w14:paraId="67CFD469">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17.4响应文件中标注的供应商名称应与营业执照（事业单位法人证书、执业许可证、自然人身份证）及电子公章一致，否则其响应文件按无效响应处理。</w:t>
      </w:r>
    </w:p>
    <w:p w14:paraId="576C529A">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17.5响应文件应避免涂改、行间插字或者删除，否则其响应文件按无效响应处理。</w:t>
      </w:r>
    </w:p>
    <w:p w14:paraId="3B3CD5F8">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18.响应文件的密封和标记</w:t>
      </w:r>
    </w:p>
    <w:p w14:paraId="1CE76992">
      <w:pPr>
        <w:shd w:val="clear"/>
        <w:spacing w:line="360" w:lineRule="auto"/>
        <w:ind w:firstLine="640" w:firstLineChars="200"/>
        <w:rPr>
          <w:rFonts w:ascii="仿宋" w:hAnsi="仿宋" w:eastAsia="仿宋" w:cs="仿宋_GB2312"/>
          <w:kern w:val="0"/>
          <w:sz w:val="32"/>
          <w:szCs w:val="32"/>
          <w:highlight w:val="none"/>
          <w:lang w:val="zh-CN"/>
        </w:rPr>
      </w:pPr>
      <w:r>
        <w:rPr>
          <w:rFonts w:hint="eastAsia" w:ascii="仿宋" w:hAnsi="仿宋" w:eastAsia="仿宋" w:cs="仿宋_GB2312"/>
          <w:kern w:val="0"/>
          <w:sz w:val="32"/>
          <w:szCs w:val="32"/>
          <w:highlight w:val="none"/>
          <w:lang w:val="zh-CN"/>
        </w:rPr>
        <w:t>1</w:t>
      </w:r>
      <w:r>
        <w:rPr>
          <w:rFonts w:hint="eastAsia" w:ascii="仿宋" w:hAnsi="仿宋" w:eastAsia="仿宋" w:cs="仿宋_GB2312"/>
          <w:kern w:val="0"/>
          <w:sz w:val="32"/>
          <w:szCs w:val="32"/>
          <w:highlight w:val="none"/>
        </w:rPr>
        <w:t>8</w:t>
      </w:r>
      <w:r>
        <w:rPr>
          <w:rFonts w:hint="eastAsia" w:ascii="仿宋" w:hAnsi="仿宋" w:eastAsia="仿宋" w:cs="仿宋_GB2312"/>
          <w:kern w:val="0"/>
          <w:sz w:val="32"/>
          <w:szCs w:val="32"/>
          <w:highlight w:val="none"/>
          <w:lang w:val="zh-CN"/>
        </w:rPr>
        <w:t>.1供应商进行电子交易应安装客户端软件—“政采云电子交易客户端”，并按照磋商文件和电子交易平台的要求编制并加密响应文件。供应商未按规定加密的响应文件，电子交易平台将拒收并提示。</w:t>
      </w:r>
    </w:p>
    <w:p w14:paraId="334AD314">
      <w:pPr>
        <w:shd w:val="clear"/>
        <w:spacing w:line="360" w:lineRule="auto"/>
        <w:ind w:firstLine="640" w:firstLineChars="200"/>
        <w:rPr>
          <w:rFonts w:ascii="仿宋" w:hAnsi="仿宋" w:eastAsia="仿宋" w:cs="仿宋_GB2312"/>
          <w:kern w:val="0"/>
          <w:sz w:val="32"/>
          <w:szCs w:val="32"/>
          <w:highlight w:val="none"/>
          <w:lang w:val="zh-CN"/>
        </w:rPr>
      </w:pPr>
      <w:r>
        <w:rPr>
          <w:rFonts w:hint="eastAsia" w:ascii="仿宋" w:hAnsi="仿宋" w:eastAsia="仿宋" w:cs="仿宋_GB2312"/>
          <w:kern w:val="0"/>
          <w:sz w:val="32"/>
          <w:szCs w:val="32"/>
          <w:highlight w:val="none"/>
          <w:lang w:val="zh-CN"/>
        </w:rPr>
        <w:t>1</w:t>
      </w:r>
      <w:r>
        <w:rPr>
          <w:rFonts w:hint="eastAsia" w:ascii="仿宋" w:hAnsi="仿宋" w:eastAsia="仿宋" w:cs="仿宋_GB2312"/>
          <w:kern w:val="0"/>
          <w:sz w:val="32"/>
          <w:szCs w:val="32"/>
          <w:highlight w:val="none"/>
        </w:rPr>
        <w:t>8</w:t>
      </w:r>
      <w:r>
        <w:rPr>
          <w:rFonts w:hint="eastAsia" w:ascii="仿宋" w:hAnsi="仿宋" w:eastAsia="仿宋" w:cs="仿宋_GB2312"/>
          <w:kern w:val="0"/>
          <w:sz w:val="32"/>
          <w:szCs w:val="32"/>
          <w:highlight w:val="none"/>
          <w:lang w:val="zh-CN"/>
        </w:rPr>
        <w:t>.2使用“政采云电子交易客户端”需要提前申领CA数字证书，申领流程见该项目采购公告附件。</w:t>
      </w:r>
    </w:p>
    <w:p w14:paraId="54D882E6">
      <w:pPr>
        <w:pStyle w:val="14"/>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18.3为确保网上操作合法、有效和安全，供应商应当在响应文件提交截止时间前完成在“政府采购云平台”的身份认证，确保在电子交易过程中能够对相关数据电文进行加密和使用电子签名。</w:t>
      </w:r>
    </w:p>
    <w:p w14:paraId="7CA9F914">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19.响应文件的提交</w:t>
      </w:r>
    </w:p>
    <w:p w14:paraId="2764A5B7">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19.1供应商必须在“供应商须知前附表”规定的时间和地点提交响应文件。</w:t>
      </w:r>
    </w:p>
    <w:p w14:paraId="11DEBB81">
      <w:pPr>
        <w:shd w:val="clear"/>
        <w:spacing w:line="360" w:lineRule="auto"/>
        <w:ind w:firstLine="640" w:firstLineChars="200"/>
        <w:rPr>
          <w:rFonts w:ascii="仿宋" w:hAnsi="仿宋" w:eastAsia="仿宋"/>
          <w:sz w:val="32"/>
          <w:szCs w:val="32"/>
          <w:highlight w:val="none"/>
        </w:rPr>
      </w:pPr>
      <w:r>
        <w:rPr>
          <w:rFonts w:hint="eastAsia" w:ascii="仿宋" w:hAnsi="仿宋" w:eastAsia="仿宋" w:cs="宋体"/>
          <w:sz w:val="32"/>
          <w:szCs w:val="32"/>
          <w:highlight w:val="none"/>
        </w:rPr>
        <w:t>19</w:t>
      </w:r>
      <w:r>
        <w:rPr>
          <w:rFonts w:hint="eastAsia" w:ascii="仿宋" w:hAnsi="仿宋" w:eastAsia="仿宋"/>
          <w:sz w:val="32"/>
          <w:szCs w:val="32"/>
          <w:highlight w:val="none"/>
        </w:rPr>
        <w:t>.2 在响应文件提交截止时间以后，不能补充、修改响应文件。</w:t>
      </w:r>
    </w:p>
    <w:p w14:paraId="2524410B">
      <w:pPr>
        <w:shd w:val="clear"/>
        <w:spacing w:line="360" w:lineRule="auto"/>
        <w:ind w:firstLine="640" w:firstLineChars="200"/>
        <w:rPr>
          <w:rFonts w:ascii="仿宋" w:hAnsi="仿宋" w:eastAsia="仿宋"/>
          <w:sz w:val="32"/>
          <w:szCs w:val="32"/>
          <w:highlight w:val="none"/>
        </w:rPr>
      </w:pPr>
      <w:r>
        <w:rPr>
          <w:rFonts w:hint="eastAsia" w:ascii="仿宋" w:hAnsi="仿宋" w:eastAsia="仿宋"/>
          <w:sz w:val="32"/>
          <w:szCs w:val="32"/>
          <w:highlight w:val="none"/>
        </w:rPr>
        <w:t>19.3 在提交“最后报价”后，供应商不能退出磋商。</w:t>
      </w:r>
    </w:p>
    <w:p w14:paraId="4D6153D0">
      <w:pPr>
        <w:shd w:val="clear"/>
        <w:spacing w:line="360" w:lineRule="auto"/>
        <w:ind w:firstLine="640" w:firstLineChars="200"/>
        <w:rPr>
          <w:rFonts w:ascii="仿宋" w:hAnsi="仿宋" w:eastAsia="仿宋"/>
          <w:sz w:val="32"/>
          <w:szCs w:val="32"/>
          <w:highlight w:val="none"/>
        </w:rPr>
      </w:pPr>
      <w:r>
        <w:rPr>
          <w:rFonts w:hint="eastAsia" w:ascii="仿宋" w:hAnsi="仿宋" w:eastAsia="仿宋"/>
          <w:sz w:val="32"/>
          <w:szCs w:val="32"/>
          <w:highlight w:val="none"/>
        </w:rPr>
        <w:t>19.4 电子交易平台收到响应文件，将妥善保存并即时向供应商发出确认回执通知。在响应文件提交截止时间前，除供应商补充、修改或者撤回响应文件外，任何单位和个人不得解密或提取响应文件。</w:t>
      </w:r>
    </w:p>
    <w:p w14:paraId="3DDF7A38">
      <w:pPr>
        <w:shd w:val="clear"/>
        <w:spacing w:line="360" w:lineRule="auto"/>
        <w:ind w:firstLine="640" w:firstLineChars="200"/>
        <w:rPr>
          <w:rFonts w:ascii="仿宋" w:hAnsi="仿宋" w:eastAsia="仿宋"/>
          <w:sz w:val="32"/>
          <w:szCs w:val="32"/>
          <w:highlight w:val="none"/>
        </w:rPr>
      </w:pPr>
      <w:r>
        <w:rPr>
          <w:rFonts w:hint="eastAsia" w:ascii="仿宋" w:hAnsi="仿宋" w:eastAsia="仿宋"/>
          <w:sz w:val="32"/>
          <w:szCs w:val="32"/>
          <w:highlight w:val="none"/>
        </w:rPr>
        <w:t>19.5 采购机构不可视情况延长提交响应文件的截止时间。</w:t>
      </w:r>
    </w:p>
    <w:p w14:paraId="35C43851">
      <w:pPr>
        <w:shd w:val="clear"/>
        <w:spacing w:line="360" w:lineRule="auto"/>
        <w:ind w:firstLine="640" w:firstLineChars="200"/>
        <w:rPr>
          <w:rFonts w:ascii="仿宋" w:hAnsi="仿宋" w:eastAsia="仿宋"/>
          <w:color w:val="000000"/>
          <w:sz w:val="32"/>
          <w:szCs w:val="32"/>
          <w:highlight w:val="none"/>
        </w:rPr>
      </w:pPr>
      <w:r>
        <w:rPr>
          <w:rFonts w:hint="eastAsia" w:ascii="仿宋" w:hAnsi="仿宋" w:eastAsia="仿宋"/>
          <w:sz w:val="32"/>
          <w:szCs w:val="32"/>
          <w:highlight w:val="none"/>
        </w:rPr>
        <w:t>19.6备份响应文件。</w:t>
      </w:r>
      <w:r>
        <w:rPr>
          <w:rFonts w:hint="eastAsia" w:ascii="仿宋" w:hAnsi="仿宋" w:eastAsia="仿宋"/>
          <w:bCs/>
          <w:color w:val="000000"/>
          <w:sz w:val="32"/>
          <w:szCs w:val="32"/>
          <w:highlight w:val="none"/>
        </w:rPr>
        <w:t>详见在“供应商须知前附表”。</w:t>
      </w:r>
    </w:p>
    <w:p w14:paraId="70912481">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20.首次响应文件的补充、修改与撤回</w:t>
      </w:r>
    </w:p>
    <w:p w14:paraId="7F678D75">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详见“供应商须知前附表”。</w:t>
      </w:r>
    </w:p>
    <w:p w14:paraId="039C282F">
      <w:pPr>
        <w:shd w:val="clear"/>
        <w:spacing w:line="360" w:lineRule="auto"/>
        <w:ind w:firstLine="643" w:firstLineChars="200"/>
        <w:rPr>
          <w:rFonts w:ascii="仿宋" w:hAnsi="仿宋" w:eastAsia="仿宋" w:cs="宋体"/>
          <w:b/>
          <w:bCs/>
          <w:sz w:val="32"/>
          <w:szCs w:val="32"/>
          <w:highlight w:val="none"/>
        </w:rPr>
      </w:pPr>
      <w:bookmarkStart w:id="40" w:name="_Hlk45702405"/>
      <w:r>
        <w:rPr>
          <w:rFonts w:hint="eastAsia" w:ascii="仿宋" w:hAnsi="仿宋" w:eastAsia="仿宋" w:cs="宋体"/>
          <w:b/>
          <w:bCs/>
          <w:sz w:val="32"/>
          <w:szCs w:val="32"/>
          <w:highlight w:val="none"/>
        </w:rPr>
        <w:t>21.首次响应文件的退回</w:t>
      </w:r>
    </w:p>
    <w:p w14:paraId="3778E742">
      <w:pPr>
        <w:shd w:val="clear"/>
        <w:spacing w:line="360" w:lineRule="auto"/>
        <w:ind w:firstLine="640" w:firstLineChars="200"/>
        <w:rPr>
          <w:rFonts w:ascii="仿宋" w:hAnsi="仿宋" w:eastAsia="仿宋" w:cs="宋体"/>
          <w:color w:val="000000"/>
          <w:sz w:val="32"/>
          <w:szCs w:val="32"/>
          <w:highlight w:val="none"/>
        </w:rPr>
      </w:pPr>
      <w:r>
        <w:rPr>
          <w:rFonts w:hint="eastAsia" w:ascii="仿宋" w:hAnsi="仿宋" w:eastAsia="仿宋" w:cs="宋体"/>
          <w:sz w:val="32"/>
          <w:szCs w:val="32"/>
          <w:highlight w:val="none"/>
        </w:rPr>
        <w:t>在首次响应文件提交截止时间止提交响应文件的供应商不足3家时</w:t>
      </w:r>
      <w:r>
        <w:rPr>
          <w:rFonts w:hint="eastAsia" w:ascii="仿宋" w:hAnsi="仿宋" w:eastAsia="仿宋" w:cs="宋体"/>
          <w:color w:val="000000"/>
          <w:sz w:val="32"/>
          <w:szCs w:val="32"/>
          <w:highlight w:val="none"/>
        </w:rPr>
        <w:t>电子响应文件由代理机构在“政采云”平台操作退回，除此之外采购人和采购代理机构对已提交的电子响应文件概不退回。</w:t>
      </w:r>
    </w:p>
    <w:p w14:paraId="1E1A69BC">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22.截止时间后的撤回</w:t>
      </w:r>
    </w:p>
    <w:p w14:paraId="501C11B2">
      <w:pPr>
        <w:shd w:val="clear"/>
        <w:spacing w:line="360" w:lineRule="auto"/>
        <w:ind w:firstLine="640" w:firstLineChars="200"/>
        <w:rPr>
          <w:rFonts w:ascii="仿宋" w:hAnsi="仿宋" w:eastAsia="仿宋"/>
          <w:sz w:val="32"/>
          <w:szCs w:val="32"/>
          <w:highlight w:val="none"/>
        </w:rPr>
      </w:pPr>
      <w:r>
        <w:rPr>
          <w:rFonts w:hint="eastAsia" w:ascii="仿宋" w:hAnsi="仿宋" w:eastAsia="仿宋" w:cs="宋体"/>
          <w:sz w:val="32"/>
          <w:szCs w:val="32"/>
          <w:highlight w:val="none"/>
        </w:rPr>
        <w:t>本项目收取磋商保证金，供应商在首次响应文件提交截止时间后可向采购人、采购代理机构书面申请撤回电子响应文件。</w:t>
      </w:r>
      <w:bookmarkEnd w:id="40"/>
    </w:p>
    <w:p w14:paraId="0C25F9B5">
      <w:pPr>
        <w:pStyle w:val="5"/>
        <w:shd w:val="clear"/>
        <w:jc w:val="center"/>
        <w:rPr>
          <w:rFonts w:ascii="仿宋" w:hAnsi="仿宋" w:eastAsia="仿宋"/>
          <w:highlight w:val="none"/>
        </w:rPr>
      </w:pPr>
      <w:bookmarkStart w:id="41" w:name="_Toc20946"/>
      <w:r>
        <w:rPr>
          <w:rFonts w:hint="eastAsia" w:ascii="仿宋" w:hAnsi="仿宋" w:eastAsia="仿宋"/>
          <w:highlight w:val="none"/>
        </w:rPr>
        <w:t>四、评审及磋商</w:t>
      </w:r>
      <w:bookmarkEnd w:id="41"/>
    </w:p>
    <w:p w14:paraId="1B52BCEA">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23.磋商小组成立</w:t>
      </w:r>
    </w:p>
    <w:p w14:paraId="351DBB9B">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23.1磋商小组由采购人代表和评审专家共3人以上单数组成，其中评审专家人数不得少于磋商小组成员总数的2/3。采购人代表不得以评审专家身份参加本部门或者本单位采购项目的评审。采购代理机构人员不得参加本机构代理的采购项目的评审。达到公开招标数额标准的货物或者服务采购项目，或者达到公开招标规模标准的政府采购工程，经批准采用竞争性磋商方式采购的，磋商小组由</w:t>
      </w:r>
      <w:r>
        <w:rPr>
          <w:rFonts w:hint="eastAsia" w:ascii="仿宋" w:hAnsi="仿宋" w:eastAsia="仿宋" w:cs="宋体"/>
          <w:sz w:val="32"/>
          <w:szCs w:val="32"/>
          <w:highlight w:val="none"/>
          <w:lang w:val="en-US" w:eastAsia="zh-CN"/>
        </w:rPr>
        <w:t>5</w:t>
      </w:r>
      <w:r>
        <w:rPr>
          <w:rFonts w:hint="eastAsia" w:ascii="仿宋" w:hAnsi="仿宋" w:eastAsia="仿宋" w:cs="宋体"/>
          <w:sz w:val="32"/>
          <w:szCs w:val="32"/>
          <w:highlight w:val="none"/>
        </w:rPr>
        <w:t>人以上单数组成。</w:t>
      </w:r>
    </w:p>
    <w:p w14:paraId="2F4919DF">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23.2评审专家应当从政府采购评审专家库内相关专业的专家名单中随机抽取。市场竞争不充分的科研项目，以及需要扶持的科技成果转化项目，以及情况特殊、通过随机方式难以确定合适的评审专家的项目，经主管预算单位同意，可以自行选定评审专家。技术复杂、专业性强的采购项目，评审专家中应当包含1名法律专家。</w:t>
      </w:r>
    </w:p>
    <w:p w14:paraId="2E3250D8">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24.首次响应文件的开启</w:t>
      </w:r>
    </w:p>
    <w:p w14:paraId="01E2C8A0">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24.1首次响应文件由磋商小组或者采购代理机构在“供应商须知前附表”规定的时间开启。</w:t>
      </w:r>
    </w:p>
    <w:p w14:paraId="02E50AB5">
      <w:pPr>
        <w:pStyle w:val="14"/>
        <w:shd w:val="clear"/>
        <w:spacing w:line="360" w:lineRule="auto"/>
        <w:ind w:firstLine="640" w:firstLineChars="200"/>
        <w:rPr>
          <w:rFonts w:ascii="仿宋" w:hAnsi="仿宋" w:eastAsia="仿宋"/>
          <w:bCs/>
          <w:sz w:val="32"/>
          <w:szCs w:val="32"/>
          <w:highlight w:val="none"/>
        </w:rPr>
      </w:pPr>
      <w:r>
        <w:rPr>
          <w:rFonts w:hint="eastAsia" w:ascii="仿宋" w:hAnsi="仿宋" w:eastAsia="仿宋" w:cs="宋体"/>
          <w:sz w:val="32"/>
          <w:szCs w:val="32"/>
          <w:highlight w:val="none"/>
        </w:rPr>
        <w:t xml:space="preserve">24.2 </w:t>
      </w:r>
      <w:r>
        <w:rPr>
          <w:rFonts w:hint="eastAsia" w:ascii="仿宋" w:hAnsi="仿宋" w:eastAsia="仿宋"/>
          <w:bCs/>
          <w:sz w:val="32"/>
          <w:szCs w:val="32"/>
          <w:highlight w:val="none"/>
        </w:rPr>
        <w:t>响应文件解密</w:t>
      </w:r>
    </w:p>
    <w:p w14:paraId="51FDC369">
      <w:pPr>
        <w:pStyle w:val="14"/>
        <w:shd w:val="clear"/>
        <w:snapToGrid w:val="0"/>
        <w:spacing w:line="360" w:lineRule="auto"/>
        <w:ind w:firstLine="640" w:firstLineChars="200"/>
        <w:rPr>
          <w:rFonts w:ascii="仿宋" w:hAnsi="仿宋" w:eastAsia="仿宋"/>
          <w:sz w:val="32"/>
          <w:szCs w:val="32"/>
          <w:highlight w:val="none"/>
        </w:rPr>
      </w:pPr>
      <w:r>
        <w:rPr>
          <w:rFonts w:hint="eastAsia" w:ascii="仿宋" w:hAnsi="仿宋" w:eastAsia="仿宋"/>
          <w:bCs/>
          <w:sz w:val="32"/>
          <w:szCs w:val="32"/>
          <w:highlight w:val="none"/>
        </w:rPr>
        <w:t>采购代理机构将在“供应商须知前附表”规定的时</w:t>
      </w:r>
      <w:r>
        <w:rPr>
          <w:rFonts w:hint="eastAsia" w:ascii="仿宋" w:hAnsi="仿宋" w:eastAsia="仿宋"/>
          <w:sz w:val="32"/>
          <w:szCs w:val="32"/>
          <w:highlight w:val="none"/>
        </w:rPr>
        <w:t>间通过电子交易平台组织响应文件开启，采购机构依托电子交易平台发起开始解密指令，供应商的法定代表人或其委托代理人</w:t>
      </w:r>
      <w:r>
        <w:rPr>
          <w:rFonts w:hint="eastAsia" w:ascii="仿宋" w:hAnsi="仿宋" w:eastAsia="仿宋"/>
          <w:b/>
          <w:sz w:val="32"/>
          <w:szCs w:val="32"/>
          <w:highlight w:val="none"/>
        </w:rPr>
        <w:t>须携带加密时所用的CA锁按平台提示和采购文件的规定登录到“政采云”平台电子开标大厅签到并在发起解密指令之时起30分钟内完成对电子响应文件在线解密</w:t>
      </w:r>
      <w:r>
        <w:rPr>
          <w:rFonts w:hint="eastAsia" w:ascii="仿宋" w:hAnsi="仿宋" w:eastAsia="仿宋"/>
          <w:sz w:val="32"/>
          <w:szCs w:val="32"/>
          <w:highlight w:val="none"/>
        </w:rPr>
        <w:t>。发起解密指令之时起5分钟内供应商还未进行解密的，代理机构要通知供应商，供应商没预留联系方式或预留联系方式无效，导致代理机构无法联系到供应商进行解密的，</w:t>
      </w:r>
      <w:r>
        <w:rPr>
          <w:rFonts w:hint="eastAsia" w:ascii="仿宋" w:hAnsi="仿宋" w:eastAsia="仿宋"/>
          <w:b/>
          <w:sz w:val="32"/>
          <w:szCs w:val="32"/>
          <w:highlight w:val="none"/>
        </w:rPr>
        <w:t>视为响应文件无效。</w:t>
      </w:r>
      <w:r>
        <w:rPr>
          <w:rFonts w:hint="eastAsia" w:ascii="仿宋" w:hAnsi="仿宋" w:eastAsia="仿宋"/>
          <w:sz w:val="32"/>
          <w:szCs w:val="32"/>
          <w:highlight w:val="none"/>
        </w:rPr>
        <w:t>（解密</w:t>
      </w:r>
      <w:r>
        <w:rPr>
          <w:rFonts w:hint="eastAsia" w:ascii="仿宋" w:hAnsi="仿宋" w:eastAsia="仿宋"/>
          <w:bCs/>
          <w:color w:val="000000"/>
          <w:sz w:val="32"/>
          <w:szCs w:val="32"/>
          <w:highlight w:val="none"/>
        </w:rPr>
        <w:t>异常情况处理：详见本章</w:t>
      </w:r>
      <w:r>
        <w:rPr>
          <w:rFonts w:hint="eastAsia" w:ascii="仿宋" w:hAnsi="仿宋" w:eastAsia="仿宋"/>
          <w:color w:val="000000"/>
          <w:sz w:val="32"/>
          <w:szCs w:val="32"/>
          <w:highlight w:val="none"/>
        </w:rPr>
        <w:t>2</w:t>
      </w:r>
      <w:r>
        <w:rPr>
          <w:rFonts w:hint="eastAsia" w:ascii="仿宋" w:hAnsi="仿宋" w:eastAsia="仿宋"/>
          <w:color w:val="000000"/>
          <w:sz w:val="32"/>
          <w:szCs w:val="32"/>
          <w:highlight w:val="none"/>
          <w:lang w:val="en-US" w:eastAsia="zh-CN"/>
        </w:rPr>
        <w:t>5</w:t>
      </w:r>
      <w:r>
        <w:rPr>
          <w:rFonts w:hint="eastAsia" w:ascii="仿宋" w:hAnsi="仿宋" w:eastAsia="仿宋"/>
          <w:color w:val="000000"/>
          <w:sz w:val="32"/>
          <w:szCs w:val="32"/>
          <w:highlight w:val="none"/>
        </w:rPr>
        <w:t>.4电子交易活动的中止。</w:t>
      </w:r>
      <w:r>
        <w:rPr>
          <w:rFonts w:hint="eastAsia" w:ascii="仿宋" w:hAnsi="仿宋" w:eastAsia="仿宋"/>
          <w:sz w:val="32"/>
          <w:szCs w:val="32"/>
          <w:highlight w:val="none"/>
        </w:rPr>
        <w:t>）</w:t>
      </w:r>
    </w:p>
    <w:p w14:paraId="46919384">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25.评审程序、评审方法和评审标准</w:t>
      </w:r>
    </w:p>
    <w:p w14:paraId="217D774C">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25.1磋商小组按照“第四章 评审程序、评审方法和评审标准”规定的方法、评审因素、标准和程序对响应文件进行评审。</w:t>
      </w:r>
    </w:p>
    <w:p w14:paraId="7847975A">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25.2磋商文件内容违反国家有关强制性规定的，磋商小组应当停止评审并向采购人或者采购代理机构说明情况，并在评审报告中书面体现。</w:t>
      </w:r>
    </w:p>
    <w:p w14:paraId="6E0094B4">
      <w:pPr>
        <w:shd w:val="clear"/>
        <w:spacing w:line="360" w:lineRule="auto"/>
        <w:ind w:firstLine="640" w:firstLineChars="200"/>
        <w:rPr>
          <w:rFonts w:ascii="仿宋" w:hAnsi="仿宋" w:eastAsia="仿宋"/>
          <w:sz w:val="32"/>
          <w:szCs w:val="32"/>
          <w:highlight w:val="none"/>
        </w:rPr>
      </w:pPr>
      <w:r>
        <w:rPr>
          <w:rFonts w:hint="eastAsia" w:ascii="仿宋" w:hAnsi="仿宋" w:eastAsia="仿宋"/>
          <w:sz w:val="32"/>
          <w:szCs w:val="32"/>
          <w:highlight w:val="none"/>
        </w:rPr>
        <w:t>25.3采购需求负偏离要求及磋商顺序详见“供应商须知前附表”。</w:t>
      </w:r>
    </w:p>
    <w:p w14:paraId="0C2592DC">
      <w:pPr>
        <w:shd w:val="clear"/>
        <w:spacing w:line="360" w:lineRule="auto"/>
        <w:ind w:firstLine="640" w:firstLineChars="200"/>
        <w:rPr>
          <w:rFonts w:ascii="仿宋" w:hAnsi="仿宋" w:eastAsia="仿宋"/>
          <w:color w:val="000000"/>
          <w:sz w:val="32"/>
          <w:szCs w:val="32"/>
          <w:highlight w:val="none"/>
        </w:rPr>
      </w:pPr>
      <w:r>
        <w:rPr>
          <w:rFonts w:hint="eastAsia" w:ascii="仿宋" w:hAnsi="仿宋" w:eastAsia="仿宋"/>
          <w:sz w:val="32"/>
          <w:szCs w:val="32"/>
          <w:highlight w:val="none"/>
        </w:rPr>
        <w:t>25.4</w:t>
      </w:r>
      <w:r>
        <w:rPr>
          <w:rFonts w:hint="eastAsia" w:ascii="仿宋" w:hAnsi="仿宋" w:eastAsia="仿宋"/>
          <w:color w:val="000000"/>
          <w:sz w:val="32"/>
          <w:szCs w:val="32"/>
          <w:highlight w:val="none"/>
        </w:rPr>
        <w:t>电子交易活动的中止。采购过程中出现以下情形，导致电子交易平台无法正常运行，或者无法保证电子交易的公平、公正和安全时，采购机构可中止电子交易活动：</w:t>
      </w:r>
    </w:p>
    <w:p w14:paraId="0E438A5E">
      <w:pPr>
        <w:shd w:val="clear"/>
        <w:spacing w:line="360" w:lineRule="auto"/>
        <w:ind w:firstLine="640" w:firstLineChars="200"/>
        <w:rPr>
          <w:rFonts w:ascii="仿宋" w:hAnsi="仿宋" w:eastAsia="仿宋"/>
          <w:color w:val="000000"/>
          <w:sz w:val="32"/>
          <w:szCs w:val="32"/>
          <w:highlight w:val="none"/>
        </w:rPr>
      </w:pPr>
      <w:r>
        <w:rPr>
          <w:rFonts w:hint="eastAsia" w:ascii="仿宋" w:hAnsi="仿宋" w:eastAsia="仿宋"/>
          <w:color w:val="000000"/>
          <w:sz w:val="32"/>
          <w:szCs w:val="32"/>
          <w:highlight w:val="none"/>
        </w:rPr>
        <w:t xml:space="preserve">（1）电子交易平台发生故障而无法登录访问的； </w:t>
      </w:r>
    </w:p>
    <w:p w14:paraId="115371C8">
      <w:pPr>
        <w:shd w:val="clear"/>
        <w:spacing w:line="360" w:lineRule="auto"/>
        <w:ind w:firstLine="640" w:firstLineChars="200"/>
        <w:rPr>
          <w:rFonts w:ascii="仿宋" w:hAnsi="仿宋" w:eastAsia="仿宋"/>
          <w:color w:val="000000"/>
          <w:sz w:val="32"/>
          <w:szCs w:val="32"/>
          <w:highlight w:val="none"/>
        </w:rPr>
      </w:pPr>
      <w:r>
        <w:rPr>
          <w:rFonts w:hint="eastAsia" w:ascii="仿宋" w:hAnsi="仿宋" w:eastAsia="仿宋"/>
          <w:color w:val="000000"/>
          <w:sz w:val="32"/>
          <w:szCs w:val="32"/>
          <w:highlight w:val="none"/>
        </w:rPr>
        <w:t>（2）电子交易平台应用或数据库出现错误，不能进行正常操作的；</w:t>
      </w:r>
    </w:p>
    <w:p w14:paraId="06FC111E">
      <w:pPr>
        <w:shd w:val="clear"/>
        <w:spacing w:line="360" w:lineRule="auto"/>
        <w:ind w:firstLine="640" w:firstLineChars="200"/>
        <w:rPr>
          <w:rFonts w:ascii="仿宋" w:hAnsi="仿宋" w:eastAsia="仿宋"/>
          <w:color w:val="000000"/>
          <w:sz w:val="32"/>
          <w:szCs w:val="32"/>
          <w:highlight w:val="none"/>
        </w:rPr>
      </w:pPr>
      <w:r>
        <w:rPr>
          <w:rFonts w:hint="eastAsia" w:ascii="仿宋" w:hAnsi="仿宋" w:eastAsia="仿宋"/>
          <w:color w:val="000000"/>
          <w:sz w:val="32"/>
          <w:szCs w:val="32"/>
          <w:highlight w:val="none"/>
        </w:rPr>
        <w:t>（3）电子交易平台发现严重安全漏洞，有潜在泄密危险的；</w:t>
      </w:r>
    </w:p>
    <w:p w14:paraId="3E58CADD">
      <w:pPr>
        <w:shd w:val="clear"/>
        <w:spacing w:line="360" w:lineRule="auto"/>
        <w:ind w:firstLine="640" w:firstLineChars="200"/>
        <w:rPr>
          <w:rFonts w:ascii="仿宋" w:hAnsi="仿宋" w:eastAsia="仿宋"/>
          <w:color w:val="000000"/>
          <w:sz w:val="32"/>
          <w:szCs w:val="32"/>
          <w:highlight w:val="none"/>
        </w:rPr>
      </w:pPr>
      <w:r>
        <w:rPr>
          <w:rFonts w:hint="eastAsia" w:ascii="仿宋" w:hAnsi="仿宋" w:eastAsia="仿宋"/>
          <w:color w:val="000000"/>
          <w:sz w:val="32"/>
          <w:szCs w:val="32"/>
          <w:highlight w:val="none"/>
        </w:rPr>
        <w:t xml:space="preserve">（4）病毒发作导致不能进行正常操作的； </w:t>
      </w:r>
    </w:p>
    <w:p w14:paraId="67EB3E53">
      <w:pPr>
        <w:shd w:val="clear"/>
        <w:spacing w:line="360" w:lineRule="auto"/>
        <w:ind w:firstLine="640" w:firstLineChars="200"/>
        <w:rPr>
          <w:rFonts w:ascii="仿宋" w:hAnsi="仿宋" w:eastAsia="仿宋"/>
          <w:color w:val="000000"/>
          <w:sz w:val="32"/>
          <w:szCs w:val="32"/>
          <w:highlight w:val="none"/>
        </w:rPr>
      </w:pPr>
      <w:r>
        <w:rPr>
          <w:rFonts w:hint="eastAsia" w:ascii="仿宋" w:hAnsi="仿宋" w:eastAsia="仿宋"/>
          <w:color w:val="000000"/>
          <w:sz w:val="32"/>
          <w:szCs w:val="32"/>
          <w:highlight w:val="none"/>
        </w:rPr>
        <w:t>（4）其他无法保证电子交易的公平、公正和安全的情况。</w:t>
      </w:r>
    </w:p>
    <w:p w14:paraId="58216BAC">
      <w:pPr>
        <w:shd w:val="clear"/>
        <w:spacing w:line="360" w:lineRule="auto"/>
        <w:ind w:firstLine="640" w:firstLineChars="200"/>
        <w:rPr>
          <w:rFonts w:ascii="仿宋" w:hAnsi="仿宋" w:eastAsia="仿宋"/>
          <w:color w:val="000000"/>
          <w:sz w:val="32"/>
          <w:szCs w:val="32"/>
          <w:highlight w:val="none"/>
        </w:rPr>
      </w:pPr>
      <w:r>
        <w:rPr>
          <w:rFonts w:hint="eastAsia" w:ascii="仿宋" w:hAnsi="仿宋" w:eastAsia="仿宋"/>
          <w:sz w:val="32"/>
          <w:szCs w:val="32"/>
          <w:highlight w:val="none"/>
        </w:rPr>
        <w:t>25.5</w:t>
      </w:r>
      <w:r>
        <w:rPr>
          <w:rFonts w:hint="eastAsia" w:ascii="仿宋" w:hAnsi="仿宋" w:eastAsia="仿宋"/>
          <w:color w:val="000000"/>
          <w:sz w:val="32"/>
          <w:szCs w:val="32"/>
          <w:highlight w:val="none"/>
        </w:rPr>
        <w:t>出现以上情形，不影响采购公平、公正性的，采购组织机构可以待上述情形消除后继续组织电子交易活动；影响或可能影响采购公平、公正性的，经采购代理机构确认后，应当重新采购。采购代理机构必须对原有的资料及信息作出妥善保密处理，并报财政部门备案。</w:t>
      </w:r>
    </w:p>
    <w:p w14:paraId="3490496F">
      <w:pPr>
        <w:pStyle w:val="5"/>
        <w:shd w:val="clear"/>
        <w:spacing w:before="0" w:after="0" w:line="240" w:lineRule="auto"/>
        <w:jc w:val="center"/>
        <w:rPr>
          <w:rFonts w:hint="eastAsia" w:ascii="仿宋" w:hAnsi="仿宋" w:eastAsia="仿宋"/>
          <w:highlight w:val="none"/>
        </w:rPr>
      </w:pPr>
      <w:bookmarkStart w:id="42" w:name="_Toc25486"/>
    </w:p>
    <w:p w14:paraId="1C6DC124">
      <w:pPr>
        <w:rPr>
          <w:rFonts w:hint="eastAsia" w:ascii="仿宋" w:hAnsi="仿宋" w:eastAsia="仿宋"/>
          <w:highlight w:val="none"/>
        </w:rPr>
      </w:pPr>
    </w:p>
    <w:p w14:paraId="0F6F683B">
      <w:pPr>
        <w:rPr>
          <w:rFonts w:hint="eastAsia" w:ascii="仿宋" w:hAnsi="仿宋" w:eastAsia="仿宋"/>
          <w:highlight w:val="none"/>
        </w:rPr>
      </w:pPr>
    </w:p>
    <w:p w14:paraId="2483AE52">
      <w:pPr>
        <w:rPr>
          <w:rFonts w:hint="eastAsia" w:ascii="仿宋" w:hAnsi="仿宋" w:eastAsia="仿宋"/>
          <w:highlight w:val="none"/>
        </w:rPr>
      </w:pPr>
    </w:p>
    <w:p w14:paraId="0D1A45B2">
      <w:pPr>
        <w:rPr>
          <w:rFonts w:hint="eastAsia" w:ascii="仿宋" w:hAnsi="仿宋" w:eastAsia="仿宋"/>
          <w:highlight w:val="none"/>
        </w:rPr>
      </w:pPr>
    </w:p>
    <w:p w14:paraId="0E734253">
      <w:pPr>
        <w:pStyle w:val="5"/>
        <w:shd w:val="clear"/>
        <w:spacing w:before="0" w:after="0" w:line="360" w:lineRule="auto"/>
        <w:jc w:val="center"/>
        <w:rPr>
          <w:rFonts w:ascii="仿宋" w:hAnsi="仿宋" w:eastAsia="仿宋"/>
          <w:highlight w:val="none"/>
        </w:rPr>
      </w:pPr>
      <w:r>
        <w:rPr>
          <w:rFonts w:hint="eastAsia" w:ascii="仿宋" w:hAnsi="仿宋" w:eastAsia="仿宋"/>
          <w:highlight w:val="none"/>
        </w:rPr>
        <w:t>五、成交及合同</w:t>
      </w:r>
      <w:bookmarkEnd w:id="42"/>
    </w:p>
    <w:p w14:paraId="3BD00EE6">
      <w:pPr>
        <w:shd w:val="clear"/>
        <w:spacing w:line="360" w:lineRule="auto"/>
        <w:ind w:firstLine="643" w:firstLineChars="200"/>
        <w:rPr>
          <w:rFonts w:hint="eastAsia" w:ascii="仿宋" w:hAnsi="仿宋" w:eastAsia="仿宋" w:cs="宋体"/>
          <w:b/>
          <w:bCs/>
          <w:sz w:val="32"/>
          <w:szCs w:val="32"/>
          <w:highlight w:val="none"/>
        </w:rPr>
      </w:pPr>
    </w:p>
    <w:p w14:paraId="4D314490">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26.确定成交供应商及结果公告</w:t>
      </w:r>
    </w:p>
    <w:p w14:paraId="3B7C1E4E">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26.1确定成交供应商。</w:t>
      </w:r>
      <w:r>
        <w:rPr>
          <w:rFonts w:hint="eastAsia" w:ascii="仿宋" w:hAnsi="仿宋" w:eastAsia="仿宋" w:cs="宋体"/>
          <w:kern w:val="0"/>
          <w:sz w:val="32"/>
          <w:szCs w:val="32"/>
          <w:highlight w:val="none"/>
        </w:rPr>
        <w:t xml:space="preserve"> 由采购人直接委托评审专家确定</w:t>
      </w:r>
      <w:r>
        <w:rPr>
          <w:rFonts w:hint="eastAsia" w:ascii="仿宋" w:hAnsi="仿宋" w:eastAsia="仿宋" w:cs="宋体"/>
          <w:sz w:val="32"/>
          <w:szCs w:val="32"/>
          <w:highlight w:val="none"/>
        </w:rPr>
        <w:t>，采购代理机构应当自评审结束之日起2个工作日内将评审报告送交采购人。采购人应当自收到评审报告之日5个工作日内在评审报告推荐的中标或者成交候选人中按顺序确定中标或者成交供应商。</w:t>
      </w:r>
    </w:p>
    <w:p w14:paraId="7D4835E0">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26.2成交通知及成交结果公告。</w:t>
      </w:r>
      <w:r>
        <w:rPr>
          <w:rFonts w:hint="eastAsia" w:ascii="仿宋" w:hAnsi="仿宋" w:eastAsia="仿宋" w:cs="宋体"/>
          <w:kern w:val="0"/>
          <w:sz w:val="32"/>
          <w:szCs w:val="32"/>
          <w:highlight w:val="none"/>
        </w:rPr>
        <w:t>成交</w:t>
      </w:r>
      <w:r>
        <w:rPr>
          <w:rFonts w:hint="eastAsia" w:ascii="仿宋" w:hAnsi="仿宋" w:eastAsia="仿宋" w:cs="宋体"/>
          <w:sz w:val="32"/>
          <w:szCs w:val="32"/>
          <w:highlight w:val="none"/>
        </w:rPr>
        <w:t>供应商确定后2个工作日内，在省级以上财政部门指定的媒体上公告成交结果，同时向成交供应商发出成交通知书，成交通知书规定签订合同的时间不得超过25日。</w:t>
      </w:r>
    </w:p>
    <w:p w14:paraId="50E0C4F3">
      <w:pPr>
        <w:shd w:val="clear"/>
        <w:spacing w:line="360" w:lineRule="auto"/>
        <w:ind w:firstLine="640" w:firstLineChars="200"/>
        <w:rPr>
          <w:rFonts w:ascii="仿宋" w:hAnsi="仿宋" w:eastAsia="仿宋" w:cs="Courier New"/>
          <w:sz w:val="32"/>
          <w:szCs w:val="32"/>
          <w:highlight w:val="none"/>
        </w:rPr>
      </w:pPr>
      <w:r>
        <w:rPr>
          <w:rFonts w:hint="eastAsia" w:ascii="仿宋" w:hAnsi="仿宋" w:eastAsia="仿宋" w:cs="宋体"/>
          <w:sz w:val="32"/>
          <w:szCs w:val="32"/>
          <w:highlight w:val="none"/>
        </w:rPr>
        <w:t>26.3采购人或者采购代理机构发出成交通知书前，应当对成交供应商信用进行查询核实，对列入失信被执行人、税收违法黑名单、政府采购严重违法失信行为记录名单及其他不符合《中华人民共和国政府采购法》第二十二条规定条件的供应商，取消其成交资格，并确定排名第二的成交候选人为成交供应商。排名第二的成交候选人因上述规定的同样原因被取消成交资格的，采购人可以确定排名第三的成交候选人为成交供应商，以此类推。以上信息查询记录及相关证据与竞磋文件一并保存。</w:t>
      </w:r>
      <w:r>
        <w:rPr>
          <w:rFonts w:hint="eastAsia" w:ascii="仿宋" w:hAnsi="仿宋" w:eastAsia="仿宋" w:cs="Courier New"/>
          <w:sz w:val="32"/>
          <w:szCs w:val="32"/>
          <w:highlight w:val="none"/>
        </w:rPr>
        <w:t>成交供应商享受</w:t>
      </w:r>
      <w:r>
        <w:rPr>
          <w:rFonts w:hint="eastAsia" w:ascii="仿宋" w:hAnsi="仿宋" w:eastAsia="仿宋"/>
          <w:sz w:val="32"/>
          <w:szCs w:val="32"/>
          <w:highlight w:val="none"/>
        </w:rPr>
        <w:t>《政府采购促进中小企业发展管理办法》（财库〔2020〕46号）规定的中小企业扶持</w:t>
      </w:r>
      <w:r>
        <w:rPr>
          <w:rFonts w:hint="eastAsia" w:ascii="仿宋" w:hAnsi="仿宋" w:eastAsia="仿宋" w:cs="Courier New"/>
          <w:sz w:val="32"/>
          <w:szCs w:val="32"/>
          <w:highlight w:val="none"/>
        </w:rPr>
        <w:t>政策的，采购人、采购代理机构应当随成交结果公开成交供应商的《中小企业声明函》。</w:t>
      </w:r>
    </w:p>
    <w:p w14:paraId="211A20F9">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26.4采购人、采购代理机构认为供应商对采购过程、成交结果提出的质疑成立且影响或者可能影响成交结果的，合格供应商符合法定数量时，可以从合格的成交候选人中另行确定成交供应商的，应当依法另行确定成交供应商；否则应当重新开展采购活动。</w:t>
      </w:r>
    </w:p>
    <w:p w14:paraId="647CEE87">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26.5排名第一的成交候选人放弃成交、因不可抗力提出不能履行合同，采购人可以确定排名第二的成交候选人为成交供应商。排名第二的成交候选人因前款规定的同样原因不能签订合同的，采购人可以确定排名第三的成交候选人为成交供应商。</w:t>
      </w:r>
    </w:p>
    <w:p w14:paraId="43454489">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27.履约保证金</w:t>
      </w:r>
    </w:p>
    <w:p w14:paraId="05C179F0">
      <w:pPr>
        <w:shd w:val="clear"/>
        <w:spacing w:line="360" w:lineRule="auto"/>
        <w:ind w:firstLine="640" w:firstLineChars="200"/>
        <w:rPr>
          <w:rFonts w:ascii="仿宋" w:hAnsi="仿宋" w:eastAsia="仿宋" w:cs="宋体"/>
          <w:b/>
          <w:bCs/>
          <w:sz w:val="32"/>
          <w:szCs w:val="32"/>
          <w:highlight w:val="none"/>
        </w:rPr>
      </w:pPr>
      <w:r>
        <w:rPr>
          <w:rFonts w:hint="eastAsia" w:ascii="仿宋" w:hAnsi="仿宋" w:eastAsia="仿宋" w:cs="宋体"/>
          <w:sz w:val="32"/>
          <w:szCs w:val="32"/>
          <w:highlight w:val="none"/>
        </w:rPr>
        <w:t>详见 “供应商须知前附表”</w:t>
      </w:r>
    </w:p>
    <w:p w14:paraId="07106A59">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28.签订合同</w:t>
      </w:r>
    </w:p>
    <w:p w14:paraId="6F71ACDF">
      <w:pPr>
        <w:pStyle w:val="31"/>
        <w:shd w:val="clear"/>
        <w:snapToGrid w:val="0"/>
        <w:spacing w:before="0"/>
        <w:ind w:firstLine="640"/>
        <w:rPr>
          <w:rFonts w:ascii="仿宋" w:hAnsi="仿宋" w:eastAsia="仿宋"/>
          <w:sz w:val="32"/>
          <w:szCs w:val="32"/>
          <w:highlight w:val="none"/>
          <w:lang w:val="zh-CN"/>
        </w:rPr>
      </w:pPr>
      <w:r>
        <w:rPr>
          <w:rFonts w:hint="eastAsia" w:ascii="仿宋" w:hAnsi="仿宋" w:eastAsia="仿宋" w:cs="宋体"/>
          <w:sz w:val="32"/>
          <w:szCs w:val="32"/>
          <w:highlight w:val="none"/>
        </w:rPr>
        <w:t>28.1</w:t>
      </w:r>
      <w:r>
        <w:rPr>
          <w:rFonts w:hint="eastAsia" w:ascii="仿宋" w:hAnsi="仿宋" w:eastAsia="仿宋"/>
          <w:sz w:val="32"/>
          <w:szCs w:val="32"/>
          <w:highlight w:val="none"/>
        </w:rPr>
        <w:t>采购人与成交供应商应当在</w:t>
      </w:r>
      <w:r>
        <w:rPr>
          <w:rFonts w:hint="eastAsia" w:ascii="仿宋" w:hAnsi="仿宋" w:eastAsia="仿宋" w:cs="宋体"/>
          <w:sz w:val="32"/>
          <w:szCs w:val="32"/>
          <w:highlight w:val="none"/>
        </w:rPr>
        <w:t>成交通知书规定的时间内</w:t>
      </w:r>
      <w:r>
        <w:rPr>
          <w:rFonts w:hint="eastAsia" w:ascii="仿宋" w:hAnsi="仿宋" w:eastAsia="仿宋"/>
          <w:sz w:val="32"/>
          <w:szCs w:val="32"/>
          <w:highlight w:val="none"/>
        </w:rPr>
        <w:t>，按照磋商文件确定的合同文本以及采购标的、服务技术、采购金额、采购数量、技术和服务要求等事项签订政府采购合同。</w:t>
      </w:r>
    </w:p>
    <w:p w14:paraId="52B7AA8B">
      <w:pPr>
        <w:shd w:val="clear"/>
        <w:spacing w:line="360" w:lineRule="auto"/>
        <w:ind w:firstLine="640" w:firstLineChars="200"/>
        <w:rPr>
          <w:rFonts w:ascii="仿宋" w:hAnsi="仿宋" w:eastAsia="仿宋"/>
          <w:sz w:val="32"/>
          <w:szCs w:val="32"/>
          <w:highlight w:val="none"/>
        </w:rPr>
      </w:pPr>
      <w:r>
        <w:rPr>
          <w:rFonts w:hint="eastAsia" w:ascii="仿宋" w:hAnsi="仿宋" w:eastAsia="仿宋"/>
          <w:sz w:val="32"/>
          <w:szCs w:val="32"/>
          <w:highlight w:val="none"/>
        </w:rPr>
        <w:t>28.2采购人不得向成交供应商提出超出磋商文件以外的任何要求作为签订合同的条件，不得与成交供应商订立背离磋商文件确定的合同文本以及采购标的、服务技术、采购金额、采购数量、技术和服务要求等实质性内容的协议。</w:t>
      </w:r>
    </w:p>
    <w:p w14:paraId="7A82A214">
      <w:pPr>
        <w:shd w:val="clear"/>
        <w:spacing w:line="360" w:lineRule="auto"/>
        <w:ind w:firstLine="640" w:firstLineChars="200"/>
        <w:rPr>
          <w:rFonts w:ascii="仿宋" w:hAnsi="仿宋" w:eastAsia="仿宋"/>
          <w:sz w:val="32"/>
          <w:szCs w:val="32"/>
          <w:highlight w:val="none"/>
        </w:rPr>
      </w:pPr>
      <w:r>
        <w:rPr>
          <w:rFonts w:hint="eastAsia" w:ascii="仿宋" w:hAnsi="仿宋" w:eastAsia="仿宋"/>
          <w:sz w:val="32"/>
          <w:szCs w:val="32"/>
          <w:highlight w:val="none"/>
        </w:rPr>
        <w:t>28.3成交供应商拒绝签订政府采购合同的，采购人可以按照评审报告推荐的成交候选人名单排序，确定下一候选人为成交供应商，也可以重新开展采购活动。拒绝签订政府采购合同的成交供应商不得参加对该项目重新开展的采购活动。</w:t>
      </w:r>
    </w:p>
    <w:p w14:paraId="7088C7BE">
      <w:pPr>
        <w:shd w:val="clear"/>
        <w:spacing w:line="360" w:lineRule="auto"/>
        <w:ind w:firstLine="640" w:firstLineChars="200"/>
        <w:rPr>
          <w:rFonts w:ascii="仿宋" w:hAnsi="仿宋" w:eastAsia="仿宋"/>
          <w:sz w:val="32"/>
          <w:szCs w:val="32"/>
          <w:highlight w:val="none"/>
        </w:rPr>
      </w:pPr>
      <w:r>
        <w:rPr>
          <w:rFonts w:hint="eastAsia" w:ascii="仿宋" w:hAnsi="仿宋" w:eastAsia="仿宋"/>
          <w:sz w:val="32"/>
          <w:szCs w:val="32"/>
          <w:highlight w:val="none"/>
        </w:rPr>
        <w:t>28.4如签订合同并生效后，供应商无故拒绝或延期，除按照合同条款处理外，列入不良行为记录，并给予通报。</w:t>
      </w:r>
    </w:p>
    <w:p w14:paraId="0A645356">
      <w:pPr>
        <w:pStyle w:val="31"/>
        <w:shd w:val="clear"/>
        <w:spacing w:before="0"/>
        <w:ind w:firstLine="640"/>
        <w:rPr>
          <w:rFonts w:ascii="仿宋" w:hAnsi="仿宋" w:eastAsia="仿宋" w:cs="宋体"/>
          <w:sz w:val="32"/>
          <w:szCs w:val="32"/>
          <w:highlight w:val="none"/>
        </w:rPr>
      </w:pPr>
      <w:r>
        <w:rPr>
          <w:rFonts w:hint="eastAsia" w:ascii="仿宋" w:hAnsi="仿宋" w:eastAsia="仿宋" w:cs="仿宋_GB2312"/>
          <w:sz w:val="32"/>
          <w:szCs w:val="32"/>
          <w:highlight w:val="none"/>
        </w:rPr>
        <w:t>28.5采购合同由采购人与成交供应商根据</w:t>
      </w:r>
      <w:r>
        <w:rPr>
          <w:rFonts w:hint="eastAsia" w:ascii="仿宋" w:hAnsi="仿宋" w:eastAsia="仿宋"/>
          <w:sz w:val="32"/>
          <w:szCs w:val="32"/>
          <w:highlight w:val="none"/>
        </w:rPr>
        <w:t>磋商文件</w:t>
      </w:r>
      <w:r>
        <w:rPr>
          <w:rFonts w:hint="eastAsia" w:ascii="仿宋" w:hAnsi="仿宋" w:eastAsia="仿宋" w:cs="仿宋_GB2312"/>
          <w:sz w:val="32"/>
          <w:szCs w:val="32"/>
          <w:highlight w:val="none"/>
        </w:rPr>
        <w:t>、响应文件等内容通过政府采购电子交易平台在线签订，自动备案，在线签订须携带的材料见“</w:t>
      </w:r>
      <w:r>
        <w:rPr>
          <w:rFonts w:ascii="仿宋" w:hAnsi="仿宋" w:eastAsia="仿宋"/>
          <w:sz w:val="32"/>
          <w:szCs w:val="32"/>
          <w:highlight w:val="none"/>
        </w:rPr>
        <w:t xml:space="preserve"> </w:t>
      </w:r>
      <w:r>
        <w:rPr>
          <w:rFonts w:hint="eastAsia" w:ascii="仿宋" w:hAnsi="仿宋" w:eastAsia="仿宋" w:cs="仿宋_GB2312"/>
          <w:sz w:val="32"/>
          <w:szCs w:val="32"/>
          <w:highlight w:val="none"/>
        </w:rPr>
        <w:t>供应商须</w:t>
      </w:r>
      <w:r>
        <w:rPr>
          <w:rFonts w:hint="eastAsia" w:ascii="仿宋" w:hAnsi="仿宋" w:eastAsia="仿宋"/>
          <w:sz w:val="32"/>
          <w:szCs w:val="32"/>
          <w:highlight w:val="none"/>
        </w:rPr>
        <w:t>知前附表</w:t>
      </w:r>
      <w:r>
        <w:rPr>
          <w:rFonts w:hint="eastAsia" w:ascii="仿宋" w:hAnsi="仿宋" w:eastAsia="仿宋" w:cs="仿宋_GB2312"/>
          <w:sz w:val="32"/>
          <w:szCs w:val="32"/>
          <w:highlight w:val="none"/>
        </w:rPr>
        <w:t>”。</w:t>
      </w:r>
    </w:p>
    <w:p w14:paraId="3D5DDDB6">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29.政府采购合同公告</w:t>
      </w:r>
    </w:p>
    <w:p w14:paraId="1BBF961A">
      <w:pPr>
        <w:shd w:val="clear"/>
        <w:spacing w:line="360" w:lineRule="auto"/>
        <w:ind w:firstLine="640" w:firstLineChars="200"/>
        <w:rPr>
          <w:rFonts w:ascii="仿宋" w:hAnsi="仿宋" w:eastAsia="仿宋"/>
          <w:color w:val="000000"/>
          <w:sz w:val="32"/>
          <w:szCs w:val="32"/>
          <w:highlight w:val="none"/>
        </w:rPr>
      </w:pPr>
      <w:r>
        <w:rPr>
          <w:rFonts w:hint="eastAsia" w:ascii="仿宋" w:hAnsi="仿宋" w:eastAsia="仿宋"/>
          <w:color w:val="000000"/>
          <w:sz w:val="32"/>
          <w:szCs w:val="32"/>
          <w:highlight w:val="none"/>
        </w:rPr>
        <w:t>采购人或者受托采购代理机构应当自政府采购合同签订之日起</w:t>
      </w:r>
      <w:r>
        <w:rPr>
          <w:rFonts w:ascii="仿宋" w:hAnsi="仿宋" w:eastAsia="仿宋"/>
          <w:color w:val="000000"/>
          <w:sz w:val="32"/>
          <w:szCs w:val="32"/>
          <w:highlight w:val="none"/>
        </w:rPr>
        <w:t>2</w:t>
      </w:r>
      <w:r>
        <w:rPr>
          <w:rFonts w:hint="eastAsia" w:ascii="仿宋" w:hAnsi="仿宋" w:eastAsia="仿宋"/>
          <w:color w:val="000000"/>
          <w:sz w:val="32"/>
          <w:szCs w:val="32"/>
          <w:highlight w:val="none"/>
        </w:rPr>
        <w:t>个工作日内，将政府采购合同</w:t>
      </w:r>
      <w:r>
        <w:rPr>
          <w:rFonts w:hint="eastAsia" w:ascii="仿宋" w:hAnsi="仿宋" w:eastAsia="仿宋"/>
          <w:bCs/>
          <w:sz w:val="32"/>
          <w:szCs w:val="32"/>
          <w:highlight w:val="none"/>
        </w:rPr>
        <w:t>在以下媒体上发布</w:t>
      </w:r>
      <w:r>
        <w:rPr>
          <w:rFonts w:hint="eastAsia" w:ascii="仿宋" w:hAnsi="仿宋" w:eastAsia="仿宋" w:cs="宋体"/>
          <w:color w:val="000000"/>
          <w:kern w:val="0"/>
          <w:sz w:val="32"/>
          <w:szCs w:val="32"/>
          <w:highlight w:val="none"/>
        </w:rPr>
        <w:t xml:space="preserve"> “新疆政府采购网”（</w:t>
      </w:r>
      <w:r>
        <w:rPr>
          <w:rFonts w:ascii="仿宋" w:hAnsi="仿宋" w:eastAsia="仿宋" w:cs="宋体"/>
          <w:color w:val="000000"/>
          <w:kern w:val="0"/>
          <w:sz w:val="32"/>
          <w:szCs w:val="32"/>
          <w:highlight w:val="none"/>
        </w:rPr>
        <w:t>http://www.ccgp-xinjiang.gov.cn/</w:t>
      </w:r>
      <w:r>
        <w:rPr>
          <w:rFonts w:hint="eastAsia" w:ascii="仿宋" w:hAnsi="仿宋" w:eastAsia="仿宋" w:cs="宋体"/>
          <w:color w:val="000000"/>
          <w:kern w:val="0"/>
          <w:sz w:val="32"/>
          <w:szCs w:val="32"/>
          <w:highlight w:val="none"/>
        </w:rPr>
        <w:t>）</w:t>
      </w:r>
      <w:r>
        <w:rPr>
          <w:rFonts w:hint="eastAsia" w:ascii="仿宋" w:hAnsi="仿宋" w:eastAsia="仿宋"/>
          <w:color w:val="000000"/>
          <w:sz w:val="32"/>
          <w:szCs w:val="32"/>
          <w:highlight w:val="none"/>
        </w:rPr>
        <w:t>，但政府采购合同中涉及国家秘密、商业秘密的内容除外。</w:t>
      </w:r>
    </w:p>
    <w:p w14:paraId="1AFD7A80">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30. 询问、质疑和投诉</w:t>
      </w:r>
    </w:p>
    <w:p w14:paraId="705926A9">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30.1供应商对政府采购活动事项有疑问的，可以向采购代理机构提出询问，者采购代理机构应当在3个工作日内对供应商依法提出的询问作出答复。</w:t>
      </w:r>
    </w:p>
    <w:p w14:paraId="28C13A25">
      <w:pPr>
        <w:shd w:val="clear"/>
        <w:spacing w:line="360" w:lineRule="auto"/>
        <w:ind w:firstLine="640" w:firstLineChars="200"/>
        <w:rPr>
          <w:rFonts w:ascii="仿宋" w:hAnsi="仿宋" w:eastAsia="仿宋"/>
          <w:b/>
          <w:color w:val="000000"/>
          <w:sz w:val="32"/>
          <w:szCs w:val="32"/>
          <w:highlight w:val="none"/>
        </w:rPr>
      </w:pPr>
      <w:r>
        <w:rPr>
          <w:rFonts w:hint="eastAsia" w:ascii="仿宋" w:hAnsi="仿宋" w:eastAsia="仿宋" w:cs="宋体"/>
          <w:sz w:val="32"/>
          <w:szCs w:val="32"/>
          <w:highlight w:val="none"/>
        </w:rPr>
        <w:t>30.2供应商认为磋商文件、采购过程或者成交结果使自己的合法权益受到损害的，应当在知道或者应知其权益受到损害之日起7个工作日内，以书面形式向采购代理机构提出质疑，</w:t>
      </w:r>
      <w:r>
        <w:rPr>
          <w:rFonts w:hint="eastAsia" w:ascii="仿宋" w:hAnsi="仿宋" w:eastAsia="仿宋" w:cs="Arial"/>
          <w:sz w:val="32"/>
          <w:szCs w:val="32"/>
          <w:highlight w:val="none"/>
          <w:shd w:val="clear" w:color="auto" w:fill="FFFFFF"/>
        </w:rPr>
        <w:t>接收质疑函的方式、联系部门、联系电话和通讯地址等信息详见</w:t>
      </w:r>
      <w:r>
        <w:rPr>
          <w:rFonts w:hint="eastAsia" w:ascii="仿宋" w:hAnsi="仿宋" w:eastAsia="仿宋" w:cs="宋体"/>
          <w:sz w:val="32"/>
          <w:szCs w:val="32"/>
          <w:highlight w:val="none"/>
        </w:rPr>
        <w:t>“供应商须知前附表”。</w:t>
      </w:r>
      <w:r>
        <w:rPr>
          <w:rFonts w:hint="eastAsia" w:ascii="仿宋" w:hAnsi="仿宋" w:eastAsia="仿宋"/>
          <w:b/>
          <w:color w:val="000000"/>
          <w:sz w:val="32"/>
          <w:szCs w:val="32"/>
          <w:highlight w:val="none"/>
        </w:rPr>
        <w:t xml:space="preserve">具体质疑起算时间及处理方式如下： </w:t>
      </w:r>
    </w:p>
    <w:p w14:paraId="25CB7991">
      <w:pPr>
        <w:shd w:val="clear"/>
        <w:spacing w:line="360" w:lineRule="auto"/>
        <w:ind w:firstLine="640" w:firstLineChars="200"/>
        <w:rPr>
          <w:rFonts w:ascii="仿宋" w:hAnsi="仿宋" w:eastAsia="仿宋"/>
          <w:bCs/>
          <w:sz w:val="32"/>
          <w:szCs w:val="32"/>
          <w:highlight w:val="none"/>
        </w:rPr>
      </w:pPr>
      <w:r>
        <w:rPr>
          <w:rFonts w:hint="eastAsia" w:ascii="仿宋" w:hAnsi="仿宋" w:eastAsia="仿宋"/>
          <w:bCs/>
          <w:sz w:val="32"/>
          <w:szCs w:val="32"/>
          <w:highlight w:val="none"/>
        </w:rPr>
        <w:t>（</w:t>
      </w:r>
      <w:r>
        <w:rPr>
          <w:rFonts w:ascii="仿宋" w:hAnsi="仿宋" w:eastAsia="仿宋"/>
          <w:bCs/>
          <w:sz w:val="32"/>
          <w:szCs w:val="32"/>
          <w:highlight w:val="none"/>
        </w:rPr>
        <w:t>1</w:t>
      </w:r>
      <w:r>
        <w:rPr>
          <w:rFonts w:hint="eastAsia" w:ascii="仿宋" w:hAnsi="仿宋" w:eastAsia="仿宋"/>
          <w:bCs/>
          <w:sz w:val="32"/>
          <w:szCs w:val="32"/>
          <w:highlight w:val="none"/>
        </w:rPr>
        <w:t>）潜在供应商依法获取采购文件后，认为采购文件使自己的权益受到损害的，应当在竞争性磋商采购文件公告期限届满之日起</w:t>
      </w:r>
      <w:r>
        <w:rPr>
          <w:rFonts w:ascii="仿宋" w:hAnsi="仿宋" w:eastAsia="仿宋"/>
          <w:bCs/>
          <w:sz w:val="32"/>
          <w:szCs w:val="32"/>
          <w:highlight w:val="none"/>
        </w:rPr>
        <w:t>7</w:t>
      </w:r>
      <w:r>
        <w:rPr>
          <w:rFonts w:hint="eastAsia" w:ascii="仿宋" w:hAnsi="仿宋" w:eastAsia="仿宋"/>
          <w:bCs/>
          <w:sz w:val="32"/>
          <w:szCs w:val="32"/>
          <w:highlight w:val="none"/>
        </w:rPr>
        <w:t>个工作日内提出质疑。</w:t>
      </w:r>
      <w:r>
        <w:rPr>
          <w:rFonts w:hint="eastAsia" w:ascii="仿宋" w:hAnsi="仿宋" w:eastAsia="仿宋"/>
          <w:sz w:val="32"/>
          <w:szCs w:val="32"/>
          <w:highlight w:val="none"/>
        </w:rPr>
        <w:t>委托代理协议无特殊约定的，</w:t>
      </w:r>
      <w:r>
        <w:rPr>
          <w:rFonts w:hint="eastAsia" w:ascii="仿宋" w:hAnsi="仿宋" w:eastAsia="仿宋"/>
          <w:bCs/>
          <w:sz w:val="32"/>
          <w:szCs w:val="32"/>
          <w:highlight w:val="none"/>
        </w:rPr>
        <w:t>对竞争性磋商文件中采购需求（含资格要求、采购预算和评分办法）的质疑由采购代理机构受理并负责答复；对竞争性磋商文件中的采购执行程序的质疑由采购代理机构受理并负责答复。</w:t>
      </w:r>
    </w:p>
    <w:p w14:paraId="054F2E9F">
      <w:pPr>
        <w:shd w:val="clear"/>
        <w:spacing w:line="360" w:lineRule="auto"/>
        <w:ind w:firstLine="640" w:firstLineChars="200"/>
        <w:rPr>
          <w:rFonts w:ascii="仿宋" w:hAnsi="仿宋" w:eastAsia="仿宋"/>
          <w:bCs/>
          <w:sz w:val="32"/>
          <w:szCs w:val="32"/>
          <w:highlight w:val="none"/>
        </w:rPr>
      </w:pPr>
      <w:r>
        <w:rPr>
          <w:rFonts w:hint="eastAsia" w:ascii="仿宋" w:hAnsi="仿宋" w:eastAsia="仿宋"/>
          <w:bCs/>
          <w:sz w:val="32"/>
          <w:szCs w:val="32"/>
          <w:highlight w:val="none"/>
        </w:rPr>
        <w:t>（</w:t>
      </w:r>
      <w:r>
        <w:rPr>
          <w:rFonts w:ascii="仿宋" w:hAnsi="仿宋" w:eastAsia="仿宋"/>
          <w:bCs/>
          <w:sz w:val="32"/>
          <w:szCs w:val="32"/>
          <w:highlight w:val="none"/>
        </w:rPr>
        <w:t>2</w:t>
      </w:r>
      <w:r>
        <w:rPr>
          <w:rFonts w:hint="eastAsia" w:ascii="仿宋" w:hAnsi="仿宋" w:eastAsia="仿宋"/>
          <w:bCs/>
          <w:sz w:val="32"/>
          <w:szCs w:val="32"/>
          <w:highlight w:val="none"/>
        </w:rPr>
        <w:t>）供应商认为采购过程使自己的权益受到损害的，应当在各采购程序环节结束之日起</w:t>
      </w:r>
      <w:r>
        <w:rPr>
          <w:rFonts w:ascii="仿宋" w:hAnsi="仿宋" w:eastAsia="仿宋"/>
          <w:bCs/>
          <w:sz w:val="32"/>
          <w:szCs w:val="32"/>
          <w:highlight w:val="none"/>
        </w:rPr>
        <w:t>7</w:t>
      </w:r>
      <w:r>
        <w:rPr>
          <w:rFonts w:hint="eastAsia" w:ascii="仿宋" w:hAnsi="仿宋" w:eastAsia="仿宋"/>
          <w:bCs/>
          <w:sz w:val="32"/>
          <w:szCs w:val="32"/>
          <w:highlight w:val="none"/>
        </w:rPr>
        <w:t>个工作日内提出质疑。对采购过程中资格审查、符合性审查等具体评审情况的质疑应向代理机构提出，由代理机构受理并负责答复；对采购过程中采购执行程序的质疑由采购代理机构受理并负责答复。</w:t>
      </w:r>
    </w:p>
    <w:p w14:paraId="08083C8C">
      <w:pPr>
        <w:shd w:val="clear"/>
        <w:spacing w:line="360" w:lineRule="auto"/>
        <w:ind w:firstLine="640" w:firstLineChars="200"/>
        <w:rPr>
          <w:rFonts w:ascii="仿宋" w:hAnsi="仿宋" w:eastAsia="仿宋"/>
          <w:bCs/>
          <w:sz w:val="32"/>
          <w:szCs w:val="32"/>
          <w:highlight w:val="none"/>
        </w:rPr>
      </w:pPr>
      <w:r>
        <w:rPr>
          <w:rFonts w:hint="eastAsia" w:ascii="仿宋" w:hAnsi="仿宋" w:eastAsia="仿宋"/>
          <w:bCs/>
          <w:sz w:val="32"/>
          <w:szCs w:val="32"/>
          <w:highlight w:val="none"/>
        </w:rPr>
        <w:t>（</w:t>
      </w:r>
      <w:r>
        <w:rPr>
          <w:rFonts w:ascii="仿宋" w:hAnsi="仿宋" w:eastAsia="仿宋"/>
          <w:bCs/>
          <w:sz w:val="32"/>
          <w:szCs w:val="32"/>
          <w:highlight w:val="none"/>
        </w:rPr>
        <w:t>3</w:t>
      </w:r>
      <w:r>
        <w:rPr>
          <w:rFonts w:hint="eastAsia" w:ascii="仿宋" w:hAnsi="仿宋" w:eastAsia="仿宋"/>
          <w:bCs/>
          <w:sz w:val="32"/>
          <w:szCs w:val="32"/>
          <w:highlight w:val="none"/>
        </w:rPr>
        <w:t>）供应商认为成交结果使自己的权益受到损害的，应当在成交结果公告期限届满之日起</w:t>
      </w:r>
      <w:r>
        <w:rPr>
          <w:rFonts w:ascii="仿宋" w:hAnsi="仿宋" w:eastAsia="仿宋"/>
          <w:bCs/>
          <w:sz w:val="32"/>
          <w:szCs w:val="32"/>
          <w:highlight w:val="none"/>
        </w:rPr>
        <w:t>7</w:t>
      </w:r>
      <w:r>
        <w:rPr>
          <w:rFonts w:hint="eastAsia" w:ascii="仿宋" w:hAnsi="仿宋" w:eastAsia="仿宋"/>
          <w:bCs/>
          <w:sz w:val="32"/>
          <w:szCs w:val="32"/>
          <w:highlight w:val="none"/>
        </w:rPr>
        <w:t>个工作日内提出质疑，由代理机构受理并负责答复。</w:t>
      </w:r>
    </w:p>
    <w:p w14:paraId="62D81E0C">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30.3 供应商提出质疑应当提交质疑函和必要的证明材料，针对同一采购程序环节的质疑必须在法定质疑期内一次性提出。质疑函应当包括下列内容</w:t>
      </w:r>
      <w:r>
        <w:rPr>
          <w:rFonts w:hint="eastAsia" w:ascii="仿宋" w:hAnsi="仿宋" w:eastAsia="仿宋"/>
          <w:bCs/>
          <w:sz w:val="32"/>
          <w:szCs w:val="32"/>
          <w:highlight w:val="none"/>
        </w:rPr>
        <w:t>（质疑函格式后附）</w:t>
      </w:r>
      <w:r>
        <w:rPr>
          <w:rFonts w:hint="eastAsia" w:ascii="仿宋" w:hAnsi="仿宋" w:eastAsia="仿宋" w:cs="宋体"/>
          <w:sz w:val="32"/>
          <w:szCs w:val="32"/>
          <w:highlight w:val="none"/>
        </w:rPr>
        <w:t>：</w:t>
      </w:r>
    </w:p>
    <w:p w14:paraId="15DB7498">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（1）供应商的姓名或者名称、地址、邮编、联系人及联系电话；</w:t>
      </w:r>
    </w:p>
    <w:p w14:paraId="1F732246">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（2）质疑项目的名称、编号；</w:t>
      </w:r>
    </w:p>
    <w:p w14:paraId="30F5AD51">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（3）具体、明确的质疑事项和与质疑事项相关的请求；</w:t>
      </w:r>
    </w:p>
    <w:p w14:paraId="03B98496">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（4）事实依据；</w:t>
      </w:r>
    </w:p>
    <w:p w14:paraId="238B49E1">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（5）必要的法律依据；</w:t>
      </w:r>
    </w:p>
    <w:p w14:paraId="6DB7C415">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（6）提出质疑的日期。</w:t>
      </w:r>
    </w:p>
    <w:p w14:paraId="61DFDDB8">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供应商为自然人的，应当由本人签字；供应商为法人或者其他组织的，应当由法定代表人、主要负责人，或者其委托代理人签字或者盖章，并加盖公章。</w:t>
      </w:r>
    </w:p>
    <w:p w14:paraId="2C37FF05">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30.4采购代理机构认为供应商质疑不成立，或者成立但未对成交结果构成影响的，继续开展采购活动；认为供应商质疑成立且影响或者可能影响成交结果的，按照下列情况处理：</w:t>
      </w:r>
    </w:p>
    <w:p w14:paraId="51EBB9DC">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（一）对采购文件提出的质疑，依法通过澄清或者修改可以继续开展采购活动的，澄清或者修改采购文件后继续开展采购活动；否则应当修改采购文件后重新开展采购活动。</w:t>
      </w:r>
    </w:p>
    <w:p w14:paraId="0AB52E07">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（二）对采购过程或者成交结果提出的质疑，合格供应商符合法定数量时，可以从合格的成交候选人中另行确定成交供应商的，应当依法另行确定成交供应商；否则应当重新开展采购活动。</w:t>
      </w:r>
    </w:p>
    <w:p w14:paraId="1C1313A3">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质疑答复导致成交结果改变的，采购代理机构应当将有关情况书面报告本级财政部门。</w:t>
      </w:r>
    </w:p>
    <w:p w14:paraId="02AA27F9">
      <w:pPr>
        <w:shd w:val="clear"/>
        <w:spacing w:line="360" w:lineRule="auto"/>
        <w:ind w:firstLine="640" w:firstLineChars="200"/>
        <w:rPr>
          <w:rFonts w:hint="eastAsia"/>
          <w:highlight w:val="none"/>
        </w:rPr>
      </w:pPr>
      <w:r>
        <w:rPr>
          <w:rFonts w:hint="eastAsia" w:ascii="仿宋" w:hAnsi="仿宋" w:eastAsia="仿宋" w:cs="宋体"/>
          <w:sz w:val="32"/>
          <w:szCs w:val="32"/>
          <w:highlight w:val="none"/>
        </w:rPr>
        <w:t>30.5投诉的权利。质疑供应商对采购代理机构的答复不满意，或者采购代理机构未在规定时间内作出答复的，可以在答复期满后15个工作日内向《政府采购质疑和投诉办法》（财政部令第94号）第六条规定的财政部门提起投诉（投诉书格式后附），受理投诉方式见“供应商须知前附表”。</w:t>
      </w:r>
      <w:bookmarkStart w:id="43" w:name="_Toc80205930"/>
    </w:p>
    <w:p w14:paraId="13F695F2">
      <w:pPr>
        <w:shd w:val="clear"/>
        <w:bidi w:val="0"/>
        <w:rPr>
          <w:rFonts w:hint="eastAsia"/>
          <w:highlight w:val="none"/>
        </w:rPr>
      </w:pPr>
    </w:p>
    <w:p w14:paraId="1FFCFEC0">
      <w:pPr>
        <w:shd w:val="clear"/>
        <w:bidi w:val="0"/>
        <w:jc w:val="center"/>
        <w:rPr>
          <w:rFonts w:hint="eastAsia" w:ascii="仿宋" w:hAnsi="仿宋" w:eastAsia="仿宋" w:cs="仿宋"/>
          <w:sz w:val="32"/>
          <w:szCs w:val="32"/>
          <w:highlight w:val="none"/>
        </w:rPr>
      </w:pPr>
    </w:p>
    <w:p w14:paraId="5542222E">
      <w:pPr>
        <w:shd w:val="clear"/>
        <w:bidi w:val="0"/>
        <w:jc w:val="center"/>
        <w:rPr>
          <w:rFonts w:hint="eastAsia" w:ascii="仿宋" w:hAnsi="仿宋" w:eastAsia="仿宋" w:cs="仿宋"/>
          <w:sz w:val="32"/>
          <w:szCs w:val="32"/>
          <w:highlight w:val="none"/>
        </w:rPr>
      </w:pPr>
    </w:p>
    <w:p w14:paraId="70AF317A">
      <w:pPr>
        <w:shd w:val="clear"/>
        <w:bidi w:val="0"/>
        <w:jc w:val="center"/>
        <w:rPr>
          <w:rFonts w:hint="eastAsia" w:ascii="仿宋" w:hAnsi="仿宋" w:eastAsia="仿宋" w:cs="仿宋"/>
          <w:sz w:val="32"/>
          <w:szCs w:val="32"/>
          <w:highlight w:val="none"/>
        </w:rPr>
      </w:pPr>
    </w:p>
    <w:p w14:paraId="26850804">
      <w:pPr>
        <w:shd w:val="clear"/>
        <w:bidi w:val="0"/>
        <w:jc w:val="center"/>
        <w:rPr>
          <w:rFonts w:hint="eastAsia" w:ascii="仿宋" w:hAnsi="仿宋" w:eastAsia="仿宋" w:cs="仿宋"/>
          <w:sz w:val="32"/>
          <w:szCs w:val="32"/>
          <w:highlight w:val="none"/>
        </w:rPr>
      </w:pPr>
    </w:p>
    <w:p w14:paraId="6EBCF54A">
      <w:pPr>
        <w:shd w:val="clear"/>
        <w:bidi w:val="0"/>
        <w:jc w:val="center"/>
        <w:rPr>
          <w:rFonts w:hint="eastAsia" w:ascii="仿宋" w:hAnsi="仿宋" w:eastAsia="仿宋" w:cs="仿宋"/>
          <w:sz w:val="32"/>
          <w:szCs w:val="32"/>
          <w:highlight w:val="none"/>
        </w:rPr>
      </w:pPr>
      <w:r>
        <w:rPr>
          <w:rFonts w:hint="eastAsia" w:ascii="仿宋" w:hAnsi="仿宋" w:eastAsia="仿宋" w:cs="仿宋"/>
          <w:sz w:val="32"/>
          <w:szCs w:val="32"/>
          <w:highlight w:val="none"/>
        </w:rPr>
        <w:t>六、验收</w:t>
      </w:r>
      <w:bookmarkEnd w:id="43"/>
    </w:p>
    <w:p w14:paraId="56CF330A">
      <w:pPr>
        <w:shd w:val="clear"/>
        <w:tabs>
          <w:tab w:val="left" w:pos="0"/>
        </w:tabs>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31.验收</w:t>
      </w:r>
    </w:p>
    <w:p w14:paraId="446E3B04">
      <w:pPr>
        <w:shd w:val="clear"/>
        <w:tabs>
          <w:tab w:val="left" w:pos="0"/>
        </w:tabs>
        <w:spacing w:line="336" w:lineRule="auto"/>
        <w:ind w:firstLine="640" w:firstLineChars="200"/>
        <w:rPr>
          <w:rFonts w:ascii="仿宋" w:hAnsi="仿宋" w:eastAsia="仿宋" w:cs="Helvetica"/>
          <w:kern w:val="0"/>
          <w:sz w:val="32"/>
          <w:szCs w:val="32"/>
          <w:highlight w:val="none"/>
        </w:rPr>
      </w:pPr>
      <w:r>
        <w:rPr>
          <w:rFonts w:hint="eastAsia" w:ascii="仿宋" w:hAnsi="仿宋" w:eastAsia="仿宋" w:cs="Helvetica"/>
          <w:kern w:val="0"/>
          <w:sz w:val="32"/>
          <w:szCs w:val="32"/>
          <w:highlight w:val="none"/>
        </w:rPr>
        <w:t>31.1采购人会同实际使用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73BC2F5">
      <w:pPr>
        <w:shd w:val="clear"/>
        <w:tabs>
          <w:tab w:val="left" w:pos="0"/>
        </w:tabs>
        <w:spacing w:line="336" w:lineRule="auto"/>
        <w:ind w:firstLine="640" w:firstLineChars="200"/>
        <w:rPr>
          <w:rFonts w:ascii="仿宋" w:hAnsi="仿宋" w:eastAsia="仿宋" w:cs="Helvetica"/>
          <w:kern w:val="0"/>
          <w:sz w:val="32"/>
          <w:szCs w:val="32"/>
          <w:highlight w:val="none"/>
        </w:rPr>
      </w:pPr>
      <w:r>
        <w:rPr>
          <w:rFonts w:hint="eastAsia" w:ascii="仿宋" w:hAnsi="仿宋" w:eastAsia="仿宋" w:cs="Helvetica"/>
          <w:kern w:val="0"/>
          <w:sz w:val="32"/>
          <w:szCs w:val="32"/>
          <w:highlight w:val="none"/>
        </w:rPr>
        <w:t>31.2采购人可以邀请参加本项目的其他供应商或者第三方机构参与验收。参与验收的供应商或者第三方机构的意见作为验收书的参考资料一并存档。</w:t>
      </w:r>
    </w:p>
    <w:p w14:paraId="2CF85F8A">
      <w:pPr>
        <w:shd w:val="clear"/>
        <w:tabs>
          <w:tab w:val="left" w:pos="0"/>
        </w:tabs>
        <w:spacing w:line="336" w:lineRule="auto"/>
        <w:ind w:firstLine="640" w:firstLineChars="200"/>
        <w:rPr>
          <w:rFonts w:ascii="仿宋" w:hAnsi="仿宋" w:eastAsia="仿宋" w:cs="Helvetica"/>
          <w:kern w:val="0"/>
          <w:sz w:val="32"/>
          <w:szCs w:val="32"/>
          <w:highlight w:val="none"/>
        </w:rPr>
      </w:pPr>
      <w:r>
        <w:rPr>
          <w:rFonts w:hint="eastAsia" w:ascii="仿宋" w:hAnsi="仿宋" w:eastAsia="仿宋" w:cs="Helvetica"/>
          <w:kern w:val="0"/>
          <w:sz w:val="32"/>
          <w:szCs w:val="32"/>
          <w:highlight w:val="none"/>
        </w:rPr>
        <w:t>31.3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11482A2">
      <w:pPr>
        <w:shd w:val="clear"/>
        <w:tabs>
          <w:tab w:val="left" w:pos="0"/>
        </w:tabs>
        <w:spacing w:line="336" w:lineRule="auto"/>
        <w:ind w:firstLine="640" w:firstLineChars="200"/>
        <w:rPr>
          <w:rFonts w:hint="eastAsia" w:ascii="仿宋" w:hAnsi="仿宋" w:eastAsia="仿宋" w:cs="仿宋"/>
          <w:sz w:val="32"/>
          <w:szCs w:val="32"/>
          <w:highlight w:val="none"/>
        </w:rPr>
      </w:pPr>
      <w:r>
        <w:rPr>
          <w:rFonts w:hint="eastAsia" w:ascii="仿宋" w:hAnsi="仿宋" w:eastAsia="仿宋" w:cs="Helvetica"/>
          <w:kern w:val="0"/>
          <w:sz w:val="32"/>
          <w:szCs w:val="32"/>
          <w:highlight w:val="none"/>
        </w:rPr>
        <w:t>31.4验收合格的项目，实际使用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175DE4D4">
      <w:pPr>
        <w:shd w:val="clear"/>
        <w:bidi w:val="0"/>
        <w:jc w:val="center"/>
        <w:rPr>
          <w:rFonts w:hint="eastAsia" w:ascii="仿宋" w:hAnsi="仿宋" w:eastAsia="仿宋" w:cs="仿宋"/>
          <w:sz w:val="32"/>
          <w:szCs w:val="32"/>
          <w:highlight w:val="none"/>
        </w:rPr>
      </w:pPr>
    </w:p>
    <w:p w14:paraId="05AA58EC">
      <w:pPr>
        <w:shd w:val="clear"/>
        <w:bidi w:val="0"/>
        <w:jc w:val="center"/>
        <w:rPr>
          <w:rFonts w:hint="eastAsia" w:ascii="仿宋" w:hAnsi="仿宋" w:eastAsia="仿宋" w:cs="仿宋"/>
          <w:sz w:val="32"/>
          <w:szCs w:val="32"/>
          <w:highlight w:val="none"/>
        </w:rPr>
      </w:pPr>
    </w:p>
    <w:p w14:paraId="3E4D1018">
      <w:pPr>
        <w:shd w:val="clear"/>
        <w:bidi w:val="0"/>
        <w:jc w:val="center"/>
        <w:rPr>
          <w:rFonts w:hint="eastAsia" w:ascii="仿宋" w:hAnsi="仿宋" w:eastAsia="仿宋" w:cs="仿宋"/>
          <w:sz w:val="32"/>
          <w:szCs w:val="32"/>
          <w:highlight w:val="none"/>
        </w:rPr>
      </w:pPr>
    </w:p>
    <w:p w14:paraId="6212E076">
      <w:pPr>
        <w:shd w:val="clear"/>
        <w:bidi w:val="0"/>
        <w:jc w:val="center"/>
        <w:rPr>
          <w:rFonts w:hint="eastAsia" w:ascii="仿宋" w:hAnsi="仿宋" w:eastAsia="仿宋" w:cs="仿宋"/>
          <w:sz w:val="32"/>
          <w:szCs w:val="32"/>
          <w:highlight w:val="none"/>
        </w:rPr>
      </w:pPr>
      <w:r>
        <w:rPr>
          <w:rFonts w:hint="eastAsia" w:ascii="仿宋" w:hAnsi="仿宋" w:eastAsia="仿宋" w:cs="仿宋"/>
          <w:sz w:val="32"/>
          <w:szCs w:val="32"/>
          <w:highlight w:val="none"/>
        </w:rPr>
        <w:t>七、其他事项</w:t>
      </w:r>
    </w:p>
    <w:p w14:paraId="399E4D6F">
      <w:pPr>
        <w:shd w:val="clear"/>
        <w:spacing w:line="336"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32.代理服务费</w:t>
      </w:r>
    </w:p>
    <w:p w14:paraId="51907864">
      <w:pPr>
        <w:shd w:val="clear"/>
        <w:tabs>
          <w:tab w:val="left" w:pos="2835"/>
        </w:tabs>
        <w:spacing w:line="336"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代理服务收费标准及缴费账户详见“供应商须知前附表”，供应商为联合体的，可以由联合体中的一方或者多方共同交纳代理服务费。</w:t>
      </w:r>
    </w:p>
    <w:p w14:paraId="2056D9C3">
      <w:pPr>
        <w:shd w:val="clear"/>
        <w:spacing w:line="336"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33.需要补充的其他内容</w:t>
      </w:r>
    </w:p>
    <w:p w14:paraId="7773271E">
      <w:pPr>
        <w:pStyle w:val="14"/>
        <w:shd w:val="clear"/>
        <w:spacing w:line="336" w:lineRule="auto"/>
        <w:ind w:firstLine="640" w:firstLineChars="200"/>
        <w:textAlignment w:val="center"/>
        <w:rPr>
          <w:rFonts w:ascii="仿宋" w:hAnsi="仿宋" w:eastAsia="仿宋" w:cs="宋体"/>
          <w:kern w:val="2"/>
          <w:sz w:val="32"/>
          <w:szCs w:val="32"/>
          <w:highlight w:val="none"/>
        </w:rPr>
      </w:pPr>
      <w:r>
        <w:rPr>
          <w:rFonts w:hint="eastAsia" w:ascii="仿宋" w:hAnsi="仿宋" w:eastAsia="仿宋" w:cs="宋体"/>
          <w:kern w:val="2"/>
          <w:sz w:val="32"/>
          <w:szCs w:val="32"/>
          <w:highlight w:val="none"/>
        </w:rPr>
        <w:t>33.1本磋商文件解释规则详见“供应商须知前附表”。</w:t>
      </w:r>
    </w:p>
    <w:p w14:paraId="71D55595">
      <w:pPr>
        <w:pStyle w:val="14"/>
        <w:shd w:val="clear"/>
        <w:spacing w:line="336" w:lineRule="auto"/>
        <w:ind w:firstLine="640" w:firstLineChars="200"/>
        <w:textAlignment w:val="center"/>
        <w:rPr>
          <w:rFonts w:ascii="仿宋" w:hAnsi="仿宋" w:eastAsia="仿宋" w:cs="宋体"/>
          <w:kern w:val="2"/>
          <w:sz w:val="32"/>
          <w:szCs w:val="32"/>
          <w:highlight w:val="none"/>
        </w:rPr>
      </w:pPr>
      <w:r>
        <w:rPr>
          <w:rFonts w:hint="eastAsia" w:ascii="仿宋" w:hAnsi="仿宋" w:eastAsia="仿宋" w:cs="宋体"/>
          <w:kern w:val="2"/>
          <w:sz w:val="32"/>
          <w:szCs w:val="32"/>
          <w:highlight w:val="none"/>
        </w:rPr>
        <w:t>33.2 其他事项详见“供应商须知前附表”。</w:t>
      </w:r>
    </w:p>
    <w:p w14:paraId="1280F779">
      <w:pPr>
        <w:pStyle w:val="14"/>
        <w:shd w:val="clear"/>
        <w:spacing w:line="336" w:lineRule="auto"/>
        <w:ind w:firstLine="640" w:firstLineChars="200"/>
        <w:textAlignment w:val="center"/>
        <w:rPr>
          <w:rFonts w:ascii="仿宋" w:hAnsi="仿宋" w:eastAsia="仿宋"/>
          <w:sz w:val="32"/>
          <w:szCs w:val="32"/>
          <w:highlight w:val="none"/>
        </w:rPr>
      </w:pPr>
      <w:r>
        <w:rPr>
          <w:rFonts w:hint="eastAsia" w:ascii="仿宋" w:hAnsi="仿宋" w:eastAsia="仿宋" w:cs="宋体"/>
          <w:kern w:val="2"/>
          <w:sz w:val="32"/>
          <w:szCs w:val="32"/>
          <w:highlight w:val="none"/>
        </w:rPr>
        <w:t>33.3</w:t>
      </w:r>
      <w:bookmarkStart w:id="44" w:name="_Hlk65857140"/>
      <w:r>
        <w:rPr>
          <w:rFonts w:hint="eastAsia" w:ascii="仿宋" w:hAnsi="仿宋" w:eastAsia="仿宋"/>
          <w:sz w:val="32"/>
          <w:szCs w:val="32"/>
          <w:highlight w:val="none"/>
        </w:rPr>
        <w:t>本文件所称中小</w:t>
      </w:r>
      <w:r>
        <w:rPr>
          <w:rFonts w:hint="eastAsia" w:ascii="仿宋" w:hAnsi="仿宋" w:eastAsia="仿宋"/>
          <w:sz w:val="32"/>
          <w:szCs w:val="32"/>
          <w:highlight w:val="none"/>
          <w:lang w:eastAsia="zh-CN"/>
        </w:rPr>
        <w:t>（</w:t>
      </w:r>
      <w:r>
        <w:rPr>
          <w:rFonts w:hint="eastAsia" w:ascii="仿宋" w:hAnsi="仿宋" w:eastAsia="仿宋"/>
          <w:sz w:val="32"/>
          <w:szCs w:val="32"/>
          <w:highlight w:val="none"/>
          <w:lang w:val="en-US" w:eastAsia="zh-CN"/>
        </w:rPr>
        <w:t>微）</w:t>
      </w:r>
      <w:r>
        <w:rPr>
          <w:rFonts w:hint="eastAsia" w:ascii="仿宋" w:hAnsi="仿宋" w:eastAsia="仿宋"/>
          <w:sz w:val="32"/>
          <w:szCs w:val="32"/>
          <w:highlight w:val="none"/>
        </w:rPr>
        <w:t>企业，是指在中华人民共和国境内依法设立，依据国务院批准的中小企业划分标准确定的中型企业、 小型企业和微型企业，但与大企业的负责人为同一人，或者与大企业存在直接控股、管理关系的除外。符合中小企业划分标准的个体工商户，在政府采购活动中视同中小企业。</w:t>
      </w:r>
    </w:p>
    <w:p w14:paraId="4ED589E0">
      <w:pPr>
        <w:pStyle w:val="14"/>
        <w:shd w:val="clear"/>
        <w:spacing w:line="336" w:lineRule="auto"/>
        <w:ind w:firstLine="640" w:firstLineChars="200"/>
        <w:textAlignment w:val="center"/>
        <w:rPr>
          <w:rFonts w:ascii="仿宋" w:hAnsi="仿宋" w:eastAsia="仿宋"/>
          <w:sz w:val="32"/>
          <w:szCs w:val="32"/>
          <w:highlight w:val="none"/>
          <w14:textFill>
            <w14:gradFill>
              <w14:gsLst>
                <w14:gs w14:pos="0">
                  <w14:srgbClr w14:val="007BD3"/>
                </w14:gs>
                <w14:gs w14:pos="100000">
                  <w14:srgbClr w14:val="034373"/>
                </w14:gs>
              </w14:gsLst>
              <w14:lin w14:ang="0" w14:scaled="0"/>
            </w14:gradFill>
          </w14:textFill>
        </w:rPr>
      </w:pPr>
      <w:r>
        <w:rPr>
          <w:rFonts w:hint="eastAsia" w:ascii="仿宋" w:hAnsi="仿宋" w:eastAsia="仿宋"/>
          <w:sz w:val="32"/>
          <w:szCs w:val="32"/>
          <w:highlight w:val="none"/>
        </w:rPr>
        <w:t>采购人在政府采购活动中应当通过加强采购需求管理，落实预留采购份额、价格评审优惠、优先采购等措施，提高中小企业在政府采购中的份额，支持中小企业发展。</w:t>
      </w:r>
      <w:r>
        <w:rPr>
          <w:rFonts w:ascii="Calibri" w:hAnsi="Calibri" w:eastAsia="仿宋" w:cs="Calibri"/>
          <w:sz w:val="32"/>
          <w:szCs w:val="32"/>
          <w:highlight w:val="none"/>
        </w:rPr>
        <w:t> </w:t>
      </w:r>
      <w:r>
        <w:rPr>
          <w:rFonts w:hint="eastAsia" w:ascii="仿宋" w:hAnsi="仿宋" w:eastAsia="仿宋"/>
          <w:sz w:val="32"/>
          <w:szCs w:val="32"/>
          <w:highlight w:val="none"/>
        </w:rPr>
        <w:t>在服务采购项目中，服务由中小企业承接，即提供服务的人员为中小企业依照《中华人民共和国劳动合同》订立劳动合同的从业人员。</w:t>
      </w:r>
    </w:p>
    <w:p w14:paraId="63B92267">
      <w:pPr>
        <w:pStyle w:val="14"/>
        <w:shd w:val="clear"/>
        <w:spacing w:line="336" w:lineRule="auto"/>
        <w:ind w:firstLine="640" w:firstLineChars="200"/>
        <w:textAlignment w:val="center"/>
        <w:rPr>
          <w:rFonts w:hint="eastAsia" w:ascii="仿宋" w:hAnsi="仿宋" w:eastAsia="仿宋"/>
          <w:sz w:val="32"/>
          <w:szCs w:val="32"/>
          <w:highlight w:val="none"/>
        </w:rPr>
        <w:sectPr>
          <w:pgSz w:w="11910" w:h="16840"/>
          <w:pgMar w:top="1340" w:right="1500" w:bottom="280" w:left="1680" w:header="720" w:footer="720" w:gutter="0"/>
          <w:cols w:space="720" w:num="1"/>
        </w:sectPr>
      </w:pPr>
      <w:r>
        <w:rPr>
          <w:rFonts w:hint="eastAsia" w:ascii="仿宋" w:hAnsi="仿宋" w:eastAsia="仿宋"/>
          <w:sz w:val="32"/>
          <w:szCs w:val="32"/>
          <w:highlight w:val="none"/>
        </w:rPr>
        <w:t>依据本文件规定享受扶持政策获得政府采购合同的，小微企业不得将合同分包给大中型企业，中型企业不得将合同分包给大型企业。</w:t>
      </w:r>
      <w:bookmarkEnd w:id="44"/>
    </w:p>
    <w:p w14:paraId="7CF6294E">
      <w:pPr>
        <w:pStyle w:val="3"/>
        <w:numPr>
          <w:ilvl w:val="0"/>
          <w:numId w:val="0"/>
        </w:numPr>
        <w:shd w:val="clear"/>
        <w:spacing w:before="0" w:after="0" w:line="360" w:lineRule="auto"/>
        <w:ind w:leftChars="0"/>
        <w:jc w:val="center"/>
        <w:rPr>
          <w:rFonts w:ascii="仿宋" w:hAnsi="仿宋" w:eastAsia="仿宋"/>
          <w:color w:val="auto"/>
          <w:sz w:val="32"/>
          <w:szCs w:val="32"/>
          <w:highlight w:val="none"/>
        </w:rPr>
      </w:pPr>
      <w:bookmarkStart w:id="45" w:name="_Toc3507"/>
      <w:bookmarkStart w:id="46" w:name="_Toc14256"/>
      <w:r>
        <w:rPr>
          <w:rFonts w:hint="eastAsia" w:ascii="仿宋" w:hAnsi="仿宋" w:eastAsia="仿宋"/>
          <w:color w:val="auto"/>
          <w:sz w:val="32"/>
          <w:szCs w:val="32"/>
          <w:highlight w:val="none"/>
          <w:lang w:val="en-US" w:eastAsia="zh-CN"/>
        </w:rPr>
        <w:t xml:space="preserve">第三章 </w:t>
      </w:r>
      <w:r>
        <w:rPr>
          <w:rFonts w:hint="eastAsia" w:ascii="仿宋" w:hAnsi="仿宋" w:eastAsia="仿宋"/>
          <w:color w:val="auto"/>
          <w:sz w:val="32"/>
          <w:szCs w:val="32"/>
          <w:highlight w:val="none"/>
        </w:rPr>
        <w:t>采购需求</w:t>
      </w:r>
      <w:bookmarkEnd w:id="45"/>
      <w:bookmarkEnd w:id="46"/>
    </w:p>
    <w:p w14:paraId="01E6E96E">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微软雅黑"/>
          <w:kern w:val="0"/>
          <w:sz w:val="32"/>
          <w:szCs w:val="32"/>
          <w:highlight w:val="none"/>
          <w:lang w:val="en-US" w:eastAsia="zh-CN" w:bidi="ar-SA"/>
        </w:rPr>
      </w:pPr>
      <w:r>
        <w:rPr>
          <w:rFonts w:hint="eastAsia" w:ascii="仿宋" w:hAnsi="仿宋" w:eastAsia="仿宋" w:cs="微软雅黑"/>
          <w:kern w:val="0"/>
          <w:sz w:val="32"/>
          <w:szCs w:val="32"/>
          <w:highlight w:val="none"/>
          <w:lang w:val="en-US" w:eastAsia="zh-CN" w:bidi="ar-SA"/>
        </w:rPr>
        <w:t xml:space="preserve">选择服务代理银行 1 家，负责按照财政部门提供的补贴资金发放数据，在规定时间内将资金划拨至补贴对象“一卡通”账户;及时向财政部门和项目主管部门反馈发放信息;按照有关规定为补贴对象新办、补办“一卡通”银行账户;向客户提供便捷的查询服务，打印资金发放明细，免费开通短信提醒，提供规范准确的项目简称、发放金额、发放时间等内容 </w:t>
      </w:r>
    </w:p>
    <w:p w14:paraId="76ED9A0F">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微软雅黑"/>
          <w:kern w:val="0"/>
          <w:sz w:val="32"/>
          <w:szCs w:val="32"/>
          <w:highlight w:val="none"/>
          <w:lang w:val="en-US" w:eastAsia="zh-CN" w:bidi="ar-SA"/>
        </w:rPr>
      </w:pPr>
      <w:r>
        <w:rPr>
          <w:rFonts w:hint="eastAsia" w:ascii="仿宋" w:hAnsi="仿宋" w:eastAsia="仿宋" w:cs="微软雅黑"/>
          <w:kern w:val="0"/>
          <w:sz w:val="32"/>
          <w:szCs w:val="32"/>
          <w:highlight w:val="none"/>
          <w:lang w:val="en-US" w:eastAsia="zh-CN" w:bidi="ar-SA"/>
        </w:rPr>
        <w:t xml:space="preserve">1、发放完资金，必须在 3 个工作日到账 </w:t>
      </w:r>
    </w:p>
    <w:p w14:paraId="37EDF579">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微软雅黑"/>
          <w:kern w:val="0"/>
          <w:sz w:val="32"/>
          <w:szCs w:val="32"/>
          <w:highlight w:val="none"/>
          <w:lang w:val="en-US" w:eastAsia="zh-CN" w:bidi="ar-SA"/>
        </w:rPr>
      </w:pPr>
      <w:r>
        <w:rPr>
          <w:rFonts w:hint="eastAsia" w:ascii="仿宋" w:hAnsi="仿宋" w:eastAsia="仿宋" w:cs="微软雅黑"/>
          <w:kern w:val="0"/>
          <w:sz w:val="32"/>
          <w:szCs w:val="32"/>
          <w:highlight w:val="none"/>
          <w:lang w:val="en-US" w:eastAsia="zh-CN" w:bidi="ar-SA"/>
        </w:rPr>
        <w:t xml:space="preserve">2、银行代发补贴资金必须按项目资金及时核对余额，按项目资金提供余额对账单。 </w:t>
      </w:r>
    </w:p>
    <w:p w14:paraId="6E842612">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微软雅黑"/>
          <w:kern w:val="0"/>
          <w:sz w:val="32"/>
          <w:szCs w:val="32"/>
          <w:highlight w:val="none"/>
          <w:lang w:val="en-US" w:eastAsia="zh-CN" w:bidi="ar-SA"/>
        </w:rPr>
      </w:pPr>
      <w:r>
        <w:rPr>
          <w:rFonts w:hint="eastAsia" w:ascii="仿宋" w:hAnsi="仿宋" w:eastAsia="仿宋" w:cs="微软雅黑"/>
          <w:kern w:val="0"/>
          <w:sz w:val="32"/>
          <w:szCs w:val="32"/>
          <w:highlight w:val="none"/>
          <w:lang w:val="en-US" w:eastAsia="zh-CN" w:bidi="ar-SA"/>
        </w:rPr>
        <w:t xml:space="preserve">3、打印发放回单汇总、明细：汇总要求有发放时间、总金额，发放总人数，失败总金额，失败总人数，成功总金额，成功总人数，发放明细，序号、身份证号、卡号、金额、发放状态、补贴项目：必须按各乡镇街道发放明细打印回单。 </w:t>
      </w:r>
    </w:p>
    <w:p w14:paraId="042B67DB">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微软雅黑"/>
          <w:kern w:val="0"/>
          <w:sz w:val="32"/>
          <w:szCs w:val="32"/>
          <w:highlight w:val="none"/>
          <w:lang w:val="en-US" w:eastAsia="zh-CN" w:bidi="ar-SA"/>
        </w:rPr>
      </w:pPr>
      <w:r>
        <w:rPr>
          <w:rFonts w:hint="eastAsia" w:ascii="仿宋" w:hAnsi="仿宋" w:eastAsia="仿宋" w:cs="微软雅黑"/>
          <w:kern w:val="0"/>
          <w:sz w:val="32"/>
          <w:szCs w:val="32"/>
          <w:highlight w:val="none"/>
          <w:lang w:val="en-US" w:eastAsia="zh-CN" w:bidi="ar-SA"/>
        </w:rPr>
        <w:t xml:space="preserve">4、银行发放回单纸质版必须按项目资金且按乡镇街道分类提交财政。 </w:t>
      </w:r>
    </w:p>
    <w:p w14:paraId="21C2C7C9">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微软雅黑"/>
          <w:kern w:val="0"/>
          <w:sz w:val="32"/>
          <w:szCs w:val="32"/>
          <w:highlight w:val="none"/>
          <w:lang w:val="en-US" w:eastAsia="zh-CN" w:bidi="ar-SA"/>
        </w:rPr>
      </w:pPr>
      <w:r>
        <w:rPr>
          <w:rFonts w:hint="eastAsia" w:ascii="仿宋" w:hAnsi="仿宋" w:eastAsia="仿宋" w:cs="微软雅黑"/>
          <w:kern w:val="0"/>
          <w:sz w:val="32"/>
          <w:szCs w:val="32"/>
          <w:highlight w:val="none"/>
          <w:lang w:val="en-US" w:eastAsia="zh-CN" w:bidi="ar-SA"/>
        </w:rPr>
        <w:t xml:space="preserve">5、银行在一卡通发放中，要确保人员姓名、身份证号码信息与银行卡号一致的情况下发放。 </w:t>
      </w:r>
    </w:p>
    <w:p w14:paraId="57493477">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微软雅黑"/>
          <w:kern w:val="0"/>
          <w:sz w:val="32"/>
          <w:szCs w:val="32"/>
          <w:highlight w:val="none"/>
          <w:lang w:val="en-US" w:eastAsia="zh-CN" w:bidi="ar-SA"/>
        </w:rPr>
      </w:pPr>
      <w:r>
        <w:rPr>
          <w:rFonts w:hint="eastAsia" w:ascii="仿宋" w:hAnsi="仿宋" w:eastAsia="仿宋" w:cs="微软雅黑"/>
          <w:kern w:val="0"/>
          <w:sz w:val="32"/>
          <w:szCs w:val="32"/>
          <w:highlight w:val="none"/>
          <w:lang w:val="en-US" w:eastAsia="zh-CN" w:bidi="ar-SA"/>
        </w:rPr>
        <w:t xml:space="preserve">6、退回发放不出去资金不超过 3 天。 </w:t>
      </w:r>
    </w:p>
    <w:p w14:paraId="29FB58F5">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微软雅黑"/>
          <w:kern w:val="0"/>
          <w:sz w:val="32"/>
          <w:szCs w:val="32"/>
          <w:highlight w:val="none"/>
          <w:lang w:val="en-US" w:eastAsia="zh-CN" w:bidi="ar-SA"/>
        </w:rPr>
      </w:pPr>
      <w:r>
        <w:rPr>
          <w:rFonts w:hint="eastAsia" w:ascii="仿宋" w:hAnsi="仿宋" w:eastAsia="仿宋" w:cs="微软雅黑"/>
          <w:kern w:val="0"/>
          <w:sz w:val="32"/>
          <w:szCs w:val="32"/>
          <w:highlight w:val="none"/>
          <w:lang w:val="en-US" w:eastAsia="zh-CN" w:bidi="ar-SA"/>
        </w:rPr>
        <w:t xml:space="preserve">7、负责对受益人开展问卷调查并及时解决反馈的问题。 </w:t>
      </w:r>
    </w:p>
    <w:p w14:paraId="18FBAADA">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微软雅黑"/>
          <w:kern w:val="0"/>
          <w:sz w:val="32"/>
          <w:szCs w:val="32"/>
          <w:highlight w:val="none"/>
          <w:lang w:val="en-US" w:eastAsia="zh-CN" w:bidi="ar-SA"/>
        </w:rPr>
      </w:pPr>
      <w:r>
        <w:rPr>
          <w:rFonts w:hint="eastAsia" w:ascii="仿宋" w:hAnsi="仿宋" w:eastAsia="仿宋" w:cs="微软雅黑"/>
          <w:kern w:val="0"/>
          <w:sz w:val="32"/>
          <w:szCs w:val="32"/>
          <w:highlight w:val="none"/>
          <w:lang w:val="en-US" w:eastAsia="zh-CN" w:bidi="ar-SA"/>
        </w:rPr>
        <w:t xml:space="preserve">8、“一卡通”系统银行发放回单，失败数据里面：“错误类型”请以文字形式提示错误原因。 </w:t>
      </w:r>
    </w:p>
    <w:p w14:paraId="51FA55DE">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微软雅黑"/>
          <w:kern w:val="0"/>
          <w:sz w:val="32"/>
          <w:szCs w:val="32"/>
          <w:highlight w:val="none"/>
          <w:lang w:val="en-US" w:eastAsia="zh-CN" w:bidi="ar-SA"/>
        </w:rPr>
      </w:pPr>
      <w:r>
        <w:rPr>
          <w:rFonts w:hint="eastAsia" w:ascii="仿宋" w:hAnsi="仿宋" w:eastAsia="仿宋" w:cs="微软雅黑"/>
          <w:kern w:val="0"/>
          <w:sz w:val="32"/>
          <w:szCs w:val="32"/>
          <w:highlight w:val="none"/>
          <w:lang w:val="en-US" w:eastAsia="zh-CN" w:bidi="ar-SA"/>
        </w:rPr>
        <w:t xml:space="preserve">9、资金发放成功后，第二日发放银行给财政局提供回单。 </w:t>
      </w:r>
    </w:p>
    <w:p w14:paraId="2AA4640B">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微软雅黑"/>
          <w:kern w:val="0"/>
          <w:sz w:val="32"/>
          <w:szCs w:val="32"/>
          <w:highlight w:val="none"/>
          <w:lang w:val="en-US" w:eastAsia="zh-CN" w:bidi="ar-SA"/>
        </w:rPr>
      </w:pPr>
      <w:r>
        <w:rPr>
          <w:rFonts w:hint="eastAsia" w:ascii="仿宋" w:hAnsi="仿宋" w:eastAsia="仿宋" w:cs="微软雅黑"/>
          <w:kern w:val="0"/>
          <w:sz w:val="32"/>
          <w:szCs w:val="32"/>
          <w:highlight w:val="none"/>
          <w:lang w:val="en-US" w:eastAsia="zh-CN" w:bidi="ar-SA"/>
        </w:rPr>
        <w:t>10、居民咨询有关补贴资金发放问题时，发放银行做好解释工作（包含分行和各个支行）（例如，社保卡是农行，为什么是邮储银行发放并短信告知的）。</w:t>
      </w:r>
    </w:p>
    <w:p w14:paraId="6679EB33">
      <w:pPr>
        <w:keepNext w:val="0"/>
        <w:keepLines w:val="0"/>
        <w:pageBreakBefore w:val="0"/>
        <w:widowControl w:val="0"/>
        <w:numPr>
          <w:ilvl w:val="0"/>
          <w:numId w:val="0"/>
        </w:numPr>
        <w:shd w:val="clear"/>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微软雅黑"/>
          <w:kern w:val="0"/>
          <w:sz w:val="32"/>
          <w:szCs w:val="32"/>
          <w:highlight w:val="none"/>
          <w:lang w:val="en-US" w:eastAsia="zh-CN" w:bidi="ar-SA"/>
        </w:rPr>
      </w:pPr>
    </w:p>
    <w:p w14:paraId="42FA3725">
      <w:pPr>
        <w:keepNext w:val="0"/>
        <w:keepLines w:val="0"/>
        <w:pageBreakBefore w:val="0"/>
        <w:widowControl w:val="0"/>
        <w:numPr>
          <w:ilvl w:val="0"/>
          <w:numId w:val="0"/>
        </w:numPr>
        <w:shd w:val="clear"/>
        <w:kinsoku/>
        <w:wordWrap/>
        <w:overflowPunct/>
        <w:topLinePunct w:val="0"/>
        <w:autoSpaceDE/>
        <w:autoSpaceDN/>
        <w:bidi w:val="0"/>
        <w:adjustRightInd/>
        <w:snapToGrid/>
        <w:spacing w:line="560" w:lineRule="exact"/>
        <w:jc w:val="both"/>
        <w:textAlignment w:val="auto"/>
        <w:rPr>
          <w:rFonts w:hint="eastAsia" w:ascii="仿宋" w:hAnsi="仿宋" w:eastAsia="仿宋" w:cs="微软雅黑"/>
          <w:kern w:val="0"/>
          <w:sz w:val="32"/>
          <w:szCs w:val="32"/>
          <w:highlight w:val="none"/>
          <w:lang w:val="en-US" w:eastAsia="zh-CN" w:bidi="ar-SA"/>
        </w:rPr>
      </w:pPr>
    </w:p>
    <w:p w14:paraId="4E57ED51">
      <w:pPr>
        <w:pStyle w:val="14"/>
        <w:shd w:val="clear"/>
        <w:jc w:val="left"/>
        <w:rPr>
          <w:rFonts w:hint="eastAsia" w:ascii="仿宋" w:hAnsi="仿宋" w:eastAsia="仿宋" w:cs="微软雅黑"/>
          <w:sz w:val="32"/>
          <w:szCs w:val="32"/>
          <w:highlight w:val="none"/>
        </w:rPr>
      </w:pPr>
    </w:p>
    <w:p w14:paraId="69CF1E89">
      <w:pPr>
        <w:pStyle w:val="14"/>
        <w:shd w:val="clear"/>
        <w:jc w:val="left"/>
        <w:rPr>
          <w:rFonts w:hint="eastAsia" w:ascii="仿宋" w:hAnsi="仿宋" w:eastAsia="仿宋" w:cs="微软雅黑"/>
          <w:sz w:val="32"/>
          <w:szCs w:val="32"/>
          <w:highlight w:val="none"/>
        </w:rPr>
      </w:pPr>
    </w:p>
    <w:p w14:paraId="7C8F5208">
      <w:pPr>
        <w:pStyle w:val="14"/>
        <w:shd w:val="clear"/>
        <w:jc w:val="left"/>
        <w:rPr>
          <w:rFonts w:hint="eastAsia" w:ascii="仿宋" w:hAnsi="仿宋" w:eastAsia="仿宋" w:cs="微软雅黑"/>
          <w:sz w:val="32"/>
          <w:szCs w:val="32"/>
          <w:highlight w:val="none"/>
        </w:rPr>
      </w:pPr>
    </w:p>
    <w:p w14:paraId="003249B0">
      <w:pPr>
        <w:pStyle w:val="14"/>
        <w:shd w:val="clear"/>
        <w:jc w:val="left"/>
        <w:rPr>
          <w:rFonts w:hint="eastAsia" w:ascii="仿宋" w:hAnsi="仿宋" w:eastAsia="仿宋" w:cs="微软雅黑"/>
          <w:sz w:val="32"/>
          <w:szCs w:val="32"/>
          <w:highlight w:val="none"/>
        </w:rPr>
      </w:pPr>
    </w:p>
    <w:p w14:paraId="0F9BF0DF">
      <w:pPr>
        <w:pStyle w:val="14"/>
        <w:shd w:val="clear"/>
        <w:jc w:val="left"/>
        <w:rPr>
          <w:rFonts w:hint="eastAsia" w:ascii="仿宋" w:hAnsi="仿宋" w:eastAsia="仿宋" w:cs="微软雅黑"/>
          <w:sz w:val="32"/>
          <w:szCs w:val="32"/>
          <w:highlight w:val="none"/>
        </w:rPr>
      </w:pPr>
    </w:p>
    <w:p w14:paraId="10390CAD">
      <w:pPr>
        <w:pStyle w:val="14"/>
        <w:shd w:val="clear"/>
        <w:jc w:val="left"/>
        <w:rPr>
          <w:rFonts w:hint="eastAsia" w:ascii="仿宋" w:hAnsi="仿宋" w:eastAsia="仿宋" w:cs="微软雅黑"/>
          <w:sz w:val="32"/>
          <w:szCs w:val="32"/>
          <w:highlight w:val="none"/>
        </w:rPr>
      </w:pPr>
    </w:p>
    <w:p w14:paraId="4F717EA9">
      <w:pPr>
        <w:pStyle w:val="14"/>
        <w:shd w:val="clear"/>
        <w:jc w:val="left"/>
        <w:rPr>
          <w:rFonts w:hint="eastAsia" w:ascii="仿宋" w:hAnsi="仿宋" w:eastAsia="仿宋" w:cs="微软雅黑"/>
          <w:sz w:val="32"/>
          <w:szCs w:val="32"/>
          <w:highlight w:val="none"/>
        </w:rPr>
      </w:pPr>
    </w:p>
    <w:p w14:paraId="28CEAA1C">
      <w:pPr>
        <w:pStyle w:val="14"/>
        <w:shd w:val="clear"/>
        <w:jc w:val="left"/>
        <w:rPr>
          <w:rFonts w:hint="eastAsia" w:ascii="仿宋" w:hAnsi="仿宋" w:eastAsia="仿宋" w:cs="微软雅黑"/>
          <w:sz w:val="32"/>
          <w:szCs w:val="32"/>
          <w:highlight w:val="none"/>
        </w:rPr>
      </w:pPr>
    </w:p>
    <w:p w14:paraId="709E48D3">
      <w:pPr>
        <w:pStyle w:val="14"/>
        <w:shd w:val="clear"/>
        <w:jc w:val="left"/>
        <w:rPr>
          <w:rFonts w:hint="eastAsia" w:ascii="仿宋" w:hAnsi="仿宋" w:eastAsia="仿宋" w:cs="微软雅黑"/>
          <w:sz w:val="32"/>
          <w:szCs w:val="32"/>
          <w:highlight w:val="none"/>
        </w:rPr>
      </w:pPr>
    </w:p>
    <w:p w14:paraId="3EBFFECE">
      <w:pPr>
        <w:pStyle w:val="14"/>
        <w:shd w:val="clear"/>
        <w:jc w:val="left"/>
        <w:rPr>
          <w:rFonts w:hint="eastAsia" w:ascii="仿宋" w:hAnsi="仿宋" w:eastAsia="仿宋" w:cs="微软雅黑"/>
          <w:sz w:val="32"/>
          <w:szCs w:val="32"/>
          <w:highlight w:val="none"/>
        </w:rPr>
      </w:pPr>
    </w:p>
    <w:p w14:paraId="7EF11DFA">
      <w:pPr>
        <w:pStyle w:val="14"/>
        <w:shd w:val="clear"/>
        <w:jc w:val="left"/>
        <w:rPr>
          <w:rFonts w:hint="eastAsia" w:ascii="仿宋" w:hAnsi="仿宋" w:eastAsia="仿宋" w:cs="微软雅黑"/>
          <w:sz w:val="32"/>
          <w:szCs w:val="32"/>
          <w:highlight w:val="none"/>
        </w:rPr>
      </w:pPr>
    </w:p>
    <w:p w14:paraId="5AFFFDBD">
      <w:pPr>
        <w:pStyle w:val="14"/>
        <w:shd w:val="clear"/>
        <w:jc w:val="left"/>
        <w:rPr>
          <w:rFonts w:hint="eastAsia" w:ascii="仿宋" w:hAnsi="仿宋" w:eastAsia="仿宋" w:cs="微软雅黑"/>
          <w:sz w:val="32"/>
          <w:szCs w:val="32"/>
          <w:highlight w:val="none"/>
        </w:rPr>
      </w:pPr>
    </w:p>
    <w:p w14:paraId="75DA2FF8">
      <w:pPr>
        <w:pStyle w:val="14"/>
        <w:shd w:val="clear"/>
        <w:jc w:val="left"/>
        <w:rPr>
          <w:rFonts w:hint="eastAsia" w:ascii="仿宋" w:hAnsi="仿宋" w:eastAsia="仿宋" w:cs="微软雅黑"/>
          <w:sz w:val="32"/>
          <w:szCs w:val="32"/>
          <w:highlight w:val="none"/>
        </w:rPr>
      </w:pPr>
    </w:p>
    <w:p w14:paraId="3FFCDA66">
      <w:pPr>
        <w:pStyle w:val="14"/>
        <w:shd w:val="clear"/>
        <w:jc w:val="left"/>
        <w:rPr>
          <w:rFonts w:hint="eastAsia" w:ascii="仿宋" w:hAnsi="仿宋" w:eastAsia="仿宋" w:cs="微软雅黑"/>
          <w:sz w:val="32"/>
          <w:szCs w:val="32"/>
          <w:highlight w:val="none"/>
        </w:rPr>
      </w:pPr>
    </w:p>
    <w:p w14:paraId="1DDEF492">
      <w:pPr>
        <w:pStyle w:val="14"/>
        <w:shd w:val="clear"/>
        <w:jc w:val="left"/>
        <w:rPr>
          <w:rFonts w:hint="eastAsia" w:ascii="仿宋" w:hAnsi="仿宋" w:eastAsia="仿宋" w:cs="微软雅黑"/>
          <w:sz w:val="32"/>
          <w:szCs w:val="32"/>
          <w:highlight w:val="none"/>
        </w:rPr>
      </w:pPr>
    </w:p>
    <w:p w14:paraId="5DBE4D6C">
      <w:pPr>
        <w:pStyle w:val="14"/>
        <w:shd w:val="clear"/>
        <w:jc w:val="left"/>
        <w:rPr>
          <w:rFonts w:hint="eastAsia" w:ascii="仿宋" w:hAnsi="仿宋" w:eastAsia="仿宋" w:cs="微软雅黑"/>
          <w:sz w:val="32"/>
          <w:szCs w:val="32"/>
          <w:highlight w:val="none"/>
        </w:rPr>
      </w:pPr>
    </w:p>
    <w:p w14:paraId="225150C1">
      <w:pPr>
        <w:pStyle w:val="14"/>
        <w:shd w:val="clear"/>
        <w:jc w:val="left"/>
        <w:rPr>
          <w:rFonts w:ascii="仿宋" w:hAnsi="仿宋" w:eastAsia="仿宋" w:cs="Arial Unicode MS"/>
          <w:sz w:val="32"/>
          <w:szCs w:val="32"/>
          <w:highlight w:val="none"/>
        </w:rPr>
      </w:pPr>
      <w:r>
        <w:rPr>
          <w:rFonts w:hint="eastAsia" w:ascii="仿宋" w:hAnsi="仿宋" w:eastAsia="仿宋" w:cs="微软雅黑"/>
          <w:sz w:val="32"/>
          <w:szCs w:val="32"/>
          <w:highlight w:val="none"/>
        </w:rPr>
        <w:t>附件</w:t>
      </w:r>
      <w:r>
        <w:rPr>
          <w:rFonts w:hint="eastAsia" w:ascii="仿宋" w:hAnsi="仿宋" w:eastAsia="仿宋" w:cs="Arial Unicode MS"/>
          <w:sz w:val="32"/>
          <w:szCs w:val="32"/>
          <w:highlight w:val="none"/>
        </w:rPr>
        <w:t>1</w:t>
      </w:r>
      <w:r>
        <w:rPr>
          <w:rFonts w:hint="eastAsia" w:ascii="仿宋" w:hAnsi="仿宋" w:eastAsia="仿宋" w:cs="微软雅黑"/>
          <w:sz w:val="32"/>
          <w:szCs w:val="32"/>
          <w:highlight w:val="none"/>
        </w:rPr>
        <w:t>：</w:t>
      </w:r>
    </w:p>
    <w:p w14:paraId="1192465D">
      <w:pPr>
        <w:shd w:val="clear"/>
        <w:spacing w:line="528" w:lineRule="exact"/>
        <w:jc w:val="center"/>
        <w:rPr>
          <w:rFonts w:ascii="仿宋" w:hAnsi="仿宋" w:eastAsia="仿宋" w:cs="Arial Unicode MS"/>
          <w:sz w:val="32"/>
          <w:szCs w:val="32"/>
          <w:highlight w:val="none"/>
        </w:rPr>
      </w:pPr>
      <w:r>
        <w:rPr>
          <w:rFonts w:hint="eastAsia" w:ascii="仿宋" w:hAnsi="仿宋" w:eastAsia="仿宋" w:cs="微软雅黑"/>
          <w:sz w:val="32"/>
          <w:szCs w:val="32"/>
          <w:highlight w:val="none"/>
        </w:rPr>
        <w:t>中小微企业划型标准</w:t>
      </w:r>
    </w:p>
    <w:tbl>
      <w:tblPr>
        <w:tblStyle w:val="24"/>
        <w:tblW w:w="9500" w:type="dxa"/>
        <w:tblInd w:w="250" w:type="dxa"/>
        <w:tblLayout w:type="fixed"/>
        <w:tblCellMar>
          <w:top w:w="0" w:type="dxa"/>
          <w:left w:w="108" w:type="dxa"/>
          <w:bottom w:w="0" w:type="dxa"/>
          <w:right w:w="108" w:type="dxa"/>
        </w:tblCellMar>
      </w:tblPr>
      <w:tblGrid>
        <w:gridCol w:w="1985"/>
        <w:gridCol w:w="1985"/>
        <w:gridCol w:w="851"/>
        <w:gridCol w:w="1843"/>
        <w:gridCol w:w="1702"/>
        <w:gridCol w:w="1134"/>
      </w:tblGrid>
      <w:tr w14:paraId="7F1108EC">
        <w:tblPrEx>
          <w:tblCellMar>
            <w:top w:w="0" w:type="dxa"/>
            <w:left w:w="108" w:type="dxa"/>
            <w:bottom w:w="0" w:type="dxa"/>
            <w:right w:w="108" w:type="dxa"/>
          </w:tblCellMar>
        </w:tblPrEx>
        <w:trPr>
          <w:trHeight w:val="285" w:hRule="atLeast"/>
        </w:trPr>
        <w:tc>
          <w:tcPr>
            <w:tcW w:w="1985" w:type="dxa"/>
            <w:tcBorders>
              <w:top w:val="single" w:color="auto" w:sz="4" w:space="0"/>
              <w:left w:val="single" w:color="auto" w:sz="4" w:space="0"/>
              <w:bottom w:val="single" w:color="auto" w:sz="4" w:space="0"/>
              <w:right w:val="single" w:color="auto" w:sz="4" w:space="0"/>
            </w:tcBorders>
            <w:vAlign w:val="center"/>
          </w:tcPr>
          <w:p w14:paraId="2C5D0038">
            <w:pPr>
              <w:widowControl/>
              <w:shd w:val="clear"/>
              <w:jc w:val="left"/>
              <w:rPr>
                <w:rFonts w:ascii="仿宋" w:hAnsi="仿宋" w:eastAsia="仿宋" w:cs="宋体"/>
                <w:b/>
                <w:kern w:val="0"/>
                <w:szCs w:val="21"/>
                <w:highlight w:val="none"/>
              </w:rPr>
            </w:pPr>
            <w:r>
              <w:rPr>
                <w:rFonts w:hint="eastAsia" w:ascii="仿宋" w:hAnsi="仿宋" w:eastAsia="仿宋" w:cs="宋体"/>
                <w:b/>
                <w:kern w:val="0"/>
                <w:szCs w:val="21"/>
                <w:highlight w:val="none"/>
              </w:rPr>
              <w:t>行业名称</w:t>
            </w:r>
          </w:p>
        </w:tc>
        <w:tc>
          <w:tcPr>
            <w:tcW w:w="1985" w:type="dxa"/>
            <w:tcBorders>
              <w:top w:val="single" w:color="auto" w:sz="4" w:space="0"/>
              <w:left w:val="nil"/>
              <w:bottom w:val="single" w:color="auto" w:sz="4" w:space="0"/>
              <w:right w:val="single" w:color="auto" w:sz="4" w:space="0"/>
            </w:tcBorders>
            <w:vAlign w:val="center"/>
          </w:tcPr>
          <w:p w14:paraId="60CC8799">
            <w:pPr>
              <w:widowControl/>
              <w:shd w:val="clear"/>
              <w:jc w:val="left"/>
              <w:rPr>
                <w:rFonts w:ascii="仿宋" w:hAnsi="仿宋" w:eastAsia="仿宋" w:cs="宋体"/>
                <w:b/>
                <w:kern w:val="0"/>
                <w:szCs w:val="21"/>
                <w:highlight w:val="none"/>
              </w:rPr>
            </w:pPr>
            <w:r>
              <w:rPr>
                <w:rFonts w:hint="eastAsia" w:ascii="仿宋" w:hAnsi="仿宋" w:eastAsia="仿宋" w:cs="宋体"/>
                <w:b/>
                <w:kern w:val="0"/>
                <w:szCs w:val="21"/>
                <w:highlight w:val="none"/>
              </w:rPr>
              <w:t>指标名称</w:t>
            </w:r>
          </w:p>
        </w:tc>
        <w:tc>
          <w:tcPr>
            <w:tcW w:w="851" w:type="dxa"/>
            <w:tcBorders>
              <w:top w:val="single" w:color="auto" w:sz="4" w:space="0"/>
              <w:left w:val="nil"/>
              <w:bottom w:val="single" w:color="auto" w:sz="4" w:space="0"/>
              <w:right w:val="single" w:color="auto" w:sz="4" w:space="0"/>
            </w:tcBorders>
            <w:vAlign w:val="center"/>
          </w:tcPr>
          <w:p w14:paraId="150F5999">
            <w:pPr>
              <w:widowControl/>
              <w:shd w:val="clear"/>
              <w:jc w:val="left"/>
              <w:rPr>
                <w:rFonts w:ascii="仿宋" w:hAnsi="仿宋" w:eastAsia="仿宋" w:cs="宋体"/>
                <w:b/>
                <w:kern w:val="0"/>
                <w:szCs w:val="21"/>
                <w:highlight w:val="none"/>
              </w:rPr>
            </w:pPr>
            <w:r>
              <w:rPr>
                <w:rFonts w:hint="eastAsia" w:ascii="仿宋" w:hAnsi="仿宋" w:eastAsia="仿宋" w:cs="宋体"/>
                <w:b/>
                <w:kern w:val="0"/>
                <w:szCs w:val="21"/>
                <w:highlight w:val="none"/>
              </w:rPr>
              <w:t>计量单位</w:t>
            </w:r>
          </w:p>
        </w:tc>
        <w:tc>
          <w:tcPr>
            <w:tcW w:w="1843" w:type="dxa"/>
            <w:tcBorders>
              <w:top w:val="single" w:color="auto" w:sz="4" w:space="0"/>
              <w:left w:val="nil"/>
              <w:bottom w:val="single" w:color="auto" w:sz="4" w:space="0"/>
              <w:right w:val="single" w:color="auto" w:sz="4" w:space="0"/>
            </w:tcBorders>
            <w:vAlign w:val="center"/>
          </w:tcPr>
          <w:p w14:paraId="69134803">
            <w:pPr>
              <w:widowControl/>
              <w:shd w:val="clear"/>
              <w:jc w:val="left"/>
              <w:rPr>
                <w:rFonts w:ascii="仿宋" w:hAnsi="仿宋" w:eastAsia="仿宋" w:cs="宋体"/>
                <w:b/>
                <w:kern w:val="0"/>
                <w:szCs w:val="21"/>
                <w:highlight w:val="none"/>
              </w:rPr>
            </w:pPr>
            <w:r>
              <w:rPr>
                <w:rFonts w:hint="eastAsia" w:ascii="仿宋" w:hAnsi="仿宋" w:eastAsia="仿宋" w:cs="宋体"/>
                <w:b/>
                <w:kern w:val="0"/>
                <w:szCs w:val="21"/>
                <w:highlight w:val="none"/>
              </w:rPr>
              <w:t>中型</w:t>
            </w:r>
          </w:p>
        </w:tc>
        <w:tc>
          <w:tcPr>
            <w:tcW w:w="1702" w:type="dxa"/>
            <w:tcBorders>
              <w:top w:val="single" w:color="auto" w:sz="4" w:space="0"/>
              <w:left w:val="nil"/>
              <w:bottom w:val="single" w:color="auto" w:sz="4" w:space="0"/>
              <w:right w:val="single" w:color="auto" w:sz="4" w:space="0"/>
            </w:tcBorders>
            <w:vAlign w:val="center"/>
          </w:tcPr>
          <w:p w14:paraId="34E510FD">
            <w:pPr>
              <w:widowControl/>
              <w:shd w:val="clear"/>
              <w:jc w:val="left"/>
              <w:rPr>
                <w:rFonts w:ascii="仿宋" w:hAnsi="仿宋" w:eastAsia="仿宋" w:cs="宋体"/>
                <w:b/>
                <w:kern w:val="0"/>
                <w:szCs w:val="21"/>
                <w:highlight w:val="none"/>
              </w:rPr>
            </w:pPr>
            <w:r>
              <w:rPr>
                <w:rFonts w:hint="eastAsia" w:ascii="仿宋" w:hAnsi="仿宋" w:eastAsia="仿宋" w:cs="宋体"/>
                <w:b/>
                <w:kern w:val="0"/>
                <w:szCs w:val="21"/>
                <w:highlight w:val="none"/>
              </w:rPr>
              <w:t>小型</w:t>
            </w:r>
          </w:p>
        </w:tc>
        <w:tc>
          <w:tcPr>
            <w:tcW w:w="1134" w:type="dxa"/>
            <w:tcBorders>
              <w:top w:val="single" w:color="auto" w:sz="4" w:space="0"/>
              <w:left w:val="nil"/>
              <w:bottom w:val="single" w:color="auto" w:sz="4" w:space="0"/>
              <w:right w:val="single" w:color="auto" w:sz="4" w:space="0"/>
            </w:tcBorders>
            <w:vAlign w:val="center"/>
          </w:tcPr>
          <w:p w14:paraId="50D7405B">
            <w:pPr>
              <w:widowControl/>
              <w:shd w:val="clear"/>
              <w:jc w:val="left"/>
              <w:rPr>
                <w:rFonts w:ascii="仿宋" w:hAnsi="仿宋" w:eastAsia="仿宋" w:cs="宋体"/>
                <w:b/>
                <w:kern w:val="0"/>
                <w:szCs w:val="21"/>
                <w:highlight w:val="none"/>
              </w:rPr>
            </w:pPr>
            <w:r>
              <w:rPr>
                <w:rFonts w:hint="eastAsia" w:ascii="仿宋" w:hAnsi="仿宋" w:eastAsia="仿宋" w:cs="宋体"/>
                <w:b/>
                <w:kern w:val="0"/>
                <w:szCs w:val="21"/>
                <w:highlight w:val="none"/>
              </w:rPr>
              <w:t>微型</w:t>
            </w:r>
          </w:p>
        </w:tc>
      </w:tr>
      <w:tr w14:paraId="76C63B96">
        <w:tblPrEx>
          <w:tblCellMar>
            <w:top w:w="0" w:type="dxa"/>
            <w:left w:w="108" w:type="dxa"/>
            <w:bottom w:w="0" w:type="dxa"/>
            <w:right w:w="108" w:type="dxa"/>
          </w:tblCellMar>
        </w:tblPrEx>
        <w:trPr>
          <w:trHeight w:val="225" w:hRule="atLeast"/>
        </w:trPr>
        <w:tc>
          <w:tcPr>
            <w:tcW w:w="1985" w:type="dxa"/>
            <w:tcBorders>
              <w:top w:val="nil"/>
              <w:left w:val="single" w:color="auto" w:sz="4" w:space="0"/>
              <w:bottom w:val="single" w:color="auto" w:sz="4" w:space="0"/>
              <w:right w:val="single" w:color="auto" w:sz="4" w:space="0"/>
            </w:tcBorders>
            <w:vAlign w:val="bottom"/>
          </w:tcPr>
          <w:p w14:paraId="5CDF1F98">
            <w:pPr>
              <w:widowControl/>
              <w:shd w:val="clear"/>
              <w:jc w:val="center"/>
              <w:rPr>
                <w:rFonts w:ascii="仿宋" w:hAnsi="仿宋" w:eastAsia="仿宋" w:cs="宋体"/>
                <w:b/>
                <w:bCs/>
                <w:kern w:val="0"/>
                <w:szCs w:val="21"/>
                <w:highlight w:val="none"/>
              </w:rPr>
            </w:pPr>
            <w:r>
              <w:rPr>
                <w:rFonts w:hint="eastAsia" w:ascii="仿宋" w:hAnsi="仿宋" w:eastAsia="仿宋" w:cs="宋体"/>
                <w:b/>
                <w:bCs/>
                <w:kern w:val="0"/>
                <w:szCs w:val="21"/>
                <w:highlight w:val="none"/>
              </w:rPr>
              <w:t>农、林、牧、渔</w:t>
            </w:r>
          </w:p>
        </w:tc>
        <w:tc>
          <w:tcPr>
            <w:tcW w:w="1985" w:type="dxa"/>
            <w:tcBorders>
              <w:top w:val="nil"/>
              <w:left w:val="nil"/>
              <w:bottom w:val="single" w:color="auto" w:sz="4" w:space="0"/>
              <w:right w:val="single" w:color="auto" w:sz="4" w:space="0"/>
            </w:tcBorders>
            <w:vAlign w:val="center"/>
          </w:tcPr>
          <w:p w14:paraId="19AD2DE6">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营业收入（Y）</w:t>
            </w:r>
          </w:p>
        </w:tc>
        <w:tc>
          <w:tcPr>
            <w:tcW w:w="851" w:type="dxa"/>
            <w:tcBorders>
              <w:top w:val="nil"/>
              <w:left w:val="nil"/>
              <w:bottom w:val="single" w:color="auto" w:sz="4" w:space="0"/>
              <w:right w:val="single" w:color="auto" w:sz="4" w:space="0"/>
            </w:tcBorders>
            <w:vAlign w:val="center"/>
          </w:tcPr>
          <w:p w14:paraId="1E319873">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万元</w:t>
            </w:r>
          </w:p>
        </w:tc>
        <w:tc>
          <w:tcPr>
            <w:tcW w:w="1843" w:type="dxa"/>
            <w:tcBorders>
              <w:top w:val="nil"/>
              <w:left w:val="nil"/>
              <w:bottom w:val="single" w:color="auto" w:sz="4" w:space="0"/>
              <w:right w:val="single" w:color="auto" w:sz="4" w:space="0"/>
            </w:tcBorders>
            <w:vAlign w:val="center"/>
          </w:tcPr>
          <w:p w14:paraId="721F586C">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500≤Y＜20000</w:t>
            </w:r>
          </w:p>
        </w:tc>
        <w:tc>
          <w:tcPr>
            <w:tcW w:w="1702" w:type="dxa"/>
            <w:tcBorders>
              <w:top w:val="nil"/>
              <w:left w:val="nil"/>
              <w:bottom w:val="single" w:color="auto" w:sz="4" w:space="0"/>
              <w:right w:val="single" w:color="auto" w:sz="4" w:space="0"/>
            </w:tcBorders>
            <w:vAlign w:val="center"/>
          </w:tcPr>
          <w:p w14:paraId="1320BB39">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50≤Y＜500</w:t>
            </w:r>
          </w:p>
        </w:tc>
        <w:tc>
          <w:tcPr>
            <w:tcW w:w="1134" w:type="dxa"/>
            <w:tcBorders>
              <w:top w:val="nil"/>
              <w:left w:val="nil"/>
              <w:bottom w:val="single" w:color="auto" w:sz="4" w:space="0"/>
              <w:right w:val="single" w:color="auto" w:sz="4" w:space="0"/>
            </w:tcBorders>
            <w:vAlign w:val="center"/>
          </w:tcPr>
          <w:p w14:paraId="66B04A55">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Y＜50</w:t>
            </w:r>
          </w:p>
        </w:tc>
      </w:tr>
      <w:tr w14:paraId="30A3891D">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bottom"/>
          </w:tcPr>
          <w:p w14:paraId="69D85E2A">
            <w:pPr>
              <w:widowControl/>
              <w:shd w:val="clear"/>
              <w:jc w:val="center"/>
              <w:rPr>
                <w:rFonts w:ascii="仿宋" w:hAnsi="仿宋" w:eastAsia="仿宋" w:cs="宋体"/>
                <w:b/>
                <w:bCs/>
                <w:kern w:val="0"/>
                <w:szCs w:val="21"/>
                <w:highlight w:val="none"/>
              </w:rPr>
            </w:pPr>
            <w:r>
              <w:rPr>
                <w:rFonts w:hint="eastAsia" w:ascii="仿宋" w:hAnsi="仿宋" w:eastAsia="仿宋" w:cs="宋体"/>
                <w:b/>
                <w:bCs/>
                <w:kern w:val="0"/>
                <w:szCs w:val="21"/>
                <w:highlight w:val="none"/>
              </w:rPr>
              <w:t>工业</w:t>
            </w:r>
          </w:p>
        </w:tc>
        <w:tc>
          <w:tcPr>
            <w:tcW w:w="1985" w:type="dxa"/>
            <w:tcBorders>
              <w:top w:val="nil"/>
              <w:left w:val="nil"/>
              <w:bottom w:val="single" w:color="auto" w:sz="4" w:space="0"/>
              <w:right w:val="single" w:color="auto" w:sz="4" w:space="0"/>
            </w:tcBorders>
            <w:vAlign w:val="center"/>
          </w:tcPr>
          <w:p w14:paraId="01E63140">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从业人员（X）</w:t>
            </w:r>
          </w:p>
        </w:tc>
        <w:tc>
          <w:tcPr>
            <w:tcW w:w="851" w:type="dxa"/>
            <w:tcBorders>
              <w:top w:val="nil"/>
              <w:left w:val="nil"/>
              <w:bottom w:val="single" w:color="auto" w:sz="4" w:space="0"/>
              <w:right w:val="single" w:color="auto" w:sz="4" w:space="0"/>
            </w:tcBorders>
            <w:vAlign w:val="center"/>
          </w:tcPr>
          <w:p w14:paraId="2242B11E">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人</w:t>
            </w:r>
          </w:p>
        </w:tc>
        <w:tc>
          <w:tcPr>
            <w:tcW w:w="1843" w:type="dxa"/>
            <w:tcBorders>
              <w:top w:val="nil"/>
              <w:left w:val="nil"/>
              <w:bottom w:val="single" w:color="auto" w:sz="4" w:space="0"/>
              <w:right w:val="single" w:color="auto" w:sz="4" w:space="0"/>
            </w:tcBorders>
            <w:vAlign w:val="center"/>
          </w:tcPr>
          <w:p w14:paraId="681F0F8C">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300≤X＜1000</w:t>
            </w:r>
          </w:p>
        </w:tc>
        <w:tc>
          <w:tcPr>
            <w:tcW w:w="1702" w:type="dxa"/>
            <w:tcBorders>
              <w:top w:val="nil"/>
              <w:left w:val="nil"/>
              <w:bottom w:val="single" w:color="auto" w:sz="4" w:space="0"/>
              <w:right w:val="single" w:color="auto" w:sz="4" w:space="0"/>
            </w:tcBorders>
            <w:vAlign w:val="center"/>
          </w:tcPr>
          <w:p w14:paraId="73793864">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20≤X＜300</w:t>
            </w:r>
          </w:p>
        </w:tc>
        <w:tc>
          <w:tcPr>
            <w:tcW w:w="1134" w:type="dxa"/>
            <w:tcBorders>
              <w:top w:val="nil"/>
              <w:left w:val="nil"/>
              <w:bottom w:val="single" w:color="auto" w:sz="4" w:space="0"/>
              <w:right w:val="single" w:color="auto" w:sz="4" w:space="0"/>
            </w:tcBorders>
            <w:vAlign w:val="center"/>
          </w:tcPr>
          <w:p w14:paraId="52D0F385">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X＜20</w:t>
            </w:r>
          </w:p>
        </w:tc>
      </w:tr>
      <w:tr w14:paraId="75FA84FC">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14:paraId="3AC43D11">
            <w:pPr>
              <w:widowControl/>
              <w:shd w:val="clear"/>
              <w:jc w:val="center"/>
              <w:rPr>
                <w:rFonts w:ascii="仿宋" w:hAnsi="仿宋" w:eastAsia="仿宋" w:cs="宋体"/>
                <w:b/>
                <w:bCs/>
                <w:kern w:val="0"/>
                <w:szCs w:val="21"/>
                <w:highlight w:val="none"/>
              </w:rPr>
            </w:pPr>
          </w:p>
        </w:tc>
        <w:tc>
          <w:tcPr>
            <w:tcW w:w="1985" w:type="dxa"/>
            <w:tcBorders>
              <w:top w:val="nil"/>
              <w:left w:val="nil"/>
              <w:bottom w:val="single" w:color="auto" w:sz="4" w:space="0"/>
              <w:right w:val="single" w:color="auto" w:sz="4" w:space="0"/>
            </w:tcBorders>
            <w:vAlign w:val="center"/>
          </w:tcPr>
          <w:p w14:paraId="2B585D5D">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营业收入（Y）</w:t>
            </w:r>
          </w:p>
        </w:tc>
        <w:tc>
          <w:tcPr>
            <w:tcW w:w="851" w:type="dxa"/>
            <w:tcBorders>
              <w:top w:val="nil"/>
              <w:left w:val="nil"/>
              <w:bottom w:val="single" w:color="auto" w:sz="4" w:space="0"/>
              <w:right w:val="single" w:color="auto" w:sz="4" w:space="0"/>
            </w:tcBorders>
            <w:vAlign w:val="center"/>
          </w:tcPr>
          <w:p w14:paraId="09F7CA92">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万元</w:t>
            </w:r>
          </w:p>
        </w:tc>
        <w:tc>
          <w:tcPr>
            <w:tcW w:w="1843" w:type="dxa"/>
            <w:tcBorders>
              <w:top w:val="nil"/>
              <w:left w:val="nil"/>
              <w:bottom w:val="single" w:color="auto" w:sz="4" w:space="0"/>
              <w:right w:val="single" w:color="auto" w:sz="4" w:space="0"/>
            </w:tcBorders>
            <w:vAlign w:val="center"/>
          </w:tcPr>
          <w:p w14:paraId="2F408E3F">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2000≤Y＜40000</w:t>
            </w:r>
          </w:p>
        </w:tc>
        <w:tc>
          <w:tcPr>
            <w:tcW w:w="1702" w:type="dxa"/>
            <w:tcBorders>
              <w:top w:val="nil"/>
              <w:left w:val="nil"/>
              <w:bottom w:val="single" w:color="auto" w:sz="4" w:space="0"/>
              <w:right w:val="single" w:color="auto" w:sz="4" w:space="0"/>
            </w:tcBorders>
            <w:vAlign w:val="center"/>
          </w:tcPr>
          <w:p w14:paraId="7CEA0BBE">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300≤Y＜2000</w:t>
            </w:r>
          </w:p>
        </w:tc>
        <w:tc>
          <w:tcPr>
            <w:tcW w:w="1134" w:type="dxa"/>
            <w:tcBorders>
              <w:top w:val="nil"/>
              <w:left w:val="nil"/>
              <w:bottom w:val="single" w:color="auto" w:sz="4" w:space="0"/>
              <w:right w:val="single" w:color="auto" w:sz="4" w:space="0"/>
            </w:tcBorders>
            <w:vAlign w:val="center"/>
          </w:tcPr>
          <w:p w14:paraId="5DBB7D67">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Y＜300</w:t>
            </w:r>
          </w:p>
        </w:tc>
      </w:tr>
      <w:tr w14:paraId="602393F7">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bottom"/>
          </w:tcPr>
          <w:p w14:paraId="3F570834">
            <w:pPr>
              <w:widowControl/>
              <w:shd w:val="clear"/>
              <w:jc w:val="center"/>
              <w:rPr>
                <w:rFonts w:ascii="仿宋" w:hAnsi="仿宋" w:eastAsia="仿宋" w:cs="宋体"/>
                <w:b/>
                <w:bCs/>
                <w:kern w:val="0"/>
                <w:szCs w:val="21"/>
                <w:highlight w:val="none"/>
              </w:rPr>
            </w:pPr>
            <w:r>
              <w:rPr>
                <w:rFonts w:hint="eastAsia" w:ascii="仿宋" w:hAnsi="仿宋" w:eastAsia="仿宋" w:cs="宋体"/>
                <w:b/>
                <w:bCs/>
                <w:kern w:val="0"/>
                <w:szCs w:val="21"/>
                <w:highlight w:val="none"/>
              </w:rPr>
              <w:t>建筑业</w:t>
            </w:r>
          </w:p>
        </w:tc>
        <w:tc>
          <w:tcPr>
            <w:tcW w:w="1985" w:type="dxa"/>
            <w:tcBorders>
              <w:top w:val="nil"/>
              <w:left w:val="nil"/>
              <w:bottom w:val="single" w:color="auto" w:sz="4" w:space="0"/>
              <w:right w:val="single" w:color="auto" w:sz="4" w:space="0"/>
            </w:tcBorders>
            <w:vAlign w:val="center"/>
          </w:tcPr>
          <w:p w14:paraId="13727F03">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营业收入（Y）</w:t>
            </w:r>
          </w:p>
        </w:tc>
        <w:tc>
          <w:tcPr>
            <w:tcW w:w="851" w:type="dxa"/>
            <w:tcBorders>
              <w:top w:val="nil"/>
              <w:left w:val="nil"/>
              <w:bottom w:val="single" w:color="auto" w:sz="4" w:space="0"/>
              <w:right w:val="single" w:color="auto" w:sz="4" w:space="0"/>
            </w:tcBorders>
            <w:vAlign w:val="center"/>
          </w:tcPr>
          <w:p w14:paraId="0F5AD366">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万元</w:t>
            </w:r>
          </w:p>
        </w:tc>
        <w:tc>
          <w:tcPr>
            <w:tcW w:w="1843" w:type="dxa"/>
            <w:tcBorders>
              <w:top w:val="nil"/>
              <w:left w:val="nil"/>
              <w:bottom w:val="single" w:color="auto" w:sz="4" w:space="0"/>
              <w:right w:val="single" w:color="auto" w:sz="4" w:space="0"/>
            </w:tcBorders>
            <w:vAlign w:val="center"/>
          </w:tcPr>
          <w:p w14:paraId="5C66B086">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6000≤Y＜80000</w:t>
            </w:r>
          </w:p>
        </w:tc>
        <w:tc>
          <w:tcPr>
            <w:tcW w:w="1702" w:type="dxa"/>
            <w:tcBorders>
              <w:top w:val="nil"/>
              <w:left w:val="nil"/>
              <w:bottom w:val="single" w:color="auto" w:sz="4" w:space="0"/>
              <w:right w:val="single" w:color="auto" w:sz="4" w:space="0"/>
            </w:tcBorders>
            <w:vAlign w:val="center"/>
          </w:tcPr>
          <w:p w14:paraId="3F649418">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300≤Y＜6000</w:t>
            </w:r>
          </w:p>
        </w:tc>
        <w:tc>
          <w:tcPr>
            <w:tcW w:w="1134" w:type="dxa"/>
            <w:tcBorders>
              <w:top w:val="nil"/>
              <w:left w:val="nil"/>
              <w:bottom w:val="single" w:color="auto" w:sz="4" w:space="0"/>
              <w:right w:val="single" w:color="auto" w:sz="4" w:space="0"/>
            </w:tcBorders>
            <w:vAlign w:val="center"/>
          </w:tcPr>
          <w:p w14:paraId="200D262D">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Y＜300</w:t>
            </w:r>
          </w:p>
        </w:tc>
      </w:tr>
      <w:tr w14:paraId="10F05BB9">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14:paraId="4C16481D">
            <w:pPr>
              <w:widowControl/>
              <w:shd w:val="clear"/>
              <w:jc w:val="center"/>
              <w:rPr>
                <w:rFonts w:ascii="仿宋" w:hAnsi="仿宋" w:eastAsia="仿宋" w:cs="宋体"/>
                <w:b/>
                <w:bCs/>
                <w:kern w:val="0"/>
                <w:szCs w:val="21"/>
                <w:highlight w:val="none"/>
              </w:rPr>
            </w:pPr>
          </w:p>
        </w:tc>
        <w:tc>
          <w:tcPr>
            <w:tcW w:w="1985" w:type="dxa"/>
            <w:tcBorders>
              <w:top w:val="nil"/>
              <w:left w:val="nil"/>
              <w:bottom w:val="single" w:color="auto" w:sz="4" w:space="0"/>
              <w:right w:val="single" w:color="auto" w:sz="4" w:space="0"/>
            </w:tcBorders>
            <w:vAlign w:val="center"/>
          </w:tcPr>
          <w:p w14:paraId="2976CEE6">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资产总额（Z）</w:t>
            </w:r>
          </w:p>
        </w:tc>
        <w:tc>
          <w:tcPr>
            <w:tcW w:w="851" w:type="dxa"/>
            <w:tcBorders>
              <w:top w:val="nil"/>
              <w:left w:val="nil"/>
              <w:bottom w:val="single" w:color="auto" w:sz="4" w:space="0"/>
              <w:right w:val="single" w:color="auto" w:sz="4" w:space="0"/>
            </w:tcBorders>
            <w:vAlign w:val="center"/>
          </w:tcPr>
          <w:p w14:paraId="4F4C5656">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万元</w:t>
            </w:r>
          </w:p>
        </w:tc>
        <w:tc>
          <w:tcPr>
            <w:tcW w:w="1843" w:type="dxa"/>
            <w:tcBorders>
              <w:top w:val="nil"/>
              <w:left w:val="nil"/>
              <w:bottom w:val="single" w:color="auto" w:sz="4" w:space="0"/>
              <w:right w:val="single" w:color="auto" w:sz="4" w:space="0"/>
            </w:tcBorders>
            <w:vAlign w:val="center"/>
          </w:tcPr>
          <w:p w14:paraId="40F411A3">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5000≤Z＜80000</w:t>
            </w:r>
          </w:p>
        </w:tc>
        <w:tc>
          <w:tcPr>
            <w:tcW w:w="1702" w:type="dxa"/>
            <w:tcBorders>
              <w:top w:val="nil"/>
              <w:left w:val="nil"/>
              <w:bottom w:val="single" w:color="auto" w:sz="4" w:space="0"/>
              <w:right w:val="single" w:color="auto" w:sz="4" w:space="0"/>
            </w:tcBorders>
            <w:vAlign w:val="center"/>
          </w:tcPr>
          <w:p w14:paraId="76C5D746">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300≤Z＜5000</w:t>
            </w:r>
          </w:p>
        </w:tc>
        <w:tc>
          <w:tcPr>
            <w:tcW w:w="1134" w:type="dxa"/>
            <w:tcBorders>
              <w:top w:val="nil"/>
              <w:left w:val="nil"/>
              <w:bottom w:val="single" w:color="auto" w:sz="4" w:space="0"/>
              <w:right w:val="single" w:color="auto" w:sz="4" w:space="0"/>
            </w:tcBorders>
            <w:vAlign w:val="center"/>
          </w:tcPr>
          <w:p w14:paraId="3B32E1DF">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Z＜300</w:t>
            </w:r>
          </w:p>
        </w:tc>
      </w:tr>
      <w:tr w14:paraId="16D4555F">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bottom"/>
          </w:tcPr>
          <w:p w14:paraId="08824B28">
            <w:pPr>
              <w:widowControl/>
              <w:shd w:val="clear"/>
              <w:jc w:val="center"/>
              <w:rPr>
                <w:rFonts w:ascii="仿宋" w:hAnsi="仿宋" w:eastAsia="仿宋" w:cs="宋体"/>
                <w:b/>
                <w:bCs/>
                <w:kern w:val="0"/>
                <w:szCs w:val="21"/>
                <w:highlight w:val="none"/>
              </w:rPr>
            </w:pPr>
            <w:r>
              <w:rPr>
                <w:rFonts w:hint="eastAsia" w:ascii="仿宋" w:hAnsi="仿宋" w:eastAsia="仿宋" w:cs="宋体"/>
                <w:b/>
                <w:bCs/>
                <w:kern w:val="0"/>
                <w:szCs w:val="21"/>
                <w:highlight w:val="none"/>
              </w:rPr>
              <w:t>批发业</w:t>
            </w:r>
          </w:p>
        </w:tc>
        <w:tc>
          <w:tcPr>
            <w:tcW w:w="1985" w:type="dxa"/>
            <w:tcBorders>
              <w:top w:val="nil"/>
              <w:left w:val="nil"/>
              <w:bottom w:val="single" w:color="auto" w:sz="4" w:space="0"/>
              <w:right w:val="single" w:color="auto" w:sz="4" w:space="0"/>
            </w:tcBorders>
            <w:vAlign w:val="center"/>
          </w:tcPr>
          <w:p w14:paraId="2C281108">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从业人员（X）</w:t>
            </w:r>
          </w:p>
        </w:tc>
        <w:tc>
          <w:tcPr>
            <w:tcW w:w="851" w:type="dxa"/>
            <w:tcBorders>
              <w:top w:val="nil"/>
              <w:left w:val="nil"/>
              <w:bottom w:val="single" w:color="auto" w:sz="4" w:space="0"/>
              <w:right w:val="single" w:color="auto" w:sz="4" w:space="0"/>
            </w:tcBorders>
            <w:vAlign w:val="center"/>
          </w:tcPr>
          <w:p w14:paraId="3FE9A023">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人</w:t>
            </w:r>
          </w:p>
        </w:tc>
        <w:tc>
          <w:tcPr>
            <w:tcW w:w="1843" w:type="dxa"/>
            <w:tcBorders>
              <w:top w:val="nil"/>
              <w:left w:val="nil"/>
              <w:bottom w:val="single" w:color="auto" w:sz="4" w:space="0"/>
              <w:right w:val="single" w:color="auto" w:sz="4" w:space="0"/>
            </w:tcBorders>
            <w:vAlign w:val="center"/>
          </w:tcPr>
          <w:p w14:paraId="439B01E0">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20≤X＜200</w:t>
            </w:r>
          </w:p>
        </w:tc>
        <w:tc>
          <w:tcPr>
            <w:tcW w:w="1702" w:type="dxa"/>
            <w:tcBorders>
              <w:top w:val="nil"/>
              <w:left w:val="nil"/>
              <w:bottom w:val="single" w:color="auto" w:sz="4" w:space="0"/>
              <w:right w:val="single" w:color="auto" w:sz="4" w:space="0"/>
            </w:tcBorders>
            <w:vAlign w:val="center"/>
          </w:tcPr>
          <w:p w14:paraId="2995AE98">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5≤X＜20</w:t>
            </w:r>
          </w:p>
        </w:tc>
        <w:tc>
          <w:tcPr>
            <w:tcW w:w="1134" w:type="dxa"/>
            <w:tcBorders>
              <w:top w:val="nil"/>
              <w:left w:val="nil"/>
              <w:bottom w:val="single" w:color="auto" w:sz="4" w:space="0"/>
              <w:right w:val="single" w:color="auto" w:sz="4" w:space="0"/>
            </w:tcBorders>
            <w:vAlign w:val="center"/>
          </w:tcPr>
          <w:p w14:paraId="495F3097">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X＜5</w:t>
            </w:r>
          </w:p>
        </w:tc>
      </w:tr>
      <w:tr w14:paraId="16779381">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14:paraId="5D89450D">
            <w:pPr>
              <w:widowControl/>
              <w:shd w:val="clear"/>
              <w:jc w:val="center"/>
              <w:rPr>
                <w:rFonts w:ascii="仿宋" w:hAnsi="仿宋" w:eastAsia="仿宋" w:cs="宋体"/>
                <w:b/>
                <w:bCs/>
                <w:kern w:val="0"/>
                <w:szCs w:val="21"/>
                <w:highlight w:val="none"/>
              </w:rPr>
            </w:pPr>
          </w:p>
        </w:tc>
        <w:tc>
          <w:tcPr>
            <w:tcW w:w="1985" w:type="dxa"/>
            <w:tcBorders>
              <w:top w:val="nil"/>
              <w:left w:val="nil"/>
              <w:bottom w:val="single" w:color="auto" w:sz="4" w:space="0"/>
              <w:right w:val="single" w:color="auto" w:sz="4" w:space="0"/>
            </w:tcBorders>
            <w:vAlign w:val="center"/>
          </w:tcPr>
          <w:p w14:paraId="2DB624EC">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营业收入（Y）</w:t>
            </w:r>
          </w:p>
        </w:tc>
        <w:tc>
          <w:tcPr>
            <w:tcW w:w="851" w:type="dxa"/>
            <w:tcBorders>
              <w:top w:val="nil"/>
              <w:left w:val="nil"/>
              <w:bottom w:val="single" w:color="auto" w:sz="4" w:space="0"/>
              <w:right w:val="single" w:color="auto" w:sz="4" w:space="0"/>
            </w:tcBorders>
            <w:vAlign w:val="center"/>
          </w:tcPr>
          <w:p w14:paraId="231B4F34">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万元</w:t>
            </w:r>
          </w:p>
        </w:tc>
        <w:tc>
          <w:tcPr>
            <w:tcW w:w="1843" w:type="dxa"/>
            <w:tcBorders>
              <w:top w:val="nil"/>
              <w:left w:val="nil"/>
              <w:bottom w:val="single" w:color="auto" w:sz="4" w:space="0"/>
              <w:right w:val="single" w:color="auto" w:sz="4" w:space="0"/>
            </w:tcBorders>
            <w:vAlign w:val="center"/>
          </w:tcPr>
          <w:p w14:paraId="14AC4F5C">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5000≤Y＜40000</w:t>
            </w:r>
          </w:p>
        </w:tc>
        <w:tc>
          <w:tcPr>
            <w:tcW w:w="1702" w:type="dxa"/>
            <w:tcBorders>
              <w:top w:val="nil"/>
              <w:left w:val="nil"/>
              <w:bottom w:val="single" w:color="auto" w:sz="4" w:space="0"/>
              <w:right w:val="single" w:color="auto" w:sz="4" w:space="0"/>
            </w:tcBorders>
            <w:vAlign w:val="center"/>
          </w:tcPr>
          <w:p w14:paraId="3D3248E2">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1000≤Y＜5000</w:t>
            </w:r>
          </w:p>
        </w:tc>
        <w:tc>
          <w:tcPr>
            <w:tcW w:w="1134" w:type="dxa"/>
            <w:tcBorders>
              <w:top w:val="nil"/>
              <w:left w:val="nil"/>
              <w:bottom w:val="single" w:color="auto" w:sz="4" w:space="0"/>
              <w:right w:val="single" w:color="auto" w:sz="4" w:space="0"/>
            </w:tcBorders>
            <w:vAlign w:val="center"/>
          </w:tcPr>
          <w:p w14:paraId="50FA9648">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Y＜1000</w:t>
            </w:r>
          </w:p>
        </w:tc>
      </w:tr>
      <w:tr w14:paraId="100708BD">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bottom"/>
          </w:tcPr>
          <w:p w14:paraId="254FAE62">
            <w:pPr>
              <w:widowControl/>
              <w:shd w:val="clear"/>
              <w:jc w:val="center"/>
              <w:rPr>
                <w:rFonts w:ascii="仿宋" w:hAnsi="仿宋" w:eastAsia="仿宋" w:cs="宋体"/>
                <w:b/>
                <w:bCs/>
                <w:kern w:val="0"/>
                <w:szCs w:val="21"/>
                <w:highlight w:val="none"/>
              </w:rPr>
            </w:pPr>
            <w:r>
              <w:rPr>
                <w:rFonts w:hint="eastAsia" w:ascii="仿宋" w:hAnsi="仿宋" w:eastAsia="仿宋" w:cs="宋体"/>
                <w:b/>
                <w:bCs/>
                <w:kern w:val="0"/>
                <w:szCs w:val="21"/>
                <w:highlight w:val="none"/>
              </w:rPr>
              <w:t>零售业</w:t>
            </w:r>
          </w:p>
        </w:tc>
        <w:tc>
          <w:tcPr>
            <w:tcW w:w="1985" w:type="dxa"/>
            <w:tcBorders>
              <w:top w:val="nil"/>
              <w:left w:val="nil"/>
              <w:bottom w:val="single" w:color="auto" w:sz="4" w:space="0"/>
              <w:right w:val="single" w:color="auto" w:sz="4" w:space="0"/>
            </w:tcBorders>
            <w:vAlign w:val="center"/>
          </w:tcPr>
          <w:p w14:paraId="494B2646">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从业人员（X）</w:t>
            </w:r>
          </w:p>
        </w:tc>
        <w:tc>
          <w:tcPr>
            <w:tcW w:w="851" w:type="dxa"/>
            <w:tcBorders>
              <w:top w:val="nil"/>
              <w:left w:val="nil"/>
              <w:bottom w:val="single" w:color="auto" w:sz="4" w:space="0"/>
              <w:right w:val="single" w:color="auto" w:sz="4" w:space="0"/>
            </w:tcBorders>
            <w:vAlign w:val="center"/>
          </w:tcPr>
          <w:p w14:paraId="68CBE61D">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人</w:t>
            </w:r>
          </w:p>
        </w:tc>
        <w:tc>
          <w:tcPr>
            <w:tcW w:w="1843" w:type="dxa"/>
            <w:tcBorders>
              <w:top w:val="nil"/>
              <w:left w:val="nil"/>
              <w:bottom w:val="single" w:color="auto" w:sz="4" w:space="0"/>
              <w:right w:val="single" w:color="auto" w:sz="4" w:space="0"/>
            </w:tcBorders>
            <w:vAlign w:val="center"/>
          </w:tcPr>
          <w:p w14:paraId="544E81D9">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50≤X＜300</w:t>
            </w:r>
          </w:p>
        </w:tc>
        <w:tc>
          <w:tcPr>
            <w:tcW w:w="1702" w:type="dxa"/>
            <w:tcBorders>
              <w:top w:val="nil"/>
              <w:left w:val="nil"/>
              <w:bottom w:val="single" w:color="auto" w:sz="4" w:space="0"/>
              <w:right w:val="single" w:color="auto" w:sz="4" w:space="0"/>
            </w:tcBorders>
            <w:vAlign w:val="center"/>
          </w:tcPr>
          <w:p w14:paraId="52A18970">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10≤X＜50</w:t>
            </w:r>
          </w:p>
        </w:tc>
        <w:tc>
          <w:tcPr>
            <w:tcW w:w="1134" w:type="dxa"/>
            <w:tcBorders>
              <w:top w:val="nil"/>
              <w:left w:val="nil"/>
              <w:bottom w:val="single" w:color="auto" w:sz="4" w:space="0"/>
              <w:right w:val="single" w:color="auto" w:sz="4" w:space="0"/>
            </w:tcBorders>
            <w:vAlign w:val="center"/>
          </w:tcPr>
          <w:p w14:paraId="34DC18C0">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X＜10</w:t>
            </w:r>
          </w:p>
        </w:tc>
      </w:tr>
      <w:tr w14:paraId="01AE13D2">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14:paraId="1AC4E722">
            <w:pPr>
              <w:widowControl/>
              <w:shd w:val="clear"/>
              <w:jc w:val="center"/>
              <w:rPr>
                <w:rFonts w:ascii="仿宋" w:hAnsi="仿宋" w:eastAsia="仿宋" w:cs="宋体"/>
                <w:b/>
                <w:bCs/>
                <w:kern w:val="0"/>
                <w:szCs w:val="21"/>
                <w:highlight w:val="none"/>
              </w:rPr>
            </w:pPr>
          </w:p>
        </w:tc>
        <w:tc>
          <w:tcPr>
            <w:tcW w:w="1985" w:type="dxa"/>
            <w:tcBorders>
              <w:top w:val="nil"/>
              <w:left w:val="nil"/>
              <w:bottom w:val="single" w:color="auto" w:sz="4" w:space="0"/>
              <w:right w:val="single" w:color="auto" w:sz="4" w:space="0"/>
            </w:tcBorders>
            <w:vAlign w:val="center"/>
          </w:tcPr>
          <w:p w14:paraId="6CCDBE1A">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营业收入（Y）</w:t>
            </w:r>
          </w:p>
        </w:tc>
        <w:tc>
          <w:tcPr>
            <w:tcW w:w="851" w:type="dxa"/>
            <w:tcBorders>
              <w:top w:val="nil"/>
              <w:left w:val="nil"/>
              <w:bottom w:val="single" w:color="auto" w:sz="4" w:space="0"/>
              <w:right w:val="single" w:color="auto" w:sz="4" w:space="0"/>
            </w:tcBorders>
            <w:vAlign w:val="center"/>
          </w:tcPr>
          <w:p w14:paraId="520E84CD">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万元</w:t>
            </w:r>
          </w:p>
        </w:tc>
        <w:tc>
          <w:tcPr>
            <w:tcW w:w="1843" w:type="dxa"/>
            <w:tcBorders>
              <w:top w:val="nil"/>
              <w:left w:val="nil"/>
              <w:bottom w:val="single" w:color="auto" w:sz="4" w:space="0"/>
              <w:right w:val="single" w:color="auto" w:sz="4" w:space="0"/>
            </w:tcBorders>
            <w:vAlign w:val="center"/>
          </w:tcPr>
          <w:p w14:paraId="61F75D9B">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500≤Y＜20000</w:t>
            </w:r>
          </w:p>
        </w:tc>
        <w:tc>
          <w:tcPr>
            <w:tcW w:w="1702" w:type="dxa"/>
            <w:tcBorders>
              <w:top w:val="nil"/>
              <w:left w:val="nil"/>
              <w:bottom w:val="single" w:color="auto" w:sz="4" w:space="0"/>
              <w:right w:val="single" w:color="auto" w:sz="4" w:space="0"/>
            </w:tcBorders>
            <w:vAlign w:val="center"/>
          </w:tcPr>
          <w:p w14:paraId="7FEF5107">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100≤Y＜500</w:t>
            </w:r>
          </w:p>
        </w:tc>
        <w:tc>
          <w:tcPr>
            <w:tcW w:w="1134" w:type="dxa"/>
            <w:tcBorders>
              <w:top w:val="nil"/>
              <w:left w:val="nil"/>
              <w:bottom w:val="single" w:color="auto" w:sz="4" w:space="0"/>
              <w:right w:val="single" w:color="auto" w:sz="4" w:space="0"/>
            </w:tcBorders>
            <w:vAlign w:val="center"/>
          </w:tcPr>
          <w:p w14:paraId="3E98503A">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Y＜100</w:t>
            </w:r>
          </w:p>
        </w:tc>
      </w:tr>
      <w:tr w14:paraId="1AF8E538">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bottom"/>
          </w:tcPr>
          <w:p w14:paraId="43396574">
            <w:pPr>
              <w:widowControl/>
              <w:shd w:val="clear"/>
              <w:jc w:val="center"/>
              <w:rPr>
                <w:rFonts w:ascii="仿宋" w:hAnsi="仿宋" w:eastAsia="仿宋" w:cs="宋体"/>
                <w:b/>
                <w:bCs/>
                <w:kern w:val="0"/>
                <w:szCs w:val="21"/>
                <w:highlight w:val="none"/>
              </w:rPr>
            </w:pPr>
            <w:r>
              <w:rPr>
                <w:rFonts w:hint="eastAsia" w:ascii="仿宋" w:hAnsi="仿宋" w:eastAsia="仿宋" w:cs="宋体"/>
                <w:b/>
                <w:bCs/>
                <w:kern w:val="0"/>
                <w:szCs w:val="21"/>
                <w:highlight w:val="none"/>
              </w:rPr>
              <w:t>交通运输业</w:t>
            </w:r>
          </w:p>
        </w:tc>
        <w:tc>
          <w:tcPr>
            <w:tcW w:w="1985" w:type="dxa"/>
            <w:tcBorders>
              <w:top w:val="nil"/>
              <w:left w:val="nil"/>
              <w:bottom w:val="single" w:color="auto" w:sz="4" w:space="0"/>
              <w:right w:val="single" w:color="auto" w:sz="4" w:space="0"/>
            </w:tcBorders>
            <w:vAlign w:val="center"/>
          </w:tcPr>
          <w:p w14:paraId="61D62373">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从业人员（X）</w:t>
            </w:r>
          </w:p>
        </w:tc>
        <w:tc>
          <w:tcPr>
            <w:tcW w:w="851" w:type="dxa"/>
            <w:tcBorders>
              <w:top w:val="nil"/>
              <w:left w:val="nil"/>
              <w:bottom w:val="single" w:color="auto" w:sz="4" w:space="0"/>
              <w:right w:val="single" w:color="auto" w:sz="4" w:space="0"/>
            </w:tcBorders>
            <w:vAlign w:val="center"/>
          </w:tcPr>
          <w:p w14:paraId="1C08E912">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人</w:t>
            </w:r>
          </w:p>
        </w:tc>
        <w:tc>
          <w:tcPr>
            <w:tcW w:w="1843" w:type="dxa"/>
            <w:tcBorders>
              <w:top w:val="nil"/>
              <w:left w:val="nil"/>
              <w:bottom w:val="single" w:color="auto" w:sz="4" w:space="0"/>
              <w:right w:val="single" w:color="auto" w:sz="4" w:space="0"/>
            </w:tcBorders>
            <w:vAlign w:val="center"/>
          </w:tcPr>
          <w:p w14:paraId="229FC8BC">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300≤X＜1000</w:t>
            </w:r>
          </w:p>
        </w:tc>
        <w:tc>
          <w:tcPr>
            <w:tcW w:w="1702" w:type="dxa"/>
            <w:tcBorders>
              <w:top w:val="nil"/>
              <w:left w:val="nil"/>
              <w:bottom w:val="single" w:color="auto" w:sz="4" w:space="0"/>
              <w:right w:val="single" w:color="auto" w:sz="4" w:space="0"/>
            </w:tcBorders>
            <w:vAlign w:val="center"/>
          </w:tcPr>
          <w:p w14:paraId="0C89583D">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20≤X＜300</w:t>
            </w:r>
          </w:p>
        </w:tc>
        <w:tc>
          <w:tcPr>
            <w:tcW w:w="1134" w:type="dxa"/>
            <w:tcBorders>
              <w:top w:val="nil"/>
              <w:left w:val="nil"/>
              <w:bottom w:val="single" w:color="auto" w:sz="4" w:space="0"/>
              <w:right w:val="single" w:color="auto" w:sz="4" w:space="0"/>
            </w:tcBorders>
            <w:vAlign w:val="center"/>
          </w:tcPr>
          <w:p w14:paraId="3611CDD3">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X＜20</w:t>
            </w:r>
          </w:p>
        </w:tc>
      </w:tr>
      <w:tr w14:paraId="0EDF0E76">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14:paraId="13BD32EC">
            <w:pPr>
              <w:widowControl/>
              <w:shd w:val="clear"/>
              <w:jc w:val="center"/>
              <w:rPr>
                <w:rFonts w:ascii="仿宋" w:hAnsi="仿宋" w:eastAsia="仿宋" w:cs="宋体"/>
                <w:b/>
                <w:bCs/>
                <w:kern w:val="0"/>
                <w:szCs w:val="21"/>
                <w:highlight w:val="none"/>
              </w:rPr>
            </w:pPr>
          </w:p>
        </w:tc>
        <w:tc>
          <w:tcPr>
            <w:tcW w:w="1985" w:type="dxa"/>
            <w:tcBorders>
              <w:top w:val="nil"/>
              <w:left w:val="nil"/>
              <w:bottom w:val="single" w:color="auto" w:sz="4" w:space="0"/>
              <w:right w:val="single" w:color="auto" w:sz="4" w:space="0"/>
            </w:tcBorders>
            <w:vAlign w:val="center"/>
          </w:tcPr>
          <w:p w14:paraId="79BB72F5">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营业收入（Y）</w:t>
            </w:r>
          </w:p>
        </w:tc>
        <w:tc>
          <w:tcPr>
            <w:tcW w:w="851" w:type="dxa"/>
            <w:tcBorders>
              <w:top w:val="nil"/>
              <w:left w:val="nil"/>
              <w:bottom w:val="single" w:color="auto" w:sz="4" w:space="0"/>
              <w:right w:val="single" w:color="auto" w:sz="4" w:space="0"/>
            </w:tcBorders>
            <w:vAlign w:val="center"/>
          </w:tcPr>
          <w:p w14:paraId="42EA2E00">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万元</w:t>
            </w:r>
          </w:p>
        </w:tc>
        <w:tc>
          <w:tcPr>
            <w:tcW w:w="1843" w:type="dxa"/>
            <w:tcBorders>
              <w:top w:val="nil"/>
              <w:left w:val="nil"/>
              <w:bottom w:val="single" w:color="auto" w:sz="4" w:space="0"/>
              <w:right w:val="single" w:color="auto" w:sz="4" w:space="0"/>
            </w:tcBorders>
            <w:vAlign w:val="center"/>
          </w:tcPr>
          <w:p w14:paraId="65639D3C">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3000≤Y＜30000</w:t>
            </w:r>
          </w:p>
        </w:tc>
        <w:tc>
          <w:tcPr>
            <w:tcW w:w="1702" w:type="dxa"/>
            <w:tcBorders>
              <w:top w:val="nil"/>
              <w:left w:val="nil"/>
              <w:bottom w:val="single" w:color="auto" w:sz="4" w:space="0"/>
              <w:right w:val="single" w:color="auto" w:sz="4" w:space="0"/>
            </w:tcBorders>
            <w:vAlign w:val="center"/>
          </w:tcPr>
          <w:p w14:paraId="7CDB7E5C">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200≤Y＜3000</w:t>
            </w:r>
          </w:p>
        </w:tc>
        <w:tc>
          <w:tcPr>
            <w:tcW w:w="1134" w:type="dxa"/>
            <w:tcBorders>
              <w:top w:val="nil"/>
              <w:left w:val="nil"/>
              <w:bottom w:val="single" w:color="auto" w:sz="4" w:space="0"/>
              <w:right w:val="single" w:color="auto" w:sz="4" w:space="0"/>
            </w:tcBorders>
            <w:vAlign w:val="center"/>
          </w:tcPr>
          <w:p w14:paraId="4354E7DA">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Y＜200</w:t>
            </w:r>
          </w:p>
        </w:tc>
      </w:tr>
      <w:tr w14:paraId="4576BAC2">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bottom"/>
          </w:tcPr>
          <w:p w14:paraId="605A3615">
            <w:pPr>
              <w:widowControl/>
              <w:shd w:val="clear"/>
              <w:jc w:val="center"/>
              <w:rPr>
                <w:rFonts w:ascii="仿宋" w:hAnsi="仿宋" w:eastAsia="仿宋" w:cs="宋体"/>
                <w:b/>
                <w:bCs/>
                <w:kern w:val="0"/>
                <w:szCs w:val="21"/>
                <w:highlight w:val="none"/>
              </w:rPr>
            </w:pPr>
            <w:r>
              <w:rPr>
                <w:rFonts w:hint="eastAsia" w:ascii="仿宋" w:hAnsi="仿宋" w:eastAsia="仿宋" w:cs="宋体"/>
                <w:b/>
                <w:bCs/>
                <w:kern w:val="0"/>
                <w:szCs w:val="21"/>
                <w:highlight w:val="none"/>
              </w:rPr>
              <w:t>仓储业</w:t>
            </w:r>
          </w:p>
        </w:tc>
        <w:tc>
          <w:tcPr>
            <w:tcW w:w="1985" w:type="dxa"/>
            <w:tcBorders>
              <w:top w:val="nil"/>
              <w:left w:val="nil"/>
              <w:bottom w:val="single" w:color="auto" w:sz="4" w:space="0"/>
              <w:right w:val="single" w:color="auto" w:sz="4" w:space="0"/>
            </w:tcBorders>
            <w:vAlign w:val="center"/>
          </w:tcPr>
          <w:p w14:paraId="408F0949">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从业人员（X）</w:t>
            </w:r>
          </w:p>
        </w:tc>
        <w:tc>
          <w:tcPr>
            <w:tcW w:w="851" w:type="dxa"/>
            <w:tcBorders>
              <w:top w:val="nil"/>
              <w:left w:val="nil"/>
              <w:bottom w:val="single" w:color="auto" w:sz="4" w:space="0"/>
              <w:right w:val="single" w:color="auto" w:sz="4" w:space="0"/>
            </w:tcBorders>
            <w:vAlign w:val="center"/>
          </w:tcPr>
          <w:p w14:paraId="50327AC4">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人</w:t>
            </w:r>
          </w:p>
        </w:tc>
        <w:tc>
          <w:tcPr>
            <w:tcW w:w="1843" w:type="dxa"/>
            <w:tcBorders>
              <w:top w:val="nil"/>
              <w:left w:val="nil"/>
              <w:bottom w:val="single" w:color="auto" w:sz="4" w:space="0"/>
              <w:right w:val="single" w:color="auto" w:sz="4" w:space="0"/>
            </w:tcBorders>
            <w:vAlign w:val="center"/>
          </w:tcPr>
          <w:p w14:paraId="5C9B571E">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100≤X＜200</w:t>
            </w:r>
          </w:p>
        </w:tc>
        <w:tc>
          <w:tcPr>
            <w:tcW w:w="1702" w:type="dxa"/>
            <w:tcBorders>
              <w:top w:val="nil"/>
              <w:left w:val="nil"/>
              <w:bottom w:val="single" w:color="auto" w:sz="4" w:space="0"/>
              <w:right w:val="single" w:color="auto" w:sz="4" w:space="0"/>
            </w:tcBorders>
            <w:vAlign w:val="center"/>
          </w:tcPr>
          <w:p w14:paraId="7899B45B">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20≤X＜100</w:t>
            </w:r>
          </w:p>
        </w:tc>
        <w:tc>
          <w:tcPr>
            <w:tcW w:w="1134" w:type="dxa"/>
            <w:tcBorders>
              <w:top w:val="nil"/>
              <w:left w:val="nil"/>
              <w:bottom w:val="single" w:color="auto" w:sz="4" w:space="0"/>
              <w:right w:val="single" w:color="auto" w:sz="4" w:space="0"/>
            </w:tcBorders>
            <w:vAlign w:val="center"/>
          </w:tcPr>
          <w:p w14:paraId="43C35F50">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X＜20</w:t>
            </w:r>
          </w:p>
        </w:tc>
      </w:tr>
      <w:tr w14:paraId="492F9672">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14:paraId="66975C81">
            <w:pPr>
              <w:widowControl/>
              <w:shd w:val="clear"/>
              <w:jc w:val="center"/>
              <w:rPr>
                <w:rFonts w:ascii="仿宋" w:hAnsi="仿宋" w:eastAsia="仿宋" w:cs="宋体"/>
                <w:b/>
                <w:bCs/>
                <w:kern w:val="0"/>
                <w:szCs w:val="21"/>
                <w:highlight w:val="none"/>
              </w:rPr>
            </w:pPr>
          </w:p>
        </w:tc>
        <w:tc>
          <w:tcPr>
            <w:tcW w:w="1985" w:type="dxa"/>
            <w:tcBorders>
              <w:top w:val="nil"/>
              <w:left w:val="nil"/>
              <w:bottom w:val="single" w:color="auto" w:sz="4" w:space="0"/>
              <w:right w:val="single" w:color="auto" w:sz="4" w:space="0"/>
            </w:tcBorders>
            <w:vAlign w:val="center"/>
          </w:tcPr>
          <w:p w14:paraId="6A87EA2B">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营业收入（Y）</w:t>
            </w:r>
          </w:p>
        </w:tc>
        <w:tc>
          <w:tcPr>
            <w:tcW w:w="851" w:type="dxa"/>
            <w:tcBorders>
              <w:top w:val="nil"/>
              <w:left w:val="nil"/>
              <w:bottom w:val="single" w:color="auto" w:sz="4" w:space="0"/>
              <w:right w:val="single" w:color="auto" w:sz="4" w:space="0"/>
            </w:tcBorders>
            <w:vAlign w:val="center"/>
          </w:tcPr>
          <w:p w14:paraId="1E31342F">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万元</w:t>
            </w:r>
          </w:p>
        </w:tc>
        <w:tc>
          <w:tcPr>
            <w:tcW w:w="1843" w:type="dxa"/>
            <w:tcBorders>
              <w:top w:val="nil"/>
              <w:left w:val="nil"/>
              <w:bottom w:val="single" w:color="auto" w:sz="4" w:space="0"/>
              <w:right w:val="single" w:color="auto" w:sz="4" w:space="0"/>
            </w:tcBorders>
            <w:vAlign w:val="center"/>
          </w:tcPr>
          <w:p w14:paraId="42CA6777">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1000≤Y＜30000</w:t>
            </w:r>
          </w:p>
        </w:tc>
        <w:tc>
          <w:tcPr>
            <w:tcW w:w="1702" w:type="dxa"/>
            <w:tcBorders>
              <w:top w:val="nil"/>
              <w:left w:val="nil"/>
              <w:bottom w:val="single" w:color="auto" w:sz="4" w:space="0"/>
              <w:right w:val="single" w:color="auto" w:sz="4" w:space="0"/>
            </w:tcBorders>
            <w:vAlign w:val="center"/>
          </w:tcPr>
          <w:p w14:paraId="7C6D1947">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100≤Y＜1000</w:t>
            </w:r>
          </w:p>
        </w:tc>
        <w:tc>
          <w:tcPr>
            <w:tcW w:w="1134" w:type="dxa"/>
            <w:tcBorders>
              <w:top w:val="nil"/>
              <w:left w:val="nil"/>
              <w:bottom w:val="single" w:color="auto" w:sz="4" w:space="0"/>
              <w:right w:val="single" w:color="auto" w:sz="4" w:space="0"/>
            </w:tcBorders>
            <w:vAlign w:val="center"/>
          </w:tcPr>
          <w:p w14:paraId="60D88F01">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Y＜100</w:t>
            </w:r>
          </w:p>
        </w:tc>
      </w:tr>
      <w:tr w14:paraId="39B2ABAC">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bottom"/>
          </w:tcPr>
          <w:p w14:paraId="62694CE4">
            <w:pPr>
              <w:widowControl/>
              <w:shd w:val="clear"/>
              <w:jc w:val="center"/>
              <w:rPr>
                <w:rFonts w:ascii="仿宋" w:hAnsi="仿宋" w:eastAsia="仿宋" w:cs="宋体"/>
                <w:b/>
                <w:bCs/>
                <w:kern w:val="0"/>
                <w:szCs w:val="21"/>
                <w:highlight w:val="none"/>
              </w:rPr>
            </w:pPr>
            <w:r>
              <w:rPr>
                <w:rFonts w:hint="eastAsia" w:ascii="仿宋" w:hAnsi="仿宋" w:eastAsia="仿宋" w:cs="宋体"/>
                <w:b/>
                <w:bCs/>
                <w:kern w:val="0"/>
                <w:szCs w:val="21"/>
                <w:highlight w:val="none"/>
              </w:rPr>
              <w:t>邮政业</w:t>
            </w:r>
          </w:p>
        </w:tc>
        <w:tc>
          <w:tcPr>
            <w:tcW w:w="1985" w:type="dxa"/>
            <w:tcBorders>
              <w:top w:val="nil"/>
              <w:left w:val="nil"/>
              <w:bottom w:val="single" w:color="auto" w:sz="4" w:space="0"/>
              <w:right w:val="single" w:color="auto" w:sz="4" w:space="0"/>
            </w:tcBorders>
            <w:vAlign w:val="center"/>
          </w:tcPr>
          <w:p w14:paraId="2707A82E">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从业人员（X）</w:t>
            </w:r>
          </w:p>
        </w:tc>
        <w:tc>
          <w:tcPr>
            <w:tcW w:w="851" w:type="dxa"/>
            <w:tcBorders>
              <w:top w:val="nil"/>
              <w:left w:val="nil"/>
              <w:bottom w:val="single" w:color="auto" w:sz="4" w:space="0"/>
              <w:right w:val="single" w:color="auto" w:sz="4" w:space="0"/>
            </w:tcBorders>
            <w:vAlign w:val="center"/>
          </w:tcPr>
          <w:p w14:paraId="0FAEC08B">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人</w:t>
            </w:r>
          </w:p>
        </w:tc>
        <w:tc>
          <w:tcPr>
            <w:tcW w:w="1843" w:type="dxa"/>
            <w:tcBorders>
              <w:top w:val="nil"/>
              <w:left w:val="nil"/>
              <w:bottom w:val="single" w:color="auto" w:sz="4" w:space="0"/>
              <w:right w:val="single" w:color="auto" w:sz="4" w:space="0"/>
            </w:tcBorders>
            <w:vAlign w:val="center"/>
          </w:tcPr>
          <w:p w14:paraId="067B4689">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300≤X＜1000</w:t>
            </w:r>
          </w:p>
        </w:tc>
        <w:tc>
          <w:tcPr>
            <w:tcW w:w="1702" w:type="dxa"/>
            <w:tcBorders>
              <w:top w:val="nil"/>
              <w:left w:val="nil"/>
              <w:bottom w:val="single" w:color="auto" w:sz="4" w:space="0"/>
              <w:right w:val="single" w:color="auto" w:sz="4" w:space="0"/>
            </w:tcBorders>
            <w:vAlign w:val="center"/>
          </w:tcPr>
          <w:p w14:paraId="3C41AD1D">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20≤X＜300</w:t>
            </w:r>
          </w:p>
        </w:tc>
        <w:tc>
          <w:tcPr>
            <w:tcW w:w="1134" w:type="dxa"/>
            <w:tcBorders>
              <w:top w:val="nil"/>
              <w:left w:val="nil"/>
              <w:bottom w:val="single" w:color="auto" w:sz="4" w:space="0"/>
              <w:right w:val="single" w:color="auto" w:sz="4" w:space="0"/>
            </w:tcBorders>
            <w:vAlign w:val="center"/>
          </w:tcPr>
          <w:p w14:paraId="7F68EB82">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X＜20</w:t>
            </w:r>
          </w:p>
        </w:tc>
      </w:tr>
      <w:tr w14:paraId="3538BEAD">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14:paraId="50572546">
            <w:pPr>
              <w:widowControl/>
              <w:shd w:val="clear"/>
              <w:jc w:val="center"/>
              <w:rPr>
                <w:rFonts w:ascii="仿宋" w:hAnsi="仿宋" w:eastAsia="仿宋" w:cs="宋体"/>
                <w:b/>
                <w:bCs/>
                <w:kern w:val="0"/>
                <w:szCs w:val="21"/>
                <w:highlight w:val="none"/>
              </w:rPr>
            </w:pPr>
          </w:p>
        </w:tc>
        <w:tc>
          <w:tcPr>
            <w:tcW w:w="1985" w:type="dxa"/>
            <w:tcBorders>
              <w:top w:val="nil"/>
              <w:left w:val="nil"/>
              <w:bottom w:val="single" w:color="auto" w:sz="4" w:space="0"/>
              <w:right w:val="single" w:color="auto" w:sz="4" w:space="0"/>
            </w:tcBorders>
            <w:vAlign w:val="center"/>
          </w:tcPr>
          <w:p w14:paraId="0031B1E7">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营业收入（Y）</w:t>
            </w:r>
          </w:p>
        </w:tc>
        <w:tc>
          <w:tcPr>
            <w:tcW w:w="851" w:type="dxa"/>
            <w:tcBorders>
              <w:top w:val="nil"/>
              <w:left w:val="nil"/>
              <w:bottom w:val="single" w:color="auto" w:sz="4" w:space="0"/>
              <w:right w:val="single" w:color="auto" w:sz="4" w:space="0"/>
            </w:tcBorders>
            <w:vAlign w:val="center"/>
          </w:tcPr>
          <w:p w14:paraId="4DA84062">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万元</w:t>
            </w:r>
          </w:p>
        </w:tc>
        <w:tc>
          <w:tcPr>
            <w:tcW w:w="1843" w:type="dxa"/>
            <w:tcBorders>
              <w:top w:val="nil"/>
              <w:left w:val="nil"/>
              <w:bottom w:val="single" w:color="auto" w:sz="4" w:space="0"/>
              <w:right w:val="single" w:color="auto" w:sz="4" w:space="0"/>
            </w:tcBorders>
            <w:vAlign w:val="center"/>
          </w:tcPr>
          <w:p w14:paraId="29BE064A">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2000≤Y＜30000</w:t>
            </w:r>
          </w:p>
        </w:tc>
        <w:tc>
          <w:tcPr>
            <w:tcW w:w="1702" w:type="dxa"/>
            <w:tcBorders>
              <w:top w:val="nil"/>
              <w:left w:val="nil"/>
              <w:bottom w:val="single" w:color="auto" w:sz="4" w:space="0"/>
              <w:right w:val="single" w:color="auto" w:sz="4" w:space="0"/>
            </w:tcBorders>
            <w:vAlign w:val="center"/>
          </w:tcPr>
          <w:p w14:paraId="48C05D93">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100≤Y＜2000</w:t>
            </w:r>
          </w:p>
        </w:tc>
        <w:tc>
          <w:tcPr>
            <w:tcW w:w="1134" w:type="dxa"/>
            <w:tcBorders>
              <w:top w:val="nil"/>
              <w:left w:val="nil"/>
              <w:bottom w:val="single" w:color="auto" w:sz="4" w:space="0"/>
              <w:right w:val="single" w:color="auto" w:sz="4" w:space="0"/>
            </w:tcBorders>
            <w:vAlign w:val="center"/>
          </w:tcPr>
          <w:p w14:paraId="408716EE">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Y＜100</w:t>
            </w:r>
          </w:p>
        </w:tc>
      </w:tr>
      <w:tr w14:paraId="222413D0">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bottom"/>
          </w:tcPr>
          <w:p w14:paraId="2F9E2B6D">
            <w:pPr>
              <w:widowControl/>
              <w:shd w:val="clear"/>
              <w:jc w:val="center"/>
              <w:rPr>
                <w:rFonts w:ascii="仿宋" w:hAnsi="仿宋" w:eastAsia="仿宋" w:cs="宋体"/>
                <w:b/>
                <w:bCs/>
                <w:kern w:val="0"/>
                <w:szCs w:val="21"/>
                <w:highlight w:val="none"/>
              </w:rPr>
            </w:pPr>
            <w:r>
              <w:rPr>
                <w:rFonts w:hint="eastAsia" w:ascii="仿宋" w:hAnsi="仿宋" w:eastAsia="仿宋" w:cs="宋体"/>
                <w:b/>
                <w:bCs/>
                <w:kern w:val="0"/>
                <w:szCs w:val="21"/>
                <w:highlight w:val="none"/>
              </w:rPr>
              <w:t>住宿业</w:t>
            </w:r>
          </w:p>
        </w:tc>
        <w:tc>
          <w:tcPr>
            <w:tcW w:w="1985" w:type="dxa"/>
            <w:tcBorders>
              <w:top w:val="nil"/>
              <w:left w:val="nil"/>
              <w:bottom w:val="single" w:color="auto" w:sz="4" w:space="0"/>
              <w:right w:val="single" w:color="auto" w:sz="4" w:space="0"/>
            </w:tcBorders>
            <w:vAlign w:val="center"/>
          </w:tcPr>
          <w:p w14:paraId="1FFDCD8F">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从业人员（X）</w:t>
            </w:r>
          </w:p>
        </w:tc>
        <w:tc>
          <w:tcPr>
            <w:tcW w:w="851" w:type="dxa"/>
            <w:tcBorders>
              <w:top w:val="nil"/>
              <w:left w:val="nil"/>
              <w:bottom w:val="single" w:color="auto" w:sz="4" w:space="0"/>
              <w:right w:val="single" w:color="auto" w:sz="4" w:space="0"/>
            </w:tcBorders>
            <w:vAlign w:val="center"/>
          </w:tcPr>
          <w:p w14:paraId="0E4D22F2">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人</w:t>
            </w:r>
          </w:p>
        </w:tc>
        <w:tc>
          <w:tcPr>
            <w:tcW w:w="1843" w:type="dxa"/>
            <w:tcBorders>
              <w:top w:val="nil"/>
              <w:left w:val="nil"/>
              <w:bottom w:val="single" w:color="auto" w:sz="4" w:space="0"/>
              <w:right w:val="single" w:color="auto" w:sz="4" w:space="0"/>
            </w:tcBorders>
            <w:vAlign w:val="center"/>
          </w:tcPr>
          <w:p w14:paraId="52B8F1AE">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100≤X＜300</w:t>
            </w:r>
          </w:p>
        </w:tc>
        <w:tc>
          <w:tcPr>
            <w:tcW w:w="1702" w:type="dxa"/>
            <w:tcBorders>
              <w:top w:val="nil"/>
              <w:left w:val="nil"/>
              <w:bottom w:val="single" w:color="auto" w:sz="4" w:space="0"/>
              <w:right w:val="single" w:color="auto" w:sz="4" w:space="0"/>
            </w:tcBorders>
            <w:vAlign w:val="center"/>
          </w:tcPr>
          <w:p w14:paraId="36CC23E7">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10≤X＜100</w:t>
            </w:r>
          </w:p>
        </w:tc>
        <w:tc>
          <w:tcPr>
            <w:tcW w:w="1134" w:type="dxa"/>
            <w:tcBorders>
              <w:top w:val="nil"/>
              <w:left w:val="nil"/>
              <w:bottom w:val="single" w:color="auto" w:sz="4" w:space="0"/>
              <w:right w:val="single" w:color="auto" w:sz="4" w:space="0"/>
            </w:tcBorders>
            <w:vAlign w:val="center"/>
          </w:tcPr>
          <w:p w14:paraId="7BF56C3D">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X＜10</w:t>
            </w:r>
          </w:p>
        </w:tc>
      </w:tr>
      <w:tr w14:paraId="59535E2F">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14:paraId="5E40E4EC">
            <w:pPr>
              <w:widowControl/>
              <w:shd w:val="clear"/>
              <w:jc w:val="center"/>
              <w:rPr>
                <w:rFonts w:ascii="仿宋" w:hAnsi="仿宋" w:eastAsia="仿宋" w:cs="宋体"/>
                <w:b/>
                <w:bCs/>
                <w:kern w:val="0"/>
                <w:szCs w:val="21"/>
                <w:highlight w:val="none"/>
              </w:rPr>
            </w:pPr>
          </w:p>
        </w:tc>
        <w:tc>
          <w:tcPr>
            <w:tcW w:w="1985" w:type="dxa"/>
            <w:tcBorders>
              <w:top w:val="nil"/>
              <w:left w:val="nil"/>
              <w:bottom w:val="single" w:color="auto" w:sz="4" w:space="0"/>
              <w:right w:val="single" w:color="auto" w:sz="4" w:space="0"/>
            </w:tcBorders>
            <w:vAlign w:val="center"/>
          </w:tcPr>
          <w:p w14:paraId="2C77911D">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营业收入（Y）</w:t>
            </w:r>
          </w:p>
        </w:tc>
        <w:tc>
          <w:tcPr>
            <w:tcW w:w="851" w:type="dxa"/>
            <w:tcBorders>
              <w:top w:val="nil"/>
              <w:left w:val="nil"/>
              <w:bottom w:val="single" w:color="auto" w:sz="4" w:space="0"/>
              <w:right w:val="single" w:color="auto" w:sz="4" w:space="0"/>
            </w:tcBorders>
            <w:vAlign w:val="center"/>
          </w:tcPr>
          <w:p w14:paraId="5E398532">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万元</w:t>
            </w:r>
          </w:p>
        </w:tc>
        <w:tc>
          <w:tcPr>
            <w:tcW w:w="1843" w:type="dxa"/>
            <w:tcBorders>
              <w:top w:val="nil"/>
              <w:left w:val="nil"/>
              <w:bottom w:val="single" w:color="auto" w:sz="4" w:space="0"/>
              <w:right w:val="single" w:color="auto" w:sz="4" w:space="0"/>
            </w:tcBorders>
            <w:vAlign w:val="center"/>
          </w:tcPr>
          <w:p w14:paraId="62F7C777">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2000≤Y＜10000</w:t>
            </w:r>
          </w:p>
        </w:tc>
        <w:tc>
          <w:tcPr>
            <w:tcW w:w="1702" w:type="dxa"/>
            <w:tcBorders>
              <w:top w:val="nil"/>
              <w:left w:val="nil"/>
              <w:bottom w:val="single" w:color="auto" w:sz="4" w:space="0"/>
              <w:right w:val="single" w:color="auto" w:sz="4" w:space="0"/>
            </w:tcBorders>
            <w:vAlign w:val="center"/>
          </w:tcPr>
          <w:p w14:paraId="331A85D1">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100≤Y＜2000</w:t>
            </w:r>
          </w:p>
        </w:tc>
        <w:tc>
          <w:tcPr>
            <w:tcW w:w="1134" w:type="dxa"/>
            <w:tcBorders>
              <w:top w:val="nil"/>
              <w:left w:val="nil"/>
              <w:bottom w:val="single" w:color="auto" w:sz="4" w:space="0"/>
              <w:right w:val="single" w:color="auto" w:sz="4" w:space="0"/>
            </w:tcBorders>
            <w:vAlign w:val="center"/>
          </w:tcPr>
          <w:p w14:paraId="21E3BA59">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Y＜100</w:t>
            </w:r>
          </w:p>
        </w:tc>
      </w:tr>
      <w:tr w14:paraId="2C5BDB9F">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bottom"/>
          </w:tcPr>
          <w:p w14:paraId="4847CF29">
            <w:pPr>
              <w:widowControl/>
              <w:shd w:val="clear"/>
              <w:jc w:val="center"/>
              <w:rPr>
                <w:rFonts w:ascii="仿宋" w:hAnsi="仿宋" w:eastAsia="仿宋" w:cs="宋体"/>
                <w:b/>
                <w:bCs/>
                <w:kern w:val="0"/>
                <w:szCs w:val="21"/>
                <w:highlight w:val="none"/>
              </w:rPr>
            </w:pPr>
            <w:r>
              <w:rPr>
                <w:rFonts w:hint="eastAsia" w:ascii="仿宋" w:hAnsi="仿宋" w:eastAsia="仿宋" w:cs="宋体"/>
                <w:b/>
                <w:bCs/>
                <w:kern w:val="0"/>
                <w:szCs w:val="21"/>
                <w:highlight w:val="none"/>
              </w:rPr>
              <w:t>餐饮业</w:t>
            </w:r>
          </w:p>
        </w:tc>
        <w:tc>
          <w:tcPr>
            <w:tcW w:w="1985" w:type="dxa"/>
            <w:tcBorders>
              <w:top w:val="nil"/>
              <w:left w:val="nil"/>
              <w:bottom w:val="single" w:color="auto" w:sz="4" w:space="0"/>
              <w:right w:val="single" w:color="auto" w:sz="4" w:space="0"/>
            </w:tcBorders>
            <w:vAlign w:val="center"/>
          </w:tcPr>
          <w:p w14:paraId="250DF5CC">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从业人员（X）</w:t>
            </w:r>
          </w:p>
        </w:tc>
        <w:tc>
          <w:tcPr>
            <w:tcW w:w="851" w:type="dxa"/>
            <w:tcBorders>
              <w:top w:val="nil"/>
              <w:left w:val="nil"/>
              <w:bottom w:val="single" w:color="auto" w:sz="4" w:space="0"/>
              <w:right w:val="single" w:color="auto" w:sz="4" w:space="0"/>
            </w:tcBorders>
            <w:vAlign w:val="center"/>
          </w:tcPr>
          <w:p w14:paraId="270DB090">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人</w:t>
            </w:r>
          </w:p>
        </w:tc>
        <w:tc>
          <w:tcPr>
            <w:tcW w:w="1843" w:type="dxa"/>
            <w:tcBorders>
              <w:top w:val="nil"/>
              <w:left w:val="nil"/>
              <w:bottom w:val="single" w:color="auto" w:sz="4" w:space="0"/>
              <w:right w:val="single" w:color="auto" w:sz="4" w:space="0"/>
            </w:tcBorders>
            <w:vAlign w:val="center"/>
          </w:tcPr>
          <w:p w14:paraId="136F54C7">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100≤X＜300</w:t>
            </w:r>
          </w:p>
        </w:tc>
        <w:tc>
          <w:tcPr>
            <w:tcW w:w="1702" w:type="dxa"/>
            <w:tcBorders>
              <w:top w:val="nil"/>
              <w:left w:val="nil"/>
              <w:bottom w:val="single" w:color="auto" w:sz="4" w:space="0"/>
              <w:right w:val="single" w:color="auto" w:sz="4" w:space="0"/>
            </w:tcBorders>
            <w:vAlign w:val="center"/>
          </w:tcPr>
          <w:p w14:paraId="58BA95D6">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10≤X＜100</w:t>
            </w:r>
          </w:p>
        </w:tc>
        <w:tc>
          <w:tcPr>
            <w:tcW w:w="1134" w:type="dxa"/>
            <w:tcBorders>
              <w:top w:val="nil"/>
              <w:left w:val="nil"/>
              <w:bottom w:val="single" w:color="auto" w:sz="4" w:space="0"/>
              <w:right w:val="single" w:color="auto" w:sz="4" w:space="0"/>
            </w:tcBorders>
            <w:vAlign w:val="center"/>
          </w:tcPr>
          <w:p w14:paraId="79F870E8">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X＜10</w:t>
            </w:r>
          </w:p>
        </w:tc>
      </w:tr>
      <w:tr w14:paraId="7B65F6C3">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14:paraId="79E54703">
            <w:pPr>
              <w:widowControl/>
              <w:shd w:val="clear"/>
              <w:jc w:val="center"/>
              <w:rPr>
                <w:rFonts w:ascii="仿宋" w:hAnsi="仿宋" w:eastAsia="仿宋" w:cs="宋体"/>
                <w:b/>
                <w:bCs/>
                <w:kern w:val="0"/>
                <w:szCs w:val="21"/>
                <w:highlight w:val="none"/>
              </w:rPr>
            </w:pPr>
          </w:p>
        </w:tc>
        <w:tc>
          <w:tcPr>
            <w:tcW w:w="1985" w:type="dxa"/>
            <w:tcBorders>
              <w:top w:val="nil"/>
              <w:left w:val="nil"/>
              <w:bottom w:val="single" w:color="auto" w:sz="4" w:space="0"/>
              <w:right w:val="single" w:color="auto" w:sz="4" w:space="0"/>
            </w:tcBorders>
            <w:vAlign w:val="center"/>
          </w:tcPr>
          <w:p w14:paraId="30B23F6F">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营业收入（Y）</w:t>
            </w:r>
          </w:p>
        </w:tc>
        <w:tc>
          <w:tcPr>
            <w:tcW w:w="851" w:type="dxa"/>
            <w:tcBorders>
              <w:top w:val="nil"/>
              <w:left w:val="nil"/>
              <w:bottom w:val="single" w:color="auto" w:sz="4" w:space="0"/>
              <w:right w:val="single" w:color="auto" w:sz="4" w:space="0"/>
            </w:tcBorders>
            <w:vAlign w:val="center"/>
          </w:tcPr>
          <w:p w14:paraId="68380537">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万元</w:t>
            </w:r>
          </w:p>
        </w:tc>
        <w:tc>
          <w:tcPr>
            <w:tcW w:w="1843" w:type="dxa"/>
            <w:tcBorders>
              <w:top w:val="nil"/>
              <w:left w:val="nil"/>
              <w:bottom w:val="single" w:color="auto" w:sz="4" w:space="0"/>
              <w:right w:val="single" w:color="auto" w:sz="4" w:space="0"/>
            </w:tcBorders>
            <w:vAlign w:val="center"/>
          </w:tcPr>
          <w:p w14:paraId="37264727">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2000≤Y＜10000</w:t>
            </w:r>
          </w:p>
        </w:tc>
        <w:tc>
          <w:tcPr>
            <w:tcW w:w="1702" w:type="dxa"/>
            <w:tcBorders>
              <w:top w:val="nil"/>
              <w:left w:val="nil"/>
              <w:bottom w:val="single" w:color="auto" w:sz="4" w:space="0"/>
              <w:right w:val="single" w:color="auto" w:sz="4" w:space="0"/>
            </w:tcBorders>
            <w:vAlign w:val="center"/>
          </w:tcPr>
          <w:p w14:paraId="7EAD7DFB">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100≤Y＜2000</w:t>
            </w:r>
          </w:p>
        </w:tc>
        <w:tc>
          <w:tcPr>
            <w:tcW w:w="1134" w:type="dxa"/>
            <w:tcBorders>
              <w:top w:val="nil"/>
              <w:left w:val="nil"/>
              <w:bottom w:val="single" w:color="auto" w:sz="4" w:space="0"/>
              <w:right w:val="single" w:color="auto" w:sz="4" w:space="0"/>
            </w:tcBorders>
            <w:vAlign w:val="center"/>
          </w:tcPr>
          <w:p w14:paraId="0BD308F4">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Y＜100</w:t>
            </w:r>
          </w:p>
        </w:tc>
      </w:tr>
      <w:tr w14:paraId="6B03E876">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bottom"/>
          </w:tcPr>
          <w:p w14:paraId="290B68F9">
            <w:pPr>
              <w:widowControl/>
              <w:shd w:val="clear"/>
              <w:jc w:val="center"/>
              <w:rPr>
                <w:rFonts w:ascii="仿宋" w:hAnsi="仿宋" w:eastAsia="仿宋" w:cs="宋体"/>
                <w:b/>
                <w:bCs/>
                <w:kern w:val="0"/>
                <w:szCs w:val="21"/>
                <w:highlight w:val="none"/>
              </w:rPr>
            </w:pPr>
            <w:r>
              <w:rPr>
                <w:rFonts w:hint="eastAsia" w:ascii="仿宋" w:hAnsi="仿宋" w:eastAsia="仿宋" w:cs="宋体"/>
                <w:b/>
                <w:bCs/>
                <w:kern w:val="0"/>
                <w:szCs w:val="21"/>
                <w:highlight w:val="none"/>
              </w:rPr>
              <w:t>信息传输业</w:t>
            </w:r>
          </w:p>
        </w:tc>
        <w:tc>
          <w:tcPr>
            <w:tcW w:w="1985" w:type="dxa"/>
            <w:tcBorders>
              <w:top w:val="nil"/>
              <w:left w:val="nil"/>
              <w:bottom w:val="single" w:color="auto" w:sz="4" w:space="0"/>
              <w:right w:val="single" w:color="auto" w:sz="4" w:space="0"/>
            </w:tcBorders>
            <w:vAlign w:val="center"/>
          </w:tcPr>
          <w:p w14:paraId="489E30B3">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从业人员（X）</w:t>
            </w:r>
          </w:p>
        </w:tc>
        <w:tc>
          <w:tcPr>
            <w:tcW w:w="851" w:type="dxa"/>
            <w:tcBorders>
              <w:top w:val="nil"/>
              <w:left w:val="nil"/>
              <w:bottom w:val="single" w:color="auto" w:sz="4" w:space="0"/>
              <w:right w:val="single" w:color="auto" w:sz="4" w:space="0"/>
            </w:tcBorders>
            <w:vAlign w:val="center"/>
          </w:tcPr>
          <w:p w14:paraId="08F230C3">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人</w:t>
            </w:r>
          </w:p>
        </w:tc>
        <w:tc>
          <w:tcPr>
            <w:tcW w:w="1843" w:type="dxa"/>
            <w:tcBorders>
              <w:top w:val="nil"/>
              <w:left w:val="nil"/>
              <w:bottom w:val="single" w:color="auto" w:sz="4" w:space="0"/>
              <w:right w:val="single" w:color="auto" w:sz="4" w:space="0"/>
            </w:tcBorders>
            <w:vAlign w:val="center"/>
          </w:tcPr>
          <w:p w14:paraId="30E8FC50">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100≤X＜2000</w:t>
            </w:r>
          </w:p>
        </w:tc>
        <w:tc>
          <w:tcPr>
            <w:tcW w:w="1702" w:type="dxa"/>
            <w:tcBorders>
              <w:top w:val="nil"/>
              <w:left w:val="nil"/>
              <w:bottom w:val="single" w:color="auto" w:sz="4" w:space="0"/>
              <w:right w:val="single" w:color="auto" w:sz="4" w:space="0"/>
            </w:tcBorders>
            <w:vAlign w:val="center"/>
          </w:tcPr>
          <w:p w14:paraId="496F3C3E">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10≤X＜100</w:t>
            </w:r>
          </w:p>
        </w:tc>
        <w:tc>
          <w:tcPr>
            <w:tcW w:w="1134" w:type="dxa"/>
            <w:tcBorders>
              <w:top w:val="nil"/>
              <w:left w:val="nil"/>
              <w:bottom w:val="single" w:color="auto" w:sz="4" w:space="0"/>
              <w:right w:val="single" w:color="auto" w:sz="4" w:space="0"/>
            </w:tcBorders>
            <w:vAlign w:val="center"/>
          </w:tcPr>
          <w:p w14:paraId="217EE54B">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X＜10</w:t>
            </w:r>
          </w:p>
        </w:tc>
      </w:tr>
      <w:tr w14:paraId="3DBDFFC2">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14:paraId="592B382C">
            <w:pPr>
              <w:widowControl/>
              <w:shd w:val="clear"/>
              <w:jc w:val="center"/>
              <w:rPr>
                <w:rFonts w:ascii="仿宋" w:hAnsi="仿宋" w:eastAsia="仿宋" w:cs="宋体"/>
                <w:b/>
                <w:bCs/>
                <w:kern w:val="0"/>
                <w:szCs w:val="21"/>
                <w:highlight w:val="none"/>
              </w:rPr>
            </w:pPr>
          </w:p>
        </w:tc>
        <w:tc>
          <w:tcPr>
            <w:tcW w:w="1985" w:type="dxa"/>
            <w:tcBorders>
              <w:top w:val="nil"/>
              <w:left w:val="nil"/>
              <w:bottom w:val="single" w:color="auto" w:sz="4" w:space="0"/>
              <w:right w:val="single" w:color="auto" w:sz="4" w:space="0"/>
            </w:tcBorders>
            <w:vAlign w:val="center"/>
          </w:tcPr>
          <w:p w14:paraId="7F3C1080">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营业收入（Y）</w:t>
            </w:r>
          </w:p>
        </w:tc>
        <w:tc>
          <w:tcPr>
            <w:tcW w:w="851" w:type="dxa"/>
            <w:tcBorders>
              <w:top w:val="nil"/>
              <w:left w:val="nil"/>
              <w:bottom w:val="single" w:color="auto" w:sz="4" w:space="0"/>
              <w:right w:val="single" w:color="auto" w:sz="4" w:space="0"/>
            </w:tcBorders>
            <w:vAlign w:val="center"/>
          </w:tcPr>
          <w:p w14:paraId="3A12C86C">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万元</w:t>
            </w:r>
          </w:p>
        </w:tc>
        <w:tc>
          <w:tcPr>
            <w:tcW w:w="1843" w:type="dxa"/>
            <w:tcBorders>
              <w:top w:val="nil"/>
              <w:left w:val="nil"/>
              <w:bottom w:val="single" w:color="auto" w:sz="4" w:space="0"/>
              <w:right w:val="single" w:color="auto" w:sz="4" w:space="0"/>
            </w:tcBorders>
            <w:vAlign w:val="center"/>
          </w:tcPr>
          <w:p w14:paraId="333D1BE7">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1000≤Y＜100000</w:t>
            </w:r>
          </w:p>
        </w:tc>
        <w:tc>
          <w:tcPr>
            <w:tcW w:w="1702" w:type="dxa"/>
            <w:tcBorders>
              <w:top w:val="nil"/>
              <w:left w:val="nil"/>
              <w:bottom w:val="single" w:color="auto" w:sz="4" w:space="0"/>
              <w:right w:val="single" w:color="auto" w:sz="4" w:space="0"/>
            </w:tcBorders>
            <w:vAlign w:val="center"/>
          </w:tcPr>
          <w:p w14:paraId="337141D0">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100≤Y＜1000</w:t>
            </w:r>
          </w:p>
        </w:tc>
        <w:tc>
          <w:tcPr>
            <w:tcW w:w="1134" w:type="dxa"/>
            <w:tcBorders>
              <w:top w:val="nil"/>
              <w:left w:val="nil"/>
              <w:bottom w:val="single" w:color="auto" w:sz="4" w:space="0"/>
              <w:right w:val="single" w:color="auto" w:sz="4" w:space="0"/>
            </w:tcBorders>
            <w:vAlign w:val="center"/>
          </w:tcPr>
          <w:p w14:paraId="758BE238">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Y＜100</w:t>
            </w:r>
          </w:p>
        </w:tc>
      </w:tr>
      <w:tr w14:paraId="6BC09D52">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bottom"/>
          </w:tcPr>
          <w:p w14:paraId="0F7ABFC4">
            <w:pPr>
              <w:widowControl/>
              <w:shd w:val="clear"/>
              <w:jc w:val="center"/>
              <w:rPr>
                <w:rFonts w:ascii="仿宋" w:hAnsi="仿宋" w:eastAsia="仿宋" w:cs="宋体"/>
                <w:b/>
                <w:bCs/>
                <w:kern w:val="0"/>
                <w:szCs w:val="21"/>
                <w:highlight w:val="none"/>
              </w:rPr>
            </w:pPr>
            <w:r>
              <w:rPr>
                <w:rFonts w:hint="eastAsia" w:ascii="仿宋" w:hAnsi="仿宋" w:eastAsia="仿宋" w:cs="宋体"/>
                <w:b/>
                <w:bCs/>
                <w:kern w:val="0"/>
                <w:szCs w:val="21"/>
                <w:highlight w:val="none"/>
              </w:rPr>
              <w:t>软件和信息技术服务业</w:t>
            </w:r>
          </w:p>
        </w:tc>
        <w:tc>
          <w:tcPr>
            <w:tcW w:w="1985" w:type="dxa"/>
            <w:tcBorders>
              <w:top w:val="nil"/>
              <w:left w:val="nil"/>
              <w:bottom w:val="single" w:color="auto" w:sz="4" w:space="0"/>
              <w:right w:val="single" w:color="auto" w:sz="4" w:space="0"/>
            </w:tcBorders>
            <w:vAlign w:val="center"/>
          </w:tcPr>
          <w:p w14:paraId="07CC9E50">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从业人员（X）</w:t>
            </w:r>
          </w:p>
        </w:tc>
        <w:tc>
          <w:tcPr>
            <w:tcW w:w="851" w:type="dxa"/>
            <w:tcBorders>
              <w:top w:val="nil"/>
              <w:left w:val="nil"/>
              <w:bottom w:val="single" w:color="auto" w:sz="4" w:space="0"/>
              <w:right w:val="single" w:color="auto" w:sz="4" w:space="0"/>
            </w:tcBorders>
            <w:vAlign w:val="center"/>
          </w:tcPr>
          <w:p w14:paraId="3DFEB1E4">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人</w:t>
            </w:r>
          </w:p>
        </w:tc>
        <w:tc>
          <w:tcPr>
            <w:tcW w:w="1843" w:type="dxa"/>
            <w:tcBorders>
              <w:top w:val="nil"/>
              <w:left w:val="nil"/>
              <w:bottom w:val="single" w:color="auto" w:sz="4" w:space="0"/>
              <w:right w:val="single" w:color="auto" w:sz="4" w:space="0"/>
            </w:tcBorders>
            <w:vAlign w:val="center"/>
          </w:tcPr>
          <w:p w14:paraId="67A5F736">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100≤X＜300</w:t>
            </w:r>
          </w:p>
        </w:tc>
        <w:tc>
          <w:tcPr>
            <w:tcW w:w="1702" w:type="dxa"/>
            <w:tcBorders>
              <w:top w:val="nil"/>
              <w:left w:val="nil"/>
              <w:bottom w:val="single" w:color="auto" w:sz="4" w:space="0"/>
              <w:right w:val="single" w:color="auto" w:sz="4" w:space="0"/>
            </w:tcBorders>
            <w:vAlign w:val="center"/>
          </w:tcPr>
          <w:p w14:paraId="433B4CC9">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10≤X＜100</w:t>
            </w:r>
          </w:p>
        </w:tc>
        <w:tc>
          <w:tcPr>
            <w:tcW w:w="1134" w:type="dxa"/>
            <w:tcBorders>
              <w:top w:val="nil"/>
              <w:left w:val="nil"/>
              <w:bottom w:val="single" w:color="auto" w:sz="4" w:space="0"/>
              <w:right w:val="single" w:color="auto" w:sz="4" w:space="0"/>
            </w:tcBorders>
            <w:vAlign w:val="center"/>
          </w:tcPr>
          <w:p w14:paraId="72133583">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X＜10</w:t>
            </w:r>
          </w:p>
        </w:tc>
      </w:tr>
      <w:tr w14:paraId="66BBC810">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14:paraId="4BFAF892">
            <w:pPr>
              <w:widowControl/>
              <w:shd w:val="clear"/>
              <w:jc w:val="center"/>
              <w:rPr>
                <w:rFonts w:ascii="仿宋" w:hAnsi="仿宋" w:eastAsia="仿宋" w:cs="宋体"/>
                <w:b/>
                <w:bCs/>
                <w:kern w:val="0"/>
                <w:szCs w:val="21"/>
                <w:highlight w:val="none"/>
              </w:rPr>
            </w:pPr>
          </w:p>
        </w:tc>
        <w:tc>
          <w:tcPr>
            <w:tcW w:w="1985" w:type="dxa"/>
            <w:tcBorders>
              <w:top w:val="nil"/>
              <w:left w:val="nil"/>
              <w:bottom w:val="single" w:color="auto" w:sz="4" w:space="0"/>
              <w:right w:val="single" w:color="auto" w:sz="4" w:space="0"/>
            </w:tcBorders>
            <w:vAlign w:val="center"/>
          </w:tcPr>
          <w:p w14:paraId="49CC3756">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营业收入（Y）</w:t>
            </w:r>
          </w:p>
        </w:tc>
        <w:tc>
          <w:tcPr>
            <w:tcW w:w="851" w:type="dxa"/>
            <w:tcBorders>
              <w:top w:val="nil"/>
              <w:left w:val="nil"/>
              <w:bottom w:val="single" w:color="auto" w:sz="4" w:space="0"/>
              <w:right w:val="single" w:color="auto" w:sz="4" w:space="0"/>
            </w:tcBorders>
            <w:vAlign w:val="center"/>
          </w:tcPr>
          <w:p w14:paraId="27F3F37E">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万元</w:t>
            </w:r>
          </w:p>
        </w:tc>
        <w:tc>
          <w:tcPr>
            <w:tcW w:w="1843" w:type="dxa"/>
            <w:tcBorders>
              <w:top w:val="nil"/>
              <w:left w:val="nil"/>
              <w:bottom w:val="single" w:color="auto" w:sz="4" w:space="0"/>
              <w:right w:val="single" w:color="auto" w:sz="4" w:space="0"/>
            </w:tcBorders>
            <w:vAlign w:val="center"/>
          </w:tcPr>
          <w:p w14:paraId="7B8B28EC">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1000≤Y＜10000</w:t>
            </w:r>
          </w:p>
        </w:tc>
        <w:tc>
          <w:tcPr>
            <w:tcW w:w="1702" w:type="dxa"/>
            <w:tcBorders>
              <w:top w:val="nil"/>
              <w:left w:val="nil"/>
              <w:bottom w:val="single" w:color="auto" w:sz="4" w:space="0"/>
              <w:right w:val="single" w:color="auto" w:sz="4" w:space="0"/>
            </w:tcBorders>
            <w:vAlign w:val="center"/>
          </w:tcPr>
          <w:p w14:paraId="633A8C35">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50≤Y＜1000</w:t>
            </w:r>
          </w:p>
        </w:tc>
        <w:tc>
          <w:tcPr>
            <w:tcW w:w="1134" w:type="dxa"/>
            <w:tcBorders>
              <w:top w:val="nil"/>
              <w:left w:val="nil"/>
              <w:bottom w:val="single" w:color="auto" w:sz="4" w:space="0"/>
              <w:right w:val="single" w:color="auto" w:sz="4" w:space="0"/>
            </w:tcBorders>
            <w:vAlign w:val="center"/>
          </w:tcPr>
          <w:p w14:paraId="4A31E755">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Y＜50</w:t>
            </w:r>
          </w:p>
        </w:tc>
      </w:tr>
      <w:tr w14:paraId="28DEB1A1">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bottom"/>
          </w:tcPr>
          <w:p w14:paraId="307EE7A7">
            <w:pPr>
              <w:widowControl/>
              <w:shd w:val="clear"/>
              <w:jc w:val="center"/>
              <w:rPr>
                <w:rFonts w:ascii="仿宋" w:hAnsi="仿宋" w:eastAsia="仿宋" w:cs="宋体"/>
                <w:b/>
                <w:bCs/>
                <w:kern w:val="0"/>
                <w:szCs w:val="21"/>
                <w:highlight w:val="none"/>
              </w:rPr>
            </w:pPr>
            <w:r>
              <w:rPr>
                <w:rFonts w:hint="eastAsia" w:ascii="仿宋" w:hAnsi="仿宋" w:eastAsia="仿宋" w:cs="宋体"/>
                <w:b/>
                <w:bCs/>
                <w:kern w:val="0"/>
                <w:szCs w:val="21"/>
                <w:highlight w:val="none"/>
              </w:rPr>
              <w:t>房地产开发经营</w:t>
            </w:r>
          </w:p>
        </w:tc>
        <w:tc>
          <w:tcPr>
            <w:tcW w:w="1985" w:type="dxa"/>
            <w:tcBorders>
              <w:top w:val="nil"/>
              <w:left w:val="nil"/>
              <w:bottom w:val="single" w:color="auto" w:sz="4" w:space="0"/>
              <w:right w:val="single" w:color="auto" w:sz="4" w:space="0"/>
            </w:tcBorders>
            <w:vAlign w:val="center"/>
          </w:tcPr>
          <w:p w14:paraId="39E253D2">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营业收入（Y）</w:t>
            </w:r>
          </w:p>
        </w:tc>
        <w:tc>
          <w:tcPr>
            <w:tcW w:w="851" w:type="dxa"/>
            <w:tcBorders>
              <w:top w:val="nil"/>
              <w:left w:val="nil"/>
              <w:bottom w:val="single" w:color="auto" w:sz="4" w:space="0"/>
              <w:right w:val="single" w:color="auto" w:sz="4" w:space="0"/>
            </w:tcBorders>
            <w:vAlign w:val="center"/>
          </w:tcPr>
          <w:p w14:paraId="4D5B73B4">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万元</w:t>
            </w:r>
          </w:p>
        </w:tc>
        <w:tc>
          <w:tcPr>
            <w:tcW w:w="1843" w:type="dxa"/>
            <w:tcBorders>
              <w:top w:val="nil"/>
              <w:left w:val="nil"/>
              <w:bottom w:val="single" w:color="auto" w:sz="4" w:space="0"/>
              <w:right w:val="single" w:color="auto" w:sz="4" w:space="0"/>
            </w:tcBorders>
            <w:vAlign w:val="center"/>
          </w:tcPr>
          <w:p w14:paraId="1FAC454E">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1000≤Y＜200000</w:t>
            </w:r>
          </w:p>
        </w:tc>
        <w:tc>
          <w:tcPr>
            <w:tcW w:w="1702" w:type="dxa"/>
            <w:tcBorders>
              <w:top w:val="nil"/>
              <w:left w:val="nil"/>
              <w:bottom w:val="single" w:color="auto" w:sz="4" w:space="0"/>
              <w:right w:val="single" w:color="auto" w:sz="4" w:space="0"/>
            </w:tcBorders>
            <w:vAlign w:val="center"/>
          </w:tcPr>
          <w:p w14:paraId="4AE66104">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100≤X＜1000</w:t>
            </w:r>
          </w:p>
        </w:tc>
        <w:tc>
          <w:tcPr>
            <w:tcW w:w="1134" w:type="dxa"/>
            <w:tcBorders>
              <w:top w:val="nil"/>
              <w:left w:val="nil"/>
              <w:bottom w:val="single" w:color="auto" w:sz="4" w:space="0"/>
              <w:right w:val="single" w:color="auto" w:sz="4" w:space="0"/>
            </w:tcBorders>
            <w:vAlign w:val="center"/>
          </w:tcPr>
          <w:p w14:paraId="4CA6948F">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X＜100</w:t>
            </w:r>
          </w:p>
        </w:tc>
      </w:tr>
      <w:tr w14:paraId="7C46253F">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14:paraId="6F74ED86">
            <w:pPr>
              <w:widowControl/>
              <w:shd w:val="clear"/>
              <w:jc w:val="center"/>
              <w:rPr>
                <w:rFonts w:ascii="仿宋" w:hAnsi="仿宋" w:eastAsia="仿宋" w:cs="宋体"/>
                <w:b/>
                <w:bCs/>
                <w:kern w:val="0"/>
                <w:szCs w:val="21"/>
                <w:highlight w:val="none"/>
              </w:rPr>
            </w:pPr>
          </w:p>
        </w:tc>
        <w:tc>
          <w:tcPr>
            <w:tcW w:w="1985" w:type="dxa"/>
            <w:tcBorders>
              <w:top w:val="nil"/>
              <w:left w:val="nil"/>
              <w:bottom w:val="single" w:color="auto" w:sz="4" w:space="0"/>
              <w:right w:val="single" w:color="auto" w:sz="4" w:space="0"/>
            </w:tcBorders>
            <w:vAlign w:val="center"/>
          </w:tcPr>
          <w:p w14:paraId="2B1DE6B0">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资产总额（Z）</w:t>
            </w:r>
          </w:p>
        </w:tc>
        <w:tc>
          <w:tcPr>
            <w:tcW w:w="851" w:type="dxa"/>
            <w:tcBorders>
              <w:top w:val="nil"/>
              <w:left w:val="nil"/>
              <w:bottom w:val="single" w:color="auto" w:sz="4" w:space="0"/>
              <w:right w:val="single" w:color="auto" w:sz="4" w:space="0"/>
            </w:tcBorders>
            <w:vAlign w:val="center"/>
          </w:tcPr>
          <w:p w14:paraId="3F3B63F0">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万元</w:t>
            </w:r>
          </w:p>
        </w:tc>
        <w:tc>
          <w:tcPr>
            <w:tcW w:w="1843" w:type="dxa"/>
            <w:tcBorders>
              <w:top w:val="nil"/>
              <w:left w:val="nil"/>
              <w:bottom w:val="single" w:color="auto" w:sz="4" w:space="0"/>
              <w:right w:val="single" w:color="auto" w:sz="4" w:space="0"/>
            </w:tcBorders>
            <w:vAlign w:val="center"/>
          </w:tcPr>
          <w:p w14:paraId="6F052EE8">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5000≤Z＜10000</w:t>
            </w:r>
          </w:p>
        </w:tc>
        <w:tc>
          <w:tcPr>
            <w:tcW w:w="1702" w:type="dxa"/>
            <w:tcBorders>
              <w:top w:val="nil"/>
              <w:left w:val="nil"/>
              <w:bottom w:val="single" w:color="auto" w:sz="4" w:space="0"/>
              <w:right w:val="single" w:color="auto" w:sz="4" w:space="0"/>
            </w:tcBorders>
            <w:vAlign w:val="center"/>
          </w:tcPr>
          <w:p w14:paraId="0CF3C4AF">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2000≤Y＜5000</w:t>
            </w:r>
          </w:p>
        </w:tc>
        <w:tc>
          <w:tcPr>
            <w:tcW w:w="1134" w:type="dxa"/>
            <w:tcBorders>
              <w:top w:val="nil"/>
              <w:left w:val="nil"/>
              <w:bottom w:val="single" w:color="auto" w:sz="4" w:space="0"/>
              <w:right w:val="single" w:color="auto" w:sz="4" w:space="0"/>
            </w:tcBorders>
            <w:vAlign w:val="center"/>
          </w:tcPr>
          <w:p w14:paraId="31BF316C">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Y＜2000</w:t>
            </w:r>
          </w:p>
        </w:tc>
      </w:tr>
      <w:tr w14:paraId="3FF1CB1D">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bottom"/>
          </w:tcPr>
          <w:p w14:paraId="46EAD1E0">
            <w:pPr>
              <w:widowControl/>
              <w:shd w:val="clear"/>
              <w:jc w:val="center"/>
              <w:rPr>
                <w:rFonts w:ascii="仿宋" w:hAnsi="仿宋" w:eastAsia="仿宋" w:cs="宋体"/>
                <w:b/>
                <w:bCs/>
                <w:kern w:val="0"/>
                <w:szCs w:val="21"/>
                <w:highlight w:val="none"/>
              </w:rPr>
            </w:pPr>
            <w:r>
              <w:rPr>
                <w:rFonts w:hint="eastAsia" w:ascii="仿宋" w:hAnsi="仿宋" w:eastAsia="仿宋" w:cs="宋体"/>
                <w:b/>
                <w:bCs/>
                <w:kern w:val="0"/>
                <w:szCs w:val="21"/>
                <w:highlight w:val="none"/>
              </w:rPr>
              <w:t>物业管理</w:t>
            </w:r>
          </w:p>
        </w:tc>
        <w:tc>
          <w:tcPr>
            <w:tcW w:w="1985" w:type="dxa"/>
            <w:tcBorders>
              <w:top w:val="nil"/>
              <w:left w:val="nil"/>
              <w:bottom w:val="single" w:color="auto" w:sz="4" w:space="0"/>
              <w:right w:val="single" w:color="auto" w:sz="4" w:space="0"/>
            </w:tcBorders>
            <w:vAlign w:val="center"/>
          </w:tcPr>
          <w:p w14:paraId="0C226CD8">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从业人员（X）</w:t>
            </w:r>
          </w:p>
        </w:tc>
        <w:tc>
          <w:tcPr>
            <w:tcW w:w="851" w:type="dxa"/>
            <w:tcBorders>
              <w:top w:val="nil"/>
              <w:left w:val="nil"/>
              <w:bottom w:val="single" w:color="auto" w:sz="4" w:space="0"/>
              <w:right w:val="single" w:color="auto" w:sz="4" w:space="0"/>
            </w:tcBorders>
            <w:vAlign w:val="center"/>
          </w:tcPr>
          <w:p w14:paraId="0EF8FB58">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人</w:t>
            </w:r>
          </w:p>
        </w:tc>
        <w:tc>
          <w:tcPr>
            <w:tcW w:w="1843" w:type="dxa"/>
            <w:tcBorders>
              <w:top w:val="nil"/>
              <w:left w:val="nil"/>
              <w:bottom w:val="single" w:color="auto" w:sz="4" w:space="0"/>
              <w:right w:val="single" w:color="auto" w:sz="4" w:space="0"/>
            </w:tcBorders>
            <w:vAlign w:val="center"/>
          </w:tcPr>
          <w:p w14:paraId="39C6C8DB">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300≤X＜1000</w:t>
            </w:r>
          </w:p>
        </w:tc>
        <w:tc>
          <w:tcPr>
            <w:tcW w:w="1702" w:type="dxa"/>
            <w:tcBorders>
              <w:top w:val="nil"/>
              <w:left w:val="nil"/>
              <w:bottom w:val="single" w:color="auto" w:sz="4" w:space="0"/>
              <w:right w:val="single" w:color="auto" w:sz="4" w:space="0"/>
            </w:tcBorders>
            <w:vAlign w:val="center"/>
          </w:tcPr>
          <w:p w14:paraId="30A40D77">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100≤X＜300</w:t>
            </w:r>
          </w:p>
        </w:tc>
        <w:tc>
          <w:tcPr>
            <w:tcW w:w="1134" w:type="dxa"/>
            <w:tcBorders>
              <w:top w:val="nil"/>
              <w:left w:val="nil"/>
              <w:bottom w:val="single" w:color="auto" w:sz="4" w:space="0"/>
              <w:right w:val="single" w:color="auto" w:sz="4" w:space="0"/>
            </w:tcBorders>
            <w:vAlign w:val="center"/>
          </w:tcPr>
          <w:p w14:paraId="631E051F">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X＜100</w:t>
            </w:r>
          </w:p>
        </w:tc>
      </w:tr>
      <w:tr w14:paraId="54205D96">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14:paraId="3636CE8C">
            <w:pPr>
              <w:widowControl/>
              <w:shd w:val="clear"/>
              <w:jc w:val="center"/>
              <w:rPr>
                <w:rFonts w:ascii="仿宋" w:hAnsi="仿宋" w:eastAsia="仿宋" w:cs="宋体"/>
                <w:b/>
                <w:bCs/>
                <w:kern w:val="0"/>
                <w:szCs w:val="21"/>
                <w:highlight w:val="none"/>
              </w:rPr>
            </w:pPr>
          </w:p>
        </w:tc>
        <w:tc>
          <w:tcPr>
            <w:tcW w:w="1985" w:type="dxa"/>
            <w:tcBorders>
              <w:top w:val="nil"/>
              <w:left w:val="nil"/>
              <w:bottom w:val="single" w:color="auto" w:sz="4" w:space="0"/>
              <w:right w:val="single" w:color="auto" w:sz="4" w:space="0"/>
            </w:tcBorders>
            <w:vAlign w:val="center"/>
          </w:tcPr>
          <w:p w14:paraId="6E527413">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营业收入（Y）</w:t>
            </w:r>
          </w:p>
        </w:tc>
        <w:tc>
          <w:tcPr>
            <w:tcW w:w="851" w:type="dxa"/>
            <w:tcBorders>
              <w:top w:val="nil"/>
              <w:left w:val="nil"/>
              <w:bottom w:val="single" w:color="auto" w:sz="4" w:space="0"/>
              <w:right w:val="single" w:color="auto" w:sz="4" w:space="0"/>
            </w:tcBorders>
            <w:vAlign w:val="center"/>
          </w:tcPr>
          <w:p w14:paraId="0C15156A">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万元</w:t>
            </w:r>
          </w:p>
        </w:tc>
        <w:tc>
          <w:tcPr>
            <w:tcW w:w="1843" w:type="dxa"/>
            <w:tcBorders>
              <w:top w:val="nil"/>
              <w:left w:val="nil"/>
              <w:bottom w:val="single" w:color="auto" w:sz="4" w:space="0"/>
              <w:right w:val="single" w:color="auto" w:sz="4" w:space="0"/>
            </w:tcBorders>
            <w:vAlign w:val="center"/>
          </w:tcPr>
          <w:p w14:paraId="311D429E">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1000≤Y＜5000</w:t>
            </w:r>
          </w:p>
        </w:tc>
        <w:tc>
          <w:tcPr>
            <w:tcW w:w="1702" w:type="dxa"/>
            <w:tcBorders>
              <w:top w:val="nil"/>
              <w:left w:val="nil"/>
              <w:bottom w:val="single" w:color="auto" w:sz="4" w:space="0"/>
              <w:right w:val="single" w:color="auto" w:sz="4" w:space="0"/>
            </w:tcBorders>
            <w:vAlign w:val="center"/>
          </w:tcPr>
          <w:p w14:paraId="52FC6E06">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500≤Y＜1000</w:t>
            </w:r>
          </w:p>
        </w:tc>
        <w:tc>
          <w:tcPr>
            <w:tcW w:w="1134" w:type="dxa"/>
            <w:tcBorders>
              <w:top w:val="nil"/>
              <w:left w:val="nil"/>
              <w:bottom w:val="single" w:color="auto" w:sz="4" w:space="0"/>
              <w:right w:val="single" w:color="auto" w:sz="4" w:space="0"/>
            </w:tcBorders>
            <w:vAlign w:val="center"/>
          </w:tcPr>
          <w:p w14:paraId="656A2215">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Y＜500</w:t>
            </w:r>
          </w:p>
        </w:tc>
      </w:tr>
      <w:tr w14:paraId="5EA55D07">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bottom"/>
          </w:tcPr>
          <w:p w14:paraId="29CAAD31">
            <w:pPr>
              <w:widowControl/>
              <w:shd w:val="clear"/>
              <w:jc w:val="center"/>
              <w:rPr>
                <w:rFonts w:ascii="仿宋" w:hAnsi="仿宋" w:eastAsia="仿宋" w:cs="宋体"/>
                <w:b/>
                <w:bCs/>
                <w:kern w:val="0"/>
                <w:szCs w:val="21"/>
                <w:highlight w:val="none"/>
              </w:rPr>
            </w:pPr>
            <w:r>
              <w:rPr>
                <w:rFonts w:hint="eastAsia" w:ascii="仿宋" w:hAnsi="仿宋" w:eastAsia="仿宋" w:cs="宋体"/>
                <w:b/>
                <w:bCs/>
                <w:kern w:val="0"/>
                <w:szCs w:val="21"/>
                <w:highlight w:val="none"/>
              </w:rPr>
              <w:t>租赁和商务服务业</w:t>
            </w:r>
          </w:p>
        </w:tc>
        <w:tc>
          <w:tcPr>
            <w:tcW w:w="1985" w:type="dxa"/>
            <w:tcBorders>
              <w:top w:val="nil"/>
              <w:left w:val="nil"/>
              <w:bottom w:val="single" w:color="auto" w:sz="4" w:space="0"/>
              <w:right w:val="single" w:color="auto" w:sz="4" w:space="0"/>
            </w:tcBorders>
            <w:vAlign w:val="center"/>
          </w:tcPr>
          <w:p w14:paraId="13844B84">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从业人员（X）</w:t>
            </w:r>
          </w:p>
        </w:tc>
        <w:tc>
          <w:tcPr>
            <w:tcW w:w="851" w:type="dxa"/>
            <w:tcBorders>
              <w:top w:val="nil"/>
              <w:left w:val="nil"/>
              <w:bottom w:val="single" w:color="auto" w:sz="4" w:space="0"/>
              <w:right w:val="single" w:color="auto" w:sz="4" w:space="0"/>
            </w:tcBorders>
            <w:vAlign w:val="center"/>
          </w:tcPr>
          <w:p w14:paraId="6D646435">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人</w:t>
            </w:r>
          </w:p>
        </w:tc>
        <w:tc>
          <w:tcPr>
            <w:tcW w:w="1843" w:type="dxa"/>
            <w:tcBorders>
              <w:top w:val="nil"/>
              <w:left w:val="nil"/>
              <w:bottom w:val="single" w:color="auto" w:sz="4" w:space="0"/>
              <w:right w:val="single" w:color="auto" w:sz="4" w:space="0"/>
            </w:tcBorders>
            <w:vAlign w:val="center"/>
          </w:tcPr>
          <w:p w14:paraId="2F94ED37">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100≤X＜300</w:t>
            </w:r>
          </w:p>
        </w:tc>
        <w:tc>
          <w:tcPr>
            <w:tcW w:w="1702" w:type="dxa"/>
            <w:tcBorders>
              <w:top w:val="nil"/>
              <w:left w:val="nil"/>
              <w:bottom w:val="single" w:color="auto" w:sz="4" w:space="0"/>
              <w:right w:val="single" w:color="auto" w:sz="4" w:space="0"/>
            </w:tcBorders>
            <w:vAlign w:val="center"/>
          </w:tcPr>
          <w:p w14:paraId="17EF342F">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10≤X＜100</w:t>
            </w:r>
          </w:p>
        </w:tc>
        <w:tc>
          <w:tcPr>
            <w:tcW w:w="1134" w:type="dxa"/>
            <w:tcBorders>
              <w:top w:val="nil"/>
              <w:left w:val="nil"/>
              <w:bottom w:val="single" w:color="auto" w:sz="4" w:space="0"/>
              <w:right w:val="single" w:color="auto" w:sz="4" w:space="0"/>
            </w:tcBorders>
            <w:vAlign w:val="center"/>
          </w:tcPr>
          <w:p w14:paraId="3B309983">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X＜10</w:t>
            </w:r>
          </w:p>
        </w:tc>
      </w:tr>
      <w:tr w14:paraId="5D126FD7">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14:paraId="314055A2">
            <w:pPr>
              <w:widowControl/>
              <w:shd w:val="clear"/>
              <w:jc w:val="left"/>
              <w:rPr>
                <w:rFonts w:ascii="仿宋" w:hAnsi="仿宋" w:eastAsia="仿宋" w:cs="宋体"/>
                <w:b/>
                <w:bCs/>
                <w:kern w:val="0"/>
                <w:szCs w:val="21"/>
                <w:highlight w:val="none"/>
              </w:rPr>
            </w:pPr>
          </w:p>
        </w:tc>
        <w:tc>
          <w:tcPr>
            <w:tcW w:w="1985" w:type="dxa"/>
            <w:tcBorders>
              <w:top w:val="nil"/>
              <w:left w:val="nil"/>
              <w:bottom w:val="single" w:color="auto" w:sz="4" w:space="0"/>
              <w:right w:val="single" w:color="auto" w:sz="4" w:space="0"/>
            </w:tcBorders>
            <w:vAlign w:val="center"/>
          </w:tcPr>
          <w:p w14:paraId="51CFEE08">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资产总额（Z）</w:t>
            </w:r>
          </w:p>
        </w:tc>
        <w:tc>
          <w:tcPr>
            <w:tcW w:w="851" w:type="dxa"/>
            <w:tcBorders>
              <w:top w:val="nil"/>
              <w:left w:val="nil"/>
              <w:bottom w:val="single" w:color="auto" w:sz="4" w:space="0"/>
              <w:right w:val="single" w:color="auto" w:sz="4" w:space="0"/>
            </w:tcBorders>
            <w:vAlign w:val="center"/>
          </w:tcPr>
          <w:p w14:paraId="79233197">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万元</w:t>
            </w:r>
          </w:p>
        </w:tc>
        <w:tc>
          <w:tcPr>
            <w:tcW w:w="1843" w:type="dxa"/>
            <w:tcBorders>
              <w:top w:val="nil"/>
              <w:left w:val="nil"/>
              <w:bottom w:val="single" w:color="auto" w:sz="4" w:space="0"/>
              <w:right w:val="single" w:color="auto" w:sz="4" w:space="0"/>
            </w:tcBorders>
            <w:vAlign w:val="center"/>
          </w:tcPr>
          <w:p w14:paraId="33A27E8B">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8000≤Z＜120000</w:t>
            </w:r>
          </w:p>
        </w:tc>
        <w:tc>
          <w:tcPr>
            <w:tcW w:w="1702" w:type="dxa"/>
            <w:tcBorders>
              <w:top w:val="nil"/>
              <w:left w:val="nil"/>
              <w:bottom w:val="single" w:color="auto" w:sz="4" w:space="0"/>
              <w:right w:val="single" w:color="auto" w:sz="4" w:space="0"/>
            </w:tcBorders>
            <w:vAlign w:val="center"/>
          </w:tcPr>
          <w:p w14:paraId="22AEC0A3">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100≤Z＜8000</w:t>
            </w:r>
          </w:p>
        </w:tc>
        <w:tc>
          <w:tcPr>
            <w:tcW w:w="1134" w:type="dxa"/>
            <w:tcBorders>
              <w:top w:val="nil"/>
              <w:left w:val="nil"/>
              <w:bottom w:val="single" w:color="auto" w:sz="4" w:space="0"/>
              <w:right w:val="single" w:color="auto" w:sz="4" w:space="0"/>
            </w:tcBorders>
            <w:vAlign w:val="center"/>
          </w:tcPr>
          <w:p w14:paraId="78E86EAC">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Y＜100</w:t>
            </w:r>
          </w:p>
        </w:tc>
      </w:tr>
      <w:tr w14:paraId="475F9BCD">
        <w:tblPrEx>
          <w:tblCellMar>
            <w:top w:w="0" w:type="dxa"/>
            <w:left w:w="108" w:type="dxa"/>
            <w:bottom w:w="0" w:type="dxa"/>
            <w:right w:w="108" w:type="dxa"/>
          </w:tblCellMar>
        </w:tblPrEx>
        <w:trPr>
          <w:trHeight w:val="225" w:hRule="atLeast"/>
        </w:trPr>
        <w:tc>
          <w:tcPr>
            <w:tcW w:w="1985" w:type="dxa"/>
            <w:tcBorders>
              <w:top w:val="nil"/>
              <w:left w:val="single" w:color="auto" w:sz="4" w:space="0"/>
              <w:bottom w:val="single" w:color="auto" w:sz="4" w:space="0"/>
              <w:right w:val="single" w:color="auto" w:sz="4" w:space="0"/>
            </w:tcBorders>
            <w:vAlign w:val="bottom"/>
          </w:tcPr>
          <w:p w14:paraId="373B98BC">
            <w:pPr>
              <w:widowControl/>
              <w:shd w:val="clear"/>
              <w:jc w:val="center"/>
              <w:rPr>
                <w:rFonts w:ascii="仿宋" w:hAnsi="仿宋" w:eastAsia="仿宋" w:cs="宋体"/>
                <w:b/>
                <w:bCs/>
                <w:kern w:val="0"/>
                <w:szCs w:val="21"/>
                <w:highlight w:val="none"/>
              </w:rPr>
            </w:pPr>
            <w:r>
              <w:rPr>
                <w:rFonts w:hint="eastAsia" w:ascii="仿宋" w:hAnsi="仿宋" w:eastAsia="仿宋" w:cs="宋体"/>
                <w:b/>
                <w:bCs/>
                <w:kern w:val="0"/>
                <w:szCs w:val="21"/>
                <w:highlight w:val="none"/>
              </w:rPr>
              <w:t>其他未列明行业</w:t>
            </w:r>
          </w:p>
        </w:tc>
        <w:tc>
          <w:tcPr>
            <w:tcW w:w="1985" w:type="dxa"/>
            <w:tcBorders>
              <w:top w:val="nil"/>
              <w:left w:val="nil"/>
              <w:bottom w:val="single" w:color="auto" w:sz="4" w:space="0"/>
              <w:right w:val="single" w:color="auto" w:sz="4" w:space="0"/>
            </w:tcBorders>
            <w:vAlign w:val="center"/>
          </w:tcPr>
          <w:p w14:paraId="3B1D7864">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从业人员（X）</w:t>
            </w:r>
          </w:p>
        </w:tc>
        <w:tc>
          <w:tcPr>
            <w:tcW w:w="851" w:type="dxa"/>
            <w:tcBorders>
              <w:top w:val="nil"/>
              <w:left w:val="nil"/>
              <w:bottom w:val="single" w:color="auto" w:sz="4" w:space="0"/>
              <w:right w:val="single" w:color="auto" w:sz="4" w:space="0"/>
            </w:tcBorders>
            <w:vAlign w:val="center"/>
          </w:tcPr>
          <w:p w14:paraId="5BBD83CA">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人</w:t>
            </w:r>
          </w:p>
        </w:tc>
        <w:tc>
          <w:tcPr>
            <w:tcW w:w="1843" w:type="dxa"/>
            <w:tcBorders>
              <w:top w:val="nil"/>
              <w:left w:val="nil"/>
              <w:bottom w:val="single" w:color="auto" w:sz="4" w:space="0"/>
              <w:right w:val="single" w:color="auto" w:sz="4" w:space="0"/>
            </w:tcBorders>
            <w:vAlign w:val="center"/>
          </w:tcPr>
          <w:p w14:paraId="6D8D644F">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100≤X＜300</w:t>
            </w:r>
          </w:p>
        </w:tc>
        <w:tc>
          <w:tcPr>
            <w:tcW w:w="1702" w:type="dxa"/>
            <w:tcBorders>
              <w:top w:val="nil"/>
              <w:left w:val="nil"/>
              <w:bottom w:val="single" w:color="auto" w:sz="4" w:space="0"/>
              <w:right w:val="single" w:color="auto" w:sz="4" w:space="0"/>
            </w:tcBorders>
            <w:vAlign w:val="center"/>
          </w:tcPr>
          <w:p w14:paraId="51A5728B">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10≤X＜100</w:t>
            </w:r>
          </w:p>
        </w:tc>
        <w:tc>
          <w:tcPr>
            <w:tcW w:w="1134" w:type="dxa"/>
            <w:tcBorders>
              <w:top w:val="nil"/>
              <w:left w:val="nil"/>
              <w:bottom w:val="single" w:color="auto" w:sz="4" w:space="0"/>
              <w:right w:val="single" w:color="auto" w:sz="4" w:space="0"/>
            </w:tcBorders>
            <w:vAlign w:val="center"/>
          </w:tcPr>
          <w:p w14:paraId="77E0400A">
            <w:pPr>
              <w:widowControl/>
              <w:shd w:val="clear"/>
              <w:jc w:val="left"/>
              <w:rPr>
                <w:rFonts w:ascii="仿宋" w:hAnsi="仿宋" w:eastAsia="仿宋" w:cs="宋体"/>
                <w:kern w:val="0"/>
                <w:szCs w:val="21"/>
                <w:highlight w:val="none"/>
              </w:rPr>
            </w:pPr>
            <w:r>
              <w:rPr>
                <w:rFonts w:hint="eastAsia" w:ascii="仿宋" w:hAnsi="仿宋" w:eastAsia="仿宋" w:cs="宋体"/>
                <w:kern w:val="0"/>
                <w:szCs w:val="21"/>
                <w:highlight w:val="none"/>
              </w:rPr>
              <w:t>X＜10</w:t>
            </w:r>
          </w:p>
        </w:tc>
      </w:tr>
    </w:tbl>
    <w:p w14:paraId="44B6962E">
      <w:pPr>
        <w:shd w:val="clear"/>
        <w:spacing w:line="560" w:lineRule="exact"/>
        <w:ind w:firstLine="750" w:firstLineChars="250"/>
        <w:rPr>
          <w:rFonts w:ascii="仿宋" w:hAnsi="仿宋" w:eastAsia="仿宋"/>
          <w:sz w:val="32"/>
          <w:szCs w:val="32"/>
          <w:highlight w:val="none"/>
        </w:rPr>
      </w:pPr>
      <w:r>
        <w:rPr>
          <w:rFonts w:hint="eastAsia" w:ascii="仿宋" w:hAnsi="仿宋" w:eastAsia="仿宋"/>
          <w:sz w:val="30"/>
          <w:szCs w:val="30"/>
          <w:highlight w:val="none"/>
        </w:rPr>
        <w:t>说明：上述标准参照《关于印发中小企业划型标准规定的通知》（工信部联企业[2011]300号），大型、中型和小型企业须同时满足所列指标的下限，否则下划一档；微型企业只须满足所列指标中的一项即可。</w:t>
      </w:r>
    </w:p>
    <w:p w14:paraId="5D5C4D78">
      <w:pPr>
        <w:widowControl/>
        <w:shd w:val="clear"/>
        <w:jc w:val="left"/>
        <w:rPr>
          <w:rFonts w:ascii="仿宋" w:hAnsi="仿宋" w:eastAsia="仿宋"/>
          <w:kern w:val="0"/>
          <w:sz w:val="32"/>
          <w:szCs w:val="32"/>
          <w:highlight w:val="none"/>
        </w:rPr>
        <w:sectPr>
          <w:pgSz w:w="11906" w:h="16838"/>
          <w:pgMar w:top="1134" w:right="1134" w:bottom="1134" w:left="1134" w:header="720" w:footer="720" w:gutter="0"/>
          <w:cols w:space="720" w:num="1"/>
          <w:docGrid w:type="lines" w:linePitch="331" w:charSpace="0"/>
        </w:sectPr>
      </w:pPr>
    </w:p>
    <w:p w14:paraId="0436498B">
      <w:pPr>
        <w:pStyle w:val="14"/>
        <w:shd w:val="clear"/>
        <w:spacing w:line="336" w:lineRule="auto"/>
        <w:ind w:firstLine="643" w:firstLineChars="200"/>
        <w:jc w:val="center"/>
        <w:textAlignment w:val="center"/>
        <w:rPr>
          <w:rStyle w:val="39"/>
          <w:rFonts w:ascii="仿宋" w:hAnsi="仿宋" w:eastAsia="仿宋"/>
          <w:sz w:val="32"/>
          <w:szCs w:val="32"/>
          <w:highlight w:val="none"/>
        </w:rPr>
      </w:pPr>
      <w:bookmarkStart w:id="47" w:name="_Toc23866"/>
      <w:bookmarkStart w:id="48" w:name="_Toc20477"/>
      <w:r>
        <w:rPr>
          <w:rStyle w:val="39"/>
          <w:rFonts w:hint="eastAsia" w:ascii="仿宋" w:hAnsi="仿宋" w:eastAsia="仿宋"/>
          <w:sz w:val="32"/>
          <w:szCs w:val="32"/>
          <w:highlight w:val="none"/>
        </w:rPr>
        <w:t>第四章</w:t>
      </w:r>
      <w:r>
        <w:rPr>
          <w:rStyle w:val="39"/>
          <w:rFonts w:ascii="仿宋" w:hAnsi="仿宋" w:eastAsia="仿宋"/>
          <w:sz w:val="32"/>
          <w:szCs w:val="32"/>
          <w:highlight w:val="none"/>
        </w:rPr>
        <w:t xml:space="preserve"> </w:t>
      </w:r>
      <w:r>
        <w:rPr>
          <w:rStyle w:val="39"/>
          <w:rFonts w:hint="eastAsia" w:ascii="仿宋" w:hAnsi="仿宋" w:eastAsia="仿宋"/>
          <w:sz w:val="32"/>
          <w:szCs w:val="32"/>
          <w:highlight w:val="none"/>
        </w:rPr>
        <w:t>评审程序、评审方法和评审标准</w:t>
      </w:r>
    </w:p>
    <w:bookmarkEnd w:id="47"/>
    <w:bookmarkEnd w:id="48"/>
    <w:p w14:paraId="0AEAD362">
      <w:pPr>
        <w:pStyle w:val="4"/>
        <w:shd w:val="clear"/>
        <w:jc w:val="center"/>
        <w:rPr>
          <w:rFonts w:ascii="仿宋" w:hAnsi="仿宋" w:eastAsia="仿宋"/>
          <w:highlight w:val="none"/>
        </w:rPr>
      </w:pPr>
      <w:bookmarkStart w:id="49" w:name="_Toc30444"/>
      <w:bookmarkStart w:id="50" w:name="_Toc22052"/>
      <w:r>
        <w:rPr>
          <w:rFonts w:hint="eastAsia" w:ascii="仿宋" w:hAnsi="仿宋" w:eastAsia="仿宋"/>
          <w:highlight w:val="none"/>
        </w:rPr>
        <w:t>第一节 评审程序和评审方法</w:t>
      </w:r>
      <w:bookmarkEnd w:id="49"/>
      <w:bookmarkEnd w:id="50"/>
    </w:p>
    <w:p w14:paraId="31155A88">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1.确认磋商文件</w:t>
      </w:r>
    </w:p>
    <w:p w14:paraId="0666B7E2">
      <w:pPr>
        <w:shd w:val="clear"/>
        <w:spacing w:line="360" w:lineRule="auto"/>
        <w:ind w:firstLine="640" w:firstLineChars="200"/>
        <w:rPr>
          <w:rFonts w:ascii="仿宋" w:hAnsi="仿宋" w:eastAsia="仿宋" w:cs="宋体"/>
          <w:color w:val="000000"/>
          <w:sz w:val="32"/>
          <w:szCs w:val="32"/>
          <w:highlight w:val="none"/>
        </w:rPr>
      </w:pPr>
      <w:r>
        <w:rPr>
          <w:rFonts w:hint="eastAsia" w:ascii="仿宋" w:hAnsi="仿宋" w:eastAsia="仿宋" w:cs="宋体"/>
          <w:color w:val="000000"/>
          <w:sz w:val="32"/>
          <w:szCs w:val="32"/>
          <w:highlight w:val="none"/>
        </w:rPr>
        <w:t>由磋商小组确认磋商文件。</w:t>
      </w:r>
    </w:p>
    <w:p w14:paraId="623240AE">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2.资格审查</w:t>
      </w:r>
    </w:p>
    <w:p w14:paraId="7A93F03D">
      <w:pPr>
        <w:shd w:val="clear"/>
        <w:snapToGrid w:val="0"/>
        <w:spacing w:line="360" w:lineRule="auto"/>
        <w:ind w:firstLine="640" w:firstLineChars="200"/>
        <w:rPr>
          <w:rFonts w:ascii="仿宋" w:hAnsi="仿宋" w:eastAsia="仿宋"/>
          <w:sz w:val="32"/>
          <w:szCs w:val="32"/>
          <w:highlight w:val="none"/>
        </w:rPr>
      </w:pPr>
      <w:r>
        <w:rPr>
          <w:rFonts w:hint="eastAsia" w:ascii="仿宋" w:hAnsi="仿宋" w:eastAsia="仿宋" w:cs="宋体"/>
          <w:sz w:val="32"/>
          <w:szCs w:val="32"/>
          <w:highlight w:val="none"/>
        </w:rPr>
        <w:t>2.1</w:t>
      </w:r>
      <w:r>
        <w:rPr>
          <w:rFonts w:hint="eastAsia" w:ascii="仿宋" w:hAnsi="仿宋" w:eastAsia="仿宋"/>
          <w:sz w:val="32"/>
          <w:szCs w:val="32"/>
          <w:highlight w:val="none"/>
        </w:rPr>
        <w:t>响应文件开启后，磋商小组依法对供应商的资格证明文件进行审查。</w:t>
      </w:r>
    </w:p>
    <w:p w14:paraId="6D54343D">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2.2资格审查标准为本磋商文件中载明对供应商资格要求的条件。资格审查采用合格制，凡符合磋商文件规定的供应商资格要求的响应文件均通过资格审查。</w:t>
      </w:r>
    </w:p>
    <w:p w14:paraId="57C8016D">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2.3供应商有下列情形之一的，资格审查不通过，其响应文件按无效响应处理：</w:t>
      </w:r>
    </w:p>
    <w:p w14:paraId="6B2933FE">
      <w:pPr>
        <w:shd w:val="clear"/>
        <w:snapToGrid w:val="0"/>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（1）不具备磋商文件中规定的资格要求的；</w:t>
      </w:r>
    </w:p>
    <w:p w14:paraId="16B92F59">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（2）响应文件未提供任一项资格证明文件规定的“必须提供”的文件资料的；</w:t>
      </w:r>
    </w:p>
    <w:p w14:paraId="290C5AD2">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（3）响应文件提供的资格证明文件出现任一项不符合资格证明文件规定的“必须提供”的文件资料要求或者无效的。</w:t>
      </w:r>
    </w:p>
    <w:p w14:paraId="3C3319D8">
      <w:pPr>
        <w:shd w:val="clear"/>
        <w:spacing w:line="360" w:lineRule="auto"/>
        <w:ind w:firstLine="643" w:firstLineChars="200"/>
        <w:rPr>
          <w:rFonts w:ascii="仿宋" w:hAnsi="仿宋" w:eastAsia="仿宋" w:cs="宋体"/>
          <w:b/>
          <w:bCs/>
          <w:sz w:val="32"/>
          <w:szCs w:val="32"/>
          <w:highlight w:val="none"/>
        </w:rPr>
      </w:pPr>
      <w:r>
        <w:rPr>
          <w:rFonts w:hint="eastAsia" w:ascii="仿宋" w:hAnsi="仿宋" w:eastAsia="仿宋" w:cs="宋体"/>
          <w:b/>
          <w:bCs/>
          <w:sz w:val="32"/>
          <w:szCs w:val="32"/>
          <w:highlight w:val="none"/>
        </w:rPr>
        <w:t>3.符合性审查</w:t>
      </w:r>
    </w:p>
    <w:p w14:paraId="77CBB48E">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3.1由磋商小组对</w:t>
      </w:r>
      <w:r>
        <w:rPr>
          <w:rFonts w:hint="eastAsia" w:ascii="仿宋" w:hAnsi="仿宋" w:eastAsia="仿宋"/>
          <w:sz w:val="32"/>
          <w:szCs w:val="32"/>
          <w:highlight w:val="none"/>
        </w:rPr>
        <w:t>通过资格审查的合格供应商</w:t>
      </w:r>
      <w:r>
        <w:rPr>
          <w:rFonts w:hint="eastAsia" w:ascii="仿宋" w:hAnsi="仿宋" w:eastAsia="仿宋" w:cs="宋体"/>
          <w:sz w:val="32"/>
          <w:szCs w:val="32"/>
          <w:highlight w:val="none"/>
        </w:rPr>
        <w:t>的响应文件的响应报价、商务、技术等实质性要求进行符合性审查，以确定其是否满足磋商文件的实质性要求。</w:t>
      </w:r>
    </w:p>
    <w:p w14:paraId="4C8A7E5C">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3.2磋商小组在对响应文件进行符合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75CFE0E0">
      <w:pPr>
        <w:shd w:val="clear"/>
        <w:spacing w:line="360" w:lineRule="auto"/>
        <w:ind w:firstLine="640" w:firstLineChars="200"/>
        <w:rPr>
          <w:rFonts w:ascii="仿宋" w:hAnsi="仿宋" w:eastAsia="仿宋" w:cs="宋体"/>
          <w:spacing w:val="-6"/>
          <w:sz w:val="32"/>
          <w:szCs w:val="32"/>
          <w:highlight w:val="none"/>
        </w:rPr>
      </w:pPr>
      <w:r>
        <w:rPr>
          <w:rFonts w:hint="eastAsia" w:ascii="仿宋" w:hAnsi="仿宋" w:eastAsia="仿宋" w:cs="宋体"/>
          <w:sz w:val="32"/>
          <w:szCs w:val="32"/>
          <w:highlight w:val="none"/>
        </w:rPr>
        <w:t>3.3磋商小组要求供应商澄清、说明或者更正响应文件应当以电子澄清函形式作出。供应商的澄清、说明或者更正应当已电子回函形式按照磋商小组的要求作出明确的澄清、说明或者更正，未按磋商小组的要求作出明确澄清、说明或者更正的供应商的响应文件将按照有利于采购人的原则由磋商小组进行判定。供应商的澄清、说明或者更正必须加盖电子公章</w:t>
      </w:r>
      <w:r>
        <w:rPr>
          <w:rFonts w:hint="eastAsia" w:ascii="仿宋" w:hAnsi="仿宋" w:eastAsia="仿宋" w:cs="宋体"/>
          <w:spacing w:val="-6"/>
          <w:sz w:val="32"/>
          <w:szCs w:val="32"/>
          <w:highlight w:val="none"/>
        </w:rPr>
        <w:t>。</w:t>
      </w:r>
    </w:p>
    <w:p w14:paraId="47022388">
      <w:pPr>
        <w:shd w:val="clear"/>
        <w:spacing w:line="360" w:lineRule="auto"/>
        <w:ind w:firstLine="616" w:firstLineChars="200"/>
        <w:rPr>
          <w:rFonts w:ascii="仿宋" w:hAnsi="仿宋" w:eastAsia="仿宋" w:cs="宋体"/>
          <w:sz w:val="32"/>
          <w:szCs w:val="32"/>
          <w:highlight w:val="none"/>
        </w:rPr>
      </w:pPr>
      <w:r>
        <w:rPr>
          <w:rFonts w:hint="eastAsia" w:ascii="仿宋" w:hAnsi="仿宋" w:eastAsia="仿宋" w:cs="宋体"/>
          <w:spacing w:val="-6"/>
          <w:sz w:val="32"/>
          <w:szCs w:val="32"/>
          <w:highlight w:val="none"/>
        </w:rPr>
        <w:t>3.4</w:t>
      </w:r>
      <w:r>
        <w:rPr>
          <w:rFonts w:hint="eastAsia" w:ascii="仿宋" w:hAnsi="仿宋" w:eastAsia="仿宋" w:cs="宋体"/>
          <w:sz w:val="32"/>
          <w:szCs w:val="32"/>
          <w:highlight w:val="none"/>
        </w:rPr>
        <w:t xml:space="preserve">首次响应文件报价出现前后不一致的，按照下列规定修正： </w:t>
      </w:r>
    </w:p>
    <w:p w14:paraId="6E20B805">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（1）响应文件中报价表内容与响应文件中相应内容不一致的，以报价表为准；</w:t>
      </w:r>
    </w:p>
    <w:p w14:paraId="6D66CF1D">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（2）大写金额和小写金额不一致的，以大写金额为准；</w:t>
      </w:r>
    </w:p>
    <w:p w14:paraId="76506F8E">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（3）单价金额小数点或者百分比有明显错位的，以报价表的总价为准，并修改单价；</w:t>
      </w:r>
    </w:p>
    <w:p w14:paraId="5F67ECFF">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（4）总价金额与按单价汇总金额不一致的，以单价金额计算结果为准。</w:t>
      </w:r>
    </w:p>
    <w:p w14:paraId="63DEF171">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同时出现两种以上不一致的，按照以上（1）-（4）规定的顺序逐条进行修正。修正后的报价经供应商确认后产生约束力，供应商不确认的，其响应文件按无效响应处理。</w:t>
      </w:r>
    </w:p>
    <w:p w14:paraId="10A61C83">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3.5商务技术、报价评审</w:t>
      </w:r>
    </w:p>
    <w:p w14:paraId="1D6A6262">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在评审时，如发现下列情形之一的，将被视为响应文件无效处理：</w:t>
      </w:r>
    </w:p>
    <w:p w14:paraId="76F391F3">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（1）商务技术评审</w:t>
      </w:r>
    </w:p>
    <w:p w14:paraId="0B7AF484">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1）响应文件未按磋商文件要求签署、盖章；</w:t>
      </w:r>
    </w:p>
    <w:p w14:paraId="4220C36D">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 xml:space="preserve">2）委托代理人未能出具有效身份证明或者出具的身份证明与授权委托书中的信息不符； </w:t>
      </w:r>
    </w:p>
    <w:p w14:paraId="061E0292">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3）响应文件未提供任一项“供应商须知前附表” 商务技术文件中 “必须提供”或者“委托时必须提供”的文件资料；响应文件提供的商务技术文件出现任一项不符合“供应商须知前附表”商务技术文件中 “必须提供”或者“委托时必须提供”文件资料要求的规定或者提供的商务技术文件无效。</w:t>
      </w:r>
    </w:p>
    <w:p w14:paraId="37DAA903">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4）未对竞标有效期作出响应或者响应文件承诺的竞标有效期不满足磋商文件要求；</w:t>
      </w:r>
    </w:p>
    <w:p w14:paraId="1CB3C13E">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5）响应文件的实质性内容未使用中文表述、使用计量单位不符合磋商文件要求；</w:t>
      </w:r>
    </w:p>
    <w:p w14:paraId="59A7940D">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6）响应文件中的文件资料因填写不齐全或者内容虚假或者出现其他情形而导致被磋商小组认定无效；</w:t>
      </w:r>
    </w:p>
    <w:p w14:paraId="0CD81D02">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7）响应文件含有采购人不能接受的附加条件；</w:t>
      </w:r>
    </w:p>
    <w:p w14:paraId="62F08E4F">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8）属于“供应商须知正文”第</w:t>
      </w:r>
      <w:r>
        <w:rPr>
          <w:rFonts w:hint="eastAsia" w:ascii="仿宋" w:hAnsi="仿宋" w:eastAsia="仿宋" w:cs="宋体"/>
          <w:sz w:val="32"/>
          <w:szCs w:val="32"/>
          <w:highlight w:val="none"/>
          <w:lang w:val="en-US" w:eastAsia="zh-CN"/>
        </w:rPr>
        <w:t>6</w:t>
      </w:r>
      <w:r>
        <w:rPr>
          <w:rFonts w:hint="eastAsia" w:ascii="仿宋" w:hAnsi="仿宋" w:eastAsia="仿宋" w:cs="宋体"/>
          <w:sz w:val="32"/>
          <w:szCs w:val="32"/>
          <w:highlight w:val="none"/>
        </w:rPr>
        <w:t>.5条情形；</w:t>
      </w:r>
    </w:p>
    <w:p w14:paraId="0AB6A7E4">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9）技术需求允许负偏离的条款数超过“供应商须知前附表”规定项数；</w:t>
      </w:r>
    </w:p>
    <w:p w14:paraId="058857FF">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10）虚假竞标，或者出现其他情形而导致被磋商小组认定无效；</w:t>
      </w:r>
    </w:p>
    <w:p w14:paraId="36687CCE">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11）竞标技术方案不明确，磋商文件未允许</w:t>
      </w:r>
      <w:r>
        <w:rPr>
          <w:rFonts w:hint="eastAsia" w:ascii="仿宋" w:hAnsi="仿宋" w:eastAsia="仿宋"/>
          <w:sz w:val="32"/>
          <w:szCs w:val="32"/>
          <w:highlight w:val="none"/>
        </w:rPr>
        <w:t>但响应文件中</w:t>
      </w:r>
      <w:r>
        <w:rPr>
          <w:rFonts w:hint="eastAsia" w:ascii="仿宋" w:hAnsi="仿宋" w:eastAsia="仿宋" w:cs="宋体"/>
          <w:sz w:val="32"/>
          <w:szCs w:val="32"/>
          <w:highlight w:val="none"/>
        </w:rPr>
        <w:t>存在一个或者一个以上备选（替代）竞标方案；</w:t>
      </w:r>
    </w:p>
    <w:p w14:paraId="6DD4759F">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12）响应文件标注的项目名称或者项目编号与竞争性磋商文件标注的项目名称或者项目编号不一致的；</w:t>
      </w:r>
    </w:p>
    <w:p w14:paraId="15B3F1D5">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13）未响应磋商文件实质性要求；</w:t>
      </w:r>
    </w:p>
    <w:p w14:paraId="4037EA0D">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14）法律、法规和磋商文件规定的其他无效情形。</w:t>
      </w:r>
    </w:p>
    <w:p w14:paraId="3876A6DE">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（2）报价评审</w:t>
      </w:r>
    </w:p>
    <w:p w14:paraId="46D3A6A1">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 响应文件未提供“供应商须知前附表” 报价文件中规定的“响应报价表”；</w:t>
      </w:r>
    </w:p>
    <w:p w14:paraId="2FC463BB">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2）未采用人民币报价或者未按照磋商文件标明的币种报价；</w:t>
      </w:r>
    </w:p>
    <w:p w14:paraId="1F51E7F8">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3）供应商未就所竞标分标进行报价或者存在漏项报价；供应商未就所竞标分标的单项内容作唯一报价；供应商未就所竞标分标的全部内容作唯一总价报价；供应商响应文件中存在有选择、有条件报价的（磋商文件允许有备选方案或者其他约定的除外）；</w:t>
      </w:r>
    </w:p>
    <w:p w14:paraId="09E156DC">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4）响应报价（包含首次报价、最后报价）超过所竞标分标规定的采购预算金额或者最高限价的（如本项目公布了最高限价）；响应报价（包含首次报价、最后报价）超过磋商文件分项采购预算金额或者最高限价的（如本项目公布了最高限价）；</w:t>
      </w:r>
    </w:p>
    <w:p w14:paraId="09B1E3EA">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5）修正后的报价，供应商不确认的；或者经供应商确认修正后的响应报价（包含首次报价、最后报价）超过所竞标规定的采购预算金额或者最高限价（如本项目公布了最高限价）；或者经供应商确认修正后响应报价（包含首次报价、最后报价）超过磋商文件分项采购预算金额或者最高限价的（如本项目公布了最高限价）。</w:t>
      </w:r>
    </w:p>
    <w:p w14:paraId="13C33E19">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6）</w:t>
      </w:r>
      <w:r>
        <w:rPr>
          <w:rFonts w:hint="eastAsia" w:ascii="仿宋" w:hAnsi="仿宋" w:eastAsia="仿宋"/>
          <w:sz w:val="32"/>
          <w:szCs w:val="32"/>
          <w:highlight w:val="none"/>
        </w:rPr>
        <w:t>响应文件响应的标的数量及单位与竞争性磋商采购文件要求实质性不一致的。</w:t>
      </w:r>
    </w:p>
    <w:p w14:paraId="558CB550">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3.6磋商小组对响应文件进行评审，未实质性响应磋商文件的响应文件按无效处理，磋商小组应当将资格和符合性不通过的情况告知有关供应商。磋商小组从符合磋商文件规定的相应资格条件的供应商名单中确定不少于</w:t>
      </w:r>
      <w:r>
        <w:rPr>
          <w:rFonts w:hint="eastAsia" w:ascii="仿宋" w:hAnsi="仿宋" w:eastAsia="仿宋" w:cs="宋体"/>
          <w:sz w:val="32"/>
          <w:szCs w:val="32"/>
          <w:highlight w:val="none"/>
          <w:lang w:val="en-US" w:eastAsia="zh-CN"/>
        </w:rPr>
        <w:t>2</w:t>
      </w:r>
      <w:r>
        <w:rPr>
          <w:rFonts w:hint="eastAsia" w:ascii="仿宋" w:hAnsi="仿宋" w:eastAsia="仿宋" w:cs="宋体"/>
          <w:sz w:val="32"/>
          <w:szCs w:val="32"/>
          <w:highlight w:val="none"/>
        </w:rPr>
        <w:t>家的供应商参加磋商。</w:t>
      </w:r>
    </w:p>
    <w:p w14:paraId="6856D075">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3.7非</w:t>
      </w:r>
      <w:r>
        <w:rPr>
          <w:rFonts w:hint="eastAsia" w:ascii="仿宋" w:hAnsi="仿宋" w:eastAsia="仿宋"/>
          <w:sz w:val="32"/>
          <w:szCs w:val="32"/>
          <w:highlight w:val="none"/>
        </w:rPr>
        <w:t>政府购买服务项目，通过符合性审查的合格供应商不足3家的，不得进入磋商环节</w:t>
      </w:r>
      <w:r>
        <w:rPr>
          <w:rFonts w:hint="eastAsia" w:ascii="仿宋" w:hAnsi="仿宋" w:eastAsia="仿宋"/>
          <w:sz w:val="32"/>
          <w:szCs w:val="32"/>
          <w:highlight w:val="none"/>
          <w:lang w:eastAsia="zh-CN"/>
        </w:rPr>
        <w:t>。</w:t>
      </w:r>
      <w:r>
        <w:rPr>
          <w:rFonts w:hint="eastAsia" w:ascii="仿宋" w:hAnsi="仿宋" w:eastAsia="仿宋"/>
          <w:sz w:val="32"/>
          <w:szCs w:val="32"/>
          <w:highlight w:val="none"/>
          <w:lang w:val="en-US" w:eastAsia="zh-CN"/>
        </w:rPr>
        <w:t>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10DCE40C">
      <w:pPr>
        <w:shd w:val="clear"/>
        <w:ind w:firstLine="200"/>
        <w:rPr>
          <w:rFonts w:ascii="仿宋" w:hAnsi="仿宋" w:eastAsia="仿宋" w:cs="宋体"/>
          <w:b/>
          <w:bCs/>
          <w:sz w:val="32"/>
          <w:szCs w:val="32"/>
          <w:highlight w:val="none"/>
        </w:rPr>
      </w:pPr>
      <w:r>
        <w:rPr>
          <w:rFonts w:hint="eastAsia" w:ascii="仿宋" w:hAnsi="仿宋" w:eastAsia="仿宋" w:cs="宋体"/>
          <w:b/>
          <w:bCs/>
          <w:sz w:val="32"/>
          <w:szCs w:val="32"/>
          <w:highlight w:val="none"/>
        </w:rPr>
        <w:t>4.磋商程序</w:t>
      </w:r>
    </w:p>
    <w:p w14:paraId="7406E579">
      <w:pPr>
        <w:shd w:val="clear"/>
        <w:spacing w:line="360" w:lineRule="auto"/>
        <w:ind w:firstLine="640" w:firstLineChars="200"/>
        <w:rPr>
          <w:rFonts w:ascii="仿宋" w:hAnsi="仿宋" w:eastAsia="仿宋" w:cs="宋体"/>
          <w:kern w:val="0"/>
          <w:sz w:val="32"/>
          <w:szCs w:val="32"/>
          <w:highlight w:val="none"/>
        </w:rPr>
      </w:pPr>
      <w:r>
        <w:rPr>
          <w:rFonts w:hint="eastAsia" w:ascii="仿宋" w:hAnsi="仿宋" w:eastAsia="仿宋" w:cs="宋体"/>
          <w:kern w:val="0"/>
          <w:sz w:val="32"/>
          <w:szCs w:val="32"/>
          <w:highlight w:val="none"/>
        </w:rPr>
        <w:t>4.1磋商小组按照“供应商须知前附表”</w:t>
      </w:r>
      <w:r>
        <w:rPr>
          <w:rFonts w:hint="eastAsia" w:ascii="仿宋" w:hAnsi="仿宋" w:eastAsia="仿宋" w:cs="宋体"/>
          <w:sz w:val="32"/>
          <w:szCs w:val="32"/>
          <w:highlight w:val="none"/>
        </w:rPr>
        <w:t xml:space="preserve"> </w:t>
      </w:r>
      <w:r>
        <w:rPr>
          <w:rFonts w:hint="eastAsia" w:ascii="仿宋" w:hAnsi="仿宋" w:eastAsia="仿宋" w:cs="宋体"/>
          <w:kern w:val="0"/>
          <w:sz w:val="32"/>
          <w:szCs w:val="32"/>
          <w:highlight w:val="none"/>
        </w:rPr>
        <w:t>确定的</w:t>
      </w:r>
      <w:r>
        <w:rPr>
          <w:rFonts w:hint="eastAsia" w:ascii="仿宋" w:hAnsi="仿宋" w:eastAsia="仿宋" w:cs="宋体"/>
          <w:sz w:val="32"/>
          <w:szCs w:val="32"/>
          <w:highlight w:val="none"/>
        </w:rPr>
        <w:t>顺序，在新疆政府采购网同时进行磋商，并给予所有参加磋商的供应商平等的磋商机会。符合磋商资格的供应商必须在接到磋商通知后规定时间内参加磋商，未在规定时间内参加磋商的视同放弃参加磋商权利，其响应文件按无效响应处理。</w:t>
      </w:r>
    </w:p>
    <w:p w14:paraId="2D6571FA">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4.2在磋商过程中，磋商小组可以根据磋商文件和磋商情况实质性变动采购需求中的技术、服务要求以及合同草案条款，但不得变动磋商文件中的其他内容。实质性变动的内容，须经采购人代表确认。可能实质性变动的内容为采购需求中的技术、服务要求以及合同草案条款。</w:t>
      </w:r>
    </w:p>
    <w:p w14:paraId="4FE2BD32">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4.3对磋商文件作出的实质性变动是磋商文件的有效组成部分，由磋商小组及时以电子澄清函形式同时通知所有参加磋商的供应商。</w:t>
      </w:r>
    </w:p>
    <w:p w14:paraId="25083B9C">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4.4供应商必须按照磋商文件的变动情况和磋商小组的要求以回函的形式重新提交响应文件，并加盖电子公章。供应商为自然人的，必须由本人签字并附身份证明。参加磋商的供应商未在规定时间内重新提交响应文件的，视同退出磋商。</w:t>
      </w:r>
    </w:p>
    <w:p w14:paraId="3C6625E5">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4.5磋商中，</w:t>
      </w:r>
      <w:r>
        <w:rPr>
          <w:rFonts w:hint="eastAsia" w:ascii="仿宋" w:hAnsi="仿宋" w:eastAsia="仿宋" w:cs="宋体"/>
          <w:spacing w:val="-6"/>
          <w:sz w:val="32"/>
          <w:szCs w:val="32"/>
          <w:highlight w:val="none"/>
        </w:rPr>
        <w:t>磋商的任何一方不得透露与磋商有关的其他供应商的技术资料、价格和其他信息。</w:t>
      </w:r>
    </w:p>
    <w:p w14:paraId="7FF02A4A">
      <w:pPr>
        <w:widowControl/>
        <w:shd w:val="clear"/>
        <w:tabs>
          <w:tab w:val="left" w:pos="540"/>
        </w:tabs>
        <w:spacing w:line="360" w:lineRule="auto"/>
        <w:ind w:firstLine="640" w:firstLineChars="200"/>
        <w:jc w:val="left"/>
        <w:rPr>
          <w:rFonts w:ascii="仿宋" w:hAnsi="仿宋" w:eastAsia="仿宋" w:cs="仿宋_GB2312"/>
          <w:b/>
          <w:sz w:val="32"/>
          <w:szCs w:val="32"/>
          <w:highlight w:val="none"/>
        </w:rPr>
      </w:pPr>
      <w:r>
        <w:rPr>
          <w:rFonts w:hint="eastAsia" w:ascii="仿宋" w:hAnsi="仿宋" w:eastAsia="仿宋" w:cs="宋体"/>
          <w:sz w:val="32"/>
          <w:szCs w:val="32"/>
          <w:highlight w:val="none"/>
        </w:rPr>
        <w:t>4.6磋商小组应对磋商过程和重要磋商内容进行记录，作为评标报告一部分，磋商小组在记录上签字确认。主要内容包括：</w:t>
      </w:r>
    </w:p>
    <w:p w14:paraId="3F40BE7D">
      <w:pPr>
        <w:pStyle w:val="31"/>
        <w:shd w:val="clear"/>
        <w:spacing w:before="0"/>
        <w:ind w:firstLine="616"/>
        <w:rPr>
          <w:rFonts w:ascii="仿宋" w:hAnsi="仿宋" w:eastAsia="仿宋" w:cs="宋体"/>
          <w:spacing w:val="-6"/>
          <w:sz w:val="32"/>
          <w:szCs w:val="32"/>
          <w:highlight w:val="none"/>
        </w:rPr>
      </w:pPr>
      <w:r>
        <w:rPr>
          <w:rFonts w:hint="eastAsia" w:ascii="仿宋" w:hAnsi="仿宋" w:eastAsia="仿宋" w:cs="宋体"/>
          <w:spacing w:val="-6"/>
          <w:sz w:val="32"/>
          <w:szCs w:val="32"/>
          <w:highlight w:val="none"/>
        </w:rPr>
        <w:t>（1）按照相关规定进行公示的，公示情况说明；</w:t>
      </w:r>
    </w:p>
    <w:p w14:paraId="09B7F6B7">
      <w:pPr>
        <w:pStyle w:val="31"/>
        <w:shd w:val="clear"/>
        <w:spacing w:before="0"/>
        <w:ind w:firstLine="616"/>
        <w:rPr>
          <w:rFonts w:ascii="仿宋" w:hAnsi="仿宋" w:eastAsia="仿宋" w:cs="宋体"/>
          <w:spacing w:val="-6"/>
          <w:sz w:val="32"/>
          <w:szCs w:val="32"/>
          <w:highlight w:val="none"/>
        </w:rPr>
      </w:pPr>
      <w:r>
        <w:rPr>
          <w:rFonts w:hint="eastAsia" w:ascii="仿宋" w:hAnsi="仿宋" w:eastAsia="仿宋" w:cs="宋体"/>
          <w:spacing w:val="-6"/>
          <w:sz w:val="32"/>
          <w:szCs w:val="32"/>
          <w:highlight w:val="none"/>
        </w:rPr>
        <w:t>（2）磋商日期和地点，磋商人员名单；</w:t>
      </w:r>
    </w:p>
    <w:p w14:paraId="1BBFA2FC">
      <w:pPr>
        <w:pStyle w:val="31"/>
        <w:shd w:val="clear"/>
        <w:spacing w:before="0"/>
        <w:ind w:firstLine="616"/>
        <w:rPr>
          <w:rFonts w:ascii="仿宋" w:hAnsi="仿宋" w:eastAsia="仿宋" w:cs="宋体"/>
          <w:spacing w:val="-6"/>
          <w:sz w:val="32"/>
          <w:szCs w:val="32"/>
          <w:highlight w:val="none"/>
        </w:rPr>
      </w:pPr>
      <w:r>
        <w:rPr>
          <w:rFonts w:hint="eastAsia" w:ascii="仿宋" w:hAnsi="仿宋" w:eastAsia="仿宋" w:cs="宋体"/>
          <w:spacing w:val="-6"/>
          <w:sz w:val="32"/>
          <w:szCs w:val="32"/>
          <w:highlight w:val="none"/>
        </w:rPr>
        <w:t>（3）合同主要条款及价格商定情况。</w:t>
      </w:r>
    </w:p>
    <w:p w14:paraId="1E3AC12F">
      <w:pPr>
        <w:widowControl/>
        <w:shd w:val="clear"/>
        <w:tabs>
          <w:tab w:val="left" w:pos="540"/>
        </w:tabs>
        <w:spacing w:line="360" w:lineRule="auto"/>
        <w:ind w:firstLine="640" w:firstLineChars="200"/>
        <w:jc w:val="left"/>
        <w:rPr>
          <w:rFonts w:ascii="仿宋" w:hAnsi="仿宋" w:eastAsia="仿宋" w:cs="宋体"/>
          <w:sz w:val="32"/>
          <w:szCs w:val="32"/>
          <w:highlight w:val="none"/>
        </w:rPr>
      </w:pPr>
      <w:r>
        <w:rPr>
          <w:rFonts w:hint="eastAsia" w:ascii="仿宋" w:hAnsi="仿宋" w:eastAsia="仿宋" w:cs="宋体"/>
          <w:sz w:val="32"/>
          <w:szCs w:val="32"/>
          <w:highlight w:val="none"/>
        </w:rPr>
        <w:t>4.7磋商过程中重新提交的响应文件，供应商可以在开启前补充、修改。</w:t>
      </w:r>
    </w:p>
    <w:p w14:paraId="5683D772">
      <w:pPr>
        <w:shd w:val="clear"/>
        <w:tabs>
          <w:tab w:val="left" w:pos="2835"/>
        </w:tabs>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4.8</w:t>
      </w:r>
      <w:r>
        <w:rPr>
          <w:rFonts w:hint="eastAsia" w:ascii="仿宋" w:hAnsi="仿宋" w:eastAsia="仿宋"/>
          <w:sz w:val="32"/>
          <w:szCs w:val="32"/>
          <w:highlight w:val="none"/>
        </w:rPr>
        <w:t>对磋商过程提交的响应文件进行有效性、完整性和响应程度审查，通过审查的合格供应商不足</w:t>
      </w:r>
      <w:r>
        <w:rPr>
          <w:rFonts w:hint="eastAsia" w:ascii="仿宋" w:hAnsi="仿宋" w:eastAsia="仿宋"/>
          <w:sz w:val="32"/>
          <w:szCs w:val="32"/>
          <w:highlight w:val="none"/>
          <w:lang w:val="en-US" w:eastAsia="zh-CN"/>
        </w:rPr>
        <w:t>2</w:t>
      </w:r>
      <w:r>
        <w:rPr>
          <w:rFonts w:hint="eastAsia" w:ascii="仿宋" w:hAnsi="仿宋" w:eastAsia="仿宋"/>
          <w:sz w:val="32"/>
          <w:szCs w:val="32"/>
          <w:highlight w:val="none"/>
        </w:rPr>
        <w:t>家的，采购人或者采购代理机构应当重新开展采购活动。</w:t>
      </w:r>
    </w:p>
    <w:p w14:paraId="7FEAF01D">
      <w:pPr>
        <w:shd w:val="clear"/>
        <w:ind w:firstLine="200"/>
        <w:rPr>
          <w:rFonts w:ascii="仿宋" w:hAnsi="仿宋" w:eastAsia="仿宋" w:cs="宋体"/>
          <w:sz w:val="32"/>
          <w:szCs w:val="32"/>
          <w:highlight w:val="none"/>
        </w:rPr>
      </w:pPr>
      <w:r>
        <w:rPr>
          <w:rFonts w:hint="eastAsia" w:ascii="仿宋" w:hAnsi="仿宋" w:eastAsia="仿宋" w:cs="宋体"/>
          <w:b/>
          <w:bCs/>
          <w:sz w:val="32"/>
          <w:szCs w:val="32"/>
          <w:highlight w:val="none"/>
        </w:rPr>
        <w:t>5. 最后报价</w:t>
      </w:r>
    </w:p>
    <w:p w14:paraId="7B97BCAB">
      <w:pPr>
        <w:pStyle w:val="10"/>
        <w:shd w:val="clear"/>
        <w:spacing w:before="182" w:line="360" w:lineRule="auto"/>
        <w:ind w:left="10" w:right="11" w:firstLine="482"/>
        <w:rPr>
          <w:rFonts w:hint="eastAsia" w:ascii="仿宋" w:hAnsi="仿宋" w:eastAsia="仿宋" w:cs="仿宋"/>
          <w:sz w:val="32"/>
          <w:szCs w:val="32"/>
          <w:highlight w:val="none"/>
        </w:rPr>
      </w:pPr>
      <w:r>
        <w:rPr>
          <w:rFonts w:hint="eastAsia" w:ascii="仿宋" w:hAnsi="仿宋" w:eastAsia="仿宋" w:cs="仿宋"/>
          <w:spacing w:val="2"/>
          <w:sz w:val="32"/>
          <w:szCs w:val="32"/>
          <w:highlight w:val="none"/>
        </w:rPr>
        <w:t>5.1磋商文件能够详细列明采购标的的技术、服务要求的，磋商结束后，</w:t>
      </w:r>
      <w:r>
        <w:rPr>
          <w:rFonts w:hint="eastAsia" w:ascii="仿宋" w:hAnsi="仿宋" w:eastAsia="仿宋" w:cs="仿宋"/>
          <w:spacing w:val="1"/>
          <w:sz w:val="32"/>
          <w:szCs w:val="32"/>
          <w:highlight w:val="none"/>
        </w:rPr>
        <w:t>由磋商小组要</w:t>
      </w:r>
      <w:r>
        <w:rPr>
          <w:rFonts w:hint="eastAsia" w:ascii="仿宋" w:hAnsi="仿宋" w:eastAsia="仿宋" w:cs="仿宋"/>
          <w:sz w:val="32"/>
          <w:szCs w:val="32"/>
          <w:highlight w:val="none"/>
        </w:rPr>
        <w:t>求所有继续参加磋商的供应商在规定时间内提交最后报价</w:t>
      </w:r>
      <w:r>
        <w:rPr>
          <w:rFonts w:hint="eastAsia" w:ascii="仿宋" w:hAnsi="仿宋" w:eastAsia="仿宋" w:cs="仿宋"/>
          <w:spacing w:val="-2"/>
          <w:sz w:val="32"/>
          <w:szCs w:val="32"/>
          <w:highlight w:val="none"/>
        </w:rPr>
        <w:t>。</w:t>
      </w:r>
    </w:p>
    <w:p w14:paraId="53300B41">
      <w:pPr>
        <w:pStyle w:val="10"/>
        <w:shd w:val="clear"/>
        <w:spacing w:before="181" w:line="360" w:lineRule="auto"/>
        <w:ind w:left="13" w:right="12" w:firstLine="479"/>
        <w:rPr>
          <w:rFonts w:hint="eastAsia" w:ascii="仿宋" w:hAnsi="仿宋" w:eastAsia="仿宋" w:cs="仿宋"/>
          <w:sz w:val="32"/>
          <w:szCs w:val="32"/>
          <w:highlight w:val="none"/>
        </w:rPr>
      </w:pPr>
      <w:r>
        <w:rPr>
          <w:rFonts w:hint="eastAsia" w:ascii="仿宋" w:hAnsi="仿宋" w:eastAsia="仿宋" w:cs="仿宋"/>
          <w:spacing w:val="1"/>
          <w:sz w:val="32"/>
          <w:szCs w:val="32"/>
          <w:highlight w:val="none"/>
        </w:rPr>
        <w:t>5.</w:t>
      </w:r>
      <w:r>
        <w:rPr>
          <w:rFonts w:hint="eastAsia" w:ascii="仿宋" w:hAnsi="仿宋" w:eastAsia="仿宋" w:cs="仿宋"/>
          <w:spacing w:val="1"/>
          <w:sz w:val="32"/>
          <w:szCs w:val="32"/>
          <w:highlight w:val="none"/>
          <w:lang w:val="en-US" w:eastAsia="zh-CN"/>
        </w:rPr>
        <w:t>2</w:t>
      </w:r>
      <w:r>
        <w:rPr>
          <w:rFonts w:hint="eastAsia" w:ascii="仿宋" w:hAnsi="仿宋" w:eastAsia="仿宋" w:cs="仿宋"/>
          <w:spacing w:val="1"/>
          <w:sz w:val="32"/>
          <w:szCs w:val="32"/>
          <w:highlight w:val="none"/>
        </w:rPr>
        <w:t>最后报价是供应商响应文件的有效组成部分</w:t>
      </w:r>
      <w:r>
        <w:rPr>
          <w:rFonts w:hint="eastAsia" w:ascii="仿宋" w:hAnsi="仿宋" w:eastAsia="仿宋" w:cs="仿宋"/>
          <w:sz w:val="32"/>
          <w:szCs w:val="32"/>
          <w:highlight w:val="none"/>
        </w:rPr>
        <w:t>。符合《政府采购竞争性磋商采购方式</w:t>
      </w:r>
      <w:r>
        <w:rPr>
          <w:rFonts w:hint="eastAsia" w:ascii="仿宋" w:hAnsi="仿宋" w:eastAsia="仿宋" w:cs="仿宋"/>
          <w:spacing w:val="2"/>
          <w:sz w:val="32"/>
          <w:szCs w:val="32"/>
          <w:highlight w:val="none"/>
        </w:rPr>
        <w:t>管理暂行办法》（财库〔2014〕214</w:t>
      </w:r>
      <w:r>
        <w:rPr>
          <w:rFonts w:hint="eastAsia" w:ascii="仿宋" w:hAnsi="仿宋" w:eastAsia="仿宋" w:cs="仿宋"/>
          <w:spacing w:val="1"/>
          <w:sz w:val="32"/>
          <w:szCs w:val="32"/>
          <w:highlight w:val="none"/>
        </w:rPr>
        <w:t>号）第三条第四项“市场竞争不充分的科研项目，以及</w:t>
      </w:r>
      <w:r>
        <w:rPr>
          <w:rFonts w:hint="eastAsia" w:ascii="仿宋" w:hAnsi="仿宋" w:eastAsia="仿宋" w:cs="仿宋"/>
          <w:spacing w:val="-2"/>
          <w:sz w:val="32"/>
          <w:szCs w:val="32"/>
          <w:highlight w:val="none"/>
        </w:rPr>
        <w:t>需要扶持的科技成果转化项目”的，提交最后报价的供</w:t>
      </w:r>
      <w:r>
        <w:rPr>
          <w:rFonts w:hint="eastAsia" w:ascii="仿宋" w:hAnsi="仿宋" w:eastAsia="仿宋" w:cs="仿宋"/>
          <w:spacing w:val="-3"/>
          <w:sz w:val="32"/>
          <w:szCs w:val="32"/>
          <w:highlight w:val="none"/>
        </w:rPr>
        <w:t>应商可以为2家。</w:t>
      </w:r>
    </w:p>
    <w:p w14:paraId="4B206080">
      <w:pPr>
        <w:pStyle w:val="10"/>
        <w:shd w:val="clear"/>
        <w:spacing w:line="360" w:lineRule="auto"/>
        <w:ind w:left="0" w:right="0" w:firstLine="640" w:firstLineChars="200"/>
        <w:rPr>
          <w:rFonts w:hint="eastAsia" w:ascii="仿宋" w:hAnsi="仿宋" w:eastAsia="仿宋" w:cs="仿宋"/>
          <w:sz w:val="32"/>
          <w:szCs w:val="32"/>
          <w:highlight w:val="none"/>
        </w:rPr>
      </w:pPr>
      <w:r>
        <w:rPr>
          <w:rFonts w:hint="eastAsia" w:ascii="仿宋" w:hAnsi="仿宋" w:eastAsia="仿宋" w:cs="仿宋"/>
          <w:sz w:val="32"/>
          <w:szCs w:val="32"/>
          <w:highlight w:val="none"/>
        </w:rPr>
        <w:t>5.</w:t>
      </w:r>
      <w:r>
        <w:rPr>
          <w:rFonts w:hint="eastAsia" w:ascii="仿宋" w:hAnsi="仿宋" w:eastAsia="仿宋" w:cs="仿宋"/>
          <w:sz w:val="32"/>
          <w:szCs w:val="32"/>
          <w:highlight w:val="none"/>
          <w:lang w:val="en-US" w:eastAsia="zh-CN"/>
        </w:rPr>
        <w:t>3</w:t>
      </w:r>
      <w:r>
        <w:rPr>
          <w:rFonts w:hint="eastAsia" w:ascii="仿宋" w:hAnsi="仿宋" w:eastAsia="仿宋" w:cs="仿宋"/>
          <w:sz w:val="32"/>
          <w:szCs w:val="32"/>
          <w:highlight w:val="none"/>
        </w:rPr>
        <w:t>已经提交响应文件的供应商，在提交最后报价之前</w:t>
      </w:r>
      <w:r>
        <w:rPr>
          <w:rFonts w:hint="eastAsia" w:ascii="仿宋" w:hAnsi="仿宋" w:eastAsia="仿宋" w:cs="仿宋"/>
          <w:spacing w:val="-1"/>
          <w:sz w:val="32"/>
          <w:szCs w:val="32"/>
          <w:highlight w:val="none"/>
        </w:rPr>
        <w:t>，可以根据磋商情况退出磋商，退出磋商的供应商的响应文件按无效响应处理。</w:t>
      </w:r>
    </w:p>
    <w:p w14:paraId="442BA693">
      <w:pPr>
        <w:pStyle w:val="10"/>
        <w:shd w:val="clear"/>
        <w:spacing w:line="360" w:lineRule="auto"/>
        <w:ind w:left="0" w:right="0" w:firstLine="636" w:firstLineChars="200"/>
        <w:rPr>
          <w:rFonts w:hint="eastAsia" w:ascii="仿宋" w:hAnsi="仿宋" w:eastAsia="仿宋" w:cs="仿宋"/>
          <w:sz w:val="32"/>
          <w:szCs w:val="32"/>
          <w:highlight w:val="none"/>
        </w:rPr>
      </w:pPr>
      <w:r>
        <w:rPr>
          <w:rFonts w:hint="eastAsia" w:ascii="仿宋" w:hAnsi="仿宋" w:eastAsia="仿宋" w:cs="仿宋"/>
          <w:spacing w:val="-1"/>
          <w:sz w:val="32"/>
          <w:szCs w:val="32"/>
          <w:highlight w:val="none"/>
        </w:rPr>
        <w:t>5.</w:t>
      </w:r>
      <w:r>
        <w:rPr>
          <w:rFonts w:hint="eastAsia" w:ascii="仿宋" w:hAnsi="仿宋" w:eastAsia="仿宋" w:cs="仿宋"/>
          <w:spacing w:val="-1"/>
          <w:sz w:val="32"/>
          <w:szCs w:val="32"/>
          <w:highlight w:val="none"/>
          <w:lang w:val="en-US" w:eastAsia="zh-CN"/>
        </w:rPr>
        <w:t>4</w:t>
      </w:r>
      <w:r>
        <w:rPr>
          <w:rFonts w:hint="eastAsia" w:ascii="仿宋" w:hAnsi="仿宋" w:eastAsia="仿宋" w:cs="仿宋"/>
          <w:spacing w:val="-1"/>
          <w:sz w:val="32"/>
          <w:szCs w:val="32"/>
          <w:highlight w:val="none"/>
        </w:rPr>
        <w:t>供应商未在规定时间内提交最后报价的，视同退出磋商。</w:t>
      </w:r>
    </w:p>
    <w:p w14:paraId="2CD66C47">
      <w:pPr>
        <w:pStyle w:val="10"/>
        <w:shd w:val="clear"/>
        <w:spacing w:line="360" w:lineRule="auto"/>
        <w:ind w:left="0" w:right="0" w:firstLine="648" w:firstLineChars="200"/>
        <w:rPr>
          <w:rFonts w:hint="eastAsia" w:ascii="仿宋" w:hAnsi="仿宋" w:eastAsia="仿宋" w:cs="仿宋"/>
          <w:sz w:val="32"/>
          <w:szCs w:val="32"/>
          <w:highlight w:val="none"/>
        </w:rPr>
      </w:pPr>
      <w:r>
        <w:rPr>
          <w:rFonts w:hint="eastAsia" w:ascii="仿宋" w:hAnsi="仿宋" w:eastAsia="仿宋" w:cs="仿宋"/>
          <w:spacing w:val="2"/>
          <w:sz w:val="32"/>
          <w:szCs w:val="32"/>
          <w:highlight w:val="none"/>
        </w:rPr>
        <w:t>5.</w:t>
      </w:r>
      <w:r>
        <w:rPr>
          <w:rFonts w:hint="eastAsia" w:ascii="仿宋" w:hAnsi="仿宋" w:eastAsia="仿宋" w:cs="仿宋"/>
          <w:spacing w:val="2"/>
          <w:sz w:val="32"/>
          <w:szCs w:val="32"/>
          <w:highlight w:val="none"/>
          <w:lang w:val="en-US" w:eastAsia="zh-CN"/>
        </w:rPr>
        <w:t>5</w:t>
      </w:r>
      <w:r>
        <w:rPr>
          <w:rFonts w:hint="eastAsia" w:ascii="仿宋" w:hAnsi="仿宋" w:eastAsia="仿宋" w:cs="仿宋"/>
          <w:spacing w:val="2"/>
          <w:sz w:val="32"/>
          <w:szCs w:val="32"/>
          <w:highlight w:val="none"/>
        </w:rPr>
        <w:t>磋商小组收齐最后报价后统一开启，磋商小组对最后报价进</w:t>
      </w:r>
      <w:r>
        <w:rPr>
          <w:rFonts w:hint="eastAsia" w:ascii="仿宋" w:hAnsi="仿宋" w:eastAsia="仿宋" w:cs="仿宋"/>
          <w:spacing w:val="1"/>
          <w:sz w:val="32"/>
          <w:szCs w:val="32"/>
          <w:highlight w:val="none"/>
        </w:rPr>
        <w:t>行有效性、完</w:t>
      </w:r>
      <w:r>
        <w:rPr>
          <w:rFonts w:hint="eastAsia" w:ascii="仿宋" w:hAnsi="仿宋" w:eastAsia="仿宋" w:cs="仿宋"/>
          <w:spacing w:val="-1"/>
          <w:sz w:val="32"/>
          <w:szCs w:val="32"/>
          <w:highlight w:val="none"/>
        </w:rPr>
        <w:t>整性和响应程度的审查。</w:t>
      </w:r>
    </w:p>
    <w:p w14:paraId="12AA51B5">
      <w:pPr>
        <w:pStyle w:val="10"/>
        <w:shd w:val="clear"/>
        <w:spacing w:line="360" w:lineRule="auto"/>
        <w:ind w:left="0" w:right="0" w:firstLine="636" w:firstLineChars="200"/>
        <w:rPr>
          <w:rFonts w:hint="eastAsia" w:ascii="仿宋" w:hAnsi="仿宋" w:eastAsia="仿宋" w:cs="仿宋"/>
          <w:sz w:val="32"/>
          <w:szCs w:val="32"/>
          <w:highlight w:val="none"/>
        </w:rPr>
      </w:pPr>
      <w:r>
        <w:rPr>
          <w:rFonts w:hint="eastAsia" w:ascii="仿宋" w:hAnsi="仿宋" w:eastAsia="仿宋" w:cs="仿宋"/>
          <w:spacing w:val="-1"/>
          <w:sz w:val="32"/>
          <w:szCs w:val="32"/>
          <w:highlight w:val="none"/>
        </w:rPr>
        <w:t>5.</w:t>
      </w:r>
      <w:r>
        <w:rPr>
          <w:rFonts w:hint="eastAsia" w:ascii="仿宋" w:hAnsi="仿宋" w:eastAsia="仿宋" w:cs="仿宋"/>
          <w:spacing w:val="-1"/>
          <w:sz w:val="32"/>
          <w:szCs w:val="32"/>
          <w:highlight w:val="none"/>
          <w:lang w:val="en-US" w:eastAsia="zh-CN"/>
        </w:rPr>
        <w:t>6</w:t>
      </w:r>
      <w:r>
        <w:rPr>
          <w:rFonts w:hint="eastAsia" w:ascii="仿宋" w:hAnsi="仿宋" w:eastAsia="仿宋" w:cs="仿宋"/>
          <w:spacing w:val="-1"/>
          <w:sz w:val="32"/>
          <w:szCs w:val="32"/>
          <w:highlight w:val="none"/>
        </w:rPr>
        <w:t>最终响应文件的报价出现前后不一致</w:t>
      </w:r>
      <w:r>
        <w:rPr>
          <w:rFonts w:hint="eastAsia" w:ascii="仿宋" w:hAnsi="仿宋" w:eastAsia="仿宋" w:cs="仿宋"/>
          <w:spacing w:val="-2"/>
          <w:sz w:val="32"/>
          <w:szCs w:val="32"/>
          <w:highlight w:val="none"/>
        </w:rPr>
        <w:t>的，按照本章第3.4条的规定修正。</w:t>
      </w:r>
    </w:p>
    <w:p w14:paraId="59A006B5">
      <w:pPr>
        <w:pStyle w:val="10"/>
        <w:shd w:val="clear"/>
        <w:spacing w:line="360" w:lineRule="auto"/>
        <w:ind w:left="0" w:right="0" w:firstLine="636" w:firstLineChars="200"/>
        <w:rPr>
          <w:rFonts w:hint="eastAsia" w:ascii="仿宋" w:hAnsi="仿宋" w:eastAsia="仿宋" w:cs="仿宋"/>
          <w:sz w:val="32"/>
          <w:szCs w:val="32"/>
          <w:highlight w:val="none"/>
        </w:rPr>
      </w:pPr>
      <w:r>
        <w:rPr>
          <w:rFonts w:hint="eastAsia" w:ascii="仿宋" w:hAnsi="仿宋" w:eastAsia="仿宋" w:cs="仿宋"/>
          <w:spacing w:val="-1"/>
          <w:sz w:val="32"/>
          <w:szCs w:val="32"/>
          <w:highlight w:val="none"/>
        </w:rPr>
        <w:t>5.</w:t>
      </w:r>
      <w:r>
        <w:rPr>
          <w:rFonts w:hint="eastAsia" w:ascii="仿宋" w:hAnsi="仿宋" w:eastAsia="仿宋" w:cs="仿宋"/>
          <w:spacing w:val="-1"/>
          <w:sz w:val="32"/>
          <w:szCs w:val="32"/>
          <w:highlight w:val="none"/>
          <w:lang w:val="en-US" w:eastAsia="zh-CN"/>
        </w:rPr>
        <w:t>7</w:t>
      </w:r>
      <w:r>
        <w:rPr>
          <w:rFonts w:hint="eastAsia" w:ascii="仿宋" w:hAnsi="仿宋" w:eastAsia="仿宋" w:cs="仿宋"/>
          <w:spacing w:val="-1"/>
          <w:sz w:val="32"/>
          <w:szCs w:val="32"/>
          <w:highlight w:val="none"/>
        </w:rPr>
        <w:t>修正后的最终报价出现下列情形的，按无效响应处理：</w:t>
      </w:r>
    </w:p>
    <w:p w14:paraId="7A61EB66">
      <w:pPr>
        <w:pStyle w:val="10"/>
        <w:shd w:val="clear"/>
        <w:spacing w:line="360" w:lineRule="auto"/>
        <w:ind w:left="0" w:right="0" w:firstLine="318" w:firstLineChars="100"/>
        <w:rPr>
          <w:rFonts w:hint="eastAsia" w:ascii="仿宋" w:hAnsi="仿宋" w:eastAsia="仿宋" w:cs="仿宋"/>
          <w:sz w:val="32"/>
          <w:szCs w:val="32"/>
          <w:highlight w:val="none"/>
        </w:rPr>
      </w:pPr>
      <w:r>
        <w:rPr>
          <w:rFonts w:hint="eastAsia" w:ascii="仿宋" w:hAnsi="仿宋" w:eastAsia="仿宋" w:cs="仿宋"/>
          <w:spacing w:val="-1"/>
          <w:sz w:val="32"/>
          <w:szCs w:val="32"/>
          <w:highlight w:val="none"/>
        </w:rPr>
        <w:t>（1）供应商不确认的（全流程电子化评标采取在线确认</w:t>
      </w:r>
      <w:r>
        <w:rPr>
          <w:rFonts w:hint="eastAsia" w:ascii="仿宋" w:hAnsi="仿宋" w:eastAsia="仿宋" w:cs="仿宋"/>
          <w:spacing w:val="1"/>
          <w:sz w:val="32"/>
          <w:szCs w:val="32"/>
          <w:highlight w:val="none"/>
        </w:rPr>
        <w:t>）；</w:t>
      </w:r>
    </w:p>
    <w:p w14:paraId="23146F03">
      <w:pPr>
        <w:pStyle w:val="10"/>
        <w:shd w:val="clear"/>
        <w:spacing w:line="360" w:lineRule="auto"/>
        <w:ind w:left="0" w:right="0" w:firstLine="314" w:firstLineChars="100"/>
        <w:rPr>
          <w:rFonts w:hint="eastAsia" w:ascii="仿宋" w:hAnsi="仿宋" w:eastAsia="仿宋" w:cs="仿宋"/>
          <w:sz w:val="32"/>
          <w:szCs w:val="32"/>
          <w:highlight w:val="none"/>
        </w:rPr>
      </w:pPr>
      <w:r>
        <w:rPr>
          <w:rFonts w:hint="eastAsia" w:ascii="仿宋" w:hAnsi="仿宋" w:eastAsia="仿宋" w:cs="仿宋"/>
          <w:spacing w:val="-3"/>
          <w:sz w:val="32"/>
          <w:szCs w:val="32"/>
          <w:highlight w:val="none"/>
        </w:rPr>
        <w:t>（2）经供应商确认修正后的响应报价（包含首次报价、最后报价）超过所竞标分标规定</w:t>
      </w:r>
      <w:r>
        <w:rPr>
          <w:rFonts w:hint="eastAsia" w:ascii="仿宋" w:hAnsi="仿宋" w:eastAsia="仿宋" w:cs="仿宋"/>
          <w:spacing w:val="-1"/>
          <w:sz w:val="32"/>
          <w:szCs w:val="32"/>
          <w:highlight w:val="none"/>
        </w:rPr>
        <w:t>的采购预算金额或者最高限价的（如本项目公布</w:t>
      </w:r>
      <w:r>
        <w:rPr>
          <w:rFonts w:hint="eastAsia" w:ascii="仿宋" w:hAnsi="仿宋" w:eastAsia="仿宋" w:cs="仿宋"/>
          <w:spacing w:val="-2"/>
          <w:sz w:val="32"/>
          <w:szCs w:val="32"/>
          <w:highlight w:val="none"/>
        </w:rPr>
        <w:t>了最高限价</w:t>
      </w:r>
      <w:r>
        <w:rPr>
          <w:rFonts w:hint="eastAsia" w:ascii="仿宋" w:hAnsi="仿宋" w:eastAsia="仿宋" w:cs="仿宋"/>
          <w:sz w:val="32"/>
          <w:szCs w:val="32"/>
          <w:highlight w:val="none"/>
        </w:rPr>
        <w:t>）；</w:t>
      </w:r>
    </w:p>
    <w:p w14:paraId="726B1348">
      <w:pPr>
        <w:pStyle w:val="10"/>
        <w:shd w:val="clear"/>
        <w:spacing w:line="360" w:lineRule="auto"/>
        <w:ind w:left="0" w:right="0" w:firstLine="314" w:firstLineChars="100"/>
        <w:rPr>
          <w:rFonts w:hint="eastAsia" w:ascii="仿宋" w:hAnsi="仿宋" w:eastAsia="仿宋" w:cs="仿宋"/>
          <w:sz w:val="32"/>
          <w:szCs w:val="32"/>
          <w:highlight w:val="none"/>
        </w:rPr>
      </w:pPr>
      <w:r>
        <w:rPr>
          <w:rFonts w:hint="eastAsia" w:ascii="仿宋" w:hAnsi="仿宋" w:eastAsia="仿宋" w:cs="仿宋"/>
          <w:spacing w:val="-3"/>
          <w:sz w:val="32"/>
          <w:szCs w:val="32"/>
          <w:highlight w:val="none"/>
        </w:rPr>
        <w:t>（3）经供应商确认修正后的响应报价（包含首次报价、最后报价）超过分项采购预算金</w:t>
      </w:r>
      <w:r>
        <w:rPr>
          <w:rFonts w:hint="eastAsia" w:ascii="仿宋" w:hAnsi="仿宋" w:eastAsia="仿宋" w:cs="仿宋"/>
          <w:spacing w:val="-1"/>
          <w:sz w:val="32"/>
          <w:szCs w:val="32"/>
          <w:highlight w:val="none"/>
        </w:rPr>
        <w:t>额或者最高限价的（如本项目公布了最高限价）。</w:t>
      </w:r>
    </w:p>
    <w:p w14:paraId="742653D6">
      <w:pPr>
        <w:pStyle w:val="10"/>
        <w:shd w:val="clear"/>
        <w:spacing w:line="360" w:lineRule="auto"/>
        <w:ind w:left="0" w:right="0" w:firstLine="636" w:firstLineChars="200"/>
        <w:rPr>
          <w:rFonts w:hint="eastAsia" w:ascii="仿宋" w:hAnsi="仿宋" w:eastAsia="仿宋" w:cs="仿宋"/>
          <w:sz w:val="32"/>
          <w:szCs w:val="32"/>
          <w:highlight w:val="none"/>
        </w:rPr>
      </w:pPr>
      <w:r>
        <w:rPr>
          <w:rFonts w:hint="eastAsia" w:ascii="仿宋" w:hAnsi="仿宋" w:eastAsia="仿宋" w:cs="仿宋"/>
          <w:spacing w:val="-1"/>
          <w:sz w:val="32"/>
          <w:szCs w:val="32"/>
          <w:highlight w:val="none"/>
        </w:rPr>
        <w:t>5.</w:t>
      </w:r>
      <w:r>
        <w:rPr>
          <w:rFonts w:hint="eastAsia" w:ascii="仿宋" w:hAnsi="仿宋" w:eastAsia="仿宋" w:cs="仿宋"/>
          <w:spacing w:val="-1"/>
          <w:sz w:val="32"/>
          <w:szCs w:val="32"/>
          <w:highlight w:val="none"/>
          <w:lang w:val="en-US" w:eastAsia="zh-CN"/>
        </w:rPr>
        <w:t>8</w:t>
      </w:r>
      <w:r>
        <w:rPr>
          <w:rFonts w:hint="eastAsia" w:ascii="仿宋" w:hAnsi="仿宋" w:eastAsia="仿宋" w:cs="仿宋"/>
          <w:spacing w:val="-1"/>
          <w:sz w:val="32"/>
          <w:szCs w:val="32"/>
          <w:highlight w:val="none"/>
        </w:rPr>
        <w:t>经供应商确认修正后的最后报价作为评审及签订合同的依据。</w:t>
      </w:r>
    </w:p>
    <w:p w14:paraId="43C4523A">
      <w:pPr>
        <w:pStyle w:val="10"/>
        <w:shd w:val="clear"/>
        <w:spacing w:line="360" w:lineRule="auto"/>
        <w:ind w:left="0" w:right="0" w:firstLine="636" w:firstLineChars="200"/>
        <w:rPr>
          <w:rFonts w:hint="eastAsia" w:ascii="仿宋" w:hAnsi="仿宋" w:eastAsia="仿宋" w:cs="仿宋"/>
          <w:sz w:val="32"/>
          <w:szCs w:val="32"/>
          <w:highlight w:val="none"/>
        </w:rPr>
      </w:pPr>
      <w:r>
        <w:rPr>
          <w:rFonts w:hint="eastAsia" w:ascii="仿宋" w:hAnsi="仿宋" w:eastAsia="仿宋" w:cs="仿宋"/>
          <w:spacing w:val="-1"/>
          <w:sz w:val="32"/>
          <w:szCs w:val="32"/>
          <w:highlight w:val="none"/>
        </w:rPr>
        <w:t>5.</w:t>
      </w:r>
      <w:r>
        <w:rPr>
          <w:rFonts w:hint="eastAsia" w:ascii="仿宋" w:hAnsi="仿宋" w:eastAsia="仿宋" w:cs="仿宋"/>
          <w:spacing w:val="-1"/>
          <w:sz w:val="32"/>
          <w:szCs w:val="32"/>
          <w:highlight w:val="none"/>
          <w:lang w:val="en-US" w:eastAsia="zh-CN"/>
        </w:rPr>
        <w:t>9</w:t>
      </w:r>
      <w:r>
        <w:rPr>
          <w:rFonts w:hint="eastAsia" w:ascii="仿宋" w:hAnsi="仿宋" w:eastAsia="仿宋" w:cs="仿宋"/>
          <w:spacing w:val="-1"/>
          <w:sz w:val="32"/>
          <w:szCs w:val="32"/>
          <w:highlight w:val="none"/>
        </w:rPr>
        <w:t>供应商出现最后报价按无效响应处理或者响应文件按无效处理时，</w:t>
      </w:r>
      <w:r>
        <w:rPr>
          <w:rFonts w:hint="eastAsia" w:ascii="仿宋" w:hAnsi="仿宋" w:eastAsia="仿宋" w:cs="仿宋"/>
          <w:spacing w:val="-2"/>
          <w:sz w:val="32"/>
          <w:szCs w:val="32"/>
          <w:highlight w:val="none"/>
        </w:rPr>
        <w:t>磋商小组应当告</w:t>
      </w:r>
      <w:r>
        <w:rPr>
          <w:rFonts w:hint="eastAsia" w:ascii="仿宋" w:hAnsi="仿宋" w:eastAsia="仿宋" w:cs="仿宋"/>
          <w:spacing w:val="-3"/>
          <w:sz w:val="32"/>
          <w:szCs w:val="32"/>
          <w:highlight w:val="none"/>
        </w:rPr>
        <w:t>知有关供应商。</w:t>
      </w:r>
    </w:p>
    <w:p w14:paraId="6C5A22CA">
      <w:pPr>
        <w:keepNext w:val="0"/>
        <w:keepLines w:val="0"/>
        <w:pageBreakBefore w:val="0"/>
        <w:widowControl w:val="0"/>
        <w:shd w:val="clear"/>
        <w:kinsoku/>
        <w:wordWrap/>
        <w:overflowPunct/>
        <w:topLinePunct w:val="0"/>
        <w:autoSpaceDE/>
        <w:autoSpaceDN/>
        <w:bidi w:val="0"/>
        <w:adjustRightInd/>
        <w:snapToGrid/>
        <w:spacing w:line="360" w:lineRule="auto"/>
        <w:ind w:firstLine="616" w:firstLineChars="194"/>
        <w:textAlignment w:val="auto"/>
        <w:rPr>
          <w:rFonts w:hint="eastAsia" w:ascii="仿宋" w:hAnsi="仿宋" w:eastAsia="仿宋" w:cs="仿宋"/>
          <w:spacing w:val="-1"/>
          <w:sz w:val="32"/>
          <w:szCs w:val="32"/>
          <w:highlight w:val="none"/>
        </w:rPr>
      </w:pPr>
      <w:r>
        <w:rPr>
          <w:rFonts w:hint="eastAsia" w:ascii="仿宋" w:hAnsi="仿宋" w:eastAsia="仿宋" w:cs="仿宋"/>
          <w:spacing w:val="-1"/>
          <w:sz w:val="32"/>
          <w:szCs w:val="32"/>
          <w:highlight w:val="none"/>
        </w:rPr>
        <w:t>5.1</w:t>
      </w:r>
      <w:r>
        <w:rPr>
          <w:rFonts w:hint="eastAsia" w:ascii="仿宋" w:hAnsi="仿宋" w:eastAsia="仿宋" w:cs="仿宋"/>
          <w:spacing w:val="-1"/>
          <w:sz w:val="32"/>
          <w:szCs w:val="32"/>
          <w:highlight w:val="none"/>
          <w:lang w:val="en-US" w:eastAsia="zh-CN"/>
        </w:rPr>
        <w:t>0</w:t>
      </w:r>
      <w:r>
        <w:rPr>
          <w:rFonts w:hint="eastAsia" w:ascii="仿宋" w:hAnsi="仿宋" w:eastAsia="仿宋" w:cs="仿宋"/>
          <w:spacing w:val="-1"/>
          <w:sz w:val="32"/>
          <w:szCs w:val="32"/>
          <w:highlight w:val="none"/>
        </w:rPr>
        <w:t>最后报价结束后，磋商小组不得再与供应商进行任何形式的商谈。</w:t>
      </w:r>
    </w:p>
    <w:p w14:paraId="31C482CF">
      <w:pPr>
        <w:keepNext w:val="0"/>
        <w:keepLines w:val="0"/>
        <w:pageBreakBefore w:val="0"/>
        <w:widowControl w:val="0"/>
        <w:shd w:val="clear"/>
        <w:kinsoku/>
        <w:wordWrap/>
        <w:overflowPunct/>
        <w:topLinePunct w:val="0"/>
        <w:autoSpaceDE/>
        <w:autoSpaceDN/>
        <w:bidi w:val="0"/>
        <w:adjustRightInd/>
        <w:snapToGrid/>
        <w:spacing w:line="360" w:lineRule="auto"/>
        <w:ind w:firstLine="200"/>
        <w:textAlignment w:val="auto"/>
        <w:rPr>
          <w:rFonts w:ascii="仿宋" w:hAnsi="仿宋" w:eastAsia="仿宋" w:cs="宋体"/>
          <w:b/>
          <w:bCs/>
          <w:sz w:val="32"/>
          <w:szCs w:val="32"/>
          <w:highlight w:val="none"/>
        </w:rPr>
      </w:pPr>
      <w:r>
        <w:rPr>
          <w:rFonts w:hint="eastAsia" w:ascii="仿宋" w:hAnsi="仿宋" w:eastAsia="仿宋" w:cs="宋体"/>
          <w:b/>
          <w:bCs/>
          <w:sz w:val="32"/>
          <w:szCs w:val="32"/>
          <w:highlight w:val="none"/>
        </w:rPr>
        <w:t>6.比较与评价</w:t>
      </w:r>
    </w:p>
    <w:p w14:paraId="1E40EAB3">
      <w:pPr>
        <w:keepNext w:val="0"/>
        <w:keepLines w:val="0"/>
        <w:pageBreakBefore w:val="0"/>
        <w:widowControl w:val="0"/>
        <w:shd w:val="clear"/>
        <w:kinsoku/>
        <w:wordWrap/>
        <w:overflowPunct/>
        <w:topLinePunct w:val="0"/>
        <w:autoSpaceDE/>
        <w:autoSpaceDN/>
        <w:bidi w:val="0"/>
        <w:adjustRightInd/>
        <w:snapToGrid/>
        <w:spacing w:line="360" w:lineRule="auto"/>
        <w:ind w:firstLine="640" w:firstLineChars="200"/>
        <w:textAlignment w:val="auto"/>
        <w:rPr>
          <w:rFonts w:ascii="仿宋" w:hAnsi="仿宋" w:eastAsia="仿宋" w:cs="宋体"/>
          <w:sz w:val="32"/>
          <w:szCs w:val="32"/>
          <w:highlight w:val="none"/>
        </w:rPr>
      </w:pPr>
      <w:r>
        <w:rPr>
          <w:rFonts w:hint="eastAsia" w:ascii="仿宋" w:hAnsi="仿宋" w:eastAsia="仿宋" w:cs="宋体"/>
          <w:sz w:val="32"/>
          <w:szCs w:val="32"/>
          <w:highlight w:val="none"/>
        </w:rPr>
        <w:t>6.1评审方法：综合评分法。</w:t>
      </w:r>
    </w:p>
    <w:p w14:paraId="0BAF77B9">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6.2经磋商确定最终采购需求和提交最后报价的供应商后，由磋商小组采用综合评分法对提交最后报价的供应商的响应文件和最后报价进行综合评分。</w:t>
      </w:r>
    </w:p>
    <w:p w14:paraId="391BC00C">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6.3评审时，磋商小组各成员应当独立对每个有效响应的文件进行评价、打分，然后汇总每个供应商每项评分因素的得分。</w:t>
      </w:r>
    </w:p>
    <w:p w14:paraId="72C33554">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评审委员会成员要根据政府采购法律法规和采购文件所载明的评审方法、标准进行评审。对供应商的价格分等客观评分项的评分应当一致，对其他需要借助专业知识评判的主观评分项，应当严格按照评分细则公正评分。</w:t>
      </w:r>
    </w:p>
    <w:p w14:paraId="7789EC39">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（2）磋商小组按照磋商文件中规定的评审标准计算各供应商的报价得分。项目评审过程中，不得去掉最后报价中的最高报价和最低报价。</w:t>
      </w:r>
    </w:p>
    <w:p w14:paraId="7F0BA96B">
      <w:pPr>
        <w:shd w:val="clear"/>
        <w:spacing w:line="360" w:lineRule="auto"/>
        <w:ind w:firstLine="640" w:firstLineChars="200"/>
        <w:rPr>
          <w:rFonts w:hint="default" w:ascii="仿宋" w:hAnsi="仿宋" w:eastAsia="仿宋" w:cs="宋体"/>
          <w:sz w:val="32"/>
          <w:szCs w:val="32"/>
          <w:highlight w:val="none"/>
          <w:lang w:val="en-US" w:eastAsia="zh-CN"/>
        </w:rPr>
      </w:pPr>
      <w:r>
        <w:rPr>
          <w:rFonts w:hint="eastAsia" w:ascii="仿宋" w:hAnsi="仿宋" w:eastAsia="仿宋" w:cs="宋体"/>
          <w:sz w:val="32"/>
          <w:szCs w:val="32"/>
          <w:highlight w:val="none"/>
        </w:rPr>
        <w:t>（3）各供应商的得分</w:t>
      </w:r>
      <w:r>
        <w:rPr>
          <w:rFonts w:hint="eastAsia" w:ascii="仿宋" w:hAnsi="仿宋" w:eastAsia="仿宋" w:cs="宋体"/>
          <w:sz w:val="32"/>
          <w:szCs w:val="32"/>
          <w:highlight w:val="none"/>
          <w:lang w:val="en-US" w:eastAsia="zh-CN"/>
        </w:rPr>
        <w:t>:投标报价得分=（评标基准价/投标报价）*最大分值</w:t>
      </w:r>
    </w:p>
    <w:p w14:paraId="3236A800">
      <w:pPr>
        <w:shd w:val="clear"/>
        <w:spacing w:line="360" w:lineRule="auto"/>
        <w:ind w:firstLine="640" w:firstLineChars="200"/>
        <w:rPr>
          <w:rFonts w:hint="default" w:ascii="仿宋" w:hAnsi="仿宋" w:eastAsia="仿宋" w:cs="宋体"/>
          <w:sz w:val="32"/>
          <w:szCs w:val="32"/>
          <w:highlight w:val="none"/>
          <w:lang w:val="en-US" w:eastAsia="zh-CN"/>
        </w:rPr>
      </w:pPr>
      <w:r>
        <w:rPr>
          <w:rFonts w:hint="eastAsia" w:ascii="仿宋" w:hAnsi="仿宋" w:eastAsia="仿宋" w:cs="宋体"/>
          <w:sz w:val="32"/>
          <w:szCs w:val="32"/>
          <w:highlight w:val="none"/>
          <w:lang w:val="en-US" w:eastAsia="zh-CN"/>
        </w:rPr>
        <w:t>注：基准价=响应招标文件的最低投标报价</w:t>
      </w:r>
    </w:p>
    <w:p w14:paraId="33A75D95">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6.4</w:t>
      </w:r>
      <w:r>
        <w:rPr>
          <w:rFonts w:hint="eastAsia" w:ascii="仿宋" w:hAnsi="仿宋" w:eastAsia="仿宋" w:cs="仿宋"/>
          <w:spacing w:val="-2"/>
          <w:sz w:val="32"/>
          <w:szCs w:val="32"/>
          <w:highlight w:val="none"/>
        </w:rPr>
        <w:t>评审价为供应商的最后报价进行政策性扣除后的价格，评审价只是作为评审时</w:t>
      </w:r>
      <w:r>
        <w:rPr>
          <w:rFonts w:hint="eastAsia" w:ascii="仿宋" w:hAnsi="仿宋" w:eastAsia="仿宋" w:cs="仿宋"/>
          <w:spacing w:val="-3"/>
          <w:sz w:val="32"/>
          <w:szCs w:val="32"/>
          <w:highlight w:val="none"/>
        </w:rPr>
        <w:t>使用。</w:t>
      </w:r>
      <w:r>
        <w:rPr>
          <w:rFonts w:hint="eastAsia" w:ascii="仿宋" w:hAnsi="仿宋" w:eastAsia="仿宋" w:cs="仿宋"/>
          <w:sz w:val="32"/>
          <w:szCs w:val="32"/>
          <w:highlight w:val="none"/>
        </w:rPr>
        <w:t>最终成交供应商的成交金额等于最后报价（如有修正，以</w:t>
      </w:r>
      <w:r>
        <w:rPr>
          <w:rFonts w:hint="eastAsia" w:ascii="仿宋" w:hAnsi="仿宋" w:eastAsia="仿宋" w:cs="仿宋"/>
          <w:spacing w:val="-1"/>
          <w:sz w:val="32"/>
          <w:szCs w:val="32"/>
          <w:highlight w:val="none"/>
        </w:rPr>
        <w:t>确认修正后的最后报价为准）</w:t>
      </w:r>
      <w:r>
        <w:rPr>
          <w:rFonts w:hint="eastAsia" w:ascii="仿宋" w:hAnsi="仿宋" w:eastAsia="仿宋" w:cs="宋体"/>
          <w:sz w:val="32"/>
          <w:szCs w:val="32"/>
          <w:highlight w:val="none"/>
        </w:rPr>
        <w:t>。</w:t>
      </w:r>
    </w:p>
    <w:p w14:paraId="00D44846">
      <w:pPr>
        <w:shd w:val="clear"/>
        <w:spacing w:line="360" w:lineRule="auto"/>
        <w:ind w:firstLine="640" w:firstLineChars="200"/>
        <w:rPr>
          <w:rFonts w:ascii="仿宋" w:hAnsi="仿宋" w:eastAsia="仿宋"/>
          <w:kern w:val="0"/>
          <w:sz w:val="32"/>
          <w:szCs w:val="32"/>
          <w:highlight w:val="none"/>
        </w:rPr>
      </w:pPr>
      <w:r>
        <w:rPr>
          <w:rFonts w:hint="eastAsia" w:ascii="仿宋" w:hAnsi="仿宋" w:eastAsia="仿宋" w:cs="宋体"/>
          <w:sz w:val="32"/>
          <w:szCs w:val="32"/>
          <w:highlight w:val="none"/>
        </w:rPr>
        <w:t>6.5由磋商小组根据综合评分情况，按照评审得分由高到低顺序推荐3名以上成交候选供应商，并编写评</w:t>
      </w:r>
      <w:r>
        <w:rPr>
          <w:rFonts w:hint="eastAsia" w:ascii="仿宋" w:hAnsi="仿宋" w:eastAsia="仿宋"/>
          <w:kern w:val="0"/>
          <w:sz w:val="32"/>
          <w:szCs w:val="32"/>
          <w:highlight w:val="none"/>
        </w:rPr>
        <w:t>审报告。符合本章第</w:t>
      </w:r>
      <w:r>
        <w:rPr>
          <w:rFonts w:hint="eastAsia" w:ascii="仿宋" w:hAnsi="仿宋" w:eastAsia="仿宋"/>
          <w:kern w:val="0"/>
          <w:sz w:val="32"/>
          <w:szCs w:val="32"/>
          <w:highlight w:val="none"/>
          <w:lang w:val="en-US" w:eastAsia="zh-CN"/>
        </w:rPr>
        <w:t>3.7</w:t>
      </w:r>
      <w:r>
        <w:rPr>
          <w:rFonts w:hint="eastAsia" w:ascii="仿宋" w:hAnsi="仿宋" w:eastAsia="仿宋"/>
          <w:kern w:val="0"/>
          <w:sz w:val="32"/>
          <w:szCs w:val="32"/>
          <w:highlight w:val="none"/>
        </w:rPr>
        <w:t>条情形的，可以推荐2家成交候选供应商。评审得分相同的，按照最后报价由低到高的顺序推荐。评审得分且最后报价相同的，按照技术指标优劣顺序推荐。</w:t>
      </w:r>
    </w:p>
    <w:p w14:paraId="542C51D2">
      <w:pPr>
        <w:shd w:val="clear"/>
        <w:spacing w:line="360" w:lineRule="auto"/>
        <w:ind w:firstLine="640" w:firstLineChars="200"/>
        <w:rPr>
          <w:rFonts w:ascii="仿宋" w:hAnsi="仿宋" w:eastAsia="仿宋"/>
          <w:kern w:val="0"/>
          <w:sz w:val="32"/>
          <w:szCs w:val="32"/>
          <w:highlight w:val="none"/>
        </w:rPr>
      </w:pPr>
      <w:r>
        <w:rPr>
          <w:rFonts w:hint="eastAsia" w:ascii="仿宋" w:hAnsi="仿宋" w:eastAsia="仿宋"/>
          <w:kern w:val="0"/>
          <w:sz w:val="32"/>
          <w:szCs w:val="32"/>
          <w:highlight w:val="none"/>
        </w:rPr>
        <w:t>6.6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4BBB7574">
      <w:pPr>
        <w:shd w:val="clear"/>
        <w:spacing w:line="360" w:lineRule="auto"/>
        <w:ind w:firstLine="200"/>
        <w:rPr>
          <w:rFonts w:ascii="仿宋" w:hAnsi="仿宋" w:eastAsia="仿宋" w:cs="宋体"/>
          <w:b/>
          <w:bCs/>
          <w:sz w:val="32"/>
          <w:szCs w:val="32"/>
          <w:highlight w:val="none"/>
        </w:rPr>
      </w:pPr>
      <w:r>
        <w:rPr>
          <w:rFonts w:hint="eastAsia" w:ascii="仿宋" w:hAnsi="仿宋" w:eastAsia="仿宋" w:cs="宋体"/>
          <w:b/>
          <w:bCs/>
          <w:sz w:val="32"/>
          <w:szCs w:val="32"/>
          <w:highlight w:val="none"/>
        </w:rPr>
        <w:t>7.评审复核</w:t>
      </w:r>
    </w:p>
    <w:p w14:paraId="1127FC31">
      <w:pPr>
        <w:shd w:val="clear"/>
        <w:spacing w:line="360" w:lineRule="auto"/>
        <w:ind w:firstLine="640" w:firstLineChars="200"/>
        <w:rPr>
          <w:rFonts w:ascii="仿宋" w:hAnsi="仿宋" w:eastAsia="仿宋"/>
          <w:kern w:val="0"/>
          <w:sz w:val="32"/>
          <w:szCs w:val="32"/>
          <w:highlight w:val="none"/>
        </w:rPr>
      </w:pPr>
      <w:r>
        <w:rPr>
          <w:rFonts w:hint="eastAsia" w:ascii="仿宋" w:hAnsi="仿宋" w:eastAsia="仿宋"/>
          <w:kern w:val="0"/>
          <w:sz w:val="32"/>
          <w:szCs w:val="32"/>
          <w:highlight w:val="none"/>
        </w:rPr>
        <w:t>7.1评审报告签署前，评标委员会要对评审结果进行复核，复核意见要体现在评审报告中。</w:t>
      </w:r>
    </w:p>
    <w:p w14:paraId="37976F52">
      <w:pPr>
        <w:shd w:val="clear"/>
        <w:spacing w:line="360" w:lineRule="auto"/>
        <w:ind w:firstLine="640" w:firstLineChars="200"/>
        <w:rPr>
          <w:rFonts w:ascii="仿宋" w:hAnsi="仿宋" w:eastAsia="仿宋"/>
          <w:kern w:val="0"/>
          <w:sz w:val="32"/>
          <w:szCs w:val="32"/>
          <w:highlight w:val="none"/>
        </w:rPr>
      </w:pPr>
      <w:r>
        <w:rPr>
          <w:rFonts w:hint="eastAsia" w:ascii="仿宋" w:hAnsi="仿宋" w:eastAsia="仿宋"/>
          <w:kern w:val="0"/>
          <w:sz w:val="32"/>
          <w:szCs w:val="32"/>
          <w:highlight w:val="none"/>
        </w:rPr>
        <w:t>7.2评审结果汇总完成后，采购人、采购代理机构和评审委员会均不得修改评审结果或者要求重新评审，但资格性检查认定错误、分值汇总计算错误、分项评分超出评分标准范围、客观分评分不一致、经评审委员会一致认定评分畸高、畸低的情形除外。出现上述除外情形的，评审委员会应当现场修改评审结果，并在评审报告中明确记载。</w:t>
      </w:r>
    </w:p>
    <w:p w14:paraId="7254CE80">
      <w:pPr>
        <w:pStyle w:val="18"/>
        <w:shd w:val="clear"/>
        <w:rPr>
          <w:highlight w:val="none"/>
        </w:rPr>
      </w:pPr>
      <w:r>
        <w:rPr>
          <w:highlight w:val="none"/>
        </w:rPr>
        <w:br w:type="page"/>
      </w:r>
    </w:p>
    <w:p w14:paraId="573FB89B">
      <w:pPr>
        <w:numPr>
          <w:ilvl w:val="0"/>
          <w:numId w:val="4"/>
        </w:numPr>
        <w:shd w:val="clear"/>
        <w:spacing w:line="360" w:lineRule="auto"/>
        <w:rPr>
          <w:rFonts w:ascii="仿宋" w:hAnsi="仿宋" w:eastAsia="仿宋" w:cs="宋体"/>
          <w:b/>
          <w:bCs/>
          <w:sz w:val="32"/>
          <w:szCs w:val="32"/>
          <w:highlight w:val="none"/>
        </w:rPr>
      </w:pPr>
      <w:r>
        <w:rPr>
          <w:rFonts w:hint="eastAsia" w:ascii="仿宋" w:hAnsi="仿宋" w:eastAsia="仿宋" w:cs="宋体"/>
          <w:b/>
          <w:bCs/>
          <w:sz w:val="32"/>
          <w:szCs w:val="32"/>
          <w:highlight w:val="none"/>
        </w:rPr>
        <w:t>初步评审</w:t>
      </w:r>
    </w:p>
    <w:p w14:paraId="6A74D494">
      <w:pPr>
        <w:bidi w:val="0"/>
        <w:jc w:val="center"/>
        <w:rPr>
          <w:rFonts w:hint="eastAsia" w:ascii="仿宋" w:hAnsi="仿宋" w:eastAsia="仿宋" w:cs="仿宋"/>
          <w:b/>
          <w:bCs/>
          <w:sz w:val="32"/>
          <w:szCs w:val="32"/>
        </w:rPr>
      </w:pPr>
      <w:r>
        <w:rPr>
          <w:rFonts w:hint="eastAsia" w:ascii="仿宋" w:hAnsi="仿宋" w:eastAsia="仿宋" w:cs="仿宋"/>
          <w:b/>
          <w:bCs/>
          <w:sz w:val="32"/>
          <w:szCs w:val="32"/>
        </w:rPr>
        <w:t>初步评审表</w:t>
      </w:r>
    </w:p>
    <w:tbl>
      <w:tblPr>
        <w:tblStyle w:val="24"/>
        <w:tblpPr w:leftFromText="180" w:rightFromText="180" w:vertAnchor="text" w:horzAnchor="page" w:tblpX="670" w:tblpY="528"/>
        <w:tblOverlap w:val="never"/>
        <w:tblW w:w="107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2810"/>
        <w:gridCol w:w="7046"/>
      </w:tblGrid>
      <w:tr w14:paraId="2A1AB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0756" w:type="dxa"/>
            <w:gridSpan w:val="3"/>
            <w:vAlign w:val="center"/>
          </w:tcPr>
          <w:p w14:paraId="270E97D3">
            <w:pPr>
              <w:pStyle w:val="8"/>
              <w:framePr w:hSpace="0" w:wrap="auto" w:vAnchor="margin" w:hAnchor="text" w:xAlign="left" w:yAlign="inline"/>
              <w:shd w:val="clear"/>
              <w:ind w:left="0" w:leftChars="0" w:firstLine="0" w:firstLineChars="0"/>
              <w:jc w:val="center"/>
              <w:rPr>
                <w:rFonts w:hint="default" w:ascii="仿宋" w:hAnsi="仿宋" w:eastAsia="仿宋"/>
                <w:sz w:val="28"/>
                <w:szCs w:val="28"/>
                <w:highlight w:val="none"/>
                <w:lang w:val="en-US" w:eastAsia="zh-CN"/>
              </w:rPr>
            </w:pPr>
            <w:r>
              <w:rPr>
                <w:rFonts w:hint="eastAsia" w:ascii="仿宋" w:hAnsi="仿宋" w:eastAsia="仿宋"/>
                <w:sz w:val="28"/>
                <w:szCs w:val="28"/>
                <w:highlight w:val="none"/>
                <w:lang w:val="en-US" w:eastAsia="zh-CN"/>
              </w:rPr>
              <w:t>资格审查表</w:t>
            </w:r>
          </w:p>
        </w:tc>
      </w:tr>
      <w:tr w14:paraId="4C6BE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0" w:type="dxa"/>
            <w:vAlign w:val="center"/>
          </w:tcPr>
          <w:p w14:paraId="0DAB966F">
            <w:pPr>
              <w:pStyle w:val="8"/>
              <w:framePr w:hSpace="0" w:wrap="auto" w:vAnchor="margin" w:hAnchor="text" w:xAlign="left" w:yAlign="inline"/>
              <w:shd w:val="clear"/>
              <w:ind w:left="0" w:leftChars="0" w:firstLine="0" w:firstLineChars="0"/>
              <w:rPr>
                <w:rFonts w:hint="eastAsia" w:ascii="仿宋" w:hAnsi="仿宋" w:eastAsia="仿宋" w:cs="Times New Roman"/>
                <w:kern w:val="2"/>
                <w:sz w:val="28"/>
                <w:szCs w:val="28"/>
                <w:highlight w:val="none"/>
                <w:lang w:val="en-US" w:eastAsia="zh-CN" w:bidi="ar-SA"/>
              </w:rPr>
            </w:pPr>
            <w:r>
              <w:rPr>
                <w:rFonts w:hint="eastAsia" w:ascii="仿宋" w:hAnsi="仿宋" w:eastAsia="仿宋"/>
                <w:sz w:val="28"/>
                <w:szCs w:val="28"/>
                <w:highlight w:val="none"/>
              </w:rPr>
              <w:t>序号</w:t>
            </w:r>
          </w:p>
        </w:tc>
        <w:tc>
          <w:tcPr>
            <w:tcW w:w="2810" w:type="dxa"/>
            <w:vAlign w:val="center"/>
          </w:tcPr>
          <w:p w14:paraId="3CAD49BD">
            <w:pPr>
              <w:pStyle w:val="8"/>
              <w:framePr w:hSpace="0" w:wrap="auto" w:vAnchor="margin" w:hAnchor="text" w:xAlign="left" w:yAlign="inline"/>
              <w:shd w:val="clear"/>
              <w:ind w:left="0" w:leftChars="0" w:firstLine="0" w:firstLineChars="0"/>
              <w:jc w:val="center"/>
              <w:rPr>
                <w:rFonts w:hint="eastAsia" w:ascii="仿宋" w:hAnsi="仿宋" w:eastAsia="仿宋" w:cs="Times New Roman"/>
                <w:kern w:val="2"/>
                <w:sz w:val="28"/>
                <w:szCs w:val="28"/>
                <w:highlight w:val="none"/>
                <w:lang w:val="en-US" w:eastAsia="zh-CN" w:bidi="ar-SA"/>
              </w:rPr>
            </w:pPr>
            <w:r>
              <w:rPr>
                <w:rFonts w:hint="eastAsia" w:ascii="仿宋" w:hAnsi="仿宋" w:eastAsia="仿宋"/>
                <w:sz w:val="28"/>
                <w:szCs w:val="28"/>
                <w:highlight w:val="none"/>
              </w:rPr>
              <w:t>检查因素</w:t>
            </w:r>
          </w:p>
        </w:tc>
        <w:tc>
          <w:tcPr>
            <w:tcW w:w="7046" w:type="dxa"/>
            <w:vAlign w:val="center"/>
          </w:tcPr>
          <w:p w14:paraId="27361357">
            <w:pPr>
              <w:pStyle w:val="8"/>
              <w:framePr w:hSpace="0" w:wrap="auto" w:vAnchor="margin" w:hAnchor="text" w:xAlign="left" w:yAlign="inline"/>
              <w:shd w:val="clear"/>
              <w:ind w:left="0" w:leftChars="0" w:firstLine="0" w:firstLineChars="0"/>
              <w:jc w:val="center"/>
              <w:rPr>
                <w:rFonts w:hint="eastAsia" w:ascii="仿宋" w:hAnsi="仿宋" w:eastAsia="仿宋" w:cs="Times New Roman"/>
                <w:kern w:val="2"/>
                <w:sz w:val="28"/>
                <w:szCs w:val="28"/>
                <w:highlight w:val="none"/>
                <w:lang w:val="en-US" w:eastAsia="zh-CN" w:bidi="ar-SA"/>
              </w:rPr>
            </w:pPr>
            <w:r>
              <w:rPr>
                <w:rFonts w:hint="eastAsia" w:ascii="仿宋" w:hAnsi="仿宋" w:eastAsia="仿宋"/>
                <w:sz w:val="28"/>
                <w:szCs w:val="28"/>
                <w:highlight w:val="none"/>
              </w:rPr>
              <w:t>检查内容</w:t>
            </w:r>
          </w:p>
        </w:tc>
      </w:tr>
      <w:tr w14:paraId="7302B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0" w:type="dxa"/>
            <w:vAlign w:val="center"/>
          </w:tcPr>
          <w:p w14:paraId="6B70A5B0">
            <w:pPr>
              <w:pStyle w:val="8"/>
              <w:framePr w:hSpace="0" w:wrap="auto" w:vAnchor="margin" w:hAnchor="text" w:xAlign="left" w:yAlign="inline"/>
              <w:shd w:val="clear"/>
              <w:ind w:left="0" w:leftChars="0" w:firstLine="0" w:firstLineChars="0"/>
              <w:jc w:val="center"/>
              <w:rPr>
                <w:rFonts w:ascii="仿宋" w:hAnsi="仿宋" w:eastAsia="仿宋"/>
                <w:sz w:val="28"/>
                <w:szCs w:val="28"/>
                <w:highlight w:val="none"/>
              </w:rPr>
            </w:pPr>
            <w:r>
              <w:rPr>
                <w:rFonts w:hint="eastAsia" w:ascii="仿宋" w:hAnsi="仿宋" w:eastAsia="仿宋"/>
                <w:sz w:val="28"/>
                <w:szCs w:val="28"/>
                <w:highlight w:val="none"/>
              </w:rPr>
              <w:t>1</w:t>
            </w:r>
          </w:p>
        </w:tc>
        <w:tc>
          <w:tcPr>
            <w:tcW w:w="2810" w:type="dxa"/>
            <w:vAlign w:val="center"/>
          </w:tcPr>
          <w:p w14:paraId="4A8171F2">
            <w:pPr>
              <w:pStyle w:val="8"/>
              <w:framePr w:hSpace="0" w:wrap="auto" w:vAnchor="margin" w:hAnchor="text" w:xAlign="left" w:yAlign="inline"/>
              <w:shd w:val="clear"/>
              <w:ind w:left="0" w:leftChars="0" w:firstLine="0" w:firstLineChars="0"/>
              <w:jc w:val="left"/>
              <w:rPr>
                <w:rFonts w:ascii="仿宋" w:hAnsi="仿宋" w:eastAsia="仿宋"/>
                <w:sz w:val="28"/>
                <w:szCs w:val="28"/>
                <w:highlight w:val="none"/>
              </w:rPr>
            </w:pPr>
            <w:r>
              <w:rPr>
                <w:rFonts w:hint="eastAsia" w:ascii="仿宋" w:hAnsi="仿宋" w:eastAsia="仿宋"/>
                <w:sz w:val="28"/>
                <w:szCs w:val="28"/>
                <w:highlight w:val="none"/>
              </w:rPr>
              <w:t>具有独立承担民事责任的能力</w:t>
            </w:r>
          </w:p>
        </w:tc>
        <w:tc>
          <w:tcPr>
            <w:tcW w:w="7046" w:type="dxa"/>
            <w:vAlign w:val="center"/>
          </w:tcPr>
          <w:p w14:paraId="0ED3E917">
            <w:pPr>
              <w:pStyle w:val="8"/>
              <w:framePr w:hSpace="0" w:wrap="auto" w:vAnchor="margin" w:hAnchor="text" w:xAlign="left" w:yAlign="inline"/>
              <w:shd w:val="clear"/>
              <w:ind w:left="0" w:leftChars="0" w:firstLine="0" w:firstLineChars="0"/>
              <w:rPr>
                <w:rFonts w:hint="eastAsia" w:ascii="仿宋" w:hAnsi="仿宋" w:eastAsia="仿宋"/>
                <w:sz w:val="28"/>
                <w:szCs w:val="28"/>
                <w:highlight w:val="none"/>
                <w:lang w:eastAsia="zh-CN"/>
              </w:rPr>
            </w:pPr>
            <w:r>
              <w:rPr>
                <w:rFonts w:hint="eastAsia" w:ascii="仿宋" w:hAnsi="仿宋" w:eastAsia="仿宋"/>
                <w:sz w:val="28"/>
                <w:szCs w:val="28"/>
                <w:highlight w:val="none"/>
              </w:rPr>
              <w:t>应提供在工商部门注册的有效营业执照</w:t>
            </w:r>
            <w:r>
              <w:rPr>
                <w:rFonts w:hint="eastAsia" w:ascii="仿宋" w:hAnsi="仿宋" w:eastAsia="仿宋"/>
                <w:sz w:val="28"/>
                <w:szCs w:val="28"/>
                <w:highlight w:val="none"/>
                <w:lang w:eastAsia="zh-CN"/>
              </w:rPr>
              <w:t>。</w:t>
            </w:r>
          </w:p>
        </w:tc>
      </w:tr>
      <w:tr w14:paraId="2CAE2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0" w:type="dxa"/>
            <w:vAlign w:val="center"/>
          </w:tcPr>
          <w:p w14:paraId="5145C22E">
            <w:pPr>
              <w:pStyle w:val="8"/>
              <w:framePr w:hSpace="0" w:wrap="auto" w:vAnchor="margin" w:hAnchor="text" w:xAlign="left" w:yAlign="inline"/>
              <w:shd w:val="clear"/>
              <w:ind w:left="0" w:leftChars="0" w:firstLine="0" w:firstLineChars="0"/>
              <w:jc w:val="center"/>
              <w:rPr>
                <w:rFonts w:hint="default" w:ascii="仿宋" w:hAnsi="仿宋" w:eastAsia="仿宋"/>
                <w:sz w:val="28"/>
                <w:szCs w:val="28"/>
                <w:highlight w:val="none"/>
                <w:lang w:val="en-US" w:eastAsia="zh-CN"/>
              </w:rPr>
            </w:pPr>
            <w:r>
              <w:rPr>
                <w:rFonts w:hint="eastAsia" w:ascii="仿宋" w:hAnsi="仿宋" w:eastAsia="仿宋"/>
                <w:sz w:val="28"/>
                <w:szCs w:val="28"/>
                <w:highlight w:val="none"/>
                <w:lang w:val="en-US" w:eastAsia="zh-CN"/>
              </w:rPr>
              <w:t>2</w:t>
            </w:r>
          </w:p>
        </w:tc>
        <w:tc>
          <w:tcPr>
            <w:tcW w:w="2810" w:type="dxa"/>
            <w:vAlign w:val="center"/>
          </w:tcPr>
          <w:p w14:paraId="192E3B83">
            <w:pPr>
              <w:pStyle w:val="8"/>
              <w:framePr w:hSpace="0" w:wrap="auto" w:vAnchor="margin" w:hAnchor="text" w:xAlign="left" w:yAlign="inline"/>
              <w:shd w:val="clear"/>
              <w:ind w:left="0" w:leftChars="0" w:firstLine="0" w:firstLineChars="0"/>
              <w:rPr>
                <w:rFonts w:ascii="仿宋" w:hAnsi="仿宋" w:eastAsia="仿宋"/>
                <w:sz w:val="28"/>
                <w:szCs w:val="28"/>
                <w:highlight w:val="none"/>
              </w:rPr>
            </w:pPr>
            <w:r>
              <w:rPr>
                <w:rFonts w:hint="eastAsia" w:ascii="仿宋" w:hAnsi="仿宋" w:eastAsia="仿宋"/>
                <w:sz w:val="28"/>
                <w:szCs w:val="28"/>
                <w:highlight w:val="none"/>
              </w:rPr>
              <w:t>具有良好的商业信誉和健全的财务会计制度</w:t>
            </w:r>
          </w:p>
        </w:tc>
        <w:tc>
          <w:tcPr>
            <w:tcW w:w="7046" w:type="dxa"/>
            <w:vAlign w:val="center"/>
          </w:tcPr>
          <w:p w14:paraId="3F36281E">
            <w:pPr>
              <w:pStyle w:val="8"/>
              <w:framePr w:hSpace="0" w:wrap="auto" w:vAnchor="margin" w:hAnchor="text" w:xAlign="left" w:yAlign="inline"/>
              <w:shd w:val="clear"/>
              <w:ind w:left="0" w:leftChars="0" w:firstLine="0" w:firstLineChars="0"/>
              <w:rPr>
                <w:rFonts w:ascii="仿宋" w:hAnsi="仿宋" w:eastAsia="仿宋"/>
                <w:sz w:val="28"/>
                <w:szCs w:val="28"/>
                <w:highlight w:val="none"/>
              </w:rPr>
            </w:pPr>
            <w:r>
              <w:rPr>
                <w:rFonts w:hint="eastAsia" w:ascii="仿宋" w:hAnsi="仿宋" w:eastAsia="仿宋"/>
                <w:sz w:val="28"/>
                <w:szCs w:val="28"/>
                <w:highlight w:val="none"/>
              </w:rPr>
              <w:t>投标人应提供会计师事务所出具的上一年度完整的财务审计报告</w:t>
            </w:r>
            <w:r>
              <w:rPr>
                <w:rFonts w:hint="eastAsia" w:ascii="仿宋" w:hAnsi="仿宋" w:eastAsia="仿宋"/>
                <w:sz w:val="28"/>
                <w:szCs w:val="28"/>
                <w:highlight w:val="none"/>
                <w:lang w:eastAsia="zh-CN"/>
              </w:rPr>
              <w:t>，</w:t>
            </w:r>
            <w:r>
              <w:rPr>
                <w:rFonts w:hint="eastAsia" w:ascii="仿宋" w:hAnsi="仿宋" w:eastAsia="仿宋"/>
                <w:sz w:val="28"/>
                <w:szCs w:val="28"/>
                <w:highlight w:val="none"/>
              </w:rPr>
              <w:t>上一年度</w:t>
            </w:r>
            <w:r>
              <w:rPr>
                <w:rFonts w:hint="eastAsia" w:ascii="仿宋" w:hAnsi="仿宋" w:eastAsia="仿宋"/>
                <w:sz w:val="28"/>
                <w:szCs w:val="28"/>
                <w:highlight w:val="none"/>
                <w:lang w:val="en-US" w:eastAsia="zh-CN"/>
              </w:rPr>
              <w:t>未完成的提供2023年度</w:t>
            </w:r>
            <w:r>
              <w:rPr>
                <w:rFonts w:hint="eastAsia" w:ascii="仿宋" w:hAnsi="仿宋" w:eastAsia="仿宋"/>
                <w:sz w:val="28"/>
                <w:szCs w:val="28"/>
                <w:highlight w:val="none"/>
              </w:rPr>
              <w:t>完整的财务审计报告；成立不满一年的组织和自然人无法提供财务状况报告（表）的，可提供银行出具的资信证明复印件或健全的财务会计制度。</w:t>
            </w:r>
          </w:p>
        </w:tc>
      </w:tr>
      <w:tr w14:paraId="2383A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0" w:type="dxa"/>
            <w:vAlign w:val="center"/>
          </w:tcPr>
          <w:p w14:paraId="0DCA5711">
            <w:pPr>
              <w:pStyle w:val="8"/>
              <w:framePr w:hSpace="0" w:wrap="auto" w:vAnchor="margin" w:hAnchor="text" w:xAlign="left" w:yAlign="inline"/>
              <w:shd w:val="clear"/>
              <w:ind w:left="0" w:leftChars="0" w:firstLine="0" w:firstLineChars="0"/>
              <w:jc w:val="center"/>
              <w:rPr>
                <w:rFonts w:hint="eastAsia" w:ascii="仿宋" w:hAnsi="仿宋" w:eastAsia="仿宋"/>
                <w:sz w:val="28"/>
                <w:szCs w:val="28"/>
                <w:highlight w:val="none"/>
                <w:lang w:val="en-US" w:eastAsia="zh-CN"/>
              </w:rPr>
            </w:pPr>
            <w:r>
              <w:rPr>
                <w:rFonts w:hint="eastAsia" w:ascii="仿宋" w:hAnsi="仿宋" w:eastAsia="仿宋"/>
                <w:sz w:val="28"/>
                <w:szCs w:val="28"/>
                <w:highlight w:val="none"/>
                <w:lang w:val="en-US" w:eastAsia="zh-CN"/>
              </w:rPr>
              <w:t>3</w:t>
            </w:r>
          </w:p>
        </w:tc>
        <w:tc>
          <w:tcPr>
            <w:tcW w:w="2810" w:type="dxa"/>
            <w:vAlign w:val="center"/>
          </w:tcPr>
          <w:p w14:paraId="09ADDFE2">
            <w:pPr>
              <w:pStyle w:val="8"/>
              <w:framePr w:hSpace="0" w:wrap="auto" w:vAnchor="margin" w:hAnchor="text" w:xAlign="left" w:yAlign="inline"/>
              <w:shd w:val="clear"/>
              <w:ind w:left="0" w:leftChars="0" w:firstLine="0" w:firstLineChars="0"/>
              <w:rPr>
                <w:rFonts w:ascii="仿宋" w:hAnsi="仿宋" w:eastAsia="仿宋"/>
                <w:sz w:val="28"/>
                <w:szCs w:val="28"/>
                <w:highlight w:val="none"/>
              </w:rPr>
            </w:pPr>
            <w:r>
              <w:rPr>
                <w:rFonts w:hint="eastAsia" w:ascii="仿宋" w:hAnsi="仿宋" w:eastAsia="仿宋"/>
                <w:sz w:val="28"/>
                <w:szCs w:val="28"/>
                <w:highlight w:val="none"/>
              </w:rPr>
              <w:t>具有履行合同所必须的设备和专业技术能力</w:t>
            </w:r>
          </w:p>
        </w:tc>
        <w:tc>
          <w:tcPr>
            <w:tcW w:w="7046" w:type="dxa"/>
            <w:vAlign w:val="center"/>
          </w:tcPr>
          <w:p w14:paraId="321304ED">
            <w:pPr>
              <w:pStyle w:val="8"/>
              <w:framePr w:hSpace="0" w:wrap="auto" w:vAnchor="margin" w:hAnchor="text" w:xAlign="left" w:yAlign="inline"/>
              <w:shd w:val="clear"/>
              <w:ind w:left="0" w:leftChars="0" w:firstLine="0" w:firstLineChars="0"/>
              <w:rPr>
                <w:rFonts w:hint="eastAsia" w:ascii="仿宋" w:hAnsi="仿宋" w:eastAsia="仿宋"/>
                <w:sz w:val="28"/>
                <w:szCs w:val="28"/>
                <w:highlight w:val="none"/>
                <w:lang w:eastAsia="zh-CN"/>
              </w:rPr>
            </w:pPr>
            <w:r>
              <w:rPr>
                <w:rFonts w:hint="eastAsia" w:ascii="仿宋" w:hAnsi="仿宋" w:eastAsia="仿宋"/>
                <w:sz w:val="28"/>
                <w:szCs w:val="28"/>
                <w:highlight w:val="none"/>
              </w:rPr>
              <w:t>投标人履行合同所必须的设备和专业技术能力的证明材料或声明</w:t>
            </w:r>
            <w:r>
              <w:rPr>
                <w:rFonts w:hint="eastAsia" w:ascii="仿宋" w:hAnsi="仿宋" w:eastAsia="仿宋"/>
                <w:sz w:val="28"/>
                <w:szCs w:val="28"/>
                <w:highlight w:val="none"/>
                <w:lang w:eastAsia="zh-CN"/>
              </w:rPr>
              <w:t>。</w:t>
            </w:r>
          </w:p>
        </w:tc>
      </w:tr>
      <w:tr w14:paraId="7C7BB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00" w:type="dxa"/>
            <w:vAlign w:val="center"/>
          </w:tcPr>
          <w:p w14:paraId="26AA2231">
            <w:pPr>
              <w:pStyle w:val="8"/>
              <w:framePr w:hSpace="0" w:wrap="auto" w:vAnchor="margin" w:hAnchor="text" w:xAlign="left" w:yAlign="inline"/>
              <w:shd w:val="clear"/>
              <w:ind w:left="0" w:leftChars="0" w:firstLine="0" w:firstLineChars="0"/>
              <w:jc w:val="center"/>
              <w:rPr>
                <w:rFonts w:hint="eastAsia" w:ascii="仿宋" w:hAnsi="仿宋" w:eastAsia="仿宋"/>
                <w:sz w:val="28"/>
                <w:szCs w:val="28"/>
                <w:highlight w:val="none"/>
                <w:lang w:val="en-US" w:eastAsia="zh-CN"/>
              </w:rPr>
            </w:pPr>
            <w:r>
              <w:rPr>
                <w:rFonts w:hint="eastAsia" w:ascii="仿宋" w:hAnsi="仿宋" w:eastAsia="仿宋"/>
                <w:sz w:val="28"/>
                <w:szCs w:val="28"/>
                <w:highlight w:val="none"/>
                <w:lang w:val="en-US" w:eastAsia="zh-CN"/>
              </w:rPr>
              <w:t>4</w:t>
            </w:r>
          </w:p>
        </w:tc>
        <w:tc>
          <w:tcPr>
            <w:tcW w:w="2810" w:type="dxa"/>
            <w:vAlign w:val="center"/>
          </w:tcPr>
          <w:p w14:paraId="67F630D3">
            <w:pPr>
              <w:pStyle w:val="8"/>
              <w:framePr w:hSpace="0" w:wrap="auto" w:vAnchor="margin" w:hAnchor="text" w:xAlign="left" w:yAlign="inline"/>
              <w:shd w:val="clear"/>
              <w:ind w:left="0" w:leftChars="0" w:firstLine="0" w:firstLineChars="0"/>
              <w:rPr>
                <w:rFonts w:ascii="仿宋" w:hAnsi="仿宋" w:eastAsia="仿宋"/>
                <w:sz w:val="28"/>
                <w:szCs w:val="28"/>
                <w:highlight w:val="none"/>
              </w:rPr>
            </w:pPr>
            <w:r>
              <w:rPr>
                <w:rFonts w:hint="eastAsia" w:ascii="仿宋" w:hAnsi="仿宋" w:eastAsia="仿宋"/>
                <w:sz w:val="28"/>
                <w:szCs w:val="28"/>
                <w:highlight w:val="none"/>
              </w:rPr>
              <w:t>有依法缴纳税收和社会保障金的良好记录</w:t>
            </w:r>
          </w:p>
        </w:tc>
        <w:tc>
          <w:tcPr>
            <w:tcW w:w="7046" w:type="dxa"/>
            <w:vAlign w:val="center"/>
          </w:tcPr>
          <w:p w14:paraId="4AE65379">
            <w:pPr>
              <w:shd w:val="clear"/>
              <w:spacing w:line="360" w:lineRule="auto"/>
              <w:rPr>
                <w:rFonts w:hint="eastAsia" w:ascii="仿宋" w:hAnsi="仿宋" w:eastAsia="仿宋"/>
                <w:sz w:val="28"/>
                <w:szCs w:val="28"/>
                <w:highlight w:val="none"/>
                <w:lang w:eastAsia="zh-CN"/>
              </w:rPr>
            </w:pPr>
            <w:r>
              <w:rPr>
                <w:rFonts w:hint="eastAsia" w:ascii="仿宋" w:hAnsi="仿宋" w:eastAsia="仿宋"/>
                <w:sz w:val="28"/>
                <w:szCs w:val="28"/>
                <w:highlight w:val="none"/>
              </w:rPr>
              <w:t>投标人</w:t>
            </w:r>
            <w:r>
              <w:rPr>
                <w:rFonts w:hint="eastAsia" w:ascii="仿宋" w:hAnsi="仿宋" w:eastAsia="仿宋"/>
                <w:sz w:val="28"/>
                <w:szCs w:val="28"/>
                <w:highlight w:val="none"/>
                <w:lang w:val="en-US" w:eastAsia="zh-CN"/>
              </w:rPr>
              <w:t>提供</w:t>
            </w:r>
            <w:r>
              <w:rPr>
                <w:rFonts w:hint="eastAsia" w:ascii="仿宋" w:hAnsi="仿宋" w:eastAsia="仿宋" w:cs="宋体"/>
                <w:sz w:val="28"/>
                <w:szCs w:val="28"/>
                <w:highlight w:val="none"/>
              </w:rPr>
              <w:t>近三个月</w:t>
            </w:r>
            <w:r>
              <w:rPr>
                <w:rFonts w:hint="eastAsia" w:ascii="仿宋" w:hAnsi="仿宋" w:eastAsia="仿宋" w:cs="宋体"/>
                <w:sz w:val="28"/>
                <w:szCs w:val="28"/>
                <w:highlight w:val="none"/>
                <w:lang w:val="en-US" w:eastAsia="zh-CN"/>
              </w:rPr>
              <w:t>任意一个月</w:t>
            </w:r>
            <w:r>
              <w:rPr>
                <w:rFonts w:hint="eastAsia" w:ascii="仿宋" w:hAnsi="仿宋" w:eastAsia="仿宋" w:cs="宋体"/>
                <w:sz w:val="28"/>
                <w:szCs w:val="28"/>
                <w:highlight w:val="none"/>
              </w:rPr>
              <w:t>的依法缴纳税收和社会保障资金的相关材料</w:t>
            </w:r>
            <w:r>
              <w:rPr>
                <w:rFonts w:hint="eastAsia" w:ascii="仿宋" w:hAnsi="仿宋" w:eastAsia="仿宋" w:cs="宋体"/>
                <w:sz w:val="28"/>
                <w:szCs w:val="28"/>
                <w:highlight w:val="none"/>
                <w:lang w:eastAsia="zh-CN"/>
              </w:rPr>
              <w:t>。</w:t>
            </w:r>
          </w:p>
        </w:tc>
      </w:tr>
      <w:tr w14:paraId="7ABEC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00" w:type="dxa"/>
            <w:vAlign w:val="center"/>
          </w:tcPr>
          <w:p w14:paraId="297DB08D">
            <w:pPr>
              <w:pStyle w:val="8"/>
              <w:framePr w:hSpace="0" w:wrap="auto" w:vAnchor="margin" w:hAnchor="text" w:xAlign="left" w:yAlign="inline"/>
              <w:shd w:val="clear"/>
              <w:ind w:left="0" w:leftChars="0" w:firstLine="0" w:firstLineChars="0"/>
              <w:jc w:val="center"/>
              <w:rPr>
                <w:rFonts w:hint="eastAsia" w:ascii="仿宋" w:hAnsi="仿宋" w:eastAsia="仿宋"/>
                <w:sz w:val="28"/>
                <w:szCs w:val="28"/>
                <w:highlight w:val="none"/>
                <w:lang w:val="en-US" w:eastAsia="zh-CN"/>
              </w:rPr>
            </w:pPr>
            <w:r>
              <w:rPr>
                <w:rFonts w:hint="eastAsia" w:ascii="仿宋" w:hAnsi="仿宋" w:eastAsia="仿宋"/>
                <w:sz w:val="28"/>
                <w:szCs w:val="28"/>
                <w:highlight w:val="none"/>
                <w:lang w:val="en-US" w:eastAsia="zh-CN"/>
              </w:rPr>
              <w:t>5</w:t>
            </w:r>
          </w:p>
        </w:tc>
        <w:tc>
          <w:tcPr>
            <w:tcW w:w="2810" w:type="dxa"/>
            <w:vAlign w:val="center"/>
          </w:tcPr>
          <w:p w14:paraId="27A61FF4">
            <w:pPr>
              <w:pStyle w:val="8"/>
              <w:framePr w:hSpace="0" w:wrap="auto" w:vAnchor="margin" w:hAnchor="text" w:xAlign="left" w:yAlign="inline"/>
              <w:shd w:val="clear"/>
              <w:ind w:left="0" w:leftChars="0" w:firstLine="0" w:firstLineChars="0"/>
              <w:rPr>
                <w:rFonts w:ascii="仿宋" w:hAnsi="仿宋" w:eastAsia="仿宋"/>
                <w:sz w:val="28"/>
                <w:szCs w:val="28"/>
                <w:highlight w:val="none"/>
              </w:rPr>
            </w:pPr>
            <w:r>
              <w:rPr>
                <w:rFonts w:hint="eastAsia" w:ascii="仿宋" w:hAnsi="仿宋" w:eastAsia="仿宋"/>
                <w:sz w:val="28"/>
                <w:szCs w:val="28"/>
                <w:highlight w:val="none"/>
              </w:rPr>
              <w:t>参加政府采购活动近3年内，在经营活动中没有重大违法记录</w:t>
            </w:r>
          </w:p>
        </w:tc>
        <w:tc>
          <w:tcPr>
            <w:tcW w:w="7046" w:type="dxa"/>
            <w:vAlign w:val="center"/>
          </w:tcPr>
          <w:p w14:paraId="3613C560">
            <w:pPr>
              <w:pStyle w:val="8"/>
              <w:framePr w:hSpace="0" w:wrap="auto" w:vAnchor="margin" w:hAnchor="text" w:xAlign="left" w:yAlign="inline"/>
              <w:shd w:val="clear"/>
              <w:ind w:left="0" w:leftChars="0" w:firstLine="0" w:firstLineChars="0"/>
              <w:rPr>
                <w:rFonts w:hint="eastAsia" w:ascii="仿宋" w:hAnsi="仿宋" w:eastAsia="仿宋"/>
                <w:sz w:val="28"/>
                <w:szCs w:val="28"/>
                <w:highlight w:val="none"/>
                <w:lang w:eastAsia="zh-CN"/>
              </w:rPr>
            </w:pPr>
            <w:r>
              <w:rPr>
                <w:rFonts w:ascii="仿宋" w:hAnsi="仿宋" w:eastAsia="仿宋"/>
                <w:sz w:val="28"/>
                <w:szCs w:val="28"/>
                <w:highlight w:val="none"/>
              </w:rPr>
              <w:t>提供参加本次政府采购活动前3年内在经营活动中没有重大违法记录的书面承诺函</w:t>
            </w:r>
            <w:r>
              <w:rPr>
                <w:rFonts w:hint="eastAsia" w:ascii="仿宋" w:hAnsi="仿宋" w:eastAsia="仿宋"/>
                <w:sz w:val="28"/>
                <w:szCs w:val="28"/>
                <w:highlight w:val="none"/>
                <w:lang w:eastAsia="zh-CN"/>
              </w:rPr>
              <w:t>。</w:t>
            </w:r>
          </w:p>
        </w:tc>
      </w:tr>
      <w:tr w14:paraId="7C133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2" w:hRule="atLeast"/>
        </w:trPr>
        <w:tc>
          <w:tcPr>
            <w:tcW w:w="900" w:type="dxa"/>
            <w:vAlign w:val="center"/>
          </w:tcPr>
          <w:p w14:paraId="5551A15A">
            <w:pPr>
              <w:pStyle w:val="8"/>
              <w:framePr w:hSpace="0" w:wrap="auto" w:vAnchor="margin" w:hAnchor="text" w:xAlign="left" w:yAlign="inline"/>
              <w:shd w:val="clear"/>
              <w:ind w:left="0" w:leftChars="0" w:firstLine="0" w:firstLineChars="0"/>
              <w:jc w:val="center"/>
              <w:rPr>
                <w:rFonts w:hint="eastAsia" w:ascii="仿宋" w:hAnsi="仿宋" w:eastAsia="仿宋"/>
                <w:sz w:val="28"/>
                <w:szCs w:val="28"/>
                <w:highlight w:val="none"/>
                <w:lang w:eastAsia="zh-CN"/>
              </w:rPr>
            </w:pPr>
            <w:r>
              <w:rPr>
                <w:rFonts w:hint="eastAsia" w:ascii="仿宋" w:hAnsi="仿宋" w:eastAsia="仿宋"/>
                <w:sz w:val="28"/>
                <w:szCs w:val="28"/>
                <w:highlight w:val="none"/>
                <w:lang w:val="en-US" w:eastAsia="zh-CN"/>
              </w:rPr>
              <w:t>6</w:t>
            </w:r>
          </w:p>
        </w:tc>
        <w:tc>
          <w:tcPr>
            <w:tcW w:w="2810" w:type="dxa"/>
            <w:vAlign w:val="center"/>
          </w:tcPr>
          <w:p w14:paraId="3715D945">
            <w:pPr>
              <w:pStyle w:val="8"/>
              <w:framePr w:hSpace="0" w:wrap="auto" w:vAnchor="margin" w:hAnchor="text" w:xAlign="left" w:yAlign="inline"/>
              <w:shd w:val="clear"/>
              <w:rPr>
                <w:rFonts w:ascii="仿宋" w:hAnsi="仿宋" w:eastAsia="仿宋"/>
                <w:sz w:val="28"/>
                <w:szCs w:val="28"/>
                <w:highlight w:val="none"/>
              </w:rPr>
            </w:pPr>
            <w:r>
              <w:rPr>
                <w:rFonts w:hint="eastAsia" w:ascii="仿宋" w:hAnsi="仿宋" w:eastAsia="仿宋"/>
                <w:sz w:val="28"/>
                <w:szCs w:val="28"/>
                <w:highlight w:val="none"/>
              </w:rPr>
              <w:t>信用查询</w:t>
            </w:r>
          </w:p>
        </w:tc>
        <w:tc>
          <w:tcPr>
            <w:tcW w:w="7046" w:type="dxa"/>
            <w:vAlign w:val="center"/>
          </w:tcPr>
          <w:p w14:paraId="4835FD4A">
            <w:pPr>
              <w:shd w:val="clear"/>
              <w:spacing w:line="360" w:lineRule="auto"/>
              <w:jc w:val="left"/>
              <w:rPr>
                <w:rFonts w:hint="eastAsia" w:ascii="仿宋" w:hAnsi="仿宋" w:eastAsia="仿宋"/>
                <w:sz w:val="28"/>
                <w:szCs w:val="28"/>
                <w:highlight w:val="none"/>
                <w:lang w:eastAsia="zh-CN"/>
              </w:rPr>
            </w:pPr>
            <w:r>
              <w:rPr>
                <w:rFonts w:hint="eastAsia" w:ascii="仿宋" w:hAnsi="仿宋" w:eastAsia="仿宋" w:cs="宋体"/>
                <w:sz w:val="28"/>
                <w:szCs w:val="28"/>
                <w:highlight w:val="none"/>
              </w:rPr>
              <w:t>信用中国网站（www.creditchina.gov.cn）中列入失信被执行人和重大税收违法案件当事人名单的供应商，不得为中国政府采购网（www.ccgp.gov.cn）政府采购严重违法失信行为记录名单中被财政部门禁止参加政府采购活动的供应商</w:t>
            </w:r>
            <w:r>
              <w:rPr>
                <w:rFonts w:hint="eastAsia" w:ascii="仿宋" w:hAnsi="仿宋" w:eastAsia="仿宋" w:cs="宋体"/>
                <w:sz w:val="28"/>
                <w:szCs w:val="28"/>
                <w:highlight w:val="none"/>
                <w:lang w:eastAsia="zh-CN"/>
              </w:rPr>
              <w:t>。</w:t>
            </w:r>
          </w:p>
        </w:tc>
      </w:tr>
      <w:tr w14:paraId="7A6A8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trPr>
        <w:tc>
          <w:tcPr>
            <w:tcW w:w="900" w:type="dxa"/>
            <w:vAlign w:val="center"/>
          </w:tcPr>
          <w:p w14:paraId="4976EC99">
            <w:pPr>
              <w:pStyle w:val="8"/>
              <w:framePr w:hSpace="0" w:wrap="auto" w:vAnchor="margin" w:hAnchor="text" w:xAlign="left" w:yAlign="inline"/>
              <w:shd w:val="clear"/>
              <w:ind w:left="0" w:leftChars="0" w:firstLine="0" w:firstLineChars="0"/>
              <w:jc w:val="center"/>
              <w:rPr>
                <w:rFonts w:hint="eastAsia" w:ascii="仿宋" w:hAnsi="仿宋" w:eastAsia="仿宋"/>
                <w:sz w:val="28"/>
                <w:szCs w:val="28"/>
                <w:highlight w:val="none"/>
                <w:lang w:eastAsia="zh-CN"/>
              </w:rPr>
            </w:pPr>
            <w:r>
              <w:rPr>
                <w:rFonts w:hint="eastAsia" w:ascii="仿宋" w:hAnsi="仿宋" w:eastAsia="仿宋"/>
                <w:sz w:val="28"/>
                <w:szCs w:val="28"/>
                <w:highlight w:val="none"/>
                <w:lang w:val="en-US" w:eastAsia="zh-CN"/>
              </w:rPr>
              <w:t>7</w:t>
            </w:r>
          </w:p>
        </w:tc>
        <w:tc>
          <w:tcPr>
            <w:tcW w:w="2810" w:type="dxa"/>
            <w:vAlign w:val="center"/>
          </w:tcPr>
          <w:p w14:paraId="370318F2">
            <w:pPr>
              <w:pStyle w:val="8"/>
              <w:framePr w:hSpace="0" w:wrap="auto" w:vAnchor="margin" w:hAnchor="text" w:xAlign="left" w:yAlign="inline"/>
              <w:shd w:val="clear"/>
              <w:rPr>
                <w:rFonts w:hint="default" w:ascii="仿宋" w:hAnsi="仿宋" w:eastAsia="仿宋"/>
                <w:sz w:val="28"/>
                <w:szCs w:val="28"/>
                <w:highlight w:val="none"/>
                <w:lang w:val="en-US" w:eastAsia="zh-CN"/>
              </w:rPr>
            </w:pPr>
            <w:r>
              <w:rPr>
                <w:rFonts w:hint="eastAsia" w:ascii="仿宋" w:hAnsi="仿宋" w:eastAsia="仿宋"/>
                <w:sz w:val="28"/>
                <w:szCs w:val="28"/>
                <w:highlight w:val="none"/>
                <w:lang w:val="en-US" w:eastAsia="zh-CN"/>
              </w:rPr>
              <w:t>特定资质</w:t>
            </w:r>
          </w:p>
        </w:tc>
        <w:tc>
          <w:tcPr>
            <w:tcW w:w="7046" w:type="dxa"/>
            <w:vAlign w:val="center"/>
          </w:tcPr>
          <w:p w14:paraId="3F5975EE">
            <w:pPr>
              <w:pStyle w:val="8"/>
              <w:framePr w:hSpace="0" w:wrap="auto" w:vAnchor="margin" w:hAnchor="text" w:xAlign="left" w:yAlign="inline"/>
              <w:shd w:val="clear"/>
              <w:ind w:left="0" w:leftChars="0" w:firstLine="0" w:firstLineChars="0"/>
              <w:rPr>
                <w:rFonts w:hint="eastAsia" w:ascii="仿宋" w:hAnsi="仿宋" w:eastAsia="仿宋"/>
                <w:sz w:val="28"/>
                <w:szCs w:val="28"/>
                <w:highlight w:val="none"/>
                <w:lang w:eastAsia="zh-CN"/>
              </w:rPr>
            </w:pPr>
            <w:r>
              <w:rPr>
                <w:rFonts w:ascii="仿宋" w:hAnsi="仿宋" w:eastAsia="仿宋"/>
                <w:sz w:val="28"/>
                <w:szCs w:val="28"/>
                <w:highlight w:val="none"/>
              </w:rPr>
              <w:t xml:space="preserve">（1）在中华人民共和国境内注册，具有独立法人资格 </w:t>
            </w:r>
            <w:r>
              <w:rPr>
                <w:rFonts w:hint="eastAsia" w:ascii="仿宋" w:hAnsi="仿宋" w:eastAsia="仿宋"/>
                <w:sz w:val="28"/>
                <w:szCs w:val="28"/>
                <w:highlight w:val="none"/>
                <w:lang w:eastAsia="zh-CN"/>
              </w:rPr>
              <w:t>；</w:t>
            </w:r>
          </w:p>
          <w:p w14:paraId="36AAA8E3">
            <w:pPr>
              <w:pStyle w:val="8"/>
              <w:framePr w:hSpace="0" w:wrap="auto" w:vAnchor="margin" w:hAnchor="text" w:xAlign="left" w:yAlign="inline"/>
              <w:shd w:val="clear"/>
              <w:ind w:left="0" w:leftChars="0" w:firstLine="0" w:firstLineChars="0"/>
              <w:rPr>
                <w:rFonts w:ascii="仿宋" w:hAnsi="仿宋" w:eastAsia="仿宋"/>
                <w:sz w:val="28"/>
                <w:szCs w:val="28"/>
                <w:highlight w:val="none"/>
              </w:rPr>
            </w:pPr>
            <w:r>
              <w:rPr>
                <w:rFonts w:ascii="仿宋" w:hAnsi="仿宋" w:eastAsia="仿宋"/>
                <w:sz w:val="28"/>
                <w:szCs w:val="28"/>
                <w:highlight w:val="none"/>
              </w:rPr>
              <w:t xml:space="preserve">（2）具有有效的营业执照或事业单位法人证书； </w:t>
            </w:r>
          </w:p>
          <w:p w14:paraId="53E215B9">
            <w:pPr>
              <w:pStyle w:val="8"/>
              <w:framePr w:hSpace="0" w:wrap="auto" w:vAnchor="margin" w:hAnchor="text" w:xAlign="left" w:yAlign="inline"/>
              <w:shd w:val="clear"/>
              <w:ind w:left="0" w:leftChars="0" w:firstLine="0" w:firstLineChars="0"/>
              <w:rPr>
                <w:rFonts w:ascii="仿宋" w:hAnsi="仿宋" w:eastAsia="仿宋"/>
                <w:sz w:val="28"/>
                <w:szCs w:val="28"/>
                <w:highlight w:val="none"/>
              </w:rPr>
            </w:pPr>
            <w:r>
              <w:rPr>
                <w:rFonts w:ascii="仿宋" w:hAnsi="仿宋" w:eastAsia="仿宋"/>
                <w:sz w:val="28"/>
                <w:szCs w:val="28"/>
                <w:highlight w:val="none"/>
              </w:rPr>
              <w:t>（3）</w:t>
            </w:r>
            <w:r>
              <w:rPr>
                <w:rFonts w:hint="eastAsia" w:ascii="仿宋" w:hAnsi="仿宋" w:eastAsia="仿宋"/>
                <w:sz w:val="28"/>
                <w:szCs w:val="28"/>
                <w:highlight w:val="none"/>
                <w:lang w:val="en-US" w:eastAsia="zh-CN"/>
              </w:rPr>
              <w:t>具有《金融机构法人许可证》或《金融机构营业许可证》</w:t>
            </w:r>
            <w:r>
              <w:rPr>
                <w:rFonts w:ascii="仿宋" w:hAnsi="仿宋" w:eastAsia="仿宋"/>
                <w:sz w:val="28"/>
                <w:szCs w:val="28"/>
                <w:highlight w:val="none"/>
              </w:rPr>
              <w:t xml:space="preserve">； </w:t>
            </w:r>
          </w:p>
          <w:p w14:paraId="15CEBC54">
            <w:pPr>
              <w:pStyle w:val="8"/>
              <w:framePr w:hSpace="0" w:wrap="auto" w:vAnchor="margin" w:hAnchor="text" w:xAlign="left" w:yAlign="inline"/>
              <w:shd w:val="clear"/>
              <w:ind w:left="0" w:leftChars="0" w:firstLine="0" w:firstLineChars="0"/>
              <w:rPr>
                <w:rFonts w:ascii="仿宋" w:hAnsi="仿宋" w:eastAsia="仿宋"/>
                <w:sz w:val="28"/>
                <w:szCs w:val="28"/>
                <w:highlight w:val="none"/>
              </w:rPr>
            </w:pPr>
            <w:r>
              <w:rPr>
                <w:rFonts w:ascii="仿宋" w:hAnsi="仿宋" w:eastAsia="仿宋"/>
                <w:sz w:val="28"/>
                <w:szCs w:val="28"/>
                <w:highlight w:val="none"/>
              </w:rPr>
              <w:t>（</w:t>
            </w:r>
            <w:r>
              <w:rPr>
                <w:rFonts w:hint="eastAsia" w:ascii="仿宋" w:hAnsi="仿宋" w:eastAsia="仿宋"/>
                <w:sz w:val="28"/>
                <w:szCs w:val="28"/>
                <w:highlight w:val="none"/>
                <w:lang w:val="en-US" w:eastAsia="zh-CN"/>
              </w:rPr>
              <w:t>4</w:t>
            </w:r>
            <w:r>
              <w:rPr>
                <w:rFonts w:ascii="仿宋" w:hAnsi="仿宋" w:eastAsia="仿宋"/>
                <w:sz w:val="28"/>
                <w:szCs w:val="28"/>
                <w:highlight w:val="none"/>
              </w:rPr>
              <w:t>）单位负责人为同一人或者存在控股、管理关系的不同供应商，不得参加同一合同项下的政府采购活动；</w:t>
            </w:r>
          </w:p>
        </w:tc>
      </w:tr>
    </w:tbl>
    <w:p w14:paraId="493416BB">
      <w:pPr>
        <w:shd w:val="clear"/>
        <w:spacing w:line="480" w:lineRule="exact"/>
        <w:ind w:firstLine="482"/>
        <w:jc w:val="center"/>
        <w:rPr>
          <w:rFonts w:ascii="仿宋" w:hAnsi="仿宋" w:eastAsia="仿宋" w:cs="仿宋"/>
          <w:b/>
          <w:bCs/>
          <w:color w:val="000000"/>
          <w:sz w:val="28"/>
          <w:szCs w:val="28"/>
          <w:highlight w:val="none"/>
        </w:rPr>
      </w:pPr>
    </w:p>
    <w:tbl>
      <w:tblPr>
        <w:tblStyle w:val="24"/>
        <w:tblW w:w="107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7"/>
        <w:gridCol w:w="1977"/>
        <w:gridCol w:w="7950"/>
      </w:tblGrid>
      <w:tr w14:paraId="45077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0754" w:type="dxa"/>
            <w:gridSpan w:val="3"/>
            <w:vAlign w:val="center"/>
          </w:tcPr>
          <w:p w14:paraId="11F43697">
            <w:pPr>
              <w:pStyle w:val="8"/>
              <w:framePr w:wrap="around" w:x="663" w:y="474"/>
              <w:shd w:val="clear"/>
              <w:ind w:left="0" w:leftChars="0" w:firstLine="0" w:firstLineChars="0"/>
              <w:jc w:val="center"/>
              <w:rPr>
                <w:rFonts w:ascii="仿宋" w:hAnsi="仿宋" w:eastAsia="仿宋"/>
                <w:sz w:val="28"/>
                <w:szCs w:val="28"/>
                <w:highlight w:val="none"/>
              </w:rPr>
            </w:pPr>
            <w:r>
              <w:rPr>
                <w:rFonts w:hint="eastAsia" w:ascii="仿宋" w:hAnsi="仿宋" w:eastAsia="仿宋"/>
                <w:sz w:val="28"/>
                <w:szCs w:val="28"/>
                <w:highlight w:val="none"/>
              </w:rPr>
              <w:t>符合性审查</w:t>
            </w:r>
          </w:p>
        </w:tc>
      </w:tr>
      <w:tr w14:paraId="18769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jc w:val="center"/>
        </w:trPr>
        <w:tc>
          <w:tcPr>
            <w:tcW w:w="827" w:type="dxa"/>
            <w:vAlign w:val="center"/>
          </w:tcPr>
          <w:p w14:paraId="0DB7DB93">
            <w:pPr>
              <w:pStyle w:val="8"/>
              <w:framePr w:wrap="around" w:x="663" w:y="474"/>
              <w:shd w:val="clear"/>
              <w:ind w:left="0" w:leftChars="0" w:firstLine="0" w:firstLineChars="0"/>
              <w:rPr>
                <w:rFonts w:ascii="仿宋" w:hAnsi="仿宋" w:eastAsia="仿宋" w:cs="Times New Roman"/>
                <w:kern w:val="2"/>
                <w:sz w:val="28"/>
                <w:szCs w:val="28"/>
                <w:highlight w:val="none"/>
                <w:lang w:val="en-US" w:eastAsia="zh-CN" w:bidi="ar-SA"/>
              </w:rPr>
            </w:pPr>
            <w:r>
              <w:rPr>
                <w:rFonts w:ascii="仿宋" w:hAnsi="仿宋" w:eastAsia="仿宋"/>
                <w:sz w:val="28"/>
                <w:szCs w:val="28"/>
                <w:highlight w:val="none"/>
              </w:rPr>
              <w:br w:type="page"/>
            </w:r>
            <w:r>
              <w:rPr>
                <w:rFonts w:hint="eastAsia" w:ascii="仿宋" w:hAnsi="仿宋" w:eastAsia="仿宋"/>
                <w:sz w:val="28"/>
                <w:szCs w:val="28"/>
                <w:highlight w:val="none"/>
              </w:rPr>
              <w:t>序号</w:t>
            </w:r>
          </w:p>
        </w:tc>
        <w:tc>
          <w:tcPr>
            <w:tcW w:w="1977" w:type="dxa"/>
            <w:vAlign w:val="center"/>
          </w:tcPr>
          <w:p w14:paraId="14C440D0">
            <w:pPr>
              <w:pStyle w:val="8"/>
              <w:framePr w:wrap="around" w:x="663" w:y="474"/>
              <w:shd w:val="clear"/>
              <w:ind w:firstLine="420" w:firstLineChars="0"/>
              <w:rPr>
                <w:rFonts w:hint="eastAsia" w:ascii="仿宋" w:hAnsi="仿宋" w:eastAsia="仿宋" w:cs="Times New Roman"/>
                <w:kern w:val="2"/>
                <w:sz w:val="28"/>
                <w:szCs w:val="28"/>
                <w:highlight w:val="none"/>
                <w:lang w:val="en-US" w:eastAsia="zh-CN" w:bidi="ar-SA"/>
              </w:rPr>
            </w:pPr>
            <w:r>
              <w:rPr>
                <w:rFonts w:hint="eastAsia" w:ascii="仿宋" w:hAnsi="仿宋" w:eastAsia="仿宋"/>
                <w:sz w:val="28"/>
                <w:szCs w:val="28"/>
                <w:highlight w:val="none"/>
              </w:rPr>
              <w:t>评标因素</w:t>
            </w:r>
          </w:p>
        </w:tc>
        <w:tc>
          <w:tcPr>
            <w:tcW w:w="7950" w:type="dxa"/>
            <w:vAlign w:val="center"/>
          </w:tcPr>
          <w:p w14:paraId="088F8B6E">
            <w:pPr>
              <w:pStyle w:val="8"/>
              <w:framePr w:wrap="around" w:x="663" w:y="474"/>
              <w:shd w:val="clear"/>
              <w:ind w:left="0" w:leftChars="0" w:firstLine="0" w:firstLineChars="0"/>
              <w:jc w:val="center"/>
              <w:rPr>
                <w:rFonts w:hint="eastAsia" w:ascii="仿宋" w:hAnsi="仿宋" w:eastAsia="仿宋" w:cs="Times New Roman"/>
                <w:kern w:val="2"/>
                <w:sz w:val="28"/>
                <w:szCs w:val="28"/>
                <w:highlight w:val="none"/>
                <w:lang w:val="en-US" w:eastAsia="zh-CN" w:bidi="ar-SA"/>
              </w:rPr>
            </w:pPr>
            <w:r>
              <w:rPr>
                <w:rFonts w:hint="eastAsia" w:ascii="仿宋" w:hAnsi="仿宋" w:eastAsia="仿宋"/>
                <w:sz w:val="28"/>
                <w:szCs w:val="28"/>
                <w:highlight w:val="none"/>
              </w:rPr>
              <w:t>评标标准</w:t>
            </w:r>
          </w:p>
        </w:tc>
      </w:tr>
      <w:tr w14:paraId="522B8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827" w:type="dxa"/>
            <w:vAlign w:val="center"/>
          </w:tcPr>
          <w:p w14:paraId="13A027B4">
            <w:pPr>
              <w:pStyle w:val="8"/>
              <w:framePr w:wrap="around" w:x="663" w:y="474"/>
              <w:shd w:val="clear"/>
              <w:ind w:left="0" w:leftChars="0" w:firstLine="0" w:firstLineChars="0"/>
              <w:jc w:val="center"/>
              <w:rPr>
                <w:rFonts w:hint="eastAsia" w:ascii="仿宋" w:hAnsi="仿宋" w:eastAsia="仿宋"/>
                <w:sz w:val="28"/>
                <w:szCs w:val="28"/>
                <w:highlight w:val="none"/>
                <w:lang w:val="en-US" w:eastAsia="zh-CN"/>
              </w:rPr>
            </w:pPr>
            <w:r>
              <w:rPr>
                <w:rFonts w:hint="eastAsia" w:ascii="仿宋" w:hAnsi="仿宋" w:eastAsia="仿宋"/>
                <w:sz w:val="28"/>
                <w:szCs w:val="28"/>
                <w:highlight w:val="none"/>
                <w:lang w:val="en-US" w:eastAsia="zh-CN"/>
              </w:rPr>
              <w:t>1</w:t>
            </w:r>
          </w:p>
        </w:tc>
        <w:tc>
          <w:tcPr>
            <w:tcW w:w="1977" w:type="dxa"/>
            <w:vAlign w:val="center"/>
          </w:tcPr>
          <w:p w14:paraId="3B31685E">
            <w:pPr>
              <w:pStyle w:val="8"/>
              <w:framePr w:wrap="around" w:x="663" w:y="474"/>
              <w:shd w:val="clear"/>
              <w:ind w:firstLine="0"/>
              <w:jc w:val="center"/>
              <w:rPr>
                <w:rFonts w:ascii="仿宋" w:hAnsi="仿宋" w:eastAsia="仿宋"/>
                <w:sz w:val="28"/>
                <w:szCs w:val="28"/>
                <w:highlight w:val="none"/>
              </w:rPr>
            </w:pPr>
            <w:r>
              <w:rPr>
                <w:rFonts w:hint="eastAsia" w:ascii="仿宋" w:hAnsi="仿宋" w:eastAsia="仿宋"/>
                <w:sz w:val="28"/>
                <w:szCs w:val="28"/>
                <w:highlight w:val="none"/>
              </w:rPr>
              <w:t>投标人名称</w:t>
            </w:r>
          </w:p>
        </w:tc>
        <w:tc>
          <w:tcPr>
            <w:tcW w:w="7950" w:type="dxa"/>
            <w:vAlign w:val="center"/>
          </w:tcPr>
          <w:p w14:paraId="495B0771">
            <w:pPr>
              <w:pStyle w:val="8"/>
              <w:framePr w:wrap="around" w:x="663" w:y="474"/>
              <w:shd w:val="clear"/>
              <w:ind w:firstLine="0"/>
              <w:jc w:val="left"/>
              <w:rPr>
                <w:rFonts w:ascii="仿宋" w:hAnsi="仿宋" w:eastAsia="仿宋"/>
                <w:sz w:val="28"/>
                <w:szCs w:val="28"/>
                <w:highlight w:val="none"/>
              </w:rPr>
            </w:pPr>
            <w:r>
              <w:rPr>
                <w:rFonts w:hint="eastAsia" w:ascii="仿宋" w:hAnsi="仿宋" w:eastAsia="仿宋"/>
                <w:sz w:val="28"/>
                <w:szCs w:val="28"/>
                <w:highlight w:val="none"/>
              </w:rPr>
              <w:t>营业执照与投标人名称必须一致。</w:t>
            </w:r>
          </w:p>
        </w:tc>
      </w:tr>
      <w:tr w14:paraId="471B5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jc w:val="center"/>
        </w:trPr>
        <w:tc>
          <w:tcPr>
            <w:tcW w:w="827" w:type="dxa"/>
            <w:vAlign w:val="center"/>
          </w:tcPr>
          <w:p w14:paraId="0B2D36F3">
            <w:pPr>
              <w:pStyle w:val="8"/>
              <w:framePr w:wrap="around" w:x="663" w:y="474"/>
              <w:shd w:val="clear"/>
              <w:ind w:left="0" w:leftChars="0" w:firstLine="0" w:firstLineChars="0"/>
              <w:jc w:val="center"/>
              <w:rPr>
                <w:rFonts w:hint="eastAsia" w:ascii="仿宋" w:hAnsi="仿宋" w:eastAsia="仿宋"/>
                <w:sz w:val="28"/>
                <w:szCs w:val="28"/>
                <w:highlight w:val="none"/>
                <w:lang w:val="en-US" w:eastAsia="zh-CN"/>
              </w:rPr>
            </w:pPr>
            <w:r>
              <w:rPr>
                <w:rFonts w:hint="eastAsia" w:ascii="仿宋" w:hAnsi="仿宋" w:eastAsia="仿宋"/>
                <w:sz w:val="28"/>
                <w:szCs w:val="28"/>
                <w:highlight w:val="none"/>
                <w:lang w:val="en-US" w:eastAsia="zh-CN"/>
              </w:rPr>
              <w:t>2</w:t>
            </w:r>
          </w:p>
        </w:tc>
        <w:tc>
          <w:tcPr>
            <w:tcW w:w="1977" w:type="dxa"/>
            <w:vAlign w:val="center"/>
          </w:tcPr>
          <w:p w14:paraId="56B33E45">
            <w:pPr>
              <w:pStyle w:val="8"/>
              <w:framePr w:wrap="around" w:x="663" w:y="474"/>
              <w:shd w:val="clear"/>
              <w:ind w:firstLine="0"/>
              <w:rPr>
                <w:rFonts w:ascii="仿宋" w:hAnsi="仿宋" w:eastAsia="仿宋"/>
                <w:sz w:val="28"/>
                <w:szCs w:val="28"/>
                <w:highlight w:val="none"/>
              </w:rPr>
            </w:pPr>
            <w:r>
              <w:rPr>
                <w:rFonts w:hint="eastAsia" w:ascii="仿宋" w:hAnsi="仿宋" w:eastAsia="仿宋"/>
                <w:sz w:val="28"/>
                <w:szCs w:val="28"/>
                <w:highlight w:val="none"/>
              </w:rPr>
              <w:t>投标文件签署</w:t>
            </w:r>
          </w:p>
        </w:tc>
        <w:tc>
          <w:tcPr>
            <w:tcW w:w="7950" w:type="dxa"/>
            <w:vAlign w:val="center"/>
          </w:tcPr>
          <w:p w14:paraId="06ACC65A">
            <w:pPr>
              <w:pStyle w:val="8"/>
              <w:framePr w:wrap="around" w:x="663" w:y="474"/>
              <w:shd w:val="clear"/>
              <w:ind w:firstLine="0"/>
              <w:jc w:val="left"/>
              <w:rPr>
                <w:rFonts w:ascii="仿宋" w:hAnsi="仿宋" w:eastAsia="仿宋"/>
                <w:sz w:val="28"/>
                <w:szCs w:val="28"/>
                <w:highlight w:val="none"/>
              </w:rPr>
            </w:pPr>
            <w:r>
              <w:rPr>
                <w:rFonts w:hint="eastAsia" w:ascii="仿宋" w:hAnsi="仿宋" w:eastAsia="仿宋"/>
                <w:sz w:val="28"/>
                <w:szCs w:val="28"/>
                <w:highlight w:val="none"/>
              </w:rPr>
              <w:t>投标文件上法定代表人或其授权代理人的签字、投标人的单位章齐全符合招标文件规定。</w:t>
            </w:r>
          </w:p>
        </w:tc>
      </w:tr>
      <w:tr w14:paraId="18FDE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jc w:val="center"/>
        </w:trPr>
        <w:tc>
          <w:tcPr>
            <w:tcW w:w="827" w:type="dxa"/>
            <w:vAlign w:val="center"/>
          </w:tcPr>
          <w:p w14:paraId="01FFB81F">
            <w:pPr>
              <w:pStyle w:val="8"/>
              <w:framePr w:wrap="around" w:x="663" w:y="474"/>
              <w:shd w:val="clear"/>
              <w:ind w:left="0" w:leftChars="0" w:firstLine="0" w:firstLineChars="0"/>
              <w:jc w:val="center"/>
              <w:rPr>
                <w:rFonts w:hint="eastAsia" w:ascii="仿宋" w:hAnsi="仿宋" w:eastAsia="仿宋"/>
                <w:sz w:val="28"/>
                <w:szCs w:val="28"/>
                <w:highlight w:val="none"/>
                <w:lang w:val="en-US" w:eastAsia="zh-CN"/>
              </w:rPr>
            </w:pPr>
            <w:r>
              <w:rPr>
                <w:rFonts w:hint="eastAsia" w:ascii="仿宋" w:hAnsi="仿宋" w:eastAsia="仿宋"/>
                <w:sz w:val="28"/>
                <w:szCs w:val="28"/>
                <w:highlight w:val="none"/>
                <w:lang w:val="en-US" w:eastAsia="zh-CN"/>
              </w:rPr>
              <w:t>3</w:t>
            </w:r>
          </w:p>
        </w:tc>
        <w:tc>
          <w:tcPr>
            <w:tcW w:w="1977" w:type="dxa"/>
            <w:vAlign w:val="center"/>
          </w:tcPr>
          <w:p w14:paraId="069EF798">
            <w:pPr>
              <w:pStyle w:val="8"/>
              <w:framePr w:wrap="around" w:x="663" w:y="474"/>
              <w:shd w:val="clear"/>
              <w:ind w:firstLine="0"/>
              <w:rPr>
                <w:rFonts w:ascii="仿宋" w:hAnsi="仿宋" w:eastAsia="仿宋"/>
                <w:sz w:val="28"/>
                <w:szCs w:val="28"/>
                <w:highlight w:val="none"/>
              </w:rPr>
            </w:pPr>
            <w:r>
              <w:rPr>
                <w:rFonts w:hint="eastAsia" w:ascii="仿宋" w:hAnsi="仿宋" w:eastAsia="仿宋"/>
                <w:sz w:val="28"/>
                <w:szCs w:val="28"/>
                <w:highlight w:val="none"/>
              </w:rPr>
              <w:t>法定代表人身份证明及授权委托书</w:t>
            </w:r>
          </w:p>
        </w:tc>
        <w:tc>
          <w:tcPr>
            <w:tcW w:w="7950" w:type="dxa"/>
            <w:vAlign w:val="center"/>
          </w:tcPr>
          <w:p w14:paraId="601F0E0E">
            <w:pPr>
              <w:pStyle w:val="8"/>
              <w:framePr w:wrap="around" w:x="663" w:y="474"/>
              <w:shd w:val="clear"/>
              <w:ind w:firstLine="0"/>
              <w:jc w:val="left"/>
              <w:rPr>
                <w:rFonts w:ascii="仿宋" w:hAnsi="仿宋" w:eastAsia="仿宋"/>
                <w:sz w:val="28"/>
                <w:szCs w:val="28"/>
                <w:highlight w:val="none"/>
              </w:rPr>
            </w:pPr>
            <w:r>
              <w:rPr>
                <w:rFonts w:hint="eastAsia" w:ascii="仿宋" w:hAnsi="仿宋" w:eastAsia="仿宋"/>
                <w:sz w:val="28"/>
                <w:szCs w:val="28"/>
                <w:highlight w:val="none"/>
              </w:rPr>
              <w:t>法定代表人身份证明及授权委托书有效，且符合招标文件规定的格式。</w:t>
            </w:r>
          </w:p>
        </w:tc>
      </w:tr>
      <w:tr w14:paraId="76911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827" w:type="dxa"/>
            <w:vAlign w:val="center"/>
          </w:tcPr>
          <w:p w14:paraId="1A5B8E08">
            <w:pPr>
              <w:pStyle w:val="8"/>
              <w:framePr w:wrap="around" w:x="663" w:y="474"/>
              <w:shd w:val="clear"/>
              <w:ind w:left="0" w:leftChars="0" w:firstLine="0" w:firstLineChars="0"/>
              <w:jc w:val="center"/>
              <w:rPr>
                <w:rFonts w:hint="eastAsia" w:ascii="仿宋" w:hAnsi="仿宋" w:eastAsia="仿宋"/>
                <w:sz w:val="28"/>
                <w:szCs w:val="28"/>
                <w:highlight w:val="none"/>
                <w:lang w:val="en-US" w:eastAsia="zh-CN"/>
              </w:rPr>
            </w:pPr>
            <w:r>
              <w:rPr>
                <w:rFonts w:hint="eastAsia" w:ascii="仿宋" w:hAnsi="仿宋" w:eastAsia="仿宋"/>
                <w:sz w:val="28"/>
                <w:szCs w:val="28"/>
                <w:highlight w:val="none"/>
                <w:lang w:val="en-US" w:eastAsia="zh-CN"/>
              </w:rPr>
              <w:t>4</w:t>
            </w:r>
          </w:p>
        </w:tc>
        <w:tc>
          <w:tcPr>
            <w:tcW w:w="1977" w:type="dxa"/>
            <w:vAlign w:val="center"/>
          </w:tcPr>
          <w:p w14:paraId="34926961">
            <w:pPr>
              <w:pStyle w:val="8"/>
              <w:framePr w:wrap="around" w:x="663" w:y="474"/>
              <w:shd w:val="clear"/>
              <w:rPr>
                <w:rFonts w:ascii="仿宋" w:hAnsi="仿宋" w:eastAsia="仿宋"/>
                <w:sz w:val="28"/>
                <w:szCs w:val="28"/>
                <w:highlight w:val="none"/>
              </w:rPr>
            </w:pPr>
            <w:r>
              <w:rPr>
                <w:rFonts w:hint="eastAsia" w:ascii="仿宋" w:hAnsi="仿宋" w:eastAsia="仿宋"/>
                <w:sz w:val="28"/>
                <w:szCs w:val="28"/>
                <w:highlight w:val="none"/>
              </w:rPr>
              <w:t>响应方案</w:t>
            </w:r>
          </w:p>
        </w:tc>
        <w:tc>
          <w:tcPr>
            <w:tcW w:w="7950" w:type="dxa"/>
            <w:vAlign w:val="center"/>
          </w:tcPr>
          <w:p w14:paraId="2E7A85C3">
            <w:pPr>
              <w:pStyle w:val="8"/>
              <w:framePr w:wrap="around" w:x="663" w:y="474"/>
              <w:shd w:val="clear"/>
              <w:ind w:firstLine="0"/>
              <w:jc w:val="left"/>
              <w:rPr>
                <w:rFonts w:ascii="仿宋" w:hAnsi="仿宋" w:eastAsia="仿宋"/>
                <w:sz w:val="28"/>
                <w:szCs w:val="28"/>
                <w:highlight w:val="none"/>
              </w:rPr>
            </w:pPr>
            <w:r>
              <w:rPr>
                <w:rFonts w:hint="eastAsia" w:ascii="仿宋" w:hAnsi="仿宋" w:eastAsia="仿宋"/>
                <w:sz w:val="28"/>
                <w:szCs w:val="28"/>
                <w:highlight w:val="none"/>
              </w:rPr>
              <w:t>只能有一个方案响应。</w:t>
            </w:r>
          </w:p>
        </w:tc>
      </w:tr>
      <w:tr w14:paraId="7CA7A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827" w:type="dxa"/>
            <w:vAlign w:val="center"/>
          </w:tcPr>
          <w:p w14:paraId="77A2A602">
            <w:pPr>
              <w:pStyle w:val="8"/>
              <w:framePr w:wrap="around" w:x="663" w:y="474"/>
              <w:shd w:val="clear"/>
              <w:ind w:left="0" w:leftChars="0" w:firstLine="0" w:firstLineChars="0"/>
              <w:jc w:val="center"/>
              <w:rPr>
                <w:rFonts w:hint="eastAsia" w:ascii="仿宋" w:hAnsi="仿宋" w:eastAsia="仿宋"/>
                <w:sz w:val="28"/>
                <w:szCs w:val="28"/>
                <w:highlight w:val="none"/>
                <w:lang w:val="en-US" w:eastAsia="zh-CN"/>
              </w:rPr>
            </w:pPr>
            <w:r>
              <w:rPr>
                <w:rFonts w:hint="eastAsia" w:ascii="仿宋" w:hAnsi="仿宋" w:eastAsia="仿宋"/>
                <w:sz w:val="28"/>
                <w:szCs w:val="28"/>
                <w:highlight w:val="none"/>
                <w:lang w:val="en-US" w:eastAsia="zh-CN"/>
              </w:rPr>
              <w:t>5</w:t>
            </w:r>
          </w:p>
        </w:tc>
        <w:tc>
          <w:tcPr>
            <w:tcW w:w="1977" w:type="dxa"/>
            <w:vAlign w:val="center"/>
          </w:tcPr>
          <w:p w14:paraId="5C94789A">
            <w:pPr>
              <w:pStyle w:val="8"/>
              <w:framePr w:wrap="around" w:x="663" w:y="474"/>
              <w:shd w:val="clear"/>
              <w:rPr>
                <w:rFonts w:ascii="仿宋" w:hAnsi="仿宋" w:eastAsia="仿宋"/>
                <w:sz w:val="28"/>
                <w:szCs w:val="28"/>
                <w:highlight w:val="none"/>
              </w:rPr>
            </w:pPr>
            <w:r>
              <w:rPr>
                <w:rFonts w:hint="eastAsia" w:ascii="仿宋" w:hAnsi="仿宋" w:eastAsia="仿宋"/>
                <w:sz w:val="28"/>
                <w:szCs w:val="28"/>
                <w:highlight w:val="none"/>
              </w:rPr>
              <w:t>报价唯一</w:t>
            </w:r>
          </w:p>
        </w:tc>
        <w:tc>
          <w:tcPr>
            <w:tcW w:w="7950" w:type="dxa"/>
            <w:vAlign w:val="center"/>
          </w:tcPr>
          <w:p w14:paraId="3C20C521">
            <w:pPr>
              <w:pStyle w:val="8"/>
              <w:framePr w:wrap="around" w:x="663" w:y="474"/>
              <w:shd w:val="clear"/>
              <w:ind w:firstLine="0"/>
              <w:jc w:val="left"/>
              <w:rPr>
                <w:rFonts w:ascii="仿宋" w:hAnsi="仿宋" w:eastAsia="仿宋"/>
                <w:sz w:val="28"/>
                <w:szCs w:val="28"/>
                <w:highlight w:val="none"/>
              </w:rPr>
            </w:pPr>
            <w:r>
              <w:rPr>
                <w:rFonts w:hint="eastAsia" w:ascii="仿宋" w:hAnsi="仿宋" w:eastAsia="仿宋"/>
                <w:sz w:val="28"/>
                <w:szCs w:val="28"/>
                <w:highlight w:val="none"/>
              </w:rPr>
              <w:t>报价未超过采购最高限价金额，且只有一个有效报价，不得提交选择性报价。</w:t>
            </w:r>
          </w:p>
        </w:tc>
      </w:tr>
      <w:tr w14:paraId="07BA3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827" w:type="dxa"/>
            <w:vAlign w:val="center"/>
          </w:tcPr>
          <w:p w14:paraId="5D84A85B">
            <w:pPr>
              <w:pStyle w:val="8"/>
              <w:framePr w:wrap="around" w:x="663" w:y="474"/>
              <w:shd w:val="clear"/>
              <w:ind w:left="0" w:leftChars="0" w:firstLine="0" w:firstLineChars="0"/>
              <w:jc w:val="center"/>
              <w:rPr>
                <w:rFonts w:hint="eastAsia" w:ascii="仿宋" w:hAnsi="仿宋" w:eastAsia="仿宋"/>
                <w:sz w:val="28"/>
                <w:szCs w:val="28"/>
                <w:highlight w:val="none"/>
                <w:lang w:val="en-US" w:eastAsia="zh-CN"/>
              </w:rPr>
            </w:pPr>
            <w:r>
              <w:rPr>
                <w:rFonts w:hint="eastAsia" w:ascii="仿宋" w:hAnsi="仿宋" w:eastAsia="仿宋"/>
                <w:sz w:val="28"/>
                <w:szCs w:val="28"/>
                <w:highlight w:val="none"/>
                <w:lang w:val="en-US" w:eastAsia="zh-CN"/>
              </w:rPr>
              <w:t>6</w:t>
            </w:r>
          </w:p>
        </w:tc>
        <w:tc>
          <w:tcPr>
            <w:tcW w:w="1977" w:type="dxa"/>
            <w:vAlign w:val="center"/>
          </w:tcPr>
          <w:p w14:paraId="44C22773">
            <w:pPr>
              <w:pStyle w:val="8"/>
              <w:framePr w:wrap="around" w:x="663" w:y="474"/>
              <w:shd w:val="clear"/>
              <w:rPr>
                <w:rFonts w:ascii="仿宋" w:hAnsi="仿宋" w:eastAsia="仿宋"/>
                <w:sz w:val="28"/>
                <w:szCs w:val="28"/>
                <w:highlight w:val="none"/>
              </w:rPr>
            </w:pPr>
            <w:r>
              <w:rPr>
                <w:rFonts w:hint="eastAsia" w:ascii="仿宋" w:hAnsi="仿宋" w:eastAsia="仿宋"/>
                <w:sz w:val="28"/>
                <w:szCs w:val="28"/>
                <w:highlight w:val="none"/>
                <w:lang w:val="en-US" w:eastAsia="zh-CN"/>
              </w:rPr>
              <w:t>服务期限</w:t>
            </w:r>
          </w:p>
        </w:tc>
        <w:tc>
          <w:tcPr>
            <w:tcW w:w="7950" w:type="dxa"/>
            <w:vAlign w:val="center"/>
          </w:tcPr>
          <w:p w14:paraId="1181E684">
            <w:pPr>
              <w:pStyle w:val="8"/>
              <w:framePr w:wrap="around" w:x="663" w:y="474"/>
              <w:shd w:val="clear"/>
              <w:ind w:firstLine="0"/>
              <w:jc w:val="left"/>
              <w:rPr>
                <w:rFonts w:ascii="仿宋" w:hAnsi="仿宋" w:eastAsia="仿宋"/>
                <w:sz w:val="28"/>
                <w:szCs w:val="28"/>
                <w:highlight w:val="none"/>
              </w:rPr>
            </w:pPr>
            <w:r>
              <w:rPr>
                <w:rFonts w:hint="eastAsia" w:ascii="仿宋" w:hAnsi="仿宋" w:eastAsia="仿宋"/>
                <w:sz w:val="28"/>
                <w:szCs w:val="28"/>
                <w:highlight w:val="none"/>
              </w:rPr>
              <w:t>满足招标文件要求。</w:t>
            </w:r>
          </w:p>
        </w:tc>
      </w:tr>
      <w:tr w14:paraId="03811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827" w:type="dxa"/>
            <w:vAlign w:val="center"/>
          </w:tcPr>
          <w:p w14:paraId="7B25731B">
            <w:pPr>
              <w:pStyle w:val="8"/>
              <w:framePr w:wrap="around" w:x="663" w:y="474"/>
              <w:shd w:val="clear"/>
              <w:ind w:left="0" w:leftChars="0" w:firstLine="0" w:firstLineChars="0"/>
              <w:jc w:val="center"/>
              <w:rPr>
                <w:rFonts w:hint="eastAsia" w:ascii="仿宋" w:hAnsi="仿宋" w:eastAsia="仿宋"/>
                <w:sz w:val="28"/>
                <w:szCs w:val="28"/>
                <w:highlight w:val="none"/>
                <w:lang w:val="en-US" w:eastAsia="zh-CN"/>
              </w:rPr>
            </w:pPr>
            <w:r>
              <w:rPr>
                <w:rFonts w:hint="eastAsia" w:ascii="仿宋" w:hAnsi="仿宋" w:eastAsia="仿宋"/>
                <w:sz w:val="28"/>
                <w:szCs w:val="28"/>
                <w:highlight w:val="none"/>
                <w:lang w:val="en-US" w:eastAsia="zh-CN"/>
              </w:rPr>
              <w:t>7</w:t>
            </w:r>
          </w:p>
        </w:tc>
        <w:tc>
          <w:tcPr>
            <w:tcW w:w="1977" w:type="dxa"/>
            <w:tcBorders>
              <w:bottom w:val="single" w:color="auto" w:sz="4" w:space="0"/>
            </w:tcBorders>
            <w:vAlign w:val="center"/>
          </w:tcPr>
          <w:p w14:paraId="1C9E848E">
            <w:pPr>
              <w:pStyle w:val="8"/>
              <w:framePr w:wrap="around" w:x="663" w:y="474"/>
              <w:shd w:val="clear"/>
              <w:rPr>
                <w:rFonts w:ascii="仿宋" w:hAnsi="仿宋" w:eastAsia="仿宋"/>
                <w:sz w:val="28"/>
                <w:szCs w:val="28"/>
                <w:highlight w:val="none"/>
              </w:rPr>
            </w:pPr>
            <w:r>
              <w:rPr>
                <w:rFonts w:hint="eastAsia" w:ascii="仿宋" w:hAnsi="仿宋" w:eastAsia="仿宋"/>
                <w:sz w:val="28"/>
                <w:szCs w:val="28"/>
                <w:highlight w:val="none"/>
              </w:rPr>
              <w:t>其他</w:t>
            </w:r>
          </w:p>
        </w:tc>
        <w:tc>
          <w:tcPr>
            <w:tcW w:w="7950" w:type="dxa"/>
            <w:tcBorders>
              <w:bottom w:val="single" w:color="auto" w:sz="4" w:space="0"/>
            </w:tcBorders>
            <w:vAlign w:val="center"/>
          </w:tcPr>
          <w:p w14:paraId="1CD2EF33">
            <w:pPr>
              <w:pStyle w:val="8"/>
              <w:framePr w:wrap="around" w:x="663" w:y="474"/>
              <w:shd w:val="clear"/>
              <w:ind w:firstLine="0"/>
              <w:jc w:val="left"/>
              <w:rPr>
                <w:rFonts w:ascii="仿宋" w:hAnsi="仿宋" w:eastAsia="仿宋"/>
                <w:sz w:val="28"/>
                <w:szCs w:val="28"/>
                <w:highlight w:val="none"/>
              </w:rPr>
            </w:pPr>
            <w:r>
              <w:rPr>
                <w:rFonts w:hint="eastAsia" w:ascii="仿宋" w:hAnsi="仿宋" w:eastAsia="仿宋"/>
                <w:sz w:val="28"/>
                <w:szCs w:val="28"/>
                <w:highlight w:val="none"/>
              </w:rPr>
              <w:t>投标文件未附有采购人不能接受的附加条件及法律、法规和招标文件规定的其他无效情形。</w:t>
            </w:r>
          </w:p>
        </w:tc>
      </w:tr>
    </w:tbl>
    <w:p w14:paraId="594F98F3">
      <w:pPr>
        <w:widowControl/>
        <w:shd w:val="clear"/>
        <w:jc w:val="left"/>
        <w:rPr>
          <w:rFonts w:ascii="仿宋" w:hAnsi="仿宋" w:eastAsia="仿宋"/>
          <w:kern w:val="0"/>
          <w:sz w:val="28"/>
          <w:szCs w:val="28"/>
          <w:highlight w:val="none"/>
        </w:rPr>
      </w:pPr>
      <w:r>
        <w:rPr>
          <w:rFonts w:ascii="仿宋" w:hAnsi="仿宋" w:eastAsia="仿宋"/>
          <w:sz w:val="28"/>
          <w:szCs w:val="28"/>
          <w:highlight w:val="none"/>
        </w:rPr>
        <w:br w:type="page"/>
      </w:r>
    </w:p>
    <w:p w14:paraId="7063393E">
      <w:pPr>
        <w:pStyle w:val="14"/>
        <w:shd w:val="clear"/>
        <w:jc w:val="left"/>
        <w:rPr>
          <w:rFonts w:ascii="仿宋" w:hAnsi="仿宋" w:eastAsia="仿宋" w:cs="宋体"/>
          <w:b/>
          <w:bCs/>
          <w:sz w:val="28"/>
          <w:szCs w:val="28"/>
          <w:highlight w:val="none"/>
        </w:rPr>
      </w:pPr>
      <w:r>
        <w:rPr>
          <w:rFonts w:hint="eastAsia" w:ascii="仿宋" w:hAnsi="仿宋" w:eastAsia="仿宋" w:cs="宋体"/>
          <w:b/>
          <w:bCs/>
          <w:sz w:val="28"/>
          <w:szCs w:val="28"/>
          <w:highlight w:val="none"/>
        </w:rPr>
        <w:t>9.评审标准</w:t>
      </w:r>
    </w:p>
    <w:p w14:paraId="298327D2">
      <w:pPr>
        <w:pStyle w:val="14"/>
        <w:shd w:val="clear"/>
        <w:jc w:val="center"/>
        <w:rPr>
          <w:rFonts w:ascii="仿宋" w:hAnsi="仿宋" w:eastAsia="仿宋" w:cs="宋体"/>
          <w:b/>
          <w:bCs/>
          <w:sz w:val="28"/>
          <w:szCs w:val="28"/>
          <w:highlight w:val="none"/>
        </w:rPr>
      </w:pPr>
      <w:r>
        <w:rPr>
          <w:rFonts w:hint="eastAsia" w:ascii="仿宋" w:hAnsi="仿宋" w:eastAsia="仿宋" w:cs="宋体"/>
          <w:b/>
          <w:bCs/>
          <w:sz w:val="28"/>
          <w:szCs w:val="28"/>
          <w:highlight w:val="none"/>
        </w:rPr>
        <w:t>综合评分法</w:t>
      </w:r>
    </w:p>
    <w:p w14:paraId="78C9DF6D">
      <w:pPr>
        <w:shd w:val="clear"/>
        <w:spacing w:line="360" w:lineRule="auto"/>
        <w:rPr>
          <w:rFonts w:ascii="仿宋" w:hAnsi="仿宋" w:eastAsia="仿宋"/>
          <w:sz w:val="28"/>
          <w:szCs w:val="28"/>
          <w:highlight w:val="none"/>
        </w:rPr>
      </w:pPr>
    </w:p>
    <w:p w14:paraId="70DC10B4">
      <w:pPr>
        <w:shd w:val="clear"/>
        <w:spacing w:line="360" w:lineRule="auto"/>
        <w:ind w:firstLine="560" w:firstLineChars="200"/>
        <w:rPr>
          <w:rFonts w:ascii="仿宋" w:hAnsi="仿宋" w:eastAsia="仿宋"/>
          <w:bCs/>
          <w:sz w:val="28"/>
          <w:szCs w:val="28"/>
          <w:highlight w:val="none"/>
        </w:rPr>
      </w:pPr>
      <w:r>
        <w:rPr>
          <w:rFonts w:hint="eastAsia" w:ascii="仿宋" w:hAnsi="仿宋" w:eastAsia="仿宋"/>
          <w:bCs/>
          <w:sz w:val="28"/>
          <w:szCs w:val="28"/>
          <w:highlight w:val="none"/>
        </w:rPr>
        <w:t>9.1评审依据：磋商小组将以磋商响应文件为评审依据，对供应商的报价、技术、商务等方面内容按百分制打分。（计分方法按四舍五入取至百分位）总得分=</w:t>
      </w:r>
      <w:r>
        <w:rPr>
          <w:rFonts w:hint="eastAsia" w:ascii="仿宋" w:hAnsi="仿宋" w:eastAsia="仿宋"/>
          <w:bCs/>
          <w:sz w:val="28"/>
          <w:szCs w:val="28"/>
          <w:highlight w:val="none"/>
          <w:u w:val="single"/>
        </w:rPr>
        <w:t xml:space="preserve"> 报价得分+ 商务得分+技术得分 </w:t>
      </w:r>
      <w:bookmarkStart w:id="51" w:name="PO_3000001869_PM051"/>
      <w:r>
        <w:rPr>
          <w:rFonts w:ascii="仿宋" w:hAnsi="仿宋" w:eastAsia="仿宋"/>
          <w:bCs/>
          <w:sz w:val="28"/>
          <w:szCs w:val="28"/>
          <w:highlight w:val="none"/>
        </w:rPr>
        <w:t xml:space="preserve"> </w:t>
      </w:r>
      <w:bookmarkEnd w:id="51"/>
      <w:bookmarkStart w:id="52" w:name="PO_TDCUS_ITEM_SM_TABLE_1"/>
    </w:p>
    <w:p w14:paraId="298AB08B">
      <w:pPr>
        <w:pStyle w:val="6"/>
        <w:shd w:val="clear"/>
        <w:ind w:firstLine="562"/>
        <w:rPr>
          <w:rFonts w:hint="eastAsia" w:ascii="仿宋" w:hAnsi="仿宋" w:eastAsia="仿宋"/>
          <w:highlight w:val="none"/>
          <w:lang w:eastAsia="zh-CN"/>
        </w:rPr>
      </w:pPr>
      <w:r>
        <w:rPr>
          <w:rFonts w:ascii="仿宋" w:hAnsi="仿宋" w:eastAsia="仿宋" w:cs="宋体"/>
          <w:color w:val="000000"/>
          <w:highlight w:val="none"/>
        </w:rPr>
        <w:t xml:space="preserve"> </w:t>
      </w:r>
      <w:bookmarkEnd w:id="52"/>
      <w:r>
        <w:rPr>
          <w:rFonts w:hint="eastAsia" w:ascii="仿宋" w:hAnsi="仿宋" w:eastAsia="仿宋"/>
          <w:highlight w:val="none"/>
        </w:rPr>
        <w:t>评分标准</w:t>
      </w:r>
    </w:p>
    <w:tbl>
      <w:tblPr>
        <w:tblStyle w:val="24"/>
        <w:tblW w:w="88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7"/>
        <w:gridCol w:w="1375"/>
        <w:gridCol w:w="6885"/>
      </w:tblGrid>
      <w:tr w14:paraId="50F97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597" w:type="dxa"/>
            <w:vAlign w:val="center"/>
          </w:tcPr>
          <w:p w14:paraId="689975A4">
            <w:pPr>
              <w:widowControl/>
              <w:shd w:val="clear"/>
              <w:snapToGrid w:val="0"/>
              <w:contextualSpacing/>
              <w:jc w:val="center"/>
              <w:rPr>
                <w:rFonts w:ascii="仿宋" w:hAnsi="仿宋" w:eastAsia="仿宋"/>
                <w:b/>
                <w:color w:val="000000" w:themeColor="text1"/>
                <w:kern w:val="0"/>
                <w:sz w:val="28"/>
                <w:szCs w:val="28"/>
                <w:highlight w:val="none"/>
                <w14:textFill>
                  <w14:solidFill>
                    <w14:schemeClr w14:val="tx1"/>
                  </w14:solidFill>
                </w14:textFill>
              </w:rPr>
            </w:pPr>
            <w:r>
              <w:rPr>
                <w:rFonts w:ascii="仿宋" w:hAnsi="仿宋" w:eastAsia="仿宋"/>
                <w:b/>
                <w:color w:val="000000" w:themeColor="text1"/>
                <w:kern w:val="0"/>
                <w:sz w:val="28"/>
                <w:szCs w:val="28"/>
                <w:highlight w:val="none"/>
                <w14:textFill>
                  <w14:solidFill>
                    <w14:schemeClr w14:val="tx1"/>
                  </w14:solidFill>
                </w14:textFill>
              </w:rPr>
              <w:t>序号</w:t>
            </w:r>
          </w:p>
        </w:tc>
        <w:tc>
          <w:tcPr>
            <w:tcW w:w="1375" w:type="dxa"/>
            <w:vAlign w:val="center"/>
          </w:tcPr>
          <w:p w14:paraId="69D61B3F">
            <w:pPr>
              <w:widowControl/>
              <w:shd w:val="clear"/>
              <w:snapToGrid w:val="0"/>
              <w:contextualSpacing/>
              <w:jc w:val="center"/>
              <w:rPr>
                <w:rFonts w:ascii="仿宋" w:hAnsi="仿宋" w:eastAsia="仿宋"/>
                <w:b/>
                <w:color w:val="000000" w:themeColor="text1"/>
                <w:kern w:val="0"/>
                <w:sz w:val="28"/>
                <w:szCs w:val="28"/>
                <w:highlight w:val="none"/>
                <w14:textFill>
                  <w14:solidFill>
                    <w14:schemeClr w14:val="tx1"/>
                  </w14:solidFill>
                </w14:textFill>
              </w:rPr>
            </w:pPr>
            <w:r>
              <w:rPr>
                <w:rFonts w:ascii="仿宋" w:hAnsi="仿宋" w:eastAsia="仿宋"/>
                <w:b/>
                <w:color w:val="000000" w:themeColor="text1"/>
                <w:kern w:val="0"/>
                <w:sz w:val="28"/>
                <w:szCs w:val="28"/>
                <w:highlight w:val="none"/>
                <w14:textFill>
                  <w14:solidFill>
                    <w14:schemeClr w14:val="tx1"/>
                  </w14:solidFill>
                </w14:textFill>
              </w:rPr>
              <w:t>评分内容</w:t>
            </w:r>
          </w:p>
        </w:tc>
        <w:tc>
          <w:tcPr>
            <w:tcW w:w="6885" w:type="dxa"/>
            <w:vAlign w:val="center"/>
          </w:tcPr>
          <w:p w14:paraId="19CE96E8">
            <w:pPr>
              <w:widowControl/>
              <w:shd w:val="clear"/>
              <w:snapToGrid w:val="0"/>
              <w:contextualSpacing/>
              <w:jc w:val="center"/>
              <w:rPr>
                <w:rFonts w:ascii="仿宋" w:hAnsi="仿宋" w:eastAsia="仿宋"/>
                <w:b/>
                <w:color w:val="000000" w:themeColor="text1"/>
                <w:kern w:val="0"/>
                <w:sz w:val="28"/>
                <w:szCs w:val="28"/>
                <w:highlight w:val="none"/>
                <w14:textFill>
                  <w14:solidFill>
                    <w14:schemeClr w14:val="tx1"/>
                  </w14:solidFill>
                </w14:textFill>
              </w:rPr>
            </w:pPr>
            <w:r>
              <w:rPr>
                <w:rFonts w:ascii="仿宋" w:hAnsi="仿宋" w:eastAsia="仿宋"/>
                <w:b/>
                <w:color w:val="000000" w:themeColor="text1"/>
                <w:kern w:val="0"/>
                <w:sz w:val="28"/>
                <w:szCs w:val="28"/>
                <w:highlight w:val="none"/>
                <w14:textFill>
                  <w14:solidFill>
                    <w14:schemeClr w14:val="tx1"/>
                  </w14:solidFill>
                </w14:textFill>
              </w:rPr>
              <w:t>评分标准</w:t>
            </w:r>
          </w:p>
        </w:tc>
      </w:tr>
      <w:tr w14:paraId="2DF5B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8857" w:type="dxa"/>
            <w:gridSpan w:val="3"/>
            <w:vAlign w:val="center"/>
          </w:tcPr>
          <w:p w14:paraId="3FF95175">
            <w:pPr>
              <w:widowControl/>
              <w:shd w:val="clear"/>
              <w:snapToGrid w:val="0"/>
              <w:contextualSpacing/>
              <w:jc w:val="center"/>
              <w:rPr>
                <w:rFonts w:hint="default" w:ascii="仿宋" w:hAnsi="仿宋" w:eastAsia="仿宋"/>
                <w:b/>
                <w:color w:val="000000" w:themeColor="text1"/>
                <w:kern w:val="0"/>
                <w:sz w:val="28"/>
                <w:szCs w:val="28"/>
                <w:highlight w:val="none"/>
                <w:lang w:val="en-US" w:eastAsia="zh-CN"/>
                <w14:textFill>
                  <w14:solidFill>
                    <w14:schemeClr w14:val="tx1"/>
                  </w14:solidFill>
                </w14:textFill>
              </w:rPr>
            </w:pPr>
            <w:r>
              <w:rPr>
                <w:rFonts w:ascii="仿宋" w:hAnsi="仿宋" w:eastAsia="仿宋"/>
                <w:b/>
                <w:color w:val="000000" w:themeColor="text1"/>
                <w:kern w:val="0"/>
                <w:sz w:val="28"/>
                <w:szCs w:val="28"/>
                <w:highlight w:val="none"/>
                <w14:textFill>
                  <w14:solidFill>
                    <w14:schemeClr w14:val="tx1"/>
                  </w14:solidFill>
                </w14:textFill>
              </w:rPr>
              <w:t>价格部分（满分</w:t>
            </w:r>
            <w:r>
              <w:rPr>
                <w:rFonts w:hint="eastAsia" w:ascii="仿宋" w:hAnsi="仿宋" w:eastAsia="仿宋"/>
                <w:b/>
                <w:color w:val="000000" w:themeColor="text1"/>
                <w:kern w:val="0"/>
                <w:sz w:val="28"/>
                <w:szCs w:val="28"/>
                <w:highlight w:val="none"/>
                <w:lang w:val="en-US" w:eastAsia="zh-CN"/>
                <w14:textFill>
                  <w14:solidFill>
                    <w14:schemeClr w14:val="tx1"/>
                  </w14:solidFill>
                </w14:textFill>
              </w:rPr>
              <w:t>15</w:t>
            </w:r>
            <w:r>
              <w:rPr>
                <w:rFonts w:ascii="仿宋" w:hAnsi="仿宋" w:eastAsia="仿宋"/>
                <w:b/>
                <w:color w:val="000000" w:themeColor="text1"/>
                <w:kern w:val="0"/>
                <w:sz w:val="28"/>
                <w:szCs w:val="28"/>
                <w:highlight w:val="none"/>
                <w14:textFill>
                  <w14:solidFill>
                    <w14:schemeClr w14:val="tx1"/>
                  </w14:solidFill>
                </w14:textFill>
              </w:rPr>
              <w:t>分）</w:t>
            </w:r>
          </w:p>
        </w:tc>
      </w:tr>
      <w:tr w14:paraId="60D78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0" w:hRule="atLeast"/>
          <w:jc w:val="center"/>
        </w:trPr>
        <w:tc>
          <w:tcPr>
            <w:tcW w:w="597" w:type="dxa"/>
            <w:vAlign w:val="center"/>
          </w:tcPr>
          <w:p w14:paraId="1365E712">
            <w:pPr>
              <w:widowControl/>
              <w:shd w:val="clear"/>
              <w:snapToGrid w:val="0"/>
              <w:contextualSpacing/>
              <w:jc w:val="center"/>
              <w:rPr>
                <w:rFonts w:ascii="仿宋" w:hAnsi="仿宋" w:eastAsia="仿宋"/>
                <w:color w:val="000000" w:themeColor="text1"/>
                <w:kern w:val="0"/>
                <w:sz w:val="28"/>
                <w:szCs w:val="28"/>
                <w:highlight w:val="none"/>
                <w14:textFill>
                  <w14:solidFill>
                    <w14:schemeClr w14:val="tx1"/>
                  </w14:solidFill>
                </w14:textFill>
              </w:rPr>
            </w:pPr>
            <w:r>
              <w:rPr>
                <w:rFonts w:ascii="仿宋" w:hAnsi="仿宋" w:eastAsia="仿宋"/>
                <w:color w:val="000000" w:themeColor="text1"/>
                <w:kern w:val="0"/>
                <w:sz w:val="28"/>
                <w:szCs w:val="28"/>
                <w:highlight w:val="none"/>
                <w14:textFill>
                  <w14:solidFill>
                    <w14:schemeClr w14:val="tx1"/>
                  </w14:solidFill>
                </w14:textFill>
              </w:rPr>
              <w:t>1</w:t>
            </w:r>
          </w:p>
        </w:tc>
        <w:tc>
          <w:tcPr>
            <w:tcW w:w="1375" w:type="dxa"/>
            <w:vAlign w:val="center"/>
          </w:tcPr>
          <w:p w14:paraId="3DA7C83E">
            <w:pPr>
              <w:widowControl/>
              <w:shd w:val="clear"/>
              <w:snapToGrid w:val="0"/>
              <w:contextualSpacing/>
              <w:jc w:val="center"/>
              <w:rPr>
                <w:rFonts w:ascii="仿宋" w:hAnsi="仿宋" w:eastAsia="仿宋"/>
                <w:color w:val="000000" w:themeColor="text1"/>
                <w:kern w:val="0"/>
                <w:sz w:val="28"/>
                <w:szCs w:val="28"/>
                <w:highlight w:val="none"/>
                <w14:textFill>
                  <w14:solidFill>
                    <w14:schemeClr w14:val="tx1"/>
                  </w14:solidFill>
                </w14:textFill>
              </w:rPr>
            </w:pPr>
            <w:r>
              <w:rPr>
                <w:rFonts w:ascii="仿宋" w:hAnsi="仿宋" w:eastAsia="仿宋"/>
                <w:color w:val="000000" w:themeColor="text1"/>
                <w:kern w:val="0"/>
                <w:sz w:val="28"/>
                <w:szCs w:val="28"/>
                <w:highlight w:val="none"/>
                <w14:textFill>
                  <w14:solidFill>
                    <w14:schemeClr w14:val="tx1"/>
                  </w14:solidFill>
                </w14:textFill>
              </w:rPr>
              <w:t>投标报价</w:t>
            </w:r>
            <w:r>
              <w:rPr>
                <w:rFonts w:hint="eastAsia" w:ascii="仿宋" w:hAnsi="仿宋" w:eastAsia="仿宋"/>
                <w:color w:val="000000" w:themeColor="text1"/>
                <w:kern w:val="0"/>
                <w:sz w:val="28"/>
                <w:szCs w:val="28"/>
                <w:highlight w:val="none"/>
                <w:lang w:val="en-US" w:eastAsia="zh-CN"/>
                <w14:textFill>
                  <w14:solidFill>
                    <w14:schemeClr w14:val="tx1"/>
                  </w14:solidFill>
                </w14:textFill>
              </w:rPr>
              <w:t>15</w:t>
            </w:r>
            <w:r>
              <w:rPr>
                <w:rFonts w:ascii="仿宋" w:hAnsi="仿宋" w:eastAsia="仿宋"/>
                <w:color w:val="000000" w:themeColor="text1"/>
                <w:kern w:val="0"/>
                <w:sz w:val="28"/>
                <w:szCs w:val="28"/>
                <w:highlight w:val="none"/>
                <w14:textFill>
                  <w14:solidFill>
                    <w14:schemeClr w14:val="tx1"/>
                  </w14:solidFill>
                </w14:textFill>
              </w:rPr>
              <w:t>分</w:t>
            </w:r>
          </w:p>
        </w:tc>
        <w:tc>
          <w:tcPr>
            <w:tcW w:w="6885" w:type="dxa"/>
            <w:vAlign w:val="center"/>
          </w:tcPr>
          <w:p w14:paraId="7A1392E0">
            <w:pPr>
              <w:widowControl/>
              <w:shd w:val="clear"/>
              <w:snapToGrid w:val="0"/>
              <w:contextualSpacing/>
              <w:jc w:val="left"/>
              <w:rPr>
                <w:rFonts w:ascii="仿宋" w:hAnsi="仿宋" w:eastAsia="仿宋"/>
                <w:color w:val="000000" w:themeColor="text1"/>
                <w:kern w:val="0"/>
                <w:sz w:val="28"/>
                <w:szCs w:val="28"/>
                <w:highlight w:val="none"/>
                <w14:textFill>
                  <w14:solidFill>
                    <w14:schemeClr w14:val="tx1"/>
                  </w14:solidFill>
                </w14:textFill>
              </w:rPr>
            </w:pPr>
            <w:r>
              <w:rPr>
                <w:rFonts w:ascii="仿宋" w:hAnsi="仿宋" w:eastAsia="仿宋"/>
                <w:color w:val="000000" w:themeColor="text1"/>
                <w:kern w:val="0"/>
                <w:sz w:val="28"/>
                <w:szCs w:val="28"/>
                <w:highlight w:val="none"/>
                <w14:textFill>
                  <w14:solidFill>
                    <w14:schemeClr w14:val="tx1"/>
                  </w14:solidFill>
                </w14:textFill>
              </w:rPr>
              <w:t>以满足招标文件要求且投标价格最低的投标报价为评标基准价，其投标报价得满分</w:t>
            </w:r>
            <w:r>
              <w:rPr>
                <w:rFonts w:hint="eastAsia" w:ascii="仿宋" w:hAnsi="仿宋" w:eastAsia="仿宋"/>
                <w:color w:val="000000" w:themeColor="text1"/>
                <w:kern w:val="0"/>
                <w:sz w:val="28"/>
                <w:szCs w:val="28"/>
                <w:highlight w:val="none"/>
                <w:lang w:val="en-US" w:eastAsia="zh-CN"/>
                <w14:textFill>
                  <w14:solidFill>
                    <w14:schemeClr w14:val="tx1"/>
                  </w14:solidFill>
                </w14:textFill>
              </w:rPr>
              <w:t>15</w:t>
            </w:r>
            <w:r>
              <w:rPr>
                <w:rFonts w:ascii="仿宋" w:hAnsi="仿宋" w:eastAsia="仿宋"/>
                <w:color w:val="000000" w:themeColor="text1"/>
                <w:kern w:val="0"/>
                <w:sz w:val="28"/>
                <w:szCs w:val="28"/>
                <w:highlight w:val="none"/>
                <w14:textFill>
                  <w14:solidFill>
                    <w14:schemeClr w14:val="tx1"/>
                  </w14:solidFill>
                </w14:textFill>
              </w:rPr>
              <w:t>分；其他投标人的有效投标报价与评标基准价相比[即（评标基准价/</w:t>
            </w:r>
            <w:r>
              <w:rPr>
                <w:rFonts w:hint="eastAsia" w:ascii="仿宋" w:hAnsi="仿宋" w:eastAsia="仿宋"/>
                <w:color w:val="000000" w:themeColor="text1"/>
                <w:kern w:val="0"/>
                <w:sz w:val="28"/>
                <w:szCs w:val="28"/>
                <w:highlight w:val="none"/>
                <w:lang w:val="en-US" w:eastAsia="zh-CN"/>
                <w14:textFill>
                  <w14:solidFill>
                    <w14:schemeClr w14:val="tx1"/>
                  </w14:solidFill>
                </w14:textFill>
              </w:rPr>
              <w:t>有效</w:t>
            </w:r>
            <w:r>
              <w:rPr>
                <w:rFonts w:ascii="仿宋" w:hAnsi="仿宋" w:eastAsia="仿宋"/>
                <w:color w:val="000000" w:themeColor="text1"/>
                <w:kern w:val="0"/>
                <w:sz w:val="28"/>
                <w:szCs w:val="28"/>
                <w:highlight w:val="none"/>
                <w14:textFill>
                  <w14:solidFill>
                    <w14:schemeClr w14:val="tx1"/>
                  </w14:solidFill>
                </w14:textFill>
              </w:rPr>
              <w:t>投标报价）×</w:t>
            </w:r>
            <w:r>
              <w:rPr>
                <w:rFonts w:hint="eastAsia" w:ascii="仿宋" w:hAnsi="仿宋" w:eastAsia="仿宋"/>
                <w:color w:val="000000" w:themeColor="text1"/>
                <w:kern w:val="0"/>
                <w:sz w:val="28"/>
                <w:szCs w:val="28"/>
                <w:highlight w:val="none"/>
                <w:lang w:val="en-US" w:eastAsia="zh-CN"/>
                <w14:textFill>
                  <w14:solidFill>
                    <w14:schemeClr w14:val="tx1"/>
                  </w14:solidFill>
                </w14:textFill>
              </w:rPr>
              <w:t>最大分值</w:t>
            </w:r>
            <w:r>
              <w:rPr>
                <w:rFonts w:ascii="仿宋" w:hAnsi="仿宋" w:eastAsia="仿宋"/>
                <w:color w:val="000000" w:themeColor="text1"/>
                <w:kern w:val="0"/>
                <w:sz w:val="28"/>
                <w:szCs w:val="28"/>
                <w:highlight w:val="none"/>
                <w14:textFill>
                  <w14:solidFill>
                    <w14:schemeClr w14:val="tx1"/>
                  </w14:solidFill>
                </w14:textFill>
              </w:rPr>
              <w:t>]；得分保留小数点后两位。</w:t>
            </w:r>
          </w:p>
        </w:tc>
      </w:tr>
      <w:tr w14:paraId="4BE72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8857" w:type="dxa"/>
            <w:gridSpan w:val="3"/>
            <w:vAlign w:val="center"/>
          </w:tcPr>
          <w:p w14:paraId="05632706">
            <w:pPr>
              <w:widowControl/>
              <w:shd w:val="clear"/>
              <w:snapToGrid w:val="0"/>
              <w:contextualSpacing/>
              <w:jc w:val="center"/>
              <w:rPr>
                <w:rFonts w:ascii="仿宋" w:hAnsi="仿宋" w:eastAsia="仿宋"/>
                <w:b/>
                <w:color w:val="000000" w:themeColor="text1"/>
                <w:kern w:val="0"/>
                <w:sz w:val="28"/>
                <w:szCs w:val="28"/>
                <w:highlight w:val="none"/>
                <w14:textFill>
                  <w14:solidFill>
                    <w14:schemeClr w14:val="tx1"/>
                  </w14:solidFill>
                </w14:textFill>
              </w:rPr>
            </w:pPr>
            <w:r>
              <w:rPr>
                <w:rFonts w:ascii="仿宋" w:hAnsi="仿宋" w:eastAsia="仿宋"/>
                <w:b/>
                <w:color w:val="000000" w:themeColor="text1"/>
                <w:kern w:val="0"/>
                <w:sz w:val="28"/>
                <w:szCs w:val="28"/>
                <w:highlight w:val="none"/>
                <w14:textFill>
                  <w14:solidFill>
                    <w14:schemeClr w14:val="tx1"/>
                  </w14:solidFill>
                </w14:textFill>
              </w:rPr>
              <w:t>商务部分（满分</w:t>
            </w:r>
            <w:r>
              <w:rPr>
                <w:rFonts w:hint="eastAsia" w:ascii="仿宋" w:hAnsi="仿宋" w:eastAsia="仿宋"/>
                <w:b/>
                <w:color w:val="000000" w:themeColor="text1"/>
                <w:kern w:val="0"/>
                <w:sz w:val="28"/>
                <w:szCs w:val="28"/>
                <w:highlight w:val="none"/>
                <w:lang w:val="en-US" w:eastAsia="zh-CN"/>
                <w14:textFill>
                  <w14:solidFill>
                    <w14:schemeClr w14:val="tx1"/>
                  </w14:solidFill>
                </w14:textFill>
              </w:rPr>
              <w:t>25</w:t>
            </w:r>
            <w:r>
              <w:rPr>
                <w:rFonts w:ascii="仿宋" w:hAnsi="仿宋" w:eastAsia="仿宋"/>
                <w:b/>
                <w:color w:val="000000" w:themeColor="text1"/>
                <w:kern w:val="0"/>
                <w:sz w:val="28"/>
                <w:szCs w:val="28"/>
                <w:highlight w:val="none"/>
                <w14:textFill>
                  <w14:solidFill>
                    <w14:schemeClr w14:val="tx1"/>
                  </w14:solidFill>
                </w14:textFill>
              </w:rPr>
              <w:t>分）</w:t>
            </w:r>
          </w:p>
        </w:tc>
      </w:tr>
      <w:tr w14:paraId="57A9E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0" w:hRule="atLeast"/>
          <w:jc w:val="center"/>
        </w:trPr>
        <w:tc>
          <w:tcPr>
            <w:tcW w:w="597" w:type="dxa"/>
            <w:vAlign w:val="center"/>
          </w:tcPr>
          <w:p w14:paraId="222B10EF">
            <w:pPr>
              <w:widowControl/>
              <w:shd w:val="clear"/>
              <w:snapToGrid w:val="0"/>
              <w:contextualSpacing/>
              <w:jc w:val="center"/>
              <w:rPr>
                <w:rFonts w:ascii="仿宋" w:hAnsi="仿宋" w:eastAsia="仿宋"/>
                <w:color w:val="000000" w:themeColor="text1"/>
                <w:kern w:val="0"/>
                <w:sz w:val="28"/>
                <w:szCs w:val="28"/>
                <w:highlight w:val="none"/>
                <w14:textFill>
                  <w14:solidFill>
                    <w14:schemeClr w14:val="tx1"/>
                  </w14:solidFill>
                </w14:textFill>
              </w:rPr>
            </w:pPr>
            <w:r>
              <w:rPr>
                <w:rFonts w:ascii="仿宋" w:hAnsi="仿宋" w:eastAsia="仿宋"/>
                <w:color w:val="000000" w:themeColor="text1"/>
                <w:kern w:val="0"/>
                <w:sz w:val="28"/>
                <w:szCs w:val="28"/>
                <w:highlight w:val="none"/>
                <w14:textFill>
                  <w14:solidFill>
                    <w14:schemeClr w14:val="tx1"/>
                  </w14:solidFill>
                </w14:textFill>
              </w:rPr>
              <w:t>1</w:t>
            </w:r>
          </w:p>
        </w:tc>
        <w:tc>
          <w:tcPr>
            <w:tcW w:w="1375" w:type="dxa"/>
            <w:vAlign w:val="center"/>
          </w:tcPr>
          <w:p w14:paraId="69934026">
            <w:pPr>
              <w:shd w:val="clear"/>
              <w:adjustRightInd w:val="0"/>
              <w:snapToGrid w:val="0"/>
              <w:contextualSpacing/>
              <w:jc w:val="center"/>
              <w:rPr>
                <w:rFonts w:ascii="仿宋" w:hAnsi="仿宋" w:eastAsia="仿宋"/>
                <w:bCs/>
                <w:color w:val="000000" w:themeColor="text1"/>
                <w:sz w:val="28"/>
                <w:szCs w:val="28"/>
                <w:highlight w:val="none"/>
                <w14:textFill>
                  <w14:solidFill>
                    <w14:schemeClr w14:val="tx1"/>
                  </w14:solidFill>
                </w14:textFill>
              </w:rPr>
            </w:pPr>
            <w:r>
              <w:rPr>
                <w:rFonts w:hint="eastAsia" w:ascii="仿宋" w:hAnsi="仿宋" w:eastAsia="仿宋"/>
                <w:bCs/>
                <w:color w:val="000000" w:themeColor="text1"/>
                <w:sz w:val="28"/>
                <w:szCs w:val="28"/>
                <w:highlight w:val="none"/>
                <w:lang w:val="en-US" w:eastAsia="zh-CN"/>
                <w14:textFill>
                  <w14:solidFill>
                    <w14:schemeClr w14:val="tx1"/>
                  </w14:solidFill>
                </w14:textFill>
              </w:rPr>
              <w:t>业绩</w:t>
            </w:r>
          </w:p>
          <w:p w14:paraId="76347B6D">
            <w:pPr>
              <w:shd w:val="clear"/>
              <w:adjustRightInd w:val="0"/>
              <w:snapToGrid w:val="0"/>
              <w:contextualSpacing/>
              <w:jc w:val="center"/>
              <w:rPr>
                <w:rFonts w:hint="eastAsia" w:ascii="仿宋" w:hAnsi="仿宋" w:eastAsia="仿宋"/>
                <w:bCs/>
                <w:color w:val="000000" w:themeColor="text1"/>
                <w:sz w:val="28"/>
                <w:szCs w:val="28"/>
                <w:highlight w:val="none"/>
                <w:lang w:eastAsia="zh-CN"/>
                <w14:textFill>
                  <w14:solidFill>
                    <w14:schemeClr w14:val="tx1"/>
                  </w14:solidFill>
                </w14:textFill>
              </w:rPr>
            </w:pPr>
            <w:r>
              <w:rPr>
                <w:rFonts w:hint="eastAsia" w:ascii="仿宋" w:hAnsi="仿宋" w:eastAsia="仿宋"/>
                <w:bCs/>
                <w:color w:val="000000" w:themeColor="text1"/>
                <w:sz w:val="28"/>
                <w:szCs w:val="28"/>
                <w:highlight w:val="none"/>
                <w:lang w:eastAsia="zh-CN"/>
                <w14:textFill>
                  <w14:solidFill>
                    <w14:schemeClr w14:val="tx1"/>
                  </w14:solidFill>
                </w14:textFill>
              </w:rPr>
              <w:t>（</w:t>
            </w:r>
            <w:r>
              <w:rPr>
                <w:rFonts w:hint="eastAsia" w:ascii="仿宋" w:hAnsi="仿宋" w:eastAsia="仿宋"/>
                <w:bCs/>
                <w:color w:val="000000" w:themeColor="text1"/>
                <w:sz w:val="28"/>
                <w:szCs w:val="28"/>
                <w:highlight w:val="none"/>
                <w:lang w:val="en-US" w:eastAsia="zh-CN"/>
                <w14:textFill>
                  <w14:solidFill>
                    <w14:schemeClr w14:val="tx1"/>
                  </w14:solidFill>
                </w14:textFill>
              </w:rPr>
              <w:t>5分</w:t>
            </w:r>
            <w:r>
              <w:rPr>
                <w:rFonts w:hint="eastAsia" w:ascii="仿宋" w:hAnsi="仿宋" w:eastAsia="仿宋"/>
                <w:bCs/>
                <w:color w:val="000000" w:themeColor="text1"/>
                <w:sz w:val="28"/>
                <w:szCs w:val="28"/>
                <w:highlight w:val="none"/>
                <w:lang w:eastAsia="zh-CN"/>
                <w14:textFill>
                  <w14:solidFill>
                    <w14:schemeClr w14:val="tx1"/>
                  </w14:solidFill>
                </w14:textFill>
              </w:rPr>
              <w:t>）</w:t>
            </w:r>
          </w:p>
        </w:tc>
        <w:tc>
          <w:tcPr>
            <w:tcW w:w="6885" w:type="dxa"/>
            <w:vAlign w:val="center"/>
          </w:tcPr>
          <w:p w14:paraId="3888A7D7">
            <w:pPr>
              <w:shd w:val="clear"/>
              <w:adjustRightInd w:val="0"/>
              <w:snapToGrid w:val="0"/>
              <w:contextualSpacing/>
              <w:rPr>
                <w:rFonts w:ascii="仿宋" w:hAnsi="仿宋" w:eastAsia="仿宋"/>
                <w:bCs/>
                <w:color w:val="000000" w:themeColor="text1"/>
                <w:sz w:val="28"/>
                <w:szCs w:val="28"/>
                <w:highlight w:val="none"/>
                <w14:textFill>
                  <w14:solidFill>
                    <w14:schemeClr w14:val="tx1"/>
                  </w14:solidFill>
                </w14:textFill>
              </w:rPr>
            </w:pPr>
            <w:r>
              <w:rPr>
                <w:rFonts w:hint="eastAsia" w:ascii="仿宋" w:hAnsi="仿宋" w:eastAsia="仿宋"/>
                <w:bCs/>
                <w:color w:val="000000" w:themeColor="text1"/>
                <w:sz w:val="28"/>
                <w:szCs w:val="28"/>
                <w:highlight w:val="none"/>
                <w:lang w:val="en-US" w:eastAsia="zh-CN"/>
                <w14:textFill>
                  <w14:solidFill>
                    <w14:schemeClr w14:val="tx1"/>
                  </w14:solidFill>
                </w14:textFill>
              </w:rPr>
              <w:t xml:space="preserve">投标人提供 2022 年 01 月 01 日（以合同签订日期为准）至今承担过同类项目业绩，每有一个得 1 分，最多得 5 分。 </w:t>
            </w:r>
          </w:p>
          <w:p w14:paraId="461B9FE6">
            <w:pPr>
              <w:shd w:val="clear"/>
              <w:adjustRightInd w:val="0"/>
              <w:snapToGrid w:val="0"/>
              <w:contextualSpacing/>
              <w:rPr>
                <w:rFonts w:ascii="仿宋" w:hAnsi="仿宋" w:eastAsia="仿宋"/>
                <w:bCs/>
                <w:color w:val="000000" w:themeColor="text1"/>
                <w:sz w:val="28"/>
                <w:szCs w:val="28"/>
                <w:highlight w:val="none"/>
                <w14:textFill>
                  <w14:solidFill>
                    <w14:schemeClr w14:val="tx1"/>
                  </w14:solidFill>
                </w14:textFill>
              </w:rPr>
            </w:pPr>
            <w:r>
              <w:rPr>
                <w:rFonts w:hint="eastAsia" w:ascii="仿宋" w:hAnsi="仿宋" w:eastAsia="仿宋"/>
                <w:bCs/>
                <w:color w:val="000000" w:themeColor="text1"/>
                <w:sz w:val="28"/>
                <w:szCs w:val="28"/>
                <w:highlight w:val="none"/>
                <w:lang w:val="en-US" w:eastAsia="zh-CN"/>
                <w14:textFill>
                  <w14:solidFill>
                    <w14:schemeClr w14:val="tx1"/>
                  </w14:solidFill>
                </w14:textFill>
              </w:rPr>
              <w:t>注：投标人须提供合同或中标通知书扫描件，（提供的合同复印件应至少包括首页、含有项目名称、内容的页面以及签章页）。</w:t>
            </w:r>
          </w:p>
        </w:tc>
      </w:tr>
      <w:tr w14:paraId="7BC4B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9" w:hRule="atLeast"/>
          <w:jc w:val="center"/>
        </w:trPr>
        <w:tc>
          <w:tcPr>
            <w:tcW w:w="597" w:type="dxa"/>
            <w:vAlign w:val="center"/>
          </w:tcPr>
          <w:p w14:paraId="6E61C79D">
            <w:pPr>
              <w:widowControl/>
              <w:shd w:val="clear"/>
              <w:snapToGrid w:val="0"/>
              <w:contextualSpacing/>
              <w:jc w:val="center"/>
              <w:rPr>
                <w:rFonts w:hint="eastAsia" w:ascii="仿宋" w:hAnsi="仿宋" w:eastAsia="仿宋"/>
                <w:color w:val="000000" w:themeColor="text1"/>
                <w:kern w:val="0"/>
                <w:sz w:val="28"/>
                <w:szCs w:val="28"/>
                <w:highlight w:val="none"/>
                <w:lang w:eastAsia="zh-CN"/>
                <w14:textFill>
                  <w14:solidFill>
                    <w14:schemeClr w14:val="tx1"/>
                  </w14:solidFill>
                </w14:textFill>
              </w:rPr>
            </w:pPr>
            <w:r>
              <w:rPr>
                <w:rFonts w:hint="eastAsia" w:ascii="仿宋" w:hAnsi="仿宋" w:eastAsia="仿宋"/>
                <w:color w:val="000000" w:themeColor="text1"/>
                <w:kern w:val="0"/>
                <w:sz w:val="28"/>
                <w:szCs w:val="28"/>
                <w:highlight w:val="none"/>
                <w:lang w:val="en-US" w:eastAsia="zh-CN"/>
                <w14:textFill>
                  <w14:solidFill>
                    <w14:schemeClr w14:val="tx1"/>
                  </w14:solidFill>
                </w14:textFill>
              </w:rPr>
              <w:t>2</w:t>
            </w:r>
          </w:p>
        </w:tc>
        <w:tc>
          <w:tcPr>
            <w:tcW w:w="1375" w:type="dxa"/>
            <w:vAlign w:val="center"/>
          </w:tcPr>
          <w:p w14:paraId="796EFFE6">
            <w:pPr>
              <w:shd w:val="clear"/>
              <w:adjustRightInd w:val="0"/>
              <w:snapToGrid w:val="0"/>
              <w:contextualSpacing/>
              <w:jc w:val="center"/>
              <w:rPr>
                <w:rFonts w:ascii="仿宋" w:hAnsi="仿宋" w:eastAsia="仿宋"/>
                <w:bCs/>
                <w:color w:val="000000" w:themeColor="text1"/>
                <w:sz w:val="28"/>
                <w:szCs w:val="28"/>
                <w:highlight w:val="none"/>
                <w14:textFill>
                  <w14:solidFill>
                    <w14:schemeClr w14:val="tx1"/>
                  </w14:solidFill>
                </w14:textFill>
              </w:rPr>
            </w:pPr>
            <w:r>
              <w:rPr>
                <w:rFonts w:hint="eastAsia" w:ascii="仿宋" w:hAnsi="仿宋" w:eastAsia="仿宋"/>
                <w:bCs/>
                <w:color w:val="000000" w:themeColor="text1"/>
                <w:sz w:val="28"/>
                <w:szCs w:val="28"/>
                <w:highlight w:val="none"/>
                <w:lang w:val="en-US" w:eastAsia="zh-CN"/>
                <w14:textFill>
                  <w14:solidFill>
                    <w14:schemeClr w14:val="tx1"/>
                  </w14:solidFill>
                </w14:textFill>
              </w:rPr>
              <w:t>营业网点</w:t>
            </w:r>
          </w:p>
          <w:p w14:paraId="45EDC8B7">
            <w:pPr>
              <w:shd w:val="clear"/>
              <w:adjustRightInd w:val="0"/>
              <w:snapToGrid w:val="0"/>
              <w:contextualSpacing/>
              <w:jc w:val="center"/>
              <w:rPr>
                <w:rFonts w:hint="eastAsia" w:ascii="仿宋" w:hAnsi="仿宋" w:eastAsia="仿宋"/>
                <w:bCs/>
                <w:color w:val="000000" w:themeColor="text1"/>
                <w:sz w:val="28"/>
                <w:szCs w:val="28"/>
                <w:highlight w:val="none"/>
                <w:lang w:eastAsia="zh-CN"/>
                <w14:textFill>
                  <w14:solidFill>
                    <w14:schemeClr w14:val="tx1"/>
                  </w14:solidFill>
                </w14:textFill>
              </w:rPr>
            </w:pPr>
            <w:r>
              <w:rPr>
                <w:rFonts w:hint="eastAsia" w:ascii="仿宋" w:hAnsi="仿宋" w:eastAsia="仿宋"/>
                <w:bCs/>
                <w:color w:val="000000" w:themeColor="text1"/>
                <w:sz w:val="28"/>
                <w:szCs w:val="28"/>
                <w:highlight w:val="none"/>
                <w:lang w:eastAsia="zh-CN"/>
                <w14:textFill>
                  <w14:solidFill>
                    <w14:schemeClr w14:val="tx1"/>
                  </w14:solidFill>
                </w14:textFill>
              </w:rPr>
              <w:t>（</w:t>
            </w:r>
            <w:r>
              <w:rPr>
                <w:rFonts w:hint="eastAsia" w:ascii="仿宋" w:hAnsi="仿宋" w:eastAsia="仿宋"/>
                <w:bCs/>
                <w:color w:val="000000" w:themeColor="text1"/>
                <w:sz w:val="28"/>
                <w:szCs w:val="28"/>
                <w:highlight w:val="none"/>
                <w:lang w:val="en-US" w:eastAsia="zh-CN"/>
                <w14:textFill>
                  <w14:solidFill>
                    <w14:schemeClr w14:val="tx1"/>
                  </w14:solidFill>
                </w14:textFill>
              </w:rPr>
              <w:t>10分</w:t>
            </w:r>
            <w:r>
              <w:rPr>
                <w:rFonts w:hint="eastAsia" w:ascii="仿宋" w:hAnsi="仿宋" w:eastAsia="仿宋"/>
                <w:bCs/>
                <w:color w:val="000000" w:themeColor="text1"/>
                <w:sz w:val="28"/>
                <w:szCs w:val="28"/>
                <w:highlight w:val="none"/>
                <w:lang w:eastAsia="zh-CN"/>
                <w14:textFill>
                  <w14:solidFill>
                    <w14:schemeClr w14:val="tx1"/>
                  </w14:solidFill>
                </w14:textFill>
              </w:rPr>
              <w:t>）</w:t>
            </w:r>
          </w:p>
        </w:tc>
        <w:tc>
          <w:tcPr>
            <w:tcW w:w="6885" w:type="dxa"/>
            <w:vAlign w:val="center"/>
          </w:tcPr>
          <w:p w14:paraId="2B4D18E9">
            <w:pPr>
              <w:shd w:val="clear"/>
              <w:adjustRightInd w:val="0"/>
              <w:snapToGrid w:val="0"/>
              <w:contextualSpacing/>
              <w:rPr>
                <w:rFonts w:hint="eastAsia" w:ascii="仿宋" w:hAnsi="仿宋" w:eastAsia="仿宋"/>
                <w:bCs/>
                <w:color w:val="000000" w:themeColor="text1"/>
                <w:sz w:val="28"/>
                <w:szCs w:val="28"/>
                <w:highlight w:val="none"/>
                <w:lang w:eastAsia="zh-CN"/>
                <w14:textFill>
                  <w14:solidFill>
                    <w14:schemeClr w14:val="tx1"/>
                  </w14:solidFill>
                </w14:textFill>
              </w:rPr>
            </w:pPr>
            <w:r>
              <w:rPr>
                <w:rFonts w:hint="eastAsia" w:ascii="仿宋" w:hAnsi="仿宋" w:eastAsia="仿宋"/>
                <w:bCs/>
                <w:color w:val="000000" w:themeColor="text1"/>
                <w:sz w:val="28"/>
                <w:szCs w:val="28"/>
                <w:highlight w:val="none"/>
                <w:lang w:val="en-US" w:eastAsia="zh-CN"/>
                <w14:textFill>
                  <w14:solidFill>
                    <w14:schemeClr w14:val="tx1"/>
                  </w14:solidFill>
                </w14:textFill>
              </w:rPr>
              <w:t>服务银行在各乡镇和县域内的营业网点，提供证明材料的每提供 1 份，得 2 分，（满分10分）（以各营业网点经营执照为依据，提供一项为 2 分）</w:t>
            </w:r>
          </w:p>
        </w:tc>
      </w:tr>
      <w:tr w14:paraId="5E974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4" w:hRule="atLeast"/>
          <w:jc w:val="center"/>
        </w:trPr>
        <w:tc>
          <w:tcPr>
            <w:tcW w:w="597" w:type="dxa"/>
            <w:vAlign w:val="center"/>
          </w:tcPr>
          <w:p w14:paraId="4B4B1A1C">
            <w:pPr>
              <w:widowControl/>
              <w:shd w:val="clear"/>
              <w:snapToGrid w:val="0"/>
              <w:contextualSpacing/>
              <w:jc w:val="center"/>
              <w:rPr>
                <w:rFonts w:hint="default" w:ascii="仿宋" w:hAnsi="仿宋" w:eastAsia="仿宋"/>
                <w:color w:val="000000" w:themeColor="text1"/>
                <w:kern w:val="0"/>
                <w:sz w:val="28"/>
                <w:szCs w:val="28"/>
                <w:highlight w:val="none"/>
                <w:lang w:val="en-US" w:eastAsia="zh-CN"/>
                <w14:textFill>
                  <w14:solidFill>
                    <w14:schemeClr w14:val="tx1"/>
                  </w14:solidFill>
                </w14:textFill>
              </w:rPr>
            </w:pPr>
            <w:r>
              <w:rPr>
                <w:rFonts w:hint="eastAsia" w:ascii="仿宋" w:hAnsi="仿宋" w:eastAsia="仿宋"/>
                <w:color w:val="000000" w:themeColor="text1"/>
                <w:kern w:val="0"/>
                <w:sz w:val="28"/>
                <w:szCs w:val="28"/>
                <w:highlight w:val="none"/>
                <w:lang w:val="en-US" w:eastAsia="zh-CN"/>
                <w14:textFill>
                  <w14:solidFill>
                    <w14:schemeClr w14:val="tx1"/>
                  </w14:solidFill>
                </w14:textFill>
              </w:rPr>
              <w:t>3</w:t>
            </w:r>
          </w:p>
        </w:tc>
        <w:tc>
          <w:tcPr>
            <w:tcW w:w="1375" w:type="dxa"/>
            <w:vAlign w:val="center"/>
          </w:tcPr>
          <w:p w14:paraId="6E0B1653">
            <w:pPr>
              <w:shd w:val="clear"/>
              <w:adjustRightInd w:val="0"/>
              <w:snapToGrid w:val="0"/>
              <w:contextualSpacing/>
              <w:jc w:val="center"/>
              <w:rPr>
                <w:rFonts w:hint="default" w:ascii="仿宋" w:hAnsi="仿宋" w:eastAsia="仿宋"/>
                <w:bCs/>
                <w:color w:val="000000" w:themeColor="text1"/>
                <w:sz w:val="28"/>
                <w:szCs w:val="28"/>
                <w:highlight w:val="none"/>
                <w:lang w:val="en-US" w:eastAsia="zh-CN"/>
                <w14:textFill>
                  <w14:solidFill>
                    <w14:schemeClr w14:val="tx1"/>
                  </w14:solidFill>
                </w14:textFill>
              </w:rPr>
            </w:pPr>
            <w:r>
              <w:rPr>
                <w:rFonts w:hint="default" w:ascii="仿宋" w:hAnsi="仿宋" w:eastAsia="仿宋"/>
                <w:bCs/>
                <w:color w:val="000000" w:themeColor="text1"/>
                <w:sz w:val="28"/>
                <w:szCs w:val="28"/>
                <w:highlight w:val="none"/>
                <w:lang w:val="en-US" w:eastAsia="zh-CN"/>
                <w14:textFill>
                  <w14:solidFill>
                    <w14:schemeClr w14:val="tx1"/>
                  </w14:solidFill>
                </w14:textFill>
              </w:rPr>
              <w:t>行政处罚及安全性</w:t>
            </w:r>
          </w:p>
          <w:p w14:paraId="167F50AA">
            <w:pPr>
              <w:shd w:val="clear"/>
              <w:adjustRightInd w:val="0"/>
              <w:snapToGrid w:val="0"/>
              <w:contextualSpacing/>
              <w:jc w:val="center"/>
              <w:rPr>
                <w:rFonts w:hint="default" w:ascii="仿宋" w:hAnsi="仿宋" w:eastAsia="仿宋"/>
                <w:bCs/>
                <w:color w:val="000000" w:themeColor="text1"/>
                <w:sz w:val="28"/>
                <w:szCs w:val="28"/>
                <w:highlight w:val="none"/>
                <w:lang w:val="en-US" w:eastAsia="zh-CN"/>
                <w14:textFill>
                  <w14:solidFill>
                    <w14:schemeClr w14:val="tx1"/>
                  </w14:solidFill>
                </w14:textFill>
              </w:rPr>
            </w:pPr>
            <w:r>
              <w:rPr>
                <w:rFonts w:hint="eastAsia" w:ascii="仿宋" w:hAnsi="仿宋" w:eastAsia="仿宋"/>
                <w:bCs/>
                <w:color w:val="000000" w:themeColor="text1"/>
                <w:sz w:val="28"/>
                <w:szCs w:val="28"/>
                <w:highlight w:val="none"/>
                <w:lang w:val="en-US" w:eastAsia="zh-CN"/>
                <w14:textFill>
                  <w14:solidFill>
                    <w14:schemeClr w14:val="tx1"/>
                  </w14:solidFill>
                </w14:textFill>
              </w:rPr>
              <w:t>（10分）</w:t>
            </w:r>
          </w:p>
        </w:tc>
        <w:tc>
          <w:tcPr>
            <w:tcW w:w="6885" w:type="dxa"/>
            <w:vAlign w:val="center"/>
          </w:tcPr>
          <w:p w14:paraId="36C43681">
            <w:pPr>
              <w:shd w:val="clear"/>
              <w:adjustRightInd w:val="0"/>
              <w:snapToGrid w:val="0"/>
              <w:contextualSpacing/>
              <w:rPr>
                <w:rFonts w:hint="eastAsia" w:ascii="仿宋" w:hAnsi="仿宋" w:eastAsia="仿宋"/>
                <w:color w:val="000000" w:themeColor="text1"/>
                <w:sz w:val="28"/>
                <w:szCs w:val="28"/>
                <w:highlight w:val="none"/>
                <w14:textFill>
                  <w14:solidFill>
                    <w14:schemeClr w14:val="tx1"/>
                  </w14:solidFill>
                </w14:textFill>
              </w:rPr>
            </w:pPr>
            <w:r>
              <w:rPr>
                <w:rFonts w:hint="eastAsia" w:ascii="仿宋" w:hAnsi="仿宋" w:eastAsia="仿宋"/>
                <w:color w:val="000000" w:themeColor="text1"/>
                <w:sz w:val="28"/>
                <w:szCs w:val="28"/>
                <w:highlight w:val="none"/>
                <w:lang w:val="en-US" w:eastAsia="zh-CN"/>
                <w14:textFill>
                  <w14:solidFill>
                    <w14:schemeClr w14:val="tx1"/>
                  </w14:solidFill>
                </w14:textFill>
              </w:rPr>
              <w:t xml:space="preserve">投标银行辖属机构近 3 年内，在整治银行业市场乱象及保护金融消费者权益方面未受过银行监督管理行业行政处罚，得 6 分，否则不得分（以中国银行保险监督管理委员会哈密分局开具证明为依据；） </w:t>
            </w:r>
          </w:p>
          <w:p w14:paraId="4FDDF240">
            <w:pPr>
              <w:shd w:val="clear"/>
              <w:adjustRightInd w:val="0"/>
              <w:snapToGrid w:val="0"/>
              <w:contextualSpacing/>
              <w:rPr>
                <w:rFonts w:hint="eastAsia" w:ascii="仿宋" w:hAnsi="仿宋" w:eastAsia="仿宋"/>
                <w:color w:val="000000" w:themeColor="text1"/>
                <w:sz w:val="28"/>
                <w:szCs w:val="28"/>
                <w:highlight w:val="none"/>
                <w14:textFill>
                  <w14:solidFill>
                    <w14:schemeClr w14:val="tx1"/>
                  </w14:solidFill>
                </w14:textFill>
              </w:rPr>
            </w:pPr>
            <w:r>
              <w:rPr>
                <w:rFonts w:hint="eastAsia" w:ascii="仿宋" w:hAnsi="仿宋" w:eastAsia="仿宋"/>
                <w:color w:val="000000" w:themeColor="text1"/>
                <w:sz w:val="28"/>
                <w:szCs w:val="28"/>
                <w:highlight w:val="none"/>
                <w:lang w:val="en-US" w:eastAsia="zh-CN"/>
                <w14:textFill>
                  <w14:solidFill>
                    <w14:schemeClr w14:val="tx1"/>
                  </w14:solidFill>
                </w14:textFill>
              </w:rPr>
              <w:t>2、能够保证资金规划系统和财政网络连接的安全性，并承担自身网络安全问题方面的责任，满足得 4 分，不满足不得分。</w:t>
            </w:r>
          </w:p>
        </w:tc>
      </w:tr>
      <w:tr w14:paraId="4305B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8857" w:type="dxa"/>
            <w:gridSpan w:val="3"/>
            <w:vAlign w:val="center"/>
          </w:tcPr>
          <w:p w14:paraId="2FE1CD56">
            <w:pPr>
              <w:shd w:val="clear"/>
              <w:adjustRightInd w:val="0"/>
              <w:snapToGrid w:val="0"/>
              <w:contextualSpacing/>
              <w:jc w:val="center"/>
              <w:rPr>
                <w:rFonts w:ascii="仿宋" w:hAnsi="仿宋" w:eastAsia="仿宋"/>
                <w:bCs/>
                <w:color w:val="000000" w:themeColor="text1"/>
                <w:sz w:val="28"/>
                <w:szCs w:val="28"/>
                <w:highlight w:val="none"/>
                <w14:textFill>
                  <w14:solidFill>
                    <w14:schemeClr w14:val="tx1"/>
                  </w14:solidFill>
                </w14:textFill>
              </w:rPr>
            </w:pPr>
            <w:r>
              <w:rPr>
                <w:rFonts w:ascii="仿宋" w:hAnsi="仿宋" w:eastAsia="仿宋"/>
                <w:b/>
                <w:color w:val="000000" w:themeColor="text1"/>
                <w:kern w:val="0"/>
                <w:sz w:val="28"/>
                <w:szCs w:val="28"/>
                <w:highlight w:val="none"/>
                <w14:textFill>
                  <w14:solidFill>
                    <w14:schemeClr w14:val="tx1"/>
                  </w14:solidFill>
                </w14:textFill>
              </w:rPr>
              <w:t>技术部分（满分</w:t>
            </w:r>
            <w:r>
              <w:rPr>
                <w:rFonts w:hint="eastAsia" w:ascii="仿宋" w:hAnsi="仿宋" w:eastAsia="仿宋"/>
                <w:b/>
                <w:color w:val="000000" w:themeColor="text1"/>
                <w:kern w:val="0"/>
                <w:sz w:val="28"/>
                <w:szCs w:val="28"/>
                <w:highlight w:val="none"/>
                <w:lang w:val="en-US" w:eastAsia="zh-CN"/>
                <w14:textFill>
                  <w14:solidFill>
                    <w14:schemeClr w14:val="tx1"/>
                  </w14:solidFill>
                </w14:textFill>
              </w:rPr>
              <w:t>60</w:t>
            </w:r>
            <w:r>
              <w:rPr>
                <w:rFonts w:ascii="仿宋" w:hAnsi="仿宋" w:eastAsia="仿宋"/>
                <w:b/>
                <w:color w:val="000000" w:themeColor="text1"/>
                <w:kern w:val="0"/>
                <w:sz w:val="28"/>
                <w:szCs w:val="28"/>
                <w:highlight w:val="none"/>
                <w14:textFill>
                  <w14:solidFill>
                    <w14:schemeClr w14:val="tx1"/>
                  </w14:solidFill>
                </w14:textFill>
              </w:rPr>
              <w:t>分）</w:t>
            </w:r>
          </w:p>
        </w:tc>
      </w:tr>
      <w:tr w14:paraId="6C34D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597" w:type="dxa"/>
            <w:vAlign w:val="center"/>
          </w:tcPr>
          <w:p w14:paraId="06399B76">
            <w:pPr>
              <w:shd w:val="clear"/>
              <w:snapToGrid w:val="0"/>
              <w:contextualSpacing/>
              <w:jc w:val="center"/>
              <w:rPr>
                <w:rFonts w:ascii="仿宋" w:hAnsi="仿宋" w:eastAsia="仿宋"/>
                <w:color w:val="000000" w:themeColor="text1"/>
                <w:kern w:val="0"/>
                <w:sz w:val="28"/>
                <w:szCs w:val="28"/>
                <w:highlight w:val="none"/>
                <w14:textFill>
                  <w14:solidFill>
                    <w14:schemeClr w14:val="tx1"/>
                  </w14:solidFill>
                </w14:textFill>
              </w:rPr>
            </w:pPr>
            <w:r>
              <w:rPr>
                <w:rFonts w:ascii="仿宋" w:hAnsi="仿宋" w:eastAsia="仿宋"/>
                <w:color w:val="000000" w:themeColor="text1"/>
                <w:kern w:val="0"/>
                <w:sz w:val="28"/>
                <w:szCs w:val="28"/>
                <w:highlight w:val="none"/>
                <w14:textFill>
                  <w14:solidFill>
                    <w14:schemeClr w14:val="tx1"/>
                  </w14:solidFill>
                </w14:textFill>
              </w:rPr>
              <w:t>1</w:t>
            </w:r>
          </w:p>
        </w:tc>
        <w:tc>
          <w:tcPr>
            <w:tcW w:w="1375" w:type="dxa"/>
            <w:vAlign w:val="center"/>
          </w:tcPr>
          <w:p w14:paraId="59226E67">
            <w:pPr>
              <w:widowControl/>
              <w:shd w:val="clear"/>
              <w:snapToGrid w:val="0"/>
              <w:contextualSpacing/>
              <w:jc w:val="center"/>
              <w:rPr>
                <w:rFonts w:hint="default" w:ascii="仿宋" w:hAnsi="仿宋" w:eastAsia="仿宋"/>
                <w:color w:val="000000" w:themeColor="text1"/>
                <w:kern w:val="0"/>
                <w:sz w:val="28"/>
                <w:szCs w:val="28"/>
                <w:highlight w:val="none"/>
                <w:lang w:val="en-US" w:eastAsia="zh-CN"/>
                <w14:textFill>
                  <w14:solidFill>
                    <w14:schemeClr w14:val="tx1"/>
                  </w14:solidFill>
                </w14:textFill>
              </w:rPr>
            </w:pPr>
            <w:r>
              <w:rPr>
                <w:rFonts w:hint="default" w:ascii="仿宋" w:hAnsi="仿宋" w:eastAsia="仿宋"/>
                <w:color w:val="000000" w:themeColor="text1"/>
                <w:kern w:val="0"/>
                <w:sz w:val="28"/>
                <w:szCs w:val="28"/>
                <w:highlight w:val="none"/>
                <w:lang w:val="en-US" w:eastAsia="zh-CN"/>
                <w14:textFill>
                  <w14:solidFill>
                    <w14:schemeClr w14:val="tx1"/>
                  </w14:solidFill>
                </w14:textFill>
              </w:rPr>
              <w:t>积极配合财政做好国库集中支付代</w:t>
            </w:r>
          </w:p>
          <w:p w14:paraId="26AAB8CE">
            <w:pPr>
              <w:widowControl/>
              <w:shd w:val="clear"/>
              <w:snapToGrid w:val="0"/>
              <w:contextualSpacing/>
              <w:jc w:val="center"/>
              <w:rPr>
                <w:rFonts w:hint="default" w:ascii="仿宋" w:hAnsi="仿宋" w:eastAsia="仿宋"/>
                <w:color w:val="000000" w:themeColor="text1"/>
                <w:kern w:val="0"/>
                <w:sz w:val="28"/>
                <w:szCs w:val="28"/>
                <w:highlight w:val="none"/>
                <w:lang w:val="en-US" w:eastAsia="zh-CN"/>
                <w14:textFill>
                  <w14:solidFill>
                    <w14:schemeClr w14:val="tx1"/>
                  </w14:solidFill>
                </w14:textFill>
              </w:rPr>
            </w:pPr>
            <w:r>
              <w:rPr>
                <w:rFonts w:hint="default" w:ascii="仿宋" w:hAnsi="仿宋" w:eastAsia="仿宋"/>
                <w:color w:val="000000" w:themeColor="text1"/>
                <w:kern w:val="0"/>
                <w:sz w:val="28"/>
                <w:szCs w:val="28"/>
                <w:highlight w:val="none"/>
                <w:lang w:val="en-US" w:eastAsia="zh-CN"/>
                <w14:textFill>
                  <w14:solidFill>
                    <w14:schemeClr w14:val="tx1"/>
                  </w14:solidFill>
                </w14:textFill>
              </w:rPr>
              <w:t>理业务并接受预算单位的监督</w:t>
            </w:r>
            <w:r>
              <w:rPr>
                <w:rFonts w:hint="eastAsia" w:ascii="仿宋" w:hAnsi="仿宋" w:eastAsia="仿宋"/>
                <w:color w:val="000000" w:themeColor="text1"/>
                <w:kern w:val="0"/>
                <w:sz w:val="28"/>
                <w:szCs w:val="28"/>
                <w:highlight w:val="none"/>
                <w:lang w:val="en-US" w:eastAsia="zh-CN"/>
                <w14:textFill>
                  <w14:solidFill>
                    <w14:schemeClr w14:val="tx1"/>
                  </w14:solidFill>
                </w14:textFill>
              </w:rPr>
              <w:t>（8分）</w:t>
            </w:r>
          </w:p>
        </w:tc>
        <w:tc>
          <w:tcPr>
            <w:tcW w:w="6885" w:type="dxa"/>
            <w:vAlign w:val="center"/>
          </w:tcPr>
          <w:p w14:paraId="6C94F73B">
            <w:pPr>
              <w:widowControl/>
              <w:shd w:val="clear"/>
              <w:snapToGrid w:val="0"/>
              <w:contextualSpacing/>
              <w:rPr>
                <w:rFonts w:hint="default" w:ascii="仿宋" w:hAnsi="仿宋" w:eastAsia="仿宋"/>
                <w:color w:val="000000" w:themeColor="text1"/>
                <w:sz w:val="28"/>
                <w:szCs w:val="28"/>
                <w:highlight w:val="none"/>
                <w:lang w:val="en-US" w:eastAsia="zh-CN"/>
                <w14:textFill>
                  <w14:solidFill>
                    <w14:schemeClr w14:val="tx1"/>
                  </w14:solidFill>
                </w14:textFill>
              </w:rPr>
            </w:pPr>
            <w:r>
              <w:rPr>
                <w:rFonts w:hint="default" w:ascii="仿宋" w:hAnsi="仿宋" w:eastAsia="仿宋"/>
                <w:color w:val="000000" w:themeColor="text1"/>
                <w:sz w:val="28"/>
                <w:szCs w:val="28"/>
                <w:highlight w:val="none"/>
                <w:lang w:val="en-US" w:eastAsia="zh-CN"/>
                <w14:textFill>
                  <w14:solidFill>
                    <w14:schemeClr w14:val="tx1"/>
                  </w14:solidFill>
                </w14:textFill>
              </w:rPr>
              <w:t xml:space="preserve">积极配合财政做好国库集中支付代理业务并接受预算单位的监督满分（8 分） </w:t>
            </w:r>
          </w:p>
          <w:p w14:paraId="576D6494">
            <w:pPr>
              <w:widowControl/>
              <w:shd w:val="clear"/>
              <w:snapToGrid w:val="0"/>
              <w:contextualSpacing/>
              <w:rPr>
                <w:rFonts w:hint="default" w:ascii="仿宋" w:hAnsi="仿宋" w:eastAsia="仿宋"/>
                <w:color w:val="000000" w:themeColor="text1"/>
                <w:sz w:val="28"/>
                <w:szCs w:val="28"/>
                <w:highlight w:val="none"/>
                <w:lang w:val="en-US" w:eastAsia="zh-CN"/>
                <w14:textFill>
                  <w14:solidFill>
                    <w14:schemeClr w14:val="tx1"/>
                  </w14:solidFill>
                </w14:textFill>
              </w:rPr>
            </w:pPr>
            <w:r>
              <w:rPr>
                <w:rFonts w:hint="default" w:ascii="仿宋" w:hAnsi="仿宋" w:eastAsia="仿宋"/>
                <w:color w:val="000000" w:themeColor="text1"/>
                <w:sz w:val="28"/>
                <w:szCs w:val="28"/>
                <w:highlight w:val="none"/>
                <w:lang w:val="en-US" w:eastAsia="zh-CN"/>
                <w14:textFill>
                  <w14:solidFill>
                    <w14:schemeClr w14:val="tx1"/>
                  </w14:solidFill>
                </w14:textFill>
              </w:rPr>
              <w:t xml:space="preserve">1.财政通知办理业务，及时办理完毕，提供限时办结服务，以承诺函为依据； </w:t>
            </w:r>
          </w:p>
          <w:p w14:paraId="1D18286D">
            <w:pPr>
              <w:widowControl/>
              <w:shd w:val="clear"/>
              <w:snapToGrid w:val="0"/>
              <w:contextualSpacing/>
              <w:rPr>
                <w:rFonts w:hint="default" w:ascii="仿宋" w:hAnsi="仿宋" w:eastAsia="仿宋"/>
                <w:color w:val="000000" w:themeColor="text1"/>
                <w:sz w:val="28"/>
                <w:szCs w:val="28"/>
                <w:highlight w:val="none"/>
                <w:lang w:val="en-US" w:eastAsia="zh-CN"/>
                <w14:textFill>
                  <w14:solidFill>
                    <w14:schemeClr w14:val="tx1"/>
                  </w14:solidFill>
                </w14:textFill>
              </w:rPr>
            </w:pPr>
            <w:r>
              <w:rPr>
                <w:rFonts w:hint="default" w:ascii="仿宋" w:hAnsi="仿宋" w:eastAsia="仿宋"/>
                <w:color w:val="000000" w:themeColor="text1"/>
                <w:sz w:val="28"/>
                <w:szCs w:val="28"/>
                <w:highlight w:val="none"/>
                <w:lang w:val="en-US" w:eastAsia="zh-CN"/>
                <w14:textFill>
                  <w14:solidFill>
                    <w14:schemeClr w14:val="tx1"/>
                  </w14:solidFill>
                </w14:textFill>
              </w:rPr>
              <w:t xml:space="preserve">2.积极与人行、财政对账，做到日清月结，以人民银行开具的批复为依据； </w:t>
            </w:r>
          </w:p>
          <w:p w14:paraId="677DABCE">
            <w:pPr>
              <w:widowControl/>
              <w:shd w:val="clear"/>
              <w:snapToGrid w:val="0"/>
              <w:contextualSpacing/>
              <w:rPr>
                <w:rFonts w:hint="default" w:ascii="仿宋" w:hAnsi="仿宋" w:eastAsia="仿宋"/>
                <w:color w:val="000000" w:themeColor="text1"/>
                <w:sz w:val="28"/>
                <w:szCs w:val="28"/>
                <w:highlight w:val="none"/>
                <w:lang w:val="en-US" w:eastAsia="zh-CN"/>
                <w14:textFill>
                  <w14:solidFill>
                    <w14:schemeClr w14:val="tx1"/>
                  </w14:solidFill>
                </w14:textFill>
              </w:rPr>
            </w:pPr>
            <w:r>
              <w:rPr>
                <w:rFonts w:hint="default" w:ascii="仿宋" w:hAnsi="仿宋" w:eastAsia="仿宋"/>
                <w:color w:val="000000" w:themeColor="text1"/>
                <w:sz w:val="28"/>
                <w:szCs w:val="28"/>
                <w:highlight w:val="none"/>
                <w:lang w:val="en-US" w:eastAsia="zh-CN"/>
                <w14:textFill>
                  <w14:solidFill>
                    <w14:schemeClr w14:val="tx1"/>
                  </w14:solidFill>
                </w14:textFill>
              </w:rPr>
              <w:t xml:space="preserve">3.是否设立国库集中结算专柜服务预算单位，以本行出具专岗人员职位证明文件； </w:t>
            </w:r>
          </w:p>
          <w:p w14:paraId="2C46C748">
            <w:pPr>
              <w:widowControl/>
              <w:shd w:val="clear"/>
              <w:snapToGrid w:val="0"/>
              <w:contextualSpacing/>
              <w:rPr>
                <w:rFonts w:hint="default" w:ascii="仿宋" w:hAnsi="仿宋" w:eastAsia="仿宋"/>
                <w:color w:val="000000" w:themeColor="text1"/>
                <w:sz w:val="28"/>
                <w:szCs w:val="28"/>
                <w:highlight w:val="none"/>
                <w:lang w:val="en-US" w:eastAsia="zh-CN"/>
                <w14:textFill>
                  <w14:solidFill>
                    <w14:schemeClr w14:val="tx1"/>
                  </w14:solidFill>
                </w14:textFill>
              </w:rPr>
            </w:pPr>
            <w:r>
              <w:rPr>
                <w:rFonts w:hint="default" w:ascii="仿宋" w:hAnsi="仿宋" w:eastAsia="仿宋"/>
                <w:color w:val="000000" w:themeColor="text1"/>
                <w:sz w:val="28"/>
                <w:szCs w:val="28"/>
                <w:highlight w:val="none"/>
                <w:lang w:val="en-US" w:eastAsia="zh-CN"/>
                <w14:textFill>
                  <w14:solidFill>
                    <w14:schemeClr w14:val="tx1"/>
                  </w14:solidFill>
                </w14:textFill>
              </w:rPr>
              <w:t xml:space="preserve">4.对服务的预算单位是否提供免费账户查询等服务，出具承诺函； </w:t>
            </w:r>
          </w:p>
          <w:p w14:paraId="1A4AE583">
            <w:pPr>
              <w:widowControl/>
              <w:shd w:val="clear"/>
              <w:snapToGrid w:val="0"/>
              <w:contextualSpacing/>
              <w:rPr>
                <w:rFonts w:hint="default" w:ascii="仿宋" w:hAnsi="仿宋" w:eastAsia="仿宋"/>
                <w:color w:val="000000" w:themeColor="text1"/>
                <w:sz w:val="28"/>
                <w:szCs w:val="28"/>
                <w:highlight w:val="none"/>
                <w:lang w:val="en-US" w:eastAsia="zh-CN"/>
                <w14:textFill>
                  <w14:solidFill>
                    <w14:schemeClr w14:val="tx1"/>
                  </w14:solidFill>
                </w14:textFill>
              </w:rPr>
            </w:pPr>
            <w:r>
              <w:rPr>
                <w:rFonts w:hint="default" w:ascii="仿宋" w:hAnsi="仿宋" w:eastAsia="仿宋"/>
                <w:color w:val="000000" w:themeColor="text1"/>
                <w:sz w:val="28"/>
                <w:szCs w:val="28"/>
                <w:highlight w:val="none"/>
                <w:lang w:val="en-US" w:eastAsia="zh-CN"/>
                <w14:textFill>
                  <w14:solidFill>
                    <w14:schemeClr w14:val="tx1"/>
                  </w14:solidFill>
                </w14:textFill>
              </w:rPr>
              <w:t xml:space="preserve">5.对服务的预算单位的同城跨行转账取消手续费，出具明文、制度等证明材料； </w:t>
            </w:r>
          </w:p>
          <w:p w14:paraId="4396EC2A">
            <w:pPr>
              <w:widowControl/>
              <w:shd w:val="clear"/>
              <w:snapToGrid w:val="0"/>
              <w:contextualSpacing/>
              <w:rPr>
                <w:rFonts w:hint="default" w:ascii="仿宋" w:hAnsi="仿宋" w:eastAsia="仿宋"/>
                <w:color w:val="000000" w:themeColor="text1"/>
                <w:sz w:val="28"/>
                <w:szCs w:val="28"/>
                <w:highlight w:val="none"/>
                <w:lang w:val="en-US" w:eastAsia="zh-CN"/>
                <w14:textFill>
                  <w14:solidFill>
                    <w14:schemeClr w14:val="tx1"/>
                  </w14:solidFill>
                </w14:textFill>
              </w:rPr>
            </w:pPr>
            <w:r>
              <w:rPr>
                <w:rFonts w:hint="default" w:ascii="仿宋" w:hAnsi="仿宋" w:eastAsia="仿宋"/>
                <w:color w:val="000000" w:themeColor="text1"/>
                <w:sz w:val="28"/>
                <w:szCs w:val="28"/>
                <w:highlight w:val="none"/>
                <w:lang w:val="en-US" w:eastAsia="zh-CN"/>
                <w14:textFill>
                  <w14:solidFill>
                    <w14:schemeClr w14:val="tx1"/>
                  </w14:solidFill>
                </w14:textFill>
              </w:rPr>
              <w:t xml:space="preserve">6.对服务的预算单位减免账户管理费、服务费等，出具明文、制度等证明材料； </w:t>
            </w:r>
          </w:p>
          <w:p w14:paraId="5DBA8204">
            <w:pPr>
              <w:widowControl/>
              <w:shd w:val="clear"/>
              <w:snapToGrid w:val="0"/>
              <w:contextualSpacing/>
              <w:rPr>
                <w:rFonts w:hint="default" w:ascii="仿宋" w:hAnsi="仿宋" w:eastAsia="仿宋"/>
                <w:color w:val="000000" w:themeColor="text1"/>
                <w:sz w:val="28"/>
                <w:szCs w:val="28"/>
                <w:highlight w:val="none"/>
                <w:lang w:val="en-US" w:eastAsia="zh-CN"/>
                <w14:textFill>
                  <w14:solidFill>
                    <w14:schemeClr w14:val="tx1"/>
                  </w14:solidFill>
                </w14:textFill>
              </w:rPr>
            </w:pPr>
            <w:r>
              <w:rPr>
                <w:rFonts w:hint="default" w:ascii="仿宋" w:hAnsi="仿宋" w:eastAsia="仿宋"/>
                <w:color w:val="000000" w:themeColor="text1"/>
                <w:sz w:val="28"/>
                <w:szCs w:val="28"/>
                <w:highlight w:val="none"/>
                <w:lang w:val="en-US" w:eastAsia="zh-CN"/>
                <w14:textFill>
                  <w14:solidFill>
                    <w14:schemeClr w14:val="tx1"/>
                  </w14:solidFill>
                </w14:textFill>
              </w:rPr>
              <w:t xml:space="preserve">7.每月能及时准确向服务的预算单位提供对账单送达业务等，出具明文、制度、合作协议等证明材料； </w:t>
            </w:r>
          </w:p>
          <w:p w14:paraId="12E54768">
            <w:pPr>
              <w:widowControl/>
              <w:shd w:val="clear"/>
              <w:snapToGrid w:val="0"/>
              <w:contextualSpacing/>
              <w:rPr>
                <w:rFonts w:hint="default" w:ascii="仿宋" w:hAnsi="仿宋" w:eastAsia="仿宋"/>
                <w:color w:val="000000" w:themeColor="text1"/>
                <w:sz w:val="28"/>
                <w:szCs w:val="28"/>
                <w:highlight w:val="none"/>
                <w:lang w:val="en-US" w:eastAsia="zh-CN"/>
                <w14:textFill>
                  <w14:solidFill>
                    <w14:schemeClr w14:val="tx1"/>
                  </w14:solidFill>
                </w14:textFill>
              </w:rPr>
            </w:pPr>
            <w:r>
              <w:rPr>
                <w:rFonts w:hint="default" w:ascii="仿宋" w:hAnsi="仿宋" w:eastAsia="仿宋"/>
                <w:color w:val="000000" w:themeColor="text1"/>
                <w:sz w:val="28"/>
                <w:szCs w:val="28"/>
                <w:highlight w:val="none"/>
                <w:lang w:val="en-US" w:eastAsia="zh-CN"/>
                <w14:textFill>
                  <w14:solidFill>
                    <w14:schemeClr w14:val="tx1"/>
                  </w14:solidFill>
                </w14:textFill>
              </w:rPr>
              <w:t xml:space="preserve">8.正常工作日，无特殊因素，不得推脱业务办理，出具承诺函。 </w:t>
            </w:r>
          </w:p>
          <w:p w14:paraId="23E15598">
            <w:pPr>
              <w:widowControl/>
              <w:shd w:val="clear"/>
              <w:snapToGrid w:val="0"/>
              <w:contextualSpacing/>
              <w:rPr>
                <w:rFonts w:hint="default" w:ascii="仿宋" w:hAnsi="仿宋" w:eastAsia="仿宋"/>
                <w:color w:val="000000" w:themeColor="text1"/>
                <w:sz w:val="28"/>
                <w:szCs w:val="28"/>
                <w:highlight w:val="none"/>
                <w:lang w:val="en-US" w:eastAsia="zh-CN"/>
                <w14:textFill>
                  <w14:solidFill>
                    <w14:schemeClr w14:val="tx1"/>
                  </w14:solidFill>
                </w14:textFill>
              </w:rPr>
            </w:pPr>
            <w:r>
              <w:rPr>
                <w:rFonts w:hint="default" w:ascii="仿宋" w:hAnsi="仿宋" w:eastAsia="仿宋"/>
                <w:color w:val="000000" w:themeColor="text1"/>
                <w:sz w:val="28"/>
                <w:szCs w:val="28"/>
                <w:highlight w:val="none"/>
                <w:lang w:val="en-US" w:eastAsia="zh-CN"/>
                <w14:textFill>
                  <w14:solidFill>
                    <w14:schemeClr w14:val="tx1"/>
                  </w14:solidFill>
                </w14:textFill>
              </w:rPr>
              <w:t>满足一项得 1 分，否则不得分。</w:t>
            </w:r>
          </w:p>
        </w:tc>
      </w:tr>
      <w:tr w14:paraId="20222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597" w:type="dxa"/>
            <w:vAlign w:val="center"/>
          </w:tcPr>
          <w:p w14:paraId="5C9D6102">
            <w:pPr>
              <w:shd w:val="clear"/>
              <w:snapToGrid w:val="0"/>
              <w:contextualSpacing/>
              <w:jc w:val="center"/>
              <w:rPr>
                <w:rFonts w:hint="eastAsia" w:ascii="仿宋" w:hAnsi="仿宋" w:eastAsia="仿宋"/>
                <w:color w:val="000000" w:themeColor="text1"/>
                <w:kern w:val="0"/>
                <w:sz w:val="28"/>
                <w:szCs w:val="28"/>
                <w:highlight w:val="none"/>
                <w:lang w:eastAsia="zh-CN"/>
                <w14:textFill>
                  <w14:solidFill>
                    <w14:schemeClr w14:val="tx1"/>
                  </w14:solidFill>
                </w14:textFill>
              </w:rPr>
            </w:pPr>
            <w:r>
              <w:rPr>
                <w:rFonts w:hint="eastAsia" w:ascii="仿宋" w:hAnsi="仿宋" w:eastAsia="仿宋"/>
                <w:color w:val="000000" w:themeColor="text1"/>
                <w:kern w:val="0"/>
                <w:sz w:val="28"/>
                <w:szCs w:val="28"/>
                <w:highlight w:val="none"/>
                <w:lang w:val="en-US" w:eastAsia="zh-CN"/>
                <w14:textFill>
                  <w14:solidFill>
                    <w14:schemeClr w14:val="tx1"/>
                  </w14:solidFill>
                </w14:textFill>
              </w:rPr>
              <w:t>2</w:t>
            </w:r>
          </w:p>
        </w:tc>
        <w:tc>
          <w:tcPr>
            <w:tcW w:w="1375" w:type="dxa"/>
            <w:vAlign w:val="center"/>
          </w:tcPr>
          <w:p w14:paraId="4BFD1A81">
            <w:pPr>
              <w:widowControl/>
              <w:shd w:val="clear"/>
              <w:snapToGrid w:val="0"/>
              <w:contextualSpacing/>
              <w:rPr>
                <w:rFonts w:hint="default" w:ascii="仿宋" w:hAnsi="仿宋" w:eastAsia="仿宋"/>
                <w:color w:val="000000" w:themeColor="text1"/>
                <w:sz w:val="28"/>
                <w:szCs w:val="28"/>
                <w:highlight w:val="none"/>
                <w:lang w:val="en-US" w:eastAsia="zh-CN"/>
                <w14:textFill>
                  <w14:solidFill>
                    <w14:schemeClr w14:val="tx1"/>
                  </w14:solidFill>
                </w14:textFill>
              </w:rPr>
            </w:pPr>
            <w:r>
              <w:rPr>
                <w:rFonts w:hint="default" w:ascii="仿宋" w:hAnsi="仿宋" w:eastAsia="仿宋"/>
                <w:color w:val="000000" w:themeColor="text1"/>
                <w:sz w:val="28"/>
                <w:szCs w:val="28"/>
                <w:highlight w:val="none"/>
                <w:lang w:val="en-US" w:eastAsia="zh-CN"/>
                <w14:textFill>
                  <w14:solidFill>
                    <w14:schemeClr w14:val="tx1"/>
                  </w14:solidFill>
                </w14:textFill>
              </w:rPr>
              <w:t>转账速度</w:t>
            </w:r>
          </w:p>
          <w:p w14:paraId="22D78A42">
            <w:pPr>
              <w:widowControl/>
              <w:shd w:val="clear"/>
              <w:snapToGrid w:val="0"/>
              <w:contextualSpacing/>
              <w:rPr>
                <w:rFonts w:hint="default" w:ascii="仿宋" w:hAnsi="仿宋" w:eastAsia="仿宋"/>
                <w:color w:val="000000" w:themeColor="text1"/>
                <w:sz w:val="28"/>
                <w:szCs w:val="28"/>
                <w:highlight w:val="none"/>
                <w:lang w:val="en-US" w:eastAsia="zh-CN"/>
                <w14:textFill>
                  <w14:solidFill>
                    <w14:schemeClr w14:val="tx1"/>
                  </w14:solidFill>
                </w14:textFill>
              </w:rPr>
            </w:pPr>
            <w:r>
              <w:rPr>
                <w:rFonts w:hint="eastAsia" w:ascii="仿宋" w:hAnsi="仿宋" w:eastAsia="仿宋"/>
                <w:color w:val="000000" w:themeColor="text1"/>
                <w:sz w:val="28"/>
                <w:szCs w:val="28"/>
                <w:highlight w:val="none"/>
                <w:lang w:val="en-US" w:eastAsia="zh-CN"/>
                <w14:textFill>
                  <w14:solidFill>
                    <w14:schemeClr w14:val="tx1"/>
                  </w14:solidFill>
                </w14:textFill>
              </w:rPr>
              <w:t>（5分）</w:t>
            </w:r>
          </w:p>
        </w:tc>
        <w:tc>
          <w:tcPr>
            <w:tcW w:w="6885" w:type="dxa"/>
            <w:vAlign w:val="center"/>
          </w:tcPr>
          <w:p w14:paraId="63B6D76D">
            <w:pPr>
              <w:widowControl/>
              <w:shd w:val="clear"/>
              <w:snapToGrid w:val="0"/>
              <w:contextualSpacing/>
              <w:rPr>
                <w:rFonts w:hint="default" w:ascii="仿宋" w:hAnsi="仿宋" w:eastAsia="仿宋"/>
                <w:color w:val="000000" w:themeColor="text1"/>
                <w:sz w:val="28"/>
                <w:szCs w:val="28"/>
                <w:highlight w:val="none"/>
                <w:lang w:val="en-US" w:eastAsia="zh-CN"/>
                <w14:textFill>
                  <w14:solidFill>
                    <w14:schemeClr w14:val="tx1"/>
                  </w14:solidFill>
                </w14:textFill>
              </w:rPr>
            </w:pPr>
            <w:r>
              <w:rPr>
                <w:rFonts w:hint="default" w:ascii="仿宋" w:hAnsi="仿宋" w:eastAsia="仿宋"/>
                <w:color w:val="000000" w:themeColor="text1"/>
                <w:sz w:val="28"/>
                <w:szCs w:val="28"/>
                <w:highlight w:val="none"/>
                <w:lang w:val="en-US" w:eastAsia="zh-CN"/>
                <w14:textFill>
                  <w14:solidFill>
                    <w14:schemeClr w14:val="tx1"/>
                  </w14:solidFill>
                </w14:textFill>
              </w:rPr>
              <w:t>具备先进的资金汇划清算系统，保证同城转账实时到账，异地转账两小时内到账，跨行支付 24 小时内到账。满足得 5 分，否则不得分。</w:t>
            </w:r>
          </w:p>
        </w:tc>
      </w:tr>
      <w:tr w14:paraId="34408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5" w:hRule="atLeast"/>
          <w:jc w:val="center"/>
        </w:trPr>
        <w:tc>
          <w:tcPr>
            <w:tcW w:w="597" w:type="dxa"/>
            <w:vAlign w:val="center"/>
          </w:tcPr>
          <w:p w14:paraId="67C9C6AD">
            <w:pPr>
              <w:shd w:val="clear"/>
              <w:snapToGrid w:val="0"/>
              <w:contextualSpacing/>
              <w:jc w:val="center"/>
              <w:rPr>
                <w:rFonts w:hint="eastAsia" w:ascii="仿宋" w:hAnsi="仿宋" w:eastAsia="仿宋"/>
                <w:color w:val="000000" w:themeColor="text1"/>
                <w:sz w:val="28"/>
                <w:szCs w:val="28"/>
                <w:highlight w:val="none"/>
                <w:lang w:eastAsia="zh-CN"/>
                <w14:textFill>
                  <w14:solidFill>
                    <w14:schemeClr w14:val="tx1"/>
                  </w14:solidFill>
                </w14:textFill>
              </w:rPr>
            </w:pPr>
            <w:r>
              <w:rPr>
                <w:rFonts w:hint="eastAsia" w:ascii="仿宋" w:hAnsi="仿宋" w:eastAsia="仿宋"/>
                <w:color w:val="000000" w:themeColor="text1"/>
                <w:kern w:val="0"/>
                <w:sz w:val="28"/>
                <w:szCs w:val="28"/>
                <w:highlight w:val="none"/>
                <w:lang w:val="en-US" w:eastAsia="zh-CN"/>
                <w14:textFill>
                  <w14:solidFill>
                    <w14:schemeClr w14:val="tx1"/>
                  </w14:solidFill>
                </w14:textFill>
              </w:rPr>
              <w:t>3</w:t>
            </w:r>
          </w:p>
        </w:tc>
        <w:tc>
          <w:tcPr>
            <w:tcW w:w="1375" w:type="dxa"/>
            <w:vAlign w:val="center"/>
          </w:tcPr>
          <w:p w14:paraId="53A7F52C">
            <w:pPr>
              <w:shd w:val="clear"/>
              <w:adjustRightInd w:val="0"/>
              <w:snapToGrid w:val="0"/>
              <w:contextualSpacing/>
              <w:jc w:val="center"/>
              <w:rPr>
                <w:rFonts w:hint="default" w:ascii="仿宋" w:hAnsi="仿宋" w:eastAsia="仿宋"/>
                <w:color w:val="000000" w:themeColor="text1"/>
                <w:sz w:val="28"/>
                <w:szCs w:val="28"/>
                <w:highlight w:val="none"/>
                <w:lang w:val="en-US" w:eastAsia="zh-CN"/>
                <w14:textFill>
                  <w14:solidFill>
                    <w14:schemeClr w14:val="tx1"/>
                  </w14:solidFill>
                </w14:textFill>
              </w:rPr>
            </w:pPr>
            <w:r>
              <w:rPr>
                <w:rFonts w:hint="default" w:ascii="仿宋" w:hAnsi="仿宋" w:eastAsia="仿宋"/>
                <w:color w:val="000000" w:themeColor="text1"/>
                <w:sz w:val="28"/>
                <w:szCs w:val="28"/>
                <w:highlight w:val="none"/>
                <w:lang w:val="en-US" w:eastAsia="zh-CN"/>
                <w14:textFill>
                  <w14:solidFill>
                    <w14:schemeClr w14:val="tx1"/>
                  </w14:solidFill>
                </w14:textFill>
              </w:rPr>
              <w:t>应急业务能力</w:t>
            </w:r>
            <w:r>
              <w:rPr>
                <w:rFonts w:hint="eastAsia" w:ascii="仿宋" w:hAnsi="仿宋" w:eastAsia="仿宋"/>
                <w:color w:val="000000" w:themeColor="text1"/>
                <w:sz w:val="28"/>
                <w:szCs w:val="28"/>
                <w:highlight w:val="none"/>
                <w:lang w:val="en-US" w:eastAsia="zh-CN"/>
                <w14:textFill>
                  <w14:solidFill>
                    <w14:schemeClr w14:val="tx1"/>
                  </w14:solidFill>
                </w14:textFill>
              </w:rPr>
              <w:t>（5分）</w:t>
            </w:r>
          </w:p>
        </w:tc>
        <w:tc>
          <w:tcPr>
            <w:tcW w:w="6885" w:type="dxa"/>
            <w:vAlign w:val="center"/>
          </w:tcPr>
          <w:p w14:paraId="109DE116">
            <w:pPr>
              <w:shd w:val="clear"/>
              <w:snapToGrid w:val="0"/>
              <w:spacing w:after="120"/>
              <w:contextualSpacing/>
              <w:rPr>
                <w:rFonts w:hint="eastAsia" w:ascii="仿宋" w:hAnsi="仿宋" w:eastAsia="仿宋"/>
                <w:color w:val="000000" w:themeColor="text1"/>
                <w:sz w:val="28"/>
                <w:szCs w:val="28"/>
                <w:highlight w:val="none"/>
                <w:lang w:val="en-US" w:eastAsia="zh-CN"/>
                <w14:textFill>
                  <w14:solidFill>
                    <w14:schemeClr w14:val="tx1"/>
                  </w14:solidFill>
                </w14:textFill>
              </w:rPr>
            </w:pPr>
            <w:r>
              <w:rPr>
                <w:rFonts w:hint="eastAsia" w:ascii="仿宋" w:hAnsi="仿宋" w:eastAsia="仿宋"/>
                <w:color w:val="000000" w:themeColor="text1"/>
                <w:sz w:val="28"/>
                <w:szCs w:val="28"/>
                <w:highlight w:val="none"/>
                <w:lang w:val="en-US" w:eastAsia="zh-CN"/>
                <w14:textFill>
                  <w14:solidFill>
                    <w14:schemeClr w14:val="tx1"/>
                  </w14:solidFill>
                </w14:textFill>
              </w:rPr>
              <w:t>制定财政资金加急业务办理程序，可实时办理紧急财政资金支付业务。满足得 5 分，否则不得分。</w:t>
            </w:r>
          </w:p>
        </w:tc>
      </w:tr>
      <w:tr w14:paraId="7E7E7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597" w:type="dxa"/>
            <w:vAlign w:val="center"/>
          </w:tcPr>
          <w:p w14:paraId="082222AD">
            <w:pPr>
              <w:shd w:val="clear"/>
              <w:snapToGrid w:val="0"/>
              <w:contextualSpacing/>
              <w:jc w:val="center"/>
              <w:rPr>
                <w:rFonts w:hint="eastAsia" w:ascii="仿宋" w:hAnsi="仿宋" w:eastAsia="仿宋"/>
                <w:color w:val="000000" w:themeColor="text1"/>
                <w:kern w:val="0"/>
                <w:sz w:val="28"/>
                <w:szCs w:val="28"/>
                <w:highlight w:val="none"/>
                <w:lang w:eastAsia="zh-CN"/>
                <w14:textFill>
                  <w14:solidFill>
                    <w14:schemeClr w14:val="tx1"/>
                  </w14:solidFill>
                </w14:textFill>
              </w:rPr>
            </w:pPr>
            <w:r>
              <w:rPr>
                <w:rFonts w:hint="eastAsia" w:ascii="仿宋" w:hAnsi="仿宋" w:eastAsia="仿宋"/>
                <w:color w:val="000000" w:themeColor="text1"/>
                <w:kern w:val="0"/>
                <w:sz w:val="28"/>
                <w:szCs w:val="28"/>
                <w:highlight w:val="none"/>
                <w:lang w:val="en-US" w:eastAsia="zh-CN"/>
                <w14:textFill>
                  <w14:solidFill>
                    <w14:schemeClr w14:val="tx1"/>
                  </w14:solidFill>
                </w14:textFill>
              </w:rPr>
              <w:t>4</w:t>
            </w:r>
          </w:p>
        </w:tc>
        <w:tc>
          <w:tcPr>
            <w:tcW w:w="1375" w:type="dxa"/>
            <w:vAlign w:val="center"/>
          </w:tcPr>
          <w:p w14:paraId="013695E3">
            <w:pPr>
              <w:widowControl/>
              <w:shd w:val="clear"/>
              <w:snapToGrid w:val="0"/>
              <w:contextualSpacing/>
              <w:jc w:val="center"/>
              <w:rPr>
                <w:rFonts w:hint="default" w:ascii="仿宋" w:hAnsi="仿宋" w:eastAsia="仿宋"/>
                <w:color w:val="000000" w:themeColor="text1"/>
                <w:kern w:val="0"/>
                <w:sz w:val="28"/>
                <w:szCs w:val="28"/>
                <w:highlight w:val="none"/>
                <w:lang w:val="en-US" w:eastAsia="zh-CN"/>
                <w14:textFill>
                  <w14:solidFill>
                    <w14:schemeClr w14:val="tx1"/>
                  </w14:solidFill>
                </w14:textFill>
              </w:rPr>
            </w:pPr>
            <w:r>
              <w:rPr>
                <w:rFonts w:hint="default" w:ascii="仿宋" w:hAnsi="仿宋" w:eastAsia="仿宋"/>
                <w:color w:val="000000" w:themeColor="text1"/>
                <w:kern w:val="0"/>
                <w:sz w:val="28"/>
                <w:szCs w:val="28"/>
                <w:highlight w:val="none"/>
                <w:lang w:val="en-US" w:eastAsia="zh-CN"/>
                <w14:textFill>
                  <w14:solidFill>
                    <w14:schemeClr w14:val="tx1"/>
                  </w14:solidFill>
                </w14:textFill>
              </w:rPr>
              <w:t>手续费</w:t>
            </w:r>
          </w:p>
          <w:p w14:paraId="3055205C">
            <w:pPr>
              <w:widowControl/>
              <w:shd w:val="clear"/>
              <w:snapToGrid w:val="0"/>
              <w:contextualSpacing/>
              <w:jc w:val="center"/>
              <w:rPr>
                <w:rFonts w:hint="default" w:ascii="仿宋" w:hAnsi="仿宋" w:eastAsia="仿宋"/>
                <w:color w:val="000000" w:themeColor="text1"/>
                <w:kern w:val="0"/>
                <w:sz w:val="28"/>
                <w:szCs w:val="28"/>
                <w:highlight w:val="none"/>
                <w:lang w:val="en-US" w:eastAsia="zh-CN"/>
                <w14:textFill>
                  <w14:solidFill>
                    <w14:schemeClr w14:val="tx1"/>
                  </w14:solidFill>
                </w14:textFill>
              </w:rPr>
            </w:pPr>
            <w:r>
              <w:rPr>
                <w:rFonts w:hint="eastAsia" w:ascii="仿宋" w:hAnsi="仿宋" w:eastAsia="仿宋"/>
                <w:color w:val="000000" w:themeColor="text1"/>
                <w:kern w:val="0"/>
                <w:sz w:val="28"/>
                <w:szCs w:val="28"/>
                <w:highlight w:val="none"/>
                <w:lang w:val="en-US" w:eastAsia="zh-CN"/>
                <w14:textFill>
                  <w14:solidFill>
                    <w14:schemeClr w14:val="tx1"/>
                  </w14:solidFill>
                </w14:textFill>
              </w:rPr>
              <w:t>（5）</w:t>
            </w:r>
          </w:p>
        </w:tc>
        <w:tc>
          <w:tcPr>
            <w:tcW w:w="6885" w:type="dxa"/>
            <w:vAlign w:val="center"/>
          </w:tcPr>
          <w:p w14:paraId="5DC71BA9">
            <w:pPr>
              <w:widowControl/>
              <w:shd w:val="clear"/>
              <w:snapToGrid w:val="0"/>
              <w:contextualSpacing/>
              <w:rPr>
                <w:rFonts w:hint="eastAsia" w:ascii="仿宋" w:hAnsi="仿宋" w:eastAsia="仿宋"/>
                <w:color w:val="000000" w:themeColor="text1"/>
                <w:sz w:val="28"/>
                <w:szCs w:val="28"/>
                <w:highlight w:val="none"/>
                <w:lang w:val="en-US" w:eastAsia="zh-CN"/>
                <w14:textFill>
                  <w14:solidFill>
                    <w14:schemeClr w14:val="tx1"/>
                  </w14:solidFill>
                </w14:textFill>
              </w:rPr>
            </w:pPr>
            <w:r>
              <w:rPr>
                <w:rFonts w:hint="eastAsia" w:ascii="仿宋" w:hAnsi="仿宋" w:eastAsia="仿宋"/>
                <w:color w:val="000000" w:themeColor="text1"/>
                <w:sz w:val="28"/>
                <w:szCs w:val="28"/>
                <w:highlight w:val="none"/>
                <w:lang w:val="en-US" w:eastAsia="zh-CN"/>
                <w14:textFill>
                  <w14:solidFill>
                    <w14:schemeClr w14:val="tx1"/>
                  </w14:solidFill>
                </w14:textFill>
              </w:rPr>
              <w:t>取消国库集中支付代理手续费。无手续费得 3 分，收手续费不得分；与人民银行清算资金前无息垫付资金。承诺无息垫资金得 2 分，收取利息不得分（满分 5 分）（出具的承诺为依据）。</w:t>
            </w:r>
          </w:p>
        </w:tc>
      </w:tr>
      <w:tr w14:paraId="47FB1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597" w:type="dxa"/>
            <w:vAlign w:val="center"/>
          </w:tcPr>
          <w:p w14:paraId="2B932A0E">
            <w:pPr>
              <w:shd w:val="clear"/>
              <w:snapToGrid w:val="0"/>
              <w:contextualSpacing/>
              <w:jc w:val="center"/>
              <w:rPr>
                <w:rFonts w:hint="eastAsia" w:ascii="仿宋" w:hAnsi="仿宋" w:eastAsia="仿宋"/>
                <w:color w:val="000000" w:themeColor="text1"/>
                <w:kern w:val="0"/>
                <w:sz w:val="28"/>
                <w:szCs w:val="28"/>
                <w:highlight w:val="none"/>
                <w:lang w:val="en-US" w:eastAsia="zh-CN"/>
                <w14:textFill>
                  <w14:solidFill>
                    <w14:schemeClr w14:val="tx1"/>
                  </w14:solidFill>
                </w14:textFill>
              </w:rPr>
            </w:pPr>
            <w:r>
              <w:rPr>
                <w:rFonts w:hint="eastAsia" w:ascii="仿宋" w:hAnsi="仿宋" w:eastAsia="仿宋"/>
                <w:color w:val="000000" w:themeColor="text1"/>
                <w:kern w:val="0"/>
                <w:sz w:val="28"/>
                <w:szCs w:val="28"/>
                <w:highlight w:val="none"/>
                <w:lang w:val="en-US" w:eastAsia="zh-CN"/>
                <w14:textFill>
                  <w14:solidFill>
                    <w14:schemeClr w14:val="tx1"/>
                  </w14:solidFill>
                </w14:textFill>
              </w:rPr>
              <w:t>5</w:t>
            </w:r>
          </w:p>
        </w:tc>
        <w:tc>
          <w:tcPr>
            <w:tcW w:w="1375" w:type="dxa"/>
            <w:vAlign w:val="center"/>
          </w:tcPr>
          <w:p w14:paraId="4D9AD3CD">
            <w:pPr>
              <w:widowControl/>
              <w:shd w:val="clear"/>
              <w:snapToGrid w:val="0"/>
              <w:contextualSpacing/>
              <w:jc w:val="center"/>
              <w:rPr>
                <w:rFonts w:hint="default" w:ascii="仿宋" w:hAnsi="仿宋" w:eastAsia="仿宋" w:cs="Times New Roman"/>
                <w:color w:val="000000" w:themeColor="text1"/>
                <w:kern w:val="0"/>
                <w:sz w:val="28"/>
                <w:szCs w:val="28"/>
                <w:highlight w:val="none"/>
                <w:lang w:val="en-US" w:eastAsia="zh-CN" w:bidi="ar-SA"/>
                <w14:textFill>
                  <w14:solidFill>
                    <w14:schemeClr w14:val="tx1"/>
                  </w14:solidFill>
                </w14:textFill>
              </w:rPr>
            </w:pPr>
            <w:r>
              <w:rPr>
                <w:rFonts w:hint="default" w:ascii="仿宋" w:hAnsi="仿宋" w:eastAsia="仿宋" w:cs="Times New Roman"/>
                <w:color w:val="000000" w:themeColor="text1"/>
                <w:kern w:val="0"/>
                <w:sz w:val="28"/>
                <w:szCs w:val="28"/>
                <w:highlight w:val="none"/>
                <w:lang w:val="en-US" w:eastAsia="zh-CN" w:bidi="ar-SA"/>
                <w14:textFill>
                  <w14:solidFill>
                    <w14:schemeClr w14:val="tx1"/>
                  </w14:solidFill>
                </w14:textFill>
              </w:rPr>
              <w:t>实施方案</w:t>
            </w:r>
          </w:p>
          <w:p w14:paraId="1D15E2AE">
            <w:pPr>
              <w:widowControl/>
              <w:shd w:val="clear"/>
              <w:snapToGrid w:val="0"/>
              <w:contextualSpacing/>
              <w:jc w:val="center"/>
              <w:rPr>
                <w:rFonts w:hint="default" w:ascii="仿宋" w:hAnsi="仿宋" w:eastAsia="仿宋" w:cs="Times New Roman"/>
                <w:color w:val="000000" w:themeColor="text1"/>
                <w:kern w:val="0"/>
                <w:sz w:val="28"/>
                <w:szCs w:val="28"/>
                <w:highlight w:val="none"/>
                <w:lang w:val="en-US" w:eastAsia="zh-CN" w:bidi="ar-SA"/>
                <w14:textFill>
                  <w14:solidFill>
                    <w14:schemeClr w14:val="tx1"/>
                  </w14:solidFill>
                </w14:textFill>
              </w:rPr>
            </w:pPr>
            <w:r>
              <w:rPr>
                <w:rFonts w:hint="eastAsia" w:ascii="仿宋" w:hAnsi="仿宋" w:eastAsia="仿宋" w:cs="Times New Roman"/>
                <w:color w:val="000000" w:themeColor="text1"/>
                <w:kern w:val="0"/>
                <w:sz w:val="28"/>
                <w:szCs w:val="28"/>
                <w:highlight w:val="none"/>
                <w:lang w:val="en-US" w:eastAsia="zh-CN" w:bidi="ar-SA"/>
                <w14:textFill>
                  <w14:solidFill>
                    <w14:schemeClr w14:val="tx1"/>
                  </w14:solidFill>
                </w14:textFill>
              </w:rPr>
              <w:t>（10）</w:t>
            </w:r>
          </w:p>
        </w:tc>
        <w:tc>
          <w:tcPr>
            <w:tcW w:w="6885" w:type="dxa"/>
            <w:vAlign w:val="center"/>
          </w:tcPr>
          <w:p w14:paraId="6DA99451">
            <w:pPr>
              <w:widowControl/>
              <w:shd w:val="clear"/>
              <w:snapToGrid w:val="0"/>
              <w:contextualSpacing/>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pPr>
            <w:r>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t>投标银行提供的服务实施方案及对账服务、分账核算服务方面进行综合打分，</w:t>
            </w:r>
            <w:r>
              <w:rPr>
                <w:rFonts w:hint="eastAsia" w:ascii="仿宋" w:hAnsi="仿宋" w:eastAsia="仿宋" w:cs="Times New Roman"/>
                <w:color w:val="000000" w:themeColor="text1"/>
                <w:kern w:val="2"/>
                <w:sz w:val="28"/>
                <w:szCs w:val="28"/>
                <w:highlight w:val="none"/>
                <w:lang w:val="en-US" w:eastAsia="zh-CN" w:bidi="ar-SA"/>
                <w14:textFill>
                  <w14:solidFill>
                    <w14:schemeClr w14:val="tx1"/>
                  </w14:solidFill>
                </w14:textFill>
              </w:rPr>
              <w:t>方案具备与其他系统的兼容性和扩展性得</w:t>
            </w:r>
            <w:r>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t xml:space="preserve"> 10 分，</w:t>
            </w:r>
            <w:r>
              <w:rPr>
                <w:rFonts w:hint="eastAsia" w:ascii="仿宋" w:hAnsi="仿宋" w:eastAsia="仿宋" w:cs="Times New Roman"/>
                <w:color w:val="000000" w:themeColor="text1"/>
                <w:kern w:val="2"/>
                <w:sz w:val="28"/>
                <w:szCs w:val="28"/>
                <w:highlight w:val="none"/>
                <w:lang w:val="en-US" w:eastAsia="zh-CN" w:bidi="ar-SA"/>
                <w14:textFill>
                  <w14:solidFill>
                    <w14:schemeClr w14:val="tx1"/>
                  </w14:solidFill>
                </w14:textFill>
              </w:rPr>
              <w:t>基本</w:t>
            </w:r>
            <w:r>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t>符合本项采购需求</w:t>
            </w:r>
            <w:r>
              <w:rPr>
                <w:rFonts w:hint="eastAsia" w:ascii="仿宋" w:hAnsi="仿宋" w:eastAsia="仿宋" w:cs="Times New Roman"/>
                <w:color w:val="000000" w:themeColor="text1"/>
                <w:kern w:val="2"/>
                <w:sz w:val="28"/>
                <w:szCs w:val="28"/>
                <w:highlight w:val="none"/>
                <w:lang w:val="en-US" w:eastAsia="zh-CN" w:bidi="ar-SA"/>
                <w14:textFill>
                  <w14:solidFill>
                    <w14:schemeClr w14:val="tx1"/>
                  </w14:solidFill>
                </w14:textFill>
              </w:rPr>
              <w:t>且可行</w:t>
            </w:r>
            <w:r>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t xml:space="preserve">得 </w:t>
            </w:r>
            <w:r>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t>6 分（满分 10 分）。</w:t>
            </w:r>
            <w:r>
              <w:rPr>
                <w:rFonts w:hint="eastAsia" w:ascii="仿宋" w:hAnsi="仿宋" w:eastAsia="仿宋" w:cs="Times New Roman"/>
                <w:color w:val="000000" w:themeColor="text1"/>
                <w:kern w:val="2"/>
                <w:sz w:val="28"/>
                <w:szCs w:val="28"/>
                <w:highlight w:val="none"/>
                <w:lang w:val="en-US" w:eastAsia="zh-CN" w:bidi="ar-SA"/>
                <w14:textFill>
                  <w14:solidFill>
                    <w14:schemeClr w14:val="tx1"/>
                  </w14:solidFill>
                </w14:textFill>
              </w:rPr>
              <w:t>不提供不得分。</w:t>
            </w:r>
          </w:p>
        </w:tc>
      </w:tr>
      <w:tr w14:paraId="30410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7" w:hRule="atLeast"/>
          <w:jc w:val="center"/>
        </w:trPr>
        <w:tc>
          <w:tcPr>
            <w:tcW w:w="597" w:type="dxa"/>
            <w:vAlign w:val="center"/>
          </w:tcPr>
          <w:p w14:paraId="0E482A27">
            <w:pPr>
              <w:shd w:val="clear"/>
              <w:snapToGrid w:val="0"/>
              <w:contextualSpacing/>
              <w:jc w:val="center"/>
              <w:rPr>
                <w:rFonts w:hint="default" w:ascii="仿宋" w:hAnsi="仿宋" w:eastAsia="仿宋"/>
                <w:color w:val="000000" w:themeColor="text1"/>
                <w:kern w:val="0"/>
                <w:sz w:val="28"/>
                <w:szCs w:val="28"/>
                <w:highlight w:val="none"/>
                <w:lang w:val="en-US" w:eastAsia="zh-CN"/>
                <w14:textFill>
                  <w14:solidFill>
                    <w14:schemeClr w14:val="tx1"/>
                  </w14:solidFill>
                </w14:textFill>
              </w:rPr>
            </w:pPr>
            <w:r>
              <w:rPr>
                <w:rFonts w:hint="eastAsia" w:ascii="仿宋" w:hAnsi="仿宋" w:eastAsia="仿宋"/>
                <w:color w:val="000000" w:themeColor="text1"/>
                <w:kern w:val="0"/>
                <w:sz w:val="28"/>
                <w:szCs w:val="28"/>
                <w:highlight w:val="none"/>
                <w:lang w:val="en-US" w:eastAsia="zh-CN"/>
                <w14:textFill>
                  <w14:solidFill>
                    <w14:schemeClr w14:val="tx1"/>
                  </w14:solidFill>
                </w14:textFill>
              </w:rPr>
              <w:t>6</w:t>
            </w:r>
          </w:p>
        </w:tc>
        <w:tc>
          <w:tcPr>
            <w:tcW w:w="1375" w:type="dxa"/>
            <w:vAlign w:val="center"/>
          </w:tcPr>
          <w:p w14:paraId="2D93CF9E">
            <w:pPr>
              <w:widowControl/>
              <w:shd w:val="clear"/>
              <w:snapToGrid w:val="0"/>
              <w:contextualSpacing/>
              <w:jc w:val="center"/>
              <w:rPr>
                <w:rFonts w:hint="eastAsia" w:ascii="仿宋" w:hAnsi="仿宋" w:eastAsia="仿宋" w:cs="Times New Roman"/>
                <w:color w:val="000000" w:themeColor="text1"/>
                <w:kern w:val="0"/>
                <w:sz w:val="28"/>
                <w:szCs w:val="28"/>
                <w:highlight w:val="none"/>
                <w:lang w:val="en-US" w:eastAsia="zh-CN" w:bidi="ar-SA"/>
                <w14:textFill>
                  <w14:solidFill>
                    <w14:schemeClr w14:val="tx1"/>
                  </w14:solidFill>
                </w14:textFill>
              </w:rPr>
            </w:pPr>
            <w:r>
              <w:rPr>
                <w:rFonts w:hint="eastAsia" w:ascii="仿宋" w:hAnsi="仿宋" w:eastAsia="仿宋" w:cs="Times New Roman"/>
                <w:color w:val="000000" w:themeColor="text1"/>
                <w:kern w:val="0"/>
                <w:sz w:val="28"/>
                <w:szCs w:val="28"/>
                <w:highlight w:val="none"/>
                <w:lang w:val="en-US" w:eastAsia="zh-CN" w:bidi="ar-SA"/>
                <w14:textFill>
                  <w14:solidFill>
                    <w14:schemeClr w14:val="tx1"/>
                  </w14:solidFill>
                </w14:textFill>
              </w:rPr>
              <w:t>风险保障方案</w:t>
            </w:r>
          </w:p>
          <w:p w14:paraId="5EE3F2AD">
            <w:pPr>
              <w:widowControl/>
              <w:shd w:val="clear"/>
              <w:snapToGrid w:val="0"/>
              <w:contextualSpacing/>
              <w:jc w:val="center"/>
              <w:rPr>
                <w:rFonts w:hint="default" w:ascii="仿宋" w:hAnsi="仿宋" w:eastAsia="仿宋" w:cs="Times New Roman"/>
                <w:color w:val="000000" w:themeColor="text1"/>
                <w:kern w:val="0"/>
                <w:sz w:val="28"/>
                <w:szCs w:val="28"/>
                <w:highlight w:val="none"/>
                <w:lang w:val="en-US" w:eastAsia="zh-CN" w:bidi="ar-SA"/>
                <w14:textFill>
                  <w14:solidFill>
                    <w14:schemeClr w14:val="tx1"/>
                  </w14:solidFill>
                </w14:textFill>
              </w:rPr>
            </w:pPr>
            <w:r>
              <w:rPr>
                <w:rFonts w:hint="eastAsia" w:ascii="仿宋" w:hAnsi="仿宋" w:eastAsia="仿宋" w:cs="Times New Roman"/>
                <w:color w:val="000000" w:themeColor="text1"/>
                <w:kern w:val="0"/>
                <w:sz w:val="28"/>
                <w:szCs w:val="28"/>
                <w:highlight w:val="none"/>
                <w:lang w:val="en-US" w:eastAsia="zh-CN" w:bidi="ar-SA"/>
                <w14:textFill>
                  <w14:solidFill>
                    <w14:schemeClr w14:val="tx1"/>
                  </w14:solidFill>
                </w14:textFill>
              </w:rPr>
              <w:t>（7分）</w:t>
            </w:r>
          </w:p>
        </w:tc>
        <w:tc>
          <w:tcPr>
            <w:tcW w:w="6885" w:type="dxa"/>
            <w:vAlign w:val="center"/>
          </w:tcPr>
          <w:p w14:paraId="20BC9053">
            <w:pPr>
              <w:widowControl/>
              <w:shd w:val="clear"/>
              <w:snapToGrid w:val="0"/>
              <w:contextualSpacing/>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pPr>
            <w:r>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t>确保专项资金安全，投标单位针对本项目建立的专项资金风险保障方案：</w:t>
            </w:r>
          </w:p>
          <w:p w14:paraId="369DFBF4">
            <w:pPr>
              <w:widowControl/>
              <w:shd w:val="clear"/>
              <w:snapToGrid w:val="0"/>
              <w:contextualSpacing/>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pPr>
            <w:r>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t>①风险保障方案；</w:t>
            </w:r>
          </w:p>
          <w:p w14:paraId="693FFE05">
            <w:pPr>
              <w:widowControl/>
              <w:shd w:val="clear"/>
              <w:snapToGrid w:val="0"/>
              <w:contextualSpacing/>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pPr>
            <w:r>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t>②内控制度。</w:t>
            </w:r>
          </w:p>
          <w:p w14:paraId="31E18AFD">
            <w:pPr>
              <w:widowControl/>
              <w:shd w:val="clear"/>
              <w:snapToGrid w:val="0"/>
              <w:contextualSpacing/>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pPr>
            <w:r>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t xml:space="preserve">以上方案完全满足本项要求得 </w:t>
            </w:r>
            <w:r>
              <w:rPr>
                <w:rFonts w:hint="eastAsia" w:ascii="仿宋" w:hAnsi="仿宋" w:eastAsia="仿宋" w:cs="Times New Roman"/>
                <w:color w:val="000000" w:themeColor="text1"/>
                <w:kern w:val="2"/>
                <w:sz w:val="28"/>
                <w:szCs w:val="28"/>
                <w:highlight w:val="none"/>
                <w:lang w:val="en-US" w:eastAsia="zh-CN" w:bidi="ar-SA"/>
                <w14:textFill>
                  <w14:solidFill>
                    <w14:schemeClr w14:val="tx1"/>
                  </w14:solidFill>
                </w14:textFill>
              </w:rPr>
              <w:t>7</w:t>
            </w:r>
            <w:r>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t xml:space="preserve"> 分；每缺少一项内容扣 </w:t>
            </w:r>
            <w:r>
              <w:rPr>
                <w:rFonts w:hint="eastAsia" w:ascii="仿宋" w:hAnsi="仿宋" w:eastAsia="仿宋" w:cs="Times New Roman"/>
                <w:color w:val="000000" w:themeColor="text1"/>
                <w:kern w:val="2"/>
                <w:sz w:val="28"/>
                <w:szCs w:val="28"/>
                <w:highlight w:val="none"/>
                <w:lang w:val="en-US" w:eastAsia="zh-CN" w:bidi="ar-SA"/>
                <w14:textFill>
                  <w14:solidFill>
                    <w14:schemeClr w14:val="tx1"/>
                  </w14:solidFill>
                </w14:textFill>
              </w:rPr>
              <w:t>3.5</w:t>
            </w:r>
            <w:r>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t xml:space="preserve"> 分；每有一项内容不完整或未能满足采购需求的或每有一处不具有针</w:t>
            </w:r>
            <w:bookmarkStart w:id="107" w:name="_GoBack"/>
            <w:bookmarkEnd w:id="107"/>
            <w:r>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t>对性或描述不清晰、不完善的扣 1.5 分；扣完为止。</w:t>
            </w:r>
          </w:p>
        </w:tc>
      </w:tr>
      <w:tr w14:paraId="6AC10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4" w:hRule="atLeast"/>
          <w:jc w:val="center"/>
        </w:trPr>
        <w:tc>
          <w:tcPr>
            <w:tcW w:w="597" w:type="dxa"/>
            <w:vAlign w:val="center"/>
          </w:tcPr>
          <w:p w14:paraId="0C4C31F1">
            <w:pPr>
              <w:shd w:val="clear"/>
              <w:snapToGrid w:val="0"/>
              <w:contextualSpacing/>
              <w:jc w:val="center"/>
              <w:rPr>
                <w:rFonts w:hint="default" w:ascii="仿宋" w:hAnsi="仿宋" w:eastAsia="仿宋"/>
                <w:color w:val="000000" w:themeColor="text1"/>
                <w:kern w:val="0"/>
                <w:sz w:val="28"/>
                <w:szCs w:val="28"/>
                <w:highlight w:val="none"/>
                <w:lang w:val="en-US" w:eastAsia="zh-CN"/>
                <w14:textFill>
                  <w14:solidFill>
                    <w14:schemeClr w14:val="tx1"/>
                  </w14:solidFill>
                </w14:textFill>
              </w:rPr>
            </w:pPr>
            <w:r>
              <w:rPr>
                <w:rFonts w:hint="eastAsia" w:ascii="仿宋" w:hAnsi="仿宋" w:eastAsia="仿宋"/>
                <w:color w:val="000000" w:themeColor="text1"/>
                <w:kern w:val="0"/>
                <w:sz w:val="28"/>
                <w:szCs w:val="28"/>
                <w:highlight w:val="none"/>
                <w:lang w:val="en-US" w:eastAsia="zh-CN"/>
                <w14:textFill>
                  <w14:solidFill>
                    <w14:schemeClr w14:val="tx1"/>
                  </w14:solidFill>
                </w14:textFill>
              </w:rPr>
              <w:t>7</w:t>
            </w:r>
          </w:p>
        </w:tc>
        <w:tc>
          <w:tcPr>
            <w:tcW w:w="1375" w:type="dxa"/>
            <w:vAlign w:val="center"/>
          </w:tcPr>
          <w:p w14:paraId="39F07CA4">
            <w:pPr>
              <w:widowControl/>
              <w:shd w:val="clear"/>
              <w:snapToGrid w:val="0"/>
              <w:contextualSpacing/>
              <w:jc w:val="center"/>
              <w:rPr>
                <w:rFonts w:hint="default" w:ascii="仿宋" w:hAnsi="仿宋" w:eastAsia="仿宋" w:cs="Times New Roman"/>
                <w:color w:val="000000" w:themeColor="text1"/>
                <w:kern w:val="0"/>
                <w:sz w:val="28"/>
                <w:szCs w:val="28"/>
                <w:highlight w:val="none"/>
                <w:lang w:val="en-US" w:eastAsia="zh-CN" w:bidi="ar-SA"/>
                <w14:textFill>
                  <w14:solidFill>
                    <w14:schemeClr w14:val="tx1"/>
                  </w14:solidFill>
                </w14:textFill>
              </w:rPr>
            </w:pPr>
            <w:r>
              <w:rPr>
                <w:rFonts w:hint="default" w:ascii="仿宋" w:hAnsi="仿宋" w:eastAsia="仿宋" w:cs="Times New Roman"/>
                <w:color w:val="000000" w:themeColor="text1"/>
                <w:kern w:val="0"/>
                <w:sz w:val="28"/>
                <w:szCs w:val="28"/>
                <w:highlight w:val="none"/>
                <w:lang w:val="en-US" w:eastAsia="zh-CN" w:bidi="ar-SA"/>
                <w14:textFill>
                  <w14:solidFill>
                    <w14:schemeClr w14:val="tx1"/>
                  </w14:solidFill>
                </w14:textFill>
              </w:rPr>
              <w:t>人员配备</w:t>
            </w:r>
          </w:p>
          <w:p w14:paraId="38189B09">
            <w:pPr>
              <w:widowControl/>
              <w:shd w:val="clear"/>
              <w:snapToGrid w:val="0"/>
              <w:contextualSpacing/>
              <w:jc w:val="center"/>
              <w:rPr>
                <w:rFonts w:hint="default" w:ascii="仿宋" w:hAnsi="仿宋" w:eastAsia="仿宋" w:cs="Times New Roman"/>
                <w:color w:val="000000" w:themeColor="text1"/>
                <w:kern w:val="0"/>
                <w:sz w:val="28"/>
                <w:szCs w:val="28"/>
                <w:highlight w:val="none"/>
                <w:lang w:val="en-US" w:eastAsia="zh-CN" w:bidi="ar-SA"/>
                <w14:textFill>
                  <w14:solidFill>
                    <w14:schemeClr w14:val="tx1"/>
                  </w14:solidFill>
                </w14:textFill>
              </w:rPr>
            </w:pPr>
            <w:r>
              <w:rPr>
                <w:rFonts w:hint="eastAsia" w:ascii="仿宋" w:hAnsi="仿宋" w:eastAsia="仿宋" w:cs="Times New Roman"/>
                <w:color w:val="000000" w:themeColor="text1"/>
                <w:kern w:val="0"/>
                <w:sz w:val="28"/>
                <w:szCs w:val="28"/>
                <w:highlight w:val="none"/>
                <w:lang w:val="en-US" w:eastAsia="zh-CN" w:bidi="ar-SA"/>
                <w14:textFill>
                  <w14:solidFill>
                    <w14:schemeClr w14:val="tx1"/>
                  </w14:solidFill>
                </w14:textFill>
              </w:rPr>
              <w:t>（10分）</w:t>
            </w:r>
          </w:p>
        </w:tc>
        <w:tc>
          <w:tcPr>
            <w:tcW w:w="6885" w:type="dxa"/>
            <w:vAlign w:val="center"/>
          </w:tcPr>
          <w:p w14:paraId="2290A2C7">
            <w:pPr>
              <w:widowControl/>
              <w:shd w:val="clear"/>
              <w:snapToGrid w:val="0"/>
              <w:contextualSpacing/>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pPr>
            <w:r>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t>对拟参加本项目项目团队人员(需提供承担本项目工作的管理机构设置及人员名单):</w:t>
            </w:r>
          </w:p>
          <w:p w14:paraId="1CBD689E">
            <w:pPr>
              <w:widowControl/>
              <w:shd w:val="clear"/>
              <w:snapToGrid w:val="0"/>
              <w:contextualSpacing/>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pPr>
            <w:r>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t>(1)供应商为本项目配置驻场人员，有人员配置使用计划，技术人员有同类项目经验，不少于2人，得基础分2分，每多提供1名驻场人员加1分，最高4分;</w:t>
            </w:r>
          </w:p>
          <w:p w14:paraId="5E0425CF">
            <w:pPr>
              <w:widowControl/>
              <w:shd w:val="clear"/>
              <w:snapToGrid w:val="0"/>
              <w:contextualSpacing/>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pPr>
            <w:r>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t>(2)现场维护团队:供应商拟派人员具备相关的职业资格证书或培训证书的，每提供一人得1分，满分6分;注:须提供人员身份证、相关证书、劳务合同、工作的管理机构设置及人员名单等相关证明材料并加盖单位公章，不满足或未提供相关证明材料或资料不齐全的不得分。以上人员的证书不重复计分。</w:t>
            </w:r>
          </w:p>
        </w:tc>
      </w:tr>
      <w:tr w14:paraId="4450D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jc w:val="center"/>
        </w:trPr>
        <w:tc>
          <w:tcPr>
            <w:tcW w:w="597" w:type="dxa"/>
            <w:vAlign w:val="center"/>
          </w:tcPr>
          <w:p w14:paraId="2CA61BB1">
            <w:pPr>
              <w:shd w:val="clear"/>
              <w:snapToGrid w:val="0"/>
              <w:contextualSpacing/>
              <w:jc w:val="center"/>
              <w:rPr>
                <w:rFonts w:hint="default" w:ascii="仿宋" w:hAnsi="仿宋" w:eastAsia="仿宋"/>
                <w:color w:val="000000" w:themeColor="text1"/>
                <w:kern w:val="0"/>
                <w:sz w:val="28"/>
                <w:szCs w:val="28"/>
                <w:highlight w:val="none"/>
                <w:lang w:val="en-US" w:eastAsia="zh-CN"/>
                <w14:textFill>
                  <w14:solidFill>
                    <w14:schemeClr w14:val="tx1"/>
                  </w14:solidFill>
                </w14:textFill>
              </w:rPr>
            </w:pPr>
            <w:r>
              <w:rPr>
                <w:rFonts w:hint="eastAsia" w:ascii="仿宋" w:hAnsi="仿宋" w:eastAsia="仿宋"/>
                <w:color w:val="000000" w:themeColor="text1"/>
                <w:kern w:val="0"/>
                <w:sz w:val="28"/>
                <w:szCs w:val="28"/>
                <w:highlight w:val="none"/>
                <w:lang w:val="en-US" w:eastAsia="zh-CN"/>
                <w14:textFill>
                  <w14:solidFill>
                    <w14:schemeClr w14:val="tx1"/>
                  </w14:solidFill>
                </w14:textFill>
              </w:rPr>
              <w:t>8</w:t>
            </w:r>
          </w:p>
        </w:tc>
        <w:tc>
          <w:tcPr>
            <w:tcW w:w="1375" w:type="dxa"/>
            <w:vAlign w:val="center"/>
          </w:tcPr>
          <w:p w14:paraId="3FE53E9A">
            <w:pPr>
              <w:widowControl/>
              <w:shd w:val="clear"/>
              <w:snapToGrid w:val="0"/>
              <w:contextualSpacing/>
              <w:jc w:val="center"/>
              <w:rPr>
                <w:rFonts w:hint="default" w:ascii="仿宋" w:hAnsi="仿宋" w:eastAsia="仿宋" w:cs="Times New Roman"/>
                <w:color w:val="000000" w:themeColor="text1"/>
                <w:kern w:val="0"/>
                <w:sz w:val="28"/>
                <w:szCs w:val="28"/>
                <w:highlight w:val="none"/>
                <w:lang w:val="en-US" w:eastAsia="zh-CN" w:bidi="ar-SA"/>
                <w14:textFill>
                  <w14:solidFill>
                    <w14:schemeClr w14:val="tx1"/>
                  </w14:solidFill>
                </w14:textFill>
              </w:rPr>
            </w:pPr>
            <w:r>
              <w:rPr>
                <w:rFonts w:hint="default" w:ascii="仿宋" w:hAnsi="仿宋" w:eastAsia="仿宋" w:cs="Times New Roman"/>
                <w:color w:val="000000" w:themeColor="text1"/>
                <w:kern w:val="0"/>
                <w:sz w:val="28"/>
                <w:szCs w:val="28"/>
                <w:highlight w:val="none"/>
                <w:lang w:val="en-US" w:eastAsia="zh-CN" w:bidi="ar-SA"/>
                <w14:textFill>
                  <w14:solidFill>
                    <w14:schemeClr w14:val="tx1"/>
                  </w14:solidFill>
                </w14:textFill>
              </w:rPr>
              <w:t>工作进度</w:t>
            </w:r>
          </w:p>
          <w:p w14:paraId="642566E7">
            <w:pPr>
              <w:widowControl/>
              <w:shd w:val="clear"/>
              <w:snapToGrid w:val="0"/>
              <w:contextualSpacing/>
              <w:jc w:val="center"/>
              <w:rPr>
                <w:rFonts w:hint="default" w:ascii="仿宋" w:hAnsi="仿宋" w:eastAsia="仿宋" w:cs="Times New Roman"/>
                <w:color w:val="000000" w:themeColor="text1"/>
                <w:kern w:val="0"/>
                <w:sz w:val="28"/>
                <w:szCs w:val="28"/>
                <w:highlight w:val="none"/>
                <w:lang w:val="en-US" w:eastAsia="zh-CN" w:bidi="ar-SA"/>
                <w14:textFill>
                  <w14:solidFill>
                    <w14:schemeClr w14:val="tx1"/>
                  </w14:solidFill>
                </w14:textFill>
              </w:rPr>
            </w:pPr>
            <w:r>
              <w:rPr>
                <w:rFonts w:hint="eastAsia" w:ascii="仿宋" w:hAnsi="仿宋" w:eastAsia="仿宋" w:cs="Times New Roman"/>
                <w:color w:val="000000" w:themeColor="text1"/>
                <w:kern w:val="0"/>
                <w:sz w:val="28"/>
                <w:szCs w:val="28"/>
                <w:highlight w:val="none"/>
                <w:lang w:val="en-US" w:eastAsia="zh-CN" w:bidi="ar-SA"/>
                <w14:textFill>
                  <w14:solidFill>
                    <w14:schemeClr w14:val="tx1"/>
                  </w14:solidFill>
                </w14:textFill>
              </w:rPr>
              <w:t>（10分）</w:t>
            </w:r>
          </w:p>
        </w:tc>
        <w:tc>
          <w:tcPr>
            <w:tcW w:w="6885" w:type="dxa"/>
            <w:vAlign w:val="center"/>
          </w:tcPr>
          <w:p w14:paraId="396965A0">
            <w:pPr>
              <w:widowControl/>
              <w:shd w:val="clear"/>
              <w:snapToGrid w:val="0"/>
              <w:contextualSpacing/>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pPr>
            <w:r>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t>根据投标单位对本项目工作进度安排方案进行评分：</w:t>
            </w:r>
          </w:p>
          <w:p w14:paraId="5E157B29">
            <w:pPr>
              <w:widowControl/>
              <w:shd w:val="clear"/>
              <w:snapToGrid w:val="0"/>
              <w:contextualSpacing/>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pPr>
            <w:r>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t>①提供对本项目进度安排合理，考虑影响因素；</w:t>
            </w:r>
          </w:p>
          <w:p w14:paraId="1D545AE4">
            <w:pPr>
              <w:widowControl/>
              <w:shd w:val="clear"/>
              <w:snapToGrid w:val="0"/>
              <w:contextualSpacing/>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pPr>
            <w:r>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t>②工作阶段进度的保证措施：实施进度计划编排合理、可行，关键路线清晰。</w:t>
            </w:r>
          </w:p>
          <w:p w14:paraId="0386F113">
            <w:pPr>
              <w:widowControl/>
              <w:shd w:val="clear"/>
              <w:snapToGrid w:val="0"/>
              <w:contextualSpacing/>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pPr>
            <w:r>
              <w:rPr>
                <w:rFonts w:hint="default" w:ascii="仿宋" w:hAnsi="仿宋" w:eastAsia="仿宋" w:cs="Times New Roman"/>
                <w:color w:val="000000" w:themeColor="text1"/>
                <w:kern w:val="2"/>
                <w:sz w:val="28"/>
                <w:szCs w:val="28"/>
                <w:highlight w:val="none"/>
                <w:lang w:val="en-US" w:eastAsia="zh-CN" w:bidi="ar-SA"/>
                <w14:textFill>
                  <w14:solidFill>
                    <w14:schemeClr w14:val="tx1"/>
                  </w14:solidFill>
                </w14:textFill>
              </w:rPr>
              <w:t>以上方案完全满足本项目要求，进度方案合理得10分；每缺少一项内容扣5分；每有一项内容不完整或未能满足采购需求的或每有一处不具有针对性或描述不清晰、不完善的扣 2分；扣完为止。</w:t>
            </w:r>
          </w:p>
        </w:tc>
      </w:tr>
    </w:tbl>
    <w:p w14:paraId="21A34BBD">
      <w:pPr>
        <w:pStyle w:val="10"/>
        <w:shd w:val="clear"/>
        <w:spacing w:line="360" w:lineRule="auto"/>
        <w:rPr>
          <w:rFonts w:ascii="仿宋" w:hAnsi="仿宋" w:eastAsia="仿宋" w:cs="宋体"/>
          <w:color w:val="000000"/>
          <w:sz w:val="32"/>
          <w:szCs w:val="32"/>
          <w:highlight w:val="none"/>
        </w:rPr>
      </w:pPr>
      <w:r>
        <w:rPr>
          <w:rFonts w:hint="eastAsia" w:ascii="仿宋" w:hAnsi="仿宋" w:eastAsia="仿宋" w:cs="仿宋"/>
          <w:color w:val="000000"/>
          <w:sz w:val="32"/>
          <w:szCs w:val="32"/>
          <w:highlight w:val="none"/>
        </w:rPr>
        <w:t>注：</w:t>
      </w:r>
      <w:r>
        <w:rPr>
          <w:rFonts w:ascii="仿宋" w:hAnsi="仿宋" w:eastAsia="仿宋" w:cs="仿宋"/>
          <w:color w:val="000000"/>
          <w:sz w:val="32"/>
          <w:szCs w:val="32"/>
          <w:highlight w:val="none"/>
        </w:rPr>
        <w:t>1</w:t>
      </w:r>
      <w:r>
        <w:rPr>
          <w:rFonts w:hint="eastAsia" w:ascii="仿宋" w:hAnsi="仿宋" w:eastAsia="仿宋" w:cs="仿宋"/>
          <w:color w:val="000000"/>
          <w:sz w:val="32"/>
          <w:szCs w:val="32"/>
          <w:highlight w:val="none"/>
        </w:rPr>
        <w:t>.所有评委评分分值的算术平均值（四舍五入后，小数点后保留两位有效数）。</w:t>
      </w:r>
    </w:p>
    <w:p w14:paraId="76C60606">
      <w:pPr>
        <w:pStyle w:val="14"/>
        <w:shd w:val="clear"/>
        <w:spacing w:line="360" w:lineRule="auto"/>
        <w:ind w:firstLine="640" w:firstLineChars="200"/>
        <w:rPr>
          <w:rFonts w:ascii="仿宋" w:hAnsi="仿宋" w:eastAsia="仿宋" w:cs="宋体"/>
          <w:color w:val="000000"/>
          <w:kern w:val="2"/>
          <w:sz w:val="32"/>
          <w:szCs w:val="32"/>
          <w:highlight w:val="none"/>
        </w:rPr>
      </w:pPr>
      <w:r>
        <w:rPr>
          <w:rFonts w:hint="eastAsia" w:ascii="仿宋" w:hAnsi="仿宋" w:eastAsia="仿宋" w:cs="宋体"/>
          <w:color w:val="000000"/>
          <w:kern w:val="2"/>
          <w:sz w:val="32"/>
          <w:szCs w:val="32"/>
          <w:highlight w:val="none"/>
        </w:rPr>
        <w:t>2</w:t>
      </w:r>
      <w:r>
        <w:rPr>
          <w:rFonts w:hint="eastAsia" w:ascii="仿宋" w:hAnsi="仿宋" w:eastAsia="仿宋" w:cs="宋体"/>
          <w:color w:val="000000"/>
          <w:kern w:val="2"/>
          <w:sz w:val="32"/>
          <w:szCs w:val="32"/>
          <w:highlight w:val="none"/>
          <w:lang w:eastAsia="zh-CN"/>
        </w:rPr>
        <w:t>.</w:t>
      </w:r>
      <w:r>
        <w:rPr>
          <w:rFonts w:hint="eastAsia" w:ascii="仿宋" w:hAnsi="仿宋" w:eastAsia="仿宋" w:cs="宋体"/>
          <w:color w:val="000000"/>
          <w:kern w:val="2"/>
          <w:sz w:val="32"/>
          <w:szCs w:val="32"/>
          <w:highlight w:val="none"/>
        </w:rPr>
        <w:t>商务技术评审因素为客观评分项的，应在评分项目或评分标准中予以标注为“客观分”。对供应商的客观评分项目，各评审专家评分应当一致。</w:t>
      </w:r>
    </w:p>
    <w:p w14:paraId="56CE8A61">
      <w:pPr>
        <w:shd w:val="clear"/>
        <w:spacing w:line="360" w:lineRule="auto"/>
        <w:ind w:firstLine="640" w:firstLineChars="200"/>
        <w:rPr>
          <w:rFonts w:ascii="仿宋" w:hAnsi="仿宋" w:eastAsia="仿宋" w:cs="宋体"/>
          <w:color w:val="000000"/>
          <w:sz w:val="32"/>
          <w:szCs w:val="32"/>
          <w:highlight w:val="none"/>
        </w:rPr>
      </w:pPr>
      <w:bookmarkStart w:id="53" w:name="_Toc80205935"/>
      <w:r>
        <w:rPr>
          <w:rFonts w:hint="eastAsia" w:ascii="仿宋" w:hAnsi="仿宋" w:eastAsia="仿宋" w:cs="宋体"/>
          <w:color w:val="000000"/>
          <w:sz w:val="32"/>
          <w:szCs w:val="32"/>
          <w:highlight w:val="none"/>
        </w:rPr>
        <w:t>3.终止竞争性磋商采购活动</w:t>
      </w:r>
    </w:p>
    <w:p w14:paraId="2402D72F">
      <w:pPr>
        <w:shd w:val="clear"/>
        <w:spacing w:line="360" w:lineRule="auto"/>
        <w:ind w:firstLine="640" w:firstLineChars="200"/>
        <w:rPr>
          <w:rFonts w:ascii="仿宋" w:hAnsi="仿宋" w:eastAsia="仿宋"/>
          <w:sz w:val="32"/>
          <w:szCs w:val="32"/>
          <w:highlight w:val="none"/>
        </w:rPr>
      </w:pPr>
      <w:r>
        <w:rPr>
          <w:rFonts w:hint="eastAsia" w:ascii="仿宋" w:hAnsi="仿宋" w:eastAsia="仿宋" w:cs="宋体"/>
          <w:color w:val="000000"/>
          <w:sz w:val="32"/>
          <w:szCs w:val="32"/>
          <w:highlight w:val="none"/>
        </w:rPr>
        <w:t>磋商小组发现竞争性磋商文件存在歧义、重大缺陷导致评审工作无法进行，或者竞争性磋商文件内容违反国家有关规定的，要停止评审工作并向采购人或采购代理机构书面说明情况，采购人或采购代理机构应当修改竞争性磋商文件后重新组织采购活动；发现供应商提供虚假材料、串通等违法违规行为的，要及时向采购人或采购代理机构报告。</w:t>
      </w:r>
    </w:p>
    <w:p w14:paraId="2D7B92AF">
      <w:pPr>
        <w:shd w:val="clear"/>
        <w:rPr>
          <w:rFonts w:hint="eastAsia" w:ascii="仿宋" w:hAnsi="仿宋" w:eastAsia="仿宋"/>
          <w:sz w:val="32"/>
          <w:szCs w:val="32"/>
          <w:highlight w:val="none"/>
        </w:rPr>
      </w:pPr>
    </w:p>
    <w:p w14:paraId="40A4A79B">
      <w:pPr>
        <w:pStyle w:val="4"/>
        <w:shd w:val="clear"/>
        <w:spacing w:before="0" w:after="0" w:line="360" w:lineRule="auto"/>
        <w:ind w:firstLine="640" w:firstLineChars="200"/>
        <w:jc w:val="center"/>
        <w:rPr>
          <w:rFonts w:ascii="仿宋" w:hAnsi="仿宋" w:eastAsia="仿宋"/>
          <w:b w:val="0"/>
          <w:highlight w:val="none"/>
        </w:rPr>
      </w:pPr>
      <w:bookmarkStart w:id="54" w:name="_Toc6168"/>
      <w:bookmarkStart w:id="55" w:name="_Toc26824"/>
      <w:r>
        <w:rPr>
          <w:rFonts w:hint="eastAsia" w:ascii="仿宋" w:hAnsi="仿宋" w:eastAsia="仿宋"/>
          <w:b w:val="0"/>
          <w:highlight w:val="none"/>
        </w:rPr>
        <w:t>第二节 评标报告</w:t>
      </w:r>
      <w:bookmarkEnd w:id="53"/>
      <w:bookmarkEnd w:id="54"/>
      <w:bookmarkEnd w:id="55"/>
    </w:p>
    <w:p w14:paraId="62F7B6C9">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1.成交标准</w:t>
      </w:r>
    </w:p>
    <w:p w14:paraId="53ACE6FE">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bCs/>
          <w:sz w:val="32"/>
          <w:szCs w:val="32"/>
          <w:highlight w:val="none"/>
        </w:rPr>
        <w:t>由磋商小组根据综合评分情况，按照评审得分由高到低顺序推荐3名以上成交候选供应商</w:t>
      </w:r>
      <w:r>
        <w:rPr>
          <w:rFonts w:hint="eastAsia" w:ascii="仿宋" w:hAnsi="仿宋" w:eastAsia="仿宋" w:cs="宋体"/>
          <w:color w:val="000000"/>
          <w:sz w:val="32"/>
          <w:szCs w:val="32"/>
          <w:highlight w:val="none"/>
        </w:rPr>
        <w:t>,并在线编写电子评审报告</w:t>
      </w:r>
      <w:r>
        <w:rPr>
          <w:rFonts w:hint="eastAsia" w:ascii="仿宋" w:hAnsi="仿宋" w:eastAsia="仿宋"/>
          <w:bCs/>
          <w:sz w:val="32"/>
          <w:szCs w:val="32"/>
          <w:highlight w:val="none"/>
        </w:rPr>
        <w:t>。符合本章第一节第</w:t>
      </w:r>
      <w:r>
        <w:rPr>
          <w:rFonts w:hint="eastAsia" w:ascii="仿宋" w:hAnsi="仿宋" w:eastAsia="仿宋"/>
          <w:bCs/>
          <w:sz w:val="32"/>
          <w:szCs w:val="32"/>
          <w:highlight w:val="none"/>
          <w:lang w:val="en-US" w:eastAsia="zh-CN"/>
        </w:rPr>
        <w:t>3.7</w:t>
      </w:r>
      <w:r>
        <w:rPr>
          <w:rFonts w:hint="eastAsia" w:ascii="仿宋" w:hAnsi="仿宋" w:eastAsia="仿宋"/>
          <w:bCs/>
          <w:sz w:val="32"/>
          <w:szCs w:val="32"/>
          <w:highlight w:val="none"/>
        </w:rPr>
        <w:t>条情形的，可以推荐2家成交候选供应商。评审得分相同的，按照最后报价（不计算价格折扣）由低到高的顺序推荐。评审得分且最后报价（不计算价格折扣）相同的，按照技术指标优劣顺序推荐（按技术得分由高到低排序，技术得分相同的按照货物需求偏离分由高到低排序）。评审得分、最后报价（不计算价格折扣）、技术得分、货物需求偏离分均相同的，由磋商小组随机抽取推荐。</w:t>
      </w:r>
    </w:p>
    <w:p w14:paraId="0B7EB8B2">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2.评标争议事项处理</w:t>
      </w:r>
    </w:p>
    <w:p w14:paraId="66444E19">
      <w:pPr>
        <w:pStyle w:val="31"/>
        <w:shd w:val="clear"/>
        <w:spacing w:before="0"/>
        <w:ind w:firstLine="640"/>
        <w:rPr>
          <w:rFonts w:hint="eastAsia" w:ascii="仿宋" w:hAnsi="仿宋" w:eastAsia="仿宋" w:cs="宋体"/>
          <w:color w:val="000000"/>
          <w:sz w:val="32"/>
          <w:szCs w:val="32"/>
          <w:highlight w:val="none"/>
        </w:rPr>
      </w:pPr>
      <w:r>
        <w:rPr>
          <w:rFonts w:hint="eastAsia" w:ascii="仿宋" w:hAnsi="仿宋" w:eastAsia="仿宋" w:cs="宋体"/>
          <w:color w:val="000000"/>
          <w:sz w:val="32"/>
          <w:szCs w:val="32"/>
          <w:highlight w:val="none"/>
        </w:rPr>
        <w:t>磋商小组成员对需要共同认定的事项存在争议的，应当按照少数服从多数的原则作出结论。持不同意见的磋商小组成员应当在评标报告上签署不同意见及理由，否则视为同意评标报告。</w:t>
      </w:r>
      <w:bookmarkStart w:id="56" w:name="_Toc31915"/>
      <w:bookmarkStart w:id="57" w:name="_Toc80205936"/>
      <w:bookmarkStart w:id="58" w:name="_Toc25237"/>
    </w:p>
    <w:p w14:paraId="6A0D85F0">
      <w:pPr>
        <w:pStyle w:val="31"/>
        <w:shd w:val="clear"/>
        <w:spacing w:before="0"/>
        <w:ind w:firstLine="640"/>
        <w:rPr>
          <w:rFonts w:hint="eastAsia" w:ascii="仿宋" w:hAnsi="仿宋" w:eastAsia="仿宋" w:cs="宋体"/>
          <w:color w:val="000000"/>
          <w:sz w:val="32"/>
          <w:szCs w:val="32"/>
          <w:highlight w:val="none"/>
        </w:rPr>
      </w:pPr>
    </w:p>
    <w:p w14:paraId="1F5D5BE1">
      <w:pPr>
        <w:pStyle w:val="31"/>
        <w:shd w:val="clear"/>
        <w:spacing w:before="0"/>
        <w:ind w:firstLine="640"/>
        <w:rPr>
          <w:rFonts w:hint="eastAsia" w:ascii="仿宋" w:hAnsi="仿宋" w:eastAsia="仿宋" w:cs="宋体"/>
          <w:color w:val="000000"/>
          <w:sz w:val="32"/>
          <w:szCs w:val="32"/>
          <w:highlight w:val="none"/>
        </w:rPr>
      </w:pPr>
    </w:p>
    <w:p w14:paraId="1E5CD85B">
      <w:pPr>
        <w:pStyle w:val="31"/>
        <w:shd w:val="clear"/>
        <w:spacing w:before="0"/>
        <w:ind w:firstLine="640"/>
        <w:rPr>
          <w:rFonts w:hint="eastAsia" w:ascii="仿宋" w:hAnsi="仿宋" w:eastAsia="仿宋" w:cs="宋体"/>
          <w:color w:val="000000"/>
          <w:sz w:val="32"/>
          <w:szCs w:val="32"/>
          <w:highlight w:val="none"/>
        </w:rPr>
      </w:pPr>
    </w:p>
    <w:p w14:paraId="5C85DC30">
      <w:pPr>
        <w:pStyle w:val="31"/>
        <w:shd w:val="clear"/>
        <w:spacing w:before="0"/>
        <w:ind w:firstLine="640"/>
        <w:rPr>
          <w:rFonts w:hint="eastAsia" w:ascii="仿宋" w:hAnsi="仿宋" w:eastAsia="仿宋" w:cs="宋体"/>
          <w:color w:val="000000"/>
          <w:sz w:val="32"/>
          <w:szCs w:val="32"/>
          <w:highlight w:val="none"/>
        </w:rPr>
      </w:pPr>
    </w:p>
    <w:p w14:paraId="3121E3F4">
      <w:pPr>
        <w:pStyle w:val="31"/>
        <w:shd w:val="clear"/>
        <w:spacing w:before="0"/>
        <w:ind w:firstLine="640"/>
        <w:rPr>
          <w:rFonts w:hint="eastAsia" w:ascii="仿宋" w:hAnsi="仿宋" w:eastAsia="仿宋" w:cs="宋体"/>
          <w:color w:val="000000"/>
          <w:sz w:val="32"/>
          <w:szCs w:val="32"/>
          <w:highlight w:val="none"/>
        </w:rPr>
      </w:pPr>
    </w:p>
    <w:p w14:paraId="08FB18EA">
      <w:pPr>
        <w:pStyle w:val="31"/>
        <w:shd w:val="clear"/>
        <w:spacing w:before="0"/>
        <w:ind w:firstLine="640"/>
        <w:rPr>
          <w:rFonts w:hint="eastAsia" w:ascii="仿宋" w:hAnsi="仿宋" w:eastAsia="仿宋" w:cs="宋体"/>
          <w:color w:val="000000"/>
          <w:sz w:val="32"/>
          <w:szCs w:val="32"/>
          <w:highlight w:val="none"/>
        </w:rPr>
      </w:pPr>
    </w:p>
    <w:p w14:paraId="2D0749ED">
      <w:pPr>
        <w:pStyle w:val="4"/>
        <w:shd w:val="clear"/>
        <w:spacing w:before="0" w:after="0" w:line="360" w:lineRule="auto"/>
        <w:jc w:val="center"/>
        <w:rPr>
          <w:rFonts w:ascii="仿宋" w:hAnsi="仿宋" w:eastAsia="仿宋" w:cs="宋体"/>
          <w:b w:val="0"/>
          <w:highlight w:val="none"/>
        </w:rPr>
      </w:pPr>
      <w:r>
        <w:rPr>
          <w:rFonts w:hint="eastAsia" w:ascii="仿宋" w:hAnsi="仿宋" w:eastAsia="仿宋"/>
          <w:b w:val="0"/>
          <w:highlight w:val="none"/>
        </w:rPr>
        <w:t>第三节 评审过程的保密与录像</w:t>
      </w:r>
      <w:bookmarkEnd w:id="56"/>
      <w:bookmarkEnd w:id="57"/>
      <w:bookmarkEnd w:id="58"/>
    </w:p>
    <w:p w14:paraId="1F1117C4">
      <w:pPr>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1.保密。</w:t>
      </w:r>
    </w:p>
    <w:p w14:paraId="508CBE2A">
      <w:pPr>
        <w:widowControl/>
        <w:shd w:val="clear"/>
        <w:spacing w:line="360" w:lineRule="auto"/>
        <w:ind w:firstLine="640" w:firstLineChars="200"/>
        <w:rPr>
          <w:rFonts w:ascii="仿宋" w:hAnsi="仿宋" w:eastAsia="仿宋" w:cs="宋体"/>
          <w:color w:val="000000"/>
          <w:sz w:val="32"/>
          <w:szCs w:val="32"/>
          <w:highlight w:val="none"/>
        </w:rPr>
      </w:pPr>
      <w:r>
        <w:rPr>
          <w:rFonts w:hint="eastAsia" w:ascii="仿宋" w:hAnsi="仿宋" w:eastAsia="仿宋" w:cs="宋体"/>
          <w:color w:val="000000"/>
          <w:sz w:val="32"/>
          <w:szCs w:val="32"/>
          <w:highlight w:val="none"/>
        </w:rPr>
        <w:t>评审活动在严格保密的情况下进行。评审过程中凡是与采购响应文件评审和比较、中标成交供应商推荐等评审有关的情况，以及涉及国家秘密和商业秘密等信息，评审委员会成员、采购人和采购机构工作人员、相关监督人员等与评审有关的人员应当予以保密。</w:t>
      </w:r>
    </w:p>
    <w:p w14:paraId="4F655471">
      <w:pPr>
        <w:widowControl/>
        <w:shd w:val="clear"/>
        <w:spacing w:line="360" w:lineRule="auto"/>
        <w:ind w:firstLine="640" w:firstLineChars="200"/>
        <w:rPr>
          <w:rFonts w:ascii="仿宋" w:hAnsi="仿宋" w:eastAsia="仿宋" w:cs="宋体"/>
          <w:sz w:val="32"/>
          <w:szCs w:val="32"/>
          <w:highlight w:val="none"/>
        </w:rPr>
      </w:pPr>
      <w:r>
        <w:rPr>
          <w:rFonts w:hint="eastAsia" w:ascii="仿宋" w:hAnsi="仿宋" w:eastAsia="仿宋" w:cs="宋体"/>
          <w:sz w:val="32"/>
          <w:szCs w:val="32"/>
          <w:highlight w:val="none"/>
        </w:rPr>
        <w:t>2.录音录像。</w:t>
      </w:r>
    </w:p>
    <w:p w14:paraId="64B6C7F8">
      <w:pPr>
        <w:pStyle w:val="4"/>
        <w:shd w:val="clear"/>
        <w:ind w:firstLine="403" w:firstLineChars="126"/>
        <w:rPr>
          <w:rFonts w:ascii="仿宋" w:hAnsi="仿宋" w:eastAsia="仿宋" w:cs="宋体"/>
          <w:highlight w:val="none"/>
        </w:rPr>
      </w:pPr>
      <w:bookmarkStart w:id="59" w:name="_Toc103813466"/>
      <w:bookmarkStart w:id="60" w:name="_Toc19684"/>
      <w:bookmarkStart w:id="61" w:name="_Toc27727"/>
      <w:bookmarkStart w:id="62" w:name="_Toc20167"/>
      <w:bookmarkStart w:id="63" w:name="_Toc30502"/>
      <w:r>
        <w:rPr>
          <w:rFonts w:hint="eastAsia" w:ascii="仿宋" w:hAnsi="仿宋" w:eastAsia="仿宋"/>
          <w:b w:val="0"/>
          <w:bCs w:val="0"/>
          <w:color w:val="000000"/>
          <w:highlight w:val="none"/>
        </w:rPr>
        <w:t>采购代理机构对评审工作现场及操作屏幕进行全过程录音录像，录音录像资料作为采购项目文件随其他文件一并存档。</w:t>
      </w:r>
      <w:bookmarkEnd w:id="59"/>
      <w:r>
        <w:rPr>
          <w:rFonts w:ascii="仿宋" w:hAnsi="仿宋" w:eastAsia="仿宋"/>
          <w:highlight w:val="none"/>
        </w:rPr>
        <w:br w:type="page"/>
      </w:r>
      <w:bookmarkEnd w:id="60"/>
      <w:bookmarkEnd w:id="61"/>
      <w:bookmarkEnd w:id="62"/>
      <w:bookmarkEnd w:id="63"/>
    </w:p>
    <w:p w14:paraId="5F6E0065">
      <w:pPr>
        <w:pStyle w:val="3"/>
        <w:shd w:val="clear"/>
        <w:jc w:val="center"/>
        <w:rPr>
          <w:rFonts w:ascii="仿宋" w:hAnsi="仿宋" w:eastAsia="仿宋"/>
          <w:sz w:val="32"/>
          <w:szCs w:val="32"/>
          <w:highlight w:val="none"/>
        </w:rPr>
      </w:pPr>
      <w:bookmarkStart w:id="64" w:name="_Toc28962"/>
      <w:bookmarkStart w:id="65" w:name="_Toc9322"/>
      <w:r>
        <w:rPr>
          <w:rFonts w:hint="eastAsia" w:ascii="仿宋" w:hAnsi="仿宋" w:eastAsia="仿宋"/>
          <w:sz w:val="32"/>
          <w:szCs w:val="32"/>
          <w:highlight w:val="none"/>
        </w:rPr>
        <w:t>第五章</w:t>
      </w:r>
      <w:r>
        <w:rPr>
          <w:rFonts w:ascii="仿宋" w:hAnsi="仿宋" w:eastAsia="仿宋"/>
          <w:sz w:val="32"/>
          <w:szCs w:val="32"/>
          <w:highlight w:val="none"/>
        </w:rPr>
        <w:t xml:space="preserve"> </w:t>
      </w:r>
      <w:r>
        <w:rPr>
          <w:rFonts w:hint="eastAsia" w:ascii="仿宋" w:hAnsi="仿宋" w:eastAsia="仿宋"/>
          <w:sz w:val="32"/>
          <w:szCs w:val="32"/>
          <w:highlight w:val="none"/>
        </w:rPr>
        <w:t>响应文件格式</w:t>
      </w:r>
      <w:bookmarkEnd w:id="64"/>
      <w:bookmarkEnd w:id="65"/>
    </w:p>
    <w:p w14:paraId="1D9BA9A9">
      <w:pPr>
        <w:pStyle w:val="3"/>
        <w:shd w:val="clear"/>
        <w:jc w:val="center"/>
        <w:rPr>
          <w:rFonts w:ascii="仿宋" w:hAnsi="仿宋" w:eastAsia="仿宋"/>
          <w:sz w:val="32"/>
          <w:szCs w:val="32"/>
          <w:highlight w:val="none"/>
        </w:rPr>
        <w:sectPr>
          <w:pgSz w:w="11910" w:h="16840"/>
          <w:pgMar w:top="1340" w:right="1500" w:bottom="280" w:left="1680" w:header="720" w:footer="720" w:gutter="0"/>
          <w:cols w:space="720" w:num="1"/>
        </w:sectPr>
      </w:pPr>
    </w:p>
    <w:p w14:paraId="400E30B6">
      <w:pPr>
        <w:pStyle w:val="4"/>
        <w:shd w:val="clear"/>
        <w:jc w:val="center"/>
        <w:rPr>
          <w:rFonts w:ascii="仿宋" w:hAnsi="仿宋" w:eastAsia="仿宋"/>
          <w:b w:val="0"/>
          <w:highlight w:val="none"/>
        </w:rPr>
      </w:pPr>
      <w:bookmarkStart w:id="66" w:name="_Toc3122"/>
      <w:bookmarkStart w:id="67" w:name="_Toc80205938"/>
      <w:bookmarkStart w:id="68" w:name="_Toc14185"/>
      <w:r>
        <w:rPr>
          <w:rFonts w:hint="eastAsia" w:ascii="仿宋" w:hAnsi="仿宋" w:eastAsia="仿宋"/>
          <w:b w:val="0"/>
          <w:highlight w:val="none"/>
        </w:rPr>
        <w:t>第一节 封面格式</w:t>
      </w:r>
      <w:bookmarkEnd w:id="66"/>
      <w:bookmarkEnd w:id="67"/>
      <w:bookmarkEnd w:id="68"/>
    </w:p>
    <w:p w14:paraId="41065F0C">
      <w:pPr>
        <w:shd w:val="clear"/>
        <w:snapToGrid w:val="0"/>
        <w:spacing w:before="120" w:beforeLines="50" w:after="50"/>
        <w:rPr>
          <w:rFonts w:ascii="仿宋" w:hAnsi="仿宋" w:eastAsia="仿宋"/>
          <w:sz w:val="32"/>
          <w:szCs w:val="32"/>
          <w:highlight w:val="none"/>
        </w:rPr>
      </w:pPr>
    </w:p>
    <w:p w14:paraId="7C0A40C6">
      <w:pPr>
        <w:shd w:val="clear"/>
        <w:snapToGrid w:val="0"/>
        <w:spacing w:before="120" w:beforeLines="50" w:after="50"/>
        <w:jc w:val="center"/>
        <w:rPr>
          <w:rFonts w:ascii="仿宋" w:hAnsi="仿宋" w:eastAsia="仿宋"/>
          <w:bCs/>
          <w:sz w:val="32"/>
          <w:szCs w:val="32"/>
          <w:highlight w:val="none"/>
        </w:rPr>
      </w:pPr>
    </w:p>
    <w:p w14:paraId="30A2AD33">
      <w:pPr>
        <w:shd w:val="clear"/>
        <w:snapToGrid w:val="0"/>
        <w:spacing w:before="120" w:beforeLines="50" w:after="50"/>
        <w:jc w:val="center"/>
        <w:rPr>
          <w:rFonts w:ascii="仿宋" w:hAnsi="仿宋" w:eastAsia="仿宋" w:cs="方正小标宋简体"/>
          <w:bCs/>
          <w:sz w:val="32"/>
          <w:szCs w:val="32"/>
          <w:highlight w:val="none"/>
        </w:rPr>
      </w:pPr>
      <w:r>
        <w:rPr>
          <w:rFonts w:hint="eastAsia" w:ascii="仿宋" w:hAnsi="仿宋" w:eastAsia="仿宋" w:cs="方正小标宋简体"/>
          <w:bCs/>
          <w:sz w:val="32"/>
          <w:szCs w:val="32"/>
          <w:highlight w:val="none"/>
        </w:rPr>
        <w:t>响  应  文  件</w:t>
      </w:r>
    </w:p>
    <w:p w14:paraId="3FF8DECB">
      <w:pPr>
        <w:shd w:val="clear"/>
        <w:snapToGrid w:val="0"/>
        <w:spacing w:before="120" w:beforeLines="50" w:after="50"/>
        <w:rPr>
          <w:rFonts w:ascii="仿宋" w:hAnsi="仿宋" w:eastAsia="仿宋"/>
          <w:bCs/>
          <w:sz w:val="32"/>
          <w:szCs w:val="32"/>
          <w:highlight w:val="none"/>
        </w:rPr>
      </w:pPr>
    </w:p>
    <w:p w14:paraId="5F32F322">
      <w:pPr>
        <w:shd w:val="clear"/>
        <w:snapToGrid w:val="0"/>
        <w:spacing w:before="120" w:beforeLines="50" w:after="50"/>
        <w:rPr>
          <w:rFonts w:ascii="仿宋" w:hAnsi="仿宋" w:eastAsia="仿宋"/>
          <w:bCs/>
          <w:sz w:val="32"/>
          <w:szCs w:val="32"/>
          <w:highlight w:val="none"/>
        </w:rPr>
      </w:pPr>
    </w:p>
    <w:p w14:paraId="5EDB1765">
      <w:pPr>
        <w:shd w:val="clear"/>
        <w:snapToGrid w:val="0"/>
        <w:spacing w:before="120" w:beforeLines="50" w:after="50"/>
        <w:rPr>
          <w:rFonts w:ascii="仿宋" w:hAnsi="仿宋" w:eastAsia="仿宋" w:cs="仿宋_GB2312"/>
          <w:bCs/>
          <w:sz w:val="32"/>
          <w:szCs w:val="32"/>
          <w:highlight w:val="none"/>
        </w:rPr>
      </w:pPr>
    </w:p>
    <w:p w14:paraId="671D153E">
      <w:pPr>
        <w:shd w:val="clear"/>
        <w:snapToGrid w:val="0"/>
        <w:spacing w:before="120" w:beforeLines="50" w:after="50"/>
        <w:ind w:firstLine="640" w:firstLineChars="200"/>
        <w:rPr>
          <w:rFonts w:ascii="仿宋" w:hAnsi="仿宋" w:eastAsia="仿宋" w:cs="仿宋_GB2312"/>
          <w:bCs/>
          <w:sz w:val="32"/>
          <w:szCs w:val="32"/>
          <w:highlight w:val="none"/>
        </w:rPr>
      </w:pPr>
      <w:r>
        <w:rPr>
          <w:rFonts w:hint="eastAsia" w:ascii="仿宋" w:hAnsi="仿宋" w:eastAsia="仿宋" w:cs="仿宋_GB2312"/>
          <w:bCs/>
          <w:sz w:val="32"/>
          <w:szCs w:val="32"/>
          <w:highlight w:val="none"/>
        </w:rPr>
        <w:t>项目名称：</w:t>
      </w:r>
    </w:p>
    <w:p w14:paraId="019B069C">
      <w:pPr>
        <w:shd w:val="clear"/>
        <w:snapToGrid w:val="0"/>
        <w:spacing w:before="120" w:beforeLines="50" w:after="50"/>
        <w:ind w:firstLine="480" w:firstLineChars="150"/>
        <w:rPr>
          <w:rFonts w:ascii="仿宋" w:hAnsi="仿宋" w:eastAsia="仿宋" w:cs="仿宋_GB2312"/>
          <w:bCs/>
          <w:sz w:val="32"/>
          <w:szCs w:val="32"/>
          <w:highlight w:val="none"/>
        </w:rPr>
      </w:pPr>
    </w:p>
    <w:p w14:paraId="507233AF">
      <w:pPr>
        <w:shd w:val="clear"/>
        <w:snapToGrid w:val="0"/>
        <w:spacing w:before="120" w:beforeLines="50" w:after="50"/>
        <w:ind w:firstLine="640" w:firstLineChars="200"/>
        <w:rPr>
          <w:rFonts w:ascii="仿宋" w:hAnsi="仿宋" w:eastAsia="仿宋" w:cs="仿宋_GB2312"/>
          <w:bCs/>
          <w:sz w:val="32"/>
          <w:szCs w:val="32"/>
          <w:highlight w:val="none"/>
        </w:rPr>
      </w:pPr>
      <w:r>
        <w:rPr>
          <w:rFonts w:hint="eastAsia" w:ascii="仿宋" w:hAnsi="仿宋" w:eastAsia="仿宋" w:cs="仿宋_GB2312"/>
          <w:bCs/>
          <w:sz w:val="32"/>
          <w:szCs w:val="32"/>
          <w:highlight w:val="none"/>
        </w:rPr>
        <w:t>项目编号：</w:t>
      </w:r>
    </w:p>
    <w:p w14:paraId="593BA1C8">
      <w:pPr>
        <w:shd w:val="clear"/>
        <w:snapToGrid w:val="0"/>
        <w:spacing w:before="120" w:beforeLines="50" w:after="50"/>
        <w:ind w:firstLine="480" w:firstLineChars="150"/>
        <w:rPr>
          <w:rFonts w:ascii="仿宋" w:hAnsi="仿宋" w:eastAsia="仿宋" w:cs="仿宋_GB2312"/>
          <w:bCs/>
          <w:sz w:val="32"/>
          <w:szCs w:val="32"/>
          <w:highlight w:val="none"/>
        </w:rPr>
      </w:pPr>
    </w:p>
    <w:p w14:paraId="03CC6B4A">
      <w:pPr>
        <w:shd w:val="clear"/>
        <w:snapToGrid w:val="0"/>
        <w:spacing w:before="120" w:beforeLines="50" w:after="50"/>
        <w:rPr>
          <w:rFonts w:ascii="仿宋" w:hAnsi="仿宋" w:eastAsia="仿宋" w:cs="仿宋_GB2312"/>
          <w:bCs/>
          <w:sz w:val="32"/>
          <w:szCs w:val="32"/>
          <w:highlight w:val="none"/>
        </w:rPr>
      </w:pPr>
    </w:p>
    <w:p w14:paraId="573A7C21">
      <w:pPr>
        <w:shd w:val="clear"/>
        <w:snapToGrid w:val="0"/>
        <w:spacing w:before="120" w:beforeLines="50" w:after="50"/>
        <w:rPr>
          <w:rFonts w:ascii="仿宋" w:hAnsi="仿宋" w:eastAsia="仿宋" w:cs="仿宋_GB2312"/>
          <w:bCs/>
          <w:sz w:val="32"/>
          <w:szCs w:val="32"/>
          <w:highlight w:val="none"/>
        </w:rPr>
      </w:pPr>
    </w:p>
    <w:p w14:paraId="7AD18C35">
      <w:pPr>
        <w:shd w:val="clear"/>
        <w:snapToGrid w:val="0"/>
        <w:spacing w:before="120" w:beforeLines="50" w:after="50"/>
        <w:ind w:firstLine="640" w:firstLineChars="200"/>
        <w:rPr>
          <w:rFonts w:ascii="仿宋" w:hAnsi="仿宋" w:eastAsia="仿宋" w:cs="仿宋_GB2312"/>
          <w:bCs/>
          <w:sz w:val="32"/>
          <w:szCs w:val="32"/>
          <w:highlight w:val="none"/>
        </w:rPr>
      </w:pPr>
      <w:r>
        <w:rPr>
          <w:rFonts w:hint="eastAsia" w:ascii="仿宋" w:hAnsi="仿宋" w:eastAsia="仿宋" w:cs="仿宋_GB2312"/>
          <w:bCs/>
          <w:sz w:val="32"/>
          <w:szCs w:val="32"/>
          <w:highlight w:val="none"/>
        </w:rPr>
        <w:t>供应商名称：</w:t>
      </w:r>
    </w:p>
    <w:p w14:paraId="5D899A49">
      <w:pPr>
        <w:shd w:val="clear"/>
        <w:snapToGrid w:val="0"/>
        <w:spacing w:before="120" w:beforeLines="50" w:after="50"/>
        <w:rPr>
          <w:rFonts w:ascii="仿宋" w:hAnsi="仿宋" w:eastAsia="仿宋" w:cs="仿宋_GB2312"/>
          <w:bCs/>
          <w:sz w:val="32"/>
          <w:szCs w:val="32"/>
          <w:highlight w:val="none"/>
        </w:rPr>
      </w:pPr>
    </w:p>
    <w:p w14:paraId="785EE987">
      <w:pPr>
        <w:shd w:val="clear"/>
        <w:snapToGrid w:val="0"/>
        <w:spacing w:before="120" w:beforeLines="50" w:after="50"/>
        <w:ind w:firstLine="480" w:firstLineChars="150"/>
        <w:jc w:val="center"/>
        <w:rPr>
          <w:rFonts w:ascii="仿宋" w:hAnsi="仿宋" w:eastAsia="仿宋" w:cs="仿宋_GB2312"/>
          <w:bCs/>
          <w:sz w:val="32"/>
          <w:szCs w:val="32"/>
          <w:highlight w:val="none"/>
        </w:rPr>
      </w:pPr>
    </w:p>
    <w:p w14:paraId="21E358CF">
      <w:pPr>
        <w:shd w:val="clear"/>
        <w:snapToGrid w:val="0"/>
        <w:spacing w:before="120" w:beforeLines="50" w:after="50"/>
        <w:ind w:firstLine="480" w:firstLineChars="150"/>
        <w:jc w:val="center"/>
        <w:rPr>
          <w:rFonts w:ascii="仿宋" w:hAnsi="仿宋" w:eastAsia="仿宋" w:cs="仿宋_GB2312"/>
          <w:bCs/>
          <w:sz w:val="32"/>
          <w:szCs w:val="32"/>
          <w:highlight w:val="none"/>
        </w:rPr>
      </w:pPr>
      <w:r>
        <w:rPr>
          <w:rFonts w:hint="eastAsia" w:ascii="仿宋" w:hAnsi="仿宋" w:eastAsia="仿宋" w:cs="仿宋_GB2312"/>
          <w:bCs/>
          <w:sz w:val="32"/>
          <w:szCs w:val="32"/>
          <w:highlight w:val="none"/>
        </w:rPr>
        <w:t>首次响应文件提交截止时间前不得解密</w:t>
      </w:r>
    </w:p>
    <w:p w14:paraId="17DFD332">
      <w:pPr>
        <w:shd w:val="clear"/>
        <w:snapToGrid w:val="0"/>
        <w:spacing w:before="120" w:beforeLines="50" w:after="50"/>
        <w:ind w:firstLine="5440" w:firstLineChars="1700"/>
        <w:jc w:val="center"/>
        <w:rPr>
          <w:rFonts w:ascii="仿宋" w:hAnsi="仿宋" w:eastAsia="仿宋" w:cs="仿宋_GB2312"/>
          <w:bCs/>
          <w:sz w:val="32"/>
          <w:szCs w:val="32"/>
          <w:highlight w:val="none"/>
        </w:rPr>
      </w:pPr>
    </w:p>
    <w:p w14:paraId="30F02A79">
      <w:pPr>
        <w:shd w:val="clear"/>
        <w:snapToGrid w:val="0"/>
        <w:spacing w:before="120" w:beforeLines="50" w:after="50"/>
        <w:ind w:firstLine="645"/>
        <w:jc w:val="center"/>
        <w:rPr>
          <w:rFonts w:ascii="仿宋" w:hAnsi="仿宋" w:eastAsia="仿宋" w:cs="仿宋_GB2312"/>
          <w:bCs/>
          <w:sz w:val="32"/>
          <w:szCs w:val="32"/>
          <w:highlight w:val="none"/>
        </w:rPr>
      </w:pPr>
      <w:r>
        <w:rPr>
          <w:rFonts w:hint="eastAsia" w:ascii="仿宋" w:hAnsi="仿宋" w:eastAsia="仿宋" w:cs="仿宋_GB2312"/>
          <w:bCs/>
          <w:sz w:val="32"/>
          <w:szCs w:val="32"/>
          <w:highlight w:val="none"/>
        </w:rPr>
        <w:t>年    月    日</w:t>
      </w:r>
    </w:p>
    <w:p w14:paraId="0BD8E994">
      <w:pPr>
        <w:widowControl/>
        <w:shd w:val="clear"/>
        <w:jc w:val="left"/>
        <w:rPr>
          <w:rFonts w:ascii="仿宋" w:hAnsi="仿宋" w:eastAsia="仿宋"/>
          <w:sz w:val="32"/>
          <w:szCs w:val="32"/>
          <w:highlight w:val="none"/>
        </w:rPr>
        <w:sectPr>
          <w:pgSz w:w="11910" w:h="16840"/>
          <w:pgMar w:top="1340" w:right="1500" w:bottom="280" w:left="1680" w:header="720" w:footer="720" w:gutter="0"/>
          <w:cols w:space="720" w:num="1"/>
        </w:sectPr>
      </w:pPr>
    </w:p>
    <w:p w14:paraId="72CE95E9">
      <w:pPr>
        <w:pStyle w:val="4"/>
        <w:shd w:val="clear"/>
        <w:jc w:val="center"/>
        <w:rPr>
          <w:rFonts w:ascii="仿宋" w:hAnsi="仿宋" w:eastAsia="仿宋" w:cs="宋体"/>
          <w:bCs w:val="0"/>
          <w:highlight w:val="none"/>
        </w:rPr>
      </w:pPr>
      <w:bookmarkStart w:id="69" w:name="_Toc29950"/>
      <w:bookmarkStart w:id="70" w:name="_Toc80205939"/>
      <w:bookmarkStart w:id="71" w:name="_Toc30205"/>
      <w:r>
        <w:rPr>
          <w:rFonts w:hint="eastAsia" w:ascii="仿宋" w:hAnsi="仿宋" w:eastAsia="仿宋"/>
          <w:bCs w:val="0"/>
          <w:highlight w:val="none"/>
        </w:rPr>
        <w:t>第二节 资格证明文件格式</w:t>
      </w:r>
      <w:bookmarkEnd w:id="69"/>
      <w:bookmarkEnd w:id="70"/>
      <w:bookmarkEnd w:id="71"/>
    </w:p>
    <w:p w14:paraId="734FA4CF">
      <w:pPr>
        <w:shd w:val="clear"/>
        <w:snapToGrid w:val="0"/>
        <w:spacing w:before="120" w:beforeLines="50" w:after="50"/>
        <w:rPr>
          <w:rFonts w:ascii="仿宋" w:hAnsi="仿宋" w:eastAsia="仿宋"/>
          <w:bCs/>
          <w:sz w:val="32"/>
          <w:szCs w:val="32"/>
          <w:highlight w:val="none"/>
        </w:rPr>
      </w:pPr>
      <w:r>
        <w:rPr>
          <w:rFonts w:hint="eastAsia" w:ascii="仿宋" w:hAnsi="仿宋" w:eastAsia="仿宋"/>
          <w:sz w:val="32"/>
          <w:szCs w:val="32"/>
          <w:highlight w:val="none"/>
        </w:rPr>
        <w:t xml:space="preserve">                    </w:t>
      </w:r>
      <w:r>
        <w:rPr>
          <w:rFonts w:hint="eastAsia" w:ascii="仿宋" w:hAnsi="仿宋" w:eastAsia="仿宋"/>
          <w:bCs/>
          <w:sz w:val="32"/>
          <w:szCs w:val="32"/>
          <w:highlight w:val="none"/>
        </w:rPr>
        <w:t>全流程电子文件</w:t>
      </w:r>
    </w:p>
    <w:p w14:paraId="09786787">
      <w:pPr>
        <w:shd w:val="clear"/>
        <w:snapToGrid w:val="0"/>
        <w:spacing w:before="120" w:beforeLines="50" w:after="50"/>
        <w:rPr>
          <w:rFonts w:ascii="仿宋" w:hAnsi="仿宋" w:eastAsia="仿宋"/>
          <w:sz w:val="32"/>
          <w:szCs w:val="32"/>
          <w:highlight w:val="none"/>
        </w:rPr>
      </w:pPr>
    </w:p>
    <w:p w14:paraId="25AC9FDE">
      <w:pPr>
        <w:shd w:val="clear"/>
        <w:snapToGrid w:val="0"/>
        <w:spacing w:before="120" w:beforeLines="50" w:after="50"/>
        <w:rPr>
          <w:rFonts w:ascii="仿宋" w:hAnsi="仿宋" w:eastAsia="仿宋"/>
          <w:sz w:val="32"/>
          <w:szCs w:val="32"/>
          <w:highlight w:val="none"/>
        </w:rPr>
      </w:pPr>
    </w:p>
    <w:p w14:paraId="0322211F">
      <w:pPr>
        <w:shd w:val="clear"/>
        <w:snapToGrid w:val="0"/>
        <w:spacing w:before="120" w:beforeLines="50" w:after="50"/>
        <w:jc w:val="center"/>
        <w:rPr>
          <w:rFonts w:ascii="仿宋" w:hAnsi="仿宋" w:eastAsia="仿宋" w:cs="方正小标宋简体"/>
          <w:bCs/>
          <w:sz w:val="32"/>
          <w:szCs w:val="32"/>
          <w:highlight w:val="none"/>
        </w:rPr>
      </w:pPr>
      <w:r>
        <w:rPr>
          <w:rFonts w:hint="eastAsia" w:ascii="仿宋" w:hAnsi="仿宋" w:eastAsia="仿宋" w:cs="方正小标宋简体"/>
          <w:bCs/>
          <w:sz w:val="32"/>
          <w:szCs w:val="32"/>
          <w:highlight w:val="none"/>
        </w:rPr>
        <w:t>资  格  证  明  文  件（封面）</w:t>
      </w:r>
    </w:p>
    <w:p w14:paraId="0AC68D0A">
      <w:pPr>
        <w:shd w:val="clear"/>
        <w:snapToGrid w:val="0"/>
        <w:spacing w:before="120" w:beforeLines="50" w:after="50"/>
        <w:rPr>
          <w:rFonts w:ascii="仿宋" w:hAnsi="仿宋" w:eastAsia="仿宋"/>
          <w:bCs/>
          <w:sz w:val="32"/>
          <w:szCs w:val="32"/>
          <w:highlight w:val="none"/>
        </w:rPr>
      </w:pPr>
    </w:p>
    <w:p w14:paraId="65FC7A73">
      <w:pPr>
        <w:shd w:val="clear"/>
        <w:snapToGrid w:val="0"/>
        <w:spacing w:before="120" w:beforeLines="50" w:after="50"/>
        <w:rPr>
          <w:rFonts w:ascii="仿宋" w:hAnsi="仿宋" w:eastAsia="仿宋"/>
          <w:bCs/>
          <w:sz w:val="32"/>
          <w:szCs w:val="32"/>
          <w:highlight w:val="none"/>
        </w:rPr>
      </w:pPr>
    </w:p>
    <w:p w14:paraId="4001DE2A">
      <w:pPr>
        <w:shd w:val="clear"/>
        <w:snapToGrid w:val="0"/>
        <w:spacing w:before="120" w:beforeLines="50" w:after="50"/>
        <w:rPr>
          <w:rFonts w:ascii="仿宋" w:hAnsi="仿宋" w:eastAsia="仿宋"/>
          <w:bCs/>
          <w:sz w:val="32"/>
          <w:szCs w:val="32"/>
          <w:highlight w:val="none"/>
        </w:rPr>
      </w:pPr>
    </w:p>
    <w:p w14:paraId="39F9DF6C">
      <w:pPr>
        <w:shd w:val="clear"/>
        <w:snapToGrid w:val="0"/>
        <w:spacing w:before="120" w:beforeLines="50" w:after="50"/>
        <w:rPr>
          <w:rFonts w:ascii="仿宋" w:hAnsi="仿宋" w:eastAsia="仿宋"/>
          <w:bCs/>
          <w:sz w:val="32"/>
          <w:szCs w:val="32"/>
          <w:highlight w:val="none"/>
        </w:rPr>
      </w:pPr>
    </w:p>
    <w:p w14:paraId="1C663B29">
      <w:pPr>
        <w:shd w:val="clear"/>
        <w:snapToGrid w:val="0"/>
        <w:spacing w:before="120" w:beforeLines="50" w:after="50"/>
        <w:rPr>
          <w:rFonts w:ascii="仿宋" w:hAnsi="仿宋" w:eastAsia="仿宋"/>
          <w:bCs/>
          <w:sz w:val="32"/>
          <w:szCs w:val="32"/>
          <w:highlight w:val="none"/>
        </w:rPr>
      </w:pPr>
    </w:p>
    <w:p w14:paraId="6C36740D">
      <w:pPr>
        <w:shd w:val="clear"/>
        <w:snapToGrid w:val="0"/>
        <w:spacing w:before="120" w:beforeLines="50" w:after="50"/>
        <w:ind w:firstLine="640" w:firstLineChars="200"/>
        <w:rPr>
          <w:rFonts w:ascii="仿宋" w:hAnsi="仿宋" w:eastAsia="仿宋" w:cs="仿宋_GB2312"/>
          <w:bCs/>
          <w:sz w:val="32"/>
          <w:szCs w:val="32"/>
          <w:highlight w:val="none"/>
        </w:rPr>
      </w:pPr>
      <w:r>
        <w:rPr>
          <w:rFonts w:hint="eastAsia" w:ascii="仿宋" w:hAnsi="仿宋" w:eastAsia="仿宋" w:cs="仿宋_GB2312"/>
          <w:bCs/>
          <w:sz w:val="32"/>
          <w:szCs w:val="32"/>
          <w:highlight w:val="none"/>
        </w:rPr>
        <w:t>项目名称：</w:t>
      </w:r>
    </w:p>
    <w:p w14:paraId="549E6F0D">
      <w:pPr>
        <w:shd w:val="clear"/>
        <w:snapToGrid w:val="0"/>
        <w:spacing w:before="120" w:beforeLines="50" w:after="50"/>
        <w:ind w:firstLine="720" w:firstLineChars="225"/>
        <w:rPr>
          <w:rFonts w:ascii="仿宋" w:hAnsi="仿宋" w:eastAsia="仿宋" w:cs="仿宋_GB2312"/>
          <w:bCs/>
          <w:sz w:val="32"/>
          <w:szCs w:val="32"/>
          <w:highlight w:val="none"/>
        </w:rPr>
      </w:pPr>
    </w:p>
    <w:p w14:paraId="7A661ED7">
      <w:pPr>
        <w:shd w:val="clear"/>
        <w:snapToGrid w:val="0"/>
        <w:spacing w:before="120" w:beforeLines="50" w:after="50"/>
        <w:ind w:firstLine="720" w:firstLineChars="225"/>
        <w:rPr>
          <w:rFonts w:ascii="仿宋" w:hAnsi="仿宋" w:eastAsia="仿宋" w:cs="仿宋_GB2312"/>
          <w:bCs/>
          <w:sz w:val="32"/>
          <w:szCs w:val="32"/>
          <w:highlight w:val="none"/>
        </w:rPr>
      </w:pPr>
      <w:r>
        <w:rPr>
          <w:rFonts w:hint="eastAsia" w:ascii="仿宋" w:hAnsi="仿宋" w:eastAsia="仿宋" w:cs="仿宋_GB2312"/>
          <w:bCs/>
          <w:sz w:val="32"/>
          <w:szCs w:val="32"/>
          <w:highlight w:val="none"/>
        </w:rPr>
        <w:t xml:space="preserve">项目编号： </w:t>
      </w:r>
    </w:p>
    <w:p w14:paraId="21A36FCE">
      <w:pPr>
        <w:shd w:val="clear"/>
        <w:snapToGrid w:val="0"/>
        <w:spacing w:before="120" w:beforeLines="50" w:after="50"/>
        <w:ind w:firstLine="720" w:firstLineChars="225"/>
        <w:rPr>
          <w:rFonts w:ascii="仿宋" w:hAnsi="仿宋" w:eastAsia="仿宋" w:cs="仿宋_GB2312"/>
          <w:bCs/>
          <w:sz w:val="32"/>
          <w:szCs w:val="32"/>
          <w:highlight w:val="none"/>
        </w:rPr>
      </w:pPr>
    </w:p>
    <w:p w14:paraId="50DE5667">
      <w:pPr>
        <w:shd w:val="clear"/>
        <w:snapToGrid w:val="0"/>
        <w:spacing w:before="120" w:beforeLines="50" w:after="50"/>
        <w:jc w:val="center"/>
        <w:rPr>
          <w:rFonts w:ascii="仿宋" w:hAnsi="仿宋" w:eastAsia="仿宋" w:cs="仿宋_GB2312"/>
          <w:bCs/>
          <w:sz w:val="32"/>
          <w:szCs w:val="32"/>
          <w:highlight w:val="none"/>
        </w:rPr>
      </w:pPr>
    </w:p>
    <w:p w14:paraId="0F4D9C11">
      <w:pPr>
        <w:pStyle w:val="18"/>
        <w:shd w:val="clear"/>
        <w:rPr>
          <w:highlight w:val="none"/>
        </w:rPr>
      </w:pPr>
    </w:p>
    <w:p w14:paraId="25717F63">
      <w:pPr>
        <w:pStyle w:val="18"/>
        <w:shd w:val="clear"/>
        <w:rPr>
          <w:highlight w:val="none"/>
        </w:rPr>
      </w:pPr>
      <w:r>
        <w:rPr>
          <w:rFonts w:hint="eastAsia"/>
          <w:highlight w:val="none"/>
        </w:rPr>
        <w:t>供应商名称：</w:t>
      </w:r>
    </w:p>
    <w:p w14:paraId="0A0A44D6">
      <w:pPr>
        <w:shd w:val="clear"/>
        <w:snapToGrid w:val="0"/>
        <w:spacing w:before="120" w:beforeLines="50" w:after="50"/>
        <w:jc w:val="center"/>
        <w:rPr>
          <w:rFonts w:ascii="仿宋" w:hAnsi="仿宋" w:eastAsia="仿宋" w:cs="仿宋_GB2312"/>
          <w:sz w:val="32"/>
          <w:szCs w:val="32"/>
          <w:highlight w:val="none"/>
        </w:rPr>
      </w:pPr>
      <w:r>
        <w:rPr>
          <w:rFonts w:hint="eastAsia" w:ascii="仿宋" w:hAnsi="仿宋" w:eastAsia="仿宋" w:cs="仿宋_GB2312"/>
          <w:sz w:val="32"/>
          <w:szCs w:val="32"/>
          <w:highlight w:val="none"/>
        </w:rPr>
        <w:t>年    月    日</w:t>
      </w:r>
    </w:p>
    <w:p w14:paraId="6E468BE0">
      <w:pPr>
        <w:shd w:val="clear"/>
        <w:snapToGrid w:val="0"/>
        <w:spacing w:before="120" w:beforeLines="50" w:after="50" w:line="360" w:lineRule="auto"/>
        <w:jc w:val="left"/>
        <w:rPr>
          <w:rFonts w:ascii="仿宋" w:hAnsi="仿宋" w:eastAsia="仿宋"/>
          <w:b/>
          <w:bCs/>
          <w:sz w:val="32"/>
          <w:szCs w:val="32"/>
          <w:highlight w:val="none"/>
        </w:rPr>
      </w:pPr>
      <w:r>
        <w:rPr>
          <w:rFonts w:hint="eastAsia" w:ascii="仿宋" w:hAnsi="仿宋" w:eastAsia="仿宋"/>
          <w:sz w:val="32"/>
          <w:szCs w:val="32"/>
          <w:highlight w:val="none"/>
        </w:rPr>
        <w:br w:type="page"/>
      </w:r>
    </w:p>
    <w:p w14:paraId="3EB869AB">
      <w:pPr>
        <w:shd w:val="clear"/>
        <w:jc w:val="center"/>
        <w:rPr>
          <w:rFonts w:ascii="仿宋" w:hAnsi="仿宋" w:eastAsia="仿宋" w:cs="仿宋_GB2312"/>
          <w:b/>
          <w:kern w:val="0"/>
          <w:sz w:val="32"/>
          <w:szCs w:val="32"/>
          <w:highlight w:val="none"/>
        </w:rPr>
      </w:pPr>
      <w:r>
        <w:rPr>
          <w:rFonts w:hint="eastAsia" w:ascii="仿宋" w:hAnsi="仿宋" w:eastAsia="仿宋" w:cs="仿宋_GB2312"/>
          <w:b/>
          <w:kern w:val="0"/>
          <w:sz w:val="32"/>
          <w:szCs w:val="32"/>
          <w:highlight w:val="none"/>
        </w:rPr>
        <w:t>资格证明文件目录</w:t>
      </w:r>
    </w:p>
    <w:p w14:paraId="5DA6076F">
      <w:pPr>
        <w:shd w:val="clear"/>
        <w:snapToGrid w:val="0"/>
        <w:spacing w:line="360" w:lineRule="auto"/>
        <w:rPr>
          <w:rFonts w:ascii="仿宋" w:hAnsi="仿宋" w:eastAsia="仿宋" w:cs="仿宋_GB2312"/>
          <w:kern w:val="0"/>
          <w:sz w:val="32"/>
          <w:szCs w:val="32"/>
          <w:highlight w:val="none"/>
        </w:rPr>
      </w:pPr>
    </w:p>
    <w:p w14:paraId="1352CFF1">
      <w:pPr>
        <w:shd w:val="clear"/>
        <w:snapToGrid w:val="0"/>
        <w:spacing w:line="360" w:lineRule="auto"/>
        <w:jc w:val="left"/>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rPr>
        <w:t>一、具有独立承担民事责任的能力………………………（页码）</w:t>
      </w:r>
    </w:p>
    <w:p w14:paraId="035C29DF">
      <w:pPr>
        <w:shd w:val="clear"/>
        <w:snapToGrid w:val="0"/>
        <w:spacing w:line="360" w:lineRule="auto"/>
        <w:jc w:val="left"/>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rPr>
        <w:t>二、具有良好的商业信誉和健全的财务会计制度………（页码）</w:t>
      </w:r>
    </w:p>
    <w:p w14:paraId="2B3B81E1">
      <w:pPr>
        <w:shd w:val="clear"/>
        <w:snapToGrid w:val="0"/>
        <w:spacing w:line="360" w:lineRule="auto"/>
        <w:jc w:val="left"/>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rPr>
        <w:t>三、具有履行合同所必需的设备和专业技术能力………（页码）</w:t>
      </w:r>
    </w:p>
    <w:p w14:paraId="063C6CFA">
      <w:pPr>
        <w:shd w:val="clear"/>
        <w:snapToGrid w:val="0"/>
        <w:spacing w:line="360" w:lineRule="auto"/>
        <w:jc w:val="left"/>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rPr>
        <w:t>四、有依法缴纳税收和社会保障资金的良好记录………（页码）</w:t>
      </w:r>
    </w:p>
    <w:p w14:paraId="52F0338A">
      <w:pPr>
        <w:shd w:val="clear"/>
        <w:snapToGrid w:val="0"/>
        <w:spacing w:line="360" w:lineRule="auto"/>
        <w:jc w:val="left"/>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rPr>
        <w:t>五、参加政府采购活动前三年内，在经营活动中没有重大违法记录…………………………………………………………（页码）</w:t>
      </w:r>
    </w:p>
    <w:p w14:paraId="73574785">
      <w:pPr>
        <w:shd w:val="clear"/>
        <w:snapToGrid w:val="0"/>
        <w:spacing w:line="360" w:lineRule="auto"/>
        <w:jc w:val="left"/>
        <w:rPr>
          <w:rFonts w:hint="eastAsia" w:ascii="仿宋" w:hAnsi="仿宋" w:eastAsia="仿宋" w:cs="仿宋_GB2312"/>
          <w:kern w:val="0"/>
          <w:sz w:val="32"/>
          <w:szCs w:val="32"/>
          <w:highlight w:val="none"/>
        </w:rPr>
      </w:pPr>
      <w:r>
        <w:rPr>
          <w:rFonts w:hint="eastAsia" w:ascii="仿宋" w:hAnsi="仿宋" w:eastAsia="仿宋" w:cs="仿宋_GB2312"/>
          <w:kern w:val="0"/>
          <w:sz w:val="32"/>
          <w:szCs w:val="32"/>
          <w:highlight w:val="none"/>
        </w:rPr>
        <w:t>六、法律、行政法规规定的其他条件……………………（页码）</w:t>
      </w:r>
    </w:p>
    <w:p w14:paraId="206CBE19">
      <w:pPr>
        <w:shd w:val="clear"/>
        <w:snapToGrid w:val="0"/>
        <w:spacing w:line="360" w:lineRule="auto"/>
        <w:jc w:val="left"/>
        <w:rPr>
          <w:rFonts w:hint="eastAsia" w:ascii="仿宋" w:hAnsi="仿宋" w:eastAsia="仿宋" w:cs="仿宋_GB2312"/>
          <w:kern w:val="0"/>
          <w:sz w:val="32"/>
          <w:szCs w:val="32"/>
          <w:highlight w:val="none"/>
        </w:rPr>
      </w:pPr>
      <w:r>
        <w:rPr>
          <w:rFonts w:hint="eastAsia" w:ascii="仿宋" w:hAnsi="仿宋" w:eastAsia="仿宋" w:cs="仿宋_GB2312"/>
          <w:kern w:val="0"/>
          <w:sz w:val="32"/>
          <w:szCs w:val="32"/>
          <w:highlight w:val="none"/>
          <w:lang w:val="en-US" w:eastAsia="zh-CN"/>
        </w:rPr>
        <w:t>七、限制行为</w:t>
      </w:r>
      <w:r>
        <w:rPr>
          <w:rFonts w:hint="eastAsia" w:ascii="仿宋" w:hAnsi="仿宋" w:eastAsia="仿宋" w:cs="仿宋_GB2312"/>
          <w:kern w:val="0"/>
          <w:sz w:val="32"/>
          <w:szCs w:val="32"/>
          <w:highlight w:val="none"/>
        </w:rPr>
        <w:t>………………………………………………（页码）</w:t>
      </w:r>
    </w:p>
    <w:p w14:paraId="5C764A93">
      <w:pPr>
        <w:pStyle w:val="23"/>
        <w:shd w:val="clear"/>
        <w:spacing w:line="360" w:lineRule="auto"/>
        <w:rPr>
          <w:highlight w:val="none"/>
        </w:rPr>
      </w:pPr>
      <w:r>
        <w:rPr>
          <w:rFonts w:hint="eastAsia"/>
          <w:highlight w:val="none"/>
          <w:lang w:val="en-US" w:eastAsia="zh-CN"/>
        </w:rPr>
        <w:t>八</w:t>
      </w:r>
      <w:r>
        <w:rPr>
          <w:rFonts w:hint="eastAsia"/>
          <w:highlight w:val="none"/>
        </w:rPr>
        <w:t>、中小企业声明函</w:t>
      </w:r>
      <w:r>
        <w:rPr>
          <w:rFonts w:hint="eastAsia"/>
          <w:highlight w:val="none"/>
          <w:lang w:eastAsia="zh-CN"/>
        </w:rPr>
        <w:t>（</w:t>
      </w:r>
      <w:r>
        <w:rPr>
          <w:rFonts w:hint="eastAsia"/>
          <w:highlight w:val="none"/>
          <w:lang w:val="en-US" w:eastAsia="zh-CN"/>
        </w:rPr>
        <w:t>如有）</w:t>
      </w:r>
      <w:r>
        <w:rPr>
          <w:rFonts w:hint="eastAsia"/>
          <w:highlight w:val="none"/>
        </w:rPr>
        <w:t>……………………………（页码）</w:t>
      </w:r>
    </w:p>
    <w:p w14:paraId="2BE8E1B5">
      <w:pPr>
        <w:shd w:val="clear"/>
        <w:spacing w:line="360" w:lineRule="auto"/>
        <w:jc w:val="left"/>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lang w:val="en-US" w:eastAsia="zh-CN"/>
        </w:rPr>
        <w:t>九</w:t>
      </w:r>
      <w:r>
        <w:rPr>
          <w:rFonts w:hint="eastAsia" w:ascii="仿宋" w:hAnsi="仿宋" w:eastAsia="仿宋" w:cs="仿宋_GB2312"/>
          <w:kern w:val="0"/>
          <w:sz w:val="32"/>
          <w:szCs w:val="32"/>
          <w:highlight w:val="none"/>
        </w:rPr>
        <w:t>、除磋商文件规定必须提供以外，供应商认为需要提供的其他证明材料…………………………………………………（页码）</w:t>
      </w:r>
    </w:p>
    <w:p w14:paraId="17E6F994">
      <w:pPr>
        <w:shd w:val="clear"/>
        <w:spacing w:line="360" w:lineRule="auto"/>
        <w:jc w:val="left"/>
        <w:rPr>
          <w:rFonts w:ascii="仿宋" w:hAnsi="仿宋" w:eastAsia="仿宋" w:cs="仿宋_GB2312"/>
          <w:b/>
          <w:bCs/>
          <w:sz w:val="32"/>
          <w:szCs w:val="32"/>
          <w:highlight w:val="none"/>
        </w:rPr>
      </w:pPr>
      <w:r>
        <w:rPr>
          <w:rFonts w:hint="eastAsia" w:ascii="仿宋" w:hAnsi="仿宋" w:eastAsia="仿宋" w:cs="仿宋_GB2312"/>
          <w:b/>
          <w:bCs/>
          <w:sz w:val="32"/>
          <w:szCs w:val="32"/>
          <w:highlight w:val="none"/>
        </w:rPr>
        <w:t>注：以上目录是编制供应商响应文件的基本格式要求，各供应商可根据自身情况进一步细化。</w:t>
      </w:r>
    </w:p>
    <w:p w14:paraId="496336A4">
      <w:pPr>
        <w:shd w:val="clear"/>
        <w:snapToGrid w:val="0"/>
        <w:spacing w:before="120" w:beforeLines="50" w:after="50" w:line="360" w:lineRule="auto"/>
        <w:ind w:left="142" w:firstLine="640" w:firstLineChars="200"/>
        <w:jc w:val="left"/>
        <w:rPr>
          <w:rFonts w:ascii="仿宋" w:hAnsi="仿宋" w:eastAsia="仿宋"/>
          <w:sz w:val="32"/>
          <w:szCs w:val="32"/>
          <w:highlight w:val="none"/>
        </w:rPr>
      </w:pPr>
    </w:p>
    <w:p w14:paraId="6D398BB5">
      <w:pPr>
        <w:shd w:val="clear"/>
        <w:spacing w:line="300" w:lineRule="auto"/>
        <w:rPr>
          <w:rFonts w:ascii="仿宋" w:hAnsi="仿宋" w:eastAsia="仿宋"/>
          <w:sz w:val="32"/>
          <w:szCs w:val="32"/>
          <w:highlight w:val="none"/>
        </w:rPr>
      </w:pPr>
    </w:p>
    <w:p w14:paraId="5D6037C5">
      <w:pPr>
        <w:shd w:val="clear"/>
        <w:spacing w:line="300" w:lineRule="auto"/>
        <w:rPr>
          <w:rFonts w:ascii="仿宋" w:hAnsi="仿宋" w:eastAsia="仿宋"/>
          <w:sz w:val="32"/>
          <w:szCs w:val="32"/>
          <w:highlight w:val="none"/>
        </w:rPr>
      </w:pPr>
    </w:p>
    <w:p w14:paraId="64515B20">
      <w:pPr>
        <w:pStyle w:val="14"/>
        <w:shd w:val="clear"/>
        <w:spacing w:line="360" w:lineRule="auto"/>
        <w:ind w:firstLine="640" w:firstLineChars="200"/>
        <w:rPr>
          <w:rFonts w:ascii="仿宋" w:hAnsi="仿宋" w:eastAsia="仿宋" w:cs="仿宋_GB2312"/>
          <w:b/>
          <w:sz w:val="32"/>
          <w:szCs w:val="32"/>
          <w:highlight w:val="none"/>
        </w:rPr>
      </w:pPr>
      <w:r>
        <w:rPr>
          <w:rFonts w:hint="eastAsia" w:ascii="仿宋" w:hAnsi="仿宋" w:eastAsia="仿宋"/>
          <w:sz w:val="32"/>
          <w:szCs w:val="32"/>
          <w:highlight w:val="none"/>
        </w:rPr>
        <w:br w:type="page"/>
      </w:r>
      <w:r>
        <w:rPr>
          <w:rFonts w:hint="eastAsia" w:ascii="仿宋" w:hAnsi="仿宋" w:eastAsia="仿宋" w:cs="仿宋_GB2312"/>
          <w:b/>
          <w:sz w:val="32"/>
          <w:szCs w:val="32"/>
          <w:highlight w:val="none"/>
        </w:rPr>
        <w:t xml:space="preserve">   一、具有独立承担民事责任的能力</w:t>
      </w:r>
    </w:p>
    <w:p w14:paraId="47A536E0">
      <w:pPr>
        <w:pStyle w:val="14"/>
        <w:shd w:val="clear"/>
        <w:spacing w:line="360" w:lineRule="auto"/>
        <w:ind w:firstLine="643" w:firstLineChars="200"/>
        <w:rPr>
          <w:rFonts w:ascii="仿宋" w:hAnsi="仿宋" w:eastAsia="仿宋" w:cs="仿宋_GB2312"/>
          <w:b/>
          <w:sz w:val="32"/>
          <w:szCs w:val="32"/>
          <w:highlight w:val="none"/>
        </w:rPr>
      </w:pPr>
    </w:p>
    <w:p w14:paraId="01D507E8">
      <w:pPr>
        <w:shd w:val="clear"/>
        <w:autoSpaceDE w:val="0"/>
        <w:autoSpaceDN w:val="0"/>
        <w:spacing w:line="360" w:lineRule="auto"/>
        <w:ind w:left="4525" w:leftChars="1850" w:hanging="640" w:hangingChars="200"/>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rPr>
        <w:t>供应商名称（电子签章）：</w:t>
      </w:r>
    </w:p>
    <w:p w14:paraId="299D38BF">
      <w:pPr>
        <w:shd w:val="clear"/>
        <w:autoSpaceDE w:val="0"/>
        <w:autoSpaceDN w:val="0"/>
        <w:spacing w:line="360" w:lineRule="auto"/>
        <w:ind w:right="1920"/>
        <w:jc w:val="right"/>
        <w:rPr>
          <w:rFonts w:ascii="仿宋" w:hAnsi="仿宋" w:eastAsia="仿宋" w:cs="仿宋_GB2312"/>
          <w:kern w:val="0"/>
          <w:sz w:val="32"/>
          <w:szCs w:val="32"/>
          <w:highlight w:val="none"/>
          <w:lang w:val="zh-CN"/>
        </w:rPr>
      </w:pPr>
      <w:r>
        <w:rPr>
          <w:rFonts w:hint="eastAsia" w:ascii="仿宋" w:hAnsi="仿宋" w:eastAsia="仿宋" w:cs="仿宋_GB2312"/>
          <w:kern w:val="0"/>
          <w:sz w:val="32"/>
          <w:szCs w:val="32"/>
          <w:highlight w:val="none"/>
          <w:lang w:val="zh-CN"/>
        </w:rPr>
        <w:t>日期：  年  月   日</w:t>
      </w:r>
    </w:p>
    <w:p w14:paraId="273ADCBA">
      <w:pPr>
        <w:pStyle w:val="18"/>
        <w:shd w:val="clear"/>
        <w:rPr>
          <w:highlight w:val="none"/>
          <w:lang w:val="zh-CN"/>
        </w:rPr>
      </w:pPr>
    </w:p>
    <w:p w14:paraId="4C018283">
      <w:pPr>
        <w:pStyle w:val="14"/>
        <w:shd w:val="clear"/>
        <w:spacing w:line="360" w:lineRule="auto"/>
        <w:ind w:firstLine="643" w:firstLineChars="200"/>
        <w:rPr>
          <w:rFonts w:ascii="仿宋" w:hAnsi="仿宋" w:eastAsia="仿宋" w:cs="仿宋_GB2312"/>
          <w:b/>
          <w:sz w:val="32"/>
          <w:szCs w:val="32"/>
          <w:highlight w:val="none"/>
        </w:rPr>
      </w:pPr>
      <w:r>
        <w:rPr>
          <w:rFonts w:hint="eastAsia" w:ascii="仿宋" w:hAnsi="仿宋" w:eastAsia="仿宋" w:cs="仿宋_GB2312"/>
          <w:b/>
          <w:sz w:val="32"/>
          <w:szCs w:val="32"/>
          <w:highlight w:val="none"/>
        </w:rPr>
        <w:t>二、具有良好的商业信誉和健全的财务会计制度</w:t>
      </w:r>
    </w:p>
    <w:p w14:paraId="6BEDDD33">
      <w:pPr>
        <w:shd w:val="clear"/>
        <w:spacing w:line="300" w:lineRule="auto"/>
        <w:rPr>
          <w:rFonts w:ascii="仿宋" w:hAnsi="仿宋" w:eastAsia="仿宋"/>
          <w:sz w:val="32"/>
          <w:szCs w:val="32"/>
          <w:highlight w:val="none"/>
        </w:rPr>
      </w:pPr>
    </w:p>
    <w:p w14:paraId="6C085299">
      <w:pPr>
        <w:shd w:val="clear"/>
        <w:autoSpaceDE w:val="0"/>
        <w:autoSpaceDN w:val="0"/>
        <w:spacing w:line="360" w:lineRule="auto"/>
        <w:ind w:left="4525" w:leftChars="1850" w:hanging="640" w:hangingChars="200"/>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rPr>
        <w:t>供应商名称（电子签章）：</w:t>
      </w:r>
    </w:p>
    <w:p w14:paraId="545615EF">
      <w:pPr>
        <w:shd w:val="clear"/>
        <w:autoSpaceDE w:val="0"/>
        <w:autoSpaceDN w:val="0"/>
        <w:spacing w:line="360" w:lineRule="auto"/>
        <w:ind w:right="1280"/>
        <w:jc w:val="center"/>
        <w:rPr>
          <w:rFonts w:ascii="仿宋" w:hAnsi="仿宋" w:eastAsia="仿宋" w:cs="仿宋_GB2312"/>
          <w:b/>
          <w:bCs/>
          <w:sz w:val="32"/>
          <w:szCs w:val="32"/>
          <w:highlight w:val="none"/>
        </w:rPr>
      </w:pPr>
      <w:r>
        <w:rPr>
          <w:rFonts w:hint="eastAsia" w:ascii="仿宋" w:hAnsi="仿宋" w:eastAsia="仿宋" w:cs="仿宋_GB2312"/>
          <w:kern w:val="0"/>
          <w:sz w:val="32"/>
          <w:szCs w:val="32"/>
          <w:highlight w:val="none"/>
          <w:lang w:val="zh-CN"/>
        </w:rPr>
        <w:t xml:space="preserve"> </w:t>
      </w:r>
      <w:r>
        <w:rPr>
          <w:rFonts w:ascii="仿宋" w:hAnsi="仿宋" w:eastAsia="仿宋" w:cs="仿宋_GB2312"/>
          <w:kern w:val="0"/>
          <w:sz w:val="32"/>
          <w:szCs w:val="32"/>
          <w:highlight w:val="none"/>
          <w:lang w:val="zh-CN"/>
        </w:rPr>
        <w:t xml:space="preserve">                   </w:t>
      </w:r>
      <w:r>
        <w:rPr>
          <w:rFonts w:hint="eastAsia" w:ascii="仿宋" w:hAnsi="仿宋" w:eastAsia="仿宋" w:cs="仿宋_GB2312"/>
          <w:kern w:val="0"/>
          <w:sz w:val="32"/>
          <w:szCs w:val="32"/>
          <w:highlight w:val="none"/>
          <w:lang w:val="zh-CN"/>
        </w:rPr>
        <w:t>日期：  年  月   日</w:t>
      </w:r>
    </w:p>
    <w:p w14:paraId="2294C0ED">
      <w:pPr>
        <w:shd w:val="clear"/>
        <w:spacing w:line="300" w:lineRule="auto"/>
        <w:rPr>
          <w:rFonts w:ascii="仿宋" w:hAnsi="仿宋" w:eastAsia="仿宋"/>
          <w:sz w:val="32"/>
          <w:szCs w:val="32"/>
          <w:highlight w:val="none"/>
        </w:rPr>
      </w:pPr>
    </w:p>
    <w:p w14:paraId="3A2267C0">
      <w:pPr>
        <w:shd w:val="clear"/>
        <w:spacing w:line="300" w:lineRule="auto"/>
        <w:ind w:firstLine="636" w:firstLineChars="198"/>
        <w:rPr>
          <w:rFonts w:ascii="仿宋" w:hAnsi="仿宋" w:eastAsia="仿宋" w:cs="仿宋_GB2312"/>
          <w:b/>
          <w:kern w:val="0"/>
          <w:sz w:val="32"/>
          <w:szCs w:val="32"/>
          <w:highlight w:val="none"/>
        </w:rPr>
      </w:pPr>
      <w:r>
        <w:rPr>
          <w:rFonts w:hint="eastAsia" w:ascii="仿宋" w:hAnsi="仿宋" w:eastAsia="仿宋" w:cs="仿宋_GB2312"/>
          <w:b/>
          <w:kern w:val="0"/>
          <w:sz w:val="32"/>
          <w:szCs w:val="32"/>
          <w:highlight w:val="none"/>
        </w:rPr>
        <w:t>三、具有履行合同所必需的设备和专业技术能力</w:t>
      </w:r>
    </w:p>
    <w:p w14:paraId="7432F982">
      <w:pPr>
        <w:shd w:val="clear"/>
        <w:spacing w:line="300" w:lineRule="auto"/>
        <w:ind w:firstLine="633" w:firstLineChars="198"/>
        <w:rPr>
          <w:rFonts w:ascii="仿宋" w:hAnsi="仿宋" w:eastAsia="仿宋"/>
          <w:sz w:val="32"/>
          <w:szCs w:val="32"/>
          <w:highlight w:val="none"/>
        </w:rPr>
      </w:pPr>
    </w:p>
    <w:p w14:paraId="18D9414D">
      <w:pPr>
        <w:shd w:val="clear"/>
        <w:autoSpaceDE w:val="0"/>
        <w:autoSpaceDN w:val="0"/>
        <w:spacing w:line="360" w:lineRule="auto"/>
        <w:ind w:left="4525" w:leftChars="1850" w:hanging="640" w:hangingChars="200"/>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rPr>
        <w:t>供应商名称（电子签章）：</w:t>
      </w:r>
    </w:p>
    <w:p w14:paraId="1C20EF6D">
      <w:pPr>
        <w:shd w:val="clear"/>
        <w:autoSpaceDE w:val="0"/>
        <w:autoSpaceDN w:val="0"/>
        <w:spacing w:line="360" w:lineRule="auto"/>
        <w:ind w:right="1280"/>
        <w:jc w:val="center"/>
        <w:rPr>
          <w:rFonts w:ascii="仿宋" w:hAnsi="仿宋" w:eastAsia="仿宋" w:cs="仿宋_GB2312"/>
          <w:b/>
          <w:bCs/>
          <w:sz w:val="32"/>
          <w:szCs w:val="32"/>
          <w:highlight w:val="none"/>
        </w:rPr>
      </w:pPr>
      <w:r>
        <w:rPr>
          <w:rFonts w:hint="eastAsia" w:ascii="仿宋" w:hAnsi="仿宋" w:eastAsia="仿宋" w:cs="仿宋_GB2312"/>
          <w:kern w:val="0"/>
          <w:sz w:val="32"/>
          <w:szCs w:val="32"/>
          <w:highlight w:val="none"/>
          <w:lang w:val="zh-CN"/>
        </w:rPr>
        <w:t xml:space="preserve"> </w:t>
      </w:r>
      <w:r>
        <w:rPr>
          <w:rFonts w:ascii="仿宋" w:hAnsi="仿宋" w:eastAsia="仿宋" w:cs="仿宋_GB2312"/>
          <w:kern w:val="0"/>
          <w:sz w:val="32"/>
          <w:szCs w:val="32"/>
          <w:highlight w:val="none"/>
          <w:lang w:val="zh-CN"/>
        </w:rPr>
        <w:t xml:space="preserve">                   </w:t>
      </w:r>
      <w:r>
        <w:rPr>
          <w:rFonts w:hint="eastAsia" w:ascii="仿宋" w:hAnsi="仿宋" w:eastAsia="仿宋" w:cs="仿宋_GB2312"/>
          <w:kern w:val="0"/>
          <w:sz w:val="32"/>
          <w:szCs w:val="32"/>
          <w:highlight w:val="none"/>
          <w:lang w:val="zh-CN"/>
        </w:rPr>
        <w:t>日期：  年  月   日</w:t>
      </w:r>
    </w:p>
    <w:p w14:paraId="1B24539E">
      <w:pPr>
        <w:shd w:val="clear"/>
        <w:spacing w:line="320" w:lineRule="exact"/>
        <w:jc w:val="left"/>
        <w:rPr>
          <w:rFonts w:ascii="仿宋" w:hAnsi="仿宋" w:eastAsia="仿宋"/>
          <w:sz w:val="32"/>
          <w:szCs w:val="32"/>
          <w:highlight w:val="none"/>
        </w:rPr>
      </w:pPr>
      <w:r>
        <w:rPr>
          <w:rFonts w:hint="eastAsia" w:ascii="仿宋" w:hAnsi="仿宋" w:eastAsia="仿宋"/>
          <w:sz w:val="32"/>
          <w:szCs w:val="32"/>
          <w:highlight w:val="none"/>
        </w:rPr>
        <w:t xml:space="preserve"> </w:t>
      </w:r>
    </w:p>
    <w:p w14:paraId="1EF99363">
      <w:pPr>
        <w:shd w:val="clear"/>
        <w:spacing w:line="300" w:lineRule="auto"/>
        <w:ind w:firstLine="636" w:firstLineChars="198"/>
        <w:rPr>
          <w:rFonts w:ascii="仿宋" w:hAnsi="仿宋" w:eastAsia="仿宋" w:cs="仿宋_GB2312"/>
          <w:b/>
          <w:kern w:val="0"/>
          <w:sz w:val="32"/>
          <w:szCs w:val="32"/>
          <w:highlight w:val="none"/>
        </w:rPr>
      </w:pPr>
      <w:r>
        <w:rPr>
          <w:rFonts w:hint="eastAsia" w:ascii="仿宋" w:hAnsi="仿宋" w:eastAsia="仿宋" w:cs="仿宋_GB2312"/>
          <w:b/>
          <w:kern w:val="0"/>
          <w:sz w:val="32"/>
          <w:szCs w:val="32"/>
          <w:highlight w:val="none"/>
        </w:rPr>
        <w:t>四、有依法缴纳税收和社会保障资金的良好记录</w:t>
      </w:r>
    </w:p>
    <w:p w14:paraId="6E8626B6">
      <w:pPr>
        <w:shd w:val="clear"/>
        <w:snapToGrid w:val="0"/>
        <w:spacing w:line="360" w:lineRule="auto"/>
        <w:jc w:val="left"/>
        <w:rPr>
          <w:rFonts w:ascii="仿宋" w:hAnsi="仿宋" w:eastAsia="仿宋" w:cs="宋体"/>
          <w:sz w:val="32"/>
          <w:szCs w:val="32"/>
          <w:highlight w:val="none"/>
        </w:rPr>
      </w:pPr>
    </w:p>
    <w:p w14:paraId="1EF931E4">
      <w:pPr>
        <w:shd w:val="clear"/>
        <w:autoSpaceDE w:val="0"/>
        <w:autoSpaceDN w:val="0"/>
        <w:spacing w:line="360" w:lineRule="auto"/>
        <w:ind w:left="4525" w:leftChars="1850" w:hanging="640" w:hangingChars="200"/>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rPr>
        <w:t>供应商名称（电子签章）：</w:t>
      </w:r>
    </w:p>
    <w:p w14:paraId="677C9BCA">
      <w:pPr>
        <w:shd w:val="clear"/>
        <w:autoSpaceDE w:val="0"/>
        <w:autoSpaceDN w:val="0"/>
        <w:spacing w:line="360" w:lineRule="auto"/>
        <w:ind w:right="1280"/>
        <w:jc w:val="center"/>
        <w:rPr>
          <w:rFonts w:ascii="仿宋" w:hAnsi="仿宋" w:eastAsia="仿宋" w:cs="仿宋_GB2312"/>
          <w:b/>
          <w:bCs/>
          <w:sz w:val="32"/>
          <w:szCs w:val="32"/>
          <w:highlight w:val="none"/>
        </w:rPr>
      </w:pPr>
      <w:r>
        <w:rPr>
          <w:rFonts w:hint="eastAsia" w:ascii="仿宋" w:hAnsi="仿宋" w:eastAsia="仿宋" w:cs="仿宋_GB2312"/>
          <w:kern w:val="0"/>
          <w:sz w:val="32"/>
          <w:szCs w:val="32"/>
          <w:highlight w:val="none"/>
          <w:lang w:val="zh-CN"/>
        </w:rPr>
        <w:t xml:space="preserve"> </w:t>
      </w:r>
      <w:r>
        <w:rPr>
          <w:rFonts w:ascii="仿宋" w:hAnsi="仿宋" w:eastAsia="仿宋" w:cs="仿宋_GB2312"/>
          <w:kern w:val="0"/>
          <w:sz w:val="32"/>
          <w:szCs w:val="32"/>
          <w:highlight w:val="none"/>
          <w:lang w:val="zh-CN"/>
        </w:rPr>
        <w:t xml:space="preserve">                   </w:t>
      </w:r>
      <w:r>
        <w:rPr>
          <w:rFonts w:hint="eastAsia" w:ascii="仿宋" w:hAnsi="仿宋" w:eastAsia="仿宋" w:cs="仿宋_GB2312"/>
          <w:kern w:val="0"/>
          <w:sz w:val="32"/>
          <w:szCs w:val="32"/>
          <w:highlight w:val="none"/>
          <w:lang w:val="zh-CN"/>
        </w:rPr>
        <w:t>日期：  年  月   日</w:t>
      </w:r>
    </w:p>
    <w:p w14:paraId="3940D8D8">
      <w:pPr>
        <w:shd w:val="clear"/>
        <w:snapToGrid w:val="0"/>
        <w:rPr>
          <w:rFonts w:ascii="仿宋" w:hAnsi="仿宋" w:eastAsia="仿宋" w:cs="仿宋_GB2312"/>
          <w:b/>
          <w:kern w:val="0"/>
          <w:sz w:val="32"/>
          <w:szCs w:val="32"/>
          <w:highlight w:val="none"/>
        </w:rPr>
      </w:pPr>
    </w:p>
    <w:p w14:paraId="0DD4FD6A">
      <w:pPr>
        <w:shd w:val="clear"/>
        <w:snapToGrid w:val="0"/>
        <w:ind w:firstLine="636" w:firstLineChars="198"/>
        <w:rPr>
          <w:rFonts w:ascii="仿宋" w:hAnsi="仿宋" w:eastAsia="仿宋" w:cs="仿宋_GB2312"/>
          <w:b/>
          <w:kern w:val="0"/>
          <w:sz w:val="32"/>
          <w:szCs w:val="32"/>
          <w:highlight w:val="none"/>
        </w:rPr>
      </w:pPr>
      <w:r>
        <w:rPr>
          <w:rFonts w:hint="eastAsia" w:ascii="仿宋" w:hAnsi="仿宋" w:eastAsia="仿宋" w:cs="仿宋_GB2312"/>
          <w:b/>
          <w:kern w:val="0"/>
          <w:sz w:val="32"/>
          <w:szCs w:val="32"/>
          <w:highlight w:val="none"/>
        </w:rPr>
        <w:t>五、参加政府采购活动前三年内，在经营活动中没有重大违法记录</w:t>
      </w:r>
    </w:p>
    <w:p w14:paraId="59E97EE3">
      <w:pPr>
        <w:shd w:val="clear"/>
        <w:spacing w:line="360" w:lineRule="auto"/>
        <w:ind w:firstLine="640" w:firstLineChars="200"/>
        <w:jc w:val="left"/>
        <w:rPr>
          <w:rFonts w:ascii="仿宋" w:hAnsi="仿宋" w:eastAsia="仿宋" w:cs="仿宋_GB2312"/>
          <w:kern w:val="0"/>
          <w:sz w:val="32"/>
          <w:szCs w:val="32"/>
          <w:highlight w:val="none"/>
        </w:rPr>
      </w:pPr>
    </w:p>
    <w:p w14:paraId="32857CD0">
      <w:pPr>
        <w:shd w:val="clear"/>
        <w:autoSpaceDE w:val="0"/>
        <w:autoSpaceDN w:val="0"/>
        <w:spacing w:line="360" w:lineRule="auto"/>
        <w:ind w:left="4525" w:leftChars="1850" w:hanging="640" w:hangingChars="200"/>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rPr>
        <w:t>供应商名称（电子签章）：</w:t>
      </w:r>
    </w:p>
    <w:p w14:paraId="766516EA">
      <w:pPr>
        <w:shd w:val="clear"/>
        <w:autoSpaceDE w:val="0"/>
        <w:autoSpaceDN w:val="0"/>
        <w:spacing w:line="360" w:lineRule="auto"/>
        <w:ind w:right="1280"/>
        <w:jc w:val="center"/>
        <w:rPr>
          <w:rFonts w:ascii="仿宋" w:hAnsi="仿宋" w:eastAsia="仿宋" w:cs="仿宋_GB2312"/>
          <w:b/>
          <w:bCs/>
          <w:sz w:val="32"/>
          <w:szCs w:val="32"/>
          <w:highlight w:val="none"/>
        </w:rPr>
      </w:pPr>
      <w:r>
        <w:rPr>
          <w:rFonts w:hint="eastAsia" w:ascii="仿宋" w:hAnsi="仿宋" w:eastAsia="仿宋" w:cs="仿宋_GB2312"/>
          <w:kern w:val="0"/>
          <w:sz w:val="32"/>
          <w:szCs w:val="32"/>
          <w:highlight w:val="none"/>
          <w:lang w:val="zh-CN"/>
        </w:rPr>
        <w:t xml:space="preserve"> </w:t>
      </w:r>
      <w:r>
        <w:rPr>
          <w:rFonts w:ascii="仿宋" w:hAnsi="仿宋" w:eastAsia="仿宋" w:cs="仿宋_GB2312"/>
          <w:kern w:val="0"/>
          <w:sz w:val="32"/>
          <w:szCs w:val="32"/>
          <w:highlight w:val="none"/>
          <w:lang w:val="zh-CN"/>
        </w:rPr>
        <w:t xml:space="preserve">                   </w:t>
      </w:r>
      <w:r>
        <w:rPr>
          <w:rFonts w:hint="eastAsia" w:ascii="仿宋" w:hAnsi="仿宋" w:eastAsia="仿宋" w:cs="仿宋_GB2312"/>
          <w:kern w:val="0"/>
          <w:sz w:val="32"/>
          <w:szCs w:val="32"/>
          <w:highlight w:val="none"/>
          <w:lang w:val="zh-CN"/>
        </w:rPr>
        <w:t>日期：  年  月   日</w:t>
      </w:r>
    </w:p>
    <w:p w14:paraId="5FCD822A">
      <w:pPr>
        <w:shd w:val="clear"/>
        <w:spacing w:line="360" w:lineRule="auto"/>
        <w:ind w:right="480" w:firstLine="320" w:firstLineChars="100"/>
        <w:contextualSpacing/>
        <w:jc w:val="center"/>
        <w:rPr>
          <w:rFonts w:ascii="仿宋" w:hAnsi="仿宋" w:eastAsia="仿宋"/>
          <w:sz w:val="32"/>
          <w:szCs w:val="32"/>
          <w:highlight w:val="none"/>
        </w:rPr>
      </w:pPr>
      <w:r>
        <w:rPr>
          <w:rFonts w:hint="eastAsia" w:ascii="仿宋" w:hAnsi="仿宋" w:eastAsia="仿宋"/>
          <w:sz w:val="32"/>
          <w:szCs w:val="32"/>
          <w:highlight w:val="none"/>
        </w:rPr>
        <w:t xml:space="preserve">                                  </w:t>
      </w:r>
    </w:p>
    <w:p w14:paraId="155D6161">
      <w:pPr>
        <w:numPr>
          <w:ilvl w:val="0"/>
          <w:numId w:val="5"/>
        </w:numPr>
        <w:shd w:val="clear"/>
        <w:spacing w:line="360" w:lineRule="auto"/>
        <w:ind w:firstLine="643" w:firstLineChars="200"/>
        <w:jc w:val="left"/>
        <w:rPr>
          <w:rFonts w:ascii="仿宋" w:hAnsi="仿宋" w:eastAsia="仿宋" w:cs="仿宋_GB2312"/>
          <w:b/>
          <w:kern w:val="0"/>
          <w:sz w:val="32"/>
          <w:szCs w:val="32"/>
          <w:highlight w:val="none"/>
        </w:rPr>
      </w:pPr>
      <w:r>
        <w:rPr>
          <w:rFonts w:hint="eastAsia" w:ascii="仿宋" w:hAnsi="仿宋" w:eastAsia="仿宋" w:cs="仿宋_GB2312"/>
          <w:b/>
          <w:kern w:val="0"/>
          <w:sz w:val="32"/>
          <w:szCs w:val="32"/>
          <w:highlight w:val="none"/>
        </w:rPr>
        <w:t>法律、行政法规规定的其他条件</w:t>
      </w:r>
    </w:p>
    <w:p w14:paraId="518354F6">
      <w:pPr>
        <w:shd w:val="clear"/>
        <w:spacing w:line="360" w:lineRule="auto"/>
        <w:ind w:firstLine="480"/>
        <w:rPr>
          <w:rFonts w:hint="eastAsia" w:ascii="仿宋" w:hAnsi="仿宋" w:eastAsia="仿宋" w:cs="仿宋"/>
          <w:sz w:val="32"/>
          <w:szCs w:val="32"/>
          <w:highlight w:val="none"/>
          <w:lang w:eastAsia="zh-CN"/>
        </w:rPr>
      </w:pPr>
      <w:r>
        <w:rPr>
          <w:rFonts w:hint="eastAsia" w:ascii="仿宋" w:hAnsi="仿宋" w:eastAsia="仿宋" w:cs="仿宋"/>
          <w:color w:val="000000"/>
          <w:sz w:val="32"/>
          <w:szCs w:val="32"/>
          <w:highlight w:val="none"/>
        </w:rPr>
        <w:t>供应商不得为“信用中国网站（www.creditchina.gov.cn）中列入失信被执行人和重大税收违法案件当事人名单的供应商，不得为中国政府采购网（www.ccgp.gov.cn）政府采购严重违法失信行为记录名单中被财政部门禁止参加政府采购活动的供应商</w:t>
      </w:r>
      <w:r>
        <w:rPr>
          <w:rFonts w:hint="eastAsia" w:ascii="仿宋" w:hAnsi="仿宋" w:eastAsia="仿宋" w:cs="仿宋"/>
          <w:color w:val="000000"/>
          <w:sz w:val="32"/>
          <w:szCs w:val="32"/>
          <w:highlight w:val="none"/>
          <w:lang w:eastAsia="zh-CN"/>
        </w:rPr>
        <w:t>。</w:t>
      </w:r>
    </w:p>
    <w:p w14:paraId="51EBA085">
      <w:pPr>
        <w:pStyle w:val="8"/>
        <w:shd w:val="clear"/>
        <w:spacing w:line="360" w:lineRule="auto"/>
        <w:rPr>
          <w:highlight w:val="none"/>
        </w:rPr>
      </w:pPr>
    </w:p>
    <w:p w14:paraId="71A493DD">
      <w:pPr>
        <w:shd w:val="clear"/>
        <w:spacing w:line="360" w:lineRule="auto"/>
        <w:ind w:firstLine="643" w:firstLineChars="200"/>
        <w:jc w:val="left"/>
        <w:rPr>
          <w:rFonts w:ascii="仿宋" w:hAnsi="仿宋" w:eastAsia="仿宋" w:cs="仿宋_GB2312"/>
          <w:b/>
          <w:kern w:val="0"/>
          <w:sz w:val="32"/>
          <w:szCs w:val="32"/>
          <w:highlight w:val="none"/>
        </w:rPr>
      </w:pPr>
    </w:p>
    <w:p w14:paraId="0CEC13A2">
      <w:pPr>
        <w:shd w:val="clear"/>
        <w:autoSpaceDE w:val="0"/>
        <w:autoSpaceDN w:val="0"/>
        <w:spacing w:line="360" w:lineRule="auto"/>
        <w:ind w:left="4525" w:leftChars="1850" w:hanging="640" w:hangingChars="200"/>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rPr>
        <w:t>供应商名称（电子签章）：</w:t>
      </w:r>
    </w:p>
    <w:p w14:paraId="3DE4FF80">
      <w:pPr>
        <w:shd w:val="clear"/>
        <w:autoSpaceDE w:val="0"/>
        <w:autoSpaceDN w:val="0"/>
        <w:spacing w:line="360" w:lineRule="auto"/>
        <w:ind w:right="1280"/>
        <w:jc w:val="center"/>
        <w:rPr>
          <w:rFonts w:ascii="仿宋" w:hAnsi="仿宋" w:eastAsia="仿宋" w:cs="仿宋_GB2312"/>
          <w:b/>
          <w:bCs/>
          <w:sz w:val="32"/>
          <w:szCs w:val="32"/>
          <w:highlight w:val="none"/>
        </w:rPr>
      </w:pPr>
      <w:r>
        <w:rPr>
          <w:rFonts w:hint="eastAsia" w:ascii="仿宋" w:hAnsi="仿宋" w:eastAsia="仿宋" w:cs="仿宋_GB2312"/>
          <w:kern w:val="0"/>
          <w:sz w:val="32"/>
          <w:szCs w:val="32"/>
          <w:highlight w:val="none"/>
          <w:lang w:val="zh-CN"/>
        </w:rPr>
        <w:t xml:space="preserve"> </w:t>
      </w:r>
      <w:r>
        <w:rPr>
          <w:rFonts w:ascii="仿宋" w:hAnsi="仿宋" w:eastAsia="仿宋" w:cs="仿宋_GB2312"/>
          <w:kern w:val="0"/>
          <w:sz w:val="32"/>
          <w:szCs w:val="32"/>
          <w:highlight w:val="none"/>
          <w:lang w:val="zh-CN"/>
        </w:rPr>
        <w:t xml:space="preserve">                   </w:t>
      </w:r>
      <w:r>
        <w:rPr>
          <w:rFonts w:hint="eastAsia" w:ascii="仿宋" w:hAnsi="仿宋" w:eastAsia="仿宋" w:cs="仿宋_GB2312"/>
          <w:kern w:val="0"/>
          <w:sz w:val="32"/>
          <w:szCs w:val="32"/>
          <w:highlight w:val="none"/>
          <w:lang w:val="zh-CN"/>
        </w:rPr>
        <w:t>日期：  年  月   日</w:t>
      </w:r>
    </w:p>
    <w:p w14:paraId="61555456">
      <w:pPr>
        <w:pStyle w:val="8"/>
        <w:shd w:val="clear"/>
        <w:rPr>
          <w:highlight w:val="none"/>
        </w:rPr>
      </w:pPr>
    </w:p>
    <w:p w14:paraId="490CA08E">
      <w:pPr>
        <w:shd w:val="clear"/>
        <w:autoSpaceDE w:val="0"/>
        <w:autoSpaceDN w:val="0"/>
        <w:spacing w:line="360" w:lineRule="auto"/>
        <w:ind w:firstLine="8160" w:firstLineChars="2550"/>
        <w:rPr>
          <w:rFonts w:ascii="仿宋" w:hAnsi="仿宋" w:eastAsia="仿宋" w:cs="仿宋_GB2312"/>
          <w:kern w:val="0"/>
          <w:sz w:val="32"/>
          <w:szCs w:val="32"/>
          <w:highlight w:val="none"/>
          <w:lang w:val="zh-CN"/>
        </w:rPr>
      </w:pPr>
    </w:p>
    <w:p w14:paraId="0296B10A">
      <w:pPr>
        <w:numPr>
          <w:ilvl w:val="0"/>
          <w:numId w:val="0"/>
        </w:numPr>
        <w:shd w:val="clear"/>
        <w:spacing w:line="360" w:lineRule="auto"/>
        <w:jc w:val="left"/>
        <w:rPr>
          <w:rFonts w:hint="eastAsia" w:ascii="仿宋" w:hAnsi="仿宋" w:eastAsia="仿宋" w:cs="仿宋_GB2312"/>
          <w:b/>
          <w:kern w:val="0"/>
          <w:sz w:val="32"/>
          <w:szCs w:val="32"/>
          <w:highlight w:val="none"/>
          <w:lang w:val="en-US" w:eastAsia="zh-CN"/>
        </w:rPr>
      </w:pPr>
      <w:r>
        <w:rPr>
          <w:rFonts w:hint="eastAsia" w:ascii="仿宋" w:hAnsi="仿宋" w:eastAsia="仿宋" w:cs="仿宋_GB2312"/>
          <w:b/>
          <w:kern w:val="0"/>
          <w:sz w:val="32"/>
          <w:szCs w:val="32"/>
          <w:highlight w:val="none"/>
          <w:lang w:val="en-US" w:eastAsia="zh-CN"/>
        </w:rPr>
        <w:t>七、限制行为</w:t>
      </w:r>
    </w:p>
    <w:p w14:paraId="492778E2">
      <w:pPr>
        <w:widowControl/>
        <w:shd w:val="clear"/>
        <w:ind w:firstLine="640" w:firstLineChars="200"/>
        <w:jc w:val="left"/>
        <w:rPr>
          <w:rFonts w:ascii="仿宋" w:hAnsi="仿宋" w:eastAsia="仿宋" w:cs="仿宋_GB2312"/>
          <w:kern w:val="0"/>
          <w:sz w:val="32"/>
          <w:szCs w:val="32"/>
          <w:highlight w:val="none"/>
          <w:lang w:val="zh-CN"/>
        </w:rPr>
      </w:pPr>
      <w:r>
        <w:rPr>
          <w:rFonts w:hint="eastAsia" w:ascii="仿宋" w:hAnsi="仿宋" w:eastAsia="仿宋" w:cs="仿宋"/>
          <w:color w:val="000000"/>
          <w:sz w:val="32"/>
          <w:szCs w:val="32"/>
          <w:highlight w:val="none"/>
        </w:rPr>
        <w:t>单位负责人为同一人或者存在直接控股、管理关系的不同投标人，不得参加同一合同项下的政府采购活动</w:t>
      </w:r>
      <w:r>
        <w:rPr>
          <w:rFonts w:hint="eastAsia" w:ascii="仿宋" w:hAnsi="仿宋" w:eastAsia="仿宋" w:cs="仿宋"/>
          <w:b w:val="0"/>
          <w:bCs w:val="0"/>
          <w:color w:val="000000"/>
          <w:sz w:val="32"/>
          <w:szCs w:val="32"/>
          <w:highlight w:val="none"/>
        </w:rPr>
        <w:t>；</w:t>
      </w:r>
      <w:r>
        <w:rPr>
          <w:rFonts w:hint="eastAsia" w:ascii="仿宋" w:hAnsi="仿宋" w:eastAsia="仿宋" w:cs="仿宋"/>
          <w:b/>
          <w:bCs/>
          <w:color w:val="000000"/>
          <w:sz w:val="32"/>
          <w:szCs w:val="32"/>
          <w:highlight w:val="none"/>
        </w:rPr>
        <w:t>投标人提供相关承诺函并加盖投标人单位公章。</w:t>
      </w:r>
      <w:r>
        <w:rPr>
          <w:rFonts w:ascii="仿宋" w:hAnsi="仿宋" w:eastAsia="仿宋" w:cs="仿宋_GB2312"/>
          <w:kern w:val="0"/>
          <w:sz w:val="32"/>
          <w:szCs w:val="32"/>
          <w:highlight w:val="none"/>
          <w:lang w:val="zh-CN"/>
        </w:rPr>
        <w:br w:type="page"/>
      </w:r>
    </w:p>
    <w:p w14:paraId="20642465">
      <w:pPr>
        <w:pStyle w:val="8"/>
        <w:shd w:val="clear"/>
        <w:rPr>
          <w:highlight w:val="none"/>
          <w:lang w:val="zh-CN"/>
        </w:rPr>
      </w:pPr>
    </w:p>
    <w:p w14:paraId="363B8837">
      <w:pPr>
        <w:shd w:val="clear"/>
        <w:spacing w:before="94" w:line="229" w:lineRule="auto"/>
        <w:ind w:left="2389"/>
        <w:rPr>
          <w:rFonts w:hint="eastAsia" w:ascii="仿宋" w:hAnsi="仿宋" w:eastAsia="仿宋" w:cs="仿宋"/>
          <w:spacing w:val="-4"/>
          <w:sz w:val="32"/>
          <w:szCs w:val="32"/>
          <w:highlight w:val="none"/>
          <w14:textOutline w14:w="5448" w14:cap="sq" w14:cmpd="sng">
            <w14:solidFill>
              <w14:srgbClr w14:val="000000"/>
            </w14:solidFill>
            <w14:prstDash w14:val="solid"/>
            <w14:bevel/>
          </w14:textOutline>
        </w:rPr>
      </w:pPr>
      <w:r>
        <w:rPr>
          <w:rFonts w:hint="eastAsia" w:ascii="仿宋" w:hAnsi="仿宋" w:eastAsia="仿宋" w:cs="仿宋_GB2312"/>
          <w:b/>
          <w:kern w:val="0"/>
          <w:sz w:val="32"/>
          <w:szCs w:val="32"/>
          <w:highlight w:val="none"/>
          <w:lang w:val="en-US" w:eastAsia="zh-CN"/>
        </w:rPr>
        <w:t>八</w:t>
      </w:r>
      <w:r>
        <w:rPr>
          <w:rFonts w:hint="eastAsia" w:ascii="仿宋" w:hAnsi="仿宋" w:eastAsia="仿宋" w:cs="仿宋_GB2312"/>
          <w:b/>
          <w:kern w:val="0"/>
          <w:sz w:val="32"/>
          <w:szCs w:val="32"/>
          <w:highlight w:val="none"/>
        </w:rPr>
        <w:t>、</w:t>
      </w:r>
      <w:r>
        <w:rPr>
          <w:rFonts w:hint="eastAsia" w:ascii="仿宋" w:hAnsi="仿宋" w:eastAsia="仿宋" w:cs="仿宋"/>
          <w:spacing w:val="-4"/>
          <w:sz w:val="32"/>
          <w:szCs w:val="32"/>
          <w:highlight w:val="none"/>
          <w14:textOutline w14:w="5448" w14:cap="sq" w14:cmpd="sng">
            <w14:solidFill>
              <w14:srgbClr w14:val="000000"/>
            </w14:solidFill>
            <w14:prstDash w14:val="solid"/>
            <w14:bevel/>
          </w14:textOutline>
        </w:rPr>
        <w:t>中小企业声明函（工程、服务）</w:t>
      </w:r>
    </w:p>
    <w:p w14:paraId="38CC2FB6">
      <w:pPr>
        <w:pStyle w:val="10"/>
        <w:shd w:val="clear"/>
        <w:spacing w:before="101" w:line="306" w:lineRule="auto"/>
        <w:ind w:left="36" w:right="84" w:firstLine="640"/>
        <w:rPr>
          <w:rFonts w:hint="eastAsia" w:ascii="仿宋" w:hAnsi="仿宋" w:eastAsia="仿宋" w:cs="仿宋"/>
          <w:sz w:val="32"/>
          <w:szCs w:val="32"/>
          <w:highlight w:val="none"/>
        </w:rPr>
      </w:pPr>
      <w:r>
        <w:rPr>
          <w:rFonts w:hint="eastAsia" w:ascii="仿宋" w:hAnsi="仿宋" w:eastAsia="仿宋" w:cs="仿宋"/>
          <w:spacing w:val="8"/>
          <w:sz w:val="32"/>
          <w:szCs w:val="32"/>
          <w:highlight w:val="none"/>
        </w:rPr>
        <w:t>本公司（联合体）郑重声明，根据《政府采购促进中小 企业发展管理办</w:t>
      </w:r>
      <w:r>
        <w:rPr>
          <w:rFonts w:hint="eastAsia" w:ascii="仿宋" w:hAnsi="仿宋" w:eastAsia="仿宋" w:cs="仿宋"/>
          <w:snapToGrid w:val="0"/>
          <w:color w:val="000000"/>
          <w:kern w:val="0"/>
          <w:sz w:val="32"/>
          <w:szCs w:val="32"/>
          <w:highlight w:val="none"/>
        </w:rPr>
        <w:t>法》（财库﹝2020﹞46 号）的规定，本公司</w:t>
      </w:r>
      <w:r>
        <w:rPr>
          <w:rFonts w:hint="eastAsia" w:ascii="仿宋" w:hAnsi="仿宋" w:eastAsia="仿宋" w:cs="仿宋"/>
          <w:sz w:val="32"/>
          <w:szCs w:val="32"/>
          <w:highlight w:val="none"/>
        </w:rPr>
        <w:t xml:space="preserve"> </w:t>
      </w:r>
      <w:r>
        <w:rPr>
          <w:rFonts w:hint="eastAsia" w:ascii="仿宋" w:hAnsi="仿宋" w:eastAsia="仿宋" w:cs="仿宋"/>
          <w:spacing w:val="-1"/>
          <w:sz w:val="32"/>
          <w:szCs w:val="32"/>
          <w:highlight w:val="none"/>
        </w:rPr>
        <w:t>（联合体）参加</w:t>
      </w:r>
      <w:r>
        <w:rPr>
          <w:rFonts w:hint="eastAsia" w:ascii="仿宋" w:hAnsi="仿宋" w:eastAsia="仿宋" w:cs="仿宋"/>
          <w:snapToGrid w:val="0"/>
          <w:color w:val="000000"/>
          <w:kern w:val="0"/>
          <w:sz w:val="32"/>
          <w:szCs w:val="32"/>
          <w:highlight w:val="none"/>
          <w:u w:val="single"/>
        </w:rPr>
        <w:t>（单位名称）</w:t>
      </w:r>
      <w:r>
        <w:rPr>
          <w:rFonts w:hint="eastAsia" w:ascii="仿宋" w:hAnsi="仿宋" w:eastAsia="仿宋" w:cs="仿宋"/>
          <w:spacing w:val="-1"/>
          <w:sz w:val="32"/>
          <w:szCs w:val="32"/>
          <w:highlight w:val="none"/>
        </w:rPr>
        <w:t>的</w:t>
      </w:r>
      <w:r>
        <w:rPr>
          <w:rFonts w:hint="eastAsia" w:ascii="仿宋" w:hAnsi="仿宋" w:eastAsia="仿宋" w:cs="仿宋"/>
          <w:snapToGrid w:val="0"/>
          <w:color w:val="000000"/>
          <w:kern w:val="0"/>
          <w:sz w:val="32"/>
          <w:szCs w:val="32"/>
          <w:highlight w:val="none"/>
          <w:u w:val="single"/>
        </w:rPr>
        <w:t>（项目名称）</w:t>
      </w:r>
      <w:r>
        <w:rPr>
          <w:rFonts w:hint="eastAsia" w:ascii="仿宋" w:hAnsi="仿宋" w:eastAsia="仿宋" w:cs="仿宋"/>
          <w:spacing w:val="-1"/>
          <w:sz w:val="32"/>
          <w:szCs w:val="32"/>
          <w:highlight w:val="none"/>
        </w:rPr>
        <w:t>采购活动，工</w:t>
      </w:r>
      <w:r>
        <w:rPr>
          <w:rFonts w:hint="eastAsia" w:ascii="仿宋" w:hAnsi="仿宋" w:eastAsia="仿宋" w:cs="仿宋"/>
          <w:spacing w:val="8"/>
          <w:sz w:val="32"/>
          <w:szCs w:val="32"/>
          <w:highlight w:val="none"/>
        </w:rPr>
        <w:t>程的施工单位全部为符合政策要求的中小企业（或者：服务全部由符合政策要求的中小企业承接）。相关企业（含联合体中的中小企业、签订分包意向协议的中小企业）的具体情</w:t>
      </w:r>
    </w:p>
    <w:p w14:paraId="1A0FC214">
      <w:pPr>
        <w:pStyle w:val="10"/>
        <w:shd w:val="clear"/>
        <w:spacing w:before="1" w:line="227" w:lineRule="auto"/>
        <w:ind w:left="36"/>
        <w:rPr>
          <w:rFonts w:hint="eastAsia" w:ascii="仿宋" w:hAnsi="仿宋" w:eastAsia="仿宋" w:cs="仿宋"/>
          <w:sz w:val="32"/>
          <w:szCs w:val="32"/>
          <w:highlight w:val="none"/>
        </w:rPr>
      </w:pPr>
      <w:r>
        <w:rPr>
          <w:rFonts w:hint="eastAsia" w:ascii="仿宋" w:hAnsi="仿宋" w:eastAsia="仿宋" w:cs="仿宋"/>
          <w:spacing w:val="1"/>
          <w:sz w:val="32"/>
          <w:szCs w:val="32"/>
          <w:highlight w:val="none"/>
        </w:rPr>
        <w:t>况如下：</w:t>
      </w:r>
    </w:p>
    <w:p w14:paraId="62111343">
      <w:pPr>
        <w:pStyle w:val="10"/>
        <w:shd w:val="clear"/>
        <w:spacing w:before="139" w:line="272" w:lineRule="auto"/>
        <w:ind w:left="18" w:firstLine="671"/>
        <w:rPr>
          <w:rFonts w:hint="eastAsia" w:ascii="仿宋" w:hAnsi="仿宋" w:eastAsia="仿宋" w:cs="仿宋"/>
          <w:sz w:val="32"/>
          <w:szCs w:val="32"/>
          <w:highlight w:val="none"/>
        </w:rPr>
      </w:pPr>
      <w:r>
        <w:rPr>
          <w:rFonts w:hint="eastAsia" w:ascii="仿宋" w:hAnsi="仿宋" w:eastAsia="仿宋" w:cs="仿宋"/>
          <w:spacing w:val="8"/>
          <w:sz w:val="32"/>
          <w:szCs w:val="32"/>
          <w:highlight w:val="none"/>
        </w:rPr>
        <w:t>1.</w:t>
      </w:r>
      <w:r>
        <w:rPr>
          <w:rFonts w:hint="eastAsia" w:ascii="仿宋" w:hAnsi="仿宋" w:eastAsia="仿宋" w:cs="仿宋"/>
          <w:spacing w:val="-59"/>
          <w:sz w:val="32"/>
          <w:szCs w:val="32"/>
          <w:highlight w:val="none"/>
          <w:u w:val="single" w:color="auto"/>
        </w:rPr>
        <w:t xml:space="preserve"> </w:t>
      </w:r>
      <w:r>
        <w:rPr>
          <w:rFonts w:hint="eastAsia" w:ascii="仿宋" w:hAnsi="仿宋" w:eastAsia="仿宋" w:cs="仿宋"/>
          <w:snapToGrid w:val="0"/>
          <w:color w:val="000000"/>
          <w:kern w:val="0"/>
          <w:sz w:val="32"/>
          <w:szCs w:val="32"/>
          <w:highlight w:val="none"/>
          <w:u w:val="single"/>
        </w:rPr>
        <w:t>（标的名称）</w:t>
      </w:r>
      <w:r>
        <w:rPr>
          <w:rFonts w:hint="eastAsia" w:ascii="仿宋" w:hAnsi="仿宋" w:eastAsia="仿宋" w:cs="仿宋"/>
          <w:spacing w:val="-87"/>
          <w:w w:val="97"/>
          <w:sz w:val="32"/>
          <w:szCs w:val="32"/>
          <w:highlight w:val="none"/>
        </w:rPr>
        <w:t>，</w:t>
      </w:r>
      <w:r>
        <w:rPr>
          <w:rFonts w:hint="eastAsia" w:ascii="仿宋" w:hAnsi="仿宋" w:eastAsia="仿宋" w:cs="仿宋"/>
          <w:spacing w:val="-7"/>
          <w:sz w:val="32"/>
          <w:szCs w:val="32"/>
          <w:highlight w:val="none"/>
        </w:rPr>
        <w:t>属于</w:t>
      </w:r>
      <w:r>
        <w:rPr>
          <w:rFonts w:hint="eastAsia" w:ascii="仿宋" w:hAnsi="仿宋" w:eastAsia="仿宋" w:cs="仿宋"/>
          <w:snapToGrid w:val="0"/>
          <w:color w:val="000000"/>
          <w:kern w:val="0"/>
          <w:sz w:val="32"/>
          <w:szCs w:val="32"/>
          <w:highlight w:val="none"/>
          <w:u w:val="single"/>
        </w:rPr>
        <w:t>（采购文件中明确的所属行业）</w:t>
      </w:r>
      <w:r>
        <w:rPr>
          <w:rFonts w:hint="eastAsia" w:ascii="仿宋" w:hAnsi="仿宋" w:eastAsia="仿宋" w:cs="仿宋"/>
          <w:spacing w:val="-87"/>
          <w:w w:val="97"/>
          <w:sz w:val="32"/>
          <w:szCs w:val="32"/>
          <w:highlight w:val="none"/>
        </w:rPr>
        <w:t>；</w:t>
      </w:r>
      <w:r>
        <w:rPr>
          <w:rFonts w:hint="eastAsia" w:ascii="仿宋" w:hAnsi="仿宋" w:eastAsia="仿宋" w:cs="仿宋"/>
          <w:sz w:val="32"/>
          <w:szCs w:val="32"/>
          <w:highlight w:val="none"/>
        </w:rPr>
        <w:t xml:space="preserve"> </w:t>
      </w:r>
      <w:r>
        <w:rPr>
          <w:rFonts w:hint="eastAsia" w:ascii="仿宋" w:hAnsi="仿宋" w:eastAsia="仿宋" w:cs="仿宋"/>
          <w:spacing w:val="11"/>
          <w:sz w:val="32"/>
          <w:szCs w:val="32"/>
          <w:highlight w:val="none"/>
        </w:rPr>
        <w:t>承建（承接）企业为</w:t>
      </w:r>
      <w:r>
        <w:rPr>
          <w:rFonts w:hint="eastAsia" w:ascii="仿宋" w:hAnsi="仿宋" w:eastAsia="仿宋" w:cs="仿宋"/>
          <w:snapToGrid w:val="0"/>
          <w:color w:val="000000"/>
          <w:kern w:val="0"/>
          <w:sz w:val="32"/>
          <w:szCs w:val="32"/>
          <w:highlight w:val="none"/>
          <w:u w:val="single"/>
        </w:rPr>
        <w:t>（企业名称）</w:t>
      </w:r>
      <w:r>
        <w:rPr>
          <w:rFonts w:hint="eastAsia" w:ascii="仿宋" w:hAnsi="仿宋" w:eastAsia="仿宋" w:cs="仿宋"/>
          <w:spacing w:val="-86"/>
          <w:w w:val="96"/>
          <w:sz w:val="32"/>
          <w:szCs w:val="32"/>
          <w:highlight w:val="none"/>
        </w:rPr>
        <w:t>，</w:t>
      </w:r>
      <w:r>
        <w:rPr>
          <w:rFonts w:hint="eastAsia" w:ascii="仿宋" w:hAnsi="仿宋" w:eastAsia="仿宋" w:cs="仿宋"/>
          <w:spacing w:val="11"/>
          <w:sz w:val="32"/>
          <w:szCs w:val="32"/>
          <w:highlight w:val="none"/>
        </w:rPr>
        <w:t>从业人员</w:t>
      </w:r>
      <w:r>
        <w:rPr>
          <w:rFonts w:hint="eastAsia" w:ascii="仿宋" w:hAnsi="仿宋" w:eastAsia="仿宋" w:cs="仿宋"/>
          <w:spacing w:val="-148"/>
          <w:sz w:val="32"/>
          <w:szCs w:val="32"/>
          <w:highlight w:val="none"/>
        </w:rPr>
        <w:t xml:space="preserve"> </w:t>
      </w:r>
      <w:r>
        <w:rPr>
          <w:rFonts w:hint="eastAsia" w:ascii="仿宋" w:hAnsi="仿宋" w:eastAsia="仿宋" w:cs="仿宋"/>
          <w:spacing w:val="10"/>
          <w:sz w:val="32"/>
          <w:szCs w:val="32"/>
          <w:highlight w:val="none"/>
          <w:u w:val="single" w:color="auto"/>
        </w:rPr>
        <w:t xml:space="preserve">    </w:t>
      </w:r>
      <w:r>
        <w:rPr>
          <w:rFonts w:hint="eastAsia" w:ascii="仿宋" w:hAnsi="仿宋" w:eastAsia="仿宋" w:cs="仿宋"/>
          <w:spacing w:val="-128"/>
          <w:sz w:val="32"/>
          <w:szCs w:val="32"/>
          <w:highlight w:val="none"/>
        </w:rPr>
        <w:t xml:space="preserve"> </w:t>
      </w:r>
      <w:r>
        <w:rPr>
          <w:rFonts w:hint="eastAsia" w:ascii="仿宋" w:hAnsi="仿宋" w:eastAsia="仿宋" w:cs="仿宋"/>
          <w:spacing w:val="11"/>
          <w:sz w:val="32"/>
          <w:szCs w:val="32"/>
          <w:highlight w:val="none"/>
        </w:rPr>
        <w:t>人，营业</w:t>
      </w:r>
      <w:r>
        <w:rPr>
          <w:rFonts w:hint="eastAsia" w:ascii="仿宋" w:hAnsi="仿宋" w:eastAsia="仿宋" w:cs="仿宋"/>
          <w:sz w:val="32"/>
          <w:szCs w:val="32"/>
          <w:highlight w:val="none"/>
        </w:rPr>
        <w:t xml:space="preserve"> </w:t>
      </w:r>
      <w:r>
        <w:rPr>
          <w:rFonts w:hint="eastAsia" w:ascii="仿宋" w:hAnsi="仿宋" w:eastAsia="仿宋" w:cs="仿宋"/>
          <w:spacing w:val="-1"/>
          <w:sz w:val="32"/>
          <w:szCs w:val="32"/>
          <w:highlight w:val="none"/>
        </w:rPr>
        <w:t>收入为</w:t>
      </w:r>
      <w:r>
        <w:rPr>
          <w:rFonts w:hint="eastAsia" w:ascii="仿宋" w:hAnsi="仿宋" w:eastAsia="仿宋" w:cs="仿宋"/>
          <w:spacing w:val="-137"/>
          <w:sz w:val="32"/>
          <w:szCs w:val="32"/>
          <w:highlight w:val="none"/>
        </w:rPr>
        <w:t xml:space="preserve"> </w:t>
      </w:r>
      <w:r>
        <w:rPr>
          <w:rFonts w:hint="eastAsia" w:ascii="仿宋" w:hAnsi="仿宋" w:eastAsia="仿宋" w:cs="仿宋"/>
          <w:spacing w:val="5"/>
          <w:sz w:val="32"/>
          <w:szCs w:val="32"/>
          <w:highlight w:val="none"/>
          <w:u w:val="single" w:color="auto"/>
        </w:rPr>
        <w:t xml:space="preserve">    </w:t>
      </w:r>
      <w:r>
        <w:rPr>
          <w:rFonts w:hint="eastAsia" w:ascii="仿宋" w:hAnsi="仿宋" w:eastAsia="仿宋" w:cs="仿宋"/>
          <w:spacing w:val="-130"/>
          <w:sz w:val="32"/>
          <w:szCs w:val="32"/>
          <w:highlight w:val="none"/>
        </w:rPr>
        <w:t xml:space="preserve"> </w:t>
      </w:r>
      <w:r>
        <w:rPr>
          <w:rFonts w:hint="eastAsia" w:ascii="仿宋" w:hAnsi="仿宋" w:eastAsia="仿宋" w:cs="仿宋"/>
          <w:spacing w:val="-1"/>
          <w:sz w:val="32"/>
          <w:szCs w:val="32"/>
          <w:highlight w:val="none"/>
        </w:rPr>
        <w:t>万元，资产总额为</w:t>
      </w:r>
      <w:r>
        <w:rPr>
          <w:rFonts w:hint="eastAsia" w:ascii="仿宋" w:hAnsi="仿宋" w:eastAsia="仿宋" w:cs="仿宋"/>
          <w:spacing w:val="-155"/>
          <w:sz w:val="32"/>
          <w:szCs w:val="32"/>
          <w:highlight w:val="none"/>
        </w:rPr>
        <w:t xml:space="preserve"> </w:t>
      </w:r>
      <w:r>
        <w:rPr>
          <w:rFonts w:hint="eastAsia" w:ascii="仿宋" w:hAnsi="仿宋" w:eastAsia="仿宋" w:cs="仿宋"/>
          <w:spacing w:val="5"/>
          <w:sz w:val="32"/>
          <w:szCs w:val="32"/>
          <w:highlight w:val="none"/>
          <w:u w:val="single" w:color="auto"/>
        </w:rPr>
        <w:t xml:space="preserve">    </w:t>
      </w:r>
      <w:r>
        <w:rPr>
          <w:rFonts w:hint="eastAsia" w:ascii="仿宋" w:hAnsi="仿宋" w:eastAsia="仿宋" w:cs="仿宋"/>
          <w:spacing w:val="-131"/>
          <w:sz w:val="32"/>
          <w:szCs w:val="32"/>
          <w:highlight w:val="none"/>
        </w:rPr>
        <w:t xml:space="preserve"> </w:t>
      </w:r>
      <w:r>
        <w:rPr>
          <w:rFonts w:hint="eastAsia" w:ascii="仿宋" w:hAnsi="仿宋" w:eastAsia="仿宋" w:cs="仿宋"/>
          <w:spacing w:val="-1"/>
          <w:sz w:val="32"/>
          <w:szCs w:val="32"/>
          <w:highlight w:val="none"/>
        </w:rPr>
        <w:t>万元，属于</w:t>
      </w:r>
      <w:r>
        <w:rPr>
          <w:rFonts w:hint="eastAsia" w:ascii="仿宋" w:hAnsi="仿宋" w:eastAsia="仿宋" w:cs="仿宋"/>
          <w:snapToGrid w:val="0"/>
          <w:color w:val="000000"/>
          <w:kern w:val="0"/>
          <w:sz w:val="32"/>
          <w:szCs w:val="32"/>
          <w:highlight w:val="none"/>
          <w:u w:val="single"/>
        </w:rPr>
        <w:t>（中型企业、</w:t>
      </w:r>
      <w:r>
        <w:rPr>
          <w:rFonts w:hint="eastAsia" w:ascii="仿宋" w:hAnsi="仿宋" w:eastAsia="仿宋" w:cs="仿宋"/>
          <w:sz w:val="32"/>
          <w:szCs w:val="32"/>
          <w:highlight w:val="none"/>
        </w:rPr>
        <w:t xml:space="preserve"> </w:t>
      </w:r>
      <w:r>
        <w:rPr>
          <w:rFonts w:hint="eastAsia" w:ascii="仿宋" w:hAnsi="仿宋" w:eastAsia="仿宋" w:cs="仿宋"/>
          <w:snapToGrid w:val="0"/>
          <w:color w:val="000000"/>
          <w:kern w:val="0"/>
          <w:sz w:val="32"/>
          <w:szCs w:val="32"/>
          <w:highlight w:val="none"/>
          <w:u w:val="single"/>
        </w:rPr>
        <w:t>小型企业、微型企业）</w:t>
      </w:r>
      <w:r>
        <w:rPr>
          <w:rFonts w:hint="eastAsia" w:ascii="仿宋" w:hAnsi="仿宋" w:eastAsia="仿宋" w:cs="仿宋"/>
          <w:spacing w:val="-88"/>
          <w:w w:val="97"/>
          <w:sz w:val="32"/>
          <w:szCs w:val="32"/>
          <w:highlight w:val="none"/>
        </w:rPr>
        <w:t>；</w:t>
      </w:r>
    </w:p>
    <w:p w14:paraId="5D443077">
      <w:pPr>
        <w:pStyle w:val="10"/>
        <w:shd w:val="clear"/>
        <w:spacing w:before="131" w:line="291" w:lineRule="auto"/>
        <w:ind w:left="35" w:firstLine="634"/>
        <w:rPr>
          <w:rFonts w:hint="eastAsia" w:ascii="仿宋" w:hAnsi="仿宋" w:eastAsia="仿宋" w:cs="仿宋"/>
          <w:sz w:val="32"/>
          <w:szCs w:val="32"/>
          <w:highlight w:val="none"/>
        </w:rPr>
      </w:pPr>
      <w:r>
        <w:rPr>
          <w:rFonts w:hint="eastAsia" w:ascii="仿宋" w:hAnsi="仿宋" w:eastAsia="仿宋" w:cs="仿宋"/>
          <w:spacing w:val="8"/>
          <w:sz w:val="32"/>
          <w:szCs w:val="32"/>
          <w:highlight w:val="none"/>
        </w:rPr>
        <w:t>2.</w:t>
      </w:r>
      <w:r>
        <w:rPr>
          <w:rFonts w:hint="eastAsia" w:ascii="仿宋" w:hAnsi="仿宋" w:eastAsia="仿宋" w:cs="仿宋"/>
          <w:snapToGrid w:val="0"/>
          <w:color w:val="000000"/>
          <w:kern w:val="0"/>
          <w:sz w:val="32"/>
          <w:szCs w:val="32"/>
          <w:highlight w:val="none"/>
          <w:u w:val="single"/>
        </w:rPr>
        <w:t xml:space="preserve"> （标的名称）</w:t>
      </w:r>
      <w:r>
        <w:rPr>
          <w:rFonts w:hint="eastAsia" w:ascii="仿宋" w:hAnsi="仿宋" w:eastAsia="仿宋" w:cs="仿宋"/>
          <w:spacing w:val="-87"/>
          <w:w w:val="96"/>
          <w:sz w:val="32"/>
          <w:szCs w:val="32"/>
          <w:highlight w:val="none"/>
        </w:rPr>
        <w:t>，</w:t>
      </w:r>
      <w:r>
        <w:rPr>
          <w:rFonts w:hint="eastAsia" w:ascii="仿宋" w:hAnsi="仿宋" w:eastAsia="仿宋" w:cs="仿宋"/>
          <w:spacing w:val="-6"/>
          <w:sz w:val="32"/>
          <w:szCs w:val="32"/>
          <w:highlight w:val="none"/>
        </w:rPr>
        <w:t>属于</w:t>
      </w:r>
      <w:r>
        <w:rPr>
          <w:rFonts w:hint="eastAsia" w:ascii="仿宋" w:hAnsi="仿宋" w:eastAsia="仿宋" w:cs="仿宋"/>
          <w:snapToGrid w:val="0"/>
          <w:color w:val="000000"/>
          <w:kern w:val="0"/>
          <w:sz w:val="32"/>
          <w:szCs w:val="32"/>
          <w:highlight w:val="none"/>
          <w:u w:val="single"/>
        </w:rPr>
        <w:t>（采购文件中明确的所属行业）</w:t>
      </w:r>
      <w:r>
        <w:rPr>
          <w:rFonts w:hint="eastAsia" w:ascii="仿宋" w:hAnsi="仿宋" w:eastAsia="仿宋" w:cs="仿宋"/>
          <w:spacing w:val="-87"/>
          <w:w w:val="96"/>
          <w:sz w:val="32"/>
          <w:szCs w:val="32"/>
          <w:highlight w:val="none"/>
        </w:rPr>
        <w:t>；</w:t>
      </w:r>
      <w:r>
        <w:rPr>
          <w:rFonts w:hint="eastAsia" w:ascii="仿宋" w:hAnsi="仿宋" w:eastAsia="仿宋" w:cs="仿宋"/>
          <w:sz w:val="32"/>
          <w:szCs w:val="32"/>
          <w:highlight w:val="none"/>
        </w:rPr>
        <w:t xml:space="preserve"> </w:t>
      </w:r>
      <w:r>
        <w:rPr>
          <w:rFonts w:hint="eastAsia" w:ascii="仿宋" w:hAnsi="仿宋" w:eastAsia="仿宋" w:cs="仿宋"/>
          <w:spacing w:val="10"/>
          <w:sz w:val="32"/>
          <w:szCs w:val="32"/>
          <w:highlight w:val="none"/>
        </w:rPr>
        <w:t>承建（承接）企业为</w:t>
      </w:r>
      <w:r>
        <w:rPr>
          <w:rFonts w:hint="eastAsia" w:ascii="仿宋" w:hAnsi="仿宋" w:eastAsia="仿宋" w:cs="仿宋"/>
          <w:snapToGrid w:val="0"/>
          <w:color w:val="000000"/>
          <w:kern w:val="0"/>
          <w:sz w:val="32"/>
          <w:szCs w:val="32"/>
          <w:highlight w:val="none"/>
          <w:u w:val="single"/>
        </w:rPr>
        <w:t>（企业名称）</w:t>
      </w:r>
      <w:r>
        <w:rPr>
          <w:rFonts w:hint="eastAsia" w:ascii="仿宋" w:hAnsi="仿宋" w:eastAsia="仿宋" w:cs="仿宋"/>
          <w:spacing w:val="-87"/>
          <w:w w:val="97"/>
          <w:sz w:val="32"/>
          <w:szCs w:val="32"/>
          <w:highlight w:val="none"/>
        </w:rPr>
        <w:t>，</w:t>
      </w:r>
      <w:r>
        <w:rPr>
          <w:rFonts w:hint="eastAsia" w:ascii="仿宋" w:hAnsi="仿宋" w:eastAsia="仿宋" w:cs="仿宋"/>
          <w:spacing w:val="10"/>
          <w:sz w:val="32"/>
          <w:szCs w:val="32"/>
          <w:highlight w:val="none"/>
        </w:rPr>
        <w:t>从业人员</w:t>
      </w:r>
      <w:r>
        <w:rPr>
          <w:rFonts w:hint="eastAsia" w:ascii="仿宋" w:hAnsi="仿宋" w:eastAsia="仿宋" w:cs="仿宋"/>
          <w:spacing w:val="-147"/>
          <w:sz w:val="32"/>
          <w:szCs w:val="32"/>
          <w:highlight w:val="none"/>
        </w:rPr>
        <w:t xml:space="preserve"> </w:t>
      </w:r>
      <w:r>
        <w:rPr>
          <w:rFonts w:hint="eastAsia" w:ascii="仿宋" w:hAnsi="仿宋" w:eastAsia="仿宋" w:cs="仿宋"/>
          <w:spacing w:val="10"/>
          <w:sz w:val="32"/>
          <w:szCs w:val="32"/>
          <w:highlight w:val="none"/>
          <w:u w:val="single" w:color="auto"/>
        </w:rPr>
        <w:t xml:space="preserve">    </w:t>
      </w:r>
      <w:r>
        <w:rPr>
          <w:rFonts w:hint="eastAsia" w:ascii="仿宋" w:hAnsi="仿宋" w:eastAsia="仿宋" w:cs="仿宋"/>
          <w:spacing w:val="-129"/>
          <w:sz w:val="32"/>
          <w:szCs w:val="32"/>
          <w:highlight w:val="none"/>
        </w:rPr>
        <w:t xml:space="preserve"> </w:t>
      </w:r>
      <w:r>
        <w:rPr>
          <w:rFonts w:hint="eastAsia" w:ascii="仿宋" w:hAnsi="仿宋" w:eastAsia="仿宋" w:cs="仿宋"/>
          <w:spacing w:val="10"/>
          <w:sz w:val="32"/>
          <w:szCs w:val="32"/>
          <w:highlight w:val="none"/>
        </w:rPr>
        <w:t>人，营业</w:t>
      </w:r>
      <w:r>
        <w:rPr>
          <w:rFonts w:hint="eastAsia" w:ascii="仿宋" w:hAnsi="仿宋" w:eastAsia="仿宋" w:cs="仿宋"/>
          <w:sz w:val="32"/>
          <w:szCs w:val="32"/>
          <w:highlight w:val="none"/>
        </w:rPr>
        <w:t xml:space="preserve"> 收入为</w:t>
      </w:r>
      <w:r>
        <w:rPr>
          <w:rFonts w:hint="eastAsia" w:ascii="仿宋" w:hAnsi="仿宋" w:eastAsia="仿宋" w:cs="仿宋"/>
          <w:spacing w:val="-141"/>
          <w:sz w:val="32"/>
          <w:szCs w:val="32"/>
          <w:highlight w:val="none"/>
        </w:rPr>
        <w:t xml:space="preserve"> </w:t>
      </w:r>
      <w:r>
        <w:rPr>
          <w:rFonts w:hint="eastAsia" w:ascii="仿宋" w:hAnsi="仿宋" w:eastAsia="仿宋" w:cs="仿宋"/>
          <w:spacing w:val="5"/>
          <w:sz w:val="32"/>
          <w:szCs w:val="32"/>
          <w:highlight w:val="none"/>
          <w:u w:val="single" w:color="auto"/>
        </w:rPr>
        <w:t xml:space="preserve">    </w:t>
      </w:r>
      <w:r>
        <w:rPr>
          <w:rFonts w:hint="eastAsia" w:ascii="仿宋" w:hAnsi="仿宋" w:eastAsia="仿宋" w:cs="仿宋"/>
          <w:spacing w:val="-130"/>
          <w:sz w:val="32"/>
          <w:szCs w:val="32"/>
          <w:highlight w:val="none"/>
        </w:rPr>
        <w:t xml:space="preserve"> </w:t>
      </w:r>
      <w:r>
        <w:rPr>
          <w:rFonts w:hint="eastAsia" w:ascii="仿宋" w:hAnsi="仿宋" w:eastAsia="仿宋" w:cs="仿宋"/>
          <w:sz w:val="32"/>
          <w:szCs w:val="32"/>
          <w:highlight w:val="none"/>
        </w:rPr>
        <w:t>万元，资产总额为</w:t>
      </w:r>
      <w:r>
        <w:rPr>
          <w:rFonts w:hint="eastAsia" w:ascii="仿宋" w:hAnsi="仿宋" w:eastAsia="仿宋" w:cs="仿宋"/>
          <w:spacing w:val="-155"/>
          <w:sz w:val="32"/>
          <w:szCs w:val="32"/>
          <w:highlight w:val="none"/>
        </w:rPr>
        <w:t xml:space="preserve"> </w:t>
      </w:r>
      <w:r>
        <w:rPr>
          <w:rFonts w:hint="eastAsia" w:ascii="仿宋" w:hAnsi="仿宋" w:eastAsia="仿宋" w:cs="仿宋"/>
          <w:spacing w:val="5"/>
          <w:sz w:val="32"/>
          <w:szCs w:val="32"/>
          <w:highlight w:val="none"/>
          <w:u w:val="single" w:color="auto"/>
        </w:rPr>
        <w:t xml:space="preserve">    </w:t>
      </w:r>
      <w:r>
        <w:rPr>
          <w:rFonts w:hint="eastAsia" w:ascii="仿宋" w:hAnsi="仿宋" w:eastAsia="仿宋" w:cs="仿宋"/>
          <w:spacing w:val="-131"/>
          <w:sz w:val="32"/>
          <w:szCs w:val="32"/>
          <w:highlight w:val="none"/>
        </w:rPr>
        <w:t xml:space="preserve"> </w:t>
      </w:r>
      <w:r>
        <w:rPr>
          <w:rFonts w:hint="eastAsia" w:ascii="仿宋" w:hAnsi="仿宋" w:eastAsia="仿宋" w:cs="仿宋"/>
          <w:sz w:val="32"/>
          <w:szCs w:val="32"/>
          <w:highlight w:val="none"/>
        </w:rPr>
        <w:t>万元，属于</w:t>
      </w:r>
      <w:r>
        <w:rPr>
          <w:rFonts w:hint="eastAsia" w:ascii="仿宋" w:hAnsi="仿宋" w:eastAsia="仿宋" w:cs="仿宋"/>
          <w:snapToGrid w:val="0"/>
          <w:color w:val="000000"/>
          <w:kern w:val="0"/>
          <w:sz w:val="32"/>
          <w:szCs w:val="32"/>
          <w:highlight w:val="none"/>
          <w:u w:val="single"/>
        </w:rPr>
        <w:t>（中型企业、小型企业、微型企业）</w:t>
      </w:r>
      <w:r>
        <w:rPr>
          <w:rFonts w:hint="eastAsia" w:ascii="仿宋" w:hAnsi="仿宋" w:eastAsia="仿宋" w:cs="仿宋"/>
          <w:spacing w:val="-88"/>
          <w:w w:val="97"/>
          <w:sz w:val="32"/>
          <w:szCs w:val="32"/>
          <w:highlight w:val="none"/>
        </w:rPr>
        <w:t>；</w:t>
      </w:r>
    </w:p>
    <w:p w14:paraId="03D15DA6">
      <w:pPr>
        <w:pStyle w:val="10"/>
        <w:shd w:val="clear"/>
        <w:spacing w:before="133" w:line="503" w:lineRule="exact"/>
        <w:ind w:left="0" w:leftChars="0" w:firstLine="640" w:firstLineChars="200"/>
        <w:rPr>
          <w:rFonts w:hint="eastAsia" w:ascii="仿宋" w:hAnsi="仿宋" w:eastAsia="仿宋" w:cs="仿宋"/>
          <w:sz w:val="32"/>
          <w:szCs w:val="32"/>
          <w:highlight w:val="none"/>
        </w:rPr>
      </w:pPr>
      <w:r>
        <w:rPr>
          <w:rFonts w:hint="eastAsia" w:ascii="仿宋" w:hAnsi="仿宋" w:eastAsia="仿宋" w:cs="仿宋"/>
          <w:snapToGrid w:val="0"/>
          <w:color w:val="000000"/>
          <w:kern w:val="0"/>
          <w:sz w:val="32"/>
          <w:szCs w:val="32"/>
          <w:highlight w:val="none"/>
        </w:rPr>
        <w:t>……以上企业，不属于大企业的分支机构，不存在控股股东 为大企业的情形，也不存在与大企业的负责人为同一人的情形。</w:t>
      </w:r>
    </w:p>
    <w:p w14:paraId="51E97644">
      <w:pPr>
        <w:pStyle w:val="10"/>
        <w:shd w:val="clear"/>
        <w:spacing w:before="135" w:line="521" w:lineRule="exact"/>
        <w:ind w:left="677"/>
        <w:rPr>
          <w:rFonts w:hint="eastAsia" w:ascii="仿宋" w:hAnsi="仿宋" w:eastAsia="仿宋" w:cs="仿宋"/>
          <w:sz w:val="32"/>
          <w:szCs w:val="32"/>
          <w:highlight w:val="none"/>
        </w:rPr>
      </w:pPr>
      <w:r>
        <w:rPr>
          <w:rFonts w:hint="eastAsia" w:ascii="仿宋" w:hAnsi="仿宋" w:eastAsia="仿宋" w:cs="仿宋"/>
          <w:spacing w:val="8"/>
          <w:position w:val="14"/>
          <w:sz w:val="32"/>
          <w:szCs w:val="32"/>
          <w:highlight w:val="none"/>
        </w:rPr>
        <w:t>本企业对上述声明内容的真实性负责。如有虚假，将依法承担相应责任。</w:t>
      </w:r>
    </w:p>
    <w:p w14:paraId="25563FFF">
      <w:pPr>
        <w:pStyle w:val="10"/>
        <w:shd w:val="clear"/>
        <w:spacing w:before="171" w:line="540" w:lineRule="exact"/>
        <w:ind w:left="3876"/>
        <w:jc w:val="center"/>
        <w:rPr>
          <w:rFonts w:hint="eastAsia" w:ascii="仿宋" w:hAnsi="仿宋" w:eastAsia="仿宋" w:cs="仿宋"/>
          <w:sz w:val="32"/>
          <w:szCs w:val="32"/>
          <w:highlight w:val="none"/>
        </w:rPr>
      </w:pPr>
      <w:r>
        <w:rPr>
          <w:rFonts w:hint="eastAsia" w:ascii="仿宋" w:hAnsi="仿宋" w:eastAsia="仿宋" w:cs="仿宋"/>
          <w:spacing w:val="6"/>
          <w:position w:val="16"/>
          <w:sz w:val="32"/>
          <w:szCs w:val="32"/>
          <w:highlight w:val="none"/>
        </w:rPr>
        <w:t>企业名称（盖章</w:t>
      </w:r>
      <w:r>
        <w:rPr>
          <w:rFonts w:hint="eastAsia" w:ascii="仿宋" w:hAnsi="仿宋" w:eastAsia="仿宋" w:cs="仿宋"/>
          <w:spacing w:val="-84"/>
          <w:position w:val="16"/>
          <w:sz w:val="32"/>
          <w:szCs w:val="32"/>
          <w:highlight w:val="none"/>
        </w:rPr>
        <w:t>）：</w:t>
      </w:r>
    </w:p>
    <w:p w14:paraId="34872CD7">
      <w:pPr>
        <w:pStyle w:val="10"/>
        <w:shd w:val="clear"/>
        <w:jc w:val="center"/>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 xml:space="preserve">                              </w:t>
      </w:r>
    </w:p>
    <w:p w14:paraId="43EC5E60">
      <w:pPr>
        <w:pStyle w:val="10"/>
        <w:shd w:val="clear"/>
        <w:jc w:val="center"/>
        <w:rPr>
          <w:rFonts w:hint="eastAsia" w:ascii="仿宋" w:hAnsi="仿宋" w:eastAsia="仿宋" w:cs="仿宋"/>
          <w:sz w:val="32"/>
          <w:szCs w:val="32"/>
          <w:highlight w:val="none"/>
        </w:rPr>
      </w:pPr>
      <w:r>
        <w:rPr>
          <w:rFonts w:hint="eastAsia" w:ascii="仿宋" w:hAnsi="仿宋" w:eastAsia="仿宋" w:cs="仿宋"/>
          <w:sz w:val="32"/>
          <w:szCs w:val="32"/>
          <w:highlight w:val="none"/>
          <w:lang w:val="en-US" w:eastAsia="zh-CN"/>
        </w:rPr>
        <w:t xml:space="preserve">                              </w:t>
      </w:r>
      <w:r>
        <w:rPr>
          <w:rFonts w:hint="eastAsia" w:ascii="仿宋" w:hAnsi="仿宋" w:eastAsia="仿宋" w:cs="仿宋"/>
          <w:sz w:val="32"/>
          <w:szCs w:val="32"/>
          <w:highlight w:val="none"/>
        </w:rPr>
        <w:t>日期：</w:t>
      </w:r>
    </w:p>
    <w:p w14:paraId="1C2BE22C">
      <w:pPr>
        <w:pStyle w:val="10"/>
        <w:shd w:val="clear"/>
        <w:jc w:val="left"/>
        <w:rPr>
          <w:rFonts w:hint="eastAsia" w:ascii="仿宋" w:hAnsi="仿宋" w:eastAsia="仿宋" w:cs="仿宋"/>
          <w:spacing w:val="8"/>
          <w:sz w:val="32"/>
          <w:szCs w:val="32"/>
          <w:highlight w:val="none"/>
        </w:rPr>
      </w:pPr>
    </w:p>
    <w:p w14:paraId="190B5410">
      <w:pPr>
        <w:pStyle w:val="10"/>
        <w:shd w:val="clear"/>
        <w:jc w:val="left"/>
        <w:rPr>
          <w:highlight w:val="none"/>
        </w:rPr>
        <w:sectPr>
          <w:pgSz w:w="11910" w:h="16840"/>
          <w:pgMar w:top="1431" w:right="1501" w:bottom="877" w:left="1683" w:header="0" w:footer="717" w:gutter="0"/>
          <w:pgNumType w:fmt="decimal"/>
          <w:cols w:space="720" w:num="1"/>
        </w:sectPr>
      </w:pPr>
      <w:r>
        <w:rPr>
          <w:rFonts w:hint="eastAsia" w:ascii="仿宋" w:hAnsi="仿宋" w:eastAsia="仿宋" w:cs="仿宋"/>
          <w:spacing w:val="8"/>
          <w:sz w:val="32"/>
          <w:szCs w:val="32"/>
          <w:highlight w:val="none"/>
        </w:rPr>
        <w:t>注：</w:t>
      </w:r>
      <w:r>
        <w:rPr>
          <w:rFonts w:hint="eastAsia" w:ascii="仿宋" w:hAnsi="仿宋" w:eastAsia="仿宋" w:cs="仿宋"/>
          <w:spacing w:val="4"/>
          <w:sz w:val="32"/>
          <w:szCs w:val="32"/>
          <w:highlight w:val="none"/>
        </w:rPr>
        <w:t>享受《政府采购促进中小企业发展管理办法》  (财库〔2020〕46 号) 规定的中</w:t>
      </w:r>
      <w:r>
        <w:rPr>
          <w:rFonts w:hint="eastAsia" w:ascii="仿宋" w:hAnsi="仿宋" w:eastAsia="仿宋" w:cs="仿宋"/>
          <w:sz w:val="32"/>
          <w:szCs w:val="32"/>
          <w:highlight w:val="none"/>
        </w:rPr>
        <w:t xml:space="preserve"> </w:t>
      </w:r>
      <w:r>
        <w:rPr>
          <w:rFonts w:hint="eastAsia" w:ascii="仿宋" w:hAnsi="仿宋" w:eastAsia="仿宋" w:cs="仿宋"/>
          <w:spacing w:val="18"/>
          <w:sz w:val="32"/>
          <w:szCs w:val="32"/>
          <w:highlight w:val="none"/>
        </w:rPr>
        <w:t>小企</w:t>
      </w:r>
      <w:r>
        <w:rPr>
          <w:rFonts w:hint="eastAsia" w:ascii="仿宋" w:hAnsi="仿宋" w:eastAsia="仿宋" w:cs="仿宋"/>
          <w:spacing w:val="15"/>
          <w:sz w:val="32"/>
          <w:szCs w:val="32"/>
          <w:highlight w:val="none"/>
        </w:rPr>
        <w:t>业</w:t>
      </w:r>
      <w:r>
        <w:rPr>
          <w:rFonts w:hint="eastAsia" w:ascii="仿宋" w:hAnsi="仿宋" w:eastAsia="仿宋" w:cs="仿宋"/>
          <w:spacing w:val="9"/>
          <w:sz w:val="32"/>
          <w:szCs w:val="32"/>
          <w:highlight w:val="none"/>
        </w:rPr>
        <w:t>扶持政策的，采购人、采购代理机构应当随成交结果公开成交供应商的《中</w:t>
      </w:r>
      <w:r>
        <w:rPr>
          <w:rFonts w:hint="eastAsia" w:ascii="仿宋" w:hAnsi="仿宋" w:eastAsia="仿宋" w:cs="仿宋"/>
          <w:sz w:val="32"/>
          <w:szCs w:val="32"/>
          <w:highlight w:val="none"/>
        </w:rPr>
        <w:t xml:space="preserve"> </w:t>
      </w:r>
      <w:r>
        <w:rPr>
          <w:rFonts w:hint="eastAsia" w:ascii="仿宋" w:hAnsi="仿宋" w:eastAsia="仿宋" w:cs="仿宋"/>
          <w:spacing w:val="18"/>
          <w:sz w:val="32"/>
          <w:szCs w:val="32"/>
          <w:highlight w:val="none"/>
        </w:rPr>
        <w:t>小企</w:t>
      </w:r>
      <w:r>
        <w:rPr>
          <w:rFonts w:hint="eastAsia" w:ascii="仿宋" w:hAnsi="仿宋" w:eastAsia="仿宋" w:cs="仿宋"/>
          <w:spacing w:val="15"/>
          <w:sz w:val="32"/>
          <w:szCs w:val="32"/>
          <w:highlight w:val="none"/>
        </w:rPr>
        <w:t>业</w:t>
      </w:r>
      <w:r>
        <w:rPr>
          <w:rFonts w:hint="eastAsia" w:ascii="仿宋" w:hAnsi="仿宋" w:eastAsia="仿宋" w:cs="仿宋"/>
          <w:spacing w:val="9"/>
          <w:sz w:val="32"/>
          <w:szCs w:val="32"/>
          <w:highlight w:val="none"/>
        </w:rPr>
        <w:t>声明函》。从业人员、营业收入、资产总额填报上一年度数据，无上一年度</w:t>
      </w:r>
      <w:r>
        <w:rPr>
          <w:rFonts w:hint="eastAsia" w:ascii="仿宋" w:hAnsi="仿宋" w:eastAsia="仿宋" w:cs="仿宋"/>
          <w:sz w:val="32"/>
          <w:szCs w:val="32"/>
          <w:highlight w:val="none"/>
        </w:rPr>
        <w:t xml:space="preserve"> </w:t>
      </w:r>
      <w:r>
        <w:rPr>
          <w:rFonts w:hint="eastAsia" w:ascii="仿宋" w:hAnsi="仿宋" w:eastAsia="仿宋" w:cs="仿宋"/>
          <w:spacing w:val="12"/>
          <w:sz w:val="32"/>
          <w:szCs w:val="32"/>
          <w:highlight w:val="none"/>
        </w:rPr>
        <w:t>数</w:t>
      </w:r>
      <w:r>
        <w:rPr>
          <w:rFonts w:hint="eastAsia" w:ascii="仿宋" w:hAnsi="仿宋" w:eastAsia="仿宋" w:cs="仿宋"/>
          <w:spacing w:val="8"/>
          <w:sz w:val="32"/>
          <w:szCs w:val="32"/>
          <w:highlight w:val="none"/>
        </w:rPr>
        <w:t>据的新成立企业可不填报。</w:t>
      </w:r>
    </w:p>
    <w:p w14:paraId="7AFD1FCF">
      <w:pPr>
        <w:shd w:val="clear"/>
        <w:spacing w:line="360" w:lineRule="auto"/>
        <w:jc w:val="left"/>
        <w:rPr>
          <w:rFonts w:ascii="仿宋" w:hAnsi="仿宋" w:eastAsia="仿宋" w:cs="仿宋_GB2312"/>
          <w:color w:val="000000"/>
          <w:sz w:val="32"/>
          <w:szCs w:val="32"/>
          <w:highlight w:val="none"/>
        </w:rPr>
      </w:pPr>
    </w:p>
    <w:p w14:paraId="59410545">
      <w:pPr>
        <w:pStyle w:val="8"/>
        <w:shd w:val="clear"/>
        <w:rPr>
          <w:highlight w:val="none"/>
        </w:rPr>
      </w:pPr>
    </w:p>
    <w:p w14:paraId="768DA6E3">
      <w:pPr>
        <w:shd w:val="clear"/>
        <w:snapToGrid w:val="0"/>
        <w:spacing w:line="360" w:lineRule="auto"/>
        <w:ind w:firstLine="643" w:firstLineChars="200"/>
        <w:rPr>
          <w:rFonts w:ascii="仿宋" w:hAnsi="仿宋" w:eastAsia="仿宋" w:cs="仿宋_GB2312"/>
          <w:b/>
          <w:sz w:val="32"/>
          <w:szCs w:val="32"/>
          <w:highlight w:val="none"/>
        </w:rPr>
      </w:pPr>
      <w:r>
        <w:rPr>
          <w:rFonts w:hint="eastAsia" w:ascii="仿宋" w:hAnsi="仿宋" w:eastAsia="仿宋" w:cs="仿宋_GB2312"/>
          <w:b/>
          <w:sz w:val="32"/>
          <w:szCs w:val="32"/>
          <w:highlight w:val="none"/>
          <w:lang w:val="en-US" w:eastAsia="zh-CN"/>
        </w:rPr>
        <w:t>九</w:t>
      </w:r>
      <w:r>
        <w:rPr>
          <w:rFonts w:hint="eastAsia" w:ascii="仿宋" w:hAnsi="仿宋" w:eastAsia="仿宋" w:cs="仿宋_GB2312"/>
          <w:b/>
          <w:sz w:val="32"/>
          <w:szCs w:val="32"/>
          <w:highlight w:val="none"/>
        </w:rPr>
        <w:t>、除磋商文件规定必须提供以外，供应商认为需要提供的其他证明材料</w:t>
      </w:r>
    </w:p>
    <w:p w14:paraId="25106B74">
      <w:pPr>
        <w:shd w:val="clear"/>
        <w:snapToGrid w:val="0"/>
        <w:spacing w:line="360" w:lineRule="auto"/>
        <w:ind w:firstLine="643" w:firstLineChars="200"/>
        <w:rPr>
          <w:rFonts w:ascii="仿宋" w:hAnsi="仿宋" w:eastAsia="仿宋" w:cs="仿宋_GB2312"/>
          <w:b/>
          <w:sz w:val="32"/>
          <w:szCs w:val="32"/>
          <w:highlight w:val="none"/>
        </w:rPr>
      </w:pPr>
    </w:p>
    <w:p w14:paraId="55D81041">
      <w:pPr>
        <w:shd w:val="clear"/>
        <w:snapToGrid w:val="0"/>
        <w:spacing w:line="360" w:lineRule="auto"/>
        <w:ind w:firstLine="640" w:firstLineChars="200"/>
        <w:rPr>
          <w:rFonts w:ascii="仿宋" w:hAnsi="仿宋" w:eastAsia="仿宋" w:cs="仿宋_GB2312"/>
          <w:kern w:val="0"/>
          <w:sz w:val="32"/>
          <w:szCs w:val="32"/>
          <w:highlight w:val="none"/>
        </w:rPr>
        <w:sectPr>
          <w:footerReference r:id="rId5" w:type="default"/>
          <w:pgSz w:w="11910" w:h="16840"/>
          <w:pgMar w:top="1340" w:right="1500" w:bottom="280" w:left="1680" w:header="720" w:footer="720" w:gutter="0"/>
          <w:cols w:space="720" w:num="1"/>
        </w:sectPr>
      </w:pPr>
    </w:p>
    <w:p w14:paraId="6F3D46C6">
      <w:pPr>
        <w:pStyle w:val="4"/>
        <w:shd w:val="clear"/>
        <w:jc w:val="center"/>
        <w:rPr>
          <w:rFonts w:ascii="仿宋" w:hAnsi="仿宋" w:eastAsia="仿宋" w:cs="宋体"/>
          <w:b w:val="0"/>
          <w:highlight w:val="none"/>
        </w:rPr>
      </w:pPr>
      <w:bookmarkStart w:id="72" w:name="_Toc10463"/>
      <w:bookmarkStart w:id="73" w:name="_Toc31158"/>
      <w:bookmarkStart w:id="74" w:name="_Toc80205940"/>
      <w:r>
        <w:rPr>
          <w:rFonts w:hint="eastAsia" w:ascii="仿宋" w:hAnsi="仿宋" w:eastAsia="仿宋"/>
          <w:b w:val="0"/>
          <w:bCs w:val="0"/>
          <w:highlight w:val="none"/>
        </w:rPr>
        <w:t xml:space="preserve">第三节 </w:t>
      </w:r>
      <w:r>
        <w:rPr>
          <w:rFonts w:hint="eastAsia" w:ascii="仿宋" w:hAnsi="仿宋" w:eastAsia="仿宋"/>
          <w:b w:val="0"/>
          <w:highlight w:val="none"/>
        </w:rPr>
        <w:t>商务文件格式</w:t>
      </w:r>
      <w:bookmarkEnd w:id="72"/>
      <w:bookmarkEnd w:id="73"/>
      <w:bookmarkEnd w:id="74"/>
    </w:p>
    <w:p w14:paraId="0FB729B3">
      <w:pPr>
        <w:shd w:val="clear"/>
        <w:snapToGrid w:val="0"/>
        <w:spacing w:before="120" w:beforeLines="50" w:after="50"/>
        <w:rPr>
          <w:rFonts w:ascii="仿宋" w:hAnsi="仿宋" w:eastAsia="仿宋"/>
          <w:bCs/>
          <w:sz w:val="32"/>
          <w:szCs w:val="32"/>
          <w:highlight w:val="none"/>
        </w:rPr>
      </w:pPr>
      <w:r>
        <w:rPr>
          <w:rFonts w:hint="eastAsia" w:ascii="仿宋" w:hAnsi="仿宋" w:eastAsia="仿宋"/>
          <w:sz w:val="32"/>
          <w:szCs w:val="32"/>
          <w:highlight w:val="none"/>
        </w:rPr>
        <w:t xml:space="preserve">                   </w:t>
      </w:r>
      <w:r>
        <w:rPr>
          <w:rFonts w:hint="eastAsia" w:ascii="仿宋" w:hAnsi="仿宋" w:eastAsia="仿宋"/>
          <w:bCs/>
          <w:sz w:val="32"/>
          <w:szCs w:val="32"/>
          <w:highlight w:val="none"/>
        </w:rPr>
        <w:t>全流程电子文件</w:t>
      </w:r>
    </w:p>
    <w:p w14:paraId="581ACD9A">
      <w:pPr>
        <w:shd w:val="clear"/>
        <w:snapToGrid w:val="0"/>
        <w:spacing w:before="120" w:beforeLines="50" w:after="50"/>
        <w:rPr>
          <w:rFonts w:ascii="仿宋" w:hAnsi="仿宋" w:eastAsia="仿宋"/>
          <w:sz w:val="32"/>
          <w:szCs w:val="32"/>
          <w:highlight w:val="none"/>
        </w:rPr>
      </w:pPr>
    </w:p>
    <w:p w14:paraId="287FCE62">
      <w:pPr>
        <w:shd w:val="clear"/>
        <w:snapToGrid w:val="0"/>
        <w:spacing w:before="120" w:beforeLines="50" w:after="50"/>
        <w:rPr>
          <w:rFonts w:ascii="仿宋" w:hAnsi="仿宋" w:eastAsia="仿宋"/>
          <w:sz w:val="32"/>
          <w:szCs w:val="32"/>
          <w:highlight w:val="none"/>
        </w:rPr>
      </w:pPr>
    </w:p>
    <w:p w14:paraId="31592906">
      <w:pPr>
        <w:shd w:val="clear"/>
        <w:snapToGrid w:val="0"/>
        <w:spacing w:before="120" w:beforeLines="50" w:after="50"/>
        <w:rPr>
          <w:rFonts w:ascii="仿宋" w:hAnsi="仿宋" w:eastAsia="仿宋"/>
          <w:sz w:val="32"/>
          <w:szCs w:val="32"/>
          <w:highlight w:val="none"/>
        </w:rPr>
      </w:pPr>
    </w:p>
    <w:p w14:paraId="74406225">
      <w:pPr>
        <w:shd w:val="clear"/>
        <w:snapToGrid w:val="0"/>
        <w:spacing w:before="120" w:beforeLines="50" w:after="50"/>
        <w:jc w:val="center"/>
        <w:rPr>
          <w:rFonts w:ascii="仿宋" w:hAnsi="仿宋" w:eastAsia="仿宋" w:cs="方正小标宋简体"/>
          <w:bCs/>
          <w:sz w:val="32"/>
          <w:szCs w:val="32"/>
          <w:highlight w:val="none"/>
        </w:rPr>
      </w:pPr>
      <w:r>
        <w:rPr>
          <w:rFonts w:hint="eastAsia" w:ascii="仿宋" w:hAnsi="仿宋" w:eastAsia="仿宋" w:cs="方正小标宋简体"/>
          <w:bCs/>
          <w:sz w:val="32"/>
          <w:szCs w:val="32"/>
          <w:highlight w:val="none"/>
        </w:rPr>
        <w:t>商  务  文  件（封面）</w:t>
      </w:r>
    </w:p>
    <w:p w14:paraId="234F572E">
      <w:pPr>
        <w:shd w:val="clear"/>
        <w:snapToGrid w:val="0"/>
        <w:spacing w:before="120" w:beforeLines="50" w:after="50"/>
        <w:rPr>
          <w:rFonts w:ascii="仿宋" w:hAnsi="仿宋" w:eastAsia="仿宋"/>
          <w:bCs/>
          <w:sz w:val="32"/>
          <w:szCs w:val="32"/>
          <w:highlight w:val="none"/>
        </w:rPr>
      </w:pPr>
    </w:p>
    <w:p w14:paraId="634A38CF">
      <w:pPr>
        <w:shd w:val="clear"/>
        <w:snapToGrid w:val="0"/>
        <w:spacing w:before="120" w:beforeLines="50" w:after="50"/>
        <w:rPr>
          <w:rFonts w:ascii="仿宋" w:hAnsi="仿宋" w:eastAsia="仿宋"/>
          <w:bCs/>
          <w:sz w:val="32"/>
          <w:szCs w:val="32"/>
          <w:highlight w:val="none"/>
        </w:rPr>
      </w:pPr>
    </w:p>
    <w:p w14:paraId="083BBCE2">
      <w:pPr>
        <w:shd w:val="clear"/>
        <w:snapToGrid w:val="0"/>
        <w:spacing w:before="120" w:beforeLines="50" w:after="50"/>
        <w:rPr>
          <w:rFonts w:ascii="仿宋" w:hAnsi="仿宋" w:eastAsia="仿宋"/>
          <w:bCs/>
          <w:sz w:val="32"/>
          <w:szCs w:val="32"/>
          <w:highlight w:val="none"/>
        </w:rPr>
      </w:pPr>
    </w:p>
    <w:p w14:paraId="7DCF05DF">
      <w:pPr>
        <w:shd w:val="clear"/>
        <w:snapToGrid w:val="0"/>
        <w:spacing w:before="120" w:beforeLines="50" w:after="50"/>
        <w:rPr>
          <w:rFonts w:ascii="仿宋" w:hAnsi="仿宋" w:eastAsia="仿宋"/>
          <w:bCs/>
          <w:sz w:val="32"/>
          <w:szCs w:val="32"/>
          <w:highlight w:val="none"/>
        </w:rPr>
      </w:pPr>
    </w:p>
    <w:p w14:paraId="156F5AFA">
      <w:pPr>
        <w:shd w:val="clear"/>
        <w:snapToGrid w:val="0"/>
        <w:spacing w:before="120" w:beforeLines="50" w:after="50"/>
        <w:rPr>
          <w:rFonts w:ascii="仿宋" w:hAnsi="仿宋" w:eastAsia="仿宋"/>
          <w:bCs/>
          <w:sz w:val="32"/>
          <w:szCs w:val="32"/>
          <w:highlight w:val="none"/>
        </w:rPr>
      </w:pPr>
    </w:p>
    <w:p w14:paraId="27F11403">
      <w:pPr>
        <w:shd w:val="clear"/>
        <w:snapToGrid w:val="0"/>
        <w:spacing w:before="120" w:beforeLines="50" w:after="50"/>
        <w:ind w:firstLine="640" w:firstLineChars="200"/>
        <w:rPr>
          <w:rFonts w:ascii="仿宋" w:hAnsi="仿宋" w:eastAsia="仿宋" w:cs="仿宋_GB2312"/>
          <w:bCs/>
          <w:sz w:val="32"/>
          <w:szCs w:val="32"/>
          <w:highlight w:val="none"/>
        </w:rPr>
      </w:pPr>
      <w:r>
        <w:rPr>
          <w:rFonts w:hint="eastAsia" w:ascii="仿宋" w:hAnsi="仿宋" w:eastAsia="仿宋" w:cs="仿宋_GB2312"/>
          <w:bCs/>
          <w:sz w:val="32"/>
          <w:szCs w:val="32"/>
          <w:highlight w:val="none"/>
        </w:rPr>
        <w:t>项目名称：</w:t>
      </w:r>
    </w:p>
    <w:p w14:paraId="3A15A490">
      <w:pPr>
        <w:shd w:val="clear"/>
        <w:snapToGrid w:val="0"/>
        <w:spacing w:before="120" w:beforeLines="50" w:after="50"/>
        <w:ind w:firstLine="720" w:firstLineChars="225"/>
        <w:rPr>
          <w:rFonts w:ascii="仿宋" w:hAnsi="仿宋" w:eastAsia="仿宋" w:cs="仿宋_GB2312"/>
          <w:bCs/>
          <w:sz w:val="32"/>
          <w:szCs w:val="32"/>
          <w:highlight w:val="none"/>
        </w:rPr>
      </w:pPr>
    </w:p>
    <w:p w14:paraId="4E9D430B">
      <w:pPr>
        <w:shd w:val="clear"/>
        <w:snapToGrid w:val="0"/>
        <w:spacing w:before="120" w:beforeLines="50" w:after="50"/>
        <w:ind w:firstLine="640" w:firstLineChars="200"/>
        <w:rPr>
          <w:rFonts w:ascii="仿宋" w:hAnsi="仿宋" w:eastAsia="仿宋" w:cs="仿宋_GB2312"/>
          <w:bCs/>
          <w:sz w:val="32"/>
          <w:szCs w:val="32"/>
          <w:highlight w:val="none"/>
        </w:rPr>
      </w:pPr>
      <w:r>
        <w:rPr>
          <w:rFonts w:hint="eastAsia" w:ascii="仿宋" w:hAnsi="仿宋" w:eastAsia="仿宋" w:cs="仿宋_GB2312"/>
          <w:bCs/>
          <w:sz w:val="32"/>
          <w:szCs w:val="32"/>
          <w:highlight w:val="none"/>
        </w:rPr>
        <w:t>项目编号：</w:t>
      </w:r>
    </w:p>
    <w:p w14:paraId="31DE235C">
      <w:pPr>
        <w:shd w:val="clear"/>
        <w:snapToGrid w:val="0"/>
        <w:spacing w:before="120" w:beforeLines="50" w:after="50"/>
        <w:rPr>
          <w:rFonts w:ascii="仿宋" w:hAnsi="仿宋" w:eastAsia="仿宋" w:cs="仿宋_GB2312"/>
          <w:bCs/>
          <w:sz w:val="32"/>
          <w:szCs w:val="32"/>
          <w:highlight w:val="none"/>
        </w:rPr>
      </w:pPr>
    </w:p>
    <w:p w14:paraId="72D58E6F">
      <w:pPr>
        <w:shd w:val="clear"/>
        <w:snapToGrid w:val="0"/>
        <w:spacing w:before="120" w:beforeLines="50" w:after="50"/>
        <w:ind w:firstLine="720" w:firstLineChars="225"/>
        <w:rPr>
          <w:rFonts w:ascii="仿宋" w:hAnsi="仿宋" w:eastAsia="仿宋" w:cs="仿宋_GB2312"/>
          <w:bCs/>
          <w:sz w:val="32"/>
          <w:szCs w:val="32"/>
          <w:highlight w:val="none"/>
        </w:rPr>
      </w:pPr>
      <w:r>
        <w:rPr>
          <w:rFonts w:hint="eastAsia" w:ascii="仿宋" w:hAnsi="仿宋" w:eastAsia="仿宋" w:cs="仿宋_GB2312"/>
          <w:bCs/>
          <w:sz w:val="32"/>
          <w:szCs w:val="32"/>
          <w:highlight w:val="none"/>
        </w:rPr>
        <w:t xml:space="preserve"> </w:t>
      </w:r>
    </w:p>
    <w:p w14:paraId="70A0315B">
      <w:pPr>
        <w:shd w:val="clear"/>
        <w:snapToGrid w:val="0"/>
        <w:spacing w:before="120" w:beforeLines="50" w:after="50"/>
        <w:ind w:firstLine="720" w:firstLineChars="225"/>
        <w:rPr>
          <w:rFonts w:ascii="仿宋" w:hAnsi="仿宋" w:eastAsia="仿宋" w:cs="仿宋_GB2312"/>
          <w:bCs/>
          <w:sz w:val="32"/>
          <w:szCs w:val="32"/>
          <w:highlight w:val="none"/>
        </w:rPr>
      </w:pPr>
    </w:p>
    <w:p w14:paraId="330A047C">
      <w:pPr>
        <w:shd w:val="clear"/>
        <w:autoSpaceDE w:val="0"/>
        <w:autoSpaceDN w:val="0"/>
        <w:spacing w:line="360" w:lineRule="auto"/>
        <w:ind w:left="4525" w:leftChars="1850" w:hanging="640" w:hangingChars="200"/>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rPr>
        <w:t>供应商名称（电子签章）：</w:t>
      </w:r>
    </w:p>
    <w:p w14:paraId="67BC318F">
      <w:pPr>
        <w:shd w:val="clear"/>
        <w:autoSpaceDE w:val="0"/>
        <w:autoSpaceDN w:val="0"/>
        <w:spacing w:line="360" w:lineRule="auto"/>
        <w:ind w:right="1280"/>
        <w:jc w:val="center"/>
        <w:rPr>
          <w:rFonts w:ascii="仿宋" w:hAnsi="仿宋" w:eastAsia="仿宋" w:cs="仿宋_GB2312"/>
          <w:kern w:val="0"/>
          <w:sz w:val="32"/>
          <w:szCs w:val="32"/>
          <w:highlight w:val="none"/>
          <w:lang w:val="zh-CN"/>
        </w:rPr>
      </w:pPr>
      <w:r>
        <w:rPr>
          <w:rFonts w:hint="eastAsia" w:ascii="仿宋" w:hAnsi="仿宋" w:eastAsia="仿宋" w:cs="仿宋_GB2312"/>
          <w:kern w:val="0"/>
          <w:sz w:val="32"/>
          <w:szCs w:val="32"/>
          <w:highlight w:val="none"/>
          <w:lang w:val="zh-CN"/>
        </w:rPr>
        <w:t xml:space="preserve"> </w:t>
      </w:r>
      <w:r>
        <w:rPr>
          <w:rFonts w:ascii="仿宋" w:hAnsi="仿宋" w:eastAsia="仿宋" w:cs="仿宋_GB2312"/>
          <w:kern w:val="0"/>
          <w:sz w:val="32"/>
          <w:szCs w:val="32"/>
          <w:highlight w:val="none"/>
          <w:lang w:val="zh-CN"/>
        </w:rPr>
        <w:t xml:space="preserve">                   </w:t>
      </w:r>
      <w:r>
        <w:rPr>
          <w:rFonts w:hint="eastAsia" w:ascii="仿宋" w:hAnsi="仿宋" w:eastAsia="仿宋" w:cs="仿宋_GB2312"/>
          <w:kern w:val="0"/>
          <w:sz w:val="32"/>
          <w:szCs w:val="32"/>
          <w:highlight w:val="none"/>
          <w:lang w:val="zh-CN"/>
        </w:rPr>
        <w:t>日期：  年  月   日</w:t>
      </w:r>
    </w:p>
    <w:p w14:paraId="30DAB632">
      <w:pPr>
        <w:pStyle w:val="18"/>
        <w:shd w:val="clear"/>
        <w:rPr>
          <w:highlight w:val="none"/>
          <w:lang w:val="zh-CN"/>
        </w:rPr>
      </w:pPr>
      <w:r>
        <w:rPr>
          <w:highlight w:val="none"/>
          <w:lang w:val="zh-CN"/>
        </w:rPr>
        <w:br w:type="page"/>
      </w:r>
    </w:p>
    <w:p w14:paraId="0EFA2F8A">
      <w:pPr>
        <w:shd w:val="clear"/>
        <w:autoSpaceDE w:val="0"/>
        <w:autoSpaceDN w:val="0"/>
        <w:spacing w:line="360" w:lineRule="auto"/>
        <w:ind w:right="1280"/>
        <w:jc w:val="center"/>
        <w:rPr>
          <w:rFonts w:ascii="仿宋" w:hAnsi="仿宋" w:eastAsia="仿宋" w:cs="仿宋_GB2312"/>
          <w:b/>
          <w:bCs/>
          <w:sz w:val="32"/>
          <w:szCs w:val="32"/>
          <w:highlight w:val="none"/>
        </w:rPr>
      </w:pPr>
    </w:p>
    <w:p w14:paraId="098DD1FB">
      <w:pPr>
        <w:shd w:val="clear"/>
        <w:jc w:val="center"/>
        <w:rPr>
          <w:rFonts w:ascii="仿宋" w:hAnsi="仿宋" w:eastAsia="仿宋" w:cs="仿宋_GB2312"/>
          <w:b/>
          <w:kern w:val="0"/>
          <w:sz w:val="32"/>
          <w:szCs w:val="32"/>
          <w:highlight w:val="none"/>
        </w:rPr>
      </w:pPr>
      <w:r>
        <w:rPr>
          <w:rFonts w:hint="eastAsia" w:ascii="仿宋" w:hAnsi="仿宋" w:eastAsia="仿宋" w:cs="仿宋_GB2312"/>
          <w:b/>
          <w:kern w:val="0"/>
          <w:sz w:val="32"/>
          <w:szCs w:val="32"/>
          <w:highlight w:val="none"/>
        </w:rPr>
        <w:t>商务文件目录</w:t>
      </w:r>
    </w:p>
    <w:p w14:paraId="0D36F025">
      <w:pPr>
        <w:pStyle w:val="33"/>
        <w:shd w:val="clear"/>
        <w:spacing w:line="360" w:lineRule="auto"/>
        <w:ind w:firstLine="640"/>
        <w:rPr>
          <w:rFonts w:ascii="仿宋" w:eastAsia="仿宋" w:cs="仿宋_GB2312"/>
          <w:sz w:val="32"/>
          <w:szCs w:val="32"/>
          <w:highlight w:val="none"/>
        </w:rPr>
      </w:pPr>
      <w:r>
        <w:rPr>
          <w:rFonts w:hint="eastAsia" w:ascii="仿宋" w:eastAsia="仿宋" w:cs="仿宋_GB2312"/>
          <w:sz w:val="32"/>
          <w:szCs w:val="32"/>
          <w:highlight w:val="none"/>
        </w:rPr>
        <w:t>一、无串标行为承诺函……………………………（页码）</w:t>
      </w:r>
    </w:p>
    <w:p w14:paraId="78D48E58">
      <w:pPr>
        <w:pStyle w:val="33"/>
        <w:shd w:val="clear"/>
        <w:spacing w:line="360" w:lineRule="auto"/>
        <w:ind w:firstLine="640"/>
        <w:rPr>
          <w:rFonts w:ascii="仿宋" w:eastAsia="仿宋" w:cs="仿宋_GB2312"/>
          <w:sz w:val="32"/>
          <w:szCs w:val="32"/>
          <w:highlight w:val="none"/>
        </w:rPr>
      </w:pPr>
      <w:r>
        <w:rPr>
          <w:rFonts w:hint="eastAsia" w:ascii="仿宋" w:eastAsia="仿宋" w:cs="仿宋_GB2312"/>
          <w:sz w:val="32"/>
          <w:szCs w:val="32"/>
          <w:highlight w:val="none"/>
        </w:rPr>
        <w:t>二、法定代表人身份证明及法定代表人有效身份证正反面复印件……………………………………………………（页码）</w:t>
      </w:r>
    </w:p>
    <w:p w14:paraId="5EE914BB">
      <w:pPr>
        <w:pStyle w:val="33"/>
        <w:shd w:val="clear"/>
        <w:spacing w:line="360" w:lineRule="auto"/>
        <w:ind w:firstLine="640"/>
        <w:rPr>
          <w:rFonts w:ascii="仿宋" w:eastAsia="仿宋" w:cs="仿宋_GB2312"/>
          <w:sz w:val="32"/>
          <w:szCs w:val="32"/>
          <w:highlight w:val="none"/>
        </w:rPr>
      </w:pPr>
      <w:r>
        <w:rPr>
          <w:rFonts w:hint="eastAsia" w:ascii="仿宋" w:eastAsia="仿宋" w:cs="仿宋_GB2312"/>
          <w:sz w:val="32"/>
          <w:szCs w:val="32"/>
          <w:highlight w:val="none"/>
        </w:rPr>
        <w:t>三、法定代表人授权委托书（如有委托时）……（页码）</w:t>
      </w:r>
    </w:p>
    <w:p w14:paraId="3B3815C8">
      <w:pPr>
        <w:pStyle w:val="33"/>
        <w:shd w:val="clear"/>
        <w:spacing w:line="360" w:lineRule="auto"/>
        <w:ind w:firstLine="640"/>
        <w:rPr>
          <w:rFonts w:ascii="仿宋" w:eastAsia="仿宋" w:cs="仿宋_GB2312"/>
          <w:sz w:val="32"/>
          <w:szCs w:val="32"/>
          <w:highlight w:val="none"/>
        </w:rPr>
      </w:pPr>
      <w:r>
        <w:rPr>
          <w:rFonts w:hint="eastAsia" w:ascii="仿宋" w:eastAsia="仿宋" w:cs="仿宋_GB2312"/>
          <w:sz w:val="32"/>
          <w:szCs w:val="32"/>
          <w:highlight w:val="none"/>
        </w:rPr>
        <w:t>四、保证金缴纳凭证</w:t>
      </w:r>
      <w:r>
        <w:rPr>
          <w:rFonts w:hint="eastAsia" w:ascii="仿宋" w:eastAsia="仿宋" w:cs="仿宋_GB2312"/>
          <w:sz w:val="32"/>
          <w:szCs w:val="32"/>
          <w:highlight w:val="none"/>
          <w:lang w:val="zh-CN"/>
        </w:rPr>
        <w:t>……………………</w:t>
      </w:r>
      <w:r>
        <w:rPr>
          <w:rFonts w:hint="eastAsia" w:ascii="仿宋" w:eastAsia="仿宋" w:cs="仿宋_GB2312"/>
          <w:sz w:val="32"/>
          <w:szCs w:val="32"/>
          <w:highlight w:val="none"/>
        </w:rPr>
        <w:t>…………（页码）</w:t>
      </w:r>
    </w:p>
    <w:p w14:paraId="66775480">
      <w:pPr>
        <w:pStyle w:val="33"/>
        <w:shd w:val="clear"/>
        <w:spacing w:line="360" w:lineRule="auto"/>
        <w:ind w:firstLine="640"/>
        <w:rPr>
          <w:rFonts w:ascii="仿宋" w:eastAsia="仿宋" w:cs="仿宋_GB2312"/>
          <w:sz w:val="32"/>
          <w:szCs w:val="32"/>
          <w:highlight w:val="none"/>
        </w:rPr>
      </w:pPr>
      <w:r>
        <w:rPr>
          <w:rFonts w:hint="eastAsia" w:ascii="仿宋" w:eastAsia="仿宋" w:cs="仿宋_GB2312"/>
          <w:sz w:val="32"/>
          <w:szCs w:val="32"/>
          <w:highlight w:val="none"/>
        </w:rPr>
        <w:t>五、</w:t>
      </w:r>
      <w:r>
        <w:rPr>
          <w:rFonts w:hint="eastAsia" w:ascii="仿宋" w:eastAsia="仿宋" w:cs="仿宋_GB2312"/>
          <w:sz w:val="32"/>
          <w:szCs w:val="32"/>
          <w:highlight w:val="none"/>
          <w:lang w:val="zh-CN"/>
        </w:rPr>
        <w:t>商务条款偏离表……………………</w:t>
      </w:r>
      <w:r>
        <w:rPr>
          <w:rFonts w:hint="eastAsia" w:ascii="仿宋" w:eastAsia="仿宋" w:cs="仿宋_GB2312"/>
          <w:sz w:val="32"/>
          <w:szCs w:val="32"/>
          <w:highlight w:val="none"/>
        </w:rPr>
        <w:t>……………（页码）</w:t>
      </w:r>
    </w:p>
    <w:p w14:paraId="57893C70">
      <w:pPr>
        <w:pStyle w:val="33"/>
        <w:shd w:val="clear"/>
        <w:spacing w:line="360" w:lineRule="auto"/>
        <w:ind w:firstLine="640"/>
        <w:rPr>
          <w:rFonts w:ascii="仿宋" w:eastAsia="仿宋" w:cs="仿宋_GB2312"/>
          <w:sz w:val="32"/>
          <w:szCs w:val="32"/>
          <w:highlight w:val="none"/>
        </w:rPr>
      </w:pPr>
      <w:r>
        <w:rPr>
          <w:rFonts w:hint="eastAsia" w:ascii="仿宋" w:eastAsia="仿宋" w:cs="仿宋_GB2312"/>
          <w:sz w:val="32"/>
          <w:szCs w:val="32"/>
          <w:highlight w:val="none"/>
        </w:rPr>
        <w:t>六、投标人情况介绍</w:t>
      </w:r>
      <w:r>
        <w:rPr>
          <w:rFonts w:hint="eastAsia" w:ascii="仿宋" w:eastAsia="仿宋" w:cs="仿宋_GB2312"/>
          <w:sz w:val="32"/>
          <w:szCs w:val="32"/>
          <w:highlight w:val="none"/>
          <w:lang w:val="zh-CN"/>
        </w:rPr>
        <w:t>………………………</w:t>
      </w:r>
      <w:r>
        <w:rPr>
          <w:rFonts w:hint="eastAsia" w:ascii="仿宋" w:eastAsia="仿宋" w:cs="仿宋_GB2312"/>
          <w:sz w:val="32"/>
          <w:szCs w:val="32"/>
          <w:highlight w:val="none"/>
        </w:rPr>
        <w:t>…………（页码）</w:t>
      </w:r>
    </w:p>
    <w:p w14:paraId="662D1B22">
      <w:pPr>
        <w:pStyle w:val="33"/>
        <w:shd w:val="clear"/>
        <w:spacing w:line="360" w:lineRule="auto"/>
        <w:ind w:firstLine="640"/>
        <w:rPr>
          <w:rFonts w:ascii="仿宋" w:eastAsia="仿宋" w:cs="仿宋_GB2312"/>
          <w:sz w:val="32"/>
          <w:szCs w:val="32"/>
          <w:highlight w:val="none"/>
        </w:rPr>
      </w:pPr>
      <w:r>
        <w:rPr>
          <w:rFonts w:hint="eastAsia" w:ascii="仿宋" w:eastAsia="仿宋" w:cs="仿宋_GB2312"/>
          <w:sz w:val="32"/>
          <w:szCs w:val="32"/>
          <w:highlight w:val="none"/>
        </w:rPr>
        <w:t>七、供应商类似业绩的证明文件</w:t>
      </w:r>
      <w:r>
        <w:rPr>
          <w:rFonts w:hint="eastAsia" w:ascii="仿宋" w:eastAsia="仿宋" w:cs="仿宋_GB2312"/>
          <w:sz w:val="32"/>
          <w:szCs w:val="32"/>
          <w:highlight w:val="none"/>
          <w:lang w:val="zh-CN"/>
        </w:rPr>
        <w:t>…………………</w:t>
      </w:r>
      <w:r>
        <w:rPr>
          <w:rFonts w:hint="eastAsia" w:ascii="仿宋" w:eastAsia="仿宋" w:cs="仿宋_GB2312"/>
          <w:sz w:val="32"/>
          <w:szCs w:val="32"/>
          <w:highlight w:val="none"/>
        </w:rPr>
        <w:t>（页码）</w:t>
      </w:r>
    </w:p>
    <w:p w14:paraId="1A6025AF">
      <w:pPr>
        <w:pStyle w:val="33"/>
        <w:shd w:val="clear"/>
        <w:spacing w:line="360" w:lineRule="auto"/>
        <w:ind w:firstLine="640"/>
        <w:rPr>
          <w:rFonts w:ascii="仿宋" w:eastAsia="仿宋" w:cs="仿宋_GB2312"/>
          <w:sz w:val="32"/>
          <w:szCs w:val="32"/>
          <w:highlight w:val="none"/>
        </w:rPr>
      </w:pPr>
      <w:r>
        <w:rPr>
          <w:rFonts w:hint="eastAsia" w:ascii="仿宋" w:eastAsia="仿宋" w:cs="仿宋_GB2312"/>
          <w:sz w:val="32"/>
          <w:szCs w:val="32"/>
          <w:highlight w:val="none"/>
        </w:rPr>
        <w:t>八、供应商认为需要提供的其他有关资料</w:t>
      </w:r>
      <w:r>
        <w:rPr>
          <w:rFonts w:hint="eastAsia" w:ascii="仿宋" w:eastAsia="仿宋" w:cs="仿宋_GB2312"/>
          <w:sz w:val="32"/>
          <w:szCs w:val="32"/>
          <w:highlight w:val="none"/>
          <w:lang w:val="zh-CN"/>
        </w:rPr>
        <w:t>………</w:t>
      </w:r>
      <w:r>
        <w:rPr>
          <w:rFonts w:hint="eastAsia" w:ascii="仿宋" w:eastAsia="仿宋" w:cs="仿宋_GB2312"/>
          <w:sz w:val="32"/>
          <w:szCs w:val="32"/>
          <w:highlight w:val="none"/>
        </w:rPr>
        <w:t>（页码）</w:t>
      </w:r>
    </w:p>
    <w:p w14:paraId="1D2591E8">
      <w:pPr>
        <w:pStyle w:val="33"/>
        <w:shd w:val="clear"/>
        <w:spacing w:line="360" w:lineRule="auto"/>
        <w:ind w:firstLine="640"/>
        <w:rPr>
          <w:rFonts w:ascii="仿宋" w:eastAsia="仿宋" w:cs="仿宋_GB2312"/>
          <w:sz w:val="32"/>
          <w:szCs w:val="32"/>
          <w:highlight w:val="none"/>
        </w:rPr>
      </w:pPr>
    </w:p>
    <w:p w14:paraId="0491E575">
      <w:pPr>
        <w:shd w:val="clear"/>
        <w:spacing w:line="360" w:lineRule="auto"/>
        <w:rPr>
          <w:rFonts w:ascii="仿宋" w:hAnsi="仿宋" w:eastAsia="仿宋" w:cs="仿宋_GB2312"/>
          <w:b/>
          <w:bCs/>
          <w:sz w:val="32"/>
          <w:szCs w:val="32"/>
          <w:highlight w:val="none"/>
        </w:rPr>
      </w:pPr>
      <w:r>
        <w:rPr>
          <w:rFonts w:hint="eastAsia" w:ascii="仿宋" w:hAnsi="仿宋" w:eastAsia="仿宋" w:cs="仿宋_GB2312"/>
          <w:b/>
          <w:bCs/>
          <w:sz w:val="32"/>
          <w:szCs w:val="32"/>
          <w:highlight w:val="none"/>
        </w:rPr>
        <w:t>注：以上目录是基本格式要求，各供应商可根据自身情况进一步向下增加内容或细化。</w:t>
      </w:r>
    </w:p>
    <w:p w14:paraId="3A407ED8">
      <w:pPr>
        <w:shd w:val="clear"/>
        <w:spacing w:line="400" w:lineRule="exact"/>
        <w:rPr>
          <w:rFonts w:ascii="仿宋" w:hAnsi="仿宋" w:eastAsia="仿宋" w:cs="仿宋_GB2312"/>
          <w:sz w:val="32"/>
          <w:szCs w:val="32"/>
          <w:highlight w:val="none"/>
        </w:rPr>
      </w:pPr>
    </w:p>
    <w:p w14:paraId="74EBF51C">
      <w:pPr>
        <w:shd w:val="clear"/>
        <w:spacing w:line="520" w:lineRule="exact"/>
        <w:ind w:firstLine="640" w:firstLineChars="200"/>
        <w:jc w:val="center"/>
        <w:rPr>
          <w:rFonts w:ascii="仿宋" w:hAnsi="仿宋" w:eastAsia="仿宋" w:cs="方正小标宋简体"/>
          <w:sz w:val="32"/>
          <w:szCs w:val="32"/>
          <w:highlight w:val="none"/>
        </w:rPr>
      </w:pPr>
      <w:r>
        <w:rPr>
          <w:rFonts w:hint="eastAsia" w:ascii="仿宋" w:hAnsi="仿宋" w:eastAsia="仿宋" w:cs="方正小标宋简体"/>
          <w:sz w:val="32"/>
          <w:szCs w:val="32"/>
          <w:highlight w:val="none"/>
        </w:rPr>
        <w:br w:type="page"/>
      </w:r>
      <w:r>
        <w:rPr>
          <w:rFonts w:hint="eastAsia" w:ascii="仿宋" w:hAnsi="仿宋" w:eastAsia="仿宋" w:cs="仿宋_GB2312"/>
          <w:b/>
          <w:sz w:val="32"/>
          <w:szCs w:val="32"/>
          <w:highlight w:val="none"/>
        </w:rPr>
        <w:t>一、无串标行为承诺函</w:t>
      </w:r>
    </w:p>
    <w:p w14:paraId="354CB9C5">
      <w:pPr>
        <w:shd w:val="clear"/>
        <w:spacing w:line="520" w:lineRule="exact"/>
        <w:ind w:firstLine="643" w:firstLineChars="200"/>
        <w:jc w:val="center"/>
        <w:rPr>
          <w:rFonts w:ascii="仿宋" w:hAnsi="仿宋" w:eastAsia="仿宋" w:cs="仿宋_GB2312"/>
          <w:b/>
          <w:sz w:val="32"/>
          <w:szCs w:val="32"/>
          <w:highlight w:val="none"/>
        </w:rPr>
      </w:pPr>
      <w:r>
        <w:rPr>
          <w:rFonts w:hint="eastAsia" w:ascii="仿宋" w:hAnsi="仿宋" w:eastAsia="仿宋" w:cs="仿宋_GB2312"/>
          <w:b/>
          <w:sz w:val="32"/>
          <w:szCs w:val="32"/>
          <w:highlight w:val="none"/>
        </w:rPr>
        <w:t>无串通竞标行为的承诺函</w:t>
      </w:r>
    </w:p>
    <w:p w14:paraId="748F0C40">
      <w:pPr>
        <w:shd w:val="clear"/>
        <w:spacing w:line="520" w:lineRule="exact"/>
        <w:ind w:firstLine="640" w:firstLineChars="200"/>
        <w:rPr>
          <w:rFonts w:ascii="仿宋" w:hAnsi="仿宋" w:eastAsia="仿宋" w:cs="仿宋_GB2312"/>
          <w:sz w:val="32"/>
          <w:szCs w:val="32"/>
          <w:highlight w:val="none"/>
        </w:rPr>
      </w:pPr>
    </w:p>
    <w:p w14:paraId="6777D003">
      <w:pPr>
        <w:shd w:val="clear"/>
        <w:spacing w:line="360" w:lineRule="auto"/>
        <w:ind w:firstLine="643" w:firstLineChars="200"/>
        <w:rPr>
          <w:rFonts w:ascii="仿宋" w:hAnsi="仿宋" w:eastAsia="仿宋" w:cs="仿宋_GB2312"/>
          <w:b/>
          <w:bCs/>
          <w:sz w:val="32"/>
          <w:szCs w:val="32"/>
          <w:highlight w:val="none"/>
        </w:rPr>
      </w:pPr>
      <w:r>
        <w:rPr>
          <w:rFonts w:hint="eastAsia" w:ascii="仿宋" w:hAnsi="仿宋" w:eastAsia="仿宋" w:cs="仿宋_GB2312"/>
          <w:b/>
          <w:bCs/>
          <w:sz w:val="32"/>
          <w:szCs w:val="32"/>
          <w:highlight w:val="none"/>
        </w:rPr>
        <w:t>一、我方承诺无下列相互串通竞标的情形：</w:t>
      </w:r>
    </w:p>
    <w:p w14:paraId="0D5CF040">
      <w:pPr>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1.不同供应商的响应文件由同一单位或者个人编制；</w:t>
      </w:r>
      <w:r>
        <w:rPr>
          <w:rFonts w:hint="eastAsia" w:ascii="仿宋" w:hAnsi="仿宋" w:eastAsia="仿宋"/>
          <w:color w:val="000000"/>
          <w:sz w:val="32"/>
          <w:szCs w:val="32"/>
          <w:highlight w:val="none"/>
        </w:rPr>
        <w:t>或者不同供应商报名的</w:t>
      </w:r>
      <w:r>
        <w:rPr>
          <w:rFonts w:hint="eastAsia" w:ascii="仿宋" w:hAnsi="仿宋" w:eastAsia="仿宋"/>
          <w:sz w:val="32"/>
          <w:szCs w:val="32"/>
          <w:highlight w:val="none"/>
        </w:rPr>
        <w:t>IP地址一致的；或者编制响应文件硬件设备CPU编号、硬盘编号、网卡地址一致的情况。</w:t>
      </w:r>
      <w:r>
        <w:rPr>
          <w:rFonts w:hint="eastAsia" w:ascii="仿宋" w:hAnsi="仿宋" w:eastAsia="仿宋" w:cs="仿宋_GB2312"/>
          <w:sz w:val="32"/>
          <w:szCs w:val="32"/>
          <w:highlight w:val="none"/>
        </w:rPr>
        <w:t xml:space="preserve"> </w:t>
      </w:r>
    </w:p>
    <w:p w14:paraId="091E0384">
      <w:pPr>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2.不同供应商委托同一单位或者个人办理竞标事宜；</w:t>
      </w:r>
    </w:p>
    <w:p w14:paraId="36ADFD8C">
      <w:pPr>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3.不同供应商的响应文件载明的项目管理员为同一个人；</w:t>
      </w:r>
    </w:p>
    <w:p w14:paraId="49DBBB8F">
      <w:pPr>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4.不</w:t>
      </w:r>
      <w:r>
        <w:rPr>
          <w:rFonts w:hint="eastAsia" w:ascii="仿宋" w:hAnsi="仿宋" w:eastAsia="仿宋" w:cs="仿宋_GB2312"/>
          <w:spacing w:val="-6"/>
          <w:sz w:val="32"/>
          <w:szCs w:val="32"/>
          <w:highlight w:val="none"/>
        </w:rPr>
        <w:t>同供应商的响应文件异常一致或者响应报价呈规律性差异；</w:t>
      </w:r>
    </w:p>
    <w:p w14:paraId="4995E78B">
      <w:pPr>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5.不同供应商的响应文件相互混装；</w:t>
      </w:r>
    </w:p>
    <w:p w14:paraId="25BC3A3D">
      <w:pPr>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6.不同供应商的磋商保证金从同一单位或者个人账户转出。</w:t>
      </w:r>
    </w:p>
    <w:p w14:paraId="32E6EDF6">
      <w:pPr>
        <w:shd w:val="clear"/>
        <w:spacing w:line="360" w:lineRule="auto"/>
        <w:ind w:firstLine="643" w:firstLineChars="200"/>
        <w:rPr>
          <w:rFonts w:ascii="仿宋" w:hAnsi="仿宋" w:eastAsia="仿宋" w:cs="仿宋_GB2312"/>
          <w:b/>
          <w:bCs/>
          <w:sz w:val="32"/>
          <w:szCs w:val="32"/>
          <w:highlight w:val="none"/>
        </w:rPr>
      </w:pPr>
      <w:r>
        <w:rPr>
          <w:rFonts w:hint="eastAsia" w:ascii="仿宋" w:hAnsi="仿宋" w:eastAsia="仿宋" w:cs="仿宋_GB2312"/>
          <w:b/>
          <w:bCs/>
          <w:sz w:val="32"/>
          <w:szCs w:val="32"/>
          <w:highlight w:val="none"/>
        </w:rPr>
        <w:t>二、我方承诺无下列恶意串通的情形：</w:t>
      </w:r>
    </w:p>
    <w:p w14:paraId="5E741BC8">
      <w:pPr>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1.供应商直接或者间接从采购人或者采购代理机构处获得其他供应商的相关信息并修改其响应文件；</w:t>
      </w:r>
    </w:p>
    <w:p w14:paraId="6D106BE8">
      <w:pPr>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2.供应商按照采购人或者采购代理机构的授意撤换、修改响应文件；</w:t>
      </w:r>
    </w:p>
    <w:p w14:paraId="6857192E">
      <w:pPr>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3.供</w:t>
      </w:r>
      <w:r>
        <w:rPr>
          <w:rFonts w:hint="eastAsia" w:ascii="仿宋" w:hAnsi="仿宋" w:eastAsia="仿宋" w:cs="仿宋_GB2312"/>
          <w:spacing w:val="-6"/>
          <w:sz w:val="32"/>
          <w:szCs w:val="32"/>
          <w:highlight w:val="none"/>
        </w:rPr>
        <w:t>应商之间协商报价、技术方案等响应文件的实质性内容；</w:t>
      </w:r>
    </w:p>
    <w:p w14:paraId="245578A2">
      <w:pPr>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4.属于同一集团、协会、商会等组织成员的供应商按照该组织要求协同参加政府采购活动；</w:t>
      </w:r>
    </w:p>
    <w:p w14:paraId="517AE7A9">
      <w:pPr>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5.供应商之间事先约定一致抬高或者压低响应报价，或者在竞争性磋商项目中事先约定轮流以高价位或者低价位成交，或者事先约定由某一特定供应商成交，然后再参加竞标；</w:t>
      </w:r>
    </w:p>
    <w:p w14:paraId="79051621">
      <w:pPr>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6.供应商之间商定部分供应商放弃参加政府采购活动或者放弃成交；</w:t>
      </w:r>
    </w:p>
    <w:p w14:paraId="52AA845E">
      <w:pPr>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7.供应商与采购人或者采购代理机构之间、供应商相互之间，为</w:t>
      </w:r>
      <w:r>
        <w:rPr>
          <w:rFonts w:hint="eastAsia" w:ascii="仿宋" w:hAnsi="仿宋" w:eastAsia="仿宋" w:cs="仿宋_GB2312"/>
          <w:spacing w:val="-6"/>
          <w:sz w:val="32"/>
          <w:szCs w:val="32"/>
          <w:highlight w:val="none"/>
        </w:rPr>
        <w:t>谋求特定供应商成交或者排斥其他供应商的其他串通行为。</w:t>
      </w:r>
    </w:p>
    <w:p w14:paraId="0C6FA549">
      <w:pPr>
        <w:shd w:val="clear"/>
        <w:spacing w:line="360" w:lineRule="auto"/>
        <w:ind w:firstLine="643" w:firstLineChars="200"/>
        <w:rPr>
          <w:rFonts w:ascii="仿宋" w:hAnsi="仿宋" w:eastAsia="仿宋" w:cs="仿宋_GB2312"/>
          <w:b/>
          <w:bCs/>
          <w:sz w:val="32"/>
          <w:szCs w:val="32"/>
          <w:highlight w:val="none"/>
        </w:rPr>
      </w:pPr>
      <w:r>
        <w:rPr>
          <w:rFonts w:hint="eastAsia" w:ascii="仿宋" w:hAnsi="仿宋" w:eastAsia="仿宋" w:cs="仿宋_GB2312"/>
          <w:b/>
          <w:bCs/>
          <w:sz w:val="32"/>
          <w:szCs w:val="32"/>
          <w:highlight w:val="none"/>
        </w:rPr>
        <w:t>以上情形一经核查属实，接受政府采购监管部门对我方认定存在围标串标行为，我方愿意承担一切后果，并不再寻求任何旨在减轻或者免除法律责任的辩解。</w:t>
      </w:r>
    </w:p>
    <w:p w14:paraId="6B7F1428">
      <w:pPr>
        <w:shd w:val="clear"/>
        <w:autoSpaceDE w:val="0"/>
        <w:autoSpaceDN w:val="0"/>
        <w:spacing w:line="360" w:lineRule="auto"/>
        <w:ind w:left="4525" w:leftChars="1850" w:hanging="640" w:hangingChars="200"/>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rPr>
        <w:t>供应商名称（电子签章）：</w:t>
      </w:r>
    </w:p>
    <w:p w14:paraId="00E60235">
      <w:pPr>
        <w:shd w:val="clear"/>
        <w:autoSpaceDE w:val="0"/>
        <w:autoSpaceDN w:val="0"/>
        <w:spacing w:line="360" w:lineRule="auto"/>
        <w:ind w:right="1280"/>
        <w:jc w:val="center"/>
        <w:rPr>
          <w:rFonts w:ascii="仿宋" w:hAnsi="仿宋" w:eastAsia="仿宋" w:cs="仿宋_GB2312"/>
          <w:kern w:val="0"/>
          <w:sz w:val="32"/>
          <w:szCs w:val="32"/>
          <w:highlight w:val="none"/>
          <w:lang w:val="zh-CN"/>
        </w:rPr>
      </w:pPr>
      <w:r>
        <w:rPr>
          <w:rFonts w:hint="eastAsia" w:ascii="仿宋" w:hAnsi="仿宋" w:eastAsia="仿宋" w:cs="仿宋_GB2312"/>
          <w:kern w:val="0"/>
          <w:sz w:val="32"/>
          <w:szCs w:val="32"/>
          <w:highlight w:val="none"/>
          <w:lang w:val="zh-CN"/>
        </w:rPr>
        <w:t xml:space="preserve"> </w:t>
      </w:r>
      <w:r>
        <w:rPr>
          <w:rFonts w:ascii="仿宋" w:hAnsi="仿宋" w:eastAsia="仿宋" w:cs="仿宋_GB2312"/>
          <w:kern w:val="0"/>
          <w:sz w:val="32"/>
          <w:szCs w:val="32"/>
          <w:highlight w:val="none"/>
          <w:lang w:val="zh-CN"/>
        </w:rPr>
        <w:t xml:space="preserve">                   </w:t>
      </w:r>
      <w:r>
        <w:rPr>
          <w:rFonts w:hint="eastAsia" w:ascii="仿宋" w:hAnsi="仿宋" w:eastAsia="仿宋" w:cs="仿宋_GB2312"/>
          <w:kern w:val="0"/>
          <w:sz w:val="32"/>
          <w:szCs w:val="32"/>
          <w:highlight w:val="none"/>
          <w:lang w:val="zh-CN"/>
        </w:rPr>
        <w:t>日期：  年  月   日</w:t>
      </w:r>
    </w:p>
    <w:p w14:paraId="03B32276">
      <w:pPr>
        <w:widowControl/>
        <w:shd w:val="clear"/>
        <w:jc w:val="left"/>
        <w:rPr>
          <w:rFonts w:ascii="仿宋" w:hAnsi="仿宋" w:eastAsia="仿宋" w:cs="仿宋_GB2312"/>
          <w:b/>
          <w:sz w:val="32"/>
          <w:szCs w:val="32"/>
          <w:highlight w:val="none"/>
        </w:rPr>
      </w:pPr>
      <w:r>
        <w:rPr>
          <w:rFonts w:ascii="仿宋" w:hAnsi="仿宋" w:eastAsia="仿宋" w:cs="仿宋_GB2312"/>
          <w:b/>
          <w:sz w:val="32"/>
          <w:szCs w:val="32"/>
          <w:highlight w:val="none"/>
        </w:rPr>
        <w:br w:type="page"/>
      </w:r>
    </w:p>
    <w:p w14:paraId="2DE6558A">
      <w:pPr>
        <w:shd w:val="clear"/>
        <w:spacing w:line="360" w:lineRule="auto"/>
        <w:rPr>
          <w:rFonts w:ascii="仿宋" w:hAnsi="仿宋" w:eastAsia="仿宋" w:cs="方正小标宋简体"/>
          <w:bCs/>
          <w:sz w:val="32"/>
          <w:szCs w:val="32"/>
          <w:highlight w:val="none"/>
        </w:rPr>
      </w:pPr>
      <w:r>
        <w:rPr>
          <w:rFonts w:hint="eastAsia" w:ascii="仿宋" w:hAnsi="仿宋" w:eastAsia="仿宋" w:cs="仿宋_GB2312"/>
          <w:b/>
          <w:sz w:val="32"/>
          <w:szCs w:val="32"/>
          <w:highlight w:val="none"/>
        </w:rPr>
        <w:t>二、法定代表人身份证明及法定代表人有效身份证正反面复印件</w:t>
      </w:r>
    </w:p>
    <w:p w14:paraId="1EF5A6EE">
      <w:pPr>
        <w:shd w:val="clear"/>
        <w:spacing w:line="520" w:lineRule="exact"/>
        <w:jc w:val="center"/>
        <w:rPr>
          <w:rFonts w:ascii="仿宋" w:hAnsi="仿宋" w:eastAsia="仿宋" w:cs="仿宋_GB2312"/>
          <w:b/>
          <w:sz w:val="32"/>
          <w:szCs w:val="32"/>
          <w:highlight w:val="none"/>
        </w:rPr>
      </w:pPr>
      <w:r>
        <w:rPr>
          <w:rFonts w:hint="eastAsia" w:ascii="仿宋" w:hAnsi="仿宋" w:eastAsia="仿宋" w:cs="仿宋_GB2312"/>
          <w:b/>
          <w:sz w:val="32"/>
          <w:szCs w:val="32"/>
          <w:highlight w:val="none"/>
        </w:rPr>
        <w:t>法定代表人证明书</w:t>
      </w:r>
    </w:p>
    <w:p w14:paraId="0B54B241">
      <w:pPr>
        <w:shd w:val="clear"/>
        <w:spacing w:line="360" w:lineRule="auto"/>
        <w:ind w:left="540"/>
        <w:contextualSpacing/>
        <w:rPr>
          <w:rFonts w:ascii="仿宋" w:hAnsi="仿宋" w:eastAsia="仿宋" w:cs="仿宋_GB2312"/>
          <w:sz w:val="32"/>
          <w:szCs w:val="32"/>
          <w:highlight w:val="none"/>
        </w:rPr>
      </w:pPr>
    </w:p>
    <w:p w14:paraId="6A5078A0">
      <w:pPr>
        <w:shd w:val="clear"/>
        <w:spacing w:line="360" w:lineRule="auto"/>
        <w:ind w:left="540"/>
        <w:contextualSpacing/>
        <w:rPr>
          <w:rFonts w:ascii="仿宋" w:hAnsi="仿宋" w:eastAsia="仿宋" w:cs="仿宋_GB2312"/>
          <w:sz w:val="32"/>
          <w:szCs w:val="32"/>
          <w:highlight w:val="none"/>
        </w:rPr>
      </w:pPr>
      <w:r>
        <w:rPr>
          <w:rFonts w:hint="eastAsia" w:ascii="仿宋" w:hAnsi="仿宋" w:eastAsia="仿宋" w:cs="仿宋_GB2312"/>
          <w:sz w:val="32"/>
          <w:szCs w:val="32"/>
          <w:highlight w:val="none"/>
        </w:rPr>
        <w:t>供应商名称：</w:t>
      </w:r>
      <w:r>
        <w:rPr>
          <w:rFonts w:hint="eastAsia" w:ascii="仿宋" w:hAnsi="仿宋" w:eastAsia="仿宋" w:cs="仿宋_GB2312"/>
          <w:sz w:val="32"/>
          <w:szCs w:val="32"/>
          <w:highlight w:val="none"/>
          <w:u w:val="single"/>
        </w:rPr>
        <w:t xml:space="preserve">                                                        </w:t>
      </w:r>
    </w:p>
    <w:p w14:paraId="113A2645">
      <w:pPr>
        <w:shd w:val="clear"/>
        <w:spacing w:line="360" w:lineRule="auto"/>
        <w:ind w:left="540"/>
        <w:contextualSpacing/>
        <w:rPr>
          <w:rFonts w:ascii="仿宋" w:hAnsi="仿宋" w:eastAsia="仿宋" w:cs="仿宋_GB2312"/>
          <w:sz w:val="32"/>
          <w:szCs w:val="32"/>
          <w:highlight w:val="none"/>
        </w:rPr>
      </w:pPr>
      <w:r>
        <w:rPr>
          <w:rFonts w:hint="eastAsia" w:ascii="仿宋" w:hAnsi="仿宋" w:eastAsia="仿宋" w:cs="仿宋_GB2312"/>
          <w:sz w:val="32"/>
          <w:szCs w:val="32"/>
          <w:highlight w:val="none"/>
        </w:rPr>
        <w:t>地    址：</w:t>
      </w:r>
      <w:r>
        <w:rPr>
          <w:rFonts w:hint="eastAsia" w:ascii="仿宋" w:hAnsi="仿宋" w:eastAsia="仿宋" w:cs="仿宋_GB2312"/>
          <w:sz w:val="32"/>
          <w:szCs w:val="32"/>
          <w:highlight w:val="none"/>
          <w:u w:val="single"/>
        </w:rPr>
        <w:t xml:space="preserve">                                                        </w:t>
      </w:r>
    </w:p>
    <w:p w14:paraId="6D592E2D">
      <w:pPr>
        <w:shd w:val="clear"/>
        <w:spacing w:line="360" w:lineRule="auto"/>
        <w:ind w:left="540"/>
        <w:contextualSpacing/>
        <w:rPr>
          <w:rFonts w:ascii="仿宋" w:hAnsi="仿宋" w:eastAsia="仿宋" w:cs="仿宋_GB2312"/>
          <w:sz w:val="32"/>
          <w:szCs w:val="32"/>
          <w:highlight w:val="none"/>
        </w:rPr>
      </w:pPr>
      <w:r>
        <w:rPr>
          <w:rFonts w:hint="eastAsia" w:ascii="仿宋" w:hAnsi="仿宋" w:eastAsia="仿宋" w:cs="仿宋_GB2312"/>
          <w:sz w:val="32"/>
          <w:szCs w:val="32"/>
          <w:highlight w:val="none"/>
        </w:rPr>
        <w:t>姓    名：</w:t>
      </w:r>
      <w:r>
        <w:rPr>
          <w:rFonts w:hint="eastAsia" w:ascii="仿宋" w:hAnsi="仿宋" w:eastAsia="仿宋" w:cs="仿宋_GB2312"/>
          <w:sz w:val="32"/>
          <w:szCs w:val="32"/>
          <w:highlight w:val="none"/>
          <w:u w:val="single"/>
        </w:rPr>
        <w:t xml:space="preserve">                </w:t>
      </w:r>
      <w:r>
        <w:rPr>
          <w:rFonts w:hint="eastAsia" w:ascii="仿宋" w:hAnsi="仿宋" w:eastAsia="仿宋" w:cs="仿宋_GB2312"/>
          <w:sz w:val="32"/>
          <w:szCs w:val="32"/>
          <w:highlight w:val="none"/>
        </w:rPr>
        <w:t>性     别：</w:t>
      </w:r>
      <w:r>
        <w:rPr>
          <w:rFonts w:hint="eastAsia" w:ascii="仿宋" w:hAnsi="仿宋" w:eastAsia="仿宋" w:cs="仿宋_GB2312"/>
          <w:sz w:val="32"/>
          <w:szCs w:val="32"/>
          <w:highlight w:val="none"/>
          <w:u w:val="single"/>
        </w:rPr>
        <w:t xml:space="preserve">                </w:t>
      </w:r>
    </w:p>
    <w:p w14:paraId="053A2B8A">
      <w:pPr>
        <w:shd w:val="clear"/>
        <w:spacing w:line="360" w:lineRule="auto"/>
        <w:ind w:left="540"/>
        <w:contextualSpacing/>
        <w:rPr>
          <w:rFonts w:ascii="仿宋" w:hAnsi="仿宋" w:eastAsia="仿宋" w:cs="仿宋_GB2312"/>
          <w:sz w:val="32"/>
          <w:szCs w:val="32"/>
          <w:highlight w:val="none"/>
          <w:u w:val="single"/>
        </w:rPr>
      </w:pPr>
      <w:r>
        <w:rPr>
          <w:rFonts w:hint="eastAsia" w:ascii="仿宋" w:hAnsi="仿宋" w:eastAsia="仿宋" w:cs="仿宋_GB2312"/>
          <w:sz w:val="32"/>
          <w:szCs w:val="32"/>
          <w:highlight w:val="none"/>
        </w:rPr>
        <w:t>年    龄：</w:t>
      </w:r>
      <w:r>
        <w:rPr>
          <w:rFonts w:hint="eastAsia" w:ascii="仿宋" w:hAnsi="仿宋" w:eastAsia="仿宋" w:cs="仿宋_GB2312"/>
          <w:sz w:val="32"/>
          <w:szCs w:val="32"/>
          <w:highlight w:val="none"/>
          <w:u w:val="single"/>
        </w:rPr>
        <w:t xml:space="preserve">                </w:t>
      </w:r>
      <w:r>
        <w:rPr>
          <w:rFonts w:hint="eastAsia" w:ascii="仿宋" w:hAnsi="仿宋" w:eastAsia="仿宋" w:cs="仿宋_GB2312"/>
          <w:sz w:val="32"/>
          <w:szCs w:val="32"/>
          <w:highlight w:val="none"/>
        </w:rPr>
        <w:t>职     务：</w:t>
      </w:r>
      <w:r>
        <w:rPr>
          <w:rFonts w:hint="eastAsia" w:ascii="仿宋" w:hAnsi="仿宋" w:eastAsia="仿宋" w:cs="仿宋_GB2312"/>
          <w:sz w:val="32"/>
          <w:szCs w:val="32"/>
          <w:highlight w:val="none"/>
          <w:u w:val="single"/>
        </w:rPr>
        <w:t xml:space="preserve">                </w:t>
      </w:r>
    </w:p>
    <w:p w14:paraId="160AD42F">
      <w:pPr>
        <w:shd w:val="clear"/>
        <w:spacing w:line="360" w:lineRule="auto"/>
        <w:ind w:left="540"/>
        <w:contextualSpacing/>
        <w:rPr>
          <w:rFonts w:ascii="仿宋" w:hAnsi="仿宋" w:eastAsia="仿宋" w:cs="仿宋_GB2312"/>
          <w:sz w:val="32"/>
          <w:szCs w:val="32"/>
          <w:highlight w:val="none"/>
        </w:rPr>
      </w:pPr>
      <w:r>
        <w:rPr>
          <w:rFonts w:hint="eastAsia" w:ascii="仿宋" w:hAnsi="仿宋" w:eastAsia="仿宋" w:cs="仿宋_GB2312"/>
          <w:sz w:val="32"/>
          <w:szCs w:val="32"/>
          <w:highlight w:val="none"/>
        </w:rPr>
        <w:t>身份证号码：</w:t>
      </w:r>
      <w:r>
        <w:rPr>
          <w:rFonts w:hint="eastAsia" w:ascii="仿宋" w:hAnsi="仿宋" w:eastAsia="仿宋" w:cs="仿宋_GB2312"/>
          <w:sz w:val="32"/>
          <w:szCs w:val="32"/>
          <w:highlight w:val="none"/>
          <w:u w:val="single"/>
        </w:rPr>
        <w:t xml:space="preserve">                                        </w:t>
      </w:r>
    </w:p>
    <w:p w14:paraId="50833CC6">
      <w:pPr>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系</w:t>
      </w:r>
      <w:r>
        <w:rPr>
          <w:rFonts w:hint="eastAsia" w:ascii="仿宋" w:hAnsi="仿宋" w:eastAsia="仿宋" w:cs="仿宋_GB2312"/>
          <w:sz w:val="32"/>
          <w:szCs w:val="32"/>
          <w:highlight w:val="none"/>
          <w:u w:val="single"/>
        </w:rPr>
        <w:t>（供应商名称）</w:t>
      </w:r>
      <w:r>
        <w:rPr>
          <w:rFonts w:hint="eastAsia" w:ascii="仿宋" w:hAnsi="仿宋" w:eastAsia="仿宋" w:cs="仿宋_GB2312"/>
          <w:sz w:val="32"/>
          <w:szCs w:val="32"/>
          <w:highlight w:val="none"/>
        </w:rPr>
        <w:t>的法定代表人。</w:t>
      </w:r>
    </w:p>
    <w:p w14:paraId="60CE722E">
      <w:pPr>
        <w:shd w:val="clear"/>
        <w:spacing w:line="360" w:lineRule="auto"/>
        <w:ind w:left="540"/>
        <w:contextualSpacing/>
        <w:rPr>
          <w:rFonts w:ascii="仿宋" w:hAnsi="仿宋" w:eastAsia="仿宋" w:cs="仿宋_GB2312"/>
          <w:sz w:val="32"/>
          <w:szCs w:val="32"/>
          <w:highlight w:val="none"/>
        </w:rPr>
      </w:pPr>
      <w:r>
        <w:rPr>
          <w:rFonts w:hint="eastAsia" w:ascii="仿宋" w:hAnsi="仿宋" w:eastAsia="仿宋" w:cs="仿宋_GB2312"/>
          <w:sz w:val="32"/>
          <w:szCs w:val="32"/>
          <w:highlight w:val="none"/>
        </w:rPr>
        <w:t>特此证明。</w:t>
      </w:r>
    </w:p>
    <w:p w14:paraId="3AA49FB6">
      <w:pPr>
        <w:shd w:val="clear"/>
        <w:spacing w:line="360" w:lineRule="auto"/>
        <w:ind w:left="540"/>
        <w:contextualSpacing/>
        <w:rPr>
          <w:rFonts w:ascii="仿宋" w:hAnsi="仿宋" w:eastAsia="仿宋" w:cs="仿宋_GB2312"/>
          <w:sz w:val="32"/>
          <w:szCs w:val="32"/>
          <w:highlight w:val="none"/>
        </w:rPr>
      </w:pPr>
    </w:p>
    <w:p w14:paraId="36A34CBB">
      <w:pPr>
        <w:shd w:val="clear"/>
        <w:spacing w:line="360" w:lineRule="auto"/>
        <w:ind w:left="540"/>
        <w:contextualSpacing/>
        <w:rPr>
          <w:rFonts w:ascii="仿宋" w:hAnsi="仿宋" w:eastAsia="仿宋" w:cs="仿宋_GB2312"/>
          <w:sz w:val="32"/>
          <w:szCs w:val="32"/>
          <w:highlight w:val="none"/>
        </w:rPr>
      </w:pPr>
    </w:p>
    <w:p w14:paraId="027E44A1">
      <w:pPr>
        <w:shd w:val="clear"/>
        <w:spacing w:line="360" w:lineRule="auto"/>
        <w:ind w:left="540"/>
        <w:contextualSpacing/>
        <w:rPr>
          <w:rFonts w:ascii="仿宋" w:hAnsi="仿宋" w:eastAsia="仿宋" w:cs="仿宋_GB2312"/>
          <w:sz w:val="32"/>
          <w:szCs w:val="32"/>
          <w:highlight w:val="none"/>
        </w:rPr>
      </w:pPr>
    </w:p>
    <w:p w14:paraId="65436241">
      <w:pPr>
        <w:shd w:val="clear"/>
        <w:spacing w:line="360" w:lineRule="auto"/>
        <w:ind w:left="540"/>
        <w:contextualSpacing/>
        <w:rPr>
          <w:rFonts w:ascii="仿宋" w:hAnsi="仿宋" w:eastAsia="仿宋" w:cs="仿宋_GB2312"/>
          <w:sz w:val="32"/>
          <w:szCs w:val="32"/>
          <w:highlight w:val="none"/>
        </w:rPr>
      </w:pPr>
      <w:r>
        <w:rPr>
          <w:rFonts w:hint="eastAsia" w:ascii="仿宋" w:hAnsi="仿宋" w:eastAsia="仿宋" w:cs="仿宋_GB2312"/>
          <w:sz w:val="32"/>
          <w:szCs w:val="32"/>
          <w:highlight w:val="none"/>
        </w:rPr>
        <w:t>附件：法定代表人有效身份证正反面复印件</w:t>
      </w:r>
    </w:p>
    <w:p w14:paraId="1450B5FF">
      <w:pPr>
        <w:shd w:val="clear"/>
        <w:spacing w:line="360" w:lineRule="auto"/>
        <w:ind w:left="540"/>
        <w:contextualSpacing/>
        <w:rPr>
          <w:rFonts w:ascii="仿宋" w:hAnsi="仿宋" w:eastAsia="仿宋" w:cs="仿宋_GB2312"/>
          <w:color w:val="000000"/>
          <w:sz w:val="32"/>
          <w:szCs w:val="32"/>
          <w:highlight w:val="none"/>
        </w:rPr>
      </w:pPr>
      <w:r>
        <w:rPr>
          <w:rFonts w:ascii="仿宋" w:hAnsi="仿宋" w:eastAsia="仿宋" w:cs="仿宋_GB2312"/>
          <w:sz w:val="32"/>
          <w:szCs w:val="32"/>
          <w:highlight w:val="none"/>
        </w:rPr>
        <w:t>附件：</w:t>
      </w:r>
      <w:r>
        <w:rPr>
          <w:rFonts w:hint="eastAsia" w:ascii="仿宋" w:hAnsi="仿宋" w:eastAsia="仿宋" w:cs="仿宋_GB2312"/>
          <w:sz w:val="32"/>
          <w:szCs w:val="32"/>
          <w:highlight w:val="none"/>
        </w:rPr>
        <w:t>法定代表人本次磋商近三个月</w:t>
      </w:r>
      <w:r>
        <w:rPr>
          <w:rFonts w:hint="eastAsia" w:ascii="仿宋" w:hAnsi="仿宋" w:eastAsia="仿宋" w:cs="仿宋_GB2312"/>
          <w:sz w:val="32"/>
          <w:szCs w:val="32"/>
          <w:highlight w:val="none"/>
          <w:lang w:val="en-US" w:eastAsia="zh-CN"/>
        </w:rPr>
        <w:t>任意一个月</w:t>
      </w:r>
      <w:r>
        <w:rPr>
          <w:rFonts w:hint="eastAsia" w:ascii="仿宋" w:hAnsi="仿宋" w:eastAsia="仿宋" w:cs="仿宋_GB2312"/>
          <w:sz w:val="32"/>
          <w:szCs w:val="32"/>
          <w:highlight w:val="none"/>
        </w:rPr>
        <w:t>社保缴纳证明（</w:t>
      </w:r>
      <w:r>
        <w:rPr>
          <w:rFonts w:ascii="仿宋" w:hAnsi="仿宋" w:eastAsia="仿宋" w:cs="仿宋_GB2312"/>
          <w:color w:val="000000"/>
          <w:sz w:val="32"/>
          <w:szCs w:val="32"/>
          <w:highlight w:val="none"/>
        </w:rPr>
        <w:t>注：本次磋商如由</w:t>
      </w:r>
      <w:r>
        <w:rPr>
          <w:rFonts w:hint="eastAsia" w:ascii="仿宋" w:hAnsi="仿宋" w:eastAsia="仿宋" w:cs="仿宋_GB2312"/>
          <w:color w:val="000000"/>
          <w:sz w:val="32"/>
          <w:szCs w:val="32"/>
          <w:highlight w:val="none"/>
        </w:rPr>
        <w:t>委托代理人参与投标，可不提供</w:t>
      </w:r>
      <w:r>
        <w:rPr>
          <w:rFonts w:ascii="仿宋" w:hAnsi="仿宋" w:eastAsia="仿宋" w:cs="仿宋_GB2312"/>
          <w:color w:val="000000"/>
          <w:sz w:val="32"/>
          <w:szCs w:val="32"/>
          <w:highlight w:val="none"/>
        </w:rPr>
        <w:t>）</w:t>
      </w:r>
    </w:p>
    <w:p w14:paraId="129DA031">
      <w:pPr>
        <w:pStyle w:val="18"/>
        <w:shd w:val="clear"/>
        <w:rPr>
          <w:highlight w:val="none"/>
        </w:rPr>
      </w:pPr>
    </w:p>
    <w:p w14:paraId="26846358">
      <w:pPr>
        <w:pStyle w:val="18"/>
        <w:shd w:val="clear"/>
        <w:rPr>
          <w:highlight w:val="none"/>
        </w:rPr>
      </w:pPr>
    </w:p>
    <w:p w14:paraId="1E0FC760">
      <w:pPr>
        <w:shd w:val="clear"/>
        <w:spacing w:line="360" w:lineRule="auto"/>
        <w:ind w:left="540"/>
        <w:contextualSpacing/>
        <w:jc w:val="center"/>
        <w:rPr>
          <w:rFonts w:ascii="仿宋" w:hAnsi="仿宋" w:eastAsia="仿宋" w:cs="仿宋_GB2312"/>
          <w:sz w:val="32"/>
          <w:szCs w:val="32"/>
          <w:highlight w:val="none"/>
        </w:rPr>
      </w:pPr>
      <w:r>
        <w:rPr>
          <w:rFonts w:hint="eastAsia" w:ascii="仿宋" w:hAnsi="仿宋" w:eastAsia="仿宋" w:cs="仿宋_GB2312"/>
          <w:sz w:val="32"/>
          <w:szCs w:val="32"/>
          <w:highlight w:val="none"/>
        </w:rPr>
        <w:t>供应商名称（电子签章）：</w:t>
      </w:r>
    </w:p>
    <w:p w14:paraId="6714F93A">
      <w:pPr>
        <w:shd w:val="clear"/>
        <w:spacing w:line="360" w:lineRule="auto"/>
        <w:ind w:left="540"/>
        <w:contextualSpacing/>
        <w:rPr>
          <w:rFonts w:ascii="仿宋" w:hAnsi="仿宋" w:eastAsia="仿宋" w:cs="仿宋_GB2312"/>
          <w:b/>
          <w:sz w:val="32"/>
          <w:szCs w:val="32"/>
          <w:highlight w:val="none"/>
        </w:rPr>
      </w:pPr>
      <w:r>
        <w:rPr>
          <w:rFonts w:hint="eastAsia" w:ascii="仿宋" w:hAnsi="仿宋" w:eastAsia="仿宋" w:cs="仿宋_GB2312"/>
          <w:sz w:val="32"/>
          <w:szCs w:val="32"/>
          <w:highlight w:val="none"/>
          <w:lang w:val="zh-CN"/>
        </w:rPr>
        <w:t xml:space="preserve">         </w:t>
      </w:r>
      <w:r>
        <w:rPr>
          <w:rFonts w:hint="eastAsia" w:ascii="仿宋" w:hAnsi="仿宋" w:eastAsia="仿宋" w:cs="仿宋_GB2312"/>
          <w:sz w:val="32"/>
          <w:szCs w:val="32"/>
          <w:highlight w:val="none"/>
        </w:rPr>
        <w:t xml:space="preserve">      </w:t>
      </w:r>
      <w:r>
        <w:rPr>
          <w:rFonts w:hint="eastAsia" w:ascii="仿宋" w:hAnsi="仿宋" w:eastAsia="仿宋" w:cs="仿宋_GB2312"/>
          <w:sz w:val="32"/>
          <w:szCs w:val="32"/>
          <w:highlight w:val="none"/>
          <w:lang w:val="zh-CN"/>
        </w:rPr>
        <w:t>日期：  年  月   日</w:t>
      </w:r>
    </w:p>
    <w:p w14:paraId="65FAE320">
      <w:pPr>
        <w:widowControl/>
        <w:shd w:val="clear"/>
        <w:spacing w:line="360" w:lineRule="auto"/>
        <w:jc w:val="left"/>
        <w:rPr>
          <w:rFonts w:ascii="仿宋" w:hAnsi="仿宋" w:eastAsia="仿宋" w:cs="仿宋_GB2312"/>
          <w:sz w:val="32"/>
          <w:szCs w:val="32"/>
          <w:highlight w:val="none"/>
        </w:rPr>
        <w:sectPr>
          <w:pgSz w:w="11910" w:h="16840"/>
          <w:pgMar w:top="1340" w:right="1500" w:bottom="280" w:left="1680" w:header="720" w:footer="720" w:gutter="0"/>
          <w:cols w:space="720" w:num="1"/>
        </w:sectPr>
      </w:pPr>
    </w:p>
    <w:tbl>
      <w:tblPr>
        <w:tblStyle w:val="24"/>
        <w:tblpPr w:leftFromText="180" w:rightFromText="180" w:vertAnchor="text" w:horzAnchor="margin" w:tblpY="1169"/>
        <w:tblW w:w="84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0"/>
      </w:tblGrid>
      <w:tr w14:paraId="2B324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5" w:hRule="atLeast"/>
        </w:trPr>
        <w:tc>
          <w:tcPr>
            <w:tcW w:w="8460" w:type="dxa"/>
            <w:tcBorders>
              <w:top w:val="single" w:color="auto" w:sz="4" w:space="0"/>
              <w:left w:val="single" w:color="auto" w:sz="4" w:space="0"/>
              <w:bottom w:val="single" w:color="auto" w:sz="4" w:space="0"/>
              <w:right w:val="single" w:color="auto" w:sz="4" w:space="0"/>
            </w:tcBorders>
          </w:tcPr>
          <w:p w14:paraId="4964C089">
            <w:pPr>
              <w:shd w:val="clear"/>
              <w:spacing w:line="360" w:lineRule="auto"/>
              <w:rPr>
                <w:rFonts w:ascii="仿宋" w:hAnsi="仿宋" w:eastAsia="仿宋"/>
                <w:b/>
                <w:sz w:val="32"/>
                <w:szCs w:val="32"/>
                <w:highlight w:val="none"/>
              </w:rPr>
            </w:pPr>
          </w:p>
          <w:p w14:paraId="4902AA82">
            <w:pPr>
              <w:shd w:val="clear"/>
              <w:spacing w:line="360" w:lineRule="auto"/>
              <w:rPr>
                <w:rFonts w:ascii="仿宋" w:hAnsi="仿宋" w:eastAsia="仿宋"/>
                <w:b/>
                <w:sz w:val="32"/>
                <w:szCs w:val="32"/>
                <w:highlight w:val="none"/>
              </w:rPr>
            </w:pPr>
            <w:r>
              <w:rPr>
                <w:rFonts w:hint="eastAsia" w:ascii="仿宋" w:hAnsi="仿宋" w:eastAsia="仿宋"/>
                <w:b/>
                <w:sz w:val="32"/>
                <w:szCs w:val="32"/>
                <w:highlight w:val="none"/>
              </w:rPr>
              <w:t>法定代表人身份证复印件粘帖处（正、反面）</w:t>
            </w:r>
          </w:p>
        </w:tc>
      </w:tr>
    </w:tbl>
    <w:p w14:paraId="6585C645">
      <w:pPr>
        <w:shd w:val="clear"/>
        <w:spacing w:line="360" w:lineRule="auto"/>
        <w:ind w:firstLine="643" w:firstLineChars="200"/>
        <w:jc w:val="left"/>
        <w:rPr>
          <w:rFonts w:ascii="仿宋" w:hAnsi="仿宋" w:eastAsia="仿宋" w:cs="仿宋_GB2312"/>
          <w:b/>
          <w:sz w:val="32"/>
          <w:szCs w:val="32"/>
          <w:highlight w:val="none"/>
        </w:rPr>
      </w:pPr>
      <w:r>
        <w:rPr>
          <w:rFonts w:hint="eastAsia" w:ascii="仿宋" w:hAnsi="仿宋" w:eastAsia="仿宋"/>
          <w:b/>
          <w:color w:val="000000"/>
          <w:sz w:val="32"/>
          <w:szCs w:val="32"/>
          <w:highlight w:val="none"/>
        </w:rPr>
        <w:t>附件：</w:t>
      </w:r>
    </w:p>
    <w:p w14:paraId="62DBE160">
      <w:pPr>
        <w:shd w:val="clear"/>
        <w:adjustRightInd w:val="0"/>
        <w:snapToGrid w:val="0"/>
        <w:spacing w:line="300" w:lineRule="auto"/>
        <w:jc w:val="left"/>
        <w:rPr>
          <w:rFonts w:ascii="仿宋" w:hAnsi="仿宋" w:eastAsia="仿宋"/>
          <w:b/>
          <w:sz w:val="32"/>
          <w:szCs w:val="32"/>
          <w:highlight w:val="none"/>
        </w:rPr>
      </w:pPr>
    </w:p>
    <w:p w14:paraId="340C1E2D">
      <w:pPr>
        <w:widowControl/>
        <w:shd w:val="clear"/>
        <w:jc w:val="left"/>
        <w:rPr>
          <w:rFonts w:ascii="仿宋" w:hAnsi="仿宋" w:eastAsia="仿宋" w:cs="方正小标宋简体"/>
          <w:sz w:val="32"/>
          <w:szCs w:val="32"/>
          <w:highlight w:val="none"/>
        </w:rPr>
      </w:pPr>
      <w:r>
        <w:rPr>
          <w:rFonts w:ascii="仿宋" w:hAnsi="仿宋" w:eastAsia="仿宋" w:cs="仿宋_GB2312"/>
          <w:b/>
          <w:sz w:val="32"/>
          <w:szCs w:val="32"/>
          <w:highlight w:val="none"/>
        </w:rPr>
        <w:t>附件：</w:t>
      </w:r>
    </w:p>
    <w:p w14:paraId="7B94C9FB">
      <w:pPr>
        <w:widowControl/>
        <w:shd w:val="clear"/>
        <w:jc w:val="left"/>
        <w:rPr>
          <w:rFonts w:ascii="仿宋" w:hAnsi="仿宋" w:eastAsia="仿宋" w:cs="仿宋_GB2312"/>
          <w:b/>
          <w:sz w:val="32"/>
          <w:szCs w:val="32"/>
          <w:highlight w:val="none"/>
        </w:rPr>
      </w:pPr>
    </w:p>
    <w:p w14:paraId="6C065D66">
      <w:pPr>
        <w:widowControl/>
        <w:shd w:val="clear"/>
        <w:jc w:val="left"/>
        <w:rPr>
          <w:rFonts w:ascii="仿宋" w:hAnsi="仿宋" w:eastAsia="仿宋"/>
          <w:b/>
          <w:sz w:val="32"/>
          <w:szCs w:val="32"/>
          <w:highlight w:val="none"/>
        </w:rPr>
      </w:pPr>
      <w:r>
        <w:rPr>
          <w:rFonts w:hint="eastAsia" w:ascii="仿宋" w:hAnsi="仿宋" w:eastAsia="仿宋"/>
          <w:b/>
          <w:sz w:val="32"/>
          <w:szCs w:val="32"/>
          <w:highlight w:val="none"/>
        </w:rPr>
        <w:t>法定代表人或</w:t>
      </w:r>
      <w:r>
        <w:rPr>
          <w:rFonts w:hint="eastAsia" w:ascii="仿宋" w:hAnsi="仿宋" w:eastAsia="仿宋"/>
          <w:b/>
          <w:color w:val="000000"/>
          <w:sz w:val="32"/>
          <w:szCs w:val="32"/>
          <w:highlight w:val="none"/>
        </w:rPr>
        <w:t>委托代理人</w:t>
      </w:r>
      <w:r>
        <w:rPr>
          <w:rFonts w:hint="eastAsia" w:ascii="仿宋" w:hAnsi="仿宋" w:eastAsia="仿宋"/>
          <w:b/>
          <w:sz w:val="32"/>
          <w:szCs w:val="32"/>
          <w:highlight w:val="none"/>
        </w:rPr>
        <w:t>本次磋商</w:t>
      </w:r>
      <w:r>
        <w:rPr>
          <w:rFonts w:ascii="仿宋" w:hAnsi="仿宋" w:eastAsia="仿宋"/>
          <w:b/>
          <w:sz w:val="32"/>
          <w:szCs w:val="32"/>
          <w:highlight w:val="none"/>
        </w:rPr>
        <w:t>近</w:t>
      </w:r>
      <w:r>
        <w:rPr>
          <w:rFonts w:hint="eastAsia" w:ascii="仿宋" w:hAnsi="仿宋" w:eastAsia="仿宋"/>
          <w:b/>
          <w:sz w:val="32"/>
          <w:szCs w:val="32"/>
          <w:highlight w:val="none"/>
        </w:rPr>
        <w:t>三个</w:t>
      </w:r>
      <w:r>
        <w:rPr>
          <w:rFonts w:ascii="仿宋" w:hAnsi="仿宋" w:eastAsia="仿宋"/>
          <w:b/>
          <w:sz w:val="32"/>
          <w:szCs w:val="32"/>
          <w:highlight w:val="none"/>
        </w:rPr>
        <w:t>月</w:t>
      </w:r>
      <w:r>
        <w:rPr>
          <w:rFonts w:hint="eastAsia" w:ascii="仿宋" w:hAnsi="仿宋" w:eastAsia="仿宋"/>
          <w:b/>
          <w:sz w:val="32"/>
          <w:szCs w:val="32"/>
          <w:highlight w:val="none"/>
          <w:lang w:val="en-US" w:eastAsia="zh-CN"/>
        </w:rPr>
        <w:t>任意一个月</w:t>
      </w:r>
      <w:r>
        <w:rPr>
          <w:rFonts w:ascii="仿宋" w:hAnsi="仿宋" w:eastAsia="仿宋"/>
          <w:b/>
          <w:sz w:val="32"/>
          <w:szCs w:val="32"/>
          <w:highlight w:val="none"/>
        </w:rPr>
        <w:t>社保缴纳证明</w:t>
      </w:r>
    </w:p>
    <w:p w14:paraId="64B239B0">
      <w:pPr>
        <w:pStyle w:val="8"/>
        <w:shd w:val="clear"/>
        <w:rPr>
          <w:highlight w:val="none"/>
        </w:rPr>
      </w:pPr>
    </w:p>
    <w:p w14:paraId="1813ED37">
      <w:pPr>
        <w:widowControl/>
        <w:shd w:val="clear"/>
        <w:jc w:val="left"/>
        <w:rPr>
          <w:rFonts w:ascii="仿宋" w:hAnsi="仿宋" w:eastAsia="仿宋"/>
          <w:b/>
          <w:sz w:val="32"/>
          <w:szCs w:val="32"/>
          <w:highlight w:val="none"/>
        </w:rPr>
      </w:pPr>
      <w:r>
        <w:rPr>
          <w:rFonts w:ascii="仿宋" w:hAnsi="仿宋" w:eastAsia="仿宋"/>
          <w:b/>
          <w:sz w:val="32"/>
          <w:szCs w:val="32"/>
          <w:highlight w:val="none"/>
        </w:rPr>
        <w:br w:type="page"/>
      </w:r>
    </w:p>
    <w:p w14:paraId="6F110135">
      <w:pPr>
        <w:shd w:val="clear"/>
        <w:spacing w:line="520" w:lineRule="exact"/>
        <w:ind w:firstLine="880"/>
        <w:jc w:val="center"/>
        <w:rPr>
          <w:rFonts w:ascii="仿宋" w:hAnsi="仿宋" w:eastAsia="仿宋" w:cs="方正小标宋简体"/>
          <w:bCs/>
          <w:sz w:val="32"/>
          <w:szCs w:val="32"/>
          <w:highlight w:val="none"/>
        </w:rPr>
      </w:pPr>
      <w:r>
        <w:rPr>
          <w:rFonts w:hint="eastAsia" w:ascii="仿宋" w:hAnsi="仿宋" w:eastAsia="仿宋" w:cs="仿宋_GB2312"/>
          <w:b/>
          <w:sz w:val="32"/>
          <w:szCs w:val="32"/>
          <w:highlight w:val="none"/>
        </w:rPr>
        <w:t>三、法定代表人授权委托书</w:t>
      </w:r>
    </w:p>
    <w:p w14:paraId="2AB9C5F1">
      <w:pPr>
        <w:shd w:val="clear"/>
        <w:spacing w:line="520" w:lineRule="exact"/>
        <w:ind w:firstLine="880"/>
        <w:jc w:val="center"/>
        <w:rPr>
          <w:rFonts w:ascii="仿宋" w:hAnsi="仿宋" w:eastAsia="仿宋" w:cs="仿宋_GB2312"/>
          <w:b/>
          <w:sz w:val="32"/>
          <w:szCs w:val="32"/>
          <w:highlight w:val="none"/>
        </w:rPr>
      </w:pPr>
      <w:r>
        <w:rPr>
          <w:rFonts w:hint="eastAsia" w:ascii="仿宋" w:hAnsi="仿宋" w:eastAsia="仿宋" w:cs="仿宋_GB2312"/>
          <w:b/>
          <w:sz w:val="32"/>
          <w:szCs w:val="32"/>
          <w:highlight w:val="none"/>
        </w:rPr>
        <w:t>授权委托书（如有委托时）</w:t>
      </w:r>
    </w:p>
    <w:p w14:paraId="72ED697E">
      <w:pPr>
        <w:shd w:val="clear"/>
        <w:spacing w:line="520" w:lineRule="exact"/>
        <w:rPr>
          <w:rFonts w:ascii="仿宋" w:hAnsi="仿宋" w:eastAsia="仿宋" w:cs="仿宋_GB2312"/>
          <w:sz w:val="32"/>
          <w:szCs w:val="32"/>
          <w:highlight w:val="none"/>
        </w:rPr>
      </w:pPr>
    </w:p>
    <w:p w14:paraId="0CCE09D7">
      <w:pPr>
        <w:shd w:val="clear"/>
        <w:spacing w:line="360" w:lineRule="auto"/>
        <w:rPr>
          <w:rFonts w:ascii="仿宋" w:hAnsi="仿宋" w:eastAsia="仿宋" w:cs="仿宋_GB2312"/>
          <w:sz w:val="32"/>
          <w:szCs w:val="32"/>
          <w:highlight w:val="none"/>
        </w:rPr>
      </w:pPr>
      <w:r>
        <w:rPr>
          <w:rFonts w:hint="eastAsia" w:ascii="仿宋" w:hAnsi="仿宋" w:eastAsia="仿宋" w:cs="仿宋_GB2312"/>
          <w:sz w:val="32"/>
          <w:szCs w:val="32"/>
          <w:highlight w:val="none"/>
        </w:rPr>
        <w:t>致：</w:t>
      </w:r>
      <w:r>
        <w:rPr>
          <w:rFonts w:hint="eastAsia" w:ascii="仿宋" w:hAnsi="仿宋" w:eastAsia="仿宋" w:cs="仿宋_GB2312"/>
          <w:sz w:val="32"/>
          <w:szCs w:val="32"/>
          <w:highlight w:val="none"/>
          <w:u w:val="single"/>
        </w:rPr>
        <w:t xml:space="preserve">                        </w:t>
      </w:r>
      <w:r>
        <w:rPr>
          <w:rFonts w:hint="eastAsia" w:ascii="仿宋" w:hAnsi="仿宋" w:eastAsia="仿宋" w:cs="仿宋_GB2312"/>
          <w:sz w:val="32"/>
          <w:szCs w:val="32"/>
          <w:highlight w:val="none"/>
        </w:rPr>
        <w:t>：</w:t>
      </w:r>
    </w:p>
    <w:p w14:paraId="7068BB37">
      <w:pPr>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我</w:t>
      </w:r>
      <w:r>
        <w:rPr>
          <w:rFonts w:hint="eastAsia" w:ascii="仿宋" w:hAnsi="仿宋" w:eastAsia="仿宋" w:cs="仿宋_GB2312"/>
          <w:sz w:val="32"/>
          <w:szCs w:val="32"/>
          <w:highlight w:val="none"/>
          <w:u w:val="single"/>
        </w:rPr>
        <w:t xml:space="preserve">  （姓名）  </w:t>
      </w:r>
      <w:r>
        <w:rPr>
          <w:rFonts w:hint="eastAsia" w:ascii="仿宋" w:hAnsi="仿宋" w:eastAsia="仿宋" w:cs="仿宋_GB2312"/>
          <w:sz w:val="32"/>
          <w:szCs w:val="32"/>
          <w:highlight w:val="none"/>
        </w:rPr>
        <w:t>系</w:t>
      </w:r>
      <w:r>
        <w:rPr>
          <w:rFonts w:hint="eastAsia" w:ascii="仿宋" w:hAnsi="仿宋" w:eastAsia="仿宋" w:cs="仿宋_GB2312"/>
          <w:sz w:val="32"/>
          <w:szCs w:val="32"/>
          <w:highlight w:val="none"/>
          <w:u w:val="single"/>
        </w:rPr>
        <w:t xml:space="preserve">  （供应商名称）  </w:t>
      </w:r>
      <w:r>
        <w:rPr>
          <w:rFonts w:hint="eastAsia" w:ascii="仿宋" w:hAnsi="仿宋" w:eastAsia="仿宋" w:cs="仿宋_GB2312"/>
          <w:sz w:val="32"/>
          <w:szCs w:val="32"/>
          <w:highlight w:val="none"/>
        </w:rPr>
        <w:t>的（</w:t>
      </w:r>
      <w:r>
        <w:rPr>
          <w:rFonts w:hint="eastAsia" w:ascii="仿宋" w:hAnsi="仿宋" w:eastAsia="仿宋" w:cs="仿宋_GB2312"/>
          <w:sz w:val="32"/>
          <w:szCs w:val="32"/>
          <w:highlight w:val="none"/>
          <w:u w:val="single"/>
        </w:rPr>
        <w:t>□法定代表人/□负责人/□自然人本人</w:t>
      </w:r>
      <w:r>
        <w:rPr>
          <w:rFonts w:hint="eastAsia" w:ascii="仿宋" w:hAnsi="仿宋" w:eastAsia="仿宋" w:cs="仿宋_GB2312"/>
          <w:sz w:val="32"/>
          <w:szCs w:val="32"/>
          <w:highlight w:val="none"/>
        </w:rPr>
        <w:t>），现授权</w:t>
      </w:r>
      <w:r>
        <w:rPr>
          <w:rFonts w:hint="eastAsia" w:ascii="仿宋" w:hAnsi="仿宋" w:eastAsia="仿宋" w:cs="仿宋_GB2312"/>
          <w:sz w:val="32"/>
          <w:szCs w:val="32"/>
          <w:highlight w:val="none"/>
          <w:u w:val="single"/>
        </w:rPr>
        <w:t xml:space="preserve"> （姓名） </w:t>
      </w:r>
      <w:r>
        <w:rPr>
          <w:rFonts w:hint="eastAsia" w:ascii="仿宋" w:hAnsi="仿宋" w:eastAsia="仿宋" w:cs="仿宋_GB2312"/>
          <w:sz w:val="32"/>
          <w:szCs w:val="32"/>
          <w:highlight w:val="none"/>
        </w:rPr>
        <w:t>以我方的名义参加</w:t>
      </w:r>
      <w:r>
        <w:rPr>
          <w:rFonts w:hint="eastAsia" w:ascii="仿宋" w:hAnsi="仿宋" w:eastAsia="仿宋" w:cs="仿宋_GB2312"/>
          <w:sz w:val="32"/>
          <w:szCs w:val="32"/>
          <w:highlight w:val="none"/>
          <w:u w:val="single"/>
        </w:rPr>
        <w:t xml:space="preserve">                  </w:t>
      </w:r>
      <w:r>
        <w:rPr>
          <w:rFonts w:hint="eastAsia" w:ascii="仿宋" w:hAnsi="仿宋" w:eastAsia="仿宋" w:cs="仿宋_GB2312"/>
          <w:sz w:val="32"/>
          <w:szCs w:val="32"/>
          <w:highlight w:val="none"/>
        </w:rPr>
        <w:t>投标活动，并代表我方全权办理针对上述项目的所有采购程序和环节的具体事务和签署相关文件。</w:t>
      </w:r>
    </w:p>
    <w:p w14:paraId="53F80F57">
      <w:pPr>
        <w:shd w:val="clear"/>
        <w:spacing w:line="360" w:lineRule="auto"/>
        <w:rPr>
          <w:rFonts w:ascii="仿宋" w:hAnsi="仿宋" w:eastAsia="仿宋" w:cs="仿宋_GB2312"/>
          <w:sz w:val="32"/>
          <w:szCs w:val="32"/>
          <w:highlight w:val="none"/>
        </w:rPr>
      </w:pPr>
      <w:r>
        <w:rPr>
          <w:rFonts w:hint="eastAsia" w:ascii="仿宋" w:hAnsi="仿宋" w:eastAsia="仿宋" w:cs="仿宋_GB2312"/>
          <w:sz w:val="32"/>
          <w:szCs w:val="32"/>
          <w:highlight w:val="none"/>
        </w:rPr>
        <w:t xml:space="preserve">    我方对委托代理人的签字事项负全部责任。</w:t>
      </w:r>
    </w:p>
    <w:p w14:paraId="7284853D">
      <w:pPr>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本授权书自签署之日起生效，在撤销授权的书面通知以前，本授权书一直有效。委托代理人在授权书有效期内签署的所有文件不因授权的撤销而失效。</w:t>
      </w:r>
    </w:p>
    <w:p w14:paraId="178823BE">
      <w:pPr>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委托代理人无转委托权，特此委托。</w:t>
      </w:r>
    </w:p>
    <w:p w14:paraId="7983C29F">
      <w:pPr>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附：委托代理人有效身份证正反面复印件</w:t>
      </w:r>
    </w:p>
    <w:p w14:paraId="0DFDE997">
      <w:pPr>
        <w:shd w:val="clear"/>
        <w:spacing w:line="360" w:lineRule="auto"/>
        <w:ind w:firstLine="640" w:firstLineChars="200"/>
        <w:rPr>
          <w:rFonts w:ascii="仿宋" w:hAnsi="仿宋" w:eastAsia="仿宋" w:cs="仿宋_GB2312"/>
          <w:sz w:val="32"/>
          <w:szCs w:val="32"/>
          <w:highlight w:val="none"/>
        </w:rPr>
      </w:pPr>
      <w:r>
        <w:rPr>
          <w:rFonts w:ascii="仿宋" w:hAnsi="仿宋" w:eastAsia="仿宋" w:cs="仿宋_GB2312"/>
          <w:sz w:val="32"/>
          <w:szCs w:val="32"/>
          <w:highlight w:val="none"/>
        </w:rPr>
        <w:t>附：</w:t>
      </w:r>
      <w:r>
        <w:rPr>
          <w:rFonts w:hint="eastAsia" w:ascii="仿宋" w:hAnsi="仿宋" w:eastAsia="仿宋" w:cs="仿宋_GB2312"/>
          <w:sz w:val="32"/>
          <w:szCs w:val="32"/>
          <w:highlight w:val="none"/>
        </w:rPr>
        <w:t>委托代理人本次磋商近三个月</w:t>
      </w:r>
      <w:r>
        <w:rPr>
          <w:rFonts w:hint="eastAsia" w:ascii="仿宋" w:hAnsi="仿宋" w:eastAsia="仿宋" w:cs="仿宋_GB2312"/>
          <w:sz w:val="32"/>
          <w:szCs w:val="32"/>
          <w:highlight w:val="none"/>
          <w:lang w:val="en-US" w:eastAsia="zh-CN"/>
        </w:rPr>
        <w:t>任意一个月</w:t>
      </w:r>
      <w:r>
        <w:rPr>
          <w:rFonts w:hint="eastAsia" w:ascii="仿宋" w:hAnsi="仿宋" w:eastAsia="仿宋" w:cs="仿宋_GB2312"/>
          <w:sz w:val="32"/>
          <w:szCs w:val="32"/>
          <w:highlight w:val="none"/>
        </w:rPr>
        <w:t>社保缴纳证明</w:t>
      </w:r>
    </w:p>
    <w:p w14:paraId="76B17AFB">
      <w:pPr>
        <w:shd w:val="clear"/>
        <w:spacing w:line="360" w:lineRule="auto"/>
        <w:rPr>
          <w:rFonts w:ascii="仿宋" w:hAnsi="仿宋" w:eastAsia="仿宋" w:cs="仿宋_GB2312"/>
          <w:sz w:val="32"/>
          <w:szCs w:val="32"/>
          <w:highlight w:val="none"/>
        </w:rPr>
      </w:pPr>
      <w:r>
        <w:rPr>
          <w:rFonts w:hint="eastAsia" w:ascii="仿宋" w:hAnsi="仿宋" w:eastAsia="仿宋" w:cs="仿宋_GB2312"/>
          <w:sz w:val="32"/>
          <w:szCs w:val="32"/>
          <w:highlight w:val="none"/>
        </w:rPr>
        <w:t xml:space="preserve">委托代理人（签字）：         法定代表人（签字或盖章）：                    </w:t>
      </w:r>
    </w:p>
    <w:p w14:paraId="48BE38DF">
      <w:pPr>
        <w:shd w:val="clear"/>
        <w:spacing w:line="360" w:lineRule="auto"/>
        <w:rPr>
          <w:rFonts w:ascii="仿宋" w:hAnsi="仿宋" w:eastAsia="仿宋" w:cs="仿宋_GB2312"/>
          <w:sz w:val="32"/>
          <w:szCs w:val="32"/>
          <w:highlight w:val="none"/>
        </w:rPr>
      </w:pPr>
      <w:r>
        <w:rPr>
          <w:rFonts w:hint="eastAsia" w:ascii="仿宋" w:hAnsi="仿宋" w:eastAsia="仿宋" w:cs="仿宋_GB2312"/>
          <w:sz w:val="32"/>
          <w:szCs w:val="32"/>
          <w:highlight w:val="none"/>
        </w:rPr>
        <w:t xml:space="preserve">委托代理人身份证号码：                              </w:t>
      </w:r>
    </w:p>
    <w:p w14:paraId="133718F6">
      <w:pPr>
        <w:shd w:val="clear"/>
        <w:spacing w:line="360" w:lineRule="auto"/>
        <w:rPr>
          <w:rFonts w:ascii="仿宋" w:hAnsi="仿宋" w:eastAsia="仿宋" w:cs="仿宋_GB2312"/>
          <w:sz w:val="32"/>
          <w:szCs w:val="32"/>
          <w:highlight w:val="none"/>
        </w:rPr>
      </w:pPr>
      <w:r>
        <w:rPr>
          <w:rFonts w:hint="eastAsia" w:ascii="仿宋" w:hAnsi="仿宋" w:eastAsia="仿宋" w:cs="仿宋_GB2312"/>
          <w:sz w:val="32"/>
          <w:szCs w:val="32"/>
          <w:highlight w:val="none"/>
        </w:rPr>
        <w:t xml:space="preserve">                                </w:t>
      </w:r>
    </w:p>
    <w:p w14:paraId="6A38F9DF">
      <w:pPr>
        <w:shd w:val="clear"/>
        <w:spacing w:line="360" w:lineRule="auto"/>
        <w:ind w:left="540"/>
        <w:contextualSpacing/>
        <w:jc w:val="center"/>
        <w:rPr>
          <w:rFonts w:ascii="仿宋" w:hAnsi="仿宋" w:eastAsia="仿宋" w:cs="仿宋_GB2312"/>
          <w:sz w:val="32"/>
          <w:szCs w:val="32"/>
          <w:highlight w:val="none"/>
        </w:rPr>
      </w:pPr>
      <w:r>
        <w:rPr>
          <w:rFonts w:hint="eastAsia" w:ascii="仿宋" w:hAnsi="仿宋" w:eastAsia="仿宋" w:cs="仿宋_GB2312"/>
          <w:sz w:val="32"/>
          <w:szCs w:val="32"/>
          <w:highlight w:val="none"/>
        </w:rPr>
        <w:t>供应商名称（电子签章）：</w:t>
      </w:r>
    </w:p>
    <w:p w14:paraId="630DDACB">
      <w:pPr>
        <w:shd w:val="clear"/>
        <w:spacing w:line="360" w:lineRule="auto"/>
        <w:ind w:left="540"/>
        <w:contextualSpacing/>
        <w:rPr>
          <w:rFonts w:ascii="仿宋" w:hAnsi="仿宋" w:eastAsia="仿宋" w:cs="仿宋_GB2312"/>
          <w:sz w:val="32"/>
          <w:szCs w:val="32"/>
          <w:highlight w:val="none"/>
        </w:rPr>
      </w:pPr>
      <w:r>
        <w:rPr>
          <w:rFonts w:hint="eastAsia" w:ascii="仿宋" w:hAnsi="仿宋" w:eastAsia="仿宋" w:cs="仿宋_GB2312"/>
          <w:sz w:val="32"/>
          <w:szCs w:val="32"/>
          <w:highlight w:val="none"/>
          <w:lang w:val="zh-CN"/>
        </w:rPr>
        <w:t xml:space="preserve">         </w:t>
      </w:r>
      <w:r>
        <w:rPr>
          <w:rFonts w:hint="eastAsia" w:ascii="仿宋" w:hAnsi="仿宋" w:eastAsia="仿宋" w:cs="仿宋_GB2312"/>
          <w:sz w:val="32"/>
          <w:szCs w:val="32"/>
          <w:highlight w:val="none"/>
        </w:rPr>
        <w:t xml:space="preserve">      </w:t>
      </w:r>
      <w:r>
        <w:rPr>
          <w:rFonts w:hint="eastAsia" w:ascii="仿宋" w:hAnsi="仿宋" w:eastAsia="仿宋" w:cs="仿宋_GB2312"/>
          <w:sz w:val="32"/>
          <w:szCs w:val="32"/>
          <w:highlight w:val="none"/>
          <w:lang w:val="zh-CN"/>
        </w:rPr>
        <w:t>日期：  年  月   日</w:t>
      </w:r>
    </w:p>
    <w:p w14:paraId="599BA510">
      <w:pPr>
        <w:shd w:val="clear"/>
        <w:spacing w:line="360" w:lineRule="auto"/>
        <w:rPr>
          <w:rFonts w:ascii="仿宋" w:hAnsi="仿宋" w:eastAsia="仿宋" w:cs="仿宋_GB2312"/>
          <w:sz w:val="32"/>
          <w:szCs w:val="32"/>
          <w:highlight w:val="none"/>
        </w:rPr>
      </w:pPr>
      <w:r>
        <w:rPr>
          <w:rFonts w:hint="eastAsia" w:ascii="仿宋" w:hAnsi="仿宋" w:eastAsia="仿宋" w:cs="仿宋_GB2312"/>
          <w:sz w:val="32"/>
          <w:szCs w:val="32"/>
          <w:highlight w:val="none"/>
        </w:rPr>
        <w:t>注：1. 法定代表人必须在授权委托书上亲笔签字或盖章，委托代理人必须在授权委托书上亲笔签字，</w:t>
      </w:r>
      <w:r>
        <w:rPr>
          <w:rFonts w:hint="eastAsia" w:ascii="仿宋" w:hAnsi="仿宋" w:eastAsia="仿宋" w:cs="仿宋_GB2312"/>
          <w:b/>
          <w:sz w:val="32"/>
          <w:szCs w:val="32"/>
          <w:highlight w:val="none"/>
        </w:rPr>
        <w:t>否则其响应文件按无效响应处理。</w:t>
      </w:r>
    </w:p>
    <w:tbl>
      <w:tblPr>
        <w:tblStyle w:val="24"/>
        <w:tblpPr w:leftFromText="180" w:rightFromText="180" w:vertAnchor="text" w:horzAnchor="margin" w:tblpY="1169"/>
        <w:tblW w:w="84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0"/>
      </w:tblGrid>
      <w:tr w14:paraId="7E10D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5" w:hRule="atLeast"/>
        </w:trPr>
        <w:tc>
          <w:tcPr>
            <w:tcW w:w="8460" w:type="dxa"/>
            <w:tcBorders>
              <w:top w:val="single" w:color="auto" w:sz="4" w:space="0"/>
              <w:left w:val="single" w:color="auto" w:sz="4" w:space="0"/>
              <w:bottom w:val="single" w:color="auto" w:sz="4" w:space="0"/>
              <w:right w:val="single" w:color="auto" w:sz="4" w:space="0"/>
            </w:tcBorders>
          </w:tcPr>
          <w:p w14:paraId="05028BA2">
            <w:pPr>
              <w:shd w:val="clear"/>
              <w:spacing w:line="500" w:lineRule="exact"/>
              <w:rPr>
                <w:rFonts w:ascii="仿宋" w:hAnsi="仿宋" w:eastAsia="仿宋"/>
                <w:b/>
                <w:sz w:val="32"/>
                <w:szCs w:val="32"/>
                <w:highlight w:val="none"/>
              </w:rPr>
            </w:pPr>
            <w:r>
              <w:rPr>
                <w:rFonts w:hint="eastAsia" w:ascii="仿宋" w:hAnsi="仿宋" w:eastAsia="仿宋" w:cs="仿宋_GB2312"/>
                <w:sz w:val="32"/>
                <w:szCs w:val="32"/>
                <w:highlight w:val="none"/>
              </w:rPr>
              <w:t xml:space="preserve"> </w:t>
            </w:r>
          </w:p>
          <w:p w14:paraId="35EA5D1C">
            <w:pPr>
              <w:shd w:val="clear"/>
              <w:spacing w:line="360" w:lineRule="auto"/>
              <w:rPr>
                <w:rFonts w:ascii="仿宋" w:hAnsi="仿宋" w:eastAsia="仿宋"/>
                <w:b/>
                <w:sz w:val="32"/>
                <w:szCs w:val="32"/>
                <w:highlight w:val="none"/>
              </w:rPr>
            </w:pPr>
            <w:r>
              <w:rPr>
                <w:rFonts w:hint="eastAsia" w:ascii="仿宋" w:hAnsi="仿宋" w:eastAsia="仿宋"/>
                <w:b/>
                <w:sz w:val="32"/>
                <w:szCs w:val="32"/>
                <w:highlight w:val="none"/>
              </w:rPr>
              <w:t>委托代理人身份证复印件粘帖处（正、反面）</w:t>
            </w:r>
          </w:p>
        </w:tc>
      </w:tr>
    </w:tbl>
    <w:p w14:paraId="003B0652">
      <w:pPr>
        <w:shd w:val="clear"/>
        <w:spacing w:line="360" w:lineRule="auto"/>
        <w:ind w:firstLine="643" w:firstLineChars="200"/>
        <w:jc w:val="left"/>
        <w:rPr>
          <w:rFonts w:ascii="仿宋" w:hAnsi="仿宋" w:eastAsia="仿宋" w:cs="仿宋_GB2312"/>
          <w:b/>
          <w:sz w:val="32"/>
          <w:szCs w:val="32"/>
          <w:highlight w:val="none"/>
        </w:rPr>
      </w:pPr>
      <w:r>
        <w:rPr>
          <w:rFonts w:hint="eastAsia" w:ascii="仿宋" w:hAnsi="仿宋" w:eastAsia="仿宋"/>
          <w:b/>
          <w:color w:val="000000"/>
          <w:sz w:val="32"/>
          <w:szCs w:val="32"/>
          <w:highlight w:val="none"/>
        </w:rPr>
        <w:t>附件：</w:t>
      </w:r>
    </w:p>
    <w:p w14:paraId="3444BC4B">
      <w:pPr>
        <w:shd w:val="clear"/>
        <w:adjustRightInd w:val="0"/>
        <w:snapToGrid w:val="0"/>
        <w:spacing w:line="300" w:lineRule="auto"/>
        <w:jc w:val="left"/>
        <w:rPr>
          <w:rFonts w:ascii="仿宋" w:hAnsi="仿宋" w:eastAsia="仿宋"/>
          <w:b/>
          <w:sz w:val="32"/>
          <w:szCs w:val="32"/>
          <w:highlight w:val="none"/>
        </w:rPr>
      </w:pPr>
    </w:p>
    <w:p w14:paraId="7D06D316">
      <w:pPr>
        <w:widowControl/>
        <w:shd w:val="clear"/>
        <w:jc w:val="left"/>
        <w:rPr>
          <w:rFonts w:ascii="仿宋" w:hAnsi="仿宋" w:eastAsia="仿宋" w:cs="仿宋_GB2312"/>
          <w:b/>
          <w:sz w:val="32"/>
          <w:szCs w:val="32"/>
          <w:highlight w:val="none"/>
        </w:rPr>
      </w:pPr>
      <w:r>
        <w:rPr>
          <w:rFonts w:ascii="仿宋" w:hAnsi="仿宋" w:eastAsia="仿宋" w:cs="仿宋_GB2312"/>
          <w:b/>
          <w:sz w:val="32"/>
          <w:szCs w:val="32"/>
          <w:highlight w:val="none"/>
        </w:rPr>
        <w:t>附件：</w:t>
      </w:r>
    </w:p>
    <w:p w14:paraId="23BFEF75">
      <w:pPr>
        <w:widowControl/>
        <w:shd w:val="clear"/>
        <w:jc w:val="left"/>
        <w:rPr>
          <w:rFonts w:ascii="仿宋" w:hAnsi="仿宋" w:eastAsia="仿宋" w:cs="仿宋_GB2312"/>
          <w:b/>
          <w:sz w:val="32"/>
          <w:szCs w:val="32"/>
          <w:highlight w:val="none"/>
        </w:rPr>
      </w:pPr>
    </w:p>
    <w:p w14:paraId="40A58B60">
      <w:pPr>
        <w:shd w:val="clear"/>
        <w:spacing w:line="520" w:lineRule="exact"/>
        <w:ind w:firstLine="643" w:firstLineChars="200"/>
        <w:jc w:val="center"/>
        <w:rPr>
          <w:rFonts w:hint="eastAsia" w:ascii="仿宋" w:hAnsi="仿宋" w:eastAsia="仿宋" w:cs="宋体"/>
          <w:b/>
          <w:sz w:val="32"/>
          <w:szCs w:val="32"/>
          <w:highlight w:val="none"/>
        </w:rPr>
      </w:pPr>
      <w:r>
        <w:rPr>
          <w:rFonts w:hint="eastAsia" w:ascii="仿宋" w:hAnsi="仿宋" w:eastAsia="仿宋"/>
          <w:b/>
          <w:sz w:val="32"/>
          <w:szCs w:val="32"/>
          <w:highlight w:val="none"/>
        </w:rPr>
        <w:t>委托代理人本次磋商</w:t>
      </w:r>
      <w:r>
        <w:rPr>
          <w:rFonts w:ascii="仿宋" w:hAnsi="仿宋" w:eastAsia="仿宋"/>
          <w:b/>
          <w:sz w:val="32"/>
          <w:szCs w:val="32"/>
          <w:highlight w:val="none"/>
        </w:rPr>
        <w:t>近</w:t>
      </w:r>
      <w:r>
        <w:rPr>
          <w:rFonts w:hint="eastAsia" w:ascii="仿宋" w:hAnsi="仿宋" w:eastAsia="仿宋"/>
          <w:b/>
          <w:sz w:val="32"/>
          <w:szCs w:val="32"/>
          <w:highlight w:val="none"/>
        </w:rPr>
        <w:t>三</w:t>
      </w:r>
      <w:r>
        <w:rPr>
          <w:rFonts w:ascii="仿宋" w:hAnsi="仿宋" w:eastAsia="仿宋"/>
          <w:b/>
          <w:sz w:val="32"/>
          <w:szCs w:val="32"/>
          <w:highlight w:val="none"/>
        </w:rPr>
        <w:t>个月</w:t>
      </w:r>
      <w:r>
        <w:rPr>
          <w:rFonts w:hint="eastAsia" w:ascii="仿宋" w:hAnsi="仿宋" w:eastAsia="仿宋"/>
          <w:b/>
          <w:sz w:val="32"/>
          <w:szCs w:val="32"/>
          <w:highlight w:val="none"/>
          <w:lang w:val="en-US" w:eastAsia="zh-CN"/>
        </w:rPr>
        <w:t>任意一个月</w:t>
      </w:r>
      <w:r>
        <w:rPr>
          <w:rFonts w:ascii="仿宋" w:hAnsi="仿宋" w:eastAsia="仿宋"/>
          <w:b/>
          <w:sz w:val="32"/>
          <w:szCs w:val="32"/>
          <w:highlight w:val="none"/>
        </w:rPr>
        <w:t>社保缴纳证明</w:t>
      </w:r>
      <w:r>
        <w:rPr>
          <w:rFonts w:hint="eastAsia" w:ascii="仿宋" w:hAnsi="仿宋" w:eastAsia="仿宋" w:cs="仿宋_GB2312"/>
          <w:sz w:val="32"/>
          <w:szCs w:val="32"/>
          <w:highlight w:val="none"/>
        </w:rPr>
        <w:br w:type="page"/>
      </w:r>
      <w:r>
        <w:rPr>
          <w:rFonts w:hint="eastAsia" w:ascii="仿宋" w:hAnsi="仿宋" w:eastAsia="仿宋" w:cs="宋体"/>
          <w:b/>
          <w:sz w:val="32"/>
          <w:szCs w:val="32"/>
          <w:highlight w:val="none"/>
        </w:rPr>
        <w:t>四、保证金缴纳凭证</w:t>
      </w:r>
    </w:p>
    <w:p w14:paraId="6C3BCDB2">
      <w:pPr>
        <w:pStyle w:val="18"/>
        <w:shd w:val="clear"/>
        <w:jc w:val="left"/>
        <w:rPr>
          <w:rFonts w:hint="eastAsia" w:cs="宋体"/>
          <w:b/>
          <w:sz w:val="32"/>
          <w:szCs w:val="32"/>
          <w:highlight w:val="none"/>
          <w:lang w:val="en-US" w:eastAsia="zh-CN"/>
        </w:rPr>
      </w:pPr>
      <w:r>
        <w:rPr>
          <w:rFonts w:hint="eastAsia" w:cs="宋体"/>
          <w:b/>
          <w:sz w:val="32"/>
          <w:szCs w:val="32"/>
          <w:highlight w:val="none"/>
          <w:lang w:val="en-US" w:eastAsia="zh-CN"/>
        </w:rPr>
        <w:t>注：不需要缴纳投标保证金</w:t>
      </w:r>
    </w:p>
    <w:p w14:paraId="08458FB8">
      <w:pPr>
        <w:pStyle w:val="18"/>
        <w:shd w:val="clear"/>
        <w:jc w:val="left"/>
        <w:rPr>
          <w:rFonts w:hint="default" w:eastAsia="仿宋"/>
          <w:highlight w:val="none"/>
          <w:lang w:val="en-US" w:eastAsia="zh-CN"/>
        </w:rPr>
      </w:pPr>
    </w:p>
    <w:p w14:paraId="6C5040DD">
      <w:pPr>
        <w:pStyle w:val="18"/>
        <w:shd w:val="clear"/>
        <w:rPr>
          <w:rFonts w:hint="eastAsia" w:ascii="仿宋" w:hAnsi="仿宋" w:eastAsia="仿宋" w:cs="宋体"/>
          <w:b/>
          <w:sz w:val="32"/>
          <w:szCs w:val="32"/>
          <w:highlight w:val="none"/>
        </w:rPr>
        <w:sectPr>
          <w:pgSz w:w="11910" w:h="16840"/>
          <w:pgMar w:top="1340" w:right="1500" w:bottom="280" w:left="1680" w:header="720" w:footer="720" w:gutter="0"/>
          <w:cols w:space="720" w:num="1"/>
        </w:sectPr>
      </w:pPr>
    </w:p>
    <w:p w14:paraId="3D73E822">
      <w:pPr>
        <w:shd w:val="clear"/>
        <w:spacing w:line="520" w:lineRule="exact"/>
        <w:ind w:firstLine="643" w:firstLineChars="200"/>
        <w:jc w:val="center"/>
        <w:rPr>
          <w:rFonts w:ascii="仿宋" w:hAnsi="仿宋" w:eastAsia="仿宋" w:cs="仿宋_GB2312"/>
          <w:b/>
          <w:sz w:val="32"/>
          <w:szCs w:val="32"/>
          <w:highlight w:val="none"/>
        </w:rPr>
      </w:pPr>
      <w:r>
        <w:rPr>
          <w:rFonts w:hint="eastAsia" w:ascii="仿宋" w:hAnsi="仿宋" w:eastAsia="仿宋" w:cs="仿宋_GB2312"/>
          <w:b/>
          <w:sz w:val="32"/>
          <w:szCs w:val="32"/>
          <w:highlight w:val="none"/>
        </w:rPr>
        <w:t>五、商务条款偏</w:t>
      </w:r>
      <w:r>
        <w:rPr>
          <w:rFonts w:hint="eastAsia" w:ascii="仿宋" w:hAnsi="仿宋" w:eastAsia="仿宋" w:cs="宋体"/>
          <w:b/>
          <w:sz w:val="32"/>
          <w:szCs w:val="32"/>
          <w:highlight w:val="none"/>
        </w:rPr>
        <w:t>离</w:t>
      </w:r>
      <w:r>
        <w:rPr>
          <w:rFonts w:hint="eastAsia" w:ascii="仿宋" w:hAnsi="仿宋" w:eastAsia="仿宋" w:cs="仿宋_GB2312"/>
          <w:b/>
          <w:sz w:val="32"/>
          <w:szCs w:val="32"/>
          <w:highlight w:val="none"/>
        </w:rPr>
        <w:t>表</w:t>
      </w:r>
    </w:p>
    <w:p w14:paraId="3035BD0C">
      <w:pPr>
        <w:shd w:val="clear"/>
        <w:spacing w:line="520" w:lineRule="exact"/>
        <w:rPr>
          <w:rFonts w:ascii="仿宋" w:hAnsi="仿宋" w:eastAsia="仿宋" w:cs="仿宋_GB2312"/>
          <w:sz w:val="32"/>
          <w:szCs w:val="32"/>
          <w:highlight w:val="none"/>
        </w:rPr>
      </w:pPr>
    </w:p>
    <w:p w14:paraId="0020D9DE">
      <w:pPr>
        <w:pStyle w:val="14"/>
        <w:shd w:val="clear"/>
        <w:spacing w:line="240" w:lineRule="atLeast"/>
        <w:rPr>
          <w:rFonts w:ascii="仿宋" w:hAnsi="仿宋" w:eastAsia="仿宋" w:cs="宋体"/>
          <w:kern w:val="2"/>
          <w:sz w:val="32"/>
          <w:szCs w:val="32"/>
          <w:highlight w:val="none"/>
        </w:rPr>
      </w:pPr>
      <w:r>
        <w:rPr>
          <w:rFonts w:hint="eastAsia" w:ascii="仿宋" w:hAnsi="仿宋" w:eastAsia="仿宋" w:cs="仿宋_GB2312"/>
          <w:sz w:val="32"/>
          <w:szCs w:val="32"/>
          <w:highlight w:val="none"/>
        </w:rPr>
        <w:t xml:space="preserve">项目名称:                      招标编号:        </w:t>
      </w:r>
      <w:r>
        <w:rPr>
          <w:rFonts w:hint="eastAsia" w:ascii="仿宋" w:hAnsi="仿宋" w:eastAsia="仿宋" w:cs="宋体"/>
          <w:kern w:val="2"/>
          <w:sz w:val="32"/>
          <w:szCs w:val="32"/>
          <w:highlight w:val="none"/>
        </w:rPr>
        <w:t xml:space="preserve">    </w:t>
      </w:r>
    </w:p>
    <w:p w14:paraId="1AB6983D">
      <w:pPr>
        <w:pStyle w:val="14"/>
        <w:shd w:val="clear"/>
        <w:spacing w:line="240" w:lineRule="atLeast"/>
        <w:ind w:left="1080" w:leftChars="257" w:hanging="540"/>
        <w:rPr>
          <w:rFonts w:ascii="仿宋" w:hAnsi="仿宋" w:eastAsia="仿宋" w:cs="宋体"/>
          <w:kern w:val="2"/>
          <w:sz w:val="32"/>
          <w:szCs w:val="32"/>
          <w:highlight w:val="none"/>
        </w:rPr>
      </w:pPr>
    </w:p>
    <w:tbl>
      <w:tblPr>
        <w:tblStyle w:val="24"/>
        <w:tblW w:w="92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3"/>
        <w:gridCol w:w="2115"/>
        <w:gridCol w:w="2613"/>
        <w:gridCol w:w="2613"/>
        <w:gridCol w:w="933"/>
      </w:tblGrid>
      <w:tr w14:paraId="4E35F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83" w:type="dxa"/>
          </w:tcPr>
          <w:p w14:paraId="20CCDE59">
            <w:pPr>
              <w:pStyle w:val="14"/>
              <w:shd w:val="clear"/>
              <w:spacing w:line="240" w:lineRule="atLeast"/>
              <w:rPr>
                <w:rFonts w:ascii="仿宋" w:hAnsi="仿宋" w:eastAsia="仿宋" w:cs="仿宋_GB2312"/>
                <w:sz w:val="32"/>
                <w:szCs w:val="32"/>
                <w:highlight w:val="none"/>
              </w:rPr>
            </w:pPr>
            <w:r>
              <w:rPr>
                <w:rFonts w:hint="eastAsia" w:ascii="仿宋" w:hAnsi="仿宋" w:eastAsia="仿宋" w:cs="仿宋_GB2312"/>
                <w:sz w:val="32"/>
                <w:szCs w:val="32"/>
                <w:highlight w:val="none"/>
              </w:rPr>
              <w:t>序号</w:t>
            </w:r>
          </w:p>
        </w:tc>
        <w:tc>
          <w:tcPr>
            <w:tcW w:w="2115" w:type="dxa"/>
          </w:tcPr>
          <w:p w14:paraId="733CB3B1">
            <w:pPr>
              <w:pStyle w:val="14"/>
              <w:shd w:val="clear"/>
              <w:spacing w:line="240" w:lineRule="atLeast"/>
              <w:rPr>
                <w:rFonts w:ascii="仿宋" w:hAnsi="仿宋" w:eastAsia="仿宋" w:cs="仿宋_GB2312"/>
                <w:sz w:val="32"/>
                <w:szCs w:val="32"/>
                <w:highlight w:val="none"/>
              </w:rPr>
            </w:pPr>
            <w:r>
              <w:rPr>
                <w:rFonts w:hint="eastAsia" w:ascii="仿宋" w:hAnsi="仿宋" w:eastAsia="仿宋" w:cs="仿宋_GB2312"/>
                <w:sz w:val="32"/>
                <w:szCs w:val="32"/>
                <w:highlight w:val="none"/>
              </w:rPr>
              <w:t>招标文件条款号</w:t>
            </w:r>
          </w:p>
        </w:tc>
        <w:tc>
          <w:tcPr>
            <w:tcW w:w="2613" w:type="dxa"/>
          </w:tcPr>
          <w:p w14:paraId="48400B9C">
            <w:pPr>
              <w:pStyle w:val="14"/>
              <w:shd w:val="clear"/>
              <w:spacing w:line="240" w:lineRule="atLeast"/>
              <w:rPr>
                <w:rFonts w:ascii="仿宋" w:hAnsi="仿宋" w:eastAsia="仿宋" w:cs="仿宋_GB2312"/>
                <w:sz w:val="32"/>
                <w:szCs w:val="32"/>
                <w:highlight w:val="none"/>
              </w:rPr>
            </w:pPr>
            <w:r>
              <w:rPr>
                <w:rFonts w:hint="eastAsia" w:ascii="仿宋" w:hAnsi="仿宋" w:eastAsia="仿宋" w:cs="仿宋_GB2312"/>
                <w:sz w:val="32"/>
                <w:szCs w:val="32"/>
                <w:highlight w:val="none"/>
              </w:rPr>
              <w:t>招标文件的商务条款</w:t>
            </w:r>
          </w:p>
        </w:tc>
        <w:tc>
          <w:tcPr>
            <w:tcW w:w="2613" w:type="dxa"/>
          </w:tcPr>
          <w:p w14:paraId="1F9FF108">
            <w:pPr>
              <w:pStyle w:val="14"/>
              <w:shd w:val="clear"/>
              <w:spacing w:line="240" w:lineRule="atLeast"/>
              <w:rPr>
                <w:rFonts w:ascii="仿宋" w:hAnsi="仿宋" w:eastAsia="仿宋" w:cs="仿宋_GB2312"/>
                <w:sz w:val="32"/>
                <w:szCs w:val="32"/>
                <w:highlight w:val="none"/>
              </w:rPr>
            </w:pPr>
            <w:r>
              <w:rPr>
                <w:rFonts w:hint="eastAsia" w:ascii="仿宋" w:hAnsi="仿宋" w:eastAsia="仿宋" w:cs="仿宋_GB2312"/>
                <w:sz w:val="32"/>
                <w:szCs w:val="32"/>
                <w:highlight w:val="none"/>
              </w:rPr>
              <w:t>投标文件的商务条款</w:t>
            </w:r>
          </w:p>
        </w:tc>
        <w:tc>
          <w:tcPr>
            <w:tcW w:w="933" w:type="dxa"/>
          </w:tcPr>
          <w:p w14:paraId="2B59615D">
            <w:pPr>
              <w:pStyle w:val="14"/>
              <w:shd w:val="clear"/>
              <w:spacing w:line="240" w:lineRule="atLeast"/>
              <w:rPr>
                <w:rFonts w:ascii="仿宋" w:hAnsi="仿宋" w:eastAsia="仿宋" w:cs="仿宋_GB2312"/>
                <w:sz w:val="32"/>
                <w:szCs w:val="32"/>
                <w:highlight w:val="none"/>
              </w:rPr>
            </w:pPr>
            <w:r>
              <w:rPr>
                <w:rFonts w:hint="eastAsia" w:ascii="仿宋" w:hAnsi="仿宋" w:eastAsia="仿宋" w:cs="仿宋_GB2312"/>
                <w:sz w:val="32"/>
                <w:szCs w:val="32"/>
                <w:highlight w:val="none"/>
              </w:rPr>
              <w:t>说明</w:t>
            </w:r>
          </w:p>
        </w:tc>
      </w:tr>
      <w:tr w14:paraId="596E2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83" w:type="dxa"/>
          </w:tcPr>
          <w:p w14:paraId="1B2DC718">
            <w:pPr>
              <w:pStyle w:val="14"/>
              <w:shd w:val="clear"/>
              <w:spacing w:line="240" w:lineRule="atLeast"/>
              <w:ind w:left="1080" w:leftChars="257" w:hanging="540"/>
              <w:rPr>
                <w:rFonts w:ascii="仿宋" w:hAnsi="仿宋" w:eastAsia="仿宋"/>
                <w:sz w:val="32"/>
                <w:szCs w:val="32"/>
                <w:highlight w:val="none"/>
              </w:rPr>
            </w:pPr>
          </w:p>
        </w:tc>
        <w:tc>
          <w:tcPr>
            <w:tcW w:w="2115" w:type="dxa"/>
          </w:tcPr>
          <w:p w14:paraId="1EE360E0">
            <w:pPr>
              <w:pStyle w:val="14"/>
              <w:shd w:val="clear"/>
              <w:spacing w:line="240" w:lineRule="atLeast"/>
              <w:ind w:left="1080" w:leftChars="257" w:hanging="540"/>
              <w:rPr>
                <w:rFonts w:ascii="仿宋" w:hAnsi="仿宋" w:eastAsia="仿宋"/>
                <w:sz w:val="32"/>
                <w:szCs w:val="32"/>
                <w:highlight w:val="none"/>
              </w:rPr>
            </w:pPr>
          </w:p>
        </w:tc>
        <w:tc>
          <w:tcPr>
            <w:tcW w:w="2613" w:type="dxa"/>
          </w:tcPr>
          <w:p w14:paraId="0CCAF0A7">
            <w:pPr>
              <w:pStyle w:val="14"/>
              <w:shd w:val="clear"/>
              <w:spacing w:line="240" w:lineRule="atLeast"/>
              <w:ind w:left="1080" w:leftChars="257" w:hanging="540"/>
              <w:jc w:val="center"/>
              <w:rPr>
                <w:rFonts w:ascii="仿宋" w:hAnsi="仿宋" w:eastAsia="仿宋"/>
                <w:sz w:val="32"/>
                <w:szCs w:val="32"/>
                <w:highlight w:val="none"/>
              </w:rPr>
            </w:pPr>
          </w:p>
        </w:tc>
        <w:tc>
          <w:tcPr>
            <w:tcW w:w="2613" w:type="dxa"/>
          </w:tcPr>
          <w:p w14:paraId="27EB06D4">
            <w:pPr>
              <w:pStyle w:val="14"/>
              <w:shd w:val="clear"/>
              <w:spacing w:line="240" w:lineRule="atLeast"/>
              <w:ind w:left="1080" w:leftChars="257" w:hanging="540"/>
              <w:jc w:val="center"/>
              <w:rPr>
                <w:rFonts w:ascii="仿宋" w:hAnsi="仿宋" w:eastAsia="仿宋"/>
                <w:sz w:val="32"/>
                <w:szCs w:val="32"/>
                <w:highlight w:val="none"/>
              </w:rPr>
            </w:pPr>
          </w:p>
        </w:tc>
        <w:tc>
          <w:tcPr>
            <w:tcW w:w="933" w:type="dxa"/>
          </w:tcPr>
          <w:p w14:paraId="6646B0C3">
            <w:pPr>
              <w:pStyle w:val="14"/>
              <w:shd w:val="clear"/>
              <w:spacing w:line="240" w:lineRule="atLeast"/>
              <w:rPr>
                <w:rFonts w:ascii="仿宋" w:hAnsi="仿宋" w:eastAsia="仿宋" w:cs="仿宋_GB2312"/>
                <w:sz w:val="32"/>
                <w:szCs w:val="32"/>
                <w:highlight w:val="none"/>
              </w:rPr>
            </w:pPr>
          </w:p>
        </w:tc>
      </w:tr>
      <w:tr w14:paraId="03AB4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83" w:type="dxa"/>
          </w:tcPr>
          <w:p w14:paraId="6F244449">
            <w:pPr>
              <w:pStyle w:val="14"/>
              <w:shd w:val="clear"/>
              <w:spacing w:line="240" w:lineRule="atLeast"/>
              <w:ind w:left="1080" w:leftChars="257" w:hanging="540"/>
              <w:rPr>
                <w:rFonts w:ascii="仿宋" w:hAnsi="仿宋" w:eastAsia="仿宋"/>
                <w:sz w:val="32"/>
                <w:szCs w:val="32"/>
                <w:highlight w:val="none"/>
              </w:rPr>
            </w:pPr>
          </w:p>
        </w:tc>
        <w:tc>
          <w:tcPr>
            <w:tcW w:w="2115" w:type="dxa"/>
          </w:tcPr>
          <w:p w14:paraId="411C72DC">
            <w:pPr>
              <w:pStyle w:val="14"/>
              <w:shd w:val="clear"/>
              <w:spacing w:line="240" w:lineRule="atLeast"/>
              <w:ind w:left="1080" w:leftChars="257" w:hanging="540"/>
              <w:rPr>
                <w:rFonts w:ascii="仿宋" w:hAnsi="仿宋" w:eastAsia="仿宋"/>
                <w:sz w:val="32"/>
                <w:szCs w:val="32"/>
                <w:highlight w:val="none"/>
              </w:rPr>
            </w:pPr>
          </w:p>
        </w:tc>
        <w:tc>
          <w:tcPr>
            <w:tcW w:w="2613" w:type="dxa"/>
          </w:tcPr>
          <w:p w14:paraId="5D33F13F">
            <w:pPr>
              <w:pStyle w:val="14"/>
              <w:shd w:val="clear"/>
              <w:spacing w:line="240" w:lineRule="atLeast"/>
              <w:ind w:left="1080" w:leftChars="257" w:hanging="540"/>
              <w:rPr>
                <w:rFonts w:ascii="仿宋" w:hAnsi="仿宋" w:eastAsia="仿宋"/>
                <w:sz w:val="32"/>
                <w:szCs w:val="32"/>
                <w:highlight w:val="none"/>
              </w:rPr>
            </w:pPr>
          </w:p>
        </w:tc>
        <w:tc>
          <w:tcPr>
            <w:tcW w:w="2613" w:type="dxa"/>
          </w:tcPr>
          <w:p w14:paraId="5BC8CE8E">
            <w:pPr>
              <w:pStyle w:val="14"/>
              <w:shd w:val="clear"/>
              <w:spacing w:line="240" w:lineRule="atLeast"/>
              <w:ind w:left="1080" w:leftChars="257" w:hanging="540"/>
              <w:rPr>
                <w:rFonts w:ascii="仿宋" w:hAnsi="仿宋" w:eastAsia="仿宋"/>
                <w:sz w:val="32"/>
                <w:szCs w:val="32"/>
                <w:highlight w:val="none"/>
              </w:rPr>
            </w:pPr>
          </w:p>
        </w:tc>
        <w:tc>
          <w:tcPr>
            <w:tcW w:w="933" w:type="dxa"/>
          </w:tcPr>
          <w:p w14:paraId="477C4FD4">
            <w:pPr>
              <w:pStyle w:val="14"/>
              <w:shd w:val="clear"/>
              <w:spacing w:line="240" w:lineRule="atLeast"/>
              <w:rPr>
                <w:rFonts w:ascii="仿宋" w:hAnsi="仿宋" w:eastAsia="仿宋" w:cs="仿宋_GB2312"/>
                <w:sz w:val="32"/>
                <w:szCs w:val="32"/>
                <w:highlight w:val="none"/>
              </w:rPr>
            </w:pPr>
          </w:p>
        </w:tc>
      </w:tr>
      <w:tr w14:paraId="07B3A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83" w:type="dxa"/>
          </w:tcPr>
          <w:p w14:paraId="0C6AA5A2">
            <w:pPr>
              <w:pStyle w:val="14"/>
              <w:shd w:val="clear"/>
              <w:spacing w:line="240" w:lineRule="atLeast"/>
              <w:ind w:left="1080" w:leftChars="257" w:hanging="540"/>
              <w:rPr>
                <w:rFonts w:ascii="仿宋" w:hAnsi="仿宋" w:eastAsia="仿宋"/>
                <w:sz w:val="32"/>
                <w:szCs w:val="32"/>
                <w:highlight w:val="none"/>
              </w:rPr>
            </w:pPr>
          </w:p>
        </w:tc>
        <w:tc>
          <w:tcPr>
            <w:tcW w:w="2115" w:type="dxa"/>
          </w:tcPr>
          <w:p w14:paraId="7BBCBC18">
            <w:pPr>
              <w:pStyle w:val="14"/>
              <w:shd w:val="clear"/>
              <w:spacing w:line="240" w:lineRule="atLeast"/>
              <w:ind w:left="1080" w:leftChars="257" w:hanging="540"/>
              <w:rPr>
                <w:rFonts w:ascii="仿宋" w:hAnsi="仿宋" w:eastAsia="仿宋"/>
                <w:sz w:val="32"/>
                <w:szCs w:val="32"/>
                <w:highlight w:val="none"/>
              </w:rPr>
            </w:pPr>
          </w:p>
        </w:tc>
        <w:tc>
          <w:tcPr>
            <w:tcW w:w="2613" w:type="dxa"/>
          </w:tcPr>
          <w:p w14:paraId="2A7D942C">
            <w:pPr>
              <w:pStyle w:val="14"/>
              <w:shd w:val="clear"/>
              <w:spacing w:line="240" w:lineRule="atLeast"/>
              <w:ind w:left="1080" w:leftChars="257" w:hanging="540"/>
              <w:rPr>
                <w:rFonts w:ascii="仿宋" w:hAnsi="仿宋" w:eastAsia="仿宋"/>
                <w:sz w:val="32"/>
                <w:szCs w:val="32"/>
                <w:highlight w:val="none"/>
              </w:rPr>
            </w:pPr>
          </w:p>
        </w:tc>
        <w:tc>
          <w:tcPr>
            <w:tcW w:w="2613" w:type="dxa"/>
          </w:tcPr>
          <w:p w14:paraId="5F92D045">
            <w:pPr>
              <w:pStyle w:val="14"/>
              <w:shd w:val="clear"/>
              <w:spacing w:line="240" w:lineRule="atLeast"/>
              <w:ind w:left="1080" w:leftChars="257" w:hanging="540"/>
              <w:rPr>
                <w:rFonts w:ascii="仿宋" w:hAnsi="仿宋" w:eastAsia="仿宋"/>
                <w:sz w:val="32"/>
                <w:szCs w:val="32"/>
                <w:highlight w:val="none"/>
              </w:rPr>
            </w:pPr>
          </w:p>
        </w:tc>
        <w:tc>
          <w:tcPr>
            <w:tcW w:w="933" w:type="dxa"/>
          </w:tcPr>
          <w:p w14:paraId="5D1A7BF3">
            <w:pPr>
              <w:pStyle w:val="14"/>
              <w:shd w:val="clear"/>
              <w:spacing w:line="240" w:lineRule="atLeast"/>
              <w:rPr>
                <w:rFonts w:ascii="仿宋" w:hAnsi="仿宋" w:eastAsia="仿宋" w:cs="仿宋_GB2312"/>
                <w:sz w:val="32"/>
                <w:szCs w:val="32"/>
                <w:highlight w:val="none"/>
              </w:rPr>
            </w:pPr>
          </w:p>
        </w:tc>
      </w:tr>
      <w:tr w14:paraId="30FCC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83" w:type="dxa"/>
          </w:tcPr>
          <w:p w14:paraId="1447AF4A">
            <w:pPr>
              <w:pStyle w:val="14"/>
              <w:shd w:val="clear"/>
              <w:spacing w:line="240" w:lineRule="atLeast"/>
              <w:ind w:left="1080" w:leftChars="257" w:hanging="540"/>
              <w:rPr>
                <w:rFonts w:ascii="仿宋" w:hAnsi="仿宋" w:eastAsia="仿宋"/>
                <w:sz w:val="32"/>
                <w:szCs w:val="32"/>
                <w:highlight w:val="none"/>
              </w:rPr>
            </w:pPr>
          </w:p>
        </w:tc>
        <w:tc>
          <w:tcPr>
            <w:tcW w:w="2115" w:type="dxa"/>
          </w:tcPr>
          <w:p w14:paraId="6FDCA1A4">
            <w:pPr>
              <w:pStyle w:val="14"/>
              <w:shd w:val="clear"/>
              <w:spacing w:line="240" w:lineRule="atLeast"/>
              <w:ind w:left="1080" w:leftChars="257" w:hanging="540"/>
              <w:rPr>
                <w:rFonts w:ascii="仿宋" w:hAnsi="仿宋" w:eastAsia="仿宋"/>
                <w:sz w:val="32"/>
                <w:szCs w:val="32"/>
                <w:highlight w:val="none"/>
              </w:rPr>
            </w:pPr>
          </w:p>
        </w:tc>
        <w:tc>
          <w:tcPr>
            <w:tcW w:w="2613" w:type="dxa"/>
          </w:tcPr>
          <w:p w14:paraId="2CE361AA">
            <w:pPr>
              <w:pStyle w:val="14"/>
              <w:shd w:val="clear"/>
              <w:spacing w:line="240" w:lineRule="atLeast"/>
              <w:ind w:left="1080" w:leftChars="257" w:hanging="540"/>
              <w:rPr>
                <w:rFonts w:ascii="仿宋" w:hAnsi="仿宋" w:eastAsia="仿宋"/>
                <w:sz w:val="32"/>
                <w:szCs w:val="32"/>
                <w:highlight w:val="none"/>
              </w:rPr>
            </w:pPr>
          </w:p>
        </w:tc>
        <w:tc>
          <w:tcPr>
            <w:tcW w:w="2613" w:type="dxa"/>
          </w:tcPr>
          <w:p w14:paraId="0BBE9C2F">
            <w:pPr>
              <w:pStyle w:val="14"/>
              <w:shd w:val="clear"/>
              <w:spacing w:line="240" w:lineRule="atLeast"/>
              <w:ind w:left="1080" w:leftChars="257" w:hanging="540"/>
              <w:rPr>
                <w:rFonts w:ascii="仿宋" w:hAnsi="仿宋" w:eastAsia="仿宋"/>
                <w:sz w:val="32"/>
                <w:szCs w:val="32"/>
                <w:highlight w:val="none"/>
              </w:rPr>
            </w:pPr>
          </w:p>
        </w:tc>
        <w:tc>
          <w:tcPr>
            <w:tcW w:w="933" w:type="dxa"/>
          </w:tcPr>
          <w:p w14:paraId="4C27D42F">
            <w:pPr>
              <w:pStyle w:val="14"/>
              <w:shd w:val="clear"/>
              <w:spacing w:line="240" w:lineRule="atLeast"/>
              <w:rPr>
                <w:rFonts w:ascii="仿宋" w:hAnsi="仿宋" w:eastAsia="仿宋" w:cs="仿宋_GB2312"/>
                <w:sz w:val="32"/>
                <w:szCs w:val="32"/>
                <w:highlight w:val="none"/>
              </w:rPr>
            </w:pPr>
          </w:p>
        </w:tc>
      </w:tr>
      <w:tr w14:paraId="40515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83" w:type="dxa"/>
          </w:tcPr>
          <w:p w14:paraId="51BF0BCA">
            <w:pPr>
              <w:pStyle w:val="14"/>
              <w:shd w:val="clear"/>
              <w:spacing w:line="240" w:lineRule="atLeast"/>
              <w:ind w:left="1080" w:leftChars="257" w:hanging="540"/>
              <w:rPr>
                <w:rFonts w:ascii="仿宋" w:hAnsi="仿宋" w:eastAsia="仿宋"/>
                <w:sz w:val="32"/>
                <w:szCs w:val="32"/>
                <w:highlight w:val="none"/>
              </w:rPr>
            </w:pPr>
          </w:p>
        </w:tc>
        <w:tc>
          <w:tcPr>
            <w:tcW w:w="2115" w:type="dxa"/>
          </w:tcPr>
          <w:p w14:paraId="05CB0DFE">
            <w:pPr>
              <w:pStyle w:val="14"/>
              <w:shd w:val="clear"/>
              <w:spacing w:line="240" w:lineRule="atLeast"/>
              <w:ind w:left="1080" w:leftChars="257" w:hanging="540"/>
              <w:rPr>
                <w:rFonts w:ascii="仿宋" w:hAnsi="仿宋" w:eastAsia="仿宋"/>
                <w:sz w:val="32"/>
                <w:szCs w:val="32"/>
                <w:highlight w:val="none"/>
              </w:rPr>
            </w:pPr>
          </w:p>
        </w:tc>
        <w:tc>
          <w:tcPr>
            <w:tcW w:w="2613" w:type="dxa"/>
          </w:tcPr>
          <w:p w14:paraId="301AD079">
            <w:pPr>
              <w:pStyle w:val="14"/>
              <w:shd w:val="clear"/>
              <w:spacing w:line="240" w:lineRule="atLeast"/>
              <w:ind w:left="1080" w:leftChars="257" w:hanging="540"/>
              <w:rPr>
                <w:rFonts w:ascii="仿宋" w:hAnsi="仿宋" w:eastAsia="仿宋"/>
                <w:sz w:val="32"/>
                <w:szCs w:val="32"/>
                <w:highlight w:val="none"/>
              </w:rPr>
            </w:pPr>
          </w:p>
        </w:tc>
        <w:tc>
          <w:tcPr>
            <w:tcW w:w="2613" w:type="dxa"/>
          </w:tcPr>
          <w:p w14:paraId="1100ABC5">
            <w:pPr>
              <w:pStyle w:val="14"/>
              <w:shd w:val="clear"/>
              <w:spacing w:line="240" w:lineRule="atLeast"/>
              <w:ind w:left="1080" w:leftChars="257" w:hanging="540"/>
              <w:rPr>
                <w:rFonts w:ascii="仿宋" w:hAnsi="仿宋" w:eastAsia="仿宋"/>
                <w:sz w:val="32"/>
                <w:szCs w:val="32"/>
                <w:highlight w:val="none"/>
              </w:rPr>
            </w:pPr>
          </w:p>
        </w:tc>
        <w:tc>
          <w:tcPr>
            <w:tcW w:w="933" w:type="dxa"/>
          </w:tcPr>
          <w:p w14:paraId="78300C96">
            <w:pPr>
              <w:pStyle w:val="14"/>
              <w:shd w:val="clear"/>
              <w:spacing w:line="240" w:lineRule="atLeast"/>
              <w:rPr>
                <w:rFonts w:ascii="仿宋" w:hAnsi="仿宋" w:eastAsia="仿宋" w:cs="仿宋_GB2312"/>
                <w:sz w:val="32"/>
                <w:szCs w:val="32"/>
                <w:highlight w:val="none"/>
              </w:rPr>
            </w:pPr>
          </w:p>
        </w:tc>
      </w:tr>
      <w:tr w14:paraId="7C180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83" w:type="dxa"/>
          </w:tcPr>
          <w:p w14:paraId="1D318A64">
            <w:pPr>
              <w:pStyle w:val="14"/>
              <w:shd w:val="clear"/>
              <w:spacing w:line="240" w:lineRule="atLeast"/>
              <w:ind w:left="1080" w:leftChars="257" w:hanging="540"/>
              <w:rPr>
                <w:rFonts w:ascii="仿宋" w:hAnsi="仿宋" w:eastAsia="仿宋"/>
                <w:sz w:val="32"/>
                <w:szCs w:val="32"/>
                <w:highlight w:val="none"/>
              </w:rPr>
            </w:pPr>
          </w:p>
        </w:tc>
        <w:tc>
          <w:tcPr>
            <w:tcW w:w="2115" w:type="dxa"/>
          </w:tcPr>
          <w:p w14:paraId="6DAA22FA">
            <w:pPr>
              <w:pStyle w:val="14"/>
              <w:shd w:val="clear"/>
              <w:spacing w:line="240" w:lineRule="atLeast"/>
              <w:ind w:left="1080" w:leftChars="257" w:hanging="540"/>
              <w:rPr>
                <w:rFonts w:ascii="仿宋" w:hAnsi="仿宋" w:eastAsia="仿宋"/>
                <w:sz w:val="32"/>
                <w:szCs w:val="32"/>
                <w:highlight w:val="none"/>
              </w:rPr>
            </w:pPr>
          </w:p>
        </w:tc>
        <w:tc>
          <w:tcPr>
            <w:tcW w:w="2613" w:type="dxa"/>
          </w:tcPr>
          <w:p w14:paraId="71EC1151">
            <w:pPr>
              <w:pStyle w:val="14"/>
              <w:shd w:val="clear"/>
              <w:spacing w:line="240" w:lineRule="atLeast"/>
              <w:ind w:left="1080" w:leftChars="257" w:hanging="540"/>
              <w:rPr>
                <w:rFonts w:ascii="仿宋" w:hAnsi="仿宋" w:eastAsia="仿宋"/>
                <w:sz w:val="32"/>
                <w:szCs w:val="32"/>
                <w:highlight w:val="none"/>
              </w:rPr>
            </w:pPr>
          </w:p>
        </w:tc>
        <w:tc>
          <w:tcPr>
            <w:tcW w:w="2613" w:type="dxa"/>
          </w:tcPr>
          <w:p w14:paraId="62FBED75">
            <w:pPr>
              <w:pStyle w:val="14"/>
              <w:shd w:val="clear"/>
              <w:spacing w:line="240" w:lineRule="atLeast"/>
              <w:ind w:left="1080" w:leftChars="257" w:hanging="540"/>
              <w:rPr>
                <w:rFonts w:ascii="仿宋" w:hAnsi="仿宋" w:eastAsia="仿宋"/>
                <w:sz w:val="32"/>
                <w:szCs w:val="32"/>
                <w:highlight w:val="none"/>
              </w:rPr>
            </w:pPr>
          </w:p>
        </w:tc>
        <w:tc>
          <w:tcPr>
            <w:tcW w:w="933" w:type="dxa"/>
          </w:tcPr>
          <w:p w14:paraId="2E487FC3">
            <w:pPr>
              <w:pStyle w:val="14"/>
              <w:shd w:val="clear"/>
              <w:spacing w:line="240" w:lineRule="atLeast"/>
              <w:rPr>
                <w:rFonts w:ascii="仿宋" w:hAnsi="仿宋" w:eastAsia="仿宋" w:cs="仿宋_GB2312"/>
                <w:sz w:val="32"/>
                <w:szCs w:val="32"/>
                <w:highlight w:val="none"/>
              </w:rPr>
            </w:pPr>
          </w:p>
        </w:tc>
      </w:tr>
      <w:tr w14:paraId="3608A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83" w:type="dxa"/>
          </w:tcPr>
          <w:p w14:paraId="58ADF6FC">
            <w:pPr>
              <w:pStyle w:val="14"/>
              <w:shd w:val="clear"/>
              <w:spacing w:line="240" w:lineRule="atLeast"/>
              <w:ind w:left="1080" w:leftChars="257" w:hanging="540"/>
              <w:rPr>
                <w:rFonts w:ascii="仿宋" w:hAnsi="仿宋" w:eastAsia="仿宋"/>
                <w:sz w:val="32"/>
                <w:szCs w:val="32"/>
                <w:highlight w:val="none"/>
              </w:rPr>
            </w:pPr>
          </w:p>
        </w:tc>
        <w:tc>
          <w:tcPr>
            <w:tcW w:w="2115" w:type="dxa"/>
          </w:tcPr>
          <w:p w14:paraId="65F87C0B">
            <w:pPr>
              <w:pStyle w:val="14"/>
              <w:shd w:val="clear"/>
              <w:spacing w:line="240" w:lineRule="atLeast"/>
              <w:ind w:left="1080" w:leftChars="257" w:hanging="540"/>
              <w:rPr>
                <w:rFonts w:ascii="仿宋" w:hAnsi="仿宋" w:eastAsia="仿宋"/>
                <w:sz w:val="32"/>
                <w:szCs w:val="32"/>
                <w:highlight w:val="none"/>
              </w:rPr>
            </w:pPr>
          </w:p>
        </w:tc>
        <w:tc>
          <w:tcPr>
            <w:tcW w:w="2613" w:type="dxa"/>
          </w:tcPr>
          <w:p w14:paraId="00CE07A9">
            <w:pPr>
              <w:pStyle w:val="14"/>
              <w:shd w:val="clear"/>
              <w:spacing w:line="240" w:lineRule="atLeast"/>
              <w:ind w:left="1080" w:leftChars="257" w:hanging="540"/>
              <w:rPr>
                <w:rFonts w:ascii="仿宋" w:hAnsi="仿宋" w:eastAsia="仿宋"/>
                <w:sz w:val="32"/>
                <w:szCs w:val="32"/>
                <w:highlight w:val="none"/>
              </w:rPr>
            </w:pPr>
          </w:p>
        </w:tc>
        <w:tc>
          <w:tcPr>
            <w:tcW w:w="2613" w:type="dxa"/>
          </w:tcPr>
          <w:p w14:paraId="365DF668">
            <w:pPr>
              <w:pStyle w:val="14"/>
              <w:shd w:val="clear"/>
              <w:spacing w:line="240" w:lineRule="atLeast"/>
              <w:ind w:left="1080" w:leftChars="257" w:hanging="540"/>
              <w:rPr>
                <w:rFonts w:ascii="仿宋" w:hAnsi="仿宋" w:eastAsia="仿宋"/>
                <w:sz w:val="32"/>
                <w:szCs w:val="32"/>
                <w:highlight w:val="none"/>
              </w:rPr>
            </w:pPr>
          </w:p>
        </w:tc>
        <w:tc>
          <w:tcPr>
            <w:tcW w:w="933" w:type="dxa"/>
          </w:tcPr>
          <w:p w14:paraId="44887B46">
            <w:pPr>
              <w:pStyle w:val="14"/>
              <w:shd w:val="clear"/>
              <w:spacing w:line="240" w:lineRule="atLeast"/>
              <w:rPr>
                <w:rFonts w:ascii="仿宋" w:hAnsi="仿宋" w:eastAsia="仿宋" w:cs="仿宋_GB2312"/>
                <w:sz w:val="32"/>
                <w:szCs w:val="32"/>
                <w:highlight w:val="none"/>
              </w:rPr>
            </w:pPr>
          </w:p>
        </w:tc>
      </w:tr>
      <w:tr w14:paraId="53DC9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83" w:type="dxa"/>
          </w:tcPr>
          <w:p w14:paraId="2F7CABAC">
            <w:pPr>
              <w:pStyle w:val="14"/>
              <w:shd w:val="clear"/>
              <w:spacing w:line="240" w:lineRule="atLeast"/>
              <w:ind w:left="1080" w:leftChars="257" w:hanging="540"/>
              <w:rPr>
                <w:rFonts w:ascii="仿宋" w:hAnsi="仿宋" w:eastAsia="仿宋"/>
                <w:sz w:val="32"/>
                <w:szCs w:val="32"/>
                <w:highlight w:val="none"/>
              </w:rPr>
            </w:pPr>
          </w:p>
        </w:tc>
        <w:tc>
          <w:tcPr>
            <w:tcW w:w="2115" w:type="dxa"/>
          </w:tcPr>
          <w:p w14:paraId="08EEF352">
            <w:pPr>
              <w:pStyle w:val="14"/>
              <w:shd w:val="clear"/>
              <w:spacing w:line="240" w:lineRule="atLeast"/>
              <w:ind w:left="1080" w:leftChars="257" w:hanging="540"/>
              <w:rPr>
                <w:rFonts w:ascii="仿宋" w:hAnsi="仿宋" w:eastAsia="仿宋"/>
                <w:sz w:val="32"/>
                <w:szCs w:val="32"/>
                <w:highlight w:val="none"/>
              </w:rPr>
            </w:pPr>
          </w:p>
        </w:tc>
        <w:tc>
          <w:tcPr>
            <w:tcW w:w="2613" w:type="dxa"/>
          </w:tcPr>
          <w:p w14:paraId="1463FF90">
            <w:pPr>
              <w:pStyle w:val="14"/>
              <w:shd w:val="clear"/>
              <w:spacing w:line="240" w:lineRule="atLeast"/>
              <w:ind w:left="1080" w:leftChars="257" w:hanging="540"/>
              <w:rPr>
                <w:rFonts w:ascii="仿宋" w:hAnsi="仿宋" w:eastAsia="仿宋"/>
                <w:sz w:val="32"/>
                <w:szCs w:val="32"/>
                <w:highlight w:val="none"/>
              </w:rPr>
            </w:pPr>
          </w:p>
        </w:tc>
        <w:tc>
          <w:tcPr>
            <w:tcW w:w="2613" w:type="dxa"/>
          </w:tcPr>
          <w:p w14:paraId="1225AED8">
            <w:pPr>
              <w:pStyle w:val="14"/>
              <w:shd w:val="clear"/>
              <w:spacing w:line="240" w:lineRule="atLeast"/>
              <w:ind w:left="1080" w:leftChars="257" w:hanging="540"/>
              <w:rPr>
                <w:rFonts w:ascii="仿宋" w:hAnsi="仿宋" w:eastAsia="仿宋"/>
                <w:sz w:val="32"/>
                <w:szCs w:val="32"/>
                <w:highlight w:val="none"/>
              </w:rPr>
            </w:pPr>
          </w:p>
        </w:tc>
        <w:tc>
          <w:tcPr>
            <w:tcW w:w="933" w:type="dxa"/>
          </w:tcPr>
          <w:p w14:paraId="545666B7">
            <w:pPr>
              <w:pStyle w:val="14"/>
              <w:shd w:val="clear"/>
              <w:spacing w:line="240" w:lineRule="atLeast"/>
              <w:rPr>
                <w:rFonts w:ascii="仿宋" w:hAnsi="仿宋" w:eastAsia="仿宋" w:cs="仿宋_GB2312"/>
                <w:sz w:val="32"/>
                <w:szCs w:val="32"/>
                <w:highlight w:val="none"/>
              </w:rPr>
            </w:pPr>
          </w:p>
        </w:tc>
      </w:tr>
      <w:tr w14:paraId="6A0DC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83" w:type="dxa"/>
          </w:tcPr>
          <w:p w14:paraId="1640C0F7">
            <w:pPr>
              <w:pStyle w:val="14"/>
              <w:shd w:val="clear"/>
              <w:spacing w:line="240" w:lineRule="atLeast"/>
              <w:ind w:left="1080" w:leftChars="257" w:hanging="540"/>
              <w:rPr>
                <w:rFonts w:ascii="仿宋" w:hAnsi="仿宋" w:eastAsia="仿宋"/>
                <w:sz w:val="32"/>
                <w:szCs w:val="32"/>
                <w:highlight w:val="none"/>
              </w:rPr>
            </w:pPr>
          </w:p>
        </w:tc>
        <w:tc>
          <w:tcPr>
            <w:tcW w:w="2115" w:type="dxa"/>
          </w:tcPr>
          <w:p w14:paraId="0D0E3672">
            <w:pPr>
              <w:pStyle w:val="14"/>
              <w:shd w:val="clear"/>
              <w:spacing w:line="240" w:lineRule="atLeast"/>
              <w:ind w:left="1080" w:leftChars="257" w:hanging="540"/>
              <w:rPr>
                <w:rFonts w:ascii="仿宋" w:hAnsi="仿宋" w:eastAsia="仿宋"/>
                <w:sz w:val="32"/>
                <w:szCs w:val="32"/>
                <w:highlight w:val="none"/>
              </w:rPr>
            </w:pPr>
          </w:p>
        </w:tc>
        <w:tc>
          <w:tcPr>
            <w:tcW w:w="2613" w:type="dxa"/>
          </w:tcPr>
          <w:p w14:paraId="31FB36B4">
            <w:pPr>
              <w:pStyle w:val="14"/>
              <w:shd w:val="clear"/>
              <w:spacing w:line="240" w:lineRule="atLeast"/>
              <w:ind w:left="1080" w:leftChars="257" w:hanging="540"/>
              <w:rPr>
                <w:rFonts w:ascii="仿宋" w:hAnsi="仿宋" w:eastAsia="仿宋"/>
                <w:sz w:val="32"/>
                <w:szCs w:val="32"/>
                <w:highlight w:val="none"/>
              </w:rPr>
            </w:pPr>
          </w:p>
        </w:tc>
        <w:tc>
          <w:tcPr>
            <w:tcW w:w="2613" w:type="dxa"/>
          </w:tcPr>
          <w:p w14:paraId="5EF75ECA">
            <w:pPr>
              <w:pStyle w:val="14"/>
              <w:shd w:val="clear"/>
              <w:spacing w:line="240" w:lineRule="atLeast"/>
              <w:ind w:left="1080" w:leftChars="257" w:hanging="540"/>
              <w:rPr>
                <w:rFonts w:ascii="仿宋" w:hAnsi="仿宋" w:eastAsia="仿宋"/>
                <w:sz w:val="32"/>
                <w:szCs w:val="32"/>
                <w:highlight w:val="none"/>
              </w:rPr>
            </w:pPr>
          </w:p>
        </w:tc>
        <w:tc>
          <w:tcPr>
            <w:tcW w:w="933" w:type="dxa"/>
          </w:tcPr>
          <w:p w14:paraId="67DE5D27">
            <w:pPr>
              <w:pStyle w:val="14"/>
              <w:shd w:val="clear"/>
              <w:spacing w:line="240" w:lineRule="atLeast"/>
              <w:rPr>
                <w:rFonts w:ascii="仿宋" w:hAnsi="仿宋" w:eastAsia="仿宋" w:cs="仿宋_GB2312"/>
                <w:sz w:val="32"/>
                <w:szCs w:val="32"/>
                <w:highlight w:val="none"/>
              </w:rPr>
            </w:pPr>
          </w:p>
        </w:tc>
      </w:tr>
      <w:tr w14:paraId="79045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83" w:type="dxa"/>
          </w:tcPr>
          <w:p w14:paraId="18C84C0E">
            <w:pPr>
              <w:pStyle w:val="14"/>
              <w:shd w:val="clear"/>
              <w:spacing w:line="240" w:lineRule="atLeast"/>
              <w:ind w:left="1080" w:leftChars="257" w:hanging="540"/>
              <w:rPr>
                <w:rFonts w:ascii="仿宋" w:hAnsi="仿宋" w:eastAsia="仿宋"/>
                <w:sz w:val="32"/>
                <w:szCs w:val="32"/>
                <w:highlight w:val="none"/>
              </w:rPr>
            </w:pPr>
          </w:p>
        </w:tc>
        <w:tc>
          <w:tcPr>
            <w:tcW w:w="2115" w:type="dxa"/>
          </w:tcPr>
          <w:p w14:paraId="7C46AAFA">
            <w:pPr>
              <w:pStyle w:val="14"/>
              <w:shd w:val="clear"/>
              <w:spacing w:line="240" w:lineRule="atLeast"/>
              <w:ind w:left="1080" w:leftChars="257" w:hanging="540"/>
              <w:rPr>
                <w:rFonts w:ascii="仿宋" w:hAnsi="仿宋" w:eastAsia="仿宋"/>
                <w:sz w:val="32"/>
                <w:szCs w:val="32"/>
                <w:highlight w:val="none"/>
              </w:rPr>
            </w:pPr>
          </w:p>
        </w:tc>
        <w:tc>
          <w:tcPr>
            <w:tcW w:w="2613" w:type="dxa"/>
          </w:tcPr>
          <w:p w14:paraId="06420D35">
            <w:pPr>
              <w:pStyle w:val="14"/>
              <w:shd w:val="clear"/>
              <w:spacing w:line="240" w:lineRule="atLeast"/>
              <w:ind w:left="1080" w:leftChars="257" w:hanging="540"/>
              <w:rPr>
                <w:rFonts w:ascii="仿宋" w:hAnsi="仿宋" w:eastAsia="仿宋"/>
                <w:sz w:val="32"/>
                <w:szCs w:val="32"/>
                <w:highlight w:val="none"/>
              </w:rPr>
            </w:pPr>
          </w:p>
        </w:tc>
        <w:tc>
          <w:tcPr>
            <w:tcW w:w="2613" w:type="dxa"/>
          </w:tcPr>
          <w:p w14:paraId="2E717DEE">
            <w:pPr>
              <w:pStyle w:val="14"/>
              <w:shd w:val="clear"/>
              <w:spacing w:line="240" w:lineRule="atLeast"/>
              <w:ind w:left="1080" w:leftChars="257" w:hanging="540"/>
              <w:rPr>
                <w:rFonts w:ascii="仿宋" w:hAnsi="仿宋" w:eastAsia="仿宋"/>
                <w:sz w:val="32"/>
                <w:szCs w:val="32"/>
                <w:highlight w:val="none"/>
              </w:rPr>
            </w:pPr>
          </w:p>
        </w:tc>
        <w:tc>
          <w:tcPr>
            <w:tcW w:w="933" w:type="dxa"/>
          </w:tcPr>
          <w:p w14:paraId="06F3D705">
            <w:pPr>
              <w:pStyle w:val="14"/>
              <w:shd w:val="clear"/>
              <w:spacing w:line="240" w:lineRule="atLeast"/>
              <w:rPr>
                <w:rFonts w:ascii="仿宋" w:hAnsi="仿宋" w:eastAsia="仿宋" w:cs="仿宋_GB2312"/>
                <w:sz w:val="32"/>
                <w:szCs w:val="32"/>
                <w:highlight w:val="none"/>
              </w:rPr>
            </w:pPr>
          </w:p>
        </w:tc>
      </w:tr>
      <w:tr w14:paraId="0F25E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83" w:type="dxa"/>
          </w:tcPr>
          <w:p w14:paraId="16BD7941">
            <w:pPr>
              <w:pStyle w:val="14"/>
              <w:shd w:val="clear"/>
              <w:spacing w:line="240" w:lineRule="atLeast"/>
              <w:ind w:left="1080" w:leftChars="257" w:hanging="540"/>
              <w:rPr>
                <w:rFonts w:ascii="仿宋" w:hAnsi="仿宋" w:eastAsia="仿宋"/>
                <w:sz w:val="32"/>
                <w:szCs w:val="32"/>
                <w:highlight w:val="none"/>
              </w:rPr>
            </w:pPr>
          </w:p>
        </w:tc>
        <w:tc>
          <w:tcPr>
            <w:tcW w:w="2115" w:type="dxa"/>
          </w:tcPr>
          <w:p w14:paraId="37D8260E">
            <w:pPr>
              <w:pStyle w:val="14"/>
              <w:shd w:val="clear"/>
              <w:spacing w:line="240" w:lineRule="atLeast"/>
              <w:ind w:left="1080" w:leftChars="257" w:hanging="540"/>
              <w:rPr>
                <w:rFonts w:ascii="仿宋" w:hAnsi="仿宋" w:eastAsia="仿宋"/>
                <w:sz w:val="32"/>
                <w:szCs w:val="32"/>
                <w:highlight w:val="none"/>
              </w:rPr>
            </w:pPr>
          </w:p>
        </w:tc>
        <w:tc>
          <w:tcPr>
            <w:tcW w:w="2613" w:type="dxa"/>
          </w:tcPr>
          <w:p w14:paraId="375D6FA1">
            <w:pPr>
              <w:pStyle w:val="14"/>
              <w:shd w:val="clear"/>
              <w:spacing w:line="240" w:lineRule="atLeast"/>
              <w:ind w:left="1080" w:leftChars="257" w:hanging="540"/>
              <w:rPr>
                <w:rFonts w:ascii="仿宋" w:hAnsi="仿宋" w:eastAsia="仿宋"/>
                <w:sz w:val="32"/>
                <w:szCs w:val="32"/>
                <w:highlight w:val="none"/>
              </w:rPr>
            </w:pPr>
          </w:p>
        </w:tc>
        <w:tc>
          <w:tcPr>
            <w:tcW w:w="2613" w:type="dxa"/>
          </w:tcPr>
          <w:p w14:paraId="02CE712D">
            <w:pPr>
              <w:pStyle w:val="14"/>
              <w:shd w:val="clear"/>
              <w:spacing w:line="240" w:lineRule="atLeast"/>
              <w:ind w:left="1080" w:leftChars="257" w:hanging="540"/>
              <w:rPr>
                <w:rFonts w:ascii="仿宋" w:hAnsi="仿宋" w:eastAsia="仿宋"/>
                <w:sz w:val="32"/>
                <w:szCs w:val="32"/>
                <w:highlight w:val="none"/>
              </w:rPr>
            </w:pPr>
          </w:p>
        </w:tc>
        <w:tc>
          <w:tcPr>
            <w:tcW w:w="933" w:type="dxa"/>
          </w:tcPr>
          <w:p w14:paraId="0135C1E2">
            <w:pPr>
              <w:pStyle w:val="14"/>
              <w:shd w:val="clear"/>
              <w:spacing w:line="240" w:lineRule="atLeast"/>
              <w:rPr>
                <w:rFonts w:ascii="仿宋" w:hAnsi="仿宋" w:eastAsia="仿宋" w:cs="仿宋_GB2312"/>
                <w:sz w:val="32"/>
                <w:szCs w:val="32"/>
                <w:highlight w:val="none"/>
              </w:rPr>
            </w:pPr>
          </w:p>
        </w:tc>
      </w:tr>
      <w:tr w14:paraId="17590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83" w:type="dxa"/>
          </w:tcPr>
          <w:p w14:paraId="6A5E135C">
            <w:pPr>
              <w:pStyle w:val="14"/>
              <w:shd w:val="clear"/>
              <w:spacing w:line="240" w:lineRule="atLeast"/>
              <w:ind w:left="1080" w:leftChars="257" w:hanging="540"/>
              <w:rPr>
                <w:rFonts w:ascii="仿宋" w:hAnsi="仿宋" w:eastAsia="仿宋"/>
                <w:sz w:val="32"/>
                <w:szCs w:val="32"/>
                <w:highlight w:val="none"/>
              </w:rPr>
            </w:pPr>
          </w:p>
        </w:tc>
        <w:tc>
          <w:tcPr>
            <w:tcW w:w="2115" w:type="dxa"/>
          </w:tcPr>
          <w:p w14:paraId="25BAA42E">
            <w:pPr>
              <w:pStyle w:val="14"/>
              <w:shd w:val="clear"/>
              <w:spacing w:line="240" w:lineRule="atLeast"/>
              <w:ind w:left="1080" w:leftChars="257" w:hanging="540"/>
              <w:rPr>
                <w:rFonts w:ascii="仿宋" w:hAnsi="仿宋" w:eastAsia="仿宋"/>
                <w:sz w:val="32"/>
                <w:szCs w:val="32"/>
                <w:highlight w:val="none"/>
              </w:rPr>
            </w:pPr>
          </w:p>
        </w:tc>
        <w:tc>
          <w:tcPr>
            <w:tcW w:w="2613" w:type="dxa"/>
          </w:tcPr>
          <w:p w14:paraId="32206C62">
            <w:pPr>
              <w:pStyle w:val="14"/>
              <w:shd w:val="clear"/>
              <w:spacing w:line="240" w:lineRule="atLeast"/>
              <w:ind w:left="1080" w:leftChars="257" w:hanging="540"/>
              <w:rPr>
                <w:rFonts w:ascii="仿宋" w:hAnsi="仿宋" w:eastAsia="仿宋"/>
                <w:sz w:val="32"/>
                <w:szCs w:val="32"/>
                <w:highlight w:val="none"/>
              </w:rPr>
            </w:pPr>
          </w:p>
        </w:tc>
        <w:tc>
          <w:tcPr>
            <w:tcW w:w="2613" w:type="dxa"/>
          </w:tcPr>
          <w:p w14:paraId="7F3B1BAD">
            <w:pPr>
              <w:pStyle w:val="14"/>
              <w:shd w:val="clear"/>
              <w:spacing w:line="240" w:lineRule="atLeast"/>
              <w:ind w:left="1080" w:leftChars="257" w:hanging="540"/>
              <w:rPr>
                <w:rFonts w:ascii="仿宋" w:hAnsi="仿宋" w:eastAsia="仿宋"/>
                <w:sz w:val="32"/>
                <w:szCs w:val="32"/>
                <w:highlight w:val="none"/>
              </w:rPr>
            </w:pPr>
          </w:p>
        </w:tc>
        <w:tc>
          <w:tcPr>
            <w:tcW w:w="933" w:type="dxa"/>
          </w:tcPr>
          <w:p w14:paraId="0DA3FBE6">
            <w:pPr>
              <w:pStyle w:val="14"/>
              <w:shd w:val="clear"/>
              <w:spacing w:line="240" w:lineRule="atLeast"/>
              <w:rPr>
                <w:rFonts w:ascii="仿宋" w:hAnsi="仿宋" w:eastAsia="仿宋" w:cs="仿宋_GB2312"/>
                <w:sz w:val="32"/>
                <w:szCs w:val="32"/>
                <w:highlight w:val="none"/>
              </w:rPr>
            </w:pPr>
          </w:p>
        </w:tc>
      </w:tr>
    </w:tbl>
    <w:p w14:paraId="6F6C517D">
      <w:pPr>
        <w:pStyle w:val="14"/>
        <w:shd w:val="clear"/>
        <w:spacing w:line="240" w:lineRule="atLeast"/>
        <w:ind w:left="1080" w:leftChars="257" w:hanging="540"/>
        <w:rPr>
          <w:rFonts w:ascii="仿宋" w:hAnsi="仿宋" w:eastAsia="仿宋"/>
          <w:sz w:val="32"/>
          <w:szCs w:val="32"/>
          <w:highlight w:val="none"/>
        </w:rPr>
      </w:pPr>
    </w:p>
    <w:p w14:paraId="683A352C">
      <w:pPr>
        <w:pStyle w:val="11"/>
        <w:shd w:val="clear"/>
        <w:spacing w:line="400" w:lineRule="exact"/>
        <w:ind w:firstLine="0" w:firstLineChars="0"/>
        <w:rPr>
          <w:rFonts w:ascii="仿宋" w:hAnsi="仿宋" w:eastAsia="仿宋" w:cs="仿宋_GB2312"/>
          <w:szCs w:val="32"/>
          <w:highlight w:val="none"/>
        </w:rPr>
      </w:pPr>
      <w:r>
        <w:rPr>
          <w:rFonts w:hint="eastAsia" w:ascii="仿宋" w:hAnsi="仿宋" w:eastAsia="仿宋" w:cs="仿宋_GB2312"/>
          <w:szCs w:val="32"/>
          <w:highlight w:val="none"/>
        </w:rPr>
        <w:t>注：</w:t>
      </w:r>
    </w:p>
    <w:p w14:paraId="293CB51E">
      <w:pPr>
        <w:pStyle w:val="11"/>
        <w:shd w:val="clear"/>
        <w:spacing w:line="400" w:lineRule="exact"/>
        <w:ind w:firstLine="0" w:firstLineChars="0"/>
        <w:rPr>
          <w:rFonts w:ascii="仿宋" w:hAnsi="仿宋" w:eastAsia="仿宋" w:cs="仿宋_GB2312"/>
          <w:szCs w:val="32"/>
          <w:highlight w:val="none"/>
        </w:rPr>
      </w:pPr>
      <w:r>
        <w:rPr>
          <w:rFonts w:hint="eastAsia" w:ascii="仿宋" w:hAnsi="仿宋" w:eastAsia="仿宋" w:cs="仿宋_GB2312"/>
          <w:szCs w:val="32"/>
          <w:highlight w:val="none"/>
        </w:rPr>
        <w:t>1.供应商应根据自身的承诺，对照磋商文件要求，在“偏离说明”中注明“正偏离”、“负偏离”或者“无偏离”。既不属于“正偏离”也不属于“负偏离”即为“无偏离”。 当响应文件的商务内容低于竞争性磋商采购文件要求时，竞标人应当如实写明“负偏离”，否则视为虚假应标</w:t>
      </w:r>
    </w:p>
    <w:p w14:paraId="6D8EBFEA">
      <w:pPr>
        <w:shd w:val="clear"/>
        <w:spacing w:line="360" w:lineRule="auto"/>
        <w:ind w:firstLine="5120" w:firstLineChars="1600"/>
        <w:rPr>
          <w:rFonts w:ascii="仿宋" w:hAnsi="仿宋" w:eastAsia="仿宋" w:cs="仿宋_GB2312"/>
          <w:kern w:val="0"/>
          <w:sz w:val="32"/>
          <w:szCs w:val="32"/>
          <w:highlight w:val="none"/>
        </w:rPr>
      </w:pPr>
    </w:p>
    <w:p w14:paraId="66B7B166">
      <w:pPr>
        <w:shd w:val="clear"/>
        <w:spacing w:line="360" w:lineRule="auto"/>
        <w:ind w:firstLine="5120" w:firstLineChars="1600"/>
        <w:rPr>
          <w:rFonts w:ascii="仿宋" w:hAnsi="仿宋" w:eastAsia="仿宋" w:cs="仿宋_GB2312"/>
          <w:kern w:val="0"/>
          <w:sz w:val="32"/>
          <w:szCs w:val="32"/>
          <w:highlight w:val="none"/>
        </w:rPr>
      </w:pPr>
    </w:p>
    <w:p w14:paraId="527D4C85">
      <w:pPr>
        <w:shd w:val="clear"/>
        <w:spacing w:line="360" w:lineRule="auto"/>
        <w:jc w:val="right"/>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rPr>
        <w:t>供应商名称（电子签章）：</w:t>
      </w:r>
    </w:p>
    <w:p w14:paraId="75F480DE">
      <w:pPr>
        <w:shd w:val="clear"/>
        <w:spacing w:line="360" w:lineRule="auto"/>
        <w:jc w:val="center"/>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lang w:val="zh-CN"/>
        </w:rPr>
        <w:t xml:space="preserve">           </w:t>
      </w:r>
      <w:r>
        <w:rPr>
          <w:rFonts w:hint="eastAsia" w:ascii="仿宋" w:hAnsi="仿宋" w:eastAsia="仿宋" w:cs="仿宋_GB2312"/>
          <w:kern w:val="0"/>
          <w:sz w:val="32"/>
          <w:szCs w:val="32"/>
          <w:highlight w:val="none"/>
        </w:rPr>
        <w:t xml:space="preserve">                  </w:t>
      </w:r>
      <w:r>
        <w:rPr>
          <w:rFonts w:hint="eastAsia" w:ascii="仿宋" w:hAnsi="仿宋" w:eastAsia="仿宋" w:cs="仿宋_GB2312"/>
          <w:kern w:val="0"/>
          <w:sz w:val="32"/>
          <w:szCs w:val="32"/>
          <w:highlight w:val="none"/>
          <w:lang w:val="zh-CN"/>
        </w:rPr>
        <w:t>日期：  年  月   日</w:t>
      </w:r>
    </w:p>
    <w:p w14:paraId="3AC872E2">
      <w:pPr>
        <w:shd w:val="clear"/>
        <w:snapToGrid w:val="0"/>
        <w:spacing w:line="360" w:lineRule="auto"/>
        <w:ind w:firstLine="643" w:firstLineChars="200"/>
        <w:rPr>
          <w:rFonts w:ascii="仿宋" w:hAnsi="仿宋" w:eastAsia="仿宋" w:cs="仿宋_GB2312"/>
          <w:b/>
          <w:sz w:val="32"/>
          <w:szCs w:val="32"/>
          <w:highlight w:val="none"/>
        </w:rPr>
      </w:pPr>
    </w:p>
    <w:p w14:paraId="7FBE23DB">
      <w:pPr>
        <w:numPr>
          <w:ilvl w:val="0"/>
          <w:numId w:val="6"/>
        </w:numPr>
        <w:shd w:val="clear"/>
        <w:snapToGrid w:val="0"/>
        <w:spacing w:line="360" w:lineRule="auto"/>
        <w:jc w:val="center"/>
        <w:rPr>
          <w:rFonts w:ascii="仿宋" w:hAnsi="仿宋" w:eastAsia="仿宋" w:cs="仿宋_GB2312"/>
          <w:b/>
          <w:sz w:val="32"/>
          <w:szCs w:val="32"/>
          <w:highlight w:val="none"/>
        </w:rPr>
      </w:pPr>
      <w:r>
        <w:rPr>
          <w:rFonts w:hint="eastAsia" w:ascii="仿宋" w:hAnsi="仿宋" w:eastAsia="仿宋" w:cs="仿宋_GB2312"/>
          <w:b/>
          <w:sz w:val="32"/>
          <w:szCs w:val="32"/>
          <w:highlight w:val="none"/>
        </w:rPr>
        <w:t>投标人情况介绍</w:t>
      </w:r>
    </w:p>
    <w:p w14:paraId="7E5625C5">
      <w:pPr>
        <w:pStyle w:val="10"/>
        <w:shd w:val="clear"/>
        <w:kinsoku w:val="0"/>
        <w:overflowPunct w:val="0"/>
        <w:spacing w:before="5"/>
        <w:ind w:firstLine="120"/>
        <w:rPr>
          <w:rFonts w:ascii="仿宋" w:hAnsi="仿宋" w:eastAsia="仿宋"/>
          <w:b/>
          <w:bCs/>
          <w:color w:val="000000"/>
          <w:sz w:val="32"/>
          <w:szCs w:val="32"/>
          <w:highlight w:val="none"/>
        </w:rPr>
      </w:pPr>
    </w:p>
    <w:tbl>
      <w:tblPr>
        <w:tblStyle w:val="24"/>
        <w:tblW w:w="9519" w:type="dxa"/>
        <w:jc w:val="center"/>
        <w:tblLayout w:type="fixed"/>
        <w:tblCellMar>
          <w:top w:w="0" w:type="dxa"/>
          <w:left w:w="0" w:type="dxa"/>
          <w:bottom w:w="0" w:type="dxa"/>
          <w:right w:w="0" w:type="dxa"/>
        </w:tblCellMar>
      </w:tblPr>
      <w:tblGrid>
        <w:gridCol w:w="1356"/>
        <w:gridCol w:w="1578"/>
        <w:gridCol w:w="927"/>
        <w:gridCol w:w="538"/>
        <w:gridCol w:w="716"/>
        <w:gridCol w:w="752"/>
        <w:gridCol w:w="499"/>
        <w:gridCol w:w="402"/>
        <w:gridCol w:w="603"/>
        <w:gridCol w:w="2148"/>
      </w:tblGrid>
      <w:tr w14:paraId="1539BDD7">
        <w:tblPrEx>
          <w:tblCellMar>
            <w:top w:w="0" w:type="dxa"/>
            <w:left w:w="0" w:type="dxa"/>
            <w:bottom w:w="0" w:type="dxa"/>
            <w:right w:w="0" w:type="dxa"/>
          </w:tblCellMar>
        </w:tblPrEx>
        <w:trPr>
          <w:trHeight w:val="612" w:hRule="exact"/>
          <w:jc w:val="center"/>
        </w:trPr>
        <w:tc>
          <w:tcPr>
            <w:tcW w:w="1356" w:type="dxa"/>
            <w:tcBorders>
              <w:top w:val="single" w:color="000000" w:sz="4" w:space="0"/>
              <w:left w:val="single" w:color="000000" w:sz="4" w:space="0"/>
              <w:bottom w:val="single" w:color="000000" w:sz="4" w:space="0"/>
              <w:right w:val="single" w:color="000000" w:sz="4" w:space="0"/>
            </w:tcBorders>
            <w:vAlign w:val="center"/>
          </w:tcPr>
          <w:p w14:paraId="28FFD4FC">
            <w:pPr>
              <w:pStyle w:val="8"/>
              <w:shd w:val="clear"/>
              <w:rPr>
                <w:highlight w:val="none"/>
              </w:rPr>
            </w:pPr>
            <w:r>
              <w:rPr>
                <w:rFonts w:hint="eastAsia"/>
                <w:highlight w:val="none"/>
              </w:rPr>
              <w:t>单位名称</w:t>
            </w:r>
          </w:p>
        </w:tc>
        <w:tc>
          <w:tcPr>
            <w:tcW w:w="8163" w:type="dxa"/>
            <w:gridSpan w:val="9"/>
            <w:tcBorders>
              <w:top w:val="single" w:color="000000" w:sz="4" w:space="0"/>
              <w:left w:val="single" w:color="000000" w:sz="4" w:space="0"/>
              <w:bottom w:val="single" w:color="000000" w:sz="4" w:space="0"/>
              <w:right w:val="single" w:color="000000" w:sz="4" w:space="0"/>
            </w:tcBorders>
          </w:tcPr>
          <w:p w14:paraId="2F38C920">
            <w:pPr>
              <w:pStyle w:val="8"/>
              <w:shd w:val="clear"/>
              <w:rPr>
                <w:highlight w:val="none"/>
              </w:rPr>
            </w:pPr>
          </w:p>
        </w:tc>
      </w:tr>
      <w:tr w14:paraId="1C8F08E8">
        <w:tblPrEx>
          <w:tblCellMar>
            <w:top w:w="0" w:type="dxa"/>
            <w:left w:w="0" w:type="dxa"/>
            <w:bottom w:w="0" w:type="dxa"/>
            <w:right w:w="0" w:type="dxa"/>
          </w:tblCellMar>
        </w:tblPrEx>
        <w:trPr>
          <w:trHeight w:val="612" w:hRule="exact"/>
          <w:jc w:val="center"/>
        </w:trPr>
        <w:tc>
          <w:tcPr>
            <w:tcW w:w="1356" w:type="dxa"/>
            <w:tcBorders>
              <w:top w:val="single" w:color="000000" w:sz="4" w:space="0"/>
              <w:left w:val="single" w:color="000000" w:sz="4" w:space="0"/>
              <w:bottom w:val="single" w:color="000000" w:sz="4" w:space="0"/>
              <w:right w:val="single" w:color="000000" w:sz="4" w:space="0"/>
            </w:tcBorders>
            <w:vAlign w:val="center"/>
          </w:tcPr>
          <w:p w14:paraId="296403E9">
            <w:pPr>
              <w:pStyle w:val="8"/>
              <w:shd w:val="clear"/>
              <w:rPr>
                <w:highlight w:val="none"/>
              </w:rPr>
            </w:pPr>
            <w:r>
              <w:rPr>
                <w:rFonts w:hint="eastAsia"/>
                <w:highlight w:val="none"/>
              </w:rPr>
              <w:t>单位地址</w:t>
            </w:r>
          </w:p>
        </w:tc>
        <w:tc>
          <w:tcPr>
            <w:tcW w:w="8163" w:type="dxa"/>
            <w:gridSpan w:val="9"/>
            <w:tcBorders>
              <w:top w:val="single" w:color="000000" w:sz="4" w:space="0"/>
              <w:left w:val="single" w:color="000000" w:sz="4" w:space="0"/>
              <w:bottom w:val="single" w:color="000000" w:sz="4" w:space="0"/>
              <w:right w:val="single" w:color="000000" w:sz="4" w:space="0"/>
            </w:tcBorders>
          </w:tcPr>
          <w:p w14:paraId="75502936">
            <w:pPr>
              <w:pStyle w:val="8"/>
              <w:shd w:val="clear"/>
              <w:rPr>
                <w:highlight w:val="none"/>
              </w:rPr>
            </w:pPr>
          </w:p>
        </w:tc>
      </w:tr>
      <w:tr w14:paraId="4C06473F">
        <w:tblPrEx>
          <w:tblCellMar>
            <w:top w:w="0" w:type="dxa"/>
            <w:left w:w="0" w:type="dxa"/>
            <w:bottom w:w="0" w:type="dxa"/>
            <w:right w:w="0" w:type="dxa"/>
          </w:tblCellMar>
        </w:tblPrEx>
        <w:trPr>
          <w:trHeight w:val="612" w:hRule="exact"/>
          <w:jc w:val="center"/>
        </w:trPr>
        <w:tc>
          <w:tcPr>
            <w:tcW w:w="1356" w:type="dxa"/>
            <w:tcBorders>
              <w:top w:val="single" w:color="000000" w:sz="4" w:space="0"/>
              <w:left w:val="single" w:color="000000" w:sz="4" w:space="0"/>
              <w:bottom w:val="single" w:color="000000" w:sz="4" w:space="0"/>
              <w:right w:val="single" w:color="000000" w:sz="4" w:space="0"/>
            </w:tcBorders>
            <w:vAlign w:val="center"/>
          </w:tcPr>
          <w:p w14:paraId="56F82673">
            <w:pPr>
              <w:pStyle w:val="8"/>
              <w:shd w:val="clear"/>
              <w:rPr>
                <w:highlight w:val="none"/>
              </w:rPr>
            </w:pPr>
            <w:r>
              <w:rPr>
                <w:rFonts w:hint="eastAsia"/>
                <w:highlight w:val="none"/>
              </w:rPr>
              <w:t>主管部门</w:t>
            </w:r>
          </w:p>
        </w:tc>
        <w:tc>
          <w:tcPr>
            <w:tcW w:w="8163" w:type="dxa"/>
            <w:gridSpan w:val="9"/>
            <w:tcBorders>
              <w:top w:val="single" w:color="000000" w:sz="4" w:space="0"/>
              <w:left w:val="single" w:color="000000" w:sz="4" w:space="0"/>
              <w:bottom w:val="single" w:color="000000" w:sz="4" w:space="0"/>
              <w:right w:val="single" w:color="000000" w:sz="4" w:space="0"/>
            </w:tcBorders>
          </w:tcPr>
          <w:p w14:paraId="16E29B1A">
            <w:pPr>
              <w:pStyle w:val="8"/>
              <w:shd w:val="clear"/>
              <w:rPr>
                <w:highlight w:val="none"/>
              </w:rPr>
            </w:pPr>
          </w:p>
        </w:tc>
      </w:tr>
      <w:tr w14:paraId="0486F768">
        <w:tblPrEx>
          <w:tblCellMar>
            <w:top w:w="0" w:type="dxa"/>
            <w:left w:w="0" w:type="dxa"/>
            <w:bottom w:w="0" w:type="dxa"/>
            <w:right w:w="0" w:type="dxa"/>
          </w:tblCellMar>
        </w:tblPrEx>
        <w:trPr>
          <w:trHeight w:val="612" w:hRule="exact"/>
          <w:jc w:val="center"/>
        </w:trPr>
        <w:tc>
          <w:tcPr>
            <w:tcW w:w="1356" w:type="dxa"/>
            <w:tcBorders>
              <w:top w:val="single" w:color="000000" w:sz="4" w:space="0"/>
              <w:left w:val="single" w:color="000000" w:sz="4" w:space="0"/>
              <w:bottom w:val="single" w:color="000000" w:sz="4" w:space="0"/>
              <w:right w:val="single" w:color="000000" w:sz="4" w:space="0"/>
            </w:tcBorders>
            <w:vAlign w:val="center"/>
          </w:tcPr>
          <w:p w14:paraId="02878E18">
            <w:pPr>
              <w:pStyle w:val="8"/>
              <w:shd w:val="clear"/>
              <w:rPr>
                <w:highlight w:val="none"/>
              </w:rPr>
            </w:pPr>
            <w:r>
              <w:rPr>
                <w:rFonts w:hint="eastAsia"/>
                <w:highlight w:val="none"/>
              </w:rPr>
              <w:t>成立时间</w:t>
            </w:r>
          </w:p>
        </w:tc>
        <w:tc>
          <w:tcPr>
            <w:tcW w:w="2505" w:type="dxa"/>
            <w:gridSpan w:val="2"/>
            <w:tcBorders>
              <w:top w:val="single" w:color="000000" w:sz="4" w:space="0"/>
              <w:left w:val="single" w:color="000000" w:sz="4" w:space="0"/>
              <w:bottom w:val="single" w:color="000000" w:sz="4" w:space="0"/>
              <w:right w:val="single" w:color="000000" w:sz="4" w:space="0"/>
            </w:tcBorders>
          </w:tcPr>
          <w:p w14:paraId="42413B50">
            <w:pPr>
              <w:pStyle w:val="8"/>
              <w:shd w:val="clear"/>
              <w:rPr>
                <w:highlight w:val="none"/>
              </w:rPr>
            </w:pPr>
          </w:p>
        </w:tc>
        <w:tc>
          <w:tcPr>
            <w:tcW w:w="2505" w:type="dxa"/>
            <w:gridSpan w:val="4"/>
            <w:tcBorders>
              <w:top w:val="single" w:color="000000" w:sz="4" w:space="0"/>
              <w:left w:val="single" w:color="000000" w:sz="4" w:space="0"/>
              <w:bottom w:val="single" w:color="000000" w:sz="4" w:space="0"/>
              <w:right w:val="single" w:color="000000" w:sz="4" w:space="0"/>
            </w:tcBorders>
          </w:tcPr>
          <w:p w14:paraId="1BE86FEE">
            <w:pPr>
              <w:pStyle w:val="8"/>
              <w:shd w:val="clear"/>
              <w:rPr>
                <w:highlight w:val="none"/>
              </w:rPr>
            </w:pPr>
            <w:r>
              <w:rPr>
                <w:rFonts w:hint="eastAsia"/>
                <w:highlight w:val="none"/>
              </w:rPr>
              <w:t>注册资金（万元）</w:t>
            </w:r>
          </w:p>
        </w:tc>
        <w:tc>
          <w:tcPr>
            <w:tcW w:w="3153" w:type="dxa"/>
            <w:gridSpan w:val="3"/>
            <w:tcBorders>
              <w:top w:val="single" w:color="000000" w:sz="4" w:space="0"/>
              <w:left w:val="single" w:color="000000" w:sz="4" w:space="0"/>
              <w:bottom w:val="single" w:color="000000" w:sz="4" w:space="0"/>
              <w:right w:val="single" w:color="000000" w:sz="4" w:space="0"/>
            </w:tcBorders>
          </w:tcPr>
          <w:p w14:paraId="7FDED25F">
            <w:pPr>
              <w:pStyle w:val="8"/>
              <w:shd w:val="clear"/>
              <w:rPr>
                <w:highlight w:val="none"/>
              </w:rPr>
            </w:pPr>
          </w:p>
        </w:tc>
      </w:tr>
      <w:tr w14:paraId="66CF5BBA">
        <w:tblPrEx>
          <w:tblCellMar>
            <w:top w:w="0" w:type="dxa"/>
            <w:left w:w="0" w:type="dxa"/>
            <w:bottom w:w="0" w:type="dxa"/>
            <w:right w:w="0" w:type="dxa"/>
          </w:tblCellMar>
        </w:tblPrEx>
        <w:trPr>
          <w:trHeight w:val="612" w:hRule="exact"/>
          <w:jc w:val="center"/>
        </w:trPr>
        <w:tc>
          <w:tcPr>
            <w:tcW w:w="1356" w:type="dxa"/>
            <w:tcBorders>
              <w:top w:val="single" w:color="000000" w:sz="4" w:space="0"/>
              <w:left w:val="single" w:color="000000" w:sz="4" w:space="0"/>
              <w:bottom w:val="single" w:color="000000" w:sz="4" w:space="0"/>
              <w:right w:val="single" w:color="000000" w:sz="4" w:space="0"/>
            </w:tcBorders>
            <w:vAlign w:val="center"/>
          </w:tcPr>
          <w:p w14:paraId="62A0DA11">
            <w:pPr>
              <w:pStyle w:val="8"/>
              <w:shd w:val="clear"/>
              <w:rPr>
                <w:highlight w:val="none"/>
              </w:rPr>
            </w:pPr>
            <w:r>
              <w:rPr>
                <w:rFonts w:hint="eastAsia"/>
                <w:highlight w:val="none"/>
              </w:rPr>
              <w:t>单位性质</w:t>
            </w:r>
          </w:p>
        </w:tc>
        <w:tc>
          <w:tcPr>
            <w:tcW w:w="8163" w:type="dxa"/>
            <w:gridSpan w:val="9"/>
            <w:tcBorders>
              <w:top w:val="single" w:color="000000" w:sz="4" w:space="0"/>
              <w:left w:val="single" w:color="000000" w:sz="4" w:space="0"/>
              <w:bottom w:val="single" w:color="000000" w:sz="4" w:space="0"/>
              <w:right w:val="single" w:color="000000" w:sz="4" w:space="0"/>
            </w:tcBorders>
          </w:tcPr>
          <w:p w14:paraId="402508F9">
            <w:pPr>
              <w:pStyle w:val="8"/>
              <w:shd w:val="clear"/>
              <w:rPr>
                <w:highlight w:val="none"/>
              </w:rPr>
            </w:pPr>
          </w:p>
        </w:tc>
      </w:tr>
      <w:tr w14:paraId="6A7B8CE9">
        <w:tblPrEx>
          <w:tblCellMar>
            <w:top w:w="0" w:type="dxa"/>
            <w:left w:w="0" w:type="dxa"/>
            <w:bottom w:w="0" w:type="dxa"/>
            <w:right w:w="0" w:type="dxa"/>
          </w:tblCellMar>
        </w:tblPrEx>
        <w:trPr>
          <w:trHeight w:val="826" w:hRule="exact"/>
          <w:jc w:val="center"/>
        </w:trPr>
        <w:tc>
          <w:tcPr>
            <w:tcW w:w="1356" w:type="dxa"/>
            <w:tcBorders>
              <w:top w:val="single" w:color="000000" w:sz="4" w:space="0"/>
              <w:left w:val="single" w:color="000000" w:sz="4" w:space="0"/>
              <w:bottom w:val="single" w:color="000000" w:sz="4" w:space="0"/>
              <w:right w:val="single" w:color="000000" w:sz="4" w:space="0"/>
            </w:tcBorders>
            <w:vAlign w:val="center"/>
          </w:tcPr>
          <w:p w14:paraId="7F288B58">
            <w:pPr>
              <w:pStyle w:val="8"/>
              <w:shd w:val="clear"/>
              <w:rPr>
                <w:highlight w:val="none"/>
              </w:rPr>
            </w:pPr>
            <w:r>
              <w:rPr>
                <w:rFonts w:hint="eastAsia"/>
                <w:highlight w:val="none"/>
              </w:rPr>
              <w:t>投标期间</w:t>
            </w:r>
          </w:p>
          <w:p w14:paraId="0CB3A5CF">
            <w:pPr>
              <w:pStyle w:val="8"/>
              <w:shd w:val="clear"/>
              <w:rPr>
                <w:highlight w:val="none"/>
              </w:rPr>
            </w:pPr>
            <w:r>
              <w:rPr>
                <w:rFonts w:hint="eastAsia"/>
                <w:highlight w:val="none"/>
              </w:rPr>
              <w:t>联系人</w:t>
            </w:r>
          </w:p>
        </w:tc>
        <w:tc>
          <w:tcPr>
            <w:tcW w:w="1578" w:type="dxa"/>
            <w:tcBorders>
              <w:top w:val="single" w:color="000000" w:sz="4" w:space="0"/>
              <w:left w:val="single" w:color="000000" w:sz="4" w:space="0"/>
              <w:bottom w:val="single" w:color="000000" w:sz="4" w:space="0"/>
              <w:right w:val="single" w:color="000000" w:sz="4" w:space="0"/>
            </w:tcBorders>
            <w:vAlign w:val="center"/>
          </w:tcPr>
          <w:p w14:paraId="7010619B">
            <w:pPr>
              <w:pStyle w:val="8"/>
              <w:shd w:val="clear"/>
              <w:rPr>
                <w:highlight w:val="none"/>
              </w:rPr>
            </w:pPr>
          </w:p>
        </w:tc>
        <w:tc>
          <w:tcPr>
            <w:tcW w:w="1465" w:type="dxa"/>
            <w:gridSpan w:val="2"/>
            <w:tcBorders>
              <w:top w:val="single" w:color="000000" w:sz="4" w:space="0"/>
              <w:left w:val="single" w:color="000000" w:sz="4" w:space="0"/>
              <w:bottom w:val="single" w:color="000000" w:sz="4" w:space="0"/>
              <w:right w:val="single" w:color="000000" w:sz="4" w:space="0"/>
            </w:tcBorders>
            <w:vAlign w:val="center"/>
          </w:tcPr>
          <w:p w14:paraId="059D3B33">
            <w:pPr>
              <w:pStyle w:val="8"/>
              <w:shd w:val="clear"/>
              <w:rPr>
                <w:highlight w:val="none"/>
              </w:rPr>
            </w:pPr>
            <w:r>
              <w:rPr>
                <w:rFonts w:hint="eastAsia"/>
                <w:highlight w:val="none"/>
              </w:rPr>
              <w:t>电</w:t>
            </w:r>
            <w:r>
              <w:rPr>
                <w:highlight w:val="none"/>
              </w:rPr>
              <w:t xml:space="preserve"> </w:t>
            </w:r>
            <w:r>
              <w:rPr>
                <w:rFonts w:hint="eastAsia"/>
                <w:highlight w:val="none"/>
              </w:rPr>
              <w:t>话</w:t>
            </w:r>
          </w:p>
        </w:tc>
        <w:tc>
          <w:tcPr>
            <w:tcW w:w="1468" w:type="dxa"/>
            <w:gridSpan w:val="2"/>
            <w:tcBorders>
              <w:top w:val="single" w:color="000000" w:sz="4" w:space="0"/>
              <w:left w:val="single" w:color="000000" w:sz="4" w:space="0"/>
              <w:bottom w:val="single" w:color="000000" w:sz="4" w:space="0"/>
              <w:right w:val="single" w:color="000000" w:sz="4" w:space="0"/>
            </w:tcBorders>
            <w:vAlign w:val="center"/>
          </w:tcPr>
          <w:p w14:paraId="556C501D">
            <w:pPr>
              <w:pStyle w:val="8"/>
              <w:shd w:val="clear"/>
              <w:rPr>
                <w:highlight w:val="none"/>
              </w:rPr>
            </w:pPr>
          </w:p>
        </w:tc>
        <w:tc>
          <w:tcPr>
            <w:tcW w:w="1504" w:type="dxa"/>
            <w:gridSpan w:val="3"/>
            <w:tcBorders>
              <w:top w:val="single" w:color="000000" w:sz="4" w:space="0"/>
              <w:left w:val="single" w:color="000000" w:sz="4" w:space="0"/>
              <w:bottom w:val="single" w:color="000000" w:sz="4" w:space="0"/>
              <w:right w:val="single" w:color="000000" w:sz="4" w:space="0"/>
            </w:tcBorders>
            <w:vAlign w:val="center"/>
          </w:tcPr>
          <w:p w14:paraId="3BF62B3B">
            <w:pPr>
              <w:pStyle w:val="8"/>
              <w:shd w:val="clear"/>
              <w:rPr>
                <w:highlight w:val="none"/>
              </w:rPr>
            </w:pPr>
          </w:p>
          <w:p w14:paraId="2F8B2A2B">
            <w:pPr>
              <w:pStyle w:val="8"/>
              <w:shd w:val="clear"/>
              <w:rPr>
                <w:highlight w:val="none"/>
              </w:rPr>
            </w:pPr>
            <w:r>
              <w:rPr>
                <w:rFonts w:hint="eastAsia"/>
                <w:highlight w:val="none"/>
              </w:rPr>
              <w:t>传</w:t>
            </w:r>
            <w:r>
              <w:rPr>
                <w:highlight w:val="none"/>
              </w:rPr>
              <w:t xml:space="preserve"> </w:t>
            </w:r>
            <w:r>
              <w:rPr>
                <w:rFonts w:hint="eastAsia"/>
                <w:highlight w:val="none"/>
              </w:rPr>
              <w:t>真</w:t>
            </w:r>
          </w:p>
        </w:tc>
        <w:tc>
          <w:tcPr>
            <w:tcW w:w="2148" w:type="dxa"/>
            <w:tcBorders>
              <w:top w:val="single" w:color="000000" w:sz="4" w:space="0"/>
              <w:left w:val="single" w:color="000000" w:sz="4" w:space="0"/>
              <w:bottom w:val="single" w:color="000000" w:sz="4" w:space="0"/>
              <w:right w:val="single" w:color="000000" w:sz="4" w:space="0"/>
            </w:tcBorders>
            <w:vAlign w:val="center"/>
          </w:tcPr>
          <w:p w14:paraId="2DC2EDB7">
            <w:pPr>
              <w:pStyle w:val="8"/>
              <w:shd w:val="clear"/>
              <w:rPr>
                <w:highlight w:val="none"/>
              </w:rPr>
            </w:pPr>
          </w:p>
        </w:tc>
      </w:tr>
      <w:tr w14:paraId="29BE8906">
        <w:tblPrEx>
          <w:tblCellMar>
            <w:top w:w="0" w:type="dxa"/>
            <w:left w:w="0" w:type="dxa"/>
            <w:bottom w:w="0" w:type="dxa"/>
            <w:right w:w="0" w:type="dxa"/>
          </w:tblCellMar>
        </w:tblPrEx>
        <w:trPr>
          <w:trHeight w:val="612" w:hRule="exact"/>
          <w:jc w:val="center"/>
        </w:trPr>
        <w:tc>
          <w:tcPr>
            <w:tcW w:w="1356" w:type="dxa"/>
            <w:vMerge w:val="restart"/>
            <w:tcBorders>
              <w:top w:val="single" w:color="000000" w:sz="4" w:space="0"/>
              <w:left w:val="single" w:color="000000" w:sz="4" w:space="0"/>
              <w:bottom w:val="single" w:color="000000" w:sz="4" w:space="0"/>
              <w:right w:val="single" w:color="000000" w:sz="4" w:space="0"/>
            </w:tcBorders>
          </w:tcPr>
          <w:p w14:paraId="293A0BA0">
            <w:pPr>
              <w:pStyle w:val="8"/>
              <w:shd w:val="clear"/>
              <w:rPr>
                <w:highlight w:val="none"/>
              </w:rPr>
            </w:pPr>
          </w:p>
          <w:p w14:paraId="66E53576">
            <w:pPr>
              <w:pStyle w:val="8"/>
              <w:shd w:val="clear"/>
              <w:rPr>
                <w:highlight w:val="none"/>
              </w:rPr>
            </w:pPr>
          </w:p>
          <w:p w14:paraId="646D5326">
            <w:pPr>
              <w:pStyle w:val="8"/>
              <w:shd w:val="clear"/>
              <w:rPr>
                <w:highlight w:val="none"/>
              </w:rPr>
            </w:pPr>
          </w:p>
          <w:p w14:paraId="6E7F3C22">
            <w:pPr>
              <w:pStyle w:val="8"/>
              <w:shd w:val="clear"/>
              <w:ind w:left="0" w:leftChars="0" w:firstLine="0" w:firstLineChars="0"/>
              <w:rPr>
                <w:highlight w:val="none"/>
              </w:rPr>
            </w:pPr>
            <w:r>
              <w:rPr>
                <w:rFonts w:hint="eastAsia"/>
                <w:highlight w:val="none"/>
              </w:rPr>
              <w:t>职</w:t>
            </w:r>
            <w:r>
              <w:rPr>
                <w:highlight w:val="none"/>
              </w:rPr>
              <w:t xml:space="preserve"> </w:t>
            </w:r>
            <w:r>
              <w:rPr>
                <w:rFonts w:hint="eastAsia"/>
                <w:highlight w:val="none"/>
              </w:rPr>
              <w:t>工</w:t>
            </w:r>
            <w:r>
              <w:rPr>
                <w:highlight w:val="none"/>
              </w:rPr>
              <w:t xml:space="preserve"> </w:t>
            </w:r>
            <w:r>
              <w:rPr>
                <w:rFonts w:hint="eastAsia"/>
                <w:highlight w:val="none"/>
              </w:rPr>
              <w:t>概</w:t>
            </w:r>
            <w:r>
              <w:rPr>
                <w:highlight w:val="none"/>
              </w:rPr>
              <w:t xml:space="preserve"> </w:t>
            </w:r>
            <w:r>
              <w:rPr>
                <w:rFonts w:hint="eastAsia"/>
                <w:highlight w:val="none"/>
              </w:rPr>
              <w:t>况</w:t>
            </w:r>
          </w:p>
        </w:tc>
        <w:tc>
          <w:tcPr>
            <w:tcW w:w="1578" w:type="dxa"/>
            <w:tcBorders>
              <w:top w:val="single" w:color="000000" w:sz="4" w:space="0"/>
              <w:left w:val="single" w:color="000000" w:sz="4" w:space="0"/>
              <w:bottom w:val="single" w:color="000000" w:sz="4" w:space="0"/>
              <w:right w:val="single" w:color="000000" w:sz="4" w:space="0"/>
            </w:tcBorders>
            <w:vAlign w:val="center"/>
          </w:tcPr>
          <w:p w14:paraId="170DE142">
            <w:pPr>
              <w:pStyle w:val="8"/>
              <w:shd w:val="clear"/>
              <w:rPr>
                <w:highlight w:val="none"/>
              </w:rPr>
            </w:pPr>
            <w:r>
              <w:rPr>
                <w:rFonts w:hint="eastAsia"/>
                <w:highlight w:val="none"/>
              </w:rPr>
              <w:t>职工总数</w:t>
            </w:r>
          </w:p>
        </w:tc>
        <w:tc>
          <w:tcPr>
            <w:tcW w:w="1465" w:type="dxa"/>
            <w:gridSpan w:val="2"/>
            <w:tcBorders>
              <w:top w:val="single" w:color="000000" w:sz="4" w:space="0"/>
              <w:left w:val="single" w:color="000000" w:sz="4" w:space="0"/>
              <w:bottom w:val="single" w:color="000000" w:sz="4" w:space="0"/>
              <w:right w:val="single" w:color="000000" w:sz="4" w:space="0"/>
            </w:tcBorders>
            <w:vAlign w:val="center"/>
          </w:tcPr>
          <w:p w14:paraId="15418D34">
            <w:pPr>
              <w:pStyle w:val="8"/>
              <w:shd w:val="clear"/>
              <w:rPr>
                <w:highlight w:val="none"/>
              </w:rPr>
            </w:pPr>
          </w:p>
        </w:tc>
        <w:tc>
          <w:tcPr>
            <w:tcW w:w="2369" w:type="dxa"/>
            <w:gridSpan w:val="4"/>
            <w:tcBorders>
              <w:top w:val="single" w:color="000000" w:sz="4" w:space="0"/>
              <w:left w:val="single" w:color="000000" w:sz="4" w:space="0"/>
              <w:bottom w:val="single" w:color="000000" w:sz="4" w:space="0"/>
              <w:right w:val="single" w:color="000000" w:sz="4" w:space="0"/>
            </w:tcBorders>
            <w:vAlign w:val="center"/>
          </w:tcPr>
          <w:p w14:paraId="00232612">
            <w:pPr>
              <w:pStyle w:val="8"/>
              <w:shd w:val="clear"/>
              <w:rPr>
                <w:highlight w:val="none"/>
              </w:rPr>
            </w:pPr>
            <w:r>
              <w:rPr>
                <w:rFonts w:hint="eastAsia"/>
                <w:highlight w:val="none"/>
              </w:rPr>
              <w:t>其中：技术人员数</w:t>
            </w:r>
          </w:p>
        </w:tc>
        <w:tc>
          <w:tcPr>
            <w:tcW w:w="2751" w:type="dxa"/>
            <w:gridSpan w:val="2"/>
            <w:tcBorders>
              <w:top w:val="single" w:color="000000" w:sz="4" w:space="0"/>
              <w:left w:val="single" w:color="000000" w:sz="4" w:space="0"/>
              <w:bottom w:val="single" w:color="000000" w:sz="4" w:space="0"/>
              <w:right w:val="single" w:color="000000" w:sz="4" w:space="0"/>
            </w:tcBorders>
            <w:vAlign w:val="center"/>
          </w:tcPr>
          <w:p w14:paraId="79FF9CE5">
            <w:pPr>
              <w:pStyle w:val="8"/>
              <w:shd w:val="clear"/>
              <w:rPr>
                <w:highlight w:val="none"/>
              </w:rPr>
            </w:pPr>
          </w:p>
        </w:tc>
      </w:tr>
      <w:tr w14:paraId="3BC0989E">
        <w:tblPrEx>
          <w:tblCellMar>
            <w:top w:w="0" w:type="dxa"/>
            <w:left w:w="0" w:type="dxa"/>
            <w:bottom w:w="0" w:type="dxa"/>
            <w:right w:w="0" w:type="dxa"/>
          </w:tblCellMar>
        </w:tblPrEx>
        <w:trPr>
          <w:trHeight w:val="612" w:hRule="exact"/>
          <w:jc w:val="center"/>
        </w:trPr>
        <w:tc>
          <w:tcPr>
            <w:tcW w:w="1356" w:type="dxa"/>
            <w:vMerge w:val="continue"/>
            <w:tcBorders>
              <w:top w:val="single" w:color="000000" w:sz="4" w:space="0"/>
              <w:left w:val="single" w:color="000000" w:sz="4" w:space="0"/>
              <w:bottom w:val="single" w:color="000000" w:sz="4" w:space="0"/>
              <w:right w:val="single" w:color="000000" w:sz="4" w:space="0"/>
            </w:tcBorders>
          </w:tcPr>
          <w:p w14:paraId="232D5DE8">
            <w:pPr>
              <w:pStyle w:val="8"/>
              <w:shd w:val="clear"/>
              <w:rPr>
                <w:highlight w:val="none"/>
              </w:rPr>
            </w:pPr>
          </w:p>
        </w:tc>
        <w:tc>
          <w:tcPr>
            <w:tcW w:w="8163" w:type="dxa"/>
            <w:gridSpan w:val="9"/>
            <w:tcBorders>
              <w:top w:val="single" w:color="000000" w:sz="4" w:space="0"/>
              <w:left w:val="single" w:color="000000" w:sz="4" w:space="0"/>
              <w:bottom w:val="single" w:color="000000" w:sz="4" w:space="0"/>
              <w:right w:val="single" w:color="000000" w:sz="4" w:space="0"/>
            </w:tcBorders>
            <w:vAlign w:val="center"/>
          </w:tcPr>
          <w:p w14:paraId="3E5858BC">
            <w:pPr>
              <w:pStyle w:val="8"/>
              <w:shd w:val="clear"/>
              <w:rPr>
                <w:highlight w:val="none"/>
              </w:rPr>
            </w:pPr>
            <w:r>
              <w:rPr>
                <w:rFonts w:hint="eastAsia"/>
                <w:highlight w:val="none"/>
              </w:rPr>
              <w:t>单位行政和技术负责人</w:t>
            </w:r>
          </w:p>
        </w:tc>
      </w:tr>
      <w:tr w14:paraId="5D5370A0">
        <w:tblPrEx>
          <w:tblCellMar>
            <w:top w:w="0" w:type="dxa"/>
            <w:left w:w="0" w:type="dxa"/>
            <w:bottom w:w="0" w:type="dxa"/>
            <w:right w:w="0" w:type="dxa"/>
          </w:tblCellMar>
        </w:tblPrEx>
        <w:trPr>
          <w:trHeight w:val="612" w:hRule="exact"/>
          <w:jc w:val="center"/>
        </w:trPr>
        <w:tc>
          <w:tcPr>
            <w:tcW w:w="1356" w:type="dxa"/>
            <w:vMerge w:val="continue"/>
            <w:tcBorders>
              <w:top w:val="single" w:color="000000" w:sz="4" w:space="0"/>
              <w:left w:val="single" w:color="000000" w:sz="4" w:space="0"/>
              <w:bottom w:val="single" w:color="000000" w:sz="4" w:space="0"/>
              <w:right w:val="single" w:color="000000" w:sz="4" w:space="0"/>
            </w:tcBorders>
          </w:tcPr>
          <w:p w14:paraId="1404768F">
            <w:pPr>
              <w:pStyle w:val="8"/>
              <w:shd w:val="clear"/>
              <w:rPr>
                <w:highlight w:val="none"/>
              </w:rPr>
            </w:pPr>
          </w:p>
        </w:tc>
        <w:tc>
          <w:tcPr>
            <w:tcW w:w="1578" w:type="dxa"/>
            <w:tcBorders>
              <w:top w:val="single" w:color="000000" w:sz="4" w:space="0"/>
              <w:left w:val="single" w:color="000000" w:sz="4" w:space="0"/>
              <w:bottom w:val="single" w:color="000000" w:sz="4" w:space="0"/>
              <w:right w:val="single" w:color="000000" w:sz="4" w:space="0"/>
            </w:tcBorders>
            <w:vAlign w:val="center"/>
          </w:tcPr>
          <w:p w14:paraId="4AC44EDB">
            <w:pPr>
              <w:pStyle w:val="8"/>
              <w:shd w:val="clear"/>
              <w:rPr>
                <w:highlight w:val="none"/>
              </w:rPr>
            </w:pPr>
            <w:r>
              <w:rPr>
                <w:rFonts w:hint="eastAsia"/>
                <w:highlight w:val="none"/>
              </w:rPr>
              <w:t>姓</w:t>
            </w:r>
            <w:r>
              <w:rPr>
                <w:highlight w:val="none"/>
              </w:rPr>
              <w:t xml:space="preserve"> </w:t>
            </w:r>
            <w:r>
              <w:rPr>
                <w:rFonts w:hint="eastAsia"/>
                <w:highlight w:val="none"/>
              </w:rPr>
              <w:t>名</w:t>
            </w:r>
          </w:p>
        </w:tc>
        <w:tc>
          <w:tcPr>
            <w:tcW w:w="2181" w:type="dxa"/>
            <w:gridSpan w:val="3"/>
            <w:tcBorders>
              <w:top w:val="single" w:color="000000" w:sz="4" w:space="0"/>
              <w:left w:val="single" w:color="000000" w:sz="4" w:space="0"/>
              <w:bottom w:val="single" w:color="000000" w:sz="4" w:space="0"/>
              <w:right w:val="single" w:color="000000" w:sz="4" w:space="0"/>
            </w:tcBorders>
            <w:vAlign w:val="center"/>
          </w:tcPr>
          <w:p w14:paraId="6BD42613">
            <w:pPr>
              <w:pStyle w:val="8"/>
              <w:shd w:val="clear"/>
              <w:rPr>
                <w:highlight w:val="none"/>
              </w:rPr>
            </w:pPr>
            <w:r>
              <w:rPr>
                <w:rFonts w:hint="eastAsia"/>
                <w:highlight w:val="none"/>
              </w:rPr>
              <w:t>年</w:t>
            </w:r>
            <w:r>
              <w:rPr>
                <w:highlight w:val="none"/>
              </w:rPr>
              <w:t xml:space="preserve"> </w:t>
            </w:r>
            <w:r>
              <w:rPr>
                <w:rFonts w:hint="eastAsia"/>
                <w:highlight w:val="none"/>
              </w:rPr>
              <w:t>龄</w:t>
            </w:r>
          </w:p>
        </w:tc>
        <w:tc>
          <w:tcPr>
            <w:tcW w:w="1653" w:type="dxa"/>
            <w:gridSpan w:val="3"/>
            <w:tcBorders>
              <w:top w:val="single" w:color="000000" w:sz="4" w:space="0"/>
              <w:left w:val="single" w:color="000000" w:sz="4" w:space="0"/>
              <w:bottom w:val="single" w:color="000000" w:sz="4" w:space="0"/>
              <w:right w:val="single" w:color="000000" w:sz="4" w:space="0"/>
            </w:tcBorders>
            <w:vAlign w:val="center"/>
          </w:tcPr>
          <w:p w14:paraId="7FC7C336">
            <w:pPr>
              <w:pStyle w:val="8"/>
              <w:shd w:val="clear"/>
              <w:rPr>
                <w:highlight w:val="none"/>
              </w:rPr>
            </w:pPr>
            <w:r>
              <w:rPr>
                <w:rFonts w:hint="eastAsia"/>
                <w:highlight w:val="none"/>
              </w:rPr>
              <w:t>联系方式</w:t>
            </w:r>
          </w:p>
        </w:tc>
        <w:tc>
          <w:tcPr>
            <w:tcW w:w="2751" w:type="dxa"/>
            <w:gridSpan w:val="2"/>
            <w:tcBorders>
              <w:top w:val="single" w:color="000000" w:sz="4" w:space="0"/>
              <w:left w:val="single" w:color="000000" w:sz="4" w:space="0"/>
              <w:bottom w:val="single" w:color="000000" w:sz="4" w:space="0"/>
              <w:right w:val="single" w:color="000000" w:sz="4" w:space="0"/>
            </w:tcBorders>
            <w:vAlign w:val="center"/>
          </w:tcPr>
          <w:p w14:paraId="528E9C07">
            <w:pPr>
              <w:pStyle w:val="8"/>
              <w:shd w:val="clear"/>
              <w:rPr>
                <w:highlight w:val="none"/>
              </w:rPr>
            </w:pPr>
            <w:r>
              <w:rPr>
                <w:rFonts w:hint="eastAsia"/>
                <w:highlight w:val="none"/>
              </w:rPr>
              <w:t>专</w:t>
            </w:r>
            <w:r>
              <w:rPr>
                <w:highlight w:val="none"/>
              </w:rPr>
              <w:tab/>
            </w:r>
            <w:r>
              <w:rPr>
                <w:rFonts w:hint="eastAsia"/>
                <w:highlight w:val="none"/>
              </w:rPr>
              <w:t>业</w:t>
            </w:r>
          </w:p>
        </w:tc>
      </w:tr>
      <w:tr w14:paraId="0DC0DD97">
        <w:tblPrEx>
          <w:tblCellMar>
            <w:top w:w="0" w:type="dxa"/>
            <w:left w:w="0" w:type="dxa"/>
            <w:bottom w:w="0" w:type="dxa"/>
            <w:right w:w="0" w:type="dxa"/>
          </w:tblCellMar>
        </w:tblPrEx>
        <w:trPr>
          <w:trHeight w:val="612" w:hRule="exact"/>
          <w:jc w:val="center"/>
        </w:trPr>
        <w:tc>
          <w:tcPr>
            <w:tcW w:w="1356" w:type="dxa"/>
            <w:vMerge w:val="continue"/>
            <w:tcBorders>
              <w:top w:val="single" w:color="000000" w:sz="4" w:space="0"/>
              <w:left w:val="single" w:color="000000" w:sz="4" w:space="0"/>
              <w:bottom w:val="single" w:color="000000" w:sz="4" w:space="0"/>
              <w:right w:val="single" w:color="000000" w:sz="4" w:space="0"/>
            </w:tcBorders>
          </w:tcPr>
          <w:p w14:paraId="53F95A64">
            <w:pPr>
              <w:pStyle w:val="8"/>
              <w:shd w:val="clear"/>
              <w:rPr>
                <w:highlight w:val="none"/>
              </w:rPr>
            </w:pPr>
          </w:p>
        </w:tc>
        <w:tc>
          <w:tcPr>
            <w:tcW w:w="1578" w:type="dxa"/>
            <w:tcBorders>
              <w:top w:val="single" w:color="000000" w:sz="4" w:space="0"/>
              <w:left w:val="single" w:color="000000" w:sz="4" w:space="0"/>
              <w:bottom w:val="single" w:color="000000" w:sz="4" w:space="0"/>
              <w:right w:val="single" w:color="000000" w:sz="4" w:space="0"/>
            </w:tcBorders>
          </w:tcPr>
          <w:p w14:paraId="157AF1EF">
            <w:pPr>
              <w:pStyle w:val="8"/>
              <w:shd w:val="clear"/>
              <w:rPr>
                <w:highlight w:val="none"/>
              </w:rPr>
            </w:pPr>
          </w:p>
        </w:tc>
        <w:tc>
          <w:tcPr>
            <w:tcW w:w="2181" w:type="dxa"/>
            <w:gridSpan w:val="3"/>
            <w:tcBorders>
              <w:top w:val="single" w:color="000000" w:sz="4" w:space="0"/>
              <w:left w:val="single" w:color="000000" w:sz="4" w:space="0"/>
              <w:bottom w:val="single" w:color="000000" w:sz="4" w:space="0"/>
              <w:right w:val="single" w:color="000000" w:sz="4" w:space="0"/>
            </w:tcBorders>
          </w:tcPr>
          <w:p w14:paraId="27B30636">
            <w:pPr>
              <w:pStyle w:val="8"/>
              <w:shd w:val="clear"/>
              <w:rPr>
                <w:highlight w:val="none"/>
              </w:rPr>
            </w:pPr>
          </w:p>
        </w:tc>
        <w:tc>
          <w:tcPr>
            <w:tcW w:w="1653" w:type="dxa"/>
            <w:gridSpan w:val="3"/>
            <w:tcBorders>
              <w:top w:val="single" w:color="000000" w:sz="4" w:space="0"/>
              <w:left w:val="single" w:color="000000" w:sz="4" w:space="0"/>
              <w:bottom w:val="single" w:color="000000" w:sz="4" w:space="0"/>
              <w:right w:val="single" w:color="000000" w:sz="4" w:space="0"/>
            </w:tcBorders>
          </w:tcPr>
          <w:p w14:paraId="59F5E94F">
            <w:pPr>
              <w:pStyle w:val="8"/>
              <w:shd w:val="clear"/>
              <w:rPr>
                <w:highlight w:val="none"/>
              </w:rPr>
            </w:pPr>
          </w:p>
        </w:tc>
        <w:tc>
          <w:tcPr>
            <w:tcW w:w="2751" w:type="dxa"/>
            <w:gridSpan w:val="2"/>
            <w:tcBorders>
              <w:top w:val="single" w:color="000000" w:sz="4" w:space="0"/>
              <w:left w:val="single" w:color="000000" w:sz="4" w:space="0"/>
              <w:bottom w:val="single" w:color="000000" w:sz="4" w:space="0"/>
              <w:right w:val="single" w:color="000000" w:sz="4" w:space="0"/>
            </w:tcBorders>
          </w:tcPr>
          <w:p w14:paraId="45DB4984">
            <w:pPr>
              <w:pStyle w:val="8"/>
              <w:shd w:val="clear"/>
              <w:rPr>
                <w:highlight w:val="none"/>
              </w:rPr>
            </w:pPr>
          </w:p>
        </w:tc>
      </w:tr>
      <w:tr w14:paraId="4E2CA05D">
        <w:tblPrEx>
          <w:tblCellMar>
            <w:top w:w="0" w:type="dxa"/>
            <w:left w:w="0" w:type="dxa"/>
            <w:bottom w:w="0" w:type="dxa"/>
            <w:right w:w="0" w:type="dxa"/>
          </w:tblCellMar>
        </w:tblPrEx>
        <w:trPr>
          <w:trHeight w:val="612" w:hRule="exact"/>
          <w:jc w:val="center"/>
        </w:trPr>
        <w:tc>
          <w:tcPr>
            <w:tcW w:w="1356" w:type="dxa"/>
            <w:vMerge w:val="continue"/>
            <w:tcBorders>
              <w:top w:val="single" w:color="000000" w:sz="4" w:space="0"/>
              <w:left w:val="single" w:color="000000" w:sz="4" w:space="0"/>
              <w:bottom w:val="single" w:color="000000" w:sz="4" w:space="0"/>
              <w:right w:val="single" w:color="000000" w:sz="4" w:space="0"/>
            </w:tcBorders>
          </w:tcPr>
          <w:p w14:paraId="63364197">
            <w:pPr>
              <w:pStyle w:val="8"/>
              <w:shd w:val="clear"/>
              <w:rPr>
                <w:highlight w:val="none"/>
              </w:rPr>
            </w:pPr>
          </w:p>
        </w:tc>
        <w:tc>
          <w:tcPr>
            <w:tcW w:w="1578" w:type="dxa"/>
            <w:tcBorders>
              <w:top w:val="single" w:color="000000" w:sz="4" w:space="0"/>
              <w:left w:val="single" w:color="000000" w:sz="4" w:space="0"/>
              <w:bottom w:val="single" w:color="000000" w:sz="4" w:space="0"/>
              <w:right w:val="single" w:color="000000" w:sz="4" w:space="0"/>
            </w:tcBorders>
          </w:tcPr>
          <w:p w14:paraId="2B0FDC35">
            <w:pPr>
              <w:pStyle w:val="8"/>
              <w:shd w:val="clear"/>
              <w:rPr>
                <w:highlight w:val="none"/>
              </w:rPr>
            </w:pPr>
          </w:p>
        </w:tc>
        <w:tc>
          <w:tcPr>
            <w:tcW w:w="2181" w:type="dxa"/>
            <w:gridSpan w:val="3"/>
            <w:tcBorders>
              <w:top w:val="single" w:color="000000" w:sz="4" w:space="0"/>
              <w:left w:val="single" w:color="000000" w:sz="4" w:space="0"/>
              <w:bottom w:val="single" w:color="000000" w:sz="4" w:space="0"/>
              <w:right w:val="single" w:color="000000" w:sz="4" w:space="0"/>
            </w:tcBorders>
          </w:tcPr>
          <w:p w14:paraId="4FFDD52B">
            <w:pPr>
              <w:pStyle w:val="8"/>
              <w:shd w:val="clear"/>
              <w:rPr>
                <w:highlight w:val="none"/>
              </w:rPr>
            </w:pPr>
          </w:p>
        </w:tc>
        <w:tc>
          <w:tcPr>
            <w:tcW w:w="1653" w:type="dxa"/>
            <w:gridSpan w:val="3"/>
            <w:tcBorders>
              <w:top w:val="single" w:color="000000" w:sz="4" w:space="0"/>
              <w:left w:val="single" w:color="000000" w:sz="4" w:space="0"/>
              <w:bottom w:val="single" w:color="000000" w:sz="4" w:space="0"/>
              <w:right w:val="single" w:color="000000" w:sz="4" w:space="0"/>
            </w:tcBorders>
          </w:tcPr>
          <w:p w14:paraId="06D12FDB">
            <w:pPr>
              <w:pStyle w:val="8"/>
              <w:shd w:val="clear"/>
              <w:rPr>
                <w:highlight w:val="none"/>
              </w:rPr>
            </w:pPr>
          </w:p>
        </w:tc>
        <w:tc>
          <w:tcPr>
            <w:tcW w:w="2751" w:type="dxa"/>
            <w:gridSpan w:val="2"/>
            <w:tcBorders>
              <w:top w:val="single" w:color="000000" w:sz="4" w:space="0"/>
              <w:left w:val="single" w:color="000000" w:sz="4" w:space="0"/>
              <w:bottom w:val="single" w:color="000000" w:sz="4" w:space="0"/>
              <w:right w:val="single" w:color="000000" w:sz="4" w:space="0"/>
            </w:tcBorders>
          </w:tcPr>
          <w:p w14:paraId="5E869C24">
            <w:pPr>
              <w:pStyle w:val="8"/>
              <w:shd w:val="clear"/>
              <w:rPr>
                <w:highlight w:val="none"/>
              </w:rPr>
            </w:pPr>
          </w:p>
        </w:tc>
      </w:tr>
      <w:tr w14:paraId="0FB003EF">
        <w:tblPrEx>
          <w:tblCellMar>
            <w:top w:w="0" w:type="dxa"/>
            <w:left w:w="0" w:type="dxa"/>
            <w:bottom w:w="0" w:type="dxa"/>
            <w:right w:w="0" w:type="dxa"/>
          </w:tblCellMar>
        </w:tblPrEx>
        <w:trPr>
          <w:trHeight w:val="612" w:hRule="exact"/>
          <w:jc w:val="center"/>
        </w:trPr>
        <w:tc>
          <w:tcPr>
            <w:tcW w:w="1356" w:type="dxa"/>
            <w:vMerge w:val="continue"/>
            <w:tcBorders>
              <w:top w:val="single" w:color="000000" w:sz="4" w:space="0"/>
              <w:left w:val="single" w:color="000000" w:sz="4" w:space="0"/>
              <w:bottom w:val="single" w:color="000000" w:sz="4" w:space="0"/>
              <w:right w:val="single" w:color="000000" w:sz="4" w:space="0"/>
            </w:tcBorders>
          </w:tcPr>
          <w:p w14:paraId="3A5A6BD6">
            <w:pPr>
              <w:pStyle w:val="8"/>
              <w:shd w:val="clear"/>
              <w:rPr>
                <w:highlight w:val="none"/>
              </w:rPr>
            </w:pPr>
          </w:p>
        </w:tc>
        <w:tc>
          <w:tcPr>
            <w:tcW w:w="1578" w:type="dxa"/>
            <w:tcBorders>
              <w:top w:val="single" w:color="000000" w:sz="4" w:space="0"/>
              <w:left w:val="single" w:color="000000" w:sz="4" w:space="0"/>
              <w:bottom w:val="single" w:color="000000" w:sz="4" w:space="0"/>
              <w:right w:val="single" w:color="000000" w:sz="4" w:space="0"/>
            </w:tcBorders>
          </w:tcPr>
          <w:p w14:paraId="50CCFD8B">
            <w:pPr>
              <w:pStyle w:val="8"/>
              <w:shd w:val="clear"/>
              <w:rPr>
                <w:highlight w:val="none"/>
              </w:rPr>
            </w:pPr>
          </w:p>
        </w:tc>
        <w:tc>
          <w:tcPr>
            <w:tcW w:w="2181" w:type="dxa"/>
            <w:gridSpan w:val="3"/>
            <w:tcBorders>
              <w:top w:val="single" w:color="000000" w:sz="4" w:space="0"/>
              <w:left w:val="single" w:color="000000" w:sz="4" w:space="0"/>
              <w:bottom w:val="single" w:color="000000" w:sz="4" w:space="0"/>
              <w:right w:val="single" w:color="000000" w:sz="4" w:space="0"/>
            </w:tcBorders>
          </w:tcPr>
          <w:p w14:paraId="263D05EA">
            <w:pPr>
              <w:pStyle w:val="8"/>
              <w:shd w:val="clear"/>
              <w:rPr>
                <w:highlight w:val="none"/>
              </w:rPr>
            </w:pPr>
          </w:p>
        </w:tc>
        <w:tc>
          <w:tcPr>
            <w:tcW w:w="1653" w:type="dxa"/>
            <w:gridSpan w:val="3"/>
            <w:tcBorders>
              <w:top w:val="single" w:color="000000" w:sz="4" w:space="0"/>
              <w:left w:val="single" w:color="000000" w:sz="4" w:space="0"/>
              <w:bottom w:val="single" w:color="000000" w:sz="4" w:space="0"/>
              <w:right w:val="single" w:color="000000" w:sz="4" w:space="0"/>
            </w:tcBorders>
          </w:tcPr>
          <w:p w14:paraId="6D7515CB">
            <w:pPr>
              <w:pStyle w:val="8"/>
              <w:shd w:val="clear"/>
              <w:rPr>
                <w:highlight w:val="none"/>
              </w:rPr>
            </w:pPr>
          </w:p>
        </w:tc>
        <w:tc>
          <w:tcPr>
            <w:tcW w:w="2751" w:type="dxa"/>
            <w:gridSpan w:val="2"/>
            <w:tcBorders>
              <w:top w:val="single" w:color="000000" w:sz="4" w:space="0"/>
              <w:left w:val="single" w:color="000000" w:sz="4" w:space="0"/>
              <w:bottom w:val="single" w:color="000000" w:sz="4" w:space="0"/>
              <w:right w:val="single" w:color="000000" w:sz="4" w:space="0"/>
            </w:tcBorders>
          </w:tcPr>
          <w:p w14:paraId="3FED7A31">
            <w:pPr>
              <w:pStyle w:val="8"/>
              <w:shd w:val="clear"/>
              <w:rPr>
                <w:highlight w:val="none"/>
              </w:rPr>
            </w:pPr>
          </w:p>
        </w:tc>
      </w:tr>
      <w:tr w14:paraId="5F6559AB">
        <w:tblPrEx>
          <w:tblCellMar>
            <w:top w:w="0" w:type="dxa"/>
            <w:left w:w="0" w:type="dxa"/>
            <w:bottom w:w="0" w:type="dxa"/>
            <w:right w:w="0" w:type="dxa"/>
          </w:tblCellMar>
        </w:tblPrEx>
        <w:trPr>
          <w:trHeight w:val="2277" w:hRule="exact"/>
          <w:jc w:val="center"/>
        </w:trPr>
        <w:tc>
          <w:tcPr>
            <w:tcW w:w="1356" w:type="dxa"/>
            <w:tcBorders>
              <w:top w:val="single" w:color="000000" w:sz="4" w:space="0"/>
              <w:left w:val="single" w:color="000000" w:sz="4" w:space="0"/>
              <w:bottom w:val="single" w:color="000000" w:sz="4" w:space="0"/>
              <w:right w:val="single" w:color="000000" w:sz="4" w:space="0"/>
            </w:tcBorders>
          </w:tcPr>
          <w:p w14:paraId="6D2CE623">
            <w:pPr>
              <w:pStyle w:val="8"/>
              <w:shd w:val="clear"/>
              <w:rPr>
                <w:highlight w:val="none"/>
              </w:rPr>
            </w:pPr>
          </w:p>
          <w:p w14:paraId="6AEA9802">
            <w:pPr>
              <w:pStyle w:val="8"/>
              <w:shd w:val="clear"/>
              <w:rPr>
                <w:highlight w:val="none"/>
              </w:rPr>
            </w:pPr>
          </w:p>
          <w:p w14:paraId="0D18E855">
            <w:pPr>
              <w:pStyle w:val="8"/>
              <w:shd w:val="clear"/>
              <w:ind w:left="0" w:leftChars="0" w:firstLine="0" w:firstLineChars="0"/>
              <w:rPr>
                <w:highlight w:val="none"/>
              </w:rPr>
            </w:pPr>
            <w:r>
              <w:rPr>
                <w:rFonts w:hint="eastAsia"/>
                <w:highlight w:val="none"/>
              </w:rPr>
              <w:t>单</w:t>
            </w:r>
            <w:r>
              <w:rPr>
                <w:highlight w:val="none"/>
              </w:rPr>
              <w:t xml:space="preserve"> </w:t>
            </w:r>
            <w:r>
              <w:rPr>
                <w:rFonts w:hint="eastAsia"/>
                <w:highlight w:val="none"/>
              </w:rPr>
              <w:t>位</w:t>
            </w:r>
            <w:r>
              <w:rPr>
                <w:highlight w:val="none"/>
              </w:rPr>
              <w:t xml:space="preserve"> </w:t>
            </w:r>
            <w:r>
              <w:rPr>
                <w:rFonts w:hint="eastAsia"/>
                <w:highlight w:val="none"/>
              </w:rPr>
              <w:t>概</w:t>
            </w:r>
            <w:r>
              <w:rPr>
                <w:highlight w:val="none"/>
              </w:rPr>
              <w:t xml:space="preserve"> </w:t>
            </w:r>
            <w:r>
              <w:rPr>
                <w:rFonts w:hint="eastAsia"/>
                <w:highlight w:val="none"/>
              </w:rPr>
              <w:t>况</w:t>
            </w:r>
          </w:p>
        </w:tc>
        <w:tc>
          <w:tcPr>
            <w:tcW w:w="8163" w:type="dxa"/>
            <w:gridSpan w:val="9"/>
            <w:tcBorders>
              <w:top w:val="single" w:color="000000" w:sz="4" w:space="0"/>
              <w:left w:val="single" w:color="000000" w:sz="4" w:space="0"/>
              <w:bottom w:val="single" w:color="000000" w:sz="4" w:space="0"/>
              <w:right w:val="single" w:color="000000" w:sz="4" w:space="0"/>
            </w:tcBorders>
          </w:tcPr>
          <w:p w14:paraId="0BC20172">
            <w:pPr>
              <w:pStyle w:val="8"/>
              <w:shd w:val="clear"/>
              <w:rPr>
                <w:highlight w:val="none"/>
              </w:rPr>
            </w:pPr>
          </w:p>
        </w:tc>
      </w:tr>
    </w:tbl>
    <w:p w14:paraId="17D47AE7">
      <w:pPr>
        <w:shd w:val="clear"/>
        <w:spacing w:line="360" w:lineRule="auto"/>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rPr>
        <w:t>供应商名称（电子签章）：</w:t>
      </w:r>
    </w:p>
    <w:p w14:paraId="3CD16705">
      <w:pPr>
        <w:shd w:val="clear"/>
        <w:spacing w:line="360" w:lineRule="auto"/>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lang w:val="zh-CN"/>
        </w:rPr>
        <w:t>日期：  年  月   日</w:t>
      </w:r>
    </w:p>
    <w:p w14:paraId="769938E4">
      <w:pPr>
        <w:shd w:val="clear"/>
        <w:spacing w:line="500" w:lineRule="exact"/>
        <w:rPr>
          <w:rFonts w:ascii="仿宋" w:hAnsi="仿宋" w:eastAsia="仿宋" w:cs="仿宋_GB2312"/>
          <w:sz w:val="32"/>
          <w:szCs w:val="32"/>
          <w:highlight w:val="none"/>
        </w:rPr>
        <w:sectPr>
          <w:pgSz w:w="11910" w:h="16840"/>
          <w:pgMar w:top="1340" w:right="1500" w:bottom="280" w:left="1680" w:header="720" w:footer="720" w:gutter="0"/>
          <w:cols w:space="720" w:num="1"/>
        </w:sectPr>
      </w:pPr>
    </w:p>
    <w:p w14:paraId="1A07A427">
      <w:pPr>
        <w:shd w:val="clear"/>
        <w:snapToGrid w:val="0"/>
        <w:spacing w:before="120" w:beforeLines="50" w:after="50"/>
        <w:ind w:firstLine="643" w:firstLineChars="200"/>
        <w:jc w:val="center"/>
        <w:rPr>
          <w:rFonts w:ascii="仿宋" w:hAnsi="仿宋" w:eastAsia="仿宋"/>
          <w:color w:val="000000"/>
          <w:sz w:val="32"/>
          <w:szCs w:val="32"/>
          <w:highlight w:val="none"/>
        </w:rPr>
      </w:pPr>
      <w:r>
        <w:rPr>
          <w:rFonts w:hint="eastAsia" w:ascii="仿宋" w:hAnsi="仿宋" w:eastAsia="仿宋" w:cs="仿宋_GB2312"/>
          <w:b/>
          <w:sz w:val="32"/>
          <w:szCs w:val="32"/>
          <w:highlight w:val="none"/>
        </w:rPr>
        <w:t>七、供应商类似的业绩证明文件</w:t>
      </w:r>
    </w:p>
    <w:p w14:paraId="69439608">
      <w:pPr>
        <w:pStyle w:val="10"/>
        <w:shd w:val="clear"/>
        <w:kinsoku w:val="0"/>
        <w:overflowPunct w:val="0"/>
        <w:rPr>
          <w:rFonts w:ascii="仿宋" w:hAnsi="仿宋" w:eastAsia="仿宋"/>
          <w:b/>
          <w:bCs/>
          <w:color w:val="000000"/>
          <w:sz w:val="32"/>
          <w:szCs w:val="32"/>
          <w:highlight w:val="none"/>
        </w:rPr>
      </w:pPr>
    </w:p>
    <w:tbl>
      <w:tblPr>
        <w:tblStyle w:val="24"/>
        <w:tblW w:w="99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7"/>
        <w:gridCol w:w="2626"/>
        <w:gridCol w:w="3335"/>
        <w:gridCol w:w="1253"/>
        <w:gridCol w:w="2001"/>
      </w:tblGrid>
      <w:tr w14:paraId="650CF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7" w:type="dxa"/>
            <w:vAlign w:val="center"/>
          </w:tcPr>
          <w:p w14:paraId="131B0E20">
            <w:pPr>
              <w:pStyle w:val="8"/>
              <w:shd w:val="clear"/>
              <w:ind w:left="0" w:leftChars="0" w:firstLine="0" w:firstLineChars="0"/>
              <w:rPr>
                <w:highlight w:val="none"/>
              </w:rPr>
            </w:pPr>
            <w:r>
              <w:rPr>
                <w:rFonts w:hint="eastAsia"/>
                <w:highlight w:val="none"/>
              </w:rPr>
              <w:t>序号</w:t>
            </w:r>
          </w:p>
        </w:tc>
        <w:tc>
          <w:tcPr>
            <w:tcW w:w="2626" w:type="dxa"/>
            <w:vAlign w:val="center"/>
          </w:tcPr>
          <w:p w14:paraId="44FEC441">
            <w:pPr>
              <w:pStyle w:val="8"/>
              <w:shd w:val="clear"/>
              <w:rPr>
                <w:highlight w:val="none"/>
              </w:rPr>
            </w:pPr>
            <w:r>
              <w:rPr>
                <w:rFonts w:hint="eastAsia"/>
                <w:highlight w:val="none"/>
              </w:rPr>
              <w:t>项目名称</w:t>
            </w:r>
          </w:p>
        </w:tc>
        <w:tc>
          <w:tcPr>
            <w:tcW w:w="3335" w:type="dxa"/>
            <w:vAlign w:val="center"/>
          </w:tcPr>
          <w:p w14:paraId="6F7BA667">
            <w:pPr>
              <w:pStyle w:val="8"/>
              <w:shd w:val="clear"/>
              <w:rPr>
                <w:highlight w:val="none"/>
              </w:rPr>
            </w:pPr>
            <w:r>
              <w:rPr>
                <w:rFonts w:hint="eastAsia"/>
                <w:highlight w:val="none"/>
              </w:rPr>
              <w:t>合同金额（万元）</w:t>
            </w:r>
          </w:p>
        </w:tc>
        <w:tc>
          <w:tcPr>
            <w:tcW w:w="1253" w:type="dxa"/>
            <w:vAlign w:val="center"/>
          </w:tcPr>
          <w:p w14:paraId="12E8866E">
            <w:pPr>
              <w:pStyle w:val="8"/>
              <w:shd w:val="clear"/>
              <w:rPr>
                <w:highlight w:val="none"/>
              </w:rPr>
            </w:pPr>
            <w:r>
              <w:rPr>
                <w:rFonts w:hint="eastAsia"/>
                <w:highlight w:val="none"/>
              </w:rPr>
              <w:t>实施</w:t>
            </w:r>
          </w:p>
          <w:p w14:paraId="61F26E0F">
            <w:pPr>
              <w:pStyle w:val="8"/>
              <w:shd w:val="clear"/>
              <w:rPr>
                <w:highlight w:val="none"/>
              </w:rPr>
            </w:pPr>
            <w:r>
              <w:rPr>
                <w:rFonts w:hint="eastAsia"/>
                <w:highlight w:val="none"/>
              </w:rPr>
              <w:t>时间</w:t>
            </w:r>
          </w:p>
        </w:tc>
        <w:tc>
          <w:tcPr>
            <w:tcW w:w="2001" w:type="dxa"/>
            <w:vAlign w:val="center"/>
          </w:tcPr>
          <w:p w14:paraId="6C183067">
            <w:pPr>
              <w:pStyle w:val="8"/>
              <w:shd w:val="clear"/>
              <w:rPr>
                <w:highlight w:val="none"/>
              </w:rPr>
            </w:pPr>
            <w:r>
              <w:rPr>
                <w:rFonts w:hint="eastAsia"/>
                <w:highlight w:val="none"/>
              </w:rPr>
              <w:t>联系人及电话</w:t>
            </w:r>
          </w:p>
        </w:tc>
      </w:tr>
      <w:tr w14:paraId="50D8C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7" w:type="dxa"/>
            <w:vAlign w:val="center"/>
          </w:tcPr>
          <w:p w14:paraId="22688C46">
            <w:pPr>
              <w:pStyle w:val="8"/>
              <w:shd w:val="clear"/>
              <w:rPr>
                <w:highlight w:val="none"/>
              </w:rPr>
            </w:pPr>
            <w:r>
              <w:rPr>
                <w:rFonts w:hint="eastAsia"/>
                <w:highlight w:val="none"/>
              </w:rPr>
              <w:t>1</w:t>
            </w:r>
          </w:p>
        </w:tc>
        <w:tc>
          <w:tcPr>
            <w:tcW w:w="2626" w:type="dxa"/>
            <w:vAlign w:val="center"/>
          </w:tcPr>
          <w:p w14:paraId="2556DEA0">
            <w:pPr>
              <w:pStyle w:val="8"/>
              <w:shd w:val="clear"/>
              <w:rPr>
                <w:highlight w:val="none"/>
              </w:rPr>
            </w:pPr>
          </w:p>
        </w:tc>
        <w:tc>
          <w:tcPr>
            <w:tcW w:w="3335" w:type="dxa"/>
            <w:vAlign w:val="center"/>
          </w:tcPr>
          <w:p w14:paraId="7CEE8998">
            <w:pPr>
              <w:pStyle w:val="8"/>
              <w:shd w:val="clear"/>
              <w:rPr>
                <w:highlight w:val="none"/>
              </w:rPr>
            </w:pPr>
          </w:p>
        </w:tc>
        <w:tc>
          <w:tcPr>
            <w:tcW w:w="1253" w:type="dxa"/>
            <w:vAlign w:val="center"/>
          </w:tcPr>
          <w:p w14:paraId="420E0B17">
            <w:pPr>
              <w:pStyle w:val="8"/>
              <w:shd w:val="clear"/>
              <w:rPr>
                <w:highlight w:val="none"/>
              </w:rPr>
            </w:pPr>
          </w:p>
        </w:tc>
        <w:tc>
          <w:tcPr>
            <w:tcW w:w="2001" w:type="dxa"/>
            <w:vAlign w:val="center"/>
          </w:tcPr>
          <w:p w14:paraId="3CF32511">
            <w:pPr>
              <w:pStyle w:val="8"/>
              <w:shd w:val="clear"/>
              <w:rPr>
                <w:highlight w:val="none"/>
              </w:rPr>
            </w:pPr>
          </w:p>
        </w:tc>
      </w:tr>
      <w:tr w14:paraId="07B83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7" w:type="dxa"/>
            <w:vAlign w:val="center"/>
          </w:tcPr>
          <w:p w14:paraId="569CE042">
            <w:pPr>
              <w:pStyle w:val="8"/>
              <w:shd w:val="clear"/>
              <w:rPr>
                <w:highlight w:val="none"/>
              </w:rPr>
            </w:pPr>
            <w:r>
              <w:rPr>
                <w:rFonts w:hint="eastAsia"/>
                <w:highlight w:val="none"/>
              </w:rPr>
              <w:t>2</w:t>
            </w:r>
          </w:p>
        </w:tc>
        <w:tc>
          <w:tcPr>
            <w:tcW w:w="2626" w:type="dxa"/>
            <w:vAlign w:val="center"/>
          </w:tcPr>
          <w:p w14:paraId="2AD4C113">
            <w:pPr>
              <w:pStyle w:val="8"/>
              <w:shd w:val="clear"/>
              <w:rPr>
                <w:highlight w:val="none"/>
              </w:rPr>
            </w:pPr>
          </w:p>
        </w:tc>
        <w:tc>
          <w:tcPr>
            <w:tcW w:w="3335" w:type="dxa"/>
            <w:vAlign w:val="center"/>
          </w:tcPr>
          <w:p w14:paraId="04C2DE4E">
            <w:pPr>
              <w:pStyle w:val="8"/>
              <w:shd w:val="clear"/>
              <w:rPr>
                <w:highlight w:val="none"/>
              </w:rPr>
            </w:pPr>
          </w:p>
        </w:tc>
        <w:tc>
          <w:tcPr>
            <w:tcW w:w="1253" w:type="dxa"/>
            <w:vAlign w:val="center"/>
          </w:tcPr>
          <w:p w14:paraId="2A899773">
            <w:pPr>
              <w:pStyle w:val="8"/>
              <w:shd w:val="clear"/>
              <w:rPr>
                <w:highlight w:val="none"/>
              </w:rPr>
            </w:pPr>
          </w:p>
        </w:tc>
        <w:tc>
          <w:tcPr>
            <w:tcW w:w="2001" w:type="dxa"/>
            <w:vAlign w:val="center"/>
          </w:tcPr>
          <w:p w14:paraId="2F10ACB9">
            <w:pPr>
              <w:pStyle w:val="8"/>
              <w:shd w:val="clear"/>
              <w:rPr>
                <w:highlight w:val="none"/>
              </w:rPr>
            </w:pPr>
          </w:p>
        </w:tc>
      </w:tr>
      <w:tr w14:paraId="3411A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7" w:type="dxa"/>
            <w:vAlign w:val="center"/>
          </w:tcPr>
          <w:p w14:paraId="53992D57">
            <w:pPr>
              <w:pStyle w:val="8"/>
              <w:shd w:val="clear"/>
              <w:rPr>
                <w:highlight w:val="none"/>
              </w:rPr>
            </w:pPr>
            <w:r>
              <w:rPr>
                <w:rFonts w:hint="eastAsia"/>
                <w:highlight w:val="none"/>
              </w:rPr>
              <w:t>3</w:t>
            </w:r>
          </w:p>
        </w:tc>
        <w:tc>
          <w:tcPr>
            <w:tcW w:w="2626" w:type="dxa"/>
            <w:vAlign w:val="center"/>
          </w:tcPr>
          <w:p w14:paraId="7FAE847D">
            <w:pPr>
              <w:pStyle w:val="8"/>
              <w:shd w:val="clear"/>
              <w:rPr>
                <w:highlight w:val="none"/>
              </w:rPr>
            </w:pPr>
          </w:p>
        </w:tc>
        <w:tc>
          <w:tcPr>
            <w:tcW w:w="3335" w:type="dxa"/>
            <w:vAlign w:val="center"/>
          </w:tcPr>
          <w:p w14:paraId="1F2552BE">
            <w:pPr>
              <w:pStyle w:val="8"/>
              <w:shd w:val="clear"/>
              <w:rPr>
                <w:highlight w:val="none"/>
              </w:rPr>
            </w:pPr>
          </w:p>
        </w:tc>
        <w:tc>
          <w:tcPr>
            <w:tcW w:w="1253" w:type="dxa"/>
            <w:vAlign w:val="center"/>
          </w:tcPr>
          <w:p w14:paraId="55CE420D">
            <w:pPr>
              <w:pStyle w:val="8"/>
              <w:shd w:val="clear"/>
              <w:rPr>
                <w:highlight w:val="none"/>
              </w:rPr>
            </w:pPr>
          </w:p>
        </w:tc>
        <w:tc>
          <w:tcPr>
            <w:tcW w:w="2001" w:type="dxa"/>
            <w:vAlign w:val="center"/>
          </w:tcPr>
          <w:p w14:paraId="47AD919F">
            <w:pPr>
              <w:pStyle w:val="8"/>
              <w:shd w:val="clear"/>
              <w:rPr>
                <w:highlight w:val="none"/>
              </w:rPr>
            </w:pPr>
          </w:p>
        </w:tc>
      </w:tr>
      <w:tr w14:paraId="4D464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7" w:type="dxa"/>
            <w:vAlign w:val="center"/>
          </w:tcPr>
          <w:p w14:paraId="29D180A8">
            <w:pPr>
              <w:pStyle w:val="8"/>
              <w:shd w:val="clear"/>
              <w:rPr>
                <w:highlight w:val="none"/>
              </w:rPr>
            </w:pPr>
            <w:r>
              <w:rPr>
                <w:rFonts w:hint="eastAsia"/>
                <w:highlight w:val="none"/>
              </w:rPr>
              <w:t>…</w:t>
            </w:r>
          </w:p>
        </w:tc>
        <w:tc>
          <w:tcPr>
            <w:tcW w:w="2626" w:type="dxa"/>
            <w:vAlign w:val="center"/>
          </w:tcPr>
          <w:p w14:paraId="07E23743">
            <w:pPr>
              <w:pStyle w:val="8"/>
              <w:shd w:val="clear"/>
              <w:rPr>
                <w:highlight w:val="none"/>
              </w:rPr>
            </w:pPr>
          </w:p>
        </w:tc>
        <w:tc>
          <w:tcPr>
            <w:tcW w:w="3335" w:type="dxa"/>
            <w:vAlign w:val="center"/>
          </w:tcPr>
          <w:p w14:paraId="7258A581">
            <w:pPr>
              <w:pStyle w:val="8"/>
              <w:shd w:val="clear"/>
              <w:rPr>
                <w:highlight w:val="none"/>
              </w:rPr>
            </w:pPr>
          </w:p>
        </w:tc>
        <w:tc>
          <w:tcPr>
            <w:tcW w:w="1253" w:type="dxa"/>
            <w:vAlign w:val="center"/>
          </w:tcPr>
          <w:p w14:paraId="707543F0">
            <w:pPr>
              <w:pStyle w:val="8"/>
              <w:shd w:val="clear"/>
              <w:rPr>
                <w:highlight w:val="none"/>
              </w:rPr>
            </w:pPr>
          </w:p>
        </w:tc>
        <w:tc>
          <w:tcPr>
            <w:tcW w:w="2001" w:type="dxa"/>
            <w:vAlign w:val="center"/>
          </w:tcPr>
          <w:p w14:paraId="3941AB86">
            <w:pPr>
              <w:pStyle w:val="8"/>
              <w:shd w:val="clear"/>
              <w:rPr>
                <w:highlight w:val="none"/>
              </w:rPr>
            </w:pPr>
          </w:p>
        </w:tc>
      </w:tr>
    </w:tbl>
    <w:p w14:paraId="6ECAE96A">
      <w:pPr>
        <w:shd w:val="clear"/>
        <w:autoSpaceDE w:val="0"/>
        <w:autoSpaceDN w:val="0"/>
        <w:spacing w:line="360" w:lineRule="auto"/>
        <w:ind w:firstLine="120"/>
        <w:rPr>
          <w:rFonts w:ascii="仿宋" w:hAnsi="仿宋" w:eastAsia="仿宋"/>
          <w:color w:val="000000"/>
          <w:sz w:val="32"/>
          <w:szCs w:val="32"/>
          <w:highlight w:val="none"/>
        </w:rPr>
      </w:pPr>
      <w:r>
        <w:rPr>
          <w:rFonts w:hint="eastAsia" w:ascii="仿宋" w:hAnsi="仿宋" w:eastAsia="仿宋" w:cs="仿宋_GB2312"/>
          <w:b/>
          <w:sz w:val="32"/>
          <w:szCs w:val="32"/>
          <w:highlight w:val="none"/>
        </w:rPr>
        <w:t>附表 :业绩证明文件</w:t>
      </w:r>
      <w:r>
        <w:rPr>
          <w:rFonts w:hint="eastAsia" w:ascii="仿宋" w:hAnsi="仿宋" w:eastAsia="仿宋" w:cs="仿宋_GB2312"/>
          <w:b/>
          <w:sz w:val="32"/>
          <w:szCs w:val="32"/>
          <w:highlight w:val="none"/>
          <w:lang w:eastAsia="zh-CN"/>
        </w:rPr>
        <w:t>：</w:t>
      </w:r>
      <w:r>
        <w:rPr>
          <w:rFonts w:hint="eastAsia" w:ascii="仿宋" w:hAnsi="仿宋" w:eastAsia="仿宋" w:cs="仿宋_GB2312"/>
          <w:b/>
          <w:sz w:val="32"/>
          <w:szCs w:val="32"/>
          <w:highlight w:val="none"/>
          <w:lang w:val="en-US" w:eastAsia="zh-CN"/>
        </w:rPr>
        <w:t>投标人须提供合同或中标通知书扫描件，（提供的合同复印件应至少包括首页、含有项目名称、内容的页面以及签章页）</w:t>
      </w:r>
      <w:r>
        <w:rPr>
          <w:rFonts w:hint="eastAsia" w:ascii="仿宋" w:hAnsi="仿宋" w:eastAsia="仿宋" w:cs="仿宋_GB2312"/>
          <w:b/>
          <w:sz w:val="32"/>
          <w:szCs w:val="32"/>
          <w:highlight w:val="none"/>
        </w:rPr>
        <w:t>）</w:t>
      </w:r>
    </w:p>
    <w:p w14:paraId="14FD1A6A">
      <w:pPr>
        <w:pStyle w:val="14"/>
        <w:shd w:val="clear"/>
        <w:spacing w:line="360" w:lineRule="auto"/>
        <w:ind w:left="72"/>
        <w:rPr>
          <w:rFonts w:ascii="仿宋" w:hAnsi="仿宋" w:eastAsia="仿宋"/>
          <w:color w:val="000000"/>
          <w:sz w:val="32"/>
          <w:szCs w:val="32"/>
          <w:highlight w:val="none"/>
        </w:rPr>
      </w:pPr>
      <w:r>
        <w:rPr>
          <w:rFonts w:hint="eastAsia" w:ascii="仿宋" w:hAnsi="仿宋" w:eastAsia="仿宋"/>
          <w:sz w:val="32"/>
          <w:szCs w:val="32"/>
          <w:highlight w:val="none"/>
        </w:rPr>
        <w:t>注：供应商可按上述的格式自行编制。</w:t>
      </w:r>
      <w:r>
        <w:rPr>
          <w:rFonts w:ascii="仿宋" w:hAnsi="仿宋" w:eastAsia="仿宋"/>
          <w:color w:val="000000"/>
          <w:sz w:val="32"/>
          <w:szCs w:val="32"/>
          <w:highlight w:val="none"/>
        </w:rPr>
        <w:t xml:space="preserve"> </w:t>
      </w:r>
    </w:p>
    <w:p w14:paraId="16FF7ACF">
      <w:pPr>
        <w:shd w:val="clear"/>
        <w:snapToGrid w:val="0"/>
        <w:spacing w:line="360" w:lineRule="auto"/>
        <w:ind w:firstLine="7520" w:firstLineChars="2350"/>
        <w:rPr>
          <w:rFonts w:ascii="仿宋" w:hAnsi="仿宋" w:eastAsia="仿宋"/>
          <w:color w:val="000000"/>
          <w:sz w:val="32"/>
          <w:szCs w:val="32"/>
          <w:highlight w:val="none"/>
        </w:rPr>
      </w:pPr>
    </w:p>
    <w:p w14:paraId="4BE8F6AE">
      <w:pPr>
        <w:shd w:val="clear"/>
        <w:snapToGrid w:val="0"/>
        <w:spacing w:line="360" w:lineRule="auto"/>
        <w:ind w:left="4410" w:leftChars="2100" w:firstLine="8640" w:firstLineChars="2700"/>
        <w:rPr>
          <w:rFonts w:ascii="仿宋" w:hAnsi="仿宋" w:eastAsia="仿宋"/>
          <w:color w:val="000000"/>
          <w:sz w:val="32"/>
          <w:szCs w:val="32"/>
          <w:highlight w:val="none"/>
        </w:rPr>
      </w:pPr>
      <w:r>
        <w:rPr>
          <w:rFonts w:ascii="仿宋" w:hAnsi="仿宋" w:eastAsia="仿宋"/>
          <w:color w:val="000000"/>
          <w:sz w:val="32"/>
          <w:szCs w:val="32"/>
          <w:highlight w:val="none"/>
        </w:rPr>
        <w:t xml:space="preserve"> </w:t>
      </w:r>
    </w:p>
    <w:p w14:paraId="771E9D8C">
      <w:pPr>
        <w:shd w:val="clear"/>
        <w:snapToGrid w:val="0"/>
        <w:spacing w:line="360" w:lineRule="auto"/>
        <w:ind w:left="4410" w:leftChars="2100" w:firstLine="8640" w:firstLineChars="2700"/>
        <w:rPr>
          <w:rFonts w:ascii="仿宋" w:hAnsi="仿宋" w:eastAsia="仿宋"/>
          <w:color w:val="000000"/>
          <w:sz w:val="32"/>
          <w:szCs w:val="32"/>
          <w:highlight w:val="none"/>
        </w:rPr>
      </w:pPr>
    </w:p>
    <w:p w14:paraId="39EDAAA4">
      <w:pPr>
        <w:shd w:val="clear"/>
        <w:spacing w:line="360" w:lineRule="auto"/>
        <w:rPr>
          <w:rFonts w:ascii="仿宋" w:hAnsi="仿宋" w:eastAsia="仿宋" w:cs="仿宋_GB2312"/>
          <w:kern w:val="0"/>
          <w:sz w:val="32"/>
          <w:szCs w:val="32"/>
          <w:highlight w:val="none"/>
          <w:lang w:val="zh-CN"/>
        </w:rPr>
      </w:pPr>
      <w:r>
        <w:rPr>
          <w:rFonts w:hint="eastAsia" w:ascii="仿宋" w:hAnsi="仿宋" w:eastAsia="仿宋" w:cs="仿宋_GB2312"/>
          <w:kern w:val="0"/>
          <w:sz w:val="32"/>
          <w:szCs w:val="32"/>
          <w:highlight w:val="none"/>
          <w:lang w:val="zh-CN"/>
        </w:rPr>
        <w:t>供应商名称(电子签章)：</w:t>
      </w:r>
    </w:p>
    <w:p w14:paraId="441A7795">
      <w:pPr>
        <w:shd w:val="clear"/>
        <w:spacing w:line="360" w:lineRule="auto"/>
        <w:rPr>
          <w:rFonts w:ascii="仿宋" w:hAnsi="仿宋" w:eastAsia="仿宋" w:cs="仿宋_GB2312"/>
          <w:kern w:val="0"/>
          <w:sz w:val="32"/>
          <w:szCs w:val="32"/>
          <w:highlight w:val="none"/>
          <w:lang w:val="zh-CN"/>
        </w:rPr>
      </w:pPr>
      <w:r>
        <w:rPr>
          <w:rFonts w:hint="eastAsia" w:ascii="仿宋" w:hAnsi="仿宋" w:eastAsia="仿宋" w:cs="仿宋_GB2312"/>
          <w:kern w:val="0"/>
          <w:sz w:val="32"/>
          <w:szCs w:val="32"/>
          <w:highlight w:val="none"/>
          <w:lang w:val="zh-CN"/>
        </w:rPr>
        <w:t xml:space="preserve"> </w:t>
      </w:r>
      <w:r>
        <w:rPr>
          <w:rFonts w:hint="eastAsia" w:ascii="仿宋" w:hAnsi="仿宋" w:eastAsia="仿宋" w:cs="仿宋_GB2312"/>
          <w:kern w:val="0"/>
          <w:sz w:val="32"/>
          <w:szCs w:val="32"/>
          <w:highlight w:val="none"/>
        </w:rPr>
        <w:t>日</w:t>
      </w:r>
      <w:r>
        <w:rPr>
          <w:rFonts w:hint="eastAsia" w:ascii="仿宋" w:hAnsi="仿宋" w:eastAsia="仿宋" w:cs="仿宋_GB2312"/>
          <w:kern w:val="0"/>
          <w:sz w:val="32"/>
          <w:szCs w:val="32"/>
          <w:highlight w:val="none"/>
          <w:lang w:val="zh-CN"/>
        </w:rPr>
        <w:t>期：  年  月   日</w:t>
      </w:r>
    </w:p>
    <w:p w14:paraId="581EC091">
      <w:pPr>
        <w:pStyle w:val="30"/>
        <w:shd w:val="clear"/>
        <w:rPr>
          <w:rFonts w:ascii="仿宋" w:hAnsi="仿宋" w:eastAsia="仿宋"/>
          <w:sz w:val="32"/>
          <w:szCs w:val="32"/>
          <w:highlight w:val="none"/>
        </w:rPr>
      </w:pPr>
    </w:p>
    <w:p w14:paraId="038DA37A">
      <w:pPr>
        <w:pStyle w:val="10"/>
        <w:shd w:val="clear"/>
        <w:rPr>
          <w:rFonts w:ascii="仿宋" w:hAnsi="仿宋" w:eastAsia="仿宋"/>
          <w:sz w:val="32"/>
          <w:szCs w:val="32"/>
          <w:highlight w:val="none"/>
        </w:rPr>
      </w:pPr>
    </w:p>
    <w:p w14:paraId="6F168072">
      <w:pPr>
        <w:shd w:val="clear"/>
        <w:rPr>
          <w:rFonts w:ascii="仿宋" w:hAnsi="仿宋" w:eastAsia="仿宋"/>
          <w:sz w:val="32"/>
          <w:szCs w:val="32"/>
          <w:highlight w:val="none"/>
        </w:rPr>
      </w:pPr>
    </w:p>
    <w:p w14:paraId="672E5E11">
      <w:pPr>
        <w:pStyle w:val="8"/>
        <w:shd w:val="clear"/>
        <w:rPr>
          <w:highlight w:val="none"/>
        </w:rPr>
      </w:pPr>
    </w:p>
    <w:p w14:paraId="452763AA">
      <w:pPr>
        <w:shd w:val="clear"/>
        <w:rPr>
          <w:rFonts w:ascii="仿宋" w:hAnsi="仿宋" w:eastAsia="仿宋"/>
          <w:sz w:val="32"/>
          <w:szCs w:val="32"/>
          <w:highlight w:val="none"/>
        </w:rPr>
      </w:pPr>
    </w:p>
    <w:p w14:paraId="4942F1E1">
      <w:pPr>
        <w:pStyle w:val="8"/>
        <w:shd w:val="clear"/>
        <w:rPr>
          <w:highlight w:val="none"/>
        </w:rPr>
      </w:pPr>
    </w:p>
    <w:p w14:paraId="2589AF25">
      <w:pPr>
        <w:shd w:val="clear"/>
        <w:rPr>
          <w:rFonts w:ascii="仿宋" w:hAnsi="仿宋" w:eastAsia="仿宋"/>
          <w:sz w:val="32"/>
          <w:szCs w:val="32"/>
          <w:highlight w:val="none"/>
        </w:rPr>
      </w:pPr>
    </w:p>
    <w:p w14:paraId="58E45FA7">
      <w:pPr>
        <w:pStyle w:val="8"/>
        <w:shd w:val="clear"/>
        <w:rPr>
          <w:highlight w:val="none"/>
        </w:rPr>
      </w:pPr>
    </w:p>
    <w:p w14:paraId="6F17FFDE">
      <w:pPr>
        <w:shd w:val="clear"/>
        <w:rPr>
          <w:rFonts w:ascii="仿宋" w:hAnsi="仿宋" w:eastAsia="仿宋"/>
          <w:sz w:val="32"/>
          <w:szCs w:val="32"/>
          <w:highlight w:val="none"/>
        </w:rPr>
      </w:pPr>
    </w:p>
    <w:p w14:paraId="1B530AB5">
      <w:pPr>
        <w:pStyle w:val="8"/>
        <w:shd w:val="clear"/>
        <w:rPr>
          <w:highlight w:val="none"/>
        </w:rPr>
      </w:pPr>
    </w:p>
    <w:p w14:paraId="6D7D26A2">
      <w:pPr>
        <w:shd w:val="clear"/>
        <w:rPr>
          <w:rFonts w:ascii="仿宋" w:hAnsi="仿宋" w:eastAsia="仿宋"/>
          <w:sz w:val="32"/>
          <w:szCs w:val="32"/>
          <w:highlight w:val="none"/>
        </w:rPr>
      </w:pPr>
    </w:p>
    <w:p w14:paraId="39572C77">
      <w:pPr>
        <w:pStyle w:val="8"/>
        <w:shd w:val="clear"/>
        <w:rPr>
          <w:highlight w:val="none"/>
        </w:rPr>
      </w:pPr>
    </w:p>
    <w:p w14:paraId="1D31F54A">
      <w:pPr>
        <w:shd w:val="clear"/>
        <w:rPr>
          <w:rFonts w:ascii="仿宋" w:hAnsi="仿宋" w:eastAsia="仿宋"/>
          <w:sz w:val="32"/>
          <w:szCs w:val="32"/>
          <w:highlight w:val="none"/>
        </w:rPr>
      </w:pPr>
    </w:p>
    <w:p w14:paraId="17B348CE">
      <w:pPr>
        <w:pStyle w:val="8"/>
        <w:shd w:val="clear"/>
        <w:rPr>
          <w:highlight w:val="none"/>
        </w:rPr>
      </w:pPr>
    </w:p>
    <w:p w14:paraId="0A05ECD9">
      <w:pPr>
        <w:shd w:val="clear"/>
        <w:rPr>
          <w:rFonts w:ascii="仿宋" w:hAnsi="仿宋" w:eastAsia="仿宋"/>
          <w:sz w:val="32"/>
          <w:szCs w:val="32"/>
          <w:highlight w:val="none"/>
        </w:rPr>
      </w:pPr>
    </w:p>
    <w:p w14:paraId="1747297D">
      <w:pPr>
        <w:pStyle w:val="8"/>
        <w:shd w:val="clear"/>
        <w:rPr>
          <w:highlight w:val="none"/>
        </w:rPr>
      </w:pPr>
    </w:p>
    <w:p w14:paraId="04FD0B48">
      <w:pPr>
        <w:shd w:val="clear"/>
        <w:rPr>
          <w:rFonts w:ascii="仿宋" w:hAnsi="仿宋" w:eastAsia="仿宋"/>
          <w:sz w:val="32"/>
          <w:szCs w:val="32"/>
          <w:highlight w:val="none"/>
        </w:rPr>
      </w:pPr>
    </w:p>
    <w:p w14:paraId="4B729927">
      <w:pPr>
        <w:pStyle w:val="8"/>
        <w:shd w:val="clear"/>
        <w:ind w:left="0" w:leftChars="0" w:firstLine="0" w:firstLineChars="0"/>
        <w:rPr>
          <w:highlight w:val="none"/>
        </w:rPr>
      </w:pPr>
    </w:p>
    <w:p w14:paraId="41D67DC0">
      <w:pPr>
        <w:shd w:val="clear"/>
        <w:rPr>
          <w:rFonts w:ascii="仿宋" w:hAnsi="仿宋" w:eastAsia="仿宋"/>
          <w:sz w:val="32"/>
          <w:szCs w:val="32"/>
          <w:highlight w:val="none"/>
        </w:rPr>
      </w:pPr>
    </w:p>
    <w:p w14:paraId="5BF0FA2B">
      <w:pPr>
        <w:pStyle w:val="8"/>
        <w:shd w:val="clear"/>
        <w:rPr>
          <w:highlight w:val="none"/>
        </w:rPr>
      </w:pPr>
    </w:p>
    <w:p w14:paraId="54E93ADA">
      <w:pPr>
        <w:pStyle w:val="33"/>
        <w:shd w:val="clear"/>
        <w:spacing w:line="360" w:lineRule="auto"/>
        <w:ind w:firstLine="643"/>
        <w:jc w:val="center"/>
        <w:rPr>
          <w:rFonts w:ascii="仿宋" w:eastAsia="仿宋" w:cs="仿宋_GB2312"/>
          <w:b/>
          <w:sz w:val="32"/>
          <w:szCs w:val="32"/>
          <w:highlight w:val="none"/>
        </w:rPr>
      </w:pPr>
      <w:r>
        <w:rPr>
          <w:rFonts w:hint="eastAsia" w:ascii="仿宋" w:eastAsia="仿宋" w:cs="仿宋_GB2312"/>
          <w:b/>
          <w:sz w:val="32"/>
          <w:szCs w:val="32"/>
          <w:highlight w:val="none"/>
        </w:rPr>
        <w:t>八、供应商认为需要提供的其他有关资料</w:t>
      </w:r>
    </w:p>
    <w:p w14:paraId="53D8C9B9">
      <w:pPr>
        <w:pStyle w:val="10"/>
        <w:shd w:val="clear"/>
        <w:rPr>
          <w:rFonts w:ascii="仿宋" w:hAnsi="仿宋" w:eastAsia="仿宋"/>
          <w:sz w:val="32"/>
          <w:szCs w:val="32"/>
          <w:highlight w:val="none"/>
        </w:rPr>
        <w:sectPr>
          <w:pgSz w:w="11910" w:h="16840"/>
          <w:pgMar w:top="1340" w:right="1500" w:bottom="280" w:left="1680" w:header="720" w:footer="720" w:gutter="0"/>
          <w:cols w:space="720" w:num="1"/>
        </w:sectPr>
      </w:pPr>
    </w:p>
    <w:p w14:paraId="348AC38D">
      <w:pPr>
        <w:pStyle w:val="22"/>
        <w:shd w:val="clear"/>
        <w:ind w:firstLine="320"/>
        <w:rPr>
          <w:rFonts w:ascii="仿宋" w:hAnsi="仿宋" w:eastAsia="仿宋"/>
          <w:sz w:val="32"/>
          <w:szCs w:val="32"/>
          <w:highlight w:val="none"/>
        </w:rPr>
      </w:pPr>
    </w:p>
    <w:p w14:paraId="227CA1AB">
      <w:pPr>
        <w:pStyle w:val="4"/>
        <w:shd w:val="clear"/>
        <w:jc w:val="center"/>
        <w:rPr>
          <w:rFonts w:ascii="仿宋" w:hAnsi="仿宋" w:eastAsia="仿宋" w:cs="宋体"/>
          <w:b w:val="0"/>
          <w:highlight w:val="none"/>
        </w:rPr>
      </w:pPr>
      <w:bookmarkStart w:id="75" w:name="_Toc5728"/>
      <w:bookmarkStart w:id="76" w:name="_Toc5407"/>
      <w:r>
        <w:rPr>
          <w:rFonts w:hint="eastAsia" w:ascii="仿宋" w:hAnsi="仿宋" w:eastAsia="仿宋"/>
          <w:b w:val="0"/>
          <w:bCs w:val="0"/>
          <w:highlight w:val="none"/>
        </w:rPr>
        <w:t xml:space="preserve">第四节 </w:t>
      </w:r>
      <w:r>
        <w:rPr>
          <w:rFonts w:hint="eastAsia" w:ascii="仿宋" w:hAnsi="仿宋" w:eastAsia="仿宋"/>
          <w:b w:val="0"/>
          <w:highlight w:val="none"/>
        </w:rPr>
        <w:t>技术文件格式</w:t>
      </w:r>
      <w:bookmarkEnd w:id="75"/>
      <w:bookmarkEnd w:id="76"/>
    </w:p>
    <w:p w14:paraId="11E3B8DC">
      <w:pPr>
        <w:shd w:val="clear"/>
        <w:snapToGrid w:val="0"/>
        <w:spacing w:before="120" w:beforeLines="50" w:after="50"/>
        <w:rPr>
          <w:rFonts w:ascii="仿宋" w:hAnsi="仿宋" w:eastAsia="仿宋"/>
          <w:bCs/>
          <w:sz w:val="32"/>
          <w:szCs w:val="32"/>
          <w:highlight w:val="none"/>
        </w:rPr>
      </w:pPr>
      <w:r>
        <w:rPr>
          <w:rFonts w:hint="eastAsia" w:ascii="仿宋" w:hAnsi="仿宋" w:eastAsia="仿宋"/>
          <w:sz w:val="32"/>
          <w:szCs w:val="32"/>
          <w:highlight w:val="none"/>
        </w:rPr>
        <w:t xml:space="preserve">              </w:t>
      </w:r>
      <w:r>
        <w:rPr>
          <w:rFonts w:ascii="仿宋" w:hAnsi="仿宋" w:eastAsia="仿宋"/>
          <w:sz w:val="32"/>
          <w:szCs w:val="32"/>
          <w:highlight w:val="none"/>
        </w:rPr>
        <w:t xml:space="preserve">      </w:t>
      </w:r>
      <w:r>
        <w:rPr>
          <w:rFonts w:hint="eastAsia" w:ascii="仿宋" w:hAnsi="仿宋" w:eastAsia="仿宋"/>
          <w:sz w:val="32"/>
          <w:szCs w:val="32"/>
          <w:highlight w:val="none"/>
        </w:rPr>
        <w:t xml:space="preserve"> </w:t>
      </w:r>
      <w:r>
        <w:rPr>
          <w:rFonts w:hint="eastAsia" w:ascii="仿宋" w:hAnsi="仿宋" w:eastAsia="仿宋"/>
          <w:bCs/>
          <w:sz w:val="32"/>
          <w:szCs w:val="32"/>
          <w:highlight w:val="none"/>
        </w:rPr>
        <w:t>全流程电子文件</w:t>
      </w:r>
    </w:p>
    <w:p w14:paraId="08E8DC0D">
      <w:pPr>
        <w:shd w:val="clear"/>
        <w:snapToGrid w:val="0"/>
        <w:spacing w:before="120" w:beforeLines="50" w:after="50"/>
        <w:rPr>
          <w:rFonts w:ascii="仿宋" w:hAnsi="仿宋" w:eastAsia="仿宋"/>
          <w:sz w:val="32"/>
          <w:szCs w:val="32"/>
          <w:highlight w:val="none"/>
        </w:rPr>
      </w:pPr>
    </w:p>
    <w:p w14:paraId="351CEE34">
      <w:pPr>
        <w:shd w:val="clear"/>
        <w:snapToGrid w:val="0"/>
        <w:spacing w:before="120" w:beforeLines="50" w:after="50"/>
        <w:rPr>
          <w:rFonts w:ascii="仿宋" w:hAnsi="仿宋" w:eastAsia="仿宋"/>
          <w:sz w:val="32"/>
          <w:szCs w:val="32"/>
          <w:highlight w:val="none"/>
        </w:rPr>
      </w:pPr>
    </w:p>
    <w:p w14:paraId="52774154">
      <w:pPr>
        <w:shd w:val="clear"/>
        <w:snapToGrid w:val="0"/>
        <w:spacing w:before="120" w:beforeLines="50" w:after="50"/>
        <w:rPr>
          <w:rFonts w:ascii="仿宋" w:hAnsi="仿宋" w:eastAsia="仿宋"/>
          <w:sz w:val="32"/>
          <w:szCs w:val="32"/>
          <w:highlight w:val="none"/>
        </w:rPr>
      </w:pPr>
    </w:p>
    <w:p w14:paraId="7D0CF695">
      <w:pPr>
        <w:shd w:val="clear"/>
        <w:snapToGrid w:val="0"/>
        <w:spacing w:before="120" w:beforeLines="50" w:after="50"/>
        <w:jc w:val="center"/>
        <w:rPr>
          <w:rFonts w:ascii="仿宋" w:hAnsi="仿宋" w:eastAsia="仿宋" w:cs="方正小标宋简体"/>
          <w:bCs/>
          <w:sz w:val="32"/>
          <w:szCs w:val="32"/>
          <w:highlight w:val="none"/>
        </w:rPr>
      </w:pPr>
      <w:r>
        <w:rPr>
          <w:rFonts w:hint="eastAsia" w:ascii="仿宋" w:hAnsi="仿宋" w:eastAsia="仿宋" w:cs="方正小标宋简体"/>
          <w:bCs/>
          <w:sz w:val="32"/>
          <w:szCs w:val="32"/>
          <w:highlight w:val="none"/>
        </w:rPr>
        <w:t xml:space="preserve"> 技  术  文  件（封面）</w:t>
      </w:r>
    </w:p>
    <w:p w14:paraId="353EDF2A">
      <w:pPr>
        <w:shd w:val="clear"/>
        <w:snapToGrid w:val="0"/>
        <w:spacing w:before="120" w:beforeLines="50" w:after="50"/>
        <w:rPr>
          <w:rFonts w:ascii="仿宋" w:hAnsi="仿宋" w:eastAsia="仿宋"/>
          <w:bCs/>
          <w:sz w:val="32"/>
          <w:szCs w:val="32"/>
          <w:highlight w:val="none"/>
        </w:rPr>
      </w:pPr>
    </w:p>
    <w:p w14:paraId="4C96CFCD">
      <w:pPr>
        <w:shd w:val="clear"/>
        <w:snapToGrid w:val="0"/>
        <w:spacing w:before="120" w:beforeLines="50" w:after="50"/>
        <w:rPr>
          <w:rFonts w:ascii="仿宋" w:hAnsi="仿宋" w:eastAsia="仿宋"/>
          <w:bCs/>
          <w:sz w:val="32"/>
          <w:szCs w:val="32"/>
          <w:highlight w:val="none"/>
        </w:rPr>
      </w:pPr>
    </w:p>
    <w:p w14:paraId="74A72C10">
      <w:pPr>
        <w:shd w:val="clear"/>
        <w:snapToGrid w:val="0"/>
        <w:spacing w:before="120" w:beforeLines="50" w:after="50"/>
        <w:rPr>
          <w:rFonts w:ascii="仿宋" w:hAnsi="仿宋" w:eastAsia="仿宋"/>
          <w:bCs/>
          <w:sz w:val="32"/>
          <w:szCs w:val="32"/>
          <w:highlight w:val="none"/>
        </w:rPr>
      </w:pPr>
    </w:p>
    <w:p w14:paraId="10BA6819">
      <w:pPr>
        <w:shd w:val="clear"/>
        <w:snapToGrid w:val="0"/>
        <w:spacing w:before="120" w:beforeLines="50" w:after="50"/>
        <w:rPr>
          <w:rFonts w:ascii="仿宋" w:hAnsi="仿宋" w:eastAsia="仿宋"/>
          <w:bCs/>
          <w:sz w:val="32"/>
          <w:szCs w:val="32"/>
          <w:highlight w:val="none"/>
        </w:rPr>
      </w:pPr>
    </w:p>
    <w:p w14:paraId="216360D8">
      <w:pPr>
        <w:shd w:val="clear"/>
        <w:snapToGrid w:val="0"/>
        <w:spacing w:before="120" w:beforeLines="50" w:after="50"/>
        <w:rPr>
          <w:rFonts w:ascii="仿宋" w:hAnsi="仿宋" w:eastAsia="仿宋"/>
          <w:bCs/>
          <w:sz w:val="32"/>
          <w:szCs w:val="32"/>
          <w:highlight w:val="none"/>
        </w:rPr>
      </w:pPr>
    </w:p>
    <w:p w14:paraId="468EAE0F">
      <w:pPr>
        <w:shd w:val="clear"/>
        <w:snapToGrid w:val="0"/>
        <w:spacing w:before="120" w:beforeLines="50" w:after="50"/>
        <w:ind w:firstLine="640" w:firstLineChars="200"/>
        <w:rPr>
          <w:rFonts w:ascii="仿宋" w:hAnsi="仿宋" w:eastAsia="仿宋" w:cs="仿宋_GB2312"/>
          <w:bCs/>
          <w:sz w:val="32"/>
          <w:szCs w:val="32"/>
          <w:highlight w:val="none"/>
        </w:rPr>
      </w:pPr>
      <w:r>
        <w:rPr>
          <w:rFonts w:hint="eastAsia" w:ascii="仿宋" w:hAnsi="仿宋" w:eastAsia="仿宋" w:cs="仿宋_GB2312"/>
          <w:bCs/>
          <w:sz w:val="32"/>
          <w:szCs w:val="32"/>
          <w:highlight w:val="none"/>
        </w:rPr>
        <w:t>项目名称：</w:t>
      </w:r>
    </w:p>
    <w:p w14:paraId="24E6545C">
      <w:pPr>
        <w:shd w:val="clear"/>
        <w:snapToGrid w:val="0"/>
        <w:spacing w:before="120" w:beforeLines="50" w:after="50"/>
        <w:ind w:firstLine="720" w:firstLineChars="225"/>
        <w:rPr>
          <w:rFonts w:ascii="仿宋" w:hAnsi="仿宋" w:eastAsia="仿宋" w:cs="仿宋_GB2312"/>
          <w:bCs/>
          <w:sz w:val="32"/>
          <w:szCs w:val="32"/>
          <w:highlight w:val="none"/>
        </w:rPr>
      </w:pPr>
    </w:p>
    <w:p w14:paraId="255302B2">
      <w:pPr>
        <w:shd w:val="clear"/>
        <w:snapToGrid w:val="0"/>
        <w:spacing w:before="120" w:beforeLines="50" w:after="50"/>
        <w:ind w:firstLine="640" w:firstLineChars="200"/>
        <w:rPr>
          <w:rFonts w:ascii="仿宋" w:hAnsi="仿宋" w:eastAsia="仿宋" w:cs="仿宋_GB2312"/>
          <w:bCs/>
          <w:sz w:val="32"/>
          <w:szCs w:val="32"/>
          <w:highlight w:val="none"/>
        </w:rPr>
      </w:pPr>
      <w:r>
        <w:rPr>
          <w:rFonts w:hint="eastAsia" w:ascii="仿宋" w:hAnsi="仿宋" w:eastAsia="仿宋" w:cs="仿宋_GB2312"/>
          <w:bCs/>
          <w:sz w:val="32"/>
          <w:szCs w:val="32"/>
          <w:highlight w:val="none"/>
        </w:rPr>
        <w:t>项目编号：</w:t>
      </w:r>
    </w:p>
    <w:p w14:paraId="25D40D35">
      <w:pPr>
        <w:shd w:val="clear"/>
        <w:snapToGrid w:val="0"/>
        <w:spacing w:before="120" w:beforeLines="50" w:after="50"/>
        <w:rPr>
          <w:rFonts w:ascii="仿宋" w:hAnsi="仿宋" w:eastAsia="仿宋" w:cs="仿宋_GB2312"/>
          <w:bCs/>
          <w:sz w:val="32"/>
          <w:szCs w:val="32"/>
          <w:highlight w:val="none"/>
        </w:rPr>
      </w:pPr>
    </w:p>
    <w:p w14:paraId="181BAC85">
      <w:pPr>
        <w:shd w:val="clear"/>
        <w:snapToGrid w:val="0"/>
        <w:spacing w:before="120" w:beforeLines="50" w:after="50"/>
        <w:ind w:firstLine="720" w:firstLineChars="225"/>
        <w:rPr>
          <w:rFonts w:ascii="仿宋" w:hAnsi="仿宋" w:eastAsia="仿宋" w:cs="仿宋_GB2312"/>
          <w:bCs/>
          <w:sz w:val="32"/>
          <w:szCs w:val="32"/>
          <w:highlight w:val="none"/>
        </w:rPr>
      </w:pPr>
      <w:r>
        <w:rPr>
          <w:rFonts w:hint="eastAsia" w:ascii="仿宋" w:hAnsi="仿宋" w:eastAsia="仿宋" w:cs="仿宋_GB2312"/>
          <w:bCs/>
          <w:sz w:val="32"/>
          <w:szCs w:val="32"/>
          <w:highlight w:val="none"/>
        </w:rPr>
        <w:t xml:space="preserve"> </w:t>
      </w:r>
    </w:p>
    <w:p w14:paraId="7D1E210D">
      <w:pPr>
        <w:shd w:val="clear"/>
        <w:snapToGrid w:val="0"/>
        <w:spacing w:before="120" w:beforeLines="50" w:after="50"/>
        <w:ind w:firstLine="720" w:firstLineChars="225"/>
        <w:rPr>
          <w:rFonts w:ascii="仿宋" w:hAnsi="仿宋" w:eastAsia="仿宋" w:cs="仿宋_GB2312"/>
          <w:bCs/>
          <w:sz w:val="32"/>
          <w:szCs w:val="32"/>
          <w:highlight w:val="none"/>
        </w:rPr>
      </w:pPr>
    </w:p>
    <w:p w14:paraId="0B140793">
      <w:pPr>
        <w:shd w:val="clear"/>
        <w:snapToGrid w:val="0"/>
        <w:spacing w:before="120" w:beforeLines="50" w:after="50"/>
        <w:ind w:firstLine="720" w:firstLineChars="225"/>
        <w:rPr>
          <w:rFonts w:ascii="仿宋" w:hAnsi="仿宋" w:eastAsia="仿宋" w:cs="仿宋_GB2312"/>
          <w:bCs/>
          <w:sz w:val="32"/>
          <w:szCs w:val="32"/>
          <w:highlight w:val="none"/>
        </w:rPr>
      </w:pPr>
    </w:p>
    <w:p w14:paraId="5B094702">
      <w:pPr>
        <w:pStyle w:val="8"/>
        <w:shd w:val="clear"/>
        <w:rPr>
          <w:sz w:val="32"/>
          <w:szCs w:val="32"/>
          <w:highlight w:val="none"/>
        </w:rPr>
      </w:pPr>
      <w:r>
        <w:rPr>
          <w:rFonts w:hint="eastAsia"/>
          <w:sz w:val="32"/>
          <w:szCs w:val="32"/>
          <w:highlight w:val="none"/>
        </w:rPr>
        <w:t>供应商名称：</w:t>
      </w:r>
    </w:p>
    <w:p w14:paraId="6D7E5952">
      <w:pPr>
        <w:pStyle w:val="8"/>
        <w:shd w:val="clear"/>
        <w:rPr>
          <w:sz w:val="28"/>
          <w:szCs w:val="28"/>
          <w:highlight w:val="none"/>
        </w:rPr>
      </w:pPr>
    </w:p>
    <w:p w14:paraId="76F6B39B">
      <w:pPr>
        <w:pStyle w:val="8"/>
        <w:shd w:val="clear"/>
        <w:rPr>
          <w:sz w:val="28"/>
          <w:szCs w:val="28"/>
          <w:highlight w:val="none"/>
        </w:rPr>
      </w:pPr>
    </w:p>
    <w:p w14:paraId="2F1E2D2D">
      <w:pPr>
        <w:pStyle w:val="8"/>
        <w:shd w:val="clear"/>
        <w:rPr>
          <w:sz w:val="28"/>
          <w:szCs w:val="28"/>
          <w:highlight w:val="none"/>
        </w:rPr>
      </w:pPr>
    </w:p>
    <w:p w14:paraId="26D49B32">
      <w:pPr>
        <w:shd w:val="clear"/>
        <w:snapToGrid w:val="0"/>
        <w:spacing w:before="120" w:beforeLines="50" w:after="50"/>
        <w:jc w:val="center"/>
        <w:rPr>
          <w:rFonts w:ascii="仿宋" w:hAnsi="仿宋" w:eastAsia="仿宋"/>
          <w:b/>
          <w:bCs/>
          <w:sz w:val="32"/>
          <w:szCs w:val="32"/>
          <w:highlight w:val="none"/>
        </w:rPr>
        <w:sectPr>
          <w:pgSz w:w="11910" w:h="16840"/>
          <w:pgMar w:top="1340" w:right="1500" w:bottom="280" w:left="1680" w:header="720" w:footer="720" w:gutter="0"/>
          <w:cols w:space="720" w:num="1"/>
        </w:sectPr>
      </w:pPr>
      <w:r>
        <w:rPr>
          <w:rFonts w:hint="eastAsia" w:ascii="仿宋" w:hAnsi="仿宋" w:eastAsia="仿宋" w:cs="仿宋_GB2312"/>
          <w:sz w:val="32"/>
          <w:szCs w:val="32"/>
          <w:highlight w:val="none"/>
        </w:rPr>
        <w:t>年    月    日</w:t>
      </w:r>
    </w:p>
    <w:p w14:paraId="43CE9B17">
      <w:pPr>
        <w:shd w:val="clear"/>
        <w:snapToGrid w:val="0"/>
        <w:spacing w:before="120" w:beforeLines="50" w:after="50"/>
        <w:jc w:val="left"/>
        <w:rPr>
          <w:rFonts w:ascii="仿宋" w:hAnsi="仿宋" w:eastAsia="仿宋"/>
          <w:b/>
          <w:color w:val="000000"/>
          <w:sz w:val="32"/>
          <w:szCs w:val="32"/>
          <w:highlight w:val="none"/>
        </w:rPr>
      </w:pPr>
    </w:p>
    <w:p w14:paraId="5ACC506D">
      <w:pPr>
        <w:shd w:val="clear"/>
        <w:snapToGrid w:val="0"/>
        <w:spacing w:line="360" w:lineRule="auto"/>
        <w:rPr>
          <w:rFonts w:hint="eastAsia" w:cs="仿宋"/>
          <w:color w:val="auto"/>
          <w:sz w:val="32"/>
          <w:szCs w:val="32"/>
          <w:highlight w:val="none"/>
          <w:lang w:val="en-US" w:eastAsia="zh-CN"/>
        </w:rPr>
      </w:pPr>
      <w:r>
        <w:rPr>
          <w:rFonts w:hint="eastAsia" w:ascii="仿宋" w:hAnsi="仿宋" w:eastAsia="仿宋" w:cs="仿宋_GB2312"/>
          <w:b/>
          <w:sz w:val="32"/>
          <w:szCs w:val="32"/>
          <w:highlight w:val="none"/>
        </w:rPr>
        <w:t>技术文件格式</w:t>
      </w:r>
      <w:r>
        <w:rPr>
          <w:rFonts w:hint="eastAsia" w:ascii="仿宋" w:hAnsi="仿宋" w:eastAsia="仿宋" w:cs="仿宋_GB2312"/>
          <w:b/>
          <w:sz w:val="32"/>
          <w:szCs w:val="32"/>
          <w:highlight w:val="none"/>
          <w:lang w:val="en-US" w:eastAsia="zh-CN"/>
        </w:rPr>
        <w:t>（格式自拟）</w:t>
      </w:r>
    </w:p>
    <w:p w14:paraId="7DE180C0">
      <w:pPr>
        <w:shd w:val="clear"/>
        <w:rPr>
          <w:rFonts w:hint="eastAsia" w:ascii="仿宋" w:hAnsi="仿宋" w:eastAsia="仿宋"/>
          <w:b/>
          <w:bCs/>
          <w:sz w:val="32"/>
          <w:szCs w:val="32"/>
          <w:highlight w:val="none"/>
        </w:rPr>
      </w:pPr>
      <w:r>
        <w:rPr>
          <w:rFonts w:hint="eastAsia" w:ascii="仿宋" w:hAnsi="仿宋" w:eastAsia="仿宋"/>
          <w:b/>
          <w:bCs/>
          <w:sz w:val="32"/>
          <w:szCs w:val="32"/>
          <w:highlight w:val="none"/>
        </w:rPr>
        <w:br w:type="page"/>
      </w:r>
    </w:p>
    <w:p w14:paraId="4688DF78">
      <w:pPr>
        <w:shd w:val="clear"/>
        <w:snapToGrid w:val="0"/>
        <w:spacing w:before="120" w:beforeLines="50" w:after="50"/>
        <w:ind w:left="143" w:leftChars="68" w:firstLine="630" w:firstLineChars="196"/>
        <w:jc w:val="left"/>
        <w:rPr>
          <w:rFonts w:ascii="仿宋" w:hAnsi="仿宋" w:eastAsia="仿宋"/>
          <w:b/>
          <w:bCs/>
          <w:sz w:val="32"/>
          <w:szCs w:val="32"/>
          <w:highlight w:val="none"/>
        </w:rPr>
      </w:pPr>
      <w:r>
        <w:rPr>
          <w:rFonts w:hint="eastAsia" w:ascii="仿宋" w:hAnsi="仿宋" w:eastAsia="仿宋"/>
          <w:b/>
          <w:bCs/>
          <w:sz w:val="32"/>
          <w:szCs w:val="32"/>
          <w:highlight w:val="none"/>
        </w:rPr>
        <w:t>一、技术偏离表</w:t>
      </w:r>
    </w:p>
    <w:p w14:paraId="555E0315">
      <w:pPr>
        <w:pStyle w:val="14"/>
        <w:shd w:val="clear"/>
        <w:spacing w:line="600" w:lineRule="exact"/>
        <w:ind w:firstLine="640" w:firstLineChars="200"/>
        <w:rPr>
          <w:rFonts w:ascii="仿宋" w:hAnsi="仿宋" w:eastAsia="仿宋"/>
          <w:sz w:val="32"/>
          <w:szCs w:val="32"/>
          <w:highlight w:val="none"/>
        </w:rPr>
      </w:pPr>
      <w:r>
        <w:rPr>
          <w:rFonts w:hint="eastAsia" w:ascii="仿宋" w:hAnsi="仿宋" w:eastAsia="仿宋"/>
          <w:sz w:val="32"/>
          <w:szCs w:val="32"/>
          <w:highlight w:val="none"/>
        </w:rPr>
        <w:t>请根据所投</w:t>
      </w:r>
      <w:r>
        <w:rPr>
          <w:rFonts w:hint="eastAsia" w:ascii="仿宋" w:hAnsi="仿宋" w:eastAsia="仿宋"/>
          <w:sz w:val="32"/>
          <w:szCs w:val="32"/>
          <w:highlight w:val="none"/>
          <w:lang w:val="en-US" w:eastAsia="zh-CN"/>
        </w:rPr>
        <w:t>服务</w:t>
      </w:r>
      <w:r>
        <w:rPr>
          <w:rFonts w:hint="eastAsia" w:ascii="仿宋" w:hAnsi="仿宋" w:eastAsia="仿宋"/>
          <w:sz w:val="32"/>
          <w:szCs w:val="32"/>
          <w:highlight w:val="none"/>
        </w:rPr>
        <w:t>的实际技术参数，</w:t>
      </w:r>
      <w:r>
        <w:rPr>
          <w:rFonts w:hint="eastAsia" w:ascii="仿宋" w:hAnsi="仿宋" w:eastAsia="仿宋"/>
          <w:b/>
          <w:bCs/>
          <w:sz w:val="32"/>
          <w:szCs w:val="32"/>
          <w:highlight w:val="none"/>
        </w:rPr>
        <w:t>逐条对应本</w:t>
      </w:r>
      <w:r>
        <w:rPr>
          <w:rFonts w:hint="eastAsia" w:ascii="仿宋" w:hAnsi="仿宋" w:eastAsia="仿宋"/>
          <w:sz w:val="32"/>
          <w:szCs w:val="32"/>
          <w:highlight w:val="none"/>
        </w:rPr>
        <w:t>项目招标文件第</w:t>
      </w:r>
      <w:r>
        <w:rPr>
          <w:rFonts w:hint="eastAsia" w:ascii="仿宋" w:hAnsi="仿宋" w:eastAsia="仿宋"/>
          <w:sz w:val="32"/>
          <w:szCs w:val="32"/>
          <w:highlight w:val="none"/>
          <w:lang w:val="en-US" w:eastAsia="zh-CN"/>
        </w:rPr>
        <w:t>三</w:t>
      </w:r>
      <w:r>
        <w:rPr>
          <w:rFonts w:hint="eastAsia" w:ascii="仿宋" w:hAnsi="仿宋" w:eastAsia="仿宋"/>
          <w:sz w:val="32"/>
          <w:szCs w:val="32"/>
          <w:highlight w:val="none"/>
        </w:rPr>
        <w:t>章“</w:t>
      </w:r>
      <w:r>
        <w:rPr>
          <w:rFonts w:hint="eastAsia" w:ascii="仿宋" w:hAnsi="仿宋" w:eastAsia="仿宋"/>
          <w:sz w:val="32"/>
          <w:szCs w:val="32"/>
          <w:highlight w:val="none"/>
          <w:lang w:val="en-US" w:eastAsia="zh-CN"/>
        </w:rPr>
        <w:t>采购</w:t>
      </w:r>
      <w:r>
        <w:rPr>
          <w:rFonts w:hint="eastAsia" w:ascii="仿宋" w:hAnsi="仿宋" w:eastAsia="仿宋"/>
          <w:sz w:val="32"/>
          <w:szCs w:val="32"/>
          <w:highlight w:val="none"/>
        </w:rPr>
        <w:t>需求”详细填写相应的具体内容。“偏离说明”一栏应当选择“正偏离”、“负偏离”或“无偏离”进行填写。</w:t>
      </w:r>
    </w:p>
    <w:p w14:paraId="59D8DEA2">
      <w:pPr>
        <w:pStyle w:val="14"/>
        <w:shd w:val="clear"/>
        <w:spacing w:line="240" w:lineRule="atLeast"/>
        <w:rPr>
          <w:rFonts w:ascii="仿宋" w:hAnsi="仿宋" w:eastAsia="仿宋"/>
          <w:sz w:val="32"/>
          <w:szCs w:val="32"/>
          <w:highlight w:val="none"/>
        </w:rPr>
      </w:pPr>
      <w:r>
        <w:rPr>
          <w:rFonts w:hint="eastAsia" w:ascii="仿宋" w:hAnsi="仿宋" w:eastAsia="仿宋"/>
          <w:sz w:val="32"/>
          <w:szCs w:val="32"/>
          <w:highlight w:val="none"/>
        </w:rPr>
        <w:t xml:space="preserve">项目名称:                                招标编号:                </w:t>
      </w:r>
    </w:p>
    <w:tbl>
      <w:tblPr>
        <w:tblStyle w:val="24"/>
        <w:tblW w:w="92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9"/>
        <w:gridCol w:w="2145"/>
        <w:gridCol w:w="2663"/>
        <w:gridCol w:w="1531"/>
        <w:gridCol w:w="1531"/>
      </w:tblGrid>
      <w:tr w14:paraId="38E66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9" w:hRule="atLeast"/>
          <w:jc w:val="center"/>
        </w:trPr>
        <w:tc>
          <w:tcPr>
            <w:tcW w:w="1409" w:type="dxa"/>
            <w:vAlign w:val="center"/>
          </w:tcPr>
          <w:p w14:paraId="11E8D825">
            <w:pPr>
              <w:pStyle w:val="14"/>
              <w:shd w:val="clear"/>
              <w:spacing w:line="600" w:lineRule="exact"/>
              <w:jc w:val="center"/>
              <w:rPr>
                <w:rFonts w:ascii="仿宋" w:hAnsi="仿宋" w:eastAsia="仿宋"/>
                <w:sz w:val="32"/>
                <w:szCs w:val="32"/>
                <w:highlight w:val="none"/>
              </w:rPr>
            </w:pPr>
            <w:r>
              <w:rPr>
                <w:rFonts w:hint="eastAsia" w:ascii="仿宋" w:hAnsi="仿宋" w:eastAsia="仿宋"/>
                <w:sz w:val="32"/>
                <w:szCs w:val="32"/>
                <w:highlight w:val="none"/>
              </w:rPr>
              <w:t>序号</w:t>
            </w:r>
          </w:p>
        </w:tc>
        <w:tc>
          <w:tcPr>
            <w:tcW w:w="2145" w:type="dxa"/>
            <w:vAlign w:val="center"/>
          </w:tcPr>
          <w:p w14:paraId="75813E14">
            <w:pPr>
              <w:pStyle w:val="14"/>
              <w:shd w:val="clear"/>
              <w:spacing w:line="600" w:lineRule="exact"/>
              <w:jc w:val="center"/>
              <w:rPr>
                <w:rFonts w:ascii="仿宋" w:hAnsi="仿宋" w:eastAsia="仿宋"/>
                <w:sz w:val="32"/>
                <w:szCs w:val="32"/>
                <w:highlight w:val="none"/>
              </w:rPr>
            </w:pPr>
            <w:r>
              <w:rPr>
                <w:rFonts w:hint="eastAsia" w:ascii="仿宋" w:hAnsi="仿宋" w:eastAsia="仿宋"/>
                <w:sz w:val="32"/>
                <w:szCs w:val="32"/>
                <w:highlight w:val="none"/>
              </w:rPr>
              <w:t>招标规格/要求</w:t>
            </w:r>
          </w:p>
        </w:tc>
        <w:tc>
          <w:tcPr>
            <w:tcW w:w="2663" w:type="dxa"/>
            <w:vAlign w:val="center"/>
          </w:tcPr>
          <w:p w14:paraId="6E5A0F75">
            <w:pPr>
              <w:pStyle w:val="8"/>
              <w:shd w:val="clear"/>
              <w:rPr>
                <w:highlight w:val="none"/>
              </w:rPr>
            </w:pPr>
          </w:p>
          <w:p w14:paraId="478AA1FB">
            <w:pPr>
              <w:pStyle w:val="8"/>
              <w:shd w:val="clear"/>
              <w:rPr>
                <w:highlight w:val="none"/>
              </w:rPr>
            </w:pPr>
          </w:p>
          <w:p w14:paraId="421D98F8">
            <w:pPr>
              <w:pStyle w:val="8"/>
              <w:shd w:val="clear"/>
              <w:rPr>
                <w:highlight w:val="none"/>
              </w:rPr>
            </w:pPr>
            <w:r>
              <w:rPr>
                <w:rFonts w:hint="eastAsia"/>
                <w:highlight w:val="none"/>
              </w:rPr>
              <w:t>投标/响应实际要求</w:t>
            </w:r>
          </w:p>
          <w:p w14:paraId="2F45DD0F">
            <w:pPr>
              <w:pStyle w:val="14"/>
              <w:shd w:val="clear"/>
              <w:spacing w:line="600" w:lineRule="exact"/>
              <w:ind w:firstLine="640" w:firstLineChars="200"/>
              <w:jc w:val="center"/>
              <w:rPr>
                <w:rFonts w:ascii="仿宋" w:hAnsi="仿宋" w:eastAsia="仿宋"/>
                <w:sz w:val="32"/>
                <w:szCs w:val="32"/>
                <w:highlight w:val="none"/>
              </w:rPr>
            </w:pPr>
          </w:p>
        </w:tc>
        <w:tc>
          <w:tcPr>
            <w:tcW w:w="1531" w:type="dxa"/>
            <w:vAlign w:val="center"/>
          </w:tcPr>
          <w:p w14:paraId="6EC60289">
            <w:pPr>
              <w:pStyle w:val="14"/>
              <w:shd w:val="clear"/>
              <w:spacing w:line="600" w:lineRule="exact"/>
              <w:jc w:val="center"/>
              <w:rPr>
                <w:rFonts w:ascii="仿宋" w:hAnsi="仿宋" w:eastAsia="仿宋"/>
                <w:sz w:val="32"/>
                <w:szCs w:val="32"/>
                <w:highlight w:val="none"/>
              </w:rPr>
            </w:pPr>
            <w:r>
              <w:rPr>
                <w:rFonts w:hint="eastAsia" w:ascii="仿宋" w:hAnsi="仿宋" w:eastAsia="仿宋"/>
                <w:sz w:val="32"/>
                <w:szCs w:val="32"/>
                <w:highlight w:val="none"/>
              </w:rPr>
              <w:t>偏离</w:t>
            </w:r>
          </w:p>
        </w:tc>
        <w:tc>
          <w:tcPr>
            <w:tcW w:w="1531" w:type="dxa"/>
            <w:vAlign w:val="center"/>
          </w:tcPr>
          <w:p w14:paraId="08306DF2">
            <w:pPr>
              <w:pStyle w:val="14"/>
              <w:shd w:val="clear"/>
              <w:spacing w:line="600" w:lineRule="exact"/>
              <w:jc w:val="center"/>
              <w:rPr>
                <w:rFonts w:ascii="仿宋" w:hAnsi="仿宋" w:eastAsia="仿宋"/>
                <w:sz w:val="32"/>
                <w:szCs w:val="32"/>
                <w:highlight w:val="none"/>
              </w:rPr>
            </w:pPr>
            <w:r>
              <w:rPr>
                <w:rFonts w:hint="eastAsia" w:ascii="仿宋" w:hAnsi="仿宋" w:eastAsia="仿宋"/>
                <w:sz w:val="32"/>
                <w:szCs w:val="32"/>
                <w:highlight w:val="none"/>
              </w:rPr>
              <w:t>说明</w:t>
            </w:r>
          </w:p>
        </w:tc>
      </w:tr>
      <w:tr w14:paraId="7288E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1409" w:type="dxa"/>
          </w:tcPr>
          <w:p w14:paraId="651852B1">
            <w:pPr>
              <w:pStyle w:val="14"/>
              <w:shd w:val="clear"/>
              <w:spacing w:line="240" w:lineRule="atLeast"/>
              <w:ind w:left="1080" w:leftChars="257" w:hanging="540"/>
              <w:rPr>
                <w:rFonts w:ascii="仿宋" w:hAnsi="仿宋" w:eastAsia="仿宋"/>
                <w:sz w:val="32"/>
                <w:szCs w:val="32"/>
                <w:highlight w:val="none"/>
              </w:rPr>
            </w:pPr>
          </w:p>
        </w:tc>
        <w:tc>
          <w:tcPr>
            <w:tcW w:w="2145" w:type="dxa"/>
          </w:tcPr>
          <w:p w14:paraId="64572061">
            <w:pPr>
              <w:pStyle w:val="14"/>
              <w:shd w:val="clear"/>
              <w:spacing w:line="240" w:lineRule="atLeast"/>
              <w:ind w:left="1080" w:leftChars="257" w:hanging="540"/>
              <w:rPr>
                <w:rFonts w:ascii="仿宋" w:hAnsi="仿宋" w:eastAsia="仿宋"/>
                <w:sz w:val="32"/>
                <w:szCs w:val="32"/>
                <w:highlight w:val="none"/>
              </w:rPr>
            </w:pPr>
          </w:p>
        </w:tc>
        <w:tc>
          <w:tcPr>
            <w:tcW w:w="2663" w:type="dxa"/>
          </w:tcPr>
          <w:p w14:paraId="2D296B50">
            <w:pPr>
              <w:pStyle w:val="14"/>
              <w:shd w:val="clear"/>
              <w:spacing w:line="240" w:lineRule="atLeast"/>
              <w:ind w:left="1080" w:leftChars="257" w:hanging="540"/>
              <w:rPr>
                <w:rFonts w:ascii="仿宋" w:hAnsi="仿宋" w:eastAsia="仿宋"/>
                <w:sz w:val="32"/>
                <w:szCs w:val="32"/>
                <w:highlight w:val="none"/>
              </w:rPr>
            </w:pPr>
          </w:p>
        </w:tc>
        <w:tc>
          <w:tcPr>
            <w:tcW w:w="1531" w:type="dxa"/>
          </w:tcPr>
          <w:p w14:paraId="4D58E92B">
            <w:pPr>
              <w:pStyle w:val="14"/>
              <w:shd w:val="clear"/>
              <w:spacing w:line="240" w:lineRule="atLeast"/>
              <w:ind w:left="1080" w:leftChars="257" w:hanging="540"/>
              <w:rPr>
                <w:rFonts w:ascii="仿宋" w:hAnsi="仿宋" w:eastAsia="仿宋"/>
                <w:sz w:val="32"/>
                <w:szCs w:val="32"/>
                <w:highlight w:val="none"/>
              </w:rPr>
            </w:pPr>
          </w:p>
        </w:tc>
        <w:tc>
          <w:tcPr>
            <w:tcW w:w="1531" w:type="dxa"/>
          </w:tcPr>
          <w:p w14:paraId="5066730F">
            <w:pPr>
              <w:pStyle w:val="14"/>
              <w:shd w:val="clear"/>
              <w:spacing w:line="240" w:lineRule="atLeast"/>
              <w:ind w:left="1080" w:leftChars="257" w:hanging="540"/>
              <w:rPr>
                <w:rFonts w:ascii="仿宋" w:hAnsi="仿宋" w:eastAsia="仿宋"/>
                <w:sz w:val="32"/>
                <w:szCs w:val="32"/>
                <w:highlight w:val="none"/>
              </w:rPr>
            </w:pPr>
          </w:p>
        </w:tc>
      </w:tr>
      <w:tr w14:paraId="1EF5C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1409" w:type="dxa"/>
          </w:tcPr>
          <w:p w14:paraId="3D6D272A">
            <w:pPr>
              <w:pStyle w:val="14"/>
              <w:shd w:val="clear"/>
              <w:spacing w:line="240" w:lineRule="atLeast"/>
              <w:ind w:left="1080" w:leftChars="257" w:hanging="540"/>
              <w:rPr>
                <w:rFonts w:ascii="仿宋" w:hAnsi="仿宋" w:eastAsia="仿宋"/>
                <w:sz w:val="32"/>
                <w:szCs w:val="32"/>
                <w:highlight w:val="none"/>
              </w:rPr>
            </w:pPr>
          </w:p>
        </w:tc>
        <w:tc>
          <w:tcPr>
            <w:tcW w:w="2145" w:type="dxa"/>
          </w:tcPr>
          <w:p w14:paraId="48BFEB52">
            <w:pPr>
              <w:pStyle w:val="14"/>
              <w:shd w:val="clear"/>
              <w:spacing w:line="240" w:lineRule="atLeast"/>
              <w:ind w:left="1080" w:leftChars="257" w:hanging="540"/>
              <w:rPr>
                <w:rFonts w:ascii="仿宋" w:hAnsi="仿宋" w:eastAsia="仿宋"/>
                <w:sz w:val="32"/>
                <w:szCs w:val="32"/>
                <w:highlight w:val="none"/>
              </w:rPr>
            </w:pPr>
          </w:p>
        </w:tc>
        <w:tc>
          <w:tcPr>
            <w:tcW w:w="2663" w:type="dxa"/>
          </w:tcPr>
          <w:p w14:paraId="7FC520DB">
            <w:pPr>
              <w:pStyle w:val="14"/>
              <w:shd w:val="clear"/>
              <w:spacing w:line="240" w:lineRule="atLeast"/>
              <w:ind w:left="1080" w:leftChars="257" w:hanging="540"/>
              <w:rPr>
                <w:rFonts w:ascii="仿宋" w:hAnsi="仿宋" w:eastAsia="仿宋"/>
                <w:sz w:val="32"/>
                <w:szCs w:val="32"/>
                <w:highlight w:val="none"/>
              </w:rPr>
            </w:pPr>
          </w:p>
        </w:tc>
        <w:tc>
          <w:tcPr>
            <w:tcW w:w="1531" w:type="dxa"/>
          </w:tcPr>
          <w:p w14:paraId="0B06F0CA">
            <w:pPr>
              <w:pStyle w:val="14"/>
              <w:shd w:val="clear"/>
              <w:spacing w:line="240" w:lineRule="atLeast"/>
              <w:ind w:left="1080" w:leftChars="257" w:hanging="540"/>
              <w:rPr>
                <w:rFonts w:ascii="仿宋" w:hAnsi="仿宋" w:eastAsia="仿宋"/>
                <w:sz w:val="32"/>
                <w:szCs w:val="32"/>
                <w:highlight w:val="none"/>
              </w:rPr>
            </w:pPr>
          </w:p>
        </w:tc>
        <w:tc>
          <w:tcPr>
            <w:tcW w:w="1531" w:type="dxa"/>
          </w:tcPr>
          <w:p w14:paraId="2E8BF89D">
            <w:pPr>
              <w:pStyle w:val="14"/>
              <w:shd w:val="clear"/>
              <w:spacing w:line="240" w:lineRule="atLeast"/>
              <w:ind w:left="1080" w:leftChars="257" w:hanging="540"/>
              <w:rPr>
                <w:rFonts w:ascii="仿宋" w:hAnsi="仿宋" w:eastAsia="仿宋"/>
                <w:sz w:val="32"/>
                <w:szCs w:val="32"/>
                <w:highlight w:val="none"/>
              </w:rPr>
            </w:pPr>
          </w:p>
        </w:tc>
      </w:tr>
      <w:tr w14:paraId="65301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1409" w:type="dxa"/>
          </w:tcPr>
          <w:p w14:paraId="594DBFE5">
            <w:pPr>
              <w:pStyle w:val="14"/>
              <w:shd w:val="clear"/>
              <w:spacing w:line="240" w:lineRule="atLeast"/>
              <w:ind w:left="1080" w:leftChars="257" w:hanging="540"/>
              <w:rPr>
                <w:rFonts w:ascii="仿宋" w:hAnsi="仿宋" w:eastAsia="仿宋"/>
                <w:sz w:val="32"/>
                <w:szCs w:val="32"/>
                <w:highlight w:val="none"/>
              </w:rPr>
            </w:pPr>
          </w:p>
        </w:tc>
        <w:tc>
          <w:tcPr>
            <w:tcW w:w="2145" w:type="dxa"/>
          </w:tcPr>
          <w:p w14:paraId="41DDCA46">
            <w:pPr>
              <w:pStyle w:val="14"/>
              <w:shd w:val="clear"/>
              <w:spacing w:line="240" w:lineRule="atLeast"/>
              <w:ind w:left="1080" w:leftChars="257" w:hanging="540"/>
              <w:rPr>
                <w:rFonts w:ascii="仿宋" w:hAnsi="仿宋" w:eastAsia="仿宋"/>
                <w:sz w:val="32"/>
                <w:szCs w:val="32"/>
                <w:highlight w:val="none"/>
              </w:rPr>
            </w:pPr>
          </w:p>
        </w:tc>
        <w:tc>
          <w:tcPr>
            <w:tcW w:w="2663" w:type="dxa"/>
          </w:tcPr>
          <w:p w14:paraId="484E4E34">
            <w:pPr>
              <w:pStyle w:val="14"/>
              <w:shd w:val="clear"/>
              <w:spacing w:line="240" w:lineRule="atLeast"/>
              <w:ind w:left="1080" w:leftChars="257" w:hanging="540"/>
              <w:rPr>
                <w:rFonts w:ascii="仿宋" w:hAnsi="仿宋" w:eastAsia="仿宋"/>
                <w:sz w:val="32"/>
                <w:szCs w:val="32"/>
                <w:highlight w:val="none"/>
              </w:rPr>
            </w:pPr>
          </w:p>
        </w:tc>
        <w:tc>
          <w:tcPr>
            <w:tcW w:w="1531" w:type="dxa"/>
          </w:tcPr>
          <w:p w14:paraId="54C4CDAA">
            <w:pPr>
              <w:pStyle w:val="14"/>
              <w:shd w:val="clear"/>
              <w:spacing w:line="240" w:lineRule="atLeast"/>
              <w:ind w:left="1080" w:leftChars="257" w:hanging="540"/>
              <w:rPr>
                <w:rFonts w:ascii="仿宋" w:hAnsi="仿宋" w:eastAsia="仿宋"/>
                <w:sz w:val="32"/>
                <w:szCs w:val="32"/>
                <w:highlight w:val="none"/>
              </w:rPr>
            </w:pPr>
          </w:p>
        </w:tc>
        <w:tc>
          <w:tcPr>
            <w:tcW w:w="1531" w:type="dxa"/>
          </w:tcPr>
          <w:p w14:paraId="528901FB">
            <w:pPr>
              <w:pStyle w:val="14"/>
              <w:shd w:val="clear"/>
              <w:spacing w:line="240" w:lineRule="atLeast"/>
              <w:ind w:left="1080" w:leftChars="257" w:hanging="540"/>
              <w:rPr>
                <w:rFonts w:ascii="仿宋" w:hAnsi="仿宋" w:eastAsia="仿宋"/>
                <w:sz w:val="32"/>
                <w:szCs w:val="32"/>
                <w:highlight w:val="none"/>
              </w:rPr>
            </w:pPr>
          </w:p>
        </w:tc>
      </w:tr>
      <w:tr w14:paraId="13FA5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1409" w:type="dxa"/>
          </w:tcPr>
          <w:p w14:paraId="07AADA35">
            <w:pPr>
              <w:pStyle w:val="14"/>
              <w:shd w:val="clear"/>
              <w:spacing w:line="240" w:lineRule="atLeast"/>
              <w:ind w:left="1080" w:leftChars="257" w:hanging="540"/>
              <w:rPr>
                <w:rFonts w:ascii="仿宋" w:hAnsi="仿宋" w:eastAsia="仿宋"/>
                <w:sz w:val="32"/>
                <w:szCs w:val="32"/>
                <w:highlight w:val="none"/>
              </w:rPr>
            </w:pPr>
          </w:p>
        </w:tc>
        <w:tc>
          <w:tcPr>
            <w:tcW w:w="2145" w:type="dxa"/>
          </w:tcPr>
          <w:p w14:paraId="42464A25">
            <w:pPr>
              <w:pStyle w:val="14"/>
              <w:shd w:val="clear"/>
              <w:spacing w:line="240" w:lineRule="atLeast"/>
              <w:ind w:left="1080" w:leftChars="257" w:hanging="540"/>
              <w:rPr>
                <w:rFonts w:ascii="仿宋" w:hAnsi="仿宋" w:eastAsia="仿宋"/>
                <w:sz w:val="32"/>
                <w:szCs w:val="32"/>
                <w:highlight w:val="none"/>
              </w:rPr>
            </w:pPr>
          </w:p>
        </w:tc>
        <w:tc>
          <w:tcPr>
            <w:tcW w:w="2663" w:type="dxa"/>
          </w:tcPr>
          <w:p w14:paraId="782B689A">
            <w:pPr>
              <w:pStyle w:val="14"/>
              <w:shd w:val="clear"/>
              <w:spacing w:line="240" w:lineRule="atLeast"/>
              <w:ind w:left="1080" w:leftChars="257" w:hanging="540"/>
              <w:rPr>
                <w:rFonts w:ascii="仿宋" w:hAnsi="仿宋" w:eastAsia="仿宋"/>
                <w:sz w:val="32"/>
                <w:szCs w:val="32"/>
                <w:highlight w:val="none"/>
              </w:rPr>
            </w:pPr>
          </w:p>
        </w:tc>
        <w:tc>
          <w:tcPr>
            <w:tcW w:w="1531" w:type="dxa"/>
          </w:tcPr>
          <w:p w14:paraId="298AED41">
            <w:pPr>
              <w:pStyle w:val="14"/>
              <w:shd w:val="clear"/>
              <w:spacing w:line="240" w:lineRule="atLeast"/>
              <w:ind w:left="1080" w:leftChars="257" w:hanging="540"/>
              <w:rPr>
                <w:rFonts w:ascii="仿宋" w:hAnsi="仿宋" w:eastAsia="仿宋"/>
                <w:sz w:val="32"/>
                <w:szCs w:val="32"/>
                <w:highlight w:val="none"/>
              </w:rPr>
            </w:pPr>
          </w:p>
        </w:tc>
        <w:tc>
          <w:tcPr>
            <w:tcW w:w="1531" w:type="dxa"/>
          </w:tcPr>
          <w:p w14:paraId="3F7D05FB">
            <w:pPr>
              <w:pStyle w:val="14"/>
              <w:shd w:val="clear"/>
              <w:spacing w:line="240" w:lineRule="atLeast"/>
              <w:ind w:left="1080" w:leftChars="257" w:hanging="540"/>
              <w:rPr>
                <w:rFonts w:ascii="仿宋" w:hAnsi="仿宋" w:eastAsia="仿宋"/>
                <w:sz w:val="32"/>
                <w:szCs w:val="32"/>
                <w:highlight w:val="none"/>
              </w:rPr>
            </w:pPr>
          </w:p>
        </w:tc>
      </w:tr>
      <w:tr w14:paraId="12895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1409" w:type="dxa"/>
          </w:tcPr>
          <w:p w14:paraId="50B57642">
            <w:pPr>
              <w:pStyle w:val="14"/>
              <w:shd w:val="clear"/>
              <w:spacing w:line="240" w:lineRule="atLeast"/>
              <w:ind w:left="1080" w:leftChars="257" w:hanging="540"/>
              <w:rPr>
                <w:rFonts w:ascii="仿宋" w:hAnsi="仿宋" w:eastAsia="仿宋"/>
                <w:sz w:val="32"/>
                <w:szCs w:val="32"/>
                <w:highlight w:val="none"/>
              </w:rPr>
            </w:pPr>
          </w:p>
        </w:tc>
        <w:tc>
          <w:tcPr>
            <w:tcW w:w="2145" w:type="dxa"/>
          </w:tcPr>
          <w:p w14:paraId="1E16F48D">
            <w:pPr>
              <w:pStyle w:val="14"/>
              <w:shd w:val="clear"/>
              <w:spacing w:line="240" w:lineRule="atLeast"/>
              <w:ind w:left="1080" w:leftChars="257" w:hanging="540"/>
              <w:rPr>
                <w:rFonts w:ascii="仿宋" w:hAnsi="仿宋" w:eastAsia="仿宋"/>
                <w:sz w:val="32"/>
                <w:szCs w:val="32"/>
                <w:highlight w:val="none"/>
              </w:rPr>
            </w:pPr>
          </w:p>
        </w:tc>
        <w:tc>
          <w:tcPr>
            <w:tcW w:w="2663" w:type="dxa"/>
          </w:tcPr>
          <w:p w14:paraId="32DFF661">
            <w:pPr>
              <w:pStyle w:val="14"/>
              <w:shd w:val="clear"/>
              <w:spacing w:line="240" w:lineRule="atLeast"/>
              <w:ind w:left="1080" w:leftChars="257" w:hanging="540"/>
              <w:rPr>
                <w:rFonts w:ascii="仿宋" w:hAnsi="仿宋" w:eastAsia="仿宋"/>
                <w:sz w:val="32"/>
                <w:szCs w:val="32"/>
                <w:highlight w:val="none"/>
              </w:rPr>
            </w:pPr>
          </w:p>
        </w:tc>
        <w:tc>
          <w:tcPr>
            <w:tcW w:w="1531" w:type="dxa"/>
          </w:tcPr>
          <w:p w14:paraId="4926A860">
            <w:pPr>
              <w:pStyle w:val="14"/>
              <w:shd w:val="clear"/>
              <w:spacing w:line="240" w:lineRule="atLeast"/>
              <w:ind w:left="1080" w:leftChars="257" w:hanging="540"/>
              <w:rPr>
                <w:rFonts w:ascii="仿宋" w:hAnsi="仿宋" w:eastAsia="仿宋"/>
                <w:sz w:val="32"/>
                <w:szCs w:val="32"/>
                <w:highlight w:val="none"/>
              </w:rPr>
            </w:pPr>
          </w:p>
        </w:tc>
        <w:tc>
          <w:tcPr>
            <w:tcW w:w="1531" w:type="dxa"/>
          </w:tcPr>
          <w:p w14:paraId="552F02D5">
            <w:pPr>
              <w:pStyle w:val="14"/>
              <w:shd w:val="clear"/>
              <w:spacing w:line="240" w:lineRule="atLeast"/>
              <w:ind w:left="1080" w:leftChars="257" w:hanging="540"/>
              <w:rPr>
                <w:rFonts w:ascii="仿宋" w:hAnsi="仿宋" w:eastAsia="仿宋"/>
                <w:sz w:val="32"/>
                <w:szCs w:val="32"/>
                <w:highlight w:val="none"/>
              </w:rPr>
            </w:pPr>
          </w:p>
        </w:tc>
      </w:tr>
      <w:tr w14:paraId="51AB3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1409" w:type="dxa"/>
          </w:tcPr>
          <w:p w14:paraId="405B1279">
            <w:pPr>
              <w:pStyle w:val="14"/>
              <w:shd w:val="clear"/>
              <w:spacing w:line="240" w:lineRule="atLeast"/>
              <w:ind w:left="1080" w:leftChars="257" w:hanging="540"/>
              <w:rPr>
                <w:rFonts w:ascii="仿宋" w:hAnsi="仿宋" w:eastAsia="仿宋"/>
                <w:sz w:val="32"/>
                <w:szCs w:val="32"/>
                <w:highlight w:val="none"/>
              </w:rPr>
            </w:pPr>
          </w:p>
        </w:tc>
        <w:tc>
          <w:tcPr>
            <w:tcW w:w="2145" w:type="dxa"/>
          </w:tcPr>
          <w:p w14:paraId="3D50CA57">
            <w:pPr>
              <w:pStyle w:val="14"/>
              <w:shd w:val="clear"/>
              <w:spacing w:line="240" w:lineRule="atLeast"/>
              <w:ind w:left="1080" w:leftChars="257" w:hanging="540"/>
              <w:rPr>
                <w:rFonts w:ascii="仿宋" w:hAnsi="仿宋" w:eastAsia="仿宋"/>
                <w:sz w:val="32"/>
                <w:szCs w:val="32"/>
                <w:highlight w:val="none"/>
              </w:rPr>
            </w:pPr>
          </w:p>
        </w:tc>
        <w:tc>
          <w:tcPr>
            <w:tcW w:w="2663" w:type="dxa"/>
          </w:tcPr>
          <w:p w14:paraId="1C59C62A">
            <w:pPr>
              <w:pStyle w:val="14"/>
              <w:shd w:val="clear"/>
              <w:spacing w:line="240" w:lineRule="atLeast"/>
              <w:ind w:left="1080" w:leftChars="257" w:hanging="540"/>
              <w:rPr>
                <w:rFonts w:ascii="仿宋" w:hAnsi="仿宋" w:eastAsia="仿宋"/>
                <w:sz w:val="32"/>
                <w:szCs w:val="32"/>
                <w:highlight w:val="none"/>
              </w:rPr>
            </w:pPr>
          </w:p>
        </w:tc>
        <w:tc>
          <w:tcPr>
            <w:tcW w:w="1531" w:type="dxa"/>
          </w:tcPr>
          <w:p w14:paraId="70B8F1A8">
            <w:pPr>
              <w:pStyle w:val="14"/>
              <w:shd w:val="clear"/>
              <w:spacing w:line="240" w:lineRule="atLeast"/>
              <w:ind w:left="1080" w:leftChars="257" w:hanging="540"/>
              <w:rPr>
                <w:rFonts w:ascii="仿宋" w:hAnsi="仿宋" w:eastAsia="仿宋"/>
                <w:sz w:val="32"/>
                <w:szCs w:val="32"/>
                <w:highlight w:val="none"/>
              </w:rPr>
            </w:pPr>
          </w:p>
        </w:tc>
        <w:tc>
          <w:tcPr>
            <w:tcW w:w="1531" w:type="dxa"/>
          </w:tcPr>
          <w:p w14:paraId="1F9F89B8">
            <w:pPr>
              <w:pStyle w:val="14"/>
              <w:shd w:val="clear"/>
              <w:spacing w:line="240" w:lineRule="atLeast"/>
              <w:ind w:left="1080" w:leftChars="257" w:hanging="540"/>
              <w:rPr>
                <w:rFonts w:ascii="仿宋" w:hAnsi="仿宋" w:eastAsia="仿宋"/>
                <w:sz w:val="32"/>
                <w:szCs w:val="32"/>
                <w:highlight w:val="none"/>
              </w:rPr>
            </w:pPr>
          </w:p>
        </w:tc>
      </w:tr>
      <w:tr w14:paraId="00DE2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1409" w:type="dxa"/>
          </w:tcPr>
          <w:p w14:paraId="34E11C1F">
            <w:pPr>
              <w:pStyle w:val="14"/>
              <w:shd w:val="clear"/>
              <w:spacing w:line="240" w:lineRule="atLeast"/>
              <w:ind w:left="1080" w:leftChars="257" w:hanging="540"/>
              <w:rPr>
                <w:rFonts w:ascii="仿宋" w:hAnsi="仿宋" w:eastAsia="仿宋"/>
                <w:sz w:val="32"/>
                <w:szCs w:val="32"/>
                <w:highlight w:val="none"/>
              </w:rPr>
            </w:pPr>
          </w:p>
        </w:tc>
        <w:tc>
          <w:tcPr>
            <w:tcW w:w="2145" w:type="dxa"/>
          </w:tcPr>
          <w:p w14:paraId="2F9B112A">
            <w:pPr>
              <w:pStyle w:val="14"/>
              <w:shd w:val="clear"/>
              <w:spacing w:line="240" w:lineRule="atLeast"/>
              <w:ind w:left="1080" w:leftChars="257" w:hanging="540"/>
              <w:rPr>
                <w:rFonts w:ascii="仿宋" w:hAnsi="仿宋" w:eastAsia="仿宋"/>
                <w:sz w:val="32"/>
                <w:szCs w:val="32"/>
                <w:highlight w:val="none"/>
              </w:rPr>
            </w:pPr>
          </w:p>
        </w:tc>
        <w:tc>
          <w:tcPr>
            <w:tcW w:w="2663" w:type="dxa"/>
          </w:tcPr>
          <w:p w14:paraId="6D70FDC8">
            <w:pPr>
              <w:pStyle w:val="14"/>
              <w:shd w:val="clear"/>
              <w:spacing w:line="240" w:lineRule="atLeast"/>
              <w:ind w:left="1080" w:leftChars="257" w:hanging="540"/>
              <w:rPr>
                <w:rFonts w:ascii="仿宋" w:hAnsi="仿宋" w:eastAsia="仿宋"/>
                <w:sz w:val="32"/>
                <w:szCs w:val="32"/>
                <w:highlight w:val="none"/>
              </w:rPr>
            </w:pPr>
          </w:p>
        </w:tc>
        <w:tc>
          <w:tcPr>
            <w:tcW w:w="1531" w:type="dxa"/>
          </w:tcPr>
          <w:p w14:paraId="360ACBB7">
            <w:pPr>
              <w:pStyle w:val="14"/>
              <w:shd w:val="clear"/>
              <w:spacing w:line="240" w:lineRule="atLeast"/>
              <w:ind w:left="1080" w:leftChars="257" w:hanging="540"/>
              <w:rPr>
                <w:rFonts w:ascii="仿宋" w:hAnsi="仿宋" w:eastAsia="仿宋"/>
                <w:sz w:val="32"/>
                <w:szCs w:val="32"/>
                <w:highlight w:val="none"/>
              </w:rPr>
            </w:pPr>
          </w:p>
        </w:tc>
        <w:tc>
          <w:tcPr>
            <w:tcW w:w="1531" w:type="dxa"/>
          </w:tcPr>
          <w:p w14:paraId="60C8619C">
            <w:pPr>
              <w:pStyle w:val="14"/>
              <w:shd w:val="clear"/>
              <w:spacing w:line="240" w:lineRule="atLeast"/>
              <w:ind w:left="1080" w:leftChars="257" w:hanging="540"/>
              <w:rPr>
                <w:rFonts w:ascii="仿宋" w:hAnsi="仿宋" w:eastAsia="仿宋"/>
                <w:sz w:val="32"/>
                <w:szCs w:val="32"/>
                <w:highlight w:val="none"/>
              </w:rPr>
            </w:pPr>
          </w:p>
        </w:tc>
      </w:tr>
      <w:tr w14:paraId="1507D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1409" w:type="dxa"/>
          </w:tcPr>
          <w:p w14:paraId="4DC9397A">
            <w:pPr>
              <w:pStyle w:val="14"/>
              <w:shd w:val="clear"/>
              <w:spacing w:line="240" w:lineRule="atLeast"/>
              <w:ind w:left="1080" w:leftChars="257" w:hanging="540"/>
              <w:rPr>
                <w:rFonts w:ascii="仿宋" w:hAnsi="仿宋" w:eastAsia="仿宋"/>
                <w:sz w:val="32"/>
                <w:szCs w:val="32"/>
                <w:highlight w:val="none"/>
              </w:rPr>
            </w:pPr>
          </w:p>
        </w:tc>
        <w:tc>
          <w:tcPr>
            <w:tcW w:w="2145" w:type="dxa"/>
          </w:tcPr>
          <w:p w14:paraId="6644966F">
            <w:pPr>
              <w:pStyle w:val="14"/>
              <w:shd w:val="clear"/>
              <w:spacing w:line="240" w:lineRule="atLeast"/>
              <w:ind w:left="1080" w:leftChars="257" w:hanging="540"/>
              <w:rPr>
                <w:rFonts w:ascii="仿宋" w:hAnsi="仿宋" w:eastAsia="仿宋"/>
                <w:sz w:val="32"/>
                <w:szCs w:val="32"/>
                <w:highlight w:val="none"/>
              </w:rPr>
            </w:pPr>
          </w:p>
        </w:tc>
        <w:tc>
          <w:tcPr>
            <w:tcW w:w="2663" w:type="dxa"/>
          </w:tcPr>
          <w:p w14:paraId="408DCF08">
            <w:pPr>
              <w:pStyle w:val="14"/>
              <w:shd w:val="clear"/>
              <w:spacing w:line="240" w:lineRule="atLeast"/>
              <w:ind w:left="1080" w:leftChars="257" w:hanging="540"/>
              <w:rPr>
                <w:rFonts w:ascii="仿宋" w:hAnsi="仿宋" w:eastAsia="仿宋"/>
                <w:sz w:val="32"/>
                <w:szCs w:val="32"/>
                <w:highlight w:val="none"/>
              </w:rPr>
            </w:pPr>
          </w:p>
        </w:tc>
        <w:tc>
          <w:tcPr>
            <w:tcW w:w="1531" w:type="dxa"/>
          </w:tcPr>
          <w:p w14:paraId="5A24EAB2">
            <w:pPr>
              <w:pStyle w:val="14"/>
              <w:shd w:val="clear"/>
              <w:spacing w:line="240" w:lineRule="atLeast"/>
              <w:ind w:left="1080" w:leftChars="257" w:hanging="540"/>
              <w:rPr>
                <w:rFonts w:ascii="仿宋" w:hAnsi="仿宋" w:eastAsia="仿宋"/>
                <w:sz w:val="32"/>
                <w:szCs w:val="32"/>
                <w:highlight w:val="none"/>
              </w:rPr>
            </w:pPr>
          </w:p>
        </w:tc>
        <w:tc>
          <w:tcPr>
            <w:tcW w:w="1531" w:type="dxa"/>
          </w:tcPr>
          <w:p w14:paraId="31B81453">
            <w:pPr>
              <w:pStyle w:val="14"/>
              <w:shd w:val="clear"/>
              <w:spacing w:line="240" w:lineRule="atLeast"/>
              <w:ind w:left="1080" w:leftChars="257" w:hanging="540"/>
              <w:rPr>
                <w:rFonts w:ascii="仿宋" w:hAnsi="仿宋" w:eastAsia="仿宋"/>
                <w:sz w:val="32"/>
                <w:szCs w:val="32"/>
                <w:highlight w:val="none"/>
              </w:rPr>
            </w:pPr>
          </w:p>
        </w:tc>
      </w:tr>
    </w:tbl>
    <w:p w14:paraId="03686931">
      <w:pPr>
        <w:pStyle w:val="14"/>
        <w:shd w:val="clear"/>
        <w:spacing w:line="360" w:lineRule="auto"/>
        <w:rPr>
          <w:rFonts w:ascii="仿宋" w:hAnsi="仿宋" w:eastAsia="仿宋"/>
          <w:sz w:val="32"/>
          <w:szCs w:val="32"/>
          <w:highlight w:val="none"/>
        </w:rPr>
      </w:pPr>
      <w:r>
        <w:rPr>
          <w:rFonts w:hint="eastAsia" w:ascii="仿宋" w:hAnsi="仿宋" w:eastAsia="仿宋"/>
          <w:sz w:val="32"/>
          <w:szCs w:val="32"/>
          <w:highlight w:val="none"/>
        </w:rPr>
        <w:t>注：</w:t>
      </w:r>
    </w:p>
    <w:p w14:paraId="0A0227C3">
      <w:pPr>
        <w:pStyle w:val="14"/>
        <w:shd w:val="clear"/>
        <w:spacing w:line="360" w:lineRule="auto"/>
        <w:rPr>
          <w:rFonts w:ascii="仿宋" w:hAnsi="仿宋" w:eastAsia="仿宋"/>
          <w:sz w:val="32"/>
          <w:szCs w:val="32"/>
          <w:highlight w:val="none"/>
        </w:rPr>
      </w:pPr>
      <w:r>
        <w:rPr>
          <w:rFonts w:hint="eastAsia" w:ascii="仿宋" w:hAnsi="仿宋" w:eastAsia="仿宋" w:cs="宋体"/>
          <w:sz w:val="32"/>
          <w:szCs w:val="32"/>
          <w:highlight w:val="none"/>
        </w:rPr>
        <w:t>1.</w:t>
      </w:r>
      <w:r>
        <w:rPr>
          <w:rFonts w:hint="eastAsia" w:ascii="仿宋" w:hAnsi="仿宋" w:eastAsia="仿宋"/>
          <w:sz w:val="32"/>
          <w:szCs w:val="32"/>
          <w:highlight w:val="none"/>
        </w:rPr>
        <w:t>表格内容均需按要求填写并盖章，不得留空，</w:t>
      </w:r>
      <w:r>
        <w:rPr>
          <w:rFonts w:hint="eastAsia" w:ascii="仿宋" w:hAnsi="仿宋" w:eastAsia="仿宋"/>
          <w:bCs/>
          <w:sz w:val="32"/>
          <w:szCs w:val="32"/>
          <w:highlight w:val="none"/>
        </w:rPr>
        <w:t>否则按投标无效处理</w:t>
      </w:r>
      <w:r>
        <w:rPr>
          <w:rFonts w:hint="eastAsia" w:ascii="仿宋" w:hAnsi="仿宋" w:eastAsia="仿宋"/>
          <w:sz w:val="32"/>
          <w:szCs w:val="32"/>
          <w:highlight w:val="none"/>
        </w:rPr>
        <w:t>。</w:t>
      </w:r>
    </w:p>
    <w:p w14:paraId="4E8F0BCD">
      <w:pPr>
        <w:pStyle w:val="14"/>
        <w:shd w:val="clear"/>
        <w:spacing w:line="360" w:lineRule="auto"/>
        <w:rPr>
          <w:rFonts w:ascii="仿宋" w:hAnsi="仿宋" w:eastAsia="仿宋" w:cs="仿宋_GB2312"/>
          <w:sz w:val="32"/>
          <w:szCs w:val="32"/>
          <w:highlight w:val="none"/>
          <w:lang w:val="zh-CN"/>
        </w:rPr>
      </w:pPr>
      <w:r>
        <w:rPr>
          <w:rFonts w:hint="eastAsia" w:ascii="仿宋" w:hAnsi="仿宋" w:eastAsia="仿宋"/>
          <w:bCs/>
          <w:sz w:val="32"/>
          <w:szCs w:val="32"/>
          <w:highlight w:val="none"/>
        </w:rPr>
        <w:t>2.当投标文件的</w:t>
      </w:r>
      <w:r>
        <w:rPr>
          <w:rFonts w:hint="eastAsia" w:ascii="仿宋" w:hAnsi="仿宋" w:eastAsia="仿宋"/>
          <w:bCs/>
          <w:sz w:val="32"/>
          <w:szCs w:val="32"/>
          <w:highlight w:val="none"/>
          <w:lang w:val="en-US" w:eastAsia="zh-CN"/>
        </w:rPr>
        <w:t>服务</w:t>
      </w:r>
      <w:r>
        <w:rPr>
          <w:rFonts w:hint="eastAsia" w:ascii="仿宋" w:hAnsi="仿宋" w:eastAsia="仿宋"/>
          <w:bCs/>
          <w:sz w:val="32"/>
          <w:szCs w:val="32"/>
          <w:highlight w:val="none"/>
        </w:rPr>
        <w:t>内容低于招标文件要求时，投标人应当如实写明“负偏离”，否则视为虚假应标。</w:t>
      </w:r>
    </w:p>
    <w:p w14:paraId="0D1BD7A1">
      <w:pPr>
        <w:shd w:val="clear"/>
        <w:snapToGrid w:val="0"/>
        <w:spacing w:line="360" w:lineRule="auto"/>
        <w:rPr>
          <w:rFonts w:ascii="仿宋" w:hAnsi="仿宋" w:eastAsia="仿宋"/>
          <w:bCs/>
          <w:kern w:val="0"/>
          <w:sz w:val="32"/>
          <w:szCs w:val="32"/>
          <w:highlight w:val="none"/>
        </w:rPr>
      </w:pPr>
      <w:r>
        <w:rPr>
          <w:rFonts w:hint="eastAsia" w:ascii="仿宋" w:hAnsi="仿宋" w:eastAsia="仿宋"/>
          <w:bCs/>
          <w:kern w:val="0"/>
          <w:sz w:val="32"/>
          <w:szCs w:val="32"/>
          <w:highlight w:val="none"/>
          <w:lang w:val="zh-CN"/>
        </w:rPr>
        <w:t>投标人名称(电子签章)：</w:t>
      </w:r>
    </w:p>
    <w:p w14:paraId="583AAC87">
      <w:pPr>
        <w:shd w:val="clear"/>
        <w:snapToGrid w:val="0"/>
        <w:spacing w:line="360" w:lineRule="auto"/>
        <w:rPr>
          <w:rFonts w:ascii="仿宋" w:hAnsi="仿宋" w:eastAsia="仿宋"/>
          <w:bCs/>
          <w:kern w:val="0"/>
          <w:sz w:val="32"/>
          <w:szCs w:val="32"/>
          <w:highlight w:val="none"/>
          <w:lang w:val="zh-CN"/>
        </w:rPr>
      </w:pPr>
      <w:r>
        <w:rPr>
          <w:rFonts w:hint="eastAsia" w:ascii="仿宋" w:hAnsi="仿宋" w:eastAsia="仿宋"/>
          <w:bCs/>
          <w:kern w:val="0"/>
          <w:sz w:val="32"/>
          <w:szCs w:val="32"/>
          <w:highlight w:val="none"/>
          <w:lang w:val="zh-CN"/>
        </w:rPr>
        <w:t>日期</w:t>
      </w:r>
      <w:r>
        <w:rPr>
          <w:rFonts w:hint="eastAsia" w:ascii="仿宋" w:hAnsi="仿宋" w:eastAsia="仿宋"/>
          <w:bCs/>
          <w:kern w:val="0"/>
          <w:sz w:val="32"/>
          <w:szCs w:val="32"/>
          <w:highlight w:val="none"/>
        </w:rPr>
        <w:t xml:space="preserve">：  年  </w:t>
      </w:r>
      <w:r>
        <w:rPr>
          <w:rFonts w:hint="eastAsia" w:ascii="仿宋" w:hAnsi="仿宋" w:eastAsia="仿宋"/>
          <w:bCs/>
          <w:kern w:val="0"/>
          <w:sz w:val="32"/>
          <w:szCs w:val="32"/>
          <w:highlight w:val="none"/>
          <w:lang w:val="zh-CN"/>
        </w:rPr>
        <w:t>月</w:t>
      </w:r>
      <w:r>
        <w:rPr>
          <w:rFonts w:hint="eastAsia" w:ascii="仿宋" w:hAnsi="仿宋" w:eastAsia="仿宋"/>
          <w:bCs/>
          <w:kern w:val="0"/>
          <w:sz w:val="32"/>
          <w:szCs w:val="32"/>
          <w:highlight w:val="none"/>
        </w:rPr>
        <w:t xml:space="preserve">   </w:t>
      </w:r>
      <w:r>
        <w:rPr>
          <w:rFonts w:hint="eastAsia" w:ascii="仿宋" w:hAnsi="仿宋" w:eastAsia="仿宋"/>
          <w:bCs/>
          <w:kern w:val="0"/>
          <w:sz w:val="32"/>
          <w:szCs w:val="32"/>
          <w:highlight w:val="none"/>
          <w:lang w:val="zh-CN"/>
        </w:rPr>
        <w:t>日</w:t>
      </w:r>
    </w:p>
    <w:p w14:paraId="1220F2EA">
      <w:pPr>
        <w:shd w:val="clear"/>
        <w:snapToGrid w:val="0"/>
        <w:spacing w:line="360" w:lineRule="auto"/>
        <w:rPr>
          <w:rFonts w:ascii="仿宋" w:hAnsi="仿宋" w:eastAsia="仿宋"/>
          <w:bCs/>
          <w:kern w:val="0"/>
          <w:sz w:val="32"/>
          <w:szCs w:val="32"/>
          <w:highlight w:val="none"/>
        </w:rPr>
        <w:sectPr>
          <w:pgSz w:w="11910" w:h="16840"/>
          <w:pgMar w:top="1340" w:right="1500" w:bottom="280" w:left="1680" w:header="720" w:footer="720" w:gutter="0"/>
          <w:cols w:space="720" w:num="1"/>
        </w:sectPr>
      </w:pPr>
    </w:p>
    <w:p w14:paraId="1FFADAC9">
      <w:pPr>
        <w:pStyle w:val="4"/>
        <w:shd w:val="clear"/>
        <w:jc w:val="center"/>
        <w:rPr>
          <w:rFonts w:ascii="仿宋" w:hAnsi="仿宋" w:eastAsia="仿宋" w:cs="宋体"/>
          <w:highlight w:val="none"/>
        </w:rPr>
      </w:pPr>
      <w:bookmarkStart w:id="77" w:name="_Toc30369"/>
      <w:bookmarkStart w:id="78" w:name="_Toc24668"/>
      <w:bookmarkStart w:id="79" w:name="_Toc80205941"/>
      <w:r>
        <w:rPr>
          <w:rFonts w:hint="eastAsia" w:ascii="仿宋" w:hAnsi="仿宋" w:eastAsia="仿宋"/>
          <w:highlight w:val="none"/>
        </w:rPr>
        <w:t>第五节 报价文件格式</w:t>
      </w:r>
      <w:bookmarkEnd w:id="77"/>
      <w:bookmarkEnd w:id="78"/>
      <w:bookmarkEnd w:id="79"/>
    </w:p>
    <w:p w14:paraId="4A0D68E8">
      <w:pPr>
        <w:shd w:val="clear"/>
        <w:snapToGrid w:val="0"/>
        <w:spacing w:before="120" w:beforeLines="50" w:after="50"/>
        <w:rPr>
          <w:rFonts w:ascii="仿宋" w:hAnsi="仿宋" w:eastAsia="仿宋"/>
          <w:bCs/>
          <w:sz w:val="32"/>
          <w:szCs w:val="32"/>
          <w:highlight w:val="none"/>
        </w:rPr>
      </w:pPr>
      <w:r>
        <w:rPr>
          <w:rFonts w:hint="eastAsia" w:ascii="仿宋" w:hAnsi="仿宋" w:eastAsia="仿宋"/>
          <w:sz w:val="32"/>
          <w:szCs w:val="32"/>
          <w:highlight w:val="none"/>
        </w:rPr>
        <w:t xml:space="preserve">         </w:t>
      </w:r>
      <w:r>
        <w:rPr>
          <w:rFonts w:ascii="仿宋" w:hAnsi="仿宋" w:eastAsia="仿宋"/>
          <w:sz w:val="32"/>
          <w:szCs w:val="32"/>
          <w:highlight w:val="none"/>
        </w:rPr>
        <w:t xml:space="preserve">   </w:t>
      </w:r>
      <w:r>
        <w:rPr>
          <w:rFonts w:hint="eastAsia" w:ascii="仿宋" w:hAnsi="仿宋" w:eastAsia="仿宋"/>
          <w:sz w:val="32"/>
          <w:szCs w:val="32"/>
          <w:highlight w:val="none"/>
        </w:rPr>
        <w:t xml:space="preserve">     </w:t>
      </w:r>
      <w:r>
        <w:rPr>
          <w:rFonts w:hint="eastAsia" w:ascii="仿宋" w:hAnsi="仿宋" w:eastAsia="仿宋"/>
          <w:bCs/>
          <w:sz w:val="32"/>
          <w:szCs w:val="32"/>
          <w:highlight w:val="none"/>
        </w:rPr>
        <w:t>全流程电子文件</w:t>
      </w:r>
    </w:p>
    <w:p w14:paraId="3DE4A4DB">
      <w:pPr>
        <w:shd w:val="clear"/>
        <w:snapToGrid w:val="0"/>
        <w:spacing w:before="120" w:beforeLines="50" w:after="50"/>
        <w:rPr>
          <w:rFonts w:ascii="仿宋" w:hAnsi="仿宋" w:eastAsia="仿宋"/>
          <w:sz w:val="32"/>
          <w:szCs w:val="32"/>
          <w:highlight w:val="none"/>
        </w:rPr>
      </w:pPr>
    </w:p>
    <w:p w14:paraId="202CE317">
      <w:pPr>
        <w:shd w:val="clear"/>
        <w:snapToGrid w:val="0"/>
        <w:spacing w:before="120" w:beforeLines="50" w:after="50"/>
        <w:rPr>
          <w:rFonts w:ascii="仿宋" w:hAnsi="仿宋" w:eastAsia="仿宋"/>
          <w:sz w:val="32"/>
          <w:szCs w:val="32"/>
          <w:highlight w:val="none"/>
        </w:rPr>
      </w:pPr>
    </w:p>
    <w:p w14:paraId="55F801C2">
      <w:pPr>
        <w:shd w:val="clear"/>
        <w:snapToGrid w:val="0"/>
        <w:spacing w:before="120" w:beforeLines="50" w:after="50"/>
        <w:rPr>
          <w:rFonts w:ascii="仿宋" w:hAnsi="仿宋" w:eastAsia="仿宋"/>
          <w:sz w:val="32"/>
          <w:szCs w:val="32"/>
          <w:highlight w:val="none"/>
        </w:rPr>
      </w:pPr>
    </w:p>
    <w:p w14:paraId="476CD40D">
      <w:pPr>
        <w:shd w:val="clear"/>
        <w:snapToGrid w:val="0"/>
        <w:spacing w:before="120" w:beforeLines="50" w:after="50"/>
        <w:jc w:val="center"/>
        <w:rPr>
          <w:rFonts w:ascii="仿宋" w:hAnsi="仿宋" w:eastAsia="仿宋" w:cs="方正小标宋简体"/>
          <w:bCs/>
          <w:sz w:val="32"/>
          <w:szCs w:val="32"/>
          <w:highlight w:val="none"/>
        </w:rPr>
      </w:pPr>
      <w:r>
        <w:rPr>
          <w:rFonts w:hint="eastAsia" w:ascii="仿宋" w:hAnsi="仿宋" w:eastAsia="仿宋" w:cs="方正小标宋简体"/>
          <w:bCs/>
          <w:sz w:val="32"/>
          <w:szCs w:val="32"/>
          <w:highlight w:val="none"/>
        </w:rPr>
        <w:t>报  价  文  件（封面）</w:t>
      </w:r>
    </w:p>
    <w:p w14:paraId="407A9AF9">
      <w:pPr>
        <w:shd w:val="clear"/>
        <w:snapToGrid w:val="0"/>
        <w:spacing w:before="120" w:beforeLines="50" w:after="50"/>
        <w:rPr>
          <w:rFonts w:ascii="仿宋" w:hAnsi="仿宋" w:eastAsia="仿宋"/>
          <w:bCs/>
          <w:sz w:val="32"/>
          <w:szCs w:val="32"/>
          <w:highlight w:val="none"/>
        </w:rPr>
      </w:pPr>
    </w:p>
    <w:p w14:paraId="1100B9A2">
      <w:pPr>
        <w:shd w:val="clear"/>
        <w:snapToGrid w:val="0"/>
        <w:spacing w:before="120" w:beforeLines="50" w:after="50"/>
        <w:rPr>
          <w:rFonts w:ascii="仿宋" w:hAnsi="仿宋" w:eastAsia="仿宋"/>
          <w:bCs/>
          <w:sz w:val="32"/>
          <w:szCs w:val="32"/>
          <w:highlight w:val="none"/>
        </w:rPr>
      </w:pPr>
    </w:p>
    <w:p w14:paraId="038ED521">
      <w:pPr>
        <w:shd w:val="clear"/>
        <w:snapToGrid w:val="0"/>
        <w:spacing w:before="120" w:beforeLines="50" w:after="50"/>
        <w:rPr>
          <w:rFonts w:ascii="仿宋" w:hAnsi="仿宋" w:eastAsia="仿宋"/>
          <w:bCs/>
          <w:sz w:val="32"/>
          <w:szCs w:val="32"/>
          <w:highlight w:val="none"/>
        </w:rPr>
      </w:pPr>
    </w:p>
    <w:p w14:paraId="57203200">
      <w:pPr>
        <w:shd w:val="clear"/>
        <w:snapToGrid w:val="0"/>
        <w:spacing w:before="120" w:beforeLines="50" w:after="50"/>
        <w:rPr>
          <w:rFonts w:ascii="仿宋" w:hAnsi="仿宋" w:eastAsia="仿宋"/>
          <w:bCs/>
          <w:sz w:val="32"/>
          <w:szCs w:val="32"/>
          <w:highlight w:val="none"/>
        </w:rPr>
      </w:pPr>
    </w:p>
    <w:p w14:paraId="3381D997">
      <w:pPr>
        <w:shd w:val="clear"/>
        <w:snapToGrid w:val="0"/>
        <w:spacing w:before="120" w:beforeLines="50" w:after="50"/>
        <w:rPr>
          <w:rFonts w:ascii="仿宋" w:hAnsi="仿宋" w:eastAsia="仿宋"/>
          <w:bCs/>
          <w:sz w:val="32"/>
          <w:szCs w:val="32"/>
          <w:highlight w:val="none"/>
        </w:rPr>
      </w:pPr>
    </w:p>
    <w:p w14:paraId="4DC949B1">
      <w:pPr>
        <w:shd w:val="clear"/>
        <w:snapToGrid w:val="0"/>
        <w:spacing w:before="120" w:beforeLines="50" w:after="50"/>
        <w:ind w:firstLine="640" w:firstLineChars="200"/>
        <w:rPr>
          <w:rFonts w:ascii="仿宋" w:hAnsi="仿宋" w:eastAsia="仿宋" w:cs="仿宋_GB2312"/>
          <w:bCs/>
          <w:sz w:val="32"/>
          <w:szCs w:val="32"/>
          <w:highlight w:val="none"/>
        </w:rPr>
      </w:pPr>
      <w:r>
        <w:rPr>
          <w:rFonts w:hint="eastAsia" w:ascii="仿宋" w:hAnsi="仿宋" w:eastAsia="仿宋" w:cs="仿宋_GB2312"/>
          <w:bCs/>
          <w:sz w:val="32"/>
          <w:szCs w:val="32"/>
          <w:highlight w:val="none"/>
        </w:rPr>
        <w:t>项目名称：</w:t>
      </w:r>
    </w:p>
    <w:p w14:paraId="6DC7FC79">
      <w:pPr>
        <w:shd w:val="clear"/>
        <w:snapToGrid w:val="0"/>
        <w:spacing w:before="120" w:beforeLines="50" w:after="50"/>
        <w:ind w:firstLine="640" w:firstLineChars="200"/>
        <w:rPr>
          <w:rFonts w:ascii="仿宋" w:hAnsi="仿宋" w:eastAsia="仿宋" w:cs="仿宋_GB2312"/>
          <w:bCs/>
          <w:sz w:val="32"/>
          <w:szCs w:val="32"/>
          <w:highlight w:val="none"/>
        </w:rPr>
      </w:pPr>
      <w:r>
        <w:rPr>
          <w:rFonts w:hint="eastAsia" w:ascii="仿宋" w:hAnsi="仿宋" w:eastAsia="仿宋" w:cs="仿宋_GB2312"/>
          <w:bCs/>
          <w:sz w:val="32"/>
          <w:szCs w:val="32"/>
          <w:highlight w:val="none"/>
        </w:rPr>
        <w:t>项目编号：</w:t>
      </w:r>
    </w:p>
    <w:p w14:paraId="5667ECD7">
      <w:pPr>
        <w:shd w:val="clear"/>
        <w:snapToGrid w:val="0"/>
        <w:spacing w:before="120" w:beforeLines="50" w:after="50"/>
        <w:ind w:firstLine="720" w:firstLineChars="225"/>
        <w:rPr>
          <w:rFonts w:ascii="仿宋" w:hAnsi="仿宋" w:eastAsia="仿宋" w:cs="仿宋_GB2312"/>
          <w:bCs/>
          <w:sz w:val="32"/>
          <w:szCs w:val="32"/>
          <w:highlight w:val="none"/>
        </w:rPr>
      </w:pPr>
      <w:r>
        <w:rPr>
          <w:rFonts w:hint="eastAsia" w:ascii="仿宋" w:hAnsi="仿宋" w:eastAsia="仿宋" w:cs="仿宋_GB2312"/>
          <w:bCs/>
          <w:sz w:val="32"/>
          <w:szCs w:val="32"/>
          <w:highlight w:val="none"/>
        </w:rPr>
        <w:t xml:space="preserve"> </w:t>
      </w:r>
    </w:p>
    <w:p w14:paraId="380602E7">
      <w:pPr>
        <w:shd w:val="clear"/>
        <w:spacing w:line="360" w:lineRule="auto"/>
        <w:ind w:left="540"/>
        <w:contextualSpacing/>
        <w:jc w:val="center"/>
        <w:rPr>
          <w:rFonts w:ascii="仿宋" w:hAnsi="仿宋" w:eastAsia="仿宋" w:cs="仿宋_GB2312"/>
          <w:sz w:val="32"/>
          <w:szCs w:val="32"/>
          <w:highlight w:val="none"/>
        </w:rPr>
      </w:pPr>
      <w:r>
        <w:rPr>
          <w:rFonts w:hint="eastAsia" w:ascii="仿宋" w:hAnsi="仿宋" w:eastAsia="仿宋" w:cs="仿宋_GB2312"/>
          <w:sz w:val="32"/>
          <w:szCs w:val="32"/>
          <w:highlight w:val="none"/>
        </w:rPr>
        <w:t>供应商名称（电子签章）：</w:t>
      </w:r>
    </w:p>
    <w:p w14:paraId="596C53DB">
      <w:pPr>
        <w:shd w:val="clear"/>
        <w:spacing w:line="360" w:lineRule="auto"/>
        <w:ind w:left="540"/>
        <w:contextualSpacing/>
        <w:rPr>
          <w:rFonts w:ascii="仿宋" w:hAnsi="仿宋" w:eastAsia="仿宋" w:cs="仿宋_GB2312"/>
          <w:b/>
          <w:sz w:val="32"/>
          <w:szCs w:val="32"/>
          <w:highlight w:val="none"/>
        </w:rPr>
      </w:pPr>
      <w:r>
        <w:rPr>
          <w:rFonts w:hint="eastAsia" w:ascii="仿宋" w:hAnsi="仿宋" w:eastAsia="仿宋" w:cs="仿宋_GB2312"/>
          <w:sz w:val="32"/>
          <w:szCs w:val="32"/>
          <w:highlight w:val="none"/>
          <w:lang w:val="zh-CN"/>
        </w:rPr>
        <w:t xml:space="preserve">         </w:t>
      </w:r>
      <w:r>
        <w:rPr>
          <w:rFonts w:hint="eastAsia" w:ascii="仿宋" w:hAnsi="仿宋" w:eastAsia="仿宋" w:cs="仿宋_GB2312"/>
          <w:sz w:val="32"/>
          <w:szCs w:val="32"/>
          <w:highlight w:val="none"/>
        </w:rPr>
        <w:t xml:space="preserve">      </w:t>
      </w:r>
      <w:r>
        <w:rPr>
          <w:rFonts w:hint="eastAsia" w:ascii="仿宋" w:hAnsi="仿宋" w:eastAsia="仿宋" w:cs="仿宋_GB2312"/>
          <w:sz w:val="32"/>
          <w:szCs w:val="32"/>
          <w:highlight w:val="none"/>
          <w:lang w:val="zh-CN"/>
        </w:rPr>
        <w:t>日期：  年  月   日</w:t>
      </w:r>
    </w:p>
    <w:p w14:paraId="268FD598">
      <w:pPr>
        <w:widowControl/>
        <w:shd w:val="clear"/>
        <w:spacing w:line="360" w:lineRule="auto"/>
        <w:jc w:val="left"/>
        <w:rPr>
          <w:rFonts w:ascii="仿宋" w:hAnsi="仿宋" w:eastAsia="仿宋" w:cs="仿宋_GB2312"/>
          <w:sz w:val="32"/>
          <w:szCs w:val="32"/>
          <w:highlight w:val="none"/>
        </w:rPr>
        <w:sectPr>
          <w:pgSz w:w="11910" w:h="16840"/>
          <w:pgMar w:top="1340" w:right="1500" w:bottom="280" w:left="1680" w:header="720" w:footer="720" w:gutter="0"/>
          <w:cols w:space="720" w:num="1"/>
        </w:sectPr>
      </w:pPr>
    </w:p>
    <w:p w14:paraId="3A2DE7BE">
      <w:pPr>
        <w:shd w:val="clear"/>
        <w:snapToGrid w:val="0"/>
        <w:spacing w:before="120" w:beforeLines="50" w:after="50" w:line="400" w:lineRule="exact"/>
        <w:jc w:val="center"/>
        <w:rPr>
          <w:rFonts w:ascii="仿宋" w:hAnsi="仿宋" w:eastAsia="仿宋"/>
          <w:b/>
          <w:bCs/>
          <w:color w:val="000000"/>
          <w:sz w:val="32"/>
          <w:szCs w:val="32"/>
          <w:highlight w:val="none"/>
        </w:rPr>
      </w:pPr>
      <w:r>
        <w:rPr>
          <w:rFonts w:hint="eastAsia" w:ascii="仿宋" w:hAnsi="仿宋" w:eastAsia="仿宋"/>
          <w:b/>
          <w:bCs/>
          <w:color w:val="000000"/>
          <w:sz w:val="32"/>
          <w:szCs w:val="32"/>
          <w:highlight w:val="none"/>
        </w:rPr>
        <w:t>报价文件目录</w:t>
      </w:r>
    </w:p>
    <w:p w14:paraId="70B825AD">
      <w:pPr>
        <w:shd w:val="clear"/>
        <w:rPr>
          <w:rFonts w:ascii="仿宋" w:hAnsi="仿宋" w:eastAsia="仿宋" w:cs="宋体"/>
          <w:sz w:val="32"/>
          <w:szCs w:val="32"/>
          <w:highlight w:val="none"/>
        </w:rPr>
      </w:pPr>
    </w:p>
    <w:p w14:paraId="2BDC786F">
      <w:pPr>
        <w:shd w:val="clear"/>
        <w:spacing w:line="480" w:lineRule="auto"/>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rPr>
        <w:t>一、响应函…………………………………………（页码）</w:t>
      </w:r>
    </w:p>
    <w:p w14:paraId="46EF7485">
      <w:pPr>
        <w:shd w:val="clear"/>
        <w:spacing w:line="480" w:lineRule="auto"/>
        <w:rPr>
          <w:rFonts w:ascii="仿宋" w:hAnsi="仿宋" w:eastAsia="仿宋" w:cs="仿宋_GB2312"/>
          <w:kern w:val="0"/>
          <w:sz w:val="32"/>
          <w:szCs w:val="32"/>
          <w:highlight w:val="none"/>
        </w:rPr>
      </w:pPr>
      <w:r>
        <w:rPr>
          <w:rFonts w:hint="eastAsia" w:ascii="仿宋" w:hAnsi="仿宋" w:eastAsia="仿宋" w:cs="仿宋_GB2312"/>
          <w:kern w:val="0"/>
          <w:sz w:val="32"/>
          <w:szCs w:val="32"/>
          <w:highlight w:val="none"/>
        </w:rPr>
        <w:t>二、响应报价表……………………………………（页码）</w:t>
      </w:r>
    </w:p>
    <w:p w14:paraId="28FD1911">
      <w:pPr>
        <w:pStyle w:val="4"/>
        <w:shd w:val="clear"/>
        <w:spacing w:before="0" w:line="480" w:lineRule="auto"/>
        <w:rPr>
          <w:rFonts w:ascii="仿宋" w:hAnsi="仿宋" w:eastAsia="仿宋" w:cs="仿宋_GB2312"/>
          <w:b w:val="0"/>
          <w:bCs w:val="0"/>
          <w:kern w:val="0"/>
          <w:highlight w:val="none"/>
        </w:rPr>
      </w:pPr>
      <w:bookmarkStart w:id="80" w:name="_Toc1692"/>
      <w:bookmarkStart w:id="81" w:name="_Toc7466"/>
      <w:bookmarkStart w:id="82" w:name="_Toc20221"/>
      <w:bookmarkStart w:id="83" w:name="_Toc12970"/>
      <w:r>
        <w:rPr>
          <w:rFonts w:hint="eastAsia" w:ascii="仿宋" w:hAnsi="仿宋" w:eastAsia="仿宋" w:cs="仿宋_GB2312"/>
          <w:b w:val="0"/>
          <w:bCs w:val="0"/>
          <w:kern w:val="0"/>
          <w:highlight w:val="none"/>
        </w:rPr>
        <w:t>三、投标分项报价表………………………………（页码）</w:t>
      </w:r>
      <w:bookmarkEnd w:id="80"/>
      <w:bookmarkEnd w:id="81"/>
      <w:bookmarkEnd w:id="82"/>
      <w:bookmarkEnd w:id="83"/>
    </w:p>
    <w:p w14:paraId="4D667B61">
      <w:pPr>
        <w:widowControl/>
        <w:shd w:val="clear"/>
        <w:jc w:val="left"/>
        <w:rPr>
          <w:rFonts w:ascii="仿宋" w:hAnsi="仿宋" w:eastAsia="仿宋"/>
          <w:kern w:val="0"/>
          <w:sz w:val="32"/>
          <w:szCs w:val="32"/>
          <w:highlight w:val="none"/>
        </w:rPr>
      </w:pPr>
      <w:r>
        <w:rPr>
          <w:rFonts w:ascii="仿宋" w:hAnsi="仿宋" w:eastAsia="仿宋"/>
          <w:sz w:val="32"/>
          <w:szCs w:val="32"/>
          <w:highlight w:val="none"/>
        </w:rPr>
        <w:br w:type="page"/>
      </w:r>
    </w:p>
    <w:p w14:paraId="670040B0">
      <w:pPr>
        <w:pStyle w:val="14"/>
        <w:shd w:val="clear"/>
        <w:spacing w:line="500" w:lineRule="exact"/>
        <w:jc w:val="center"/>
        <w:rPr>
          <w:rFonts w:ascii="仿宋" w:hAnsi="仿宋" w:eastAsia="仿宋"/>
          <w:sz w:val="32"/>
          <w:szCs w:val="32"/>
          <w:highlight w:val="none"/>
        </w:rPr>
      </w:pPr>
      <w:r>
        <w:rPr>
          <w:rFonts w:hint="eastAsia" w:ascii="仿宋" w:hAnsi="仿宋" w:eastAsia="仿宋"/>
          <w:sz w:val="32"/>
          <w:szCs w:val="32"/>
          <w:highlight w:val="none"/>
        </w:rPr>
        <w:t>一、响应性文件</w:t>
      </w:r>
    </w:p>
    <w:p w14:paraId="3E72D3FD">
      <w:pPr>
        <w:pStyle w:val="14"/>
        <w:shd w:val="clear"/>
        <w:spacing w:line="360" w:lineRule="auto"/>
        <w:rPr>
          <w:rFonts w:ascii="仿宋" w:hAnsi="仿宋" w:eastAsia="仿宋"/>
          <w:sz w:val="32"/>
          <w:szCs w:val="32"/>
          <w:highlight w:val="none"/>
          <w:u w:val="single"/>
        </w:rPr>
      </w:pPr>
      <w:r>
        <w:rPr>
          <w:rFonts w:hint="eastAsia" w:ascii="仿宋" w:hAnsi="仿宋" w:eastAsia="仿宋"/>
          <w:sz w:val="32"/>
          <w:szCs w:val="32"/>
          <w:highlight w:val="none"/>
        </w:rPr>
        <w:t>致：</w:t>
      </w:r>
      <w:r>
        <w:rPr>
          <w:rFonts w:hint="eastAsia" w:ascii="仿宋" w:hAnsi="仿宋" w:eastAsia="仿宋"/>
          <w:sz w:val="32"/>
          <w:szCs w:val="32"/>
          <w:highlight w:val="none"/>
          <w:u w:val="single"/>
        </w:rPr>
        <w:t xml:space="preserve">                   </w:t>
      </w:r>
    </w:p>
    <w:p w14:paraId="52408120">
      <w:pPr>
        <w:pStyle w:val="14"/>
        <w:shd w:val="clear"/>
        <w:spacing w:line="360" w:lineRule="auto"/>
        <w:ind w:firstLine="640" w:firstLineChars="200"/>
        <w:rPr>
          <w:rFonts w:ascii="仿宋" w:hAnsi="仿宋" w:eastAsia="仿宋"/>
          <w:sz w:val="32"/>
          <w:szCs w:val="32"/>
          <w:highlight w:val="none"/>
        </w:rPr>
      </w:pPr>
      <w:r>
        <w:rPr>
          <w:rFonts w:hint="eastAsia" w:ascii="仿宋" w:hAnsi="仿宋" w:eastAsia="仿宋"/>
          <w:sz w:val="32"/>
          <w:szCs w:val="32"/>
          <w:highlight w:val="none"/>
        </w:rPr>
        <w:t>我方已仔细阅读了贵方组织的</w:t>
      </w:r>
      <w:r>
        <w:rPr>
          <w:rFonts w:hint="eastAsia" w:ascii="仿宋" w:hAnsi="仿宋" w:eastAsia="仿宋"/>
          <w:sz w:val="32"/>
          <w:szCs w:val="32"/>
          <w:highlight w:val="none"/>
          <w:u w:val="single"/>
        </w:rPr>
        <w:t xml:space="preserve">  （项目名称），</w:t>
      </w:r>
      <w:r>
        <w:rPr>
          <w:rFonts w:hint="eastAsia" w:ascii="仿宋" w:hAnsi="仿宋" w:eastAsia="仿宋"/>
          <w:sz w:val="32"/>
          <w:szCs w:val="32"/>
          <w:highlight w:val="none"/>
        </w:rPr>
        <w:t>项目编号：</w:t>
      </w:r>
      <w:r>
        <w:rPr>
          <w:rFonts w:hint="eastAsia" w:ascii="仿宋" w:hAnsi="仿宋" w:eastAsia="仿宋"/>
          <w:sz w:val="32"/>
          <w:szCs w:val="32"/>
          <w:highlight w:val="none"/>
          <w:u w:val="single"/>
        </w:rPr>
        <w:t xml:space="preserve">       </w:t>
      </w:r>
      <w:r>
        <w:rPr>
          <w:rFonts w:hint="eastAsia" w:ascii="仿宋" w:hAnsi="仿宋" w:eastAsia="仿宋"/>
          <w:sz w:val="32"/>
          <w:szCs w:val="32"/>
          <w:highlight w:val="none"/>
        </w:rPr>
        <w:t xml:space="preserve">的竞争性磋商采购文件的全部内容，现正式递交下述文件参加贵方组织的本次政府采购活动： </w:t>
      </w:r>
    </w:p>
    <w:p w14:paraId="23355D29">
      <w:pPr>
        <w:pStyle w:val="14"/>
        <w:shd w:val="clear"/>
        <w:spacing w:line="360" w:lineRule="auto"/>
        <w:ind w:firstLine="640" w:firstLineChars="200"/>
        <w:rPr>
          <w:rFonts w:ascii="仿宋" w:hAnsi="仿宋" w:eastAsia="仿宋"/>
          <w:sz w:val="32"/>
          <w:szCs w:val="32"/>
          <w:highlight w:val="none"/>
        </w:rPr>
      </w:pPr>
      <w:r>
        <w:rPr>
          <w:rFonts w:hint="eastAsia" w:ascii="仿宋" w:hAnsi="仿宋" w:eastAsia="仿宋"/>
          <w:sz w:val="32"/>
          <w:szCs w:val="32"/>
          <w:highlight w:val="none"/>
        </w:rPr>
        <w:t>一、首次报价文件电子版</w:t>
      </w:r>
      <w:r>
        <w:rPr>
          <w:rFonts w:hint="eastAsia" w:ascii="仿宋" w:hAnsi="仿宋" w:eastAsia="仿宋"/>
          <w:sz w:val="32"/>
          <w:szCs w:val="32"/>
          <w:highlight w:val="none"/>
          <w:u w:val="single"/>
        </w:rPr>
        <w:t xml:space="preserve">   </w:t>
      </w:r>
      <w:r>
        <w:rPr>
          <w:rFonts w:hint="eastAsia" w:ascii="仿宋" w:hAnsi="仿宋" w:eastAsia="仿宋"/>
          <w:sz w:val="32"/>
          <w:szCs w:val="32"/>
          <w:highlight w:val="none"/>
        </w:rPr>
        <w:t>份（包含按“第三章 供应商须知”提交的全部文件）；</w:t>
      </w:r>
    </w:p>
    <w:p w14:paraId="0C2DEE16">
      <w:pPr>
        <w:pStyle w:val="14"/>
        <w:shd w:val="clear"/>
        <w:spacing w:line="360" w:lineRule="auto"/>
        <w:ind w:firstLine="640" w:firstLineChars="200"/>
        <w:rPr>
          <w:rFonts w:ascii="仿宋" w:hAnsi="仿宋" w:eastAsia="仿宋"/>
          <w:sz w:val="32"/>
          <w:szCs w:val="32"/>
          <w:highlight w:val="none"/>
        </w:rPr>
      </w:pPr>
      <w:r>
        <w:rPr>
          <w:rFonts w:hint="eastAsia" w:ascii="仿宋" w:hAnsi="仿宋" w:eastAsia="仿宋"/>
          <w:sz w:val="32"/>
          <w:szCs w:val="32"/>
          <w:highlight w:val="none"/>
        </w:rPr>
        <w:t>二、技术文件电子版</w:t>
      </w:r>
      <w:r>
        <w:rPr>
          <w:rFonts w:hint="eastAsia" w:ascii="仿宋" w:hAnsi="仿宋" w:eastAsia="仿宋"/>
          <w:sz w:val="32"/>
          <w:szCs w:val="32"/>
          <w:highlight w:val="none"/>
          <w:u w:val="single"/>
        </w:rPr>
        <w:t xml:space="preserve">   </w:t>
      </w:r>
      <w:r>
        <w:rPr>
          <w:rFonts w:hint="eastAsia" w:ascii="仿宋" w:hAnsi="仿宋" w:eastAsia="仿宋"/>
          <w:sz w:val="32"/>
          <w:szCs w:val="32"/>
          <w:highlight w:val="none"/>
        </w:rPr>
        <w:t>份（包含按“第三章 供应商须知”提交的全部文件）；商务文件电子版</w:t>
      </w:r>
      <w:r>
        <w:rPr>
          <w:rFonts w:hint="eastAsia" w:ascii="仿宋" w:hAnsi="仿宋" w:eastAsia="仿宋"/>
          <w:sz w:val="32"/>
          <w:szCs w:val="32"/>
          <w:highlight w:val="none"/>
          <w:u w:val="single"/>
        </w:rPr>
        <w:t xml:space="preserve">   </w:t>
      </w:r>
      <w:r>
        <w:rPr>
          <w:rFonts w:hint="eastAsia" w:ascii="仿宋" w:hAnsi="仿宋" w:eastAsia="仿宋"/>
          <w:sz w:val="32"/>
          <w:szCs w:val="32"/>
          <w:highlight w:val="none"/>
        </w:rPr>
        <w:t>份（包含按“第三章 供应商须知”提交的全部文件）；（商务技术文件已合并装订成册）</w:t>
      </w:r>
    </w:p>
    <w:p w14:paraId="4D5A775B">
      <w:pPr>
        <w:pStyle w:val="14"/>
        <w:shd w:val="clear"/>
        <w:spacing w:line="360" w:lineRule="auto"/>
        <w:ind w:firstLine="640" w:firstLineChars="200"/>
        <w:rPr>
          <w:rFonts w:ascii="仿宋" w:hAnsi="仿宋" w:eastAsia="仿宋"/>
          <w:sz w:val="32"/>
          <w:szCs w:val="32"/>
          <w:highlight w:val="none"/>
        </w:rPr>
      </w:pPr>
      <w:r>
        <w:rPr>
          <w:rFonts w:hint="eastAsia" w:ascii="仿宋" w:hAnsi="仿宋" w:eastAsia="仿宋"/>
          <w:sz w:val="32"/>
          <w:szCs w:val="32"/>
          <w:highlight w:val="none"/>
        </w:rPr>
        <w:t>据此函，签字人兹宣布：</w:t>
      </w:r>
    </w:p>
    <w:p w14:paraId="6F664F39">
      <w:pPr>
        <w:pStyle w:val="14"/>
        <w:shd w:val="clear"/>
        <w:spacing w:line="360" w:lineRule="auto"/>
        <w:ind w:firstLine="482"/>
        <w:rPr>
          <w:rFonts w:ascii="仿宋" w:hAnsi="仿宋" w:eastAsia="仿宋"/>
          <w:sz w:val="32"/>
          <w:szCs w:val="32"/>
          <w:highlight w:val="none"/>
        </w:rPr>
      </w:pPr>
      <w:r>
        <w:rPr>
          <w:rFonts w:hint="eastAsia" w:ascii="仿宋" w:hAnsi="仿宋" w:eastAsia="仿宋"/>
          <w:sz w:val="32"/>
          <w:szCs w:val="32"/>
          <w:highlight w:val="none"/>
        </w:rPr>
        <w:t>1、我方愿意以</w:t>
      </w:r>
      <w:r>
        <w:rPr>
          <w:rFonts w:hint="eastAsia" w:ascii="仿宋" w:hAnsi="仿宋" w:eastAsia="仿宋"/>
          <w:color w:val="000000"/>
          <w:sz w:val="32"/>
          <w:szCs w:val="32"/>
          <w:highlight w:val="none"/>
          <w:u w:val="single"/>
        </w:rPr>
        <w:t xml:space="preserve">     </w:t>
      </w:r>
      <w:r>
        <w:rPr>
          <w:rFonts w:hint="eastAsia" w:ascii="仿宋" w:hAnsi="仿宋" w:eastAsia="仿宋"/>
          <w:color w:val="000000"/>
          <w:sz w:val="32"/>
          <w:szCs w:val="32"/>
          <w:highlight w:val="none"/>
        </w:rPr>
        <w:t xml:space="preserve"> 元（大写：      ）</w:t>
      </w:r>
      <w:r>
        <w:rPr>
          <w:rFonts w:hint="eastAsia" w:ascii="仿宋" w:hAnsi="仿宋" w:eastAsia="仿宋"/>
          <w:sz w:val="32"/>
          <w:szCs w:val="32"/>
          <w:highlight w:val="none"/>
        </w:rPr>
        <w:t>，</w:t>
      </w:r>
      <w:r>
        <w:rPr>
          <w:rFonts w:hint="eastAsia" w:ascii="仿宋" w:hAnsi="仿宋" w:eastAsia="仿宋"/>
          <w:sz w:val="32"/>
          <w:szCs w:val="32"/>
          <w:highlight w:val="none"/>
          <w:lang w:val="en-US" w:eastAsia="zh-CN"/>
        </w:rPr>
        <w:t>服务</w:t>
      </w:r>
      <w:r>
        <w:rPr>
          <w:rFonts w:hint="eastAsia" w:ascii="仿宋" w:hAnsi="仿宋" w:eastAsia="仿宋"/>
          <w:sz w:val="32"/>
          <w:szCs w:val="32"/>
          <w:highlight w:val="none"/>
        </w:rPr>
        <w:t>期：</w:t>
      </w:r>
      <w:r>
        <w:rPr>
          <w:rFonts w:hint="eastAsia" w:ascii="仿宋" w:hAnsi="仿宋" w:eastAsia="仿宋"/>
          <w:sz w:val="32"/>
          <w:szCs w:val="32"/>
          <w:highlight w:val="none"/>
          <w:u w:val="single"/>
        </w:rPr>
        <w:t xml:space="preserve">            </w:t>
      </w:r>
    </w:p>
    <w:p w14:paraId="17262FB8">
      <w:pPr>
        <w:pStyle w:val="14"/>
        <w:shd w:val="clear"/>
        <w:spacing w:line="360" w:lineRule="auto"/>
        <w:ind w:firstLine="482"/>
        <w:rPr>
          <w:rFonts w:ascii="仿宋" w:hAnsi="仿宋" w:eastAsia="仿宋"/>
          <w:sz w:val="32"/>
          <w:szCs w:val="32"/>
          <w:highlight w:val="none"/>
        </w:rPr>
      </w:pPr>
      <w:r>
        <w:rPr>
          <w:rFonts w:hint="eastAsia" w:ascii="仿宋" w:hAnsi="仿宋" w:eastAsia="仿宋"/>
          <w:sz w:val="32"/>
          <w:szCs w:val="32"/>
          <w:highlight w:val="none"/>
        </w:rPr>
        <w:t>2、我方同意自本项目竞争性磋商采购文件采购公告规定的递交响应文件截止时间起遵循本响应函，并承诺在“第三章 供应商须知”规定的响应有效期内不修改、撤销响应文件。</w:t>
      </w:r>
    </w:p>
    <w:p w14:paraId="28D20DC9">
      <w:pPr>
        <w:pStyle w:val="14"/>
        <w:shd w:val="clear"/>
        <w:spacing w:line="360" w:lineRule="auto"/>
        <w:ind w:firstLine="482"/>
        <w:rPr>
          <w:rFonts w:ascii="仿宋" w:hAnsi="仿宋" w:eastAsia="仿宋"/>
          <w:sz w:val="32"/>
          <w:szCs w:val="32"/>
          <w:highlight w:val="none"/>
        </w:rPr>
      </w:pPr>
      <w:r>
        <w:rPr>
          <w:rFonts w:hint="eastAsia" w:ascii="仿宋" w:hAnsi="仿宋" w:eastAsia="仿宋"/>
          <w:sz w:val="32"/>
          <w:szCs w:val="32"/>
          <w:highlight w:val="none"/>
        </w:rPr>
        <w:t>3、我方在此声明，所递交的响应文件及有关资料内容完整、真实和准确。</w:t>
      </w:r>
    </w:p>
    <w:p w14:paraId="342E0A2B">
      <w:pPr>
        <w:pStyle w:val="14"/>
        <w:shd w:val="clear"/>
        <w:spacing w:line="360" w:lineRule="auto"/>
        <w:ind w:firstLine="482"/>
        <w:rPr>
          <w:rFonts w:ascii="仿宋" w:hAnsi="仿宋" w:eastAsia="仿宋"/>
          <w:sz w:val="32"/>
          <w:szCs w:val="32"/>
          <w:highlight w:val="none"/>
        </w:rPr>
      </w:pPr>
      <w:r>
        <w:rPr>
          <w:rFonts w:hint="eastAsia" w:ascii="仿宋" w:hAnsi="仿宋" w:eastAsia="仿宋"/>
          <w:sz w:val="32"/>
          <w:szCs w:val="32"/>
          <w:highlight w:val="none"/>
        </w:rPr>
        <w:t>4、如本项目采购内容涉及须符合国家强制规定的，我方承诺我方本次竞标均符合国家有关强制规定。</w:t>
      </w:r>
    </w:p>
    <w:p w14:paraId="0536CC93">
      <w:pPr>
        <w:pStyle w:val="14"/>
        <w:shd w:val="clear"/>
        <w:spacing w:line="360" w:lineRule="auto"/>
        <w:ind w:firstLine="482"/>
        <w:rPr>
          <w:rFonts w:ascii="仿宋" w:hAnsi="仿宋" w:eastAsia="仿宋"/>
          <w:sz w:val="32"/>
          <w:szCs w:val="32"/>
          <w:highlight w:val="none"/>
        </w:rPr>
      </w:pPr>
      <w:r>
        <w:rPr>
          <w:rFonts w:hint="eastAsia" w:ascii="仿宋" w:hAnsi="仿宋" w:eastAsia="仿宋"/>
          <w:sz w:val="32"/>
          <w:szCs w:val="32"/>
          <w:highlight w:val="none"/>
        </w:rPr>
        <w:t>5、如我方成交，我方承诺在收到成交通知书后，在成交通知书规定的期限内，根据竞争性磋商采购文件、我方的响应文件及有关澄清承诺书的要求按第六章“合同文本”与采购人订立书面合同，并按照合同约定承担完成合同的责任和义务。</w:t>
      </w:r>
    </w:p>
    <w:p w14:paraId="491C31DA">
      <w:pPr>
        <w:pStyle w:val="14"/>
        <w:shd w:val="clear"/>
        <w:spacing w:line="360" w:lineRule="auto"/>
        <w:ind w:firstLine="482"/>
        <w:rPr>
          <w:rFonts w:ascii="仿宋" w:hAnsi="仿宋" w:eastAsia="仿宋"/>
          <w:sz w:val="32"/>
          <w:szCs w:val="32"/>
          <w:highlight w:val="none"/>
        </w:rPr>
      </w:pPr>
      <w:r>
        <w:rPr>
          <w:rFonts w:hint="eastAsia" w:ascii="仿宋" w:hAnsi="仿宋" w:eastAsia="仿宋"/>
          <w:sz w:val="32"/>
          <w:szCs w:val="32"/>
          <w:highlight w:val="none"/>
        </w:rPr>
        <w:t>6、我方已详细审核竞争性磋商采购文件，我方知道必须放弃提出含糊不清或误解问题的权利。</w:t>
      </w:r>
    </w:p>
    <w:p w14:paraId="1ED998B4">
      <w:pPr>
        <w:pStyle w:val="14"/>
        <w:shd w:val="clear"/>
        <w:spacing w:line="360" w:lineRule="auto"/>
        <w:ind w:firstLine="482"/>
        <w:rPr>
          <w:rFonts w:ascii="仿宋" w:hAnsi="仿宋" w:eastAsia="仿宋"/>
          <w:sz w:val="32"/>
          <w:szCs w:val="32"/>
          <w:highlight w:val="none"/>
        </w:rPr>
      </w:pPr>
      <w:r>
        <w:rPr>
          <w:rFonts w:hint="eastAsia" w:ascii="仿宋" w:hAnsi="仿宋" w:eastAsia="仿宋"/>
          <w:sz w:val="32"/>
          <w:szCs w:val="32"/>
          <w:highlight w:val="none"/>
        </w:rPr>
        <w:t>7、我方承诺满足竞争性磋商采购文件第六章“合同文本”的条款，承担完成合同的责任和义务。</w:t>
      </w:r>
    </w:p>
    <w:p w14:paraId="512DD4E6">
      <w:pPr>
        <w:pStyle w:val="14"/>
        <w:shd w:val="clear"/>
        <w:spacing w:line="360" w:lineRule="auto"/>
        <w:ind w:firstLine="482"/>
        <w:rPr>
          <w:rFonts w:ascii="仿宋" w:hAnsi="仿宋" w:eastAsia="仿宋"/>
          <w:sz w:val="32"/>
          <w:szCs w:val="32"/>
          <w:highlight w:val="none"/>
        </w:rPr>
      </w:pPr>
      <w:r>
        <w:rPr>
          <w:rFonts w:hint="eastAsia" w:ascii="仿宋" w:hAnsi="仿宋" w:eastAsia="仿宋"/>
          <w:sz w:val="32"/>
          <w:szCs w:val="32"/>
          <w:highlight w:val="none"/>
        </w:rPr>
        <w:t>8、我方同意应贵方要求提供与本竞标有关的任何数据或资料。若贵方需要，我方愿意提供我方作出的一切承诺的证明材料。</w:t>
      </w:r>
    </w:p>
    <w:p w14:paraId="05D1BAB6">
      <w:pPr>
        <w:pStyle w:val="14"/>
        <w:shd w:val="clear"/>
        <w:spacing w:line="360" w:lineRule="auto"/>
        <w:ind w:firstLine="482"/>
        <w:rPr>
          <w:rFonts w:ascii="仿宋" w:hAnsi="仿宋" w:eastAsia="仿宋"/>
          <w:sz w:val="32"/>
          <w:szCs w:val="32"/>
          <w:highlight w:val="none"/>
        </w:rPr>
      </w:pPr>
      <w:r>
        <w:rPr>
          <w:rFonts w:hint="eastAsia" w:ascii="仿宋" w:hAnsi="仿宋" w:eastAsia="仿宋"/>
          <w:sz w:val="32"/>
          <w:szCs w:val="32"/>
          <w:highlight w:val="none"/>
        </w:rPr>
        <w:t>9、我方完全理解贵方不一定接受响应报价最低的竞标人为成交供应商的行为。</w:t>
      </w:r>
    </w:p>
    <w:p w14:paraId="77C85EA4">
      <w:pPr>
        <w:pStyle w:val="14"/>
        <w:shd w:val="clear"/>
        <w:spacing w:line="360" w:lineRule="auto"/>
        <w:ind w:firstLine="482"/>
        <w:rPr>
          <w:rFonts w:ascii="仿宋" w:hAnsi="仿宋" w:eastAsia="仿宋"/>
          <w:sz w:val="32"/>
          <w:szCs w:val="32"/>
          <w:highlight w:val="none"/>
        </w:rPr>
      </w:pPr>
      <w:r>
        <w:rPr>
          <w:rFonts w:hint="eastAsia" w:ascii="仿宋" w:hAnsi="仿宋" w:eastAsia="仿宋"/>
          <w:sz w:val="32"/>
          <w:szCs w:val="32"/>
          <w:highlight w:val="none"/>
        </w:rPr>
        <w:t>10、我方将严格遵守《中华人民共和国政府采购法》第七十七条的规定，即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15730AE4">
      <w:pPr>
        <w:pStyle w:val="14"/>
        <w:numPr>
          <w:ilvl w:val="0"/>
          <w:numId w:val="7"/>
        </w:numPr>
        <w:shd w:val="clear"/>
        <w:tabs>
          <w:tab w:val="left" w:pos="945"/>
        </w:tabs>
        <w:spacing w:line="360" w:lineRule="auto"/>
        <w:rPr>
          <w:rFonts w:ascii="仿宋" w:hAnsi="仿宋" w:eastAsia="仿宋"/>
          <w:sz w:val="32"/>
          <w:szCs w:val="32"/>
          <w:highlight w:val="none"/>
        </w:rPr>
      </w:pPr>
      <w:r>
        <w:rPr>
          <w:rFonts w:hint="eastAsia" w:ascii="仿宋" w:hAnsi="仿宋" w:eastAsia="仿宋"/>
          <w:sz w:val="32"/>
          <w:szCs w:val="32"/>
          <w:highlight w:val="none"/>
        </w:rPr>
        <w:t>提供虚假材料谋取中标、成交的；</w:t>
      </w:r>
    </w:p>
    <w:p w14:paraId="21250969">
      <w:pPr>
        <w:pStyle w:val="14"/>
        <w:numPr>
          <w:ilvl w:val="0"/>
          <w:numId w:val="7"/>
        </w:numPr>
        <w:shd w:val="clear"/>
        <w:tabs>
          <w:tab w:val="left" w:pos="945"/>
        </w:tabs>
        <w:spacing w:line="360" w:lineRule="auto"/>
        <w:rPr>
          <w:rFonts w:ascii="仿宋" w:hAnsi="仿宋" w:eastAsia="仿宋"/>
          <w:sz w:val="32"/>
          <w:szCs w:val="32"/>
          <w:highlight w:val="none"/>
        </w:rPr>
      </w:pPr>
      <w:r>
        <w:rPr>
          <w:rFonts w:hint="eastAsia" w:ascii="仿宋" w:hAnsi="仿宋" w:eastAsia="仿宋"/>
          <w:sz w:val="32"/>
          <w:szCs w:val="32"/>
          <w:highlight w:val="none"/>
        </w:rPr>
        <w:t>采取不正当手段诋毁、排挤其他供应商的；</w:t>
      </w:r>
    </w:p>
    <w:p w14:paraId="019CDA86">
      <w:pPr>
        <w:pStyle w:val="14"/>
        <w:numPr>
          <w:ilvl w:val="0"/>
          <w:numId w:val="7"/>
        </w:numPr>
        <w:shd w:val="clear"/>
        <w:tabs>
          <w:tab w:val="left" w:pos="945"/>
        </w:tabs>
        <w:spacing w:line="360" w:lineRule="auto"/>
        <w:rPr>
          <w:rFonts w:ascii="仿宋" w:hAnsi="仿宋" w:eastAsia="仿宋"/>
          <w:sz w:val="32"/>
          <w:szCs w:val="32"/>
          <w:highlight w:val="none"/>
        </w:rPr>
      </w:pPr>
      <w:r>
        <w:rPr>
          <w:rFonts w:hint="eastAsia" w:ascii="仿宋" w:hAnsi="仿宋" w:eastAsia="仿宋"/>
          <w:sz w:val="32"/>
          <w:szCs w:val="32"/>
          <w:highlight w:val="none"/>
        </w:rPr>
        <w:t>与采购人、其他供应商或者采购代理机构恶意串通的；</w:t>
      </w:r>
    </w:p>
    <w:p w14:paraId="0A7BE293">
      <w:pPr>
        <w:pStyle w:val="14"/>
        <w:numPr>
          <w:ilvl w:val="0"/>
          <w:numId w:val="7"/>
        </w:numPr>
        <w:shd w:val="clear"/>
        <w:tabs>
          <w:tab w:val="left" w:pos="945"/>
        </w:tabs>
        <w:spacing w:line="360" w:lineRule="auto"/>
        <w:rPr>
          <w:rFonts w:ascii="仿宋" w:hAnsi="仿宋" w:eastAsia="仿宋"/>
          <w:sz w:val="32"/>
          <w:szCs w:val="32"/>
          <w:highlight w:val="none"/>
        </w:rPr>
      </w:pPr>
      <w:r>
        <w:rPr>
          <w:rFonts w:hint="eastAsia" w:ascii="仿宋" w:hAnsi="仿宋" w:eastAsia="仿宋"/>
          <w:sz w:val="32"/>
          <w:szCs w:val="32"/>
          <w:highlight w:val="none"/>
        </w:rPr>
        <w:t>向采购人、采购代理机构行贿或者提供其他不正当利益的；</w:t>
      </w:r>
    </w:p>
    <w:p w14:paraId="3EDD9D31">
      <w:pPr>
        <w:pStyle w:val="14"/>
        <w:numPr>
          <w:ilvl w:val="0"/>
          <w:numId w:val="7"/>
        </w:numPr>
        <w:shd w:val="clear"/>
        <w:tabs>
          <w:tab w:val="left" w:pos="945"/>
        </w:tabs>
        <w:spacing w:line="360" w:lineRule="auto"/>
        <w:rPr>
          <w:rFonts w:ascii="仿宋" w:hAnsi="仿宋" w:eastAsia="仿宋"/>
          <w:sz w:val="32"/>
          <w:szCs w:val="32"/>
          <w:highlight w:val="none"/>
        </w:rPr>
      </w:pPr>
      <w:r>
        <w:rPr>
          <w:rFonts w:hint="eastAsia" w:ascii="仿宋" w:hAnsi="仿宋" w:eastAsia="仿宋"/>
          <w:sz w:val="32"/>
          <w:szCs w:val="32"/>
          <w:highlight w:val="none"/>
        </w:rPr>
        <w:t>在采购过程中与采购人进行协商谈判的；</w:t>
      </w:r>
    </w:p>
    <w:p w14:paraId="687E28F9">
      <w:pPr>
        <w:pStyle w:val="14"/>
        <w:numPr>
          <w:ilvl w:val="0"/>
          <w:numId w:val="7"/>
        </w:numPr>
        <w:shd w:val="clear"/>
        <w:tabs>
          <w:tab w:val="left" w:pos="945"/>
        </w:tabs>
        <w:spacing w:line="360" w:lineRule="auto"/>
        <w:rPr>
          <w:rFonts w:ascii="仿宋" w:hAnsi="仿宋" w:eastAsia="仿宋"/>
          <w:sz w:val="32"/>
          <w:szCs w:val="32"/>
          <w:highlight w:val="none"/>
        </w:rPr>
      </w:pPr>
      <w:r>
        <w:rPr>
          <w:rFonts w:hint="eastAsia" w:ascii="仿宋" w:hAnsi="仿宋" w:eastAsia="仿宋"/>
          <w:sz w:val="32"/>
          <w:szCs w:val="32"/>
          <w:highlight w:val="none"/>
        </w:rPr>
        <w:t>拒绝有关部门监督检查或提供虚假情况的。</w:t>
      </w:r>
    </w:p>
    <w:p w14:paraId="1ECC8025">
      <w:pPr>
        <w:pStyle w:val="14"/>
        <w:shd w:val="clear"/>
        <w:spacing w:line="360" w:lineRule="auto"/>
        <w:ind w:firstLine="420"/>
        <w:rPr>
          <w:rFonts w:ascii="仿宋" w:hAnsi="仿宋" w:eastAsia="仿宋"/>
          <w:color w:val="000000"/>
          <w:sz w:val="32"/>
          <w:szCs w:val="32"/>
          <w:highlight w:val="none"/>
        </w:rPr>
      </w:pPr>
      <w:r>
        <w:rPr>
          <w:rFonts w:hint="eastAsia" w:ascii="仿宋" w:hAnsi="仿宋" w:eastAsia="仿宋" w:cs="宋体"/>
          <w:color w:val="000000"/>
          <w:sz w:val="32"/>
          <w:szCs w:val="32"/>
          <w:highlight w:val="none"/>
        </w:rPr>
        <w:t>11.与本磋商有关的一切正式往来信函请寄</w:t>
      </w:r>
      <w:r>
        <w:rPr>
          <w:rFonts w:hint="eastAsia" w:ascii="仿宋" w:hAnsi="仿宋" w:eastAsia="仿宋"/>
          <w:color w:val="000000"/>
          <w:sz w:val="32"/>
          <w:szCs w:val="32"/>
          <w:highlight w:val="none"/>
        </w:rPr>
        <w:t>：</w:t>
      </w:r>
      <w:r>
        <w:rPr>
          <w:rFonts w:hint="eastAsia" w:ascii="仿宋" w:hAnsi="仿宋" w:eastAsia="仿宋"/>
          <w:sz w:val="32"/>
          <w:szCs w:val="32"/>
          <w:highlight w:val="none"/>
          <w:u w:val="single"/>
        </w:rPr>
        <w:t xml:space="preserve"> </w:t>
      </w:r>
    </w:p>
    <w:p w14:paraId="68930725">
      <w:pPr>
        <w:pStyle w:val="14"/>
        <w:shd w:val="clear"/>
        <w:spacing w:line="360" w:lineRule="auto"/>
        <w:ind w:firstLine="420"/>
        <w:rPr>
          <w:rFonts w:ascii="仿宋" w:hAnsi="仿宋" w:eastAsia="仿宋"/>
          <w:sz w:val="32"/>
          <w:szCs w:val="32"/>
          <w:highlight w:val="none"/>
        </w:rPr>
      </w:pPr>
      <w:r>
        <w:rPr>
          <w:rFonts w:hint="eastAsia" w:ascii="仿宋" w:hAnsi="仿宋" w:eastAsia="仿宋"/>
          <w:sz w:val="32"/>
          <w:szCs w:val="32"/>
          <w:highlight w:val="none"/>
        </w:rPr>
        <w:t>地址：</w:t>
      </w:r>
      <w:r>
        <w:rPr>
          <w:rFonts w:hint="eastAsia" w:ascii="仿宋" w:hAnsi="仿宋" w:eastAsia="仿宋"/>
          <w:sz w:val="32"/>
          <w:szCs w:val="32"/>
          <w:highlight w:val="none"/>
          <w:u w:val="single"/>
        </w:rPr>
        <w:t xml:space="preserve">                                                        </w:t>
      </w:r>
      <w:r>
        <w:rPr>
          <w:rFonts w:hint="eastAsia" w:ascii="仿宋" w:hAnsi="仿宋" w:eastAsia="仿宋"/>
          <w:sz w:val="32"/>
          <w:szCs w:val="32"/>
          <w:highlight w:val="none"/>
        </w:rPr>
        <w:t xml:space="preserve"> </w:t>
      </w:r>
    </w:p>
    <w:p w14:paraId="5820C97C">
      <w:pPr>
        <w:pStyle w:val="14"/>
        <w:shd w:val="clear"/>
        <w:spacing w:line="360" w:lineRule="auto"/>
        <w:ind w:firstLine="420"/>
        <w:rPr>
          <w:rFonts w:ascii="仿宋" w:hAnsi="仿宋" w:eastAsia="仿宋"/>
          <w:sz w:val="32"/>
          <w:szCs w:val="32"/>
          <w:highlight w:val="none"/>
          <w:u w:val="single"/>
        </w:rPr>
      </w:pPr>
      <w:r>
        <w:rPr>
          <w:rFonts w:hint="eastAsia" w:ascii="仿宋" w:hAnsi="仿宋" w:eastAsia="仿宋"/>
          <w:sz w:val="32"/>
          <w:szCs w:val="32"/>
          <w:highlight w:val="none"/>
        </w:rPr>
        <w:t>电话：</w:t>
      </w:r>
      <w:r>
        <w:rPr>
          <w:rFonts w:hint="eastAsia" w:ascii="仿宋" w:hAnsi="仿宋" w:eastAsia="仿宋"/>
          <w:sz w:val="32"/>
          <w:szCs w:val="32"/>
          <w:highlight w:val="none"/>
          <w:u w:val="single"/>
        </w:rPr>
        <w:t xml:space="preserve">                                      　　　　　　　　　</w:t>
      </w:r>
    </w:p>
    <w:p w14:paraId="0A59B453">
      <w:pPr>
        <w:pStyle w:val="14"/>
        <w:shd w:val="clear"/>
        <w:spacing w:line="360" w:lineRule="auto"/>
        <w:ind w:firstLine="420"/>
        <w:rPr>
          <w:rFonts w:ascii="仿宋" w:hAnsi="仿宋" w:eastAsia="仿宋"/>
          <w:sz w:val="32"/>
          <w:szCs w:val="32"/>
          <w:highlight w:val="none"/>
          <w:u w:val="single"/>
        </w:rPr>
      </w:pPr>
      <w:r>
        <w:rPr>
          <w:rFonts w:hint="eastAsia" w:ascii="仿宋" w:hAnsi="仿宋" w:eastAsia="仿宋"/>
          <w:sz w:val="32"/>
          <w:szCs w:val="32"/>
          <w:highlight w:val="none"/>
        </w:rPr>
        <w:t>邮政编码：</w:t>
      </w:r>
      <w:r>
        <w:rPr>
          <w:rFonts w:hint="eastAsia" w:ascii="仿宋" w:hAnsi="仿宋" w:eastAsia="仿宋"/>
          <w:sz w:val="32"/>
          <w:szCs w:val="32"/>
          <w:highlight w:val="none"/>
          <w:u w:val="single"/>
        </w:rPr>
        <w:t xml:space="preserve">                                                    </w:t>
      </w:r>
    </w:p>
    <w:p w14:paraId="55AFE4C8">
      <w:pPr>
        <w:pStyle w:val="14"/>
        <w:shd w:val="clear"/>
        <w:spacing w:line="360" w:lineRule="auto"/>
        <w:ind w:firstLine="420"/>
        <w:rPr>
          <w:rFonts w:ascii="仿宋" w:hAnsi="仿宋" w:eastAsia="仿宋"/>
          <w:sz w:val="32"/>
          <w:szCs w:val="32"/>
          <w:highlight w:val="none"/>
          <w:u w:val="single"/>
        </w:rPr>
      </w:pPr>
    </w:p>
    <w:p w14:paraId="31D47165">
      <w:pPr>
        <w:pStyle w:val="12"/>
        <w:shd w:val="clear"/>
        <w:tabs>
          <w:tab w:val="left" w:pos="939"/>
        </w:tabs>
        <w:spacing w:line="360" w:lineRule="auto"/>
        <w:ind w:left="141" w:leftChars="67" w:firstLine="480" w:firstLineChars="150"/>
        <w:rPr>
          <w:rFonts w:ascii="仿宋" w:hAnsi="仿宋" w:eastAsia="仿宋" w:cs="宋体"/>
          <w:color w:val="000000"/>
          <w:sz w:val="32"/>
          <w:szCs w:val="32"/>
          <w:highlight w:val="none"/>
        </w:rPr>
      </w:pPr>
      <w:r>
        <w:rPr>
          <w:rFonts w:hint="eastAsia" w:ascii="仿宋" w:hAnsi="仿宋" w:eastAsia="仿宋" w:cs="宋体"/>
          <w:color w:val="000000"/>
          <w:sz w:val="32"/>
          <w:szCs w:val="32"/>
          <w:highlight w:val="none"/>
        </w:rPr>
        <w:t>特此承诺。</w:t>
      </w:r>
    </w:p>
    <w:p w14:paraId="1DF4A5F5">
      <w:pPr>
        <w:shd w:val="clear"/>
        <w:spacing w:line="360" w:lineRule="auto"/>
        <w:ind w:left="540"/>
        <w:contextualSpacing/>
        <w:jc w:val="center"/>
        <w:rPr>
          <w:rFonts w:ascii="仿宋" w:hAnsi="仿宋" w:eastAsia="仿宋" w:cs="仿宋_GB2312"/>
          <w:sz w:val="32"/>
          <w:szCs w:val="32"/>
          <w:highlight w:val="none"/>
        </w:rPr>
      </w:pPr>
      <w:r>
        <w:rPr>
          <w:rFonts w:hint="eastAsia" w:ascii="仿宋" w:hAnsi="仿宋" w:eastAsia="仿宋" w:cs="仿宋_GB2312"/>
          <w:sz w:val="32"/>
          <w:szCs w:val="32"/>
          <w:highlight w:val="none"/>
        </w:rPr>
        <w:t>供应商名称（电子签章）：</w:t>
      </w:r>
    </w:p>
    <w:p w14:paraId="715BAFA6">
      <w:pPr>
        <w:shd w:val="clear"/>
        <w:spacing w:line="360" w:lineRule="auto"/>
        <w:ind w:left="540"/>
        <w:contextualSpacing/>
        <w:rPr>
          <w:rFonts w:ascii="仿宋" w:hAnsi="仿宋" w:eastAsia="仿宋" w:cs="仿宋_GB2312"/>
          <w:b/>
          <w:sz w:val="32"/>
          <w:szCs w:val="32"/>
          <w:highlight w:val="none"/>
        </w:rPr>
      </w:pPr>
      <w:r>
        <w:rPr>
          <w:rFonts w:hint="eastAsia" w:ascii="仿宋" w:hAnsi="仿宋" w:eastAsia="仿宋" w:cs="仿宋_GB2312"/>
          <w:sz w:val="32"/>
          <w:szCs w:val="32"/>
          <w:highlight w:val="none"/>
          <w:lang w:val="zh-CN"/>
        </w:rPr>
        <w:t xml:space="preserve">         </w:t>
      </w:r>
      <w:r>
        <w:rPr>
          <w:rFonts w:hint="eastAsia" w:ascii="仿宋" w:hAnsi="仿宋" w:eastAsia="仿宋" w:cs="仿宋_GB2312"/>
          <w:sz w:val="32"/>
          <w:szCs w:val="32"/>
          <w:highlight w:val="none"/>
        </w:rPr>
        <w:t xml:space="preserve">      </w:t>
      </w:r>
      <w:r>
        <w:rPr>
          <w:rFonts w:hint="eastAsia" w:ascii="仿宋" w:hAnsi="仿宋" w:eastAsia="仿宋" w:cs="仿宋_GB2312"/>
          <w:sz w:val="32"/>
          <w:szCs w:val="32"/>
          <w:highlight w:val="none"/>
          <w:lang w:val="zh-CN"/>
        </w:rPr>
        <w:t>日期：  年  月   日</w:t>
      </w:r>
    </w:p>
    <w:p w14:paraId="0F2BB25D">
      <w:pPr>
        <w:widowControl/>
        <w:shd w:val="clear"/>
        <w:spacing w:line="360" w:lineRule="auto"/>
        <w:jc w:val="left"/>
        <w:rPr>
          <w:rFonts w:ascii="仿宋" w:hAnsi="仿宋" w:eastAsia="仿宋" w:cs="仿宋_GB2312"/>
          <w:sz w:val="32"/>
          <w:szCs w:val="32"/>
          <w:highlight w:val="none"/>
        </w:rPr>
        <w:sectPr>
          <w:pgSz w:w="11910" w:h="16840"/>
          <w:pgMar w:top="1340" w:right="1500" w:bottom="280" w:left="1680" w:header="720" w:footer="720" w:gutter="0"/>
          <w:cols w:space="720" w:num="1"/>
        </w:sectPr>
      </w:pPr>
    </w:p>
    <w:p w14:paraId="640D006A">
      <w:pPr>
        <w:shd w:val="clear"/>
        <w:spacing w:line="520" w:lineRule="exact"/>
        <w:ind w:firstLine="640" w:firstLineChars="200"/>
        <w:jc w:val="center"/>
        <w:rPr>
          <w:rFonts w:ascii="仿宋" w:hAnsi="仿宋" w:eastAsia="仿宋"/>
          <w:b/>
          <w:bCs/>
          <w:sz w:val="32"/>
          <w:szCs w:val="32"/>
          <w:highlight w:val="none"/>
        </w:rPr>
      </w:pPr>
      <w:r>
        <w:rPr>
          <w:rFonts w:hint="eastAsia" w:ascii="仿宋" w:hAnsi="仿宋" w:eastAsia="仿宋"/>
          <w:sz w:val="32"/>
          <w:szCs w:val="32"/>
          <w:highlight w:val="none"/>
        </w:rPr>
        <w:t>二</w:t>
      </w:r>
      <w:r>
        <w:rPr>
          <w:rFonts w:hint="eastAsia" w:ascii="仿宋" w:hAnsi="仿宋" w:eastAsia="仿宋"/>
          <w:b/>
          <w:bCs/>
          <w:sz w:val="32"/>
          <w:szCs w:val="32"/>
          <w:highlight w:val="none"/>
        </w:rPr>
        <w:t>、响应报价表</w:t>
      </w:r>
    </w:p>
    <w:p w14:paraId="767DBD44">
      <w:pPr>
        <w:shd w:val="clear"/>
        <w:snapToGrid w:val="0"/>
        <w:spacing w:before="50" w:after="50" w:line="360" w:lineRule="auto"/>
        <w:rPr>
          <w:rFonts w:ascii="仿宋" w:hAnsi="仿宋" w:eastAsia="仿宋"/>
          <w:sz w:val="32"/>
          <w:szCs w:val="32"/>
          <w:highlight w:val="none"/>
        </w:rPr>
      </w:pPr>
      <w:r>
        <w:rPr>
          <w:rFonts w:hint="eastAsia" w:ascii="仿宋" w:hAnsi="仿宋" w:eastAsia="仿宋"/>
          <w:sz w:val="32"/>
          <w:szCs w:val="32"/>
          <w:highlight w:val="none"/>
        </w:rPr>
        <w:t xml:space="preserve">项目名称：        </w:t>
      </w:r>
    </w:p>
    <w:p w14:paraId="271343C0">
      <w:pPr>
        <w:shd w:val="clear"/>
        <w:snapToGrid w:val="0"/>
        <w:spacing w:before="50" w:after="50" w:line="360" w:lineRule="auto"/>
        <w:rPr>
          <w:rFonts w:ascii="仿宋" w:hAnsi="仿宋" w:eastAsia="仿宋"/>
          <w:sz w:val="32"/>
          <w:szCs w:val="32"/>
          <w:highlight w:val="none"/>
        </w:rPr>
      </w:pPr>
      <w:r>
        <w:rPr>
          <w:rFonts w:hint="eastAsia" w:ascii="仿宋" w:hAnsi="仿宋" w:eastAsia="仿宋"/>
          <w:sz w:val="32"/>
          <w:szCs w:val="32"/>
          <w:highlight w:val="none"/>
        </w:rPr>
        <w:t xml:space="preserve">编号：  </w:t>
      </w:r>
    </w:p>
    <w:p w14:paraId="5AE9A985">
      <w:pPr>
        <w:shd w:val="clear"/>
        <w:snapToGrid w:val="0"/>
        <w:spacing w:before="50" w:after="50" w:line="360" w:lineRule="auto"/>
        <w:rPr>
          <w:rFonts w:ascii="仿宋" w:hAnsi="仿宋" w:eastAsia="仿宋"/>
          <w:sz w:val="32"/>
          <w:szCs w:val="32"/>
          <w:highlight w:val="none"/>
          <w:u w:val="single"/>
        </w:rPr>
      </w:pPr>
      <w:r>
        <w:rPr>
          <w:rFonts w:hint="eastAsia" w:ascii="仿宋" w:hAnsi="仿宋" w:eastAsia="仿宋"/>
          <w:sz w:val="32"/>
          <w:szCs w:val="32"/>
          <w:highlight w:val="none"/>
        </w:rPr>
        <w:t>供应商名称：</w:t>
      </w:r>
      <w:r>
        <w:rPr>
          <w:rFonts w:ascii="仿宋" w:hAnsi="仿宋" w:eastAsia="仿宋"/>
          <w:sz w:val="32"/>
          <w:szCs w:val="32"/>
          <w:highlight w:val="none"/>
        </w:rPr>
        <w:t xml:space="preserve">  </w:t>
      </w:r>
      <w:r>
        <w:rPr>
          <w:rFonts w:hint="eastAsia" w:ascii="仿宋" w:hAnsi="仿宋" w:eastAsia="仿宋" w:cs="仿宋_GB2312"/>
          <w:color w:val="000000"/>
          <w:sz w:val="32"/>
          <w:szCs w:val="32"/>
          <w:highlight w:val="none"/>
        </w:rPr>
        <w:t xml:space="preserve">                                                       </w:t>
      </w:r>
    </w:p>
    <w:tbl>
      <w:tblPr>
        <w:tblStyle w:val="24"/>
        <w:tblW w:w="799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3"/>
        <w:gridCol w:w="1872"/>
        <w:gridCol w:w="5432"/>
      </w:tblGrid>
      <w:tr w14:paraId="2550C8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jc w:val="center"/>
        </w:trPr>
        <w:tc>
          <w:tcPr>
            <w:tcW w:w="693" w:type="dxa"/>
            <w:tcBorders>
              <w:top w:val="single" w:color="auto" w:sz="4" w:space="0"/>
              <w:left w:val="single" w:color="auto" w:sz="4" w:space="0"/>
              <w:right w:val="single" w:color="auto" w:sz="4" w:space="0"/>
            </w:tcBorders>
            <w:vAlign w:val="center"/>
          </w:tcPr>
          <w:p w14:paraId="78471539">
            <w:pPr>
              <w:shd w:val="clear"/>
              <w:snapToGrid w:val="0"/>
              <w:spacing w:line="400" w:lineRule="exact"/>
              <w:jc w:val="center"/>
              <w:rPr>
                <w:rFonts w:ascii="仿宋" w:hAnsi="仿宋" w:eastAsia="仿宋"/>
                <w:b/>
                <w:sz w:val="32"/>
                <w:szCs w:val="32"/>
                <w:highlight w:val="none"/>
              </w:rPr>
            </w:pPr>
            <w:r>
              <w:rPr>
                <w:rFonts w:hint="eastAsia" w:ascii="仿宋" w:hAnsi="仿宋" w:eastAsia="仿宋"/>
                <w:b/>
                <w:sz w:val="32"/>
                <w:szCs w:val="32"/>
                <w:highlight w:val="none"/>
              </w:rPr>
              <w:t>序号</w:t>
            </w:r>
          </w:p>
        </w:tc>
        <w:tc>
          <w:tcPr>
            <w:tcW w:w="7304" w:type="dxa"/>
            <w:gridSpan w:val="2"/>
            <w:tcBorders>
              <w:top w:val="single" w:color="auto" w:sz="4" w:space="0"/>
              <w:left w:val="single" w:color="auto" w:sz="4" w:space="0"/>
              <w:right w:val="single" w:color="auto" w:sz="4" w:space="0"/>
            </w:tcBorders>
            <w:vAlign w:val="center"/>
          </w:tcPr>
          <w:p w14:paraId="4E2B67AA">
            <w:pPr>
              <w:shd w:val="clear"/>
              <w:snapToGrid w:val="0"/>
              <w:spacing w:line="400" w:lineRule="exact"/>
              <w:jc w:val="center"/>
              <w:rPr>
                <w:rFonts w:ascii="仿宋" w:hAnsi="仿宋" w:eastAsia="仿宋"/>
                <w:b/>
                <w:sz w:val="32"/>
                <w:szCs w:val="32"/>
                <w:highlight w:val="none"/>
              </w:rPr>
            </w:pPr>
            <w:r>
              <w:rPr>
                <w:rFonts w:hint="eastAsia" w:ascii="仿宋" w:hAnsi="仿宋" w:eastAsia="仿宋"/>
                <w:b/>
                <w:sz w:val="32"/>
                <w:szCs w:val="32"/>
                <w:highlight w:val="none"/>
              </w:rPr>
              <w:t>内容</w:t>
            </w:r>
          </w:p>
        </w:tc>
      </w:tr>
      <w:tr w14:paraId="253144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4" w:hRule="atLeast"/>
          <w:jc w:val="center"/>
        </w:trPr>
        <w:tc>
          <w:tcPr>
            <w:tcW w:w="693" w:type="dxa"/>
            <w:tcBorders>
              <w:top w:val="single" w:color="auto" w:sz="4" w:space="0"/>
              <w:left w:val="single" w:color="auto" w:sz="4" w:space="0"/>
              <w:right w:val="single" w:color="auto" w:sz="4" w:space="0"/>
            </w:tcBorders>
            <w:vAlign w:val="center"/>
          </w:tcPr>
          <w:p w14:paraId="1D3D9C09">
            <w:pPr>
              <w:shd w:val="clear"/>
              <w:snapToGrid w:val="0"/>
              <w:spacing w:line="400" w:lineRule="exact"/>
              <w:jc w:val="center"/>
              <w:rPr>
                <w:rFonts w:ascii="仿宋" w:hAnsi="仿宋" w:eastAsia="仿宋"/>
                <w:sz w:val="32"/>
                <w:szCs w:val="32"/>
                <w:highlight w:val="none"/>
              </w:rPr>
            </w:pPr>
            <w:r>
              <w:rPr>
                <w:rFonts w:hint="eastAsia" w:ascii="仿宋" w:hAnsi="仿宋" w:eastAsia="仿宋"/>
                <w:sz w:val="32"/>
                <w:szCs w:val="32"/>
                <w:highlight w:val="none"/>
              </w:rPr>
              <w:t>1</w:t>
            </w:r>
          </w:p>
        </w:tc>
        <w:tc>
          <w:tcPr>
            <w:tcW w:w="1872" w:type="dxa"/>
            <w:tcBorders>
              <w:top w:val="single" w:color="auto" w:sz="4" w:space="0"/>
              <w:left w:val="single" w:color="auto" w:sz="4" w:space="0"/>
              <w:bottom w:val="single" w:color="auto" w:sz="4" w:space="0"/>
              <w:right w:val="single" w:color="auto" w:sz="4" w:space="0"/>
            </w:tcBorders>
            <w:vAlign w:val="center"/>
          </w:tcPr>
          <w:p w14:paraId="5ED004FD">
            <w:pPr>
              <w:shd w:val="clear"/>
              <w:snapToGrid w:val="0"/>
              <w:spacing w:line="400" w:lineRule="exact"/>
              <w:rPr>
                <w:rFonts w:ascii="仿宋" w:hAnsi="仿宋" w:eastAsia="仿宋"/>
                <w:sz w:val="32"/>
                <w:szCs w:val="32"/>
                <w:highlight w:val="none"/>
              </w:rPr>
            </w:pPr>
            <w:r>
              <w:rPr>
                <w:rFonts w:hint="eastAsia" w:ascii="仿宋" w:hAnsi="仿宋" w:eastAsia="仿宋"/>
                <w:sz w:val="32"/>
                <w:szCs w:val="32"/>
                <w:highlight w:val="none"/>
              </w:rPr>
              <w:t>投标总价</w:t>
            </w:r>
          </w:p>
        </w:tc>
        <w:tc>
          <w:tcPr>
            <w:tcW w:w="5432" w:type="dxa"/>
            <w:tcBorders>
              <w:top w:val="single" w:color="auto" w:sz="4" w:space="0"/>
              <w:left w:val="single" w:color="auto" w:sz="4" w:space="0"/>
              <w:bottom w:val="single" w:color="auto" w:sz="4" w:space="0"/>
              <w:right w:val="single" w:color="auto" w:sz="4" w:space="0"/>
            </w:tcBorders>
            <w:vAlign w:val="center"/>
          </w:tcPr>
          <w:p w14:paraId="707D7B14">
            <w:pPr>
              <w:shd w:val="clear"/>
              <w:snapToGrid w:val="0"/>
              <w:spacing w:line="400" w:lineRule="exact"/>
              <w:rPr>
                <w:rFonts w:ascii="仿宋" w:hAnsi="仿宋" w:eastAsia="仿宋"/>
                <w:sz w:val="32"/>
                <w:szCs w:val="32"/>
                <w:highlight w:val="none"/>
              </w:rPr>
            </w:pPr>
          </w:p>
        </w:tc>
      </w:tr>
      <w:tr w14:paraId="22F7D5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3" w:type="dxa"/>
            <w:tcBorders>
              <w:top w:val="single" w:color="auto" w:sz="4" w:space="0"/>
              <w:left w:val="single" w:color="auto" w:sz="4" w:space="0"/>
              <w:bottom w:val="single" w:color="auto" w:sz="4" w:space="0"/>
              <w:right w:val="single" w:color="auto" w:sz="4" w:space="0"/>
            </w:tcBorders>
            <w:vAlign w:val="center"/>
          </w:tcPr>
          <w:p w14:paraId="09C8B782">
            <w:pPr>
              <w:shd w:val="clear"/>
              <w:snapToGrid w:val="0"/>
              <w:spacing w:line="400" w:lineRule="exact"/>
              <w:jc w:val="center"/>
              <w:rPr>
                <w:rFonts w:ascii="仿宋" w:hAnsi="仿宋" w:eastAsia="仿宋"/>
                <w:sz w:val="32"/>
                <w:szCs w:val="32"/>
                <w:highlight w:val="none"/>
              </w:rPr>
            </w:pPr>
            <w:r>
              <w:rPr>
                <w:rFonts w:hint="eastAsia" w:ascii="仿宋" w:hAnsi="仿宋" w:eastAsia="仿宋"/>
                <w:sz w:val="32"/>
                <w:szCs w:val="32"/>
                <w:highlight w:val="none"/>
              </w:rPr>
              <w:t>2</w:t>
            </w:r>
          </w:p>
        </w:tc>
        <w:tc>
          <w:tcPr>
            <w:tcW w:w="1872" w:type="dxa"/>
            <w:tcBorders>
              <w:top w:val="single" w:color="auto" w:sz="4" w:space="0"/>
              <w:left w:val="single" w:color="auto" w:sz="4" w:space="0"/>
              <w:bottom w:val="single" w:color="auto" w:sz="4" w:space="0"/>
              <w:right w:val="single" w:color="auto" w:sz="4" w:space="0"/>
            </w:tcBorders>
            <w:vAlign w:val="center"/>
          </w:tcPr>
          <w:p w14:paraId="31B46280">
            <w:pPr>
              <w:shd w:val="clear"/>
              <w:snapToGrid w:val="0"/>
              <w:spacing w:line="400" w:lineRule="exact"/>
              <w:rPr>
                <w:rFonts w:ascii="仿宋" w:hAnsi="仿宋" w:eastAsia="仿宋"/>
                <w:sz w:val="32"/>
                <w:szCs w:val="32"/>
                <w:highlight w:val="none"/>
              </w:rPr>
            </w:pPr>
            <w:r>
              <w:rPr>
                <w:rFonts w:hint="eastAsia" w:ascii="仿宋" w:hAnsi="仿宋" w:eastAsia="仿宋"/>
                <w:sz w:val="32"/>
                <w:szCs w:val="32"/>
                <w:highlight w:val="none"/>
                <w:lang w:val="en-US" w:eastAsia="zh-CN"/>
              </w:rPr>
              <w:t>服务</w:t>
            </w:r>
            <w:r>
              <w:rPr>
                <w:rFonts w:hint="eastAsia" w:ascii="仿宋" w:hAnsi="仿宋" w:eastAsia="仿宋"/>
                <w:sz w:val="32"/>
                <w:szCs w:val="32"/>
                <w:highlight w:val="none"/>
              </w:rPr>
              <w:t>期</w:t>
            </w:r>
          </w:p>
        </w:tc>
        <w:tc>
          <w:tcPr>
            <w:tcW w:w="5432" w:type="dxa"/>
            <w:tcBorders>
              <w:top w:val="single" w:color="auto" w:sz="4" w:space="0"/>
              <w:left w:val="single" w:color="auto" w:sz="4" w:space="0"/>
              <w:bottom w:val="single" w:color="auto" w:sz="4" w:space="0"/>
              <w:right w:val="single" w:color="auto" w:sz="4" w:space="0"/>
            </w:tcBorders>
            <w:vAlign w:val="center"/>
          </w:tcPr>
          <w:p w14:paraId="4C91E5E3">
            <w:pPr>
              <w:shd w:val="clear"/>
              <w:snapToGrid w:val="0"/>
              <w:spacing w:line="400" w:lineRule="exact"/>
              <w:rPr>
                <w:rFonts w:ascii="仿宋" w:hAnsi="仿宋" w:eastAsia="仿宋"/>
                <w:sz w:val="32"/>
                <w:szCs w:val="32"/>
                <w:highlight w:val="none"/>
                <w:u w:val="single"/>
              </w:rPr>
            </w:pPr>
          </w:p>
        </w:tc>
      </w:tr>
      <w:tr w14:paraId="78C2C5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3" w:type="dxa"/>
            <w:tcBorders>
              <w:top w:val="single" w:color="auto" w:sz="4" w:space="0"/>
              <w:left w:val="single" w:color="auto" w:sz="4" w:space="0"/>
              <w:bottom w:val="single" w:color="auto" w:sz="4" w:space="0"/>
              <w:right w:val="single" w:color="auto" w:sz="4" w:space="0"/>
            </w:tcBorders>
            <w:vAlign w:val="center"/>
          </w:tcPr>
          <w:p w14:paraId="615C74D5">
            <w:pPr>
              <w:shd w:val="clear"/>
              <w:snapToGrid w:val="0"/>
              <w:spacing w:line="400" w:lineRule="exact"/>
              <w:jc w:val="center"/>
              <w:rPr>
                <w:rFonts w:hint="default" w:ascii="仿宋" w:hAnsi="仿宋" w:eastAsia="仿宋"/>
                <w:sz w:val="32"/>
                <w:szCs w:val="32"/>
                <w:highlight w:val="none"/>
                <w:lang w:val="en-US" w:eastAsia="zh-CN"/>
              </w:rPr>
            </w:pPr>
            <w:r>
              <w:rPr>
                <w:rFonts w:hint="eastAsia" w:ascii="仿宋" w:hAnsi="仿宋" w:eastAsia="仿宋"/>
                <w:sz w:val="32"/>
                <w:szCs w:val="32"/>
                <w:highlight w:val="none"/>
                <w:lang w:val="en-US" w:eastAsia="zh-CN"/>
              </w:rPr>
              <w:t>3</w:t>
            </w:r>
          </w:p>
        </w:tc>
        <w:tc>
          <w:tcPr>
            <w:tcW w:w="1872" w:type="dxa"/>
            <w:tcBorders>
              <w:top w:val="single" w:color="auto" w:sz="4" w:space="0"/>
              <w:left w:val="single" w:color="auto" w:sz="4" w:space="0"/>
              <w:bottom w:val="single" w:color="auto" w:sz="4" w:space="0"/>
              <w:right w:val="single" w:color="auto" w:sz="4" w:space="0"/>
            </w:tcBorders>
            <w:vAlign w:val="center"/>
          </w:tcPr>
          <w:p w14:paraId="6C03DA4E">
            <w:pPr>
              <w:shd w:val="clear"/>
              <w:snapToGrid w:val="0"/>
              <w:spacing w:line="400" w:lineRule="exact"/>
              <w:rPr>
                <w:rFonts w:hint="eastAsia" w:ascii="仿宋" w:hAnsi="仿宋" w:eastAsia="仿宋"/>
                <w:sz w:val="32"/>
                <w:szCs w:val="32"/>
                <w:highlight w:val="none"/>
              </w:rPr>
            </w:pPr>
            <w:r>
              <w:rPr>
                <w:rFonts w:hint="eastAsia" w:ascii="仿宋" w:hAnsi="仿宋" w:eastAsia="仿宋"/>
                <w:sz w:val="32"/>
                <w:szCs w:val="32"/>
                <w:highlight w:val="none"/>
              </w:rPr>
              <w:t>备注</w:t>
            </w:r>
          </w:p>
        </w:tc>
        <w:tc>
          <w:tcPr>
            <w:tcW w:w="5432" w:type="dxa"/>
            <w:tcBorders>
              <w:top w:val="single" w:color="auto" w:sz="4" w:space="0"/>
              <w:left w:val="single" w:color="auto" w:sz="4" w:space="0"/>
              <w:bottom w:val="single" w:color="auto" w:sz="4" w:space="0"/>
              <w:right w:val="single" w:color="auto" w:sz="4" w:space="0"/>
            </w:tcBorders>
          </w:tcPr>
          <w:p w14:paraId="7AF2B84B">
            <w:pPr>
              <w:shd w:val="clear"/>
              <w:snapToGrid w:val="0"/>
              <w:spacing w:line="400" w:lineRule="exact"/>
              <w:rPr>
                <w:rFonts w:ascii="仿宋" w:hAnsi="仿宋" w:eastAsia="仿宋"/>
                <w:sz w:val="32"/>
                <w:szCs w:val="32"/>
                <w:highlight w:val="none"/>
              </w:rPr>
            </w:pPr>
          </w:p>
        </w:tc>
      </w:tr>
    </w:tbl>
    <w:p w14:paraId="5907CA9E">
      <w:pPr>
        <w:shd w:val="clear"/>
        <w:rPr>
          <w:rFonts w:ascii="仿宋" w:hAnsi="仿宋" w:eastAsia="仿宋"/>
          <w:sz w:val="32"/>
          <w:szCs w:val="32"/>
          <w:highlight w:val="none"/>
          <w:lang w:val="zh-CN"/>
        </w:rPr>
      </w:pPr>
      <w:r>
        <w:rPr>
          <w:rFonts w:hint="eastAsia" w:ascii="仿宋" w:hAnsi="仿宋" w:eastAsia="仿宋"/>
          <w:sz w:val="32"/>
          <w:szCs w:val="32"/>
          <w:highlight w:val="none"/>
          <w:lang w:val="zh-CN"/>
        </w:rPr>
        <w:t xml:space="preserve">注： </w:t>
      </w:r>
    </w:p>
    <w:p w14:paraId="24946C09">
      <w:pPr>
        <w:shd w:val="clear"/>
        <w:snapToGrid w:val="0"/>
        <w:spacing w:before="50" w:after="50" w:line="360" w:lineRule="auto"/>
        <w:rPr>
          <w:rFonts w:ascii="仿宋" w:hAnsi="仿宋" w:eastAsia="仿宋"/>
          <w:sz w:val="32"/>
          <w:szCs w:val="32"/>
          <w:highlight w:val="none"/>
          <w:lang w:val="zh-CN"/>
        </w:rPr>
      </w:pPr>
      <w:r>
        <w:rPr>
          <w:rFonts w:hint="eastAsia" w:ascii="仿宋" w:hAnsi="仿宋" w:eastAsia="仿宋"/>
          <w:sz w:val="32"/>
          <w:szCs w:val="32"/>
          <w:highlight w:val="none"/>
          <w:lang w:val="zh-CN"/>
        </w:rPr>
        <w:t xml:space="preserve">1、供应商需按本表格式填写，不得自行更改，也不得留空。 </w:t>
      </w:r>
    </w:p>
    <w:p w14:paraId="2EF82D1F">
      <w:pPr>
        <w:shd w:val="clear"/>
        <w:snapToGrid w:val="0"/>
        <w:spacing w:before="50" w:after="50" w:line="360" w:lineRule="auto"/>
        <w:rPr>
          <w:rFonts w:ascii="仿宋" w:hAnsi="仿宋" w:eastAsia="仿宋"/>
          <w:sz w:val="32"/>
          <w:szCs w:val="32"/>
          <w:highlight w:val="none"/>
          <w:lang w:val="zh-CN"/>
        </w:rPr>
      </w:pPr>
      <w:r>
        <w:rPr>
          <w:rFonts w:hint="eastAsia" w:ascii="仿宋" w:hAnsi="仿宋" w:eastAsia="仿宋"/>
          <w:sz w:val="32"/>
          <w:szCs w:val="32"/>
          <w:highlight w:val="none"/>
          <w:lang w:val="en-US" w:eastAsia="zh-CN"/>
        </w:rPr>
        <w:t>8</w:t>
      </w:r>
      <w:r>
        <w:rPr>
          <w:rFonts w:hint="eastAsia" w:ascii="仿宋" w:hAnsi="仿宋" w:eastAsia="仿宋"/>
          <w:sz w:val="32"/>
          <w:szCs w:val="32"/>
          <w:highlight w:val="none"/>
          <w:lang w:val="zh-CN"/>
        </w:rPr>
        <w:t>、符合采购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6B88EE13">
      <w:pPr>
        <w:shd w:val="clear"/>
        <w:snapToGrid w:val="0"/>
        <w:spacing w:before="50" w:after="50" w:line="360" w:lineRule="auto"/>
        <w:rPr>
          <w:rFonts w:ascii="仿宋" w:hAnsi="仿宋" w:eastAsia="仿宋"/>
          <w:sz w:val="32"/>
          <w:szCs w:val="32"/>
          <w:highlight w:val="none"/>
        </w:rPr>
      </w:pPr>
    </w:p>
    <w:p w14:paraId="56E5F3D9">
      <w:pPr>
        <w:shd w:val="clear"/>
        <w:spacing w:line="360" w:lineRule="auto"/>
        <w:ind w:left="540"/>
        <w:contextualSpacing/>
        <w:jc w:val="center"/>
        <w:rPr>
          <w:rFonts w:ascii="仿宋" w:hAnsi="仿宋" w:eastAsia="仿宋" w:cs="仿宋_GB2312"/>
          <w:sz w:val="32"/>
          <w:szCs w:val="32"/>
          <w:highlight w:val="none"/>
        </w:rPr>
      </w:pPr>
      <w:r>
        <w:rPr>
          <w:rFonts w:hint="eastAsia" w:ascii="仿宋" w:hAnsi="仿宋" w:eastAsia="仿宋" w:cs="仿宋_GB2312"/>
          <w:sz w:val="32"/>
          <w:szCs w:val="32"/>
          <w:highlight w:val="none"/>
        </w:rPr>
        <w:t>供应商名称（电子签章）：</w:t>
      </w:r>
    </w:p>
    <w:p w14:paraId="1927DAE2">
      <w:pPr>
        <w:shd w:val="clear"/>
        <w:spacing w:line="360" w:lineRule="auto"/>
        <w:ind w:left="540"/>
        <w:contextualSpacing/>
        <w:rPr>
          <w:rFonts w:ascii="仿宋" w:hAnsi="仿宋" w:eastAsia="仿宋" w:cs="仿宋_GB2312"/>
          <w:b/>
          <w:sz w:val="32"/>
          <w:szCs w:val="32"/>
          <w:highlight w:val="none"/>
        </w:rPr>
      </w:pPr>
      <w:r>
        <w:rPr>
          <w:rFonts w:hint="eastAsia" w:ascii="仿宋" w:hAnsi="仿宋" w:eastAsia="仿宋" w:cs="仿宋_GB2312"/>
          <w:sz w:val="32"/>
          <w:szCs w:val="32"/>
          <w:highlight w:val="none"/>
          <w:lang w:val="zh-CN"/>
        </w:rPr>
        <w:t xml:space="preserve">         </w:t>
      </w:r>
      <w:r>
        <w:rPr>
          <w:rFonts w:hint="eastAsia" w:ascii="仿宋" w:hAnsi="仿宋" w:eastAsia="仿宋" w:cs="仿宋_GB2312"/>
          <w:sz w:val="32"/>
          <w:szCs w:val="32"/>
          <w:highlight w:val="none"/>
        </w:rPr>
        <w:t xml:space="preserve">      </w:t>
      </w:r>
      <w:r>
        <w:rPr>
          <w:rFonts w:hint="eastAsia" w:ascii="仿宋" w:hAnsi="仿宋" w:eastAsia="仿宋" w:cs="仿宋_GB2312"/>
          <w:sz w:val="32"/>
          <w:szCs w:val="32"/>
          <w:highlight w:val="none"/>
          <w:lang w:val="zh-CN"/>
        </w:rPr>
        <w:t>日期：  年  月   日</w:t>
      </w:r>
    </w:p>
    <w:p w14:paraId="0D18F5E6">
      <w:pPr>
        <w:widowControl/>
        <w:shd w:val="clear"/>
        <w:spacing w:line="360" w:lineRule="auto"/>
        <w:jc w:val="left"/>
        <w:rPr>
          <w:rFonts w:ascii="仿宋" w:hAnsi="仿宋" w:eastAsia="仿宋" w:cs="仿宋_GB2312"/>
          <w:sz w:val="32"/>
          <w:szCs w:val="32"/>
          <w:highlight w:val="none"/>
        </w:rPr>
        <w:sectPr>
          <w:pgSz w:w="11910" w:h="16840"/>
          <w:pgMar w:top="1340" w:right="1500" w:bottom="280" w:left="1680" w:header="720" w:footer="720" w:gutter="0"/>
          <w:cols w:space="720" w:num="1"/>
        </w:sectPr>
      </w:pPr>
    </w:p>
    <w:p w14:paraId="0C3BD900">
      <w:pPr>
        <w:pStyle w:val="6"/>
        <w:shd w:val="clear"/>
        <w:ind w:firstLine="562"/>
        <w:rPr>
          <w:rFonts w:ascii="仿宋" w:hAnsi="仿宋" w:eastAsia="仿宋"/>
          <w:color w:val="000000"/>
          <w:sz w:val="32"/>
          <w:szCs w:val="32"/>
          <w:highlight w:val="none"/>
        </w:rPr>
      </w:pPr>
      <w:r>
        <w:rPr>
          <w:rFonts w:hint="eastAsia" w:ascii="仿宋" w:hAnsi="仿宋" w:eastAsia="仿宋"/>
          <w:sz w:val="32"/>
          <w:szCs w:val="32"/>
          <w:highlight w:val="none"/>
        </w:rPr>
        <w:t>三、投标报价明细表</w:t>
      </w:r>
      <w:r>
        <w:rPr>
          <w:rFonts w:hint="eastAsia" w:ascii="仿宋" w:hAnsi="仿宋" w:eastAsia="仿宋"/>
          <w:color w:val="000000"/>
          <w:sz w:val="32"/>
          <w:szCs w:val="32"/>
          <w:highlight w:val="none"/>
        </w:rPr>
        <w:t>（格式自拟）</w:t>
      </w:r>
    </w:p>
    <w:p w14:paraId="6766C664">
      <w:pPr>
        <w:pStyle w:val="4"/>
        <w:shd w:val="clear"/>
        <w:spacing w:before="0" w:line="240" w:lineRule="atLeast"/>
        <w:ind w:left="1080" w:leftChars="257" w:hanging="540"/>
        <w:jc w:val="center"/>
        <w:rPr>
          <w:rFonts w:ascii="仿宋" w:hAnsi="仿宋" w:eastAsia="仿宋"/>
          <w:highlight w:val="none"/>
        </w:rPr>
      </w:pPr>
    </w:p>
    <w:p w14:paraId="3171254E">
      <w:pPr>
        <w:pStyle w:val="14"/>
        <w:shd w:val="clear"/>
        <w:spacing w:line="240" w:lineRule="atLeast"/>
        <w:ind w:left="1080" w:leftChars="257" w:hanging="540"/>
        <w:rPr>
          <w:rFonts w:ascii="仿宋" w:hAnsi="仿宋" w:eastAsia="仿宋"/>
          <w:sz w:val="32"/>
          <w:szCs w:val="32"/>
          <w:highlight w:val="none"/>
        </w:rPr>
      </w:pPr>
    </w:p>
    <w:p w14:paraId="30493CDD">
      <w:pPr>
        <w:shd w:val="clear"/>
        <w:spacing w:line="360" w:lineRule="auto"/>
        <w:ind w:left="540"/>
        <w:contextualSpacing/>
        <w:jc w:val="center"/>
        <w:rPr>
          <w:rFonts w:ascii="仿宋" w:hAnsi="仿宋" w:eastAsia="仿宋" w:cs="仿宋_GB2312"/>
          <w:sz w:val="32"/>
          <w:szCs w:val="32"/>
          <w:highlight w:val="none"/>
        </w:rPr>
      </w:pPr>
      <w:r>
        <w:rPr>
          <w:rFonts w:hint="eastAsia" w:ascii="仿宋" w:hAnsi="仿宋" w:eastAsia="仿宋" w:cs="仿宋_GB2312"/>
          <w:sz w:val="32"/>
          <w:szCs w:val="32"/>
          <w:highlight w:val="none"/>
        </w:rPr>
        <w:t>供应商名称（电子签章）：</w:t>
      </w:r>
    </w:p>
    <w:p w14:paraId="464A940F">
      <w:pPr>
        <w:shd w:val="clear"/>
        <w:spacing w:line="360" w:lineRule="auto"/>
        <w:ind w:left="540"/>
        <w:contextualSpacing/>
        <w:rPr>
          <w:rFonts w:ascii="仿宋" w:hAnsi="仿宋" w:eastAsia="仿宋" w:cs="仿宋_GB2312"/>
          <w:sz w:val="32"/>
          <w:szCs w:val="32"/>
          <w:highlight w:val="none"/>
          <w:lang w:val="zh-CN"/>
        </w:rPr>
      </w:pPr>
      <w:r>
        <w:rPr>
          <w:rFonts w:hint="eastAsia" w:ascii="仿宋" w:hAnsi="仿宋" w:eastAsia="仿宋" w:cs="仿宋_GB2312"/>
          <w:sz w:val="32"/>
          <w:szCs w:val="32"/>
          <w:highlight w:val="none"/>
          <w:lang w:val="zh-CN"/>
        </w:rPr>
        <w:t xml:space="preserve">         </w:t>
      </w:r>
      <w:r>
        <w:rPr>
          <w:rFonts w:hint="eastAsia" w:ascii="仿宋" w:hAnsi="仿宋" w:eastAsia="仿宋" w:cs="仿宋_GB2312"/>
          <w:sz w:val="32"/>
          <w:szCs w:val="32"/>
          <w:highlight w:val="none"/>
        </w:rPr>
        <w:t xml:space="preserve">      </w:t>
      </w:r>
      <w:r>
        <w:rPr>
          <w:rFonts w:hint="eastAsia" w:ascii="仿宋" w:hAnsi="仿宋" w:eastAsia="仿宋" w:cs="仿宋_GB2312"/>
          <w:sz w:val="32"/>
          <w:szCs w:val="32"/>
          <w:highlight w:val="none"/>
          <w:lang w:val="zh-CN"/>
        </w:rPr>
        <w:t>日期：  年  月   日</w:t>
      </w:r>
    </w:p>
    <w:p w14:paraId="71B6E4FE">
      <w:pPr>
        <w:pStyle w:val="14"/>
        <w:shd w:val="clear"/>
        <w:spacing w:line="240" w:lineRule="atLeast"/>
        <w:ind w:left="1080" w:leftChars="257" w:hanging="540"/>
        <w:rPr>
          <w:rFonts w:ascii="仿宋" w:hAnsi="仿宋" w:eastAsia="仿宋"/>
          <w:sz w:val="32"/>
          <w:szCs w:val="32"/>
          <w:highlight w:val="none"/>
        </w:rPr>
      </w:pPr>
      <w:r>
        <w:rPr>
          <w:rFonts w:ascii="仿宋" w:hAnsi="仿宋" w:eastAsia="仿宋"/>
          <w:sz w:val="32"/>
          <w:szCs w:val="32"/>
          <w:highlight w:val="none"/>
        </w:rPr>
        <w:br w:type="page"/>
      </w:r>
    </w:p>
    <w:p w14:paraId="4C58B511">
      <w:pPr>
        <w:widowControl/>
        <w:shd w:val="clear"/>
        <w:spacing w:line="360" w:lineRule="auto"/>
        <w:jc w:val="left"/>
        <w:rPr>
          <w:rFonts w:ascii="仿宋" w:hAnsi="仿宋" w:eastAsia="仿宋"/>
          <w:b/>
          <w:bCs/>
          <w:sz w:val="32"/>
          <w:szCs w:val="32"/>
          <w:highlight w:val="none"/>
        </w:rPr>
        <w:sectPr>
          <w:pgSz w:w="11910" w:h="16840"/>
          <w:pgMar w:top="1340" w:right="1500" w:bottom="280" w:left="1680" w:header="720" w:footer="720" w:gutter="0"/>
          <w:cols w:space="720" w:num="1"/>
        </w:sectPr>
      </w:pPr>
    </w:p>
    <w:p w14:paraId="4D8FEF7E">
      <w:pPr>
        <w:pStyle w:val="4"/>
        <w:shd w:val="clear"/>
        <w:jc w:val="center"/>
        <w:rPr>
          <w:rFonts w:ascii="仿宋" w:hAnsi="仿宋" w:eastAsia="仿宋"/>
          <w:highlight w:val="none"/>
        </w:rPr>
      </w:pPr>
      <w:bookmarkStart w:id="84" w:name="_Toc44229899"/>
      <w:bookmarkEnd w:id="84"/>
      <w:bookmarkStart w:id="85" w:name="_Toc31728084"/>
      <w:bookmarkEnd w:id="85"/>
      <w:bookmarkStart w:id="86" w:name="_Toc35611516"/>
      <w:bookmarkEnd w:id="86"/>
      <w:bookmarkStart w:id="87" w:name="_Toc31723070"/>
      <w:bookmarkEnd w:id="87"/>
      <w:bookmarkStart w:id="88" w:name="_Toc35611438"/>
      <w:bookmarkEnd w:id="88"/>
      <w:bookmarkStart w:id="89" w:name="_Toc3970"/>
      <w:bookmarkStart w:id="90" w:name="_Toc55"/>
      <w:bookmarkStart w:id="91" w:name="_Toc14939"/>
      <w:bookmarkStart w:id="92" w:name="_Toc80205942"/>
      <w:bookmarkStart w:id="93" w:name="_Toc16447"/>
      <w:r>
        <w:rPr>
          <w:rFonts w:hint="eastAsia" w:ascii="仿宋" w:hAnsi="仿宋" w:eastAsia="仿宋"/>
          <w:highlight w:val="none"/>
        </w:rPr>
        <w:t>四、其他文书、文件格式</w:t>
      </w:r>
      <w:bookmarkEnd w:id="89"/>
      <w:bookmarkEnd w:id="90"/>
      <w:bookmarkEnd w:id="91"/>
      <w:bookmarkEnd w:id="92"/>
      <w:bookmarkEnd w:id="93"/>
    </w:p>
    <w:p w14:paraId="5CC05370">
      <w:pPr>
        <w:shd w:val="clear"/>
        <w:jc w:val="center"/>
        <w:rPr>
          <w:rFonts w:ascii="仿宋" w:hAnsi="仿宋" w:eastAsia="仿宋" w:cs="仿宋_GB2312"/>
          <w:b/>
          <w:sz w:val="32"/>
          <w:szCs w:val="32"/>
          <w:highlight w:val="none"/>
          <w:lang w:val="en"/>
        </w:rPr>
      </w:pPr>
      <w:r>
        <w:rPr>
          <w:rFonts w:hint="eastAsia" w:ascii="仿宋" w:hAnsi="仿宋" w:eastAsia="仿宋" w:cs="仿宋_GB2312"/>
          <w:b/>
          <w:sz w:val="32"/>
          <w:szCs w:val="32"/>
          <w:highlight w:val="none"/>
          <w:lang w:val="en"/>
        </w:rPr>
        <w:t>知识产权合规性声明</w:t>
      </w:r>
    </w:p>
    <w:p w14:paraId="6FFAD886">
      <w:pPr>
        <w:shd w:val="clear"/>
        <w:ind w:firstLine="640" w:firstLineChars="200"/>
        <w:rPr>
          <w:rFonts w:ascii="仿宋" w:hAnsi="仿宋" w:eastAsia="仿宋" w:cs="仿宋_GB2312"/>
          <w:sz w:val="32"/>
          <w:szCs w:val="32"/>
          <w:highlight w:val="none"/>
        </w:rPr>
      </w:pPr>
    </w:p>
    <w:p w14:paraId="36F68273">
      <w:pPr>
        <w:shd w:val="clear"/>
        <w:ind w:firstLine="640" w:firstLineChars="200"/>
        <w:rPr>
          <w:rFonts w:ascii="仿宋" w:hAnsi="仿宋" w:eastAsia="仿宋" w:cs="仿宋_GB2312"/>
          <w:sz w:val="32"/>
          <w:szCs w:val="32"/>
          <w:highlight w:val="none"/>
          <w:lang w:val="en"/>
        </w:rPr>
      </w:pPr>
      <w:r>
        <w:rPr>
          <w:rFonts w:hint="eastAsia" w:ascii="仿宋" w:hAnsi="仿宋" w:eastAsia="仿宋" w:cs="仿宋_GB2312"/>
          <w:sz w:val="32"/>
          <w:szCs w:val="32"/>
          <w:highlight w:val="none"/>
        </w:rPr>
        <w:t>本</w:t>
      </w:r>
      <w:r>
        <w:rPr>
          <w:rFonts w:hint="eastAsia" w:ascii="仿宋" w:hAnsi="仿宋" w:eastAsia="仿宋" w:cs="仿宋_GB2312"/>
          <w:sz w:val="32"/>
          <w:szCs w:val="32"/>
          <w:highlight w:val="none"/>
          <w:lang w:val="en"/>
        </w:rPr>
        <w:t>企业（单位）自愿参与政府投资政府采购的</w:t>
      </w:r>
      <w:r>
        <w:rPr>
          <w:rFonts w:hint="eastAsia" w:ascii="仿宋" w:hAnsi="仿宋" w:eastAsia="仿宋" w:cs="仿宋_GB2312"/>
          <w:sz w:val="32"/>
          <w:szCs w:val="32"/>
          <w:highlight w:val="none"/>
          <w:u w:val="single"/>
        </w:rPr>
        <w:t xml:space="preserve">                  </w:t>
      </w:r>
      <w:r>
        <w:rPr>
          <w:rFonts w:hint="eastAsia" w:ascii="仿宋" w:hAnsi="仿宋" w:eastAsia="仿宋" w:cs="仿宋_GB2312"/>
          <w:sz w:val="32"/>
          <w:szCs w:val="32"/>
          <w:highlight w:val="none"/>
          <w:lang w:val="en"/>
        </w:rPr>
        <w:t>，</w:t>
      </w:r>
      <w:r>
        <w:rPr>
          <w:rFonts w:hint="eastAsia" w:ascii="仿宋" w:hAnsi="仿宋" w:eastAsia="仿宋" w:cs="仿宋_GB2312"/>
          <w:b/>
          <w:bCs/>
          <w:sz w:val="32"/>
          <w:szCs w:val="32"/>
          <w:highlight w:val="none"/>
          <w:lang w:val="en"/>
        </w:rPr>
        <w:t>在此郑重承诺：</w:t>
      </w:r>
      <w:r>
        <w:rPr>
          <w:rFonts w:hint="eastAsia" w:ascii="仿宋" w:hAnsi="仿宋" w:eastAsia="仿宋" w:cs="仿宋_GB2312"/>
          <w:sz w:val="32"/>
          <w:szCs w:val="32"/>
          <w:highlight w:val="none"/>
          <w:lang w:val="en"/>
        </w:rPr>
        <w:t>遵守中国知识产权法律、法规、规章、规范性文件及在中国适用的与知识产权有关的国际公约，所参与项目的知识产权明晰无争议，归属或技术来源正当合法。近三年在知识产权领域不存在违反法律、法规、规章及其他规范性文件的失信行为。所参与的项目不对其他单位及个人的知识产权构成侵权。如经核查确有违反上述承诺应遵守的行为，本企业将承担由此产生的全部责任。</w:t>
      </w:r>
    </w:p>
    <w:p w14:paraId="7382D789">
      <w:pPr>
        <w:shd w:val="clear"/>
        <w:snapToGrid w:val="0"/>
        <w:spacing w:line="360" w:lineRule="auto"/>
        <w:ind w:left="6296" w:leftChars="1736" w:hanging="2650" w:hangingChars="825"/>
        <w:rPr>
          <w:rFonts w:ascii="仿宋" w:hAnsi="仿宋" w:eastAsia="仿宋"/>
          <w:b/>
          <w:sz w:val="32"/>
          <w:szCs w:val="32"/>
          <w:highlight w:val="none"/>
        </w:rPr>
      </w:pPr>
      <w:r>
        <w:rPr>
          <w:rFonts w:ascii="仿宋" w:hAnsi="仿宋" w:eastAsia="仿宋"/>
          <w:b/>
          <w:sz w:val="32"/>
          <w:szCs w:val="32"/>
          <w:highlight w:val="none"/>
        </w:rPr>
        <w:t xml:space="preserve">           </w:t>
      </w:r>
    </w:p>
    <w:p w14:paraId="557CEE69">
      <w:pPr>
        <w:shd w:val="clear"/>
        <w:snapToGrid w:val="0"/>
        <w:spacing w:line="360" w:lineRule="auto"/>
        <w:ind w:left="6296" w:leftChars="1736" w:hanging="2650" w:hangingChars="825"/>
        <w:rPr>
          <w:rFonts w:ascii="仿宋" w:hAnsi="仿宋" w:eastAsia="仿宋"/>
          <w:b/>
          <w:sz w:val="32"/>
          <w:szCs w:val="32"/>
          <w:highlight w:val="none"/>
        </w:rPr>
      </w:pPr>
    </w:p>
    <w:p w14:paraId="67B85385">
      <w:pPr>
        <w:shd w:val="clear"/>
        <w:snapToGrid w:val="0"/>
        <w:spacing w:line="360" w:lineRule="auto"/>
        <w:ind w:left="6296" w:leftChars="1736" w:hanging="2650" w:hangingChars="825"/>
        <w:rPr>
          <w:rFonts w:ascii="仿宋" w:hAnsi="仿宋" w:eastAsia="仿宋"/>
          <w:b/>
          <w:sz w:val="32"/>
          <w:szCs w:val="32"/>
          <w:highlight w:val="none"/>
        </w:rPr>
      </w:pPr>
    </w:p>
    <w:p w14:paraId="1357BD34">
      <w:pPr>
        <w:shd w:val="clear"/>
        <w:snapToGrid w:val="0"/>
        <w:spacing w:line="360" w:lineRule="auto"/>
        <w:ind w:left="6296" w:leftChars="1736" w:hanging="2650" w:hangingChars="825"/>
        <w:rPr>
          <w:rFonts w:ascii="仿宋" w:hAnsi="仿宋" w:eastAsia="仿宋"/>
          <w:b/>
          <w:sz w:val="32"/>
          <w:szCs w:val="32"/>
          <w:highlight w:val="none"/>
        </w:rPr>
      </w:pPr>
    </w:p>
    <w:p w14:paraId="27BA5D71">
      <w:pPr>
        <w:shd w:val="clear"/>
        <w:spacing w:line="360" w:lineRule="auto"/>
        <w:ind w:left="540"/>
        <w:contextualSpacing/>
        <w:jc w:val="center"/>
        <w:rPr>
          <w:rFonts w:ascii="仿宋" w:hAnsi="仿宋" w:eastAsia="仿宋" w:cs="仿宋_GB2312"/>
          <w:sz w:val="32"/>
          <w:szCs w:val="32"/>
          <w:highlight w:val="none"/>
        </w:rPr>
      </w:pPr>
      <w:bookmarkStart w:id="94" w:name="_Toc23853"/>
      <w:r>
        <w:rPr>
          <w:rFonts w:hint="eastAsia" w:ascii="仿宋" w:hAnsi="仿宋" w:eastAsia="仿宋" w:cs="仿宋_GB2312"/>
          <w:sz w:val="32"/>
          <w:szCs w:val="32"/>
          <w:highlight w:val="none"/>
        </w:rPr>
        <w:t>供应商名称（电子签章）：</w:t>
      </w:r>
    </w:p>
    <w:p w14:paraId="78B48656">
      <w:pPr>
        <w:shd w:val="clear"/>
        <w:spacing w:line="360" w:lineRule="auto"/>
        <w:ind w:left="540"/>
        <w:contextualSpacing/>
        <w:rPr>
          <w:rFonts w:ascii="仿宋" w:hAnsi="仿宋" w:eastAsia="仿宋" w:cs="仿宋_GB2312"/>
          <w:b/>
          <w:sz w:val="32"/>
          <w:szCs w:val="32"/>
          <w:highlight w:val="none"/>
        </w:rPr>
      </w:pPr>
      <w:r>
        <w:rPr>
          <w:rFonts w:hint="eastAsia" w:ascii="仿宋" w:hAnsi="仿宋" w:eastAsia="仿宋" w:cs="仿宋_GB2312"/>
          <w:sz w:val="32"/>
          <w:szCs w:val="32"/>
          <w:highlight w:val="none"/>
          <w:lang w:val="zh-CN"/>
        </w:rPr>
        <w:t xml:space="preserve">         </w:t>
      </w:r>
      <w:r>
        <w:rPr>
          <w:rFonts w:hint="eastAsia" w:ascii="仿宋" w:hAnsi="仿宋" w:eastAsia="仿宋" w:cs="仿宋_GB2312"/>
          <w:sz w:val="32"/>
          <w:szCs w:val="32"/>
          <w:highlight w:val="none"/>
        </w:rPr>
        <w:t xml:space="preserve">      </w:t>
      </w:r>
      <w:r>
        <w:rPr>
          <w:rFonts w:hint="eastAsia" w:ascii="仿宋" w:hAnsi="仿宋" w:eastAsia="仿宋" w:cs="仿宋_GB2312"/>
          <w:sz w:val="32"/>
          <w:szCs w:val="32"/>
          <w:highlight w:val="none"/>
          <w:lang w:val="zh-CN"/>
        </w:rPr>
        <w:t>日期：  年  月   日</w:t>
      </w:r>
    </w:p>
    <w:p w14:paraId="7690D6A4">
      <w:pPr>
        <w:widowControl/>
        <w:shd w:val="clear"/>
        <w:spacing w:line="360" w:lineRule="auto"/>
        <w:jc w:val="left"/>
        <w:rPr>
          <w:rFonts w:ascii="仿宋" w:hAnsi="仿宋" w:eastAsia="仿宋" w:cs="仿宋_GB2312"/>
          <w:sz w:val="32"/>
          <w:szCs w:val="32"/>
          <w:highlight w:val="none"/>
        </w:rPr>
        <w:sectPr>
          <w:pgSz w:w="11910" w:h="16840"/>
          <w:pgMar w:top="1340" w:right="1500" w:bottom="280" w:left="1680" w:header="720" w:footer="720" w:gutter="0"/>
          <w:cols w:space="720" w:num="1"/>
        </w:sectPr>
      </w:pPr>
    </w:p>
    <w:p w14:paraId="1974BB57">
      <w:pPr>
        <w:pStyle w:val="4"/>
        <w:shd w:val="clear"/>
        <w:jc w:val="center"/>
        <w:rPr>
          <w:rFonts w:ascii="仿宋" w:hAnsi="仿宋" w:eastAsia="仿宋"/>
          <w:highlight w:val="none"/>
        </w:rPr>
      </w:pPr>
      <w:bookmarkStart w:id="95" w:name="_Toc5991"/>
      <w:bookmarkStart w:id="96" w:name="_Toc3172"/>
      <w:r>
        <w:rPr>
          <w:rFonts w:hint="eastAsia" w:ascii="仿宋" w:hAnsi="仿宋" w:eastAsia="仿宋"/>
          <w:highlight w:val="none"/>
        </w:rPr>
        <w:t>五、残疾人福利性单位声明函</w:t>
      </w:r>
      <w:bookmarkEnd w:id="94"/>
      <w:bookmarkEnd w:id="95"/>
      <w:bookmarkEnd w:id="96"/>
    </w:p>
    <w:p w14:paraId="5E275C2E">
      <w:pPr>
        <w:shd w:val="clear"/>
        <w:spacing w:line="520" w:lineRule="exact"/>
        <w:rPr>
          <w:rFonts w:ascii="仿宋" w:hAnsi="仿宋" w:eastAsia="仿宋" w:cs="仿宋_GB2312"/>
          <w:color w:val="000000"/>
          <w:sz w:val="32"/>
          <w:szCs w:val="32"/>
          <w:highlight w:val="none"/>
        </w:rPr>
      </w:pPr>
    </w:p>
    <w:p w14:paraId="725A90E7">
      <w:pPr>
        <w:shd w:val="clear"/>
        <w:spacing w:line="360" w:lineRule="auto"/>
        <w:ind w:firstLine="640" w:firstLineChars="200"/>
        <w:rPr>
          <w:rFonts w:ascii="仿宋" w:hAnsi="仿宋" w:eastAsia="仿宋" w:cs="仿宋_GB2312"/>
          <w:sz w:val="32"/>
          <w:szCs w:val="32"/>
          <w:highlight w:val="none"/>
        </w:rPr>
      </w:pPr>
      <w:r>
        <w:rPr>
          <w:rFonts w:hint="eastAsia" w:ascii="仿宋" w:hAnsi="仿宋" w:eastAsia="仿宋" w:cs="仿宋_GB2312"/>
          <w:sz w:val="32"/>
          <w:szCs w:val="32"/>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ascii="仿宋" w:hAnsi="仿宋" w:eastAsia="仿宋"/>
          <w:sz w:val="32"/>
          <w:szCs w:val="32"/>
          <w:highlight w:val="none"/>
        </w:rPr>
        <w:t>参加</w:t>
      </w:r>
      <w:r>
        <w:rPr>
          <w:rFonts w:hint="eastAsia" w:ascii="仿宋" w:hAnsi="仿宋" w:eastAsia="仿宋"/>
          <w:sz w:val="32"/>
          <w:szCs w:val="32"/>
          <w:highlight w:val="none"/>
          <w:u w:val="single"/>
        </w:rPr>
        <w:t xml:space="preserve">          </w:t>
      </w:r>
      <w:r>
        <w:rPr>
          <w:rFonts w:hint="eastAsia" w:ascii="仿宋" w:hAnsi="仿宋" w:eastAsia="仿宋" w:cs="仿宋_GB2312"/>
          <w:sz w:val="32"/>
          <w:szCs w:val="32"/>
          <w:highlight w:val="none"/>
        </w:rPr>
        <w:t>由本单位承担工程/提供服务，本单位对上述声明的真实性负责。如有虚假，将依法承担相应责任。</w:t>
      </w:r>
    </w:p>
    <w:p w14:paraId="04D67DFC">
      <w:pPr>
        <w:shd w:val="clear"/>
        <w:spacing w:line="360" w:lineRule="auto"/>
        <w:rPr>
          <w:rFonts w:ascii="仿宋" w:hAnsi="仿宋" w:eastAsia="仿宋" w:cs="仿宋_GB2312"/>
          <w:color w:val="000000"/>
          <w:sz w:val="32"/>
          <w:szCs w:val="32"/>
          <w:highlight w:val="none"/>
        </w:rPr>
      </w:pPr>
    </w:p>
    <w:p w14:paraId="5E9509A4">
      <w:pPr>
        <w:shd w:val="clear"/>
        <w:spacing w:line="360" w:lineRule="auto"/>
        <w:rPr>
          <w:rFonts w:ascii="仿宋" w:hAnsi="仿宋" w:eastAsia="仿宋" w:cs="仿宋_GB2312"/>
          <w:color w:val="000000"/>
          <w:sz w:val="32"/>
          <w:szCs w:val="32"/>
          <w:highlight w:val="none"/>
        </w:rPr>
      </w:pPr>
    </w:p>
    <w:p w14:paraId="790D23D4">
      <w:pPr>
        <w:shd w:val="clear"/>
        <w:spacing w:line="360" w:lineRule="auto"/>
        <w:rPr>
          <w:rFonts w:ascii="仿宋" w:hAnsi="仿宋" w:eastAsia="仿宋" w:cs="仿宋_GB2312"/>
          <w:color w:val="000000"/>
          <w:sz w:val="32"/>
          <w:szCs w:val="32"/>
          <w:highlight w:val="none"/>
        </w:rPr>
      </w:pPr>
    </w:p>
    <w:p w14:paraId="540B4287">
      <w:pPr>
        <w:shd w:val="clear"/>
        <w:spacing w:line="360" w:lineRule="auto"/>
        <w:ind w:left="540"/>
        <w:contextualSpacing/>
        <w:jc w:val="center"/>
        <w:rPr>
          <w:rFonts w:ascii="仿宋" w:hAnsi="仿宋" w:eastAsia="仿宋" w:cs="仿宋_GB2312"/>
          <w:sz w:val="32"/>
          <w:szCs w:val="32"/>
          <w:highlight w:val="none"/>
        </w:rPr>
      </w:pPr>
      <w:r>
        <w:rPr>
          <w:rFonts w:hint="eastAsia" w:ascii="仿宋" w:hAnsi="仿宋" w:eastAsia="仿宋" w:cs="仿宋_GB2312"/>
          <w:sz w:val="32"/>
          <w:szCs w:val="32"/>
          <w:highlight w:val="none"/>
        </w:rPr>
        <w:t>供应商名称（电子签章）：</w:t>
      </w:r>
    </w:p>
    <w:p w14:paraId="269E9C42">
      <w:pPr>
        <w:shd w:val="clear"/>
        <w:spacing w:line="360" w:lineRule="auto"/>
        <w:ind w:left="540"/>
        <w:contextualSpacing/>
        <w:rPr>
          <w:rFonts w:ascii="仿宋" w:hAnsi="仿宋" w:eastAsia="仿宋" w:cs="仿宋_GB2312"/>
          <w:sz w:val="32"/>
          <w:szCs w:val="32"/>
          <w:highlight w:val="none"/>
          <w:lang w:val="zh-CN"/>
        </w:rPr>
      </w:pPr>
      <w:r>
        <w:rPr>
          <w:rFonts w:hint="eastAsia" w:ascii="仿宋" w:hAnsi="仿宋" w:eastAsia="仿宋" w:cs="仿宋_GB2312"/>
          <w:sz w:val="32"/>
          <w:szCs w:val="32"/>
          <w:highlight w:val="none"/>
          <w:lang w:val="zh-CN"/>
        </w:rPr>
        <w:t xml:space="preserve">         </w:t>
      </w:r>
      <w:r>
        <w:rPr>
          <w:rFonts w:hint="eastAsia" w:ascii="仿宋" w:hAnsi="仿宋" w:eastAsia="仿宋" w:cs="仿宋_GB2312"/>
          <w:sz w:val="32"/>
          <w:szCs w:val="32"/>
          <w:highlight w:val="none"/>
        </w:rPr>
        <w:t xml:space="preserve">      </w:t>
      </w:r>
      <w:r>
        <w:rPr>
          <w:rFonts w:hint="eastAsia" w:ascii="仿宋" w:hAnsi="仿宋" w:eastAsia="仿宋" w:cs="仿宋_GB2312"/>
          <w:sz w:val="32"/>
          <w:szCs w:val="32"/>
          <w:highlight w:val="none"/>
          <w:lang w:val="zh-CN"/>
        </w:rPr>
        <w:t>日期：  年  月   日</w:t>
      </w:r>
    </w:p>
    <w:p w14:paraId="651CD729">
      <w:pPr>
        <w:pStyle w:val="18"/>
        <w:shd w:val="clear"/>
        <w:rPr>
          <w:highlight w:val="none"/>
          <w:lang w:val="zh-CN"/>
        </w:rPr>
      </w:pPr>
    </w:p>
    <w:p w14:paraId="6F2FAA22">
      <w:pPr>
        <w:pStyle w:val="18"/>
        <w:shd w:val="clear"/>
        <w:rPr>
          <w:highlight w:val="none"/>
          <w:lang w:val="zh-CN"/>
        </w:rPr>
      </w:pPr>
    </w:p>
    <w:p w14:paraId="4B278AA9">
      <w:pPr>
        <w:shd w:val="clear"/>
        <w:spacing w:line="360" w:lineRule="auto"/>
        <w:rPr>
          <w:rFonts w:ascii="仿宋" w:hAnsi="仿宋" w:eastAsia="仿宋" w:cs="仿宋_GB2312"/>
          <w:color w:val="000000"/>
          <w:sz w:val="32"/>
          <w:szCs w:val="32"/>
          <w:highlight w:val="none"/>
        </w:rPr>
      </w:pPr>
      <w:r>
        <w:rPr>
          <w:rFonts w:hint="eastAsia" w:ascii="仿宋" w:hAnsi="仿宋" w:eastAsia="仿宋" w:cs="仿宋_GB2312"/>
          <w:color w:val="000000"/>
          <w:sz w:val="32"/>
          <w:szCs w:val="32"/>
          <w:highlight w:val="none"/>
        </w:rPr>
        <w:t>注：请根据自己的真实情况出具《残疾人福利性单位声明函》。依法享受中小企业优惠政策的，采购人或者采购代理机构在公告中标结果时，同时公告其《残疾人福利性单位声明函》，接受社会监督。</w:t>
      </w:r>
    </w:p>
    <w:p w14:paraId="0CA647BB">
      <w:pPr>
        <w:shd w:val="clear"/>
        <w:spacing w:line="520" w:lineRule="exact"/>
        <w:jc w:val="center"/>
        <w:rPr>
          <w:rFonts w:ascii="仿宋" w:hAnsi="仿宋" w:eastAsia="仿宋"/>
          <w:sz w:val="32"/>
          <w:szCs w:val="32"/>
          <w:highlight w:val="none"/>
        </w:rPr>
      </w:pPr>
    </w:p>
    <w:p w14:paraId="06130E57">
      <w:pPr>
        <w:shd w:val="clear"/>
        <w:spacing w:line="520" w:lineRule="exact"/>
        <w:jc w:val="center"/>
        <w:rPr>
          <w:rFonts w:ascii="仿宋" w:hAnsi="仿宋" w:eastAsia="仿宋"/>
          <w:sz w:val="32"/>
          <w:szCs w:val="32"/>
          <w:highlight w:val="none"/>
        </w:rPr>
      </w:pPr>
    </w:p>
    <w:p w14:paraId="3E59ECC3">
      <w:pPr>
        <w:shd w:val="clear"/>
        <w:spacing w:line="520" w:lineRule="exact"/>
        <w:jc w:val="center"/>
        <w:rPr>
          <w:rFonts w:ascii="仿宋" w:hAnsi="仿宋" w:eastAsia="仿宋"/>
          <w:sz w:val="32"/>
          <w:szCs w:val="32"/>
          <w:highlight w:val="none"/>
        </w:rPr>
      </w:pPr>
    </w:p>
    <w:p w14:paraId="776B70E0">
      <w:pPr>
        <w:shd w:val="clear"/>
        <w:spacing w:line="520" w:lineRule="exact"/>
        <w:jc w:val="center"/>
        <w:rPr>
          <w:rFonts w:ascii="仿宋" w:hAnsi="仿宋" w:eastAsia="仿宋"/>
          <w:sz w:val="32"/>
          <w:szCs w:val="32"/>
          <w:highlight w:val="none"/>
        </w:rPr>
      </w:pPr>
    </w:p>
    <w:p w14:paraId="571AF653">
      <w:pPr>
        <w:shd w:val="clear"/>
        <w:spacing w:line="520" w:lineRule="exact"/>
        <w:jc w:val="center"/>
        <w:rPr>
          <w:rFonts w:ascii="仿宋" w:hAnsi="仿宋" w:eastAsia="仿宋"/>
          <w:sz w:val="32"/>
          <w:szCs w:val="32"/>
          <w:highlight w:val="none"/>
        </w:rPr>
      </w:pPr>
    </w:p>
    <w:p w14:paraId="5A8B66A2">
      <w:pPr>
        <w:pStyle w:val="3"/>
        <w:shd w:val="clear"/>
        <w:jc w:val="center"/>
        <w:rPr>
          <w:rFonts w:hint="eastAsia" w:ascii="仿宋" w:hAnsi="仿宋" w:eastAsia="仿宋"/>
          <w:sz w:val="32"/>
          <w:szCs w:val="32"/>
          <w:highlight w:val="none"/>
          <w:lang w:eastAsia="zh-CN"/>
        </w:rPr>
      </w:pPr>
      <w:bookmarkStart w:id="97" w:name="_Toc23396"/>
      <w:bookmarkStart w:id="98" w:name="_Toc5146"/>
      <w:r>
        <w:rPr>
          <w:rFonts w:hint="eastAsia" w:ascii="仿宋" w:hAnsi="仿宋" w:eastAsia="仿宋"/>
          <w:sz w:val="32"/>
          <w:szCs w:val="32"/>
          <w:highlight w:val="none"/>
        </w:rPr>
        <w:t>第六章、合同文本</w:t>
      </w:r>
      <w:bookmarkEnd w:id="97"/>
      <w:bookmarkEnd w:id="98"/>
      <w:bookmarkStart w:id="99" w:name="_Toc4130"/>
      <w:bookmarkStart w:id="100" w:name="_Toc9456"/>
    </w:p>
    <w:p w14:paraId="44CF3E60">
      <w:pPr>
        <w:pStyle w:val="3"/>
        <w:shd w:val="clear"/>
        <w:jc w:val="center"/>
        <w:rPr>
          <w:rFonts w:ascii="仿宋" w:hAnsi="仿宋" w:eastAsia="仿宋"/>
          <w:sz w:val="32"/>
          <w:szCs w:val="32"/>
          <w:highlight w:val="none"/>
        </w:rPr>
      </w:pPr>
      <w:bookmarkStart w:id="101" w:name="_Toc20977"/>
      <w:bookmarkStart w:id="102" w:name="_Toc23176"/>
      <w:r>
        <w:rPr>
          <w:rFonts w:hint="eastAsia" w:ascii="仿宋" w:hAnsi="仿宋" w:eastAsia="仿宋"/>
          <w:sz w:val="32"/>
          <w:szCs w:val="32"/>
          <w:highlight w:val="none"/>
        </w:rPr>
        <w:t>合同格式自拟</w:t>
      </w:r>
      <w:bookmarkEnd w:id="99"/>
      <w:bookmarkEnd w:id="100"/>
      <w:bookmarkEnd w:id="101"/>
      <w:bookmarkEnd w:id="102"/>
    </w:p>
    <w:p w14:paraId="3DDECA9F">
      <w:pPr>
        <w:widowControl/>
        <w:shd w:val="clear"/>
        <w:jc w:val="left"/>
        <w:rPr>
          <w:rFonts w:ascii="仿宋" w:hAnsi="仿宋" w:eastAsia="仿宋" w:cs="仿宋_GB2312"/>
          <w:b/>
          <w:sz w:val="32"/>
          <w:szCs w:val="32"/>
          <w:highlight w:val="none"/>
        </w:rPr>
      </w:pPr>
      <w:r>
        <w:rPr>
          <w:rFonts w:ascii="仿宋" w:hAnsi="仿宋" w:eastAsia="仿宋" w:cs="仿宋_GB2312"/>
          <w:b/>
          <w:sz w:val="32"/>
          <w:szCs w:val="32"/>
          <w:highlight w:val="none"/>
        </w:rPr>
        <w:br w:type="page"/>
      </w:r>
    </w:p>
    <w:p w14:paraId="66E83A8D">
      <w:pPr>
        <w:shd w:val="clear"/>
        <w:tabs>
          <w:tab w:val="left" w:pos="3261"/>
        </w:tabs>
        <w:spacing w:line="360" w:lineRule="auto"/>
        <w:jc w:val="center"/>
        <w:rPr>
          <w:rFonts w:ascii="仿宋" w:hAnsi="仿宋" w:eastAsia="仿宋" w:cs="仿宋_GB2312"/>
          <w:b/>
          <w:sz w:val="32"/>
          <w:szCs w:val="32"/>
          <w:highlight w:val="none"/>
        </w:rPr>
      </w:pPr>
    </w:p>
    <w:p w14:paraId="7AD654D7">
      <w:pPr>
        <w:pStyle w:val="3"/>
        <w:shd w:val="clear"/>
        <w:spacing w:line="360" w:lineRule="auto"/>
        <w:jc w:val="center"/>
        <w:rPr>
          <w:rFonts w:hint="eastAsia" w:ascii="仿宋" w:hAnsi="仿宋" w:eastAsia="仿宋" w:cs="宋体"/>
          <w:bCs w:val="0"/>
          <w:kern w:val="2"/>
          <w:sz w:val="32"/>
          <w:szCs w:val="32"/>
          <w:highlight w:val="none"/>
          <w:lang w:eastAsia="zh-CN"/>
        </w:rPr>
      </w:pPr>
      <w:bookmarkStart w:id="103" w:name="_Toc28233"/>
      <w:bookmarkStart w:id="104" w:name="_Toc17763"/>
      <w:r>
        <w:rPr>
          <w:rFonts w:hint="eastAsia" w:ascii="仿宋" w:hAnsi="仿宋" w:eastAsia="仿宋" w:cs="宋体"/>
          <w:bCs w:val="0"/>
          <w:kern w:val="2"/>
          <w:sz w:val="32"/>
          <w:szCs w:val="32"/>
          <w:highlight w:val="none"/>
        </w:rPr>
        <w:t>第七章 质疑、投诉材料格式</w:t>
      </w:r>
      <w:bookmarkEnd w:id="103"/>
      <w:bookmarkEnd w:id="104"/>
    </w:p>
    <w:p w14:paraId="1947CA94">
      <w:pPr>
        <w:pStyle w:val="3"/>
        <w:shd w:val="clear"/>
        <w:spacing w:line="360" w:lineRule="auto"/>
        <w:jc w:val="center"/>
        <w:rPr>
          <w:rFonts w:ascii="仿宋" w:hAnsi="仿宋" w:eastAsia="仿宋"/>
          <w:sz w:val="32"/>
          <w:szCs w:val="32"/>
          <w:highlight w:val="none"/>
        </w:rPr>
      </w:pPr>
      <w:bookmarkStart w:id="105" w:name="_Toc664"/>
      <w:bookmarkStart w:id="106" w:name="_Toc1520"/>
      <w:r>
        <w:rPr>
          <w:rFonts w:hint="eastAsia" w:ascii="仿宋" w:hAnsi="仿宋" w:eastAsia="仿宋"/>
          <w:sz w:val="32"/>
          <w:szCs w:val="32"/>
          <w:highlight w:val="none"/>
        </w:rPr>
        <w:t>质疑函（格式）</w:t>
      </w:r>
      <w:bookmarkEnd w:id="105"/>
      <w:bookmarkEnd w:id="106"/>
    </w:p>
    <w:p w14:paraId="2A202C33">
      <w:pPr>
        <w:pStyle w:val="14"/>
        <w:shd w:val="clear"/>
        <w:spacing w:line="360" w:lineRule="auto"/>
        <w:ind w:firstLine="643" w:firstLineChars="200"/>
        <w:rPr>
          <w:rFonts w:ascii="仿宋" w:hAnsi="仿宋" w:eastAsia="仿宋"/>
          <w:b/>
          <w:bCs/>
          <w:sz w:val="32"/>
          <w:szCs w:val="32"/>
          <w:highlight w:val="none"/>
        </w:rPr>
      </w:pPr>
      <w:r>
        <w:rPr>
          <w:rFonts w:hint="eastAsia" w:ascii="仿宋" w:hAnsi="仿宋" w:eastAsia="仿宋"/>
          <w:b/>
          <w:bCs/>
          <w:sz w:val="32"/>
          <w:szCs w:val="32"/>
          <w:highlight w:val="none"/>
        </w:rPr>
        <w:t>一、质疑供应商基本信息：</w:t>
      </w:r>
    </w:p>
    <w:p w14:paraId="21A10221">
      <w:pPr>
        <w:pStyle w:val="14"/>
        <w:shd w:val="clear"/>
        <w:spacing w:line="360" w:lineRule="auto"/>
        <w:ind w:firstLine="640" w:firstLineChars="200"/>
        <w:rPr>
          <w:rFonts w:ascii="仿宋" w:hAnsi="仿宋" w:eastAsia="仿宋"/>
          <w:bCs/>
          <w:sz w:val="32"/>
          <w:szCs w:val="32"/>
          <w:highlight w:val="none"/>
          <w:u w:val="single"/>
        </w:rPr>
      </w:pPr>
      <w:r>
        <w:rPr>
          <w:rFonts w:hint="eastAsia" w:ascii="仿宋" w:hAnsi="仿宋" w:eastAsia="仿宋"/>
          <w:bCs/>
          <w:sz w:val="32"/>
          <w:szCs w:val="32"/>
          <w:highlight w:val="none"/>
        </w:rPr>
        <w:t>质疑供应商：</w:t>
      </w:r>
      <w:r>
        <w:rPr>
          <w:rFonts w:hint="eastAsia" w:ascii="仿宋" w:hAnsi="仿宋" w:eastAsia="仿宋"/>
          <w:bCs/>
          <w:sz w:val="32"/>
          <w:szCs w:val="32"/>
          <w:highlight w:val="none"/>
          <w:u w:val="single"/>
        </w:rPr>
        <w:t xml:space="preserve">                                       </w:t>
      </w:r>
      <w:r>
        <w:rPr>
          <w:rFonts w:hint="eastAsia" w:ascii="仿宋" w:hAnsi="仿宋" w:eastAsia="仿宋"/>
          <w:bCs/>
          <w:sz w:val="32"/>
          <w:szCs w:val="32"/>
          <w:highlight w:val="none"/>
        </w:rPr>
        <w:t xml:space="preserve">                 </w:t>
      </w:r>
    </w:p>
    <w:p w14:paraId="05B51C93">
      <w:pPr>
        <w:pStyle w:val="14"/>
        <w:shd w:val="clear"/>
        <w:spacing w:line="360" w:lineRule="auto"/>
        <w:ind w:firstLine="640" w:firstLineChars="200"/>
        <w:rPr>
          <w:rFonts w:ascii="仿宋" w:hAnsi="仿宋" w:eastAsia="仿宋"/>
          <w:bCs/>
          <w:sz w:val="32"/>
          <w:szCs w:val="32"/>
          <w:highlight w:val="none"/>
          <w:u w:val="single"/>
        </w:rPr>
      </w:pPr>
      <w:r>
        <w:rPr>
          <w:rFonts w:hint="eastAsia" w:ascii="仿宋" w:hAnsi="仿宋" w:eastAsia="仿宋"/>
          <w:bCs/>
          <w:sz w:val="32"/>
          <w:szCs w:val="32"/>
          <w:highlight w:val="none"/>
        </w:rPr>
        <w:t>地址：</w:t>
      </w:r>
      <w:r>
        <w:rPr>
          <w:rFonts w:hint="eastAsia" w:ascii="仿宋" w:hAnsi="仿宋" w:eastAsia="仿宋"/>
          <w:bCs/>
          <w:sz w:val="32"/>
          <w:szCs w:val="32"/>
          <w:highlight w:val="none"/>
          <w:u w:val="single"/>
        </w:rPr>
        <w:t xml:space="preserve">                           </w:t>
      </w:r>
      <w:r>
        <w:rPr>
          <w:rFonts w:ascii="仿宋" w:hAnsi="仿宋" w:eastAsia="仿宋"/>
          <w:bCs/>
          <w:sz w:val="32"/>
          <w:szCs w:val="32"/>
          <w:highlight w:val="none"/>
          <w:u w:val="single"/>
        </w:rPr>
        <w:t xml:space="preserve">   </w:t>
      </w:r>
      <w:r>
        <w:rPr>
          <w:rFonts w:hint="eastAsia" w:ascii="仿宋" w:hAnsi="仿宋" w:eastAsia="仿宋"/>
          <w:bCs/>
          <w:sz w:val="32"/>
          <w:szCs w:val="32"/>
          <w:highlight w:val="none"/>
          <w:u w:val="single"/>
        </w:rPr>
        <w:t xml:space="preserve">               </w:t>
      </w:r>
    </w:p>
    <w:p w14:paraId="32CFE3A5">
      <w:pPr>
        <w:pStyle w:val="14"/>
        <w:shd w:val="clear"/>
        <w:spacing w:line="360" w:lineRule="auto"/>
        <w:ind w:firstLine="640" w:firstLineChars="200"/>
        <w:rPr>
          <w:rFonts w:ascii="仿宋" w:hAnsi="仿宋" w:eastAsia="仿宋"/>
          <w:bCs/>
          <w:sz w:val="32"/>
          <w:szCs w:val="32"/>
          <w:highlight w:val="none"/>
        </w:rPr>
      </w:pPr>
      <w:r>
        <w:rPr>
          <w:rFonts w:hint="eastAsia" w:ascii="仿宋" w:hAnsi="仿宋" w:eastAsia="仿宋"/>
          <w:bCs/>
          <w:sz w:val="32"/>
          <w:szCs w:val="32"/>
          <w:highlight w:val="none"/>
        </w:rPr>
        <w:t>邮编：</w:t>
      </w:r>
      <w:r>
        <w:rPr>
          <w:rFonts w:hint="eastAsia" w:ascii="仿宋" w:hAnsi="仿宋" w:eastAsia="仿宋"/>
          <w:bCs/>
          <w:sz w:val="32"/>
          <w:szCs w:val="32"/>
          <w:highlight w:val="none"/>
          <w:u w:val="single"/>
        </w:rPr>
        <w:t xml:space="preserve">                  </w:t>
      </w:r>
      <w:r>
        <w:rPr>
          <w:rFonts w:hint="eastAsia" w:ascii="仿宋" w:hAnsi="仿宋" w:eastAsia="仿宋"/>
          <w:bCs/>
          <w:sz w:val="32"/>
          <w:szCs w:val="32"/>
          <w:highlight w:val="none"/>
        </w:rPr>
        <w:t xml:space="preserve">                 </w:t>
      </w:r>
    </w:p>
    <w:p w14:paraId="7329A8D1">
      <w:pPr>
        <w:pStyle w:val="14"/>
        <w:shd w:val="clear"/>
        <w:spacing w:line="360" w:lineRule="auto"/>
        <w:ind w:firstLine="640" w:firstLineChars="200"/>
        <w:rPr>
          <w:rFonts w:ascii="仿宋" w:hAnsi="仿宋" w:eastAsia="仿宋"/>
          <w:bCs/>
          <w:sz w:val="32"/>
          <w:szCs w:val="32"/>
          <w:highlight w:val="none"/>
        </w:rPr>
      </w:pPr>
      <w:r>
        <w:rPr>
          <w:rFonts w:hint="eastAsia" w:ascii="仿宋" w:hAnsi="仿宋" w:eastAsia="仿宋"/>
          <w:bCs/>
          <w:sz w:val="32"/>
          <w:szCs w:val="32"/>
          <w:highlight w:val="none"/>
        </w:rPr>
        <w:t>联系人：</w:t>
      </w:r>
      <w:r>
        <w:rPr>
          <w:rFonts w:hint="eastAsia" w:ascii="仿宋" w:hAnsi="仿宋" w:eastAsia="仿宋"/>
          <w:bCs/>
          <w:sz w:val="32"/>
          <w:szCs w:val="32"/>
          <w:highlight w:val="none"/>
          <w:u w:val="single"/>
        </w:rPr>
        <w:t xml:space="preserve">                     </w:t>
      </w:r>
      <w:r>
        <w:rPr>
          <w:rFonts w:hint="eastAsia" w:ascii="仿宋" w:hAnsi="仿宋" w:eastAsia="仿宋"/>
          <w:bCs/>
          <w:sz w:val="32"/>
          <w:szCs w:val="32"/>
          <w:highlight w:val="none"/>
        </w:rPr>
        <w:t>联系电话：</w:t>
      </w:r>
      <w:r>
        <w:rPr>
          <w:rFonts w:hint="eastAsia" w:ascii="仿宋" w:hAnsi="仿宋" w:eastAsia="仿宋"/>
          <w:bCs/>
          <w:sz w:val="32"/>
          <w:szCs w:val="32"/>
          <w:highlight w:val="none"/>
          <w:u w:val="single"/>
        </w:rPr>
        <w:t xml:space="preserve">                 </w:t>
      </w:r>
    </w:p>
    <w:p w14:paraId="653D5904">
      <w:pPr>
        <w:pStyle w:val="14"/>
        <w:shd w:val="clear"/>
        <w:spacing w:line="360" w:lineRule="auto"/>
        <w:ind w:firstLine="640" w:firstLineChars="200"/>
        <w:rPr>
          <w:rFonts w:ascii="仿宋" w:hAnsi="仿宋" w:eastAsia="仿宋"/>
          <w:bCs/>
          <w:sz w:val="32"/>
          <w:szCs w:val="32"/>
          <w:highlight w:val="none"/>
        </w:rPr>
      </w:pPr>
      <w:r>
        <w:rPr>
          <w:rFonts w:hint="eastAsia" w:ascii="仿宋" w:hAnsi="仿宋" w:eastAsia="仿宋"/>
          <w:bCs/>
          <w:sz w:val="32"/>
          <w:szCs w:val="32"/>
          <w:highlight w:val="none"/>
        </w:rPr>
        <w:t>授权代表：</w:t>
      </w:r>
      <w:r>
        <w:rPr>
          <w:rFonts w:hint="eastAsia" w:ascii="仿宋" w:hAnsi="仿宋" w:eastAsia="仿宋"/>
          <w:bCs/>
          <w:sz w:val="32"/>
          <w:szCs w:val="32"/>
          <w:highlight w:val="none"/>
          <w:u w:val="single"/>
        </w:rPr>
        <w:t xml:space="preserve">                      </w:t>
      </w:r>
    </w:p>
    <w:p w14:paraId="4E00C982">
      <w:pPr>
        <w:pStyle w:val="14"/>
        <w:shd w:val="clear"/>
        <w:spacing w:line="360" w:lineRule="auto"/>
        <w:ind w:firstLine="640" w:firstLineChars="200"/>
        <w:rPr>
          <w:rFonts w:ascii="仿宋" w:hAnsi="仿宋" w:eastAsia="仿宋"/>
          <w:bCs/>
          <w:sz w:val="32"/>
          <w:szCs w:val="32"/>
          <w:highlight w:val="none"/>
          <w:u w:val="single"/>
        </w:rPr>
      </w:pPr>
      <w:r>
        <w:rPr>
          <w:rFonts w:hint="eastAsia" w:ascii="仿宋" w:hAnsi="仿宋" w:eastAsia="仿宋"/>
          <w:bCs/>
          <w:sz w:val="32"/>
          <w:szCs w:val="32"/>
          <w:highlight w:val="none"/>
        </w:rPr>
        <w:t>联系电话：</w:t>
      </w:r>
      <w:r>
        <w:rPr>
          <w:rFonts w:hint="eastAsia" w:ascii="仿宋" w:hAnsi="仿宋" w:eastAsia="仿宋"/>
          <w:bCs/>
          <w:sz w:val="32"/>
          <w:szCs w:val="32"/>
          <w:highlight w:val="none"/>
          <w:u w:val="single"/>
        </w:rPr>
        <w:t xml:space="preserve">                      </w:t>
      </w:r>
    </w:p>
    <w:p w14:paraId="76CB8DA9">
      <w:pPr>
        <w:pStyle w:val="14"/>
        <w:shd w:val="clear"/>
        <w:spacing w:line="360" w:lineRule="auto"/>
        <w:ind w:firstLine="640" w:firstLineChars="200"/>
        <w:rPr>
          <w:rFonts w:ascii="仿宋" w:hAnsi="仿宋" w:eastAsia="仿宋"/>
          <w:bCs/>
          <w:sz w:val="32"/>
          <w:szCs w:val="32"/>
          <w:highlight w:val="none"/>
        </w:rPr>
      </w:pPr>
      <w:r>
        <w:rPr>
          <w:rFonts w:hint="eastAsia" w:ascii="仿宋" w:hAnsi="仿宋" w:eastAsia="仿宋"/>
          <w:bCs/>
          <w:sz w:val="32"/>
          <w:szCs w:val="32"/>
          <w:highlight w:val="none"/>
        </w:rPr>
        <w:t>地址：</w:t>
      </w:r>
      <w:r>
        <w:rPr>
          <w:rFonts w:hint="eastAsia" w:ascii="仿宋" w:hAnsi="仿宋" w:eastAsia="仿宋"/>
          <w:bCs/>
          <w:sz w:val="32"/>
          <w:szCs w:val="32"/>
          <w:highlight w:val="none"/>
          <w:u w:val="single"/>
        </w:rPr>
        <w:t xml:space="preserve">                 </w:t>
      </w:r>
      <w:r>
        <w:rPr>
          <w:rFonts w:hint="eastAsia" w:ascii="仿宋" w:hAnsi="仿宋" w:eastAsia="仿宋"/>
          <w:bCs/>
          <w:sz w:val="32"/>
          <w:szCs w:val="32"/>
          <w:highlight w:val="none"/>
        </w:rPr>
        <w:t>邮编：</w:t>
      </w:r>
      <w:r>
        <w:rPr>
          <w:rFonts w:hint="eastAsia" w:ascii="仿宋" w:hAnsi="仿宋" w:eastAsia="仿宋"/>
          <w:bCs/>
          <w:sz w:val="32"/>
          <w:szCs w:val="32"/>
          <w:highlight w:val="none"/>
          <w:u w:val="single"/>
        </w:rPr>
        <w:t xml:space="preserve">                  </w:t>
      </w:r>
      <w:r>
        <w:rPr>
          <w:rFonts w:hint="eastAsia" w:ascii="仿宋" w:hAnsi="仿宋" w:eastAsia="仿宋"/>
          <w:bCs/>
          <w:sz w:val="32"/>
          <w:szCs w:val="32"/>
          <w:highlight w:val="none"/>
        </w:rPr>
        <w:t xml:space="preserve">     </w:t>
      </w:r>
    </w:p>
    <w:p w14:paraId="1FE4A942">
      <w:pPr>
        <w:pStyle w:val="14"/>
        <w:shd w:val="clear"/>
        <w:spacing w:line="360" w:lineRule="auto"/>
        <w:ind w:firstLine="643" w:firstLineChars="200"/>
        <w:rPr>
          <w:rFonts w:ascii="仿宋" w:hAnsi="仿宋" w:eastAsia="仿宋"/>
          <w:b/>
          <w:bCs/>
          <w:sz w:val="32"/>
          <w:szCs w:val="32"/>
          <w:highlight w:val="none"/>
        </w:rPr>
      </w:pPr>
      <w:r>
        <w:rPr>
          <w:rFonts w:hint="eastAsia" w:ascii="仿宋" w:hAnsi="仿宋" w:eastAsia="仿宋"/>
          <w:b/>
          <w:bCs/>
          <w:sz w:val="32"/>
          <w:szCs w:val="32"/>
          <w:highlight w:val="none"/>
        </w:rPr>
        <w:t>二、质疑项目基本情况：</w:t>
      </w:r>
    </w:p>
    <w:p w14:paraId="4A0E6220">
      <w:pPr>
        <w:pStyle w:val="14"/>
        <w:shd w:val="clear"/>
        <w:spacing w:line="360" w:lineRule="auto"/>
        <w:ind w:left="25" w:leftChars="12" w:firstLine="630" w:firstLineChars="197"/>
        <w:contextualSpacing/>
        <w:rPr>
          <w:rFonts w:ascii="仿宋" w:hAnsi="仿宋" w:eastAsia="仿宋"/>
          <w:sz w:val="32"/>
          <w:szCs w:val="32"/>
          <w:highlight w:val="none"/>
        </w:rPr>
      </w:pPr>
      <w:r>
        <w:rPr>
          <w:rFonts w:hint="eastAsia" w:ascii="仿宋" w:hAnsi="仿宋" w:eastAsia="仿宋"/>
          <w:bCs/>
          <w:sz w:val="32"/>
          <w:szCs w:val="32"/>
          <w:highlight w:val="none"/>
        </w:rPr>
        <w:t>质疑</w:t>
      </w:r>
      <w:r>
        <w:rPr>
          <w:rFonts w:hint="eastAsia" w:ascii="仿宋" w:hAnsi="仿宋" w:eastAsia="仿宋"/>
          <w:sz w:val="32"/>
          <w:szCs w:val="32"/>
          <w:highlight w:val="none"/>
        </w:rPr>
        <w:t>项目的名称：</w:t>
      </w:r>
    </w:p>
    <w:p w14:paraId="56F543B6">
      <w:pPr>
        <w:pStyle w:val="14"/>
        <w:shd w:val="clear"/>
        <w:spacing w:line="360" w:lineRule="auto"/>
        <w:ind w:left="25" w:leftChars="12" w:firstLine="630" w:firstLineChars="197"/>
        <w:contextualSpacing/>
        <w:rPr>
          <w:rFonts w:ascii="仿宋" w:hAnsi="仿宋" w:eastAsia="仿宋"/>
          <w:sz w:val="32"/>
          <w:szCs w:val="32"/>
          <w:highlight w:val="none"/>
        </w:rPr>
      </w:pPr>
      <w:r>
        <w:rPr>
          <w:rFonts w:hint="eastAsia" w:ascii="仿宋" w:hAnsi="仿宋" w:eastAsia="仿宋"/>
          <w:bCs/>
          <w:sz w:val="32"/>
          <w:szCs w:val="32"/>
          <w:highlight w:val="none"/>
        </w:rPr>
        <w:t>质疑</w:t>
      </w:r>
      <w:r>
        <w:rPr>
          <w:rFonts w:hint="eastAsia" w:ascii="仿宋" w:hAnsi="仿宋" w:eastAsia="仿宋"/>
          <w:sz w:val="32"/>
          <w:szCs w:val="32"/>
          <w:highlight w:val="none"/>
        </w:rPr>
        <w:t>项目的编号：</w:t>
      </w:r>
    </w:p>
    <w:p w14:paraId="0D2E5A8B">
      <w:pPr>
        <w:pStyle w:val="14"/>
        <w:shd w:val="clear"/>
        <w:spacing w:line="360" w:lineRule="auto"/>
        <w:ind w:left="25" w:leftChars="12" w:firstLine="630" w:firstLineChars="197"/>
        <w:contextualSpacing/>
        <w:rPr>
          <w:rFonts w:ascii="仿宋" w:hAnsi="仿宋" w:eastAsia="仿宋"/>
          <w:sz w:val="32"/>
          <w:szCs w:val="32"/>
          <w:highlight w:val="none"/>
        </w:rPr>
      </w:pPr>
      <w:r>
        <w:rPr>
          <w:rFonts w:hint="eastAsia" w:ascii="仿宋" w:hAnsi="仿宋" w:eastAsia="仿宋"/>
          <w:sz w:val="32"/>
          <w:szCs w:val="32"/>
          <w:highlight w:val="none"/>
        </w:rPr>
        <w:t>采购人名称：</w:t>
      </w:r>
    </w:p>
    <w:p w14:paraId="3F27DF5E">
      <w:pPr>
        <w:pStyle w:val="14"/>
        <w:shd w:val="clear"/>
        <w:spacing w:line="360" w:lineRule="auto"/>
        <w:ind w:left="25" w:leftChars="12" w:firstLine="630" w:firstLineChars="197"/>
        <w:contextualSpacing/>
        <w:rPr>
          <w:rFonts w:ascii="仿宋" w:hAnsi="仿宋" w:eastAsia="仿宋"/>
          <w:sz w:val="32"/>
          <w:szCs w:val="32"/>
          <w:highlight w:val="none"/>
        </w:rPr>
      </w:pPr>
      <w:r>
        <w:rPr>
          <w:rFonts w:hint="eastAsia" w:ascii="仿宋" w:hAnsi="仿宋" w:eastAsia="仿宋"/>
          <w:sz w:val="32"/>
          <w:szCs w:val="32"/>
          <w:highlight w:val="none"/>
        </w:rPr>
        <w:t>质疑事项：</w:t>
      </w:r>
    </w:p>
    <w:p w14:paraId="1E5A08FE">
      <w:pPr>
        <w:pStyle w:val="14"/>
        <w:shd w:val="clear"/>
        <w:spacing w:line="360" w:lineRule="auto"/>
        <w:ind w:left="25" w:leftChars="12" w:firstLine="470" w:firstLineChars="147"/>
        <w:contextualSpacing/>
        <w:rPr>
          <w:rFonts w:ascii="仿宋" w:hAnsi="仿宋" w:eastAsia="仿宋"/>
          <w:sz w:val="32"/>
          <w:szCs w:val="32"/>
          <w:highlight w:val="none"/>
        </w:rPr>
      </w:pPr>
      <w:r>
        <w:rPr>
          <w:rFonts w:hint="eastAsia" w:ascii="仿宋" w:hAnsi="仿宋" w:eastAsia="仿宋"/>
          <w:sz w:val="32"/>
          <w:szCs w:val="32"/>
          <w:highlight w:val="none"/>
        </w:rPr>
        <w:t>□采购文件   采购文件获取日期：</w:t>
      </w:r>
      <w:r>
        <w:rPr>
          <w:rFonts w:hint="eastAsia" w:ascii="仿宋" w:hAnsi="仿宋" w:eastAsia="仿宋"/>
          <w:bCs/>
          <w:sz w:val="32"/>
          <w:szCs w:val="32"/>
          <w:highlight w:val="none"/>
          <w:u w:val="single"/>
        </w:rPr>
        <w:t xml:space="preserve">                                   </w:t>
      </w:r>
    </w:p>
    <w:p w14:paraId="719EC02F">
      <w:pPr>
        <w:pStyle w:val="14"/>
        <w:shd w:val="clear"/>
        <w:spacing w:line="360" w:lineRule="auto"/>
        <w:ind w:left="25" w:leftChars="12" w:firstLine="470" w:firstLineChars="147"/>
        <w:contextualSpacing/>
        <w:rPr>
          <w:rFonts w:ascii="仿宋" w:hAnsi="仿宋" w:eastAsia="仿宋"/>
          <w:sz w:val="32"/>
          <w:szCs w:val="32"/>
          <w:highlight w:val="none"/>
        </w:rPr>
      </w:pPr>
      <w:r>
        <w:rPr>
          <w:rFonts w:hint="eastAsia" w:ascii="仿宋" w:hAnsi="仿宋" w:eastAsia="仿宋"/>
          <w:sz w:val="32"/>
          <w:szCs w:val="32"/>
          <w:highlight w:val="none"/>
        </w:rPr>
        <w:t xml:space="preserve">□采购过程   </w:t>
      </w:r>
    </w:p>
    <w:p w14:paraId="1DC28941">
      <w:pPr>
        <w:pStyle w:val="14"/>
        <w:shd w:val="clear"/>
        <w:spacing w:line="360" w:lineRule="auto"/>
        <w:ind w:left="25" w:leftChars="12" w:firstLine="470" w:firstLineChars="147"/>
        <w:contextualSpacing/>
        <w:rPr>
          <w:rFonts w:ascii="仿宋" w:hAnsi="仿宋" w:eastAsia="仿宋"/>
          <w:bCs/>
          <w:sz w:val="32"/>
          <w:szCs w:val="32"/>
          <w:highlight w:val="none"/>
          <w:u w:val="single"/>
        </w:rPr>
      </w:pPr>
      <w:r>
        <w:rPr>
          <w:rFonts w:hint="eastAsia" w:ascii="仿宋" w:hAnsi="仿宋" w:eastAsia="仿宋"/>
          <w:sz w:val="32"/>
          <w:szCs w:val="32"/>
          <w:highlight w:val="none"/>
        </w:rPr>
        <w:t xml:space="preserve">□成交结果   </w:t>
      </w:r>
    </w:p>
    <w:p w14:paraId="3EE3818B">
      <w:pPr>
        <w:pStyle w:val="14"/>
        <w:shd w:val="clear"/>
        <w:spacing w:line="360" w:lineRule="auto"/>
        <w:ind w:left="25" w:leftChars="12" w:firstLine="630" w:firstLineChars="196"/>
        <w:contextualSpacing/>
        <w:rPr>
          <w:rFonts w:ascii="仿宋" w:hAnsi="仿宋" w:eastAsia="仿宋"/>
          <w:b/>
          <w:sz w:val="32"/>
          <w:szCs w:val="32"/>
          <w:highlight w:val="none"/>
        </w:rPr>
      </w:pPr>
      <w:r>
        <w:rPr>
          <w:rFonts w:hint="eastAsia" w:ascii="仿宋" w:hAnsi="仿宋" w:eastAsia="仿宋"/>
          <w:b/>
          <w:sz w:val="32"/>
          <w:szCs w:val="32"/>
          <w:highlight w:val="none"/>
        </w:rPr>
        <w:t>三、质疑事项具体内容</w:t>
      </w:r>
    </w:p>
    <w:p w14:paraId="04FC3EBB">
      <w:pPr>
        <w:pStyle w:val="14"/>
        <w:shd w:val="clear"/>
        <w:spacing w:line="360" w:lineRule="auto"/>
        <w:ind w:left="25" w:leftChars="12" w:firstLine="630" w:firstLineChars="197"/>
        <w:contextualSpacing/>
        <w:rPr>
          <w:rFonts w:ascii="仿宋" w:hAnsi="仿宋" w:eastAsia="仿宋"/>
          <w:sz w:val="32"/>
          <w:szCs w:val="32"/>
          <w:highlight w:val="none"/>
        </w:rPr>
      </w:pPr>
      <w:r>
        <w:rPr>
          <w:rFonts w:hint="eastAsia" w:ascii="仿宋" w:hAnsi="仿宋" w:eastAsia="仿宋"/>
          <w:sz w:val="32"/>
          <w:szCs w:val="32"/>
          <w:highlight w:val="none"/>
        </w:rPr>
        <w:t>质疑事项1：</w:t>
      </w:r>
      <w:r>
        <w:rPr>
          <w:rFonts w:hint="eastAsia" w:ascii="仿宋" w:hAnsi="仿宋" w:eastAsia="仿宋"/>
          <w:bCs/>
          <w:sz w:val="32"/>
          <w:szCs w:val="32"/>
          <w:highlight w:val="none"/>
          <w:u w:val="single"/>
        </w:rPr>
        <w:t xml:space="preserve">                                                                    </w:t>
      </w:r>
    </w:p>
    <w:p w14:paraId="304EE4A2">
      <w:pPr>
        <w:pStyle w:val="14"/>
        <w:shd w:val="clear"/>
        <w:spacing w:line="360" w:lineRule="auto"/>
        <w:ind w:left="25" w:leftChars="12" w:firstLine="630" w:firstLineChars="197"/>
        <w:contextualSpacing/>
        <w:rPr>
          <w:rFonts w:ascii="仿宋" w:hAnsi="仿宋" w:eastAsia="仿宋"/>
          <w:sz w:val="32"/>
          <w:szCs w:val="32"/>
          <w:highlight w:val="none"/>
        </w:rPr>
      </w:pPr>
      <w:r>
        <w:rPr>
          <w:rFonts w:hint="eastAsia" w:ascii="仿宋" w:hAnsi="仿宋" w:eastAsia="仿宋"/>
          <w:sz w:val="32"/>
          <w:szCs w:val="32"/>
          <w:highlight w:val="none"/>
        </w:rPr>
        <w:t>事实依据：</w:t>
      </w:r>
      <w:r>
        <w:rPr>
          <w:rFonts w:hint="eastAsia" w:ascii="仿宋" w:hAnsi="仿宋" w:eastAsia="仿宋"/>
          <w:bCs/>
          <w:sz w:val="32"/>
          <w:szCs w:val="32"/>
          <w:highlight w:val="none"/>
          <w:u w:val="single"/>
        </w:rPr>
        <w:t xml:space="preserve">                                                                      </w:t>
      </w:r>
    </w:p>
    <w:p w14:paraId="501DF797">
      <w:pPr>
        <w:pStyle w:val="14"/>
        <w:shd w:val="clear"/>
        <w:spacing w:line="360" w:lineRule="auto"/>
        <w:ind w:left="25" w:leftChars="12" w:firstLine="630" w:firstLineChars="197"/>
        <w:contextualSpacing/>
        <w:rPr>
          <w:rFonts w:ascii="仿宋" w:hAnsi="仿宋" w:eastAsia="仿宋"/>
          <w:sz w:val="32"/>
          <w:szCs w:val="32"/>
          <w:highlight w:val="none"/>
        </w:rPr>
      </w:pPr>
      <w:r>
        <w:rPr>
          <w:rFonts w:hint="eastAsia" w:ascii="仿宋" w:hAnsi="仿宋" w:eastAsia="仿宋"/>
          <w:sz w:val="32"/>
          <w:szCs w:val="32"/>
          <w:highlight w:val="none"/>
        </w:rPr>
        <w:t>法律依据：</w:t>
      </w:r>
      <w:r>
        <w:rPr>
          <w:rFonts w:hint="eastAsia" w:ascii="仿宋" w:hAnsi="仿宋" w:eastAsia="仿宋"/>
          <w:sz w:val="32"/>
          <w:szCs w:val="32"/>
          <w:highlight w:val="none"/>
          <w:u w:val="single"/>
        </w:rPr>
        <w:t xml:space="preserve">                                                        </w:t>
      </w:r>
      <w:r>
        <w:rPr>
          <w:rFonts w:hint="eastAsia" w:ascii="仿宋" w:hAnsi="仿宋" w:eastAsia="仿宋"/>
          <w:bCs/>
          <w:sz w:val="32"/>
          <w:szCs w:val="32"/>
          <w:highlight w:val="none"/>
          <w:u w:val="single"/>
        </w:rPr>
        <w:t xml:space="preserve">               </w:t>
      </w:r>
    </w:p>
    <w:p w14:paraId="1927DE8D">
      <w:pPr>
        <w:pStyle w:val="14"/>
        <w:shd w:val="clear"/>
        <w:spacing w:line="360" w:lineRule="auto"/>
        <w:ind w:left="25" w:leftChars="12" w:firstLine="630" w:firstLineChars="197"/>
        <w:contextualSpacing/>
        <w:rPr>
          <w:rFonts w:ascii="仿宋" w:hAnsi="仿宋" w:eastAsia="仿宋"/>
          <w:sz w:val="32"/>
          <w:szCs w:val="32"/>
          <w:highlight w:val="none"/>
        </w:rPr>
      </w:pPr>
      <w:r>
        <w:rPr>
          <w:rFonts w:hint="eastAsia" w:ascii="仿宋" w:hAnsi="仿宋" w:eastAsia="仿宋"/>
          <w:sz w:val="32"/>
          <w:szCs w:val="32"/>
          <w:highlight w:val="none"/>
        </w:rPr>
        <w:t>质疑事项2</w:t>
      </w:r>
    </w:p>
    <w:p w14:paraId="034EBDE9">
      <w:pPr>
        <w:pStyle w:val="14"/>
        <w:shd w:val="clear"/>
        <w:spacing w:line="360" w:lineRule="auto"/>
        <w:ind w:left="25" w:leftChars="12" w:firstLine="630" w:firstLineChars="197"/>
        <w:contextualSpacing/>
        <w:rPr>
          <w:rFonts w:ascii="仿宋" w:hAnsi="仿宋" w:eastAsia="仿宋"/>
          <w:sz w:val="32"/>
          <w:szCs w:val="32"/>
          <w:highlight w:val="none"/>
        </w:rPr>
      </w:pPr>
      <w:r>
        <w:rPr>
          <w:rFonts w:hint="eastAsia" w:ascii="仿宋" w:hAnsi="仿宋" w:eastAsia="仿宋"/>
          <w:sz w:val="32"/>
          <w:szCs w:val="32"/>
          <w:highlight w:val="none"/>
        </w:rPr>
        <w:t>……</w:t>
      </w:r>
    </w:p>
    <w:p w14:paraId="3CE87CFE">
      <w:pPr>
        <w:pStyle w:val="14"/>
        <w:shd w:val="clear"/>
        <w:spacing w:line="360" w:lineRule="auto"/>
        <w:ind w:left="25" w:leftChars="12" w:firstLine="630" w:firstLineChars="197"/>
        <w:contextualSpacing/>
        <w:rPr>
          <w:rFonts w:ascii="仿宋" w:hAnsi="仿宋" w:eastAsia="仿宋"/>
          <w:sz w:val="32"/>
          <w:szCs w:val="32"/>
          <w:highlight w:val="none"/>
        </w:rPr>
      </w:pPr>
      <w:r>
        <w:rPr>
          <w:rFonts w:hint="eastAsia" w:ascii="仿宋" w:hAnsi="仿宋" w:eastAsia="仿宋"/>
          <w:sz w:val="32"/>
          <w:szCs w:val="32"/>
          <w:highlight w:val="none"/>
        </w:rPr>
        <w:t>四、与质疑事项相关的质疑请求：</w:t>
      </w:r>
    </w:p>
    <w:p w14:paraId="20045107">
      <w:pPr>
        <w:pStyle w:val="14"/>
        <w:shd w:val="clear"/>
        <w:spacing w:line="360" w:lineRule="auto"/>
        <w:ind w:left="25" w:leftChars="12" w:firstLine="630" w:firstLineChars="197"/>
        <w:contextualSpacing/>
        <w:rPr>
          <w:rFonts w:ascii="仿宋" w:hAnsi="仿宋" w:eastAsia="仿宋"/>
          <w:sz w:val="32"/>
          <w:szCs w:val="32"/>
          <w:highlight w:val="none"/>
        </w:rPr>
      </w:pPr>
      <w:r>
        <w:rPr>
          <w:rFonts w:hint="eastAsia" w:ascii="仿宋" w:hAnsi="仿宋" w:eastAsia="仿宋"/>
          <w:sz w:val="32"/>
          <w:szCs w:val="32"/>
          <w:highlight w:val="none"/>
        </w:rPr>
        <w:t>请求：</w:t>
      </w:r>
      <w:r>
        <w:rPr>
          <w:rFonts w:hint="eastAsia" w:ascii="仿宋" w:hAnsi="仿宋" w:eastAsia="仿宋"/>
          <w:bCs/>
          <w:sz w:val="32"/>
          <w:szCs w:val="32"/>
          <w:highlight w:val="none"/>
          <w:u w:val="single"/>
        </w:rPr>
        <w:t xml:space="preserve">                                                                </w:t>
      </w:r>
    </w:p>
    <w:p w14:paraId="2CD9FEFC">
      <w:pPr>
        <w:pStyle w:val="14"/>
        <w:shd w:val="clear"/>
        <w:spacing w:line="360" w:lineRule="auto"/>
        <w:ind w:left="649" w:leftChars="309"/>
        <w:contextualSpacing/>
        <w:jc w:val="left"/>
        <w:rPr>
          <w:rFonts w:ascii="仿宋" w:hAnsi="仿宋" w:eastAsia="仿宋"/>
          <w:sz w:val="32"/>
          <w:szCs w:val="32"/>
          <w:highlight w:val="none"/>
        </w:rPr>
      </w:pPr>
      <w:r>
        <w:rPr>
          <w:rFonts w:hint="eastAsia" w:ascii="仿宋" w:hAnsi="仿宋" w:eastAsia="仿宋"/>
          <w:sz w:val="32"/>
          <w:szCs w:val="32"/>
          <w:highlight w:val="none"/>
        </w:rPr>
        <w:t>签字（签章）：                                       公章：</w:t>
      </w:r>
    </w:p>
    <w:p w14:paraId="58F9E388">
      <w:pPr>
        <w:pStyle w:val="14"/>
        <w:shd w:val="clear"/>
        <w:spacing w:line="360" w:lineRule="auto"/>
        <w:ind w:left="25" w:leftChars="12" w:firstLine="470" w:firstLineChars="147"/>
        <w:contextualSpacing/>
        <w:rPr>
          <w:rFonts w:ascii="仿宋" w:hAnsi="仿宋" w:eastAsia="仿宋"/>
          <w:sz w:val="32"/>
          <w:szCs w:val="32"/>
          <w:highlight w:val="none"/>
        </w:rPr>
      </w:pPr>
    </w:p>
    <w:p w14:paraId="15E0BD6B">
      <w:pPr>
        <w:pStyle w:val="14"/>
        <w:shd w:val="clear"/>
        <w:spacing w:line="360" w:lineRule="auto"/>
        <w:ind w:left="25" w:leftChars="12" w:firstLine="630" w:firstLineChars="197"/>
        <w:contextualSpacing/>
        <w:rPr>
          <w:rFonts w:ascii="仿宋" w:hAnsi="仿宋" w:eastAsia="仿宋"/>
          <w:sz w:val="32"/>
          <w:szCs w:val="32"/>
          <w:highlight w:val="none"/>
        </w:rPr>
      </w:pPr>
      <w:r>
        <w:rPr>
          <w:rFonts w:hint="eastAsia" w:ascii="仿宋" w:hAnsi="仿宋" w:eastAsia="仿宋"/>
          <w:sz w:val="32"/>
          <w:szCs w:val="32"/>
          <w:highlight w:val="none"/>
        </w:rPr>
        <w:t>日期：</w:t>
      </w:r>
    </w:p>
    <w:p w14:paraId="68E78AE8">
      <w:pPr>
        <w:pStyle w:val="14"/>
        <w:shd w:val="clear"/>
        <w:spacing w:line="360" w:lineRule="auto"/>
        <w:rPr>
          <w:rFonts w:ascii="仿宋" w:hAnsi="仿宋" w:eastAsia="仿宋"/>
          <w:b/>
          <w:sz w:val="32"/>
          <w:szCs w:val="32"/>
          <w:highlight w:val="none"/>
        </w:rPr>
      </w:pPr>
      <w:r>
        <w:rPr>
          <w:rFonts w:hint="eastAsia" w:ascii="仿宋" w:hAnsi="仿宋" w:eastAsia="仿宋"/>
          <w:b/>
          <w:sz w:val="32"/>
          <w:szCs w:val="32"/>
          <w:highlight w:val="none"/>
        </w:rPr>
        <w:t>说明：</w:t>
      </w:r>
    </w:p>
    <w:p w14:paraId="21501AC7">
      <w:pPr>
        <w:pStyle w:val="14"/>
        <w:shd w:val="clear"/>
        <w:spacing w:line="360" w:lineRule="auto"/>
        <w:ind w:left="25" w:leftChars="12" w:firstLine="472" w:firstLineChars="147"/>
        <w:contextualSpacing/>
        <w:rPr>
          <w:rFonts w:ascii="仿宋" w:hAnsi="仿宋" w:eastAsia="仿宋"/>
          <w:b/>
          <w:bCs/>
          <w:sz w:val="32"/>
          <w:szCs w:val="32"/>
          <w:highlight w:val="none"/>
        </w:rPr>
      </w:pPr>
      <w:r>
        <w:rPr>
          <w:rFonts w:hint="eastAsia" w:ascii="仿宋" w:hAnsi="仿宋" w:eastAsia="仿宋"/>
          <w:b/>
          <w:sz w:val="32"/>
          <w:szCs w:val="32"/>
          <w:highlight w:val="none"/>
        </w:rPr>
        <w:t>1.供应商提出质疑时，应提交质疑函和必要的证明材料</w:t>
      </w:r>
      <w:r>
        <w:rPr>
          <w:rFonts w:hint="eastAsia" w:ascii="仿宋" w:hAnsi="仿宋" w:eastAsia="仿宋"/>
          <w:b/>
          <w:bCs/>
          <w:sz w:val="32"/>
          <w:szCs w:val="32"/>
          <w:highlight w:val="none"/>
        </w:rPr>
        <w:t>。</w:t>
      </w:r>
    </w:p>
    <w:p w14:paraId="6BB5D83A">
      <w:pPr>
        <w:pStyle w:val="14"/>
        <w:shd w:val="clear"/>
        <w:spacing w:line="360" w:lineRule="auto"/>
        <w:ind w:left="25" w:leftChars="12" w:firstLine="472" w:firstLineChars="147"/>
        <w:contextualSpacing/>
        <w:rPr>
          <w:rFonts w:ascii="仿宋" w:hAnsi="仿宋" w:eastAsia="仿宋"/>
          <w:b/>
          <w:sz w:val="32"/>
          <w:szCs w:val="32"/>
          <w:highlight w:val="none"/>
        </w:rPr>
      </w:pPr>
      <w:r>
        <w:rPr>
          <w:rFonts w:hint="eastAsia" w:ascii="仿宋" w:hAnsi="仿宋" w:eastAsia="仿宋"/>
          <w:b/>
          <w:sz w:val="32"/>
          <w:szCs w:val="32"/>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20EE3316">
      <w:pPr>
        <w:pStyle w:val="14"/>
        <w:shd w:val="clear"/>
        <w:spacing w:line="360" w:lineRule="auto"/>
        <w:ind w:left="25" w:leftChars="12" w:firstLine="472" w:firstLineChars="147"/>
        <w:contextualSpacing/>
        <w:rPr>
          <w:rFonts w:ascii="仿宋" w:hAnsi="仿宋" w:eastAsia="仿宋"/>
          <w:b/>
          <w:sz w:val="32"/>
          <w:szCs w:val="32"/>
          <w:highlight w:val="none"/>
        </w:rPr>
      </w:pPr>
      <w:r>
        <w:rPr>
          <w:rFonts w:hint="eastAsia" w:ascii="仿宋" w:hAnsi="仿宋" w:eastAsia="仿宋"/>
          <w:b/>
          <w:sz w:val="32"/>
          <w:szCs w:val="32"/>
          <w:highlight w:val="none"/>
        </w:rPr>
        <w:t>3.质疑函的质疑事项应具体、明确，并有必要的事实依据和法律依据。</w:t>
      </w:r>
    </w:p>
    <w:p w14:paraId="4093BC93">
      <w:pPr>
        <w:pStyle w:val="14"/>
        <w:shd w:val="clear"/>
        <w:spacing w:line="360" w:lineRule="auto"/>
        <w:ind w:left="25" w:leftChars="12" w:firstLine="472" w:firstLineChars="147"/>
        <w:contextualSpacing/>
        <w:rPr>
          <w:rFonts w:ascii="仿宋" w:hAnsi="仿宋" w:eastAsia="仿宋"/>
          <w:b/>
          <w:sz w:val="32"/>
          <w:szCs w:val="32"/>
          <w:highlight w:val="none"/>
        </w:rPr>
      </w:pPr>
      <w:r>
        <w:rPr>
          <w:rFonts w:hint="eastAsia" w:ascii="仿宋" w:hAnsi="仿宋" w:eastAsia="仿宋"/>
          <w:b/>
          <w:sz w:val="32"/>
          <w:szCs w:val="32"/>
          <w:highlight w:val="none"/>
        </w:rPr>
        <w:t>4.质疑函的质疑请求应与质疑事项相关。</w:t>
      </w:r>
    </w:p>
    <w:p w14:paraId="776B8D31">
      <w:pPr>
        <w:pStyle w:val="14"/>
        <w:shd w:val="clear"/>
        <w:spacing w:line="360" w:lineRule="auto"/>
        <w:ind w:left="25" w:leftChars="12" w:firstLine="472" w:firstLineChars="147"/>
        <w:contextualSpacing/>
        <w:rPr>
          <w:rFonts w:ascii="仿宋" w:hAnsi="仿宋" w:eastAsia="仿宋"/>
          <w:b/>
          <w:sz w:val="32"/>
          <w:szCs w:val="32"/>
          <w:highlight w:val="none"/>
        </w:rPr>
      </w:pPr>
      <w:r>
        <w:rPr>
          <w:rFonts w:hint="eastAsia" w:ascii="仿宋" w:hAnsi="仿宋" w:eastAsia="仿宋"/>
          <w:b/>
          <w:sz w:val="32"/>
          <w:szCs w:val="32"/>
          <w:highlight w:val="none"/>
        </w:rPr>
        <w:t>5.质疑供应商为法人或者其他组织的，质疑函应由法定代表人、主要负责人，或者其授权代表签字或者盖章，并加盖公章。</w:t>
      </w:r>
    </w:p>
    <w:p w14:paraId="5C38F2FD">
      <w:pPr>
        <w:pStyle w:val="14"/>
        <w:shd w:val="clear"/>
        <w:snapToGrid w:val="0"/>
        <w:spacing w:line="360" w:lineRule="auto"/>
        <w:rPr>
          <w:rFonts w:ascii="仿宋" w:hAnsi="仿宋" w:eastAsia="仿宋"/>
          <w:b/>
          <w:sz w:val="32"/>
          <w:szCs w:val="32"/>
          <w:highlight w:val="none"/>
        </w:rPr>
      </w:pPr>
    </w:p>
    <w:p w14:paraId="6E68F1C6">
      <w:pPr>
        <w:shd w:val="clear"/>
        <w:spacing w:line="360" w:lineRule="auto"/>
        <w:jc w:val="center"/>
        <w:rPr>
          <w:rFonts w:ascii="仿宋" w:hAnsi="仿宋" w:eastAsia="仿宋"/>
          <w:sz w:val="32"/>
          <w:szCs w:val="32"/>
          <w:highlight w:val="none"/>
        </w:rPr>
      </w:pPr>
      <w:r>
        <w:rPr>
          <w:rFonts w:ascii="仿宋" w:hAnsi="仿宋" w:eastAsia="仿宋"/>
          <w:sz w:val="32"/>
          <w:szCs w:val="32"/>
          <w:highlight w:val="none"/>
        </w:rPr>
        <w:br w:type="page"/>
      </w:r>
    </w:p>
    <w:p w14:paraId="2B9C2928">
      <w:pPr>
        <w:shd w:val="clear"/>
        <w:spacing w:line="360" w:lineRule="auto"/>
        <w:jc w:val="center"/>
        <w:rPr>
          <w:rFonts w:ascii="仿宋" w:hAnsi="仿宋" w:eastAsia="仿宋"/>
          <w:b/>
          <w:bCs/>
          <w:sz w:val="32"/>
          <w:szCs w:val="32"/>
          <w:highlight w:val="none"/>
        </w:rPr>
      </w:pPr>
      <w:r>
        <w:rPr>
          <w:rFonts w:hint="eastAsia" w:ascii="仿宋" w:hAnsi="仿宋" w:eastAsia="仿宋"/>
          <w:b/>
          <w:bCs/>
          <w:sz w:val="32"/>
          <w:szCs w:val="32"/>
          <w:highlight w:val="none"/>
        </w:rPr>
        <w:t>投诉书（格式）</w:t>
      </w:r>
    </w:p>
    <w:p w14:paraId="6FE33CE5">
      <w:pPr>
        <w:pStyle w:val="14"/>
        <w:shd w:val="clear"/>
        <w:snapToGrid w:val="0"/>
        <w:spacing w:line="360" w:lineRule="auto"/>
        <w:ind w:firstLine="643" w:firstLineChars="200"/>
        <w:rPr>
          <w:rFonts w:ascii="仿宋" w:hAnsi="仿宋" w:eastAsia="仿宋"/>
          <w:b/>
          <w:bCs/>
          <w:sz w:val="32"/>
          <w:szCs w:val="32"/>
          <w:highlight w:val="none"/>
        </w:rPr>
      </w:pPr>
      <w:r>
        <w:rPr>
          <w:rFonts w:hint="eastAsia" w:ascii="仿宋" w:hAnsi="仿宋" w:eastAsia="仿宋"/>
          <w:b/>
          <w:bCs/>
          <w:sz w:val="32"/>
          <w:szCs w:val="32"/>
          <w:highlight w:val="none"/>
        </w:rPr>
        <w:t>一、投诉相关主体基本情况：</w:t>
      </w:r>
    </w:p>
    <w:p w14:paraId="176B58DC">
      <w:pPr>
        <w:pStyle w:val="14"/>
        <w:shd w:val="clear"/>
        <w:snapToGrid w:val="0"/>
        <w:spacing w:line="360" w:lineRule="auto"/>
        <w:ind w:firstLine="640" w:firstLineChars="200"/>
        <w:rPr>
          <w:rFonts w:ascii="仿宋" w:hAnsi="仿宋" w:eastAsia="仿宋"/>
          <w:bCs/>
          <w:sz w:val="32"/>
          <w:szCs w:val="32"/>
          <w:highlight w:val="none"/>
          <w:u w:val="single"/>
        </w:rPr>
      </w:pPr>
      <w:r>
        <w:rPr>
          <w:rFonts w:hint="eastAsia" w:ascii="仿宋" w:hAnsi="仿宋" w:eastAsia="仿宋"/>
          <w:bCs/>
          <w:sz w:val="32"/>
          <w:szCs w:val="32"/>
          <w:highlight w:val="none"/>
        </w:rPr>
        <w:t>供应商：</w:t>
      </w:r>
      <w:r>
        <w:rPr>
          <w:rFonts w:hint="eastAsia" w:ascii="仿宋" w:hAnsi="仿宋" w:eastAsia="仿宋"/>
          <w:bCs/>
          <w:sz w:val="32"/>
          <w:szCs w:val="32"/>
          <w:highlight w:val="none"/>
          <w:u w:val="single"/>
        </w:rPr>
        <w:t xml:space="preserve">                                                                        </w:t>
      </w:r>
      <w:r>
        <w:rPr>
          <w:rFonts w:hint="eastAsia" w:ascii="仿宋" w:hAnsi="仿宋" w:eastAsia="仿宋"/>
          <w:bCs/>
          <w:sz w:val="32"/>
          <w:szCs w:val="32"/>
          <w:highlight w:val="none"/>
        </w:rPr>
        <w:t xml:space="preserve">                 </w:t>
      </w:r>
    </w:p>
    <w:p w14:paraId="2F668594">
      <w:pPr>
        <w:pStyle w:val="14"/>
        <w:shd w:val="clear"/>
        <w:snapToGrid w:val="0"/>
        <w:spacing w:line="360" w:lineRule="auto"/>
        <w:ind w:firstLine="640" w:firstLineChars="200"/>
        <w:rPr>
          <w:rFonts w:ascii="仿宋" w:hAnsi="仿宋" w:eastAsia="仿宋"/>
          <w:bCs/>
          <w:sz w:val="32"/>
          <w:szCs w:val="32"/>
          <w:highlight w:val="none"/>
          <w:u w:val="single"/>
        </w:rPr>
      </w:pPr>
      <w:r>
        <w:rPr>
          <w:rFonts w:hint="eastAsia" w:ascii="仿宋" w:hAnsi="仿宋" w:eastAsia="仿宋"/>
          <w:bCs/>
          <w:sz w:val="32"/>
          <w:szCs w:val="32"/>
          <w:highlight w:val="none"/>
        </w:rPr>
        <w:t>地址：</w:t>
      </w:r>
      <w:r>
        <w:rPr>
          <w:rFonts w:hint="eastAsia" w:ascii="仿宋" w:hAnsi="仿宋" w:eastAsia="仿宋"/>
          <w:bCs/>
          <w:sz w:val="32"/>
          <w:szCs w:val="32"/>
          <w:highlight w:val="none"/>
          <w:u w:val="single"/>
        </w:rPr>
        <w:t xml:space="preserve">                                      </w:t>
      </w:r>
      <w:r>
        <w:rPr>
          <w:rFonts w:ascii="仿宋" w:hAnsi="仿宋" w:eastAsia="仿宋"/>
          <w:bCs/>
          <w:sz w:val="32"/>
          <w:szCs w:val="32"/>
          <w:highlight w:val="none"/>
          <w:u w:val="single"/>
        </w:rPr>
        <w:t xml:space="preserve">  </w:t>
      </w:r>
      <w:r>
        <w:rPr>
          <w:rFonts w:hint="eastAsia" w:ascii="仿宋" w:hAnsi="仿宋" w:eastAsia="仿宋"/>
          <w:bCs/>
          <w:sz w:val="32"/>
          <w:szCs w:val="32"/>
          <w:highlight w:val="none"/>
          <w:u w:val="single"/>
        </w:rPr>
        <w:t xml:space="preserve">    </w:t>
      </w:r>
    </w:p>
    <w:p w14:paraId="40440DC4">
      <w:pPr>
        <w:pStyle w:val="14"/>
        <w:shd w:val="clear"/>
        <w:snapToGrid w:val="0"/>
        <w:spacing w:line="360" w:lineRule="auto"/>
        <w:ind w:firstLine="640" w:firstLineChars="200"/>
        <w:rPr>
          <w:rFonts w:ascii="仿宋" w:hAnsi="仿宋" w:eastAsia="仿宋"/>
          <w:bCs/>
          <w:sz w:val="32"/>
          <w:szCs w:val="32"/>
          <w:highlight w:val="none"/>
        </w:rPr>
      </w:pPr>
      <w:r>
        <w:rPr>
          <w:rFonts w:hint="eastAsia" w:ascii="仿宋" w:hAnsi="仿宋" w:eastAsia="仿宋"/>
          <w:bCs/>
          <w:sz w:val="32"/>
          <w:szCs w:val="32"/>
          <w:highlight w:val="none"/>
        </w:rPr>
        <w:t>邮编：</w:t>
      </w:r>
      <w:r>
        <w:rPr>
          <w:rFonts w:hint="eastAsia" w:ascii="仿宋" w:hAnsi="仿宋" w:eastAsia="仿宋"/>
          <w:bCs/>
          <w:sz w:val="32"/>
          <w:szCs w:val="32"/>
          <w:highlight w:val="none"/>
          <w:u w:val="single"/>
        </w:rPr>
        <w:t xml:space="preserve">                        </w:t>
      </w:r>
      <w:r>
        <w:rPr>
          <w:rFonts w:ascii="仿宋" w:hAnsi="仿宋" w:eastAsia="仿宋"/>
          <w:bCs/>
          <w:sz w:val="32"/>
          <w:szCs w:val="32"/>
          <w:highlight w:val="none"/>
          <w:u w:val="single"/>
        </w:rPr>
        <w:t xml:space="preserve">                    </w:t>
      </w:r>
      <w:r>
        <w:rPr>
          <w:rFonts w:hint="eastAsia" w:ascii="仿宋" w:hAnsi="仿宋" w:eastAsia="仿宋"/>
          <w:bCs/>
          <w:sz w:val="32"/>
          <w:szCs w:val="32"/>
          <w:highlight w:val="none"/>
        </w:rPr>
        <w:t xml:space="preserve"> </w:t>
      </w:r>
    </w:p>
    <w:p w14:paraId="383218A7">
      <w:pPr>
        <w:pStyle w:val="14"/>
        <w:shd w:val="clear"/>
        <w:snapToGrid w:val="0"/>
        <w:spacing w:line="360" w:lineRule="auto"/>
        <w:ind w:firstLine="640" w:firstLineChars="200"/>
        <w:rPr>
          <w:rFonts w:ascii="仿宋" w:hAnsi="仿宋" w:eastAsia="仿宋"/>
          <w:bCs/>
          <w:sz w:val="32"/>
          <w:szCs w:val="32"/>
          <w:highlight w:val="none"/>
          <w:u w:val="single"/>
        </w:rPr>
      </w:pPr>
      <w:r>
        <w:rPr>
          <w:rFonts w:hint="eastAsia" w:ascii="仿宋" w:hAnsi="仿宋" w:eastAsia="仿宋"/>
          <w:bCs/>
          <w:sz w:val="32"/>
          <w:szCs w:val="32"/>
          <w:highlight w:val="none"/>
        </w:rPr>
        <w:t>法定代表人/主要负责人：</w:t>
      </w:r>
      <w:r>
        <w:rPr>
          <w:rFonts w:hint="eastAsia" w:ascii="仿宋" w:hAnsi="仿宋" w:eastAsia="仿宋"/>
          <w:bCs/>
          <w:sz w:val="32"/>
          <w:szCs w:val="32"/>
          <w:highlight w:val="none"/>
          <w:u w:val="single"/>
        </w:rPr>
        <w:t xml:space="preserve">                                                         </w:t>
      </w:r>
    </w:p>
    <w:p w14:paraId="12A36038">
      <w:pPr>
        <w:pStyle w:val="14"/>
        <w:shd w:val="clear"/>
        <w:snapToGrid w:val="0"/>
        <w:spacing w:line="360" w:lineRule="auto"/>
        <w:ind w:firstLine="640" w:firstLineChars="200"/>
        <w:rPr>
          <w:rFonts w:ascii="仿宋" w:hAnsi="仿宋" w:eastAsia="仿宋"/>
          <w:bCs/>
          <w:sz w:val="32"/>
          <w:szCs w:val="32"/>
          <w:highlight w:val="none"/>
        </w:rPr>
      </w:pPr>
      <w:r>
        <w:rPr>
          <w:rFonts w:hint="eastAsia" w:ascii="仿宋" w:hAnsi="仿宋" w:eastAsia="仿宋"/>
          <w:bCs/>
          <w:sz w:val="32"/>
          <w:szCs w:val="32"/>
          <w:highlight w:val="none"/>
        </w:rPr>
        <w:t>联系电话：</w:t>
      </w:r>
      <w:r>
        <w:rPr>
          <w:rFonts w:hint="eastAsia" w:ascii="仿宋" w:hAnsi="仿宋" w:eastAsia="仿宋"/>
          <w:bCs/>
          <w:sz w:val="32"/>
          <w:szCs w:val="32"/>
          <w:highlight w:val="none"/>
          <w:u w:val="single"/>
        </w:rPr>
        <w:t xml:space="preserve">                                         </w:t>
      </w:r>
    </w:p>
    <w:p w14:paraId="3123FFA8">
      <w:pPr>
        <w:pStyle w:val="14"/>
        <w:shd w:val="clear"/>
        <w:snapToGrid w:val="0"/>
        <w:spacing w:line="360" w:lineRule="auto"/>
        <w:ind w:left="630" w:leftChars="300"/>
        <w:jc w:val="left"/>
        <w:rPr>
          <w:rFonts w:ascii="仿宋" w:hAnsi="仿宋" w:eastAsia="仿宋"/>
          <w:bCs/>
          <w:sz w:val="32"/>
          <w:szCs w:val="32"/>
          <w:highlight w:val="none"/>
          <w:u w:val="single"/>
        </w:rPr>
      </w:pPr>
      <w:r>
        <w:rPr>
          <w:rFonts w:hint="eastAsia" w:ascii="仿宋" w:hAnsi="仿宋" w:eastAsia="仿宋"/>
          <w:bCs/>
          <w:sz w:val="32"/>
          <w:szCs w:val="32"/>
          <w:highlight w:val="none"/>
        </w:rPr>
        <w:t>授权代表：</w:t>
      </w:r>
      <w:r>
        <w:rPr>
          <w:rFonts w:hint="eastAsia" w:ascii="仿宋" w:hAnsi="仿宋" w:eastAsia="仿宋"/>
          <w:bCs/>
          <w:sz w:val="32"/>
          <w:szCs w:val="32"/>
          <w:highlight w:val="none"/>
          <w:u w:val="single"/>
        </w:rPr>
        <w:t xml:space="preserve">                                         </w:t>
      </w:r>
      <w:r>
        <w:rPr>
          <w:rFonts w:hint="eastAsia" w:ascii="仿宋" w:hAnsi="仿宋" w:eastAsia="仿宋"/>
          <w:bCs/>
          <w:sz w:val="32"/>
          <w:szCs w:val="32"/>
          <w:highlight w:val="none"/>
        </w:rPr>
        <w:t>联系电话：</w:t>
      </w:r>
      <w:r>
        <w:rPr>
          <w:rFonts w:hint="eastAsia" w:ascii="仿宋" w:hAnsi="仿宋" w:eastAsia="仿宋"/>
          <w:bCs/>
          <w:sz w:val="32"/>
          <w:szCs w:val="32"/>
          <w:highlight w:val="none"/>
          <w:u w:val="single"/>
        </w:rPr>
        <w:t xml:space="preserve">                   </w:t>
      </w:r>
      <w:r>
        <w:rPr>
          <w:rFonts w:ascii="仿宋" w:hAnsi="仿宋" w:eastAsia="仿宋"/>
          <w:bCs/>
          <w:sz w:val="32"/>
          <w:szCs w:val="32"/>
          <w:highlight w:val="none"/>
          <w:u w:val="single"/>
        </w:rPr>
        <w:t xml:space="preserve">                     </w:t>
      </w:r>
    </w:p>
    <w:p w14:paraId="49F758ED">
      <w:pPr>
        <w:pStyle w:val="14"/>
        <w:shd w:val="clear"/>
        <w:snapToGrid w:val="0"/>
        <w:spacing w:line="360" w:lineRule="auto"/>
        <w:ind w:firstLine="640" w:firstLineChars="200"/>
        <w:rPr>
          <w:rFonts w:ascii="仿宋" w:hAnsi="仿宋" w:eastAsia="仿宋"/>
          <w:bCs/>
          <w:sz w:val="32"/>
          <w:szCs w:val="32"/>
          <w:highlight w:val="none"/>
          <w:u w:val="single"/>
        </w:rPr>
      </w:pPr>
      <w:r>
        <w:rPr>
          <w:rFonts w:hint="eastAsia" w:ascii="仿宋" w:hAnsi="仿宋" w:eastAsia="仿宋"/>
          <w:bCs/>
          <w:sz w:val="32"/>
          <w:szCs w:val="32"/>
          <w:highlight w:val="none"/>
        </w:rPr>
        <w:t>地址：</w:t>
      </w:r>
      <w:r>
        <w:rPr>
          <w:rFonts w:hint="eastAsia" w:ascii="仿宋" w:hAnsi="仿宋" w:eastAsia="仿宋"/>
          <w:bCs/>
          <w:sz w:val="32"/>
          <w:szCs w:val="32"/>
          <w:highlight w:val="none"/>
          <w:u w:val="single"/>
        </w:rPr>
        <w:t xml:space="preserve">                                                            </w:t>
      </w:r>
    </w:p>
    <w:p w14:paraId="3A7ACC50">
      <w:pPr>
        <w:pStyle w:val="14"/>
        <w:shd w:val="clear"/>
        <w:snapToGrid w:val="0"/>
        <w:spacing w:line="360" w:lineRule="auto"/>
        <w:ind w:firstLine="640" w:firstLineChars="200"/>
        <w:rPr>
          <w:rFonts w:ascii="仿宋" w:hAnsi="仿宋" w:eastAsia="仿宋"/>
          <w:bCs/>
          <w:sz w:val="32"/>
          <w:szCs w:val="32"/>
          <w:highlight w:val="none"/>
        </w:rPr>
      </w:pPr>
      <w:r>
        <w:rPr>
          <w:rFonts w:hint="eastAsia" w:ascii="仿宋" w:hAnsi="仿宋" w:eastAsia="仿宋"/>
          <w:bCs/>
          <w:sz w:val="32"/>
          <w:szCs w:val="32"/>
          <w:highlight w:val="none"/>
        </w:rPr>
        <w:t>邮编：</w:t>
      </w:r>
      <w:r>
        <w:rPr>
          <w:rFonts w:hint="eastAsia" w:ascii="仿宋" w:hAnsi="仿宋" w:eastAsia="仿宋"/>
          <w:bCs/>
          <w:sz w:val="32"/>
          <w:szCs w:val="32"/>
          <w:highlight w:val="none"/>
          <w:u w:val="single"/>
        </w:rPr>
        <w:t xml:space="preserve">        </w:t>
      </w:r>
      <w:r>
        <w:rPr>
          <w:rFonts w:ascii="仿宋" w:hAnsi="仿宋" w:eastAsia="仿宋"/>
          <w:bCs/>
          <w:sz w:val="32"/>
          <w:szCs w:val="32"/>
          <w:highlight w:val="none"/>
          <w:u w:val="single"/>
        </w:rPr>
        <w:t xml:space="preserve">                                      </w:t>
      </w:r>
    </w:p>
    <w:p w14:paraId="505A98F2">
      <w:pPr>
        <w:pStyle w:val="14"/>
        <w:shd w:val="clear"/>
        <w:snapToGrid w:val="0"/>
        <w:spacing w:line="360" w:lineRule="auto"/>
        <w:ind w:firstLine="640" w:firstLineChars="200"/>
        <w:rPr>
          <w:rFonts w:ascii="仿宋" w:hAnsi="仿宋" w:eastAsia="仿宋"/>
          <w:bCs/>
          <w:sz w:val="32"/>
          <w:szCs w:val="32"/>
          <w:highlight w:val="none"/>
        </w:rPr>
      </w:pPr>
      <w:r>
        <w:rPr>
          <w:rFonts w:hint="eastAsia" w:ascii="仿宋" w:hAnsi="仿宋" w:eastAsia="仿宋"/>
          <w:bCs/>
          <w:sz w:val="32"/>
          <w:szCs w:val="32"/>
          <w:highlight w:val="none"/>
        </w:rPr>
        <w:t>被投诉人1：</w:t>
      </w:r>
    </w:p>
    <w:p w14:paraId="0FA1C18F">
      <w:pPr>
        <w:pStyle w:val="14"/>
        <w:shd w:val="clear"/>
        <w:snapToGrid w:val="0"/>
        <w:spacing w:line="360" w:lineRule="auto"/>
        <w:ind w:firstLine="640" w:firstLineChars="200"/>
        <w:rPr>
          <w:rFonts w:ascii="仿宋" w:hAnsi="仿宋" w:eastAsia="仿宋"/>
          <w:bCs/>
          <w:sz w:val="32"/>
          <w:szCs w:val="32"/>
          <w:highlight w:val="none"/>
          <w:u w:val="single"/>
        </w:rPr>
      </w:pPr>
      <w:r>
        <w:rPr>
          <w:rFonts w:hint="eastAsia" w:ascii="仿宋" w:hAnsi="仿宋" w:eastAsia="仿宋"/>
          <w:bCs/>
          <w:sz w:val="32"/>
          <w:szCs w:val="32"/>
          <w:highlight w:val="none"/>
        </w:rPr>
        <w:t>地址：</w:t>
      </w:r>
      <w:r>
        <w:rPr>
          <w:rFonts w:hint="eastAsia" w:ascii="仿宋" w:hAnsi="仿宋" w:eastAsia="仿宋"/>
          <w:bCs/>
          <w:sz w:val="32"/>
          <w:szCs w:val="32"/>
          <w:highlight w:val="none"/>
          <w:u w:val="single"/>
        </w:rPr>
        <w:t xml:space="preserve">                                                            </w:t>
      </w:r>
    </w:p>
    <w:p w14:paraId="4D9825E3">
      <w:pPr>
        <w:pStyle w:val="14"/>
        <w:shd w:val="clear"/>
        <w:snapToGrid w:val="0"/>
        <w:spacing w:line="360" w:lineRule="auto"/>
        <w:ind w:firstLine="640" w:firstLineChars="200"/>
        <w:rPr>
          <w:rFonts w:ascii="仿宋" w:hAnsi="仿宋" w:eastAsia="仿宋"/>
          <w:bCs/>
          <w:sz w:val="32"/>
          <w:szCs w:val="32"/>
          <w:highlight w:val="none"/>
        </w:rPr>
      </w:pPr>
      <w:r>
        <w:rPr>
          <w:rFonts w:hint="eastAsia" w:ascii="仿宋" w:hAnsi="仿宋" w:eastAsia="仿宋"/>
          <w:bCs/>
          <w:sz w:val="32"/>
          <w:szCs w:val="32"/>
          <w:highlight w:val="none"/>
        </w:rPr>
        <w:t>邮编：</w:t>
      </w:r>
      <w:r>
        <w:rPr>
          <w:rFonts w:hint="eastAsia" w:ascii="仿宋" w:hAnsi="仿宋" w:eastAsia="仿宋"/>
          <w:bCs/>
          <w:sz w:val="32"/>
          <w:szCs w:val="32"/>
          <w:highlight w:val="none"/>
          <w:u w:val="single"/>
        </w:rPr>
        <w:t xml:space="preserve">      </w:t>
      </w:r>
      <w:r>
        <w:rPr>
          <w:rFonts w:ascii="仿宋" w:hAnsi="仿宋" w:eastAsia="仿宋"/>
          <w:bCs/>
          <w:sz w:val="32"/>
          <w:szCs w:val="32"/>
          <w:highlight w:val="none"/>
          <w:u w:val="single"/>
        </w:rPr>
        <w:t xml:space="preserve">                                          </w:t>
      </w:r>
    </w:p>
    <w:p w14:paraId="30942C5C">
      <w:pPr>
        <w:pStyle w:val="14"/>
        <w:shd w:val="clear"/>
        <w:snapToGrid w:val="0"/>
        <w:spacing w:line="360" w:lineRule="auto"/>
        <w:ind w:left="630" w:leftChars="300"/>
        <w:jc w:val="left"/>
        <w:rPr>
          <w:rFonts w:ascii="仿宋" w:hAnsi="仿宋" w:eastAsia="仿宋"/>
          <w:bCs/>
          <w:sz w:val="32"/>
          <w:szCs w:val="32"/>
          <w:highlight w:val="none"/>
          <w:u w:val="single"/>
        </w:rPr>
      </w:pPr>
      <w:r>
        <w:rPr>
          <w:rFonts w:hint="eastAsia" w:ascii="仿宋" w:hAnsi="仿宋" w:eastAsia="仿宋"/>
          <w:bCs/>
          <w:sz w:val="32"/>
          <w:szCs w:val="32"/>
          <w:highlight w:val="none"/>
        </w:rPr>
        <w:t>联系人：</w:t>
      </w:r>
      <w:r>
        <w:rPr>
          <w:rFonts w:hint="eastAsia" w:ascii="仿宋" w:hAnsi="仿宋" w:eastAsia="仿宋"/>
          <w:bCs/>
          <w:sz w:val="32"/>
          <w:szCs w:val="32"/>
          <w:highlight w:val="none"/>
          <w:u w:val="single"/>
        </w:rPr>
        <w:t xml:space="preserve">                                                </w:t>
      </w:r>
      <w:r>
        <w:rPr>
          <w:rFonts w:hint="eastAsia" w:ascii="仿宋" w:hAnsi="仿宋" w:eastAsia="仿宋"/>
          <w:bCs/>
          <w:sz w:val="32"/>
          <w:szCs w:val="32"/>
          <w:highlight w:val="none"/>
        </w:rPr>
        <w:t>联系电话：</w:t>
      </w:r>
      <w:r>
        <w:rPr>
          <w:rFonts w:hint="eastAsia" w:ascii="仿宋" w:hAnsi="仿宋" w:eastAsia="仿宋"/>
          <w:bCs/>
          <w:sz w:val="32"/>
          <w:szCs w:val="32"/>
          <w:highlight w:val="none"/>
          <w:u w:val="single"/>
        </w:rPr>
        <w:t xml:space="preserve">         </w:t>
      </w:r>
      <w:r>
        <w:rPr>
          <w:rFonts w:ascii="仿宋" w:hAnsi="仿宋" w:eastAsia="仿宋"/>
          <w:bCs/>
          <w:sz w:val="32"/>
          <w:szCs w:val="32"/>
          <w:highlight w:val="none"/>
          <w:u w:val="single"/>
        </w:rPr>
        <w:t xml:space="preserve">                              </w:t>
      </w:r>
      <w:r>
        <w:rPr>
          <w:rFonts w:hint="eastAsia" w:ascii="仿宋" w:hAnsi="仿宋" w:eastAsia="仿宋"/>
          <w:bCs/>
          <w:sz w:val="32"/>
          <w:szCs w:val="32"/>
          <w:highlight w:val="none"/>
          <w:u w:val="single"/>
        </w:rPr>
        <w:t xml:space="preserve"> </w:t>
      </w:r>
    </w:p>
    <w:p w14:paraId="2F728CC3">
      <w:pPr>
        <w:pStyle w:val="14"/>
        <w:shd w:val="clear"/>
        <w:snapToGrid w:val="0"/>
        <w:spacing w:line="360" w:lineRule="auto"/>
        <w:ind w:firstLine="640" w:firstLineChars="200"/>
        <w:rPr>
          <w:rFonts w:ascii="仿宋" w:hAnsi="仿宋" w:eastAsia="仿宋"/>
          <w:bCs/>
          <w:sz w:val="32"/>
          <w:szCs w:val="32"/>
          <w:highlight w:val="none"/>
        </w:rPr>
      </w:pPr>
      <w:r>
        <w:rPr>
          <w:rFonts w:hint="eastAsia" w:ascii="仿宋" w:hAnsi="仿宋" w:eastAsia="仿宋"/>
          <w:bCs/>
          <w:sz w:val="32"/>
          <w:szCs w:val="32"/>
          <w:highlight w:val="none"/>
        </w:rPr>
        <w:t>被投诉人2：</w:t>
      </w:r>
    </w:p>
    <w:p w14:paraId="1B95940D">
      <w:pPr>
        <w:pStyle w:val="14"/>
        <w:shd w:val="clear"/>
        <w:snapToGrid w:val="0"/>
        <w:spacing w:line="360" w:lineRule="auto"/>
        <w:ind w:firstLine="640" w:firstLineChars="200"/>
        <w:rPr>
          <w:rFonts w:ascii="仿宋" w:hAnsi="仿宋" w:eastAsia="仿宋"/>
          <w:bCs/>
          <w:sz w:val="32"/>
          <w:szCs w:val="32"/>
          <w:highlight w:val="none"/>
        </w:rPr>
      </w:pPr>
      <w:r>
        <w:rPr>
          <w:rFonts w:hint="eastAsia" w:ascii="仿宋" w:hAnsi="仿宋" w:eastAsia="仿宋"/>
          <w:bCs/>
          <w:sz w:val="32"/>
          <w:szCs w:val="32"/>
          <w:highlight w:val="none"/>
        </w:rPr>
        <w:t>……</w:t>
      </w:r>
    </w:p>
    <w:p w14:paraId="1412496D">
      <w:pPr>
        <w:pStyle w:val="14"/>
        <w:shd w:val="clear"/>
        <w:snapToGrid w:val="0"/>
        <w:spacing w:line="360" w:lineRule="auto"/>
        <w:ind w:firstLine="640" w:firstLineChars="200"/>
        <w:rPr>
          <w:rFonts w:ascii="仿宋" w:hAnsi="仿宋" w:eastAsia="仿宋"/>
          <w:bCs/>
          <w:sz w:val="32"/>
          <w:szCs w:val="32"/>
          <w:highlight w:val="none"/>
          <w:u w:val="single"/>
        </w:rPr>
      </w:pPr>
      <w:r>
        <w:rPr>
          <w:rFonts w:hint="eastAsia" w:ascii="仿宋" w:hAnsi="仿宋" w:eastAsia="仿宋"/>
          <w:bCs/>
          <w:sz w:val="32"/>
          <w:szCs w:val="32"/>
          <w:highlight w:val="none"/>
        </w:rPr>
        <w:t>相关供应商：</w:t>
      </w:r>
      <w:r>
        <w:rPr>
          <w:rFonts w:hint="eastAsia" w:ascii="仿宋" w:hAnsi="仿宋" w:eastAsia="仿宋"/>
          <w:bCs/>
          <w:sz w:val="32"/>
          <w:szCs w:val="32"/>
          <w:highlight w:val="none"/>
          <w:u w:val="single"/>
        </w:rPr>
        <w:t xml:space="preserve">                                                                       </w:t>
      </w:r>
    </w:p>
    <w:p w14:paraId="3D4759EC">
      <w:pPr>
        <w:pStyle w:val="14"/>
        <w:shd w:val="clear"/>
        <w:snapToGrid w:val="0"/>
        <w:spacing w:line="360" w:lineRule="auto"/>
        <w:ind w:left="630" w:leftChars="300"/>
        <w:jc w:val="left"/>
        <w:rPr>
          <w:rFonts w:ascii="仿宋" w:hAnsi="仿宋" w:eastAsia="仿宋"/>
          <w:bCs/>
          <w:sz w:val="32"/>
          <w:szCs w:val="32"/>
          <w:highlight w:val="none"/>
          <w:u w:val="single"/>
        </w:rPr>
      </w:pPr>
      <w:r>
        <w:rPr>
          <w:rFonts w:hint="eastAsia" w:ascii="仿宋" w:hAnsi="仿宋" w:eastAsia="仿宋"/>
          <w:bCs/>
          <w:sz w:val="32"/>
          <w:szCs w:val="32"/>
          <w:highlight w:val="none"/>
        </w:rPr>
        <w:t>地址：</w:t>
      </w:r>
      <w:r>
        <w:rPr>
          <w:rFonts w:hint="eastAsia" w:ascii="仿宋" w:hAnsi="仿宋" w:eastAsia="仿宋"/>
          <w:bCs/>
          <w:sz w:val="32"/>
          <w:szCs w:val="32"/>
          <w:highlight w:val="none"/>
          <w:u w:val="single"/>
        </w:rPr>
        <w:t xml:space="preserve">                                              </w:t>
      </w:r>
      <w:r>
        <w:rPr>
          <w:rFonts w:hint="eastAsia" w:ascii="仿宋" w:hAnsi="仿宋" w:eastAsia="仿宋"/>
          <w:bCs/>
          <w:sz w:val="32"/>
          <w:szCs w:val="32"/>
          <w:highlight w:val="none"/>
        </w:rPr>
        <w:t>邮编：</w:t>
      </w:r>
      <w:r>
        <w:rPr>
          <w:rFonts w:hint="eastAsia" w:ascii="仿宋" w:hAnsi="仿宋" w:eastAsia="仿宋"/>
          <w:bCs/>
          <w:sz w:val="32"/>
          <w:szCs w:val="32"/>
          <w:highlight w:val="none"/>
          <w:u w:val="single"/>
        </w:rPr>
        <w:t xml:space="preserve">                  </w:t>
      </w:r>
      <w:r>
        <w:rPr>
          <w:rFonts w:ascii="仿宋" w:hAnsi="仿宋" w:eastAsia="仿宋"/>
          <w:bCs/>
          <w:sz w:val="32"/>
          <w:szCs w:val="32"/>
          <w:highlight w:val="none"/>
          <w:u w:val="single"/>
        </w:rPr>
        <w:t xml:space="preserve">                   </w:t>
      </w:r>
      <w:r>
        <w:rPr>
          <w:rFonts w:hint="eastAsia" w:ascii="仿宋" w:hAnsi="仿宋" w:eastAsia="仿宋"/>
          <w:bCs/>
          <w:sz w:val="32"/>
          <w:szCs w:val="32"/>
          <w:highlight w:val="none"/>
          <w:u w:val="single"/>
        </w:rPr>
        <w:t xml:space="preserve">       </w:t>
      </w:r>
    </w:p>
    <w:p w14:paraId="49AB3595">
      <w:pPr>
        <w:pStyle w:val="14"/>
        <w:shd w:val="clear"/>
        <w:snapToGrid w:val="0"/>
        <w:spacing w:line="360" w:lineRule="auto"/>
        <w:ind w:left="630" w:leftChars="300"/>
        <w:jc w:val="left"/>
        <w:rPr>
          <w:rFonts w:ascii="仿宋" w:hAnsi="仿宋" w:eastAsia="仿宋"/>
          <w:bCs/>
          <w:sz w:val="32"/>
          <w:szCs w:val="32"/>
          <w:highlight w:val="none"/>
        </w:rPr>
      </w:pPr>
      <w:r>
        <w:rPr>
          <w:rFonts w:hint="eastAsia" w:ascii="仿宋" w:hAnsi="仿宋" w:eastAsia="仿宋"/>
          <w:bCs/>
          <w:sz w:val="32"/>
          <w:szCs w:val="32"/>
          <w:highlight w:val="none"/>
        </w:rPr>
        <w:t>联系人：</w:t>
      </w:r>
      <w:r>
        <w:rPr>
          <w:rFonts w:hint="eastAsia" w:ascii="仿宋" w:hAnsi="仿宋" w:eastAsia="仿宋"/>
          <w:bCs/>
          <w:sz w:val="32"/>
          <w:szCs w:val="32"/>
          <w:highlight w:val="none"/>
          <w:u w:val="single"/>
        </w:rPr>
        <w:t xml:space="preserve">                                            </w:t>
      </w:r>
      <w:r>
        <w:rPr>
          <w:rFonts w:hint="eastAsia" w:ascii="仿宋" w:hAnsi="仿宋" w:eastAsia="仿宋"/>
          <w:bCs/>
          <w:sz w:val="32"/>
          <w:szCs w:val="32"/>
          <w:highlight w:val="none"/>
        </w:rPr>
        <w:t>联系电话：</w:t>
      </w:r>
      <w:r>
        <w:rPr>
          <w:rFonts w:hint="eastAsia" w:ascii="仿宋" w:hAnsi="仿宋" w:eastAsia="仿宋"/>
          <w:bCs/>
          <w:sz w:val="32"/>
          <w:szCs w:val="32"/>
          <w:highlight w:val="none"/>
          <w:u w:val="single"/>
        </w:rPr>
        <w:t xml:space="preserve">          </w:t>
      </w:r>
      <w:r>
        <w:rPr>
          <w:rFonts w:ascii="仿宋" w:hAnsi="仿宋" w:eastAsia="仿宋"/>
          <w:bCs/>
          <w:sz w:val="32"/>
          <w:szCs w:val="32"/>
          <w:highlight w:val="none"/>
          <w:u w:val="single"/>
        </w:rPr>
        <w:t xml:space="preserve">                       </w:t>
      </w:r>
      <w:r>
        <w:rPr>
          <w:rFonts w:hint="eastAsia" w:ascii="仿宋" w:hAnsi="仿宋" w:eastAsia="仿宋"/>
          <w:bCs/>
          <w:sz w:val="32"/>
          <w:szCs w:val="32"/>
          <w:highlight w:val="none"/>
          <w:u w:val="single"/>
        </w:rPr>
        <w:t xml:space="preserve">           </w:t>
      </w:r>
      <w:r>
        <w:rPr>
          <w:rFonts w:hint="eastAsia" w:ascii="仿宋" w:hAnsi="仿宋" w:eastAsia="仿宋"/>
          <w:bCs/>
          <w:sz w:val="32"/>
          <w:szCs w:val="32"/>
          <w:highlight w:val="none"/>
        </w:rPr>
        <w:t xml:space="preserve">                </w:t>
      </w:r>
    </w:p>
    <w:p w14:paraId="63AE6CD7">
      <w:pPr>
        <w:pStyle w:val="14"/>
        <w:shd w:val="clear"/>
        <w:snapToGrid w:val="0"/>
        <w:spacing w:line="360" w:lineRule="auto"/>
        <w:ind w:firstLine="643" w:firstLineChars="200"/>
        <w:rPr>
          <w:rFonts w:ascii="仿宋" w:hAnsi="仿宋" w:eastAsia="仿宋"/>
          <w:b/>
          <w:bCs/>
          <w:sz w:val="32"/>
          <w:szCs w:val="32"/>
          <w:highlight w:val="none"/>
        </w:rPr>
      </w:pPr>
      <w:r>
        <w:rPr>
          <w:rFonts w:hint="eastAsia" w:ascii="仿宋" w:hAnsi="仿宋" w:eastAsia="仿宋"/>
          <w:b/>
          <w:bCs/>
          <w:sz w:val="32"/>
          <w:szCs w:val="32"/>
          <w:highlight w:val="none"/>
        </w:rPr>
        <w:t>二、投诉项目基本情况：</w:t>
      </w:r>
    </w:p>
    <w:p w14:paraId="2704EC42">
      <w:pPr>
        <w:pStyle w:val="14"/>
        <w:shd w:val="clear"/>
        <w:spacing w:line="360" w:lineRule="auto"/>
        <w:ind w:left="25" w:leftChars="12" w:firstLine="630" w:firstLineChars="197"/>
        <w:rPr>
          <w:rFonts w:ascii="仿宋" w:hAnsi="仿宋" w:eastAsia="仿宋"/>
          <w:bCs/>
          <w:sz w:val="32"/>
          <w:szCs w:val="32"/>
          <w:highlight w:val="none"/>
        </w:rPr>
      </w:pPr>
      <w:r>
        <w:rPr>
          <w:rFonts w:hint="eastAsia" w:ascii="仿宋" w:hAnsi="仿宋" w:eastAsia="仿宋"/>
          <w:bCs/>
          <w:sz w:val="32"/>
          <w:szCs w:val="32"/>
          <w:highlight w:val="none"/>
        </w:rPr>
        <w:t>采购</w:t>
      </w:r>
      <w:r>
        <w:rPr>
          <w:rFonts w:hint="eastAsia" w:ascii="仿宋" w:hAnsi="仿宋" w:eastAsia="仿宋"/>
          <w:sz w:val="32"/>
          <w:szCs w:val="32"/>
          <w:highlight w:val="none"/>
        </w:rPr>
        <w:t>项目的名称：</w:t>
      </w:r>
      <w:r>
        <w:rPr>
          <w:rFonts w:hint="eastAsia" w:ascii="仿宋" w:hAnsi="仿宋" w:eastAsia="仿宋"/>
          <w:bCs/>
          <w:sz w:val="32"/>
          <w:szCs w:val="32"/>
          <w:highlight w:val="none"/>
        </w:rPr>
        <w:t xml:space="preserve">  </w:t>
      </w:r>
    </w:p>
    <w:p w14:paraId="313719CA">
      <w:pPr>
        <w:pStyle w:val="14"/>
        <w:shd w:val="clear"/>
        <w:spacing w:line="360" w:lineRule="auto"/>
        <w:ind w:left="25" w:leftChars="12" w:firstLine="630" w:firstLineChars="197"/>
        <w:rPr>
          <w:rFonts w:ascii="仿宋" w:hAnsi="仿宋" w:eastAsia="仿宋"/>
          <w:sz w:val="32"/>
          <w:szCs w:val="32"/>
          <w:highlight w:val="none"/>
        </w:rPr>
      </w:pPr>
      <w:r>
        <w:rPr>
          <w:rFonts w:hint="eastAsia" w:ascii="仿宋" w:hAnsi="仿宋" w:eastAsia="仿宋"/>
          <w:bCs/>
          <w:sz w:val="32"/>
          <w:szCs w:val="32"/>
          <w:highlight w:val="none"/>
        </w:rPr>
        <w:t>采购</w:t>
      </w:r>
      <w:r>
        <w:rPr>
          <w:rFonts w:hint="eastAsia" w:ascii="仿宋" w:hAnsi="仿宋" w:eastAsia="仿宋"/>
          <w:sz w:val="32"/>
          <w:szCs w:val="32"/>
          <w:highlight w:val="none"/>
        </w:rPr>
        <w:t>项目的编号：</w:t>
      </w:r>
    </w:p>
    <w:p w14:paraId="3C441678">
      <w:pPr>
        <w:pStyle w:val="14"/>
        <w:shd w:val="clear"/>
        <w:spacing w:line="360" w:lineRule="auto"/>
        <w:ind w:left="25" w:leftChars="12" w:firstLine="630" w:firstLineChars="197"/>
        <w:rPr>
          <w:rFonts w:ascii="仿宋" w:hAnsi="仿宋" w:eastAsia="仿宋"/>
          <w:sz w:val="32"/>
          <w:szCs w:val="32"/>
          <w:highlight w:val="none"/>
        </w:rPr>
      </w:pPr>
      <w:r>
        <w:rPr>
          <w:rFonts w:hint="eastAsia" w:ascii="仿宋" w:hAnsi="仿宋" w:eastAsia="仿宋"/>
          <w:sz w:val="32"/>
          <w:szCs w:val="32"/>
          <w:highlight w:val="none"/>
        </w:rPr>
        <w:t>采购人名称：</w:t>
      </w:r>
    </w:p>
    <w:p w14:paraId="6A976393">
      <w:pPr>
        <w:pStyle w:val="14"/>
        <w:shd w:val="clear"/>
        <w:spacing w:line="360" w:lineRule="auto"/>
        <w:ind w:left="25" w:leftChars="12" w:firstLine="630" w:firstLineChars="197"/>
        <w:rPr>
          <w:rFonts w:ascii="仿宋" w:hAnsi="仿宋" w:eastAsia="仿宋"/>
          <w:bCs/>
          <w:sz w:val="32"/>
          <w:szCs w:val="32"/>
          <w:highlight w:val="none"/>
          <w:u w:val="single"/>
        </w:rPr>
      </w:pPr>
      <w:r>
        <w:rPr>
          <w:rFonts w:hint="eastAsia" w:ascii="仿宋" w:hAnsi="仿宋" w:eastAsia="仿宋"/>
          <w:sz w:val="32"/>
          <w:szCs w:val="32"/>
          <w:highlight w:val="none"/>
        </w:rPr>
        <w:t>代理机构名称：</w:t>
      </w:r>
    </w:p>
    <w:p w14:paraId="7312A26E">
      <w:pPr>
        <w:pStyle w:val="14"/>
        <w:shd w:val="clear"/>
        <w:spacing w:line="360" w:lineRule="auto"/>
        <w:ind w:left="25" w:leftChars="12" w:firstLine="630" w:firstLineChars="197"/>
        <w:rPr>
          <w:rFonts w:ascii="仿宋" w:hAnsi="仿宋" w:eastAsia="仿宋"/>
          <w:bCs/>
          <w:sz w:val="32"/>
          <w:szCs w:val="32"/>
          <w:highlight w:val="none"/>
          <w:u w:val="single"/>
        </w:rPr>
      </w:pPr>
      <w:r>
        <w:rPr>
          <w:rFonts w:hint="eastAsia" w:ascii="仿宋" w:hAnsi="仿宋" w:eastAsia="仿宋"/>
          <w:bCs/>
          <w:sz w:val="32"/>
          <w:szCs w:val="32"/>
          <w:highlight w:val="none"/>
        </w:rPr>
        <w:t>招标文件公告：</w:t>
      </w:r>
      <w:r>
        <w:rPr>
          <w:rFonts w:hint="eastAsia" w:ascii="仿宋" w:hAnsi="仿宋" w:eastAsia="仿宋"/>
          <w:bCs/>
          <w:sz w:val="32"/>
          <w:szCs w:val="32"/>
          <w:highlight w:val="none"/>
          <w:u w:val="single"/>
        </w:rPr>
        <w:t>是/否</w:t>
      </w:r>
      <w:r>
        <w:rPr>
          <w:rFonts w:hint="eastAsia" w:ascii="仿宋" w:hAnsi="仿宋" w:eastAsia="仿宋"/>
          <w:bCs/>
          <w:sz w:val="32"/>
          <w:szCs w:val="32"/>
          <w:highlight w:val="none"/>
        </w:rPr>
        <w:t>公告期限：</w:t>
      </w:r>
      <w:r>
        <w:rPr>
          <w:rFonts w:hint="eastAsia" w:ascii="仿宋" w:hAnsi="仿宋" w:eastAsia="仿宋"/>
          <w:bCs/>
          <w:sz w:val="32"/>
          <w:szCs w:val="32"/>
          <w:highlight w:val="none"/>
          <w:u w:val="single"/>
        </w:rPr>
        <w:t xml:space="preserve">                                                       </w:t>
      </w:r>
    </w:p>
    <w:p w14:paraId="00B17854">
      <w:pPr>
        <w:pStyle w:val="14"/>
        <w:shd w:val="clear"/>
        <w:spacing w:line="360" w:lineRule="auto"/>
        <w:ind w:left="25" w:leftChars="12" w:firstLine="630" w:firstLineChars="197"/>
        <w:rPr>
          <w:rFonts w:ascii="仿宋" w:hAnsi="仿宋" w:eastAsia="仿宋"/>
          <w:b/>
          <w:sz w:val="32"/>
          <w:szCs w:val="32"/>
          <w:highlight w:val="none"/>
        </w:rPr>
      </w:pPr>
      <w:r>
        <w:rPr>
          <w:rFonts w:hint="eastAsia" w:ascii="仿宋" w:hAnsi="仿宋" w:eastAsia="仿宋"/>
          <w:bCs/>
          <w:sz w:val="32"/>
          <w:szCs w:val="32"/>
          <w:highlight w:val="none"/>
        </w:rPr>
        <w:t>采购结果公告：</w:t>
      </w:r>
      <w:r>
        <w:rPr>
          <w:rFonts w:hint="eastAsia" w:ascii="仿宋" w:hAnsi="仿宋" w:eastAsia="仿宋"/>
          <w:bCs/>
          <w:sz w:val="32"/>
          <w:szCs w:val="32"/>
          <w:highlight w:val="none"/>
          <w:u w:val="single"/>
        </w:rPr>
        <w:t>是/否</w:t>
      </w:r>
      <w:r>
        <w:rPr>
          <w:rFonts w:hint="eastAsia" w:ascii="仿宋" w:hAnsi="仿宋" w:eastAsia="仿宋"/>
          <w:bCs/>
          <w:sz w:val="32"/>
          <w:szCs w:val="32"/>
          <w:highlight w:val="none"/>
        </w:rPr>
        <w:t>公告期限：</w:t>
      </w:r>
      <w:r>
        <w:rPr>
          <w:rFonts w:hint="eastAsia" w:ascii="仿宋" w:hAnsi="仿宋" w:eastAsia="仿宋"/>
          <w:bCs/>
          <w:sz w:val="32"/>
          <w:szCs w:val="32"/>
          <w:highlight w:val="none"/>
          <w:u w:val="single"/>
        </w:rPr>
        <w:t xml:space="preserve">                                                       </w:t>
      </w:r>
    </w:p>
    <w:p w14:paraId="23687189">
      <w:pPr>
        <w:pStyle w:val="14"/>
        <w:shd w:val="clear"/>
        <w:spacing w:line="360" w:lineRule="auto"/>
        <w:ind w:left="25" w:leftChars="12" w:firstLine="630" w:firstLineChars="196"/>
        <w:rPr>
          <w:rFonts w:ascii="仿宋" w:hAnsi="仿宋" w:eastAsia="仿宋"/>
          <w:b/>
          <w:sz w:val="32"/>
          <w:szCs w:val="32"/>
          <w:highlight w:val="none"/>
        </w:rPr>
      </w:pPr>
      <w:r>
        <w:rPr>
          <w:rFonts w:hint="eastAsia" w:ascii="仿宋" w:hAnsi="仿宋" w:eastAsia="仿宋"/>
          <w:b/>
          <w:sz w:val="32"/>
          <w:szCs w:val="32"/>
          <w:highlight w:val="none"/>
        </w:rPr>
        <w:t>三、质疑基本情况</w:t>
      </w:r>
    </w:p>
    <w:p w14:paraId="38DEB1C3">
      <w:pPr>
        <w:pStyle w:val="14"/>
        <w:shd w:val="clear"/>
        <w:spacing w:line="360" w:lineRule="auto"/>
        <w:ind w:firstLine="640" w:firstLineChars="200"/>
        <w:rPr>
          <w:rFonts w:ascii="仿宋" w:hAnsi="仿宋" w:eastAsia="仿宋"/>
          <w:sz w:val="32"/>
          <w:szCs w:val="32"/>
          <w:highlight w:val="none"/>
        </w:rPr>
      </w:pPr>
      <w:r>
        <w:rPr>
          <w:rFonts w:hint="eastAsia" w:ascii="仿宋" w:hAnsi="仿宋" w:eastAsia="仿宋"/>
          <w:sz w:val="32"/>
          <w:szCs w:val="32"/>
          <w:highlight w:val="none"/>
        </w:rPr>
        <w:t>投诉人于</w:t>
      </w:r>
      <w:r>
        <w:rPr>
          <w:rFonts w:hint="eastAsia" w:ascii="仿宋" w:hAnsi="仿宋" w:eastAsia="仿宋"/>
          <w:sz w:val="32"/>
          <w:szCs w:val="32"/>
          <w:highlight w:val="none"/>
          <w:u w:val="single"/>
        </w:rPr>
        <w:t xml:space="preserve">      </w:t>
      </w:r>
      <w:r>
        <w:rPr>
          <w:rFonts w:hint="eastAsia" w:ascii="仿宋" w:hAnsi="仿宋" w:eastAsia="仿宋"/>
          <w:sz w:val="32"/>
          <w:szCs w:val="32"/>
          <w:highlight w:val="none"/>
        </w:rPr>
        <w:t>年</w:t>
      </w:r>
      <w:r>
        <w:rPr>
          <w:rFonts w:hint="eastAsia" w:ascii="仿宋" w:hAnsi="仿宋" w:eastAsia="仿宋"/>
          <w:sz w:val="32"/>
          <w:szCs w:val="32"/>
          <w:highlight w:val="none"/>
          <w:u w:val="single"/>
        </w:rPr>
        <w:t xml:space="preserve">   </w:t>
      </w:r>
      <w:r>
        <w:rPr>
          <w:rFonts w:hint="eastAsia" w:ascii="仿宋" w:hAnsi="仿宋" w:eastAsia="仿宋"/>
          <w:sz w:val="32"/>
          <w:szCs w:val="32"/>
          <w:highlight w:val="none"/>
        </w:rPr>
        <w:t>月</w:t>
      </w:r>
      <w:r>
        <w:rPr>
          <w:rFonts w:hint="eastAsia" w:ascii="仿宋" w:hAnsi="仿宋" w:eastAsia="仿宋"/>
          <w:sz w:val="32"/>
          <w:szCs w:val="32"/>
          <w:highlight w:val="none"/>
          <w:u w:val="single"/>
        </w:rPr>
        <w:t xml:space="preserve">   </w:t>
      </w:r>
      <w:r>
        <w:rPr>
          <w:rFonts w:hint="eastAsia" w:ascii="仿宋" w:hAnsi="仿宋" w:eastAsia="仿宋"/>
          <w:sz w:val="32"/>
          <w:szCs w:val="32"/>
          <w:highlight w:val="none"/>
        </w:rPr>
        <w:t>日，向</w:t>
      </w:r>
      <w:r>
        <w:rPr>
          <w:rFonts w:hint="eastAsia" w:ascii="仿宋" w:hAnsi="仿宋" w:eastAsia="仿宋"/>
          <w:sz w:val="32"/>
          <w:szCs w:val="32"/>
          <w:highlight w:val="none"/>
          <w:u w:val="single"/>
        </w:rPr>
        <w:t xml:space="preserve">                                </w:t>
      </w:r>
      <w:r>
        <w:rPr>
          <w:rFonts w:hint="eastAsia" w:ascii="仿宋" w:hAnsi="仿宋" w:eastAsia="仿宋"/>
          <w:sz w:val="32"/>
          <w:szCs w:val="32"/>
          <w:highlight w:val="none"/>
        </w:rPr>
        <w:t>提出质疑，质疑事项为：</w:t>
      </w:r>
    </w:p>
    <w:p w14:paraId="57E3A781">
      <w:pPr>
        <w:pStyle w:val="14"/>
        <w:shd w:val="clear"/>
        <w:spacing w:line="360" w:lineRule="auto"/>
        <w:ind w:firstLine="241"/>
        <w:rPr>
          <w:rFonts w:ascii="仿宋" w:hAnsi="仿宋" w:eastAsia="仿宋"/>
          <w:bCs/>
          <w:sz w:val="32"/>
          <w:szCs w:val="32"/>
          <w:highlight w:val="none"/>
          <w:u w:val="single"/>
        </w:rPr>
      </w:pPr>
      <w:r>
        <w:rPr>
          <w:rFonts w:hint="eastAsia" w:ascii="仿宋" w:hAnsi="仿宋" w:eastAsia="仿宋"/>
          <w:sz w:val="32"/>
          <w:szCs w:val="32"/>
          <w:highlight w:val="none"/>
        </w:rPr>
        <w:t xml:space="preserve">    </w:t>
      </w:r>
      <w:r>
        <w:rPr>
          <w:rFonts w:hint="eastAsia" w:ascii="仿宋" w:hAnsi="仿宋" w:eastAsia="仿宋"/>
          <w:bCs/>
          <w:sz w:val="32"/>
          <w:szCs w:val="32"/>
          <w:highlight w:val="none"/>
          <w:u w:val="single"/>
        </w:rPr>
        <w:t xml:space="preserve">                                                                                      </w:t>
      </w:r>
    </w:p>
    <w:p w14:paraId="70B993AC">
      <w:pPr>
        <w:pStyle w:val="14"/>
        <w:shd w:val="clear"/>
        <w:spacing w:line="360" w:lineRule="auto"/>
        <w:ind w:firstLine="241"/>
        <w:rPr>
          <w:rFonts w:ascii="仿宋" w:hAnsi="仿宋" w:eastAsia="仿宋"/>
          <w:bCs/>
          <w:sz w:val="32"/>
          <w:szCs w:val="32"/>
          <w:highlight w:val="none"/>
          <w:u w:val="single"/>
        </w:rPr>
      </w:pPr>
      <w:r>
        <w:rPr>
          <w:rFonts w:hint="eastAsia" w:ascii="仿宋" w:hAnsi="仿宋" w:eastAsia="仿宋"/>
          <w:bCs/>
          <w:sz w:val="32"/>
          <w:szCs w:val="32"/>
          <w:highlight w:val="none"/>
        </w:rPr>
        <w:t xml:space="preserve">    </w:t>
      </w:r>
      <w:r>
        <w:rPr>
          <w:rFonts w:hint="eastAsia" w:ascii="仿宋" w:hAnsi="仿宋" w:eastAsia="仿宋"/>
          <w:bCs/>
          <w:sz w:val="32"/>
          <w:szCs w:val="32"/>
          <w:highlight w:val="none"/>
          <w:u w:val="single"/>
        </w:rPr>
        <w:t xml:space="preserve">                                                                                      </w:t>
      </w:r>
    </w:p>
    <w:p w14:paraId="175E3787">
      <w:pPr>
        <w:pStyle w:val="14"/>
        <w:shd w:val="clear"/>
        <w:spacing w:line="360" w:lineRule="auto"/>
        <w:ind w:firstLine="640" w:firstLineChars="200"/>
        <w:rPr>
          <w:rFonts w:ascii="仿宋" w:hAnsi="仿宋" w:eastAsia="仿宋"/>
          <w:sz w:val="32"/>
          <w:szCs w:val="32"/>
          <w:highlight w:val="none"/>
        </w:rPr>
      </w:pPr>
      <w:r>
        <w:rPr>
          <w:rFonts w:hint="eastAsia" w:ascii="仿宋" w:hAnsi="仿宋" w:eastAsia="仿宋"/>
          <w:bCs/>
          <w:sz w:val="32"/>
          <w:szCs w:val="32"/>
          <w:highlight w:val="none"/>
          <w:u w:val="single"/>
        </w:rPr>
        <w:t>采购人/代理机构</w:t>
      </w:r>
      <w:r>
        <w:rPr>
          <w:rFonts w:hint="eastAsia" w:ascii="仿宋" w:hAnsi="仿宋" w:eastAsia="仿宋"/>
          <w:bCs/>
          <w:sz w:val="32"/>
          <w:szCs w:val="32"/>
          <w:highlight w:val="none"/>
        </w:rPr>
        <w:t>于</w:t>
      </w:r>
      <w:r>
        <w:rPr>
          <w:rFonts w:hint="eastAsia" w:ascii="仿宋" w:hAnsi="仿宋" w:eastAsia="仿宋"/>
          <w:sz w:val="32"/>
          <w:szCs w:val="32"/>
          <w:highlight w:val="none"/>
          <w:u w:val="single"/>
        </w:rPr>
        <w:t xml:space="preserve">      </w:t>
      </w:r>
      <w:r>
        <w:rPr>
          <w:rFonts w:hint="eastAsia" w:ascii="仿宋" w:hAnsi="仿宋" w:eastAsia="仿宋"/>
          <w:sz w:val="32"/>
          <w:szCs w:val="32"/>
          <w:highlight w:val="none"/>
        </w:rPr>
        <w:t>年</w:t>
      </w:r>
      <w:r>
        <w:rPr>
          <w:rFonts w:hint="eastAsia" w:ascii="仿宋" w:hAnsi="仿宋" w:eastAsia="仿宋"/>
          <w:sz w:val="32"/>
          <w:szCs w:val="32"/>
          <w:highlight w:val="none"/>
          <w:u w:val="single"/>
        </w:rPr>
        <w:t xml:space="preserve">   </w:t>
      </w:r>
      <w:r>
        <w:rPr>
          <w:rFonts w:hint="eastAsia" w:ascii="仿宋" w:hAnsi="仿宋" w:eastAsia="仿宋"/>
          <w:sz w:val="32"/>
          <w:szCs w:val="32"/>
          <w:highlight w:val="none"/>
        </w:rPr>
        <w:t>月</w:t>
      </w:r>
      <w:r>
        <w:rPr>
          <w:rFonts w:hint="eastAsia" w:ascii="仿宋" w:hAnsi="仿宋" w:eastAsia="仿宋"/>
          <w:sz w:val="32"/>
          <w:szCs w:val="32"/>
          <w:highlight w:val="none"/>
          <w:u w:val="single"/>
        </w:rPr>
        <w:t xml:space="preserve">   </w:t>
      </w:r>
      <w:r>
        <w:rPr>
          <w:rFonts w:hint="eastAsia" w:ascii="仿宋" w:hAnsi="仿宋" w:eastAsia="仿宋"/>
          <w:sz w:val="32"/>
          <w:szCs w:val="32"/>
          <w:highlight w:val="none"/>
        </w:rPr>
        <w:t>日，</w:t>
      </w:r>
      <w:r>
        <w:rPr>
          <w:rFonts w:hint="eastAsia" w:ascii="仿宋" w:hAnsi="仿宋" w:eastAsia="仿宋"/>
          <w:bCs/>
          <w:sz w:val="32"/>
          <w:szCs w:val="32"/>
          <w:highlight w:val="none"/>
        </w:rPr>
        <w:t xml:space="preserve">就质疑事项作出了答复/没有在法定期限内作出答复。                                                                                             </w:t>
      </w:r>
    </w:p>
    <w:p w14:paraId="6BAB9FDA">
      <w:pPr>
        <w:pStyle w:val="14"/>
        <w:shd w:val="clear"/>
        <w:spacing w:line="360" w:lineRule="auto"/>
        <w:ind w:left="25" w:leftChars="12" w:firstLine="630" w:firstLineChars="196"/>
        <w:rPr>
          <w:rFonts w:ascii="仿宋" w:hAnsi="仿宋" w:eastAsia="仿宋"/>
          <w:b/>
          <w:sz w:val="32"/>
          <w:szCs w:val="32"/>
          <w:highlight w:val="none"/>
        </w:rPr>
      </w:pPr>
      <w:r>
        <w:rPr>
          <w:rFonts w:hint="eastAsia" w:ascii="仿宋" w:hAnsi="仿宋" w:eastAsia="仿宋"/>
          <w:b/>
          <w:sz w:val="32"/>
          <w:szCs w:val="32"/>
          <w:highlight w:val="none"/>
        </w:rPr>
        <w:t>四、投诉事项具体内容</w:t>
      </w:r>
    </w:p>
    <w:p w14:paraId="3B3F5747">
      <w:pPr>
        <w:pStyle w:val="14"/>
        <w:shd w:val="clear"/>
        <w:spacing w:line="360" w:lineRule="auto"/>
        <w:ind w:left="25" w:leftChars="12" w:firstLine="630" w:firstLineChars="197"/>
        <w:rPr>
          <w:rFonts w:ascii="仿宋" w:hAnsi="仿宋" w:eastAsia="仿宋"/>
          <w:bCs/>
          <w:sz w:val="32"/>
          <w:szCs w:val="32"/>
          <w:highlight w:val="none"/>
          <w:u w:val="single"/>
        </w:rPr>
      </w:pPr>
      <w:r>
        <w:rPr>
          <w:rFonts w:hint="eastAsia" w:ascii="仿宋" w:hAnsi="仿宋" w:eastAsia="仿宋"/>
          <w:sz w:val="32"/>
          <w:szCs w:val="32"/>
          <w:highlight w:val="none"/>
        </w:rPr>
        <w:t>投诉事项1：</w:t>
      </w:r>
      <w:r>
        <w:rPr>
          <w:rFonts w:hint="eastAsia" w:ascii="仿宋" w:hAnsi="仿宋" w:eastAsia="仿宋"/>
          <w:bCs/>
          <w:sz w:val="32"/>
          <w:szCs w:val="32"/>
          <w:highlight w:val="none"/>
          <w:u w:val="single"/>
        </w:rPr>
        <w:t xml:space="preserve">                                                                           </w:t>
      </w:r>
    </w:p>
    <w:p w14:paraId="4C0A4243">
      <w:pPr>
        <w:pStyle w:val="14"/>
        <w:shd w:val="clear"/>
        <w:spacing w:line="360" w:lineRule="auto"/>
        <w:ind w:firstLine="640" w:firstLineChars="200"/>
        <w:rPr>
          <w:rFonts w:ascii="仿宋" w:hAnsi="仿宋" w:eastAsia="仿宋"/>
          <w:bCs/>
          <w:sz w:val="32"/>
          <w:szCs w:val="32"/>
          <w:highlight w:val="none"/>
          <w:u w:val="single"/>
        </w:rPr>
      </w:pPr>
      <w:r>
        <w:rPr>
          <w:rFonts w:hint="eastAsia" w:ascii="仿宋" w:hAnsi="仿宋" w:eastAsia="仿宋"/>
          <w:bCs/>
          <w:sz w:val="32"/>
          <w:szCs w:val="32"/>
          <w:highlight w:val="none"/>
        </w:rPr>
        <w:t>事实依据：</w:t>
      </w:r>
      <w:r>
        <w:rPr>
          <w:rFonts w:hint="eastAsia" w:ascii="仿宋" w:hAnsi="仿宋" w:eastAsia="仿宋"/>
          <w:sz w:val="32"/>
          <w:szCs w:val="32"/>
          <w:highlight w:val="none"/>
        </w:rPr>
        <w:t xml:space="preserve"> </w:t>
      </w:r>
      <w:r>
        <w:rPr>
          <w:rFonts w:hint="eastAsia" w:ascii="仿宋" w:hAnsi="仿宋" w:eastAsia="仿宋"/>
          <w:bCs/>
          <w:sz w:val="32"/>
          <w:szCs w:val="32"/>
          <w:highlight w:val="none"/>
          <w:u w:val="single"/>
        </w:rPr>
        <w:t xml:space="preserve">                                                                                      </w:t>
      </w:r>
    </w:p>
    <w:p w14:paraId="169BACC1">
      <w:pPr>
        <w:pStyle w:val="14"/>
        <w:shd w:val="clear"/>
        <w:spacing w:line="360" w:lineRule="auto"/>
        <w:ind w:left="25" w:leftChars="12" w:firstLine="630" w:firstLineChars="197"/>
        <w:rPr>
          <w:rFonts w:ascii="仿宋" w:hAnsi="仿宋" w:eastAsia="仿宋"/>
          <w:sz w:val="32"/>
          <w:szCs w:val="32"/>
          <w:highlight w:val="none"/>
        </w:rPr>
      </w:pPr>
      <w:r>
        <w:rPr>
          <w:rFonts w:hint="eastAsia" w:ascii="仿宋" w:hAnsi="仿宋" w:eastAsia="仿宋"/>
          <w:bCs/>
          <w:sz w:val="32"/>
          <w:szCs w:val="32"/>
          <w:highlight w:val="none"/>
          <w:u w:val="single"/>
        </w:rPr>
        <w:t xml:space="preserve">                                                                                        </w:t>
      </w:r>
    </w:p>
    <w:p w14:paraId="7D3537EE">
      <w:pPr>
        <w:pStyle w:val="14"/>
        <w:shd w:val="clear"/>
        <w:spacing w:line="360" w:lineRule="auto"/>
        <w:ind w:firstLine="640" w:firstLineChars="200"/>
        <w:rPr>
          <w:rFonts w:ascii="仿宋" w:hAnsi="仿宋" w:eastAsia="仿宋"/>
          <w:bCs/>
          <w:sz w:val="32"/>
          <w:szCs w:val="32"/>
          <w:highlight w:val="none"/>
          <w:u w:val="single"/>
        </w:rPr>
      </w:pPr>
      <w:r>
        <w:rPr>
          <w:rFonts w:hint="eastAsia" w:ascii="仿宋" w:hAnsi="仿宋" w:eastAsia="仿宋"/>
          <w:bCs/>
          <w:sz w:val="32"/>
          <w:szCs w:val="32"/>
          <w:highlight w:val="none"/>
        </w:rPr>
        <w:t>法律依据：</w:t>
      </w:r>
      <w:r>
        <w:rPr>
          <w:rFonts w:hint="eastAsia" w:ascii="仿宋" w:hAnsi="仿宋" w:eastAsia="仿宋"/>
          <w:sz w:val="32"/>
          <w:szCs w:val="32"/>
          <w:highlight w:val="none"/>
        </w:rPr>
        <w:t xml:space="preserve"> </w:t>
      </w:r>
      <w:r>
        <w:rPr>
          <w:rFonts w:hint="eastAsia" w:ascii="仿宋" w:hAnsi="仿宋" w:eastAsia="仿宋"/>
          <w:bCs/>
          <w:sz w:val="32"/>
          <w:szCs w:val="32"/>
          <w:highlight w:val="none"/>
          <w:u w:val="single"/>
        </w:rPr>
        <w:t xml:space="preserve">                                                                                      </w:t>
      </w:r>
    </w:p>
    <w:p w14:paraId="0534578C">
      <w:pPr>
        <w:pStyle w:val="14"/>
        <w:shd w:val="clear"/>
        <w:spacing w:line="360" w:lineRule="auto"/>
        <w:ind w:left="25" w:leftChars="12" w:firstLine="470" w:firstLineChars="147"/>
        <w:rPr>
          <w:rFonts w:ascii="仿宋" w:hAnsi="仿宋" w:eastAsia="仿宋"/>
          <w:bCs/>
          <w:sz w:val="32"/>
          <w:szCs w:val="32"/>
          <w:highlight w:val="none"/>
          <w:u w:val="single"/>
        </w:rPr>
      </w:pPr>
      <w:r>
        <w:rPr>
          <w:rFonts w:hint="eastAsia" w:ascii="仿宋" w:hAnsi="仿宋" w:eastAsia="仿宋"/>
          <w:bCs/>
          <w:sz w:val="32"/>
          <w:szCs w:val="32"/>
          <w:highlight w:val="none"/>
        </w:rPr>
        <w:t xml:space="preserve"> </w:t>
      </w:r>
      <w:r>
        <w:rPr>
          <w:rFonts w:hint="eastAsia" w:ascii="仿宋" w:hAnsi="仿宋" w:eastAsia="仿宋"/>
          <w:bCs/>
          <w:sz w:val="32"/>
          <w:szCs w:val="32"/>
          <w:highlight w:val="none"/>
          <w:u w:val="single"/>
        </w:rPr>
        <w:t xml:space="preserve">                                                                                        </w:t>
      </w:r>
    </w:p>
    <w:p w14:paraId="2623F831">
      <w:pPr>
        <w:pStyle w:val="14"/>
        <w:shd w:val="clear"/>
        <w:spacing w:line="360" w:lineRule="auto"/>
        <w:ind w:left="25" w:leftChars="12" w:firstLine="630" w:firstLineChars="197"/>
        <w:rPr>
          <w:rFonts w:ascii="仿宋" w:hAnsi="仿宋" w:eastAsia="仿宋"/>
          <w:bCs/>
          <w:sz w:val="32"/>
          <w:szCs w:val="32"/>
          <w:highlight w:val="none"/>
        </w:rPr>
      </w:pPr>
      <w:r>
        <w:rPr>
          <w:rFonts w:hint="eastAsia" w:ascii="仿宋" w:hAnsi="仿宋" w:eastAsia="仿宋"/>
          <w:sz w:val="32"/>
          <w:szCs w:val="32"/>
          <w:highlight w:val="none"/>
        </w:rPr>
        <w:t xml:space="preserve">投诉事项2  </w:t>
      </w:r>
      <w:r>
        <w:rPr>
          <w:rFonts w:hint="eastAsia" w:ascii="仿宋" w:hAnsi="仿宋" w:eastAsia="仿宋"/>
          <w:bCs/>
          <w:sz w:val="32"/>
          <w:szCs w:val="32"/>
          <w:highlight w:val="none"/>
        </w:rPr>
        <w:t xml:space="preserve">   ……</w:t>
      </w:r>
    </w:p>
    <w:p w14:paraId="5FFA2837">
      <w:pPr>
        <w:pStyle w:val="14"/>
        <w:shd w:val="clear"/>
        <w:spacing w:line="360" w:lineRule="auto"/>
        <w:ind w:left="25" w:leftChars="12" w:firstLine="630" w:firstLineChars="196"/>
        <w:rPr>
          <w:rFonts w:ascii="仿宋" w:hAnsi="仿宋" w:eastAsia="仿宋"/>
          <w:b/>
          <w:sz w:val="32"/>
          <w:szCs w:val="32"/>
          <w:highlight w:val="none"/>
        </w:rPr>
      </w:pPr>
      <w:r>
        <w:rPr>
          <w:rFonts w:hint="eastAsia" w:ascii="仿宋" w:hAnsi="仿宋" w:eastAsia="仿宋"/>
          <w:b/>
          <w:sz w:val="32"/>
          <w:szCs w:val="32"/>
          <w:highlight w:val="none"/>
        </w:rPr>
        <w:t>五、与投诉事项相关的投诉请求：</w:t>
      </w:r>
    </w:p>
    <w:p w14:paraId="6169C212">
      <w:pPr>
        <w:pStyle w:val="14"/>
        <w:shd w:val="clear"/>
        <w:spacing w:line="360" w:lineRule="auto"/>
        <w:ind w:left="25" w:leftChars="12" w:firstLine="630" w:firstLineChars="197"/>
        <w:rPr>
          <w:rFonts w:ascii="仿宋" w:hAnsi="仿宋" w:eastAsia="仿宋"/>
          <w:sz w:val="32"/>
          <w:szCs w:val="32"/>
          <w:highlight w:val="none"/>
        </w:rPr>
      </w:pPr>
      <w:r>
        <w:rPr>
          <w:rFonts w:hint="eastAsia" w:ascii="仿宋" w:hAnsi="仿宋" w:eastAsia="仿宋"/>
          <w:sz w:val="32"/>
          <w:szCs w:val="32"/>
          <w:highlight w:val="none"/>
        </w:rPr>
        <w:t>请求：</w:t>
      </w:r>
      <w:r>
        <w:rPr>
          <w:rFonts w:hint="eastAsia" w:ascii="仿宋" w:hAnsi="仿宋" w:eastAsia="仿宋"/>
          <w:bCs/>
          <w:sz w:val="32"/>
          <w:szCs w:val="32"/>
          <w:highlight w:val="none"/>
          <w:u w:val="single"/>
        </w:rPr>
        <w:t xml:space="preserve">                                                                                 </w:t>
      </w:r>
    </w:p>
    <w:p w14:paraId="7DB08E4B">
      <w:pPr>
        <w:pStyle w:val="14"/>
        <w:shd w:val="clear"/>
        <w:spacing w:line="360" w:lineRule="auto"/>
        <w:ind w:left="25" w:leftChars="12" w:firstLine="470" w:firstLineChars="147"/>
        <w:rPr>
          <w:rFonts w:ascii="仿宋" w:hAnsi="仿宋" w:eastAsia="仿宋"/>
          <w:sz w:val="32"/>
          <w:szCs w:val="32"/>
          <w:highlight w:val="none"/>
        </w:rPr>
      </w:pPr>
    </w:p>
    <w:p w14:paraId="6ADC1B30">
      <w:pPr>
        <w:pStyle w:val="14"/>
        <w:shd w:val="clear"/>
        <w:spacing w:line="360" w:lineRule="auto"/>
        <w:ind w:left="649" w:leftChars="309"/>
        <w:jc w:val="left"/>
        <w:rPr>
          <w:rFonts w:ascii="仿宋" w:hAnsi="仿宋" w:eastAsia="仿宋"/>
          <w:sz w:val="32"/>
          <w:szCs w:val="32"/>
          <w:highlight w:val="none"/>
        </w:rPr>
      </w:pPr>
      <w:r>
        <w:rPr>
          <w:rFonts w:hint="eastAsia" w:ascii="仿宋" w:hAnsi="仿宋" w:eastAsia="仿宋"/>
          <w:sz w:val="32"/>
          <w:szCs w:val="32"/>
          <w:highlight w:val="none"/>
        </w:rPr>
        <w:t>签字（签章）：                                       公章：</w:t>
      </w:r>
    </w:p>
    <w:p w14:paraId="5EF89B74">
      <w:pPr>
        <w:pStyle w:val="14"/>
        <w:shd w:val="clear"/>
        <w:spacing w:line="360" w:lineRule="auto"/>
        <w:ind w:left="25" w:leftChars="12" w:firstLine="470" w:firstLineChars="147"/>
        <w:jc w:val="left"/>
        <w:rPr>
          <w:rFonts w:ascii="仿宋" w:hAnsi="仿宋" w:eastAsia="仿宋"/>
          <w:sz w:val="32"/>
          <w:szCs w:val="32"/>
          <w:highlight w:val="none"/>
        </w:rPr>
      </w:pPr>
    </w:p>
    <w:p w14:paraId="6D9C042B">
      <w:pPr>
        <w:pStyle w:val="14"/>
        <w:shd w:val="clear"/>
        <w:spacing w:line="360" w:lineRule="auto"/>
        <w:ind w:left="25" w:leftChars="12" w:firstLine="630" w:firstLineChars="197"/>
        <w:rPr>
          <w:rFonts w:ascii="仿宋" w:hAnsi="仿宋" w:eastAsia="仿宋"/>
          <w:sz w:val="32"/>
          <w:szCs w:val="32"/>
          <w:highlight w:val="none"/>
        </w:rPr>
      </w:pPr>
      <w:r>
        <w:rPr>
          <w:rFonts w:hint="eastAsia" w:ascii="仿宋" w:hAnsi="仿宋" w:eastAsia="仿宋"/>
          <w:sz w:val="32"/>
          <w:szCs w:val="32"/>
          <w:highlight w:val="none"/>
        </w:rPr>
        <w:t>日期：</w:t>
      </w:r>
    </w:p>
    <w:p w14:paraId="540CCF06">
      <w:pPr>
        <w:pStyle w:val="14"/>
        <w:shd w:val="clear"/>
        <w:snapToGrid w:val="0"/>
        <w:spacing w:line="360" w:lineRule="auto"/>
        <w:rPr>
          <w:rFonts w:ascii="仿宋" w:hAnsi="仿宋" w:eastAsia="仿宋"/>
          <w:b/>
          <w:sz w:val="32"/>
          <w:szCs w:val="32"/>
          <w:highlight w:val="none"/>
        </w:rPr>
      </w:pPr>
      <w:r>
        <w:rPr>
          <w:rFonts w:hint="eastAsia" w:ascii="仿宋" w:hAnsi="仿宋" w:eastAsia="仿宋"/>
          <w:b/>
          <w:sz w:val="32"/>
          <w:szCs w:val="32"/>
          <w:highlight w:val="none"/>
        </w:rPr>
        <w:t>说明：</w:t>
      </w:r>
    </w:p>
    <w:p w14:paraId="305C684F">
      <w:pPr>
        <w:pStyle w:val="14"/>
        <w:shd w:val="clear"/>
        <w:spacing w:line="360" w:lineRule="auto"/>
        <w:ind w:left="25" w:leftChars="12" w:firstLine="472" w:firstLineChars="147"/>
        <w:rPr>
          <w:rFonts w:ascii="仿宋" w:hAnsi="仿宋" w:eastAsia="仿宋"/>
          <w:b/>
          <w:bCs/>
          <w:sz w:val="32"/>
          <w:szCs w:val="32"/>
          <w:highlight w:val="none"/>
        </w:rPr>
      </w:pPr>
      <w:r>
        <w:rPr>
          <w:rFonts w:hint="eastAsia" w:ascii="仿宋" w:hAnsi="仿宋" w:eastAsia="仿宋"/>
          <w:b/>
          <w:sz w:val="32"/>
          <w:szCs w:val="32"/>
          <w:highlight w:val="none"/>
        </w:rPr>
        <w:t>1.投诉人提起投诉时，应当提交投诉书和必要的证明材料，并按照被投诉人和与投诉事项有关的供应商数量提供投诉书副本</w:t>
      </w:r>
      <w:r>
        <w:rPr>
          <w:rFonts w:hint="eastAsia" w:ascii="仿宋" w:hAnsi="仿宋" w:eastAsia="仿宋"/>
          <w:b/>
          <w:bCs/>
          <w:sz w:val="32"/>
          <w:szCs w:val="32"/>
          <w:highlight w:val="none"/>
        </w:rPr>
        <w:t>。</w:t>
      </w:r>
    </w:p>
    <w:p w14:paraId="3B4271E3">
      <w:pPr>
        <w:pStyle w:val="14"/>
        <w:shd w:val="clear"/>
        <w:spacing w:line="360" w:lineRule="auto"/>
        <w:ind w:left="25" w:leftChars="12" w:firstLine="472" w:firstLineChars="147"/>
        <w:rPr>
          <w:rFonts w:ascii="仿宋" w:hAnsi="仿宋" w:eastAsia="仿宋"/>
          <w:b/>
          <w:sz w:val="32"/>
          <w:szCs w:val="32"/>
          <w:highlight w:val="none"/>
        </w:rPr>
      </w:pPr>
      <w:r>
        <w:rPr>
          <w:rFonts w:hint="eastAsia" w:ascii="仿宋" w:hAnsi="仿宋" w:eastAsia="仿宋"/>
          <w:b/>
          <w:sz w:val="32"/>
          <w:szCs w:val="32"/>
          <w:highlight w:val="none"/>
        </w:rPr>
        <w:t>2.投诉人若委托代理人进行投诉的，投诉书应按要求列明“授权代表”的有关内容，并在附件中提交由投诉人签署的授权委托书。授权委托书应当载明代理人的姓名或者名称、代理事项、具体权限、期限和相关事项。</w:t>
      </w:r>
    </w:p>
    <w:p w14:paraId="4698DF35">
      <w:pPr>
        <w:pStyle w:val="14"/>
        <w:shd w:val="clear"/>
        <w:spacing w:line="360" w:lineRule="auto"/>
        <w:ind w:left="25" w:leftChars="12" w:firstLine="472" w:firstLineChars="147"/>
        <w:rPr>
          <w:rFonts w:ascii="仿宋" w:hAnsi="仿宋" w:eastAsia="仿宋"/>
          <w:b/>
          <w:sz w:val="32"/>
          <w:szCs w:val="32"/>
          <w:highlight w:val="none"/>
        </w:rPr>
      </w:pPr>
      <w:r>
        <w:rPr>
          <w:rFonts w:hint="eastAsia" w:ascii="仿宋" w:hAnsi="仿宋" w:eastAsia="仿宋"/>
          <w:b/>
          <w:sz w:val="32"/>
          <w:szCs w:val="32"/>
          <w:highlight w:val="none"/>
        </w:rPr>
        <w:t>3.投诉书应简要列明质疑事项，质疑函、质疑答复等作为附件材料提供。</w:t>
      </w:r>
    </w:p>
    <w:p w14:paraId="7EB4B0CE">
      <w:pPr>
        <w:pStyle w:val="14"/>
        <w:shd w:val="clear"/>
        <w:spacing w:line="360" w:lineRule="auto"/>
        <w:ind w:left="25" w:leftChars="12" w:firstLine="472" w:firstLineChars="147"/>
        <w:rPr>
          <w:rFonts w:ascii="仿宋" w:hAnsi="仿宋" w:eastAsia="仿宋"/>
          <w:b/>
          <w:sz w:val="32"/>
          <w:szCs w:val="32"/>
          <w:highlight w:val="none"/>
        </w:rPr>
      </w:pPr>
      <w:r>
        <w:rPr>
          <w:rFonts w:hint="eastAsia" w:ascii="仿宋" w:hAnsi="仿宋" w:eastAsia="仿宋"/>
          <w:b/>
          <w:sz w:val="32"/>
          <w:szCs w:val="32"/>
          <w:highlight w:val="none"/>
        </w:rPr>
        <w:t>4.投诉书的投诉事项应具体、明确，并有必要的事实依据和法律依据。</w:t>
      </w:r>
    </w:p>
    <w:p w14:paraId="5073F510">
      <w:pPr>
        <w:pStyle w:val="14"/>
        <w:shd w:val="clear"/>
        <w:spacing w:line="360" w:lineRule="auto"/>
        <w:ind w:left="25" w:leftChars="12" w:firstLine="472" w:firstLineChars="147"/>
        <w:rPr>
          <w:rFonts w:ascii="仿宋" w:hAnsi="仿宋" w:eastAsia="仿宋"/>
          <w:b/>
          <w:sz w:val="32"/>
          <w:szCs w:val="32"/>
          <w:highlight w:val="none"/>
        </w:rPr>
      </w:pPr>
      <w:r>
        <w:rPr>
          <w:rFonts w:hint="eastAsia" w:ascii="仿宋" w:hAnsi="仿宋" w:eastAsia="仿宋"/>
          <w:b/>
          <w:sz w:val="32"/>
          <w:szCs w:val="32"/>
          <w:highlight w:val="none"/>
        </w:rPr>
        <w:t>5.投诉书的投诉请求应与投诉事项相关。</w:t>
      </w:r>
    </w:p>
    <w:p w14:paraId="3BF32FEC">
      <w:pPr>
        <w:pStyle w:val="14"/>
        <w:shd w:val="clear"/>
        <w:spacing w:line="360" w:lineRule="auto"/>
        <w:ind w:left="25" w:leftChars="12" w:firstLine="472" w:firstLineChars="147"/>
        <w:rPr>
          <w:rFonts w:ascii="仿宋" w:hAnsi="仿宋" w:eastAsia="仿宋"/>
          <w:sz w:val="32"/>
          <w:szCs w:val="32"/>
          <w:highlight w:val="none"/>
        </w:rPr>
      </w:pPr>
      <w:r>
        <w:rPr>
          <w:rFonts w:hint="eastAsia" w:ascii="仿宋" w:hAnsi="仿宋" w:eastAsia="仿宋"/>
          <w:b/>
          <w:sz w:val="32"/>
          <w:szCs w:val="32"/>
          <w:highlight w:val="none"/>
        </w:rPr>
        <w:t>6.投诉人为法人或者其他组织的，投诉书应由法定代表人、主要负责人，或者其授权代表签字或者盖章，并加盖公章。</w:t>
      </w:r>
    </w:p>
    <w:p w14:paraId="02DBCBE1">
      <w:pPr>
        <w:shd w:val="clear"/>
        <w:rPr>
          <w:rFonts w:ascii="仿宋" w:hAnsi="仿宋" w:eastAsia="仿宋"/>
          <w:sz w:val="32"/>
          <w:szCs w:val="32"/>
          <w:highlight w:val="none"/>
        </w:rPr>
      </w:pPr>
    </w:p>
    <w:p w14:paraId="5C763F85">
      <w:pPr>
        <w:shd w:val="clear"/>
        <w:rPr>
          <w:rFonts w:ascii="仿宋" w:hAnsi="仿宋" w:eastAsia="仿宋"/>
          <w:sz w:val="32"/>
          <w:szCs w:val="32"/>
          <w:highlight w:val="none"/>
        </w:rPr>
      </w:pPr>
    </w:p>
    <w:sectPr>
      <w:footerReference r:id="rId7" w:type="first"/>
      <w:footerReference r:id="rId6" w:type="default"/>
      <w:pgSz w:w="11910" w:h="16840"/>
      <w:pgMar w:top="1340" w:right="1500" w:bottom="280" w:left="168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C8BB3643-7CB3-4F12-A9E7-62BF4B14665C}"/>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embedRegular r:id="rId2" w:fontKey="{27CD1853-37DA-4EB1-9247-A018E5C59B55}"/>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370515C0-1C16-4661-AEC3-D3C933FB572E}"/>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embedRegular r:id="rId4" w:fontKey="{A20ED226-ADF6-4889-8D5E-9BC528C48763}"/>
  </w:font>
  <w:font w:name="仿宋">
    <w:panose1 w:val="02010609060101010101"/>
    <w:charset w:val="86"/>
    <w:family w:val="modern"/>
    <w:pitch w:val="default"/>
    <w:sig w:usb0="800002BF" w:usb1="38CF7CFA" w:usb2="00000016" w:usb3="00000000" w:csb0="00040001" w:csb1="00000000"/>
    <w:embedRegular r:id="rId5" w:fontKey="{3F6BC627-6CAC-42DA-870D-9A7296DFB046}"/>
  </w:font>
  <w:font w:name="微软雅黑">
    <w:panose1 w:val="020B0503020204020204"/>
    <w:charset w:val="86"/>
    <w:family w:val="swiss"/>
    <w:pitch w:val="default"/>
    <w:sig w:usb0="80000287" w:usb1="2ACF3C50" w:usb2="00000016" w:usb3="00000000" w:csb0="0004001F" w:csb1="00000000"/>
    <w:embedRegular r:id="rId6" w:fontKey="{FE0EDAD2-A042-458D-98FB-263E842523B4}"/>
  </w:font>
  <w:font w:name="方正小标宋简体">
    <w:panose1 w:val="02000000000000000000"/>
    <w:charset w:val="86"/>
    <w:family w:val="auto"/>
    <w:pitch w:val="default"/>
    <w:sig w:usb0="00000001" w:usb1="08000000" w:usb2="00000000" w:usb3="00000000" w:csb0="00040000" w:csb1="00000000"/>
    <w:embedRegular r:id="rId7" w:fontKey="{E0E571AE-9939-4ED3-B1A0-5158189D5BCC}"/>
  </w:font>
  <w:font w:name="Helvetica">
    <w:panose1 w:val="020B0604020202020204"/>
    <w:charset w:val="00"/>
    <w:family w:val="swiss"/>
    <w:pitch w:val="default"/>
    <w:sig w:usb0="00000000" w:usb1="00000000" w:usb2="00000000" w:usb3="00000000" w:csb0="00000000" w:csb1="00000000"/>
    <w:embedRegular r:id="rId8" w:fontKey="{EFC8024A-ACED-4F91-A87F-E0ED271A437F}"/>
  </w:font>
  <w:font w:name="Arial Unicode MS">
    <w:panose1 w:val="020B0604020202020204"/>
    <w:charset w:val="86"/>
    <w:family w:val="swiss"/>
    <w:pitch w:val="default"/>
    <w:sig w:usb0="FFFFFFFF" w:usb1="E9FFFFFF" w:usb2="0000003F" w:usb3="00000000" w:csb0="603F01FF" w:csb1="FFFF0000"/>
    <w:embedRegular r:id="rId9" w:fontKey="{1DA25668-ABF6-4E56-8AB0-0277A00ABCD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F12EDD">
    <w:pPr>
      <w:pStyle w:val="1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CB8CAF">
    <w:pPr>
      <w:pStyle w:val="15"/>
      <w:tabs>
        <w:tab w:val="center" w:pos="4819"/>
        <w:tab w:val="clear" w:pos="4153"/>
      </w:tabs>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664072">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4E664072">
                    <w:pPr>
                      <w:pStyle w:val="15"/>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77B662">
    <w:pPr>
      <w:spacing w:line="196" w:lineRule="auto"/>
      <w:ind w:left="4273"/>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0" name="文本框 10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77DBEC">
                          <w:pPr>
                            <w:pStyle w:val="15"/>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TnCo8x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5wqPMQIAAGUEAAAOAAAAAAAAAAEAIAAAAB8BAABkcnMvZTJvRG9jLnhtbFBLBQYA&#10;AAAABgAGAFkBAADCBQAAAAA=&#10;">
              <v:fill on="f" focussize="0,0"/>
              <v:stroke on="f" weight="0.5pt"/>
              <v:imagedata o:title=""/>
              <o:lock v:ext="edit" aspectratio="f"/>
              <v:textbox inset="0mm,0mm,0mm,0mm" style="mso-fit-shape-to-text:t;">
                <w:txbxContent>
                  <w:p w14:paraId="2577DBEC">
                    <w:pPr>
                      <w:pStyle w:val="15"/>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3D17CC">
    <w:pPr>
      <w:pStyle w:val="15"/>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AA3D90">
                          <w:pPr>
                            <w:pStyle w:val="15"/>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7CAA3D90">
                    <w:pPr>
                      <w:pStyle w:val="15"/>
                    </w:pPr>
                    <w:r>
                      <w:fldChar w:fldCharType="begin"/>
                    </w:r>
                    <w:r>
                      <w:instrText xml:space="preserve"> PAGE  \* MERGEFORMAT </w:instrText>
                    </w:r>
                    <w:r>
                      <w:fldChar w:fldCharType="separate"/>
                    </w:r>
                    <w:r>
                      <w:t>67</w:t>
                    </w:r>
                    <w:r>
                      <w:fldChar w:fldCharType="end"/>
                    </w:r>
                  </w:p>
                </w:txbxContent>
              </v:textbox>
            </v:shape>
          </w:pict>
        </mc:Fallback>
      </mc:AlternateContent>
    </w:r>
  </w:p>
  <w:p w14:paraId="3CDCD81B">
    <w:pPr>
      <w:pStyle w:val="15"/>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76FF88">
    <w:pPr>
      <w:pStyle w:val="1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a:effectLst/>
                    </wps:spPr>
                    <wps:txbx>
                      <w:txbxContent>
                        <w:p w14:paraId="6D606827">
                          <w:pPr>
                            <w:pStyle w:val="15"/>
                          </w:pPr>
                          <w:r>
                            <w:rPr>
                              <w:rFonts w:hint="eastAsia"/>
                            </w:rPr>
                            <w:fldChar w:fldCharType="begin"/>
                          </w:r>
                          <w:r>
                            <w:rPr>
                              <w:rFonts w:hint="eastAsia"/>
                            </w:rPr>
                            <w:instrText xml:space="preserve"> PAGE  \* MERGEFORMAT </w:instrText>
                          </w:r>
                          <w:r>
                            <w:rPr>
                              <w:rFonts w:hint="eastAsia"/>
                            </w:rPr>
                            <w:fldChar w:fldCharType="separate"/>
                          </w:r>
                          <w:r>
                            <w:t>63</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OqXm5zwAAAAUBAAAPAAAAAAAAAAEAIAAAACIAAABkcnMvZG93&#10;bnJldi54bWxQSwECFAAUAAAACACHTuJAWGjvQgkCAAASBAAADgAAAAAAAAABACAAAAAeAQAAZHJz&#10;L2Uyb0RvYy54bWxQSwUGAAAAAAYABgBZAQAAmQUAAAAA&#10;">
              <v:fill on="f" focussize="0,0"/>
              <v:stroke on="f"/>
              <v:imagedata o:title=""/>
              <o:lock v:ext="edit" aspectratio="f"/>
              <v:textbox inset="0mm,0mm,0mm,0mm" style="mso-fit-shape-to-text:t;">
                <w:txbxContent>
                  <w:p w14:paraId="6D606827">
                    <w:pPr>
                      <w:pStyle w:val="15"/>
                    </w:pPr>
                    <w:r>
                      <w:rPr>
                        <w:rFonts w:hint="eastAsia"/>
                      </w:rPr>
                      <w:fldChar w:fldCharType="begin"/>
                    </w:r>
                    <w:r>
                      <w:rPr>
                        <w:rFonts w:hint="eastAsia"/>
                      </w:rPr>
                      <w:instrText xml:space="preserve"> PAGE  \* MERGEFORMAT </w:instrText>
                    </w:r>
                    <w:r>
                      <w:rPr>
                        <w:rFonts w:hint="eastAsia"/>
                      </w:rPr>
                      <w:fldChar w:fldCharType="separate"/>
                    </w:r>
                    <w:r>
                      <w:t>63</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D97D468"/>
    <w:multiLevelType w:val="singleLevel"/>
    <w:tmpl w:val="DD97D468"/>
    <w:lvl w:ilvl="0" w:tentative="0">
      <w:start w:val="1"/>
      <w:numFmt w:val="decimal"/>
      <w:pStyle w:val="7"/>
      <w:lvlText w:val="%1."/>
      <w:lvlJc w:val="left"/>
      <w:pPr>
        <w:tabs>
          <w:tab w:val="left" w:pos="360"/>
        </w:tabs>
        <w:ind w:left="360" w:hanging="360"/>
      </w:pPr>
    </w:lvl>
  </w:abstractNum>
  <w:abstractNum w:abstractNumId="1">
    <w:nsid w:val="F9249694"/>
    <w:multiLevelType w:val="singleLevel"/>
    <w:tmpl w:val="F9249694"/>
    <w:lvl w:ilvl="0" w:tentative="0">
      <w:start w:val="8"/>
      <w:numFmt w:val="decimal"/>
      <w:lvlText w:val="%1."/>
      <w:lvlJc w:val="left"/>
      <w:pPr>
        <w:tabs>
          <w:tab w:val="left" w:pos="312"/>
        </w:tabs>
      </w:pPr>
    </w:lvl>
  </w:abstractNum>
  <w:abstractNum w:abstractNumId="2">
    <w:nsid w:val="0000000B"/>
    <w:multiLevelType w:val="multilevel"/>
    <w:tmpl w:val="0000000B"/>
    <w:lvl w:ilvl="0" w:tentative="0">
      <w:start w:val="1"/>
      <w:numFmt w:val="decimal"/>
      <w:lvlText w:val="（%1）"/>
      <w:lvlJc w:val="left"/>
      <w:pPr>
        <w:tabs>
          <w:tab w:val="left" w:pos="1140"/>
        </w:tabs>
        <w:ind w:left="1140" w:hanging="720"/>
      </w:pPr>
      <w:rPr>
        <w:rFonts w:ascii="宋体" w:hAnsi="宋体" w:eastAsia="宋体" w:cs="Times New Roman"/>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3">
    <w:nsid w:val="0409B17C"/>
    <w:multiLevelType w:val="singleLevel"/>
    <w:tmpl w:val="0409B17C"/>
    <w:lvl w:ilvl="0" w:tentative="0">
      <w:start w:val="6"/>
      <w:numFmt w:val="chineseCounting"/>
      <w:suff w:val="nothing"/>
      <w:lvlText w:val="%1、"/>
      <w:lvlJc w:val="left"/>
      <w:rPr>
        <w:rFonts w:hint="eastAsia"/>
      </w:rPr>
    </w:lvl>
  </w:abstractNum>
  <w:abstractNum w:abstractNumId="4">
    <w:nsid w:val="23134AEF"/>
    <w:multiLevelType w:val="multilevel"/>
    <w:tmpl w:val="23134AEF"/>
    <w:lvl w:ilvl="0" w:tentative="0">
      <w:start w:val="1"/>
      <w:numFmt w:val="none"/>
      <w:lvlText w:val="一、"/>
      <w:lvlJc w:val="left"/>
      <w:pPr>
        <w:ind w:left="1283" w:hanging="440"/>
      </w:pPr>
      <w:rPr>
        <w:rFonts w:hint="default"/>
      </w:rPr>
    </w:lvl>
    <w:lvl w:ilvl="1" w:tentative="0">
      <w:start w:val="1"/>
      <w:numFmt w:val="lowerLetter"/>
      <w:lvlText w:val="%2)"/>
      <w:lvlJc w:val="left"/>
      <w:pPr>
        <w:ind w:left="1723" w:hanging="440"/>
      </w:pPr>
    </w:lvl>
    <w:lvl w:ilvl="2" w:tentative="0">
      <w:start w:val="1"/>
      <w:numFmt w:val="lowerRoman"/>
      <w:lvlText w:val="%3."/>
      <w:lvlJc w:val="right"/>
      <w:pPr>
        <w:ind w:left="2163" w:hanging="440"/>
      </w:pPr>
    </w:lvl>
    <w:lvl w:ilvl="3" w:tentative="0">
      <w:start w:val="1"/>
      <w:numFmt w:val="decimal"/>
      <w:lvlText w:val="%4."/>
      <w:lvlJc w:val="left"/>
      <w:pPr>
        <w:ind w:left="2603" w:hanging="440"/>
      </w:pPr>
    </w:lvl>
    <w:lvl w:ilvl="4" w:tentative="0">
      <w:start w:val="1"/>
      <w:numFmt w:val="lowerLetter"/>
      <w:lvlText w:val="%5)"/>
      <w:lvlJc w:val="left"/>
      <w:pPr>
        <w:ind w:left="3043" w:hanging="440"/>
      </w:pPr>
    </w:lvl>
    <w:lvl w:ilvl="5" w:tentative="0">
      <w:start w:val="1"/>
      <w:numFmt w:val="lowerRoman"/>
      <w:lvlText w:val="%6."/>
      <w:lvlJc w:val="right"/>
      <w:pPr>
        <w:ind w:left="3483" w:hanging="440"/>
      </w:pPr>
    </w:lvl>
    <w:lvl w:ilvl="6" w:tentative="0">
      <w:start w:val="1"/>
      <w:numFmt w:val="decimal"/>
      <w:lvlText w:val="%7."/>
      <w:lvlJc w:val="left"/>
      <w:pPr>
        <w:ind w:left="3923" w:hanging="440"/>
      </w:pPr>
    </w:lvl>
    <w:lvl w:ilvl="7" w:tentative="0">
      <w:start w:val="1"/>
      <w:numFmt w:val="lowerLetter"/>
      <w:lvlText w:val="%8)"/>
      <w:lvlJc w:val="left"/>
      <w:pPr>
        <w:ind w:left="4363" w:hanging="440"/>
      </w:pPr>
    </w:lvl>
    <w:lvl w:ilvl="8" w:tentative="0">
      <w:start w:val="1"/>
      <w:numFmt w:val="lowerRoman"/>
      <w:lvlText w:val="%9."/>
      <w:lvlJc w:val="right"/>
      <w:pPr>
        <w:ind w:left="4803" w:hanging="440"/>
      </w:pPr>
    </w:lvl>
  </w:abstractNum>
  <w:abstractNum w:abstractNumId="5">
    <w:nsid w:val="47A0F66A"/>
    <w:multiLevelType w:val="singleLevel"/>
    <w:tmpl w:val="47A0F66A"/>
    <w:lvl w:ilvl="0" w:tentative="0">
      <w:start w:val="6"/>
      <w:numFmt w:val="chineseCounting"/>
      <w:suff w:val="nothing"/>
      <w:lvlText w:val="%1、"/>
      <w:lvlJc w:val="left"/>
      <w:rPr>
        <w:rFonts w:hint="eastAsia"/>
      </w:rPr>
    </w:lvl>
  </w:abstractNum>
  <w:abstractNum w:abstractNumId="6">
    <w:nsid w:val="736B1C95"/>
    <w:multiLevelType w:val="multilevel"/>
    <w:tmpl w:val="736B1C95"/>
    <w:lvl w:ilvl="0" w:tentative="0">
      <w:start w:val="1"/>
      <w:numFmt w:val="japaneseCounting"/>
      <w:lvlText w:val="第%1章"/>
      <w:lvlJc w:val="left"/>
      <w:pPr>
        <w:ind w:left="1560" w:hanging="15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6"/>
  </w:num>
  <w:num w:numId="3">
    <w:abstractNumId w:val="4"/>
  </w:num>
  <w:num w:numId="4">
    <w:abstractNumId w:val="1"/>
  </w:num>
  <w:num w:numId="5">
    <w:abstractNumId w:val="3"/>
  </w:num>
  <w:num w:numId="6">
    <w:abstractNumId w:val="5"/>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RlMDY2OGRiMjZjNzhkMmM3ZjhhZjAxNDM2MGVkOGQifQ=="/>
  </w:docVars>
  <w:rsids>
    <w:rsidRoot w:val="2534657B"/>
    <w:rsid w:val="00013654"/>
    <w:rsid w:val="00044EF2"/>
    <w:rsid w:val="0012575C"/>
    <w:rsid w:val="0015792A"/>
    <w:rsid w:val="0028495E"/>
    <w:rsid w:val="00301F56"/>
    <w:rsid w:val="00435FEC"/>
    <w:rsid w:val="00566898"/>
    <w:rsid w:val="006029E4"/>
    <w:rsid w:val="00610158"/>
    <w:rsid w:val="00631F2D"/>
    <w:rsid w:val="006D753B"/>
    <w:rsid w:val="007050EA"/>
    <w:rsid w:val="0074069B"/>
    <w:rsid w:val="00744C7D"/>
    <w:rsid w:val="00845DBC"/>
    <w:rsid w:val="00885B23"/>
    <w:rsid w:val="00906786"/>
    <w:rsid w:val="00960856"/>
    <w:rsid w:val="009968D2"/>
    <w:rsid w:val="009C5B23"/>
    <w:rsid w:val="00A33960"/>
    <w:rsid w:val="00B849DF"/>
    <w:rsid w:val="00C40741"/>
    <w:rsid w:val="00CE2116"/>
    <w:rsid w:val="00D0772F"/>
    <w:rsid w:val="00D134B2"/>
    <w:rsid w:val="00DF3269"/>
    <w:rsid w:val="00E54D24"/>
    <w:rsid w:val="00E76946"/>
    <w:rsid w:val="00EC2346"/>
    <w:rsid w:val="00F63AD0"/>
    <w:rsid w:val="00FF287B"/>
    <w:rsid w:val="011F300C"/>
    <w:rsid w:val="01277E1F"/>
    <w:rsid w:val="013435B5"/>
    <w:rsid w:val="01883901"/>
    <w:rsid w:val="01BD153F"/>
    <w:rsid w:val="01C50469"/>
    <w:rsid w:val="01CD65E4"/>
    <w:rsid w:val="01E44FDB"/>
    <w:rsid w:val="021C17D6"/>
    <w:rsid w:val="024D663C"/>
    <w:rsid w:val="02834CB7"/>
    <w:rsid w:val="0288005D"/>
    <w:rsid w:val="02A4476B"/>
    <w:rsid w:val="02A54946"/>
    <w:rsid w:val="02B20C36"/>
    <w:rsid w:val="02BD75DA"/>
    <w:rsid w:val="02DE7C7D"/>
    <w:rsid w:val="03051007"/>
    <w:rsid w:val="03305FFD"/>
    <w:rsid w:val="038B1487"/>
    <w:rsid w:val="039842CF"/>
    <w:rsid w:val="03BC4433"/>
    <w:rsid w:val="03F139E8"/>
    <w:rsid w:val="03FF60FC"/>
    <w:rsid w:val="04123E86"/>
    <w:rsid w:val="045E35EB"/>
    <w:rsid w:val="04700DA8"/>
    <w:rsid w:val="047343F5"/>
    <w:rsid w:val="04C82992"/>
    <w:rsid w:val="04F12CB8"/>
    <w:rsid w:val="059705B7"/>
    <w:rsid w:val="05CF7D50"/>
    <w:rsid w:val="05EC26B0"/>
    <w:rsid w:val="05F62280"/>
    <w:rsid w:val="060317A8"/>
    <w:rsid w:val="062A4F87"/>
    <w:rsid w:val="06345E06"/>
    <w:rsid w:val="064A4110"/>
    <w:rsid w:val="067A7CBC"/>
    <w:rsid w:val="067E3C30"/>
    <w:rsid w:val="06865DEC"/>
    <w:rsid w:val="06AB26DE"/>
    <w:rsid w:val="06D51397"/>
    <w:rsid w:val="06F334DD"/>
    <w:rsid w:val="07182EDA"/>
    <w:rsid w:val="07553398"/>
    <w:rsid w:val="075F78BE"/>
    <w:rsid w:val="076646E5"/>
    <w:rsid w:val="076A6283"/>
    <w:rsid w:val="07852DBD"/>
    <w:rsid w:val="07A229F3"/>
    <w:rsid w:val="07A30606"/>
    <w:rsid w:val="07AD63DA"/>
    <w:rsid w:val="0802440D"/>
    <w:rsid w:val="08550251"/>
    <w:rsid w:val="086B3DDC"/>
    <w:rsid w:val="0878022B"/>
    <w:rsid w:val="08A234FA"/>
    <w:rsid w:val="08AC7F00"/>
    <w:rsid w:val="0904553B"/>
    <w:rsid w:val="091F6B2B"/>
    <w:rsid w:val="09502F56"/>
    <w:rsid w:val="0963712E"/>
    <w:rsid w:val="09683780"/>
    <w:rsid w:val="09AB6350"/>
    <w:rsid w:val="0A2D3D76"/>
    <w:rsid w:val="0A391C3C"/>
    <w:rsid w:val="0A7E1736"/>
    <w:rsid w:val="0A9B0A28"/>
    <w:rsid w:val="0AC230F3"/>
    <w:rsid w:val="0AD67115"/>
    <w:rsid w:val="0AEC3153"/>
    <w:rsid w:val="0B15219B"/>
    <w:rsid w:val="0B45008E"/>
    <w:rsid w:val="0B6F1F4B"/>
    <w:rsid w:val="0B705C68"/>
    <w:rsid w:val="0BB21CA6"/>
    <w:rsid w:val="0BC3421A"/>
    <w:rsid w:val="0BE944A3"/>
    <w:rsid w:val="0C1F4E62"/>
    <w:rsid w:val="0C223C67"/>
    <w:rsid w:val="0C405504"/>
    <w:rsid w:val="0C5B565A"/>
    <w:rsid w:val="0C8E2713"/>
    <w:rsid w:val="0CED2886"/>
    <w:rsid w:val="0CF7024C"/>
    <w:rsid w:val="0CFD690C"/>
    <w:rsid w:val="0D434D38"/>
    <w:rsid w:val="0D4877DC"/>
    <w:rsid w:val="0D5B5255"/>
    <w:rsid w:val="0D615D82"/>
    <w:rsid w:val="0D6214AA"/>
    <w:rsid w:val="0D900637"/>
    <w:rsid w:val="0DBE0DD6"/>
    <w:rsid w:val="0DC95756"/>
    <w:rsid w:val="0DE40111"/>
    <w:rsid w:val="0DEB76F2"/>
    <w:rsid w:val="0E07429F"/>
    <w:rsid w:val="0E7B6CC7"/>
    <w:rsid w:val="0E857567"/>
    <w:rsid w:val="0EE83DBF"/>
    <w:rsid w:val="0EF935B0"/>
    <w:rsid w:val="0F0071CD"/>
    <w:rsid w:val="0F1221C0"/>
    <w:rsid w:val="0F3D646D"/>
    <w:rsid w:val="0F4E7F38"/>
    <w:rsid w:val="0F59545C"/>
    <w:rsid w:val="0F8B1A2C"/>
    <w:rsid w:val="0F933B9D"/>
    <w:rsid w:val="0F9A2CF0"/>
    <w:rsid w:val="0FB26DB2"/>
    <w:rsid w:val="0FC149A6"/>
    <w:rsid w:val="0FCE2E27"/>
    <w:rsid w:val="0FDC4083"/>
    <w:rsid w:val="0FEE613F"/>
    <w:rsid w:val="0FF97F53"/>
    <w:rsid w:val="0FFB60B3"/>
    <w:rsid w:val="10472B33"/>
    <w:rsid w:val="105F6519"/>
    <w:rsid w:val="10741C20"/>
    <w:rsid w:val="108856CC"/>
    <w:rsid w:val="10A2678D"/>
    <w:rsid w:val="10BB7EE8"/>
    <w:rsid w:val="10D26947"/>
    <w:rsid w:val="10D821AF"/>
    <w:rsid w:val="10E96997"/>
    <w:rsid w:val="10EF12A7"/>
    <w:rsid w:val="10EF585E"/>
    <w:rsid w:val="10F16C99"/>
    <w:rsid w:val="10FC6B92"/>
    <w:rsid w:val="11082369"/>
    <w:rsid w:val="1131366D"/>
    <w:rsid w:val="1144444C"/>
    <w:rsid w:val="11585FDD"/>
    <w:rsid w:val="116E6670"/>
    <w:rsid w:val="1186718F"/>
    <w:rsid w:val="11C9430E"/>
    <w:rsid w:val="11D14B32"/>
    <w:rsid w:val="12042B30"/>
    <w:rsid w:val="12414C70"/>
    <w:rsid w:val="126A497C"/>
    <w:rsid w:val="12A460C1"/>
    <w:rsid w:val="12BE1B38"/>
    <w:rsid w:val="12D96ED5"/>
    <w:rsid w:val="12F831F8"/>
    <w:rsid w:val="13713219"/>
    <w:rsid w:val="13EB3FA7"/>
    <w:rsid w:val="13F33C96"/>
    <w:rsid w:val="13F72E3D"/>
    <w:rsid w:val="140C03C2"/>
    <w:rsid w:val="141554C8"/>
    <w:rsid w:val="142E2448"/>
    <w:rsid w:val="143528C1"/>
    <w:rsid w:val="145A4BFE"/>
    <w:rsid w:val="146401FE"/>
    <w:rsid w:val="14A01627"/>
    <w:rsid w:val="14DA401C"/>
    <w:rsid w:val="14E07884"/>
    <w:rsid w:val="150D619F"/>
    <w:rsid w:val="15400323"/>
    <w:rsid w:val="154871D8"/>
    <w:rsid w:val="15487A1C"/>
    <w:rsid w:val="1568787A"/>
    <w:rsid w:val="157D1119"/>
    <w:rsid w:val="159E5049"/>
    <w:rsid w:val="15BD2D17"/>
    <w:rsid w:val="15C303A3"/>
    <w:rsid w:val="15D554A4"/>
    <w:rsid w:val="15D66ED9"/>
    <w:rsid w:val="15DA0777"/>
    <w:rsid w:val="15DB629E"/>
    <w:rsid w:val="16045D57"/>
    <w:rsid w:val="16124C6E"/>
    <w:rsid w:val="16190735"/>
    <w:rsid w:val="163065E9"/>
    <w:rsid w:val="163559AE"/>
    <w:rsid w:val="16743835"/>
    <w:rsid w:val="168C0DEF"/>
    <w:rsid w:val="17504430"/>
    <w:rsid w:val="17823637"/>
    <w:rsid w:val="17B1375A"/>
    <w:rsid w:val="17F90C5D"/>
    <w:rsid w:val="18243332"/>
    <w:rsid w:val="184E2D57"/>
    <w:rsid w:val="185D2F9A"/>
    <w:rsid w:val="186411A6"/>
    <w:rsid w:val="1881498A"/>
    <w:rsid w:val="188872B9"/>
    <w:rsid w:val="18891FE1"/>
    <w:rsid w:val="18D771F0"/>
    <w:rsid w:val="18D94D16"/>
    <w:rsid w:val="192D6E10"/>
    <w:rsid w:val="197113F3"/>
    <w:rsid w:val="198307A0"/>
    <w:rsid w:val="19DB4ABE"/>
    <w:rsid w:val="19DE11E0"/>
    <w:rsid w:val="19F761BA"/>
    <w:rsid w:val="1A626F8D"/>
    <w:rsid w:val="1A840CB2"/>
    <w:rsid w:val="1AD0039B"/>
    <w:rsid w:val="1AF20311"/>
    <w:rsid w:val="1AF35E37"/>
    <w:rsid w:val="1AFC4588"/>
    <w:rsid w:val="1B0032DD"/>
    <w:rsid w:val="1B102545"/>
    <w:rsid w:val="1B4850E7"/>
    <w:rsid w:val="1B682381"/>
    <w:rsid w:val="1B9B351E"/>
    <w:rsid w:val="1BA809D0"/>
    <w:rsid w:val="1BCF3911"/>
    <w:rsid w:val="1BD46DDD"/>
    <w:rsid w:val="1BF62FC0"/>
    <w:rsid w:val="1C4C1CA3"/>
    <w:rsid w:val="1C72228F"/>
    <w:rsid w:val="1C7D00AF"/>
    <w:rsid w:val="1CA46B39"/>
    <w:rsid w:val="1CB82F4C"/>
    <w:rsid w:val="1CD079CB"/>
    <w:rsid w:val="1CDB5B73"/>
    <w:rsid w:val="1CF739BD"/>
    <w:rsid w:val="1D1455CF"/>
    <w:rsid w:val="1D22699A"/>
    <w:rsid w:val="1DAB47A7"/>
    <w:rsid w:val="1DBD08D4"/>
    <w:rsid w:val="1DCA2399"/>
    <w:rsid w:val="1DCA7323"/>
    <w:rsid w:val="1DF61EC7"/>
    <w:rsid w:val="1E340C41"/>
    <w:rsid w:val="1E3F6C3A"/>
    <w:rsid w:val="1E676920"/>
    <w:rsid w:val="1E6C5F0F"/>
    <w:rsid w:val="1E720E18"/>
    <w:rsid w:val="1E937715"/>
    <w:rsid w:val="1E967206"/>
    <w:rsid w:val="1E9811D0"/>
    <w:rsid w:val="1EB663BA"/>
    <w:rsid w:val="1EF26B32"/>
    <w:rsid w:val="1F1D1971"/>
    <w:rsid w:val="1F3F095A"/>
    <w:rsid w:val="1F4304FF"/>
    <w:rsid w:val="1F4849A4"/>
    <w:rsid w:val="1F953961"/>
    <w:rsid w:val="1FEA7809"/>
    <w:rsid w:val="1FEF04A3"/>
    <w:rsid w:val="1FF04DC4"/>
    <w:rsid w:val="2011123A"/>
    <w:rsid w:val="2019112D"/>
    <w:rsid w:val="205468DF"/>
    <w:rsid w:val="209854B7"/>
    <w:rsid w:val="20A35C0A"/>
    <w:rsid w:val="20DF30E6"/>
    <w:rsid w:val="20ED5D04"/>
    <w:rsid w:val="213571AA"/>
    <w:rsid w:val="21414FEE"/>
    <w:rsid w:val="217C21A9"/>
    <w:rsid w:val="21C1390C"/>
    <w:rsid w:val="21D32D27"/>
    <w:rsid w:val="21F229A5"/>
    <w:rsid w:val="22017B31"/>
    <w:rsid w:val="22407BB4"/>
    <w:rsid w:val="225740F6"/>
    <w:rsid w:val="22B8599C"/>
    <w:rsid w:val="22F15352"/>
    <w:rsid w:val="23072480"/>
    <w:rsid w:val="232079E6"/>
    <w:rsid w:val="23251A24"/>
    <w:rsid w:val="2336162A"/>
    <w:rsid w:val="23377209"/>
    <w:rsid w:val="2351194D"/>
    <w:rsid w:val="236E4019"/>
    <w:rsid w:val="23C2284B"/>
    <w:rsid w:val="23CE7442"/>
    <w:rsid w:val="23D132A7"/>
    <w:rsid w:val="23DF51AB"/>
    <w:rsid w:val="243454F7"/>
    <w:rsid w:val="24857B00"/>
    <w:rsid w:val="24991522"/>
    <w:rsid w:val="24DB44B2"/>
    <w:rsid w:val="2534657B"/>
    <w:rsid w:val="254A5BAD"/>
    <w:rsid w:val="25A12C23"/>
    <w:rsid w:val="25DA20CE"/>
    <w:rsid w:val="25F018F1"/>
    <w:rsid w:val="25F47CA3"/>
    <w:rsid w:val="262B46D7"/>
    <w:rsid w:val="263F63D5"/>
    <w:rsid w:val="264C3824"/>
    <w:rsid w:val="26764F27"/>
    <w:rsid w:val="269C55D5"/>
    <w:rsid w:val="26BE7F51"/>
    <w:rsid w:val="26C1551E"/>
    <w:rsid w:val="26DE13F6"/>
    <w:rsid w:val="27191B95"/>
    <w:rsid w:val="27223D2C"/>
    <w:rsid w:val="273677D8"/>
    <w:rsid w:val="274719E5"/>
    <w:rsid w:val="274A5031"/>
    <w:rsid w:val="27532138"/>
    <w:rsid w:val="27D03788"/>
    <w:rsid w:val="28033B5E"/>
    <w:rsid w:val="28773C04"/>
    <w:rsid w:val="288F719F"/>
    <w:rsid w:val="28BE5CD7"/>
    <w:rsid w:val="28D203A3"/>
    <w:rsid w:val="291A6DE0"/>
    <w:rsid w:val="29276CAF"/>
    <w:rsid w:val="29584B90"/>
    <w:rsid w:val="296A3769"/>
    <w:rsid w:val="29746395"/>
    <w:rsid w:val="297840D8"/>
    <w:rsid w:val="298121F6"/>
    <w:rsid w:val="29900BD3"/>
    <w:rsid w:val="29B11398"/>
    <w:rsid w:val="2A0B7225"/>
    <w:rsid w:val="2A257EAA"/>
    <w:rsid w:val="2A52255C"/>
    <w:rsid w:val="2A7D31F3"/>
    <w:rsid w:val="2A97058D"/>
    <w:rsid w:val="2AA1140C"/>
    <w:rsid w:val="2AB0164F"/>
    <w:rsid w:val="2AC339C6"/>
    <w:rsid w:val="2AC944BF"/>
    <w:rsid w:val="2AE01F34"/>
    <w:rsid w:val="2AFE5AF5"/>
    <w:rsid w:val="2B006133"/>
    <w:rsid w:val="2B23372E"/>
    <w:rsid w:val="2B3532C8"/>
    <w:rsid w:val="2B567B5E"/>
    <w:rsid w:val="2B577D1D"/>
    <w:rsid w:val="2B942D1F"/>
    <w:rsid w:val="2C2F13FD"/>
    <w:rsid w:val="2C300C76"/>
    <w:rsid w:val="2C673D4E"/>
    <w:rsid w:val="2C703257"/>
    <w:rsid w:val="2C76652B"/>
    <w:rsid w:val="2C89683B"/>
    <w:rsid w:val="2CA71CCF"/>
    <w:rsid w:val="2CF25F4F"/>
    <w:rsid w:val="2CF83FEA"/>
    <w:rsid w:val="2DBE0B43"/>
    <w:rsid w:val="2DBE7B63"/>
    <w:rsid w:val="2DCF6290"/>
    <w:rsid w:val="2DDE64D3"/>
    <w:rsid w:val="2DE24215"/>
    <w:rsid w:val="2DE82E36"/>
    <w:rsid w:val="2E1E10AC"/>
    <w:rsid w:val="2E847C9E"/>
    <w:rsid w:val="2EF11060"/>
    <w:rsid w:val="2EF83CA8"/>
    <w:rsid w:val="2F386EDC"/>
    <w:rsid w:val="2F4013BC"/>
    <w:rsid w:val="2F631386"/>
    <w:rsid w:val="30110DE2"/>
    <w:rsid w:val="301D7787"/>
    <w:rsid w:val="302A5A00"/>
    <w:rsid w:val="303E6F6E"/>
    <w:rsid w:val="30C852AA"/>
    <w:rsid w:val="30E37AE8"/>
    <w:rsid w:val="31180CDD"/>
    <w:rsid w:val="314D19A6"/>
    <w:rsid w:val="31A30D5A"/>
    <w:rsid w:val="31DE4CF4"/>
    <w:rsid w:val="31E06CBE"/>
    <w:rsid w:val="31F15893"/>
    <w:rsid w:val="320B394B"/>
    <w:rsid w:val="3243347D"/>
    <w:rsid w:val="32544FB6"/>
    <w:rsid w:val="325A081E"/>
    <w:rsid w:val="328E66F6"/>
    <w:rsid w:val="329F4483"/>
    <w:rsid w:val="32B06690"/>
    <w:rsid w:val="32C959A4"/>
    <w:rsid w:val="3309390E"/>
    <w:rsid w:val="33106F05"/>
    <w:rsid w:val="331704BD"/>
    <w:rsid w:val="33331E0D"/>
    <w:rsid w:val="333D44B7"/>
    <w:rsid w:val="33995376"/>
    <w:rsid w:val="33AC1B75"/>
    <w:rsid w:val="33C85C5B"/>
    <w:rsid w:val="33DA2116"/>
    <w:rsid w:val="343060EC"/>
    <w:rsid w:val="343230D5"/>
    <w:rsid w:val="345C1D2D"/>
    <w:rsid w:val="34655C26"/>
    <w:rsid w:val="346C2A8B"/>
    <w:rsid w:val="34775DF6"/>
    <w:rsid w:val="34A0497B"/>
    <w:rsid w:val="34A747B2"/>
    <w:rsid w:val="34C30982"/>
    <w:rsid w:val="34F32864"/>
    <w:rsid w:val="350B691C"/>
    <w:rsid w:val="35123632"/>
    <w:rsid w:val="353E4427"/>
    <w:rsid w:val="35C25E61"/>
    <w:rsid w:val="36320C61"/>
    <w:rsid w:val="36343134"/>
    <w:rsid w:val="367C4AE4"/>
    <w:rsid w:val="36CA6ECD"/>
    <w:rsid w:val="36CD05C3"/>
    <w:rsid w:val="36FD3E6E"/>
    <w:rsid w:val="373A6E70"/>
    <w:rsid w:val="374C04BE"/>
    <w:rsid w:val="37545C12"/>
    <w:rsid w:val="375872F6"/>
    <w:rsid w:val="377C4D93"/>
    <w:rsid w:val="378E027E"/>
    <w:rsid w:val="37B95FE7"/>
    <w:rsid w:val="38325D99"/>
    <w:rsid w:val="383733B0"/>
    <w:rsid w:val="384653A1"/>
    <w:rsid w:val="38900001"/>
    <w:rsid w:val="38991974"/>
    <w:rsid w:val="38CC58A6"/>
    <w:rsid w:val="390C11B1"/>
    <w:rsid w:val="3925443F"/>
    <w:rsid w:val="395835DE"/>
    <w:rsid w:val="39930B01"/>
    <w:rsid w:val="39AB2465"/>
    <w:rsid w:val="39BD4AE8"/>
    <w:rsid w:val="3A250E0D"/>
    <w:rsid w:val="3A921BFB"/>
    <w:rsid w:val="3AB818B3"/>
    <w:rsid w:val="3B0C28D2"/>
    <w:rsid w:val="3B32436D"/>
    <w:rsid w:val="3B3D5E8F"/>
    <w:rsid w:val="3B4A631A"/>
    <w:rsid w:val="3B5039CA"/>
    <w:rsid w:val="3B8A7BA1"/>
    <w:rsid w:val="3B9B5A04"/>
    <w:rsid w:val="3BCE7B87"/>
    <w:rsid w:val="3C01769C"/>
    <w:rsid w:val="3C145CE9"/>
    <w:rsid w:val="3C503226"/>
    <w:rsid w:val="3C5F6A31"/>
    <w:rsid w:val="3CD64F45"/>
    <w:rsid w:val="3CFA41CB"/>
    <w:rsid w:val="3D131C82"/>
    <w:rsid w:val="3D171F98"/>
    <w:rsid w:val="3D23524E"/>
    <w:rsid w:val="3D2F28A7"/>
    <w:rsid w:val="3D3C6599"/>
    <w:rsid w:val="3D424389"/>
    <w:rsid w:val="3D5C21F8"/>
    <w:rsid w:val="3D5D7415"/>
    <w:rsid w:val="3D6562C9"/>
    <w:rsid w:val="3D712EC0"/>
    <w:rsid w:val="3D8D2F62"/>
    <w:rsid w:val="3D8F15CC"/>
    <w:rsid w:val="3DBE1871"/>
    <w:rsid w:val="3E0E6961"/>
    <w:rsid w:val="3E1201FF"/>
    <w:rsid w:val="3E1D6BA4"/>
    <w:rsid w:val="3E235573"/>
    <w:rsid w:val="3E832EAB"/>
    <w:rsid w:val="3E9B4698"/>
    <w:rsid w:val="3EB07A18"/>
    <w:rsid w:val="3EBF3F2C"/>
    <w:rsid w:val="3EE8492E"/>
    <w:rsid w:val="3F0E3630"/>
    <w:rsid w:val="3F306D25"/>
    <w:rsid w:val="3F3E5024"/>
    <w:rsid w:val="3F746C97"/>
    <w:rsid w:val="3F830EED"/>
    <w:rsid w:val="3FF73B50"/>
    <w:rsid w:val="3FF74D70"/>
    <w:rsid w:val="40316936"/>
    <w:rsid w:val="40463E1D"/>
    <w:rsid w:val="40483F00"/>
    <w:rsid w:val="40507FA0"/>
    <w:rsid w:val="40B8741A"/>
    <w:rsid w:val="40C10BF6"/>
    <w:rsid w:val="40DC2D46"/>
    <w:rsid w:val="40F0178D"/>
    <w:rsid w:val="417C5CF2"/>
    <w:rsid w:val="419B30BD"/>
    <w:rsid w:val="41A81D32"/>
    <w:rsid w:val="41AF0A4A"/>
    <w:rsid w:val="41D028CD"/>
    <w:rsid w:val="41DE7A77"/>
    <w:rsid w:val="41DF2AEE"/>
    <w:rsid w:val="41FF6CEC"/>
    <w:rsid w:val="4214206C"/>
    <w:rsid w:val="42291FBB"/>
    <w:rsid w:val="425930CF"/>
    <w:rsid w:val="427F2179"/>
    <w:rsid w:val="429F2D3C"/>
    <w:rsid w:val="42D42037"/>
    <w:rsid w:val="430C39D5"/>
    <w:rsid w:val="430E60F0"/>
    <w:rsid w:val="437234EE"/>
    <w:rsid w:val="43726521"/>
    <w:rsid w:val="43984643"/>
    <w:rsid w:val="439E72BE"/>
    <w:rsid w:val="43B85426"/>
    <w:rsid w:val="43C81360"/>
    <w:rsid w:val="43E20674"/>
    <w:rsid w:val="44034DAA"/>
    <w:rsid w:val="443E272C"/>
    <w:rsid w:val="445F2E06"/>
    <w:rsid w:val="44780FD8"/>
    <w:rsid w:val="44A771C7"/>
    <w:rsid w:val="44B26298"/>
    <w:rsid w:val="44BD4B28"/>
    <w:rsid w:val="44BD69EB"/>
    <w:rsid w:val="44E4666D"/>
    <w:rsid w:val="44F85C75"/>
    <w:rsid w:val="44FC6785"/>
    <w:rsid w:val="450E7246"/>
    <w:rsid w:val="451A208F"/>
    <w:rsid w:val="45351204"/>
    <w:rsid w:val="45CB3BEA"/>
    <w:rsid w:val="45CF69D6"/>
    <w:rsid w:val="46131230"/>
    <w:rsid w:val="463902F3"/>
    <w:rsid w:val="464030BA"/>
    <w:rsid w:val="465313B5"/>
    <w:rsid w:val="467701DC"/>
    <w:rsid w:val="4685178A"/>
    <w:rsid w:val="46873754"/>
    <w:rsid w:val="46BF5F64"/>
    <w:rsid w:val="46D3282B"/>
    <w:rsid w:val="46DE0983"/>
    <w:rsid w:val="46E2783E"/>
    <w:rsid w:val="46FC332C"/>
    <w:rsid w:val="4703102D"/>
    <w:rsid w:val="4768225F"/>
    <w:rsid w:val="47685334"/>
    <w:rsid w:val="47835CCA"/>
    <w:rsid w:val="47B820A6"/>
    <w:rsid w:val="47BE6D02"/>
    <w:rsid w:val="47CF43F7"/>
    <w:rsid w:val="47E26E43"/>
    <w:rsid w:val="48335AC8"/>
    <w:rsid w:val="48392502"/>
    <w:rsid w:val="484D69B9"/>
    <w:rsid w:val="4855760B"/>
    <w:rsid w:val="489E2A01"/>
    <w:rsid w:val="48EA5260"/>
    <w:rsid w:val="49053691"/>
    <w:rsid w:val="493A4AAE"/>
    <w:rsid w:val="49423962"/>
    <w:rsid w:val="495E079C"/>
    <w:rsid w:val="496D09DF"/>
    <w:rsid w:val="49A85EBB"/>
    <w:rsid w:val="49CA7BE0"/>
    <w:rsid w:val="49E8450A"/>
    <w:rsid w:val="4A183615"/>
    <w:rsid w:val="4A272C28"/>
    <w:rsid w:val="4A2B6D8C"/>
    <w:rsid w:val="4AA76173"/>
    <w:rsid w:val="4AC722CD"/>
    <w:rsid w:val="4B084C72"/>
    <w:rsid w:val="4B1A46A7"/>
    <w:rsid w:val="4B395E37"/>
    <w:rsid w:val="4B3A6FE7"/>
    <w:rsid w:val="4B6217B9"/>
    <w:rsid w:val="4B90647B"/>
    <w:rsid w:val="4BA05CE8"/>
    <w:rsid w:val="4BC42AAF"/>
    <w:rsid w:val="4BC6087B"/>
    <w:rsid w:val="4BF453E8"/>
    <w:rsid w:val="4C002E92"/>
    <w:rsid w:val="4C2C0F65"/>
    <w:rsid w:val="4C3503D3"/>
    <w:rsid w:val="4C3925A5"/>
    <w:rsid w:val="4C72455F"/>
    <w:rsid w:val="4C865556"/>
    <w:rsid w:val="4CA675FC"/>
    <w:rsid w:val="4CAE7950"/>
    <w:rsid w:val="4CBA3852"/>
    <w:rsid w:val="4CC21042"/>
    <w:rsid w:val="4CCA7EF7"/>
    <w:rsid w:val="4CD56315"/>
    <w:rsid w:val="4CFB18E4"/>
    <w:rsid w:val="4D355CB8"/>
    <w:rsid w:val="4D361900"/>
    <w:rsid w:val="4D4A45F7"/>
    <w:rsid w:val="4D6A629B"/>
    <w:rsid w:val="4D6A64FB"/>
    <w:rsid w:val="4DC113FE"/>
    <w:rsid w:val="4DC2708B"/>
    <w:rsid w:val="4DC614FB"/>
    <w:rsid w:val="4DEB6377"/>
    <w:rsid w:val="4DFF7CAB"/>
    <w:rsid w:val="4EA718D2"/>
    <w:rsid w:val="4EBB6FE2"/>
    <w:rsid w:val="4F453B86"/>
    <w:rsid w:val="4F463B9B"/>
    <w:rsid w:val="4F5368C9"/>
    <w:rsid w:val="4F57157C"/>
    <w:rsid w:val="4FA71C96"/>
    <w:rsid w:val="4FB44680"/>
    <w:rsid w:val="5011165E"/>
    <w:rsid w:val="50642410"/>
    <w:rsid w:val="50662715"/>
    <w:rsid w:val="50BF738F"/>
    <w:rsid w:val="50C57042"/>
    <w:rsid w:val="50C80BF1"/>
    <w:rsid w:val="50CF01D2"/>
    <w:rsid w:val="50DA2A0C"/>
    <w:rsid w:val="50F70D9C"/>
    <w:rsid w:val="50F74B58"/>
    <w:rsid w:val="50F9524E"/>
    <w:rsid w:val="510D6B47"/>
    <w:rsid w:val="512058E2"/>
    <w:rsid w:val="51271DBC"/>
    <w:rsid w:val="51320F8C"/>
    <w:rsid w:val="518C6243"/>
    <w:rsid w:val="519F1952"/>
    <w:rsid w:val="51BE11FE"/>
    <w:rsid w:val="51E97071"/>
    <w:rsid w:val="51F872B4"/>
    <w:rsid w:val="52102850"/>
    <w:rsid w:val="521D0CD3"/>
    <w:rsid w:val="52391DA6"/>
    <w:rsid w:val="525F10E1"/>
    <w:rsid w:val="528F408F"/>
    <w:rsid w:val="52A336C4"/>
    <w:rsid w:val="52A631B4"/>
    <w:rsid w:val="52B21B59"/>
    <w:rsid w:val="52E37F32"/>
    <w:rsid w:val="52F608EB"/>
    <w:rsid w:val="530E5635"/>
    <w:rsid w:val="533F163E"/>
    <w:rsid w:val="53654E1D"/>
    <w:rsid w:val="536B70CD"/>
    <w:rsid w:val="53807561"/>
    <w:rsid w:val="53822F8F"/>
    <w:rsid w:val="53A8040B"/>
    <w:rsid w:val="53C120CA"/>
    <w:rsid w:val="540E7263"/>
    <w:rsid w:val="54315158"/>
    <w:rsid w:val="544E765F"/>
    <w:rsid w:val="547075D6"/>
    <w:rsid w:val="54790B80"/>
    <w:rsid w:val="54947768"/>
    <w:rsid w:val="54E16725"/>
    <w:rsid w:val="54F42753"/>
    <w:rsid w:val="550167C3"/>
    <w:rsid w:val="553E5926"/>
    <w:rsid w:val="553E76D4"/>
    <w:rsid w:val="557B5277"/>
    <w:rsid w:val="5593479C"/>
    <w:rsid w:val="55A25EB5"/>
    <w:rsid w:val="564364BE"/>
    <w:rsid w:val="565A3469"/>
    <w:rsid w:val="565A49AD"/>
    <w:rsid w:val="565C6063"/>
    <w:rsid w:val="56743D30"/>
    <w:rsid w:val="56B31EAE"/>
    <w:rsid w:val="56B7773E"/>
    <w:rsid w:val="56D269BF"/>
    <w:rsid w:val="57022835"/>
    <w:rsid w:val="57732EF2"/>
    <w:rsid w:val="578D66F1"/>
    <w:rsid w:val="57AF48B9"/>
    <w:rsid w:val="57DB6156"/>
    <w:rsid w:val="582F5F08"/>
    <w:rsid w:val="58490869"/>
    <w:rsid w:val="587A6C75"/>
    <w:rsid w:val="58845C56"/>
    <w:rsid w:val="58995FDC"/>
    <w:rsid w:val="589C2978"/>
    <w:rsid w:val="589E05E9"/>
    <w:rsid w:val="58C919AA"/>
    <w:rsid w:val="58D565A1"/>
    <w:rsid w:val="58E460CF"/>
    <w:rsid w:val="58F71393"/>
    <w:rsid w:val="59223CA5"/>
    <w:rsid w:val="59411F5F"/>
    <w:rsid w:val="59644A3A"/>
    <w:rsid w:val="59645AE4"/>
    <w:rsid w:val="598606E2"/>
    <w:rsid w:val="59D81EA5"/>
    <w:rsid w:val="59EB5E20"/>
    <w:rsid w:val="59FE5684"/>
    <w:rsid w:val="5A10553E"/>
    <w:rsid w:val="5A160C1F"/>
    <w:rsid w:val="5AA8011C"/>
    <w:rsid w:val="5B195D28"/>
    <w:rsid w:val="5B3F2181"/>
    <w:rsid w:val="5B703980"/>
    <w:rsid w:val="5B9256CC"/>
    <w:rsid w:val="5BDE1AE9"/>
    <w:rsid w:val="5C2018E1"/>
    <w:rsid w:val="5C34538D"/>
    <w:rsid w:val="5C423F4D"/>
    <w:rsid w:val="5C5D6E1A"/>
    <w:rsid w:val="5C967DF5"/>
    <w:rsid w:val="5CD5091E"/>
    <w:rsid w:val="5CD87A03"/>
    <w:rsid w:val="5CF74D74"/>
    <w:rsid w:val="5D172CE4"/>
    <w:rsid w:val="5D2B2C34"/>
    <w:rsid w:val="5D44739C"/>
    <w:rsid w:val="5D4675CE"/>
    <w:rsid w:val="5D5A0E23"/>
    <w:rsid w:val="5D8B1FAD"/>
    <w:rsid w:val="5D8F31C2"/>
    <w:rsid w:val="5E015742"/>
    <w:rsid w:val="5E113BD7"/>
    <w:rsid w:val="5E196F30"/>
    <w:rsid w:val="5E1973BD"/>
    <w:rsid w:val="5E3478C6"/>
    <w:rsid w:val="5E4E6BDA"/>
    <w:rsid w:val="5E575B8A"/>
    <w:rsid w:val="5E5D4572"/>
    <w:rsid w:val="5E5E5C71"/>
    <w:rsid w:val="5E705713"/>
    <w:rsid w:val="5E7F79B1"/>
    <w:rsid w:val="5E895E64"/>
    <w:rsid w:val="5EAA6E95"/>
    <w:rsid w:val="5EAD4BF7"/>
    <w:rsid w:val="5EB10F16"/>
    <w:rsid w:val="5ED9078F"/>
    <w:rsid w:val="5EE4753E"/>
    <w:rsid w:val="5F3062DF"/>
    <w:rsid w:val="5F3F6522"/>
    <w:rsid w:val="5F8211E2"/>
    <w:rsid w:val="5F89750C"/>
    <w:rsid w:val="5F990328"/>
    <w:rsid w:val="5FC41398"/>
    <w:rsid w:val="5FC93EF2"/>
    <w:rsid w:val="60107EBF"/>
    <w:rsid w:val="60206354"/>
    <w:rsid w:val="60255C2D"/>
    <w:rsid w:val="60292DB9"/>
    <w:rsid w:val="60315930"/>
    <w:rsid w:val="606A5821"/>
    <w:rsid w:val="60716BAF"/>
    <w:rsid w:val="60BA5511"/>
    <w:rsid w:val="60C06BEA"/>
    <w:rsid w:val="60D21CFD"/>
    <w:rsid w:val="60E530F9"/>
    <w:rsid w:val="60EA16C5"/>
    <w:rsid w:val="60F82702"/>
    <w:rsid w:val="613A3445"/>
    <w:rsid w:val="615C7814"/>
    <w:rsid w:val="61693D2A"/>
    <w:rsid w:val="616D1134"/>
    <w:rsid w:val="61797BA2"/>
    <w:rsid w:val="61CE1DDF"/>
    <w:rsid w:val="61DF5E49"/>
    <w:rsid w:val="6211064A"/>
    <w:rsid w:val="62703343"/>
    <w:rsid w:val="62744735"/>
    <w:rsid w:val="628B15D4"/>
    <w:rsid w:val="62CF4061"/>
    <w:rsid w:val="62E51924"/>
    <w:rsid w:val="62EF64B1"/>
    <w:rsid w:val="632B573B"/>
    <w:rsid w:val="6367429A"/>
    <w:rsid w:val="6389276B"/>
    <w:rsid w:val="63B23767"/>
    <w:rsid w:val="63E87188"/>
    <w:rsid w:val="63F7386F"/>
    <w:rsid w:val="63FC21E0"/>
    <w:rsid w:val="643028DD"/>
    <w:rsid w:val="645A795A"/>
    <w:rsid w:val="6470717E"/>
    <w:rsid w:val="649718EC"/>
    <w:rsid w:val="64B96D77"/>
    <w:rsid w:val="64C23E7D"/>
    <w:rsid w:val="64CA0F84"/>
    <w:rsid w:val="64F34037"/>
    <w:rsid w:val="650E306A"/>
    <w:rsid w:val="65102E3B"/>
    <w:rsid w:val="651E6BDA"/>
    <w:rsid w:val="65332685"/>
    <w:rsid w:val="654E3963"/>
    <w:rsid w:val="655D5954"/>
    <w:rsid w:val="657467A8"/>
    <w:rsid w:val="65BE03A0"/>
    <w:rsid w:val="65CC5256"/>
    <w:rsid w:val="661017D9"/>
    <w:rsid w:val="66141D57"/>
    <w:rsid w:val="66160B21"/>
    <w:rsid w:val="661C73DE"/>
    <w:rsid w:val="6626043C"/>
    <w:rsid w:val="66560D21"/>
    <w:rsid w:val="666A0558"/>
    <w:rsid w:val="66B81751"/>
    <w:rsid w:val="66BF39A8"/>
    <w:rsid w:val="66F03B9D"/>
    <w:rsid w:val="670544F5"/>
    <w:rsid w:val="67142122"/>
    <w:rsid w:val="67330065"/>
    <w:rsid w:val="673D5A3D"/>
    <w:rsid w:val="6760797E"/>
    <w:rsid w:val="6764746E"/>
    <w:rsid w:val="67936B2A"/>
    <w:rsid w:val="679A4C3E"/>
    <w:rsid w:val="67F51E74"/>
    <w:rsid w:val="682D60A1"/>
    <w:rsid w:val="68570D81"/>
    <w:rsid w:val="688222C7"/>
    <w:rsid w:val="68C77B3C"/>
    <w:rsid w:val="690A7F9C"/>
    <w:rsid w:val="690B569D"/>
    <w:rsid w:val="69115B4B"/>
    <w:rsid w:val="6994390F"/>
    <w:rsid w:val="69BC6A2F"/>
    <w:rsid w:val="69EF0362"/>
    <w:rsid w:val="6A022F6E"/>
    <w:rsid w:val="6A1865B5"/>
    <w:rsid w:val="6A325601"/>
    <w:rsid w:val="6A420E75"/>
    <w:rsid w:val="6A8F66FA"/>
    <w:rsid w:val="6AA22556"/>
    <w:rsid w:val="6ABE50E7"/>
    <w:rsid w:val="6AC344AB"/>
    <w:rsid w:val="6AE461D0"/>
    <w:rsid w:val="6B0A67D4"/>
    <w:rsid w:val="6B171224"/>
    <w:rsid w:val="6B1F0128"/>
    <w:rsid w:val="6B421874"/>
    <w:rsid w:val="6B714433"/>
    <w:rsid w:val="6B785296"/>
    <w:rsid w:val="6B9E5CFE"/>
    <w:rsid w:val="6BB12556"/>
    <w:rsid w:val="6BC0182D"/>
    <w:rsid w:val="6BC04E8F"/>
    <w:rsid w:val="6BFB5225"/>
    <w:rsid w:val="6C004D10"/>
    <w:rsid w:val="6C3F4006"/>
    <w:rsid w:val="6C4C04D0"/>
    <w:rsid w:val="6C4C227F"/>
    <w:rsid w:val="6C622CF6"/>
    <w:rsid w:val="6C7C7008"/>
    <w:rsid w:val="6C7D2DAD"/>
    <w:rsid w:val="6C7F32A3"/>
    <w:rsid w:val="6C830396"/>
    <w:rsid w:val="6CB07BB2"/>
    <w:rsid w:val="6CE626D3"/>
    <w:rsid w:val="6CFB656C"/>
    <w:rsid w:val="6D0205B8"/>
    <w:rsid w:val="6D0F39D8"/>
    <w:rsid w:val="6D404BA8"/>
    <w:rsid w:val="6D7101EF"/>
    <w:rsid w:val="6DBA37B4"/>
    <w:rsid w:val="6DF42BCE"/>
    <w:rsid w:val="6E2100E2"/>
    <w:rsid w:val="6E3A0F28"/>
    <w:rsid w:val="6E470F4F"/>
    <w:rsid w:val="6E712470"/>
    <w:rsid w:val="6E743358"/>
    <w:rsid w:val="6E8B3532"/>
    <w:rsid w:val="6E8E1B18"/>
    <w:rsid w:val="6EA36ACE"/>
    <w:rsid w:val="6ED63BF7"/>
    <w:rsid w:val="6F084B83"/>
    <w:rsid w:val="6F0E7CBF"/>
    <w:rsid w:val="6F1468E1"/>
    <w:rsid w:val="6F2319BD"/>
    <w:rsid w:val="6F5143DC"/>
    <w:rsid w:val="6F5E33C9"/>
    <w:rsid w:val="6F8A4C47"/>
    <w:rsid w:val="6F9F0969"/>
    <w:rsid w:val="6FA876D8"/>
    <w:rsid w:val="6FBF3CF4"/>
    <w:rsid w:val="6FF3488D"/>
    <w:rsid w:val="702754DC"/>
    <w:rsid w:val="703E6382"/>
    <w:rsid w:val="70DC4329"/>
    <w:rsid w:val="70E21403"/>
    <w:rsid w:val="70F80C27"/>
    <w:rsid w:val="71096990"/>
    <w:rsid w:val="71641E18"/>
    <w:rsid w:val="71B11502"/>
    <w:rsid w:val="71C64881"/>
    <w:rsid w:val="71FC3A2A"/>
    <w:rsid w:val="72045474"/>
    <w:rsid w:val="721703A1"/>
    <w:rsid w:val="72377F2E"/>
    <w:rsid w:val="72AB402C"/>
    <w:rsid w:val="72B552CB"/>
    <w:rsid w:val="72C47013"/>
    <w:rsid w:val="7352461E"/>
    <w:rsid w:val="7375030D"/>
    <w:rsid w:val="73993FFB"/>
    <w:rsid w:val="73C65CFA"/>
    <w:rsid w:val="73EA4857"/>
    <w:rsid w:val="73FA2E61"/>
    <w:rsid w:val="74025471"/>
    <w:rsid w:val="740743E3"/>
    <w:rsid w:val="74954A84"/>
    <w:rsid w:val="7499002B"/>
    <w:rsid w:val="749D4072"/>
    <w:rsid w:val="74B613F4"/>
    <w:rsid w:val="750764CB"/>
    <w:rsid w:val="751C68C3"/>
    <w:rsid w:val="75907680"/>
    <w:rsid w:val="759157D0"/>
    <w:rsid w:val="75AD0232"/>
    <w:rsid w:val="75EF2F0E"/>
    <w:rsid w:val="760F2C9B"/>
    <w:rsid w:val="764D37C3"/>
    <w:rsid w:val="766B0D4A"/>
    <w:rsid w:val="7682521B"/>
    <w:rsid w:val="76914104"/>
    <w:rsid w:val="76B37ACA"/>
    <w:rsid w:val="76CA6BC2"/>
    <w:rsid w:val="76CA7E2C"/>
    <w:rsid w:val="76CC0B8C"/>
    <w:rsid w:val="76CE4C04"/>
    <w:rsid w:val="76CF41D8"/>
    <w:rsid w:val="77000835"/>
    <w:rsid w:val="77130569"/>
    <w:rsid w:val="77273B28"/>
    <w:rsid w:val="773B361B"/>
    <w:rsid w:val="7753396D"/>
    <w:rsid w:val="7754701F"/>
    <w:rsid w:val="77903967"/>
    <w:rsid w:val="779D3AF6"/>
    <w:rsid w:val="77C33D3D"/>
    <w:rsid w:val="77D53E99"/>
    <w:rsid w:val="77D5581E"/>
    <w:rsid w:val="77F71C38"/>
    <w:rsid w:val="77FA7151"/>
    <w:rsid w:val="78334226"/>
    <w:rsid w:val="78576DA0"/>
    <w:rsid w:val="787768D5"/>
    <w:rsid w:val="787B4617"/>
    <w:rsid w:val="78994A9D"/>
    <w:rsid w:val="78E636B9"/>
    <w:rsid w:val="78EA72AD"/>
    <w:rsid w:val="793E515D"/>
    <w:rsid w:val="79466B93"/>
    <w:rsid w:val="79507900"/>
    <w:rsid w:val="79694470"/>
    <w:rsid w:val="79C922CD"/>
    <w:rsid w:val="79E94D5A"/>
    <w:rsid w:val="79FC3536"/>
    <w:rsid w:val="7A4153ED"/>
    <w:rsid w:val="7A8C0C50"/>
    <w:rsid w:val="7A9419C0"/>
    <w:rsid w:val="7ACB3D67"/>
    <w:rsid w:val="7AE83ABA"/>
    <w:rsid w:val="7AEC2F44"/>
    <w:rsid w:val="7B2336BF"/>
    <w:rsid w:val="7B4C229B"/>
    <w:rsid w:val="7BD32074"/>
    <w:rsid w:val="7BEE6EAE"/>
    <w:rsid w:val="7C2C4C80"/>
    <w:rsid w:val="7C3F3BAE"/>
    <w:rsid w:val="7C66655B"/>
    <w:rsid w:val="7C6E2748"/>
    <w:rsid w:val="7C8415C1"/>
    <w:rsid w:val="7C947593"/>
    <w:rsid w:val="7CBE0F77"/>
    <w:rsid w:val="7CC23C27"/>
    <w:rsid w:val="7CD4699B"/>
    <w:rsid w:val="7D07647A"/>
    <w:rsid w:val="7D1110A6"/>
    <w:rsid w:val="7D364FB1"/>
    <w:rsid w:val="7D3E5C13"/>
    <w:rsid w:val="7D9A2FBF"/>
    <w:rsid w:val="7D9D048A"/>
    <w:rsid w:val="7D9D4AB6"/>
    <w:rsid w:val="7DA168CE"/>
    <w:rsid w:val="7DBA34EC"/>
    <w:rsid w:val="7DCF5702"/>
    <w:rsid w:val="7DE55306"/>
    <w:rsid w:val="7E1E0FAA"/>
    <w:rsid w:val="7E220BE7"/>
    <w:rsid w:val="7E3F60E7"/>
    <w:rsid w:val="7E5E68F9"/>
    <w:rsid w:val="7E6B6EDC"/>
    <w:rsid w:val="7E7277EC"/>
    <w:rsid w:val="7E9D0CF2"/>
    <w:rsid w:val="7EA61CC2"/>
    <w:rsid w:val="7EA67F14"/>
    <w:rsid w:val="7EAE1C2A"/>
    <w:rsid w:val="7EB025C7"/>
    <w:rsid w:val="7ECF3FA0"/>
    <w:rsid w:val="7EDE145C"/>
    <w:rsid w:val="7EED78F1"/>
    <w:rsid w:val="7F152364"/>
    <w:rsid w:val="7F9E4F8E"/>
    <w:rsid w:val="7FE900B8"/>
    <w:rsid w:val="7FF07699"/>
    <w:rsid w:val="7FF64D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39" w:semiHidden="0" w:name="toc 2"/>
    <w:lsdException w:qFormat="1" w:uiPriority="39"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iPriority="99" w:semiHidden="0" w:name="List"/>
    <w:lsdException w:unhideWhenUsed="0" w:uiPriority="0" w:semiHidden="0" w:name="List Bullet"/>
    <w:lsdException w:qFormat="1"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9"/>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40"/>
    <w:qFormat/>
    <w:uiPriority w:val="9"/>
    <w:pPr>
      <w:keepNext/>
      <w:keepLines/>
      <w:spacing w:before="260" w:after="260" w:line="416" w:lineRule="auto"/>
      <w:outlineLvl w:val="1"/>
    </w:pPr>
    <w:rPr>
      <w:rFonts w:ascii="Cambria" w:hAnsi="Cambria"/>
      <w:b/>
      <w:bCs/>
      <w:sz w:val="32"/>
      <w:szCs w:val="32"/>
    </w:rPr>
  </w:style>
  <w:style w:type="paragraph" w:styleId="5">
    <w:name w:val="heading 3"/>
    <w:basedOn w:val="1"/>
    <w:next w:val="1"/>
    <w:qFormat/>
    <w:uiPriority w:val="9"/>
    <w:pPr>
      <w:keepNext/>
      <w:keepLines/>
      <w:spacing w:before="260" w:after="260" w:line="416" w:lineRule="auto"/>
      <w:outlineLvl w:val="2"/>
    </w:pPr>
    <w:rPr>
      <w:b/>
      <w:bCs/>
      <w:sz w:val="32"/>
      <w:szCs w:val="32"/>
    </w:rPr>
  </w:style>
  <w:style w:type="paragraph" w:styleId="6">
    <w:name w:val="heading 4"/>
    <w:basedOn w:val="1"/>
    <w:next w:val="1"/>
    <w:qFormat/>
    <w:uiPriority w:val="0"/>
    <w:pPr>
      <w:keepNext/>
      <w:keepLines/>
      <w:spacing w:before="280" w:after="290" w:line="376" w:lineRule="auto"/>
      <w:jc w:val="center"/>
      <w:outlineLvl w:val="3"/>
    </w:pPr>
    <w:rPr>
      <w:rFonts w:ascii="Arial" w:hAnsi="Arial" w:eastAsia="黑体"/>
      <w:b/>
      <w:bCs/>
      <w:sz w:val="28"/>
      <w:szCs w:val="28"/>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200" w:leftChars="200"/>
    </w:pPr>
  </w:style>
  <w:style w:type="paragraph" w:styleId="7">
    <w:name w:val="List Number"/>
    <w:basedOn w:val="1"/>
    <w:qFormat/>
    <w:uiPriority w:val="0"/>
    <w:pPr>
      <w:numPr>
        <w:ilvl w:val="0"/>
        <w:numId w:val="1"/>
      </w:numPr>
    </w:pPr>
  </w:style>
  <w:style w:type="paragraph" w:styleId="8">
    <w:name w:val="Normal Indent"/>
    <w:basedOn w:val="1"/>
    <w:next w:val="6"/>
    <w:qFormat/>
    <w:uiPriority w:val="99"/>
    <w:pPr>
      <w:framePr w:hSpace="180" w:wrap="around" w:vAnchor="text" w:hAnchor="page" w:x="854" w:y="528"/>
      <w:ind w:firstLine="420"/>
    </w:pPr>
    <w:rPr>
      <w:szCs w:val="20"/>
    </w:rPr>
  </w:style>
  <w:style w:type="paragraph" w:styleId="9">
    <w:name w:val="annotation text"/>
    <w:basedOn w:val="1"/>
    <w:link w:val="41"/>
    <w:qFormat/>
    <w:uiPriority w:val="99"/>
    <w:pPr>
      <w:jc w:val="left"/>
    </w:pPr>
  </w:style>
  <w:style w:type="paragraph" w:styleId="10">
    <w:name w:val="Body Text"/>
    <w:basedOn w:val="1"/>
    <w:next w:val="1"/>
    <w:unhideWhenUsed/>
    <w:qFormat/>
    <w:uiPriority w:val="99"/>
    <w:pPr>
      <w:spacing w:after="120"/>
    </w:pPr>
  </w:style>
  <w:style w:type="paragraph" w:styleId="11">
    <w:name w:val="Body Text Indent"/>
    <w:basedOn w:val="1"/>
    <w:next w:val="2"/>
    <w:qFormat/>
    <w:uiPriority w:val="99"/>
    <w:pPr>
      <w:ind w:firstLine="830" w:firstLineChars="352"/>
    </w:pPr>
    <w:rPr>
      <w:rFonts w:ascii="仿宋_GB2312" w:eastAsia="仿宋_GB2312"/>
      <w:kern w:val="0"/>
      <w:sz w:val="32"/>
      <w:szCs w:val="20"/>
    </w:rPr>
  </w:style>
  <w:style w:type="paragraph" w:styleId="12">
    <w:name w:val="List 2"/>
    <w:basedOn w:val="1"/>
    <w:unhideWhenUsed/>
    <w:qFormat/>
    <w:uiPriority w:val="99"/>
    <w:pPr>
      <w:ind w:left="100" w:leftChars="200" w:hanging="200" w:hangingChars="200"/>
      <w:contextualSpacing/>
    </w:pPr>
  </w:style>
  <w:style w:type="paragraph" w:styleId="13">
    <w:name w:val="toc 3"/>
    <w:basedOn w:val="1"/>
    <w:next w:val="1"/>
    <w:unhideWhenUsed/>
    <w:qFormat/>
    <w:uiPriority w:val="39"/>
    <w:pPr>
      <w:ind w:left="840" w:leftChars="400"/>
    </w:pPr>
  </w:style>
  <w:style w:type="paragraph" w:styleId="14">
    <w:name w:val="Plain Text"/>
    <w:basedOn w:val="1"/>
    <w:link w:val="42"/>
    <w:qFormat/>
    <w:uiPriority w:val="0"/>
    <w:rPr>
      <w:rFonts w:ascii="宋体" w:hAnsi="Courier New"/>
      <w:kern w:val="0"/>
      <w:sz w:val="20"/>
      <w:szCs w:val="21"/>
    </w:rPr>
  </w:style>
  <w:style w:type="paragraph" w:styleId="15">
    <w:name w:val="footer"/>
    <w:basedOn w:val="1"/>
    <w:unhideWhenUsed/>
    <w:qFormat/>
    <w:uiPriority w:val="99"/>
    <w:pPr>
      <w:tabs>
        <w:tab w:val="center" w:pos="4153"/>
        <w:tab w:val="right" w:pos="8306"/>
      </w:tabs>
      <w:snapToGrid w:val="0"/>
      <w:jc w:val="left"/>
    </w:pPr>
    <w:rPr>
      <w:sz w:val="18"/>
      <w:szCs w:val="18"/>
    </w:rPr>
  </w:style>
  <w:style w:type="paragraph" w:styleId="1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7">
    <w:name w:val="toc 1"/>
    <w:basedOn w:val="1"/>
    <w:next w:val="1"/>
    <w:unhideWhenUsed/>
    <w:qFormat/>
    <w:uiPriority w:val="39"/>
  </w:style>
  <w:style w:type="paragraph" w:styleId="18">
    <w:name w:val="List"/>
    <w:basedOn w:val="1"/>
    <w:unhideWhenUsed/>
    <w:qFormat/>
    <w:uiPriority w:val="99"/>
    <w:pPr>
      <w:ind w:left="640" w:hanging="640" w:hangingChars="200"/>
      <w:contextualSpacing/>
      <w:jc w:val="center"/>
    </w:pPr>
    <w:rPr>
      <w:rFonts w:ascii="仿宋" w:hAnsi="仿宋" w:eastAsia="仿宋"/>
      <w:sz w:val="32"/>
      <w:szCs w:val="32"/>
    </w:rPr>
  </w:style>
  <w:style w:type="paragraph" w:styleId="19">
    <w:name w:val="toc 6"/>
    <w:basedOn w:val="1"/>
    <w:next w:val="1"/>
    <w:qFormat/>
    <w:uiPriority w:val="0"/>
    <w:pPr>
      <w:ind w:left="2100" w:leftChars="1000"/>
    </w:pPr>
    <w:rPr>
      <w:rFonts w:ascii="Calibri" w:hAnsi="Calibri"/>
    </w:rPr>
  </w:style>
  <w:style w:type="paragraph" w:styleId="20">
    <w:name w:val="toc 2"/>
    <w:basedOn w:val="1"/>
    <w:next w:val="1"/>
    <w:unhideWhenUsed/>
    <w:qFormat/>
    <w:uiPriority w:val="39"/>
    <w:pPr>
      <w:tabs>
        <w:tab w:val="right" w:leader="dot" w:pos="8296"/>
      </w:tabs>
      <w:ind w:left="420" w:leftChars="200"/>
    </w:pPr>
  </w:style>
  <w:style w:type="paragraph" w:styleId="21">
    <w:name w:val="Normal (Web)"/>
    <w:basedOn w:val="1"/>
    <w:next w:val="16"/>
    <w:qFormat/>
    <w:uiPriority w:val="0"/>
  </w:style>
  <w:style w:type="paragraph" w:styleId="22">
    <w:name w:val="Body Text First Indent"/>
    <w:basedOn w:val="10"/>
    <w:next w:val="19"/>
    <w:qFormat/>
    <w:uiPriority w:val="0"/>
    <w:pPr>
      <w:ind w:firstLine="420" w:firstLineChars="100"/>
    </w:pPr>
  </w:style>
  <w:style w:type="paragraph" w:styleId="23">
    <w:name w:val="Body Text First Indent 2"/>
    <w:basedOn w:val="11"/>
    <w:next w:val="8"/>
    <w:unhideWhenUsed/>
    <w:qFormat/>
    <w:uiPriority w:val="99"/>
    <w:pPr>
      <w:spacing w:after="120" w:line="480" w:lineRule="auto"/>
      <w:ind w:firstLine="0" w:firstLineChars="0"/>
    </w:pPr>
    <w:rPr>
      <w:rFonts w:ascii="仿宋" w:hAnsi="仿宋" w:eastAsia="仿宋" w:cs="微软雅黑"/>
      <w:kern w:val="2"/>
      <w:szCs w:val="32"/>
    </w:rPr>
  </w:style>
  <w:style w:type="table" w:styleId="25">
    <w:name w:val="Table Grid"/>
    <w:basedOn w:val="24"/>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27">
    <w:name w:val="Hyperlink"/>
    <w:unhideWhenUsed/>
    <w:qFormat/>
    <w:uiPriority w:val="99"/>
    <w:rPr>
      <w:color w:val="0000FF"/>
      <w:u w:val="single"/>
    </w:rPr>
  </w:style>
  <w:style w:type="paragraph" w:customStyle="1" w:styleId="28">
    <w:name w:val="Default"/>
    <w:next w:val="29"/>
    <w:qFormat/>
    <w:uiPriority w:val="0"/>
    <w:pPr>
      <w:widowControl w:val="0"/>
      <w:autoSpaceDE w:val="0"/>
      <w:autoSpaceDN w:val="0"/>
      <w:adjustRightInd w:val="0"/>
    </w:pPr>
    <w:rPr>
      <w:rFonts w:hint="eastAsia" w:ascii="宋体" w:hAnsi="宋体" w:eastAsia="宋体" w:cs="Times New Roman"/>
      <w:color w:val="000000"/>
      <w:sz w:val="24"/>
      <w:szCs w:val="22"/>
      <w:lang w:val="en-US" w:eastAsia="zh-CN" w:bidi="ar-SA"/>
    </w:rPr>
  </w:style>
  <w:style w:type="paragraph" w:customStyle="1" w:styleId="29">
    <w:name w:val="大标题"/>
    <w:basedOn w:val="1"/>
    <w:next w:val="23"/>
    <w:qFormat/>
    <w:uiPriority w:val="0"/>
    <w:pPr>
      <w:jc w:val="center"/>
    </w:pPr>
    <w:rPr>
      <w:rFonts w:ascii="Arial" w:hAnsi="Arial"/>
      <w:b/>
      <w:sz w:val="28"/>
    </w:rPr>
  </w:style>
  <w:style w:type="paragraph" w:customStyle="1" w:styleId="30">
    <w:name w:val="表格文字"/>
    <w:basedOn w:val="1"/>
    <w:next w:val="10"/>
    <w:qFormat/>
    <w:uiPriority w:val="0"/>
    <w:pPr>
      <w:adjustRightInd w:val="0"/>
      <w:spacing w:line="420" w:lineRule="atLeast"/>
      <w:jc w:val="left"/>
      <w:textAlignment w:val="baseline"/>
    </w:pPr>
    <w:rPr>
      <w:kern w:val="0"/>
    </w:rPr>
  </w:style>
  <w:style w:type="paragraph" w:customStyle="1" w:styleId="31">
    <w:name w:val="正文2"/>
    <w:basedOn w:val="1"/>
    <w:qFormat/>
    <w:uiPriority w:val="0"/>
    <w:pPr>
      <w:adjustRightInd w:val="0"/>
      <w:spacing w:before="156" w:line="360" w:lineRule="auto"/>
      <w:ind w:firstLine="510" w:firstLineChars="200"/>
    </w:pPr>
    <w:rPr>
      <w:rFonts w:ascii="Calibri" w:hAnsi="Calibri"/>
      <w:sz w:val="24"/>
      <w:szCs w:val="22"/>
    </w:rPr>
  </w:style>
  <w:style w:type="paragraph" w:customStyle="1" w:styleId="32">
    <w:name w:val="Normal_0"/>
    <w:qFormat/>
    <w:uiPriority w:val="0"/>
    <w:rPr>
      <w:rFonts w:ascii="Times New Roman" w:hAnsi="Times New Roman" w:eastAsia="Times New Roman" w:cs="Times New Roman"/>
      <w:sz w:val="24"/>
      <w:szCs w:val="24"/>
      <w:lang w:val="en-US" w:eastAsia="zh-CN" w:bidi="ar-SA"/>
    </w:rPr>
  </w:style>
  <w:style w:type="paragraph" w:customStyle="1" w:styleId="33">
    <w:name w:val="样式5"/>
    <w:basedOn w:val="1"/>
    <w:qFormat/>
    <w:uiPriority w:val="99"/>
    <w:pPr>
      <w:adjustRightInd w:val="0"/>
      <w:spacing w:line="440" w:lineRule="exact"/>
      <w:ind w:left="2" w:firstLine="480" w:firstLineChars="200"/>
    </w:pPr>
    <w:rPr>
      <w:rFonts w:ascii="仿宋_GB2312" w:hAnsi="仿宋" w:eastAsia="仿宋_GB2312"/>
      <w:sz w:val="24"/>
    </w:rPr>
  </w:style>
  <w:style w:type="paragraph" w:customStyle="1" w:styleId="34">
    <w:name w:val="正文_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
    <w:name w:val="正文_1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6">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
    <w:name w:val="正文文本_0_0"/>
    <w:basedOn w:val="35"/>
    <w:qFormat/>
    <w:uiPriority w:val="0"/>
    <w:pPr>
      <w:spacing w:after="120"/>
    </w:pPr>
    <w:rPr>
      <w:rFonts w:ascii="Calibri" w:hAnsi="Calibri"/>
      <w:kern w:val="0"/>
      <w:sz w:val="20"/>
    </w:rPr>
  </w:style>
  <w:style w:type="paragraph" w:customStyle="1" w:styleId="38">
    <w:name w:val="样式 首行缩进:  2 字符"/>
    <w:basedOn w:val="1"/>
    <w:qFormat/>
    <w:uiPriority w:val="99"/>
    <w:pPr>
      <w:spacing w:before="156" w:beforeLines="50" w:after="156" w:afterLines="50"/>
      <w:ind w:firstLine="200" w:firstLineChars="200"/>
    </w:pPr>
    <w:rPr>
      <w:rFonts w:eastAsia="仿宋" w:cs="宋体"/>
      <w:sz w:val="24"/>
      <w:szCs w:val="20"/>
    </w:rPr>
  </w:style>
  <w:style w:type="character" w:customStyle="1" w:styleId="39">
    <w:name w:val="标题 1 字符"/>
    <w:link w:val="3"/>
    <w:qFormat/>
    <w:uiPriority w:val="0"/>
    <w:rPr>
      <w:b/>
      <w:bCs/>
      <w:kern w:val="44"/>
      <w:sz w:val="44"/>
      <w:szCs w:val="44"/>
    </w:rPr>
  </w:style>
  <w:style w:type="character" w:customStyle="1" w:styleId="40">
    <w:name w:val="标题 2 字符"/>
    <w:link w:val="4"/>
    <w:qFormat/>
    <w:uiPriority w:val="9"/>
    <w:rPr>
      <w:rFonts w:ascii="Cambria" w:hAnsi="Cambria"/>
      <w:b/>
      <w:bCs/>
      <w:sz w:val="32"/>
      <w:szCs w:val="32"/>
    </w:rPr>
  </w:style>
  <w:style w:type="character" w:customStyle="1" w:styleId="41">
    <w:name w:val="批注文字 字符"/>
    <w:basedOn w:val="26"/>
    <w:link w:val="9"/>
    <w:qFormat/>
    <w:uiPriority w:val="99"/>
    <w:rPr>
      <w:kern w:val="2"/>
      <w:sz w:val="21"/>
      <w:szCs w:val="24"/>
    </w:rPr>
  </w:style>
  <w:style w:type="character" w:customStyle="1" w:styleId="42">
    <w:name w:val="纯文本 字符"/>
    <w:basedOn w:val="26"/>
    <w:link w:val="14"/>
    <w:qFormat/>
    <w:uiPriority w:val="0"/>
    <w:rPr>
      <w:rFonts w:ascii="宋体" w:hAnsi="Courier New"/>
      <w:szCs w:val="21"/>
    </w:rPr>
  </w:style>
  <w:style w:type="table" w:customStyle="1" w:styleId="43">
    <w:name w:val="Table Normal"/>
    <w:semiHidden/>
    <w:unhideWhenUsed/>
    <w:qFormat/>
    <w:uiPriority w:val="0"/>
    <w:tblPr>
      <w:tblCellMar>
        <w:top w:w="0" w:type="dxa"/>
        <w:left w:w="0" w:type="dxa"/>
        <w:bottom w:w="0" w:type="dxa"/>
        <w:right w:w="0" w:type="dxa"/>
      </w:tblCellMar>
    </w:tblPr>
  </w:style>
  <w:style w:type="paragraph" w:customStyle="1" w:styleId="44">
    <w:name w:val="Table Text"/>
    <w:basedOn w:val="1"/>
    <w:semiHidden/>
    <w:qFormat/>
    <w:uiPriority w:val="0"/>
    <w:rPr>
      <w:rFonts w:ascii="宋体" w:hAnsi="宋体" w:eastAsia="宋体" w:cs="宋体"/>
      <w:sz w:val="24"/>
      <w:szCs w:val="24"/>
      <w:lang w:val="en-US" w:eastAsia="en-US" w:bidi="ar-SA"/>
    </w:rPr>
  </w:style>
  <w:style w:type="paragraph" w:customStyle="1" w:styleId="45">
    <w:name w:val="Table Paragraph"/>
    <w:basedOn w:val="1"/>
    <w:qFormat/>
    <w:uiPriority w:val="1"/>
    <w:rPr>
      <w:rFonts w:ascii="Arial Unicode MS" w:hAnsi="Arial Unicode MS" w:eastAsia="Arial Unicode MS" w:cs="Arial Unicode MS"/>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98</Pages>
  <Words>22904</Words>
  <Characters>24463</Characters>
  <Lines>275</Lines>
  <Paragraphs>77</Paragraphs>
  <TotalTime>0</TotalTime>
  <ScaleCrop>false</ScaleCrop>
  <LinksUpToDate>false</LinksUpToDate>
  <CharactersWithSpaces>24717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2022-12-01T07:37:00Z</dcterms:created>
  <dc:creator>Administrator</dc:creator>
  <cp:lastModifiedBy>ゲ小葡萄，葡小萄ツ</cp:lastModifiedBy>
  <cp:lastPrinted>2024-05-17T10:38:00Z</cp:lastPrinted>
  <dcterms:modified xsi:type="dcterms:W3CDTF">2025-04-18T12:45:09Z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1B587435F816403289B51D17A1C89A9A_13</vt:lpwstr>
  </property>
  <property fmtid="{D5CDD505-2E9C-101B-9397-08002B2CF9AE}" pid="4" name="KSOTemplateDocerSaveRecord">
    <vt:lpwstr>eyJoZGlkIjoiMTRlMDY2OGRiMjZjNzhkMmM3ZjhhZjAxNDM2MGVkOGQiLCJ1c2VySWQiOiI0Mjc3MDUzMDgifQ==</vt:lpwstr>
  </property>
</Properties>
</file>