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AAD54B8">
      <w:pPr>
        <w:pStyle w:val="18"/>
        <w:rPr>
          <w:rFonts w:hAnsi="宋体"/>
          <w:color w:val="auto"/>
          <w:highlight w:val="none"/>
        </w:rPr>
      </w:pPr>
      <w:r>
        <w:rPr>
          <w:rFonts w:hint="eastAsia" w:hAnsi="宋体"/>
          <w:b/>
          <w:bCs/>
          <w:color w:val="auto"/>
          <w:sz w:val="36"/>
          <w:szCs w:val="36"/>
          <w:highlight w:val="none"/>
        </w:rPr>
        <w:drawing>
          <wp:inline distT="0" distB="0" distL="114300" distR="114300">
            <wp:extent cx="1879600" cy="591185"/>
            <wp:effectExtent l="0" t="0" r="2540" b="3175"/>
            <wp:docPr id="1" name="图片 2" descr="和顺致祥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和顺致祥3(1)"/>
                    <pic:cNvPicPr>
                      <a:picLocks noChangeAspect="1"/>
                    </pic:cNvPicPr>
                  </pic:nvPicPr>
                  <pic:blipFill>
                    <a:blip r:embed="rId8"/>
                    <a:stretch>
                      <a:fillRect/>
                    </a:stretch>
                  </pic:blipFill>
                  <pic:spPr>
                    <a:xfrm>
                      <a:off x="0" y="0"/>
                      <a:ext cx="1879600" cy="591185"/>
                    </a:xfrm>
                    <a:prstGeom prst="rect">
                      <a:avLst/>
                    </a:prstGeom>
                    <a:noFill/>
                    <a:ln>
                      <a:noFill/>
                    </a:ln>
                  </pic:spPr>
                </pic:pic>
              </a:graphicData>
            </a:graphic>
          </wp:inline>
        </w:drawing>
      </w:r>
    </w:p>
    <w:p w14:paraId="01851581">
      <w:pPr>
        <w:pStyle w:val="18"/>
        <w:rPr>
          <w:rFonts w:hAnsi="宋体"/>
          <w:color w:val="auto"/>
          <w:highlight w:val="none"/>
        </w:rPr>
      </w:pPr>
    </w:p>
    <w:p w14:paraId="13FBD428">
      <w:pPr>
        <w:pStyle w:val="18"/>
        <w:snapToGrid w:val="0"/>
        <w:rPr>
          <w:rFonts w:hAnsi="宋体"/>
          <w:color w:val="auto"/>
          <w:sz w:val="32"/>
          <w:szCs w:val="32"/>
          <w:highlight w:val="none"/>
        </w:rPr>
      </w:pPr>
    </w:p>
    <w:p w14:paraId="71429517">
      <w:pPr>
        <w:pStyle w:val="18"/>
        <w:snapToGrid w:val="0"/>
        <w:rPr>
          <w:rFonts w:hAnsi="宋体"/>
          <w:color w:val="auto"/>
          <w:sz w:val="32"/>
          <w:szCs w:val="32"/>
          <w:highlight w:val="none"/>
        </w:rPr>
      </w:pPr>
    </w:p>
    <w:p w14:paraId="3436D71C">
      <w:pPr>
        <w:adjustRightInd w:val="0"/>
        <w:snapToGrid w:val="0"/>
        <w:jc w:val="center"/>
        <w:rPr>
          <w:rFonts w:ascii="宋体" w:hAnsi="宋体" w:cs="宋体"/>
          <w:b/>
          <w:color w:val="auto"/>
          <w:sz w:val="44"/>
          <w:szCs w:val="44"/>
          <w:highlight w:val="none"/>
        </w:rPr>
      </w:pPr>
      <w:r>
        <w:rPr>
          <w:rFonts w:hint="eastAsia" w:ascii="宋体" w:hAnsi="宋体" w:cs="宋体"/>
          <w:b/>
          <w:color w:val="auto"/>
          <w:sz w:val="44"/>
          <w:szCs w:val="44"/>
          <w:highlight w:val="none"/>
        </w:rPr>
        <w:t>市属单位物品X光机联网智能安检分析设备项目</w:t>
      </w:r>
    </w:p>
    <w:p w14:paraId="6CADEB14">
      <w:pPr>
        <w:pStyle w:val="17"/>
        <w:adjustRightInd w:val="0"/>
        <w:snapToGrid w:val="0"/>
        <w:jc w:val="center"/>
        <w:rPr>
          <w:rFonts w:ascii="宋体" w:hAnsi="宋体" w:cs="宋体"/>
          <w:b/>
          <w:color w:val="auto"/>
          <w:sz w:val="28"/>
          <w:szCs w:val="28"/>
          <w:highlight w:val="none"/>
        </w:rPr>
      </w:pPr>
      <w:r>
        <w:rPr>
          <w:rFonts w:hint="eastAsia" w:ascii="宋体" w:hAnsi="宋体" w:cs="宋体"/>
          <w:b/>
          <w:color w:val="auto"/>
          <w:sz w:val="28"/>
          <w:szCs w:val="28"/>
          <w:highlight w:val="none"/>
        </w:rPr>
        <w:t>（项目编号：XJZN-2025-03113）</w:t>
      </w:r>
    </w:p>
    <w:p w14:paraId="343B49A4">
      <w:pPr>
        <w:pStyle w:val="18"/>
        <w:snapToGrid w:val="0"/>
        <w:rPr>
          <w:rFonts w:hAnsi="宋体"/>
          <w:color w:val="auto"/>
          <w:sz w:val="32"/>
          <w:szCs w:val="32"/>
          <w:highlight w:val="none"/>
        </w:rPr>
      </w:pPr>
    </w:p>
    <w:p w14:paraId="3C318540">
      <w:pPr>
        <w:pStyle w:val="18"/>
        <w:snapToGrid w:val="0"/>
        <w:rPr>
          <w:rFonts w:hAnsi="宋体"/>
          <w:color w:val="auto"/>
          <w:sz w:val="32"/>
          <w:szCs w:val="32"/>
          <w:highlight w:val="none"/>
        </w:rPr>
      </w:pPr>
    </w:p>
    <w:p w14:paraId="3091CF29">
      <w:pPr>
        <w:tabs>
          <w:tab w:val="left" w:pos="1960"/>
          <w:tab w:val="left" w:pos="3480"/>
          <w:tab w:val="left" w:pos="4980"/>
        </w:tabs>
        <w:spacing w:line="0" w:lineRule="atLeast"/>
        <w:jc w:val="center"/>
        <w:rPr>
          <w:rFonts w:ascii="宋体" w:hAnsi="宋体" w:cs="宋体"/>
          <w:b/>
          <w:color w:val="auto"/>
          <w:sz w:val="72"/>
          <w:szCs w:val="18"/>
          <w:highlight w:val="none"/>
        </w:rPr>
      </w:pPr>
      <w:r>
        <w:rPr>
          <w:rFonts w:hint="eastAsia" w:ascii="宋体" w:hAnsi="宋体" w:cs="宋体"/>
          <w:b/>
          <w:color w:val="auto"/>
          <w:sz w:val="72"/>
          <w:szCs w:val="18"/>
          <w:highlight w:val="none"/>
        </w:rPr>
        <w:t>招标文件</w:t>
      </w:r>
    </w:p>
    <w:p w14:paraId="2B81F84C">
      <w:pPr>
        <w:adjustRightInd w:val="0"/>
        <w:snapToGrid w:val="0"/>
        <w:jc w:val="center"/>
        <w:rPr>
          <w:rFonts w:ascii="宋体" w:hAnsi="宋体" w:cs="宋体"/>
          <w:color w:val="auto"/>
          <w:sz w:val="32"/>
          <w:szCs w:val="32"/>
          <w:highlight w:val="none"/>
        </w:rPr>
      </w:pPr>
      <w:r>
        <w:rPr>
          <w:rFonts w:hint="eastAsia" w:ascii="宋体" w:hAnsi="宋体" w:cs="宋体"/>
          <w:color w:val="auto"/>
          <w:sz w:val="32"/>
          <w:szCs w:val="32"/>
          <w:highlight w:val="none"/>
        </w:rPr>
        <w:t>（货物类）</w:t>
      </w:r>
    </w:p>
    <w:p w14:paraId="2C177657">
      <w:pPr>
        <w:tabs>
          <w:tab w:val="left" w:pos="1134"/>
          <w:tab w:val="left" w:pos="5481"/>
          <w:tab w:val="left" w:pos="5859"/>
        </w:tabs>
        <w:snapToGrid w:val="0"/>
        <w:spacing w:line="440" w:lineRule="exact"/>
        <w:jc w:val="center"/>
        <w:rPr>
          <w:rFonts w:ascii="宋体" w:hAnsi="宋体" w:cs="宋体"/>
          <w:b/>
          <w:color w:val="auto"/>
          <w:sz w:val="28"/>
          <w:szCs w:val="28"/>
          <w:highlight w:val="none"/>
        </w:rPr>
      </w:pPr>
    </w:p>
    <w:p w14:paraId="46CC0327">
      <w:pPr>
        <w:snapToGrid w:val="0"/>
        <w:spacing w:line="440" w:lineRule="exact"/>
        <w:rPr>
          <w:rFonts w:ascii="宋体" w:hAnsi="宋体" w:cs="宋体"/>
          <w:color w:val="auto"/>
          <w:sz w:val="28"/>
          <w:szCs w:val="28"/>
          <w:highlight w:val="none"/>
        </w:rPr>
      </w:pPr>
    </w:p>
    <w:p w14:paraId="62AE0803">
      <w:pPr>
        <w:snapToGrid w:val="0"/>
        <w:spacing w:line="440" w:lineRule="exact"/>
        <w:rPr>
          <w:rFonts w:ascii="宋体" w:hAnsi="宋体" w:cs="宋体"/>
          <w:color w:val="auto"/>
          <w:sz w:val="28"/>
          <w:szCs w:val="28"/>
          <w:highlight w:val="none"/>
        </w:rPr>
      </w:pPr>
    </w:p>
    <w:p w14:paraId="71B2309C">
      <w:pPr>
        <w:pStyle w:val="17"/>
        <w:snapToGrid w:val="0"/>
        <w:spacing w:line="440" w:lineRule="exact"/>
        <w:rPr>
          <w:rFonts w:ascii="宋体" w:hAnsi="宋体" w:cs="宋体"/>
          <w:color w:val="auto"/>
          <w:sz w:val="28"/>
          <w:szCs w:val="28"/>
          <w:highlight w:val="none"/>
        </w:rPr>
      </w:pPr>
    </w:p>
    <w:p w14:paraId="050124D2">
      <w:pPr>
        <w:pStyle w:val="18"/>
        <w:adjustRightInd/>
        <w:snapToGrid w:val="0"/>
        <w:spacing w:line="440" w:lineRule="exact"/>
        <w:rPr>
          <w:rFonts w:hAnsi="宋体"/>
          <w:color w:val="auto"/>
          <w:sz w:val="28"/>
          <w:szCs w:val="28"/>
          <w:highlight w:val="none"/>
        </w:rPr>
      </w:pPr>
    </w:p>
    <w:p w14:paraId="2C7130DC">
      <w:pPr>
        <w:pStyle w:val="18"/>
        <w:adjustRightInd/>
        <w:snapToGrid w:val="0"/>
        <w:spacing w:line="440" w:lineRule="exact"/>
        <w:rPr>
          <w:rFonts w:hAnsi="宋体"/>
          <w:color w:val="auto"/>
          <w:sz w:val="28"/>
          <w:szCs w:val="28"/>
          <w:highlight w:val="none"/>
        </w:rPr>
      </w:pPr>
    </w:p>
    <w:p w14:paraId="4535FFE9">
      <w:pPr>
        <w:pStyle w:val="18"/>
        <w:adjustRightInd/>
        <w:snapToGrid w:val="0"/>
        <w:spacing w:line="440" w:lineRule="exact"/>
        <w:rPr>
          <w:rFonts w:hAnsi="宋体"/>
          <w:color w:val="auto"/>
          <w:sz w:val="28"/>
          <w:szCs w:val="28"/>
          <w:highlight w:val="none"/>
        </w:rPr>
      </w:pPr>
    </w:p>
    <w:p w14:paraId="76C382AA">
      <w:pPr>
        <w:pStyle w:val="18"/>
        <w:adjustRightInd/>
        <w:snapToGrid w:val="0"/>
        <w:spacing w:line="440" w:lineRule="exact"/>
        <w:rPr>
          <w:rFonts w:hAnsi="宋体"/>
          <w:color w:val="auto"/>
          <w:sz w:val="28"/>
          <w:szCs w:val="28"/>
          <w:highlight w:val="none"/>
        </w:rPr>
      </w:pPr>
    </w:p>
    <w:p w14:paraId="017EA1AF">
      <w:pPr>
        <w:pStyle w:val="18"/>
        <w:adjustRightInd/>
        <w:snapToGrid w:val="0"/>
        <w:spacing w:line="440" w:lineRule="exact"/>
        <w:rPr>
          <w:rFonts w:hAnsi="宋体"/>
          <w:color w:val="auto"/>
          <w:sz w:val="28"/>
          <w:szCs w:val="28"/>
          <w:highlight w:val="none"/>
        </w:rPr>
      </w:pPr>
    </w:p>
    <w:p w14:paraId="551834AD">
      <w:pPr>
        <w:pStyle w:val="18"/>
        <w:adjustRightInd/>
        <w:snapToGrid w:val="0"/>
        <w:spacing w:line="440" w:lineRule="exact"/>
        <w:rPr>
          <w:rFonts w:hAnsi="宋体"/>
          <w:color w:val="auto"/>
          <w:sz w:val="28"/>
          <w:szCs w:val="28"/>
          <w:highlight w:val="none"/>
        </w:rPr>
      </w:pPr>
    </w:p>
    <w:tbl>
      <w:tblPr>
        <w:tblStyle w:val="35"/>
        <w:tblW w:w="0" w:type="auto"/>
        <w:jc w:val="center"/>
        <w:tblLayout w:type="fixed"/>
        <w:tblCellMar>
          <w:top w:w="0" w:type="dxa"/>
          <w:left w:w="108" w:type="dxa"/>
          <w:bottom w:w="0" w:type="dxa"/>
          <w:right w:w="108" w:type="dxa"/>
        </w:tblCellMar>
      </w:tblPr>
      <w:tblGrid>
        <w:gridCol w:w="2242"/>
        <w:gridCol w:w="3643"/>
      </w:tblGrid>
      <w:tr w14:paraId="275F286D">
        <w:tblPrEx>
          <w:tblCellMar>
            <w:top w:w="0" w:type="dxa"/>
            <w:left w:w="108" w:type="dxa"/>
            <w:bottom w:w="0" w:type="dxa"/>
            <w:right w:w="108" w:type="dxa"/>
          </w:tblCellMar>
        </w:tblPrEx>
        <w:trPr>
          <w:trHeight w:val="1148" w:hRule="atLeast"/>
          <w:jc w:val="center"/>
        </w:trPr>
        <w:tc>
          <w:tcPr>
            <w:tcW w:w="2242" w:type="dxa"/>
            <w:vAlign w:val="center"/>
          </w:tcPr>
          <w:p w14:paraId="75CB0661">
            <w:pPr>
              <w:tabs>
                <w:tab w:val="left" w:pos="2431"/>
                <w:tab w:val="left" w:pos="2943"/>
              </w:tabs>
              <w:adjustRightInd w:val="0"/>
              <w:snapToGrid w:val="0"/>
              <w:spacing w:line="360" w:lineRule="exact"/>
              <w:jc w:val="both"/>
              <w:rPr>
                <w:rFonts w:ascii="宋体" w:hAnsi="宋体" w:cs="宋体"/>
                <w:color w:val="auto"/>
                <w:highlight w:val="none"/>
              </w:rPr>
            </w:pPr>
            <w:bookmarkStart w:id="338" w:name="_GoBack" w:colFirst="0" w:colLast="0"/>
            <w:r>
              <w:rPr>
                <w:rFonts w:hint="eastAsia" w:ascii="宋体" w:hAnsi="宋体" w:cs="宋体"/>
                <w:color w:val="auto"/>
                <w:sz w:val="28"/>
                <w:szCs w:val="28"/>
                <w:highlight w:val="none"/>
              </w:rPr>
              <w:t>采   购   人</w:t>
            </w:r>
            <w:r>
              <w:rPr>
                <w:rFonts w:hint="eastAsia" w:ascii="宋体" w:hAnsi="宋体" w:cs="宋体"/>
                <w:bCs/>
                <w:color w:val="auto"/>
                <w:sz w:val="28"/>
                <w:szCs w:val="28"/>
                <w:highlight w:val="none"/>
              </w:rPr>
              <w:t>：</w:t>
            </w:r>
          </w:p>
        </w:tc>
        <w:tc>
          <w:tcPr>
            <w:tcW w:w="3643" w:type="dxa"/>
            <w:vAlign w:val="center"/>
          </w:tcPr>
          <w:p w14:paraId="7964781A">
            <w:pPr>
              <w:tabs>
                <w:tab w:val="left" w:pos="2431"/>
                <w:tab w:val="left" w:pos="2943"/>
              </w:tabs>
              <w:adjustRightInd w:val="0"/>
              <w:snapToGrid w:val="0"/>
              <w:spacing w:line="360" w:lineRule="exact"/>
              <w:rPr>
                <w:rFonts w:hint="eastAsia" w:ascii="宋体" w:hAnsi="宋体" w:eastAsia="宋体" w:cs="宋体"/>
                <w:bCs/>
                <w:color w:val="auto"/>
                <w:sz w:val="28"/>
                <w:szCs w:val="28"/>
                <w:highlight w:val="none"/>
                <w:lang w:eastAsia="zh-CN"/>
              </w:rPr>
            </w:pPr>
            <w:r>
              <w:rPr>
                <w:rFonts w:hint="eastAsia" w:ascii="宋体" w:hAnsi="宋体" w:cs="宋体"/>
                <w:bCs/>
                <w:color w:val="auto"/>
                <w:sz w:val="28"/>
                <w:szCs w:val="28"/>
                <w:highlight w:val="none"/>
                <w:lang w:eastAsia="zh-CN"/>
              </w:rPr>
              <w:t>市属单位</w:t>
            </w:r>
          </w:p>
        </w:tc>
      </w:tr>
      <w:tr w14:paraId="605F3E19">
        <w:tblPrEx>
          <w:tblCellMar>
            <w:top w:w="0" w:type="dxa"/>
            <w:left w:w="108" w:type="dxa"/>
            <w:bottom w:w="0" w:type="dxa"/>
            <w:right w:w="108" w:type="dxa"/>
          </w:tblCellMar>
        </w:tblPrEx>
        <w:trPr>
          <w:trHeight w:val="1120" w:hRule="atLeast"/>
          <w:jc w:val="center"/>
        </w:trPr>
        <w:tc>
          <w:tcPr>
            <w:tcW w:w="2242" w:type="dxa"/>
            <w:vAlign w:val="center"/>
          </w:tcPr>
          <w:p w14:paraId="152F9DAC">
            <w:pPr>
              <w:tabs>
                <w:tab w:val="left" w:pos="2431"/>
                <w:tab w:val="left" w:pos="2943"/>
              </w:tabs>
              <w:adjustRightInd w:val="0"/>
              <w:snapToGrid w:val="0"/>
              <w:spacing w:line="360" w:lineRule="exact"/>
              <w:jc w:val="both"/>
              <w:rPr>
                <w:rFonts w:ascii="宋体" w:hAnsi="宋体" w:cs="宋体"/>
                <w:bCs/>
                <w:color w:val="auto"/>
                <w:sz w:val="28"/>
                <w:szCs w:val="28"/>
                <w:highlight w:val="none"/>
              </w:rPr>
            </w:pPr>
            <w:r>
              <w:rPr>
                <w:rFonts w:hint="eastAsia" w:ascii="宋体" w:hAnsi="宋体" w:cs="宋体"/>
                <w:bCs/>
                <w:color w:val="auto"/>
                <w:sz w:val="28"/>
                <w:szCs w:val="28"/>
                <w:highlight w:val="none"/>
              </w:rPr>
              <w:t>采购代理机构：</w:t>
            </w:r>
          </w:p>
        </w:tc>
        <w:tc>
          <w:tcPr>
            <w:tcW w:w="3643" w:type="dxa"/>
            <w:vAlign w:val="center"/>
          </w:tcPr>
          <w:p w14:paraId="50B9B5D3">
            <w:pPr>
              <w:tabs>
                <w:tab w:val="left" w:pos="2431"/>
                <w:tab w:val="left" w:pos="2943"/>
              </w:tabs>
              <w:adjustRightInd w:val="0"/>
              <w:snapToGrid w:val="0"/>
              <w:spacing w:line="360" w:lineRule="exact"/>
              <w:rPr>
                <w:rFonts w:ascii="宋体" w:hAnsi="宋体" w:cs="宋体"/>
                <w:bCs/>
                <w:color w:val="auto"/>
                <w:sz w:val="28"/>
                <w:szCs w:val="28"/>
                <w:highlight w:val="none"/>
              </w:rPr>
            </w:pPr>
            <w:r>
              <w:rPr>
                <w:rFonts w:hint="eastAsia" w:ascii="宋体" w:hAnsi="宋体" w:cs="宋体"/>
                <w:bCs/>
                <w:color w:val="auto"/>
                <w:sz w:val="28"/>
                <w:szCs w:val="28"/>
                <w:highlight w:val="none"/>
              </w:rPr>
              <w:t>新疆中诺项目管理有限公司</w:t>
            </w:r>
          </w:p>
        </w:tc>
      </w:tr>
      <w:tr w14:paraId="26421765">
        <w:tblPrEx>
          <w:tblCellMar>
            <w:top w:w="0" w:type="dxa"/>
            <w:left w:w="108" w:type="dxa"/>
            <w:bottom w:w="0" w:type="dxa"/>
            <w:right w:w="108" w:type="dxa"/>
          </w:tblCellMar>
        </w:tblPrEx>
        <w:trPr>
          <w:trHeight w:val="1120" w:hRule="atLeast"/>
          <w:jc w:val="center"/>
        </w:trPr>
        <w:tc>
          <w:tcPr>
            <w:tcW w:w="2242" w:type="dxa"/>
            <w:vAlign w:val="center"/>
          </w:tcPr>
          <w:p w14:paraId="39A19699">
            <w:pPr>
              <w:tabs>
                <w:tab w:val="left" w:pos="2431"/>
                <w:tab w:val="left" w:pos="2943"/>
              </w:tabs>
              <w:adjustRightInd w:val="0"/>
              <w:snapToGrid w:val="0"/>
              <w:spacing w:line="360" w:lineRule="exact"/>
              <w:jc w:val="both"/>
              <w:rPr>
                <w:rFonts w:ascii="宋体" w:hAnsi="宋体" w:cs="宋体"/>
                <w:bCs/>
                <w:color w:val="auto"/>
                <w:sz w:val="28"/>
                <w:szCs w:val="28"/>
                <w:highlight w:val="none"/>
              </w:rPr>
            </w:pPr>
            <w:r>
              <w:rPr>
                <w:rFonts w:hint="eastAsia" w:ascii="宋体" w:hAnsi="宋体" w:cs="宋体"/>
                <w:bCs/>
                <w:color w:val="auto"/>
                <w:sz w:val="28"/>
                <w:szCs w:val="28"/>
                <w:highlight w:val="none"/>
              </w:rPr>
              <w:t>日        期：</w:t>
            </w:r>
          </w:p>
        </w:tc>
        <w:tc>
          <w:tcPr>
            <w:tcW w:w="3643" w:type="dxa"/>
            <w:vAlign w:val="center"/>
          </w:tcPr>
          <w:p w14:paraId="735AF27C">
            <w:pPr>
              <w:tabs>
                <w:tab w:val="left" w:pos="2431"/>
                <w:tab w:val="left" w:pos="2943"/>
              </w:tabs>
              <w:adjustRightInd w:val="0"/>
              <w:snapToGrid w:val="0"/>
              <w:spacing w:line="360" w:lineRule="exact"/>
              <w:rPr>
                <w:rFonts w:ascii="宋体" w:hAnsi="宋体" w:cs="宋体"/>
                <w:bCs/>
                <w:color w:val="auto"/>
                <w:sz w:val="28"/>
                <w:szCs w:val="28"/>
                <w:highlight w:val="none"/>
              </w:rPr>
            </w:pPr>
            <w:r>
              <w:rPr>
                <w:rFonts w:hint="eastAsia" w:ascii="宋体" w:hAnsi="宋体" w:cs="宋体"/>
                <w:bCs/>
                <w:color w:val="auto"/>
                <w:sz w:val="28"/>
                <w:szCs w:val="28"/>
                <w:highlight w:val="none"/>
              </w:rPr>
              <w:t>2025年04月</w:t>
            </w:r>
          </w:p>
        </w:tc>
      </w:tr>
      <w:bookmarkEnd w:id="338"/>
    </w:tbl>
    <w:p w14:paraId="739750AB">
      <w:pPr>
        <w:adjustRightInd w:val="0"/>
        <w:snapToGrid w:val="0"/>
        <w:spacing w:line="360" w:lineRule="auto"/>
        <w:rPr>
          <w:rFonts w:ascii="宋体" w:hAnsi="宋体" w:cs="宋体"/>
          <w:color w:val="auto"/>
          <w:highlight w:val="none"/>
        </w:rPr>
      </w:pPr>
    </w:p>
    <w:p w14:paraId="7328CA57">
      <w:pPr>
        <w:adjustRightInd w:val="0"/>
        <w:snapToGrid w:val="0"/>
        <w:jc w:val="center"/>
        <w:rPr>
          <w:rFonts w:ascii="宋体" w:hAnsi="宋体" w:cs="宋体"/>
          <w:color w:val="auto"/>
          <w:sz w:val="28"/>
          <w:szCs w:val="28"/>
          <w:highlight w:val="none"/>
        </w:rPr>
      </w:pPr>
    </w:p>
    <w:p w14:paraId="196D9276">
      <w:pPr>
        <w:adjustRightInd w:val="0"/>
        <w:snapToGrid w:val="0"/>
        <w:jc w:val="center"/>
        <w:rPr>
          <w:rFonts w:ascii="宋体" w:hAnsi="宋体" w:cs="宋体"/>
          <w:color w:val="auto"/>
          <w:sz w:val="28"/>
          <w:szCs w:val="28"/>
          <w:highlight w:val="none"/>
        </w:rPr>
      </w:pPr>
    </w:p>
    <w:p w14:paraId="70AB079A">
      <w:pPr>
        <w:adjustRightInd w:val="0"/>
        <w:snapToGrid w:val="0"/>
        <w:jc w:val="center"/>
        <w:rPr>
          <w:rFonts w:ascii="宋体" w:hAnsi="宋体" w:cs="宋体"/>
          <w:color w:val="auto"/>
          <w:sz w:val="28"/>
          <w:szCs w:val="28"/>
          <w:highlight w:val="none"/>
        </w:rPr>
      </w:pPr>
    </w:p>
    <w:p w14:paraId="51EED0EA">
      <w:pPr>
        <w:spacing w:line="400" w:lineRule="atLeast"/>
        <w:jc w:val="center"/>
        <w:rPr>
          <w:rFonts w:ascii="宋体" w:hAnsi="宋体" w:cs="宋体"/>
          <w:b/>
          <w:color w:val="auto"/>
          <w:sz w:val="24"/>
          <w:szCs w:val="24"/>
          <w:highlight w:val="none"/>
        </w:rPr>
        <w:sectPr>
          <w:type w:val="continuous"/>
          <w:pgSz w:w="11905" w:h="16838"/>
          <w:pgMar w:top="1134" w:right="1134" w:bottom="1134" w:left="1134" w:header="0" w:footer="0" w:gutter="0"/>
          <w:pgNumType w:start="2"/>
          <w:cols w:space="720" w:num="1"/>
          <w:docGrid w:linePitch="1" w:charSpace="0"/>
        </w:sectPr>
      </w:pPr>
    </w:p>
    <w:p w14:paraId="1B093DAB">
      <w:pPr>
        <w:spacing w:line="400" w:lineRule="atLeast"/>
        <w:jc w:val="center"/>
        <w:rPr>
          <w:rFonts w:ascii="宋体" w:hAnsi="宋体" w:cs="宋体"/>
          <w:b/>
          <w:color w:val="auto"/>
          <w:sz w:val="24"/>
          <w:szCs w:val="24"/>
          <w:highlight w:val="none"/>
        </w:rPr>
      </w:pPr>
      <w:r>
        <w:rPr>
          <w:rFonts w:hint="eastAsia" w:ascii="宋体" w:hAnsi="宋体" w:cs="宋体"/>
          <w:b/>
          <w:color w:val="auto"/>
          <w:sz w:val="24"/>
          <w:szCs w:val="24"/>
          <w:highlight w:val="none"/>
        </w:rPr>
        <w:t>目  录</w:t>
      </w:r>
    </w:p>
    <w:p w14:paraId="39077BBA">
      <w:pPr>
        <w:pStyle w:val="28"/>
        <w:tabs>
          <w:tab w:val="right" w:leader="dot" w:pos="9637"/>
        </w:tabs>
        <w:rPr>
          <w:color w:val="auto"/>
          <w:highlight w:val="none"/>
        </w:rPr>
      </w:pPr>
      <w:r>
        <w:rPr>
          <w:rFonts w:hint="eastAsia" w:ascii="宋体" w:hAnsi="宋体" w:cs="宋体"/>
          <w:b/>
          <w:color w:val="auto"/>
          <w:szCs w:val="21"/>
          <w:highlight w:val="none"/>
        </w:rPr>
        <w:fldChar w:fldCharType="begin"/>
      </w:r>
      <w:r>
        <w:rPr>
          <w:rFonts w:hint="eastAsia" w:ascii="宋体" w:hAnsi="宋体" w:cs="宋体"/>
          <w:b/>
          <w:color w:val="auto"/>
          <w:szCs w:val="21"/>
          <w:highlight w:val="none"/>
        </w:rPr>
        <w:instrText xml:space="preserve">TOC \o "1-3" \h \u </w:instrText>
      </w:r>
      <w:r>
        <w:rPr>
          <w:rFonts w:hint="eastAsia" w:ascii="宋体" w:hAnsi="宋体" w:cs="宋体"/>
          <w:b/>
          <w:color w:val="auto"/>
          <w:szCs w:val="21"/>
          <w:highlight w:val="none"/>
        </w:rPr>
        <w:fldChar w:fldCharType="separate"/>
      </w:r>
      <w:r>
        <w:rPr>
          <w:color w:val="auto"/>
          <w:highlight w:val="none"/>
        </w:rPr>
        <w:fldChar w:fldCharType="begin"/>
      </w:r>
      <w:r>
        <w:rPr>
          <w:color w:val="auto"/>
          <w:highlight w:val="none"/>
        </w:rPr>
        <w:instrText xml:space="preserve"> HYPERLINK \l "_Toc20666" </w:instrText>
      </w:r>
      <w:r>
        <w:rPr>
          <w:color w:val="auto"/>
          <w:highlight w:val="none"/>
        </w:rPr>
        <w:fldChar w:fldCharType="separate"/>
      </w:r>
      <w:r>
        <w:rPr>
          <w:rFonts w:hint="eastAsia" w:ascii="宋体" w:hAnsi="宋体" w:cs="宋体"/>
          <w:color w:val="auto"/>
          <w:szCs w:val="32"/>
          <w:highlight w:val="none"/>
        </w:rPr>
        <w:t>第一部分 投标邀请</w:t>
      </w:r>
      <w:r>
        <w:rPr>
          <w:color w:val="auto"/>
          <w:highlight w:val="none"/>
        </w:rPr>
        <w:tab/>
      </w:r>
      <w:r>
        <w:rPr>
          <w:color w:val="auto"/>
          <w:highlight w:val="none"/>
        </w:rPr>
        <w:fldChar w:fldCharType="begin"/>
      </w:r>
      <w:r>
        <w:rPr>
          <w:color w:val="auto"/>
          <w:highlight w:val="none"/>
        </w:rPr>
        <w:instrText xml:space="preserve"> PAGEREF _Toc20666 \h </w:instrText>
      </w:r>
      <w:r>
        <w:rPr>
          <w:color w:val="auto"/>
          <w:highlight w:val="none"/>
        </w:rPr>
        <w:fldChar w:fldCharType="separate"/>
      </w:r>
      <w:r>
        <w:rPr>
          <w:color w:val="auto"/>
          <w:highlight w:val="none"/>
        </w:rPr>
        <w:t>3</w:t>
      </w:r>
      <w:r>
        <w:rPr>
          <w:color w:val="auto"/>
          <w:highlight w:val="none"/>
        </w:rPr>
        <w:fldChar w:fldCharType="end"/>
      </w:r>
      <w:r>
        <w:rPr>
          <w:color w:val="auto"/>
          <w:highlight w:val="none"/>
        </w:rPr>
        <w:fldChar w:fldCharType="end"/>
      </w:r>
    </w:p>
    <w:p w14:paraId="49732AD2">
      <w:pPr>
        <w:pStyle w:val="28"/>
        <w:tabs>
          <w:tab w:val="right" w:leader="dot" w:pos="9637"/>
        </w:tabs>
        <w:rPr>
          <w:color w:val="auto"/>
          <w:highlight w:val="none"/>
        </w:rPr>
      </w:pPr>
      <w:r>
        <w:rPr>
          <w:color w:val="auto"/>
          <w:highlight w:val="none"/>
        </w:rPr>
        <w:fldChar w:fldCharType="begin"/>
      </w:r>
      <w:r>
        <w:rPr>
          <w:color w:val="auto"/>
          <w:highlight w:val="none"/>
        </w:rPr>
        <w:instrText xml:space="preserve"> HYPERLINK \l "_Toc28220" </w:instrText>
      </w:r>
      <w:r>
        <w:rPr>
          <w:color w:val="auto"/>
          <w:highlight w:val="none"/>
        </w:rPr>
        <w:fldChar w:fldCharType="separate"/>
      </w:r>
      <w:r>
        <w:rPr>
          <w:rFonts w:hint="eastAsia" w:ascii="宋体" w:hAnsi="宋体" w:cs="宋体"/>
          <w:color w:val="auto"/>
          <w:szCs w:val="32"/>
          <w:highlight w:val="none"/>
        </w:rPr>
        <w:t>第二部分 投标人须知</w:t>
      </w:r>
      <w:r>
        <w:rPr>
          <w:color w:val="auto"/>
          <w:highlight w:val="none"/>
        </w:rPr>
        <w:tab/>
      </w:r>
      <w:r>
        <w:rPr>
          <w:color w:val="auto"/>
          <w:highlight w:val="none"/>
        </w:rPr>
        <w:fldChar w:fldCharType="begin"/>
      </w:r>
      <w:r>
        <w:rPr>
          <w:color w:val="auto"/>
          <w:highlight w:val="none"/>
        </w:rPr>
        <w:instrText xml:space="preserve"> PAGEREF _Toc28220 \h </w:instrText>
      </w:r>
      <w:r>
        <w:rPr>
          <w:color w:val="auto"/>
          <w:highlight w:val="none"/>
        </w:rPr>
        <w:fldChar w:fldCharType="separate"/>
      </w:r>
      <w:r>
        <w:rPr>
          <w:color w:val="auto"/>
          <w:highlight w:val="none"/>
        </w:rPr>
        <w:t>6</w:t>
      </w:r>
      <w:r>
        <w:rPr>
          <w:color w:val="auto"/>
          <w:highlight w:val="none"/>
        </w:rPr>
        <w:fldChar w:fldCharType="end"/>
      </w:r>
      <w:r>
        <w:rPr>
          <w:color w:val="auto"/>
          <w:highlight w:val="none"/>
        </w:rPr>
        <w:fldChar w:fldCharType="end"/>
      </w:r>
    </w:p>
    <w:p w14:paraId="255EF07C">
      <w:pPr>
        <w:pStyle w:val="31"/>
        <w:tabs>
          <w:tab w:val="right" w:leader="dot" w:pos="9637"/>
        </w:tabs>
        <w:rPr>
          <w:color w:val="auto"/>
          <w:highlight w:val="none"/>
        </w:rPr>
      </w:pPr>
      <w:r>
        <w:rPr>
          <w:color w:val="auto"/>
          <w:highlight w:val="none"/>
        </w:rPr>
        <w:fldChar w:fldCharType="begin"/>
      </w:r>
      <w:r>
        <w:rPr>
          <w:color w:val="auto"/>
          <w:highlight w:val="none"/>
        </w:rPr>
        <w:instrText xml:space="preserve"> HYPERLINK \l "_Toc26566" </w:instrText>
      </w:r>
      <w:r>
        <w:rPr>
          <w:color w:val="auto"/>
          <w:highlight w:val="none"/>
        </w:rPr>
        <w:fldChar w:fldCharType="separate"/>
      </w:r>
      <w:r>
        <w:rPr>
          <w:rFonts w:hint="eastAsia" w:ascii="宋体" w:hAnsi="宋体" w:cs="宋体"/>
          <w:color w:val="auto"/>
          <w:szCs w:val="28"/>
          <w:highlight w:val="none"/>
        </w:rPr>
        <w:t>投标人须知前附表</w:t>
      </w:r>
      <w:r>
        <w:rPr>
          <w:color w:val="auto"/>
          <w:highlight w:val="none"/>
        </w:rPr>
        <w:tab/>
      </w:r>
      <w:r>
        <w:rPr>
          <w:color w:val="auto"/>
          <w:highlight w:val="none"/>
        </w:rPr>
        <w:fldChar w:fldCharType="begin"/>
      </w:r>
      <w:r>
        <w:rPr>
          <w:color w:val="auto"/>
          <w:highlight w:val="none"/>
        </w:rPr>
        <w:instrText xml:space="preserve"> PAGEREF _Toc26566 \h </w:instrText>
      </w:r>
      <w:r>
        <w:rPr>
          <w:color w:val="auto"/>
          <w:highlight w:val="none"/>
        </w:rPr>
        <w:fldChar w:fldCharType="separate"/>
      </w:r>
      <w:r>
        <w:rPr>
          <w:color w:val="auto"/>
          <w:highlight w:val="none"/>
        </w:rPr>
        <w:t>6</w:t>
      </w:r>
      <w:r>
        <w:rPr>
          <w:color w:val="auto"/>
          <w:highlight w:val="none"/>
        </w:rPr>
        <w:fldChar w:fldCharType="end"/>
      </w:r>
      <w:r>
        <w:rPr>
          <w:color w:val="auto"/>
          <w:highlight w:val="none"/>
        </w:rPr>
        <w:fldChar w:fldCharType="end"/>
      </w:r>
    </w:p>
    <w:p w14:paraId="08C31D18">
      <w:pPr>
        <w:pStyle w:val="31"/>
        <w:tabs>
          <w:tab w:val="right" w:leader="dot" w:pos="9637"/>
        </w:tabs>
        <w:rPr>
          <w:color w:val="auto"/>
          <w:highlight w:val="none"/>
        </w:rPr>
      </w:pPr>
      <w:r>
        <w:rPr>
          <w:color w:val="auto"/>
          <w:highlight w:val="none"/>
        </w:rPr>
        <w:fldChar w:fldCharType="begin"/>
      </w:r>
      <w:r>
        <w:rPr>
          <w:color w:val="auto"/>
          <w:highlight w:val="none"/>
        </w:rPr>
        <w:instrText xml:space="preserve"> HYPERLINK \l "_Toc5222" </w:instrText>
      </w:r>
      <w:r>
        <w:rPr>
          <w:color w:val="auto"/>
          <w:highlight w:val="none"/>
        </w:rPr>
        <w:fldChar w:fldCharType="separate"/>
      </w:r>
      <w:r>
        <w:rPr>
          <w:rFonts w:hint="eastAsia" w:ascii="宋体" w:hAnsi="宋体" w:cs="宋体"/>
          <w:color w:val="auto"/>
          <w:szCs w:val="28"/>
          <w:highlight w:val="none"/>
        </w:rPr>
        <w:t>一、说明</w:t>
      </w:r>
      <w:r>
        <w:rPr>
          <w:color w:val="auto"/>
          <w:highlight w:val="none"/>
        </w:rPr>
        <w:tab/>
      </w:r>
      <w:r>
        <w:rPr>
          <w:color w:val="auto"/>
          <w:highlight w:val="none"/>
        </w:rPr>
        <w:fldChar w:fldCharType="begin"/>
      </w:r>
      <w:r>
        <w:rPr>
          <w:color w:val="auto"/>
          <w:highlight w:val="none"/>
        </w:rPr>
        <w:instrText xml:space="preserve"> PAGEREF _Toc5222 \h </w:instrText>
      </w:r>
      <w:r>
        <w:rPr>
          <w:color w:val="auto"/>
          <w:highlight w:val="none"/>
        </w:rPr>
        <w:fldChar w:fldCharType="separate"/>
      </w:r>
      <w:r>
        <w:rPr>
          <w:color w:val="auto"/>
          <w:highlight w:val="none"/>
        </w:rPr>
        <w:t>10</w:t>
      </w:r>
      <w:r>
        <w:rPr>
          <w:color w:val="auto"/>
          <w:highlight w:val="none"/>
        </w:rPr>
        <w:fldChar w:fldCharType="end"/>
      </w:r>
      <w:r>
        <w:rPr>
          <w:color w:val="auto"/>
          <w:highlight w:val="none"/>
        </w:rPr>
        <w:fldChar w:fldCharType="end"/>
      </w:r>
    </w:p>
    <w:p w14:paraId="3D52CAD1">
      <w:pPr>
        <w:pStyle w:val="31"/>
        <w:tabs>
          <w:tab w:val="right" w:leader="dot" w:pos="9637"/>
        </w:tabs>
        <w:rPr>
          <w:color w:val="auto"/>
          <w:highlight w:val="none"/>
        </w:rPr>
      </w:pPr>
      <w:r>
        <w:rPr>
          <w:color w:val="auto"/>
          <w:highlight w:val="none"/>
        </w:rPr>
        <w:fldChar w:fldCharType="begin"/>
      </w:r>
      <w:r>
        <w:rPr>
          <w:color w:val="auto"/>
          <w:highlight w:val="none"/>
        </w:rPr>
        <w:instrText xml:space="preserve"> HYPERLINK \l "_Toc15786" </w:instrText>
      </w:r>
      <w:r>
        <w:rPr>
          <w:color w:val="auto"/>
          <w:highlight w:val="none"/>
        </w:rPr>
        <w:fldChar w:fldCharType="separate"/>
      </w:r>
      <w:r>
        <w:rPr>
          <w:rFonts w:hint="eastAsia" w:ascii="宋体" w:hAnsi="宋体" w:cs="宋体"/>
          <w:color w:val="auto"/>
          <w:szCs w:val="28"/>
          <w:highlight w:val="none"/>
        </w:rPr>
        <w:t>二、招标文件</w:t>
      </w:r>
      <w:r>
        <w:rPr>
          <w:color w:val="auto"/>
          <w:highlight w:val="none"/>
        </w:rPr>
        <w:tab/>
      </w:r>
      <w:r>
        <w:rPr>
          <w:color w:val="auto"/>
          <w:highlight w:val="none"/>
        </w:rPr>
        <w:fldChar w:fldCharType="begin"/>
      </w:r>
      <w:r>
        <w:rPr>
          <w:color w:val="auto"/>
          <w:highlight w:val="none"/>
        </w:rPr>
        <w:instrText xml:space="preserve"> PAGEREF _Toc15786 \h </w:instrText>
      </w:r>
      <w:r>
        <w:rPr>
          <w:color w:val="auto"/>
          <w:highlight w:val="none"/>
        </w:rPr>
        <w:fldChar w:fldCharType="separate"/>
      </w:r>
      <w:r>
        <w:rPr>
          <w:color w:val="auto"/>
          <w:highlight w:val="none"/>
        </w:rPr>
        <w:t>10</w:t>
      </w:r>
      <w:r>
        <w:rPr>
          <w:color w:val="auto"/>
          <w:highlight w:val="none"/>
        </w:rPr>
        <w:fldChar w:fldCharType="end"/>
      </w:r>
      <w:r>
        <w:rPr>
          <w:color w:val="auto"/>
          <w:highlight w:val="none"/>
        </w:rPr>
        <w:fldChar w:fldCharType="end"/>
      </w:r>
    </w:p>
    <w:p w14:paraId="1623C292">
      <w:pPr>
        <w:pStyle w:val="31"/>
        <w:tabs>
          <w:tab w:val="right" w:leader="dot" w:pos="9637"/>
        </w:tabs>
        <w:rPr>
          <w:color w:val="auto"/>
          <w:highlight w:val="none"/>
        </w:rPr>
      </w:pPr>
      <w:r>
        <w:rPr>
          <w:color w:val="auto"/>
          <w:highlight w:val="none"/>
        </w:rPr>
        <w:fldChar w:fldCharType="begin"/>
      </w:r>
      <w:r>
        <w:rPr>
          <w:color w:val="auto"/>
          <w:highlight w:val="none"/>
        </w:rPr>
        <w:instrText xml:space="preserve"> HYPERLINK \l "_Toc21861" </w:instrText>
      </w:r>
      <w:r>
        <w:rPr>
          <w:color w:val="auto"/>
          <w:highlight w:val="none"/>
        </w:rPr>
        <w:fldChar w:fldCharType="separate"/>
      </w:r>
      <w:r>
        <w:rPr>
          <w:rFonts w:hint="eastAsia" w:ascii="宋体" w:hAnsi="宋体" w:cs="宋体"/>
          <w:color w:val="auto"/>
          <w:szCs w:val="28"/>
          <w:highlight w:val="none"/>
        </w:rPr>
        <w:t>三、投标文件的编写</w:t>
      </w:r>
      <w:r>
        <w:rPr>
          <w:color w:val="auto"/>
          <w:highlight w:val="none"/>
        </w:rPr>
        <w:tab/>
      </w:r>
      <w:r>
        <w:rPr>
          <w:color w:val="auto"/>
          <w:highlight w:val="none"/>
        </w:rPr>
        <w:fldChar w:fldCharType="begin"/>
      </w:r>
      <w:r>
        <w:rPr>
          <w:color w:val="auto"/>
          <w:highlight w:val="none"/>
        </w:rPr>
        <w:instrText xml:space="preserve"> PAGEREF _Toc21861 \h </w:instrText>
      </w:r>
      <w:r>
        <w:rPr>
          <w:color w:val="auto"/>
          <w:highlight w:val="none"/>
        </w:rPr>
        <w:fldChar w:fldCharType="separate"/>
      </w:r>
      <w:r>
        <w:rPr>
          <w:color w:val="auto"/>
          <w:highlight w:val="none"/>
        </w:rPr>
        <w:t>11</w:t>
      </w:r>
      <w:r>
        <w:rPr>
          <w:color w:val="auto"/>
          <w:highlight w:val="none"/>
        </w:rPr>
        <w:fldChar w:fldCharType="end"/>
      </w:r>
      <w:r>
        <w:rPr>
          <w:color w:val="auto"/>
          <w:highlight w:val="none"/>
        </w:rPr>
        <w:fldChar w:fldCharType="end"/>
      </w:r>
    </w:p>
    <w:p w14:paraId="17E3521F">
      <w:pPr>
        <w:pStyle w:val="31"/>
        <w:tabs>
          <w:tab w:val="right" w:leader="dot" w:pos="9637"/>
        </w:tabs>
        <w:rPr>
          <w:color w:val="auto"/>
          <w:highlight w:val="none"/>
        </w:rPr>
      </w:pPr>
      <w:r>
        <w:rPr>
          <w:color w:val="auto"/>
          <w:highlight w:val="none"/>
        </w:rPr>
        <w:fldChar w:fldCharType="begin"/>
      </w:r>
      <w:r>
        <w:rPr>
          <w:color w:val="auto"/>
          <w:highlight w:val="none"/>
        </w:rPr>
        <w:instrText xml:space="preserve"> HYPERLINK \l "_Toc32268" </w:instrText>
      </w:r>
      <w:r>
        <w:rPr>
          <w:color w:val="auto"/>
          <w:highlight w:val="none"/>
        </w:rPr>
        <w:fldChar w:fldCharType="separate"/>
      </w:r>
      <w:r>
        <w:rPr>
          <w:rFonts w:hint="eastAsia" w:ascii="宋体" w:hAnsi="宋体" w:cs="宋体"/>
          <w:color w:val="auto"/>
          <w:szCs w:val="28"/>
          <w:highlight w:val="none"/>
        </w:rPr>
        <w:t>四、投标文件的递交</w:t>
      </w:r>
      <w:r>
        <w:rPr>
          <w:color w:val="auto"/>
          <w:highlight w:val="none"/>
        </w:rPr>
        <w:tab/>
      </w:r>
      <w:r>
        <w:rPr>
          <w:color w:val="auto"/>
          <w:highlight w:val="none"/>
        </w:rPr>
        <w:fldChar w:fldCharType="begin"/>
      </w:r>
      <w:r>
        <w:rPr>
          <w:color w:val="auto"/>
          <w:highlight w:val="none"/>
        </w:rPr>
        <w:instrText xml:space="preserve"> PAGEREF _Toc32268 \h </w:instrText>
      </w:r>
      <w:r>
        <w:rPr>
          <w:color w:val="auto"/>
          <w:highlight w:val="none"/>
        </w:rPr>
        <w:fldChar w:fldCharType="separate"/>
      </w:r>
      <w:r>
        <w:rPr>
          <w:color w:val="auto"/>
          <w:highlight w:val="none"/>
        </w:rPr>
        <w:t>13</w:t>
      </w:r>
      <w:r>
        <w:rPr>
          <w:color w:val="auto"/>
          <w:highlight w:val="none"/>
        </w:rPr>
        <w:fldChar w:fldCharType="end"/>
      </w:r>
      <w:r>
        <w:rPr>
          <w:color w:val="auto"/>
          <w:highlight w:val="none"/>
        </w:rPr>
        <w:fldChar w:fldCharType="end"/>
      </w:r>
    </w:p>
    <w:p w14:paraId="6668B340">
      <w:pPr>
        <w:pStyle w:val="31"/>
        <w:tabs>
          <w:tab w:val="right" w:leader="dot" w:pos="9637"/>
        </w:tabs>
        <w:rPr>
          <w:color w:val="auto"/>
          <w:highlight w:val="none"/>
        </w:rPr>
      </w:pPr>
      <w:r>
        <w:rPr>
          <w:color w:val="auto"/>
          <w:highlight w:val="none"/>
        </w:rPr>
        <w:fldChar w:fldCharType="begin"/>
      </w:r>
      <w:r>
        <w:rPr>
          <w:color w:val="auto"/>
          <w:highlight w:val="none"/>
        </w:rPr>
        <w:instrText xml:space="preserve"> HYPERLINK \l "_Toc30016" </w:instrText>
      </w:r>
      <w:r>
        <w:rPr>
          <w:color w:val="auto"/>
          <w:highlight w:val="none"/>
        </w:rPr>
        <w:fldChar w:fldCharType="separate"/>
      </w:r>
      <w:r>
        <w:rPr>
          <w:rFonts w:hint="eastAsia" w:ascii="宋体" w:hAnsi="宋体" w:cs="宋体"/>
          <w:color w:val="auto"/>
          <w:szCs w:val="28"/>
          <w:highlight w:val="none"/>
        </w:rPr>
        <w:t>五、开标程序</w:t>
      </w:r>
      <w:r>
        <w:rPr>
          <w:color w:val="auto"/>
          <w:highlight w:val="none"/>
        </w:rPr>
        <w:tab/>
      </w:r>
      <w:r>
        <w:rPr>
          <w:color w:val="auto"/>
          <w:highlight w:val="none"/>
        </w:rPr>
        <w:fldChar w:fldCharType="begin"/>
      </w:r>
      <w:r>
        <w:rPr>
          <w:color w:val="auto"/>
          <w:highlight w:val="none"/>
        </w:rPr>
        <w:instrText xml:space="preserve"> PAGEREF _Toc30016 \h </w:instrText>
      </w:r>
      <w:r>
        <w:rPr>
          <w:color w:val="auto"/>
          <w:highlight w:val="none"/>
        </w:rPr>
        <w:fldChar w:fldCharType="separate"/>
      </w:r>
      <w:r>
        <w:rPr>
          <w:color w:val="auto"/>
          <w:highlight w:val="none"/>
        </w:rPr>
        <w:t>14</w:t>
      </w:r>
      <w:r>
        <w:rPr>
          <w:color w:val="auto"/>
          <w:highlight w:val="none"/>
        </w:rPr>
        <w:fldChar w:fldCharType="end"/>
      </w:r>
      <w:r>
        <w:rPr>
          <w:color w:val="auto"/>
          <w:highlight w:val="none"/>
        </w:rPr>
        <w:fldChar w:fldCharType="end"/>
      </w:r>
    </w:p>
    <w:p w14:paraId="4824B4D5">
      <w:pPr>
        <w:pStyle w:val="31"/>
        <w:tabs>
          <w:tab w:val="right" w:leader="dot" w:pos="9637"/>
        </w:tabs>
        <w:rPr>
          <w:color w:val="auto"/>
          <w:highlight w:val="none"/>
        </w:rPr>
      </w:pPr>
      <w:r>
        <w:rPr>
          <w:color w:val="auto"/>
          <w:highlight w:val="none"/>
        </w:rPr>
        <w:fldChar w:fldCharType="begin"/>
      </w:r>
      <w:r>
        <w:rPr>
          <w:color w:val="auto"/>
          <w:highlight w:val="none"/>
        </w:rPr>
        <w:instrText xml:space="preserve"> HYPERLINK \l "_Toc14880" </w:instrText>
      </w:r>
      <w:r>
        <w:rPr>
          <w:color w:val="auto"/>
          <w:highlight w:val="none"/>
        </w:rPr>
        <w:fldChar w:fldCharType="separate"/>
      </w:r>
      <w:r>
        <w:rPr>
          <w:rFonts w:hint="eastAsia" w:ascii="宋体" w:hAnsi="宋体" w:cs="宋体"/>
          <w:color w:val="auto"/>
          <w:szCs w:val="28"/>
          <w:highlight w:val="none"/>
        </w:rPr>
        <w:t>六、投标文件的解密</w:t>
      </w:r>
      <w:r>
        <w:rPr>
          <w:color w:val="auto"/>
          <w:highlight w:val="none"/>
        </w:rPr>
        <w:tab/>
      </w:r>
      <w:r>
        <w:rPr>
          <w:color w:val="auto"/>
          <w:highlight w:val="none"/>
        </w:rPr>
        <w:fldChar w:fldCharType="begin"/>
      </w:r>
      <w:r>
        <w:rPr>
          <w:color w:val="auto"/>
          <w:highlight w:val="none"/>
        </w:rPr>
        <w:instrText xml:space="preserve"> PAGEREF _Toc14880 \h </w:instrText>
      </w:r>
      <w:r>
        <w:rPr>
          <w:color w:val="auto"/>
          <w:highlight w:val="none"/>
        </w:rPr>
        <w:fldChar w:fldCharType="separate"/>
      </w:r>
      <w:r>
        <w:rPr>
          <w:color w:val="auto"/>
          <w:highlight w:val="none"/>
        </w:rPr>
        <w:t>14</w:t>
      </w:r>
      <w:r>
        <w:rPr>
          <w:color w:val="auto"/>
          <w:highlight w:val="none"/>
        </w:rPr>
        <w:fldChar w:fldCharType="end"/>
      </w:r>
      <w:r>
        <w:rPr>
          <w:color w:val="auto"/>
          <w:highlight w:val="none"/>
        </w:rPr>
        <w:fldChar w:fldCharType="end"/>
      </w:r>
    </w:p>
    <w:p w14:paraId="20E61EEE">
      <w:pPr>
        <w:pStyle w:val="31"/>
        <w:tabs>
          <w:tab w:val="right" w:leader="dot" w:pos="9637"/>
        </w:tabs>
        <w:rPr>
          <w:color w:val="auto"/>
          <w:highlight w:val="none"/>
        </w:rPr>
      </w:pPr>
      <w:r>
        <w:rPr>
          <w:color w:val="auto"/>
          <w:highlight w:val="none"/>
        </w:rPr>
        <w:fldChar w:fldCharType="begin"/>
      </w:r>
      <w:r>
        <w:rPr>
          <w:color w:val="auto"/>
          <w:highlight w:val="none"/>
        </w:rPr>
        <w:instrText xml:space="preserve"> HYPERLINK \l "_Toc12860" </w:instrText>
      </w:r>
      <w:r>
        <w:rPr>
          <w:color w:val="auto"/>
          <w:highlight w:val="none"/>
        </w:rPr>
        <w:fldChar w:fldCharType="separate"/>
      </w:r>
      <w:r>
        <w:rPr>
          <w:rFonts w:hint="eastAsia" w:ascii="宋体" w:hAnsi="宋体" w:cs="宋体"/>
          <w:color w:val="auto"/>
          <w:szCs w:val="28"/>
          <w:highlight w:val="none"/>
        </w:rPr>
        <w:t>七、授予合同</w:t>
      </w:r>
      <w:r>
        <w:rPr>
          <w:color w:val="auto"/>
          <w:highlight w:val="none"/>
        </w:rPr>
        <w:tab/>
      </w:r>
      <w:r>
        <w:rPr>
          <w:color w:val="auto"/>
          <w:highlight w:val="none"/>
        </w:rPr>
        <w:fldChar w:fldCharType="begin"/>
      </w:r>
      <w:r>
        <w:rPr>
          <w:color w:val="auto"/>
          <w:highlight w:val="none"/>
        </w:rPr>
        <w:instrText xml:space="preserve"> PAGEREF _Toc12860 \h </w:instrText>
      </w:r>
      <w:r>
        <w:rPr>
          <w:color w:val="auto"/>
          <w:highlight w:val="none"/>
        </w:rPr>
        <w:fldChar w:fldCharType="separate"/>
      </w:r>
      <w:r>
        <w:rPr>
          <w:color w:val="auto"/>
          <w:highlight w:val="none"/>
        </w:rPr>
        <w:t>15</w:t>
      </w:r>
      <w:r>
        <w:rPr>
          <w:color w:val="auto"/>
          <w:highlight w:val="none"/>
        </w:rPr>
        <w:fldChar w:fldCharType="end"/>
      </w:r>
      <w:r>
        <w:rPr>
          <w:color w:val="auto"/>
          <w:highlight w:val="none"/>
        </w:rPr>
        <w:fldChar w:fldCharType="end"/>
      </w:r>
    </w:p>
    <w:p w14:paraId="7EA490C3">
      <w:pPr>
        <w:pStyle w:val="31"/>
        <w:tabs>
          <w:tab w:val="right" w:leader="dot" w:pos="9637"/>
        </w:tabs>
        <w:rPr>
          <w:color w:val="auto"/>
          <w:highlight w:val="none"/>
        </w:rPr>
      </w:pPr>
      <w:r>
        <w:rPr>
          <w:color w:val="auto"/>
          <w:highlight w:val="none"/>
        </w:rPr>
        <w:fldChar w:fldCharType="begin"/>
      </w:r>
      <w:r>
        <w:rPr>
          <w:color w:val="auto"/>
          <w:highlight w:val="none"/>
        </w:rPr>
        <w:instrText xml:space="preserve"> HYPERLINK \l "_Toc25376" </w:instrText>
      </w:r>
      <w:r>
        <w:rPr>
          <w:color w:val="auto"/>
          <w:highlight w:val="none"/>
        </w:rPr>
        <w:fldChar w:fldCharType="separate"/>
      </w:r>
      <w:r>
        <w:rPr>
          <w:rFonts w:hint="eastAsia" w:ascii="宋体" w:hAnsi="宋体" w:cs="宋体"/>
          <w:color w:val="auto"/>
          <w:szCs w:val="28"/>
          <w:highlight w:val="none"/>
        </w:rPr>
        <w:t>八、招标失败条件</w:t>
      </w:r>
      <w:r>
        <w:rPr>
          <w:color w:val="auto"/>
          <w:highlight w:val="none"/>
        </w:rPr>
        <w:tab/>
      </w:r>
      <w:r>
        <w:rPr>
          <w:color w:val="auto"/>
          <w:highlight w:val="none"/>
        </w:rPr>
        <w:fldChar w:fldCharType="begin"/>
      </w:r>
      <w:r>
        <w:rPr>
          <w:color w:val="auto"/>
          <w:highlight w:val="none"/>
        </w:rPr>
        <w:instrText xml:space="preserve"> PAGEREF _Toc25376 \h </w:instrText>
      </w:r>
      <w:r>
        <w:rPr>
          <w:color w:val="auto"/>
          <w:highlight w:val="none"/>
        </w:rPr>
        <w:fldChar w:fldCharType="separate"/>
      </w:r>
      <w:r>
        <w:rPr>
          <w:color w:val="auto"/>
          <w:highlight w:val="none"/>
        </w:rPr>
        <w:t>15</w:t>
      </w:r>
      <w:r>
        <w:rPr>
          <w:color w:val="auto"/>
          <w:highlight w:val="none"/>
        </w:rPr>
        <w:fldChar w:fldCharType="end"/>
      </w:r>
      <w:r>
        <w:rPr>
          <w:color w:val="auto"/>
          <w:highlight w:val="none"/>
        </w:rPr>
        <w:fldChar w:fldCharType="end"/>
      </w:r>
    </w:p>
    <w:p w14:paraId="53E8F196">
      <w:pPr>
        <w:pStyle w:val="31"/>
        <w:tabs>
          <w:tab w:val="right" w:leader="dot" w:pos="9637"/>
        </w:tabs>
        <w:rPr>
          <w:color w:val="auto"/>
          <w:highlight w:val="none"/>
        </w:rPr>
      </w:pPr>
      <w:r>
        <w:rPr>
          <w:color w:val="auto"/>
          <w:highlight w:val="none"/>
        </w:rPr>
        <w:fldChar w:fldCharType="begin"/>
      </w:r>
      <w:r>
        <w:rPr>
          <w:color w:val="auto"/>
          <w:highlight w:val="none"/>
        </w:rPr>
        <w:instrText xml:space="preserve"> HYPERLINK \l "_Toc31862" </w:instrText>
      </w:r>
      <w:r>
        <w:rPr>
          <w:color w:val="auto"/>
          <w:highlight w:val="none"/>
        </w:rPr>
        <w:fldChar w:fldCharType="separate"/>
      </w:r>
      <w:r>
        <w:rPr>
          <w:rFonts w:hint="eastAsia" w:ascii="宋体" w:hAnsi="宋体" w:cs="宋体"/>
          <w:color w:val="auto"/>
          <w:szCs w:val="28"/>
          <w:highlight w:val="none"/>
        </w:rPr>
        <w:t>九、质疑和投诉</w:t>
      </w:r>
      <w:r>
        <w:rPr>
          <w:color w:val="auto"/>
          <w:highlight w:val="none"/>
        </w:rPr>
        <w:tab/>
      </w:r>
      <w:r>
        <w:rPr>
          <w:color w:val="auto"/>
          <w:highlight w:val="none"/>
        </w:rPr>
        <w:fldChar w:fldCharType="begin"/>
      </w:r>
      <w:r>
        <w:rPr>
          <w:color w:val="auto"/>
          <w:highlight w:val="none"/>
        </w:rPr>
        <w:instrText xml:space="preserve"> PAGEREF _Toc31862 \h </w:instrText>
      </w:r>
      <w:r>
        <w:rPr>
          <w:color w:val="auto"/>
          <w:highlight w:val="none"/>
        </w:rPr>
        <w:fldChar w:fldCharType="separate"/>
      </w:r>
      <w:r>
        <w:rPr>
          <w:color w:val="auto"/>
          <w:highlight w:val="none"/>
        </w:rPr>
        <w:t>16</w:t>
      </w:r>
      <w:r>
        <w:rPr>
          <w:color w:val="auto"/>
          <w:highlight w:val="none"/>
        </w:rPr>
        <w:fldChar w:fldCharType="end"/>
      </w:r>
      <w:r>
        <w:rPr>
          <w:color w:val="auto"/>
          <w:highlight w:val="none"/>
        </w:rPr>
        <w:fldChar w:fldCharType="end"/>
      </w:r>
    </w:p>
    <w:p w14:paraId="3DAD7FA8">
      <w:pPr>
        <w:pStyle w:val="31"/>
        <w:tabs>
          <w:tab w:val="right" w:leader="dot" w:pos="9637"/>
        </w:tabs>
        <w:rPr>
          <w:color w:val="auto"/>
          <w:highlight w:val="none"/>
        </w:rPr>
      </w:pPr>
      <w:r>
        <w:rPr>
          <w:color w:val="auto"/>
          <w:highlight w:val="none"/>
        </w:rPr>
        <w:fldChar w:fldCharType="begin"/>
      </w:r>
      <w:r>
        <w:rPr>
          <w:color w:val="auto"/>
          <w:highlight w:val="none"/>
        </w:rPr>
        <w:instrText xml:space="preserve"> HYPERLINK \l "_Toc1375" </w:instrText>
      </w:r>
      <w:r>
        <w:rPr>
          <w:color w:val="auto"/>
          <w:highlight w:val="none"/>
        </w:rPr>
        <w:fldChar w:fldCharType="separate"/>
      </w:r>
      <w:r>
        <w:rPr>
          <w:rFonts w:hint="eastAsia" w:ascii="宋体" w:hAnsi="宋体" w:cs="宋体"/>
          <w:color w:val="auto"/>
          <w:szCs w:val="28"/>
          <w:highlight w:val="none"/>
        </w:rPr>
        <w:t>十、其他注意事项</w:t>
      </w:r>
      <w:r>
        <w:rPr>
          <w:color w:val="auto"/>
          <w:highlight w:val="none"/>
        </w:rPr>
        <w:tab/>
      </w:r>
      <w:r>
        <w:rPr>
          <w:color w:val="auto"/>
          <w:highlight w:val="none"/>
        </w:rPr>
        <w:fldChar w:fldCharType="begin"/>
      </w:r>
      <w:r>
        <w:rPr>
          <w:color w:val="auto"/>
          <w:highlight w:val="none"/>
        </w:rPr>
        <w:instrText xml:space="preserve"> PAGEREF _Toc1375 \h </w:instrText>
      </w:r>
      <w:r>
        <w:rPr>
          <w:color w:val="auto"/>
          <w:highlight w:val="none"/>
        </w:rPr>
        <w:fldChar w:fldCharType="separate"/>
      </w:r>
      <w:r>
        <w:rPr>
          <w:color w:val="auto"/>
          <w:highlight w:val="none"/>
        </w:rPr>
        <w:t>17</w:t>
      </w:r>
      <w:r>
        <w:rPr>
          <w:color w:val="auto"/>
          <w:highlight w:val="none"/>
        </w:rPr>
        <w:fldChar w:fldCharType="end"/>
      </w:r>
      <w:r>
        <w:rPr>
          <w:color w:val="auto"/>
          <w:highlight w:val="none"/>
        </w:rPr>
        <w:fldChar w:fldCharType="end"/>
      </w:r>
    </w:p>
    <w:p w14:paraId="47D62A32">
      <w:pPr>
        <w:pStyle w:val="28"/>
        <w:tabs>
          <w:tab w:val="right" w:leader="dot" w:pos="9637"/>
        </w:tabs>
        <w:rPr>
          <w:color w:val="auto"/>
          <w:highlight w:val="none"/>
        </w:rPr>
      </w:pPr>
      <w:r>
        <w:rPr>
          <w:color w:val="auto"/>
          <w:highlight w:val="none"/>
        </w:rPr>
        <w:fldChar w:fldCharType="begin"/>
      </w:r>
      <w:r>
        <w:rPr>
          <w:color w:val="auto"/>
          <w:highlight w:val="none"/>
        </w:rPr>
        <w:instrText xml:space="preserve"> HYPERLINK \l "_Toc8467" </w:instrText>
      </w:r>
      <w:r>
        <w:rPr>
          <w:color w:val="auto"/>
          <w:highlight w:val="none"/>
        </w:rPr>
        <w:fldChar w:fldCharType="separate"/>
      </w:r>
      <w:r>
        <w:rPr>
          <w:rFonts w:hint="eastAsia" w:ascii="宋体" w:hAnsi="宋体" w:cs="宋体"/>
          <w:color w:val="auto"/>
          <w:szCs w:val="32"/>
          <w:highlight w:val="none"/>
        </w:rPr>
        <w:t>第三部分 采购需求</w:t>
      </w:r>
      <w:r>
        <w:rPr>
          <w:color w:val="auto"/>
          <w:highlight w:val="none"/>
        </w:rPr>
        <w:tab/>
      </w:r>
      <w:r>
        <w:rPr>
          <w:color w:val="auto"/>
          <w:highlight w:val="none"/>
        </w:rPr>
        <w:fldChar w:fldCharType="begin"/>
      </w:r>
      <w:r>
        <w:rPr>
          <w:color w:val="auto"/>
          <w:highlight w:val="none"/>
        </w:rPr>
        <w:instrText xml:space="preserve"> PAGEREF _Toc8467 \h </w:instrText>
      </w:r>
      <w:r>
        <w:rPr>
          <w:color w:val="auto"/>
          <w:highlight w:val="none"/>
        </w:rPr>
        <w:fldChar w:fldCharType="separate"/>
      </w:r>
      <w:r>
        <w:rPr>
          <w:color w:val="auto"/>
          <w:highlight w:val="none"/>
        </w:rPr>
        <w:t>18</w:t>
      </w:r>
      <w:r>
        <w:rPr>
          <w:color w:val="auto"/>
          <w:highlight w:val="none"/>
        </w:rPr>
        <w:fldChar w:fldCharType="end"/>
      </w:r>
      <w:r>
        <w:rPr>
          <w:color w:val="auto"/>
          <w:highlight w:val="none"/>
        </w:rPr>
        <w:fldChar w:fldCharType="end"/>
      </w:r>
    </w:p>
    <w:p w14:paraId="69E81112">
      <w:pPr>
        <w:pStyle w:val="28"/>
        <w:tabs>
          <w:tab w:val="right" w:leader="dot" w:pos="9637"/>
        </w:tabs>
        <w:rPr>
          <w:color w:val="auto"/>
          <w:highlight w:val="none"/>
        </w:rPr>
      </w:pPr>
      <w:r>
        <w:rPr>
          <w:color w:val="auto"/>
          <w:highlight w:val="none"/>
        </w:rPr>
        <w:fldChar w:fldCharType="begin"/>
      </w:r>
      <w:r>
        <w:rPr>
          <w:color w:val="auto"/>
          <w:highlight w:val="none"/>
        </w:rPr>
        <w:instrText xml:space="preserve"> HYPERLINK \l "_Toc19232" </w:instrText>
      </w:r>
      <w:r>
        <w:rPr>
          <w:color w:val="auto"/>
          <w:highlight w:val="none"/>
        </w:rPr>
        <w:fldChar w:fldCharType="separate"/>
      </w:r>
      <w:r>
        <w:rPr>
          <w:rFonts w:hint="eastAsia" w:ascii="宋体" w:hAnsi="宋体" w:cs="宋体"/>
          <w:color w:val="auto"/>
          <w:szCs w:val="32"/>
          <w:highlight w:val="none"/>
        </w:rPr>
        <w:t>第四部分 评标办法</w:t>
      </w:r>
      <w:r>
        <w:rPr>
          <w:color w:val="auto"/>
          <w:highlight w:val="none"/>
        </w:rPr>
        <w:tab/>
      </w:r>
      <w:r>
        <w:rPr>
          <w:color w:val="auto"/>
          <w:highlight w:val="none"/>
        </w:rPr>
        <w:fldChar w:fldCharType="begin"/>
      </w:r>
      <w:r>
        <w:rPr>
          <w:color w:val="auto"/>
          <w:highlight w:val="none"/>
        </w:rPr>
        <w:instrText xml:space="preserve"> PAGEREF _Toc19232 \h </w:instrText>
      </w:r>
      <w:r>
        <w:rPr>
          <w:color w:val="auto"/>
          <w:highlight w:val="none"/>
        </w:rPr>
        <w:fldChar w:fldCharType="separate"/>
      </w:r>
      <w:r>
        <w:rPr>
          <w:color w:val="auto"/>
          <w:highlight w:val="none"/>
        </w:rPr>
        <w:t>21</w:t>
      </w:r>
      <w:r>
        <w:rPr>
          <w:color w:val="auto"/>
          <w:highlight w:val="none"/>
        </w:rPr>
        <w:fldChar w:fldCharType="end"/>
      </w:r>
      <w:r>
        <w:rPr>
          <w:color w:val="auto"/>
          <w:highlight w:val="none"/>
        </w:rPr>
        <w:fldChar w:fldCharType="end"/>
      </w:r>
    </w:p>
    <w:p w14:paraId="155CBB35">
      <w:pPr>
        <w:pStyle w:val="28"/>
        <w:tabs>
          <w:tab w:val="right" w:leader="dot" w:pos="9637"/>
        </w:tabs>
        <w:rPr>
          <w:color w:val="auto"/>
          <w:highlight w:val="none"/>
        </w:rPr>
      </w:pPr>
      <w:r>
        <w:rPr>
          <w:color w:val="auto"/>
          <w:highlight w:val="none"/>
        </w:rPr>
        <w:fldChar w:fldCharType="begin"/>
      </w:r>
      <w:r>
        <w:rPr>
          <w:color w:val="auto"/>
          <w:highlight w:val="none"/>
        </w:rPr>
        <w:instrText xml:space="preserve"> HYPERLINK \l "_Toc13360" </w:instrText>
      </w:r>
      <w:r>
        <w:rPr>
          <w:color w:val="auto"/>
          <w:highlight w:val="none"/>
        </w:rPr>
        <w:fldChar w:fldCharType="separate"/>
      </w:r>
      <w:r>
        <w:rPr>
          <w:rFonts w:hint="eastAsia" w:ascii="宋体" w:hAnsi="宋体" w:cs="宋体"/>
          <w:color w:val="auto"/>
          <w:szCs w:val="32"/>
          <w:highlight w:val="none"/>
        </w:rPr>
        <w:t>第五部分 政府采购合同</w:t>
      </w:r>
      <w:r>
        <w:rPr>
          <w:color w:val="auto"/>
          <w:highlight w:val="none"/>
        </w:rPr>
        <w:tab/>
      </w:r>
      <w:r>
        <w:rPr>
          <w:color w:val="auto"/>
          <w:highlight w:val="none"/>
        </w:rPr>
        <w:fldChar w:fldCharType="begin"/>
      </w:r>
      <w:r>
        <w:rPr>
          <w:color w:val="auto"/>
          <w:highlight w:val="none"/>
        </w:rPr>
        <w:instrText xml:space="preserve"> PAGEREF _Toc13360 \h </w:instrText>
      </w:r>
      <w:r>
        <w:rPr>
          <w:color w:val="auto"/>
          <w:highlight w:val="none"/>
        </w:rPr>
        <w:fldChar w:fldCharType="separate"/>
      </w:r>
      <w:r>
        <w:rPr>
          <w:color w:val="auto"/>
          <w:highlight w:val="none"/>
        </w:rPr>
        <w:t>30</w:t>
      </w:r>
      <w:r>
        <w:rPr>
          <w:color w:val="auto"/>
          <w:highlight w:val="none"/>
        </w:rPr>
        <w:fldChar w:fldCharType="end"/>
      </w:r>
      <w:r>
        <w:rPr>
          <w:color w:val="auto"/>
          <w:highlight w:val="none"/>
        </w:rPr>
        <w:fldChar w:fldCharType="end"/>
      </w:r>
    </w:p>
    <w:p w14:paraId="244928E2">
      <w:pPr>
        <w:pStyle w:val="28"/>
        <w:tabs>
          <w:tab w:val="right" w:leader="dot" w:pos="9637"/>
        </w:tabs>
        <w:rPr>
          <w:color w:val="auto"/>
          <w:highlight w:val="none"/>
        </w:rPr>
      </w:pPr>
      <w:r>
        <w:rPr>
          <w:color w:val="auto"/>
          <w:highlight w:val="none"/>
        </w:rPr>
        <w:fldChar w:fldCharType="begin"/>
      </w:r>
      <w:r>
        <w:rPr>
          <w:color w:val="auto"/>
          <w:highlight w:val="none"/>
        </w:rPr>
        <w:instrText xml:space="preserve"> HYPERLINK \l "_Toc26441" </w:instrText>
      </w:r>
      <w:r>
        <w:rPr>
          <w:color w:val="auto"/>
          <w:highlight w:val="none"/>
        </w:rPr>
        <w:fldChar w:fldCharType="separate"/>
      </w:r>
      <w:r>
        <w:rPr>
          <w:rFonts w:hint="eastAsia" w:ascii="宋体" w:hAnsi="宋体" w:cs="宋体"/>
          <w:color w:val="auto"/>
          <w:szCs w:val="32"/>
          <w:highlight w:val="none"/>
        </w:rPr>
        <w:t>第六部分 投标文件格式</w:t>
      </w:r>
      <w:r>
        <w:rPr>
          <w:color w:val="auto"/>
          <w:highlight w:val="none"/>
        </w:rPr>
        <w:tab/>
      </w:r>
      <w:r>
        <w:rPr>
          <w:color w:val="auto"/>
          <w:highlight w:val="none"/>
        </w:rPr>
        <w:fldChar w:fldCharType="begin"/>
      </w:r>
      <w:r>
        <w:rPr>
          <w:color w:val="auto"/>
          <w:highlight w:val="none"/>
        </w:rPr>
        <w:instrText xml:space="preserve"> PAGEREF _Toc26441 \h </w:instrText>
      </w:r>
      <w:r>
        <w:rPr>
          <w:color w:val="auto"/>
          <w:highlight w:val="none"/>
        </w:rPr>
        <w:fldChar w:fldCharType="separate"/>
      </w:r>
      <w:r>
        <w:rPr>
          <w:color w:val="auto"/>
          <w:highlight w:val="none"/>
        </w:rPr>
        <w:t>41</w:t>
      </w:r>
      <w:r>
        <w:rPr>
          <w:color w:val="auto"/>
          <w:highlight w:val="none"/>
        </w:rPr>
        <w:fldChar w:fldCharType="end"/>
      </w:r>
      <w:r>
        <w:rPr>
          <w:color w:val="auto"/>
          <w:highlight w:val="none"/>
        </w:rPr>
        <w:fldChar w:fldCharType="end"/>
      </w:r>
    </w:p>
    <w:p w14:paraId="4080C1C0">
      <w:pPr>
        <w:pStyle w:val="31"/>
        <w:tabs>
          <w:tab w:val="right" w:leader="dot" w:pos="9637"/>
        </w:tabs>
        <w:rPr>
          <w:color w:val="auto"/>
          <w:highlight w:val="none"/>
        </w:rPr>
      </w:pPr>
      <w:r>
        <w:rPr>
          <w:color w:val="auto"/>
          <w:highlight w:val="none"/>
        </w:rPr>
        <w:fldChar w:fldCharType="begin"/>
      </w:r>
      <w:r>
        <w:rPr>
          <w:color w:val="auto"/>
          <w:highlight w:val="none"/>
        </w:rPr>
        <w:instrText xml:space="preserve"> HYPERLINK \l "_Toc22360" </w:instrText>
      </w:r>
      <w:r>
        <w:rPr>
          <w:color w:val="auto"/>
          <w:highlight w:val="none"/>
        </w:rPr>
        <w:fldChar w:fldCharType="separate"/>
      </w:r>
      <w:r>
        <w:rPr>
          <w:rFonts w:hint="eastAsia" w:ascii="宋体" w:hAnsi="宋体" w:cs="宋体"/>
          <w:color w:val="auto"/>
          <w:szCs w:val="24"/>
          <w:highlight w:val="none"/>
        </w:rPr>
        <w:t>一、资格文件</w:t>
      </w:r>
      <w:r>
        <w:rPr>
          <w:color w:val="auto"/>
          <w:highlight w:val="none"/>
        </w:rPr>
        <w:tab/>
      </w:r>
      <w:r>
        <w:rPr>
          <w:color w:val="auto"/>
          <w:highlight w:val="none"/>
        </w:rPr>
        <w:fldChar w:fldCharType="begin"/>
      </w:r>
      <w:r>
        <w:rPr>
          <w:color w:val="auto"/>
          <w:highlight w:val="none"/>
        </w:rPr>
        <w:instrText xml:space="preserve"> PAGEREF _Toc22360 \h </w:instrText>
      </w:r>
      <w:r>
        <w:rPr>
          <w:color w:val="auto"/>
          <w:highlight w:val="none"/>
        </w:rPr>
        <w:fldChar w:fldCharType="separate"/>
      </w:r>
      <w:r>
        <w:rPr>
          <w:color w:val="auto"/>
          <w:highlight w:val="none"/>
        </w:rPr>
        <w:t>46</w:t>
      </w:r>
      <w:r>
        <w:rPr>
          <w:color w:val="auto"/>
          <w:highlight w:val="none"/>
        </w:rPr>
        <w:fldChar w:fldCharType="end"/>
      </w:r>
      <w:r>
        <w:rPr>
          <w:color w:val="auto"/>
          <w:highlight w:val="none"/>
        </w:rPr>
        <w:fldChar w:fldCharType="end"/>
      </w:r>
    </w:p>
    <w:p w14:paraId="0F451C41">
      <w:pPr>
        <w:pStyle w:val="22"/>
        <w:tabs>
          <w:tab w:val="right" w:leader="dot" w:pos="9637"/>
        </w:tabs>
        <w:rPr>
          <w:color w:val="auto"/>
          <w:highlight w:val="none"/>
        </w:rPr>
      </w:pPr>
      <w:r>
        <w:rPr>
          <w:color w:val="auto"/>
          <w:highlight w:val="none"/>
        </w:rPr>
        <w:fldChar w:fldCharType="begin"/>
      </w:r>
      <w:r>
        <w:rPr>
          <w:color w:val="auto"/>
          <w:highlight w:val="none"/>
        </w:rPr>
        <w:instrText xml:space="preserve"> HYPERLINK \l "_Toc11916" </w:instrText>
      </w:r>
      <w:r>
        <w:rPr>
          <w:color w:val="auto"/>
          <w:highlight w:val="none"/>
        </w:rPr>
        <w:fldChar w:fldCharType="separate"/>
      </w:r>
      <w:r>
        <w:rPr>
          <w:rFonts w:hint="eastAsia" w:ascii="宋体" w:hAnsi="宋体" w:cs="宋体"/>
          <w:color w:val="auto"/>
          <w:szCs w:val="24"/>
          <w:highlight w:val="none"/>
        </w:rPr>
        <w:t>（一）满足《中华人民共和国政府采购法》第二十二条规定</w:t>
      </w:r>
      <w:r>
        <w:rPr>
          <w:color w:val="auto"/>
          <w:highlight w:val="none"/>
        </w:rPr>
        <w:tab/>
      </w:r>
      <w:r>
        <w:rPr>
          <w:color w:val="auto"/>
          <w:highlight w:val="none"/>
        </w:rPr>
        <w:fldChar w:fldCharType="begin"/>
      </w:r>
      <w:r>
        <w:rPr>
          <w:color w:val="auto"/>
          <w:highlight w:val="none"/>
        </w:rPr>
        <w:instrText xml:space="preserve"> PAGEREF _Toc11916 \h </w:instrText>
      </w:r>
      <w:r>
        <w:rPr>
          <w:color w:val="auto"/>
          <w:highlight w:val="none"/>
        </w:rPr>
        <w:fldChar w:fldCharType="separate"/>
      </w:r>
      <w:r>
        <w:rPr>
          <w:color w:val="auto"/>
          <w:highlight w:val="none"/>
        </w:rPr>
        <w:t>46</w:t>
      </w:r>
      <w:r>
        <w:rPr>
          <w:color w:val="auto"/>
          <w:highlight w:val="none"/>
        </w:rPr>
        <w:fldChar w:fldCharType="end"/>
      </w:r>
      <w:r>
        <w:rPr>
          <w:color w:val="auto"/>
          <w:highlight w:val="none"/>
        </w:rPr>
        <w:fldChar w:fldCharType="end"/>
      </w:r>
    </w:p>
    <w:p w14:paraId="555A5003">
      <w:pPr>
        <w:pStyle w:val="22"/>
        <w:tabs>
          <w:tab w:val="right" w:leader="dot" w:pos="9637"/>
        </w:tabs>
        <w:rPr>
          <w:color w:val="auto"/>
          <w:highlight w:val="none"/>
        </w:rPr>
      </w:pPr>
      <w:r>
        <w:rPr>
          <w:color w:val="auto"/>
          <w:highlight w:val="none"/>
        </w:rPr>
        <w:fldChar w:fldCharType="begin"/>
      </w:r>
      <w:r>
        <w:rPr>
          <w:color w:val="auto"/>
          <w:highlight w:val="none"/>
        </w:rPr>
        <w:instrText xml:space="preserve"> HYPERLINK \l "_Toc10363" </w:instrText>
      </w:r>
      <w:r>
        <w:rPr>
          <w:color w:val="auto"/>
          <w:highlight w:val="none"/>
        </w:rPr>
        <w:fldChar w:fldCharType="separate"/>
      </w:r>
      <w:r>
        <w:rPr>
          <w:rFonts w:hint="eastAsia"/>
          <w:color w:val="auto"/>
          <w:szCs w:val="24"/>
          <w:highlight w:val="none"/>
        </w:rPr>
        <w:t>1.政府采购供应商信用承诺函</w:t>
      </w:r>
      <w:r>
        <w:rPr>
          <w:color w:val="auto"/>
          <w:highlight w:val="none"/>
        </w:rPr>
        <w:tab/>
      </w:r>
      <w:r>
        <w:rPr>
          <w:color w:val="auto"/>
          <w:highlight w:val="none"/>
        </w:rPr>
        <w:fldChar w:fldCharType="begin"/>
      </w:r>
      <w:r>
        <w:rPr>
          <w:color w:val="auto"/>
          <w:highlight w:val="none"/>
        </w:rPr>
        <w:instrText xml:space="preserve"> PAGEREF _Toc10363 \h </w:instrText>
      </w:r>
      <w:r>
        <w:rPr>
          <w:color w:val="auto"/>
          <w:highlight w:val="none"/>
        </w:rPr>
        <w:fldChar w:fldCharType="separate"/>
      </w:r>
      <w:r>
        <w:rPr>
          <w:color w:val="auto"/>
          <w:highlight w:val="none"/>
        </w:rPr>
        <w:t>46</w:t>
      </w:r>
      <w:r>
        <w:rPr>
          <w:color w:val="auto"/>
          <w:highlight w:val="none"/>
        </w:rPr>
        <w:fldChar w:fldCharType="end"/>
      </w:r>
      <w:r>
        <w:rPr>
          <w:color w:val="auto"/>
          <w:highlight w:val="none"/>
        </w:rPr>
        <w:fldChar w:fldCharType="end"/>
      </w:r>
    </w:p>
    <w:p w14:paraId="1A5034FB">
      <w:pPr>
        <w:pStyle w:val="22"/>
        <w:tabs>
          <w:tab w:val="right" w:leader="dot" w:pos="9637"/>
        </w:tabs>
        <w:rPr>
          <w:color w:val="auto"/>
          <w:highlight w:val="none"/>
        </w:rPr>
      </w:pPr>
      <w:r>
        <w:rPr>
          <w:color w:val="auto"/>
          <w:highlight w:val="none"/>
        </w:rPr>
        <w:fldChar w:fldCharType="begin"/>
      </w:r>
      <w:r>
        <w:rPr>
          <w:color w:val="auto"/>
          <w:highlight w:val="none"/>
        </w:rPr>
        <w:instrText xml:space="preserve"> HYPERLINK \l "_Toc6909" </w:instrText>
      </w:r>
      <w:r>
        <w:rPr>
          <w:color w:val="auto"/>
          <w:highlight w:val="none"/>
        </w:rPr>
        <w:fldChar w:fldCharType="separate"/>
      </w:r>
      <w:r>
        <w:rPr>
          <w:rFonts w:hint="eastAsia"/>
          <w:color w:val="auto"/>
          <w:szCs w:val="24"/>
          <w:highlight w:val="none"/>
        </w:rPr>
        <w:t>2.法定代表人身份证明或授权委托书</w:t>
      </w:r>
      <w:r>
        <w:rPr>
          <w:color w:val="auto"/>
          <w:highlight w:val="none"/>
        </w:rPr>
        <w:tab/>
      </w:r>
      <w:r>
        <w:rPr>
          <w:color w:val="auto"/>
          <w:highlight w:val="none"/>
        </w:rPr>
        <w:fldChar w:fldCharType="begin"/>
      </w:r>
      <w:r>
        <w:rPr>
          <w:color w:val="auto"/>
          <w:highlight w:val="none"/>
        </w:rPr>
        <w:instrText xml:space="preserve"> PAGEREF _Toc6909 \h </w:instrText>
      </w:r>
      <w:r>
        <w:rPr>
          <w:color w:val="auto"/>
          <w:highlight w:val="none"/>
        </w:rPr>
        <w:fldChar w:fldCharType="separate"/>
      </w:r>
      <w:r>
        <w:rPr>
          <w:color w:val="auto"/>
          <w:highlight w:val="none"/>
        </w:rPr>
        <w:t>47</w:t>
      </w:r>
      <w:r>
        <w:rPr>
          <w:color w:val="auto"/>
          <w:highlight w:val="none"/>
        </w:rPr>
        <w:fldChar w:fldCharType="end"/>
      </w:r>
      <w:r>
        <w:rPr>
          <w:color w:val="auto"/>
          <w:highlight w:val="none"/>
        </w:rPr>
        <w:fldChar w:fldCharType="end"/>
      </w:r>
    </w:p>
    <w:p w14:paraId="13EE68EE">
      <w:pPr>
        <w:pStyle w:val="22"/>
        <w:tabs>
          <w:tab w:val="right" w:leader="dot" w:pos="9637"/>
        </w:tabs>
        <w:rPr>
          <w:color w:val="auto"/>
          <w:highlight w:val="none"/>
        </w:rPr>
      </w:pPr>
      <w:r>
        <w:rPr>
          <w:color w:val="auto"/>
          <w:highlight w:val="none"/>
        </w:rPr>
        <w:fldChar w:fldCharType="begin"/>
      </w:r>
      <w:r>
        <w:rPr>
          <w:color w:val="auto"/>
          <w:highlight w:val="none"/>
        </w:rPr>
        <w:instrText xml:space="preserve"> HYPERLINK \l "_Toc17848" </w:instrText>
      </w:r>
      <w:r>
        <w:rPr>
          <w:color w:val="auto"/>
          <w:highlight w:val="none"/>
        </w:rPr>
        <w:fldChar w:fldCharType="separate"/>
      </w:r>
      <w:r>
        <w:rPr>
          <w:rFonts w:hint="eastAsia" w:cs="宋体"/>
          <w:color w:val="auto"/>
          <w:szCs w:val="24"/>
          <w:highlight w:val="none"/>
        </w:rPr>
        <w:t>3.</w:t>
      </w:r>
      <w:r>
        <w:rPr>
          <w:rFonts w:hint="eastAsia" w:ascii="宋体" w:hAnsi="宋体" w:cs="宋体"/>
          <w:color w:val="auto"/>
          <w:szCs w:val="24"/>
          <w:highlight w:val="none"/>
        </w:rPr>
        <w:t>具有独立承担民事责任的能力</w:t>
      </w:r>
      <w:r>
        <w:rPr>
          <w:color w:val="auto"/>
          <w:highlight w:val="none"/>
        </w:rPr>
        <w:tab/>
      </w:r>
      <w:r>
        <w:rPr>
          <w:color w:val="auto"/>
          <w:highlight w:val="none"/>
        </w:rPr>
        <w:fldChar w:fldCharType="begin"/>
      </w:r>
      <w:r>
        <w:rPr>
          <w:color w:val="auto"/>
          <w:highlight w:val="none"/>
        </w:rPr>
        <w:instrText xml:space="preserve"> PAGEREF _Toc17848 \h </w:instrText>
      </w:r>
      <w:r>
        <w:rPr>
          <w:color w:val="auto"/>
          <w:highlight w:val="none"/>
        </w:rPr>
        <w:fldChar w:fldCharType="separate"/>
      </w:r>
      <w:r>
        <w:rPr>
          <w:color w:val="auto"/>
          <w:highlight w:val="none"/>
        </w:rPr>
        <w:t>49</w:t>
      </w:r>
      <w:r>
        <w:rPr>
          <w:color w:val="auto"/>
          <w:highlight w:val="none"/>
        </w:rPr>
        <w:fldChar w:fldCharType="end"/>
      </w:r>
      <w:r>
        <w:rPr>
          <w:color w:val="auto"/>
          <w:highlight w:val="none"/>
        </w:rPr>
        <w:fldChar w:fldCharType="end"/>
      </w:r>
    </w:p>
    <w:p w14:paraId="4348402F">
      <w:pPr>
        <w:pStyle w:val="22"/>
        <w:tabs>
          <w:tab w:val="right" w:leader="dot" w:pos="9637"/>
        </w:tabs>
        <w:rPr>
          <w:color w:val="auto"/>
          <w:highlight w:val="none"/>
        </w:rPr>
      </w:pPr>
      <w:r>
        <w:rPr>
          <w:color w:val="auto"/>
          <w:highlight w:val="none"/>
        </w:rPr>
        <w:fldChar w:fldCharType="begin"/>
      </w:r>
      <w:r>
        <w:rPr>
          <w:color w:val="auto"/>
          <w:highlight w:val="none"/>
        </w:rPr>
        <w:instrText xml:space="preserve"> HYPERLINK \l "_Toc5423" </w:instrText>
      </w:r>
      <w:r>
        <w:rPr>
          <w:color w:val="auto"/>
          <w:highlight w:val="none"/>
        </w:rPr>
        <w:fldChar w:fldCharType="separate"/>
      </w:r>
      <w:r>
        <w:rPr>
          <w:rFonts w:hint="eastAsia" w:ascii="宋体" w:cs="宋体"/>
          <w:color w:val="auto"/>
          <w:szCs w:val="24"/>
          <w:highlight w:val="none"/>
        </w:rPr>
        <w:t>4</w:t>
      </w:r>
      <w:r>
        <w:rPr>
          <w:rFonts w:hint="eastAsia" w:ascii="宋体" w:hAnsi="宋体" w:cs="宋体"/>
          <w:color w:val="auto"/>
          <w:szCs w:val="24"/>
          <w:highlight w:val="none"/>
        </w:rPr>
        <w:t>.具有良好的商业信誉和健全的财务会计制度</w:t>
      </w:r>
      <w:r>
        <w:rPr>
          <w:color w:val="auto"/>
          <w:highlight w:val="none"/>
        </w:rPr>
        <w:tab/>
      </w:r>
      <w:r>
        <w:rPr>
          <w:color w:val="auto"/>
          <w:highlight w:val="none"/>
        </w:rPr>
        <w:fldChar w:fldCharType="begin"/>
      </w:r>
      <w:r>
        <w:rPr>
          <w:color w:val="auto"/>
          <w:highlight w:val="none"/>
        </w:rPr>
        <w:instrText xml:space="preserve"> PAGEREF _Toc5423 \h </w:instrText>
      </w:r>
      <w:r>
        <w:rPr>
          <w:color w:val="auto"/>
          <w:highlight w:val="none"/>
        </w:rPr>
        <w:fldChar w:fldCharType="separate"/>
      </w:r>
      <w:r>
        <w:rPr>
          <w:color w:val="auto"/>
          <w:highlight w:val="none"/>
        </w:rPr>
        <w:t>50</w:t>
      </w:r>
      <w:r>
        <w:rPr>
          <w:color w:val="auto"/>
          <w:highlight w:val="none"/>
        </w:rPr>
        <w:fldChar w:fldCharType="end"/>
      </w:r>
      <w:r>
        <w:rPr>
          <w:color w:val="auto"/>
          <w:highlight w:val="none"/>
        </w:rPr>
        <w:fldChar w:fldCharType="end"/>
      </w:r>
    </w:p>
    <w:p w14:paraId="46E37B41">
      <w:pPr>
        <w:pStyle w:val="22"/>
        <w:tabs>
          <w:tab w:val="right" w:leader="dot" w:pos="9637"/>
        </w:tabs>
        <w:rPr>
          <w:color w:val="auto"/>
          <w:highlight w:val="none"/>
        </w:rPr>
      </w:pPr>
      <w:r>
        <w:rPr>
          <w:color w:val="auto"/>
          <w:highlight w:val="none"/>
        </w:rPr>
        <w:fldChar w:fldCharType="begin"/>
      </w:r>
      <w:r>
        <w:rPr>
          <w:color w:val="auto"/>
          <w:highlight w:val="none"/>
        </w:rPr>
        <w:instrText xml:space="preserve"> HYPERLINK \l "_Toc29829" </w:instrText>
      </w:r>
      <w:r>
        <w:rPr>
          <w:color w:val="auto"/>
          <w:highlight w:val="none"/>
        </w:rPr>
        <w:fldChar w:fldCharType="separate"/>
      </w:r>
      <w:r>
        <w:rPr>
          <w:rFonts w:hint="eastAsia" w:cs="宋体"/>
          <w:color w:val="auto"/>
          <w:szCs w:val="24"/>
          <w:highlight w:val="none"/>
        </w:rPr>
        <w:t>5</w:t>
      </w:r>
      <w:r>
        <w:rPr>
          <w:rFonts w:hint="eastAsia" w:hAnsi="宋体" w:cs="宋体"/>
          <w:color w:val="auto"/>
          <w:szCs w:val="24"/>
          <w:highlight w:val="none"/>
        </w:rPr>
        <w:t>.</w:t>
      </w:r>
      <w:r>
        <w:rPr>
          <w:rFonts w:hint="eastAsia" w:ascii="宋体" w:hAnsi="宋体" w:cs="宋体"/>
          <w:color w:val="auto"/>
          <w:szCs w:val="24"/>
          <w:highlight w:val="none"/>
        </w:rPr>
        <w:t>具有</w:t>
      </w:r>
      <w:r>
        <w:rPr>
          <w:rFonts w:hint="eastAsia" w:hAnsi="宋体" w:cs="宋体"/>
          <w:color w:val="auto"/>
          <w:szCs w:val="24"/>
          <w:highlight w:val="none"/>
        </w:rPr>
        <w:t>履行合同所必需的设备和专业技术能力</w:t>
      </w:r>
      <w:r>
        <w:rPr>
          <w:color w:val="auto"/>
          <w:highlight w:val="none"/>
        </w:rPr>
        <w:tab/>
      </w:r>
      <w:r>
        <w:rPr>
          <w:color w:val="auto"/>
          <w:highlight w:val="none"/>
        </w:rPr>
        <w:fldChar w:fldCharType="begin"/>
      </w:r>
      <w:r>
        <w:rPr>
          <w:color w:val="auto"/>
          <w:highlight w:val="none"/>
        </w:rPr>
        <w:instrText xml:space="preserve"> PAGEREF _Toc29829 \h </w:instrText>
      </w:r>
      <w:r>
        <w:rPr>
          <w:color w:val="auto"/>
          <w:highlight w:val="none"/>
        </w:rPr>
        <w:fldChar w:fldCharType="separate"/>
      </w:r>
      <w:r>
        <w:rPr>
          <w:color w:val="auto"/>
          <w:highlight w:val="none"/>
        </w:rPr>
        <w:t>51</w:t>
      </w:r>
      <w:r>
        <w:rPr>
          <w:color w:val="auto"/>
          <w:highlight w:val="none"/>
        </w:rPr>
        <w:fldChar w:fldCharType="end"/>
      </w:r>
      <w:r>
        <w:rPr>
          <w:color w:val="auto"/>
          <w:highlight w:val="none"/>
        </w:rPr>
        <w:fldChar w:fldCharType="end"/>
      </w:r>
    </w:p>
    <w:p w14:paraId="795B5E93">
      <w:pPr>
        <w:pStyle w:val="22"/>
        <w:tabs>
          <w:tab w:val="right" w:leader="dot" w:pos="9637"/>
        </w:tabs>
        <w:rPr>
          <w:color w:val="auto"/>
          <w:highlight w:val="none"/>
        </w:rPr>
      </w:pPr>
      <w:r>
        <w:rPr>
          <w:color w:val="auto"/>
          <w:highlight w:val="none"/>
        </w:rPr>
        <w:fldChar w:fldCharType="begin"/>
      </w:r>
      <w:r>
        <w:rPr>
          <w:color w:val="auto"/>
          <w:highlight w:val="none"/>
        </w:rPr>
        <w:instrText xml:space="preserve"> HYPERLINK \l "_Toc30532" </w:instrText>
      </w:r>
      <w:r>
        <w:rPr>
          <w:color w:val="auto"/>
          <w:highlight w:val="none"/>
        </w:rPr>
        <w:fldChar w:fldCharType="separate"/>
      </w:r>
      <w:r>
        <w:rPr>
          <w:rFonts w:hint="eastAsia" w:cs="宋体"/>
          <w:color w:val="auto"/>
          <w:szCs w:val="24"/>
          <w:highlight w:val="none"/>
        </w:rPr>
        <w:t>6</w:t>
      </w:r>
      <w:r>
        <w:rPr>
          <w:rFonts w:hint="eastAsia" w:hAnsi="宋体" w:cs="宋体"/>
          <w:color w:val="auto"/>
          <w:szCs w:val="24"/>
          <w:highlight w:val="none"/>
        </w:rPr>
        <w:t>.</w:t>
      </w:r>
      <w:r>
        <w:rPr>
          <w:rFonts w:hint="eastAsia" w:ascii="宋体" w:hAnsi="宋体" w:cs="宋体"/>
          <w:color w:val="auto"/>
          <w:szCs w:val="24"/>
          <w:highlight w:val="none"/>
        </w:rPr>
        <w:t>有</w:t>
      </w:r>
      <w:r>
        <w:rPr>
          <w:rFonts w:hint="eastAsia" w:hAnsi="宋体" w:cs="宋体"/>
          <w:color w:val="auto"/>
          <w:szCs w:val="24"/>
          <w:highlight w:val="none"/>
        </w:rPr>
        <w:t>依法缴纳税收和社会保障资金的良好记录</w:t>
      </w:r>
      <w:r>
        <w:rPr>
          <w:color w:val="auto"/>
          <w:highlight w:val="none"/>
        </w:rPr>
        <w:tab/>
      </w:r>
      <w:r>
        <w:rPr>
          <w:color w:val="auto"/>
          <w:highlight w:val="none"/>
        </w:rPr>
        <w:fldChar w:fldCharType="begin"/>
      </w:r>
      <w:r>
        <w:rPr>
          <w:color w:val="auto"/>
          <w:highlight w:val="none"/>
        </w:rPr>
        <w:instrText xml:space="preserve"> PAGEREF _Toc30532 \h </w:instrText>
      </w:r>
      <w:r>
        <w:rPr>
          <w:color w:val="auto"/>
          <w:highlight w:val="none"/>
        </w:rPr>
        <w:fldChar w:fldCharType="separate"/>
      </w:r>
      <w:r>
        <w:rPr>
          <w:color w:val="auto"/>
          <w:highlight w:val="none"/>
        </w:rPr>
        <w:t>52</w:t>
      </w:r>
      <w:r>
        <w:rPr>
          <w:color w:val="auto"/>
          <w:highlight w:val="none"/>
        </w:rPr>
        <w:fldChar w:fldCharType="end"/>
      </w:r>
      <w:r>
        <w:rPr>
          <w:color w:val="auto"/>
          <w:highlight w:val="none"/>
        </w:rPr>
        <w:fldChar w:fldCharType="end"/>
      </w:r>
    </w:p>
    <w:p w14:paraId="299C94BF">
      <w:pPr>
        <w:pStyle w:val="22"/>
        <w:tabs>
          <w:tab w:val="right" w:leader="dot" w:pos="9637"/>
        </w:tabs>
        <w:rPr>
          <w:color w:val="auto"/>
          <w:highlight w:val="none"/>
        </w:rPr>
      </w:pPr>
      <w:r>
        <w:rPr>
          <w:color w:val="auto"/>
          <w:highlight w:val="none"/>
        </w:rPr>
        <w:fldChar w:fldCharType="begin"/>
      </w:r>
      <w:r>
        <w:rPr>
          <w:color w:val="auto"/>
          <w:highlight w:val="none"/>
        </w:rPr>
        <w:instrText xml:space="preserve"> HYPERLINK \l "_Toc12017" </w:instrText>
      </w:r>
      <w:r>
        <w:rPr>
          <w:color w:val="auto"/>
          <w:highlight w:val="none"/>
        </w:rPr>
        <w:fldChar w:fldCharType="separate"/>
      </w:r>
      <w:r>
        <w:rPr>
          <w:rFonts w:hint="eastAsia" w:cs="宋体"/>
          <w:color w:val="auto"/>
          <w:szCs w:val="24"/>
          <w:highlight w:val="none"/>
        </w:rPr>
        <w:t>7</w:t>
      </w:r>
      <w:r>
        <w:rPr>
          <w:rFonts w:hint="eastAsia" w:hAnsi="宋体" w:cs="宋体"/>
          <w:color w:val="auto"/>
          <w:szCs w:val="24"/>
          <w:highlight w:val="none"/>
        </w:rPr>
        <w:t>.参加政府采购活动前三年内，在经营活动中没有重大违法记录</w:t>
      </w:r>
      <w:r>
        <w:rPr>
          <w:color w:val="auto"/>
          <w:highlight w:val="none"/>
        </w:rPr>
        <w:tab/>
      </w:r>
      <w:r>
        <w:rPr>
          <w:color w:val="auto"/>
          <w:highlight w:val="none"/>
        </w:rPr>
        <w:fldChar w:fldCharType="begin"/>
      </w:r>
      <w:r>
        <w:rPr>
          <w:color w:val="auto"/>
          <w:highlight w:val="none"/>
        </w:rPr>
        <w:instrText xml:space="preserve"> PAGEREF _Toc12017 \h </w:instrText>
      </w:r>
      <w:r>
        <w:rPr>
          <w:color w:val="auto"/>
          <w:highlight w:val="none"/>
        </w:rPr>
        <w:fldChar w:fldCharType="separate"/>
      </w:r>
      <w:r>
        <w:rPr>
          <w:color w:val="auto"/>
          <w:highlight w:val="none"/>
        </w:rPr>
        <w:t>53</w:t>
      </w:r>
      <w:r>
        <w:rPr>
          <w:color w:val="auto"/>
          <w:highlight w:val="none"/>
        </w:rPr>
        <w:fldChar w:fldCharType="end"/>
      </w:r>
      <w:r>
        <w:rPr>
          <w:color w:val="auto"/>
          <w:highlight w:val="none"/>
        </w:rPr>
        <w:fldChar w:fldCharType="end"/>
      </w:r>
    </w:p>
    <w:p w14:paraId="355EB4E2">
      <w:pPr>
        <w:pStyle w:val="22"/>
        <w:tabs>
          <w:tab w:val="right" w:leader="dot" w:pos="9637"/>
        </w:tabs>
        <w:rPr>
          <w:color w:val="auto"/>
          <w:highlight w:val="none"/>
        </w:rPr>
      </w:pPr>
      <w:r>
        <w:rPr>
          <w:color w:val="auto"/>
          <w:highlight w:val="none"/>
        </w:rPr>
        <w:fldChar w:fldCharType="begin"/>
      </w:r>
      <w:r>
        <w:rPr>
          <w:color w:val="auto"/>
          <w:highlight w:val="none"/>
        </w:rPr>
        <w:instrText xml:space="preserve"> HYPERLINK \l "_Toc8611" </w:instrText>
      </w:r>
      <w:r>
        <w:rPr>
          <w:color w:val="auto"/>
          <w:highlight w:val="none"/>
        </w:rPr>
        <w:fldChar w:fldCharType="separate"/>
      </w:r>
      <w:r>
        <w:rPr>
          <w:rFonts w:hint="eastAsia" w:ascii="宋体" w:hAnsi="宋体" w:cs="宋体"/>
          <w:color w:val="auto"/>
          <w:szCs w:val="24"/>
          <w:highlight w:val="none"/>
        </w:rPr>
        <w:t>（二）落实政府采购政策需满足的资格要求</w:t>
      </w:r>
      <w:r>
        <w:rPr>
          <w:color w:val="auto"/>
          <w:highlight w:val="none"/>
        </w:rPr>
        <w:tab/>
      </w:r>
      <w:r>
        <w:rPr>
          <w:color w:val="auto"/>
          <w:highlight w:val="none"/>
        </w:rPr>
        <w:fldChar w:fldCharType="begin"/>
      </w:r>
      <w:r>
        <w:rPr>
          <w:color w:val="auto"/>
          <w:highlight w:val="none"/>
        </w:rPr>
        <w:instrText xml:space="preserve"> PAGEREF _Toc8611 \h </w:instrText>
      </w:r>
      <w:r>
        <w:rPr>
          <w:color w:val="auto"/>
          <w:highlight w:val="none"/>
        </w:rPr>
        <w:fldChar w:fldCharType="separate"/>
      </w:r>
      <w:r>
        <w:rPr>
          <w:color w:val="auto"/>
          <w:highlight w:val="none"/>
        </w:rPr>
        <w:t>54</w:t>
      </w:r>
      <w:r>
        <w:rPr>
          <w:color w:val="auto"/>
          <w:highlight w:val="none"/>
        </w:rPr>
        <w:fldChar w:fldCharType="end"/>
      </w:r>
      <w:r>
        <w:rPr>
          <w:color w:val="auto"/>
          <w:highlight w:val="none"/>
        </w:rPr>
        <w:fldChar w:fldCharType="end"/>
      </w:r>
    </w:p>
    <w:p w14:paraId="46736630">
      <w:pPr>
        <w:pStyle w:val="22"/>
        <w:tabs>
          <w:tab w:val="right" w:leader="dot" w:pos="9637"/>
        </w:tabs>
        <w:rPr>
          <w:color w:val="auto"/>
          <w:highlight w:val="none"/>
        </w:rPr>
      </w:pPr>
      <w:r>
        <w:rPr>
          <w:color w:val="auto"/>
          <w:highlight w:val="none"/>
        </w:rPr>
        <w:fldChar w:fldCharType="begin"/>
      </w:r>
      <w:r>
        <w:rPr>
          <w:color w:val="auto"/>
          <w:highlight w:val="none"/>
        </w:rPr>
        <w:instrText xml:space="preserve"> HYPERLINK \l "_Toc30231" </w:instrText>
      </w:r>
      <w:r>
        <w:rPr>
          <w:color w:val="auto"/>
          <w:highlight w:val="none"/>
        </w:rPr>
        <w:fldChar w:fldCharType="separate"/>
      </w:r>
      <w:r>
        <w:rPr>
          <w:rFonts w:hint="eastAsia" w:ascii="宋体" w:hAnsi="宋体" w:cs="宋体"/>
          <w:color w:val="auto"/>
          <w:szCs w:val="24"/>
          <w:highlight w:val="none"/>
        </w:rPr>
        <w:t>（三）投标保证金</w:t>
      </w:r>
      <w:r>
        <w:rPr>
          <w:color w:val="auto"/>
          <w:highlight w:val="none"/>
        </w:rPr>
        <w:tab/>
      </w:r>
      <w:r>
        <w:rPr>
          <w:color w:val="auto"/>
          <w:highlight w:val="none"/>
        </w:rPr>
        <w:fldChar w:fldCharType="begin"/>
      </w:r>
      <w:r>
        <w:rPr>
          <w:color w:val="auto"/>
          <w:highlight w:val="none"/>
        </w:rPr>
        <w:instrText xml:space="preserve"> PAGEREF _Toc30231 \h </w:instrText>
      </w:r>
      <w:r>
        <w:rPr>
          <w:color w:val="auto"/>
          <w:highlight w:val="none"/>
        </w:rPr>
        <w:fldChar w:fldCharType="separate"/>
      </w:r>
      <w:r>
        <w:rPr>
          <w:color w:val="auto"/>
          <w:highlight w:val="none"/>
        </w:rPr>
        <w:t>57</w:t>
      </w:r>
      <w:r>
        <w:rPr>
          <w:color w:val="auto"/>
          <w:highlight w:val="none"/>
        </w:rPr>
        <w:fldChar w:fldCharType="end"/>
      </w:r>
      <w:r>
        <w:rPr>
          <w:color w:val="auto"/>
          <w:highlight w:val="none"/>
        </w:rPr>
        <w:fldChar w:fldCharType="end"/>
      </w:r>
    </w:p>
    <w:p w14:paraId="1B3FFD4A">
      <w:pPr>
        <w:pStyle w:val="22"/>
        <w:tabs>
          <w:tab w:val="right" w:leader="dot" w:pos="9637"/>
        </w:tabs>
        <w:rPr>
          <w:color w:val="auto"/>
          <w:highlight w:val="none"/>
        </w:rPr>
      </w:pPr>
      <w:r>
        <w:rPr>
          <w:color w:val="auto"/>
          <w:highlight w:val="none"/>
        </w:rPr>
        <w:fldChar w:fldCharType="begin"/>
      </w:r>
      <w:r>
        <w:rPr>
          <w:color w:val="auto"/>
          <w:highlight w:val="none"/>
        </w:rPr>
        <w:instrText xml:space="preserve"> HYPERLINK \l "_Toc20769" </w:instrText>
      </w:r>
      <w:r>
        <w:rPr>
          <w:color w:val="auto"/>
          <w:highlight w:val="none"/>
        </w:rPr>
        <w:fldChar w:fldCharType="separate"/>
      </w:r>
      <w:r>
        <w:rPr>
          <w:rFonts w:hint="eastAsia" w:ascii="宋体" w:hAnsi="宋体" w:cs="宋体"/>
          <w:color w:val="auto"/>
          <w:szCs w:val="24"/>
          <w:highlight w:val="none"/>
        </w:rPr>
        <w:t>（四）本项目特定资格资质</w:t>
      </w:r>
      <w:r>
        <w:rPr>
          <w:color w:val="auto"/>
          <w:highlight w:val="none"/>
        </w:rPr>
        <w:tab/>
      </w:r>
      <w:r>
        <w:rPr>
          <w:color w:val="auto"/>
          <w:highlight w:val="none"/>
        </w:rPr>
        <w:fldChar w:fldCharType="begin"/>
      </w:r>
      <w:r>
        <w:rPr>
          <w:color w:val="auto"/>
          <w:highlight w:val="none"/>
        </w:rPr>
        <w:instrText xml:space="preserve"> PAGEREF _Toc20769 \h </w:instrText>
      </w:r>
      <w:r>
        <w:rPr>
          <w:color w:val="auto"/>
          <w:highlight w:val="none"/>
        </w:rPr>
        <w:fldChar w:fldCharType="separate"/>
      </w:r>
      <w:r>
        <w:rPr>
          <w:color w:val="auto"/>
          <w:highlight w:val="none"/>
        </w:rPr>
        <w:t>58</w:t>
      </w:r>
      <w:r>
        <w:rPr>
          <w:color w:val="auto"/>
          <w:highlight w:val="none"/>
        </w:rPr>
        <w:fldChar w:fldCharType="end"/>
      </w:r>
      <w:r>
        <w:rPr>
          <w:color w:val="auto"/>
          <w:highlight w:val="none"/>
        </w:rPr>
        <w:fldChar w:fldCharType="end"/>
      </w:r>
    </w:p>
    <w:p w14:paraId="4E6F0736">
      <w:pPr>
        <w:pStyle w:val="31"/>
        <w:tabs>
          <w:tab w:val="right" w:leader="dot" w:pos="9637"/>
        </w:tabs>
        <w:rPr>
          <w:color w:val="auto"/>
          <w:highlight w:val="none"/>
        </w:rPr>
      </w:pPr>
      <w:r>
        <w:rPr>
          <w:color w:val="auto"/>
          <w:highlight w:val="none"/>
        </w:rPr>
        <w:fldChar w:fldCharType="begin"/>
      </w:r>
      <w:r>
        <w:rPr>
          <w:color w:val="auto"/>
          <w:highlight w:val="none"/>
        </w:rPr>
        <w:instrText xml:space="preserve"> HYPERLINK \l "_Toc24562" </w:instrText>
      </w:r>
      <w:r>
        <w:rPr>
          <w:color w:val="auto"/>
          <w:highlight w:val="none"/>
        </w:rPr>
        <w:fldChar w:fldCharType="separate"/>
      </w:r>
      <w:r>
        <w:rPr>
          <w:rFonts w:hint="eastAsia" w:ascii="宋体" w:hAnsi="宋体" w:cs="宋体"/>
          <w:color w:val="auto"/>
          <w:szCs w:val="24"/>
          <w:highlight w:val="none"/>
        </w:rPr>
        <w:t>二、报价文件</w:t>
      </w:r>
      <w:r>
        <w:rPr>
          <w:color w:val="auto"/>
          <w:highlight w:val="none"/>
        </w:rPr>
        <w:tab/>
      </w:r>
      <w:r>
        <w:rPr>
          <w:color w:val="auto"/>
          <w:highlight w:val="none"/>
        </w:rPr>
        <w:fldChar w:fldCharType="begin"/>
      </w:r>
      <w:r>
        <w:rPr>
          <w:color w:val="auto"/>
          <w:highlight w:val="none"/>
        </w:rPr>
        <w:instrText xml:space="preserve"> PAGEREF _Toc24562 \h </w:instrText>
      </w:r>
      <w:r>
        <w:rPr>
          <w:color w:val="auto"/>
          <w:highlight w:val="none"/>
        </w:rPr>
        <w:fldChar w:fldCharType="separate"/>
      </w:r>
      <w:r>
        <w:rPr>
          <w:color w:val="auto"/>
          <w:highlight w:val="none"/>
        </w:rPr>
        <w:t>59</w:t>
      </w:r>
      <w:r>
        <w:rPr>
          <w:color w:val="auto"/>
          <w:highlight w:val="none"/>
        </w:rPr>
        <w:fldChar w:fldCharType="end"/>
      </w:r>
      <w:r>
        <w:rPr>
          <w:color w:val="auto"/>
          <w:highlight w:val="none"/>
        </w:rPr>
        <w:fldChar w:fldCharType="end"/>
      </w:r>
    </w:p>
    <w:p w14:paraId="5CE2C087">
      <w:pPr>
        <w:pStyle w:val="22"/>
        <w:tabs>
          <w:tab w:val="right" w:leader="dot" w:pos="9637"/>
        </w:tabs>
        <w:rPr>
          <w:color w:val="auto"/>
          <w:highlight w:val="none"/>
        </w:rPr>
      </w:pPr>
      <w:r>
        <w:rPr>
          <w:color w:val="auto"/>
          <w:highlight w:val="none"/>
        </w:rPr>
        <w:fldChar w:fldCharType="begin"/>
      </w:r>
      <w:r>
        <w:rPr>
          <w:color w:val="auto"/>
          <w:highlight w:val="none"/>
        </w:rPr>
        <w:instrText xml:space="preserve"> HYPERLINK \l "_Toc995" </w:instrText>
      </w:r>
      <w:r>
        <w:rPr>
          <w:color w:val="auto"/>
          <w:highlight w:val="none"/>
        </w:rPr>
        <w:fldChar w:fldCharType="separate"/>
      </w:r>
      <w:r>
        <w:rPr>
          <w:rFonts w:hint="eastAsia"/>
          <w:color w:val="auto"/>
          <w:szCs w:val="24"/>
          <w:highlight w:val="none"/>
        </w:rPr>
        <w:t>（一）开标一览表</w:t>
      </w:r>
      <w:r>
        <w:rPr>
          <w:color w:val="auto"/>
          <w:highlight w:val="none"/>
        </w:rPr>
        <w:tab/>
      </w:r>
      <w:r>
        <w:rPr>
          <w:color w:val="auto"/>
          <w:highlight w:val="none"/>
        </w:rPr>
        <w:fldChar w:fldCharType="begin"/>
      </w:r>
      <w:r>
        <w:rPr>
          <w:color w:val="auto"/>
          <w:highlight w:val="none"/>
        </w:rPr>
        <w:instrText xml:space="preserve"> PAGEREF _Toc995 \h </w:instrText>
      </w:r>
      <w:r>
        <w:rPr>
          <w:color w:val="auto"/>
          <w:highlight w:val="none"/>
        </w:rPr>
        <w:fldChar w:fldCharType="separate"/>
      </w:r>
      <w:r>
        <w:rPr>
          <w:color w:val="auto"/>
          <w:highlight w:val="none"/>
        </w:rPr>
        <w:t>59</w:t>
      </w:r>
      <w:r>
        <w:rPr>
          <w:color w:val="auto"/>
          <w:highlight w:val="none"/>
        </w:rPr>
        <w:fldChar w:fldCharType="end"/>
      </w:r>
      <w:r>
        <w:rPr>
          <w:color w:val="auto"/>
          <w:highlight w:val="none"/>
        </w:rPr>
        <w:fldChar w:fldCharType="end"/>
      </w:r>
    </w:p>
    <w:p w14:paraId="34E71F10">
      <w:pPr>
        <w:pStyle w:val="22"/>
        <w:tabs>
          <w:tab w:val="right" w:leader="dot" w:pos="9637"/>
        </w:tabs>
        <w:rPr>
          <w:color w:val="auto"/>
          <w:highlight w:val="none"/>
        </w:rPr>
      </w:pPr>
      <w:r>
        <w:rPr>
          <w:color w:val="auto"/>
          <w:highlight w:val="none"/>
        </w:rPr>
        <w:fldChar w:fldCharType="begin"/>
      </w:r>
      <w:r>
        <w:rPr>
          <w:color w:val="auto"/>
          <w:highlight w:val="none"/>
        </w:rPr>
        <w:instrText xml:space="preserve"> HYPERLINK \l "_Toc22096" </w:instrText>
      </w:r>
      <w:r>
        <w:rPr>
          <w:color w:val="auto"/>
          <w:highlight w:val="none"/>
        </w:rPr>
        <w:fldChar w:fldCharType="separate"/>
      </w:r>
      <w:r>
        <w:rPr>
          <w:rFonts w:hint="eastAsia"/>
          <w:color w:val="auto"/>
          <w:szCs w:val="24"/>
          <w:highlight w:val="none"/>
        </w:rPr>
        <w:t>（二）报价明细表</w:t>
      </w:r>
      <w:r>
        <w:rPr>
          <w:color w:val="auto"/>
          <w:highlight w:val="none"/>
        </w:rPr>
        <w:tab/>
      </w:r>
      <w:r>
        <w:rPr>
          <w:color w:val="auto"/>
          <w:highlight w:val="none"/>
        </w:rPr>
        <w:fldChar w:fldCharType="begin"/>
      </w:r>
      <w:r>
        <w:rPr>
          <w:color w:val="auto"/>
          <w:highlight w:val="none"/>
        </w:rPr>
        <w:instrText xml:space="preserve"> PAGEREF _Toc22096 \h </w:instrText>
      </w:r>
      <w:r>
        <w:rPr>
          <w:color w:val="auto"/>
          <w:highlight w:val="none"/>
        </w:rPr>
        <w:fldChar w:fldCharType="separate"/>
      </w:r>
      <w:r>
        <w:rPr>
          <w:color w:val="auto"/>
          <w:highlight w:val="none"/>
        </w:rPr>
        <w:t>60</w:t>
      </w:r>
      <w:r>
        <w:rPr>
          <w:color w:val="auto"/>
          <w:highlight w:val="none"/>
        </w:rPr>
        <w:fldChar w:fldCharType="end"/>
      </w:r>
      <w:r>
        <w:rPr>
          <w:color w:val="auto"/>
          <w:highlight w:val="none"/>
        </w:rPr>
        <w:fldChar w:fldCharType="end"/>
      </w:r>
    </w:p>
    <w:p w14:paraId="7A9783AA">
      <w:pPr>
        <w:pStyle w:val="31"/>
        <w:tabs>
          <w:tab w:val="right" w:leader="dot" w:pos="9637"/>
        </w:tabs>
        <w:rPr>
          <w:color w:val="auto"/>
          <w:highlight w:val="none"/>
        </w:rPr>
      </w:pPr>
      <w:r>
        <w:rPr>
          <w:color w:val="auto"/>
          <w:highlight w:val="none"/>
        </w:rPr>
        <w:fldChar w:fldCharType="begin"/>
      </w:r>
      <w:r>
        <w:rPr>
          <w:color w:val="auto"/>
          <w:highlight w:val="none"/>
        </w:rPr>
        <w:instrText xml:space="preserve"> HYPERLINK \l "_Toc22008" </w:instrText>
      </w:r>
      <w:r>
        <w:rPr>
          <w:color w:val="auto"/>
          <w:highlight w:val="none"/>
        </w:rPr>
        <w:fldChar w:fldCharType="separate"/>
      </w:r>
      <w:r>
        <w:rPr>
          <w:rFonts w:hint="eastAsia" w:ascii="宋体" w:hAnsi="宋体" w:cs="宋体"/>
          <w:color w:val="auto"/>
          <w:szCs w:val="24"/>
          <w:highlight w:val="none"/>
        </w:rPr>
        <w:t>三、商务技术文件</w:t>
      </w:r>
      <w:r>
        <w:rPr>
          <w:color w:val="auto"/>
          <w:highlight w:val="none"/>
        </w:rPr>
        <w:tab/>
      </w:r>
      <w:r>
        <w:rPr>
          <w:color w:val="auto"/>
          <w:highlight w:val="none"/>
        </w:rPr>
        <w:fldChar w:fldCharType="begin"/>
      </w:r>
      <w:r>
        <w:rPr>
          <w:color w:val="auto"/>
          <w:highlight w:val="none"/>
        </w:rPr>
        <w:instrText xml:space="preserve"> PAGEREF _Toc22008 \h </w:instrText>
      </w:r>
      <w:r>
        <w:rPr>
          <w:color w:val="auto"/>
          <w:highlight w:val="none"/>
        </w:rPr>
        <w:fldChar w:fldCharType="separate"/>
      </w:r>
      <w:r>
        <w:rPr>
          <w:color w:val="auto"/>
          <w:highlight w:val="none"/>
        </w:rPr>
        <w:t>61</w:t>
      </w:r>
      <w:r>
        <w:rPr>
          <w:color w:val="auto"/>
          <w:highlight w:val="none"/>
        </w:rPr>
        <w:fldChar w:fldCharType="end"/>
      </w:r>
      <w:r>
        <w:rPr>
          <w:color w:val="auto"/>
          <w:highlight w:val="none"/>
        </w:rPr>
        <w:fldChar w:fldCharType="end"/>
      </w:r>
    </w:p>
    <w:p w14:paraId="3C3D6B61">
      <w:pPr>
        <w:pStyle w:val="22"/>
        <w:tabs>
          <w:tab w:val="right" w:leader="dot" w:pos="9637"/>
        </w:tabs>
        <w:rPr>
          <w:color w:val="auto"/>
          <w:highlight w:val="none"/>
        </w:rPr>
      </w:pPr>
      <w:r>
        <w:rPr>
          <w:color w:val="auto"/>
          <w:highlight w:val="none"/>
        </w:rPr>
        <w:fldChar w:fldCharType="begin"/>
      </w:r>
      <w:r>
        <w:rPr>
          <w:color w:val="auto"/>
          <w:highlight w:val="none"/>
        </w:rPr>
        <w:instrText xml:space="preserve"> HYPERLINK \l "_Toc7461" </w:instrText>
      </w:r>
      <w:r>
        <w:rPr>
          <w:color w:val="auto"/>
          <w:highlight w:val="none"/>
        </w:rPr>
        <w:fldChar w:fldCharType="separate"/>
      </w:r>
      <w:r>
        <w:rPr>
          <w:rFonts w:hint="eastAsia"/>
          <w:color w:val="auto"/>
          <w:szCs w:val="24"/>
          <w:highlight w:val="none"/>
        </w:rPr>
        <w:t>（一）投标函</w:t>
      </w:r>
      <w:r>
        <w:rPr>
          <w:color w:val="auto"/>
          <w:highlight w:val="none"/>
        </w:rPr>
        <w:tab/>
      </w:r>
      <w:r>
        <w:rPr>
          <w:color w:val="auto"/>
          <w:highlight w:val="none"/>
        </w:rPr>
        <w:fldChar w:fldCharType="begin"/>
      </w:r>
      <w:r>
        <w:rPr>
          <w:color w:val="auto"/>
          <w:highlight w:val="none"/>
        </w:rPr>
        <w:instrText xml:space="preserve"> PAGEREF _Toc7461 \h </w:instrText>
      </w:r>
      <w:r>
        <w:rPr>
          <w:color w:val="auto"/>
          <w:highlight w:val="none"/>
        </w:rPr>
        <w:fldChar w:fldCharType="separate"/>
      </w:r>
      <w:r>
        <w:rPr>
          <w:color w:val="auto"/>
          <w:highlight w:val="none"/>
        </w:rPr>
        <w:t>61</w:t>
      </w:r>
      <w:r>
        <w:rPr>
          <w:color w:val="auto"/>
          <w:highlight w:val="none"/>
        </w:rPr>
        <w:fldChar w:fldCharType="end"/>
      </w:r>
      <w:r>
        <w:rPr>
          <w:color w:val="auto"/>
          <w:highlight w:val="none"/>
        </w:rPr>
        <w:fldChar w:fldCharType="end"/>
      </w:r>
    </w:p>
    <w:p w14:paraId="16231C31">
      <w:pPr>
        <w:pStyle w:val="22"/>
        <w:tabs>
          <w:tab w:val="right" w:leader="dot" w:pos="9637"/>
        </w:tabs>
        <w:rPr>
          <w:color w:val="auto"/>
          <w:highlight w:val="none"/>
        </w:rPr>
      </w:pPr>
      <w:r>
        <w:rPr>
          <w:color w:val="auto"/>
          <w:highlight w:val="none"/>
        </w:rPr>
        <w:fldChar w:fldCharType="begin"/>
      </w:r>
      <w:r>
        <w:rPr>
          <w:color w:val="auto"/>
          <w:highlight w:val="none"/>
        </w:rPr>
        <w:instrText xml:space="preserve"> HYPERLINK \l "_Toc13404" </w:instrText>
      </w:r>
      <w:r>
        <w:rPr>
          <w:color w:val="auto"/>
          <w:highlight w:val="none"/>
        </w:rPr>
        <w:fldChar w:fldCharType="separate"/>
      </w:r>
      <w:r>
        <w:rPr>
          <w:rFonts w:hint="eastAsia"/>
          <w:color w:val="auto"/>
          <w:szCs w:val="24"/>
          <w:highlight w:val="none"/>
        </w:rPr>
        <w:t>（二）供应商基本情况表</w:t>
      </w:r>
      <w:r>
        <w:rPr>
          <w:color w:val="auto"/>
          <w:highlight w:val="none"/>
        </w:rPr>
        <w:tab/>
      </w:r>
      <w:r>
        <w:rPr>
          <w:color w:val="auto"/>
          <w:highlight w:val="none"/>
        </w:rPr>
        <w:fldChar w:fldCharType="begin"/>
      </w:r>
      <w:r>
        <w:rPr>
          <w:color w:val="auto"/>
          <w:highlight w:val="none"/>
        </w:rPr>
        <w:instrText xml:space="preserve"> PAGEREF _Toc13404 \h </w:instrText>
      </w:r>
      <w:r>
        <w:rPr>
          <w:color w:val="auto"/>
          <w:highlight w:val="none"/>
        </w:rPr>
        <w:fldChar w:fldCharType="separate"/>
      </w:r>
      <w:r>
        <w:rPr>
          <w:color w:val="auto"/>
          <w:highlight w:val="none"/>
        </w:rPr>
        <w:t>63</w:t>
      </w:r>
      <w:r>
        <w:rPr>
          <w:color w:val="auto"/>
          <w:highlight w:val="none"/>
        </w:rPr>
        <w:fldChar w:fldCharType="end"/>
      </w:r>
      <w:r>
        <w:rPr>
          <w:color w:val="auto"/>
          <w:highlight w:val="none"/>
        </w:rPr>
        <w:fldChar w:fldCharType="end"/>
      </w:r>
    </w:p>
    <w:p w14:paraId="76B98C24">
      <w:pPr>
        <w:pStyle w:val="22"/>
        <w:tabs>
          <w:tab w:val="right" w:leader="dot" w:pos="9637"/>
        </w:tabs>
        <w:rPr>
          <w:color w:val="auto"/>
          <w:highlight w:val="none"/>
        </w:rPr>
      </w:pPr>
      <w:r>
        <w:rPr>
          <w:color w:val="auto"/>
          <w:highlight w:val="none"/>
        </w:rPr>
        <w:fldChar w:fldCharType="begin"/>
      </w:r>
      <w:r>
        <w:rPr>
          <w:color w:val="auto"/>
          <w:highlight w:val="none"/>
        </w:rPr>
        <w:instrText xml:space="preserve"> HYPERLINK \l "_Toc10990" </w:instrText>
      </w:r>
      <w:r>
        <w:rPr>
          <w:color w:val="auto"/>
          <w:highlight w:val="none"/>
        </w:rPr>
        <w:fldChar w:fldCharType="separate"/>
      </w:r>
      <w:r>
        <w:rPr>
          <w:rFonts w:hint="eastAsia"/>
          <w:color w:val="auto"/>
          <w:szCs w:val="24"/>
          <w:highlight w:val="none"/>
        </w:rPr>
        <w:t>（三）所投产品的相关技术、证明资料</w:t>
      </w:r>
      <w:r>
        <w:rPr>
          <w:color w:val="auto"/>
          <w:highlight w:val="none"/>
        </w:rPr>
        <w:tab/>
      </w:r>
      <w:r>
        <w:rPr>
          <w:color w:val="auto"/>
          <w:highlight w:val="none"/>
        </w:rPr>
        <w:fldChar w:fldCharType="begin"/>
      </w:r>
      <w:r>
        <w:rPr>
          <w:color w:val="auto"/>
          <w:highlight w:val="none"/>
        </w:rPr>
        <w:instrText xml:space="preserve"> PAGEREF _Toc10990 \h </w:instrText>
      </w:r>
      <w:r>
        <w:rPr>
          <w:color w:val="auto"/>
          <w:highlight w:val="none"/>
        </w:rPr>
        <w:fldChar w:fldCharType="separate"/>
      </w:r>
      <w:r>
        <w:rPr>
          <w:color w:val="auto"/>
          <w:highlight w:val="none"/>
        </w:rPr>
        <w:t>64</w:t>
      </w:r>
      <w:r>
        <w:rPr>
          <w:color w:val="auto"/>
          <w:highlight w:val="none"/>
        </w:rPr>
        <w:fldChar w:fldCharType="end"/>
      </w:r>
      <w:r>
        <w:rPr>
          <w:color w:val="auto"/>
          <w:highlight w:val="none"/>
        </w:rPr>
        <w:fldChar w:fldCharType="end"/>
      </w:r>
    </w:p>
    <w:p w14:paraId="619C6CF2">
      <w:pPr>
        <w:pStyle w:val="22"/>
        <w:tabs>
          <w:tab w:val="right" w:leader="dot" w:pos="9637"/>
        </w:tabs>
        <w:rPr>
          <w:color w:val="auto"/>
          <w:highlight w:val="none"/>
        </w:rPr>
      </w:pPr>
      <w:r>
        <w:rPr>
          <w:color w:val="auto"/>
          <w:highlight w:val="none"/>
        </w:rPr>
        <w:fldChar w:fldCharType="begin"/>
      </w:r>
      <w:r>
        <w:rPr>
          <w:color w:val="auto"/>
          <w:highlight w:val="none"/>
        </w:rPr>
        <w:instrText xml:space="preserve"> HYPERLINK \l "_Toc19269" </w:instrText>
      </w:r>
      <w:r>
        <w:rPr>
          <w:color w:val="auto"/>
          <w:highlight w:val="none"/>
        </w:rPr>
        <w:fldChar w:fldCharType="separate"/>
      </w:r>
      <w:r>
        <w:rPr>
          <w:rFonts w:hint="eastAsia"/>
          <w:color w:val="auto"/>
          <w:szCs w:val="24"/>
          <w:highlight w:val="none"/>
        </w:rPr>
        <w:t>（四）技术参数偏离表</w:t>
      </w:r>
      <w:r>
        <w:rPr>
          <w:color w:val="auto"/>
          <w:highlight w:val="none"/>
        </w:rPr>
        <w:tab/>
      </w:r>
      <w:r>
        <w:rPr>
          <w:color w:val="auto"/>
          <w:highlight w:val="none"/>
        </w:rPr>
        <w:fldChar w:fldCharType="begin"/>
      </w:r>
      <w:r>
        <w:rPr>
          <w:color w:val="auto"/>
          <w:highlight w:val="none"/>
        </w:rPr>
        <w:instrText xml:space="preserve"> PAGEREF _Toc19269 \h </w:instrText>
      </w:r>
      <w:r>
        <w:rPr>
          <w:color w:val="auto"/>
          <w:highlight w:val="none"/>
        </w:rPr>
        <w:fldChar w:fldCharType="separate"/>
      </w:r>
      <w:r>
        <w:rPr>
          <w:color w:val="auto"/>
          <w:highlight w:val="none"/>
        </w:rPr>
        <w:t>65</w:t>
      </w:r>
      <w:r>
        <w:rPr>
          <w:color w:val="auto"/>
          <w:highlight w:val="none"/>
        </w:rPr>
        <w:fldChar w:fldCharType="end"/>
      </w:r>
      <w:r>
        <w:rPr>
          <w:color w:val="auto"/>
          <w:highlight w:val="none"/>
        </w:rPr>
        <w:fldChar w:fldCharType="end"/>
      </w:r>
    </w:p>
    <w:p w14:paraId="76B76253">
      <w:pPr>
        <w:pStyle w:val="22"/>
        <w:tabs>
          <w:tab w:val="right" w:leader="dot" w:pos="9637"/>
        </w:tabs>
        <w:rPr>
          <w:color w:val="auto"/>
          <w:highlight w:val="none"/>
        </w:rPr>
      </w:pPr>
      <w:r>
        <w:rPr>
          <w:color w:val="auto"/>
          <w:highlight w:val="none"/>
        </w:rPr>
        <w:fldChar w:fldCharType="begin"/>
      </w:r>
      <w:r>
        <w:rPr>
          <w:color w:val="auto"/>
          <w:highlight w:val="none"/>
        </w:rPr>
        <w:instrText xml:space="preserve"> HYPERLINK \l "_Toc29705" </w:instrText>
      </w:r>
      <w:r>
        <w:rPr>
          <w:color w:val="auto"/>
          <w:highlight w:val="none"/>
        </w:rPr>
        <w:fldChar w:fldCharType="separate"/>
      </w:r>
      <w:r>
        <w:rPr>
          <w:rFonts w:hint="eastAsia"/>
          <w:color w:val="auto"/>
          <w:szCs w:val="24"/>
          <w:highlight w:val="none"/>
        </w:rPr>
        <w:t>（五）商务条款偏离表</w:t>
      </w:r>
      <w:r>
        <w:rPr>
          <w:color w:val="auto"/>
          <w:highlight w:val="none"/>
        </w:rPr>
        <w:tab/>
      </w:r>
      <w:r>
        <w:rPr>
          <w:color w:val="auto"/>
          <w:highlight w:val="none"/>
        </w:rPr>
        <w:fldChar w:fldCharType="begin"/>
      </w:r>
      <w:r>
        <w:rPr>
          <w:color w:val="auto"/>
          <w:highlight w:val="none"/>
        </w:rPr>
        <w:instrText xml:space="preserve"> PAGEREF _Toc29705 \h </w:instrText>
      </w:r>
      <w:r>
        <w:rPr>
          <w:color w:val="auto"/>
          <w:highlight w:val="none"/>
        </w:rPr>
        <w:fldChar w:fldCharType="separate"/>
      </w:r>
      <w:r>
        <w:rPr>
          <w:color w:val="auto"/>
          <w:highlight w:val="none"/>
        </w:rPr>
        <w:t>66</w:t>
      </w:r>
      <w:r>
        <w:rPr>
          <w:color w:val="auto"/>
          <w:highlight w:val="none"/>
        </w:rPr>
        <w:fldChar w:fldCharType="end"/>
      </w:r>
      <w:r>
        <w:rPr>
          <w:color w:val="auto"/>
          <w:highlight w:val="none"/>
        </w:rPr>
        <w:fldChar w:fldCharType="end"/>
      </w:r>
    </w:p>
    <w:p w14:paraId="3833862D">
      <w:pPr>
        <w:pStyle w:val="22"/>
        <w:tabs>
          <w:tab w:val="right" w:leader="dot" w:pos="9637"/>
        </w:tabs>
        <w:rPr>
          <w:color w:val="auto"/>
          <w:highlight w:val="none"/>
        </w:rPr>
      </w:pPr>
      <w:r>
        <w:rPr>
          <w:color w:val="auto"/>
          <w:highlight w:val="none"/>
        </w:rPr>
        <w:fldChar w:fldCharType="begin"/>
      </w:r>
      <w:r>
        <w:rPr>
          <w:color w:val="auto"/>
          <w:highlight w:val="none"/>
        </w:rPr>
        <w:instrText xml:space="preserve"> HYPERLINK \l "_Toc23185" </w:instrText>
      </w:r>
      <w:r>
        <w:rPr>
          <w:color w:val="auto"/>
          <w:highlight w:val="none"/>
        </w:rPr>
        <w:fldChar w:fldCharType="separate"/>
      </w:r>
      <w:r>
        <w:rPr>
          <w:rFonts w:hint="eastAsia"/>
          <w:color w:val="auto"/>
          <w:szCs w:val="24"/>
          <w:highlight w:val="none"/>
        </w:rPr>
        <w:t>（六）近三年类似业绩</w:t>
      </w:r>
      <w:r>
        <w:rPr>
          <w:color w:val="auto"/>
          <w:highlight w:val="none"/>
        </w:rPr>
        <w:tab/>
      </w:r>
      <w:r>
        <w:rPr>
          <w:color w:val="auto"/>
          <w:highlight w:val="none"/>
        </w:rPr>
        <w:fldChar w:fldCharType="begin"/>
      </w:r>
      <w:r>
        <w:rPr>
          <w:color w:val="auto"/>
          <w:highlight w:val="none"/>
        </w:rPr>
        <w:instrText xml:space="preserve"> PAGEREF _Toc23185 \h </w:instrText>
      </w:r>
      <w:r>
        <w:rPr>
          <w:color w:val="auto"/>
          <w:highlight w:val="none"/>
        </w:rPr>
        <w:fldChar w:fldCharType="separate"/>
      </w:r>
      <w:r>
        <w:rPr>
          <w:color w:val="auto"/>
          <w:highlight w:val="none"/>
        </w:rPr>
        <w:t>67</w:t>
      </w:r>
      <w:r>
        <w:rPr>
          <w:color w:val="auto"/>
          <w:highlight w:val="none"/>
        </w:rPr>
        <w:fldChar w:fldCharType="end"/>
      </w:r>
      <w:r>
        <w:rPr>
          <w:color w:val="auto"/>
          <w:highlight w:val="none"/>
        </w:rPr>
        <w:fldChar w:fldCharType="end"/>
      </w:r>
    </w:p>
    <w:p w14:paraId="40576FB2">
      <w:pPr>
        <w:pStyle w:val="22"/>
        <w:tabs>
          <w:tab w:val="right" w:leader="dot" w:pos="9637"/>
        </w:tabs>
        <w:rPr>
          <w:color w:val="auto"/>
          <w:highlight w:val="none"/>
        </w:rPr>
      </w:pPr>
      <w:r>
        <w:rPr>
          <w:color w:val="auto"/>
          <w:highlight w:val="none"/>
        </w:rPr>
        <w:fldChar w:fldCharType="begin"/>
      </w:r>
      <w:r>
        <w:rPr>
          <w:color w:val="auto"/>
          <w:highlight w:val="none"/>
        </w:rPr>
        <w:instrText xml:space="preserve"> HYPERLINK \l "_Toc18929" </w:instrText>
      </w:r>
      <w:r>
        <w:rPr>
          <w:color w:val="auto"/>
          <w:highlight w:val="none"/>
        </w:rPr>
        <w:fldChar w:fldCharType="separate"/>
      </w:r>
      <w:r>
        <w:rPr>
          <w:rFonts w:hint="eastAsia"/>
          <w:color w:val="auto"/>
          <w:szCs w:val="24"/>
          <w:highlight w:val="none"/>
        </w:rPr>
        <w:t>（七）项目实施（服务）方案</w:t>
      </w:r>
      <w:r>
        <w:rPr>
          <w:color w:val="auto"/>
          <w:highlight w:val="none"/>
        </w:rPr>
        <w:tab/>
      </w:r>
      <w:r>
        <w:rPr>
          <w:color w:val="auto"/>
          <w:highlight w:val="none"/>
        </w:rPr>
        <w:fldChar w:fldCharType="begin"/>
      </w:r>
      <w:r>
        <w:rPr>
          <w:color w:val="auto"/>
          <w:highlight w:val="none"/>
        </w:rPr>
        <w:instrText xml:space="preserve"> PAGEREF _Toc18929 \h </w:instrText>
      </w:r>
      <w:r>
        <w:rPr>
          <w:color w:val="auto"/>
          <w:highlight w:val="none"/>
        </w:rPr>
        <w:fldChar w:fldCharType="separate"/>
      </w:r>
      <w:r>
        <w:rPr>
          <w:color w:val="auto"/>
          <w:highlight w:val="none"/>
        </w:rPr>
        <w:t>68</w:t>
      </w:r>
      <w:r>
        <w:rPr>
          <w:color w:val="auto"/>
          <w:highlight w:val="none"/>
        </w:rPr>
        <w:fldChar w:fldCharType="end"/>
      </w:r>
      <w:r>
        <w:rPr>
          <w:color w:val="auto"/>
          <w:highlight w:val="none"/>
        </w:rPr>
        <w:fldChar w:fldCharType="end"/>
      </w:r>
    </w:p>
    <w:p w14:paraId="6BC7F811">
      <w:pPr>
        <w:pStyle w:val="22"/>
        <w:tabs>
          <w:tab w:val="right" w:leader="dot" w:pos="9637"/>
        </w:tabs>
        <w:rPr>
          <w:color w:val="auto"/>
          <w:highlight w:val="none"/>
        </w:rPr>
      </w:pPr>
      <w:r>
        <w:rPr>
          <w:color w:val="auto"/>
          <w:highlight w:val="none"/>
        </w:rPr>
        <w:fldChar w:fldCharType="begin"/>
      </w:r>
      <w:r>
        <w:rPr>
          <w:color w:val="auto"/>
          <w:highlight w:val="none"/>
        </w:rPr>
        <w:instrText xml:space="preserve"> HYPERLINK \l "_Toc665" </w:instrText>
      </w:r>
      <w:r>
        <w:rPr>
          <w:color w:val="auto"/>
          <w:highlight w:val="none"/>
        </w:rPr>
        <w:fldChar w:fldCharType="separate"/>
      </w:r>
      <w:r>
        <w:rPr>
          <w:rFonts w:hint="eastAsia"/>
          <w:color w:val="auto"/>
          <w:szCs w:val="24"/>
          <w:highlight w:val="none"/>
        </w:rPr>
        <w:t>（八）售后服务方案及承诺</w:t>
      </w:r>
      <w:r>
        <w:rPr>
          <w:color w:val="auto"/>
          <w:highlight w:val="none"/>
        </w:rPr>
        <w:tab/>
      </w:r>
      <w:r>
        <w:rPr>
          <w:color w:val="auto"/>
          <w:highlight w:val="none"/>
        </w:rPr>
        <w:fldChar w:fldCharType="begin"/>
      </w:r>
      <w:r>
        <w:rPr>
          <w:color w:val="auto"/>
          <w:highlight w:val="none"/>
        </w:rPr>
        <w:instrText xml:space="preserve"> PAGEREF _Toc665 \h </w:instrText>
      </w:r>
      <w:r>
        <w:rPr>
          <w:color w:val="auto"/>
          <w:highlight w:val="none"/>
        </w:rPr>
        <w:fldChar w:fldCharType="separate"/>
      </w:r>
      <w:r>
        <w:rPr>
          <w:color w:val="auto"/>
          <w:highlight w:val="none"/>
        </w:rPr>
        <w:t>69</w:t>
      </w:r>
      <w:r>
        <w:rPr>
          <w:color w:val="auto"/>
          <w:highlight w:val="none"/>
        </w:rPr>
        <w:fldChar w:fldCharType="end"/>
      </w:r>
      <w:r>
        <w:rPr>
          <w:color w:val="auto"/>
          <w:highlight w:val="none"/>
        </w:rPr>
        <w:fldChar w:fldCharType="end"/>
      </w:r>
    </w:p>
    <w:p w14:paraId="49ACF254">
      <w:pPr>
        <w:pStyle w:val="22"/>
        <w:tabs>
          <w:tab w:val="right" w:leader="dot" w:pos="9637"/>
        </w:tabs>
        <w:rPr>
          <w:color w:val="auto"/>
          <w:highlight w:val="none"/>
        </w:rPr>
      </w:pPr>
      <w:r>
        <w:rPr>
          <w:color w:val="auto"/>
          <w:highlight w:val="none"/>
        </w:rPr>
        <w:fldChar w:fldCharType="begin"/>
      </w:r>
      <w:r>
        <w:rPr>
          <w:color w:val="auto"/>
          <w:highlight w:val="none"/>
        </w:rPr>
        <w:instrText xml:space="preserve"> HYPERLINK \l "_Toc13626" </w:instrText>
      </w:r>
      <w:r>
        <w:rPr>
          <w:color w:val="auto"/>
          <w:highlight w:val="none"/>
        </w:rPr>
        <w:fldChar w:fldCharType="separate"/>
      </w:r>
      <w:r>
        <w:rPr>
          <w:rFonts w:hint="eastAsia"/>
          <w:color w:val="auto"/>
          <w:szCs w:val="24"/>
          <w:highlight w:val="none"/>
        </w:rPr>
        <w:t>（九）售后服务人员</w:t>
      </w:r>
      <w:r>
        <w:rPr>
          <w:color w:val="auto"/>
          <w:highlight w:val="none"/>
        </w:rPr>
        <w:tab/>
      </w:r>
      <w:r>
        <w:rPr>
          <w:color w:val="auto"/>
          <w:highlight w:val="none"/>
        </w:rPr>
        <w:fldChar w:fldCharType="begin"/>
      </w:r>
      <w:r>
        <w:rPr>
          <w:color w:val="auto"/>
          <w:highlight w:val="none"/>
        </w:rPr>
        <w:instrText xml:space="preserve"> PAGEREF _Toc13626 \h </w:instrText>
      </w:r>
      <w:r>
        <w:rPr>
          <w:color w:val="auto"/>
          <w:highlight w:val="none"/>
        </w:rPr>
        <w:fldChar w:fldCharType="separate"/>
      </w:r>
      <w:r>
        <w:rPr>
          <w:color w:val="auto"/>
          <w:highlight w:val="none"/>
        </w:rPr>
        <w:t>70</w:t>
      </w:r>
      <w:r>
        <w:rPr>
          <w:color w:val="auto"/>
          <w:highlight w:val="none"/>
        </w:rPr>
        <w:fldChar w:fldCharType="end"/>
      </w:r>
      <w:r>
        <w:rPr>
          <w:color w:val="auto"/>
          <w:highlight w:val="none"/>
        </w:rPr>
        <w:fldChar w:fldCharType="end"/>
      </w:r>
    </w:p>
    <w:p w14:paraId="0D3CD7A9">
      <w:pPr>
        <w:pStyle w:val="22"/>
        <w:tabs>
          <w:tab w:val="right" w:leader="dot" w:pos="9637"/>
        </w:tabs>
        <w:rPr>
          <w:color w:val="auto"/>
          <w:highlight w:val="none"/>
        </w:rPr>
      </w:pPr>
      <w:r>
        <w:rPr>
          <w:color w:val="auto"/>
          <w:highlight w:val="none"/>
        </w:rPr>
        <w:fldChar w:fldCharType="begin"/>
      </w:r>
      <w:r>
        <w:rPr>
          <w:color w:val="auto"/>
          <w:highlight w:val="none"/>
        </w:rPr>
        <w:instrText xml:space="preserve"> HYPERLINK \l "_Toc29884" </w:instrText>
      </w:r>
      <w:r>
        <w:rPr>
          <w:color w:val="auto"/>
          <w:highlight w:val="none"/>
        </w:rPr>
        <w:fldChar w:fldCharType="separate"/>
      </w:r>
      <w:r>
        <w:rPr>
          <w:rFonts w:hint="eastAsia"/>
          <w:color w:val="auto"/>
          <w:szCs w:val="24"/>
          <w:highlight w:val="none"/>
        </w:rPr>
        <w:t>（十）其他有利于投标的资料及证明文件等</w:t>
      </w:r>
      <w:r>
        <w:rPr>
          <w:color w:val="auto"/>
          <w:highlight w:val="none"/>
        </w:rPr>
        <w:tab/>
      </w:r>
      <w:r>
        <w:rPr>
          <w:color w:val="auto"/>
          <w:highlight w:val="none"/>
        </w:rPr>
        <w:fldChar w:fldCharType="begin"/>
      </w:r>
      <w:r>
        <w:rPr>
          <w:color w:val="auto"/>
          <w:highlight w:val="none"/>
        </w:rPr>
        <w:instrText xml:space="preserve"> PAGEREF _Toc29884 \h </w:instrText>
      </w:r>
      <w:r>
        <w:rPr>
          <w:color w:val="auto"/>
          <w:highlight w:val="none"/>
        </w:rPr>
        <w:fldChar w:fldCharType="separate"/>
      </w:r>
      <w:r>
        <w:rPr>
          <w:color w:val="auto"/>
          <w:highlight w:val="none"/>
        </w:rPr>
        <w:t>71</w:t>
      </w:r>
      <w:r>
        <w:rPr>
          <w:color w:val="auto"/>
          <w:highlight w:val="none"/>
        </w:rPr>
        <w:fldChar w:fldCharType="end"/>
      </w:r>
      <w:r>
        <w:rPr>
          <w:color w:val="auto"/>
          <w:highlight w:val="none"/>
        </w:rPr>
        <w:fldChar w:fldCharType="end"/>
      </w:r>
    </w:p>
    <w:p w14:paraId="154A04FC">
      <w:pPr>
        <w:pStyle w:val="28"/>
        <w:tabs>
          <w:tab w:val="right" w:leader="dot" w:pos="9637"/>
        </w:tabs>
        <w:rPr>
          <w:color w:val="auto"/>
          <w:highlight w:val="none"/>
        </w:rPr>
      </w:pPr>
      <w:r>
        <w:rPr>
          <w:color w:val="auto"/>
          <w:highlight w:val="none"/>
        </w:rPr>
        <w:fldChar w:fldCharType="begin"/>
      </w:r>
      <w:r>
        <w:rPr>
          <w:color w:val="auto"/>
          <w:highlight w:val="none"/>
        </w:rPr>
        <w:instrText xml:space="preserve"> HYPERLINK \l "_Toc3355" </w:instrText>
      </w:r>
      <w:r>
        <w:rPr>
          <w:color w:val="auto"/>
          <w:highlight w:val="none"/>
        </w:rPr>
        <w:fldChar w:fldCharType="separate"/>
      </w:r>
      <w:r>
        <w:rPr>
          <w:rFonts w:hint="eastAsia" w:ascii="宋体" w:hAnsi="宋体" w:cs="宋体"/>
          <w:color w:val="auto"/>
          <w:szCs w:val="32"/>
          <w:highlight w:val="none"/>
        </w:rPr>
        <w:t>第七部分 附件</w:t>
      </w:r>
      <w:r>
        <w:rPr>
          <w:color w:val="auto"/>
          <w:highlight w:val="none"/>
        </w:rPr>
        <w:tab/>
      </w:r>
      <w:r>
        <w:rPr>
          <w:color w:val="auto"/>
          <w:highlight w:val="none"/>
        </w:rPr>
        <w:fldChar w:fldCharType="begin"/>
      </w:r>
      <w:r>
        <w:rPr>
          <w:color w:val="auto"/>
          <w:highlight w:val="none"/>
        </w:rPr>
        <w:instrText xml:space="preserve"> PAGEREF _Toc3355 \h </w:instrText>
      </w:r>
      <w:r>
        <w:rPr>
          <w:color w:val="auto"/>
          <w:highlight w:val="none"/>
        </w:rPr>
        <w:fldChar w:fldCharType="separate"/>
      </w:r>
      <w:r>
        <w:rPr>
          <w:color w:val="auto"/>
          <w:highlight w:val="none"/>
        </w:rPr>
        <w:t>72</w:t>
      </w:r>
      <w:r>
        <w:rPr>
          <w:color w:val="auto"/>
          <w:highlight w:val="none"/>
        </w:rPr>
        <w:fldChar w:fldCharType="end"/>
      </w:r>
      <w:r>
        <w:rPr>
          <w:color w:val="auto"/>
          <w:highlight w:val="none"/>
        </w:rPr>
        <w:fldChar w:fldCharType="end"/>
      </w:r>
    </w:p>
    <w:p w14:paraId="19594C92">
      <w:pPr>
        <w:spacing w:line="20" w:lineRule="exact"/>
        <w:rPr>
          <w:rFonts w:ascii="宋体" w:hAnsi="宋体" w:cs="宋体"/>
          <w:color w:val="auto"/>
          <w:szCs w:val="21"/>
          <w:highlight w:val="none"/>
        </w:rPr>
      </w:pPr>
      <w:r>
        <w:rPr>
          <w:rFonts w:hint="eastAsia" w:ascii="宋体" w:hAnsi="宋体" w:cs="宋体"/>
          <w:color w:val="auto"/>
          <w:szCs w:val="21"/>
          <w:highlight w:val="none"/>
        </w:rPr>
        <w:fldChar w:fldCharType="end"/>
      </w:r>
    </w:p>
    <w:p w14:paraId="1C61E017">
      <w:pPr>
        <w:pStyle w:val="4"/>
        <w:numPr>
          <w:ilvl w:val="0"/>
          <w:numId w:val="0"/>
        </w:numPr>
        <w:adjustRightInd w:val="0"/>
        <w:snapToGrid w:val="0"/>
        <w:spacing w:line="400" w:lineRule="exact"/>
        <w:jc w:val="center"/>
        <w:rPr>
          <w:rFonts w:ascii="宋体" w:hAnsi="宋体" w:cs="宋体"/>
          <w:color w:val="auto"/>
          <w:sz w:val="32"/>
          <w:szCs w:val="32"/>
          <w:highlight w:val="none"/>
        </w:rPr>
      </w:pPr>
      <w:bookmarkStart w:id="0" w:name="_Toc298240402"/>
      <w:bookmarkStart w:id="1" w:name="_Toc349637917"/>
      <w:bookmarkStart w:id="2" w:name="_Toc20666"/>
      <w:bookmarkStart w:id="3" w:name="_Toc19862"/>
      <w:bookmarkStart w:id="4" w:name="_Toc349573118"/>
      <w:r>
        <w:rPr>
          <w:rFonts w:hint="eastAsia" w:ascii="宋体" w:hAnsi="宋体" w:cs="宋体"/>
          <w:color w:val="auto"/>
          <w:sz w:val="32"/>
          <w:szCs w:val="32"/>
          <w:highlight w:val="none"/>
        </w:rPr>
        <w:t>第一部分 投标邀请</w:t>
      </w:r>
      <w:bookmarkEnd w:id="0"/>
      <w:bookmarkEnd w:id="1"/>
      <w:bookmarkEnd w:id="2"/>
      <w:bookmarkEnd w:id="3"/>
      <w:bookmarkEnd w:id="4"/>
    </w:p>
    <w:p w14:paraId="7BBFB6DB">
      <w:pPr>
        <w:widowControl/>
        <w:snapToGrid w:val="0"/>
        <w:spacing w:line="400" w:lineRule="exact"/>
        <w:ind w:firstLine="480" w:firstLineChars="200"/>
        <w:rPr>
          <w:rFonts w:ascii="宋体" w:hAnsi="宋体" w:cs="宋体"/>
          <w:color w:val="auto"/>
          <w:kern w:val="0"/>
          <w:sz w:val="24"/>
          <w:szCs w:val="24"/>
          <w:highlight w:val="none"/>
        </w:rPr>
      </w:pPr>
      <w:bookmarkStart w:id="5" w:name="_Toc267301280"/>
    </w:p>
    <w:p w14:paraId="0306B4B8">
      <w:pPr>
        <w:spacing w:line="400" w:lineRule="exact"/>
        <w:jc w:val="center"/>
        <w:rPr>
          <w:rFonts w:ascii="宋体" w:hAnsi="宋体" w:cs="宋体"/>
          <w:b/>
          <w:bCs/>
          <w:color w:val="auto"/>
          <w:sz w:val="24"/>
          <w:szCs w:val="24"/>
          <w:highlight w:val="none"/>
        </w:rPr>
      </w:pPr>
      <w:r>
        <w:rPr>
          <w:rFonts w:hint="eastAsia" w:ascii="宋体" w:hAnsi="宋体" w:cs="宋体"/>
          <w:b/>
          <w:bCs/>
          <w:color w:val="auto"/>
          <w:sz w:val="24"/>
          <w:szCs w:val="24"/>
          <w:highlight w:val="none"/>
        </w:rPr>
        <w:t>市属单位物品X光机联网智能安检分析设备项目公开招标公告</w:t>
      </w:r>
    </w:p>
    <w:p w14:paraId="63273266">
      <w:pPr>
        <w:pStyle w:val="33"/>
        <w:snapToGrid w:val="0"/>
        <w:spacing w:before="0" w:beforeAutospacing="0" w:after="0" w:afterAutospacing="0" w:line="400" w:lineRule="exact"/>
        <w:ind w:firstLine="480" w:firstLineChars="200"/>
        <w:rPr>
          <w:rFonts w:ascii="宋体" w:hAnsi="宋体" w:cs="宋体"/>
          <w:color w:val="auto"/>
          <w:highlight w:val="none"/>
        </w:rPr>
      </w:pPr>
    </w:p>
    <w:tbl>
      <w:tblPr>
        <w:tblStyle w:val="3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54"/>
      </w:tblGrid>
      <w:tr w14:paraId="203828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54" w:type="dxa"/>
            <w:vAlign w:val="center"/>
          </w:tcPr>
          <w:p w14:paraId="5695406C">
            <w:pPr>
              <w:adjustRightInd w:val="0"/>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项目概况</w:t>
            </w:r>
          </w:p>
          <w:p w14:paraId="0CF1A221">
            <w:pPr>
              <w:adjustRightInd w:val="0"/>
              <w:snapToGrid w:val="0"/>
              <w:spacing w:line="400" w:lineRule="exact"/>
              <w:ind w:firstLine="480" w:firstLineChars="200"/>
              <w:rPr>
                <w:rFonts w:ascii="宋体" w:hAnsi="宋体" w:cs="宋体"/>
                <w:color w:val="auto"/>
                <w:highlight w:val="none"/>
              </w:rPr>
            </w:pPr>
            <w:r>
              <w:rPr>
                <w:rFonts w:hint="eastAsia" w:ascii="宋体" w:hAnsi="宋体" w:cs="宋体"/>
                <w:color w:val="auto"/>
                <w:sz w:val="24"/>
                <w:szCs w:val="24"/>
                <w:highlight w:val="none"/>
              </w:rPr>
              <w:t>市属单位物品X光机联网智能安检分析设备项目的潜在投标人应在政采云平台线上获取招标文件，并于2025年04月24日10:30（北京时间）前提交投标文件</w:t>
            </w:r>
            <w:r>
              <w:rPr>
                <w:rFonts w:hint="eastAsia" w:ascii="宋体" w:hAnsi="宋体" w:cs="宋体"/>
                <w:color w:val="auto"/>
                <w:highlight w:val="none"/>
              </w:rPr>
              <w:t>。</w:t>
            </w:r>
          </w:p>
        </w:tc>
      </w:tr>
    </w:tbl>
    <w:p w14:paraId="5FEBB0D9">
      <w:pPr>
        <w:adjustRightInd w:val="0"/>
        <w:snapToGrid w:val="0"/>
        <w:spacing w:line="360" w:lineRule="auto"/>
        <w:ind w:firstLine="480" w:firstLineChars="200"/>
        <w:rPr>
          <w:rFonts w:ascii="宋体" w:hAnsi="宋体" w:cs="宋体"/>
          <w:color w:val="auto"/>
          <w:sz w:val="24"/>
          <w:szCs w:val="24"/>
          <w:highlight w:val="none"/>
        </w:rPr>
      </w:pPr>
    </w:p>
    <w:p w14:paraId="5851903C">
      <w:pPr>
        <w:adjustRightInd w:val="0"/>
        <w:snapToGrid w:val="0"/>
        <w:spacing w:line="360" w:lineRule="auto"/>
        <w:ind w:firstLine="482" w:firstLineChars="200"/>
        <w:rPr>
          <w:rFonts w:ascii="宋体" w:hAnsi="宋体" w:cs="宋体"/>
          <w:b/>
          <w:bCs/>
          <w:color w:val="auto"/>
          <w:sz w:val="24"/>
          <w:szCs w:val="24"/>
          <w:highlight w:val="none"/>
        </w:rPr>
      </w:pPr>
      <w:r>
        <w:rPr>
          <w:rFonts w:hint="eastAsia" w:ascii="宋体" w:hAnsi="宋体" w:cs="宋体"/>
          <w:b/>
          <w:bCs/>
          <w:color w:val="auto"/>
          <w:sz w:val="24"/>
          <w:szCs w:val="24"/>
          <w:highlight w:val="none"/>
        </w:rPr>
        <w:t>一、项目基本情况</w:t>
      </w:r>
    </w:p>
    <w:p w14:paraId="073EC0CD">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项目编号：XJZN-2025-03113</w:t>
      </w:r>
    </w:p>
    <w:p w14:paraId="747E7BFE">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项目名称：市属单位物品X光机联网智能安检分析设备项目</w:t>
      </w:r>
    </w:p>
    <w:p w14:paraId="1E50ACB4">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采购方式：公开招标</w:t>
      </w:r>
    </w:p>
    <w:p w14:paraId="2D90C92D">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预算金额（元）：997600</w:t>
      </w:r>
    </w:p>
    <w:p w14:paraId="5846A64B">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最高限价（元）：997600</w:t>
      </w:r>
    </w:p>
    <w:p w14:paraId="2827611D">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采购需求：</w:t>
      </w:r>
    </w:p>
    <w:p w14:paraId="065DC438">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标项名称：市属单位物品X光机联网智能安检分析设备项目</w:t>
      </w:r>
    </w:p>
    <w:p w14:paraId="1D001977">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数量：1批</w:t>
      </w:r>
    </w:p>
    <w:p w14:paraId="36F90A77">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预算金额（元）：997600</w:t>
      </w:r>
    </w:p>
    <w:p w14:paraId="3A7C0C44">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简要规格描述或项目基本概况介绍、用途：智能安检分析设备1批</w:t>
      </w:r>
    </w:p>
    <w:p w14:paraId="1D6C4D6D">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备注：详见采购文件</w:t>
      </w:r>
    </w:p>
    <w:p w14:paraId="776D232F">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合同履行期限：详见采购文件</w:t>
      </w:r>
    </w:p>
    <w:p w14:paraId="2B851C1C">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本项目不接受联合体。</w:t>
      </w:r>
    </w:p>
    <w:p w14:paraId="32D0B736">
      <w:pPr>
        <w:adjustRightInd w:val="0"/>
        <w:snapToGrid w:val="0"/>
        <w:spacing w:line="360" w:lineRule="auto"/>
        <w:ind w:firstLine="482" w:firstLineChars="200"/>
        <w:rPr>
          <w:rFonts w:ascii="宋体" w:hAnsi="宋体" w:cs="宋体"/>
          <w:b/>
          <w:bCs/>
          <w:color w:val="auto"/>
          <w:sz w:val="24"/>
          <w:szCs w:val="24"/>
          <w:highlight w:val="none"/>
        </w:rPr>
      </w:pPr>
      <w:r>
        <w:rPr>
          <w:rFonts w:hint="eastAsia" w:ascii="宋体" w:hAnsi="宋体" w:cs="宋体"/>
          <w:b/>
          <w:bCs/>
          <w:color w:val="auto"/>
          <w:sz w:val="24"/>
          <w:szCs w:val="24"/>
          <w:highlight w:val="none"/>
        </w:rPr>
        <w:t>二、申请人的资格要求：</w:t>
      </w:r>
    </w:p>
    <w:p w14:paraId="47CFF195">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1.满足《中华人民共和国政府采购法》第二十二条规定；</w:t>
      </w:r>
    </w:p>
    <w:p w14:paraId="7D6FF562">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1.1具有独立承担民事责任的能力的投标人；</w:t>
      </w:r>
    </w:p>
    <w:p w14:paraId="6258EFE6">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1.2具有良好的商业信誉和健全的财务会计制度；</w:t>
      </w:r>
    </w:p>
    <w:p w14:paraId="4152E3D8">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1.3具有履行合同所必需的设备和专业技术能力；</w:t>
      </w:r>
    </w:p>
    <w:p w14:paraId="2541C628">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1.4有依法缴纳税收和社会保障资金的良好记录；</w:t>
      </w:r>
    </w:p>
    <w:p w14:paraId="6C69BA9C">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1.5参加本次采购活动前三年内，在经营活动中没有重大违法记录；</w:t>
      </w:r>
    </w:p>
    <w:p w14:paraId="134B6F3F">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1.6法律、行政法规规定的其他条件。</w:t>
      </w:r>
    </w:p>
    <w:p w14:paraId="3008E94B">
      <w:pPr>
        <w:tabs>
          <w:tab w:val="center" w:pos="4818"/>
        </w:tabs>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2.落实政府采购政策需满足的资格要求：</w:t>
      </w:r>
      <w:r>
        <w:rPr>
          <w:rFonts w:hint="eastAsia" w:ascii="宋体" w:hAnsi="宋体" w:cs="宋体"/>
          <w:color w:val="auto"/>
          <w:sz w:val="24"/>
          <w:szCs w:val="24"/>
          <w:highlight w:val="none"/>
        </w:rPr>
        <w:tab/>
      </w:r>
      <w:r>
        <w:rPr>
          <w:rFonts w:hint="eastAsia" w:ascii="宋体" w:hAnsi="宋体" w:cs="宋体"/>
          <w:color w:val="auto"/>
          <w:sz w:val="24"/>
          <w:szCs w:val="24"/>
          <w:highlight w:val="none"/>
        </w:rPr>
        <w:t>非专门面向中小企业预留采购项目</w:t>
      </w:r>
    </w:p>
    <w:p w14:paraId="46D1B26C">
      <w:pPr>
        <w:adjustRightInd w:val="0"/>
        <w:snapToGrid w:val="0"/>
        <w:spacing w:line="360" w:lineRule="auto"/>
        <w:ind w:firstLine="480" w:firstLineChars="200"/>
        <w:rPr>
          <w:rFonts w:ascii="宋体" w:hAnsi="宋体" w:cs="宋体"/>
          <w:b/>
          <w:bCs/>
          <w:color w:val="auto"/>
          <w:sz w:val="24"/>
          <w:szCs w:val="24"/>
          <w:highlight w:val="none"/>
        </w:rPr>
      </w:pPr>
      <w:r>
        <w:rPr>
          <w:rFonts w:hint="eastAsia" w:ascii="宋体" w:hAnsi="宋体" w:cs="宋体"/>
          <w:color w:val="auto"/>
          <w:sz w:val="24"/>
          <w:szCs w:val="24"/>
          <w:highlight w:val="none"/>
        </w:rPr>
        <w:t>3.本项目的特定资格要求：无</w:t>
      </w:r>
    </w:p>
    <w:p w14:paraId="4B2633B0">
      <w:pPr>
        <w:tabs>
          <w:tab w:val="left" w:pos="8764"/>
        </w:tabs>
        <w:adjustRightInd w:val="0"/>
        <w:snapToGrid w:val="0"/>
        <w:spacing w:line="360" w:lineRule="auto"/>
        <w:ind w:firstLine="482" w:firstLineChars="200"/>
        <w:rPr>
          <w:rFonts w:ascii="宋体" w:hAnsi="宋体" w:cs="宋体"/>
          <w:b/>
          <w:bCs/>
          <w:color w:val="auto"/>
          <w:sz w:val="24"/>
          <w:szCs w:val="24"/>
          <w:highlight w:val="none"/>
        </w:rPr>
      </w:pPr>
      <w:r>
        <w:rPr>
          <w:rFonts w:hint="eastAsia" w:ascii="宋体" w:hAnsi="宋体" w:cs="宋体"/>
          <w:b/>
          <w:bCs/>
          <w:color w:val="auto"/>
          <w:sz w:val="24"/>
          <w:szCs w:val="24"/>
          <w:highlight w:val="none"/>
        </w:rPr>
        <w:t>三、获取招标文件</w:t>
      </w:r>
    </w:p>
    <w:p w14:paraId="7DDCF73E">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时间：2025年04月03日至2025年04月11日，每天上午00：00至12：00，下午12：00至23：59（北京时间，法定节假日除外）</w:t>
      </w:r>
    </w:p>
    <w:p w14:paraId="473BE477">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地点：政采云平台线上</w:t>
      </w:r>
    </w:p>
    <w:p w14:paraId="12867B1C">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p>
    <w:p w14:paraId="1B32C952">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售价（元）：0</w:t>
      </w:r>
    </w:p>
    <w:p w14:paraId="266A1CD8">
      <w:pPr>
        <w:adjustRightInd w:val="0"/>
        <w:snapToGrid w:val="0"/>
        <w:spacing w:line="360" w:lineRule="auto"/>
        <w:ind w:firstLine="482" w:firstLineChars="200"/>
        <w:rPr>
          <w:rFonts w:ascii="宋体" w:hAnsi="宋体" w:cs="宋体"/>
          <w:b/>
          <w:bCs/>
          <w:color w:val="auto"/>
          <w:sz w:val="24"/>
          <w:szCs w:val="24"/>
          <w:highlight w:val="none"/>
        </w:rPr>
      </w:pPr>
      <w:r>
        <w:rPr>
          <w:rFonts w:hint="eastAsia" w:ascii="宋体" w:hAnsi="宋体" w:cs="宋体"/>
          <w:b/>
          <w:bCs/>
          <w:color w:val="auto"/>
          <w:sz w:val="24"/>
          <w:szCs w:val="24"/>
          <w:highlight w:val="none"/>
        </w:rPr>
        <w:t>四、提交投标文件截止时间、开标时间和地点</w:t>
      </w:r>
    </w:p>
    <w:p w14:paraId="76B93BD9">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提交投标文件截止时间：2025年04月24日10:30（北京时间）</w:t>
      </w:r>
    </w:p>
    <w:p w14:paraId="44BA6F12">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投标地点：请登录政采云投标客户端投标</w:t>
      </w:r>
    </w:p>
    <w:p w14:paraId="721D5CD5">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开标时间：2025年04月24日10:30（北京时间）</w:t>
      </w:r>
    </w:p>
    <w:p w14:paraId="3D94DF6E">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开标地点：投标人登录政采云平台https：//www.zcygov.cn/，进入“项目采购-开标评标-右边选择对应项目点击“进入项目”进入开标大厅</w:t>
      </w:r>
    </w:p>
    <w:p w14:paraId="78A1C4A5">
      <w:pPr>
        <w:adjustRightInd w:val="0"/>
        <w:snapToGrid w:val="0"/>
        <w:spacing w:line="360" w:lineRule="auto"/>
        <w:ind w:firstLine="482" w:firstLineChars="200"/>
        <w:rPr>
          <w:rFonts w:ascii="宋体" w:hAnsi="宋体" w:cs="宋体"/>
          <w:b/>
          <w:bCs/>
          <w:color w:val="auto"/>
          <w:sz w:val="24"/>
          <w:szCs w:val="24"/>
          <w:highlight w:val="none"/>
        </w:rPr>
      </w:pPr>
      <w:r>
        <w:rPr>
          <w:rFonts w:hint="eastAsia" w:ascii="宋体" w:hAnsi="宋体" w:cs="宋体"/>
          <w:b/>
          <w:bCs/>
          <w:color w:val="auto"/>
          <w:sz w:val="24"/>
          <w:szCs w:val="24"/>
          <w:highlight w:val="none"/>
        </w:rPr>
        <w:t>五、公告期限</w:t>
      </w:r>
    </w:p>
    <w:p w14:paraId="750B1A3C">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自本公告发布之日起5个工作日</w:t>
      </w:r>
    </w:p>
    <w:p w14:paraId="33FBD1C7">
      <w:pPr>
        <w:adjustRightInd w:val="0"/>
        <w:snapToGrid w:val="0"/>
        <w:spacing w:line="360" w:lineRule="auto"/>
        <w:ind w:firstLine="482" w:firstLineChars="200"/>
        <w:rPr>
          <w:rFonts w:ascii="宋体" w:hAnsi="宋体" w:cs="宋体"/>
          <w:b/>
          <w:bCs/>
          <w:color w:val="auto"/>
          <w:sz w:val="24"/>
          <w:szCs w:val="24"/>
          <w:highlight w:val="none"/>
        </w:rPr>
      </w:pPr>
      <w:r>
        <w:rPr>
          <w:rFonts w:hint="eastAsia" w:ascii="宋体" w:hAnsi="宋体" w:cs="宋体"/>
          <w:b/>
          <w:bCs/>
          <w:color w:val="auto"/>
          <w:sz w:val="24"/>
          <w:szCs w:val="24"/>
          <w:highlight w:val="none"/>
        </w:rPr>
        <w:t>六、其他补充事宜</w:t>
      </w:r>
    </w:p>
    <w:p w14:paraId="08D87033">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1.本项目实行网上投标，采用电子投标文件。</w:t>
      </w:r>
    </w:p>
    <w:p w14:paraId="78F1048D">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2.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翔晟CA服务热线025-66085508。</w:t>
      </w:r>
    </w:p>
    <w:p w14:paraId="5F8CC90E">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3.供应商将政采云电子交易客户端下载、安装完成后，可通过账号密码或CA登录客户端进行投标文件的制作。在使用政采云投标客户端时，建议使用WIN7及以上操作系统。</w:t>
      </w:r>
    </w:p>
    <w:p w14:paraId="722A5CB0">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4.投标文件递交截止时间前，供应商须随时关注本项目招标公告发布网站（新疆政府采购网http://www.ccgp-xinjiang.gov.cn/）的最新的变更公告、更正公告、澄清公告等相关信息，并对上述查看行为自行承担责任。对于未查看最新的变更公告、更正公告、澄清公告等相关信息，而造成的一切后果，由供应商自行承担。如有问题可拨打政采云客户服务热线95763进行咨询。如因供应商自身原因导致在规定时间内无法正常解密的（如：浏览器故障、未安装相关驱动、网络故障、加密CA与解密CA不一致等），采购代理机构不予异常处理，视为供应商自动弃标。</w:t>
      </w:r>
    </w:p>
    <w:p w14:paraId="6974B538">
      <w:pPr>
        <w:adjustRightInd w:val="0"/>
        <w:snapToGrid w:val="0"/>
        <w:spacing w:line="360" w:lineRule="auto"/>
        <w:ind w:firstLine="482" w:firstLineChars="200"/>
        <w:rPr>
          <w:rFonts w:ascii="宋体" w:hAnsi="宋体" w:cs="宋体"/>
          <w:b/>
          <w:bCs/>
          <w:color w:val="auto"/>
          <w:sz w:val="24"/>
          <w:szCs w:val="24"/>
          <w:highlight w:val="none"/>
        </w:rPr>
      </w:pPr>
      <w:r>
        <w:rPr>
          <w:rFonts w:hint="eastAsia" w:ascii="宋体" w:hAnsi="宋体" w:cs="宋体"/>
          <w:b/>
          <w:bCs/>
          <w:color w:val="auto"/>
          <w:sz w:val="24"/>
          <w:szCs w:val="24"/>
          <w:highlight w:val="none"/>
        </w:rPr>
        <w:t>七、对本次采购提出询问，请按以下方式联系</w:t>
      </w:r>
    </w:p>
    <w:p w14:paraId="78FCF6CD">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1.采购人信息</w:t>
      </w:r>
    </w:p>
    <w:p w14:paraId="30C5678D">
      <w:pPr>
        <w:adjustRightInd w:val="0"/>
        <w:snapToGrid w:val="0"/>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名  称：</w:t>
      </w:r>
      <w:r>
        <w:rPr>
          <w:rFonts w:hint="eastAsia" w:ascii="宋体" w:hAnsi="宋体" w:cs="宋体"/>
          <w:color w:val="auto"/>
          <w:sz w:val="24"/>
          <w:szCs w:val="24"/>
          <w:highlight w:val="none"/>
          <w:lang w:eastAsia="zh-CN"/>
        </w:rPr>
        <w:t>市属单位</w:t>
      </w:r>
    </w:p>
    <w:p w14:paraId="357D6544">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地  址：乌鲁木齐市天山区大湾南路699号</w:t>
      </w:r>
    </w:p>
    <w:p w14:paraId="76215802">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联系方式：0991-4910132</w:t>
      </w:r>
    </w:p>
    <w:p w14:paraId="66D51563">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2.采购代理机构信息</w:t>
      </w:r>
    </w:p>
    <w:p w14:paraId="18D6F18A">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名 称：新疆中诺项目管理有限公司</w:t>
      </w:r>
    </w:p>
    <w:p w14:paraId="6484AA1A">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地 址：乌鲁木齐市克拉玛依西街880号安佳大厦717A</w:t>
      </w:r>
    </w:p>
    <w:p w14:paraId="1A230C4B">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联系人方式：0991-6612071、18095958259</w:t>
      </w:r>
    </w:p>
    <w:p w14:paraId="74B08A85">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3.项目联系方式</w:t>
      </w:r>
    </w:p>
    <w:p w14:paraId="6C4A018A">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项目联系人：杜澜、叶康</w:t>
      </w:r>
    </w:p>
    <w:p w14:paraId="3C79D2EF">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电</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 xml:space="preserve"> 话：0991-6612071、18095958259</w:t>
      </w:r>
    </w:p>
    <w:p w14:paraId="3675DA51">
      <w:pPr>
        <w:adjustRightInd w:val="0"/>
        <w:snapToGrid w:val="0"/>
        <w:spacing w:line="360" w:lineRule="auto"/>
        <w:ind w:firstLine="480" w:firstLineChars="200"/>
        <w:rPr>
          <w:rFonts w:ascii="宋体" w:hAnsi="宋体" w:cs="宋体"/>
          <w:color w:val="auto"/>
          <w:sz w:val="24"/>
          <w:szCs w:val="24"/>
          <w:highlight w:val="none"/>
        </w:rPr>
      </w:pPr>
    </w:p>
    <w:p w14:paraId="7D94F0A0">
      <w:pPr>
        <w:adjustRightInd w:val="0"/>
        <w:snapToGrid w:val="0"/>
        <w:spacing w:line="360" w:lineRule="auto"/>
        <w:ind w:firstLine="480" w:firstLineChars="200"/>
        <w:rPr>
          <w:rFonts w:ascii="宋体" w:hAnsi="宋体" w:cs="宋体"/>
          <w:color w:val="auto"/>
          <w:sz w:val="24"/>
          <w:szCs w:val="24"/>
          <w:highlight w:val="none"/>
        </w:rPr>
      </w:pPr>
    </w:p>
    <w:p w14:paraId="368E4B55">
      <w:pPr>
        <w:adjustRightInd w:val="0"/>
        <w:snapToGrid w:val="0"/>
        <w:spacing w:line="360" w:lineRule="auto"/>
        <w:ind w:firstLine="480" w:firstLineChars="200"/>
        <w:rPr>
          <w:rFonts w:ascii="宋体" w:hAnsi="宋体" w:cs="宋体"/>
          <w:color w:val="auto"/>
          <w:sz w:val="24"/>
          <w:szCs w:val="24"/>
          <w:highlight w:val="none"/>
        </w:rPr>
      </w:pPr>
    </w:p>
    <w:p w14:paraId="3D775427">
      <w:pPr>
        <w:adjustRightInd w:val="0"/>
        <w:snapToGrid w:val="0"/>
        <w:spacing w:line="360" w:lineRule="auto"/>
        <w:ind w:firstLine="480" w:firstLineChars="200"/>
        <w:rPr>
          <w:rFonts w:ascii="宋体" w:hAnsi="宋体" w:cs="宋体"/>
          <w:color w:val="auto"/>
          <w:sz w:val="24"/>
          <w:szCs w:val="24"/>
          <w:highlight w:val="none"/>
        </w:rPr>
      </w:pPr>
    </w:p>
    <w:p w14:paraId="7CA4FF79">
      <w:pPr>
        <w:adjustRightInd w:val="0"/>
        <w:snapToGrid w:val="0"/>
        <w:spacing w:line="360" w:lineRule="auto"/>
        <w:ind w:firstLine="480" w:firstLineChars="200"/>
        <w:rPr>
          <w:rFonts w:ascii="宋体" w:hAnsi="宋体" w:cs="宋体"/>
          <w:color w:val="auto"/>
          <w:sz w:val="24"/>
          <w:szCs w:val="24"/>
          <w:highlight w:val="none"/>
        </w:rPr>
      </w:pPr>
    </w:p>
    <w:p w14:paraId="315AE1B3">
      <w:pPr>
        <w:adjustRightInd w:val="0"/>
        <w:snapToGrid w:val="0"/>
        <w:spacing w:line="360" w:lineRule="auto"/>
        <w:ind w:firstLine="480" w:firstLineChars="200"/>
        <w:rPr>
          <w:rFonts w:ascii="宋体" w:hAnsi="宋体" w:cs="宋体"/>
          <w:color w:val="auto"/>
          <w:sz w:val="24"/>
          <w:szCs w:val="24"/>
          <w:highlight w:val="none"/>
        </w:rPr>
      </w:pPr>
    </w:p>
    <w:p w14:paraId="554EC28A">
      <w:pPr>
        <w:adjustRightInd w:val="0"/>
        <w:snapToGrid w:val="0"/>
        <w:spacing w:line="360" w:lineRule="auto"/>
        <w:ind w:firstLine="480" w:firstLineChars="200"/>
        <w:rPr>
          <w:rFonts w:ascii="宋体" w:hAnsi="宋体" w:cs="宋体"/>
          <w:color w:val="auto"/>
          <w:sz w:val="24"/>
          <w:szCs w:val="24"/>
          <w:highlight w:val="none"/>
        </w:rPr>
      </w:pPr>
    </w:p>
    <w:p w14:paraId="5A77980C">
      <w:pPr>
        <w:adjustRightInd w:val="0"/>
        <w:snapToGrid w:val="0"/>
        <w:spacing w:line="360" w:lineRule="auto"/>
        <w:ind w:firstLine="480" w:firstLineChars="200"/>
        <w:rPr>
          <w:rFonts w:ascii="宋体" w:hAnsi="宋体" w:cs="宋体"/>
          <w:color w:val="auto"/>
          <w:sz w:val="24"/>
          <w:szCs w:val="24"/>
          <w:highlight w:val="none"/>
        </w:rPr>
      </w:pPr>
    </w:p>
    <w:p w14:paraId="000C5749">
      <w:pPr>
        <w:adjustRightInd w:val="0"/>
        <w:snapToGrid w:val="0"/>
        <w:spacing w:line="360" w:lineRule="auto"/>
        <w:ind w:firstLine="480" w:firstLineChars="200"/>
        <w:rPr>
          <w:rFonts w:ascii="宋体" w:hAnsi="宋体" w:cs="宋体"/>
          <w:color w:val="auto"/>
          <w:sz w:val="24"/>
          <w:szCs w:val="24"/>
          <w:highlight w:val="none"/>
        </w:rPr>
      </w:pPr>
    </w:p>
    <w:p w14:paraId="6785D5C5">
      <w:pPr>
        <w:adjustRightInd w:val="0"/>
        <w:snapToGrid w:val="0"/>
        <w:spacing w:line="360" w:lineRule="auto"/>
        <w:ind w:firstLine="480" w:firstLineChars="200"/>
        <w:rPr>
          <w:rFonts w:ascii="宋体" w:hAnsi="宋体" w:cs="宋体"/>
          <w:color w:val="auto"/>
          <w:sz w:val="24"/>
          <w:szCs w:val="24"/>
          <w:highlight w:val="none"/>
        </w:rPr>
      </w:pPr>
    </w:p>
    <w:p w14:paraId="3E163616">
      <w:pPr>
        <w:pStyle w:val="2"/>
        <w:rPr>
          <w:rFonts w:ascii="宋体" w:hAnsi="宋体" w:cs="宋体"/>
          <w:color w:val="auto"/>
          <w:highlight w:val="none"/>
        </w:rPr>
      </w:pPr>
    </w:p>
    <w:p w14:paraId="7F693203">
      <w:pPr>
        <w:pStyle w:val="2"/>
        <w:rPr>
          <w:rFonts w:ascii="宋体" w:hAnsi="宋体" w:cs="宋体"/>
          <w:color w:val="auto"/>
          <w:highlight w:val="none"/>
        </w:rPr>
      </w:pPr>
    </w:p>
    <w:p w14:paraId="058B0069">
      <w:pPr>
        <w:pStyle w:val="2"/>
        <w:rPr>
          <w:rFonts w:ascii="宋体" w:hAnsi="宋体" w:cs="宋体"/>
          <w:color w:val="auto"/>
          <w:highlight w:val="none"/>
        </w:rPr>
      </w:pPr>
    </w:p>
    <w:p w14:paraId="768BA2B4">
      <w:pPr>
        <w:pStyle w:val="2"/>
        <w:rPr>
          <w:rFonts w:ascii="宋体" w:hAnsi="宋体" w:cs="宋体"/>
          <w:color w:val="auto"/>
          <w:highlight w:val="none"/>
        </w:rPr>
      </w:pPr>
    </w:p>
    <w:p w14:paraId="696E6258">
      <w:pPr>
        <w:pStyle w:val="2"/>
        <w:rPr>
          <w:rFonts w:ascii="宋体" w:hAnsi="宋体" w:cs="宋体"/>
          <w:color w:val="auto"/>
          <w:highlight w:val="none"/>
        </w:rPr>
      </w:pPr>
    </w:p>
    <w:p w14:paraId="38E81EA4">
      <w:pPr>
        <w:pStyle w:val="2"/>
        <w:rPr>
          <w:rFonts w:ascii="宋体" w:hAnsi="宋体" w:cs="宋体"/>
          <w:color w:val="auto"/>
          <w:highlight w:val="none"/>
        </w:rPr>
      </w:pPr>
    </w:p>
    <w:p w14:paraId="2984B288">
      <w:pPr>
        <w:pStyle w:val="2"/>
        <w:rPr>
          <w:rFonts w:ascii="宋体" w:hAnsi="宋体" w:cs="宋体"/>
          <w:color w:val="auto"/>
          <w:highlight w:val="none"/>
        </w:rPr>
      </w:pPr>
    </w:p>
    <w:p w14:paraId="587A1865">
      <w:pPr>
        <w:pStyle w:val="2"/>
        <w:rPr>
          <w:rFonts w:ascii="宋体" w:hAnsi="宋体" w:cs="宋体"/>
          <w:color w:val="auto"/>
          <w:highlight w:val="none"/>
        </w:rPr>
      </w:pPr>
    </w:p>
    <w:p w14:paraId="65BD180A">
      <w:pPr>
        <w:pStyle w:val="2"/>
        <w:rPr>
          <w:rFonts w:ascii="宋体" w:hAnsi="宋体" w:cs="宋体"/>
          <w:color w:val="auto"/>
          <w:highlight w:val="none"/>
        </w:rPr>
      </w:pPr>
    </w:p>
    <w:p w14:paraId="49B5EDC2">
      <w:pPr>
        <w:pStyle w:val="2"/>
        <w:rPr>
          <w:rFonts w:ascii="宋体" w:hAnsi="宋体" w:cs="宋体"/>
          <w:color w:val="auto"/>
          <w:highlight w:val="none"/>
        </w:rPr>
      </w:pPr>
    </w:p>
    <w:p w14:paraId="2AA4F418">
      <w:pPr>
        <w:pStyle w:val="2"/>
        <w:rPr>
          <w:rFonts w:ascii="宋体" w:hAnsi="宋体" w:cs="宋体"/>
          <w:color w:val="auto"/>
          <w:highlight w:val="none"/>
        </w:rPr>
      </w:pPr>
    </w:p>
    <w:p w14:paraId="1D788177">
      <w:pPr>
        <w:pStyle w:val="4"/>
        <w:numPr>
          <w:ilvl w:val="0"/>
          <w:numId w:val="0"/>
        </w:numPr>
        <w:adjustRightInd w:val="0"/>
        <w:snapToGrid w:val="0"/>
        <w:spacing w:line="360" w:lineRule="auto"/>
        <w:jc w:val="center"/>
        <w:rPr>
          <w:rFonts w:ascii="宋体" w:hAnsi="宋体" w:cs="宋体"/>
          <w:color w:val="auto"/>
          <w:sz w:val="32"/>
          <w:szCs w:val="32"/>
          <w:highlight w:val="none"/>
        </w:rPr>
      </w:pPr>
      <w:bookmarkStart w:id="6" w:name="_Toc2509"/>
      <w:bookmarkStart w:id="7" w:name="_Toc349573119"/>
      <w:bookmarkStart w:id="8" w:name="_Toc28220"/>
      <w:bookmarkStart w:id="9" w:name="_Toc349637918"/>
      <w:bookmarkStart w:id="10" w:name="_Toc298240403"/>
      <w:r>
        <w:rPr>
          <w:rFonts w:hint="eastAsia" w:ascii="宋体" w:hAnsi="宋体" w:cs="宋体"/>
          <w:color w:val="auto"/>
          <w:sz w:val="32"/>
          <w:szCs w:val="32"/>
          <w:highlight w:val="none"/>
        </w:rPr>
        <w:t>第二部分 投标人须知</w:t>
      </w:r>
      <w:bookmarkEnd w:id="5"/>
      <w:bookmarkEnd w:id="6"/>
      <w:bookmarkEnd w:id="7"/>
      <w:bookmarkEnd w:id="8"/>
      <w:bookmarkEnd w:id="9"/>
      <w:bookmarkEnd w:id="10"/>
    </w:p>
    <w:p w14:paraId="2BAC9D1E">
      <w:pPr>
        <w:pStyle w:val="5"/>
        <w:adjustRightInd w:val="0"/>
        <w:snapToGrid w:val="0"/>
        <w:spacing w:before="0" w:after="0" w:line="360" w:lineRule="auto"/>
        <w:jc w:val="center"/>
        <w:rPr>
          <w:rFonts w:ascii="宋体" w:hAnsi="宋体" w:eastAsia="宋体" w:cs="宋体"/>
          <w:color w:val="auto"/>
          <w:sz w:val="28"/>
          <w:szCs w:val="28"/>
          <w:highlight w:val="none"/>
        </w:rPr>
      </w:pPr>
      <w:bookmarkStart w:id="11" w:name="_Toc26566"/>
      <w:r>
        <w:rPr>
          <w:rFonts w:hint="eastAsia" w:ascii="宋体" w:hAnsi="宋体" w:eastAsia="宋体" w:cs="宋体"/>
          <w:color w:val="auto"/>
          <w:sz w:val="28"/>
          <w:szCs w:val="28"/>
          <w:highlight w:val="none"/>
        </w:rPr>
        <w:t>投标人须知前附表</w:t>
      </w:r>
      <w:bookmarkEnd w:id="11"/>
    </w:p>
    <w:tbl>
      <w:tblPr>
        <w:tblStyle w:val="35"/>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61"/>
        <w:gridCol w:w="1689"/>
        <w:gridCol w:w="7312"/>
      </w:tblGrid>
      <w:tr w14:paraId="4EB396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4" w:hRule="atLeast"/>
          <w:jc w:val="center"/>
        </w:trPr>
        <w:tc>
          <w:tcPr>
            <w:tcW w:w="761" w:type="dxa"/>
            <w:tcBorders>
              <w:top w:val="single" w:color="auto" w:sz="4" w:space="0"/>
              <w:bottom w:val="single" w:color="auto" w:sz="4" w:space="0"/>
              <w:right w:val="single" w:color="auto" w:sz="4" w:space="0"/>
            </w:tcBorders>
            <w:vAlign w:val="center"/>
          </w:tcPr>
          <w:p w14:paraId="65FCC977">
            <w:pPr>
              <w:pStyle w:val="21"/>
              <w:spacing w:line="320" w:lineRule="exact"/>
              <w:jc w:val="center"/>
              <w:rPr>
                <w:rFonts w:hAnsi="宋体" w:cs="宋体"/>
                <w:color w:val="auto"/>
                <w:sz w:val="24"/>
                <w:szCs w:val="24"/>
                <w:highlight w:val="none"/>
              </w:rPr>
            </w:pPr>
            <w:r>
              <w:rPr>
                <w:rFonts w:hint="eastAsia" w:hAnsi="宋体" w:cs="宋体"/>
                <w:b/>
                <w:bCs/>
                <w:color w:val="auto"/>
                <w:sz w:val="24"/>
                <w:szCs w:val="24"/>
                <w:highlight w:val="none"/>
              </w:rPr>
              <w:t>序号</w:t>
            </w:r>
          </w:p>
        </w:tc>
        <w:tc>
          <w:tcPr>
            <w:tcW w:w="1689" w:type="dxa"/>
            <w:tcBorders>
              <w:top w:val="single" w:color="auto" w:sz="4" w:space="0"/>
              <w:bottom w:val="single" w:color="auto" w:sz="4" w:space="0"/>
              <w:right w:val="single" w:color="auto" w:sz="4" w:space="0"/>
            </w:tcBorders>
            <w:vAlign w:val="center"/>
          </w:tcPr>
          <w:p w14:paraId="2BF2DE60">
            <w:pPr>
              <w:pStyle w:val="21"/>
              <w:spacing w:line="320" w:lineRule="exact"/>
              <w:jc w:val="center"/>
              <w:rPr>
                <w:rFonts w:hAnsi="宋体" w:cs="宋体"/>
                <w:color w:val="auto"/>
                <w:sz w:val="24"/>
                <w:szCs w:val="24"/>
                <w:highlight w:val="none"/>
              </w:rPr>
            </w:pPr>
            <w:r>
              <w:rPr>
                <w:rFonts w:hint="eastAsia" w:hAnsi="宋体" w:cs="宋体"/>
                <w:b/>
                <w:bCs/>
                <w:color w:val="auto"/>
                <w:sz w:val="24"/>
                <w:szCs w:val="24"/>
                <w:highlight w:val="none"/>
              </w:rPr>
              <w:t>名 称</w:t>
            </w:r>
          </w:p>
        </w:tc>
        <w:tc>
          <w:tcPr>
            <w:tcW w:w="7312" w:type="dxa"/>
            <w:tcBorders>
              <w:top w:val="single" w:color="auto" w:sz="4" w:space="0"/>
              <w:left w:val="single" w:color="auto" w:sz="4" w:space="0"/>
              <w:bottom w:val="single" w:color="auto" w:sz="4" w:space="0"/>
            </w:tcBorders>
            <w:vAlign w:val="center"/>
          </w:tcPr>
          <w:p w14:paraId="71544F58">
            <w:pPr>
              <w:spacing w:line="320" w:lineRule="exact"/>
              <w:jc w:val="center"/>
              <w:rPr>
                <w:rFonts w:ascii="宋体" w:hAnsi="宋体" w:cs="宋体"/>
                <w:color w:val="auto"/>
                <w:sz w:val="24"/>
                <w:szCs w:val="24"/>
                <w:highlight w:val="none"/>
              </w:rPr>
            </w:pPr>
            <w:r>
              <w:rPr>
                <w:rFonts w:hint="eastAsia" w:ascii="宋体" w:hAnsi="宋体" w:cs="宋体"/>
                <w:b/>
                <w:bCs/>
                <w:color w:val="auto"/>
                <w:sz w:val="24"/>
                <w:szCs w:val="24"/>
                <w:highlight w:val="none"/>
              </w:rPr>
              <w:t>内  容</w:t>
            </w:r>
          </w:p>
        </w:tc>
      </w:tr>
      <w:tr w14:paraId="4C875F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jc w:val="center"/>
        </w:trPr>
        <w:tc>
          <w:tcPr>
            <w:tcW w:w="761" w:type="dxa"/>
            <w:tcBorders>
              <w:top w:val="single" w:color="auto" w:sz="4" w:space="0"/>
              <w:bottom w:val="single" w:color="auto" w:sz="4" w:space="0"/>
              <w:right w:val="single" w:color="auto" w:sz="4" w:space="0"/>
            </w:tcBorders>
            <w:vAlign w:val="center"/>
          </w:tcPr>
          <w:p w14:paraId="2D03763F">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1</w:t>
            </w:r>
          </w:p>
        </w:tc>
        <w:tc>
          <w:tcPr>
            <w:tcW w:w="1689" w:type="dxa"/>
            <w:tcBorders>
              <w:top w:val="single" w:color="auto" w:sz="4" w:space="0"/>
              <w:bottom w:val="single" w:color="auto" w:sz="4" w:space="0"/>
              <w:right w:val="single" w:color="auto" w:sz="4" w:space="0"/>
            </w:tcBorders>
            <w:vAlign w:val="center"/>
          </w:tcPr>
          <w:p w14:paraId="16489B22">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项目名称</w:t>
            </w:r>
          </w:p>
        </w:tc>
        <w:tc>
          <w:tcPr>
            <w:tcW w:w="7312" w:type="dxa"/>
            <w:tcBorders>
              <w:top w:val="single" w:color="auto" w:sz="4" w:space="0"/>
              <w:left w:val="single" w:color="auto" w:sz="4" w:space="0"/>
              <w:bottom w:val="single" w:color="auto" w:sz="4" w:space="0"/>
            </w:tcBorders>
            <w:vAlign w:val="center"/>
          </w:tcPr>
          <w:p w14:paraId="488E49F7">
            <w:pPr>
              <w:spacing w:line="320" w:lineRule="exact"/>
              <w:rPr>
                <w:rFonts w:ascii="宋体" w:hAnsi="宋体" w:cs="宋体"/>
                <w:color w:val="auto"/>
                <w:sz w:val="24"/>
                <w:szCs w:val="24"/>
                <w:highlight w:val="none"/>
              </w:rPr>
            </w:pPr>
            <w:r>
              <w:rPr>
                <w:rFonts w:hint="eastAsia" w:ascii="宋体" w:hAnsi="宋体" w:cs="宋体"/>
                <w:color w:val="auto"/>
                <w:sz w:val="24"/>
                <w:szCs w:val="24"/>
                <w:highlight w:val="none"/>
              </w:rPr>
              <w:t>市属单位物品X光机联网智能安检分析设备项目</w:t>
            </w:r>
          </w:p>
        </w:tc>
      </w:tr>
      <w:tr w14:paraId="26FFE2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5" w:hRule="atLeast"/>
          <w:jc w:val="center"/>
        </w:trPr>
        <w:tc>
          <w:tcPr>
            <w:tcW w:w="761" w:type="dxa"/>
            <w:tcBorders>
              <w:top w:val="single" w:color="auto" w:sz="4" w:space="0"/>
              <w:bottom w:val="single" w:color="auto" w:sz="4" w:space="0"/>
              <w:right w:val="single" w:color="auto" w:sz="4" w:space="0"/>
            </w:tcBorders>
            <w:vAlign w:val="center"/>
          </w:tcPr>
          <w:p w14:paraId="0A51B63E">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2</w:t>
            </w:r>
          </w:p>
        </w:tc>
        <w:tc>
          <w:tcPr>
            <w:tcW w:w="1689" w:type="dxa"/>
            <w:tcBorders>
              <w:top w:val="single" w:color="auto" w:sz="4" w:space="0"/>
              <w:bottom w:val="single" w:color="auto" w:sz="4" w:space="0"/>
              <w:right w:val="single" w:color="auto" w:sz="4" w:space="0"/>
            </w:tcBorders>
            <w:vAlign w:val="center"/>
          </w:tcPr>
          <w:p w14:paraId="3855663E">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项目编号</w:t>
            </w:r>
          </w:p>
        </w:tc>
        <w:tc>
          <w:tcPr>
            <w:tcW w:w="7312" w:type="dxa"/>
            <w:tcBorders>
              <w:top w:val="single" w:color="auto" w:sz="4" w:space="0"/>
              <w:left w:val="single" w:color="auto" w:sz="4" w:space="0"/>
              <w:bottom w:val="single" w:color="auto" w:sz="4" w:space="0"/>
            </w:tcBorders>
            <w:vAlign w:val="center"/>
          </w:tcPr>
          <w:p w14:paraId="796E96F7">
            <w:pPr>
              <w:spacing w:line="320" w:lineRule="exact"/>
              <w:rPr>
                <w:rFonts w:ascii="宋体" w:hAnsi="宋体" w:cs="宋体"/>
                <w:color w:val="auto"/>
                <w:sz w:val="24"/>
                <w:szCs w:val="24"/>
                <w:highlight w:val="none"/>
              </w:rPr>
            </w:pPr>
            <w:r>
              <w:rPr>
                <w:rFonts w:hint="eastAsia" w:ascii="宋体" w:hAnsi="宋体" w:cs="宋体"/>
                <w:color w:val="auto"/>
                <w:sz w:val="24"/>
                <w:szCs w:val="24"/>
                <w:highlight w:val="none"/>
              </w:rPr>
              <w:t>XJZN-2025-03113</w:t>
            </w:r>
          </w:p>
        </w:tc>
      </w:tr>
      <w:tr w14:paraId="5A6819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5" w:hRule="atLeast"/>
          <w:jc w:val="center"/>
        </w:trPr>
        <w:tc>
          <w:tcPr>
            <w:tcW w:w="761" w:type="dxa"/>
            <w:tcBorders>
              <w:top w:val="single" w:color="auto" w:sz="4" w:space="0"/>
              <w:bottom w:val="single" w:color="auto" w:sz="4" w:space="0"/>
              <w:right w:val="single" w:color="auto" w:sz="4" w:space="0"/>
            </w:tcBorders>
            <w:vAlign w:val="center"/>
          </w:tcPr>
          <w:p w14:paraId="18644F04">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3</w:t>
            </w:r>
          </w:p>
        </w:tc>
        <w:tc>
          <w:tcPr>
            <w:tcW w:w="1689" w:type="dxa"/>
            <w:tcBorders>
              <w:top w:val="single" w:color="auto" w:sz="4" w:space="0"/>
              <w:bottom w:val="single" w:color="auto" w:sz="4" w:space="0"/>
              <w:right w:val="single" w:color="auto" w:sz="4" w:space="0"/>
            </w:tcBorders>
            <w:vAlign w:val="center"/>
          </w:tcPr>
          <w:p w14:paraId="44CE66E2">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采购方式</w:t>
            </w:r>
          </w:p>
        </w:tc>
        <w:tc>
          <w:tcPr>
            <w:tcW w:w="7312" w:type="dxa"/>
            <w:tcBorders>
              <w:top w:val="single" w:color="auto" w:sz="4" w:space="0"/>
              <w:left w:val="single" w:color="auto" w:sz="4" w:space="0"/>
              <w:bottom w:val="single" w:color="auto" w:sz="4" w:space="0"/>
            </w:tcBorders>
            <w:vAlign w:val="center"/>
          </w:tcPr>
          <w:p w14:paraId="6CE15A67">
            <w:pPr>
              <w:spacing w:line="320" w:lineRule="exact"/>
              <w:rPr>
                <w:rFonts w:ascii="宋体" w:hAnsi="宋体" w:cs="宋体"/>
                <w:color w:val="auto"/>
                <w:sz w:val="24"/>
                <w:szCs w:val="24"/>
                <w:highlight w:val="none"/>
              </w:rPr>
            </w:pPr>
            <w:r>
              <w:rPr>
                <w:rFonts w:hint="eastAsia" w:ascii="宋体" w:hAnsi="宋体" w:cs="宋体"/>
                <w:color w:val="auto"/>
                <w:sz w:val="24"/>
                <w:szCs w:val="24"/>
                <w:highlight w:val="none"/>
              </w:rPr>
              <w:t>公开招标</w:t>
            </w:r>
          </w:p>
        </w:tc>
      </w:tr>
      <w:tr w14:paraId="388007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5" w:hRule="atLeast"/>
          <w:jc w:val="center"/>
        </w:trPr>
        <w:tc>
          <w:tcPr>
            <w:tcW w:w="761" w:type="dxa"/>
            <w:tcBorders>
              <w:top w:val="single" w:color="auto" w:sz="4" w:space="0"/>
              <w:bottom w:val="single" w:color="auto" w:sz="4" w:space="0"/>
              <w:right w:val="single" w:color="auto" w:sz="4" w:space="0"/>
            </w:tcBorders>
            <w:vAlign w:val="center"/>
          </w:tcPr>
          <w:p w14:paraId="7DBA8EBD">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4</w:t>
            </w:r>
          </w:p>
        </w:tc>
        <w:tc>
          <w:tcPr>
            <w:tcW w:w="1689" w:type="dxa"/>
            <w:tcBorders>
              <w:top w:val="single" w:color="auto" w:sz="4" w:space="0"/>
              <w:bottom w:val="single" w:color="auto" w:sz="4" w:space="0"/>
              <w:right w:val="single" w:color="auto" w:sz="4" w:space="0"/>
            </w:tcBorders>
            <w:vAlign w:val="center"/>
          </w:tcPr>
          <w:p w14:paraId="7E2B5CA1">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预算金额</w:t>
            </w:r>
          </w:p>
        </w:tc>
        <w:tc>
          <w:tcPr>
            <w:tcW w:w="7312" w:type="dxa"/>
            <w:tcBorders>
              <w:top w:val="single" w:color="auto" w:sz="4" w:space="0"/>
              <w:left w:val="single" w:color="auto" w:sz="4" w:space="0"/>
              <w:bottom w:val="single" w:color="auto" w:sz="4" w:space="0"/>
            </w:tcBorders>
            <w:vAlign w:val="center"/>
          </w:tcPr>
          <w:p w14:paraId="5748956D">
            <w:pPr>
              <w:spacing w:line="320" w:lineRule="exact"/>
              <w:rPr>
                <w:rFonts w:ascii="宋体" w:hAnsi="宋体" w:cs="宋体"/>
                <w:color w:val="auto"/>
                <w:sz w:val="24"/>
                <w:szCs w:val="24"/>
                <w:highlight w:val="none"/>
              </w:rPr>
            </w:pPr>
            <w:r>
              <w:rPr>
                <w:rFonts w:hint="eastAsia" w:ascii="宋体" w:hAnsi="宋体" w:cs="宋体"/>
                <w:color w:val="auto"/>
                <w:sz w:val="24"/>
                <w:szCs w:val="24"/>
                <w:highlight w:val="none"/>
              </w:rPr>
              <w:t>997600元</w:t>
            </w:r>
          </w:p>
        </w:tc>
      </w:tr>
      <w:tr w14:paraId="70339A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761" w:type="dxa"/>
            <w:tcBorders>
              <w:top w:val="single" w:color="auto" w:sz="4" w:space="0"/>
              <w:bottom w:val="single" w:color="auto" w:sz="4" w:space="0"/>
              <w:right w:val="single" w:color="auto" w:sz="4" w:space="0"/>
            </w:tcBorders>
            <w:vAlign w:val="center"/>
          </w:tcPr>
          <w:p w14:paraId="48B63C2C">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5</w:t>
            </w:r>
          </w:p>
        </w:tc>
        <w:tc>
          <w:tcPr>
            <w:tcW w:w="1689" w:type="dxa"/>
            <w:tcBorders>
              <w:top w:val="single" w:color="auto" w:sz="4" w:space="0"/>
              <w:bottom w:val="single" w:color="auto" w:sz="4" w:space="0"/>
              <w:right w:val="single" w:color="auto" w:sz="4" w:space="0"/>
            </w:tcBorders>
            <w:vAlign w:val="center"/>
          </w:tcPr>
          <w:p w14:paraId="7DA40A37">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采购内容</w:t>
            </w:r>
          </w:p>
        </w:tc>
        <w:tc>
          <w:tcPr>
            <w:tcW w:w="7312" w:type="dxa"/>
            <w:tcBorders>
              <w:top w:val="single" w:color="auto" w:sz="4" w:space="0"/>
              <w:left w:val="single" w:color="auto" w:sz="4" w:space="0"/>
              <w:bottom w:val="single" w:color="auto" w:sz="4" w:space="0"/>
            </w:tcBorders>
            <w:vAlign w:val="center"/>
          </w:tcPr>
          <w:p w14:paraId="1D578834">
            <w:pPr>
              <w:spacing w:line="320" w:lineRule="exact"/>
              <w:rPr>
                <w:rFonts w:ascii="宋体" w:hAnsi="宋体" w:cs="宋体"/>
                <w:color w:val="auto"/>
                <w:sz w:val="24"/>
                <w:szCs w:val="24"/>
                <w:highlight w:val="none"/>
              </w:rPr>
            </w:pPr>
            <w:r>
              <w:rPr>
                <w:rFonts w:hint="eastAsia" w:ascii="宋体" w:hAnsi="宋体" w:cs="宋体"/>
                <w:color w:val="auto"/>
                <w:sz w:val="24"/>
                <w:szCs w:val="24"/>
                <w:highlight w:val="none"/>
              </w:rPr>
              <w:t>智能安检分析设备1批</w:t>
            </w:r>
          </w:p>
        </w:tc>
      </w:tr>
      <w:tr w14:paraId="72DCF7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5" w:hRule="atLeast"/>
          <w:jc w:val="center"/>
        </w:trPr>
        <w:tc>
          <w:tcPr>
            <w:tcW w:w="761" w:type="dxa"/>
            <w:tcBorders>
              <w:top w:val="single" w:color="auto" w:sz="4" w:space="0"/>
              <w:bottom w:val="single" w:color="auto" w:sz="4" w:space="0"/>
              <w:right w:val="single" w:color="auto" w:sz="4" w:space="0"/>
            </w:tcBorders>
            <w:vAlign w:val="center"/>
          </w:tcPr>
          <w:p w14:paraId="5E05ADB0">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6</w:t>
            </w:r>
          </w:p>
        </w:tc>
        <w:tc>
          <w:tcPr>
            <w:tcW w:w="1689" w:type="dxa"/>
            <w:tcBorders>
              <w:top w:val="single" w:color="auto" w:sz="4" w:space="0"/>
              <w:bottom w:val="single" w:color="auto" w:sz="4" w:space="0"/>
              <w:right w:val="single" w:color="auto" w:sz="4" w:space="0"/>
            </w:tcBorders>
            <w:vAlign w:val="center"/>
          </w:tcPr>
          <w:p w14:paraId="2B03FDF0">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资金来源</w:t>
            </w:r>
          </w:p>
        </w:tc>
        <w:tc>
          <w:tcPr>
            <w:tcW w:w="7312" w:type="dxa"/>
            <w:tcBorders>
              <w:top w:val="single" w:color="auto" w:sz="4" w:space="0"/>
              <w:left w:val="single" w:color="auto" w:sz="4" w:space="0"/>
              <w:bottom w:val="single" w:color="auto" w:sz="4" w:space="0"/>
            </w:tcBorders>
            <w:vAlign w:val="center"/>
          </w:tcPr>
          <w:p w14:paraId="328325EB">
            <w:pPr>
              <w:spacing w:line="320" w:lineRule="exact"/>
              <w:rPr>
                <w:rFonts w:ascii="宋体" w:hAnsi="宋体" w:cs="宋体"/>
                <w:color w:val="auto"/>
                <w:sz w:val="24"/>
                <w:szCs w:val="24"/>
                <w:highlight w:val="none"/>
              </w:rPr>
            </w:pPr>
            <w:r>
              <w:rPr>
                <w:rFonts w:hint="eastAsia" w:ascii="宋体" w:hAnsi="宋体" w:cs="宋体"/>
                <w:color w:val="auto"/>
                <w:sz w:val="24"/>
                <w:szCs w:val="24"/>
                <w:highlight w:val="none"/>
              </w:rPr>
              <w:t>财政资金</w:t>
            </w:r>
          </w:p>
        </w:tc>
      </w:tr>
      <w:tr w14:paraId="162A21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65" w:hRule="atLeast"/>
          <w:jc w:val="center"/>
        </w:trPr>
        <w:tc>
          <w:tcPr>
            <w:tcW w:w="761" w:type="dxa"/>
            <w:tcBorders>
              <w:top w:val="single" w:color="auto" w:sz="4" w:space="0"/>
              <w:bottom w:val="single" w:color="auto" w:sz="4" w:space="0"/>
              <w:right w:val="single" w:color="auto" w:sz="4" w:space="0"/>
            </w:tcBorders>
            <w:vAlign w:val="center"/>
          </w:tcPr>
          <w:p w14:paraId="389F9305">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7</w:t>
            </w:r>
          </w:p>
        </w:tc>
        <w:tc>
          <w:tcPr>
            <w:tcW w:w="1689" w:type="dxa"/>
            <w:tcBorders>
              <w:top w:val="single" w:color="auto" w:sz="4" w:space="0"/>
              <w:bottom w:val="single" w:color="auto" w:sz="4" w:space="0"/>
              <w:right w:val="single" w:color="auto" w:sz="4" w:space="0"/>
            </w:tcBorders>
            <w:vAlign w:val="center"/>
          </w:tcPr>
          <w:p w14:paraId="3C80C711">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采购人</w:t>
            </w:r>
          </w:p>
        </w:tc>
        <w:tc>
          <w:tcPr>
            <w:tcW w:w="7312" w:type="dxa"/>
            <w:tcBorders>
              <w:top w:val="single" w:color="auto" w:sz="4" w:space="0"/>
              <w:left w:val="single" w:color="auto" w:sz="4" w:space="0"/>
              <w:bottom w:val="single" w:color="auto" w:sz="4" w:space="0"/>
            </w:tcBorders>
            <w:vAlign w:val="center"/>
          </w:tcPr>
          <w:p w14:paraId="31F35969">
            <w:pPr>
              <w:spacing w:line="320" w:lineRule="exac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名  称：</w:t>
            </w:r>
            <w:r>
              <w:rPr>
                <w:rFonts w:hint="eastAsia" w:ascii="宋体" w:hAnsi="宋体" w:cs="宋体"/>
                <w:color w:val="auto"/>
                <w:sz w:val="24"/>
                <w:szCs w:val="24"/>
                <w:highlight w:val="none"/>
                <w:lang w:eastAsia="zh-CN"/>
              </w:rPr>
              <w:t>市属单位</w:t>
            </w:r>
          </w:p>
          <w:p w14:paraId="2B8562C2">
            <w:pPr>
              <w:spacing w:line="320" w:lineRule="exact"/>
              <w:rPr>
                <w:rFonts w:ascii="宋体" w:hAnsi="宋体" w:cs="宋体"/>
                <w:color w:val="auto"/>
                <w:sz w:val="24"/>
                <w:szCs w:val="24"/>
                <w:highlight w:val="none"/>
              </w:rPr>
            </w:pPr>
            <w:r>
              <w:rPr>
                <w:rFonts w:hint="eastAsia" w:ascii="宋体" w:hAnsi="宋体" w:cs="宋体"/>
                <w:color w:val="auto"/>
                <w:sz w:val="24"/>
                <w:szCs w:val="24"/>
                <w:highlight w:val="none"/>
              </w:rPr>
              <w:t>地  址：乌鲁木齐市天山区大湾南路699号</w:t>
            </w:r>
          </w:p>
          <w:p w14:paraId="5F572D5C">
            <w:pPr>
              <w:spacing w:line="320" w:lineRule="exact"/>
              <w:rPr>
                <w:rFonts w:ascii="宋体" w:hAnsi="宋体" w:cs="宋体"/>
                <w:color w:val="auto"/>
                <w:sz w:val="24"/>
                <w:szCs w:val="24"/>
                <w:highlight w:val="none"/>
              </w:rPr>
            </w:pPr>
            <w:r>
              <w:rPr>
                <w:rFonts w:hint="eastAsia" w:ascii="宋体" w:hAnsi="宋体" w:cs="宋体"/>
                <w:color w:val="auto"/>
                <w:sz w:val="24"/>
                <w:szCs w:val="24"/>
                <w:highlight w:val="none"/>
              </w:rPr>
              <w:t>联系人：单朝龙</w:t>
            </w:r>
          </w:p>
          <w:p w14:paraId="3C9379BA">
            <w:pPr>
              <w:spacing w:line="320" w:lineRule="exact"/>
              <w:rPr>
                <w:rFonts w:ascii="宋体" w:hAnsi="宋体" w:cs="宋体"/>
                <w:color w:val="auto"/>
                <w:sz w:val="24"/>
                <w:szCs w:val="24"/>
                <w:highlight w:val="none"/>
              </w:rPr>
            </w:pPr>
            <w:r>
              <w:rPr>
                <w:rFonts w:hint="eastAsia" w:ascii="宋体" w:hAnsi="宋体" w:cs="宋体"/>
                <w:color w:val="auto"/>
                <w:sz w:val="24"/>
                <w:szCs w:val="24"/>
                <w:highlight w:val="none"/>
              </w:rPr>
              <w:t>电  话：0991-4910132</w:t>
            </w:r>
          </w:p>
        </w:tc>
      </w:tr>
      <w:tr w14:paraId="3D5A0C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60" w:hRule="atLeast"/>
          <w:jc w:val="center"/>
        </w:trPr>
        <w:tc>
          <w:tcPr>
            <w:tcW w:w="761" w:type="dxa"/>
            <w:tcBorders>
              <w:top w:val="single" w:color="auto" w:sz="4" w:space="0"/>
              <w:bottom w:val="single" w:color="auto" w:sz="4" w:space="0"/>
              <w:right w:val="single" w:color="auto" w:sz="4" w:space="0"/>
            </w:tcBorders>
            <w:vAlign w:val="center"/>
          </w:tcPr>
          <w:p w14:paraId="61A28C3C">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8</w:t>
            </w:r>
          </w:p>
        </w:tc>
        <w:tc>
          <w:tcPr>
            <w:tcW w:w="1689" w:type="dxa"/>
            <w:tcBorders>
              <w:top w:val="single" w:color="auto" w:sz="4" w:space="0"/>
              <w:bottom w:val="single" w:color="auto" w:sz="4" w:space="0"/>
              <w:right w:val="single" w:color="auto" w:sz="4" w:space="0"/>
            </w:tcBorders>
            <w:vAlign w:val="center"/>
          </w:tcPr>
          <w:p w14:paraId="17AFFC46">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采购代理机构</w:t>
            </w:r>
          </w:p>
        </w:tc>
        <w:tc>
          <w:tcPr>
            <w:tcW w:w="7312" w:type="dxa"/>
            <w:tcBorders>
              <w:top w:val="single" w:color="auto" w:sz="4" w:space="0"/>
              <w:left w:val="single" w:color="auto" w:sz="4" w:space="0"/>
              <w:bottom w:val="single" w:color="auto" w:sz="4" w:space="0"/>
            </w:tcBorders>
            <w:vAlign w:val="center"/>
          </w:tcPr>
          <w:p w14:paraId="6C9BF93D">
            <w:pPr>
              <w:spacing w:line="320" w:lineRule="exact"/>
              <w:rPr>
                <w:rFonts w:ascii="宋体" w:hAnsi="宋体" w:cs="宋体"/>
                <w:color w:val="auto"/>
                <w:sz w:val="24"/>
                <w:szCs w:val="24"/>
                <w:highlight w:val="none"/>
              </w:rPr>
            </w:pPr>
            <w:r>
              <w:rPr>
                <w:rFonts w:hint="eastAsia" w:ascii="宋体" w:hAnsi="宋体" w:cs="宋体"/>
                <w:color w:val="auto"/>
                <w:sz w:val="24"/>
                <w:szCs w:val="24"/>
                <w:highlight w:val="none"/>
              </w:rPr>
              <w:t>名  称：新疆中诺项目管理有限公司</w:t>
            </w:r>
          </w:p>
          <w:p w14:paraId="271F24A7">
            <w:pPr>
              <w:spacing w:line="320" w:lineRule="exact"/>
              <w:rPr>
                <w:rFonts w:ascii="宋体" w:hAnsi="宋体" w:cs="宋体"/>
                <w:color w:val="auto"/>
                <w:sz w:val="24"/>
                <w:szCs w:val="24"/>
                <w:highlight w:val="none"/>
              </w:rPr>
            </w:pPr>
            <w:r>
              <w:rPr>
                <w:rFonts w:hint="eastAsia" w:ascii="宋体" w:hAnsi="宋体" w:cs="宋体"/>
                <w:color w:val="auto"/>
                <w:sz w:val="24"/>
                <w:szCs w:val="24"/>
                <w:highlight w:val="none"/>
              </w:rPr>
              <w:t>地  址：乌鲁木齐市克拉玛依西街880号安佳大厦717A</w:t>
            </w:r>
          </w:p>
          <w:p w14:paraId="1558EDE0">
            <w:pPr>
              <w:spacing w:line="320" w:lineRule="exact"/>
              <w:rPr>
                <w:rFonts w:ascii="宋体" w:hAnsi="宋体" w:cs="宋体"/>
                <w:color w:val="auto"/>
                <w:sz w:val="24"/>
                <w:szCs w:val="24"/>
                <w:highlight w:val="none"/>
              </w:rPr>
            </w:pPr>
            <w:r>
              <w:rPr>
                <w:rFonts w:hint="eastAsia" w:ascii="宋体" w:hAnsi="宋体" w:cs="宋体"/>
                <w:color w:val="auto"/>
                <w:sz w:val="24"/>
                <w:szCs w:val="24"/>
                <w:highlight w:val="none"/>
              </w:rPr>
              <w:t>联系人：杜澜、叶康</w:t>
            </w:r>
          </w:p>
          <w:p w14:paraId="6EF095D0">
            <w:pPr>
              <w:spacing w:line="320" w:lineRule="exact"/>
              <w:rPr>
                <w:rFonts w:ascii="宋体" w:hAnsi="宋体" w:cs="宋体"/>
                <w:color w:val="auto"/>
                <w:sz w:val="24"/>
                <w:szCs w:val="24"/>
                <w:highlight w:val="none"/>
              </w:rPr>
            </w:pPr>
            <w:r>
              <w:rPr>
                <w:rFonts w:hint="eastAsia" w:ascii="宋体" w:hAnsi="宋体" w:cs="宋体"/>
                <w:color w:val="auto"/>
                <w:sz w:val="24"/>
                <w:szCs w:val="24"/>
                <w:highlight w:val="none"/>
              </w:rPr>
              <w:t>电  话：0991-6612071、18095958259</w:t>
            </w:r>
          </w:p>
        </w:tc>
      </w:tr>
      <w:tr w14:paraId="560B77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274" w:hRule="atLeast"/>
          <w:jc w:val="center"/>
        </w:trPr>
        <w:tc>
          <w:tcPr>
            <w:tcW w:w="761" w:type="dxa"/>
            <w:tcBorders>
              <w:top w:val="single" w:color="auto" w:sz="4" w:space="0"/>
              <w:bottom w:val="single" w:color="auto" w:sz="4" w:space="0"/>
              <w:right w:val="single" w:color="auto" w:sz="4" w:space="0"/>
            </w:tcBorders>
            <w:vAlign w:val="center"/>
          </w:tcPr>
          <w:p w14:paraId="462D02ED">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9</w:t>
            </w:r>
          </w:p>
        </w:tc>
        <w:tc>
          <w:tcPr>
            <w:tcW w:w="1689" w:type="dxa"/>
            <w:tcBorders>
              <w:top w:val="single" w:color="auto" w:sz="4" w:space="0"/>
              <w:bottom w:val="single" w:color="auto" w:sz="4" w:space="0"/>
              <w:right w:val="single" w:color="auto" w:sz="4" w:space="0"/>
            </w:tcBorders>
            <w:vAlign w:val="center"/>
          </w:tcPr>
          <w:p w14:paraId="7CE8BF05">
            <w:pPr>
              <w:spacing w:line="320" w:lineRule="exact"/>
              <w:jc w:val="center"/>
              <w:rPr>
                <w:rFonts w:ascii="宋体" w:hAnsi="宋体" w:cs="宋体"/>
                <w:color w:val="auto"/>
                <w:spacing w:val="8"/>
                <w:sz w:val="24"/>
                <w:szCs w:val="24"/>
                <w:highlight w:val="none"/>
              </w:rPr>
            </w:pPr>
            <w:r>
              <w:rPr>
                <w:rFonts w:hint="eastAsia" w:ascii="宋体" w:hAnsi="宋体" w:cs="宋体"/>
                <w:color w:val="auto"/>
                <w:sz w:val="24"/>
                <w:szCs w:val="24"/>
                <w:highlight w:val="none"/>
              </w:rPr>
              <w:t>投标人资质资格要求</w:t>
            </w:r>
          </w:p>
        </w:tc>
        <w:tc>
          <w:tcPr>
            <w:tcW w:w="7312" w:type="dxa"/>
            <w:tcBorders>
              <w:top w:val="single" w:color="auto" w:sz="4" w:space="0"/>
              <w:left w:val="single" w:color="auto" w:sz="4" w:space="0"/>
              <w:bottom w:val="single" w:color="auto" w:sz="4" w:space="0"/>
            </w:tcBorders>
            <w:vAlign w:val="center"/>
          </w:tcPr>
          <w:p w14:paraId="5E08EA5E">
            <w:pPr>
              <w:spacing w:line="320" w:lineRule="exact"/>
              <w:rPr>
                <w:rFonts w:ascii="宋体" w:hAnsi="宋体" w:cs="宋体"/>
                <w:color w:val="auto"/>
                <w:sz w:val="24"/>
                <w:szCs w:val="24"/>
                <w:highlight w:val="none"/>
              </w:rPr>
            </w:pPr>
            <w:r>
              <w:rPr>
                <w:rFonts w:hint="eastAsia" w:ascii="宋体" w:hAnsi="宋体" w:cs="宋体"/>
                <w:color w:val="auto"/>
                <w:sz w:val="24"/>
                <w:szCs w:val="24"/>
                <w:highlight w:val="none"/>
              </w:rPr>
              <w:t>1.满足《中华人民共和国政府采购法》第二十二条规定；</w:t>
            </w:r>
          </w:p>
          <w:p w14:paraId="29AD6B10">
            <w:pPr>
              <w:spacing w:line="320" w:lineRule="exact"/>
              <w:rPr>
                <w:rFonts w:ascii="宋体" w:hAnsi="宋体" w:cs="宋体"/>
                <w:color w:val="auto"/>
                <w:sz w:val="24"/>
                <w:szCs w:val="24"/>
                <w:highlight w:val="none"/>
              </w:rPr>
            </w:pPr>
            <w:r>
              <w:rPr>
                <w:rFonts w:hint="eastAsia" w:ascii="宋体" w:hAnsi="宋体" w:cs="宋体"/>
                <w:color w:val="auto"/>
                <w:sz w:val="24"/>
                <w:szCs w:val="24"/>
                <w:highlight w:val="none"/>
              </w:rPr>
              <w:t>1.1具有独立承担民事责任的能力的投标人；</w:t>
            </w:r>
          </w:p>
          <w:p w14:paraId="66DE2AD6">
            <w:pPr>
              <w:spacing w:line="320" w:lineRule="exact"/>
              <w:rPr>
                <w:rFonts w:ascii="宋体" w:hAnsi="宋体" w:cs="宋体"/>
                <w:color w:val="auto"/>
                <w:sz w:val="24"/>
                <w:szCs w:val="24"/>
                <w:highlight w:val="none"/>
              </w:rPr>
            </w:pPr>
            <w:r>
              <w:rPr>
                <w:rFonts w:hint="eastAsia" w:ascii="宋体" w:hAnsi="宋体" w:cs="宋体"/>
                <w:color w:val="auto"/>
                <w:sz w:val="24"/>
                <w:szCs w:val="24"/>
                <w:highlight w:val="none"/>
              </w:rPr>
              <w:t>1.2具有良好的商业信誉和健全的财务会计制度；</w:t>
            </w:r>
          </w:p>
          <w:p w14:paraId="6F1CE208">
            <w:pPr>
              <w:spacing w:line="320" w:lineRule="exact"/>
              <w:rPr>
                <w:rFonts w:ascii="宋体" w:hAnsi="宋体" w:cs="宋体"/>
                <w:color w:val="auto"/>
                <w:sz w:val="24"/>
                <w:szCs w:val="24"/>
                <w:highlight w:val="none"/>
              </w:rPr>
            </w:pPr>
            <w:r>
              <w:rPr>
                <w:rFonts w:hint="eastAsia" w:ascii="宋体" w:hAnsi="宋体" w:cs="宋体"/>
                <w:color w:val="auto"/>
                <w:sz w:val="24"/>
                <w:szCs w:val="24"/>
                <w:highlight w:val="none"/>
              </w:rPr>
              <w:t>1.3具有履行合同所必需的设备和专业技术能力；</w:t>
            </w:r>
          </w:p>
          <w:p w14:paraId="4BEAF009">
            <w:pPr>
              <w:spacing w:line="320" w:lineRule="exact"/>
              <w:rPr>
                <w:rFonts w:ascii="宋体" w:hAnsi="宋体" w:cs="宋体"/>
                <w:color w:val="auto"/>
                <w:sz w:val="24"/>
                <w:szCs w:val="24"/>
                <w:highlight w:val="none"/>
              </w:rPr>
            </w:pPr>
            <w:r>
              <w:rPr>
                <w:rFonts w:hint="eastAsia" w:ascii="宋体" w:hAnsi="宋体" w:cs="宋体"/>
                <w:color w:val="auto"/>
                <w:sz w:val="24"/>
                <w:szCs w:val="24"/>
                <w:highlight w:val="none"/>
              </w:rPr>
              <w:t>1.4有依法缴纳税收和社会保障资金的良好记录；</w:t>
            </w:r>
          </w:p>
          <w:p w14:paraId="2CD7558A">
            <w:pPr>
              <w:spacing w:line="320" w:lineRule="exact"/>
              <w:rPr>
                <w:rFonts w:ascii="宋体" w:hAnsi="宋体" w:cs="宋体"/>
                <w:color w:val="auto"/>
                <w:sz w:val="24"/>
                <w:szCs w:val="24"/>
                <w:highlight w:val="none"/>
              </w:rPr>
            </w:pPr>
            <w:r>
              <w:rPr>
                <w:rFonts w:hint="eastAsia" w:ascii="宋体" w:hAnsi="宋体" w:cs="宋体"/>
                <w:color w:val="auto"/>
                <w:sz w:val="24"/>
                <w:szCs w:val="24"/>
                <w:highlight w:val="none"/>
              </w:rPr>
              <w:t>1.5参加本次采购活动前三年内，在经营活动中没有重大违法记录；</w:t>
            </w:r>
          </w:p>
          <w:p w14:paraId="33992EB7">
            <w:pPr>
              <w:spacing w:line="320" w:lineRule="exact"/>
              <w:rPr>
                <w:rFonts w:ascii="宋体" w:hAnsi="宋体" w:cs="宋体"/>
                <w:color w:val="auto"/>
                <w:sz w:val="24"/>
                <w:szCs w:val="24"/>
                <w:highlight w:val="none"/>
              </w:rPr>
            </w:pPr>
            <w:r>
              <w:rPr>
                <w:rFonts w:hint="eastAsia" w:ascii="宋体" w:hAnsi="宋体" w:cs="宋体"/>
                <w:color w:val="auto"/>
                <w:sz w:val="24"/>
                <w:szCs w:val="24"/>
                <w:highlight w:val="none"/>
              </w:rPr>
              <w:t>1.6法律、行政法规规定的其他条件。</w:t>
            </w:r>
          </w:p>
          <w:p w14:paraId="22566C74">
            <w:pPr>
              <w:spacing w:line="320" w:lineRule="exact"/>
              <w:rPr>
                <w:rFonts w:ascii="宋体" w:hAnsi="宋体" w:cs="宋体"/>
                <w:color w:val="auto"/>
                <w:sz w:val="24"/>
                <w:szCs w:val="24"/>
                <w:highlight w:val="none"/>
              </w:rPr>
            </w:pPr>
            <w:r>
              <w:rPr>
                <w:rFonts w:hint="eastAsia" w:ascii="宋体" w:hAnsi="宋体" w:cs="宋体"/>
                <w:color w:val="auto"/>
                <w:sz w:val="24"/>
                <w:szCs w:val="24"/>
                <w:highlight w:val="none"/>
              </w:rPr>
              <w:t>2.落实政府采购政策需满足的资格要求：非专门面向中小企业预留采购项目</w:t>
            </w:r>
          </w:p>
          <w:p w14:paraId="4DF0B96F">
            <w:pPr>
              <w:spacing w:line="320" w:lineRule="exact"/>
              <w:rPr>
                <w:rFonts w:ascii="宋体" w:hAnsi="宋体" w:cs="宋体"/>
                <w:color w:val="auto"/>
                <w:sz w:val="24"/>
                <w:szCs w:val="24"/>
                <w:highlight w:val="none"/>
              </w:rPr>
            </w:pPr>
            <w:r>
              <w:rPr>
                <w:rFonts w:hint="eastAsia" w:ascii="宋体" w:hAnsi="宋体" w:cs="宋体"/>
                <w:color w:val="auto"/>
                <w:sz w:val="24"/>
                <w:szCs w:val="24"/>
                <w:highlight w:val="none"/>
              </w:rPr>
              <w:t>3.本项目的特定资格要求：无</w:t>
            </w:r>
          </w:p>
        </w:tc>
      </w:tr>
      <w:tr w14:paraId="7B18BD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34" w:hRule="atLeast"/>
          <w:jc w:val="center"/>
        </w:trPr>
        <w:tc>
          <w:tcPr>
            <w:tcW w:w="761" w:type="dxa"/>
            <w:tcBorders>
              <w:top w:val="single" w:color="auto" w:sz="4" w:space="0"/>
              <w:bottom w:val="single" w:color="auto" w:sz="4" w:space="0"/>
              <w:right w:val="single" w:color="auto" w:sz="4" w:space="0"/>
            </w:tcBorders>
            <w:vAlign w:val="center"/>
          </w:tcPr>
          <w:p w14:paraId="45783CB0">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10</w:t>
            </w:r>
          </w:p>
        </w:tc>
        <w:tc>
          <w:tcPr>
            <w:tcW w:w="1689" w:type="dxa"/>
            <w:tcBorders>
              <w:top w:val="single" w:color="auto" w:sz="4" w:space="0"/>
              <w:bottom w:val="single" w:color="auto" w:sz="4" w:space="0"/>
              <w:right w:val="single" w:color="auto" w:sz="4" w:space="0"/>
            </w:tcBorders>
            <w:vAlign w:val="center"/>
          </w:tcPr>
          <w:p w14:paraId="238F678D">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落实政府采购政策</w:t>
            </w:r>
          </w:p>
        </w:tc>
        <w:tc>
          <w:tcPr>
            <w:tcW w:w="7312" w:type="dxa"/>
            <w:tcBorders>
              <w:top w:val="single" w:color="auto" w:sz="4" w:space="0"/>
              <w:left w:val="single" w:color="auto" w:sz="4" w:space="0"/>
              <w:bottom w:val="single" w:color="auto" w:sz="4" w:space="0"/>
            </w:tcBorders>
            <w:vAlign w:val="center"/>
          </w:tcPr>
          <w:p w14:paraId="75E383CD">
            <w:pPr>
              <w:adjustRightInd w:val="0"/>
              <w:snapToGrid w:val="0"/>
              <w:rPr>
                <w:rFonts w:ascii="宋体" w:hAnsi="宋体" w:cs="宋体"/>
                <w:color w:val="auto"/>
                <w:sz w:val="24"/>
                <w:szCs w:val="24"/>
                <w:highlight w:val="none"/>
              </w:rPr>
            </w:pPr>
            <w:r>
              <w:rPr>
                <w:rFonts w:hint="eastAsia" w:ascii="宋体" w:hAnsi="宋体" w:cs="宋体"/>
                <w:color w:val="auto"/>
                <w:sz w:val="24"/>
                <w:szCs w:val="24"/>
                <w:highlight w:val="none"/>
              </w:rPr>
              <w:t>1.财政部、工业和信息化部《关于印发政府采购促进中小企业发展管理办法的通知》（财库[2020]46号）；2.财政部、司法部《关于政府采购支持监狱企业发展有关问题的通知》（财库[2014]68号）；3.财政部、民政部、中国残疾人联合会《关于促进残疾人就业政府采购政策的通知》（财库[2017]141号）；4.财政部、国家发展改革委、生态环境部、市场监管总局《关于调整优化节能产品、环境标志产品政府采购执行机制的通知》（财库[2019]9号）；5.财政部、生态环境部《关于印发环境标志产品政府采购品目清单的通知》（财库[2019]18号）；6.财政部、发展改革委《关于印发节能产品政府采购品目清单的通知》（财库[2019]19号）；7.市场监管总局《市场监管总局关于发布参与实施政府采购节能产品、环境标志产品认证机构名录的公告》（2019年第16号）；8.《财政部等三部门联合印发商品包装和快递包装政府采购需求标准（试行）》（财办库[2020]123号）等相关政策。</w:t>
            </w:r>
          </w:p>
        </w:tc>
      </w:tr>
      <w:tr w14:paraId="70356C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25" w:hRule="atLeast"/>
          <w:jc w:val="center"/>
        </w:trPr>
        <w:tc>
          <w:tcPr>
            <w:tcW w:w="761" w:type="dxa"/>
            <w:tcBorders>
              <w:top w:val="single" w:color="auto" w:sz="4" w:space="0"/>
              <w:bottom w:val="single" w:color="auto" w:sz="4" w:space="0"/>
              <w:right w:val="single" w:color="auto" w:sz="4" w:space="0"/>
            </w:tcBorders>
            <w:vAlign w:val="center"/>
          </w:tcPr>
          <w:p w14:paraId="2F393531">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11</w:t>
            </w:r>
          </w:p>
        </w:tc>
        <w:tc>
          <w:tcPr>
            <w:tcW w:w="1689" w:type="dxa"/>
            <w:tcBorders>
              <w:top w:val="single" w:color="auto" w:sz="4" w:space="0"/>
              <w:bottom w:val="single" w:color="auto" w:sz="4" w:space="0"/>
              <w:right w:val="single" w:color="auto" w:sz="4" w:space="0"/>
            </w:tcBorders>
            <w:vAlign w:val="center"/>
          </w:tcPr>
          <w:p w14:paraId="1F0D90F6">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落实政府采购政策预留份额要求</w:t>
            </w:r>
          </w:p>
        </w:tc>
        <w:tc>
          <w:tcPr>
            <w:tcW w:w="7312" w:type="dxa"/>
            <w:tcBorders>
              <w:top w:val="single" w:color="auto" w:sz="4" w:space="0"/>
              <w:left w:val="single" w:color="auto" w:sz="4" w:space="0"/>
              <w:bottom w:val="single" w:color="auto" w:sz="4" w:space="0"/>
            </w:tcBorders>
            <w:vAlign w:val="center"/>
          </w:tcPr>
          <w:p w14:paraId="6E2A602C">
            <w:pPr>
              <w:adjustRightInd w:val="0"/>
              <w:snapToGrid w:val="0"/>
              <w:rPr>
                <w:rFonts w:ascii="宋体" w:hAnsi="宋体" w:cs="宋体"/>
                <w:color w:val="auto"/>
                <w:sz w:val="24"/>
                <w:szCs w:val="24"/>
                <w:highlight w:val="none"/>
              </w:rPr>
            </w:pPr>
            <w:r>
              <w:rPr>
                <w:rFonts w:hint="eastAsia" w:ascii="宋体" w:hAnsi="宋体" w:cs="宋体"/>
                <w:color w:val="auto"/>
                <w:sz w:val="24"/>
                <w:szCs w:val="24"/>
                <w:highlight w:val="none"/>
              </w:rPr>
              <w:t>1.中小企业政策</w:t>
            </w:r>
          </w:p>
          <w:p w14:paraId="261A4137">
            <w:pPr>
              <w:adjustRightInd w:val="0"/>
              <w:snapToGrid w:val="0"/>
              <w:rPr>
                <w:rFonts w:ascii="宋体" w:hAnsi="宋体" w:cs="宋体"/>
                <w:color w:val="auto"/>
                <w:sz w:val="24"/>
                <w:szCs w:val="24"/>
                <w:highlight w:val="none"/>
              </w:rPr>
            </w:pPr>
            <w:r>
              <w:rPr>
                <w:rFonts w:hint="eastAsia" w:ascii="宋体" w:hAnsi="宋体" w:cs="宋体"/>
                <w:color w:val="auto"/>
                <w:sz w:val="24"/>
                <w:szCs w:val="24"/>
                <w:highlight w:val="none"/>
              </w:rPr>
              <w:t>☑非专门面向中小企业预留采购项目。供应商提供的货物全部由符合政策要求的小微企业制造、服务和工程由符合政策要求的小微企业承接，应对小微企业报价给予10%-20%（工程项目为6%-10%）扣除。</w:t>
            </w:r>
          </w:p>
          <w:p w14:paraId="0E358293">
            <w:pPr>
              <w:adjustRightInd w:val="0"/>
              <w:snapToGrid w:val="0"/>
              <w:rPr>
                <w:rFonts w:ascii="宋体" w:hAnsi="宋体" w:cs="宋体"/>
                <w:color w:val="auto"/>
                <w:sz w:val="24"/>
                <w:szCs w:val="24"/>
                <w:highlight w:val="none"/>
              </w:rPr>
            </w:pPr>
            <w:r>
              <w:rPr>
                <w:rFonts w:hint="eastAsia" w:ascii="宋体" w:hAnsi="宋体" w:cs="宋体"/>
                <w:color w:val="auto"/>
                <w:sz w:val="24"/>
                <w:szCs w:val="24"/>
                <w:highlight w:val="none"/>
              </w:rPr>
              <w:t>□专门面向中小企业采购项目。即：供应商为中小微企业或监狱企业或残疾人福利性单位；供应商提供的货物全部由符合政策要求的中小微企业制造、服务和工程全部由符合政策要求的中小微企业承接。</w:t>
            </w:r>
          </w:p>
          <w:p w14:paraId="737C837E">
            <w:pPr>
              <w:adjustRightInd w:val="0"/>
              <w:snapToGrid w:val="0"/>
              <w:rPr>
                <w:rFonts w:ascii="宋体" w:hAnsi="宋体" w:cs="宋体"/>
                <w:color w:val="auto"/>
                <w:sz w:val="24"/>
                <w:szCs w:val="24"/>
                <w:highlight w:val="none"/>
              </w:rPr>
            </w:pPr>
            <w:r>
              <w:rPr>
                <w:rFonts w:hint="eastAsia" w:ascii="宋体" w:hAnsi="宋体" w:cs="宋体"/>
                <w:color w:val="auto"/>
                <w:sz w:val="24"/>
                <w:szCs w:val="24"/>
                <w:highlight w:val="none"/>
              </w:rPr>
              <w:t>□专门面向小微企业采购项目。即：供应商为小微企业或监狱企业或残疾人福利性单位；供应商提供的货物全部由符合政策要求的小微企业制造、服务和工程全部由符合政策要求的小微企业承接。</w:t>
            </w:r>
          </w:p>
          <w:p w14:paraId="4B9ECC36">
            <w:pPr>
              <w:adjustRightInd w:val="0"/>
              <w:snapToGrid w:val="0"/>
              <w:rPr>
                <w:rFonts w:ascii="宋体" w:hAnsi="宋体" w:cs="宋体"/>
                <w:color w:val="auto"/>
                <w:sz w:val="24"/>
                <w:szCs w:val="24"/>
                <w:highlight w:val="none"/>
              </w:rPr>
            </w:pPr>
            <w:r>
              <w:rPr>
                <w:rFonts w:hint="eastAsia" w:ascii="宋体" w:hAnsi="宋体" w:cs="宋体"/>
                <w:color w:val="auto"/>
                <w:sz w:val="24"/>
                <w:szCs w:val="24"/>
                <w:highlight w:val="none"/>
              </w:rPr>
              <w:t>2.其它落实政府采购政策的资格要求</w:t>
            </w:r>
          </w:p>
          <w:p w14:paraId="48432958">
            <w:pPr>
              <w:adjustRightInd w:val="0"/>
              <w:snapToGrid w:val="0"/>
              <w:rPr>
                <w:rFonts w:ascii="宋体" w:hAnsi="宋体" w:cs="宋体"/>
                <w:color w:val="auto"/>
                <w:sz w:val="24"/>
                <w:szCs w:val="24"/>
                <w:highlight w:val="none"/>
              </w:rPr>
            </w:pPr>
            <w:r>
              <w:rPr>
                <w:rFonts w:hint="eastAsia" w:ascii="宋体" w:hAnsi="宋体" w:cs="宋体"/>
                <w:color w:val="auto"/>
                <w:sz w:val="24"/>
                <w:szCs w:val="24"/>
                <w:highlight w:val="none"/>
              </w:rPr>
              <w:t>□未达到政府采购限额标准，不落实政府采购政策的资格要求。</w:t>
            </w:r>
          </w:p>
        </w:tc>
      </w:tr>
      <w:tr w14:paraId="091986C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8" w:hRule="atLeast"/>
          <w:jc w:val="center"/>
        </w:trPr>
        <w:tc>
          <w:tcPr>
            <w:tcW w:w="761" w:type="dxa"/>
            <w:tcBorders>
              <w:top w:val="single" w:color="auto" w:sz="4" w:space="0"/>
              <w:bottom w:val="single" w:color="auto" w:sz="4" w:space="0"/>
              <w:right w:val="single" w:color="auto" w:sz="4" w:space="0"/>
            </w:tcBorders>
            <w:vAlign w:val="center"/>
          </w:tcPr>
          <w:p w14:paraId="38424367">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12</w:t>
            </w:r>
          </w:p>
        </w:tc>
        <w:tc>
          <w:tcPr>
            <w:tcW w:w="1689" w:type="dxa"/>
            <w:tcBorders>
              <w:top w:val="single" w:color="auto" w:sz="4" w:space="0"/>
              <w:bottom w:val="single" w:color="auto" w:sz="4" w:space="0"/>
              <w:right w:val="single" w:color="auto" w:sz="4" w:space="0"/>
            </w:tcBorders>
            <w:vAlign w:val="center"/>
          </w:tcPr>
          <w:p w14:paraId="2644FCB3">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价格评审优惠</w:t>
            </w:r>
          </w:p>
        </w:tc>
        <w:tc>
          <w:tcPr>
            <w:tcW w:w="7312" w:type="dxa"/>
            <w:tcBorders>
              <w:top w:val="single" w:color="auto" w:sz="4" w:space="0"/>
              <w:left w:val="single" w:color="auto" w:sz="4" w:space="0"/>
              <w:bottom w:val="single" w:color="auto" w:sz="4" w:space="0"/>
            </w:tcBorders>
            <w:vAlign w:val="center"/>
          </w:tcPr>
          <w:p w14:paraId="3DC138C8">
            <w:pPr>
              <w:adjustRightInd w:val="0"/>
              <w:snapToGrid w:val="0"/>
              <w:rPr>
                <w:rFonts w:ascii="宋体" w:hAnsi="宋体" w:cs="宋体"/>
                <w:color w:val="auto"/>
                <w:sz w:val="24"/>
                <w:szCs w:val="24"/>
                <w:highlight w:val="none"/>
              </w:rPr>
            </w:pPr>
            <w:r>
              <w:rPr>
                <w:rFonts w:hint="eastAsia" w:ascii="宋体" w:hAnsi="宋体" w:cs="宋体"/>
                <w:color w:val="auto"/>
                <w:sz w:val="24"/>
                <w:szCs w:val="24"/>
                <w:highlight w:val="none"/>
              </w:rPr>
              <w:t>☑小微企业报价给予扣除：</w:t>
            </w:r>
            <w:r>
              <w:rPr>
                <w:rFonts w:hint="eastAsia" w:ascii="宋体" w:hAnsi="宋体" w:cs="宋体"/>
                <w:color w:val="auto"/>
                <w:sz w:val="24"/>
                <w:szCs w:val="24"/>
                <w:highlight w:val="none"/>
                <w:u w:val="single"/>
              </w:rPr>
              <w:t xml:space="preserve">  10%  </w:t>
            </w:r>
          </w:p>
          <w:p w14:paraId="28686459">
            <w:pPr>
              <w:adjustRightInd w:val="0"/>
              <w:snapToGrid w:val="0"/>
              <w:rPr>
                <w:rFonts w:ascii="宋体" w:hAnsi="宋体" w:cs="宋体"/>
                <w:color w:val="auto"/>
                <w:sz w:val="24"/>
                <w:szCs w:val="24"/>
                <w:highlight w:val="none"/>
              </w:rPr>
            </w:pPr>
            <w:r>
              <w:rPr>
                <w:rFonts w:hint="eastAsia" w:ascii="宋体" w:hAnsi="宋体" w:cs="宋体"/>
                <w:color w:val="auto"/>
                <w:sz w:val="24"/>
                <w:szCs w:val="24"/>
                <w:highlight w:val="none"/>
              </w:rPr>
              <w:t>□报价不给予扣除</w:t>
            </w:r>
          </w:p>
        </w:tc>
      </w:tr>
      <w:tr w14:paraId="64070A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9" w:hRule="atLeast"/>
          <w:jc w:val="center"/>
        </w:trPr>
        <w:tc>
          <w:tcPr>
            <w:tcW w:w="761" w:type="dxa"/>
            <w:tcBorders>
              <w:top w:val="single" w:color="auto" w:sz="4" w:space="0"/>
              <w:bottom w:val="single" w:color="auto" w:sz="4" w:space="0"/>
              <w:right w:val="single" w:color="auto" w:sz="4" w:space="0"/>
            </w:tcBorders>
            <w:vAlign w:val="center"/>
          </w:tcPr>
          <w:p w14:paraId="6A95E151">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13</w:t>
            </w:r>
          </w:p>
        </w:tc>
        <w:tc>
          <w:tcPr>
            <w:tcW w:w="1689" w:type="dxa"/>
            <w:tcBorders>
              <w:top w:val="single" w:color="auto" w:sz="4" w:space="0"/>
              <w:bottom w:val="single" w:color="auto" w:sz="4" w:space="0"/>
              <w:right w:val="single" w:color="auto" w:sz="4" w:space="0"/>
            </w:tcBorders>
            <w:vAlign w:val="center"/>
          </w:tcPr>
          <w:p w14:paraId="76EB0031">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标的名称</w:t>
            </w:r>
          </w:p>
        </w:tc>
        <w:tc>
          <w:tcPr>
            <w:tcW w:w="7312" w:type="dxa"/>
            <w:tcBorders>
              <w:top w:val="single" w:color="auto" w:sz="4" w:space="0"/>
              <w:left w:val="single" w:color="auto" w:sz="4" w:space="0"/>
              <w:bottom w:val="single" w:color="auto" w:sz="4" w:space="0"/>
            </w:tcBorders>
            <w:vAlign w:val="center"/>
          </w:tcPr>
          <w:p w14:paraId="52B13211">
            <w:pPr>
              <w:adjustRightInd w:val="0"/>
              <w:snapToGrid w:val="0"/>
              <w:rPr>
                <w:rFonts w:ascii="宋体" w:hAnsi="宋体" w:cs="宋体"/>
                <w:color w:val="auto"/>
                <w:sz w:val="24"/>
                <w:szCs w:val="24"/>
                <w:highlight w:val="none"/>
              </w:rPr>
            </w:pPr>
            <w:r>
              <w:rPr>
                <w:rFonts w:hint="eastAsia" w:ascii="宋体" w:hAnsi="宋体" w:cs="宋体"/>
                <w:color w:val="auto"/>
                <w:kern w:val="0"/>
                <w:sz w:val="24"/>
                <w:szCs w:val="24"/>
                <w:highlight w:val="none"/>
                <w:lang w:bidi="ar"/>
              </w:rPr>
              <w:t>详见“第三部分采购需求”</w:t>
            </w:r>
          </w:p>
        </w:tc>
      </w:tr>
      <w:tr w14:paraId="7AC98E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9" w:hRule="atLeast"/>
          <w:jc w:val="center"/>
        </w:trPr>
        <w:tc>
          <w:tcPr>
            <w:tcW w:w="761" w:type="dxa"/>
            <w:tcBorders>
              <w:top w:val="single" w:color="auto" w:sz="4" w:space="0"/>
              <w:bottom w:val="single" w:color="auto" w:sz="4" w:space="0"/>
              <w:right w:val="single" w:color="auto" w:sz="4" w:space="0"/>
            </w:tcBorders>
            <w:vAlign w:val="center"/>
          </w:tcPr>
          <w:p w14:paraId="5F55291C">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14</w:t>
            </w:r>
          </w:p>
        </w:tc>
        <w:tc>
          <w:tcPr>
            <w:tcW w:w="1689" w:type="dxa"/>
            <w:tcBorders>
              <w:top w:val="single" w:color="auto" w:sz="4" w:space="0"/>
              <w:bottom w:val="single" w:color="auto" w:sz="4" w:space="0"/>
              <w:right w:val="single" w:color="auto" w:sz="4" w:space="0"/>
            </w:tcBorders>
            <w:vAlign w:val="center"/>
          </w:tcPr>
          <w:p w14:paraId="0442049D">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标的所属行业</w:t>
            </w:r>
          </w:p>
        </w:tc>
        <w:tc>
          <w:tcPr>
            <w:tcW w:w="7312" w:type="dxa"/>
            <w:tcBorders>
              <w:top w:val="single" w:color="auto" w:sz="4" w:space="0"/>
              <w:left w:val="single" w:color="auto" w:sz="4" w:space="0"/>
              <w:bottom w:val="single" w:color="auto" w:sz="4" w:space="0"/>
            </w:tcBorders>
            <w:vAlign w:val="center"/>
          </w:tcPr>
          <w:p w14:paraId="6068DEA1">
            <w:pPr>
              <w:adjustRightInd w:val="0"/>
              <w:snapToGrid w:val="0"/>
              <w:rPr>
                <w:rFonts w:ascii="宋体" w:hAnsi="宋体" w:cs="宋体"/>
                <w:color w:val="auto"/>
                <w:sz w:val="24"/>
                <w:szCs w:val="24"/>
                <w:highlight w:val="none"/>
              </w:rPr>
            </w:pPr>
            <w:r>
              <w:rPr>
                <w:rFonts w:hint="eastAsia" w:ascii="宋体" w:hAnsi="宋体" w:cs="宋体"/>
                <w:color w:val="auto"/>
                <w:sz w:val="24"/>
                <w:szCs w:val="24"/>
                <w:highlight w:val="none"/>
              </w:rPr>
              <w:t>工业</w:t>
            </w:r>
          </w:p>
        </w:tc>
      </w:tr>
      <w:tr w14:paraId="7EC6E1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761" w:type="dxa"/>
            <w:tcBorders>
              <w:top w:val="single" w:color="auto" w:sz="4" w:space="0"/>
              <w:bottom w:val="single" w:color="auto" w:sz="4" w:space="0"/>
              <w:right w:val="single" w:color="auto" w:sz="4" w:space="0"/>
            </w:tcBorders>
            <w:vAlign w:val="center"/>
          </w:tcPr>
          <w:p w14:paraId="7E0FBE3F">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15</w:t>
            </w:r>
          </w:p>
        </w:tc>
        <w:tc>
          <w:tcPr>
            <w:tcW w:w="1689" w:type="dxa"/>
            <w:tcBorders>
              <w:top w:val="single" w:color="auto" w:sz="4" w:space="0"/>
              <w:bottom w:val="single" w:color="auto" w:sz="4" w:space="0"/>
              <w:right w:val="single" w:color="auto" w:sz="4" w:space="0"/>
            </w:tcBorders>
            <w:vAlign w:val="center"/>
          </w:tcPr>
          <w:p w14:paraId="17C0C5A9">
            <w:pPr>
              <w:spacing w:line="320" w:lineRule="exact"/>
              <w:jc w:val="center"/>
              <w:rPr>
                <w:rFonts w:ascii="宋体" w:hAnsi="宋体" w:cs="宋体"/>
                <w:bCs/>
                <w:color w:val="auto"/>
                <w:sz w:val="24"/>
                <w:szCs w:val="24"/>
                <w:highlight w:val="none"/>
              </w:rPr>
            </w:pPr>
            <w:r>
              <w:rPr>
                <w:rFonts w:hint="eastAsia" w:ascii="宋体" w:hAnsi="宋体" w:cs="宋体"/>
                <w:bCs/>
                <w:color w:val="auto"/>
                <w:sz w:val="24"/>
                <w:szCs w:val="24"/>
                <w:highlight w:val="none"/>
              </w:rPr>
              <w:t>投标有效期</w:t>
            </w:r>
          </w:p>
        </w:tc>
        <w:tc>
          <w:tcPr>
            <w:tcW w:w="7312" w:type="dxa"/>
            <w:tcBorders>
              <w:top w:val="single" w:color="auto" w:sz="4" w:space="0"/>
              <w:left w:val="single" w:color="auto" w:sz="4" w:space="0"/>
              <w:bottom w:val="single" w:color="auto" w:sz="4" w:space="0"/>
            </w:tcBorders>
            <w:vAlign w:val="center"/>
          </w:tcPr>
          <w:p w14:paraId="3550C7D5">
            <w:pPr>
              <w:spacing w:line="320" w:lineRule="exact"/>
              <w:rPr>
                <w:rFonts w:ascii="宋体" w:hAnsi="宋体" w:cs="宋体"/>
                <w:bCs/>
                <w:color w:val="auto"/>
                <w:sz w:val="24"/>
                <w:szCs w:val="24"/>
                <w:highlight w:val="none"/>
              </w:rPr>
            </w:pPr>
            <w:r>
              <w:rPr>
                <w:rFonts w:hint="eastAsia" w:ascii="宋体" w:hAnsi="宋体" w:cs="宋体"/>
                <w:bCs/>
                <w:color w:val="auto"/>
                <w:sz w:val="24"/>
                <w:szCs w:val="24"/>
                <w:highlight w:val="none"/>
                <w:u w:val="single"/>
              </w:rPr>
              <w:t xml:space="preserve">  90  </w:t>
            </w:r>
            <w:r>
              <w:rPr>
                <w:rFonts w:hint="eastAsia" w:ascii="宋体" w:hAnsi="宋体" w:cs="宋体"/>
                <w:bCs/>
                <w:color w:val="auto"/>
                <w:sz w:val="24"/>
                <w:szCs w:val="24"/>
                <w:highlight w:val="none"/>
              </w:rPr>
              <w:t>日（如不满足将导致废标）</w:t>
            </w:r>
          </w:p>
        </w:tc>
      </w:tr>
      <w:tr w14:paraId="7F5CBE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49" w:hRule="atLeast"/>
          <w:jc w:val="center"/>
        </w:trPr>
        <w:tc>
          <w:tcPr>
            <w:tcW w:w="761" w:type="dxa"/>
            <w:tcBorders>
              <w:top w:val="single" w:color="auto" w:sz="4" w:space="0"/>
              <w:bottom w:val="single" w:color="auto" w:sz="4" w:space="0"/>
              <w:right w:val="single" w:color="auto" w:sz="4" w:space="0"/>
            </w:tcBorders>
            <w:vAlign w:val="center"/>
          </w:tcPr>
          <w:p w14:paraId="5A9C7FFC">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16</w:t>
            </w:r>
          </w:p>
        </w:tc>
        <w:tc>
          <w:tcPr>
            <w:tcW w:w="1689" w:type="dxa"/>
            <w:tcBorders>
              <w:top w:val="single" w:color="auto" w:sz="4" w:space="0"/>
              <w:bottom w:val="single" w:color="auto" w:sz="4" w:space="0"/>
              <w:right w:val="single" w:color="auto" w:sz="4" w:space="0"/>
            </w:tcBorders>
            <w:vAlign w:val="center"/>
          </w:tcPr>
          <w:p w14:paraId="77382D3C">
            <w:pPr>
              <w:pStyle w:val="17"/>
              <w:jc w:val="center"/>
              <w:rPr>
                <w:rFonts w:ascii="宋体" w:hAnsi="宋体" w:cs="宋体"/>
                <w:color w:val="auto"/>
                <w:szCs w:val="24"/>
                <w:highlight w:val="none"/>
              </w:rPr>
            </w:pPr>
            <w:r>
              <w:rPr>
                <w:rFonts w:hint="eastAsia" w:ascii="宋体" w:hAnsi="宋体" w:cs="宋体"/>
                <w:color w:val="auto"/>
                <w:szCs w:val="24"/>
                <w:highlight w:val="none"/>
              </w:rPr>
              <w:t>投标文件份数</w:t>
            </w:r>
          </w:p>
        </w:tc>
        <w:tc>
          <w:tcPr>
            <w:tcW w:w="7312" w:type="dxa"/>
            <w:tcBorders>
              <w:top w:val="single" w:color="auto" w:sz="4" w:space="0"/>
              <w:left w:val="single" w:color="auto" w:sz="4" w:space="0"/>
              <w:bottom w:val="single" w:color="auto" w:sz="4" w:space="0"/>
            </w:tcBorders>
            <w:vAlign w:val="center"/>
          </w:tcPr>
          <w:p w14:paraId="049E2708">
            <w:pPr>
              <w:rPr>
                <w:rFonts w:ascii="宋体" w:hAnsi="宋体" w:cs="宋体"/>
                <w:color w:val="auto"/>
                <w:sz w:val="24"/>
                <w:szCs w:val="24"/>
                <w:highlight w:val="none"/>
              </w:rPr>
            </w:pPr>
            <w:r>
              <w:rPr>
                <w:rFonts w:hint="eastAsia" w:ascii="宋体" w:hAnsi="宋体" w:cs="宋体"/>
                <w:color w:val="auto"/>
                <w:sz w:val="24"/>
                <w:szCs w:val="24"/>
                <w:highlight w:val="none"/>
              </w:rPr>
              <w:t>纸质投标文件：正本1份，副本2份</w:t>
            </w:r>
          </w:p>
          <w:p w14:paraId="1AA2606A">
            <w:pPr>
              <w:rPr>
                <w:rFonts w:ascii="宋体" w:hAnsi="宋体" w:cs="宋体"/>
                <w:color w:val="auto"/>
                <w:sz w:val="24"/>
                <w:szCs w:val="24"/>
                <w:highlight w:val="none"/>
              </w:rPr>
            </w:pPr>
            <w:r>
              <w:rPr>
                <w:rFonts w:hint="eastAsia" w:ascii="宋体" w:hAnsi="宋体" w:cs="宋体"/>
                <w:color w:val="auto"/>
                <w:sz w:val="24"/>
                <w:szCs w:val="24"/>
                <w:highlight w:val="none"/>
              </w:rPr>
              <w:t>注：每本标书厚度不得超过5cm，如超过可进行分册装订。</w:t>
            </w:r>
          </w:p>
          <w:p w14:paraId="0008D21D">
            <w:pPr>
              <w:adjustRightInd w:val="0"/>
              <w:snapToGrid w:val="0"/>
              <w:rPr>
                <w:rFonts w:ascii="宋体" w:hAnsi="宋体" w:cs="宋体"/>
                <w:color w:val="auto"/>
                <w:sz w:val="24"/>
                <w:szCs w:val="24"/>
                <w:highlight w:val="none"/>
              </w:rPr>
            </w:pPr>
            <w:r>
              <w:rPr>
                <w:rFonts w:hint="eastAsia" w:ascii="宋体" w:hAnsi="宋体" w:cs="宋体"/>
                <w:color w:val="auto"/>
                <w:sz w:val="24"/>
                <w:szCs w:val="24"/>
                <w:highlight w:val="none"/>
              </w:rPr>
              <w:t>(公示期满由中标单位将纸质送寄至新疆中诺项目管理有限公司)</w:t>
            </w:r>
          </w:p>
        </w:tc>
      </w:tr>
      <w:tr w14:paraId="0F3648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99" w:hRule="atLeast"/>
          <w:jc w:val="center"/>
        </w:trPr>
        <w:tc>
          <w:tcPr>
            <w:tcW w:w="761" w:type="dxa"/>
            <w:tcBorders>
              <w:top w:val="single" w:color="auto" w:sz="4" w:space="0"/>
              <w:bottom w:val="single" w:color="auto" w:sz="4" w:space="0"/>
              <w:right w:val="single" w:color="auto" w:sz="4" w:space="0"/>
            </w:tcBorders>
            <w:vAlign w:val="center"/>
          </w:tcPr>
          <w:p w14:paraId="7EBEC6AE">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17</w:t>
            </w:r>
          </w:p>
        </w:tc>
        <w:tc>
          <w:tcPr>
            <w:tcW w:w="1689" w:type="dxa"/>
            <w:tcBorders>
              <w:top w:val="single" w:color="auto" w:sz="4" w:space="0"/>
              <w:bottom w:val="single" w:color="auto" w:sz="4" w:space="0"/>
              <w:right w:val="single" w:color="auto" w:sz="4" w:space="0"/>
            </w:tcBorders>
            <w:vAlign w:val="center"/>
          </w:tcPr>
          <w:p w14:paraId="1E287FBA">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投标文件递交（上传）截止时间及开标时间（投标文件解密时间）</w:t>
            </w:r>
          </w:p>
        </w:tc>
        <w:tc>
          <w:tcPr>
            <w:tcW w:w="7312" w:type="dxa"/>
            <w:tcBorders>
              <w:top w:val="single" w:color="auto" w:sz="4" w:space="0"/>
              <w:left w:val="single" w:color="auto" w:sz="4" w:space="0"/>
              <w:bottom w:val="single" w:color="auto" w:sz="4" w:space="0"/>
            </w:tcBorders>
            <w:vAlign w:val="center"/>
          </w:tcPr>
          <w:p w14:paraId="05C145D1">
            <w:pPr>
              <w:spacing w:line="320" w:lineRule="exact"/>
              <w:rPr>
                <w:rFonts w:ascii="宋体" w:hAnsi="宋体" w:cs="宋体"/>
                <w:color w:val="auto"/>
                <w:sz w:val="24"/>
                <w:szCs w:val="24"/>
                <w:highlight w:val="none"/>
              </w:rPr>
            </w:pPr>
            <w:r>
              <w:rPr>
                <w:rFonts w:hint="eastAsia" w:ascii="宋体" w:hAnsi="宋体" w:cs="宋体"/>
                <w:color w:val="auto"/>
                <w:sz w:val="24"/>
                <w:szCs w:val="24"/>
                <w:highlight w:val="none"/>
              </w:rPr>
              <w:t>2025年04月24日10:30（北京时间）</w:t>
            </w:r>
          </w:p>
        </w:tc>
      </w:tr>
      <w:tr w14:paraId="25E0F4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8" w:hRule="atLeast"/>
          <w:jc w:val="center"/>
        </w:trPr>
        <w:tc>
          <w:tcPr>
            <w:tcW w:w="761" w:type="dxa"/>
            <w:tcBorders>
              <w:top w:val="single" w:color="auto" w:sz="4" w:space="0"/>
              <w:bottom w:val="single" w:color="auto" w:sz="4" w:space="0"/>
              <w:right w:val="single" w:color="auto" w:sz="4" w:space="0"/>
            </w:tcBorders>
            <w:vAlign w:val="center"/>
          </w:tcPr>
          <w:p w14:paraId="693B6A6B">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18</w:t>
            </w:r>
          </w:p>
        </w:tc>
        <w:tc>
          <w:tcPr>
            <w:tcW w:w="1689" w:type="dxa"/>
            <w:tcBorders>
              <w:top w:val="single" w:color="auto" w:sz="4" w:space="0"/>
              <w:bottom w:val="single" w:color="auto" w:sz="4" w:space="0"/>
              <w:right w:val="single" w:color="auto" w:sz="4" w:space="0"/>
            </w:tcBorders>
            <w:vAlign w:val="center"/>
          </w:tcPr>
          <w:p w14:paraId="14B1D3A4">
            <w:pPr>
              <w:spacing w:line="320" w:lineRule="exact"/>
              <w:jc w:val="center"/>
              <w:rPr>
                <w:rFonts w:ascii="宋体" w:hAnsi="宋体" w:cs="宋体"/>
                <w:color w:val="auto"/>
                <w:sz w:val="24"/>
                <w:highlight w:val="none"/>
              </w:rPr>
            </w:pPr>
            <w:r>
              <w:rPr>
                <w:rFonts w:hint="eastAsia" w:ascii="宋体" w:hAnsi="宋体" w:cs="宋体"/>
                <w:color w:val="auto"/>
                <w:sz w:val="24"/>
                <w:highlight w:val="none"/>
              </w:rPr>
              <w:t>投标文件</w:t>
            </w:r>
          </w:p>
          <w:p w14:paraId="2F62C1FA">
            <w:pPr>
              <w:spacing w:line="320" w:lineRule="exact"/>
              <w:jc w:val="center"/>
              <w:rPr>
                <w:rFonts w:ascii="宋体" w:hAnsi="宋体" w:cs="宋体"/>
                <w:color w:val="auto"/>
                <w:sz w:val="24"/>
                <w:szCs w:val="24"/>
                <w:highlight w:val="none"/>
              </w:rPr>
            </w:pPr>
            <w:r>
              <w:rPr>
                <w:rFonts w:hint="eastAsia" w:ascii="宋体" w:hAnsi="宋体" w:cs="宋体"/>
                <w:color w:val="auto"/>
                <w:sz w:val="24"/>
                <w:highlight w:val="none"/>
              </w:rPr>
              <w:t>解密时长</w:t>
            </w:r>
          </w:p>
        </w:tc>
        <w:tc>
          <w:tcPr>
            <w:tcW w:w="7312" w:type="dxa"/>
            <w:tcBorders>
              <w:top w:val="single" w:color="auto" w:sz="4" w:space="0"/>
              <w:left w:val="single" w:color="auto" w:sz="4" w:space="0"/>
              <w:bottom w:val="single" w:color="auto" w:sz="4" w:space="0"/>
            </w:tcBorders>
            <w:vAlign w:val="center"/>
          </w:tcPr>
          <w:p w14:paraId="5BC952B1">
            <w:pPr>
              <w:spacing w:line="320" w:lineRule="exact"/>
              <w:rPr>
                <w:rFonts w:ascii="宋体" w:hAnsi="宋体" w:cs="宋体"/>
                <w:color w:val="auto"/>
                <w:sz w:val="24"/>
                <w:szCs w:val="24"/>
                <w:highlight w:val="none"/>
              </w:rPr>
            </w:pPr>
            <w:r>
              <w:rPr>
                <w:rFonts w:hint="eastAsia" w:ascii="宋体" w:hAnsi="宋体" w:cs="宋体"/>
                <w:color w:val="auto"/>
                <w:sz w:val="24"/>
                <w:szCs w:val="24"/>
                <w:highlight w:val="none"/>
              </w:rPr>
              <w:t>30分钟</w:t>
            </w:r>
          </w:p>
        </w:tc>
      </w:tr>
      <w:tr w14:paraId="1F746A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4" w:hRule="atLeast"/>
          <w:jc w:val="center"/>
        </w:trPr>
        <w:tc>
          <w:tcPr>
            <w:tcW w:w="761" w:type="dxa"/>
            <w:tcBorders>
              <w:top w:val="single" w:color="auto" w:sz="4" w:space="0"/>
              <w:bottom w:val="single" w:color="auto" w:sz="4" w:space="0"/>
              <w:right w:val="single" w:color="auto" w:sz="4" w:space="0"/>
            </w:tcBorders>
            <w:vAlign w:val="center"/>
          </w:tcPr>
          <w:p w14:paraId="7BA652BB">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19</w:t>
            </w:r>
          </w:p>
        </w:tc>
        <w:tc>
          <w:tcPr>
            <w:tcW w:w="1689" w:type="dxa"/>
            <w:tcBorders>
              <w:top w:val="single" w:color="auto" w:sz="4" w:space="0"/>
              <w:bottom w:val="single" w:color="auto" w:sz="4" w:space="0"/>
              <w:right w:val="single" w:color="auto" w:sz="4" w:space="0"/>
            </w:tcBorders>
            <w:vAlign w:val="center"/>
          </w:tcPr>
          <w:p w14:paraId="0D5BBB2E">
            <w:pPr>
              <w:spacing w:line="320" w:lineRule="exact"/>
              <w:jc w:val="center"/>
              <w:rPr>
                <w:rFonts w:ascii="宋体" w:hAnsi="宋体" w:cs="宋体"/>
                <w:color w:val="auto"/>
                <w:sz w:val="24"/>
                <w:szCs w:val="24"/>
                <w:highlight w:val="none"/>
              </w:rPr>
            </w:pPr>
            <w:r>
              <w:rPr>
                <w:rFonts w:hint="eastAsia" w:ascii="宋体" w:hAnsi="宋体" w:cs="宋体"/>
                <w:bCs/>
                <w:color w:val="auto"/>
                <w:kern w:val="0"/>
                <w:sz w:val="24"/>
                <w:szCs w:val="24"/>
                <w:highlight w:val="none"/>
              </w:rPr>
              <w:t>投标文件递交（上传）地点</w:t>
            </w:r>
          </w:p>
        </w:tc>
        <w:tc>
          <w:tcPr>
            <w:tcW w:w="7312" w:type="dxa"/>
            <w:tcBorders>
              <w:top w:val="single" w:color="auto" w:sz="4" w:space="0"/>
              <w:left w:val="single" w:color="auto" w:sz="4" w:space="0"/>
              <w:bottom w:val="single" w:color="auto" w:sz="4" w:space="0"/>
            </w:tcBorders>
            <w:vAlign w:val="center"/>
          </w:tcPr>
          <w:p w14:paraId="5FAB3449">
            <w:pPr>
              <w:spacing w:line="320" w:lineRule="exact"/>
              <w:rPr>
                <w:rFonts w:ascii="宋体" w:hAnsi="宋体" w:cs="宋体"/>
                <w:color w:val="auto"/>
                <w:sz w:val="24"/>
                <w:szCs w:val="24"/>
                <w:highlight w:val="none"/>
              </w:rPr>
            </w:pPr>
            <w:r>
              <w:rPr>
                <w:rFonts w:hint="eastAsia" w:ascii="宋体" w:hAnsi="宋体" w:cs="宋体"/>
                <w:color w:val="auto"/>
                <w:sz w:val="24"/>
                <w:szCs w:val="24"/>
                <w:highlight w:val="none"/>
              </w:rPr>
              <w:t>政采云投标客户端</w:t>
            </w:r>
          </w:p>
        </w:tc>
      </w:tr>
      <w:tr w14:paraId="615F96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4" w:hRule="atLeast"/>
          <w:jc w:val="center"/>
        </w:trPr>
        <w:tc>
          <w:tcPr>
            <w:tcW w:w="761" w:type="dxa"/>
            <w:tcBorders>
              <w:top w:val="single" w:color="auto" w:sz="4" w:space="0"/>
              <w:bottom w:val="single" w:color="auto" w:sz="4" w:space="0"/>
              <w:right w:val="single" w:color="auto" w:sz="4" w:space="0"/>
            </w:tcBorders>
            <w:vAlign w:val="center"/>
          </w:tcPr>
          <w:p w14:paraId="3B7AC684">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20</w:t>
            </w:r>
          </w:p>
        </w:tc>
        <w:tc>
          <w:tcPr>
            <w:tcW w:w="1689" w:type="dxa"/>
            <w:tcBorders>
              <w:top w:val="single" w:color="auto" w:sz="4" w:space="0"/>
              <w:bottom w:val="single" w:color="auto" w:sz="4" w:space="0"/>
              <w:right w:val="single" w:color="auto" w:sz="4" w:space="0"/>
            </w:tcBorders>
            <w:vAlign w:val="center"/>
          </w:tcPr>
          <w:p w14:paraId="2CA5A16B">
            <w:pPr>
              <w:spacing w:line="320" w:lineRule="exact"/>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评审小组组成</w:t>
            </w:r>
          </w:p>
        </w:tc>
        <w:tc>
          <w:tcPr>
            <w:tcW w:w="7312" w:type="dxa"/>
            <w:tcBorders>
              <w:top w:val="single" w:color="auto" w:sz="4" w:space="0"/>
              <w:left w:val="single" w:color="auto" w:sz="4" w:space="0"/>
              <w:bottom w:val="single" w:color="auto" w:sz="4" w:space="0"/>
            </w:tcBorders>
            <w:vAlign w:val="center"/>
          </w:tcPr>
          <w:p w14:paraId="0391124B">
            <w:pPr>
              <w:spacing w:line="320" w:lineRule="exact"/>
              <w:rPr>
                <w:rFonts w:ascii="宋体" w:hAnsi="宋体" w:cs="宋体"/>
                <w:color w:val="auto"/>
                <w:sz w:val="24"/>
                <w:szCs w:val="24"/>
                <w:highlight w:val="none"/>
              </w:rPr>
            </w:pPr>
            <w:r>
              <w:rPr>
                <w:rFonts w:hint="eastAsia" w:ascii="宋体" w:hAnsi="宋体" w:cs="宋体"/>
                <w:color w:val="auto"/>
                <w:sz w:val="24"/>
                <w:szCs w:val="24"/>
                <w:highlight w:val="none"/>
              </w:rPr>
              <w:t>评审小组人员</w:t>
            </w:r>
            <w:r>
              <w:rPr>
                <w:rFonts w:hint="eastAsia" w:ascii="宋体" w:hAnsi="宋体" w:cs="宋体"/>
                <w:b/>
                <w:color w:val="auto"/>
                <w:sz w:val="24"/>
                <w:szCs w:val="24"/>
                <w:highlight w:val="none"/>
              </w:rPr>
              <w:t>：</w:t>
            </w:r>
            <w:r>
              <w:rPr>
                <w:rFonts w:hint="eastAsia" w:ascii="宋体" w:hAnsi="宋体" w:cs="宋体"/>
                <w:bCs/>
                <w:color w:val="auto"/>
                <w:sz w:val="24"/>
                <w:szCs w:val="24"/>
                <w:highlight w:val="none"/>
              </w:rPr>
              <w:t>5</w:t>
            </w:r>
            <w:r>
              <w:rPr>
                <w:rFonts w:hint="eastAsia" w:ascii="宋体" w:hAnsi="宋体" w:cs="宋体"/>
                <w:color w:val="auto"/>
                <w:sz w:val="24"/>
                <w:szCs w:val="24"/>
                <w:highlight w:val="none"/>
              </w:rPr>
              <w:t>人（采购人代表不得超过</w:t>
            </w:r>
            <w:r>
              <w:rPr>
                <w:rFonts w:ascii="宋体" w:hAnsi="宋体" w:cs="宋体"/>
                <w:color w:val="auto"/>
                <w:sz w:val="24"/>
                <w:szCs w:val="24"/>
                <w:highlight w:val="none"/>
              </w:rPr>
              <w:t>1</w:t>
            </w:r>
            <w:r>
              <w:rPr>
                <w:rFonts w:hint="eastAsia" w:ascii="宋体" w:hAnsi="宋体" w:cs="宋体"/>
                <w:color w:val="auto"/>
                <w:sz w:val="24"/>
                <w:szCs w:val="24"/>
                <w:highlight w:val="none"/>
              </w:rPr>
              <w:t>/3）</w:t>
            </w:r>
          </w:p>
          <w:p w14:paraId="3BC38593">
            <w:pPr>
              <w:spacing w:line="320" w:lineRule="exact"/>
              <w:rPr>
                <w:rFonts w:ascii="宋体" w:hAnsi="宋体" w:cs="宋体"/>
                <w:color w:val="auto"/>
                <w:sz w:val="24"/>
                <w:szCs w:val="24"/>
                <w:highlight w:val="none"/>
              </w:rPr>
            </w:pPr>
            <w:r>
              <w:rPr>
                <w:rFonts w:hint="eastAsia" w:ascii="宋体" w:hAnsi="宋体" w:cs="宋体"/>
                <w:color w:val="auto"/>
                <w:sz w:val="24"/>
                <w:szCs w:val="24"/>
                <w:highlight w:val="none"/>
              </w:rPr>
              <w:t>评委确定方式：在政采云平台自行抽取</w:t>
            </w:r>
          </w:p>
        </w:tc>
      </w:tr>
      <w:tr w14:paraId="7C93BD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57" w:hRule="atLeast"/>
          <w:jc w:val="center"/>
        </w:trPr>
        <w:tc>
          <w:tcPr>
            <w:tcW w:w="761" w:type="dxa"/>
            <w:tcBorders>
              <w:top w:val="single" w:color="auto" w:sz="4" w:space="0"/>
              <w:bottom w:val="single" w:color="auto" w:sz="4" w:space="0"/>
              <w:right w:val="single" w:color="auto" w:sz="4" w:space="0"/>
            </w:tcBorders>
            <w:vAlign w:val="center"/>
          </w:tcPr>
          <w:p w14:paraId="373DA9CD">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21</w:t>
            </w:r>
          </w:p>
        </w:tc>
        <w:tc>
          <w:tcPr>
            <w:tcW w:w="1689" w:type="dxa"/>
            <w:tcBorders>
              <w:top w:val="single" w:color="auto" w:sz="4" w:space="0"/>
              <w:bottom w:val="single" w:color="auto" w:sz="4" w:space="0"/>
              <w:right w:val="single" w:color="auto" w:sz="4" w:space="0"/>
            </w:tcBorders>
            <w:vAlign w:val="center"/>
          </w:tcPr>
          <w:p w14:paraId="30B6A3EA">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投标保证金</w:t>
            </w:r>
          </w:p>
        </w:tc>
        <w:tc>
          <w:tcPr>
            <w:tcW w:w="7312" w:type="dxa"/>
            <w:tcBorders>
              <w:top w:val="single" w:color="auto" w:sz="4" w:space="0"/>
              <w:left w:val="single" w:color="auto" w:sz="4" w:space="0"/>
              <w:bottom w:val="single" w:color="auto" w:sz="4" w:space="0"/>
            </w:tcBorders>
            <w:vAlign w:val="center"/>
          </w:tcPr>
          <w:p w14:paraId="71F13AC1">
            <w:pPr>
              <w:adjustRightInd w:val="0"/>
              <w:snapToGrid w:val="0"/>
              <w:rPr>
                <w:rFonts w:ascii="宋体" w:hAnsi="宋体" w:cs="宋体"/>
                <w:color w:val="auto"/>
                <w:sz w:val="24"/>
                <w:szCs w:val="24"/>
                <w:highlight w:val="none"/>
              </w:rPr>
            </w:pPr>
            <w:r>
              <w:rPr>
                <w:rFonts w:hint="eastAsia" w:ascii="宋体" w:hAnsi="宋体" w:cs="宋体"/>
                <w:color w:val="auto"/>
                <w:sz w:val="24"/>
                <w:szCs w:val="24"/>
                <w:highlight w:val="none"/>
              </w:rPr>
              <w:t>1.金额：9900元</w:t>
            </w:r>
          </w:p>
          <w:p w14:paraId="1E46C392">
            <w:pPr>
              <w:spacing w:line="320" w:lineRule="exact"/>
              <w:rPr>
                <w:rFonts w:ascii="宋体" w:hAnsi="宋体" w:cs="宋体"/>
                <w:color w:val="auto"/>
                <w:sz w:val="24"/>
                <w:szCs w:val="24"/>
                <w:highlight w:val="none"/>
              </w:rPr>
            </w:pPr>
            <w:r>
              <w:rPr>
                <w:rFonts w:hint="eastAsia" w:ascii="宋体" w:hAnsi="宋体" w:cs="宋体"/>
                <w:color w:val="auto"/>
                <w:sz w:val="24"/>
                <w:szCs w:val="24"/>
                <w:highlight w:val="none"/>
              </w:rPr>
              <w:t>2.缴纳形式：转账</w:t>
            </w:r>
            <w:r>
              <w:rPr>
                <w:rFonts w:hint="eastAsia" w:ascii="宋体" w:hAnsi="宋体" w:cs="宋体"/>
                <w:bCs/>
                <w:color w:val="auto"/>
                <w:sz w:val="24"/>
                <w:szCs w:val="24"/>
                <w:highlight w:val="none"/>
              </w:rPr>
              <w:t>或电子保函</w:t>
            </w:r>
          </w:p>
          <w:p w14:paraId="7A1E18B3">
            <w:pPr>
              <w:spacing w:line="320" w:lineRule="exact"/>
              <w:rPr>
                <w:rFonts w:ascii="宋体" w:hAnsi="宋体" w:cs="宋体"/>
                <w:b/>
                <w:bCs/>
                <w:color w:val="auto"/>
                <w:sz w:val="24"/>
                <w:szCs w:val="24"/>
                <w:highlight w:val="none"/>
              </w:rPr>
            </w:pPr>
            <w:r>
              <w:rPr>
                <w:rFonts w:hint="eastAsia" w:ascii="宋体" w:hAnsi="宋体" w:cs="宋体"/>
                <w:b/>
                <w:bCs/>
                <w:color w:val="auto"/>
                <w:sz w:val="24"/>
                <w:szCs w:val="24"/>
                <w:highlight w:val="none"/>
              </w:rPr>
              <w:t>（1）转账缴纳（从投标人基本账户转入代理公司账户）</w:t>
            </w:r>
          </w:p>
          <w:p w14:paraId="371FCB5A">
            <w:pPr>
              <w:spacing w:line="320" w:lineRule="exact"/>
              <w:rPr>
                <w:rFonts w:ascii="宋体" w:hAnsi="宋体" w:cs="宋体"/>
                <w:color w:val="auto"/>
                <w:sz w:val="24"/>
                <w:szCs w:val="24"/>
                <w:highlight w:val="none"/>
              </w:rPr>
            </w:pPr>
            <w:r>
              <w:rPr>
                <w:rFonts w:hint="eastAsia" w:ascii="宋体" w:hAnsi="宋体" w:cs="宋体"/>
                <w:color w:val="auto"/>
                <w:sz w:val="24"/>
                <w:szCs w:val="24"/>
                <w:highlight w:val="none"/>
              </w:rPr>
              <w:t>账  户：新疆中诺项目管理有限公司</w:t>
            </w:r>
          </w:p>
          <w:p w14:paraId="2A44011A">
            <w:pPr>
              <w:spacing w:line="320" w:lineRule="exact"/>
              <w:rPr>
                <w:rFonts w:ascii="宋体" w:hAnsi="宋体" w:cs="宋体"/>
                <w:color w:val="auto"/>
                <w:sz w:val="24"/>
                <w:szCs w:val="24"/>
                <w:highlight w:val="none"/>
              </w:rPr>
            </w:pPr>
            <w:r>
              <w:rPr>
                <w:rFonts w:hint="eastAsia" w:ascii="宋体" w:hAnsi="宋体" w:cs="宋体"/>
                <w:color w:val="auto"/>
                <w:sz w:val="24"/>
                <w:szCs w:val="24"/>
                <w:highlight w:val="none"/>
              </w:rPr>
              <w:t>账  号：651651023013000538609</w:t>
            </w:r>
          </w:p>
          <w:p w14:paraId="77EE8D4F">
            <w:pPr>
              <w:pStyle w:val="17"/>
              <w:rPr>
                <w:rFonts w:ascii="宋体" w:hAnsi="宋体" w:cs="宋体"/>
                <w:color w:val="auto"/>
                <w:szCs w:val="24"/>
                <w:highlight w:val="none"/>
              </w:rPr>
            </w:pPr>
            <w:r>
              <w:rPr>
                <w:rFonts w:hint="eastAsia" w:ascii="宋体" w:hAnsi="宋体" w:cs="宋体"/>
                <w:color w:val="auto"/>
                <w:szCs w:val="24"/>
                <w:highlight w:val="none"/>
              </w:rPr>
              <w:t>行  号：301881000202</w:t>
            </w:r>
          </w:p>
          <w:p w14:paraId="69B3AAB0">
            <w:pPr>
              <w:spacing w:line="320" w:lineRule="exact"/>
              <w:rPr>
                <w:rFonts w:ascii="宋体" w:hAnsi="宋体" w:cs="宋体"/>
                <w:color w:val="auto"/>
                <w:sz w:val="24"/>
                <w:szCs w:val="24"/>
                <w:highlight w:val="none"/>
              </w:rPr>
            </w:pPr>
            <w:r>
              <w:rPr>
                <w:rFonts w:hint="eastAsia" w:ascii="宋体" w:hAnsi="宋体" w:cs="宋体"/>
                <w:color w:val="auto"/>
                <w:sz w:val="24"/>
                <w:szCs w:val="24"/>
                <w:highlight w:val="none"/>
              </w:rPr>
              <w:t>开户行：交通银行乌鲁木齐明园西路支行</w:t>
            </w:r>
          </w:p>
          <w:p w14:paraId="774BC240">
            <w:pPr>
              <w:widowControl/>
              <w:rPr>
                <w:b/>
                <w:bCs/>
                <w:color w:val="auto"/>
                <w:highlight w:val="none"/>
              </w:rPr>
            </w:pPr>
            <w:r>
              <w:rPr>
                <w:rFonts w:hint="eastAsia" w:ascii="宋体" w:hAnsi="宋体" w:cs="宋体"/>
                <w:b/>
                <w:bCs/>
                <w:color w:val="auto"/>
                <w:kern w:val="0"/>
                <w:sz w:val="24"/>
                <w:szCs w:val="24"/>
                <w:highlight w:val="none"/>
                <w:lang w:bidi="ar"/>
              </w:rPr>
              <w:t>（2）电子保函缴纳</w:t>
            </w:r>
          </w:p>
          <w:p w14:paraId="6F600B0C">
            <w:pPr>
              <w:widowControl/>
              <w:rPr>
                <w:rFonts w:ascii="宋体" w:hAnsi="宋体" w:cs="宋体"/>
                <w:color w:val="auto"/>
                <w:kern w:val="0"/>
                <w:sz w:val="24"/>
                <w:szCs w:val="24"/>
                <w:highlight w:val="none"/>
                <w:lang w:bidi="ar"/>
              </w:rPr>
            </w:pPr>
            <w:r>
              <w:rPr>
                <w:rFonts w:hint="eastAsia" w:ascii="宋体" w:hAnsi="宋体" w:cs="宋体"/>
                <w:color w:val="auto"/>
                <w:kern w:val="0"/>
                <w:sz w:val="24"/>
                <w:szCs w:val="24"/>
                <w:highlight w:val="none"/>
                <w:lang w:bidi="ar"/>
              </w:rPr>
              <w:t>投标人可在政采云线上完成电子保函的申请、审核、开票、出函等环节；金融热线服务：95763；政采云电子保函申请链接：</w:t>
            </w:r>
          </w:p>
          <w:p w14:paraId="42C7DCF3">
            <w:pPr>
              <w:widowControl/>
              <w:rPr>
                <w:rFonts w:ascii="宋体" w:hAnsi="宋体" w:cs="宋体"/>
                <w:color w:val="auto"/>
                <w:kern w:val="0"/>
                <w:sz w:val="24"/>
                <w:szCs w:val="24"/>
                <w:highlight w:val="none"/>
                <w:lang w:bidi="ar"/>
              </w:rPr>
            </w:pPr>
            <w:r>
              <w:rPr>
                <w:rFonts w:hint="eastAsia" w:ascii="宋体" w:hAnsi="宋体" w:cs="宋体"/>
                <w:color w:val="auto"/>
                <w:kern w:val="0"/>
                <w:sz w:val="24"/>
                <w:szCs w:val="24"/>
                <w:highlight w:val="none"/>
                <w:lang w:bidi="ar"/>
              </w:rPr>
              <w:t>（</w:t>
            </w:r>
            <w:r>
              <w:rPr>
                <w:rFonts w:hint="eastAsia" w:ascii="宋体" w:hAnsi="宋体" w:cs="宋体"/>
                <w:b/>
                <w:bCs/>
                <w:color w:val="auto"/>
                <w:kern w:val="0"/>
                <w:sz w:val="24"/>
                <w:szCs w:val="24"/>
                <w:highlight w:val="none"/>
                <w:lang w:bidi="ar"/>
              </w:rPr>
              <w:t>https://jinrong.zcygov.cn/luban/letter</w:t>
            </w:r>
            <w:r>
              <w:rPr>
                <w:rFonts w:hint="eastAsia" w:ascii="宋体" w:hAnsi="宋体" w:cs="宋体"/>
                <w:color w:val="auto"/>
                <w:kern w:val="0"/>
                <w:sz w:val="24"/>
                <w:szCs w:val="24"/>
                <w:highlight w:val="none"/>
                <w:lang w:bidi="ar"/>
              </w:rPr>
              <w:t>）；</w:t>
            </w:r>
          </w:p>
          <w:p w14:paraId="40675431">
            <w:pPr>
              <w:spacing w:line="320" w:lineRule="exact"/>
              <w:rPr>
                <w:rFonts w:ascii="宋体" w:hAnsi="宋体" w:cs="宋体"/>
                <w:color w:val="auto"/>
                <w:sz w:val="24"/>
                <w:szCs w:val="24"/>
                <w:highlight w:val="none"/>
              </w:rPr>
            </w:pPr>
            <w:r>
              <w:rPr>
                <w:rFonts w:hint="eastAsia" w:ascii="宋体" w:hAnsi="宋体" w:cs="宋体"/>
                <w:b/>
                <w:bCs/>
                <w:color w:val="auto"/>
                <w:kern w:val="0"/>
                <w:sz w:val="24"/>
                <w:szCs w:val="24"/>
                <w:highlight w:val="none"/>
                <w:lang w:bidi="ar"/>
              </w:rPr>
              <w:t>备注：</w:t>
            </w:r>
            <w:r>
              <w:rPr>
                <w:rFonts w:hint="eastAsia" w:ascii="宋体" w:hAnsi="宋体" w:cs="宋体"/>
                <w:color w:val="auto"/>
                <w:kern w:val="0"/>
                <w:sz w:val="24"/>
                <w:szCs w:val="24"/>
                <w:highlight w:val="none"/>
                <w:lang w:bidi="ar"/>
              </w:rPr>
              <w:t>各投标单位缴纳保证金时需在附加信息或用途栏内注明（</w:t>
            </w:r>
            <w:r>
              <w:rPr>
                <w:rFonts w:hint="eastAsia" w:ascii="宋体" w:hAnsi="宋体" w:cs="宋体"/>
                <w:b/>
                <w:bCs/>
                <w:color w:val="auto"/>
                <w:kern w:val="0"/>
                <w:sz w:val="24"/>
                <w:szCs w:val="24"/>
                <w:highlight w:val="none"/>
                <w:lang w:bidi="ar"/>
              </w:rPr>
              <w:t>项目名称+投标保证金</w:t>
            </w:r>
            <w:r>
              <w:rPr>
                <w:rFonts w:hint="eastAsia" w:ascii="宋体" w:hAnsi="宋体" w:cs="宋体"/>
                <w:color w:val="auto"/>
                <w:kern w:val="0"/>
                <w:sz w:val="24"/>
                <w:szCs w:val="24"/>
                <w:highlight w:val="none"/>
                <w:lang w:bidi="ar"/>
              </w:rPr>
              <w:t>）；保证金应于投标截止时间前确认到账，</w:t>
            </w:r>
            <w:r>
              <w:rPr>
                <w:rFonts w:hint="eastAsia" w:ascii="宋体" w:hAnsi="宋体" w:cs="宋体"/>
                <w:color w:val="auto"/>
                <w:sz w:val="24"/>
                <w:szCs w:val="24"/>
                <w:highlight w:val="none"/>
              </w:rPr>
              <w:t>投标保证金和电子保函有效期应当与投标有效期一致；</w:t>
            </w:r>
            <w:r>
              <w:rPr>
                <w:rFonts w:hint="eastAsia" w:ascii="宋体" w:hAnsi="宋体" w:cs="宋体"/>
                <w:color w:val="auto"/>
                <w:kern w:val="0"/>
                <w:sz w:val="24"/>
                <w:szCs w:val="24"/>
                <w:highlight w:val="none"/>
                <w:lang w:bidi="ar"/>
              </w:rPr>
              <w:t>若供应商未按照上述规定缴纳保证金，投标（响应）文件将被拒绝评审。</w:t>
            </w:r>
          </w:p>
        </w:tc>
      </w:tr>
      <w:tr w14:paraId="7184AF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31" w:hRule="atLeast"/>
          <w:jc w:val="center"/>
        </w:trPr>
        <w:tc>
          <w:tcPr>
            <w:tcW w:w="761" w:type="dxa"/>
            <w:tcBorders>
              <w:top w:val="single" w:color="auto" w:sz="4" w:space="0"/>
              <w:bottom w:val="single" w:color="auto" w:sz="4" w:space="0"/>
              <w:right w:val="single" w:color="auto" w:sz="4" w:space="0"/>
            </w:tcBorders>
            <w:vAlign w:val="center"/>
          </w:tcPr>
          <w:p w14:paraId="0DD0E87F">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22</w:t>
            </w:r>
          </w:p>
        </w:tc>
        <w:tc>
          <w:tcPr>
            <w:tcW w:w="1689" w:type="dxa"/>
            <w:tcBorders>
              <w:top w:val="single" w:color="auto" w:sz="4" w:space="0"/>
              <w:bottom w:val="single" w:color="auto" w:sz="4" w:space="0"/>
              <w:right w:val="single" w:color="auto" w:sz="4" w:space="0"/>
            </w:tcBorders>
            <w:vAlign w:val="center"/>
          </w:tcPr>
          <w:p w14:paraId="7067B18C">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评审办法</w:t>
            </w:r>
          </w:p>
        </w:tc>
        <w:tc>
          <w:tcPr>
            <w:tcW w:w="7312" w:type="dxa"/>
            <w:tcBorders>
              <w:top w:val="single" w:color="auto" w:sz="4" w:space="0"/>
              <w:left w:val="single" w:color="auto" w:sz="4" w:space="0"/>
              <w:bottom w:val="single" w:color="auto" w:sz="4" w:space="0"/>
            </w:tcBorders>
            <w:vAlign w:val="center"/>
          </w:tcPr>
          <w:p w14:paraId="59C2A4DA">
            <w:pPr>
              <w:spacing w:line="320" w:lineRule="exact"/>
              <w:rPr>
                <w:rFonts w:ascii="宋体" w:hAnsi="宋体" w:cs="宋体"/>
                <w:color w:val="auto"/>
                <w:sz w:val="24"/>
                <w:szCs w:val="24"/>
                <w:highlight w:val="none"/>
              </w:rPr>
            </w:pPr>
            <w:r>
              <w:rPr>
                <w:rFonts w:hint="eastAsia" w:ascii="宋体" w:hAnsi="宋体" w:cs="宋体"/>
                <w:bCs/>
                <w:color w:val="auto"/>
                <w:sz w:val="24"/>
                <w:szCs w:val="24"/>
                <w:highlight w:val="none"/>
              </w:rPr>
              <w:t>综合评分法，即指投标文件满足采购文件全部实质性要求且按照评审因素的量化指标评审得分最高的投标人为中标（成交）候选人的评标方法。每一投标人的最终得分为所有评委评分的算术平均值；得分相同的，报价较低的一方为中标（成交）人；得分且投标报价相同的，技术指标较优的一方为中标（成交）人。</w:t>
            </w:r>
          </w:p>
        </w:tc>
      </w:tr>
      <w:tr w14:paraId="4386EB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1" w:hRule="atLeast"/>
          <w:jc w:val="center"/>
        </w:trPr>
        <w:tc>
          <w:tcPr>
            <w:tcW w:w="761" w:type="dxa"/>
            <w:tcBorders>
              <w:top w:val="single" w:color="auto" w:sz="4" w:space="0"/>
              <w:bottom w:val="single" w:color="auto" w:sz="4" w:space="0"/>
              <w:right w:val="single" w:color="auto" w:sz="4" w:space="0"/>
            </w:tcBorders>
            <w:vAlign w:val="center"/>
          </w:tcPr>
          <w:p w14:paraId="265489D0">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23</w:t>
            </w:r>
          </w:p>
        </w:tc>
        <w:tc>
          <w:tcPr>
            <w:tcW w:w="1689" w:type="dxa"/>
            <w:tcBorders>
              <w:top w:val="single" w:color="auto" w:sz="4" w:space="0"/>
              <w:bottom w:val="single" w:color="auto" w:sz="4" w:space="0"/>
              <w:right w:val="single" w:color="auto" w:sz="4" w:space="0"/>
            </w:tcBorders>
            <w:vAlign w:val="center"/>
          </w:tcPr>
          <w:p w14:paraId="463D404E">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交货地点</w:t>
            </w:r>
          </w:p>
        </w:tc>
        <w:tc>
          <w:tcPr>
            <w:tcW w:w="7312" w:type="dxa"/>
            <w:tcBorders>
              <w:top w:val="single" w:color="auto" w:sz="4" w:space="0"/>
              <w:left w:val="single" w:color="auto" w:sz="4" w:space="0"/>
              <w:bottom w:val="single" w:color="auto" w:sz="4" w:space="0"/>
            </w:tcBorders>
            <w:vAlign w:val="center"/>
          </w:tcPr>
          <w:p w14:paraId="6EAB941D">
            <w:pPr>
              <w:spacing w:line="320" w:lineRule="exact"/>
              <w:rPr>
                <w:rFonts w:ascii="宋体" w:hAnsi="宋体" w:cs="宋体"/>
                <w:color w:val="auto"/>
                <w:sz w:val="24"/>
                <w:szCs w:val="24"/>
                <w:highlight w:val="none"/>
              </w:rPr>
            </w:pPr>
            <w:r>
              <w:rPr>
                <w:rFonts w:hint="eastAsia" w:ascii="宋体" w:hAnsi="宋体" w:cs="宋体"/>
                <w:color w:val="auto"/>
                <w:sz w:val="24"/>
                <w:szCs w:val="24"/>
                <w:highlight w:val="none"/>
              </w:rPr>
              <w:t>用户指定地点</w:t>
            </w:r>
          </w:p>
        </w:tc>
      </w:tr>
      <w:tr w14:paraId="4193AD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4" w:hRule="atLeast"/>
          <w:jc w:val="center"/>
        </w:trPr>
        <w:tc>
          <w:tcPr>
            <w:tcW w:w="761" w:type="dxa"/>
            <w:tcBorders>
              <w:top w:val="single" w:color="auto" w:sz="4" w:space="0"/>
              <w:bottom w:val="single" w:color="auto" w:sz="4" w:space="0"/>
              <w:right w:val="single" w:color="auto" w:sz="4" w:space="0"/>
            </w:tcBorders>
            <w:vAlign w:val="center"/>
          </w:tcPr>
          <w:p w14:paraId="307E2ADD">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24</w:t>
            </w:r>
          </w:p>
        </w:tc>
        <w:tc>
          <w:tcPr>
            <w:tcW w:w="1689" w:type="dxa"/>
            <w:tcBorders>
              <w:top w:val="single" w:color="auto" w:sz="4" w:space="0"/>
              <w:bottom w:val="single" w:color="auto" w:sz="4" w:space="0"/>
              <w:right w:val="single" w:color="auto" w:sz="4" w:space="0"/>
            </w:tcBorders>
            <w:vAlign w:val="center"/>
          </w:tcPr>
          <w:p w14:paraId="55EDCF47">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合同履约期限</w:t>
            </w:r>
          </w:p>
        </w:tc>
        <w:tc>
          <w:tcPr>
            <w:tcW w:w="7312" w:type="dxa"/>
            <w:tcBorders>
              <w:top w:val="single" w:color="auto" w:sz="4" w:space="0"/>
              <w:left w:val="single" w:color="auto" w:sz="4" w:space="0"/>
              <w:bottom w:val="single" w:color="auto" w:sz="4" w:space="0"/>
            </w:tcBorders>
            <w:vAlign w:val="center"/>
          </w:tcPr>
          <w:p w14:paraId="401E6B12">
            <w:pPr>
              <w:spacing w:line="320" w:lineRule="exact"/>
              <w:rPr>
                <w:rFonts w:ascii="宋体" w:hAnsi="宋体" w:cs="宋体"/>
                <w:color w:val="auto"/>
                <w:sz w:val="24"/>
                <w:szCs w:val="24"/>
                <w:highlight w:val="none"/>
              </w:rPr>
            </w:pPr>
            <w:r>
              <w:rPr>
                <w:rFonts w:hint="eastAsia" w:ascii="宋体" w:hAnsi="宋体" w:cs="宋体"/>
                <w:color w:val="auto"/>
                <w:sz w:val="24"/>
                <w:szCs w:val="24"/>
                <w:highlight w:val="none"/>
              </w:rPr>
              <w:t>自合同签订之日起15日内完成设备供货</w:t>
            </w:r>
          </w:p>
        </w:tc>
      </w:tr>
      <w:tr w14:paraId="482593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4" w:hRule="atLeast"/>
          <w:jc w:val="center"/>
        </w:trPr>
        <w:tc>
          <w:tcPr>
            <w:tcW w:w="761" w:type="dxa"/>
            <w:tcBorders>
              <w:top w:val="single" w:color="auto" w:sz="4" w:space="0"/>
              <w:bottom w:val="single" w:color="auto" w:sz="4" w:space="0"/>
              <w:right w:val="single" w:color="auto" w:sz="4" w:space="0"/>
            </w:tcBorders>
            <w:vAlign w:val="center"/>
          </w:tcPr>
          <w:p w14:paraId="17188C32">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25</w:t>
            </w:r>
          </w:p>
        </w:tc>
        <w:tc>
          <w:tcPr>
            <w:tcW w:w="1689" w:type="dxa"/>
            <w:tcBorders>
              <w:top w:val="single" w:color="auto" w:sz="4" w:space="0"/>
              <w:bottom w:val="single" w:color="auto" w:sz="4" w:space="0"/>
              <w:right w:val="single" w:color="auto" w:sz="4" w:space="0"/>
            </w:tcBorders>
            <w:vAlign w:val="center"/>
          </w:tcPr>
          <w:p w14:paraId="773E8C10">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质保期</w:t>
            </w:r>
          </w:p>
        </w:tc>
        <w:tc>
          <w:tcPr>
            <w:tcW w:w="7312" w:type="dxa"/>
            <w:tcBorders>
              <w:top w:val="single" w:color="auto" w:sz="4" w:space="0"/>
              <w:left w:val="single" w:color="auto" w:sz="4" w:space="0"/>
              <w:bottom w:val="single" w:color="auto" w:sz="4" w:space="0"/>
            </w:tcBorders>
            <w:vAlign w:val="center"/>
          </w:tcPr>
          <w:p w14:paraId="747959DF">
            <w:pPr>
              <w:spacing w:line="320" w:lineRule="exact"/>
              <w:rPr>
                <w:rFonts w:ascii="宋体" w:hAnsi="宋体" w:cs="宋体"/>
                <w:color w:val="auto"/>
                <w:sz w:val="24"/>
                <w:szCs w:val="24"/>
                <w:highlight w:val="none"/>
              </w:rPr>
            </w:pPr>
            <w:r>
              <w:rPr>
                <w:rFonts w:hint="eastAsia" w:ascii="宋体" w:hAnsi="宋体" w:cs="宋体"/>
                <w:color w:val="auto"/>
                <w:sz w:val="24"/>
                <w:szCs w:val="24"/>
                <w:highlight w:val="none"/>
              </w:rPr>
              <w:t>三年</w:t>
            </w:r>
          </w:p>
        </w:tc>
      </w:tr>
      <w:tr w14:paraId="40C9F8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jc w:val="center"/>
        </w:trPr>
        <w:tc>
          <w:tcPr>
            <w:tcW w:w="761" w:type="dxa"/>
            <w:tcBorders>
              <w:top w:val="single" w:color="auto" w:sz="4" w:space="0"/>
              <w:bottom w:val="single" w:color="auto" w:sz="4" w:space="0"/>
              <w:right w:val="single" w:color="auto" w:sz="4" w:space="0"/>
            </w:tcBorders>
            <w:vAlign w:val="center"/>
          </w:tcPr>
          <w:p w14:paraId="65793880">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26</w:t>
            </w:r>
          </w:p>
        </w:tc>
        <w:tc>
          <w:tcPr>
            <w:tcW w:w="1689" w:type="dxa"/>
            <w:tcBorders>
              <w:top w:val="single" w:color="auto" w:sz="4" w:space="0"/>
              <w:bottom w:val="single" w:color="auto" w:sz="4" w:space="0"/>
              <w:right w:val="single" w:color="auto" w:sz="4" w:space="0"/>
            </w:tcBorders>
            <w:vAlign w:val="center"/>
          </w:tcPr>
          <w:p w14:paraId="3894E2D2">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质量标准</w:t>
            </w:r>
          </w:p>
        </w:tc>
        <w:tc>
          <w:tcPr>
            <w:tcW w:w="7312" w:type="dxa"/>
            <w:tcBorders>
              <w:top w:val="single" w:color="auto" w:sz="4" w:space="0"/>
              <w:left w:val="single" w:color="auto" w:sz="4" w:space="0"/>
              <w:bottom w:val="single" w:color="auto" w:sz="4" w:space="0"/>
            </w:tcBorders>
            <w:vAlign w:val="center"/>
          </w:tcPr>
          <w:p w14:paraId="1E54F733">
            <w:pPr>
              <w:wordWrap w:val="0"/>
              <w:adjustRightInd w:val="0"/>
              <w:snapToGrid w:val="0"/>
              <w:jc w:val="left"/>
              <w:rPr>
                <w:rFonts w:ascii="宋体" w:hAnsi="宋体" w:cs="宋体"/>
                <w:color w:val="auto"/>
                <w:sz w:val="24"/>
                <w:szCs w:val="24"/>
                <w:highlight w:val="none"/>
              </w:rPr>
            </w:pPr>
            <w:r>
              <w:rPr>
                <w:rFonts w:hint="eastAsia" w:ascii="宋体" w:hAnsi="宋体" w:cs="宋体"/>
                <w:color w:val="auto"/>
                <w:sz w:val="24"/>
                <w:szCs w:val="24"/>
                <w:highlight w:val="none"/>
              </w:rPr>
              <w:t>符合国家或行业相关标准</w:t>
            </w:r>
          </w:p>
        </w:tc>
      </w:tr>
      <w:tr w14:paraId="281EBA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28" w:hRule="atLeast"/>
          <w:jc w:val="center"/>
        </w:trPr>
        <w:tc>
          <w:tcPr>
            <w:tcW w:w="761" w:type="dxa"/>
            <w:tcBorders>
              <w:top w:val="single" w:color="auto" w:sz="4" w:space="0"/>
              <w:bottom w:val="single" w:color="auto" w:sz="4" w:space="0"/>
              <w:right w:val="single" w:color="auto" w:sz="4" w:space="0"/>
            </w:tcBorders>
            <w:vAlign w:val="center"/>
          </w:tcPr>
          <w:p w14:paraId="5A527E12">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27</w:t>
            </w:r>
          </w:p>
        </w:tc>
        <w:tc>
          <w:tcPr>
            <w:tcW w:w="1689" w:type="dxa"/>
            <w:tcBorders>
              <w:top w:val="single" w:color="auto" w:sz="4" w:space="0"/>
              <w:bottom w:val="single" w:color="auto" w:sz="4" w:space="0"/>
              <w:right w:val="single" w:color="auto" w:sz="4" w:space="0"/>
            </w:tcBorders>
            <w:vAlign w:val="center"/>
          </w:tcPr>
          <w:p w14:paraId="7A4AAE3F">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付款方式</w:t>
            </w:r>
          </w:p>
        </w:tc>
        <w:tc>
          <w:tcPr>
            <w:tcW w:w="7312" w:type="dxa"/>
            <w:tcBorders>
              <w:top w:val="single" w:color="auto" w:sz="4" w:space="0"/>
              <w:left w:val="single" w:color="auto" w:sz="4" w:space="0"/>
              <w:bottom w:val="single" w:color="auto" w:sz="4" w:space="0"/>
            </w:tcBorders>
            <w:vAlign w:val="center"/>
          </w:tcPr>
          <w:p w14:paraId="4C1AFFAA">
            <w:pPr>
              <w:rPr>
                <w:rFonts w:ascii="宋体" w:hAnsi="宋体" w:cs="宋体"/>
                <w:color w:val="auto"/>
                <w:sz w:val="24"/>
                <w:szCs w:val="24"/>
                <w:highlight w:val="none"/>
              </w:rPr>
            </w:pPr>
            <w:r>
              <w:rPr>
                <w:rFonts w:hint="eastAsia" w:ascii="宋体" w:hAnsi="宋体" w:cs="宋体"/>
                <w:color w:val="auto"/>
                <w:sz w:val="24"/>
                <w:szCs w:val="24"/>
                <w:highlight w:val="none"/>
              </w:rPr>
              <w:t>合同签订后，甲方向乙方支付合同总金额的30%作为预付款，设备安装调试验收合格后甲方向乙方支付合同总金额的70%。（最终以双方合同为准）</w:t>
            </w:r>
          </w:p>
        </w:tc>
      </w:tr>
      <w:tr w14:paraId="60C427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61" w:hRule="atLeast"/>
          <w:jc w:val="center"/>
        </w:trPr>
        <w:tc>
          <w:tcPr>
            <w:tcW w:w="761" w:type="dxa"/>
            <w:tcBorders>
              <w:top w:val="single" w:color="auto" w:sz="4" w:space="0"/>
              <w:bottom w:val="single" w:color="auto" w:sz="4" w:space="0"/>
              <w:right w:val="single" w:color="auto" w:sz="4" w:space="0"/>
            </w:tcBorders>
            <w:vAlign w:val="center"/>
          </w:tcPr>
          <w:p w14:paraId="2D9442E7">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28</w:t>
            </w:r>
          </w:p>
        </w:tc>
        <w:tc>
          <w:tcPr>
            <w:tcW w:w="1689" w:type="dxa"/>
            <w:tcBorders>
              <w:top w:val="single" w:color="auto" w:sz="4" w:space="0"/>
              <w:bottom w:val="single" w:color="auto" w:sz="4" w:space="0"/>
              <w:right w:val="single" w:color="auto" w:sz="4" w:space="0"/>
            </w:tcBorders>
            <w:vAlign w:val="center"/>
          </w:tcPr>
          <w:p w14:paraId="4B241FA6">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采购代理</w:t>
            </w:r>
          </w:p>
          <w:p w14:paraId="1AF37E7B">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服务费</w:t>
            </w:r>
          </w:p>
        </w:tc>
        <w:tc>
          <w:tcPr>
            <w:tcW w:w="7312" w:type="dxa"/>
            <w:tcBorders>
              <w:top w:val="single" w:color="auto" w:sz="4" w:space="0"/>
              <w:left w:val="single" w:color="auto" w:sz="4" w:space="0"/>
              <w:bottom w:val="single" w:color="auto" w:sz="4" w:space="0"/>
            </w:tcBorders>
            <w:vAlign w:val="center"/>
          </w:tcPr>
          <w:p w14:paraId="54CD66E1">
            <w:pPr>
              <w:adjustRightInd w:val="0"/>
              <w:snapToGrid w:val="0"/>
              <w:rPr>
                <w:rFonts w:ascii="宋体" w:hAnsi="宋体" w:cs="宋体"/>
                <w:color w:val="auto"/>
                <w:spacing w:val="8"/>
                <w:sz w:val="24"/>
                <w:highlight w:val="none"/>
                <w:shd w:val="clear" w:color="auto" w:fill="FFFFFF"/>
              </w:rPr>
            </w:pPr>
            <w:r>
              <w:rPr>
                <w:rFonts w:hint="eastAsia" w:ascii="宋体" w:hAnsi="宋体" w:cs="宋体"/>
                <w:color w:val="auto"/>
                <w:spacing w:val="8"/>
                <w:sz w:val="24"/>
                <w:highlight w:val="none"/>
                <w:shd w:val="clear" w:color="auto" w:fill="FFFFFF"/>
              </w:rPr>
              <w:t xml:space="preserve">按照差额定率累进法计算，标准如下： </w:t>
            </w:r>
          </w:p>
          <w:p w14:paraId="74C1B449">
            <w:pPr>
              <w:adjustRightInd w:val="0"/>
              <w:snapToGrid w:val="0"/>
              <w:rPr>
                <w:rFonts w:ascii="宋体" w:hAnsi="宋体" w:cs="宋体"/>
                <w:color w:val="auto"/>
                <w:spacing w:val="8"/>
                <w:sz w:val="24"/>
                <w:highlight w:val="none"/>
                <w:shd w:val="clear" w:color="auto" w:fill="FFFFFF"/>
              </w:rPr>
            </w:pPr>
            <w:r>
              <w:rPr>
                <w:rFonts w:hint="eastAsia" w:ascii="宋体" w:hAnsi="宋体" w:cs="宋体"/>
                <w:color w:val="auto"/>
                <w:spacing w:val="8"/>
                <w:sz w:val="24"/>
                <w:highlight w:val="none"/>
                <w:shd w:val="clear" w:color="auto" w:fill="FFFFFF"/>
              </w:rPr>
              <w:t>中标金额100万元以下的部分，货物类费率1.5%，服务类费率1.5%；</w:t>
            </w:r>
          </w:p>
          <w:p w14:paraId="00147F93">
            <w:pPr>
              <w:rPr>
                <w:rFonts w:ascii="宋体" w:hAnsi="宋体" w:cs="宋体"/>
                <w:color w:val="auto"/>
                <w:sz w:val="24"/>
                <w:szCs w:val="24"/>
                <w:highlight w:val="none"/>
              </w:rPr>
            </w:pPr>
            <w:r>
              <w:rPr>
                <w:rFonts w:hint="eastAsia" w:ascii="宋体" w:hAnsi="宋体" w:cs="宋体"/>
                <w:color w:val="auto"/>
                <w:sz w:val="24"/>
                <w:szCs w:val="24"/>
                <w:highlight w:val="none"/>
              </w:rPr>
              <w:t>本项目代理服务费：由中标人在领取“中标通知书”前向采购代理机构支付（</w:t>
            </w:r>
            <w:r>
              <w:rPr>
                <w:rFonts w:hint="eastAsia" w:ascii="宋体" w:hAnsi="宋体" w:cs="宋体"/>
                <w:b/>
                <w:bCs/>
                <w:color w:val="auto"/>
                <w:sz w:val="24"/>
                <w:szCs w:val="24"/>
                <w:highlight w:val="none"/>
              </w:rPr>
              <w:t>收款账户同保证金缴纳账户</w:t>
            </w:r>
            <w:r>
              <w:rPr>
                <w:rFonts w:hint="eastAsia" w:ascii="宋体" w:hAnsi="宋体" w:cs="宋体"/>
                <w:color w:val="auto"/>
                <w:sz w:val="24"/>
                <w:szCs w:val="24"/>
                <w:highlight w:val="none"/>
              </w:rPr>
              <w:t>）</w:t>
            </w:r>
          </w:p>
        </w:tc>
      </w:tr>
      <w:tr w14:paraId="7A9356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50" w:hRule="atLeast"/>
          <w:jc w:val="center"/>
        </w:trPr>
        <w:tc>
          <w:tcPr>
            <w:tcW w:w="761" w:type="dxa"/>
            <w:tcBorders>
              <w:top w:val="single" w:color="auto" w:sz="4" w:space="0"/>
              <w:bottom w:val="single" w:color="auto" w:sz="4" w:space="0"/>
              <w:right w:val="single" w:color="auto" w:sz="4" w:space="0"/>
            </w:tcBorders>
            <w:vAlign w:val="center"/>
          </w:tcPr>
          <w:p w14:paraId="1278A67C">
            <w:pPr>
              <w:spacing w:line="320" w:lineRule="exact"/>
              <w:jc w:val="center"/>
              <w:rPr>
                <w:rFonts w:ascii="宋体" w:hAnsi="宋体" w:cs="宋体"/>
                <w:color w:val="auto"/>
                <w:sz w:val="24"/>
                <w:szCs w:val="24"/>
                <w:highlight w:val="none"/>
              </w:rPr>
            </w:pPr>
            <w:bookmarkStart w:id="12" w:name="_Toc267301282"/>
            <w:bookmarkStart w:id="13" w:name="_Toc349573121"/>
            <w:bookmarkStart w:id="14" w:name="_Toc12816"/>
            <w:bookmarkStart w:id="15" w:name="_Toc298240405"/>
            <w:bookmarkStart w:id="16" w:name="_Toc349637920"/>
            <w:bookmarkStart w:id="17" w:name="_Toc349637921"/>
            <w:bookmarkStart w:id="18" w:name="_Toc349573122"/>
            <w:bookmarkStart w:id="19" w:name="_Toc298240406"/>
            <w:bookmarkStart w:id="20" w:name="_Toc267301283"/>
            <w:r>
              <w:rPr>
                <w:rFonts w:hint="eastAsia" w:ascii="宋体" w:hAnsi="宋体" w:cs="宋体"/>
                <w:color w:val="auto"/>
                <w:sz w:val="24"/>
                <w:szCs w:val="24"/>
                <w:highlight w:val="none"/>
              </w:rPr>
              <w:t>29</w:t>
            </w:r>
          </w:p>
        </w:tc>
        <w:tc>
          <w:tcPr>
            <w:tcW w:w="1689" w:type="dxa"/>
            <w:tcBorders>
              <w:top w:val="single" w:color="auto" w:sz="4" w:space="0"/>
              <w:bottom w:val="single" w:color="auto" w:sz="4" w:space="0"/>
              <w:right w:val="single" w:color="auto" w:sz="4" w:space="0"/>
            </w:tcBorders>
            <w:vAlign w:val="center"/>
          </w:tcPr>
          <w:p w14:paraId="2759BEFA">
            <w:pPr>
              <w:pStyle w:val="13"/>
              <w:adjustRightInd w:val="0"/>
              <w:snapToGrid w:val="0"/>
              <w:ind w:firstLine="0" w:firstLineChars="0"/>
              <w:contextualSpacing/>
              <w:jc w:val="center"/>
              <w:rPr>
                <w:rFonts w:ascii="宋体" w:hAnsi="宋体" w:cs="宋体"/>
                <w:color w:val="auto"/>
                <w:sz w:val="24"/>
                <w:highlight w:val="none"/>
              </w:rPr>
            </w:pPr>
            <w:r>
              <w:rPr>
                <w:rFonts w:hint="eastAsia" w:ascii="宋体" w:hAnsi="宋体" w:cs="宋体"/>
                <w:color w:val="auto"/>
                <w:sz w:val="24"/>
                <w:highlight w:val="none"/>
              </w:rPr>
              <w:t>低于成本价不正当竞争预防措施</w:t>
            </w:r>
          </w:p>
        </w:tc>
        <w:tc>
          <w:tcPr>
            <w:tcW w:w="7312" w:type="dxa"/>
            <w:tcBorders>
              <w:top w:val="single" w:color="auto" w:sz="4" w:space="0"/>
              <w:left w:val="single" w:color="auto" w:sz="4" w:space="0"/>
              <w:bottom w:val="single" w:color="auto" w:sz="4" w:space="0"/>
            </w:tcBorders>
            <w:vAlign w:val="center"/>
          </w:tcPr>
          <w:p w14:paraId="65D936A7">
            <w:pPr>
              <w:pStyle w:val="13"/>
              <w:adjustRightInd w:val="0"/>
              <w:snapToGrid w:val="0"/>
              <w:ind w:firstLine="0" w:firstLineChars="0"/>
              <w:contextualSpacing/>
              <w:rPr>
                <w:rFonts w:ascii="宋体" w:hAnsi="宋体" w:cs="宋体"/>
                <w:color w:val="auto"/>
                <w:sz w:val="24"/>
                <w:highlight w:val="none"/>
              </w:rPr>
            </w:pPr>
            <w:r>
              <w:rPr>
                <w:rFonts w:hint="eastAsia" w:ascii="宋体" w:hAnsi="宋体" w:cs="宋体"/>
                <w:color w:val="auto"/>
                <w:sz w:val="24"/>
                <w:highlight w:val="none"/>
              </w:rPr>
              <w:t>在评审过程中，评审小组认为投标人的报价明显低于其他通过符合性审查投标人的报价，有可能影响产品质量或者不能诚信履约的，应当要求其在合理的时间内提供书面说明，必要时提交相关证明材料；投标人不能证明其报价合理性的，评审小组应当将其作为无效投标处理。</w:t>
            </w:r>
          </w:p>
        </w:tc>
      </w:tr>
      <w:tr w14:paraId="51B7CC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47" w:hRule="atLeast"/>
          <w:jc w:val="center"/>
        </w:trPr>
        <w:tc>
          <w:tcPr>
            <w:tcW w:w="761" w:type="dxa"/>
            <w:tcBorders>
              <w:top w:val="single" w:color="auto" w:sz="4" w:space="0"/>
              <w:bottom w:val="single" w:color="auto" w:sz="4" w:space="0"/>
              <w:right w:val="single" w:color="auto" w:sz="4" w:space="0"/>
            </w:tcBorders>
            <w:vAlign w:val="center"/>
          </w:tcPr>
          <w:p w14:paraId="204FCF8E">
            <w:pPr>
              <w:spacing w:line="32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30</w:t>
            </w:r>
          </w:p>
        </w:tc>
        <w:tc>
          <w:tcPr>
            <w:tcW w:w="1689" w:type="dxa"/>
            <w:tcBorders>
              <w:top w:val="single" w:color="auto" w:sz="4" w:space="0"/>
              <w:bottom w:val="single" w:color="auto" w:sz="4" w:space="0"/>
              <w:right w:val="single" w:color="auto" w:sz="4" w:space="0"/>
            </w:tcBorders>
            <w:vAlign w:val="center"/>
          </w:tcPr>
          <w:p w14:paraId="6939822A">
            <w:pPr>
              <w:pStyle w:val="13"/>
              <w:adjustRightInd w:val="0"/>
              <w:snapToGrid w:val="0"/>
              <w:ind w:left="482" w:hanging="482" w:hangingChars="200"/>
              <w:contextualSpacing/>
              <w:jc w:val="center"/>
              <w:rPr>
                <w:rFonts w:ascii="宋体" w:hAnsi="宋体" w:cs="宋体"/>
                <w:b/>
                <w:bCs/>
                <w:color w:val="auto"/>
                <w:sz w:val="24"/>
                <w:highlight w:val="none"/>
              </w:rPr>
            </w:pPr>
            <w:r>
              <w:rPr>
                <w:rFonts w:hint="eastAsia" w:ascii="宋体" w:hAnsi="宋体" w:cs="宋体"/>
                <w:b/>
                <w:bCs/>
                <w:color w:val="auto"/>
                <w:sz w:val="24"/>
                <w:highlight w:val="none"/>
              </w:rPr>
              <w:t>注意</w:t>
            </w:r>
          </w:p>
          <w:p w14:paraId="5A2C9737">
            <w:pPr>
              <w:pStyle w:val="13"/>
              <w:adjustRightInd w:val="0"/>
              <w:snapToGrid w:val="0"/>
              <w:ind w:left="482" w:hanging="482" w:hangingChars="200"/>
              <w:contextualSpacing/>
              <w:jc w:val="center"/>
              <w:rPr>
                <w:rFonts w:ascii="宋体" w:hAnsi="宋体" w:cs="宋体"/>
                <w:b/>
                <w:bCs/>
                <w:color w:val="auto"/>
                <w:sz w:val="24"/>
                <w:highlight w:val="none"/>
              </w:rPr>
            </w:pPr>
            <w:r>
              <w:rPr>
                <w:rFonts w:hint="eastAsia" w:ascii="宋体" w:hAnsi="宋体" w:cs="宋体"/>
                <w:b/>
                <w:bCs/>
                <w:color w:val="auto"/>
                <w:sz w:val="24"/>
                <w:highlight w:val="none"/>
              </w:rPr>
              <w:t>事项</w:t>
            </w:r>
          </w:p>
        </w:tc>
        <w:tc>
          <w:tcPr>
            <w:tcW w:w="7312" w:type="dxa"/>
            <w:tcBorders>
              <w:top w:val="single" w:color="auto" w:sz="4" w:space="0"/>
              <w:left w:val="single" w:color="auto" w:sz="4" w:space="0"/>
              <w:bottom w:val="single" w:color="auto" w:sz="4" w:space="0"/>
            </w:tcBorders>
            <w:vAlign w:val="center"/>
          </w:tcPr>
          <w:p w14:paraId="048CA74F">
            <w:pPr>
              <w:pStyle w:val="13"/>
              <w:adjustRightInd w:val="0"/>
              <w:snapToGrid w:val="0"/>
              <w:ind w:firstLine="0" w:firstLineChars="0"/>
              <w:contextualSpacing/>
              <w:rPr>
                <w:rFonts w:ascii="宋体" w:hAnsi="宋体" w:cs="宋体"/>
                <w:color w:val="auto"/>
                <w:sz w:val="24"/>
                <w:highlight w:val="none"/>
              </w:rPr>
            </w:pPr>
            <w:r>
              <w:rPr>
                <w:rFonts w:hint="eastAsia" w:ascii="宋体" w:hAnsi="宋体" w:cs="宋体"/>
                <w:color w:val="auto"/>
                <w:sz w:val="24"/>
                <w:highlight w:val="none"/>
              </w:rPr>
              <w:t>1.根据《财政部关于在政府采购活动中查询及使用信用记录有关问题的通知》财库〔2016〕125号文规定，须通过“信用中国”（</w:t>
            </w:r>
            <w:r>
              <w:rPr>
                <w:color w:val="auto"/>
                <w:highlight w:val="none"/>
              </w:rPr>
              <w:fldChar w:fldCharType="begin"/>
            </w:r>
            <w:r>
              <w:rPr>
                <w:color w:val="auto"/>
                <w:highlight w:val="none"/>
              </w:rPr>
              <w:instrText xml:space="preserve"> HYPERLINK "qq://txfile/" </w:instrText>
            </w:r>
            <w:r>
              <w:rPr>
                <w:color w:val="auto"/>
                <w:highlight w:val="none"/>
              </w:rPr>
              <w:fldChar w:fldCharType="separate"/>
            </w:r>
            <w:r>
              <w:rPr>
                <w:rFonts w:hint="eastAsia" w:ascii="宋体" w:hAnsi="宋体" w:cs="宋体"/>
                <w:color w:val="auto"/>
                <w:sz w:val="24"/>
                <w:highlight w:val="none"/>
              </w:rPr>
              <w:t>www.creditchina.gov.cn</w:t>
            </w:r>
            <w:r>
              <w:rPr>
                <w:rFonts w:hint="eastAsia" w:ascii="宋体" w:hAnsi="宋体" w:cs="宋体"/>
                <w:color w:val="auto"/>
                <w:sz w:val="24"/>
                <w:highlight w:val="none"/>
              </w:rPr>
              <w:fldChar w:fldCharType="end"/>
            </w:r>
            <w:r>
              <w:rPr>
                <w:rFonts w:hint="eastAsia" w:ascii="宋体" w:hAnsi="宋体" w:cs="宋体"/>
                <w:color w:val="auto"/>
                <w:sz w:val="24"/>
                <w:highlight w:val="none"/>
              </w:rPr>
              <w:t>）、中国政府采购网（</w:t>
            </w:r>
            <w:r>
              <w:rPr>
                <w:color w:val="auto"/>
                <w:highlight w:val="none"/>
              </w:rPr>
              <w:fldChar w:fldCharType="begin"/>
            </w:r>
            <w:r>
              <w:rPr>
                <w:color w:val="auto"/>
                <w:highlight w:val="none"/>
              </w:rPr>
              <w:instrText xml:space="preserve"> HYPERLINK "qq://txfile/" </w:instrText>
            </w:r>
            <w:r>
              <w:rPr>
                <w:color w:val="auto"/>
                <w:highlight w:val="none"/>
              </w:rPr>
              <w:fldChar w:fldCharType="separate"/>
            </w:r>
            <w:r>
              <w:rPr>
                <w:rFonts w:hint="eastAsia" w:ascii="宋体" w:hAnsi="宋体" w:cs="宋体"/>
                <w:color w:val="auto"/>
                <w:sz w:val="24"/>
                <w:highlight w:val="none"/>
              </w:rPr>
              <w:t>www.ccgp.gov.cn</w:t>
            </w:r>
            <w:r>
              <w:rPr>
                <w:rFonts w:hint="eastAsia" w:ascii="宋体" w:hAnsi="宋体" w:cs="宋体"/>
                <w:color w:val="auto"/>
                <w:sz w:val="24"/>
                <w:highlight w:val="none"/>
              </w:rPr>
              <w:fldChar w:fldCharType="end"/>
            </w:r>
            <w:r>
              <w:rPr>
                <w:rFonts w:hint="eastAsia" w:ascii="宋体" w:hAnsi="宋体" w:cs="宋体"/>
                <w:color w:val="auto"/>
                <w:sz w:val="24"/>
                <w:highlight w:val="none"/>
              </w:rPr>
              <w:t>）等渠道查询供应商主体信用记录。</w:t>
            </w:r>
          </w:p>
          <w:p w14:paraId="2FFCD4D7">
            <w:pPr>
              <w:pStyle w:val="13"/>
              <w:adjustRightInd w:val="0"/>
              <w:snapToGrid w:val="0"/>
              <w:ind w:firstLine="0" w:firstLineChars="0"/>
              <w:contextualSpacing/>
              <w:rPr>
                <w:rFonts w:ascii="宋体" w:hAnsi="宋体" w:cs="宋体"/>
                <w:color w:val="auto"/>
                <w:sz w:val="24"/>
                <w:highlight w:val="none"/>
              </w:rPr>
            </w:pPr>
            <w:r>
              <w:rPr>
                <w:rFonts w:hint="eastAsia" w:ascii="宋体" w:hAnsi="宋体" w:cs="宋体"/>
                <w:color w:val="auto"/>
                <w:sz w:val="24"/>
                <w:highlight w:val="none"/>
              </w:rPr>
              <w:t>2.签字、盖章要求：(1)供应商资格证明材料、法定代表人身份证明或授权书应加盖供应商公章；(2)其他证明供应商资格的文件或证明材料应加盖供应商公章，样式可参照“投标文件格式”编制；(3)采购文件中明确要求盖章或签字的，必须盖章或签字。</w:t>
            </w:r>
          </w:p>
          <w:p w14:paraId="4E4953EE">
            <w:pPr>
              <w:pStyle w:val="13"/>
              <w:adjustRightInd w:val="0"/>
              <w:snapToGrid w:val="0"/>
              <w:ind w:firstLine="0" w:firstLineChars="0"/>
              <w:contextualSpacing/>
              <w:rPr>
                <w:rFonts w:ascii="宋体" w:hAnsi="宋体" w:cs="宋体"/>
                <w:color w:val="auto"/>
                <w:sz w:val="24"/>
                <w:highlight w:val="none"/>
              </w:rPr>
            </w:pPr>
            <w:r>
              <w:rPr>
                <w:rFonts w:hint="eastAsia" w:ascii="宋体" w:hAnsi="宋体" w:cs="宋体"/>
                <w:color w:val="auto"/>
                <w:sz w:val="24"/>
                <w:highlight w:val="none"/>
              </w:rPr>
              <w:t>3.投标人提供的投标文件应当使用采购文件所提供投标文件格式（表格可按照同样格式扩展）。未提供格式的，需要时由投标人用文字或者表格、图片等其它形式提供。</w:t>
            </w:r>
          </w:p>
          <w:p w14:paraId="6D35465B">
            <w:pPr>
              <w:pStyle w:val="13"/>
              <w:adjustRightInd w:val="0"/>
              <w:snapToGrid w:val="0"/>
              <w:ind w:firstLine="0" w:firstLineChars="0"/>
              <w:contextualSpacing/>
              <w:rPr>
                <w:rFonts w:ascii="宋体" w:hAnsi="宋体" w:cs="宋体"/>
                <w:color w:val="auto"/>
                <w:sz w:val="24"/>
                <w:highlight w:val="none"/>
              </w:rPr>
            </w:pPr>
            <w:r>
              <w:rPr>
                <w:rFonts w:hint="eastAsia" w:ascii="宋体" w:hAnsi="宋体" w:cs="宋体"/>
                <w:color w:val="auto"/>
                <w:sz w:val="24"/>
                <w:highlight w:val="none"/>
              </w:rPr>
              <w:t>4.单位负责人为同一人或者存在直接控股、管理关系的不同投标人，不得参加同一合同项下的政府采购活动。除单一来源采购项目外，为采购项目提供整体设计、规范编制或者项目管理、监理、检测等服务的投标人，不得再参加该采购项目的其他采购活动。</w:t>
            </w:r>
          </w:p>
          <w:p w14:paraId="5D3BBEC2">
            <w:pPr>
              <w:pStyle w:val="13"/>
              <w:adjustRightInd w:val="0"/>
              <w:snapToGrid w:val="0"/>
              <w:ind w:firstLine="0" w:firstLineChars="0"/>
              <w:contextualSpacing/>
              <w:rPr>
                <w:rFonts w:ascii="宋体" w:hAnsi="宋体" w:cs="宋体"/>
                <w:color w:val="auto"/>
                <w:sz w:val="24"/>
                <w:highlight w:val="none"/>
              </w:rPr>
            </w:pPr>
            <w:r>
              <w:rPr>
                <w:rFonts w:hint="eastAsia" w:ascii="宋体" w:hAnsi="宋体" w:cs="宋体"/>
                <w:color w:val="auto"/>
                <w:sz w:val="24"/>
                <w:highlight w:val="none"/>
              </w:rPr>
              <w:t>5.本采购文件中所有时间均为北京时间。文件中“近*年/月”“最近*年/月”“前*年/月”均是指以投标截止时间为基准点向前推算。投标截止时间在6月1日（不含）前，上年度财务审计报表是指本年度之前的1年或2年；投标截止时间在6月1日（含）后，上年度财务审计报表指本年度之前的1年。</w:t>
            </w:r>
          </w:p>
        </w:tc>
      </w:tr>
    </w:tbl>
    <w:p w14:paraId="321F4879">
      <w:pPr>
        <w:spacing w:line="440" w:lineRule="exact"/>
        <w:rPr>
          <w:rFonts w:ascii="宋体" w:hAnsi="宋体" w:cs="宋体"/>
          <w:color w:val="auto"/>
          <w:sz w:val="24"/>
          <w:szCs w:val="24"/>
          <w:highlight w:val="none"/>
        </w:rPr>
      </w:pPr>
      <w:bookmarkStart w:id="21" w:name="_Toc19157"/>
      <w:bookmarkStart w:id="22" w:name="_Toc14386"/>
      <w:r>
        <w:rPr>
          <w:rFonts w:hint="eastAsia" w:ascii="宋体" w:hAnsi="宋体" w:cs="宋体"/>
          <w:b/>
          <w:bCs/>
          <w:color w:val="auto"/>
          <w:kern w:val="0"/>
          <w:sz w:val="24"/>
          <w:szCs w:val="24"/>
          <w:highlight w:val="none"/>
        </w:rPr>
        <w:t>注：</w:t>
      </w:r>
      <w:r>
        <w:rPr>
          <w:rFonts w:hint="eastAsia" w:ascii="宋体" w:hAnsi="宋体" w:cs="宋体"/>
          <w:color w:val="auto"/>
          <w:sz w:val="24"/>
          <w:szCs w:val="24"/>
          <w:highlight w:val="none"/>
        </w:rPr>
        <w:t>1.本表内容与采购文件其它内容不一致的，以本表内容为准。</w:t>
      </w:r>
    </w:p>
    <w:p w14:paraId="67F7A53D">
      <w:pPr>
        <w:spacing w:line="440" w:lineRule="exact"/>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2.本表中“</w:t>
      </w:r>
      <w:r>
        <w:rPr>
          <w:rFonts w:hint="eastAsia" w:ascii="宋体" w:hAnsi="宋体" w:cs="宋体"/>
          <w:color w:val="auto"/>
          <w:kern w:val="0"/>
          <w:sz w:val="24"/>
          <w:szCs w:val="24"/>
          <w:highlight w:val="none"/>
        </w:rPr>
        <w:fldChar w:fldCharType="begin"/>
      </w:r>
      <w:r>
        <w:rPr>
          <w:rFonts w:hint="eastAsia" w:ascii="宋体" w:hAnsi="宋体" w:cs="宋体"/>
          <w:color w:val="auto"/>
          <w:kern w:val="0"/>
          <w:sz w:val="24"/>
          <w:szCs w:val="24"/>
          <w:highlight w:val="none"/>
        </w:rPr>
        <w:instrText xml:space="preserve"> eq \o\ac(</w:instrText>
      </w:r>
      <w:r>
        <w:rPr>
          <w:rFonts w:hint="eastAsia" w:ascii="宋体" w:hAnsi="宋体" w:cs="宋体"/>
          <w:color w:val="auto"/>
          <w:kern w:val="0"/>
          <w:position w:val="-4"/>
          <w:sz w:val="36"/>
          <w:szCs w:val="24"/>
          <w:highlight w:val="none"/>
        </w:rPr>
        <w:instrText xml:space="preserve">□</w:instrText>
      </w:r>
      <w:r>
        <w:rPr>
          <w:rFonts w:hint="eastAsia" w:ascii="宋体" w:hAnsi="宋体" w:cs="宋体"/>
          <w:color w:val="auto"/>
          <w:kern w:val="0"/>
          <w:sz w:val="24"/>
          <w:szCs w:val="24"/>
          <w:highlight w:val="none"/>
        </w:rPr>
        <w:instrText xml:space="preserve">,√)</w:instrText>
      </w:r>
      <w:r>
        <w:rPr>
          <w:rFonts w:hint="eastAsia" w:ascii="宋体" w:hAnsi="宋体" w:cs="宋体"/>
          <w:color w:val="auto"/>
          <w:kern w:val="0"/>
          <w:sz w:val="24"/>
          <w:szCs w:val="24"/>
          <w:highlight w:val="none"/>
        </w:rPr>
        <w:fldChar w:fldCharType="end"/>
      </w:r>
      <w:r>
        <w:rPr>
          <w:rFonts w:hint="eastAsia" w:ascii="宋体" w:hAnsi="宋体" w:cs="宋体"/>
          <w:color w:val="auto"/>
          <w:kern w:val="0"/>
          <w:sz w:val="24"/>
          <w:szCs w:val="24"/>
          <w:highlight w:val="none"/>
        </w:rPr>
        <w:t>”标示选择使用该项。</w:t>
      </w:r>
    </w:p>
    <w:p w14:paraId="25A6A9DC">
      <w:pPr>
        <w:adjustRightInd w:val="0"/>
        <w:snapToGrid w:val="0"/>
        <w:spacing w:line="400" w:lineRule="exact"/>
        <w:ind w:firstLine="562" w:firstLineChars="200"/>
        <w:rPr>
          <w:rFonts w:ascii="宋体" w:hAnsi="宋体" w:cs="宋体"/>
          <w:b/>
          <w:color w:val="auto"/>
          <w:sz w:val="28"/>
          <w:szCs w:val="28"/>
          <w:highlight w:val="none"/>
        </w:rPr>
      </w:pPr>
    </w:p>
    <w:p w14:paraId="20C9EA38">
      <w:pPr>
        <w:adjustRightInd w:val="0"/>
        <w:snapToGrid w:val="0"/>
        <w:spacing w:line="400" w:lineRule="exact"/>
        <w:ind w:firstLine="562" w:firstLineChars="200"/>
        <w:rPr>
          <w:rFonts w:ascii="宋体" w:hAnsi="宋体" w:cs="宋体"/>
          <w:b/>
          <w:color w:val="auto"/>
          <w:sz w:val="28"/>
          <w:szCs w:val="28"/>
          <w:highlight w:val="none"/>
        </w:rPr>
      </w:pPr>
    </w:p>
    <w:p w14:paraId="7237BB31">
      <w:pPr>
        <w:adjustRightInd w:val="0"/>
        <w:snapToGrid w:val="0"/>
        <w:spacing w:line="400" w:lineRule="exact"/>
        <w:ind w:firstLine="562" w:firstLineChars="200"/>
        <w:rPr>
          <w:rFonts w:ascii="宋体" w:hAnsi="宋体" w:cs="宋体"/>
          <w:b/>
          <w:color w:val="auto"/>
          <w:sz w:val="28"/>
          <w:szCs w:val="28"/>
          <w:highlight w:val="none"/>
        </w:rPr>
      </w:pPr>
    </w:p>
    <w:p w14:paraId="13FBB463">
      <w:pPr>
        <w:adjustRightInd w:val="0"/>
        <w:snapToGrid w:val="0"/>
        <w:spacing w:line="400" w:lineRule="exact"/>
        <w:ind w:firstLine="562" w:firstLineChars="200"/>
        <w:rPr>
          <w:rFonts w:ascii="宋体" w:hAnsi="宋体" w:cs="宋体"/>
          <w:b/>
          <w:color w:val="auto"/>
          <w:sz w:val="28"/>
          <w:szCs w:val="28"/>
          <w:highlight w:val="none"/>
        </w:rPr>
      </w:pPr>
    </w:p>
    <w:p w14:paraId="2BB586C7">
      <w:pPr>
        <w:adjustRightInd w:val="0"/>
        <w:snapToGrid w:val="0"/>
        <w:spacing w:line="400" w:lineRule="exact"/>
        <w:ind w:firstLine="562" w:firstLineChars="200"/>
        <w:rPr>
          <w:rFonts w:ascii="宋体" w:hAnsi="宋体" w:cs="宋体"/>
          <w:b/>
          <w:color w:val="auto"/>
          <w:sz w:val="28"/>
          <w:szCs w:val="28"/>
          <w:highlight w:val="none"/>
        </w:rPr>
      </w:pPr>
    </w:p>
    <w:p w14:paraId="7888FA56">
      <w:pPr>
        <w:adjustRightInd w:val="0"/>
        <w:snapToGrid w:val="0"/>
        <w:spacing w:line="400" w:lineRule="exact"/>
        <w:ind w:firstLine="562" w:firstLineChars="200"/>
        <w:rPr>
          <w:rFonts w:ascii="宋体" w:hAnsi="宋体" w:cs="宋体"/>
          <w:b/>
          <w:color w:val="auto"/>
          <w:sz w:val="28"/>
          <w:szCs w:val="28"/>
          <w:highlight w:val="none"/>
        </w:rPr>
      </w:pPr>
    </w:p>
    <w:p w14:paraId="08086FFC">
      <w:pPr>
        <w:adjustRightInd w:val="0"/>
        <w:snapToGrid w:val="0"/>
        <w:spacing w:line="400" w:lineRule="exact"/>
        <w:ind w:firstLine="562" w:firstLineChars="200"/>
        <w:rPr>
          <w:rFonts w:ascii="宋体" w:hAnsi="宋体" w:cs="宋体"/>
          <w:b/>
          <w:color w:val="auto"/>
          <w:sz w:val="28"/>
          <w:szCs w:val="28"/>
          <w:highlight w:val="none"/>
        </w:rPr>
      </w:pPr>
    </w:p>
    <w:p w14:paraId="08BA1D9F">
      <w:pPr>
        <w:adjustRightInd w:val="0"/>
        <w:snapToGrid w:val="0"/>
        <w:spacing w:line="400" w:lineRule="exact"/>
        <w:ind w:firstLine="562" w:firstLineChars="200"/>
        <w:rPr>
          <w:rFonts w:ascii="宋体" w:hAnsi="宋体" w:cs="宋体"/>
          <w:b/>
          <w:color w:val="auto"/>
          <w:sz w:val="28"/>
          <w:szCs w:val="28"/>
          <w:highlight w:val="none"/>
        </w:rPr>
      </w:pPr>
    </w:p>
    <w:p w14:paraId="4A3FF490">
      <w:pPr>
        <w:adjustRightInd w:val="0"/>
        <w:snapToGrid w:val="0"/>
        <w:spacing w:line="400" w:lineRule="exact"/>
        <w:ind w:firstLine="562" w:firstLineChars="200"/>
        <w:rPr>
          <w:rFonts w:ascii="宋体" w:hAnsi="宋体" w:cs="宋体"/>
          <w:b/>
          <w:color w:val="auto"/>
          <w:sz w:val="28"/>
          <w:szCs w:val="28"/>
          <w:highlight w:val="none"/>
        </w:rPr>
      </w:pPr>
    </w:p>
    <w:p w14:paraId="14E98D47">
      <w:pPr>
        <w:adjustRightInd w:val="0"/>
        <w:snapToGrid w:val="0"/>
        <w:spacing w:line="400" w:lineRule="exact"/>
        <w:ind w:firstLine="562" w:firstLineChars="200"/>
        <w:rPr>
          <w:rFonts w:ascii="宋体" w:hAnsi="宋体" w:cs="宋体"/>
          <w:b/>
          <w:color w:val="auto"/>
          <w:sz w:val="28"/>
          <w:szCs w:val="28"/>
          <w:highlight w:val="none"/>
        </w:rPr>
      </w:pPr>
    </w:p>
    <w:p w14:paraId="4695CF2B">
      <w:pPr>
        <w:adjustRightInd w:val="0"/>
        <w:snapToGrid w:val="0"/>
        <w:spacing w:line="400" w:lineRule="exact"/>
        <w:ind w:firstLine="562" w:firstLineChars="200"/>
        <w:rPr>
          <w:rFonts w:ascii="宋体" w:hAnsi="宋体" w:cs="宋体"/>
          <w:b/>
          <w:color w:val="auto"/>
          <w:sz w:val="28"/>
          <w:szCs w:val="28"/>
          <w:highlight w:val="none"/>
        </w:rPr>
      </w:pPr>
    </w:p>
    <w:p w14:paraId="48D212A9">
      <w:pPr>
        <w:adjustRightInd w:val="0"/>
        <w:snapToGrid w:val="0"/>
        <w:spacing w:line="400" w:lineRule="exact"/>
        <w:ind w:firstLine="562" w:firstLineChars="200"/>
        <w:rPr>
          <w:rFonts w:ascii="宋体" w:hAnsi="宋体" w:cs="宋体"/>
          <w:b/>
          <w:color w:val="auto"/>
          <w:sz w:val="28"/>
          <w:szCs w:val="28"/>
          <w:highlight w:val="none"/>
        </w:rPr>
      </w:pPr>
    </w:p>
    <w:p w14:paraId="5B554B71">
      <w:pPr>
        <w:adjustRightInd w:val="0"/>
        <w:snapToGrid w:val="0"/>
        <w:spacing w:line="400" w:lineRule="exact"/>
        <w:ind w:firstLine="562" w:firstLineChars="200"/>
        <w:rPr>
          <w:rFonts w:ascii="宋体" w:hAnsi="宋体" w:cs="宋体"/>
          <w:b/>
          <w:color w:val="auto"/>
          <w:sz w:val="28"/>
          <w:szCs w:val="28"/>
          <w:highlight w:val="none"/>
        </w:rPr>
      </w:pPr>
    </w:p>
    <w:p w14:paraId="40259815">
      <w:pPr>
        <w:pStyle w:val="5"/>
        <w:adjustRightInd w:val="0"/>
        <w:snapToGrid w:val="0"/>
        <w:spacing w:before="0" w:after="0" w:line="400" w:lineRule="exact"/>
        <w:jc w:val="center"/>
        <w:rPr>
          <w:rFonts w:ascii="宋体" w:hAnsi="宋体" w:eastAsia="宋体" w:cs="宋体"/>
          <w:color w:val="auto"/>
          <w:sz w:val="28"/>
          <w:szCs w:val="28"/>
          <w:highlight w:val="none"/>
        </w:rPr>
      </w:pPr>
      <w:bookmarkStart w:id="23" w:name="_Toc23658"/>
      <w:bookmarkStart w:id="24" w:name="_Toc8301"/>
      <w:bookmarkStart w:id="25" w:name="_Toc25325"/>
      <w:r>
        <w:rPr>
          <w:rFonts w:hint="eastAsia" w:ascii="宋体" w:hAnsi="宋体" w:eastAsia="宋体" w:cs="宋体"/>
          <w:color w:val="auto"/>
          <w:sz w:val="28"/>
          <w:szCs w:val="28"/>
          <w:highlight w:val="none"/>
        </w:rPr>
        <w:t>投标人须知正文部分</w:t>
      </w:r>
      <w:bookmarkEnd w:id="21"/>
      <w:bookmarkEnd w:id="22"/>
      <w:bookmarkEnd w:id="23"/>
      <w:bookmarkEnd w:id="24"/>
      <w:bookmarkEnd w:id="25"/>
    </w:p>
    <w:p w14:paraId="74A9BCD0">
      <w:pPr>
        <w:pStyle w:val="5"/>
        <w:adjustRightInd w:val="0"/>
        <w:snapToGrid w:val="0"/>
        <w:spacing w:before="0" w:after="0" w:line="400" w:lineRule="exact"/>
        <w:jc w:val="center"/>
        <w:rPr>
          <w:rFonts w:ascii="宋体" w:hAnsi="宋体" w:eastAsia="宋体" w:cs="宋体"/>
          <w:color w:val="auto"/>
          <w:sz w:val="28"/>
          <w:szCs w:val="28"/>
          <w:highlight w:val="none"/>
        </w:rPr>
      </w:pPr>
      <w:bookmarkStart w:id="26" w:name="_Toc5222"/>
      <w:r>
        <w:rPr>
          <w:rFonts w:hint="eastAsia" w:ascii="宋体" w:hAnsi="宋体" w:eastAsia="宋体" w:cs="宋体"/>
          <w:color w:val="auto"/>
          <w:sz w:val="28"/>
          <w:szCs w:val="28"/>
          <w:highlight w:val="none"/>
        </w:rPr>
        <w:t>一、说明</w:t>
      </w:r>
      <w:bookmarkEnd w:id="12"/>
      <w:bookmarkEnd w:id="13"/>
      <w:bookmarkEnd w:id="14"/>
      <w:bookmarkEnd w:id="15"/>
      <w:bookmarkEnd w:id="16"/>
      <w:bookmarkEnd w:id="26"/>
    </w:p>
    <w:p w14:paraId="523AF975">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 项目概况</w:t>
      </w:r>
    </w:p>
    <w:p w14:paraId="5F5296BA">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 项目名称：详见投标人须知前附表；</w:t>
      </w:r>
    </w:p>
    <w:p w14:paraId="56963DDB">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1.2 项目编号：详见投标人须知前附表；</w:t>
      </w:r>
    </w:p>
    <w:p w14:paraId="3E613296">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1.3 采购方式：详见投标人须知前附表；</w:t>
      </w:r>
    </w:p>
    <w:p w14:paraId="0CD57A50">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1.4 预算金额：详见投标人须知前附表；</w:t>
      </w:r>
    </w:p>
    <w:p w14:paraId="3F0D87E7">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1.5 采购内容：详见投标人须知前附表；</w:t>
      </w:r>
    </w:p>
    <w:p w14:paraId="1F0DDC92">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1.6 资金来源：详见投标人须知前附表；</w:t>
      </w:r>
    </w:p>
    <w:p w14:paraId="7E7F14F9">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 交货地点：详见投标人须知前附表；</w:t>
      </w:r>
    </w:p>
    <w:p w14:paraId="0068AB55">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 合同履约期限：详见投标人须知前附表；</w:t>
      </w:r>
    </w:p>
    <w:p w14:paraId="579225A4">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1.9 质量要求：详见投标人须知前附表。</w:t>
      </w:r>
    </w:p>
    <w:p w14:paraId="7CA2817E">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2．定义</w:t>
      </w:r>
    </w:p>
    <w:p w14:paraId="5920E09D">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w:t>
      </w:r>
      <w:r>
        <w:rPr>
          <w:rFonts w:hint="eastAsia" w:ascii="宋体" w:hAnsi="宋体" w:cs="宋体"/>
          <w:color w:val="auto"/>
          <w:sz w:val="24"/>
          <w:szCs w:val="24"/>
          <w:highlight w:val="none"/>
          <w:lang w:eastAsia="zh-CN"/>
        </w:rPr>
        <w:t>市属单位</w:t>
      </w:r>
      <w:r>
        <w:rPr>
          <w:rFonts w:hint="eastAsia" w:ascii="宋体" w:hAnsi="宋体" w:cs="宋体"/>
          <w:color w:val="auto"/>
          <w:sz w:val="24"/>
          <w:highlight w:val="none"/>
        </w:rPr>
        <w:t>；</w:t>
      </w:r>
    </w:p>
    <w:p w14:paraId="28DC9198">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2.2 “招标代理机构”系指新疆中诺项目管理有限公司；</w:t>
      </w:r>
    </w:p>
    <w:p w14:paraId="08D3C315">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“投标人”系指向招标代理机构提交投标文件的制造商或供应商；</w:t>
      </w:r>
    </w:p>
    <w:p w14:paraId="25EBA2B0">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2.4 “中标人”系指在本次项目中将被授予合同的投标人。</w:t>
      </w:r>
    </w:p>
    <w:p w14:paraId="6C298C45">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3．合格的投标人</w:t>
      </w:r>
    </w:p>
    <w:p w14:paraId="5FAB7A20">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3.1 满足《中华人民共和国政府采购法》第二十二条规定；</w:t>
      </w:r>
    </w:p>
    <w:p w14:paraId="3DB79F13">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3.2有能力提供招标文件中所要求的货物及服务、资格审查合格的制造商或供应商；</w:t>
      </w:r>
    </w:p>
    <w:p w14:paraId="08E8D4FF">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3.3 投标人必须遵守有关的国内法律和规章条例。</w:t>
      </w:r>
    </w:p>
    <w:p w14:paraId="2F2E8324">
      <w:pPr>
        <w:widowControl/>
        <w:adjustRightInd w:val="0"/>
        <w:snapToGrid w:val="0"/>
        <w:spacing w:line="400" w:lineRule="exact"/>
        <w:ind w:firstLine="480" w:firstLineChars="200"/>
        <w:jc w:val="left"/>
        <w:rPr>
          <w:rFonts w:ascii="宋体" w:hAnsi="宋体" w:cs="宋体"/>
          <w:color w:val="auto"/>
          <w:kern w:val="0"/>
          <w:sz w:val="24"/>
          <w:szCs w:val="24"/>
          <w:highlight w:val="none"/>
        </w:rPr>
      </w:pPr>
      <w:r>
        <w:rPr>
          <w:rFonts w:hint="eastAsia" w:ascii="宋体" w:hAnsi="宋体" w:cs="宋体"/>
          <w:color w:val="auto"/>
          <w:sz w:val="24"/>
          <w:highlight w:val="none"/>
        </w:rPr>
        <w:t>4．投标人资格（详见“投标人须知前附表”）</w:t>
      </w:r>
    </w:p>
    <w:p w14:paraId="30807D12">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5．投标费用</w:t>
      </w:r>
    </w:p>
    <w:p w14:paraId="272C391C">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5.1 无论投标过程中的做法和结果如何，投标人将自行承担所有与参加投标有关的全部费用。</w:t>
      </w:r>
    </w:p>
    <w:p w14:paraId="2855FA68">
      <w:pPr>
        <w:pStyle w:val="34"/>
        <w:ind w:firstLine="240"/>
        <w:rPr>
          <w:rFonts w:ascii="宋体" w:hAnsi="宋体" w:cs="宋体"/>
          <w:color w:val="auto"/>
          <w:highlight w:val="none"/>
        </w:rPr>
      </w:pPr>
    </w:p>
    <w:p w14:paraId="1AF96BF5">
      <w:pPr>
        <w:pStyle w:val="5"/>
        <w:adjustRightInd w:val="0"/>
        <w:snapToGrid w:val="0"/>
        <w:spacing w:before="0" w:after="0" w:line="400" w:lineRule="exact"/>
        <w:jc w:val="center"/>
        <w:rPr>
          <w:rFonts w:ascii="宋体" w:hAnsi="宋体" w:eastAsia="宋体" w:cs="宋体"/>
          <w:color w:val="auto"/>
          <w:sz w:val="28"/>
          <w:szCs w:val="28"/>
          <w:highlight w:val="none"/>
        </w:rPr>
      </w:pPr>
      <w:bookmarkStart w:id="27" w:name="_Toc25761"/>
      <w:bookmarkStart w:id="28" w:name="_Toc15786"/>
      <w:r>
        <w:rPr>
          <w:rFonts w:hint="eastAsia" w:ascii="宋体" w:hAnsi="宋体" w:eastAsia="宋体" w:cs="宋体"/>
          <w:color w:val="auto"/>
          <w:sz w:val="28"/>
          <w:szCs w:val="28"/>
          <w:highlight w:val="none"/>
        </w:rPr>
        <w:t>二、招标文件</w:t>
      </w:r>
      <w:bookmarkEnd w:id="17"/>
      <w:bookmarkEnd w:id="18"/>
      <w:bookmarkEnd w:id="19"/>
      <w:bookmarkEnd w:id="20"/>
      <w:bookmarkEnd w:id="27"/>
      <w:bookmarkEnd w:id="28"/>
    </w:p>
    <w:p w14:paraId="7C4DA29D">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6．招标文件构成</w:t>
      </w:r>
    </w:p>
    <w:p w14:paraId="5E88274C">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6.1招标文件包括：</w:t>
      </w:r>
    </w:p>
    <w:p w14:paraId="21404A82">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6.1.1投标邀请；</w:t>
      </w:r>
    </w:p>
    <w:p w14:paraId="37DFCD6F">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6.1.2投标人须知；</w:t>
      </w:r>
    </w:p>
    <w:p w14:paraId="7F46EE36">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6.1.3采购需求；</w:t>
      </w:r>
    </w:p>
    <w:p w14:paraId="1FC53991">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6.1.4评标办法</w:t>
      </w:r>
    </w:p>
    <w:p w14:paraId="17364097">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6.1.5政府采购合同</w:t>
      </w:r>
    </w:p>
    <w:p w14:paraId="37E04C3E">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6.1.6投标文件格式；</w:t>
      </w:r>
    </w:p>
    <w:p w14:paraId="70300A9E">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6.1.7附件。</w:t>
      </w:r>
    </w:p>
    <w:p w14:paraId="0397D3AB">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6.2 招标文件以中文编写。</w:t>
      </w:r>
    </w:p>
    <w:p w14:paraId="614D0743">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6.3 投标人应认真阅读招标文件中所有的事项、格式、条款和规范等要求，从而对招标文件作出实质性响应。如果没有按照招标文件要求提交全部投标文件或资料，没有对招标文件作出实质性响应，其风险应由投标人自行承担。</w:t>
      </w:r>
    </w:p>
    <w:p w14:paraId="4BD97026">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7．招标文件澄清</w:t>
      </w:r>
    </w:p>
    <w:p w14:paraId="32780AF6">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7.1 投标人对招标文件有疑问的，可以向招标代理机构提出询问，招标代理机构将及时做出答复；</w:t>
      </w:r>
    </w:p>
    <w:p w14:paraId="0A79C26D">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7.2 投标人对招标文件有质疑，须在得到招标文件之日起，以书面形式向招标机构提出质疑；招标机构在收到书面质疑后尽快做出答复，并以书面形式通知质疑投标人。</w:t>
      </w:r>
    </w:p>
    <w:p w14:paraId="659E73A7">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8.  招标文件的修改</w:t>
      </w:r>
    </w:p>
    <w:p w14:paraId="2DB2C536">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8.1 对招标文件进行必要的修改，招标代理机构将在投标截止时间15日前以书面形式通知所有购买招标文件的投标人。该修改的内容为招标文件的组成部分；</w:t>
      </w:r>
    </w:p>
    <w:p w14:paraId="0F1D74DD">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8.2 在投标截止时间前，招标机构可视具体情况延长投标截止时间，并将变更时间书面通知所有购买招标文件的投标人。</w:t>
      </w:r>
    </w:p>
    <w:p w14:paraId="0F5D9980">
      <w:pPr>
        <w:pStyle w:val="34"/>
        <w:adjustRightInd w:val="0"/>
        <w:snapToGrid w:val="0"/>
        <w:spacing w:after="0" w:line="400" w:lineRule="exact"/>
        <w:ind w:firstLine="240"/>
        <w:rPr>
          <w:rFonts w:ascii="宋体" w:hAnsi="宋体" w:cs="宋体"/>
          <w:color w:val="auto"/>
          <w:highlight w:val="none"/>
        </w:rPr>
      </w:pPr>
    </w:p>
    <w:p w14:paraId="1F0FF88B">
      <w:pPr>
        <w:pStyle w:val="5"/>
        <w:adjustRightInd w:val="0"/>
        <w:snapToGrid w:val="0"/>
        <w:spacing w:before="0" w:after="0" w:line="400" w:lineRule="exact"/>
        <w:jc w:val="center"/>
        <w:rPr>
          <w:rFonts w:ascii="宋体" w:hAnsi="宋体" w:eastAsia="宋体" w:cs="宋体"/>
          <w:color w:val="auto"/>
          <w:sz w:val="28"/>
          <w:szCs w:val="28"/>
          <w:highlight w:val="none"/>
        </w:rPr>
      </w:pPr>
      <w:bookmarkStart w:id="29" w:name="_Toc298240407"/>
      <w:bookmarkStart w:id="30" w:name="_Toc349573123"/>
      <w:bookmarkStart w:id="31" w:name="_Toc267301284"/>
      <w:bookmarkStart w:id="32" w:name="_Toc21861"/>
      <w:bookmarkStart w:id="33" w:name="_Toc7792"/>
      <w:bookmarkStart w:id="34" w:name="_Toc349637922"/>
      <w:r>
        <w:rPr>
          <w:rFonts w:hint="eastAsia" w:ascii="宋体" w:hAnsi="宋体" w:eastAsia="宋体" w:cs="宋体"/>
          <w:color w:val="auto"/>
          <w:sz w:val="28"/>
          <w:szCs w:val="28"/>
          <w:highlight w:val="none"/>
        </w:rPr>
        <w:t>三、投标文件的编写</w:t>
      </w:r>
      <w:bookmarkEnd w:id="29"/>
      <w:bookmarkEnd w:id="30"/>
      <w:bookmarkEnd w:id="31"/>
      <w:bookmarkEnd w:id="32"/>
      <w:bookmarkEnd w:id="33"/>
      <w:bookmarkEnd w:id="34"/>
    </w:p>
    <w:p w14:paraId="3FB4E927">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9．要求</w:t>
      </w:r>
    </w:p>
    <w:p w14:paraId="7DEECE56">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9.1 投标人应仔细阅读招标文件的所有内容，按招标文件的要求提供投标文件，并保证所提供的全部资料的真实性，以使其投标对招标文件作出实质性响应，否则，其投标可能被拒绝。</w:t>
      </w:r>
    </w:p>
    <w:p w14:paraId="0D12B46B">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10．投标语言</w:t>
      </w:r>
    </w:p>
    <w:p w14:paraId="7492440C">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10.1投标文件及投标人与招标代理机构就投标交换的文件和来往信件，应以中文书写。</w:t>
      </w:r>
    </w:p>
    <w:p w14:paraId="14B41202">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11．投标文件的构成</w:t>
      </w:r>
    </w:p>
    <w:p w14:paraId="3489A004">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11.1 投标人编写的投标文件应包括下列内容：</w:t>
      </w:r>
    </w:p>
    <w:p w14:paraId="4F1C2EFD">
      <w:pPr>
        <w:tabs>
          <w:tab w:val="left" w:pos="540"/>
          <w:tab w:val="left" w:pos="900"/>
          <w:tab w:val="left" w:pos="1080"/>
        </w:tabs>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11.1.1投标文件封面（封面、目录、索引表）</w:t>
      </w:r>
    </w:p>
    <w:p w14:paraId="71189631">
      <w:pPr>
        <w:tabs>
          <w:tab w:val="left" w:pos="540"/>
          <w:tab w:val="left" w:pos="900"/>
          <w:tab w:val="left" w:pos="1080"/>
        </w:tabs>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11.1.2资格文件</w:t>
      </w:r>
    </w:p>
    <w:p w14:paraId="5DFFB1EE">
      <w:pPr>
        <w:tabs>
          <w:tab w:val="left" w:pos="540"/>
          <w:tab w:val="left" w:pos="900"/>
          <w:tab w:val="left" w:pos="1080"/>
        </w:tabs>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11.1.2.1满足《中华人民共和国政府采购法》第二十二条规定；</w:t>
      </w:r>
    </w:p>
    <w:p w14:paraId="171EB2E4">
      <w:pPr>
        <w:tabs>
          <w:tab w:val="left" w:pos="540"/>
          <w:tab w:val="left" w:pos="900"/>
          <w:tab w:val="left" w:pos="1080"/>
        </w:tabs>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11.1.2.2落实政府采购政策需满足的资格要求；</w:t>
      </w:r>
    </w:p>
    <w:p w14:paraId="77674F7E">
      <w:pPr>
        <w:tabs>
          <w:tab w:val="left" w:pos="540"/>
          <w:tab w:val="left" w:pos="900"/>
          <w:tab w:val="left" w:pos="1080"/>
        </w:tabs>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11.1.2.3投标保证金；</w:t>
      </w:r>
    </w:p>
    <w:p w14:paraId="5CB4BDA4">
      <w:pPr>
        <w:tabs>
          <w:tab w:val="left" w:pos="540"/>
          <w:tab w:val="left" w:pos="900"/>
          <w:tab w:val="left" w:pos="1080"/>
        </w:tabs>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11.1.2.4本项目特定资格资质；</w:t>
      </w:r>
    </w:p>
    <w:p w14:paraId="2D9C8C8D">
      <w:pPr>
        <w:tabs>
          <w:tab w:val="left" w:pos="540"/>
          <w:tab w:val="left" w:pos="900"/>
          <w:tab w:val="left" w:pos="1080"/>
        </w:tabs>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11.1.3报价文件；</w:t>
      </w:r>
    </w:p>
    <w:p w14:paraId="7E642057">
      <w:pPr>
        <w:tabs>
          <w:tab w:val="left" w:pos="540"/>
          <w:tab w:val="left" w:pos="900"/>
          <w:tab w:val="left" w:pos="1080"/>
        </w:tabs>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11.1.3.1开标一览表；</w:t>
      </w:r>
    </w:p>
    <w:p w14:paraId="32CE0974">
      <w:pPr>
        <w:tabs>
          <w:tab w:val="left" w:pos="540"/>
          <w:tab w:val="left" w:pos="900"/>
          <w:tab w:val="left" w:pos="1080"/>
        </w:tabs>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11.1.3.2报价明细表（如有）；</w:t>
      </w:r>
    </w:p>
    <w:p w14:paraId="4E15B163">
      <w:pPr>
        <w:tabs>
          <w:tab w:val="left" w:pos="540"/>
          <w:tab w:val="left" w:pos="900"/>
          <w:tab w:val="left" w:pos="1080"/>
        </w:tabs>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11.1.4商务技术文件</w:t>
      </w:r>
    </w:p>
    <w:p w14:paraId="55A59401">
      <w:pPr>
        <w:tabs>
          <w:tab w:val="left" w:pos="540"/>
          <w:tab w:val="left" w:pos="900"/>
          <w:tab w:val="left" w:pos="1080"/>
        </w:tabs>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11.1.4.1投标函；</w:t>
      </w:r>
    </w:p>
    <w:p w14:paraId="1DEE0C36">
      <w:pPr>
        <w:tabs>
          <w:tab w:val="left" w:pos="540"/>
          <w:tab w:val="left" w:pos="900"/>
          <w:tab w:val="left" w:pos="1080"/>
        </w:tabs>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11.1.4.2供应商基本情况表；</w:t>
      </w:r>
    </w:p>
    <w:p w14:paraId="0767CAE1">
      <w:pPr>
        <w:tabs>
          <w:tab w:val="left" w:pos="540"/>
          <w:tab w:val="left" w:pos="900"/>
          <w:tab w:val="left" w:pos="1080"/>
        </w:tabs>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11.1.4.3所投产品的相关技术、证明资料（如有）；</w:t>
      </w:r>
    </w:p>
    <w:p w14:paraId="08AB396A">
      <w:pPr>
        <w:tabs>
          <w:tab w:val="left" w:pos="540"/>
          <w:tab w:val="left" w:pos="900"/>
          <w:tab w:val="left" w:pos="1080"/>
        </w:tabs>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11.1.4.4技术参数偏离表（如有）；</w:t>
      </w:r>
    </w:p>
    <w:p w14:paraId="4B74F92E">
      <w:pPr>
        <w:tabs>
          <w:tab w:val="left" w:pos="540"/>
          <w:tab w:val="left" w:pos="900"/>
          <w:tab w:val="left" w:pos="1080"/>
        </w:tabs>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11.1.4.5商务条款偏离表；</w:t>
      </w:r>
    </w:p>
    <w:p w14:paraId="5680590C">
      <w:pPr>
        <w:tabs>
          <w:tab w:val="left" w:pos="540"/>
          <w:tab w:val="left" w:pos="900"/>
          <w:tab w:val="left" w:pos="1080"/>
        </w:tabs>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11.1.4.6投标人近三年类似业绩；</w:t>
      </w:r>
    </w:p>
    <w:p w14:paraId="4AB53E4E">
      <w:pPr>
        <w:tabs>
          <w:tab w:val="left" w:pos="540"/>
          <w:tab w:val="left" w:pos="900"/>
          <w:tab w:val="left" w:pos="1080"/>
        </w:tabs>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11.1.4.7</w:t>
      </w:r>
      <w:r>
        <w:rPr>
          <w:rFonts w:hint="eastAsia"/>
          <w:color w:val="auto"/>
          <w:sz w:val="24"/>
          <w:szCs w:val="24"/>
          <w:highlight w:val="none"/>
        </w:rPr>
        <w:t>项目实施（服务）方案</w:t>
      </w:r>
      <w:r>
        <w:rPr>
          <w:rFonts w:hint="eastAsia" w:ascii="宋体" w:hAnsi="宋体" w:cs="宋体"/>
          <w:color w:val="auto"/>
          <w:sz w:val="24"/>
          <w:highlight w:val="none"/>
        </w:rPr>
        <w:t>；</w:t>
      </w:r>
    </w:p>
    <w:p w14:paraId="228239B5">
      <w:pPr>
        <w:tabs>
          <w:tab w:val="left" w:pos="540"/>
          <w:tab w:val="left" w:pos="900"/>
          <w:tab w:val="left" w:pos="1080"/>
        </w:tabs>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11.1.4.8</w:t>
      </w:r>
      <w:r>
        <w:rPr>
          <w:rFonts w:hint="eastAsia"/>
          <w:color w:val="auto"/>
          <w:sz w:val="24"/>
          <w:szCs w:val="24"/>
          <w:highlight w:val="none"/>
        </w:rPr>
        <w:t>售后服务方案及承诺</w:t>
      </w:r>
      <w:r>
        <w:rPr>
          <w:rFonts w:hint="eastAsia" w:ascii="宋体" w:hAnsi="宋体" w:cs="宋体"/>
          <w:color w:val="auto"/>
          <w:sz w:val="24"/>
          <w:szCs w:val="24"/>
          <w:highlight w:val="none"/>
        </w:rPr>
        <w:t>；</w:t>
      </w:r>
    </w:p>
    <w:p w14:paraId="5D8EE81B">
      <w:pPr>
        <w:tabs>
          <w:tab w:val="left" w:pos="540"/>
          <w:tab w:val="left" w:pos="900"/>
          <w:tab w:val="left" w:pos="1080"/>
        </w:tabs>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11.1.4.9</w:t>
      </w:r>
      <w:r>
        <w:rPr>
          <w:rFonts w:hint="eastAsia"/>
          <w:color w:val="auto"/>
          <w:sz w:val="24"/>
          <w:szCs w:val="24"/>
          <w:highlight w:val="none"/>
        </w:rPr>
        <w:t>售后服务人员</w:t>
      </w:r>
      <w:r>
        <w:rPr>
          <w:rFonts w:hint="eastAsia" w:ascii="宋体" w:hAnsi="宋体" w:cs="宋体"/>
          <w:color w:val="auto"/>
          <w:sz w:val="24"/>
          <w:highlight w:val="none"/>
        </w:rPr>
        <w:t>；</w:t>
      </w:r>
    </w:p>
    <w:p w14:paraId="5376B2A0">
      <w:pPr>
        <w:tabs>
          <w:tab w:val="left" w:pos="540"/>
          <w:tab w:val="left" w:pos="900"/>
          <w:tab w:val="left" w:pos="1080"/>
        </w:tabs>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11.1.4.10</w:t>
      </w:r>
      <w:r>
        <w:rPr>
          <w:rFonts w:hint="eastAsia"/>
          <w:color w:val="auto"/>
          <w:sz w:val="24"/>
          <w:szCs w:val="24"/>
          <w:highlight w:val="none"/>
        </w:rPr>
        <w:t>其他有利于投标的资料及证明文件等</w:t>
      </w:r>
      <w:r>
        <w:rPr>
          <w:rFonts w:hint="eastAsia" w:ascii="宋体" w:hAnsi="宋体" w:cs="宋体"/>
          <w:color w:val="auto"/>
          <w:sz w:val="24"/>
          <w:highlight w:val="none"/>
        </w:rPr>
        <w:t>（如有）。</w:t>
      </w:r>
    </w:p>
    <w:p w14:paraId="5BAE7570">
      <w:pPr>
        <w:tabs>
          <w:tab w:val="left" w:pos="540"/>
          <w:tab w:val="left" w:pos="900"/>
          <w:tab w:val="left" w:pos="1080"/>
        </w:tabs>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11.2 投标人应将投标文件装订成册，并编写文件资料目录。</w:t>
      </w:r>
    </w:p>
    <w:p w14:paraId="67344C43">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12．投标文件格式</w:t>
      </w:r>
    </w:p>
    <w:p w14:paraId="3FA9B8A0">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12.1 投标人应按招标文件的投标文件格式中提供的投标文件格式填写投标函、开标一览表、投标报价明细表，注明提供的货物名称、货物简介、原产地、数量和价格等。</w:t>
      </w:r>
    </w:p>
    <w:p w14:paraId="35F5DF00">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13．投标报价</w:t>
      </w:r>
    </w:p>
    <w:p w14:paraId="34B97D6F">
      <w:pPr>
        <w:adjustRightInd w:val="0"/>
        <w:snapToGrid w:val="0"/>
        <w:spacing w:line="400" w:lineRule="exact"/>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13.1 投标人应在投标报价表上标明单价和总价。单价和总价要相符。小写和大写要相符。投标人应在投标报价表中标明其提供的所有货物及其相关工作范围内所有费用的总价，不接受有任何选择性报价。</w:t>
      </w:r>
    </w:p>
    <w:p w14:paraId="14909D7B">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13.2 投标报价应注意下列要求：</w:t>
      </w:r>
    </w:p>
    <w:p w14:paraId="4F82E798">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13.2.1招标文件中特别要求的备品备件、易损件和专用工具的费用；</w:t>
      </w:r>
    </w:p>
    <w:p w14:paraId="30ACF610">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13.2.2招标文件中特别要求的安装、调试、培训及其它附带服务的费用；</w:t>
      </w:r>
    </w:p>
    <w:p w14:paraId="599539B3">
      <w:pPr>
        <w:adjustRightInd w:val="0"/>
        <w:snapToGrid w:val="0"/>
        <w:spacing w:line="400" w:lineRule="exact"/>
        <w:ind w:firstLine="480" w:firstLineChars="200"/>
        <w:rPr>
          <w:rStyle w:val="85"/>
          <w:rFonts w:hAnsi="宋体" w:cs="宋体"/>
          <w:color w:val="auto"/>
          <w:kern w:val="0"/>
          <w:sz w:val="24"/>
          <w:highlight w:val="none"/>
        </w:rPr>
      </w:pPr>
      <w:r>
        <w:rPr>
          <w:rFonts w:hint="eastAsia" w:ascii="宋体" w:hAnsi="宋体" w:cs="宋体"/>
          <w:color w:val="auto"/>
          <w:sz w:val="24"/>
          <w:highlight w:val="none"/>
        </w:rPr>
        <w:t>13.2.3国内供货人提供在中华人民共和国制造的，或已在中华人民共和国境内的国外产地的已经</w:t>
      </w:r>
      <w:r>
        <w:rPr>
          <w:rStyle w:val="85"/>
          <w:rFonts w:hint="eastAsia" w:hAnsi="宋体" w:cs="宋体"/>
          <w:color w:val="auto"/>
          <w:kern w:val="0"/>
          <w:sz w:val="24"/>
          <w:highlight w:val="none"/>
        </w:rPr>
        <w:t>进口的货物的国内投标，其货物的交货价，包括制造、组装该货物所使用的零部件及原材料已付的全部关税、销售税和其他税（其关税和其他税不分别填写，计入货价内即可）。</w:t>
      </w:r>
    </w:p>
    <w:p w14:paraId="3CC10045">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13.3算术性修正。算术性修正是指对投标文件的报价明细进行校核，并对其算术上和运算上的差错给予修正。修正的原则如下：</w:t>
      </w:r>
    </w:p>
    <w:p w14:paraId="4653EAA8">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13.3.1当以数字表示的金额与文字表示的金额有差异时，以文字表示的金额为准；</w:t>
      </w:r>
    </w:p>
    <w:p w14:paraId="5C52C96E">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13.3.2当单价与数量相乘不等于合价时，以单价计算为准。如果单价有明显的小数点位置差错，应以标出的合价为准，同时对单价予以修正；</w:t>
      </w:r>
    </w:p>
    <w:p w14:paraId="5D7306FB">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13.3.3当各明细部分的价格累计不等于合价时，应以各明细的累计计数为准，修正合价。</w:t>
      </w:r>
    </w:p>
    <w:p w14:paraId="3C3042DD">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13.3.4按以上原则对算术性差错修正，应取得投标人的同意，并确认修正后最终投标价。如果投标人拒绝确认，则其投标文件将不予以评审并按废标处理，没收其投标担保。</w:t>
      </w:r>
    </w:p>
    <w:p w14:paraId="6402C0D9">
      <w:pPr>
        <w:adjustRightInd w:val="0"/>
        <w:snapToGrid w:val="0"/>
        <w:spacing w:line="400" w:lineRule="exact"/>
        <w:ind w:firstLine="480" w:firstLineChars="200"/>
        <w:rPr>
          <w:rFonts w:ascii="宋体" w:hAnsi="宋体" w:cs="宋体"/>
          <w:color w:val="auto"/>
          <w:sz w:val="24"/>
          <w:szCs w:val="22"/>
          <w:highlight w:val="none"/>
        </w:rPr>
      </w:pPr>
      <w:r>
        <w:rPr>
          <w:rFonts w:hint="eastAsia" w:ascii="宋体" w:hAnsi="宋体" w:cs="宋体"/>
          <w:color w:val="auto"/>
          <w:sz w:val="24"/>
          <w:szCs w:val="22"/>
          <w:highlight w:val="none"/>
        </w:rPr>
        <w:t>14．投标货币</w:t>
      </w:r>
    </w:p>
    <w:p w14:paraId="11487E5D">
      <w:pPr>
        <w:adjustRightInd w:val="0"/>
        <w:snapToGrid w:val="0"/>
        <w:spacing w:line="400" w:lineRule="exact"/>
        <w:ind w:firstLine="480" w:firstLineChars="200"/>
        <w:rPr>
          <w:rFonts w:ascii="宋体" w:hAnsi="宋体" w:cs="宋体"/>
          <w:color w:val="auto"/>
          <w:sz w:val="24"/>
          <w:szCs w:val="22"/>
          <w:highlight w:val="none"/>
        </w:rPr>
      </w:pPr>
      <w:r>
        <w:rPr>
          <w:rFonts w:hint="eastAsia" w:ascii="宋体" w:hAnsi="宋体" w:cs="宋体"/>
          <w:color w:val="auto"/>
          <w:sz w:val="24"/>
          <w:szCs w:val="22"/>
          <w:highlight w:val="none"/>
        </w:rPr>
        <w:t>14.1人民币报价</w:t>
      </w:r>
    </w:p>
    <w:p w14:paraId="08BD54F7">
      <w:pPr>
        <w:adjustRightInd w:val="0"/>
        <w:snapToGrid w:val="0"/>
        <w:spacing w:line="400" w:lineRule="exact"/>
        <w:ind w:firstLine="482" w:firstLineChars="200"/>
        <w:rPr>
          <w:rFonts w:ascii="宋体" w:hAnsi="宋体" w:cs="宋体"/>
          <w:b/>
          <w:color w:val="auto"/>
          <w:sz w:val="24"/>
          <w:highlight w:val="none"/>
        </w:rPr>
      </w:pPr>
      <w:r>
        <w:rPr>
          <w:rFonts w:hint="eastAsia" w:ascii="宋体" w:hAnsi="宋体" w:cs="宋体"/>
          <w:b/>
          <w:bCs/>
          <w:color w:val="auto"/>
          <w:sz w:val="24"/>
          <w:highlight w:val="none"/>
        </w:rPr>
        <w:t>15．</w:t>
      </w:r>
      <w:r>
        <w:rPr>
          <w:rFonts w:hint="eastAsia" w:ascii="宋体" w:hAnsi="宋体" w:cs="宋体"/>
          <w:b/>
          <w:color w:val="auto"/>
          <w:sz w:val="24"/>
          <w:highlight w:val="none"/>
        </w:rPr>
        <w:t>投标人的证明文件：</w:t>
      </w:r>
    </w:p>
    <w:p w14:paraId="1489A399">
      <w:pPr>
        <w:adjustRightInd w:val="0"/>
        <w:snapToGrid w:val="0"/>
        <w:spacing w:line="400" w:lineRule="exact"/>
        <w:ind w:firstLine="482" w:firstLineChars="200"/>
        <w:rPr>
          <w:rFonts w:ascii="宋体" w:hAnsi="宋体" w:cs="宋体"/>
          <w:b/>
          <w:color w:val="auto"/>
          <w:spacing w:val="8"/>
          <w:sz w:val="24"/>
          <w:szCs w:val="24"/>
          <w:highlight w:val="none"/>
        </w:rPr>
      </w:pPr>
      <w:r>
        <w:rPr>
          <w:rFonts w:hint="eastAsia" w:ascii="宋体" w:hAnsi="宋体" w:cs="宋体"/>
          <w:b/>
          <w:color w:val="auto"/>
          <w:sz w:val="24"/>
          <w:highlight w:val="none"/>
        </w:rPr>
        <w:t>投标人必须提交证明其有资格进行投标和有能力履行合同的文件，作为投标文件的一部分。（</w:t>
      </w:r>
      <w:r>
        <w:rPr>
          <w:rFonts w:hint="eastAsia" w:ascii="宋体" w:hAnsi="宋体" w:cs="宋体"/>
          <w:b/>
          <w:color w:val="auto"/>
          <w:spacing w:val="8"/>
          <w:sz w:val="24"/>
          <w:szCs w:val="24"/>
          <w:highlight w:val="none"/>
        </w:rPr>
        <w:t>详见“投标人须知前附表”、“</w:t>
      </w:r>
      <w:r>
        <w:rPr>
          <w:rFonts w:hint="eastAsia" w:ascii="宋体" w:hAnsi="宋体" w:cs="宋体"/>
          <w:b/>
          <w:color w:val="auto"/>
          <w:sz w:val="24"/>
          <w:highlight w:val="none"/>
        </w:rPr>
        <w:t>投标文件格式”</w:t>
      </w:r>
      <w:r>
        <w:rPr>
          <w:rFonts w:hint="eastAsia" w:ascii="宋体" w:hAnsi="宋体" w:cs="宋体"/>
          <w:b/>
          <w:color w:val="auto"/>
          <w:spacing w:val="8"/>
          <w:sz w:val="24"/>
          <w:szCs w:val="24"/>
          <w:highlight w:val="none"/>
        </w:rPr>
        <w:t>）</w:t>
      </w:r>
    </w:p>
    <w:p w14:paraId="5A6EE5CF">
      <w:pPr>
        <w:adjustRightInd w:val="0"/>
        <w:snapToGrid w:val="0"/>
        <w:spacing w:line="400" w:lineRule="exact"/>
        <w:ind w:firstLine="482" w:firstLineChars="200"/>
        <w:rPr>
          <w:rFonts w:ascii="宋体" w:hAnsi="宋体" w:cs="宋体"/>
          <w:b/>
          <w:color w:val="auto"/>
          <w:spacing w:val="8"/>
          <w:sz w:val="24"/>
          <w:szCs w:val="24"/>
          <w:highlight w:val="none"/>
        </w:rPr>
      </w:pPr>
      <w:r>
        <w:rPr>
          <w:rFonts w:hint="eastAsia" w:ascii="宋体" w:hAnsi="宋体" w:cs="宋体"/>
          <w:b/>
          <w:color w:val="auto"/>
          <w:sz w:val="24"/>
          <w:highlight w:val="none"/>
        </w:rPr>
        <w:t>（1）</w:t>
      </w:r>
      <w:r>
        <w:rPr>
          <w:rFonts w:hint="eastAsia" w:ascii="宋体" w:hAnsi="宋体" w:cs="宋体"/>
          <w:b/>
          <w:color w:val="auto"/>
          <w:spacing w:val="8"/>
          <w:sz w:val="24"/>
          <w:szCs w:val="24"/>
          <w:highlight w:val="none"/>
        </w:rPr>
        <w:t>投标文件中要求签字、盖章处必须严格要求签字、加盖有关有法律效力的印章方为有效；</w:t>
      </w:r>
    </w:p>
    <w:p w14:paraId="4697FD81">
      <w:pPr>
        <w:adjustRightInd w:val="0"/>
        <w:snapToGrid w:val="0"/>
        <w:spacing w:line="400" w:lineRule="exact"/>
        <w:ind w:firstLine="482" w:firstLineChars="200"/>
        <w:rPr>
          <w:rFonts w:ascii="宋体" w:hAnsi="宋体" w:cs="宋体"/>
          <w:color w:val="auto"/>
          <w:sz w:val="24"/>
          <w:highlight w:val="none"/>
        </w:rPr>
      </w:pPr>
      <w:r>
        <w:rPr>
          <w:rFonts w:hint="eastAsia" w:ascii="宋体" w:hAnsi="宋体" w:cs="宋体"/>
          <w:b/>
          <w:color w:val="auto"/>
          <w:sz w:val="24"/>
          <w:highlight w:val="none"/>
        </w:rPr>
        <w:t>（2）所有资格证明文件必须满足招标文件要求，否则将导致废标。</w:t>
      </w:r>
    </w:p>
    <w:p w14:paraId="263DE0F6">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16.投标人须提交证明拟供货物和服务符合招标文件规定的技术投标文件，作为投标文件的一部分。</w:t>
      </w:r>
    </w:p>
    <w:p w14:paraId="32EC3468">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17．投标的有效期</w:t>
      </w:r>
    </w:p>
    <w:p w14:paraId="5C35A436">
      <w:pPr>
        <w:adjustRightInd w:val="0"/>
        <w:snapToGrid w:val="0"/>
        <w:spacing w:line="400" w:lineRule="exact"/>
        <w:ind w:firstLine="482" w:firstLineChars="200"/>
        <w:rPr>
          <w:rFonts w:ascii="宋体" w:hAnsi="宋体" w:cs="宋体"/>
          <w:color w:val="auto"/>
          <w:sz w:val="24"/>
          <w:highlight w:val="none"/>
        </w:rPr>
      </w:pPr>
      <w:r>
        <w:rPr>
          <w:rFonts w:hint="eastAsia" w:ascii="宋体" w:hAnsi="宋体" w:cs="宋体"/>
          <w:b/>
          <w:bCs/>
          <w:color w:val="auto"/>
          <w:sz w:val="24"/>
          <w:highlight w:val="none"/>
        </w:rPr>
        <w:t>17.1</w:t>
      </w:r>
      <w:r>
        <w:rPr>
          <w:rFonts w:hint="eastAsia" w:ascii="宋体" w:hAnsi="宋体" w:cs="宋体"/>
          <w:b/>
          <w:color w:val="auto"/>
          <w:sz w:val="24"/>
          <w:highlight w:val="none"/>
        </w:rPr>
        <w:t>投标文件从开标之日起，投标有效期为</w:t>
      </w:r>
      <w:r>
        <w:rPr>
          <w:rFonts w:hint="eastAsia" w:ascii="宋体" w:hAnsi="宋体" w:cs="宋体"/>
          <w:b/>
          <w:color w:val="auto"/>
          <w:sz w:val="24"/>
          <w:highlight w:val="none"/>
          <w:u w:val="single"/>
        </w:rPr>
        <w:t>90</w:t>
      </w:r>
      <w:r>
        <w:rPr>
          <w:rFonts w:hint="eastAsia" w:ascii="宋体" w:hAnsi="宋体" w:cs="宋体"/>
          <w:b/>
          <w:color w:val="auto"/>
          <w:sz w:val="24"/>
          <w:highlight w:val="none"/>
        </w:rPr>
        <w:t>天。（如不满足将导致废标）</w:t>
      </w:r>
    </w:p>
    <w:p w14:paraId="02406F49">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17.2 在特殊情况下，招标代理机构可与投标人商量延长投标文件的有效期。</w:t>
      </w:r>
    </w:p>
    <w:p w14:paraId="0019D6DA">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18．投标文件的书写要求。</w:t>
      </w:r>
    </w:p>
    <w:p w14:paraId="36CF9AD4">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18.1 投标文件须打印胶装，活页装订不予评审。</w:t>
      </w:r>
    </w:p>
    <w:p w14:paraId="15916AB8">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18.2 投标文件应清楚工整，修改处应由投标全权代表签章。</w:t>
      </w:r>
    </w:p>
    <w:p w14:paraId="50763B9A">
      <w:pPr>
        <w:adjustRightInd w:val="0"/>
        <w:snapToGrid w:val="0"/>
        <w:spacing w:line="400" w:lineRule="exact"/>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18.3投标文件应由法定代表人或委托代理人在凡规定签章处逐一签署及加盖法人章或单位公章。</w:t>
      </w:r>
    </w:p>
    <w:p w14:paraId="149074FF">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18.4电报、电话、传真形式的投标概不接受。</w:t>
      </w:r>
    </w:p>
    <w:p w14:paraId="742B5C60">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18.5投标文件的份数</w:t>
      </w:r>
      <w:r>
        <w:rPr>
          <w:rFonts w:hint="eastAsia" w:ascii="宋体" w:hAnsi="宋体" w:cs="宋体"/>
          <w:color w:val="auto"/>
          <w:sz w:val="24"/>
          <w:szCs w:val="24"/>
          <w:highlight w:val="none"/>
        </w:rPr>
        <w:t>（详见“投标人须知前附表”）</w:t>
      </w:r>
      <w:r>
        <w:rPr>
          <w:rFonts w:hint="eastAsia" w:ascii="宋体" w:hAnsi="宋体" w:cs="宋体"/>
          <w:color w:val="auto"/>
          <w:sz w:val="24"/>
          <w:highlight w:val="none"/>
        </w:rPr>
        <w:t>。</w:t>
      </w:r>
    </w:p>
    <w:p w14:paraId="54D0A90F">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19．投标保证金</w:t>
      </w:r>
    </w:p>
    <w:p w14:paraId="1248855A">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19.1投标人按照“投标人须知前附表”中明确的标准，于投标截止时间前向招标代理机构交纳投标保证金。</w:t>
      </w:r>
    </w:p>
    <w:p w14:paraId="10A9432D">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19.2 本次招标可接受电汇作为投标保证金，投标保证金有效期应当与投标有效期一致。</w:t>
      </w:r>
    </w:p>
    <w:p w14:paraId="028FD169">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19.3投标保证金的退还时间：</w:t>
      </w:r>
    </w:p>
    <w:p w14:paraId="08C3B06B">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19.3.1在中标通知书发出后5个工作日内退还未中标供应商的投标保证金，在采购合同签订后5个工作日内退还中标供应商的投标保证金。具体退还保证金要求，详见“第七部分附件”。</w:t>
      </w:r>
    </w:p>
    <w:p w14:paraId="586D8E76">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19.4未按规定提交投标保证金的投标，将被视为投标无效。</w:t>
      </w:r>
    </w:p>
    <w:p w14:paraId="73822E77">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19.5下列任何情况发生时，投标保证金将被没收：</w:t>
      </w:r>
    </w:p>
    <w:p w14:paraId="3BF9F71E">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19.5.1投标人在招标文件规定的投标有效期内撤回其投标；</w:t>
      </w:r>
    </w:p>
    <w:p w14:paraId="4B2CE497">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19.5.2中标人在规定期限内未能：</w:t>
      </w:r>
    </w:p>
    <w:p w14:paraId="342699E1">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19.5.2.1按本须知规定签订合同；</w:t>
      </w:r>
    </w:p>
    <w:p w14:paraId="6C58E2F9">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19.5.2.2按本须知规定向招标代理机构交纳招标代理服务费。</w:t>
      </w:r>
    </w:p>
    <w:p w14:paraId="3238FBCB">
      <w:pPr>
        <w:adjustRightInd w:val="0"/>
        <w:snapToGrid w:val="0"/>
        <w:spacing w:line="400" w:lineRule="exact"/>
        <w:ind w:firstLine="480" w:firstLineChars="200"/>
        <w:rPr>
          <w:rFonts w:ascii="宋体" w:hAnsi="宋体" w:cs="宋体"/>
          <w:color w:val="auto"/>
          <w:sz w:val="24"/>
          <w:highlight w:val="none"/>
        </w:rPr>
      </w:pPr>
    </w:p>
    <w:p w14:paraId="1903E728">
      <w:pPr>
        <w:pStyle w:val="5"/>
        <w:adjustRightInd w:val="0"/>
        <w:snapToGrid w:val="0"/>
        <w:spacing w:before="0" w:after="0" w:line="400" w:lineRule="exact"/>
        <w:jc w:val="center"/>
        <w:rPr>
          <w:rFonts w:ascii="宋体" w:hAnsi="宋体" w:eastAsia="宋体" w:cs="宋体"/>
          <w:color w:val="auto"/>
          <w:sz w:val="28"/>
          <w:szCs w:val="28"/>
          <w:highlight w:val="none"/>
        </w:rPr>
      </w:pPr>
      <w:bookmarkStart w:id="35" w:name="_Toc267301285"/>
      <w:bookmarkStart w:id="36" w:name="_Toc349637923"/>
      <w:bookmarkStart w:id="37" w:name="_Toc28588"/>
      <w:bookmarkStart w:id="38" w:name="_Toc349573124"/>
      <w:bookmarkStart w:id="39" w:name="_Toc32268"/>
      <w:bookmarkStart w:id="40" w:name="_Toc298240408"/>
      <w:r>
        <w:rPr>
          <w:rFonts w:hint="eastAsia" w:ascii="宋体" w:hAnsi="宋体" w:eastAsia="宋体" w:cs="宋体"/>
          <w:color w:val="auto"/>
          <w:sz w:val="28"/>
          <w:szCs w:val="28"/>
          <w:highlight w:val="none"/>
        </w:rPr>
        <w:t>四、投标文件的递交</w:t>
      </w:r>
      <w:bookmarkEnd w:id="35"/>
      <w:bookmarkEnd w:id="36"/>
      <w:bookmarkEnd w:id="37"/>
      <w:bookmarkEnd w:id="38"/>
      <w:bookmarkEnd w:id="39"/>
      <w:bookmarkEnd w:id="40"/>
    </w:p>
    <w:p w14:paraId="48520ADB">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20.1 投标文件的加密与标记</w:t>
      </w:r>
    </w:p>
    <w:p w14:paraId="2FB5CB63">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20.1.1投标人应通过电子投标文件制作工具严格按招标文件要求制作投标文件，在投标截止时间前完成上传经过数字证书电子签章并加密的投标文件（加密和解密须用同一把数字证书）。投标人在投标截止时间前，可以对其所递交的投标文件进行修改并重新上传，但以投标截止时间前最后一次上传的投标文件为有效投标文件。</w:t>
      </w:r>
    </w:p>
    <w:p w14:paraId="7A03D0BB">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投标截止时间以政采云平台显示的时间为准，逾期系统将自动关闭，未完成上传的投标文件视为逾期送达，将被拒绝。</w:t>
      </w:r>
    </w:p>
    <w:p w14:paraId="27E1D09C">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20.1.2如果投标人未按上述要求加密及标记，采购代理机构对投标文件的误投和提前启封概不负责。对由此造成提前开启的投标文件，采购代理机构有权予以拒绝，并退回投标人。</w:t>
      </w:r>
    </w:p>
    <w:p w14:paraId="07ED2FF0">
      <w:pPr>
        <w:pStyle w:val="133"/>
        <w:adjustRightInd w:val="0"/>
        <w:snapToGrid w:val="0"/>
        <w:spacing w:line="360" w:lineRule="auto"/>
        <w:ind w:firstLine="480"/>
        <w:rPr>
          <w:rFonts w:ascii="宋体" w:hAnsi="宋体" w:cs="宋体"/>
          <w:color w:val="auto"/>
          <w:sz w:val="24"/>
          <w:szCs w:val="24"/>
          <w:highlight w:val="none"/>
        </w:rPr>
      </w:pPr>
      <w:r>
        <w:rPr>
          <w:rFonts w:hint="eastAsia" w:ascii="宋体" w:hAnsi="宋体" w:cs="宋体"/>
          <w:color w:val="auto"/>
          <w:sz w:val="24"/>
          <w:szCs w:val="24"/>
          <w:highlight w:val="none"/>
        </w:rPr>
        <w:t>20.2 投标文件的递交</w:t>
      </w:r>
    </w:p>
    <w:p w14:paraId="227E4CA0">
      <w:pPr>
        <w:adjustRightInd w:val="0"/>
        <w:snapToGrid w:val="0"/>
        <w:spacing w:line="360" w:lineRule="auto"/>
        <w:ind w:firstLine="480" w:firstLineChars="200"/>
        <w:rPr>
          <w:rFonts w:ascii="宋体" w:hAnsi="宋体" w:cs="宋体"/>
          <w:color w:val="auto"/>
          <w:sz w:val="24"/>
          <w:szCs w:val="24"/>
          <w:highlight w:val="none"/>
          <w:lang w:val="zh-CN"/>
        </w:rPr>
      </w:pPr>
      <w:r>
        <w:rPr>
          <w:rFonts w:hint="eastAsia" w:ascii="宋体" w:hAnsi="宋体" w:cs="宋体"/>
          <w:color w:val="auto"/>
          <w:sz w:val="24"/>
          <w:szCs w:val="24"/>
          <w:highlight w:val="none"/>
        </w:rPr>
        <w:t>20.2.1本</w:t>
      </w:r>
      <w:r>
        <w:rPr>
          <w:rFonts w:hint="eastAsia" w:ascii="宋体" w:hAnsi="宋体" w:cs="宋体"/>
          <w:color w:val="auto"/>
          <w:sz w:val="24"/>
          <w:szCs w:val="24"/>
          <w:highlight w:val="none"/>
          <w:lang w:val="zh-CN"/>
        </w:rPr>
        <w:t>项目采用不见面开标。只需将加密电子投标文件（.</w:t>
      </w:r>
      <w:r>
        <w:rPr>
          <w:rFonts w:hint="eastAsia" w:ascii="宋体" w:hAnsi="宋体" w:cs="宋体"/>
          <w:color w:val="auto"/>
          <w:sz w:val="24"/>
          <w:szCs w:val="24"/>
          <w:highlight w:val="none"/>
        </w:rPr>
        <w:t>jmbs</w:t>
      </w:r>
      <w:r>
        <w:rPr>
          <w:rFonts w:hint="eastAsia" w:ascii="宋体" w:hAnsi="宋体" w:cs="宋体"/>
          <w:color w:val="auto"/>
          <w:sz w:val="24"/>
          <w:szCs w:val="24"/>
          <w:highlight w:val="none"/>
          <w:lang w:val="zh-CN"/>
        </w:rPr>
        <w:t>格式）在投标截止时间前通过</w:t>
      </w:r>
      <w:r>
        <w:rPr>
          <w:rFonts w:hint="eastAsia" w:ascii="宋体" w:hAnsi="宋体" w:cs="宋体"/>
          <w:color w:val="auto"/>
          <w:sz w:val="24"/>
          <w:szCs w:val="24"/>
          <w:highlight w:val="none"/>
        </w:rPr>
        <w:t>政采云</w:t>
      </w:r>
      <w:r>
        <w:rPr>
          <w:rFonts w:hint="eastAsia" w:ascii="宋体" w:hAnsi="宋体" w:cs="宋体"/>
          <w:color w:val="auto"/>
          <w:sz w:val="24"/>
          <w:szCs w:val="24"/>
          <w:highlight w:val="none"/>
          <w:lang w:val="zh-CN"/>
        </w:rPr>
        <w:t>平台上传完成。上传时必须得到电脑“上传成功”的确认回复后方为上传成功。逾期上传的或者未上传到平台的投标文件，采购人不予受理。</w:t>
      </w:r>
    </w:p>
    <w:p w14:paraId="5FE4828A">
      <w:pPr>
        <w:adjustRightInd w:val="0"/>
        <w:snapToGrid w:val="0"/>
        <w:spacing w:line="360" w:lineRule="auto"/>
        <w:ind w:firstLine="482" w:firstLineChars="200"/>
        <w:rPr>
          <w:rFonts w:ascii="宋体" w:hAnsi="宋体" w:cs="宋体"/>
          <w:b/>
          <w:bCs/>
          <w:color w:val="auto"/>
          <w:sz w:val="24"/>
          <w:szCs w:val="24"/>
          <w:highlight w:val="none"/>
        </w:rPr>
      </w:pPr>
      <w:r>
        <w:rPr>
          <w:rFonts w:hint="eastAsia" w:ascii="宋体" w:hAnsi="宋体" w:cs="宋体"/>
          <w:b/>
          <w:bCs/>
          <w:color w:val="auto"/>
          <w:sz w:val="24"/>
          <w:szCs w:val="24"/>
          <w:highlight w:val="none"/>
        </w:rPr>
        <w:t>20.2.2</w:t>
      </w:r>
      <w:r>
        <w:rPr>
          <w:rFonts w:hint="eastAsia" w:ascii="宋体" w:hAnsi="宋体" w:cs="宋体"/>
          <w:b/>
          <w:bCs/>
          <w:color w:val="auto"/>
          <w:sz w:val="24"/>
          <w:szCs w:val="24"/>
          <w:highlight w:val="none"/>
          <w:lang w:val="zh-CN"/>
        </w:rPr>
        <w:t xml:space="preserve"> 投标单位在投标截止时间前无需提供纸质投标文件，待中标（成交）</w:t>
      </w:r>
      <w:r>
        <w:rPr>
          <w:rFonts w:hint="eastAsia" w:ascii="宋体" w:hAnsi="宋体" w:cs="宋体"/>
          <w:b/>
          <w:bCs/>
          <w:color w:val="auto"/>
          <w:sz w:val="24"/>
          <w:szCs w:val="24"/>
          <w:highlight w:val="none"/>
        </w:rPr>
        <w:t>公示期满后由中标单位将纸质（正本1份、副本2份）送或寄至新疆中诺项目管理有限公司。</w:t>
      </w:r>
    </w:p>
    <w:p w14:paraId="356E4D19">
      <w:pPr>
        <w:adjustRightInd w:val="0"/>
        <w:snapToGrid w:val="0"/>
        <w:spacing w:line="360" w:lineRule="auto"/>
        <w:ind w:firstLine="480" w:firstLineChars="200"/>
        <w:rPr>
          <w:color w:val="auto"/>
          <w:highlight w:val="none"/>
          <w:lang w:val="zh-CN"/>
        </w:rPr>
      </w:pPr>
      <w:r>
        <w:rPr>
          <w:rFonts w:hint="eastAsia" w:ascii="宋体" w:hAnsi="宋体" w:cs="宋体"/>
          <w:color w:val="auto"/>
          <w:sz w:val="24"/>
          <w:szCs w:val="24"/>
          <w:highlight w:val="none"/>
        </w:rPr>
        <w:t>20.2</w:t>
      </w:r>
      <w:r>
        <w:rPr>
          <w:rFonts w:hint="eastAsia" w:ascii="宋体" w:hAnsi="宋体" w:cs="宋体"/>
          <w:color w:val="auto"/>
          <w:sz w:val="24"/>
          <w:szCs w:val="24"/>
          <w:highlight w:val="none"/>
          <w:lang w:val="zh-CN"/>
        </w:rPr>
        <w:t>.3 纸质投标文件装订要求：投标文件要求不得活页装订，每本标书厚度不得超过5cm，如超过可以分册装订。</w:t>
      </w:r>
    </w:p>
    <w:p w14:paraId="775DD329">
      <w:pPr>
        <w:adjustRightInd w:val="0"/>
        <w:snapToGrid w:val="0"/>
        <w:spacing w:line="360" w:lineRule="auto"/>
        <w:ind w:firstLine="420" w:firstLineChars="200"/>
        <w:rPr>
          <w:rFonts w:ascii="宋体" w:hAnsi="宋体" w:cs="宋体"/>
          <w:color w:val="auto"/>
          <w:highlight w:val="none"/>
        </w:rPr>
      </w:pPr>
    </w:p>
    <w:p w14:paraId="1737265B">
      <w:pPr>
        <w:pStyle w:val="5"/>
        <w:adjustRightInd w:val="0"/>
        <w:snapToGrid w:val="0"/>
        <w:spacing w:before="0" w:after="0" w:line="400" w:lineRule="exact"/>
        <w:jc w:val="center"/>
        <w:rPr>
          <w:rFonts w:ascii="宋体" w:hAnsi="宋体" w:eastAsia="宋体" w:cs="宋体"/>
          <w:color w:val="auto"/>
          <w:sz w:val="28"/>
          <w:szCs w:val="28"/>
          <w:highlight w:val="none"/>
        </w:rPr>
      </w:pPr>
      <w:bookmarkStart w:id="41" w:name="_Toc30016"/>
      <w:r>
        <w:rPr>
          <w:rFonts w:hint="eastAsia" w:ascii="宋体" w:hAnsi="宋体" w:eastAsia="宋体" w:cs="宋体"/>
          <w:color w:val="auto"/>
          <w:sz w:val="28"/>
          <w:szCs w:val="28"/>
          <w:highlight w:val="none"/>
        </w:rPr>
        <w:t>五、开标程序</w:t>
      </w:r>
      <w:bookmarkEnd w:id="41"/>
    </w:p>
    <w:p w14:paraId="710A120C">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21．开标</w:t>
      </w:r>
    </w:p>
    <w:p w14:paraId="55BA4408">
      <w:pPr>
        <w:adjustRightInd w:val="0"/>
        <w:snapToGrid w:val="0"/>
        <w:spacing w:line="400" w:lineRule="exact"/>
        <w:ind w:firstLine="482" w:firstLineChars="200"/>
        <w:rPr>
          <w:rFonts w:ascii="宋体" w:hAnsi="宋体" w:cs="宋体"/>
          <w:color w:val="auto"/>
          <w:sz w:val="24"/>
          <w:highlight w:val="none"/>
        </w:rPr>
      </w:pPr>
      <w:r>
        <w:rPr>
          <w:rFonts w:hint="eastAsia" w:ascii="宋体" w:hAnsi="宋体" w:cs="宋体"/>
          <w:b/>
          <w:bCs/>
          <w:color w:val="auto"/>
          <w:sz w:val="24"/>
          <w:highlight w:val="none"/>
        </w:rPr>
        <w:t>21.1本项目采用电子招投标方式。</w:t>
      </w:r>
    </w:p>
    <w:p w14:paraId="1EC50A83">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21.2本次招标按招标文件中投标邀请规定的时间地点进行开标，将邀请投标人的法定代表人或其授权委托人准时参加开标会。</w:t>
      </w:r>
    </w:p>
    <w:p w14:paraId="1BFFBD39">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21.3 对招标人的纪律要求</w:t>
      </w:r>
    </w:p>
    <w:p w14:paraId="2A9B3BC8">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招标人不得泄露招标投标活动中应当保密的情况和资料，不得与投标人串通损害国家利益、社会公共利益或者他人合法权益。</w:t>
      </w:r>
    </w:p>
    <w:p w14:paraId="05637621">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21.4对投标人的纪律要求</w:t>
      </w:r>
    </w:p>
    <w:p w14:paraId="545203C9">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投标人不得互相串通投标或者与招标人串通投标，不得向招标人或者评标委员会成员行贿谋取中标，不得以他人名义投标或者以其他方式弄虚作假骗取中标；投标人不得以任何方式干扰、影响评标工作。</w:t>
      </w:r>
    </w:p>
    <w:p w14:paraId="5B6D4295">
      <w:pPr>
        <w:pStyle w:val="44"/>
        <w:rPr>
          <w:color w:val="auto"/>
          <w:highlight w:val="none"/>
        </w:rPr>
      </w:pPr>
    </w:p>
    <w:p w14:paraId="7719A859">
      <w:pPr>
        <w:pStyle w:val="5"/>
        <w:adjustRightInd w:val="0"/>
        <w:snapToGrid w:val="0"/>
        <w:spacing w:before="0" w:after="0" w:line="400" w:lineRule="exact"/>
        <w:jc w:val="center"/>
        <w:rPr>
          <w:rFonts w:ascii="宋体" w:hAnsi="宋体" w:eastAsia="宋体" w:cs="宋体"/>
          <w:color w:val="auto"/>
          <w:sz w:val="28"/>
          <w:szCs w:val="28"/>
          <w:highlight w:val="none"/>
        </w:rPr>
      </w:pPr>
      <w:bookmarkStart w:id="42" w:name="_Toc14880"/>
      <w:r>
        <w:rPr>
          <w:rFonts w:hint="eastAsia" w:ascii="宋体" w:hAnsi="宋体" w:eastAsia="宋体" w:cs="宋体"/>
          <w:color w:val="auto"/>
          <w:sz w:val="28"/>
          <w:szCs w:val="28"/>
          <w:highlight w:val="none"/>
        </w:rPr>
        <w:t>六、投标文件的解密</w:t>
      </w:r>
      <w:bookmarkEnd w:id="42"/>
    </w:p>
    <w:p w14:paraId="65A39D5C">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22.1 投标文件的解密</w:t>
      </w:r>
    </w:p>
    <w:p w14:paraId="7A97F136">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政采云平台将在开标时间（投标文件解密时间）自动开启投标文件解密，投标人需在采购文件规定的时间内自行将投标文件进行解密。如因供应商自身原因导致在规定时间内无法正常解密的（如：浏览器故障、未安装相关驱动、网络故障、加密CA与解密CA不一致等），采购代理机构不予异常处理，视为供应商自动弃标。</w:t>
      </w:r>
    </w:p>
    <w:p w14:paraId="3EDD29A2">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22.2 投标文件解密失败的异常处理</w:t>
      </w:r>
    </w:p>
    <w:p w14:paraId="7F4C9973">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投标人在投标文件解密截止时间前，如因政采云系统原因导致不能正常解密的，应及时联系代理机构项目负责人，经确认后将上传未加密的电子投标文件进行异常处理。如超过投标文件解密时间，不管什么原因采购代理机构一律不予异常处理，视为供应商自动弃标。</w:t>
      </w:r>
    </w:p>
    <w:p w14:paraId="469F649B">
      <w:pPr>
        <w:adjustRightInd w:val="0"/>
        <w:snapToGrid w:val="0"/>
        <w:spacing w:line="360" w:lineRule="auto"/>
        <w:ind w:firstLine="480" w:firstLineChars="200"/>
        <w:rPr>
          <w:rFonts w:ascii="宋体" w:hAnsi="宋体" w:cs="宋体"/>
          <w:color w:val="auto"/>
          <w:sz w:val="24"/>
          <w:szCs w:val="24"/>
          <w:highlight w:val="none"/>
        </w:rPr>
      </w:pPr>
    </w:p>
    <w:p w14:paraId="3A4911BA">
      <w:pPr>
        <w:pStyle w:val="5"/>
        <w:adjustRightInd w:val="0"/>
        <w:snapToGrid w:val="0"/>
        <w:spacing w:before="0" w:after="0" w:line="400" w:lineRule="exact"/>
        <w:jc w:val="center"/>
        <w:rPr>
          <w:rFonts w:ascii="宋体" w:hAnsi="宋体" w:eastAsia="宋体" w:cs="宋体"/>
          <w:color w:val="auto"/>
          <w:sz w:val="28"/>
          <w:szCs w:val="28"/>
          <w:highlight w:val="none"/>
        </w:rPr>
      </w:pPr>
      <w:bookmarkStart w:id="43" w:name="_Toc12860"/>
      <w:bookmarkStart w:id="44" w:name="_Toc267301287"/>
      <w:bookmarkStart w:id="45" w:name="_Toc349637925"/>
      <w:bookmarkStart w:id="46" w:name="_Toc349573126"/>
      <w:bookmarkStart w:id="47" w:name="_Toc298240410"/>
      <w:bookmarkStart w:id="48" w:name="_Toc20313"/>
      <w:r>
        <w:rPr>
          <w:rFonts w:hint="eastAsia" w:ascii="宋体" w:hAnsi="宋体" w:eastAsia="宋体" w:cs="宋体"/>
          <w:color w:val="auto"/>
          <w:sz w:val="28"/>
          <w:szCs w:val="28"/>
          <w:highlight w:val="none"/>
        </w:rPr>
        <w:t>七、授予合同</w:t>
      </w:r>
      <w:bookmarkEnd w:id="43"/>
      <w:bookmarkEnd w:id="44"/>
      <w:bookmarkEnd w:id="45"/>
      <w:bookmarkEnd w:id="46"/>
      <w:bookmarkEnd w:id="47"/>
      <w:bookmarkEnd w:id="48"/>
    </w:p>
    <w:p w14:paraId="5407BD47">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23．合同授予标准</w:t>
      </w:r>
    </w:p>
    <w:p w14:paraId="1B014F75">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23.1合同将授予被确定为实质上响应招标文件要求，评标认为具备履行合同义务条件、报价合理、技术和商务条件都符合条件基础上综合评分得分最高的投标人。</w:t>
      </w:r>
    </w:p>
    <w:p w14:paraId="21149BC2">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23.2 最低投标价不一定是被授予合同的保证。</w:t>
      </w:r>
    </w:p>
    <w:p w14:paraId="3CF15CBD">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23.3 如果确定该投标人无法圆满履行合同，招标代理机构将对下一个可能中标的投标人资格作出类似的审查。</w:t>
      </w:r>
    </w:p>
    <w:p w14:paraId="3437DA70">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24．接受和拒绝任何或所有投标的权力</w:t>
      </w:r>
    </w:p>
    <w:p w14:paraId="3106A7E2">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24.1为维护国家利益，招标方在授予合同之前仍有选择或拒绝任何全部投标的权力，并对所采取的行为不作任何解释。</w:t>
      </w:r>
    </w:p>
    <w:p w14:paraId="19B40099">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25．中标通知书</w:t>
      </w:r>
    </w:p>
    <w:p w14:paraId="6C678A9A">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25.1 中标公告期满后，招标代理机构将以书面形式发出《中标通知书》，但发出时间不超过投标有效期，《中标通知书》一经发出即发生法律效力。</w:t>
      </w:r>
    </w:p>
    <w:p w14:paraId="1678047F">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25.2 《中标通知书》将作为签订合同的依据。</w:t>
      </w:r>
    </w:p>
    <w:p w14:paraId="0BB1F64D">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25.3 招标代理机构将在中标人按规定签订合同并提交履约保证金（如适用）后退还其投标保证金。</w:t>
      </w:r>
    </w:p>
    <w:p w14:paraId="354FE4EF">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26．签订合同</w:t>
      </w:r>
    </w:p>
    <w:p w14:paraId="759CB138">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26.1 投标人收到《中标通知书》后，按《中标通知书》中规定的时间地点与采购人签订合同。采购人和中标人不得再订立背离合同实质性内容的其他协议。</w:t>
      </w:r>
    </w:p>
    <w:p w14:paraId="71BAB709">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26.2 如中标人拒签合同，则按违约处理。招标代理机构没收其投标保证金。</w:t>
      </w:r>
    </w:p>
    <w:p w14:paraId="35E6F969">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26.3 招标文件、中标人的投标文件及其澄清文件等，均为签订经济合同的依据。</w:t>
      </w:r>
    </w:p>
    <w:p w14:paraId="4EF4C892">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27．招标代理服务费</w:t>
      </w:r>
    </w:p>
    <w:p w14:paraId="44554551">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27.1 中标人须向招标代理机构按如下标准和期限交纳招标代理服务费：</w:t>
      </w:r>
    </w:p>
    <w:p w14:paraId="242D79E7">
      <w:pPr>
        <w:spacing w:line="400" w:lineRule="exact"/>
        <w:ind w:firstLine="480" w:firstLineChars="200"/>
        <w:rPr>
          <w:rFonts w:ascii="宋体" w:hAnsi="宋体" w:cs="宋体"/>
          <w:color w:val="auto"/>
          <w:sz w:val="24"/>
          <w:highlight w:val="none"/>
        </w:rPr>
      </w:pPr>
      <w:bookmarkStart w:id="49" w:name="_Toc267301288"/>
      <w:r>
        <w:rPr>
          <w:rFonts w:hint="eastAsia" w:ascii="宋体" w:hAnsi="宋体" w:cs="宋体"/>
          <w:color w:val="auto"/>
          <w:sz w:val="24"/>
          <w:highlight w:val="none"/>
        </w:rPr>
        <w:t>27.1.1 招标代理服务费支付标准按照国家取费标准计取；</w:t>
      </w:r>
    </w:p>
    <w:p w14:paraId="3590BAF3">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27.1.2 中标公告期满后，中标人领取中标通知书前须按规定的标准以现金或电汇的方式一次性向招标代理机构缴纳招标代理服务费。</w:t>
      </w:r>
    </w:p>
    <w:p w14:paraId="5B48EC62">
      <w:pPr>
        <w:spacing w:line="400" w:lineRule="exact"/>
        <w:ind w:firstLine="480" w:firstLineChars="200"/>
        <w:rPr>
          <w:rFonts w:ascii="宋体" w:hAnsi="宋体" w:cs="宋体"/>
          <w:color w:val="auto"/>
          <w:sz w:val="24"/>
          <w:highlight w:val="none"/>
        </w:rPr>
      </w:pPr>
    </w:p>
    <w:bookmarkEnd w:id="49"/>
    <w:p w14:paraId="42A1CEC3">
      <w:pPr>
        <w:pStyle w:val="5"/>
        <w:adjustRightInd w:val="0"/>
        <w:snapToGrid w:val="0"/>
        <w:spacing w:before="0" w:after="0" w:line="400" w:lineRule="exact"/>
        <w:jc w:val="center"/>
        <w:rPr>
          <w:rFonts w:ascii="宋体" w:hAnsi="宋体" w:eastAsia="宋体" w:cs="宋体"/>
          <w:color w:val="auto"/>
          <w:sz w:val="28"/>
          <w:szCs w:val="28"/>
          <w:highlight w:val="none"/>
        </w:rPr>
      </w:pPr>
      <w:bookmarkStart w:id="50" w:name="_Toc25376"/>
      <w:bookmarkStart w:id="51" w:name="_Toc13260"/>
      <w:bookmarkStart w:id="52" w:name="_Toc349573127"/>
      <w:bookmarkStart w:id="53" w:name="_Toc18145"/>
      <w:bookmarkStart w:id="54" w:name="_Toc349637926"/>
      <w:bookmarkStart w:id="55" w:name="_Toc298240411"/>
      <w:bookmarkStart w:id="56" w:name="_Toc8931"/>
      <w:bookmarkStart w:id="57" w:name="_Toc17884_WPSOffice_Level1"/>
      <w:bookmarkStart w:id="58" w:name="_Toc349573137"/>
      <w:bookmarkStart w:id="59" w:name="_Toc349637936"/>
      <w:bookmarkStart w:id="60" w:name="_Toc267301295"/>
      <w:bookmarkStart w:id="61" w:name="_Toc298240422"/>
      <w:r>
        <w:rPr>
          <w:rFonts w:hint="eastAsia" w:ascii="宋体" w:hAnsi="宋体" w:eastAsia="宋体" w:cs="宋体"/>
          <w:color w:val="auto"/>
          <w:sz w:val="28"/>
          <w:szCs w:val="28"/>
          <w:highlight w:val="none"/>
        </w:rPr>
        <w:t>八、招标失败条件</w:t>
      </w:r>
      <w:bookmarkEnd w:id="50"/>
    </w:p>
    <w:p w14:paraId="25C4EFCF">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28. 出现影响采购公正的违法、违规行为的；</w:t>
      </w:r>
    </w:p>
    <w:p w14:paraId="18763472">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29. 因重大变故，采购任务取消的；</w:t>
      </w:r>
    </w:p>
    <w:p w14:paraId="1C919222">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30. 招标文件截止时间后，实际参与的供应商不足法定家数的；</w:t>
      </w:r>
    </w:p>
    <w:p w14:paraId="14ACB86E">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31. 最终报价均超过采购预算的；</w:t>
      </w:r>
    </w:p>
    <w:p w14:paraId="05161EA0">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32. 对招标文件作出实质性响应的供应商不足法定家数的；</w:t>
      </w:r>
    </w:p>
    <w:p w14:paraId="05A44093">
      <w:pPr>
        <w:spacing w:line="400" w:lineRule="exact"/>
        <w:ind w:firstLine="480" w:firstLineChars="200"/>
        <w:rPr>
          <w:rFonts w:ascii="宋体" w:hAnsi="宋体" w:cs="宋体"/>
          <w:color w:val="auto"/>
          <w:sz w:val="24"/>
          <w:highlight w:val="none"/>
        </w:rPr>
      </w:pPr>
    </w:p>
    <w:p w14:paraId="733B8526">
      <w:pPr>
        <w:pStyle w:val="5"/>
        <w:adjustRightInd w:val="0"/>
        <w:snapToGrid w:val="0"/>
        <w:spacing w:before="0" w:after="0" w:line="400" w:lineRule="exact"/>
        <w:jc w:val="center"/>
        <w:rPr>
          <w:rFonts w:ascii="宋体" w:hAnsi="宋体" w:eastAsia="宋体" w:cs="宋体"/>
          <w:color w:val="auto"/>
          <w:sz w:val="28"/>
          <w:szCs w:val="28"/>
          <w:highlight w:val="none"/>
        </w:rPr>
      </w:pPr>
      <w:bookmarkStart w:id="62" w:name="_Toc15314"/>
      <w:bookmarkStart w:id="63" w:name="_Toc31862"/>
      <w:r>
        <w:rPr>
          <w:rFonts w:hint="eastAsia" w:ascii="宋体" w:hAnsi="宋体" w:eastAsia="宋体" w:cs="宋体"/>
          <w:color w:val="auto"/>
          <w:sz w:val="28"/>
          <w:szCs w:val="28"/>
          <w:highlight w:val="none"/>
        </w:rPr>
        <w:t>九、质疑和投诉</w:t>
      </w:r>
      <w:bookmarkEnd w:id="62"/>
      <w:bookmarkEnd w:id="63"/>
    </w:p>
    <w:p w14:paraId="3E4D3037">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33. 质疑</w:t>
      </w:r>
    </w:p>
    <w:p w14:paraId="7291061A">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33.1 供应商提出质疑应当符合以下条件：</w:t>
      </w:r>
    </w:p>
    <w:p w14:paraId="7CA42425">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如果供应商对此次采购活动有疑问，可依据《政府采购法》等相关规定，在规定的时间内以书面形式向采购人或代理机构提出质疑。质疑书应当包括下列主要内容：</w:t>
      </w:r>
    </w:p>
    <w:p w14:paraId="55118BE3">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（1）质疑人的名称、地址、电话等；</w:t>
      </w:r>
    </w:p>
    <w:p w14:paraId="6096568C">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（2）质疑人法人签章和单位公章；</w:t>
      </w:r>
    </w:p>
    <w:p w14:paraId="2440245D">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（3）具体的质疑事项及事实依据；</w:t>
      </w:r>
    </w:p>
    <w:p w14:paraId="4C92ADAC">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（4）明确的请求和必要（合法来源）的证明材料；</w:t>
      </w:r>
    </w:p>
    <w:p w14:paraId="01EA80F6">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（5）以联合体形式参与资格预审的，则必须联合体各方共同签署、盖章；</w:t>
      </w:r>
    </w:p>
    <w:p w14:paraId="7E478D07">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（6）提起质疑的日期。</w:t>
      </w:r>
    </w:p>
    <w:p w14:paraId="6D9421ED">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特注：未按上述程序规定的必备内容进行质疑的，采购人或代理机构将不予以受理。</w:t>
      </w:r>
    </w:p>
    <w:p w14:paraId="11B5020D">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33.2 质疑人为自然人的，应当由本人签字并附有效身份证明；质疑人为法人或者其他组织的，应当由法定代表人或者主要负责人签字并加盖单位公章，同时一并提交营业执照和法定代表人或者主要负责人有效身份证明。无法提供证件原件的，应当提供真实有效的复印件，并签字或者盖章。</w:t>
      </w:r>
    </w:p>
    <w:p w14:paraId="11D8C184">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33.3 质疑人可以委托代理人办理质疑事项，代理人办理质疑事项时，除提交质疑书外，还应当提交质疑人的授权委托书及代理人的有效身份证明，授权委托书应当载明委托代理的具体权限和事项。</w:t>
      </w:r>
    </w:p>
    <w:p w14:paraId="0BC42EFF">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33.4 被质疑人应当在受理质疑后7个工作日内作出答复，并以书面形式通知质疑人和其他有关供应商，答复内容仅限于供应商所质疑的内容，不得涉及国家秘密和商业秘密。</w:t>
      </w:r>
    </w:p>
    <w:p w14:paraId="5401467B">
      <w:pPr>
        <w:spacing w:line="400" w:lineRule="exact"/>
        <w:ind w:firstLine="480" w:firstLineChars="200"/>
        <w:rPr>
          <w:rFonts w:ascii="宋体" w:hAnsi="宋体" w:cs="宋体"/>
          <w:color w:val="auto"/>
          <w:sz w:val="24"/>
          <w:highlight w:val="none"/>
        </w:rPr>
      </w:pPr>
      <w:bookmarkStart w:id="64" w:name="_Toc450546725"/>
      <w:bookmarkStart w:id="65" w:name="_Toc483174929"/>
      <w:bookmarkStart w:id="66" w:name="_Toc9365"/>
      <w:bookmarkStart w:id="67" w:name="_Toc456336161"/>
      <w:r>
        <w:rPr>
          <w:rFonts w:hint="eastAsia" w:ascii="宋体" w:hAnsi="宋体" w:cs="宋体"/>
          <w:color w:val="auto"/>
          <w:sz w:val="24"/>
          <w:highlight w:val="none"/>
        </w:rPr>
        <w:t>34. 投诉</w:t>
      </w:r>
      <w:bookmarkEnd w:id="64"/>
      <w:bookmarkEnd w:id="65"/>
      <w:bookmarkEnd w:id="66"/>
      <w:bookmarkEnd w:id="67"/>
    </w:p>
    <w:p w14:paraId="0E462042">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34.1 质疑人如对被质疑人的质疑回复不满意或在规定时间内未做出回复的，可在答复期满后15个工作日内向本项目管辖内的政府采购监督部门提起投诉。供应商投诉应当有明确的请求和必要的证明材料。</w:t>
      </w:r>
    </w:p>
    <w:p w14:paraId="57D4167F">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34.2 投诉人提起投诉应符合以下条件：</w:t>
      </w:r>
    </w:p>
    <w:p w14:paraId="22DDC501">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(1)投诉人应是参与项目的供应商；</w:t>
      </w:r>
    </w:p>
    <w:p w14:paraId="4F2C9D88">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(2)投诉前已依法进行质疑；</w:t>
      </w:r>
    </w:p>
    <w:p w14:paraId="6FEC88A9">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(3)投诉书内容符合中华人民共和国财政部20号令《政府采购供应商投诉处理办法》的规定；</w:t>
      </w:r>
    </w:p>
    <w:p w14:paraId="05F2949A">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(4)在投诉有效期内；</w:t>
      </w:r>
    </w:p>
    <w:p w14:paraId="05298B22">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(5)同一投诉事项未经处理的；</w:t>
      </w:r>
    </w:p>
    <w:p w14:paraId="0E7C5346">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lang w:val="en-GB"/>
        </w:rPr>
        <w:t>(6)</w:t>
      </w:r>
      <w:r>
        <w:rPr>
          <w:rFonts w:hint="eastAsia" w:ascii="宋体" w:hAnsi="宋体" w:cs="宋体"/>
          <w:color w:val="auto"/>
          <w:sz w:val="24"/>
          <w:highlight w:val="none"/>
        </w:rPr>
        <w:t>相关法律、法规和省级以上人民政府财政部门规定的其他条件。</w:t>
      </w:r>
    </w:p>
    <w:p w14:paraId="5BB6E69B">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34.3 供应商投诉时，应当当面提交投诉书，投诉书应当包括下列主要内容：</w:t>
      </w:r>
    </w:p>
    <w:p w14:paraId="59748E8A">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(1)投诉人的姓名或者名称、住所、联系方式及相关证明；</w:t>
      </w:r>
    </w:p>
    <w:p w14:paraId="217BF88E">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(2)被投诉人的名称、住所、联系方式；</w:t>
      </w:r>
    </w:p>
    <w:p w14:paraId="77CA4C2B">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(3)具体的投诉事项、事实根据和法律依据；</w:t>
      </w:r>
    </w:p>
    <w:p w14:paraId="00B2FE1A">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(4)质疑和质疑答复情况及相关证明材料；</w:t>
      </w:r>
    </w:p>
    <w:p w14:paraId="7A7F7E20">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(5)提起投诉的日期。</w:t>
      </w:r>
    </w:p>
    <w:p w14:paraId="637D1102">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投诉人为自然人的，应当由本人签字。投诉人为法人的，应当由其法定代表人签字并加盖单位公章。投诉人为其他组织的，应当由其主要负责人签字盖章并加盖单位公章。</w:t>
      </w:r>
    </w:p>
    <w:p w14:paraId="52352D63">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34.4 投诉人可以授权代理人办理投诉事务。代理人办理投诉事务时，除提交投诉书外，还应当向监督部门提交投诉人的授权委托书，授权委托书应当载明委托代理的具体权限和事项。</w:t>
      </w:r>
    </w:p>
    <w:p w14:paraId="17CF2029">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34.5 投诉人不符合上述规定提起的投诉，政府采购监督部门不予受理。</w:t>
      </w:r>
    </w:p>
    <w:p w14:paraId="5EB9144C">
      <w:pPr>
        <w:spacing w:line="400" w:lineRule="exact"/>
        <w:ind w:firstLine="480" w:firstLineChars="200"/>
        <w:rPr>
          <w:rFonts w:ascii="宋体" w:hAnsi="宋体" w:cs="宋体"/>
          <w:color w:val="auto"/>
          <w:sz w:val="24"/>
          <w:highlight w:val="none"/>
        </w:rPr>
      </w:pPr>
    </w:p>
    <w:p w14:paraId="74A8E801">
      <w:pPr>
        <w:pStyle w:val="5"/>
        <w:adjustRightInd w:val="0"/>
        <w:snapToGrid w:val="0"/>
        <w:spacing w:before="0" w:after="0" w:line="400" w:lineRule="exact"/>
        <w:jc w:val="center"/>
        <w:rPr>
          <w:rFonts w:ascii="宋体" w:hAnsi="宋体" w:eastAsia="宋体" w:cs="宋体"/>
          <w:color w:val="auto"/>
          <w:sz w:val="28"/>
          <w:szCs w:val="28"/>
          <w:highlight w:val="none"/>
        </w:rPr>
      </w:pPr>
      <w:bookmarkStart w:id="68" w:name="_Toc6088"/>
      <w:bookmarkStart w:id="69" w:name="_Toc1375"/>
      <w:bookmarkStart w:id="70" w:name="_Toc437611461"/>
      <w:bookmarkStart w:id="71" w:name="_Toc29415"/>
      <w:bookmarkStart w:id="72" w:name="_Toc22980"/>
      <w:bookmarkStart w:id="73" w:name="_Toc446599320"/>
      <w:bookmarkStart w:id="74" w:name="_Toc21111"/>
      <w:r>
        <w:rPr>
          <w:rFonts w:hint="eastAsia" w:ascii="宋体" w:hAnsi="宋体" w:eastAsia="宋体" w:cs="宋体"/>
          <w:color w:val="auto"/>
          <w:sz w:val="28"/>
          <w:szCs w:val="28"/>
          <w:highlight w:val="none"/>
        </w:rPr>
        <w:t>十、其他注意事项</w:t>
      </w:r>
      <w:bookmarkEnd w:id="68"/>
      <w:bookmarkEnd w:id="69"/>
      <w:bookmarkEnd w:id="70"/>
      <w:bookmarkEnd w:id="71"/>
      <w:bookmarkEnd w:id="72"/>
      <w:bookmarkEnd w:id="73"/>
      <w:bookmarkEnd w:id="74"/>
    </w:p>
    <w:p w14:paraId="2B4CDD58">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35.单位负责人为同一人或者存在直接控股、管理关系的不同供应商，不得参加同一合同项下的政府采购活动。</w:t>
      </w:r>
    </w:p>
    <w:p w14:paraId="2B6B4846">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35.供应商为采购项目提供整体设计、规范编制或者项目管理、监理、检测等服务的供应商，不得再参加该采购项目的其他采购活动。</w:t>
      </w:r>
    </w:p>
    <w:p w14:paraId="195EDB47">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37.政府采购法第二十二条第一款第五项所称重大违法记录，是指供应商因违法经营受到刑事处罚或者责令停产停业、吊销许可证或者执照、较大数额（高于200万元）罚款等行政处罚。</w:t>
      </w:r>
    </w:p>
    <w:p w14:paraId="27AEE8C5">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38.按照财政部《关于规范政府采购行政处罚有关问题的通知》的规定，各级人民政府财政部门依法对参加政府采购活动的供应商作出的禁止参加政府采购活动等行政处罚决定在全国范围内生效。</w:t>
      </w:r>
    </w:p>
    <w:p w14:paraId="3BEF7801">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39.供应商在参加政府采购活动前3年内因违法经营被禁止在一定期限内参加政府采购活动，期限届满的，可以参加政府采购活动。</w:t>
      </w:r>
    </w:p>
    <w:p w14:paraId="4BEA4C7E">
      <w:pPr>
        <w:spacing w:line="400" w:lineRule="exact"/>
        <w:ind w:firstLine="480" w:firstLineChars="200"/>
        <w:rPr>
          <w:rFonts w:ascii="宋体" w:hAnsi="宋体" w:cs="宋体"/>
          <w:color w:val="auto"/>
          <w:sz w:val="24"/>
          <w:highlight w:val="none"/>
        </w:rPr>
      </w:pPr>
    </w:p>
    <w:p w14:paraId="77DA9451">
      <w:pPr>
        <w:spacing w:line="400" w:lineRule="exact"/>
        <w:ind w:firstLine="480" w:firstLineChars="200"/>
        <w:rPr>
          <w:rFonts w:ascii="宋体" w:hAnsi="宋体" w:cs="宋体"/>
          <w:color w:val="auto"/>
          <w:sz w:val="24"/>
          <w:highlight w:val="none"/>
        </w:rPr>
      </w:pPr>
    </w:p>
    <w:p w14:paraId="7C94D2DA">
      <w:pPr>
        <w:spacing w:line="400" w:lineRule="exact"/>
        <w:ind w:firstLine="480" w:firstLineChars="200"/>
        <w:rPr>
          <w:rFonts w:ascii="宋体" w:hAnsi="宋体" w:cs="宋体"/>
          <w:color w:val="auto"/>
          <w:sz w:val="24"/>
          <w:highlight w:val="none"/>
        </w:rPr>
      </w:pPr>
    </w:p>
    <w:p w14:paraId="7ED50BFB">
      <w:pPr>
        <w:spacing w:line="400" w:lineRule="exact"/>
        <w:ind w:firstLine="480" w:firstLineChars="200"/>
        <w:rPr>
          <w:rFonts w:ascii="宋体" w:hAnsi="宋体" w:cs="宋体"/>
          <w:color w:val="auto"/>
          <w:sz w:val="24"/>
          <w:highlight w:val="none"/>
        </w:rPr>
      </w:pPr>
    </w:p>
    <w:p w14:paraId="1BB1098B">
      <w:pPr>
        <w:spacing w:line="400" w:lineRule="exact"/>
        <w:ind w:firstLine="480" w:firstLineChars="200"/>
        <w:rPr>
          <w:rFonts w:ascii="宋体" w:hAnsi="宋体" w:cs="宋体"/>
          <w:color w:val="auto"/>
          <w:sz w:val="24"/>
          <w:highlight w:val="none"/>
        </w:rPr>
      </w:pPr>
    </w:p>
    <w:p w14:paraId="2AE9FD4A">
      <w:pPr>
        <w:spacing w:line="400" w:lineRule="exact"/>
        <w:ind w:firstLine="480" w:firstLineChars="200"/>
        <w:rPr>
          <w:rFonts w:ascii="宋体" w:hAnsi="宋体" w:cs="宋体"/>
          <w:color w:val="auto"/>
          <w:sz w:val="24"/>
          <w:highlight w:val="none"/>
        </w:rPr>
      </w:pPr>
    </w:p>
    <w:p w14:paraId="7AA98EF6">
      <w:pPr>
        <w:spacing w:line="400" w:lineRule="exact"/>
        <w:ind w:firstLine="480" w:firstLineChars="200"/>
        <w:rPr>
          <w:rFonts w:ascii="宋体" w:hAnsi="宋体" w:cs="宋体"/>
          <w:color w:val="auto"/>
          <w:sz w:val="24"/>
          <w:highlight w:val="none"/>
        </w:rPr>
      </w:pPr>
    </w:p>
    <w:p w14:paraId="7F22A8C7">
      <w:pPr>
        <w:spacing w:line="400" w:lineRule="exact"/>
        <w:ind w:firstLine="480" w:firstLineChars="200"/>
        <w:rPr>
          <w:rFonts w:ascii="宋体" w:hAnsi="宋体" w:cs="宋体"/>
          <w:color w:val="auto"/>
          <w:sz w:val="24"/>
          <w:highlight w:val="none"/>
        </w:rPr>
      </w:pPr>
    </w:p>
    <w:p w14:paraId="58CD2C93">
      <w:pPr>
        <w:spacing w:line="400" w:lineRule="exact"/>
        <w:ind w:firstLine="480" w:firstLineChars="200"/>
        <w:rPr>
          <w:rFonts w:ascii="宋体" w:hAnsi="宋体" w:cs="宋体"/>
          <w:color w:val="auto"/>
          <w:sz w:val="24"/>
          <w:highlight w:val="none"/>
        </w:rPr>
      </w:pPr>
    </w:p>
    <w:p w14:paraId="38F01D94">
      <w:pPr>
        <w:spacing w:line="400" w:lineRule="exact"/>
        <w:ind w:firstLine="480" w:firstLineChars="200"/>
        <w:rPr>
          <w:rFonts w:ascii="宋体" w:hAnsi="宋体" w:cs="宋体"/>
          <w:color w:val="auto"/>
          <w:sz w:val="24"/>
          <w:highlight w:val="none"/>
        </w:rPr>
      </w:pPr>
    </w:p>
    <w:p w14:paraId="7E327304">
      <w:pPr>
        <w:pStyle w:val="4"/>
        <w:numPr>
          <w:ilvl w:val="0"/>
          <w:numId w:val="0"/>
        </w:numPr>
        <w:adjustRightInd w:val="0"/>
        <w:snapToGrid w:val="0"/>
        <w:spacing w:line="400" w:lineRule="exact"/>
        <w:jc w:val="center"/>
        <w:rPr>
          <w:rFonts w:ascii="宋体" w:hAnsi="宋体" w:cs="宋体"/>
          <w:color w:val="auto"/>
          <w:sz w:val="32"/>
          <w:szCs w:val="32"/>
          <w:highlight w:val="none"/>
        </w:rPr>
      </w:pPr>
      <w:bookmarkStart w:id="75" w:name="_Toc8467"/>
      <w:r>
        <w:rPr>
          <w:rFonts w:hint="eastAsia" w:ascii="宋体" w:hAnsi="宋体" w:cs="宋体"/>
          <w:color w:val="auto"/>
          <w:sz w:val="32"/>
          <w:szCs w:val="32"/>
          <w:highlight w:val="none"/>
        </w:rPr>
        <w:t>第三部分 采购需求</w:t>
      </w:r>
      <w:bookmarkEnd w:id="75"/>
    </w:p>
    <w:p w14:paraId="284C3709">
      <w:pPr>
        <w:adjustRightInd w:val="0"/>
        <w:snapToGrid w:val="0"/>
        <w:spacing w:line="360" w:lineRule="auto"/>
        <w:ind w:firstLine="480" w:firstLineChars="200"/>
        <w:rPr>
          <w:rFonts w:ascii="宋体" w:hAnsi="宋体" w:cs="宋体"/>
          <w:color w:val="auto"/>
          <w:sz w:val="24"/>
          <w:szCs w:val="24"/>
          <w:highlight w:val="none"/>
        </w:rPr>
      </w:pPr>
    </w:p>
    <w:p w14:paraId="05B55D68">
      <w:pPr>
        <w:pStyle w:val="34"/>
        <w:adjustRightInd w:val="0"/>
        <w:snapToGrid w:val="0"/>
        <w:spacing w:after="0" w:line="360" w:lineRule="auto"/>
        <w:ind w:firstLine="482" w:firstLineChars="200"/>
        <w:rPr>
          <w:rFonts w:ascii="宋体" w:hAnsi="宋体" w:cs="宋体"/>
          <w:b/>
          <w:bCs/>
          <w:color w:val="auto"/>
          <w:szCs w:val="24"/>
          <w:highlight w:val="none"/>
        </w:rPr>
      </w:pPr>
      <w:r>
        <w:rPr>
          <w:rFonts w:hint="eastAsia" w:ascii="宋体" w:hAnsi="宋体" w:cs="宋体"/>
          <w:b/>
          <w:bCs/>
          <w:color w:val="auto"/>
          <w:szCs w:val="24"/>
          <w:highlight w:val="none"/>
        </w:rPr>
        <w:t>一、项目概况</w:t>
      </w:r>
    </w:p>
    <w:p w14:paraId="13DCA0D0">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1.1项目名称：市属单位物品X光机联网智能安检分析设备项目</w:t>
      </w:r>
    </w:p>
    <w:p w14:paraId="51938BCE">
      <w:pPr>
        <w:pStyle w:val="34"/>
        <w:adjustRightInd w:val="0"/>
        <w:snapToGrid w:val="0"/>
        <w:spacing w:after="0" w:line="360" w:lineRule="auto"/>
        <w:ind w:firstLine="480" w:firstLineChars="200"/>
        <w:rPr>
          <w:rFonts w:ascii="宋体" w:hAnsi="宋体" w:cs="宋体"/>
          <w:color w:val="auto"/>
          <w:szCs w:val="24"/>
          <w:highlight w:val="none"/>
        </w:rPr>
      </w:pPr>
      <w:r>
        <w:rPr>
          <w:rFonts w:hint="eastAsia" w:ascii="宋体" w:hAnsi="宋体" w:cs="宋体"/>
          <w:color w:val="auto"/>
          <w:szCs w:val="24"/>
          <w:highlight w:val="none"/>
        </w:rPr>
        <w:t>1.2预算金额：997600元</w:t>
      </w:r>
    </w:p>
    <w:p w14:paraId="1792F8AF">
      <w:pPr>
        <w:pStyle w:val="34"/>
        <w:adjustRightInd w:val="0"/>
        <w:snapToGrid w:val="0"/>
        <w:spacing w:after="0" w:line="360" w:lineRule="auto"/>
        <w:ind w:firstLine="480" w:firstLineChars="200"/>
        <w:rPr>
          <w:rFonts w:ascii="宋体" w:hAnsi="宋体" w:cs="宋体"/>
          <w:color w:val="auto"/>
          <w:szCs w:val="24"/>
          <w:highlight w:val="none"/>
        </w:rPr>
      </w:pPr>
      <w:r>
        <w:rPr>
          <w:rFonts w:hint="eastAsia" w:ascii="宋体" w:hAnsi="宋体" w:cs="宋体"/>
          <w:color w:val="auto"/>
          <w:szCs w:val="24"/>
          <w:highlight w:val="none"/>
        </w:rPr>
        <w:t>1.3采购内容：智能安检分析设备1批</w:t>
      </w:r>
    </w:p>
    <w:tbl>
      <w:tblPr>
        <w:tblStyle w:val="35"/>
        <w:tblW w:w="481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15" w:type="dxa"/>
          <w:left w:w="15" w:type="dxa"/>
          <w:bottom w:w="15" w:type="dxa"/>
          <w:right w:w="15" w:type="dxa"/>
        </w:tblCellMar>
      </w:tblPr>
      <w:tblGrid>
        <w:gridCol w:w="820"/>
        <w:gridCol w:w="3418"/>
        <w:gridCol w:w="1358"/>
        <w:gridCol w:w="1906"/>
        <w:gridCol w:w="2075"/>
      </w:tblGrid>
      <w:tr w14:paraId="0EC11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15" w:hRule="atLeast"/>
          <w:jc w:val="center"/>
        </w:trPr>
        <w:tc>
          <w:tcPr>
            <w:tcW w:w="821" w:type="dxa"/>
            <w:tcMar>
              <w:top w:w="75" w:type="dxa"/>
              <w:left w:w="150" w:type="dxa"/>
              <w:bottom w:w="75" w:type="dxa"/>
              <w:right w:w="150" w:type="dxa"/>
            </w:tcMar>
            <w:vAlign w:val="center"/>
          </w:tcPr>
          <w:p w14:paraId="5C57A5B0">
            <w:pPr>
              <w:widowControl/>
              <w:adjustRightInd w:val="0"/>
              <w:snapToGrid w:val="0"/>
              <w:jc w:val="center"/>
              <w:rPr>
                <w:rFonts w:ascii="宋体" w:hAnsi="宋体" w:cs="宋体"/>
                <w:color w:val="auto"/>
                <w:sz w:val="24"/>
                <w:szCs w:val="24"/>
                <w:highlight w:val="none"/>
              </w:rPr>
            </w:pPr>
            <w:r>
              <w:rPr>
                <w:rFonts w:hint="eastAsia" w:ascii="宋体" w:hAnsi="宋体" w:cs="宋体"/>
                <w:color w:val="auto"/>
                <w:kern w:val="0"/>
                <w:sz w:val="24"/>
                <w:szCs w:val="24"/>
                <w:highlight w:val="none"/>
                <w:lang w:bidi="ar"/>
              </w:rPr>
              <w:t>序号</w:t>
            </w:r>
          </w:p>
        </w:tc>
        <w:tc>
          <w:tcPr>
            <w:tcW w:w="3419" w:type="dxa"/>
            <w:tcMar>
              <w:top w:w="75" w:type="dxa"/>
              <w:left w:w="150" w:type="dxa"/>
              <w:bottom w:w="75" w:type="dxa"/>
              <w:right w:w="150" w:type="dxa"/>
            </w:tcMar>
            <w:vAlign w:val="center"/>
          </w:tcPr>
          <w:p w14:paraId="78D378CD">
            <w:pPr>
              <w:widowControl/>
              <w:adjustRightInd w:val="0"/>
              <w:snapToGrid w:val="0"/>
              <w:jc w:val="center"/>
              <w:rPr>
                <w:rFonts w:ascii="宋体" w:hAnsi="宋体" w:cs="宋体"/>
                <w:color w:val="auto"/>
                <w:sz w:val="24"/>
                <w:szCs w:val="24"/>
                <w:highlight w:val="none"/>
              </w:rPr>
            </w:pPr>
            <w:r>
              <w:rPr>
                <w:rFonts w:hint="eastAsia" w:ascii="宋体" w:hAnsi="宋体" w:cs="宋体"/>
                <w:color w:val="auto"/>
                <w:kern w:val="0"/>
                <w:sz w:val="24"/>
                <w:szCs w:val="24"/>
                <w:highlight w:val="none"/>
                <w:lang w:bidi="ar"/>
              </w:rPr>
              <w:t>标的名称</w:t>
            </w:r>
          </w:p>
        </w:tc>
        <w:tc>
          <w:tcPr>
            <w:tcW w:w="1358" w:type="dxa"/>
            <w:tcMar>
              <w:top w:w="75" w:type="dxa"/>
              <w:left w:w="150" w:type="dxa"/>
              <w:bottom w:w="75" w:type="dxa"/>
              <w:right w:w="150" w:type="dxa"/>
            </w:tcMar>
            <w:vAlign w:val="center"/>
          </w:tcPr>
          <w:p w14:paraId="3EC589BC">
            <w:pPr>
              <w:widowControl/>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数量</w:t>
            </w:r>
          </w:p>
        </w:tc>
        <w:tc>
          <w:tcPr>
            <w:tcW w:w="1906" w:type="dxa"/>
            <w:tcMar>
              <w:top w:w="75" w:type="dxa"/>
              <w:left w:w="150" w:type="dxa"/>
              <w:bottom w:w="75" w:type="dxa"/>
              <w:right w:w="150" w:type="dxa"/>
            </w:tcMar>
            <w:vAlign w:val="center"/>
          </w:tcPr>
          <w:p w14:paraId="651BA894">
            <w:pPr>
              <w:pStyle w:val="34"/>
              <w:adjustRightInd w:val="0"/>
              <w:snapToGrid w:val="0"/>
              <w:spacing w:after="0"/>
              <w:ind w:firstLine="0" w:firstLineChars="0"/>
              <w:jc w:val="center"/>
              <w:rPr>
                <w:rFonts w:ascii="宋体" w:hAnsi="宋体" w:cs="宋体"/>
                <w:color w:val="auto"/>
                <w:szCs w:val="24"/>
                <w:highlight w:val="none"/>
              </w:rPr>
            </w:pPr>
            <w:r>
              <w:rPr>
                <w:rFonts w:hint="eastAsia" w:ascii="宋体" w:hAnsi="宋体" w:cs="宋体"/>
                <w:color w:val="auto"/>
                <w:kern w:val="0"/>
                <w:szCs w:val="24"/>
                <w:highlight w:val="none"/>
                <w:lang w:bidi="ar"/>
              </w:rPr>
              <w:t>预算金额(元)</w:t>
            </w:r>
          </w:p>
        </w:tc>
        <w:tc>
          <w:tcPr>
            <w:tcW w:w="2075" w:type="dxa"/>
            <w:tcMar>
              <w:top w:w="75" w:type="dxa"/>
              <w:left w:w="150" w:type="dxa"/>
              <w:bottom w:w="75" w:type="dxa"/>
              <w:right w:w="150" w:type="dxa"/>
            </w:tcMar>
            <w:vAlign w:val="center"/>
          </w:tcPr>
          <w:p w14:paraId="34F906B5">
            <w:pPr>
              <w:pStyle w:val="34"/>
              <w:adjustRightInd w:val="0"/>
              <w:snapToGrid w:val="0"/>
              <w:spacing w:after="0"/>
              <w:ind w:firstLine="0" w:firstLineChars="0"/>
              <w:jc w:val="center"/>
              <w:rPr>
                <w:rFonts w:ascii="宋体" w:hAnsi="宋体" w:cs="宋体"/>
                <w:color w:val="auto"/>
                <w:kern w:val="0"/>
                <w:szCs w:val="24"/>
                <w:highlight w:val="none"/>
                <w:lang w:bidi="ar"/>
              </w:rPr>
            </w:pPr>
            <w:r>
              <w:rPr>
                <w:rFonts w:hint="eastAsia" w:ascii="宋体" w:hAnsi="宋体" w:cs="宋体"/>
                <w:color w:val="auto"/>
                <w:kern w:val="0"/>
                <w:szCs w:val="24"/>
                <w:highlight w:val="none"/>
                <w:lang w:bidi="ar"/>
              </w:rPr>
              <w:t>标的行业类别</w:t>
            </w:r>
          </w:p>
        </w:tc>
      </w:tr>
      <w:tr w14:paraId="5E593B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09" w:hRule="atLeast"/>
          <w:jc w:val="center"/>
        </w:trPr>
        <w:tc>
          <w:tcPr>
            <w:tcW w:w="821" w:type="dxa"/>
            <w:tcMar>
              <w:top w:w="75" w:type="dxa"/>
              <w:left w:w="150" w:type="dxa"/>
              <w:bottom w:w="75" w:type="dxa"/>
              <w:right w:w="150" w:type="dxa"/>
            </w:tcMar>
            <w:vAlign w:val="center"/>
          </w:tcPr>
          <w:p w14:paraId="4B3328FC">
            <w:pPr>
              <w:widowControl/>
              <w:adjustRightInd w:val="0"/>
              <w:snapToGrid w:val="0"/>
              <w:jc w:val="center"/>
              <w:rPr>
                <w:rFonts w:ascii="宋体" w:hAnsi="宋体" w:cs="宋体"/>
                <w:color w:val="auto"/>
                <w:sz w:val="24"/>
                <w:szCs w:val="24"/>
                <w:highlight w:val="none"/>
              </w:rPr>
            </w:pPr>
            <w:r>
              <w:rPr>
                <w:rFonts w:hint="eastAsia" w:ascii="宋体" w:hAnsi="宋体" w:cs="宋体"/>
                <w:color w:val="auto"/>
                <w:kern w:val="0"/>
                <w:sz w:val="24"/>
                <w:szCs w:val="24"/>
                <w:highlight w:val="none"/>
                <w:lang w:bidi="ar"/>
              </w:rPr>
              <w:t>1</w:t>
            </w:r>
          </w:p>
        </w:tc>
        <w:tc>
          <w:tcPr>
            <w:tcW w:w="3419" w:type="dxa"/>
            <w:tcMar>
              <w:top w:w="75" w:type="dxa"/>
              <w:left w:w="150" w:type="dxa"/>
              <w:bottom w:w="75" w:type="dxa"/>
              <w:right w:w="150" w:type="dxa"/>
            </w:tcMar>
            <w:vAlign w:val="center"/>
          </w:tcPr>
          <w:p w14:paraId="6CE6A6FA">
            <w:pPr>
              <w:widowControl/>
              <w:adjustRightInd w:val="0"/>
              <w:snapToGrid w:val="0"/>
              <w:rPr>
                <w:rFonts w:ascii="宋体" w:hAnsi="宋体" w:cs="宋体"/>
                <w:color w:val="auto"/>
                <w:kern w:val="0"/>
                <w:sz w:val="24"/>
                <w:szCs w:val="24"/>
                <w:highlight w:val="none"/>
                <w:lang w:bidi="ar"/>
              </w:rPr>
            </w:pPr>
            <w:r>
              <w:rPr>
                <w:rFonts w:hint="eastAsia" w:ascii="宋体" w:hAnsi="宋体" w:cs="宋体"/>
                <w:color w:val="auto"/>
                <w:kern w:val="0"/>
                <w:sz w:val="24"/>
                <w:szCs w:val="24"/>
                <w:highlight w:val="none"/>
                <w:lang w:bidi="ar"/>
              </w:rPr>
              <w:t>物品X光机联网智能安检分析设备</w:t>
            </w:r>
          </w:p>
        </w:tc>
        <w:tc>
          <w:tcPr>
            <w:tcW w:w="1358" w:type="dxa"/>
            <w:tcMar>
              <w:top w:w="75" w:type="dxa"/>
              <w:left w:w="150" w:type="dxa"/>
              <w:bottom w:w="75" w:type="dxa"/>
              <w:right w:w="150" w:type="dxa"/>
            </w:tcMar>
            <w:vAlign w:val="center"/>
          </w:tcPr>
          <w:p w14:paraId="7A053698">
            <w:pPr>
              <w:widowControl/>
              <w:jc w:val="center"/>
              <w:textAlignment w:val="center"/>
              <w:rPr>
                <w:rFonts w:ascii="宋体" w:hAnsi="宋体" w:cs="宋体"/>
                <w:color w:val="auto"/>
                <w:kern w:val="0"/>
                <w:sz w:val="24"/>
                <w:szCs w:val="24"/>
                <w:highlight w:val="none"/>
                <w:lang w:bidi="ar"/>
              </w:rPr>
            </w:pPr>
            <w:r>
              <w:rPr>
                <w:rFonts w:hint="eastAsia" w:ascii="宋体" w:hAnsi="宋体" w:cs="宋体"/>
                <w:color w:val="auto"/>
                <w:kern w:val="0"/>
                <w:sz w:val="24"/>
                <w:szCs w:val="24"/>
                <w:highlight w:val="none"/>
                <w:lang w:bidi="ar"/>
              </w:rPr>
              <w:t>8台</w:t>
            </w:r>
          </w:p>
        </w:tc>
        <w:tc>
          <w:tcPr>
            <w:tcW w:w="1906" w:type="dxa"/>
            <w:vMerge w:val="restart"/>
            <w:tcMar>
              <w:top w:w="75" w:type="dxa"/>
              <w:left w:w="150" w:type="dxa"/>
              <w:bottom w:w="75" w:type="dxa"/>
              <w:right w:w="150" w:type="dxa"/>
            </w:tcMar>
            <w:vAlign w:val="center"/>
          </w:tcPr>
          <w:p w14:paraId="3B2E2EEE">
            <w:pPr>
              <w:widowControl/>
              <w:jc w:val="center"/>
              <w:textAlignment w:val="center"/>
              <w:rPr>
                <w:rFonts w:ascii="宋体" w:hAnsi="宋体" w:cs="宋体"/>
                <w:color w:val="auto"/>
                <w:sz w:val="24"/>
                <w:szCs w:val="24"/>
                <w:highlight w:val="none"/>
              </w:rPr>
            </w:pPr>
            <w:r>
              <w:rPr>
                <w:rFonts w:hint="eastAsia" w:ascii="宋体" w:hAnsi="宋体" w:cs="宋体"/>
                <w:color w:val="auto"/>
                <w:sz w:val="24"/>
                <w:szCs w:val="24"/>
                <w:highlight w:val="none"/>
              </w:rPr>
              <w:t>997600</w:t>
            </w:r>
          </w:p>
        </w:tc>
        <w:tc>
          <w:tcPr>
            <w:tcW w:w="2075" w:type="dxa"/>
            <w:tcMar>
              <w:top w:w="75" w:type="dxa"/>
              <w:left w:w="150" w:type="dxa"/>
              <w:bottom w:w="75" w:type="dxa"/>
              <w:right w:w="150" w:type="dxa"/>
            </w:tcMar>
            <w:vAlign w:val="center"/>
          </w:tcPr>
          <w:p w14:paraId="021F72E1">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工业</w:t>
            </w:r>
          </w:p>
        </w:tc>
      </w:tr>
      <w:tr w14:paraId="3A5B36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09" w:hRule="atLeast"/>
          <w:jc w:val="center"/>
        </w:trPr>
        <w:tc>
          <w:tcPr>
            <w:tcW w:w="821" w:type="dxa"/>
            <w:tcMar>
              <w:top w:w="75" w:type="dxa"/>
              <w:left w:w="150" w:type="dxa"/>
              <w:bottom w:w="75" w:type="dxa"/>
              <w:right w:w="150" w:type="dxa"/>
            </w:tcMar>
            <w:vAlign w:val="center"/>
          </w:tcPr>
          <w:p w14:paraId="15328DB4">
            <w:pPr>
              <w:widowControl/>
              <w:adjustRightInd w:val="0"/>
              <w:snapToGrid w:val="0"/>
              <w:jc w:val="center"/>
              <w:rPr>
                <w:rFonts w:ascii="宋体" w:hAnsi="宋体" w:cs="宋体"/>
                <w:color w:val="auto"/>
                <w:kern w:val="0"/>
                <w:sz w:val="24"/>
                <w:szCs w:val="24"/>
                <w:highlight w:val="none"/>
                <w:lang w:bidi="ar"/>
              </w:rPr>
            </w:pPr>
            <w:r>
              <w:rPr>
                <w:rFonts w:hint="eastAsia" w:ascii="宋体" w:hAnsi="宋体" w:cs="宋体"/>
                <w:color w:val="auto"/>
                <w:kern w:val="0"/>
                <w:sz w:val="24"/>
                <w:szCs w:val="24"/>
                <w:highlight w:val="none"/>
                <w:lang w:bidi="ar"/>
              </w:rPr>
              <w:t>2</w:t>
            </w:r>
          </w:p>
        </w:tc>
        <w:tc>
          <w:tcPr>
            <w:tcW w:w="3419" w:type="dxa"/>
            <w:tcMar>
              <w:top w:w="75" w:type="dxa"/>
              <w:left w:w="150" w:type="dxa"/>
              <w:bottom w:w="75" w:type="dxa"/>
              <w:right w:w="150" w:type="dxa"/>
            </w:tcMar>
            <w:vAlign w:val="center"/>
          </w:tcPr>
          <w:p w14:paraId="75662930">
            <w:pPr>
              <w:widowControl/>
              <w:adjustRightInd w:val="0"/>
              <w:snapToGrid w:val="0"/>
              <w:rPr>
                <w:rFonts w:ascii="宋体" w:hAnsi="宋体" w:cs="宋体"/>
                <w:color w:val="auto"/>
                <w:kern w:val="0"/>
                <w:sz w:val="24"/>
                <w:szCs w:val="24"/>
                <w:highlight w:val="none"/>
                <w:lang w:bidi="ar"/>
              </w:rPr>
            </w:pPr>
            <w:r>
              <w:rPr>
                <w:rFonts w:hint="eastAsia" w:ascii="宋体" w:hAnsi="宋体" w:cs="宋体"/>
                <w:color w:val="auto"/>
                <w:kern w:val="0"/>
                <w:sz w:val="24"/>
                <w:szCs w:val="24"/>
                <w:highlight w:val="none"/>
                <w:lang w:bidi="ar"/>
              </w:rPr>
              <w:t>简易版X光机智能安检分析平台</w:t>
            </w:r>
          </w:p>
        </w:tc>
        <w:tc>
          <w:tcPr>
            <w:tcW w:w="1358" w:type="dxa"/>
            <w:tcMar>
              <w:top w:w="75" w:type="dxa"/>
              <w:left w:w="150" w:type="dxa"/>
              <w:bottom w:w="75" w:type="dxa"/>
              <w:right w:w="150" w:type="dxa"/>
            </w:tcMar>
            <w:vAlign w:val="center"/>
          </w:tcPr>
          <w:p w14:paraId="702E2763">
            <w:pPr>
              <w:widowControl/>
              <w:jc w:val="center"/>
              <w:textAlignment w:val="center"/>
              <w:rPr>
                <w:rFonts w:ascii="宋体" w:hAnsi="宋体" w:cs="宋体"/>
                <w:color w:val="auto"/>
                <w:kern w:val="0"/>
                <w:sz w:val="24"/>
                <w:szCs w:val="24"/>
                <w:highlight w:val="none"/>
                <w:lang w:bidi="ar"/>
              </w:rPr>
            </w:pPr>
            <w:r>
              <w:rPr>
                <w:rFonts w:hint="eastAsia" w:ascii="宋体" w:hAnsi="宋体" w:cs="宋体"/>
                <w:color w:val="auto"/>
                <w:kern w:val="0"/>
                <w:sz w:val="24"/>
                <w:szCs w:val="24"/>
                <w:highlight w:val="none"/>
                <w:lang w:bidi="ar"/>
              </w:rPr>
              <w:t>1套</w:t>
            </w:r>
          </w:p>
        </w:tc>
        <w:tc>
          <w:tcPr>
            <w:tcW w:w="1906" w:type="dxa"/>
            <w:vMerge w:val="continue"/>
            <w:tcMar>
              <w:top w:w="75" w:type="dxa"/>
              <w:left w:w="150" w:type="dxa"/>
              <w:bottom w:w="75" w:type="dxa"/>
              <w:right w:w="150" w:type="dxa"/>
            </w:tcMar>
            <w:vAlign w:val="center"/>
          </w:tcPr>
          <w:p w14:paraId="43862ED6">
            <w:pPr>
              <w:widowControl/>
              <w:jc w:val="center"/>
              <w:textAlignment w:val="center"/>
              <w:rPr>
                <w:rFonts w:ascii="宋体" w:hAnsi="宋体" w:cs="宋体"/>
                <w:color w:val="auto"/>
                <w:sz w:val="24"/>
                <w:szCs w:val="24"/>
                <w:highlight w:val="none"/>
              </w:rPr>
            </w:pPr>
          </w:p>
        </w:tc>
        <w:tc>
          <w:tcPr>
            <w:tcW w:w="2075" w:type="dxa"/>
            <w:tcMar>
              <w:top w:w="75" w:type="dxa"/>
              <w:left w:w="150" w:type="dxa"/>
              <w:bottom w:w="75" w:type="dxa"/>
              <w:right w:w="150" w:type="dxa"/>
            </w:tcMar>
            <w:vAlign w:val="center"/>
          </w:tcPr>
          <w:p w14:paraId="5A651EA7">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工业</w:t>
            </w:r>
          </w:p>
        </w:tc>
      </w:tr>
      <w:tr w14:paraId="2AE3F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09" w:hRule="atLeast"/>
          <w:jc w:val="center"/>
        </w:trPr>
        <w:tc>
          <w:tcPr>
            <w:tcW w:w="821" w:type="dxa"/>
            <w:tcMar>
              <w:top w:w="75" w:type="dxa"/>
              <w:left w:w="150" w:type="dxa"/>
              <w:bottom w:w="75" w:type="dxa"/>
              <w:right w:w="150" w:type="dxa"/>
            </w:tcMar>
            <w:vAlign w:val="center"/>
          </w:tcPr>
          <w:p w14:paraId="78D274AA">
            <w:pPr>
              <w:widowControl/>
              <w:adjustRightInd w:val="0"/>
              <w:snapToGrid w:val="0"/>
              <w:jc w:val="center"/>
              <w:rPr>
                <w:rFonts w:ascii="宋体" w:hAnsi="宋体" w:cs="宋体"/>
                <w:color w:val="auto"/>
                <w:kern w:val="0"/>
                <w:sz w:val="24"/>
                <w:szCs w:val="24"/>
                <w:highlight w:val="none"/>
                <w:lang w:bidi="ar"/>
              </w:rPr>
            </w:pPr>
            <w:r>
              <w:rPr>
                <w:rFonts w:hint="eastAsia" w:ascii="宋体" w:hAnsi="宋体" w:cs="宋体"/>
                <w:color w:val="auto"/>
                <w:kern w:val="0"/>
                <w:sz w:val="24"/>
                <w:szCs w:val="24"/>
                <w:highlight w:val="none"/>
                <w:lang w:bidi="ar"/>
              </w:rPr>
              <w:t>备注</w:t>
            </w:r>
          </w:p>
        </w:tc>
        <w:tc>
          <w:tcPr>
            <w:tcW w:w="8758" w:type="dxa"/>
            <w:gridSpan w:val="4"/>
            <w:tcMar>
              <w:top w:w="75" w:type="dxa"/>
              <w:left w:w="150" w:type="dxa"/>
              <w:bottom w:w="75" w:type="dxa"/>
              <w:right w:w="150" w:type="dxa"/>
            </w:tcMar>
            <w:vAlign w:val="center"/>
          </w:tcPr>
          <w:p w14:paraId="5FD96263">
            <w:pPr>
              <w:adjustRightInd w:val="0"/>
              <w:snapToGrid w:val="0"/>
              <w:rPr>
                <w:rFonts w:ascii="宋体" w:hAnsi="宋体" w:cs="宋体"/>
                <w:color w:val="auto"/>
                <w:sz w:val="24"/>
                <w:szCs w:val="24"/>
                <w:highlight w:val="none"/>
              </w:rPr>
            </w:pPr>
            <w:r>
              <w:rPr>
                <w:rFonts w:hint="eastAsia" w:ascii="宋体" w:hAnsi="宋体" w:cs="宋体"/>
                <w:color w:val="auto"/>
                <w:kern w:val="0"/>
                <w:sz w:val="24"/>
                <w:szCs w:val="24"/>
                <w:highlight w:val="none"/>
                <w:lang w:bidi="ar"/>
              </w:rPr>
              <w:t>物品X光机联网智能安检分析设备为核心产品</w:t>
            </w:r>
          </w:p>
        </w:tc>
      </w:tr>
    </w:tbl>
    <w:p w14:paraId="5C5C3B92">
      <w:pPr>
        <w:pStyle w:val="34"/>
        <w:adjustRightInd w:val="0"/>
        <w:snapToGrid w:val="0"/>
        <w:spacing w:after="0" w:line="360" w:lineRule="auto"/>
        <w:ind w:firstLine="482" w:firstLineChars="200"/>
        <w:rPr>
          <w:rFonts w:ascii="宋体" w:hAnsi="宋体" w:cs="宋体"/>
          <w:b/>
          <w:bCs/>
          <w:color w:val="auto"/>
          <w:szCs w:val="24"/>
          <w:highlight w:val="none"/>
        </w:rPr>
      </w:pPr>
    </w:p>
    <w:p w14:paraId="179719DB">
      <w:pPr>
        <w:pStyle w:val="34"/>
        <w:adjustRightInd w:val="0"/>
        <w:snapToGrid w:val="0"/>
        <w:spacing w:after="0" w:line="360" w:lineRule="auto"/>
        <w:ind w:firstLine="482" w:firstLineChars="200"/>
        <w:rPr>
          <w:rFonts w:ascii="宋体" w:hAnsi="宋体" w:cs="宋体"/>
          <w:b/>
          <w:bCs/>
          <w:color w:val="auto"/>
          <w:szCs w:val="24"/>
          <w:highlight w:val="none"/>
        </w:rPr>
      </w:pPr>
      <w:r>
        <w:rPr>
          <w:rFonts w:hint="eastAsia" w:ascii="宋体" w:hAnsi="宋体" w:cs="宋体"/>
          <w:b/>
          <w:bCs/>
          <w:color w:val="auto"/>
          <w:szCs w:val="24"/>
          <w:highlight w:val="none"/>
        </w:rPr>
        <w:t>二、采购项目技术参数</w:t>
      </w:r>
    </w:p>
    <w:p w14:paraId="07081439">
      <w:pPr>
        <w:adjustRightInd w:val="0"/>
        <w:snapToGrid w:val="0"/>
        <w:spacing w:line="360" w:lineRule="auto"/>
        <w:ind w:firstLine="482" w:firstLineChars="200"/>
        <w:jc w:val="center"/>
        <w:rPr>
          <w:rFonts w:ascii="宋体" w:hAnsi="宋体" w:cs="宋体"/>
          <w:b/>
          <w:bCs/>
          <w:color w:val="auto"/>
          <w:kern w:val="0"/>
          <w:sz w:val="24"/>
          <w:szCs w:val="24"/>
          <w:highlight w:val="none"/>
          <w:lang w:bidi="ar"/>
        </w:rPr>
      </w:pPr>
      <w:r>
        <w:rPr>
          <w:rFonts w:hint="eastAsia" w:ascii="宋体" w:hAnsi="宋体" w:cs="宋体"/>
          <w:b/>
          <w:bCs/>
          <w:color w:val="auto"/>
          <w:kern w:val="0"/>
          <w:sz w:val="24"/>
          <w:szCs w:val="24"/>
          <w:highlight w:val="none"/>
          <w:lang w:bidi="ar"/>
        </w:rPr>
        <w:t>（一）物品X光机联网智能安检分析设备技术参数</w:t>
      </w:r>
    </w:p>
    <w:p w14:paraId="10F8CF4F">
      <w:pPr>
        <w:adjustRightInd w:val="0"/>
        <w:snapToGrid w:val="0"/>
        <w:spacing w:line="360" w:lineRule="auto"/>
        <w:ind w:firstLine="480" w:firstLineChars="200"/>
        <w:rPr>
          <w:rFonts w:ascii="宋体" w:hAnsi="宋体" w:cs="宋体"/>
          <w:color w:val="auto"/>
          <w:kern w:val="0"/>
          <w:sz w:val="24"/>
          <w:szCs w:val="24"/>
          <w:highlight w:val="none"/>
          <w:lang w:bidi="ar"/>
        </w:rPr>
      </w:pPr>
      <w:r>
        <w:rPr>
          <w:rFonts w:hint="eastAsia" w:ascii="宋体" w:hAnsi="宋体" w:cs="宋体"/>
          <w:color w:val="auto"/>
          <w:kern w:val="0"/>
          <w:sz w:val="24"/>
          <w:szCs w:val="24"/>
          <w:highlight w:val="none"/>
          <w:lang w:bidi="ar"/>
        </w:rPr>
        <w:t>2.1.1智能分析仪在系统异常情况下，应能够在2秒内恢复图像输出，不影响安检机本地判图。</w:t>
      </w:r>
    </w:p>
    <w:p w14:paraId="3B4C76D5">
      <w:pPr>
        <w:adjustRightInd w:val="0"/>
        <w:snapToGrid w:val="0"/>
        <w:spacing w:line="360" w:lineRule="auto"/>
        <w:ind w:firstLine="480" w:firstLineChars="200"/>
        <w:rPr>
          <w:rFonts w:ascii="宋体" w:hAnsi="宋体" w:cs="宋体"/>
          <w:color w:val="auto"/>
          <w:kern w:val="0"/>
          <w:sz w:val="24"/>
          <w:szCs w:val="24"/>
          <w:highlight w:val="none"/>
          <w:lang w:bidi="ar"/>
        </w:rPr>
      </w:pPr>
      <w:r>
        <w:rPr>
          <w:rFonts w:hint="eastAsia" w:ascii="宋体" w:hAnsi="宋体" w:cs="宋体"/>
          <w:color w:val="auto"/>
          <w:kern w:val="0"/>
          <w:sz w:val="24"/>
          <w:szCs w:val="24"/>
          <w:highlight w:val="none"/>
          <w:lang w:bidi="ar"/>
        </w:rPr>
        <w:t>2.1.2具有环通输出功能，通过VGA/HDMI/DVI接口接入的视频信号可通过环通开关控制显示的输出。在安检机原始画面与样机画面之间进行切换，画面切换时间≤2s。</w:t>
      </w:r>
    </w:p>
    <w:p w14:paraId="2115A728">
      <w:pPr>
        <w:adjustRightInd w:val="0"/>
        <w:snapToGrid w:val="0"/>
        <w:spacing w:line="360" w:lineRule="auto"/>
        <w:ind w:firstLine="480" w:firstLineChars="200"/>
        <w:rPr>
          <w:rFonts w:ascii="宋体" w:hAnsi="宋体" w:cs="宋体"/>
          <w:color w:val="auto"/>
          <w:kern w:val="0"/>
          <w:sz w:val="24"/>
          <w:szCs w:val="24"/>
          <w:highlight w:val="none"/>
          <w:lang w:bidi="ar"/>
        </w:rPr>
      </w:pPr>
      <w:r>
        <w:rPr>
          <w:rFonts w:hint="eastAsia" w:ascii="宋体" w:hAnsi="宋体" w:cs="宋体"/>
          <w:color w:val="auto"/>
          <w:kern w:val="0"/>
          <w:sz w:val="24"/>
          <w:szCs w:val="24"/>
          <w:highlight w:val="none"/>
          <w:lang w:bidi="ar"/>
        </w:rPr>
        <w:t>2.1.3智能分析仪支持识别的违禁物品种类包括36大类，违禁品种类详细类别不少于100种。</w:t>
      </w:r>
      <w:r>
        <w:rPr>
          <w:rFonts w:hint="eastAsia" w:ascii="宋体" w:hAnsi="宋体" w:cs="宋体"/>
          <w:color w:val="auto"/>
          <w:kern w:val="0"/>
          <w:sz w:val="24"/>
          <w:highlight w:val="none"/>
          <w:lang w:bidi="ar"/>
        </w:rPr>
        <w:t>无干扰无覆盖场景下，每种类型的检出率≥99%；（提供公安部检测报告）</w:t>
      </w:r>
    </w:p>
    <w:p w14:paraId="344225CF">
      <w:pPr>
        <w:adjustRightInd w:val="0"/>
        <w:snapToGrid w:val="0"/>
        <w:spacing w:line="360" w:lineRule="auto"/>
        <w:ind w:firstLine="480" w:firstLineChars="200"/>
        <w:rPr>
          <w:rFonts w:ascii="宋体" w:hAnsi="宋体" w:cs="宋体"/>
          <w:b/>
          <w:bCs/>
          <w:color w:val="auto"/>
          <w:kern w:val="0"/>
          <w:sz w:val="24"/>
          <w:szCs w:val="24"/>
          <w:highlight w:val="none"/>
          <w:lang w:bidi="ar"/>
        </w:rPr>
      </w:pPr>
      <w:r>
        <w:rPr>
          <w:rFonts w:hint="eastAsia" w:ascii="宋体" w:hAnsi="宋体" w:cs="宋体"/>
          <w:color w:val="auto"/>
          <w:kern w:val="0"/>
          <w:sz w:val="24"/>
          <w:szCs w:val="24"/>
          <w:highlight w:val="none"/>
          <w:lang w:bidi="ar"/>
        </w:rPr>
        <w:t>2.1.4</w:t>
      </w:r>
      <w:r>
        <w:rPr>
          <w:rFonts w:hint="eastAsia" w:ascii="宋体" w:hAnsi="宋体" w:cs="宋体"/>
          <w:color w:val="auto"/>
          <w:kern w:val="0"/>
          <w:sz w:val="24"/>
          <w:highlight w:val="none"/>
          <w:lang w:bidi="ar"/>
        </w:rPr>
        <w:t>秒级存储和回放功能：可存储和回放设备断电、断网前1s的录像。</w:t>
      </w:r>
      <w:r>
        <w:rPr>
          <w:rFonts w:hint="eastAsia" w:ascii="宋体" w:hAnsi="宋体" w:cs="宋体"/>
          <w:b/>
          <w:bCs/>
          <w:color w:val="auto"/>
          <w:kern w:val="0"/>
          <w:sz w:val="24"/>
          <w:highlight w:val="none"/>
          <w:lang w:bidi="ar"/>
        </w:rPr>
        <w:t>（提供公安部检测报告）</w:t>
      </w:r>
    </w:p>
    <w:p w14:paraId="419D973D">
      <w:pPr>
        <w:adjustRightInd w:val="0"/>
        <w:snapToGrid w:val="0"/>
        <w:spacing w:line="360" w:lineRule="auto"/>
        <w:ind w:firstLine="480" w:firstLineChars="200"/>
        <w:rPr>
          <w:rFonts w:ascii="宋体" w:hAnsi="宋体" w:cs="宋体"/>
          <w:color w:val="auto"/>
          <w:kern w:val="0"/>
          <w:sz w:val="24"/>
          <w:szCs w:val="24"/>
          <w:highlight w:val="none"/>
          <w:lang w:bidi="ar"/>
        </w:rPr>
      </w:pPr>
      <w:r>
        <w:rPr>
          <w:rFonts w:hint="eastAsia" w:ascii="宋体" w:hAnsi="宋体" w:cs="宋体"/>
          <w:color w:val="auto"/>
          <w:kern w:val="0"/>
          <w:sz w:val="24"/>
          <w:szCs w:val="24"/>
          <w:highlight w:val="none"/>
          <w:lang w:bidi="ar"/>
        </w:rPr>
        <w:t>2.1.5可将违禁品的X光图片与人包关联分析的可见光包裹图片和人脸照片进行关联；可将携包过检人员的人脸照片和包裹可见光、X光图片进行1;1关联。</w:t>
      </w:r>
    </w:p>
    <w:p w14:paraId="71CA1E8D">
      <w:pPr>
        <w:adjustRightInd w:val="0"/>
        <w:snapToGrid w:val="0"/>
        <w:spacing w:line="360" w:lineRule="auto"/>
        <w:ind w:firstLine="480" w:firstLineChars="200"/>
        <w:rPr>
          <w:rFonts w:hint="eastAsia" w:ascii="宋体" w:hAnsi="宋体" w:cs="宋体"/>
          <w:b/>
          <w:bCs/>
          <w:color w:val="auto"/>
          <w:kern w:val="0"/>
          <w:sz w:val="24"/>
          <w:highlight w:val="none"/>
          <w:lang w:bidi="ar"/>
        </w:rPr>
      </w:pPr>
      <w:r>
        <w:rPr>
          <w:rFonts w:hint="eastAsia" w:ascii="宋体" w:hAnsi="宋体" w:cs="宋体"/>
          <w:color w:val="auto"/>
          <w:kern w:val="0"/>
          <w:sz w:val="24"/>
          <w:szCs w:val="24"/>
          <w:highlight w:val="none"/>
          <w:lang w:bidi="ar"/>
        </w:rPr>
        <w:t>2.1.6支持特殊物品图片和信息的数据存储，信息包括检出时间、特殊物品个数、特殊物品类型等；存储数量大于1000万张；通过本地UI界面、IE浏览器，可根据时间段、特殊物品类型等条件进行数据查询、统计。</w:t>
      </w:r>
      <w:r>
        <w:rPr>
          <w:rFonts w:hint="eastAsia" w:ascii="宋体" w:hAnsi="宋体" w:cs="宋体"/>
          <w:b/>
          <w:bCs/>
          <w:color w:val="auto"/>
          <w:kern w:val="0"/>
          <w:sz w:val="24"/>
          <w:highlight w:val="none"/>
          <w:lang w:bidi="ar"/>
        </w:rPr>
        <w:t>（提供公安部检测报告）</w:t>
      </w:r>
    </w:p>
    <w:p w14:paraId="4F12DCEA">
      <w:pPr>
        <w:pStyle w:val="2"/>
        <w:rPr>
          <w:color w:val="auto"/>
          <w:highlight w:val="none"/>
        </w:rPr>
      </w:pPr>
    </w:p>
    <w:p w14:paraId="2CC153C9">
      <w:pPr>
        <w:adjustRightInd w:val="0"/>
        <w:snapToGrid w:val="0"/>
        <w:spacing w:line="360" w:lineRule="auto"/>
        <w:ind w:firstLine="482" w:firstLineChars="200"/>
        <w:jc w:val="center"/>
        <w:rPr>
          <w:rFonts w:ascii="宋体" w:hAnsi="宋体" w:cs="宋体"/>
          <w:color w:val="auto"/>
          <w:kern w:val="0"/>
          <w:sz w:val="24"/>
          <w:szCs w:val="24"/>
          <w:highlight w:val="none"/>
          <w:lang w:bidi="ar"/>
        </w:rPr>
      </w:pPr>
      <w:r>
        <w:rPr>
          <w:rFonts w:hint="eastAsia" w:ascii="宋体" w:hAnsi="宋体" w:cs="宋体"/>
          <w:b/>
          <w:bCs/>
          <w:color w:val="auto"/>
          <w:kern w:val="0"/>
          <w:sz w:val="24"/>
          <w:szCs w:val="24"/>
          <w:highlight w:val="none"/>
          <w:lang w:bidi="ar"/>
        </w:rPr>
        <w:t>（二）简易版X光机智能安检分析平台技术参数</w:t>
      </w:r>
    </w:p>
    <w:p w14:paraId="2063CEB5">
      <w:pPr>
        <w:adjustRightInd w:val="0"/>
        <w:snapToGrid w:val="0"/>
        <w:spacing w:line="360" w:lineRule="auto"/>
        <w:ind w:firstLine="480" w:firstLineChars="200"/>
        <w:rPr>
          <w:rFonts w:ascii="宋体" w:hAnsi="宋体" w:cs="宋体"/>
          <w:color w:val="auto"/>
          <w:kern w:val="0"/>
          <w:sz w:val="24"/>
          <w:szCs w:val="24"/>
          <w:highlight w:val="none"/>
          <w:lang w:bidi="ar"/>
        </w:rPr>
      </w:pPr>
      <w:r>
        <w:rPr>
          <w:rFonts w:hint="eastAsia" w:ascii="宋体" w:hAnsi="宋体" w:cs="宋体"/>
          <w:color w:val="auto"/>
          <w:kern w:val="0"/>
          <w:sz w:val="24"/>
          <w:szCs w:val="24"/>
          <w:highlight w:val="none"/>
          <w:lang w:bidi="ar"/>
        </w:rPr>
        <w:t>2.2支持对物品X光机联网智能安检分析设备无缝接入，并实现安检信息和违禁品数据实时展示。</w:t>
      </w:r>
    </w:p>
    <w:p w14:paraId="463C7381">
      <w:pPr>
        <w:adjustRightInd w:val="0"/>
        <w:snapToGrid w:val="0"/>
        <w:spacing w:line="360" w:lineRule="auto"/>
        <w:ind w:firstLine="480" w:firstLineChars="200"/>
        <w:rPr>
          <w:rFonts w:ascii="宋体" w:hAnsi="宋体" w:cs="宋体"/>
          <w:color w:val="auto"/>
          <w:kern w:val="0"/>
          <w:sz w:val="24"/>
          <w:szCs w:val="24"/>
          <w:highlight w:val="none"/>
          <w:lang w:bidi="ar"/>
        </w:rPr>
      </w:pPr>
      <w:r>
        <w:rPr>
          <w:rFonts w:hint="eastAsia" w:ascii="宋体" w:hAnsi="宋体" w:cs="宋体"/>
          <w:color w:val="auto"/>
          <w:kern w:val="0"/>
          <w:sz w:val="24"/>
          <w:szCs w:val="24"/>
          <w:highlight w:val="none"/>
          <w:lang w:bidi="ar"/>
        </w:rPr>
        <w:t>2.2.1支持将现场安检数据通过视频专网上传至GA网进行深度应用。</w:t>
      </w:r>
    </w:p>
    <w:p w14:paraId="0AF347B8">
      <w:pPr>
        <w:adjustRightInd w:val="0"/>
        <w:snapToGrid w:val="0"/>
        <w:spacing w:line="360" w:lineRule="auto"/>
        <w:ind w:firstLine="480" w:firstLineChars="200"/>
        <w:rPr>
          <w:rFonts w:ascii="宋体" w:hAnsi="宋体" w:cs="宋体"/>
          <w:color w:val="auto"/>
          <w:kern w:val="0"/>
          <w:sz w:val="24"/>
          <w:szCs w:val="24"/>
          <w:highlight w:val="none"/>
          <w:lang w:bidi="ar"/>
        </w:rPr>
      </w:pPr>
      <w:r>
        <w:rPr>
          <w:rFonts w:hint="eastAsia" w:ascii="宋体" w:hAnsi="宋体" w:cs="宋体"/>
          <w:color w:val="auto"/>
          <w:kern w:val="0"/>
          <w:sz w:val="24"/>
          <w:szCs w:val="24"/>
          <w:highlight w:val="none"/>
          <w:lang w:bidi="ar"/>
        </w:rPr>
        <w:t>2.2.2</w:t>
      </w:r>
      <w:r>
        <w:rPr>
          <w:rFonts w:hint="eastAsia" w:ascii="宋体" w:hAnsi="宋体" w:cs="宋体"/>
          <w:color w:val="auto"/>
          <w:kern w:val="0"/>
          <w:sz w:val="24"/>
          <w:highlight w:val="none"/>
          <w:lang w:bidi="ar"/>
        </w:rPr>
        <w:t>支持通过接入各出入口客流相机、人脸抓拍相机，将实时视频监控汇聚至平台，实现对现场动态实时监测，对事件实现回放、追溯等应用。</w:t>
      </w:r>
    </w:p>
    <w:p w14:paraId="0C7F6111">
      <w:pPr>
        <w:adjustRightInd w:val="0"/>
        <w:snapToGrid w:val="0"/>
        <w:spacing w:line="360" w:lineRule="auto"/>
        <w:ind w:firstLine="480" w:firstLineChars="200"/>
        <w:rPr>
          <w:rFonts w:ascii="宋体" w:hAnsi="宋体" w:cs="宋体"/>
          <w:color w:val="auto"/>
          <w:kern w:val="0"/>
          <w:sz w:val="24"/>
          <w:szCs w:val="24"/>
          <w:highlight w:val="none"/>
          <w:lang w:bidi="ar"/>
        </w:rPr>
      </w:pPr>
      <w:r>
        <w:rPr>
          <w:rFonts w:hint="eastAsia" w:ascii="宋体" w:hAnsi="宋体" w:cs="宋体"/>
          <w:color w:val="auto"/>
          <w:kern w:val="0"/>
          <w:sz w:val="24"/>
          <w:szCs w:val="24"/>
          <w:highlight w:val="none"/>
          <w:lang w:bidi="ar"/>
        </w:rPr>
        <w:t>2.2.3图上安检：平台支持添加安检菜单栏，并在地图上标注，安检菜单栏类型包括安检站点、安检通道和监控点，支持查看：安检设备状态：在线率、离线率和故障率，X射线安检设备元器件状态：正常/异常，过检人包统计信息：当天包裹总数、违禁包裹总数、人流量、金属告警总数和温度异常总数。</w:t>
      </w:r>
    </w:p>
    <w:p w14:paraId="750D0F0F">
      <w:pPr>
        <w:adjustRightInd w:val="0"/>
        <w:snapToGrid w:val="0"/>
        <w:spacing w:line="360" w:lineRule="auto"/>
        <w:ind w:firstLine="480" w:firstLineChars="200"/>
        <w:rPr>
          <w:rFonts w:ascii="宋体" w:hAnsi="宋体" w:cs="宋体"/>
          <w:color w:val="auto"/>
          <w:kern w:val="0"/>
          <w:sz w:val="24"/>
          <w:szCs w:val="24"/>
          <w:highlight w:val="none"/>
          <w:lang w:bidi="ar"/>
        </w:rPr>
      </w:pPr>
      <w:r>
        <w:rPr>
          <w:rFonts w:hint="eastAsia" w:ascii="宋体" w:hAnsi="宋体" w:cs="宋体"/>
          <w:color w:val="auto"/>
          <w:kern w:val="0"/>
          <w:sz w:val="24"/>
          <w:szCs w:val="24"/>
          <w:highlight w:val="none"/>
          <w:lang w:bidi="ar"/>
        </w:rPr>
        <w:t>2.2.4安检巡检：平台支持安检通道的自动巡检，可按开始结束时间、周期（每日、每周、每月）、巡检设备、巡检组等条件设置巡检计划，系统自动执行巡检任务，并展示任务当前巡检状态（未开始、进行中和已结束）；同时支持通过手动方式执行巡检，可调取安检通道现场的视频监控画面，手动确认接入的安检设备的运行状态，手动添加备注信息，保存人工巡检结果；支持巡检结果查询和详情查看。</w:t>
      </w:r>
    </w:p>
    <w:p w14:paraId="6DD9302F">
      <w:pPr>
        <w:adjustRightInd w:val="0"/>
        <w:snapToGrid w:val="0"/>
        <w:spacing w:line="360" w:lineRule="auto"/>
        <w:ind w:firstLine="480" w:firstLineChars="200"/>
        <w:rPr>
          <w:rFonts w:ascii="宋体" w:hAnsi="宋体" w:cs="宋体"/>
          <w:color w:val="auto"/>
          <w:kern w:val="0"/>
          <w:sz w:val="24"/>
          <w:szCs w:val="24"/>
          <w:highlight w:val="none"/>
          <w:lang w:bidi="ar"/>
        </w:rPr>
      </w:pPr>
    </w:p>
    <w:p w14:paraId="2A2C502D">
      <w:pPr>
        <w:pStyle w:val="34"/>
        <w:adjustRightInd w:val="0"/>
        <w:snapToGrid w:val="0"/>
        <w:spacing w:after="0" w:line="360" w:lineRule="auto"/>
        <w:ind w:firstLine="482" w:firstLineChars="200"/>
        <w:rPr>
          <w:rFonts w:ascii="宋体" w:hAnsi="宋体" w:cs="宋体"/>
          <w:b/>
          <w:bCs/>
          <w:color w:val="auto"/>
          <w:szCs w:val="24"/>
          <w:highlight w:val="none"/>
        </w:rPr>
      </w:pPr>
      <w:r>
        <w:rPr>
          <w:rFonts w:hint="eastAsia" w:ascii="宋体" w:hAnsi="宋体" w:cs="宋体"/>
          <w:b/>
          <w:bCs/>
          <w:color w:val="auto"/>
          <w:szCs w:val="24"/>
          <w:highlight w:val="none"/>
        </w:rPr>
        <w:t>三、商务要求</w:t>
      </w:r>
    </w:p>
    <w:p w14:paraId="49B81596">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3.1合同履约期限：自合同签订之日起15日内完成设备供货</w:t>
      </w:r>
    </w:p>
    <w:p w14:paraId="2AE30054">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3.2付款方式：合同签订后，甲方向乙方支付合同总金额的30%作为预付款，设备安装调试验收合格后甲方向乙方支付合同总金额的70%。（最终以双方合同为准）</w:t>
      </w:r>
    </w:p>
    <w:p w14:paraId="18ABDEED">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3.3交货地点：采购人指定地点</w:t>
      </w:r>
    </w:p>
    <w:p w14:paraId="32BB850E">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3.4质保期：三年</w:t>
      </w:r>
    </w:p>
    <w:p w14:paraId="6205C567">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3.5质量标准：符合国家或行业相关标准</w:t>
      </w:r>
    </w:p>
    <w:p w14:paraId="1DEB9DE8">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3.6验收标准：符合我国国家有关技术规范和技术标准，应与产品原始样本技术资料及标书技术文件一致；</w:t>
      </w:r>
    </w:p>
    <w:p w14:paraId="1B7C6B57">
      <w:pPr>
        <w:adjustRightInd w:val="0"/>
        <w:snapToGrid w:val="0"/>
        <w:spacing w:line="360" w:lineRule="auto"/>
        <w:ind w:firstLine="480" w:firstLineChars="200"/>
        <w:rPr>
          <w:rFonts w:ascii="宋体" w:hAnsi="宋体" w:cs="宋体"/>
          <w:color w:val="auto"/>
          <w:sz w:val="24"/>
          <w:szCs w:val="24"/>
          <w:highlight w:val="none"/>
        </w:rPr>
      </w:pPr>
      <w:bookmarkStart w:id="76" w:name="_Toc482711985"/>
      <w:r>
        <w:rPr>
          <w:rFonts w:hint="eastAsia" w:ascii="宋体" w:hAnsi="宋体" w:cs="宋体"/>
          <w:color w:val="auto"/>
          <w:sz w:val="24"/>
          <w:szCs w:val="24"/>
          <w:highlight w:val="none"/>
        </w:rPr>
        <w:t>3.6.1验收方对货物质量有异议的，有权邀请法定的质量检测机构进行质量复检，相关检测费用由投标人承担。</w:t>
      </w:r>
    </w:p>
    <w:bookmarkEnd w:id="76"/>
    <w:p w14:paraId="18F85F32">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3.6.2验收方也可以在收到货物后15日内向投标人提出书面异议，经核实确属投标方责任的，验收方有权退货。</w:t>
      </w:r>
    </w:p>
    <w:p w14:paraId="6CCB8261">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3.6.3甲乙双方确认的货款结算依据：投标文件、中标通知书、采购合同书，乙方开具的发票，甲方出具的验收报告等。</w:t>
      </w:r>
    </w:p>
    <w:p w14:paraId="5E206DF0">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3.7售后服务</w:t>
      </w:r>
    </w:p>
    <w:p w14:paraId="7F5AC9E5">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3.7.1质保期内：质保期内实行“三包”服务，如出现质量问题，生产厂家负责修复、更换或退货，并承担由此发生的一切费用，提供以上承诺以及相关流程的书面方案。</w:t>
      </w:r>
    </w:p>
    <w:p w14:paraId="47A31761">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3.7.2质保期外：中标（成交）人仍应负责对产品提供终身维修服务，免费（交通费等）上门维修，并只能收取配件费和基本维护费用。</w:t>
      </w:r>
    </w:p>
    <w:p w14:paraId="55462FA2">
      <w:pPr>
        <w:adjustRightInd w:val="0"/>
        <w:snapToGrid w:val="0"/>
        <w:spacing w:line="360" w:lineRule="auto"/>
        <w:ind w:firstLine="482" w:firstLineChars="200"/>
        <w:rPr>
          <w:rFonts w:ascii="宋体" w:hAnsi="宋体" w:cs="宋体"/>
          <w:b/>
          <w:bCs/>
          <w:color w:val="auto"/>
          <w:sz w:val="24"/>
          <w:szCs w:val="24"/>
          <w:highlight w:val="none"/>
        </w:rPr>
      </w:pPr>
      <w:r>
        <w:rPr>
          <w:rFonts w:hint="eastAsia" w:ascii="宋体" w:hAnsi="宋体" w:cs="宋体"/>
          <w:b/>
          <w:bCs/>
          <w:color w:val="auto"/>
          <w:sz w:val="24"/>
          <w:szCs w:val="24"/>
          <w:highlight w:val="none"/>
        </w:rPr>
        <w:t>3.7.3中标（成交）人与采购人签订合同前需提供所投产品生产厂家授权书。</w:t>
      </w:r>
    </w:p>
    <w:p w14:paraId="76081006">
      <w:pPr>
        <w:adjustRightInd w:val="0"/>
        <w:snapToGrid w:val="0"/>
        <w:spacing w:line="360" w:lineRule="auto"/>
        <w:ind w:firstLine="482" w:firstLineChars="200"/>
        <w:rPr>
          <w:rFonts w:ascii="宋体" w:hAnsi="宋体" w:cs="宋体"/>
          <w:b/>
          <w:bCs/>
          <w:color w:val="auto"/>
          <w:sz w:val="24"/>
          <w:szCs w:val="24"/>
          <w:highlight w:val="none"/>
        </w:rPr>
      </w:pPr>
      <w:r>
        <w:rPr>
          <w:rFonts w:hint="eastAsia" w:ascii="宋体" w:hAnsi="宋体" w:cs="宋体"/>
          <w:b/>
          <w:bCs/>
          <w:color w:val="auto"/>
          <w:sz w:val="24"/>
          <w:szCs w:val="24"/>
          <w:highlight w:val="none"/>
        </w:rPr>
        <w:t>备注：商务要求为实质性响应条款，不允许出现负偏离，否则作投标无效处理。</w:t>
      </w:r>
    </w:p>
    <w:p w14:paraId="5378A35B">
      <w:pPr>
        <w:adjustRightInd w:val="0"/>
        <w:snapToGrid w:val="0"/>
        <w:spacing w:line="400" w:lineRule="exact"/>
        <w:ind w:firstLine="480" w:firstLineChars="200"/>
        <w:rPr>
          <w:rFonts w:ascii="宋体" w:hAnsi="宋体" w:cs="宋体"/>
          <w:color w:val="auto"/>
          <w:sz w:val="24"/>
          <w:szCs w:val="24"/>
          <w:highlight w:val="none"/>
        </w:rPr>
      </w:pPr>
    </w:p>
    <w:p w14:paraId="1D1504C0">
      <w:pPr>
        <w:adjustRightInd w:val="0"/>
        <w:snapToGrid w:val="0"/>
        <w:spacing w:line="360" w:lineRule="auto"/>
        <w:ind w:firstLine="480" w:firstLineChars="200"/>
        <w:rPr>
          <w:rFonts w:ascii="宋体" w:hAnsi="宋体" w:cs="宋体"/>
          <w:color w:val="auto"/>
          <w:sz w:val="24"/>
          <w:szCs w:val="24"/>
          <w:highlight w:val="none"/>
        </w:rPr>
      </w:pPr>
    </w:p>
    <w:p w14:paraId="4BB221C1">
      <w:pPr>
        <w:adjustRightInd w:val="0"/>
        <w:snapToGrid w:val="0"/>
        <w:spacing w:line="360" w:lineRule="auto"/>
        <w:ind w:firstLine="480" w:firstLineChars="200"/>
        <w:rPr>
          <w:rFonts w:ascii="宋体" w:hAnsi="宋体" w:cs="宋体"/>
          <w:color w:val="auto"/>
          <w:sz w:val="24"/>
          <w:szCs w:val="24"/>
          <w:highlight w:val="none"/>
        </w:rPr>
      </w:pPr>
    </w:p>
    <w:p w14:paraId="7F68158F">
      <w:pPr>
        <w:adjustRightInd w:val="0"/>
        <w:snapToGrid w:val="0"/>
        <w:spacing w:line="360" w:lineRule="auto"/>
        <w:ind w:firstLine="480" w:firstLineChars="200"/>
        <w:rPr>
          <w:rFonts w:ascii="宋体" w:hAnsi="宋体" w:cs="宋体"/>
          <w:color w:val="auto"/>
          <w:sz w:val="24"/>
          <w:szCs w:val="24"/>
          <w:highlight w:val="none"/>
        </w:rPr>
      </w:pPr>
    </w:p>
    <w:p w14:paraId="144E8191">
      <w:pPr>
        <w:adjustRightInd w:val="0"/>
        <w:snapToGrid w:val="0"/>
        <w:spacing w:line="360" w:lineRule="auto"/>
        <w:ind w:firstLine="480" w:firstLineChars="200"/>
        <w:rPr>
          <w:rFonts w:ascii="宋体" w:hAnsi="宋体" w:cs="宋体"/>
          <w:color w:val="auto"/>
          <w:sz w:val="24"/>
          <w:szCs w:val="24"/>
          <w:highlight w:val="none"/>
        </w:rPr>
      </w:pPr>
    </w:p>
    <w:p w14:paraId="417B224F">
      <w:pPr>
        <w:adjustRightInd w:val="0"/>
        <w:snapToGrid w:val="0"/>
        <w:spacing w:line="360" w:lineRule="auto"/>
        <w:ind w:firstLine="480" w:firstLineChars="200"/>
        <w:rPr>
          <w:rFonts w:ascii="宋体" w:hAnsi="宋体" w:cs="宋体"/>
          <w:color w:val="auto"/>
          <w:sz w:val="24"/>
          <w:szCs w:val="24"/>
          <w:highlight w:val="none"/>
        </w:rPr>
      </w:pPr>
    </w:p>
    <w:p w14:paraId="4A3D1052">
      <w:pPr>
        <w:adjustRightInd w:val="0"/>
        <w:snapToGrid w:val="0"/>
        <w:spacing w:line="360" w:lineRule="auto"/>
        <w:ind w:firstLine="480" w:firstLineChars="200"/>
        <w:rPr>
          <w:rFonts w:ascii="宋体" w:hAnsi="宋体" w:cs="宋体"/>
          <w:color w:val="auto"/>
          <w:sz w:val="24"/>
          <w:szCs w:val="24"/>
          <w:highlight w:val="none"/>
        </w:rPr>
      </w:pPr>
    </w:p>
    <w:p w14:paraId="5B7CCC74">
      <w:pPr>
        <w:adjustRightInd w:val="0"/>
        <w:snapToGrid w:val="0"/>
        <w:spacing w:line="360" w:lineRule="auto"/>
        <w:ind w:firstLine="480" w:firstLineChars="200"/>
        <w:rPr>
          <w:rFonts w:ascii="宋体" w:hAnsi="宋体" w:cs="宋体"/>
          <w:color w:val="auto"/>
          <w:sz w:val="24"/>
          <w:szCs w:val="24"/>
          <w:highlight w:val="none"/>
        </w:rPr>
      </w:pPr>
    </w:p>
    <w:p w14:paraId="05062F76">
      <w:pPr>
        <w:adjustRightInd w:val="0"/>
        <w:snapToGrid w:val="0"/>
        <w:spacing w:line="360" w:lineRule="auto"/>
        <w:ind w:firstLine="480" w:firstLineChars="200"/>
        <w:rPr>
          <w:rFonts w:ascii="宋体" w:hAnsi="宋体" w:cs="宋体"/>
          <w:color w:val="auto"/>
          <w:sz w:val="24"/>
          <w:szCs w:val="24"/>
          <w:highlight w:val="none"/>
        </w:rPr>
      </w:pPr>
    </w:p>
    <w:p w14:paraId="14C9194B">
      <w:pPr>
        <w:adjustRightInd w:val="0"/>
        <w:snapToGrid w:val="0"/>
        <w:spacing w:line="360" w:lineRule="auto"/>
        <w:ind w:firstLine="480" w:firstLineChars="200"/>
        <w:rPr>
          <w:rFonts w:ascii="宋体" w:hAnsi="宋体" w:cs="宋体"/>
          <w:color w:val="auto"/>
          <w:sz w:val="24"/>
          <w:szCs w:val="24"/>
          <w:highlight w:val="none"/>
        </w:rPr>
      </w:pPr>
    </w:p>
    <w:p w14:paraId="2B332F3F">
      <w:pPr>
        <w:adjustRightInd w:val="0"/>
        <w:snapToGrid w:val="0"/>
        <w:spacing w:line="360" w:lineRule="auto"/>
        <w:ind w:firstLine="480" w:firstLineChars="200"/>
        <w:rPr>
          <w:rFonts w:ascii="宋体" w:hAnsi="宋体" w:cs="宋体"/>
          <w:color w:val="auto"/>
          <w:sz w:val="24"/>
          <w:szCs w:val="24"/>
          <w:highlight w:val="none"/>
        </w:rPr>
      </w:pPr>
    </w:p>
    <w:p w14:paraId="605AEF62">
      <w:pPr>
        <w:adjustRightInd w:val="0"/>
        <w:snapToGrid w:val="0"/>
        <w:spacing w:line="360" w:lineRule="auto"/>
        <w:ind w:firstLine="480" w:firstLineChars="200"/>
        <w:rPr>
          <w:rFonts w:ascii="宋体" w:hAnsi="宋体" w:cs="宋体"/>
          <w:color w:val="auto"/>
          <w:sz w:val="24"/>
          <w:szCs w:val="24"/>
          <w:highlight w:val="none"/>
        </w:rPr>
      </w:pPr>
    </w:p>
    <w:p w14:paraId="37D17272">
      <w:pPr>
        <w:adjustRightInd w:val="0"/>
        <w:snapToGrid w:val="0"/>
        <w:spacing w:line="360" w:lineRule="auto"/>
        <w:ind w:firstLine="480" w:firstLineChars="200"/>
        <w:rPr>
          <w:rFonts w:ascii="宋体" w:hAnsi="宋体" w:cs="宋体"/>
          <w:color w:val="auto"/>
          <w:sz w:val="24"/>
          <w:szCs w:val="24"/>
          <w:highlight w:val="none"/>
        </w:rPr>
      </w:pPr>
    </w:p>
    <w:p w14:paraId="5AC56560">
      <w:pPr>
        <w:adjustRightInd w:val="0"/>
        <w:snapToGrid w:val="0"/>
        <w:spacing w:line="360" w:lineRule="auto"/>
        <w:ind w:firstLine="480" w:firstLineChars="200"/>
        <w:rPr>
          <w:rFonts w:ascii="宋体" w:hAnsi="宋体" w:cs="宋体"/>
          <w:color w:val="auto"/>
          <w:sz w:val="24"/>
          <w:szCs w:val="24"/>
          <w:highlight w:val="none"/>
        </w:rPr>
      </w:pPr>
    </w:p>
    <w:p w14:paraId="79BB6E5E">
      <w:pPr>
        <w:adjustRightInd w:val="0"/>
        <w:snapToGrid w:val="0"/>
        <w:spacing w:line="360" w:lineRule="auto"/>
        <w:ind w:firstLine="480" w:firstLineChars="200"/>
        <w:rPr>
          <w:rFonts w:ascii="宋体" w:hAnsi="宋体" w:cs="宋体"/>
          <w:color w:val="auto"/>
          <w:sz w:val="24"/>
          <w:szCs w:val="24"/>
          <w:highlight w:val="none"/>
        </w:rPr>
      </w:pPr>
    </w:p>
    <w:p w14:paraId="53EBDC1E">
      <w:pPr>
        <w:adjustRightInd w:val="0"/>
        <w:snapToGrid w:val="0"/>
        <w:spacing w:line="360" w:lineRule="auto"/>
        <w:ind w:firstLine="480" w:firstLineChars="200"/>
        <w:rPr>
          <w:rFonts w:ascii="宋体" w:hAnsi="宋体" w:cs="宋体"/>
          <w:color w:val="auto"/>
          <w:sz w:val="24"/>
          <w:szCs w:val="24"/>
          <w:highlight w:val="none"/>
        </w:rPr>
      </w:pPr>
    </w:p>
    <w:p w14:paraId="68E59869">
      <w:pPr>
        <w:adjustRightInd w:val="0"/>
        <w:snapToGrid w:val="0"/>
        <w:spacing w:line="360" w:lineRule="auto"/>
        <w:ind w:firstLine="480" w:firstLineChars="200"/>
        <w:rPr>
          <w:rFonts w:ascii="宋体" w:hAnsi="宋体" w:cs="宋体"/>
          <w:color w:val="auto"/>
          <w:sz w:val="24"/>
          <w:szCs w:val="24"/>
          <w:highlight w:val="none"/>
        </w:rPr>
      </w:pPr>
    </w:p>
    <w:p w14:paraId="0D805F90">
      <w:pPr>
        <w:adjustRightInd w:val="0"/>
        <w:snapToGrid w:val="0"/>
        <w:spacing w:line="360" w:lineRule="auto"/>
        <w:ind w:firstLine="480" w:firstLineChars="200"/>
        <w:rPr>
          <w:rFonts w:ascii="宋体" w:hAnsi="宋体" w:cs="宋体"/>
          <w:color w:val="auto"/>
          <w:sz w:val="24"/>
          <w:szCs w:val="24"/>
          <w:highlight w:val="none"/>
        </w:rPr>
      </w:pPr>
    </w:p>
    <w:p w14:paraId="08A9159A">
      <w:pPr>
        <w:adjustRightInd w:val="0"/>
        <w:snapToGrid w:val="0"/>
        <w:spacing w:line="360" w:lineRule="auto"/>
        <w:ind w:firstLine="480" w:firstLineChars="200"/>
        <w:rPr>
          <w:rFonts w:ascii="宋体" w:hAnsi="宋体" w:cs="宋体"/>
          <w:color w:val="auto"/>
          <w:sz w:val="24"/>
          <w:szCs w:val="24"/>
          <w:highlight w:val="none"/>
        </w:rPr>
      </w:pPr>
    </w:p>
    <w:p w14:paraId="7280BE17">
      <w:pPr>
        <w:adjustRightInd w:val="0"/>
        <w:snapToGrid w:val="0"/>
        <w:spacing w:line="360" w:lineRule="auto"/>
        <w:ind w:firstLine="480" w:firstLineChars="200"/>
        <w:rPr>
          <w:rFonts w:ascii="宋体" w:hAnsi="宋体" w:cs="宋体"/>
          <w:color w:val="auto"/>
          <w:sz w:val="24"/>
          <w:szCs w:val="24"/>
          <w:highlight w:val="none"/>
        </w:rPr>
      </w:pPr>
    </w:p>
    <w:p w14:paraId="4BCEAEDE">
      <w:pPr>
        <w:adjustRightInd w:val="0"/>
        <w:snapToGrid w:val="0"/>
        <w:spacing w:line="360" w:lineRule="auto"/>
        <w:ind w:firstLine="480" w:firstLineChars="200"/>
        <w:rPr>
          <w:rFonts w:ascii="宋体" w:hAnsi="宋体" w:cs="宋体"/>
          <w:color w:val="auto"/>
          <w:sz w:val="24"/>
          <w:szCs w:val="24"/>
          <w:highlight w:val="none"/>
        </w:rPr>
      </w:pPr>
    </w:p>
    <w:p w14:paraId="541F9DD6">
      <w:pPr>
        <w:adjustRightInd w:val="0"/>
        <w:snapToGrid w:val="0"/>
        <w:spacing w:line="360" w:lineRule="auto"/>
        <w:ind w:firstLine="480" w:firstLineChars="200"/>
        <w:rPr>
          <w:rFonts w:ascii="宋体" w:hAnsi="宋体" w:cs="宋体"/>
          <w:color w:val="auto"/>
          <w:sz w:val="24"/>
          <w:szCs w:val="24"/>
          <w:highlight w:val="none"/>
        </w:rPr>
      </w:pPr>
    </w:p>
    <w:p w14:paraId="3ABCA7A3">
      <w:pPr>
        <w:adjustRightInd w:val="0"/>
        <w:snapToGrid w:val="0"/>
        <w:spacing w:line="360" w:lineRule="auto"/>
        <w:ind w:firstLine="480" w:firstLineChars="200"/>
        <w:rPr>
          <w:rFonts w:ascii="宋体" w:hAnsi="宋体" w:cs="宋体"/>
          <w:color w:val="auto"/>
          <w:sz w:val="24"/>
          <w:szCs w:val="24"/>
          <w:highlight w:val="none"/>
        </w:rPr>
      </w:pPr>
    </w:p>
    <w:p w14:paraId="61D041C5">
      <w:pPr>
        <w:adjustRightInd w:val="0"/>
        <w:snapToGrid w:val="0"/>
        <w:spacing w:line="360" w:lineRule="auto"/>
        <w:ind w:firstLine="480" w:firstLineChars="200"/>
        <w:rPr>
          <w:rFonts w:ascii="宋体" w:hAnsi="宋体" w:cs="宋体"/>
          <w:color w:val="auto"/>
          <w:sz w:val="24"/>
          <w:szCs w:val="24"/>
          <w:highlight w:val="none"/>
        </w:rPr>
      </w:pPr>
    </w:p>
    <w:p w14:paraId="3E07E06F">
      <w:pPr>
        <w:adjustRightInd w:val="0"/>
        <w:snapToGrid w:val="0"/>
        <w:spacing w:line="360" w:lineRule="auto"/>
        <w:ind w:firstLine="480" w:firstLineChars="200"/>
        <w:rPr>
          <w:rFonts w:ascii="宋体" w:hAnsi="宋体" w:cs="宋体"/>
          <w:color w:val="auto"/>
          <w:sz w:val="24"/>
          <w:szCs w:val="24"/>
          <w:highlight w:val="none"/>
        </w:rPr>
      </w:pPr>
    </w:p>
    <w:p w14:paraId="17953223">
      <w:pPr>
        <w:adjustRightInd w:val="0"/>
        <w:snapToGrid w:val="0"/>
        <w:spacing w:line="360" w:lineRule="auto"/>
        <w:ind w:firstLine="480" w:firstLineChars="200"/>
        <w:rPr>
          <w:rFonts w:ascii="宋体" w:hAnsi="宋体" w:cs="宋体"/>
          <w:color w:val="auto"/>
          <w:sz w:val="24"/>
          <w:szCs w:val="24"/>
          <w:highlight w:val="none"/>
        </w:rPr>
      </w:pPr>
    </w:p>
    <w:bookmarkEnd w:id="51"/>
    <w:bookmarkEnd w:id="52"/>
    <w:bookmarkEnd w:id="53"/>
    <w:bookmarkEnd w:id="54"/>
    <w:bookmarkEnd w:id="55"/>
    <w:p w14:paraId="281D630E">
      <w:pPr>
        <w:pStyle w:val="4"/>
        <w:numPr>
          <w:ilvl w:val="0"/>
          <w:numId w:val="0"/>
        </w:numPr>
        <w:adjustRightInd w:val="0"/>
        <w:snapToGrid w:val="0"/>
        <w:spacing w:line="400" w:lineRule="exact"/>
        <w:jc w:val="center"/>
        <w:rPr>
          <w:rFonts w:ascii="宋体" w:hAnsi="宋体" w:cs="宋体"/>
          <w:color w:val="auto"/>
          <w:sz w:val="32"/>
          <w:szCs w:val="32"/>
          <w:highlight w:val="none"/>
        </w:rPr>
      </w:pPr>
      <w:bookmarkStart w:id="77" w:name="_Toc19232"/>
      <w:r>
        <w:rPr>
          <w:rFonts w:hint="eastAsia" w:ascii="宋体" w:hAnsi="宋体" w:cs="宋体"/>
          <w:color w:val="auto"/>
          <w:sz w:val="32"/>
          <w:szCs w:val="32"/>
          <w:highlight w:val="none"/>
        </w:rPr>
        <w:t>第四部分 评标办法</w:t>
      </w:r>
      <w:bookmarkEnd w:id="56"/>
      <w:bookmarkEnd w:id="57"/>
      <w:bookmarkEnd w:id="77"/>
      <w:bookmarkStart w:id="78" w:name="_Hlt101846155"/>
      <w:bookmarkEnd w:id="78"/>
      <w:bookmarkStart w:id="79" w:name="_Toc183682415"/>
      <w:bookmarkStart w:id="80" w:name="_Toc183582280"/>
      <w:bookmarkStart w:id="81" w:name="_Toc217446097"/>
      <w:bookmarkStart w:id="82" w:name="_Toc208849007"/>
    </w:p>
    <w:p w14:paraId="38B8FFD8">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1. 总则</w:t>
      </w:r>
      <w:bookmarkEnd w:id="79"/>
      <w:bookmarkEnd w:id="80"/>
      <w:bookmarkEnd w:id="81"/>
      <w:bookmarkEnd w:id="82"/>
    </w:p>
    <w:p w14:paraId="2D11DA08">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1.1 根据《中华人民共和国政府采购法》和《政府采购货物和服务招标投标管理办法》（财政部第87号令）等法律规章，结合采购项目特点制定本评标办法。</w:t>
      </w:r>
    </w:p>
    <w:p w14:paraId="2595837E">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1.2 评标工作由采购人或代理机构负责组织，具体评标事务由评标委员会负责。评标委员会由采购人代表和有关技术、经济等方面的专家组成。</w:t>
      </w:r>
    </w:p>
    <w:p w14:paraId="49FBFE5D">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1.3 评标工作应遵循公平、公正、科学及择优的原则，并以相同的评标程序和标准对待所有的供应商。</w:t>
      </w:r>
    </w:p>
    <w:p w14:paraId="20C6997C">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1.4 评标委员会按照采购文件规定的评标方法和标准进行评标，并独立履行下列职责：</w:t>
      </w:r>
    </w:p>
    <w:p w14:paraId="42939CF3">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（1）审查投标文件是否符合采购文件要求，并作出评价；</w:t>
      </w:r>
    </w:p>
    <w:p w14:paraId="49A09D58">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（2）要求投标供应商对投标文件有关事项作出解释或者澄清；</w:t>
      </w:r>
    </w:p>
    <w:p w14:paraId="45D924A3">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（3）推荐中标（成交）候选供应商名单，或者受采购人委托按照事先确定的办法直接确定中标（成交）供应商；</w:t>
      </w:r>
    </w:p>
    <w:p w14:paraId="415403A8">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（4）向采购单位或者有关部门报告非法干预评标工作的行为。</w:t>
      </w:r>
      <w:bookmarkStart w:id="83" w:name="_Toc217446098"/>
    </w:p>
    <w:p w14:paraId="2D986D49">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1.5 评标过程严格保密。供应商对评标委员会的评标过程或合同授予决定施加影响的任何行为都可能导致其投标被拒绝。</w:t>
      </w:r>
    </w:p>
    <w:p w14:paraId="4ED13E9C">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1.6评标委员会决定投标文件的响应性依据投标文件本身的内容，而不寻求外部的证据。</w:t>
      </w:r>
    </w:p>
    <w:p w14:paraId="15EB953F">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1.7评标委员会发现采购文件表述不明确或需要说明的事项，可提请采购单位书面解释说明。发现采购文件违反有关法律、法规和规章的，可以拒绝评标，并向采购单位书面说明情况。</w:t>
      </w:r>
    </w:p>
    <w:p w14:paraId="4FD9D34F">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1.8在评标过程中，评标委员会发现有下列情形之一的，视为投标人串通投标，其投标无效：</w:t>
      </w:r>
    </w:p>
    <w:p w14:paraId="3035BB3C">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（1）不同投标人的投标文件由同一单位或者个人编制；</w:t>
      </w:r>
    </w:p>
    <w:p w14:paraId="5B2C84BF">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（2）不同投标人委托同一单位或者个人办理投标事宜；</w:t>
      </w:r>
    </w:p>
    <w:p w14:paraId="238E361A">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（3）不同投标人的投标文件载明的项目管理成员或者联系人员为同一人；</w:t>
      </w:r>
    </w:p>
    <w:p w14:paraId="6FA54998">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（4）不同投标人的投标文件异常一致或者投标报价呈规律性差异；</w:t>
      </w:r>
    </w:p>
    <w:p w14:paraId="0915FE3E">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（5）不同投标人的投标文件相互混装；</w:t>
      </w:r>
    </w:p>
    <w:p w14:paraId="42085228">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（6）不同投标人的投标保证金从同一单位或者个人的账户转出。</w:t>
      </w:r>
    </w:p>
    <w:p w14:paraId="312BBD72">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1.9 对与评标活动有关的工作人员的纪律要求</w:t>
      </w:r>
    </w:p>
    <w:p w14:paraId="1A602F4F">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与评标活动有关的工作人员不得收受他人的财物或者好处，不得向其他人透露对投标文件的评审和比较、中标候选人的推荐情况及评标有关其他情况。在评标活动中，与评标活动有关的工作人员不得擅离职守，影响评标程序正常进行。</w:t>
      </w:r>
    </w:p>
    <w:p w14:paraId="26B6FF39">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1.10对评标委员会成员要求评标纪律</w:t>
      </w:r>
    </w:p>
    <w:p w14:paraId="552CD12F">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1.10.1评委会应当依照有关法律法规的规定，按照招标文件确定的评标标准和办法客观、公正的对投标文件提出评审意见。招标文件设有规定的评标标准和方法不得作为评标依据。</w:t>
      </w:r>
    </w:p>
    <w:p w14:paraId="069A8D52">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1.10.2评标委员会成员不得私下接触投标人，不得收受投标人给予的财务或者其他好处，不得向招标人征询确定中标人意向。</w:t>
      </w:r>
    </w:p>
    <w:p w14:paraId="1BF830FD">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1.10.3不得接受任何单位或个人明示或暗示提出的倾向或排斥特定投标人的要求。</w:t>
      </w:r>
    </w:p>
    <w:p w14:paraId="3FC8A55D">
      <w:pPr>
        <w:adjustRightInd w:val="0"/>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1.10.4不得有其他不客观，不公正履行职务的行为。</w:t>
      </w:r>
    </w:p>
    <w:p w14:paraId="33C524AC">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2. 评标方法</w:t>
      </w:r>
    </w:p>
    <w:p w14:paraId="4471DC85">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color w:val="auto"/>
          <w:sz w:val="24"/>
          <w:highlight w:val="none"/>
        </w:rPr>
        <w:t>本项目采用综合评分法。</w:t>
      </w:r>
      <w:bookmarkEnd w:id="83"/>
      <w:r>
        <w:rPr>
          <w:rFonts w:hint="eastAsia" w:ascii="宋体" w:hAnsi="宋体" w:cs="宋体"/>
          <w:color w:val="auto"/>
          <w:sz w:val="24"/>
          <w:highlight w:val="none"/>
        </w:rPr>
        <w:t>评标结果按评审后得分由高到低顺序排列。得分相同的，按投</w:t>
      </w:r>
      <w:r>
        <w:rPr>
          <w:rFonts w:hint="eastAsia" w:ascii="宋体" w:hAnsi="宋体" w:cs="宋体"/>
          <w:bCs/>
          <w:color w:val="auto"/>
          <w:sz w:val="24"/>
          <w:szCs w:val="24"/>
          <w:highlight w:val="none"/>
        </w:rPr>
        <w:t>标报价由低到高顺序排列。</w:t>
      </w:r>
      <w:r>
        <w:rPr>
          <w:rFonts w:hint="eastAsia" w:ascii="宋体" w:hAnsi="宋体" w:cs="宋体"/>
          <w:color w:val="auto"/>
          <w:sz w:val="24"/>
          <w:szCs w:val="24"/>
          <w:highlight w:val="none"/>
        </w:rPr>
        <w:t>得分且投标报价相同的，技术指标较优的一方为中标人。</w:t>
      </w:r>
    </w:p>
    <w:p w14:paraId="2F31DE84">
      <w:pPr>
        <w:wordWrap w:val="0"/>
        <w:topLinePunct/>
        <w:adjustRightInd w:val="0"/>
        <w:snapToGrid w:val="0"/>
        <w:spacing w:line="400" w:lineRule="exact"/>
        <w:ind w:firstLine="480" w:firstLineChars="200"/>
        <w:rPr>
          <w:rFonts w:ascii="宋体" w:hAnsi="宋体" w:cs="宋体"/>
          <w:bCs/>
          <w:color w:val="auto"/>
          <w:sz w:val="24"/>
          <w:szCs w:val="24"/>
          <w:highlight w:val="none"/>
        </w:rPr>
      </w:pPr>
      <w:bookmarkStart w:id="84" w:name="_Toc217446099"/>
      <w:r>
        <w:rPr>
          <w:rFonts w:hint="eastAsia" w:ascii="宋体" w:hAnsi="宋体" w:cs="宋体"/>
          <w:bCs/>
          <w:color w:val="auto"/>
          <w:sz w:val="24"/>
          <w:szCs w:val="24"/>
          <w:highlight w:val="none"/>
        </w:rPr>
        <w:t>3. 评标程序</w:t>
      </w:r>
    </w:p>
    <w:p w14:paraId="2C22BEA4">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3.1资格性审查。采购人或采购代理机构根据供应商的投标文件进行资格审查，资格审查通过的单位进行符合性审查，未通过的单位予以废标处理。</w:t>
      </w:r>
    </w:p>
    <w:p w14:paraId="0254F609">
      <w:pPr>
        <w:wordWrap w:val="0"/>
        <w:topLinePunct/>
        <w:adjustRightInd w:val="0"/>
        <w:snapToGrid w:val="0"/>
        <w:spacing w:line="400" w:lineRule="exact"/>
        <w:ind w:firstLine="480" w:firstLineChars="200"/>
        <w:rPr>
          <w:rFonts w:ascii="宋体" w:hAnsi="宋体" w:cs="宋体"/>
          <w:bCs/>
          <w:color w:val="auto"/>
          <w:sz w:val="24"/>
          <w:szCs w:val="24"/>
          <w:highlight w:val="none"/>
        </w:rPr>
      </w:pPr>
    </w:p>
    <w:p w14:paraId="2AF9CD1A">
      <w:pPr>
        <w:spacing w:line="400" w:lineRule="exact"/>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资格性审查表</w:t>
      </w:r>
    </w:p>
    <w:tbl>
      <w:tblPr>
        <w:tblStyle w:val="36"/>
        <w:tblW w:w="96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0"/>
        <w:gridCol w:w="1394"/>
        <w:gridCol w:w="2846"/>
        <w:gridCol w:w="4687"/>
      </w:tblGrid>
      <w:tr w14:paraId="75AA96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730" w:type="dxa"/>
            <w:vAlign w:val="center"/>
          </w:tcPr>
          <w:p w14:paraId="2EAD0C5E">
            <w:pPr>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序号</w:t>
            </w:r>
          </w:p>
        </w:tc>
        <w:tc>
          <w:tcPr>
            <w:tcW w:w="1394" w:type="dxa"/>
            <w:vAlign w:val="center"/>
          </w:tcPr>
          <w:p w14:paraId="4041E1CE">
            <w:pPr>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类型</w:t>
            </w:r>
          </w:p>
        </w:tc>
        <w:tc>
          <w:tcPr>
            <w:tcW w:w="2846" w:type="dxa"/>
            <w:vAlign w:val="center"/>
          </w:tcPr>
          <w:p w14:paraId="646CAC70">
            <w:pPr>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审查要求</w:t>
            </w:r>
          </w:p>
        </w:tc>
        <w:tc>
          <w:tcPr>
            <w:tcW w:w="4687" w:type="dxa"/>
            <w:vAlign w:val="center"/>
          </w:tcPr>
          <w:p w14:paraId="1C6E4EF5">
            <w:pPr>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要求说明</w:t>
            </w:r>
          </w:p>
        </w:tc>
      </w:tr>
      <w:tr w14:paraId="23ECB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730" w:type="dxa"/>
            <w:vAlign w:val="center"/>
          </w:tcPr>
          <w:p w14:paraId="0AEE0758">
            <w:pPr>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1</w:t>
            </w:r>
          </w:p>
        </w:tc>
        <w:tc>
          <w:tcPr>
            <w:tcW w:w="1394" w:type="dxa"/>
            <w:vAlign w:val="center"/>
          </w:tcPr>
          <w:p w14:paraId="07DD08AB">
            <w:pPr>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基本资质1</w:t>
            </w:r>
          </w:p>
        </w:tc>
        <w:tc>
          <w:tcPr>
            <w:tcW w:w="2846" w:type="dxa"/>
            <w:vAlign w:val="center"/>
          </w:tcPr>
          <w:p w14:paraId="6EABEBB6">
            <w:pP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政府采购供应商信用承诺函</w:t>
            </w:r>
          </w:p>
        </w:tc>
        <w:tc>
          <w:tcPr>
            <w:tcW w:w="4687" w:type="dxa"/>
            <w:vAlign w:val="center"/>
          </w:tcPr>
          <w:p w14:paraId="2593647E">
            <w:pPr>
              <w:rPr>
                <w:rFonts w:ascii="宋体" w:hAnsi="宋体" w:cs="宋体"/>
                <w:bCs/>
                <w:color w:val="auto"/>
                <w:kern w:val="0"/>
                <w:sz w:val="24"/>
                <w:szCs w:val="24"/>
                <w:highlight w:val="none"/>
              </w:rPr>
            </w:pPr>
            <w:r>
              <w:rPr>
                <w:rFonts w:hint="eastAsia" w:ascii="宋体" w:hAnsi="宋体" w:cs="宋体"/>
                <w:color w:val="auto"/>
                <w:kern w:val="0"/>
                <w:sz w:val="24"/>
                <w:highlight w:val="none"/>
              </w:rPr>
              <w:t>按采购文件要求提供</w:t>
            </w:r>
            <w:r>
              <w:rPr>
                <w:rFonts w:hint="eastAsia" w:ascii="宋体" w:hAnsi="宋体" w:cs="宋体"/>
                <w:bCs/>
                <w:color w:val="auto"/>
                <w:kern w:val="0"/>
                <w:sz w:val="24"/>
                <w:szCs w:val="24"/>
                <w:highlight w:val="none"/>
              </w:rPr>
              <w:t>“政府采购供应商信用承诺函”</w:t>
            </w:r>
          </w:p>
        </w:tc>
      </w:tr>
      <w:tr w14:paraId="2980D2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730" w:type="dxa"/>
            <w:vAlign w:val="center"/>
          </w:tcPr>
          <w:p w14:paraId="07CDB3B3">
            <w:pPr>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2</w:t>
            </w:r>
          </w:p>
        </w:tc>
        <w:tc>
          <w:tcPr>
            <w:tcW w:w="1394" w:type="dxa"/>
            <w:vAlign w:val="center"/>
          </w:tcPr>
          <w:p w14:paraId="6D5294C5">
            <w:pPr>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基本资质2</w:t>
            </w:r>
          </w:p>
        </w:tc>
        <w:tc>
          <w:tcPr>
            <w:tcW w:w="2846" w:type="dxa"/>
            <w:vAlign w:val="center"/>
          </w:tcPr>
          <w:p w14:paraId="6DB68680">
            <w:pPr>
              <w:rPr>
                <w:rFonts w:ascii="宋体" w:hAnsi="宋体" w:cs="宋体"/>
                <w:bCs/>
                <w:color w:val="auto"/>
                <w:kern w:val="0"/>
                <w:sz w:val="24"/>
                <w:szCs w:val="24"/>
                <w:highlight w:val="none"/>
              </w:rPr>
            </w:pPr>
            <w:r>
              <w:rPr>
                <w:rFonts w:hint="eastAsia" w:ascii="宋体" w:hAnsi="宋体" w:cs="宋体"/>
                <w:bCs/>
                <w:color w:val="auto"/>
                <w:sz w:val="24"/>
                <w:szCs w:val="24"/>
                <w:highlight w:val="none"/>
              </w:rPr>
              <w:t>法定代表人身份证明或授权委托书</w:t>
            </w:r>
          </w:p>
        </w:tc>
        <w:tc>
          <w:tcPr>
            <w:tcW w:w="4687" w:type="dxa"/>
            <w:vAlign w:val="center"/>
          </w:tcPr>
          <w:p w14:paraId="0B704706">
            <w:pPr>
              <w:rPr>
                <w:rFonts w:ascii="宋体" w:hAnsi="宋体" w:cs="宋体"/>
                <w:color w:val="auto"/>
                <w:kern w:val="0"/>
                <w:sz w:val="24"/>
                <w:highlight w:val="none"/>
              </w:rPr>
            </w:pPr>
            <w:r>
              <w:rPr>
                <w:rFonts w:hint="eastAsia" w:ascii="宋体" w:hAnsi="宋体" w:cs="宋体"/>
                <w:color w:val="auto"/>
                <w:kern w:val="0"/>
                <w:sz w:val="24"/>
                <w:highlight w:val="none"/>
              </w:rPr>
              <w:t>按采购文件要求提供“法定代表人身份证明或授权委托书”</w:t>
            </w:r>
          </w:p>
        </w:tc>
      </w:tr>
      <w:tr w14:paraId="00810F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730" w:type="dxa"/>
            <w:vAlign w:val="center"/>
          </w:tcPr>
          <w:p w14:paraId="378B5561">
            <w:pPr>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3</w:t>
            </w:r>
          </w:p>
        </w:tc>
        <w:tc>
          <w:tcPr>
            <w:tcW w:w="1394" w:type="dxa"/>
            <w:vAlign w:val="center"/>
          </w:tcPr>
          <w:p w14:paraId="41024A9A">
            <w:pPr>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基本资质3</w:t>
            </w:r>
          </w:p>
        </w:tc>
        <w:tc>
          <w:tcPr>
            <w:tcW w:w="2846" w:type="dxa"/>
            <w:vAlign w:val="center"/>
          </w:tcPr>
          <w:p w14:paraId="527A4B58">
            <w:pP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具有独立承担民事责任的能力的供应商</w:t>
            </w:r>
          </w:p>
        </w:tc>
        <w:tc>
          <w:tcPr>
            <w:tcW w:w="4687" w:type="dxa"/>
            <w:vAlign w:val="center"/>
          </w:tcPr>
          <w:p w14:paraId="5F5AC3A8">
            <w:pP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提供有效《营业执照》或《事业单位法人证书》或《企业法人营业执照》扫描件加盖供应商公章</w:t>
            </w:r>
          </w:p>
        </w:tc>
      </w:tr>
      <w:tr w14:paraId="46C2A9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3" w:hRule="atLeast"/>
          <w:jc w:val="center"/>
        </w:trPr>
        <w:tc>
          <w:tcPr>
            <w:tcW w:w="730" w:type="dxa"/>
            <w:vAlign w:val="center"/>
          </w:tcPr>
          <w:p w14:paraId="7330143B">
            <w:pPr>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4</w:t>
            </w:r>
          </w:p>
        </w:tc>
        <w:tc>
          <w:tcPr>
            <w:tcW w:w="1394" w:type="dxa"/>
            <w:vAlign w:val="center"/>
          </w:tcPr>
          <w:p w14:paraId="77F9C7FD">
            <w:pPr>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基本资质4</w:t>
            </w:r>
          </w:p>
        </w:tc>
        <w:tc>
          <w:tcPr>
            <w:tcW w:w="2846" w:type="dxa"/>
            <w:vAlign w:val="center"/>
          </w:tcPr>
          <w:p w14:paraId="586D89F6">
            <w:pPr>
              <w:rPr>
                <w:rFonts w:ascii="宋体" w:hAnsi="宋体" w:cs="宋体"/>
                <w:bCs/>
                <w:color w:val="auto"/>
                <w:kern w:val="0"/>
                <w:sz w:val="24"/>
                <w:szCs w:val="24"/>
                <w:highlight w:val="none"/>
              </w:rPr>
            </w:pPr>
            <w:r>
              <w:rPr>
                <w:rFonts w:hint="eastAsia" w:ascii="宋体" w:hAnsi="宋体" w:cs="宋体"/>
                <w:color w:val="auto"/>
                <w:sz w:val="24"/>
                <w:szCs w:val="24"/>
                <w:highlight w:val="none"/>
              </w:rPr>
              <w:t>具有良好的商业信誉和健全的财务会计制度</w:t>
            </w:r>
          </w:p>
        </w:tc>
        <w:tc>
          <w:tcPr>
            <w:tcW w:w="4687" w:type="dxa"/>
            <w:vAlign w:val="center"/>
          </w:tcPr>
          <w:p w14:paraId="65BA8C87">
            <w:pPr>
              <w:rPr>
                <w:rFonts w:ascii="宋体" w:hAnsi="宋体" w:cs="宋体"/>
                <w:bCs/>
                <w:color w:val="auto"/>
                <w:kern w:val="0"/>
                <w:sz w:val="24"/>
                <w:szCs w:val="24"/>
                <w:highlight w:val="none"/>
              </w:rPr>
            </w:pPr>
            <w:r>
              <w:rPr>
                <w:rFonts w:hint="eastAsia" w:ascii="宋体" w:hAnsi="宋体" w:cs="宋体"/>
                <w:color w:val="auto"/>
                <w:sz w:val="24"/>
                <w:szCs w:val="24"/>
                <w:highlight w:val="none"/>
                <w:lang w:val="zh-CN"/>
              </w:rPr>
              <w:t>提供上年度财务审计报告或今年出具的银行资信证明</w:t>
            </w:r>
            <w:r>
              <w:rPr>
                <w:rFonts w:hint="eastAsia" w:ascii="宋体" w:hAnsi="宋体" w:cs="宋体"/>
                <w:color w:val="auto"/>
                <w:sz w:val="24"/>
                <w:szCs w:val="24"/>
                <w:highlight w:val="none"/>
              </w:rPr>
              <w:t>加盖供应商公章</w:t>
            </w:r>
            <w:r>
              <w:rPr>
                <w:rFonts w:hint="eastAsia" w:ascii="宋体" w:hAnsi="宋体" w:cs="宋体"/>
                <w:color w:val="auto"/>
                <w:sz w:val="24"/>
                <w:szCs w:val="24"/>
                <w:highlight w:val="none"/>
                <w:lang w:val="zh-CN"/>
              </w:rPr>
              <w:t>；新成立不满1年的企业无需提供</w:t>
            </w:r>
          </w:p>
        </w:tc>
      </w:tr>
      <w:tr w14:paraId="7B3166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730" w:type="dxa"/>
            <w:vAlign w:val="center"/>
          </w:tcPr>
          <w:p w14:paraId="6BAB3AC2">
            <w:pPr>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5</w:t>
            </w:r>
          </w:p>
        </w:tc>
        <w:tc>
          <w:tcPr>
            <w:tcW w:w="1394" w:type="dxa"/>
            <w:vAlign w:val="center"/>
          </w:tcPr>
          <w:p w14:paraId="13CBE06A">
            <w:pPr>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基本资质5</w:t>
            </w:r>
          </w:p>
        </w:tc>
        <w:tc>
          <w:tcPr>
            <w:tcW w:w="2846" w:type="dxa"/>
            <w:vAlign w:val="center"/>
          </w:tcPr>
          <w:p w14:paraId="77BA20B6">
            <w:pPr>
              <w:rPr>
                <w:rFonts w:ascii="宋体" w:hAnsi="宋体" w:cs="宋体"/>
                <w:bCs/>
                <w:color w:val="auto"/>
                <w:kern w:val="0"/>
                <w:sz w:val="24"/>
                <w:szCs w:val="24"/>
                <w:highlight w:val="none"/>
              </w:rPr>
            </w:pPr>
            <w:r>
              <w:rPr>
                <w:rFonts w:hint="eastAsia" w:ascii="宋体" w:hAnsi="宋体" w:cs="宋体"/>
                <w:color w:val="auto"/>
                <w:sz w:val="24"/>
                <w:szCs w:val="24"/>
                <w:highlight w:val="none"/>
              </w:rPr>
              <w:t>具有</w:t>
            </w:r>
            <w:r>
              <w:rPr>
                <w:rFonts w:ascii="宋体" w:hAnsi="宋体" w:cs="宋体"/>
                <w:color w:val="auto"/>
                <w:sz w:val="24"/>
                <w:szCs w:val="24"/>
                <w:highlight w:val="none"/>
              </w:rPr>
              <w:t>履行合同所必需的设备和专业技术能力</w:t>
            </w:r>
          </w:p>
        </w:tc>
        <w:tc>
          <w:tcPr>
            <w:tcW w:w="4687" w:type="dxa"/>
            <w:vAlign w:val="center"/>
          </w:tcPr>
          <w:p w14:paraId="396F9906">
            <w:pPr>
              <w:rPr>
                <w:rFonts w:ascii="宋体" w:hAnsi="宋体" w:cs="宋体"/>
                <w:bCs/>
                <w:color w:val="auto"/>
                <w:kern w:val="0"/>
                <w:sz w:val="24"/>
                <w:szCs w:val="24"/>
                <w:highlight w:val="none"/>
              </w:rPr>
            </w:pPr>
            <w:r>
              <w:rPr>
                <w:rFonts w:hint="eastAsia" w:ascii="宋体" w:hAnsi="宋体" w:cs="宋体"/>
                <w:color w:val="auto"/>
                <w:kern w:val="0"/>
                <w:sz w:val="24"/>
                <w:highlight w:val="none"/>
              </w:rPr>
              <w:t>按采购文件要求</w:t>
            </w:r>
            <w:r>
              <w:rPr>
                <w:rFonts w:ascii="宋体" w:hAnsi="宋体" w:cs="宋体"/>
                <w:color w:val="auto"/>
                <w:sz w:val="24"/>
                <w:szCs w:val="24"/>
                <w:highlight w:val="none"/>
              </w:rPr>
              <w:t>提供</w:t>
            </w:r>
            <w:r>
              <w:rPr>
                <w:rFonts w:hint="eastAsia" w:ascii="宋体" w:hAnsi="宋体" w:cs="宋体"/>
                <w:color w:val="auto"/>
                <w:sz w:val="24"/>
                <w:szCs w:val="24"/>
                <w:highlight w:val="none"/>
              </w:rPr>
              <w:t>“具有</w:t>
            </w:r>
            <w:r>
              <w:rPr>
                <w:rFonts w:ascii="宋体" w:hAnsi="宋体" w:cs="宋体"/>
                <w:color w:val="auto"/>
                <w:sz w:val="24"/>
                <w:szCs w:val="24"/>
                <w:highlight w:val="none"/>
              </w:rPr>
              <w:t>履行合同所必需的设备和专业技术能力的声明</w:t>
            </w:r>
            <w:r>
              <w:rPr>
                <w:rFonts w:hint="eastAsia" w:ascii="宋体" w:hAnsi="宋体" w:cs="宋体"/>
                <w:color w:val="auto"/>
                <w:sz w:val="24"/>
                <w:szCs w:val="24"/>
                <w:highlight w:val="none"/>
              </w:rPr>
              <w:t>函”</w:t>
            </w:r>
          </w:p>
        </w:tc>
      </w:tr>
      <w:tr w14:paraId="1DD766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9" w:hRule="atLeast"/>
          <w:jc w:val="center"/>
        </w:trPr>
        <w:tc>
          <w:tcPr>
            <w:tcW w:w="730" w:type="dxa"/>
            <w:vAlign w:val="center"/>
          </w:tcPr>
          <w:p w14:paraId="518FE802">
            <w:pPr>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6</w:t>
            </w:r>
          </w:p>
        </w:tc>
        <w:tc>
          <w:tcPr>
            <w:tcW w:w="1394" w:type="dxa"/>
            <w:vAlign w:val="center"/>
          </w:tcPr>
          <w:p w14:paraId="267700E7">
            <w:pPr>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基本资质6</w:t>
            </w:r>
          </w:p>
        </w:tc>
        <w:tc>
          <w:tcPr>
            <w:tcW w:w="2846" w:type="dxa"/>
            <w:vAlign w:val="center"/>
          </w:tcPr>
          <w:p w14:paraId="42084F19">
            <w:pPr>
              <w:rPr>
                <w:rFonts w:ascii="宋体" w:hAnsi="宋体" w:cs="宋体"/>
                <w:bCs/>
                <w:color w:val="auto"/>
                <w:kern w:val="0"/>
                <w:sz w:val="24"/>
                <w:szCs w:val="24"/>
                <w:highlight w:val="none"/>
              </w:rPr>
            </w:pPr>
            <w:r>
              <w:rPr>
                <w:rFonts w:hint="eastAsia" w:ascii="宋体" w:hAnsi="宋体" w:cs="宋体"/>
                <w:color w:val="auto"/>
                <w:kern w:val="0"/>
                <w:sz w:val="24"/>
                <w:szCs w:val="24"/>
                <w:highlight w:val="none"/>
              </w:rPr>
              <w:t>有依法缴纳税收和社会保障资金的良好记录</w:t>
            </w:r>
          </w:p>
        </w:tc>
        <w:tc>
          <w:tcPr>
            <w:tcW w:w="4687" w:type="dxa"/>
            <w:vAlign w:val="center"/>
          </w:tcPr>
          <w:p w14:paraId="7ACE9ACA">
            <w:pPr>
              <w:rPr>
                <w:rFonts w:ascii="宋体" w:hAnsi="宋体" w:cs="宋体"/>
                <w:bCs/>
                <w:color w:val="auto"/>
                <w:kern w:val="0"/>
                <w:sz w:val="24"/>
                <w:szCs w:val="24"/>
                <w:highlight w:val="none"/>
              </w:rPr>
            </w:pPr>
            <w:r>
              <w:rPr>
                <w:rFonts w:hint="eastAsia" w:ascii="宋体" w:hAnsi="宋体" w:cs="宋体"/>
                <w:color w:val="auto"/>
                <w:sz w:val="24"/>
                <w:szCs w:val="24"/>
                <w:highlight w:val="none"/>
              </w:rPr>
              <w:t>提供近6个月内至少1个月的依法缴纳税收的完税证明和社保缴纳证明加盖供应商公章；供应商依法享受缓缴、免缴税收，免缴社会保障资金的提供证明材料加盖供应商公章</w:t>
            </w:r>
          </w:p>
        </w:tc>
      </w:tr>
      <w:tr w14:paraId="669196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0" w:hRule="atLeast"/>
          <w:jc w:val="center"/>
        </w:trPr>
        <w:tc>
          <w:tcPr>
            <w:tcW w:w="730" w:type="dxa"/>
            <w:vAlign w:val="center"/>
          </w:tcPr>
          <w:p w14:paraId="7CE1B723">
            <w:pPr>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7</w:t>
            </w:r>
          </w:p>
        </w:tc>
        <w:tc>
          <w:tcPr>
            <w:tcW w:w="1394" w:type="dxa"/>
            <w:vAlign w:val="center"/>
          </w:tcPr>
          <w:p w14:paraId="5C10EE29">
            <w:pPr>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基本资质7</w:t>
            </w:r>
          </w:p>
        </w:tc>
        <w:tc>
          <w:tcPr>
            <w:tcW w:w="2846" w:type="dxa"/>
            <w:vAlign w:val="center"/>
          </w:tcPr>
          <w:p w14:paraId="55687B66">
            <w:pPr>
              <w:rPr>
                <w:rFonts w:ascii="宋体" w:hAnsi="宋体" w:cs="宋体"/>
                <w:color w:val="auto"/>
                <w:kern w:val="0"/>
                <w:sz w:val="24"/>
                <w:szCs w:val="24"/>
                <w:highlight w:val="none"/>
              </w:rPr>
            </w:pPr>
            <w:r>
              <w:rPr>
                <w:rFonts w:hint="eastAsia" w:ascii="宋体" w:hAnsi="宋体" w:cs="宋体"/>
                <w:color w:val="auto"/>
                <w:sz w:val="24"/>
                <w:szCs w:val="24"/>
                <w:highlight w:val="none"/>
              </w:rPr>
              <w:t>参加本次采购活动前三年内，在经营活动中没有重大违法记录</w:t>
            </w:r>
          </w:p>
        </w:tc>
        <w:tc>
          <w:tcPr>
            <w:tcW w:w="4687" w:type="dxa"/>
            <w:vAlign w:val="center"/>
          </w:tcPr>
          <w:p w14:paraId="45FA421A">
            <w:pPr>
              <w:rPr>
                <w:rFonts w:ascii="宋体" w:hAnsi="宋体" w:cs="宋体"/>
                <w:color w:val="auto"/>
                <w:sz w:val="24"/>
                <w:szCs w:val="24"/>
                <w:highlight w:val="none"/>
              </w:rPr>
            </w:pPr>
            <w:r>
              <w:rPr>
                <w:rFonts w:hint="eastAsia" w:ascii="宋体" w:hAnsi="宋体" w:cs="宋体"/>
                <w:color w:val="auto"/>
                <w:kern w:val="0"/>
                <w:sz w:val="24"/>
                <w:highlight w:val="none"/>
              </w:rPr>
              <w:t>按采购文件要求</w:t>
            </w:r>
            <w:r>
              <w:rPr>
                <w:rFonts w:hint="eastAsia" w:ascii="宋体" w:hAnsi="宋体" w:cs="宋体"/>
                <w:color w:val="auto"/>
                <w:sz w:val="24"/>
                <w:szCs w:val="24"/>
                <w:highlight w:val="none"/>
              </w:rPr>
              <w:t>提供“前三年内没有重大违法记录声明函”；</w:t>
            </w:r>
          </w:p>
          <w:p w14:paraId="04909473">
            <w:pPr>
              <w:rPr>
                <w:rFonts w:ascii="宋体" w:hAnsi="宋体" w:cs="宋体"/>
                <w:color w:val="auto"/>
                <w:sz w:val="24"/>
                <w:szCs w:val="24"/>
                <w:highlight w:val="none"/>
              </w:rPr>
            </w:pPr>
            <w:r>
              <w:rPr>
                <w:rFonts w:hint="eastAsia" w:ascii="宋体" w:hAnsi="宋体" w:cs="宋体"/>
                <w:color w:val="auto"/>
                <w:sz w:val="24"/>
                <w:szCs w:val="24"/>
                <w:highlight w:val="none"/>
              </w:rPr>
              <w:t>投标（响应）文件开启日资格审查小组在“信用中国”、“中国政府采购网”查询：未被列入失信被执行人、重大税收违法案件当事人名单、政府采购严重违法失信行为记录名单的，有失信记录的将被拒绝其参与政府采购活动</w:t>
            </w:r>
          </w:p>
        </w:tc>
      </w:tr>
      <w:tr w14:paraId="4F03B9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9" w:hRule="atLeast"/>
          <w:jc w:val="center"/>
        </w:trPr>
        <w:tc>
          <w:tcPr>
            <w:tcW w:w="730" w:type="dxa"/>
            <w:vAlign w:val="center"/>
          </w:tcPr>
          <w:p w14:paraId="0963D751">
            <w:pPr>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8</w:t>
            </w:r>
          </w:p>
        </w:tc>
        <w:tc>
          <w:tcPr>
            <w:tcW w:w="1394" w:type="dxa"/>
            <w:vAlign w:val="center"/>
          </w:tcPr>
          <w:p w14:paraId="26FD2BD7">
            <w:pPr>
              <w:jc w:val="center"/>
              <w:rPr>
                <w:rFonts w:ascii="宋体" w:hAnsi="宋体" w:cs="宋体"/>
                <w:bCs/>
                <w:color w:val="auto"/>
                <w:kern w:val="0"/>
                <w:sz w:val="24"/>
                <w:szCs w:val="24"/>
                <w:highlight w:val="none"/>
              </w:rPr>
            </w:pPr>
            <w:r>
              <w:rPr>
                <w:rFonts w:hint="eastAsia" w:ascii="宋体" w:hAnsi="宋体" w:cs="宋体"/>
                <w:color w:val="auto"/>
                <w:sz w:val="24"/>
                <w:szCs w:val="24"/>
                <w:highlight w:val="none"/>
              </w:rPr>
              <w:t>采购政策需满足的资格要求</w:t>
            </w:r>
          </w:p>
        </w:tc>
        <w:tc>
          <w:tcPr>
            <w:tcW w:w="2846" w:type="dxa"/>
            <w:vAlign w:val="center"/>
          </w:tcPr>
          <w:p w14:paraId="60DEE24D">
            <w:pPr>
              <w:rPr>
                <w:rFonts w:ascii="宋体" w:hAnsi="宋体" w:cs="宋体"/>
                <w:color w:val="auto"/>
                <w:kern w:val="0"/>
                <w:sz w:val="24"/>
                <w:szCs w:val="24"/>
                <w:highlight w:val="none"/>
              </w:rPr>
            </w:pPr>
            <w:r>
              <w:rPr>
                <w:rFonts w:hint="eastAsia" w:ascii="宋体" w:hAnsi="宋体" w:cs="宋体"/>
                <w:color w:val="auto"/>
                <w:sz w:val="24"/>
                <w:szCs w:val="24"/>
                <w:highlight w:val="none"/>
              </w:rPr>
              <w:t>非专门面向中小企业预留采购项目</w:t>
            </w:r>
          </w:p>
        </w:tc>
        <w:tc>
          <w:tcPr>
            <w:tcW w:w="4687" w:type="dxa"/>
            <w:vAlign w:val="center"/>
          </w:tcPr>
          <w:p w14:paraId="0D564845">
            <w:pPr>
              <w:rPr>
                <w:rFonts w:ascii="宋体" w:hAnsi="宋体" w:cs="宋体"/>
                <w:color w:val="auto"/>
                <w:sz w:val="24"/>
                <w:szCs w:val="24"/>
                <w:highlight w:val="none"/>
              </w:rPr>
            </w:pPr>
            <w:r>
              <w:rPr>
                <w:rFonts w:hint="eastAsia" w:ascii="宋体" w:hAnsi="宋体" w:cs="宋体"/>
                <w:bCs/>
                <w:color w:val="auto"/>
                <w:kern w:val="0"/>
                <w:sz w:val="24"/>
                <w:szCs w:val="24"/>
                <w:highlight w:val="none"/>
              </w:rPr>
              <w:t>/</w:t>
            </w:r>
          </w:p>
        </w:tc>
      </w:tr>
      <w:tr w14:paraId="12EE7E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jc w:val="center"/>
        </w:trPr>
        <w:tc>
          <w:tcPr>
            <w:tcW w:w="730" w:type="dxa"/>
            <w:vAlign w:val="center"/>
          </w:tcPr>
          <w:p w14:paraId="091F7890">
            <w:pPr>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9</w:t>
            </w:r>
          </w:p>
        </w:tc>
        <w:tc>
          <w:tcPr>
            <w:tcW w:w="1394" w:type="dxa"/>
            <w:vAlign w:val="center"/>
          </w:tcPr>
          <w:p w14:paraId="48E07B99">
            <w:pPr>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特定资质</w:t>
            </w:r>
          </w:p>
        </w:tc>
        <w:tc>
          <w:tcPr>
            <w:tcW w:w="2846" w:type="dxa"/>
            <w:vAlign w:val="center"/>
          </w:tcPr>
          <w:p w14:paraId="2434F451">
            <w:pP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无</w:t>
            </w:r>
          </w:p>
        </w:tc>
        <w:tc>
          <w:tcPr>
            <w:tcW w:w="4687" w:type="dxa"/>
            <w:vAlign w:val="center"/>
          </w:tcPr>
          <w:p w14:paraId="1C1EFF4A">
            <w:pPr>
              <w:rPr>
                <w:rFonts w:ascii="宋体" w:hAnsi="宋体" w:cs="宋体"/>
                <w:bCs/>
                <w:color w:val="auto"/>
                <w:kern w:val="0"/>
                <w:sz w:val="24"/>
                <w:szCs w:val="24"/>
                <w:highlight w:val="none"/>
              </w:rPr>
            </w:pPr>
            <w:r>
              <w:rPr>
                <w:rFonts w:hint="eastAsia" w:ascii="宋体" w:hAnsi="宋体" w:cs="宋体"/>
                <w:color w:val="auto"/>
                <w:kern w:val="0"/>
                <w:sz w:val="24"/>
                <w:szCs w:val="24"/>
                <w:highlight w:val="none"/>
              </w:rPr>
              <w:t>提供特定资格资质扫描件加盖公章</w:t>
            </w:r>
            <w:r>
              <w:rPr>
                <w:rFonts w:hint="eastAsia" w:ascii="宋体" w:hAnsi="宋体" w:cs="宋体"/>
                <w:color w:val="auto"/>
                <w:sz w:val="24"/>
                <w:szCs w:val="24"/>
                <w:highlight w:val="none"/>
              </w:rPr>
              <w:t>（</w:t>
            </w:r>
            <w:r>
              <w:rPr>
                <w:rFonts w:hint="eastAsia" w:ascii="宋体" w:hAnsi="宋体" w:cs="宋体"/>
                <w:b/>
                <w:bCs/>
                <w:color w:val="auto"/>
                <w:sz w:val="24"/>
                <w:szCs w:val="24"/>
                <w:highlight w:val="none"/>
              </w:rPr>
              <w:t>如有</w:t>
            </w:r>
            <w:r>
              <w:rPr>
                <w:rFonts w:hint="eastAsia" w:ascii="宋体" w:hAnsi="宋体" w:cs="宋体"/>
                <w:color w:val="auto"/>
                <w:sz w:val="24"/>
                <w:szCs w:val="24"/>
                <w:highlight w:val="none"/>
              </w:rPr>
              <w:t>）</w:t>
            </w:r>
          </w:p>
        </w:tc>
      </w:tr>
      <w:tr w14:paraId="3244F4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jc w:val="center"/>
        </w:trPr>
        <w:tc>
          <w:tcPr>
            <w:tcW w:w="730" w:type="dxa"/>
            <w:vAlign w:val="center"/>
          </w:tcPr>
          <w:p w14:paraId="32A3B5BD">
            <w:pPr>
              <w:jc w:val="center"/>
              <w:rPr>
                <w:rFonts w:ascii="宋体" w:hAnsi="宋体" w:cs="宋体"/>
                <w:bCs/>
                <w:color w:val="auto"/>
                <w:kern w:val="0"/>
                <w:sz w:val="24"/>
                <w:szCs w:val="24"/>
                <w:highlight w:val="none"/>
              </w:rPr>
            </w:pPr>
            <w:r>
              <w:rPr>
                <w:rFonts w:hint="eastAsia" w:ascii="宋体" w:hAnsi="宋体" w:cs="宋体"/>
                <w:color w:val="auto"/>
                <w:kern w:val="0"/>
                <w:sz w:val="24"/>
                <w:szCs w:val="24"/>
                <w:highlight w:val="none"/>
              </w:rPr>
              <w:t>结论</w:t>
            </w:r>
          </w:p>
        </w:tc>
        <w:tc>
          <w:tcPr>
            <w:tcW w:w="8927" w:type="dxa"/>
            <w:gridSpan w:val="3"/>
            <w:vAlign w:val="center"/>
          </w:tcPr>
          <w:p w14:paraId="15372150">
            <w:pPr>
              <w:rPr>
                <w:rFonts w:ascii="宋体" w:hAnsi="宋体" w:cs="宋体"/>
                <w:bCs/>
                <w:color w:val="auto"/>
                <w:kern w:val="0"/>
                <w:sz w:val="24"/>
                <w:szCs w:val="24"/>
                <w:highlight w:val="none"/>
              </w:rPr>
            </w:pPr>
            <w:r>
              <w:rPr>
                <w:rFonts w:hint="eastAsia" w:ascii="宋体" w:hAnsi="宋体" w:cs="宋体"/>
                <w:color w:val="auto"/>
                <w:kern w:val="0"/>
                <w:sz w:val="24"/>
                <w:szCs w:val="24"/>
                <w:highlight w:val="none"/>
              </w:rPr>
              <w:t>评审结果：通过用“√”表示；未通过用“×”表示。</w:t>
            </w:r>
          </w:p>
        </w:tc>
      </w:tr>
    </w:tbl>
    <w:p w14:paraId="4EA2C09A">
      <w:pPr>
        <w:spacing w:line="400" w:lineRule="exact"/>
        <w:ind w:firstLine="482" w:firstLineChars="200"/>
        <w:rPr>
          <w:rFonts w:ascii="宋体" w:hAnsi="宋体" w:cs="宋体"/>
          <w:b/>
          <w:color w:val="auto"/>
          <w:kern w:val="0"/>
          <w:sz w:val="24"/>
          <w:highlight w:val="none"/>
        </w:rPr>
      </w:pPr>
      <w:r>
        <w:rPr>
          <w:rFonts w:hint="eastAsia" w:ascii="宋体" w:hAnsi="宋体" w:cs="宋体"/>
          <w:b/>
          <w:color w:val="auto"/>
          <w:kern w:val="0"/>
          <w:sz w:val="24"/>
          <w:highlight w:val="none"/>
        </w:rPr>
        <w:t>备注：如果投标文件中有一项未通过上述审查标准，将认定整个投标文件不响应采购文件而予以无效处理，并且不允许供应商通过修改或撤销其不符合要求的差异或保留，使之成为具有响应性的投标。</w:t>
      </w:r>
    </w:p>
    <w:p w14:paraId="55F292B0">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3.2符合性检查。依据采购文件的规定，从投标文件的有效性、完整性和对采购文件的响应程度进行审查，以确定是否对采购文件的实质性要求作出响应。</w:t>
      </w:r>
    </w:p>
    <w:p w14:paraId="4081B795">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供应商投标文件属于下列情况之一的，在符合性检查时按照无效投标处理：</w:t>
      </w:r>
    </w:p>
    <w:p w14:paraId="03BB335A">
      <w:pPr>
        <w:spacing w:line="400" w:lineRule="exact"/>
        <w:jc w:val="center"/>
        <w:rPr>
          <w:rFonts w:ascii="宋体" w:hAnsi="宋体" w:cs="宋体"/>
          <w:b/>
          <w:bCs/>
          <w:color w:val="auto"/>
          <w:kern w:val="0"/>
          <w:sz w:val="24"/>
          <w:highlight w:val="none"/>
        </w:rPr>
      </w:pPr>
    </w:p>
    <w:p w14:paraId="5E1AE65D">
      <w:pPr>
        <w:spacing w:line="400" w:lineRule="exact"/>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符合性审查表</w:t>
      </w:r>
    </w:p>
    <w:tbl>
      <w:tblPr>
        <w:tblStyle w:val="36"/>
        <w:tblW w:w="96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0"/>
        <w:gridCol w:w="989"/>
        <w:gridCol w:w="2696"/>
        <w:gridCol w:w="5242"/>
      </w:tblGrid>
      <w:tr w14:paraId="6AAC43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30" w:type="dxa"/>
            <w:vAlign w:val="center"/>
          </w:tcPr>
          <w:p w14:paraId="467D7779">
            <w:pPr>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序号</w:t>
            </w:r>
          </w:p>
        </w:tc>
        <w:tc>
          <w:tcPr>
            <w:tcW w:w="989" w:type="dxa"/>
            <w:vAlign w:val="center"/>
          </w:tcPr>
          <w:p w14:paraId="3E6D86BE">
            <w:pPr>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类型</w:t>
            </w:r>
          </w:p>
        </w:tc>
        <w:tc>
          <w:tcPr>
            <w:tcW w:w="2696" w:type="dxa"/>
            <w:vAlign w:val="center"/>
          </w:tcPr>
          <w:p w14:paraId="0E54EC3B">
            <w:pPr>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审查要求</w:t>
            </w:r>
          </w:p>
        </w:tc>
        <w:tc>
          <w:tcPr>
            <w:tcW w:w="5242" w:type="dxa"/>
            <w:vAlign w:val="center"/>
          </w:tcPr>
          <w:p w14:paraId="1D141227">
            <w:pPr>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要求说明</w:t>
            </w:r>
          </w:p>
        </w:tc>
      </w:tr>
      <w:tr w14:paraId="0D6A14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30" w:type="dxa"/>
            <w:vAlign w:val="center"/>
          </w:tcPr>
          <w:p w14:paraId="55CCC949">
            <w:pPr>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1</w:t>
            </w:r>
          </w:p>
        </w:tc>
        <w:tc>
          <w:tcPr>
            <w:tcW w:w="989" w:type="dxa"/>
            <w:vAlign w:val="center"/>
          </w:tcPr>
          <w:p w14:paraId="265AAD2A">
            <w:pPr>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报价</w:t>
            </w:r>
          </w:p>
        </w:tc>
        <w:tc>
          <w:tcPr>
            <w:tcW w:w="2696" w:type="dxa"/>
            <w:vAlign w:val="center"/>
          </w:tcPr>
          <w:p w14:paraId="58DED761">
            <w:pPr>
              <w:rPr>
                <w:rFonts w:ascii="宋体" w:hAnsi="宋体" w:cs="宋体"/>
                <w:bCs/>
                <w:color w:val="auto"/>
                <w:kern w:val="0"/>
                <w:sz w:val="24"/>
                <w:szCs w:val="24"/>
                <w:highlight w:val="none"/>
              </w:rPr>
            </w:pPr>
            <w:r>
              <w:rPr>
                <w:rFonts w:hint="eastAsia" w:ascii="宋体" w:hAnsi="宋体" w:cs="宋体"/>
                <w:color w:val="auto"/>
                <w:kern w:val="0"/>
                <w:sz w:val="24"/>
                <w:szCs w:val="24"/>
                <w:highlight w:val="none"/>
              </w:rPr>
              <w:t>投标报价</w:t>
            </w:r>
          </w:p>
        </w:tc>
        <w:tc>
          <w:tcPr>
            <w:tcW w:w="5242" w:type="dxa"/>
            <w:vAlign w:val="center"/>
          </w:tcPr>
          <w:p w14:paraId="67468C54">
            <w:pPr>
              <w:rPr>
                <w:rFonts w:ascii="宋体" w:hAnsi="宋体" w:cs="宋体"/>
                <w:bCs/>
                <w:color w:val="auto"/>
                <w:kern w:val="0"/>
                <w:sz w:val="24"/>
                <w:szCs w:val="24"/>
                <w:highlight w:val="none"/>
              </w:rPr>
            </w:pPr>
            <w:r>
              <w:rPr>
                <w:rFonts w:hint="eastAsia" w:ascii="宋体" w:hAnsi="宋体" w:cs="宋体"/>
                <w:color w:val="auto"/>
                <w:kern w:val="0"/>
                <w:sz w:val="24"/>
                <w:szCs w:val="24"/>
                <w:highlight w:val="none"/>
              </w:rPr>
              <w:t>投标报价按照采购文件格式填写，是唯一且未超过采购预算（最高限价），并按要求签署、盖章</w:t>
            </w:r>
          </w:p>
        </w:tc>
      </w:tr>
      <w:tr w14:paraId="3B57E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30" w:type="dxa"/>
            <w:vAlign w:val="center"/>
          </w:tcPr>
          <w:p w14:paraId="1C2AA08A">
            <w:pPr>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2</w:t>
            </w:r>
          </w:p>
        </w:tc>
        <w:tc>
          <w:tcPr>
            <w:tcW w:w="989" w:type="dxa"/>
            <w:vAlign w:val="center"/>
          </w:tcPr>
          <w:p w14:paraId="42928EDF">
            <w:pPr>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商务</w:t>
            </w:r>
          </w:p>
        </w:tc>
        <w:tc>
          <w:tcPr>
            <w:tcW w:w="2696" w:type="dxa"/>
            <w:vAlign w:val="center"/>
          </w:tcPr>
          <w:p w14:paraId="659D3C51">
            <w:pPr>
              <w:rPr>
                <w:rFonts w:ascii="宋体" w:hAnsi="宋体" w:cs="宋体"/>
                <w:bCs/>
                <w:color w:val="auto"/>
                <w:kern w:val="0"/>
                <w:sz w:val="24"/>
                <w:szCs w:val="24"/>
                <w:highlight w:val="none"/>
              </w:rPr>
            </w:pPr>
            <w:r>
              <w:rPr>
                <w:rFonts w:hint="eastAsia" w:ascii="宋体" w:hAnsi="宋体" w:cs="宋体"/>
                <w:color w:val="auto"/>
                <w:sz w:val="24"/>
                <w:szCs w:val="24"/>
                <w:highlight w:val="none"/>
              </w:rPr>
              <w:t>投标人名称</w:t>
            </w:r>
          </w:p>
        </w:tc>
        <w:tc>
          <w:tcPr>
            <w:tcW w:w="5242" w:type="dxa"/>
            <w:vAlign w:val="center"/>
          </w:tcPr>
          <w:p w14:paraId="4891E15C">
            <w:pPr>
              <w:rPr>
                <w:rFonts w:ascii="宋体" w:hAnsi="宋体" w:cs="宋体"/>
                <w:bCs/>
                <w:color w:val="auto"/>
                <w:kern w:val="0"/>
                <w:sz w:val="24"/>
                <w:szCs w:val="24"/>
                <w:highlight w:val="none"/>
              </w:rPr>
            </w:pPr>
            <w:r>
              <w:rPr>
                <w:rFonts w:hint="eastAsia" w:ascii="宋体" w:hAnsi="宋体" w:cs="宋体"/>
                <w:color w:val="auto"/>
                <w:sz w:val="24"/>
                <w:szCs w:val="24"/>
                <w:highlight w:val="none"/>
              </w:rPr>
              <w:t>投标人名称是否与营业执照一致</w:t>
            </w:r>
          </w:p>
        </w:tc>
      </w:tr>
      <w:tr w14:paraId="052A76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30" w:type="dxa"/>
            <w:vAlign w:val="center"/>
          </w:tcPr>
          <w:p w14:paraId="40F4FD23">
            <w:pPr>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3</w:t>
            </w:r>
          </w:p>
        </w:tc>
        <w:tc>
          <w:tcPr>
            <w:tcW w:w="989" w:type="dxa"/>
            <w:vAlign w:val="center"/>
          </w:tcPr>
          <w:p w14:paraId="4DC5CED6">
            <w:pPr>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商务</w:t>
            </w:r>
          </w:p>
        </w:tc>
        <w:tc>
          <w:tcPr>
            <w:tcW w:w="2696" w:type="dxa"/>
            <w:vAlign w:val="center"/>
          </w:tcPr>
          <w:p w14:paraId="21F6DD38">
            <w:pPr>
              <w:rPr>
                <w:rFonts w:ascii="宋体" w:hAnsi="宋体" w:cs="宋体"/>
                <w:bCs/>
                <w:color w:val="auto"/>
                <w:kern w:val="0"/>
                <w:sz w:val="24"/>
                <w:szCs w:val="24"/>
                <w:highlight w:val="none"/>
              </w:rPr>
            </w:pPr>
            <w:r>
              <w:rPr>
                <w:rFonts w:hint="eastAsia" w:ascii="宋体" w:hAnsi="宋体" w:cs="宋体"/>
                <w:color w:val="auto"/>
                <w:kern w:val="0"/>
                <w:sz w:val="24"/>
                <w:szCs w:val="24"/>
                <w:highlight w:val="none"/>
              </w:rPr>
              <w:t>投标文件签署、盖章</w:t>
            </w:r>
          </w:p>
        </w:tc>
        <w:tc>
          <w:tcPr>
            <w:tcW w:w="5242" w:type="dxa"/>
            <w:vAlign w:val="center"/>
          </w:tcPr>
          <w:p w14:paraId="7CAE6494">
            <w:pP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投标文件按照采购文件规定要求签署、盖章</w:t>
            </w:r>
          </w:p>
        </w:tc>
      </w:tr>
      <w:tr w14:paraId="2D35A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30" w:type="dxa"/>
            <w:vAlign w:val="center"/>
          </w:tcPr>
          <w:p w14:paraId="7138FC5A">
            <w:pPr>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4</w:t>
            </w:r>
          </w:p>
        </w:tc>
        <w:tc>
          <w:tcPr>
            <w:tcW w:w="989" w:type="dxa"/>
            <w:vAlign w:val="center"/>
          </w:tcPr>
          <w:p w14:paraId="2756A181">
            <w:pPr>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商务</w:t>
            </w:r>
          </w:p>
        </w:tc>
        <w:tc>
          <w:tcPr>
            <w:tcW w:w="2696" w:type="dxa"/>
            <w:vAlign w:val="center"/>
          </w:tcPr>
          <w:p w14:paraId="17023B25">
            <w:pPr>
              <w:rPr>
                <w:rFonts w:ascii="宋体" w:hAnsi="宋体" w:cs="宋体"/>
                <w:bCs/>
                <w:color w:val="auto"/>
                <w:kern w:val="0"/>
                <w:sz w:val="24"/>
                <w:szCs w:val="24"/>
                <w:highlight w:val="none"/>
              </w:rPr>
            </w:pPr>
            <w:r>
              <w:rPr>
                <w:rFonts w:hint="eastAsia" w:ascii="宋体" w:hAnsi="宋体" w:cs="宋体"/>
                <w:color w:val="auto"/>
                <w:sz w:val="24"/>
                <w:szCs w:val="24"/>
                <w:highlight w:val="none"/>
              </w:rPr>
              <w:t>投标保证金</w:t>
            </w:r>
          </w:p>
        </w:tc>
        <w:tc>
          <w:tcPr>
            <w:tcW w:w="5242" w:type="dxa"/>
            <w:vAlign w:val="center"/>
          </w:tcPr>
          <w:p w14:paraId="77854C1B">
            <w:pPr>
              <w:rPr>
                <w:rFonts w:ascii="宋体" w:hAnsi="宋体" w:cs="宋体"/>
                <w:bCs/>
                <w:color w:val="auto"/>
                <w:kern w:val="0"/>
                <w:sz w:val="24"/>
                <w:szCs w:val="24"/>
                <w:highlight w:val="none"/>
              </w:rPr>
            </w:pPr>
            <w:r>
              <w:rPr>
                <w:rFonts w:hint="eastAsia" w:ascii="宋体" w:hAnsi="宋体" w:cs="宋体"/>
                <w:color w:val="auto"/>
                <w:kern w:val="0"/>
                <w:sz w:val="24"/>
                <w:szCs w:val="24"/>
                <w:highlight w:val="none"/>
              </w:rPr>
              <w:t>按照采购文件要求交纳投标保证金或出具保函</w:t>
            </w:r>
          </w:p>
        </w:tc>
      </w:tr>
      <w:tr w14:paraId="25AE3B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30" w:type="dxa"/>
            <w:vAlign w:val="center"/>
          </w:tcPr>
          <w:p w14:paraId="7AE73A5D">
            <w:pPr>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5</w:t>
            </w:r>
          </w:p>
        </w:tc>
        <w:tc>
          <w:tcPr>
            <w:tcW w:w="989" w:type="dxa"/>
            <w:vAlign w:val="center"/>
          </w:tcPr>
          <w:p w14:paraId="77E87985">
            <w:pPr>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商务</w:t>
            </w:r>
          </w:p>
        </w:tc>
        <w:tc>
          <w:tcPr>
            <w:tcW w:w="2696" w:type="dxa"/>
            <w:vAlign w:val="center"/>
          </w:tcPr>
          <w:p w14:paraId="65427B0C">
            <w:pPr>
              <w:rPr>
                <w:rFonts w:ascii="宋体" w:hAnsi="宋体" w:cs="宋体"/>
                <w:bCs/>
                <w:color w:val="auto"/>
                <w:kern w:val="0"/>
                <w:sz w:val="24"/>
                <w:szCs w:val="24"/>
                <w:highlight w:val="none"/>
              </w:rPr>
            </w:pPr>
            <w:r>
              <w:rPr>
                <w:rFonts w:hint="eastAsia" w:ascii="宋体" w:hAnsi="宋体" w:cs="宋体"/>
                <w:color w:val="auto"/>
                <w:kern w:val="0"/>
                <w:sz w:val="24"/>
                <w:szCs w:val="24"/>
                <w:highlight w:val="none"/>
              </w:rPr>
              <w:t>投标有效期、合同履约期限、质保期</w:t>
            </w:r>
          </w:p>
        </w:tc>
        <w:tc>
          <w:tcPr>
            <w:tcW w:w="5242" w:type="dxa"/>
            <w:vAlign w:val="center"/>
          </w:tcPr>
          <w:p w14:paraId="4EF50781">
            <w:pPr>
              <w:rPr>
                <w:rFonts w:ascii="宋体" w:hAnsi="宋体" w:cs="宋体"/>
                <w:bCs/>
                <w:color w:val="auto"/>
                <w:kern w:val="0"/>
                <w:sz w:val="24"/>
                <w:szCs w:val="24"/>
                <w:highlight w:val="none"/>
              </w:rPr>
            </w:pPr>
            <w:r>
              <w:rPr>
                <w:rFonts w:hint="eastAsia" w:ascii="宋体" w:hAnsi="宋体" w:cs="宋体"/>
                <w:color w:val="auto"/>
                <w:kern w:val="0"/>
                <w:sz w:val="24"/>
                <w:szCs w:val="24"/>
                <w:highlight w:val="none"/>
              </w:rPr>
              <w:t>投标有效期、合同履约期限、质保期满足采购文件要求</w:t>
            </w:r>
          </w:p>
        </w:tc>
      </w:tr>
      <w:tr w14:paraId="0D5340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30" w:type="dxa"/>
            <w:vAlign w:val="center"/>
          </w:tcPr>
          <w:p w14:paraId="4FE69C3D">
            <w:pPr>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6</w:t>
            </w:r>
          </w:p>
        </w:tc>
        <w:tc>
          <w:tcPr>
            <w:tcW w:w="989" w:type="dxa"/>
            <w:vAlign w:val="center"/>
          </w:tcPr>
          <w:p w14:paraId="48B6AC38">
            <w:pPr>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技术</w:t>
            </w:r>
          </w:p>
        </w:tc>
        <w:tc>
          <w:tcPr>
            <w:tcW w:w="2696" w:type="dxa"/>
            <w:vAlign w:val="center"/>
          </w:tcPr>
          <w:p w14:paraId="295591F8">
            <w:pPr>
              <w:rPr>
                <w:rFonts w:ascii="宋体" w:hAnsi="宋体" w:cs="宋体"/>
                <w:color w:val="auto"/>
                <w:kern w:val="0"/>
                <w:sz w:val="24"/>
                <w:szCs w:val="24"/>
                <w:highlight w:val="none"/>
              </w:rPr>
            </w:pPr>
            <w:r>
              <w:rPr>
                <w:rFonts w:hint="eastAsia" w:ascii="宋体" w:hAnsi="宋体" w:cs="宋体"/>
                <w:color w:val="auto"/>
                <w:kern w:val="0"/>
                <w:sz w:val="24"/>
                <w:szCs w:val="24"/>
                <w:highlight w:val="none"/>
              </w:rPr>
              <w:t>实质性要求和条款</w:t>
            </w:r>
          </w:p>
        </w:tc>
        <w:tc>
          <w:tcPr>
            <w:tcW w:w="5242" w:type="dxa"/>
            <w:vAlign w:val="center"/>
          </w:tcPr>
          <w:p w14:paraId="3A1AA032">
            <w:pPr>
              <w:rPr>
                <w:rFonts w:ascii="宋体" w:hAnsi="宋体" w:cs="宋体"/>
                <w:color w:val="auto"/>
                <w:sz w:val="24"/>
                <w:szCs w:val="24"/>
                <w:highlight w:val="none"/>
              </w:rPr>
            </w:pPr>
            <w:r>
              <w:rPr>
                <w:rFonts w:hint="eastAsia" w:ascii="宋体" w:hAnsi="宋体" w:cs="宋体"/>
                <w:color w:val="auto"/>
                <w:kern w:val="0"/>
                <w:sz w:val="24"/>
                <w:szCs w:val="24"/>
                <w:highlight w:val="none"/>
              </w:rPr>
              <w:t>投标文件的有效性、完整性是否响应采购文件要求，是否响应采购文件的实质性要求和条款</w:t>
            </w:r>
          </w:p>
        </w:tc>
      </w:tr>
      <w:tr w14:paraId="0F6F0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30" w:type="dxa"/>
            <w:vAlign w:val="center"/>
          </w:tcPr>
          <w:p w14:paraId="63810ED1">
            <w:pPr>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7</w:t>
            </w:r>
          </w:p>
        </w:tc>
        <w:tc>
          <w:tcPr>
            <w:tcW w:w="989" w:type="dxa"/>
            <w:vAlign w:val="center"/>
          </w:tcPr>
          <w:p w14:paraId="5BC4774B">
            <w:pPr>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技术</w:t>
            </w:r>
          </w:p>
        </w:tc>
        <w:tc>
          <w:tcPr>
            <w:tcW w:w="2696" w:type="dxa"/>
            <w:vAlign w:val="center"/>
          </w:tcPr>
          <w:p w14:paraId="73EF0D5A">
            <w:pPr>
              <w:rPr>
                <w:rFonts w:ascii="宋体" w:hAnsi="宋体" w:cs="宋体"/>
                <w:color w:val="auto"/>
                <w:kern w:val="0"/>
                <w:sz w:val="24"/>
                <w:szCs w:val="24"/>
                <w:highlight w:val="none"/>
              </w:rPr>
            </w:pPr>
            <w:r>
              <w:rPr>
                <w:rFonts w:hint="eastAsia" w:ascii="宋体" w:hAnsi="宋体" w:cs="宋体"/>
                <w:color w:val="auto"/>
                <w:kern w:val="0"/>
                <w:sz w:val="24"/>
                <w:szCs w:val="24"/>
                <w:highlight w:val="none"/>
              </w:rPr>
              <w:t>采购人不能接受的条件</w:t>
            </w:r>
          </w:p>
        </w:tc>
        <w:tc>
          <w:tcPr>
            <w:tcW w:w="5242" w:type="dxa"/>
            <w:vAlign w:val="center"/>
          </w:tcPr>
          <w:p w14:paraId="32139EC3">
            <w:pPr>
              <w:rPr>
                <w:rFonts w:ascii="宋体" w:hAnsi="宋体" w:cs="宋体"/>
                <w:color w:val="auto"/>
                <w:sz w:val="24"/>
                <w:szCs w:val="24"/>
                <w:highlight w:val="none"/>
              </w:rPr>
            </w:pPr>
            <w:r>
              <w:rPr>
                <w:rFonts w:hint="eastAsia" w:ascii="宋体" w:hAnsi="宋体" w:cs="宋体"/>
                <w:color w:val="auto"/>
                <w:kern w:val="0"/>
                <w:sz w:val="24"/>
                <w:szCs w:val="24"/>
                <w:highlight w:val="none"/>
              </w:rPr>
              <w:t>投标文件没有附有采购人不能接受的条件</w:t>
            </w:r>
          </w:p>
        </w:tc>
      </w:tr>
      <w:tr w14:paraId="006E42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30" w:type="dxa"/>
            <w:vAlign w:val="center"/>
          </w:tcPr>
          <w:p w14:paraId="73A67547">
            <w:pPr>
              <w:jc w:val="center"/>
              <w:rPr>
                <w:rFonts w:ascii="宋体" w:hAnsi="宋体" w:cs="宋体"/>
                <w:bCs/>
                <w:color w:val="auto"/>
                <w:kern w:val="0"/>
                <w:sz w:val="24"/>
                <w:szCs w:val="24"/>
                <w:highlight w:val="none"/>
              </w:rPr>
            </w:pPr>
            <w:r>
              <w:rPr>
                <w:rFonts w:hint="eastAsia" w:ascii="宋体" w:hAnsi="宋体" w:cs="宋体"/>
                <w:color w:val="auto"/>
                <w:kern w:val="0"/>
                <w:sz w:val="24"/>
                <w:szCs w:val="24"/>
                <w:highlight w:val="none"/>
              </w:rPr>
              <w:t>结论</w:t>
            </w:r>
          </w:p>
        </w:tc>
        <w:tc>
          <w:tcPr>
            <w:tcW w:w="8927" w:type="dxa"/>
            <w:gridSpan w:val="3"/>
            <w:vAlign w:val="center"/>
          </w:tcPr>
          <w:p w14:paraId="2E61F8D3">
            <w:pPr>
              <w:rPr>
                <w:rFonts w:ascii="宋体" w:hAnsi="宋体" w:cs="宋体"/>
                <w:bCs/>
                <w:color w:val="auto"/>
                <w:kern w:val="0"/>
                <w:sz w:val="24"/>
                <w:szCs w:val="24"/>
                <w:highlight w:val="none"/>
              </w:rPr>
            </w:pPr>
            <w:r>
              <w:rPr>
                <w:rFonts w:hint="eastAsia" w:ascii="宋体" w:hAnsi="宋体" w:cs="宋体"/>
                <w:color w:val="auto"/>
                <w:kern w:val="0"/>
                <w:sz w:val="24"/>
                <w:szCs w:val="24"/>
                <w:highlight w:val="none"/>
              </w:rPr>
              <w:t>评审结果：通过用“√”表示；未通过用“×”表示。</w:t>
            </w:r>
          </w:p>
        </w:tc>
      </w:tr>
    </w:tbl>
    <w:p w14:paraId="78D71DF7">
      <w:pPr>
        <w:wordWrap w:val="0"/>
        <w:topLinePunct/>
        <w:adjustRightInd w:val="0"/>
        <w:snapToGrid w:val="0"/>
        <w:spacing w:line="400" w:lineRule="exact"/>
        <w:ind w:firstLine="480" w:firstLineChars="200"/>
        <w:rPr>
          <w:rFonts w:ascii="宋体" w:hAnsi="宋体" w:cs="宋体"/>
          <w:bCs/>
          <w:color w:val="auto"/>
          <w:sz w:val="24"/>
          <w:szCs w:val="24"/>
          <w:highlight w:val="none"/>
        </w:rPr>
      </w:pPr>
    </w:p>
    <w:p w14:paraId="46855F22">
      <w:pPr>
        <w:spacing w:line="400" w:lineRule="exact"/>
        <w:ind w:firstLine="482" w:firstLineChars="200"/>
        <w:rPr>
          <w:rFonts w:ascii="宋体" w:hAnsi="宋体" w:cs="宋体"/>
          <w:b/>
          <w:color w:val="auto"/>
          <w:kern w:val="0"/>
          <w:sz w:val="24"/>
          <w:highlight w:val="none"/>
        </w:rPr>
      </w:pPr>
      <w:r>
        <w:rPr>
          <w:rFonts w:hint="eastAsia" w:ascii="宋体" w:hAnsi="宋体" w:cs="宋体"/>
          <w:b/>
          <w:color w:val="auto"/>
          <w:kern w:val="0"/>
          <w:sz w:val="24"/>
          <w:highlight w:val="none"/>
        </w:rPr>
        <w:t>备注：如果投标文件中有一项未通过上述审查标准，评标小组将认定整个投标文件不响应采购文件而予以无效处理，并且不允许供应商通过修改或撤销其不符合要求的差异或保留，使之成为具有响应性的投标。</w:t>
      </w:r>
    </w:p>
    <w:p w14:paraId="108015A1">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3.2.1 在投标文件符合性检查过程中，如果出现评标委员会成员意见不一致的情况，按照少数服从多数的原则确定，但不得违背政府采购基本原则和采购文件规定。</w:t>
      </w:r>
    </w:p>
    <w:p w14:paraId="213E56C2">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3.2.2 提供相同品牌产品且通过资格审查、符合性审查的不同投标人参加同一合同项下投标的，按一家投标人计算，评审后得分最高的同品牌投标人获得中标人推荐资格；评审得分相同的，由采购人或者采购人委托评标委员会采取随机抽取方式确定一个投标人获得中标人推荐资格，其他同品牌投标人不作为中标候选人；</w:t>
      </w:r>
    </w:p>
    <w:p w14:paraId="6E4A4B7A">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3.3澄清有关问题。对投标文件中含义不明确、同类问题表述不一致或者有明显文字和计算错误的内容，评标委员会可以书面形式（应当由评标委员会专家签字）要求供应商作出必要的澄清、说明或者纠正。供应商的澄清、说明或者补正应当采用书面形式，由其授权的代表签字，并不得超出投标文件的范围或者改变投标文件的实质性内容。</w:t>
      </w:r>
      <w:bookmarkStart w:id="85" w:name="_Toc183682422"/>
      <w:bookmarkEnd w:id="85"/>
      <w:bookmarkStart w:id="86" w:name="_Toc183582287"/>
      <w:bookmarkEnd w:id="86"/>
      <w:bookmarkStart w:id="87" w:name="_Toc217446104"/>
      <w:bookmarkEnd w:id="87"/>
    </w:p>
    <w:p w14:paraId="6C9EA928">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3.4比较与评价。按采购文件中规定的评标方法和标准，对符合性检查合格的投标文件进行商务、技术和服务评估，综合比较与评价。</w:t>
      </w:r>
    </w:p>
    <w:p w14:paraId="40BA403E">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3.5推荐中标（成交）候选供应商名单。中标（成交）候选供应商数量应当根据采购需要确定，但必须按顺序排列中标（成交）候选供应商。</w:t>
      </w:r>
    </w:p>
    <w:p w14:paraId="3D7068FA">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3.6编写评标报告。评标报告是评标委员会根据全体评标成员签字的原始评标记录和评标结果编写的报告，其主要内容包括：</w:t>
      </w:r>
    </w:p>
    <w:p w14:paraId="7CBC7252">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（1）项目概况、开标日期和地点；</w:t>
      </w:r>
    </w:p>
    <w:p w14:paraId="5895B6DE">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（2）购买采购文件的供应商名单和评标委员会成员名单；</w:t>
      </w:r>
    </w:p>
    <w:p w14:paraId="2DA21459">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（3）评标方法和标准；</w:t>
      </w:r>
    </w:p>
    <w:p w14:paraId="3B005CE6">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（4）开标记录和评标情况及说明，包括投标无效供应商名单及原因；</w:t>
      </w:r>
    </w:p>
    <w:p w14:paraId="7A309F31">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（5）评标结果和中标（成交）候选供应商排序。</w:t>
      </w:r>
    </w:p>
    <w:p w14:paraId="17881636">
      <w:pPr>
        <w:wordWrap w:val="0"/>
        <w:topLinePunct/>
        <w:adjustRightInd w:val="0"/>
        <w:snapToGrid w:val="0"/>
        <w:spacing w:line="400" w:lineRule="exact"/>
        <w:ind w:firstLine="480" w:firstLineChars="200"/>
        <w:rPr>
          <w:rFonts w:ascii="宋体" w:hAnsi="宋体" w:cs="宋体"/>
          <w:bCs/>
          <w:color w:val="auto"/>
          <w:sz w:val="24"/>
          <w:szCs w:val="24"/>
          <w:highlight w:val="none"/>
        </w:rPr>
      </w:pPr>
      <w:bookmarkStart w:id="88" w:name="_Toc217446103"/>
      <w:r>
        <w:rPr>
          <w:rFonts w:hint="eastAsia" w:ascii="宋体" w:hAnsi="宋体" w:cs="宋体"/>
          <w:bCs/>
          <w:color w:val="auto"/>
          <w:sz w:val="24"/>
          <w:szCs w:val="24"/>
          <w:highlight w:val="none"/>
        </w:rPr>
        <w:t>4. 评标细则及标准</w:t>
      </w:r>
      <w:bookmarkEnd w:id="88"/>
    </w:p>
    <w:p w14:paraId="1FC1CB15">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4.1 评标委员会只对通过符合性检查的投标文件，根据采购文件的要求采用相同的评标程序、评分办法及标准进行评价和比较。</w:t>
      </w:r>
    </w:p>
    <w:p w14:paraId="41B2CE64">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4.2 本次综合评分的因素是：价格、服务、业绩、对采购文件的响应程度和（如涉及）节能、环境标志产品及投标文件规范性等。</w:t>
      </w:r>
    </w:p>
    <w:p w14:paraId="0D788F3C">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4.3 除价格因素外，评标委员会成员应依据投标文件规定的评分标准和方法独立对其他因素进行比较打分。</w:t>
      </w:r>
    </w:p>
    <w:p w14:paraId="4AFED6BA">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4.4 在评标过程中，投标文件有下列情况之一，评标委员会成员应当按照采购文件规定的非实质性偏离进行扣分：</w:t>
      </w:r>
    </w:p>
    <w:p w14:paraId="206587A4">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1）文字表述的内容含义不明确，或者同类问题表述不一致，或者有明显文字和计算错误，或者提供的技术信息和数据资料不完整，供应商拒不或在规定的时间内没有进行澄清、说明或补正或澄清、说明、补正的内容也不能说明问题的；</w:t>
      </w:r>
    </w:p>
    <w:p w14:paraId="18C06867">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（2）投标文件未编制目录、页码；</w:t>
      </w:r>
    </w:p>
    <w:p w14:paraId="40B63D10">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（3）认定的与采购文件规定的技术、商务和其他规定要求不符的非实质性偏离；</w:t>
      </w:r>
    </w:p>
    <w:p w14:paraId="0304CB43">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（4）认定的其他非实质性偏离。</w:t>
      </w:r>
    </w:p>
    <w:p w14:paraId="034749D8">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4.5综合评审标准</w:t>
      </w:r>
    </w:p>
    <w:p w14:paraId="2E5583F0">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4.5.1综合评审标准的制定以科学合理、降低评标委员会自由裁量权为原则。</w:t>
      </w:r>
    </w:p>
    <w:p w14:paraId="732665E8">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4.5.2评标委员会将按照下述评审标准对通过符合性检查的投标文件进行详细评审，供应商评审得分等于所有评委评分的算术平均值，结果保留两位小数。</w:t>
      </w:r>
    </w:p>
    <w:p w14:paraId="5BA69BCE">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评标因素权重表：</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51"/>
        <w:gridCol w:w="2277"/>
        <w:gridCol w:w="2586"/>
        <w:gridCol w:w="2945"/>
      </w:tblGrid>
      <w:tr w14:paraId="08E3A1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jc w:val="center"/>
        </w:trPr>
        <w:tc>
          <w:tcPr>
            <w:tcW w:w="1851" w:type="dxa"/>
            <w:tcBorders>
              <w:top w:val="single" w:color="auto" w:sz="4" w:space="0"/>
              <w:left w:val="single" w:color="auto" w:sz="4" w:space="0"/>
              <w:bottom w:val="single" w:color="auto" w:sz="4" w:space="0"/>
              <w:right w:val="single" w:color="auto" w:sz="4" w:space="0"/>
            </w:tcBorders>
            <w:vAlign w:val="center"/>
          </w:tcPr>
          <w:p w14:paraId="13744822">
            <w:pPr>
              <w:adjustRightInd w:val="0"/>
              <w:snapToGrid w:val="0"/>
              <w:jc w:val="center"/>
              <w:rPr>
                <w:rFonts w:ascii="宋体" w:hAnsi="宋体" w:cs="宋体"/>
                <w:color w:val="auto"/>
                <w:sz w:val="24"/>
                <w:highlight w:val="none"/>
              </w:rPr>
            </w:pPr>
            <w:r>
              <w:rPr>
                <w:rFonts w:hint="eastAsia" w:ascii="宋体" w:hAnsi="宋体" w:cs="宋体"/>
                <w:color w:val="auto"/>
                <w:sz w:val="24"/>
                <w:highlight w:val="none"/>
              </w:rPr>
              <w:t>序号</w:t>
            </w:r>
          </w:p>
        </w:tc>
        <w:tc>
          <w:tcPr>
            <w:tcW w:w="2277" w:type="dxa"/>
            <w:tcBorders>
              <w:top w:val="single" w:color="auto" w:sz="4" w:space="0"/>
              <w:left w:val="single" w:color="auto" w:sz="4" w:space="0"/>
              <w:bottom w:val="single" w:color="auto" w:sz="4" w:space="0"/>
              <w:right w:val="single" w:color="auto" w:sz="4" w:space="0"/>
            </w:tcBorders>
            <w:vAlign w:val="center"/>
          </w:tcPr>
          <w:p w14:paraId="3E7431E9">
            <w:pPr>
              <w:adjustRightInd w:val="0"/>
              <w:snapToGrid w:val="0"/>
              <w:jc w:val="center"/>
              <w:rPr>
                <w:rFonts w:ascii="宋体" w:hAnsi="宋体" w:cs="宋体"/>
                <w:color w:val="auto"/>
                <w:sz w:val="24"/>
                <w:highlight w:val="none"/>
              </w:rPr>
            </w:pPr>
            <w:r>
              <w:rPr>
                <w:rFonts w:hint="eastAsia" w:ascii="宋体" w:hAnsi="宋体" w:cs="宋体"/>
                <w:color w:val="auto"/>
                <w:sz w:val="24"/>
                <w:highlight w:val="none"/>
              </w:rPr>
              <w:t>1</w:t>
            </w:r>
          </w:p>
        </w:tc>
        <w:tc>
          <w:tcPr>
            <w:tcW w:w="2586" w:type="dxa"/>
            <w:tcBorders>
              <w:top w:val="single" w:color="auto" w:sz="4" w:space="0"/>
              <w:left w:val="single" w:color="auto" w:sz="4" w:space="0"/>
              <w:bottom w:val="single" w:color="auto" w:sz="4" w:space="0"/>
              <w:right w:val="single" w:color="auto" w:sz="4" w:space="0"/>
            </w:tcBorders>
            <w:vAlign w:val="center"/>
          </w:tcPr>
          <w:p w14:paraId="172A9D66">
            <w:pPr>
              <w:adjustRightInd w:val="0"/>
              <w:snapToGrid w:val="0"/>
              <w:jc w:val="center"/>
              <w:rPr>
                <w:rFonts w:ascii="宋体" w:hAnsi="宋体" w:cs="宋体"/>
                <w:color w:val="auto"/>
                <w:sz w:val="24"/>
                <w:highlight w:val="none"/>
              </w:rPr>
            </w:pPr>
            <w:r>
              <w:rPr>
                <w:rFonts w:hint="eastAsia" w:ascii="宋体" w:hAnsi="宋体" w:cs="宋体"/>
                <w:color w:val="auto"/>
                <w:sz w:val="24"/>
                <w:highlight w:val="none"/>
              </w:rPr>
              <w:t>2</w:t>
            </w:r>
          </w:p>
        </w:tc>
        <w:tc>
          <w:tcPr>
            <w:tcW w:w="2945" w:type="dxa"/>
            <w:tcBorders>
              <w:top w:val="single" w:color="auto" w:sz="4" w:space="0"/>
              <w:left w:val="single" w:color="auto" w:sz="4" w:space="0"/>
              <w:bottom w:val="single" w:color="auto" w:sz="4" w:space="0"/>
              <w:right w:val="single" w:color="auto" w:sz="4" w:space="0"/>
            </w:tcBorders>
            <w:vAlign w:val="center"/>
          </w:tcPr>
          <w:p w14:paraId="405D96A0">
            <w:pPr>
              <w:adjustRightInd w:val="0"/>
              <w:snapToGrid w:val="0"/>
              <w:jc w:val="center"/>
              <w:rPr>
                <w:rFonts w:ascii="宋体" w:hAnsi="宋体" w:cs="宋体"/>
                <w:color w:val="auto"/>
                <w:sz w:val="24"/>
                <w:highlight w:val="none"/>
              </w:rPr>
            </w:pPr>
            <w:r>
              <w:rPr>
                <w:rFonts w:hint="eastAsia" w:ascii="宋体" w:hAnsi="宋体" w:cs="宋体"/>
                <w:color w:val="auto"/>
                <w:sz w:val="24"/>
                <w:highlight w:val="none"/>
              </w:rPr>
              <w:t>3</w:t>
            </w:r>
          </w:p>
        </w:tc>
      </w:tr>
      <w:tr w14:paraId="62D0F4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jc w:val="center"/>
        </w:trPr>
        <w:tc>
          <w:tcPr>
            <w:tcW w:w="1851" w:type="dxa"/>
            <w:tcBorders>
              <w:top w:val="single" w:color="auto" w:sz="4" w:space="0"/>
              <w:left w:val="single" w:color="auto" w:sz="4" w:space="0"/>
              <w:bottom w:val="single" w:color="auto" w:sz="4" w:space="0"/>
              <w:right w:val="single" w:color="auto" w:sz="4" w:space="0"/>
            </w:tcBorders>
            <w:vAlign w:val="center"/>
          </w:tcPr>
          <w:p w14:paraId="2A09F93A">
            <w:pPr>
              <w:adjustRightInd w:val="0"/>
              <w:snapToGrid w:val="0"/>
              <w:jc w:val="center"/>
              <w:rPr>
                <w:rFonts w:ascii="宋体" w:hAnsi="宋体" w:cs="宋体"/>
                <w:color w:val="auto"/>
                <w:sz w:val="24"/>
                <w:highlight w:val="none"/>
              </w:rPr>
            </w:pPr>
            <w:r>
              <w:rPr>
                <w:rFonts w:hint="eastAsia" w:ascii="宋体" w:hAnsi="宋体" w:cs="宋体"/>
                <w:color w:val="auto"/>
                <w:sz w:val="24"/>
                <w:highlight w:val="none"/>
              </w:rPr>
              <w:t>评标因素</w:t>
            </w:r>
          </w:p>
        </w:tc>
        <w:tc>
          <w:tcPr>
            <w:tcW w:w="2277" w:type="dxa"/>
            <w:tcBorders>
              <w:top w:val="single" w:color="auto" w:sz="4" w:space="0"/>
              <w:left w:val="single" w:color="auto" w:sz="4" w:space="0"/>
              <w:bottom w:val="single" w:color="auto" w:sz="4" w:space="0"/>
              <w:right w:val="single" w:color="auto" w:sz="4" w:space="0"/>
            </w:tcBorders>
            <w:vAlign w:val="center"/>
          </w:tcPr>
          <w:p w14:paraId="61D33AE1">
            <w:pPr>
              <w:adjustRightInd w:val="0"/>
              <w:snapToGrid w:val="0"/>
              <w:jc w:val="center"/>
              <w:rPr>
                <w:rFonts w:ascii="宋体" w:hAnsi="宋体" w:cs="宋体"/>
                <w:color w:val="auto"/>
                <w:sz w:val="24"/>
                <w:highlight w:val="none"/>
              </w:rPr>
            </w:pPr>
            <w:r>
              <w:rPr>
                <w:rFonts w:hint="eastAsia" w:ascii="宋体" w:hAnsi="宋体" w:cs="宋体"/>
                <w:color w:val="auto"/>
                <w:sz w:val="24"/>
                <w:highlight w:val="none"/>
              </w:rPr>
              <w:t>投标报价</w:t>
            </w:r>
          </w:p>
        </w:tc>
        <w:tc>
          <w:tcPr>
            <w:tcW w:w="2586" w:type="dxa"/>
            <w:tcBorders>
              <w:top w:val="single" w:color="auto" w:sz="4" w:space="0"/>
              <w:left w:val="single" w:color="auto" w:sz="4" w:space="0"/>
              <w:bottom w:val="single" w:color="auto" w:sz="4" w:space="0"/>
              <w:right w:val="single" w:color="auto" w:sz="4" w:space="0"/>
            </w:tcBorders>
            <w:vAlign w:val="center"/>
          </w:tcPr>
          <w:p w14:paraId="39CE7DDF">
            <w:pPr>
              <w:adjustRightInd w:val="0"/>
              <w:snapToGrid w:val="0"/>
              <w:jc w:val="center"/>
              <w:rPr>
                <w:rFonts w:ascii="宋体" w:hAnsi="宋体" w:cs="宋体"/>
                <w:color w:val="auto"/>
                <w:sz w:val="24"/>
                <w:highlight w:val="none"/>
              </w:rPr>
            </w:pPr>
            <w:r>
              <w:rPr>
                <w:rFonts w:hint="eastAsia" w:ascii="宋体" w:hAnsi="宋体" w:cs="宋体"/>
                <w:color w:val="auto"/>
                <w:sz w:val="24"/>
                <w:highlight w:val="none"/>
              </w:rPr>
              <w:t>技术、商务部分</w:t>
            </w:r>
          </w:p>
        </w:tc>
        <w:tc>
          <w:tcPr>
            <w:tcW w:w="2945" w:type="dxa"/>
            <w:tcBorders>
              <w:top w:val="single" w:color="auto" w:sz="4" w:space="0"/>
              <w:left w:val="single" w:color="auto" w:sz="4" w:space="0"/>
              <w:bottom w:val="single" w:color="auto" w:sz="4" w:space="0"/>
              <w:right w:val="single" w:color="auto" w:sz="4" w:space="0"/>
            </w:tcBorders>
            <w:vAlign w:val="center"/>
          </w:tcPr>
          <w:p w14:paraId="0BB93256">
            <w:pPr>
              <w:adjustRightInd w:val="0"/>
              <w:snapToGrid w:val="0"/>
              <w:jc w:val="center"/>
              <w:rPr>
                <w:rFonts w:ascii="宋体" w:hAnsi="宋体" w:cs="宋体"/>
                <w:color w:val="auto"/>
                <w:sz w:val="24"/>
                <w:highlight w:val="none"/>
              </w:rPr>
            </w:pPr>
            <w:r>
              <w:rPr>
                <w:rFonts w:hint="eastAsia" w:ascii="宋体" w:hAnsi="宋体" w:cs="宋体"/>
                <w:color w:val="auto"/>
                <w:sz w:val="24"/>
                <w:highlight w:val="none"/>
              </w:rPr>
              <w:t>合计</w:t>
            </w:r>
          </w:p>
        </w:tc>
      </w:tr>
      <w:tr w14:paraId="2C8981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1851" w:type="dxa"/>
            <w:tcBorders>
              <w:top w:val="single" w:color="auto" w:sz="4" w:space="0"/>
              <w:left w:val="single" w:color="auto" w:sz="4" w:space="0"/>
              <w:bottom w:val="single" w:color="auto" w:sz="4" w:space="0"/>
              <w:right w:val="single" w:color="auto" w:sz="4" w:space="0"/>
            </w:tcBorders>
            <w:vAlign w:val="center"/>
          </w:tcPr>
          <w:p w14:paraId="32D9650E">
            <w:pPr>
              <w:adjustRightInd w:val="0"/>
              <w:snapToGrid w:val="0"/>
              <w:jc w:val="center"/>
              <w:rPr>
                <w:rFonts w:ascii="宋体" w:hAnsi="宋体" w:cs="宋体"/>
                <w:color w:val="auto"/>
                <w:sz w:val="24"/>
                <w:highlight w:val="none"/>
              </w:rPr>
            </w:pPr>
            <w:r>
              <w:rPr>
                <w:rFonts w:hint="eastAsia" w:ascii="宋体" w:hAnsi="宋体" w:cs="宋体"/>
                <w:color w:val="auto"/>
                <w:sz w:val="24"/>
                <w:highlight w:val="none"/>
              </w:rPr>
              <w:t>权重</w:t>
            </w:r>
          </w:p>
        </w:tc>
        <w:tc>
          <w:tcPr>
            <w:tcW w:w="2277" w:type="dxa"/>
            <w:tcBorders>
              <w:top w:val="single" w:color="auto" w:sz="4" w:space="0"/>
              <w:left w:val="single" w:color="auto" w:sz="4" w:space="0"/>
              <w:bottom w:val="single" w:color="auto" w:sz="4" w:space="0"/>
              <w:right w:val="single" w:color="auto" w:sz="4" w:space="0"/>
            </w:tcBorders>
            <w:vAlign w:val="center"/>
          </w:tcPr>
          <w:p w14:paraId="396FA32D">
            <w:pPr>
              <w:adjustRightInd w:val="0"/>
              <w:snapToGrid w:val="0"/>
              <w:jc w:val="center"/>
              <w:rPr>
                <w:rFonts w:ascii="宋体" w:hAnsi="宋体" w:cs="宋体"/>
                <w:color w:val="auto"/>
                <w:sz w:val="24"/>
                <w:highlight w:val="none"/>
              </w:rPr>
            </w:pPr>
            <w:r>
              <w:rPr>
                <w:rFonts w:hint="eastAsia" w:ascii="宋体" w:hAnsi="宋体" w:cs="宋体"/>
                <w:color w:val="auto"/>
                <w:sz w:val="24"/>
                <w:highlight w:val="none"/>
              </w:rPr>
              <w:t>30%</w:t>
            </w:r>
          </w:p>
        </w:tc>
        <w:tc>
          <w:tcPr>
            <w:tcW w:w="2586" w:type="dxa"/>
            <w:tcBorders>
              <w:top w:val="single" w:color="auto" w:sz="4" w:space="0"/>
              <w:left w:val="single" w:color="auto" w:sz="4" w:space="0"/>
              <w:bottom w:val="single" w:color="auto" w:sz="4" w:space="0"/>
              <w:right w:val="single" w:color="auto" w:sz="4" w:space="0"/>
            </w:tcBorders>
            <w:vAlign w:val="center"/>
          </w:tcPr>
          <w:p w14:paraId="0A1FB4A7">
            <w:pPr>
              <w:adjustRightInd w:val="0"/>
              <w:snapToGrid w:val="0"/>
              <w:jc w:val="center"/>
              <w:rPr>
                <w:rFonts w:ascii="宋体" w:hAnsi="宋体" w:cs="宋体"/>
                <w:color w:val="auto"/>
                <w:sz w:val="24"/>
                <w:highlight w:val="none"/>
              </w:rPr>
            </w:pPr>
            <w:r>
              <w:rPr>
                <w:rFonts w:hint="eastAsia" w:ascii="宋体" w:hAnsi="宋体" w:cs="宋体"/>
                <w:color w:val="auto"/>
                <w:sz w:val="24"/>
                <w:highlight w:val="none"/>
              </w:rPr>
              <w:t>70%</w:t>
            </w:r>
          </w:p>
        </w:tc>
        <w:tc>
          <w:tcPr>
            <w:tcW w:w="2945" w:type="dxa"/>
            <w:tcBorders>
              <w:top w:val="single" w:color="auto" w:sz="4" w:space="0"/>
              <w:left w:val="single" w:color="auto" w:sz="4" w:space="0"/>
              <w:bottom w:val="single" w:color="auto" w:sz="4" w:space="0"/>
              <w:right w:val="single" w:color="auto" w:sz="4" w:space="0"/>
            </w:tcBorders>
            <w:vAlign w:val="center"/>
          </w:tcPr>
          <w:p w14:paraId="1FD1534F">
            <w:pPr>
              <w:adjustRightInd w:val="0"/>
              <w:snapToGrid w:val="0"/>
              <w:jc w:val="center"/>
              <w:rPr>
                <w:rFonts w:ascii="宋体" w:hAnsi="宋体" w:cs="宋体"/>
                <w:color w:val="auto"/>
                <w:sz w:val="24"/>
                <w:highlight w:val="none"/>
              </w:rPr>
            </w:pPr>
            <w:r>
              <w:rPr>
                <w:rFonts w:hint="eastAsia" w:ascii="宋体" w:hAnsi="宋体" w:cs="宋体"/>
                <w:color w:val="auto"/>
                <w:sz w:val="24"/>
                <w:highlight w:val="none"/>
              </w:rPr>
              <w:t>100%</w:t>
            </w:r>
          </w:p>
        </w:tc>
      </w:tr>
    </w:tbl>
    <w:p w14:paraId="7A010105">
      <w:pPr>
        <w:adjustRightInd w:val="0"/>
        <w:snapToGrid w:val="0"/>
        <w:spacing w:line="4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4.5.3 价格得分的评分方法：采用低价优先法计算，即满足招标文件要求且投标价格最低的投标报价为评标基准价，其价格得分为满分。其他投标人的价格得分统一按照下列公式计算：价格得分=（评标基准价/投标报价）×报价权重×100，如此类推，算出所有投标供应商的价格得分。</w:t>
      </w:r>
    </w:p>
    <w:p w14:paraId="32279E87">
      <w:pPr>
        <w:adjustRightInd w:val="0"/>
        <w:snapToGrid w:val="0"/>
        <w:spacing w:line="400" w:lineRule="exact"/>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评审优惠内容及价格扣除：</w:t>
      </w:r>
    </w:p>
    <w:p w14:paraId="29D109D5">
      <w:pPr>
        <w:adjustRightInd w:val="0"/>
        <w:snapToGrid w:val="0"/>
        <w:spacing w:line="400" w:lineRule="exact"/>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（一）小型和微型企业产品价格扣除</w:t>
      </w:r>
    </w:p>
    <w:p w14:paraId="49990829">
      <w:pPr>
        <w:adjustRightInd w:val="0"/>
        <w:snapToGrid w:val="0"/>
        <w:spacing w:line="400" w:lineRule="exact"/>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根据财政部印发的《政府采购促进中小企业发展管理办法》（财库[2020]46号）和《关于进一步加大政府采购支持中小企业力度的通知》（财库[2022]19号）的规定，对小型和微型企业产品给予10%-20%的价格扣除优惠，用扣除后的价格参与评审。</w:t>
      </w:r>
    </w:p>
    <w:p w14:paraId="1DC5A6B2">
      <w:pPr>
        <w:spacing w:line="400" w:lineRule="exact"/>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《政府采购促进中小企业发展管理办法》（财库[2020]46号）所称中小企业（含中型、小型、微型企业，下同）应当同时符合以下条件：</w:t>
      </w:r>
    </w:p>
    <w:p w14:paraId="66B009A3">
      <w:pPr>
        <w:spacing w:line="400" w:lineRule="exact"/>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符合中小企业划分标准；</w:t>
      </w:r>
    </w:p>
    <w:p w14:paraId="69AEBE26">
      <w:pPr>
        <w:spacing w:line="400" w:lineRule="exact"/>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提供本企业制造的货物、承担的工程或者服务，或者提供其他中小企业制造的货物。本项所称货物不包括使用大型企业注册商标的货物。</w:t>
      </w:r>
    </w:p>
    <w:p w14:paraId="70A4F2B6">
      <w:pPr>
        <w:spacing w:line="400" w:lineRule="exact"/>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中小企业划分标准以《工业和信息化部、国家统计局、国家发展和改革委员会、财政部关于印发中小企业划型标准规定的通知》（工信部联企业[2011]300号）规定的划分标准为准（详见附件）。小型、微型企业提供中型企业制造的货物的，视同为中型企业。参加政府采购活动的中小企业应当提供《中小企业声明函》。凡是参与小微企业价格评审扣除的供应商应当提供《中小企业声明函》，不提供者不得享受小微企业价格扣除的优惠政策，提供虚假证明的按照无效投标处理。</w:t>
      </w:r>
    </w:p>
    <w:p w14:paraId="01E545D1">
      <w:pPr>
        <w:spacing w:line="400" w:lineRule="exact"/>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（二）监狱企业产品价格扣除</w:t>
      </w:r>
    </w:p>
    <w:p w14:paraId="5288FA38">
      <w:pPr>
        <w:spacing w:line="400" w:lineRule="exact"/>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监狱企业视同小型、微型企业，按上述条款享受评审中价格扣除。</w:t>
      </w:r>
    </w:p>
    <w:p w14:paraId="1CA1EBC0">
      <w:pPr>
        <w:spacing w:line="400" w:lineRule="exact"/>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7303A817">
      <w:pPr>
        <w:spacing w:line="400" w:lineRule="exact"/>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监狱企业参加政府采购活动时，应当提供由省级以上监狱管理局、戒毒管理局（含新疆生产建设兵团）出具的属于监狱企业的证明文件，否则不予认可。</w:t>
      </w:r>
    </w:p>
    <w:p w14:paraId="0D342BD6">
      <w:pPr>
        <w:spacing w:line="400" w:lineRule="exact"/>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（三）残疾人福利性单位产品价格扣除</w:t>
      </w:r>
    </w:p>
    <w:p w14:paraId="43C40F91">
      <w:pPr>
        <w:spacing w:line="400" w:lineRule="exact"/>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残疾人福利性单位视同小型、微型企业，按上述条款享受评审中价格扣除。</w:t>
      </w:r>
    </w:p>
    <w:p w14:paraId="31D2BEB0">
      <w:pPr>
        <w:spacing w:line="400" w:lineRule="exact"/>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根据财政部、民政部、中国残疾人联合会印发的《关于促进残疾人就业政府采购政策的通知》（财库〔2017〕141号）的规定，符合条件的残疾人福利性单位在参加政府采购活动时，应当提供该通知规定的《残疾人福利性单位声明函》，并对声明的真实性负责。一旦中标将在中标公告中公告其声明函，接受社会监督。投标人提供的《残疾人福利性单位声明函》与事实不符的，依照《中华人民共和国政府采购法》第七十七条第一款的规定追究法律责任。</w:t>
      </w:r>
    </w:p>
    <w:p w14:paraId="1DA1DBDD">
      <w:pPr>
        <w:spacing w:line="400" w:lineRule="exact"/>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投标人同时为小型、微型企业、监狱企业、残疾人福利性单位任两种或以上情况的，评审中只享受一次价格扣除，不重复进行价格扣除。</w:t>
      </w:r>
    </w:p>
    <w:p w14:paraId="5E39AB9C">
      <w:pPr>
        <w:spacing w:line="400" w:lineRule="exact"/>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（四）节能产品、环境标志产品价格扣除：</w:t>
      </w:r>
    </w:p>
    <w:p w14:paraId="7D2CA09C">
      <w:pPr>
        <w:spacing w:line="400" w:lineRule="exact"/>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投标产品(针对非政府强制采购产品)纳入国家行业主管部门颁布的最新一期节能产品清单的，节能产品投标报价占总投标报价比例在30%或以上的，对节能产品的价格给予2%的扣除，在30%以下的，对节能产品的价格给予1%的扣除，用扣除后的价格参与评审。（提供投标产品所在清单页加盖投标人公章）。</w:t>
      </w:r>
    </w:p>
    <w:p w14:paraId="390E3A81">
      <w:pPr>
        <w:spacing w:line="400" w:lineRule="exact"/>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投标产品纳入国家行业主管部门颁布的最新一期环境标志产品清单的，环境标志产品投标报价占总投标报价比例在30%或以上的，对环境标志产品的价格给予2%的扣除，在30%以下的，对节能产品的价格给予1%的扣除，用扣除后的价格参与评审。（提供投标产品所在清单页加盖投标人公章）。</w:t>
      </w:r>
    </w:p>
    <w:p w14:paraId="0A300C71">
      <w:pPr>
        <w:spacing w:line="4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4.5.4 报价评审标准</w:t>
      </w:r>
    </w:p>
    <w:p w14:paraId="52F0DBAB">
      <w:pPr>
        <w:spacing w:line="400" w:lineRule="exact"/>
        <w:jc w:val="center"/>
        <w:rPr>
          <w:rFonts w:ascii="宋体" w:hAnsi="宋体" w:cs="宋体"/>
          <w:b/>
          <w:bCs/>
          <w:color w:val="auto"/>
          <w:sz w:val="24"/>
          <w:szCs w:val="24"/>
          <w:highlight w:val="none"/>
        </w:rPr>
      </w:pPr>
      <w:r>
        <w:rPr>
          <w:rFonts w:hint="eastAsia" w:ascii="宋体" w:hAnsi="宋体" w:cs="宋体"/>
          <w:b/>
          <w:bCs/>
          <w:color w:val="auto"/>
          <w:sz w:val="24"/>
          <w:szCs w:val="24"/>
          <w:highlight w:val="none"/>
        </w:rPr>
        <w:t>报价评审标准（</w:t>
      </w:r>
      <w:r>
        <w:rPr>
          <w:rFonts w:hint="eastAsia" w:ascii="宋体" w:hAnsi="宋体" w:cs="宋体"/>
          <w:b/>
          <w:color w:val="auto"/>
          <w:spacing w:val="-2"/>
          <w:sz w:val="24"/>
          <w:szCs w:val="24"/>
          <w:highlight w:val="none"/>
        </w:rPr>
        <w:t>占总分值的30%</w:t>
      </w:r>
      <w:r>
        <w:rPr>
          <w:rFonts w:hint="eastAsia" w:ascii="宋体" w:hAnsi="宋体" w:cs="宋体"/>
          <w:b/>
          <w:bCs/>
          <w:color w:val="auto"/>
          <w:sz w:val="24"/>
          <w:szCs w:val="24"/>
          <w:highlight w:val="none"/>
        </w:rPr>
        <w:t>）</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0"/>
        <w:gridCol w:w="1332"/>
        <w:gridCol w:w="7596"/>
      </w:tblGrid>
      <w:tr w14:paraId="146CFA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730" w:type="dxa"/>
            <w:vAlign w:val="center"/>
          </w:tcPr>
          <w:p w14:paraId="3CDECA8C">
            <w:pPr>
              <w:autoSpaceDE w:val="0"/>
              <w:autoSpaceDN w:val="0"/>
              <w:adjustRightInd w:val="0"/>
              <w:jc w:val="center"/>
              <w:rPr>
                <w:rFonts w:ascii="宋体" w:hAnsi="宋体" w:cs="宋体"/>
                <w:b/>
                <w:bCs/>
                <w:color w:val="auto"/>
                <w:sz w:val="24"/>
                <w:highlight w:val="none"/>
                <w:lang w:val="zh-CN"/>
              </w:rPr>
            </w:pPr>
            <w:r>
              <w:rPr>
                <w:rFonts w:hint="eastAsia" w:ascii="宋体" w:hAnsi="宋体" w:cs="宋体"/>
                <w:b/>
                <w:bCs/>
                <w:color w:val="auto"/>
                <w:sz w:val="24"/>
                <w:highlight w:val="none"/>
                <w:lang w:val="zh-CN"/>
              </w:rPr>
              <w:t>序号</w:t>
            </w:r>
          </w:p>
        </w:tc>
        <w:tc>
          <w:tcPr>
            <w:tcW w:w="1332" w:type="dxa"/>
            <w:vAlign w:val="center"/>
          </w:tcPr>
          <w:p w14:paraId="6484ABB6">
            <w:pPr>
              <w:autoSpaceDE w:val="0"/>
              <w:autoSpaceDN w:val="0"/>
              <w:adjustRightInd w:val="0"/>
              <w:jc w:val="center"/>
              <w:rPr>
                <w:rFonts w:ascii="宋体" w:hAnsi="宋体" w:cs="宋体"/>
                <w:b/>
                <w:bCs/>
                <w:color w:val="auto"/>
                <w:sz w:val="24"/>
                <w:highlight w:val="none"/>
                <w:lang w:val="zh-CN"/>
              </w:rPr>
            </w:pPr>
            <w:r>
              <w:rPr>
                <w:rFonts w:hint="eastAsia" w:ascii="宋体" w:hAnsi="宋体" w:cs="宋体"/>
                <w:b/>
                <w:bCs/>
                <w:color w:val="auto"/>
                <w:sz w:val="24"/>
                <w:highlight w:val="none"/>
                <w:lang w:val="zh-CN"/>
              </w:rPr>
              <w:t>评审因素</w:t>
            </w:r>
          </w:p>
        </w:tc>
        <w:tc>
          <w:tcPr>
            <w:tcW w:w="7596" w:type="dxa"/>
            <w:vAlign w:val="center"/>
          </w:tcPr>
          <w:p w14:paraId="79FF08C6">
            <w:pPr>
              <w:autoSpaceDE w:val="0"/>
              <w:autoSpaceDN w:val="0"/>
              <w:adjustRightInd w:val="0"/>
              <w:jc w:val="center"/>
              <w:rPr>
                <w:rFonts w:ascii="宋体" w:hAnsi="宋体" w:cs="宋体"/>
                <w:b/>
                <w:bCs/>
                <w:color w:val="auto"/>
                <w:sz w:val="24"/>
                <w:highlight w:val="none"/>
                <w:lang w:val="zh-CN"/>
              </w:rPr>
            </w:pPr>
            <w:r>
              <w:rPr>
                <w:rFonts w:hint="eastAsia" w:ascii="宋体" w:hAnsi="宋体" w:cs="宋体"/>
                <w:b/>
                <w:bCs/>
                <w:color w:val="auto"/>
                <w:sz w:val="24"/>
                <w:highlight w:val="none"/>
                <w:lang w:val="zh-CN"/>
              </w:rPr>
              <w:t>评分标准</w:t>
            </w:r>
          </w:p>
        </w:tc>
      </w:tr>
      <w:tr w14:paraId="706F31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730" w:type="dxa"/>
            <w:vMerge w:val="restart"/>
            <w:vAlign w:val="center"/>
          </w:tcPr>
          <w:p w14:paraId="3AC34235">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1</w:t>
            </w:r>
          </w:p>
        </w:tc>
        <w:tc>
          <w:tcPr>
            <w:tcW w:w="1332" w:type="dxa"/>
            <w:vMerge w:val="restart"/>
            <w:vAlign w:val="center"/>
          </w:tcPr>
          <w:p w14:paraId="4D975EE2">
            <w:pPr>
              <w:autoSpaceDE w:val="0"/>
              <w:autoSpaceDN w:val="0"/>
              <w:adjustRightInd w:val="0"/>
              <w:jc w:val="center"/>
              <w:rPr>
                <w:rFonts w:ascii="宋体" w:hAnsi="宋体" w:cs="宋体"/>
                <w:color w:val="auto"/>
                <w:sz w:val="24"/>
                <w:highlight w:val="none"/>
              </w:rPr>
            </w:pPr>
            <w:r>
              <w:rPr>
                <w:rFonts w:hint="eastAsia" w:ascii="宋体" w:hAnsi="宋体" w:cs="宋体"/>
                <w:color w:val="auto"/>
                <w:sz w:val="24"/>
                <w:highlight w:val="none"/>
                <w:lang w:val="zh-CN"/>
              </w:rPr>
              <w:t>投标报价</w:t>
            </w:r>
          </w:p>
        </w:tc>
        <w:tc>
          <w:tcPr>
            <w:tcW w:w="7596" w:type="dxa"/>
            <w:vAlign w:val="center"/>
          </w:tcPr>
          <w:p w14:paraId="7468D5A3">
            <w:pPr>
              <w:autoSpaceDE w:val="0"/>
              <w:autoSpaceDN w:val="0"/>
              <w:adjustRightInd w:val="0"/>
              <w:rPr>
                <w:rFonts w:ascii="宋体" w:hAnsi="宋体" w:cs="宋体"/>
                <w:color w:val="auto"/>
                <w:sz w:val="24"/>
                <w:highlight w:val="none"/>
                <w:lang w:val="zh-CN"/>
              </w:rPr>
            </w:pPr>
            <w:r>
              <w:rPr>
                <w:rFonts w:hint="eastAsia" w:ascii="宋体" w:hAnsi="宋体" w:cs="宋体"/>
                <w:color w:val="auto"/>
                <w:sz w:val="24"/>
                <w:highlight w:val="none"/>
                <w:lang w:val="zh-CN"/>
              </w:rPr>
              <w:t>评标基准价即满足磋商文件要求且投标价格最低的投标报价。</w:t>
            </w:r>
          </w:p>
          <w:p w14:paraId="0FA4A4C0">
            <w:pPr>
              <w:autoSpaceDE w:val="0"/>
              <w:autoSpaceDN w:val="0"/>
              <w:adjustRightInd w:val="0"/>
              <w:rPr>
                <w:rFonts w:ascii="宋体" w:hAnsi="宋体" w:cs="宋体"/>
                <w:color w:val="auto"/>
                <w:sz w:val="24"/>
                <w:highlight w:val="none"/>
              </w:rPr>
            </w:pPr>
            <w:r>
              <w:rPr>
                <w:rFonts w:hint="eastAsia" w:ascii="宋体" w:hAnsi="宋体" w:cs="宋体"/>
                <w:color w:val="auto"/>
                <w:sz w:val="24"/>
                <w:highlight w:val="none"/>
                <w:lang w:val="zh-CN"/>
              </w:rPr>
              <w:t>投标报价得分=（评标基准价/投标最终报价）×</w:t>
            </w:r>
            <w:r>
              <w:rPr>
                <w:rFonts w:hint="eastAsia" w:ascii="宋体" w:hAnsi="宋体" w:cs="宋体"/>
                <w:color w:val="auto"/>
                <w:sz w:val="24"/>
                <w:highlight w:val="none"/>
              </w:rPr>
              <w:t>报价部分权重×100</w:t>
            </w:r>
          </w:p>
        </w:tc>
      </w:tr>
      <w:tr w14:paraId="27EC5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jc w:val="center"/>
        </w:trPr>
        <w:tc>
          <w:tcPr>
            <w:tcW w:w="730" w:type="dxa"/>
            <w:vMerge w:val="continue"/>
            <w:vAlign w:val="center"/>
          </w:tcPr>
          <w:p w14:paraId="619C7312">
            <w:pPr>
              <w:autoSpaceDE w:val="0"/>
              <w:autoSpaceDN w:val="0"/>
              <w:adjustRightInd w:val="0"/>
              <w:jc w:val="center"/>
              <w:rPr>
                <w:rFonts w:ascii="宋体" w:hAnsi="宋体" w:cs="宋体"/>
                <w:bCs/>
                <w:color w:val="auto"/>
                <w:sz w:val="24"/>
                <w:highlight w:val="none"/>
                <w:lang w:val="zh-CN"/>
              </w:rPr>
            </w:pPr>
          </w:p>
        </w:tc>
        <w:tc>
          <w:tcPr>
            <w:tcW w:w="1332" w:type="dxa"/>
            <w:vMerge w:val="continue"/>
            <w:vAlign w:val="center"/>
          </w:tcPr>
          <w:p w14:paraId="5FDE9211">
            <w:pPr>
              <w:autoSpaceDE w:val="0"/>
              <w:autoSpaceDN w:val="0"/>
              <w:adjustRightInd w:val="0"/>
              <w:jc w:val="center"/>
              <w:rPr>
                <w:rFonts w:ascii="宋体" w:hAnsi="宋体" w:cs="宋体"/>
                <w:color w:val="auto"/>
                <w:sz w:val="24"/>
                <w:highlight w:val="none"/>
                <w:lang w:val="zh-CN"/>
              </w:rPr>
            </w:pPr>
          </w:p>
        </w:tc>
        <w:tc>
          <w:tcPr>
            <w:tcW w:w="7596" w:type="dxa"/>
            <w:vAlign w:val="center"/>
          </w:tcPr>
          <w:p w14:paraId="484715A1">
            <w:pPr>
              <w:autoSpaceDE w:val="0"/>
              <w:autoSpaceDN w:val="0"/>
              <w:adjustRightInd w:val="0"/>
              <w:rPr>
                <w:rFonts w:ascii="宋体" w:hAnsi="宋体" w:cs="宋体"/>
                <w:color w:val="auto"/>
                <w:sz w:val="24"/>
                <w:highlight w:val="none"/>
                <w:lang w:val="zh-CN"/>
              </w:rPr>
            </w:pPr>
            <w:r>
              <w:rPr>
                <w:rFonts w:hint="eastAsia" w:ascii="宋体" w:hAnsi="宋体" w:cs="宋体"/>
                <w:color w:val="auto"/>
                <w:sz w:val="24"/>
                <w:highlight w:val="none"/>
                <w:lang w:val="zh-CN"/>
              </w:rPr>
              <w:t>因落实政府采购政策进行价格调整的，以调整后的价格计算评标基准价和投标报价。</w:t>
            </w:r>
          </w:p>
        </w:tc>
      </w:tr>
      <w:tr w14:paraId="220C39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4" w:hRule="atLeast"/>
          <w:jc w:val="center"/>
        </w:trPr>
        <w:tc>
          <w:tcPr>
            <w:tcW w:w="730" w:type="dxa"/>
            <w:vMerge w:val="restart"/>
            <w:vAlign w:val="center"/>
          </w:tcPr>
          <w:p w14:paraId="3EFCFD74">
            <w:pPr>
              <w:jc w:val="center"/>
              <w:rPr>
                <w:rFonts w:ascii="宋体" w:hAnsi="宋体" w:cs="宋体"/>
                <w:color w:val="auto"/>
                <w:sz w:val="24"/>
                <w:highlight w:val="none"/>
              </w:rPr>
            </w:pPr>
            <w:r>
              <w:rPr>
                <w:rFonts w:hint="eastAsia" w:ascii="宋体" w:hAnsi="宋体" w:cs="宋体"/>
                <w:color w:val="auto"/>
                <w:sz w:val="24"/>
                <w:highlight w:val="none"/>
              </w:rPr>
              <w:t>政府采购价格折扣优惠政策说明</w:t>
            </w:r>
          </w:p>
        </w:tc>
        <w:tc>
          <w:tcPr>
            <w:tcW w:w="1332" w:type="dxa"/>
            <w:vMerge w:val="restart"/>
            <w:vAlign w:val="center"/>
          </w:tcPr>
          <w:p w14:paraId="09EE7FD4">
            <w:pPr>
              <w:jc w:val="center"/>
              <w:rPr>
                <w:rFonts w:ascii="宋体" w:hAnsi="宋体" w:cs="宋体"/>
                <w:color w:val="auto"/>
                <w:sz w:val="24"/>
                <w:highlight w:val="none"/>
              </w:rPr>
            </w:pPr>
            <w:r>
              <w:rPr>
                <w:rFonts w:hint="eastAsia" w:ascii="宋体" w:hAnsi="宋体" w:cs="宋体"/>
                <w:color w:val="auto"/>
                <w:sz w:val="24"/>
                <w:highlight w:val="none"/>
              </w:rPr>
              <w:t>中小企业</w:t>
            </w:r>
          </w:p>
        </w:tc>
        <w:tc>
          <w:tcPr>
            <w:tcW w:w="7596" w:type="dxa"/>
            <w:vAlign w:val="center"/>
          </w:tcPr>
          <w:p w14:paraId="1B572FFC">
            <w:pPr>
              <w:rPr>
                <w:rFonts w:ascii="宋体" w:hAnsi="宋体" w:cs="宋体"/>
                <w:bCs/>
                <w:color w:val="auto"/>
                <w:sz w:val="24"/>
                <w:highlight w:val="none"/>
              </w:rPr>
            </w:pPr>
            <w:r>
              <w:rPr>
                <w:rFonts w:hint="eastAsia" w:ascii="宋体" w:hAnsi="宋体" w:cs="宋体"/>
                <w:color w:val="auto"/>
                <w:sz w:val="24"/>
                <w:highlight w:val="none"/>
              </w:rPr>
              <w:t>根据工信部等部委发布的《关于印发中小企业划型标准规定的通知》（工信部联企业</w:t>
            </w:r>
            <w:r>
              <w:rPr>
                <w:rFonts w:hint="eastAsia" w:ascii="宋体" w:hAnsi="宋体" w:cs="宋体"/>
                <w:bCs/>
                <w:color w:val="auto"/>
                <w:sz w:val="24"/>
                <w:highlight w:val="none"/>
              </w:rPr>
              <w:t>〔2011〕300</w:t>
            </w:r>
            <w:r>
              <w:rPr>
                <w:rFonts w:hint="eastAsia" w:ascii="宋体" w:hAnsi="宋体" w:cs="宋体"/>
                <w:color w:val="auto"/>
                <w:sz w:val="24"/>
                <w:highlight w:val="none"/>
              </w:rPr>
              <w:t>号），按照本次采购标的所属行业的划型标准，符合条件的中小企业提供《中小企业声明函》。</w:t>
            </w:r>
          </w:p>
        </w:tc>
      </w:tr>
      <w:tr w14:paraId="440D0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730" w:type="dxa"/>
            <w:vMerge w:val="continue"/>
            <w:vAlign w:val="center"/>
          </w:tcPr>
          <w:p w14:paraId="54ECAE22">
            <w:pPr>
              <w:jc w:val="center"/>
              <w:rPr>
                <w:rFonts w:ascii="宋体" w:hAnsi="宋体" w:cs="宋体"/>
                <w:color w:val="auto"/>
                <w:sz w:val="24"/>
                <w:highlight w:val="none"/>
              </w:rPr>
            </w:pPr>
          </w:p>
        </w:tc>
        <w:tc>
          <w:tcPr>
            <w:tcW w:w="1332" w:type="dxa"/>
            <w:vMerge w:val="continue"/>
            <w:vAlign w:val="center"/>
          </w:tcPr>
          <w:p w14:paraId="6E45EC87">
            <w:pPr>
              <w:jc w:val="center"/>
              <w:rPr>
                <w:rFonts w:ascii="宋体" w:hAnsi="宋体" w:cs="宋体"/>
                <w:color w:val="auto"/>
                <w:sz w:val="24"/>
                <w:highlight w:val="none"/>
              </w:rPr>
            </w:pPr>
          </w:p>
        </w:tc>
        <w:tc>
          <w:tcPr>
            <w:tcW w:w="7596" w:type="dxa"/>
            <w:vAlign w:val="center"/>
          </w:tcPr>
          <w:p w14:paraId="5DFCD907">
            <w:pPr>
              <w:rPr>
                <w:rFonts w:ascii="宋体" w:hAnsi="宋体" w:cs="宋体"/>
                <w:color w:val="auto"/>
                <w:sz w:val="24"/>
                <w:highlight w:val="none"/>
              </w:rPr>
            </w:pPr>
            <w:r>
              <w:rPr>
                <w:rFonts w:hint="eastAsia" w:ascii="宋体" w:hAnsi="宋体" w:cs="宋体"/>
                <w:bCs/>
                <w:color w:val="auto"/>
                <w:sz w:val="24"/>
                <w:highlight w:val="none"/>
              </w:rPr>
              <w:t>根据财政部发布的《政府采购促进中小企业发展管理办法》（财库〔2020〕46号）</w:t>
            </w:r>
            <w:r>
              <w:rPr>
                <w:rFonts w:hint="eastAsia" w:ascii="宋体" w:hAnsi="宋体" w:cs="宋体"/>
                <w:color w:val="auto"/>
                <w:sz w:val="24"/>
                <w:highlight w:val="none"/>
              </w:rPr>
              <w:t>规定，对</w:t>
            </w:r>
            <w:r>
              <w:rPr>
                <w:rFonts w:hint="eastAsia" w:ascii="宋体" w:hAnsi="宋体" w:cs="宋体"/>
                <w:color w:val="auto"/>
                <w:sz w:val="24"/>
                <w:szCs w:val="24"/>
                <w:highlight w:val="none"/>
              </w:rPr>
              <w:t>非专门面向中小企业预留采购项目</w:t>
            </w:r>
            <w:r>
              <w:rPr>
                <w:rFonts w:hint="eastAsia" w:ascii="宋体" w:hAnsi="宋体" w:cs="宋体"/>
                <w:color w:val="auto"/>
                <w:sz w:val="24"/>
                <w:highlight w:val="none"/>
              </w:rPr>
              <w:t>，给予小微企业投标报价10%的评审折扣。</w:t>
            </w:r>
          </w:p>
        </w:tc>
      </w:tr>
      <w:tr w14:paraId="681360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0" w:hRule="atLeast"/>
          <w:jc w:val="center"/>
        </w:trPr>
        <w:tc>
          <w:tcPr>
            <w:tcW w:w="730" w:type="dxa"/>
            <w:vMerge w:val="continue"/>
            <w:vAlign w:val="center"/>
          </w:tcPr>
          <w:p w14:paraId="753113FD">
            <w:pPr>
              <w:jc w:val="center"/>
              <w:rPr>
                <w:rFonts w:ascii="宋体" w:hAnsi="宋体" w:cs="宋体"/>
                <w:color w:val="auto"/>
                <w:sz w:val="24"/>
                <w:highlight w:val="none"/>
              </w:rPr>
            </w:pPr>
          </w:p>
        </w:tc>
        <w:tc>
          <w:tcPr>
            <w:tcW w:w="1332" w:type="dxa"/>
            <w:vMerge w:val="continue"/>
            <w:vAlign w:val="center"/>
          </w:tcPr>
          <w:p w14:paraId="5AB39C59">
            <w:pPr>
              <w:jc w:val="center"/>
              <w:rPr>
                <w:rFonts w:ascii="宋体" w:hAnsi="宋体" w:cs="宋体"/>
                <w:color w:val="auto"/>
                <w:sz w:val="24"/>
                <w:highlight w:val="none"/>
              </w:rPr>
            </w:pPr>
          </w:p>
        </w:tc>
        <w:tc>
          <w:tcPr>
            <w:tcW w:w="7596" w:type="dxa"/>
            <w:vAlign w:val="center"/>
          </w:tcPr>
          <w:p w14:paraId="02874EC7">
            <w:pPr>
              <w:rPr>
                <w:rFonts w:ascii="宋体" w:hAnsi="宋体" w:cs="宋体"/>
                <w:bCs/>
                <w:color w:val="auto"/>
                <w:sz w:val="24"/>
                <w:highlight w:val="none"/>
              </w:rPr>
            </w:pPr>
            <w:r>
              <w:rPr>
                <w:rFonts w:hint="eastAsia" w:ascii="宋体" w:hAnsi="宋体" w:cs="宋体"/>
                <w:bCs/>
                <w:color w:val="auto"/>
                <w:sz w:val="24"/>
                <w:highlight w:val="none"/>
              </w:rPr>
              <w:t>小微企业只有提供本企业制造的货物、承担的工程或者服务，或者提供其他小微企业制造的货物，享受投标货物的价格折扣；</w:t>
            </w:r>
          </w:p>
          <w:p w14:paraId="27829F34">
            <w:pPr>
              <w:rPr>
                <w:rFonts w:ascii="宋体" w:hAnsi="宋体" w:cs="宋体"/>
                <w:color w:val="auto"/>
                <w:sz w:val="24"/>
                <w:highlight w:val="none"/>
              </w:rPr>
            </w:pPr>
            <w:r>
              <w:rPr>
                <w:rFonts w:hint="eastAsia" w:ascii="宋体" w:hAnsi="宋体" w:cs="宋体"/>
                <w:bCs/>
                <w:color w:val="auto"/>
                <w:sz w:val="24"/>
                <w:highlight w:val="none"/>
              </w:rPr>
              <w:t>小微企业提供中型企业制造的货物或使用大型企业注册商标货物的，视同为中型企业。</w:t>
            </w:r>
          </w:p>
        </w:tc>
      </w:tr>
      <w:tr w14:paraId="6DE1E8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8" w:hRule="atLeast"/>
          <w:jc w:val="center"/>
        </w:trPr>
        <w:tc>
          <w:tcPr>
            <w:tcW w:w="730" w:type="dxa"/>
            <w:vMerge w:val="continue"/>
            <w:vAlign w:val="center"/>
          </w:tcPr>
          <w:p w14:paraId="09885F9C">
            <w:pPr>
              <w:jc w:val="center"/>
              <w:rPr>
                <w:rFonts w:ascii="宋体" w:hAnsi="宋体" w:cs="宋体"/>
                <w:color w:val="auto"/>
                <w:sz w:val="24"/>
                <w:highlight w:val="none"/>
              </w:rPr>
            </w:pPr>
          </w:p>
        </w:tc>
        <w:tc>
          <w:tcPr>
            <w:tcW w:w="1332" w:type="dxa"/>
            <w:vAlign w:val="center"/>
          </w:tcPr>
          <w:p w14:paraId="2C887919">
            <w:pPr>
              <w:jc w:val="center"/>
              <w:rPr>
                <w:rFonts w:ascii="宋体" w:hAnsi="宋体" w:cs="宋体"/>
                <w:color w:val="auto"/>
                <w:sz w:val="24"/>
                <w:highlight w:val="none"/>
              </w:rPr>
            </w:pPr>
            <w:r>
              <w:rPr>
                <w:rFonts w:hint="eastAsia" w:ascii="宋体" w:hAnsi="宋体" w:cs="宋体"/>
                <w:color w:val="auto"/>
                <w:sz w:val="24"/>
                <w:highlight w:val="none"/>
              </w:rPr>
              <w:t>监狱企业</w:t>
            </w:r>
          </w:p>
        </w:tc>
        <w:tc>
          <w:tcPr>
            <w:tcW w:w="7596" w:type="dxa"/>
            <w:vAlign w:val="center"/>
          </w:tcPr>
          <w:p w14:paraId="275C66BB">
            <w:pPr>
              <w:rPr>
                <w:rFonts w:ascii="宋体" w:hAnsi="宋体" w:cs="宋体"/>
                <w:color w:val="auto"/>
                <w:sz w:val="24"/>
                <w:highlight w:val="none"/>
              </w:rPr>
            </w:pPr>
            <w:r>
              <w:rPr>
                <w:rFonts w:hint="eastAsia" w:ascii="宋体" w:hAnsi="宋体" w:cs="宋体"/>
                <w:bCs/>
                <w:color w:val="auto"/>
                <w:sz w:val="24"/>
                <w:highlight w:val="none"/>
              </w:rPr>
              <w:t>根据财库〔2014〕68号《财政部司法部关于政府采购支持监狱企业发展有关问题的通知》，</w:t>
            </w:r>
            <w:r>
              <w:rPr>
                <w:rFonts w:hint="eastAsia" w:ascii="宋体" w:hAnsi="宋体" w:cs="宋体"/>
                <w:color w:val="auto"/>
                <w:sz w:val="24"/>
                <w:highlight w:val="none"/>
              </w:rPr>
              <w:t>由省级以上监狱管理局、戒毒管理局（含新疆生产建设兵团）认定的监狱企业，提供《监狱企业声明函》的</w:t>
            </w:r>
            <w:r>
              <w:rPr>
                <w:rFonts w:hint="eastAsia" w:ascii="宋体" w:hAnsi="宋体" w:cs="宋体"/>
                <w:bCs/>
                <w:color w:val="auto"/>
                <w:sz w:val="24"/>
                <w:highlight w:val="none"/>
              </w:rPr>
              <w:t>视同小微企业。</w:t>
            </w:r>
          </w:p>
        </w:tc>
      </w:tr>
      <w:tr w14:paraId="7DCAE8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3" w:hRule="atLeast"/>
          <w:jc w:val="center"/>
        </w:trPr>
        <w:tc>
          <w:tcPr>
            <w:tcW w:w="730" w:type="dxa"/>
            <w:vMerge w:val="continue"/>
            <w:vAlign w:val="center"/>
          </w:tcPr>
          <w:p w14:paraId="2AD20A8A">
            <w:pPr>
              <w:jc w:val="center"/>
              <w:rPr>
                <w:rFonts w:ascii="宋体" w:hAnsi="宋体" w:cs="宋体"/>
                <w:color w:val="auto"/>
                <w:sz w:val="24"/>
                <w:highlight w:val="none"/>
              </w:rPr>
            </w:pPr>
          </w:p>
        </w:tc>
        <w:tc>
          <w:tcPr>
            <w:tcW w:w="1332" w:type="dxa"/>
            <w:vAlign w:val="center"/>
          </w:tcPr>
          <w:p w14:paraId="00C71CD4">
            <w:pPr>
              <w:jc w:val="center"/>
              <w:rPr>
                <w:rFonts w:ascii="宋体" w:hAnsi="宋体" w:cs="宋体"/>
                <w:color w:val="auto"/>
                <w:sz w:val="24"/>
                <w:highlight w:val="none"/>
              </w:rPr>
            </w:pPr>
            <w:r>
              <w:rPr>
                <w:rFonts w:hint="eastAsia" w:ascii="宋体" w:hAnsi="宋体" w:cs="宋体"/>
                <w:bCs/>
                <w:color w:val="auto"/>
                <w:sz w:val="24"/>
                <w:highlight w:val="none"/>
              </w:rPr>
              <w:t>残疾人福利性单位</w:t>
            </w:r>
          </w:p>
        </w:tc>
        <w:tc>
          <w:tcPr>
            <w:tcW w:w="7596" w:type="dxa"/>
            <w:vAlign w:val="center"/>
          </w:tcPr>
          <w:p w14:paraId="62BB9525">
            <w:pPr>
              <w:rPr>
                <w:rFonts w:ascii="宋体" w:hAnsi="宋体" w:cs="宋体"/>
                <w:color w:val="auto"/>
                <w:sz w:val="24"/>
                <w:highlight w:val="none"/>
              </w:rPr>
            </w:pPr>
            <w:r>
              <w:rPr>
                <w:rFonts w:hint="eastAsia" w:ascii="宋体" w:hAnsi="宋体" w:cs="宋体"/>
                <w:bCs/>
                <w:color w:val="auto"/>
                <w:sz w:val="24"/>
                <w:highlight w:val="none"/>
              </w:rPr>
              <w:t>根据财库〔2017〕141号《财政部民政部中国残疾人联合会关于促进残疾人就业政府采购政策的通知》，符合享受政府采购支持政策的残疾人福利性单位且提供《残疾人福利性单位声明函》的视同小微企业。</w:t>
            </w:r>
          </w:p>
        </w:tc>
      </w:tr>
      <w:tr w14:paraId="3CF9F5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7" w:hRule="atLeast"/>
          <w:jc w:val="center"/>
        </w:trPr>
        <w:tc>
          <w:tcPr>
            <w:tcW w:w="730" w:type="dxa"/>
            <w:vAlign w:val="center"/>
          </w:tcPr>
          <w:p w14:paraId="44ABBDBC">
            <w:pPr>
              <w:jc w:val="center"/>
              <w:rPr>
                <w:rFonts w:ascii="宋体" w:hAnsi="宋体" w:cs="宋体"/>
                <w:b/>
                <w:color w:val="auto"/>
                <w:sz w:val="24"/>
                <w:highlight w:val="none"/>
                <w:lang w:val="zh-CN"/>
              </w:rPr>
            </w:pPr>
            <w:r>
              <w:rPr>
                <w:rFonts w:hint="eastAsia" w:ascii="宋体" w:hAnsi="宋体" w:cs="宋体"/>
                <w:b/>
                <w:color w:val="auto"/>
                <w:sz w:val="24"/>
                <w:highlight w:val="none"/>
                <w:lang w:val="zh-CN"/>
              </w:rPr>
              <w:t>备注</w:t>
            </w:r>
          </w:p>
        </w:tc>
        <w:tc>
          <w:tcPr>
            <w:tcW w:w="8928" w:type="dxa"/>
            <w:gridSpan w:val="2"/>
            <w:vAlign w:val="center"/>
          </w:tcPr>
          <w:p w14:paraId="68B5EEC1">
            <w:pPr>
              <w:rPr>
                <w:rFonts w:ascii="宋体" w:hAnsi="宋体" w:cs="宋体"/>
                <w:b/>
                <w:color w:val="auto"/>
                <w:sz w:val="24"/>
                <w:highlight w:val="none"/>
                <w:lang w:val="zh-CN"/>
              </w:rPr>
            </w:pPr>
            <w:r>
              <w:rPr>
                <w:rFonts w:hint="eastAsia" w:ascii="宋体" w:hAnsi="宋体" w:cs="宋体"/>
                <w:color w:val="auto"/>
                <w:sz w:val="24"/>
                <w:highlight w:val="none"/>
                <w:lang w:val="zh-CN"/>
              </w:rPr>
              <w:t>因落实政府采购政策进行价格调整的，</w:t>
            </w:r>
            <w:r>
              <w:rPr>
                <w:rFonts w:hint="eastAsia" w:ascii="宋体" w:hAnsi="宋体" w:cs="宋体"/>
                <w:color w:val="auto"/>
                <w:sz w:val="24"/>
                <w:highlight w:val="none"/>
              </w:rPr>
              <w:t>评审</w:t>
            </w:r>
            <w:r>
              <w:rPr>
                <w:rFonts w:hint="eastAsia" w:ascii="宋体" w:hAnsi="宋体" w:cs="宋体"/>
                <w:color w:val="auto"/>
                <w:sz w:val="24"/>
                <w:highlight w:val="none"/>
                <w:lang w:val="zh-CN"/>
              </w:rPr>
              <w:t>小组应记录价格调整的依据、计算过程及计算结果。</w:t>
            </w:r>
          </w:p>
        </w:tc>
      </w:tr>
    </w:tbl>
    <w:p w14:paraId="3764B0D3">
      <w:pPr>
        <w:spacing w:line="4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4.5.5 商务技术评审标准</w:t>
      </w:r>
    </w:p>
    <w:p w14:paraId="0D97D956">
      <w:pPr>
        <w:spacing w:line="400" w:lineRule="exact"/>
        <w:jc w:val="center"/>
        <w:rPr>
          <w:rFonts w:ascii="宋体" w:hAnsi="宋体" w:cs="宋体"/>
          <w:b/>
          <w:color w:val="auto"/>
          <w:sz w:val="24"/>
          <w:szCs w:val="24"/>
          <w:highlight w:val="none"/>
        </w:rPr>
      </w:pPr>
      <w:r>
        <w:rPr>
          <w:rFonts w:hint="eastAsia" w:ascii="宋体" w:hAnsi="宋体" w:cs="宋体"/>
          <w:b/>
          <w:color w:val="auto"/>
          <w:sz w:val="24"/>
          <w:szCs w:val="24"/>
          <w:highlight w:val="none"/>
        </w:rPr>
        <w:t>商务技术评审标准（占总分值的70%）</w:t>
      </w:r>
    </w:p>
    <w:tbl>
      <w:tblPr>
        <w:tblStyle w:val="35"/>
        <w:tblW w:w="971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652"/>
        <w:gridCol w:w="1056"/>
        <w:gridCol w:w="7271"/>
        <w:gridCol w:w="737"/>
      </w:tblGrid>
      <w:tr w14:paraId="588880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5" w:hRule="atLeast"/>
          <w:jc w:val="center"/>
        </w:trPr>
        <w:tc>
          <w:tcPr>
            <w:tcW w:w="652" w:type="dxa"/>
            <w:vAlign w:val="center"/>
          </w:tcPr>
          <w:p w14:paraId="17C2E31D">
            <w:pPr>
              <w:widowControl/>
              <w:adjustRightInd w:val="0"/>
              <w:snapToGrid w:val="0"/>
              <w:jc w:val="center"/>
              <w:rPr>
                <w:rFonts w:ascii="宋体" w:hAnsi="宋体" w:cs="宋体"/>
                <w:color w:val="auto"/>
                <w:kern w:val="1"/>
                <w:szCs w:val="21"/>
                <w:highlight w:val="none"/>
              </w:rPr>
            </w:pPr>
            <w:r>
              <w:rPr>
                <w:rFonts w:hint="eastAsia" w:ascii="宋体" w:hAnsi="宋体" w:cs="宋体"/>
                <w:color w:val="auto"/>
                <w:kern w:val="1"/>
                <w:szCs w:val="21"/>
                <w:highlight w:val="none"/>
              </w:rPr>
              <w:t>序号</w:t>
            </w:r>
          </w:p>
        </w:tc>
        <w:tc>
          <w:tcPr>
            <w:tcW w:w="1056" w:type="dxa"/>
            <w:vAlign w:val="center"/>
          </w:tcPr>
          <w:p w14:paraId="7643EE8D">
            <w:pPr>
              <w:widowControl/>
              <w:adjustRightInd w:val="0"/>
              <w:snapToGrid w:val="0"/>
              <w:jc w:val="center"/>
              <w:rPr>
                <w:rFonts w:ascii="宋体" w:hAnsi="宋体" w:cs="宋体"/>
                <w:color w:val="auto"/>
                <w:kern w:val="1"/>
                <w:szCs w:val="21"/>
                <w:highlight w:val="none"/>
              </w:rPr>
            </w:pPr>
            <w:r>
              <w:rPr>
                <w:rFonts w:hint="eastAsia" w:ascii="宋体" w:hAnsi="宋体" w:cs="宋体"/>
                <w:color w:val="auto"/>
                <w:kern w:val="1"/>
                <w:szCs w:val="21"/>
                <w:highlight w:val="none"/>
              </w:rPr>
              <w:t>评审内容</w:t>
            </w:r>
          </w:p>
        </w:tc>
        <w:tc>
          <w:tcPr>
            <w:tcW w:w="7271" w:type="dxa"/>
            <w:tcMar>
              <w:top w:w="100" w:type="dxa"/>
              <w:right w:w="100" w:type="dxa"/>
            </w:tcMar>
            <w:vAlign w:val="center"/>
          </w:tcPr>
          <w:p w14:paraId="4CA649A8">
            <w:pPr>
              <w:widowControl/>
              <w:adjustRightInd w:val="0"/>
              <w:snapToGrid w:val="0"/>
              <w:jc w:val="center"/>
              <w:rPr>
                <w:rFonts w:ascii="宋体" w:hAnsi="宋体" w:cs="宋体"/>
                <w:color w:val="auto"/>
                <w:kern w:val="1"/>
                <w:szCs w:val="21"/>
                <w:highlight w:val="none"/>
              </w:rPr>
            </w:pPr>
            <w:r>
              <w:rPr>
                <w:rFonts w:hint="eastAsia" w:ascii="宋体" w:hAnsi="宋体" w:cs="宋体"/>
                <w:color w:val="auto"/>
                <w:kern w:val="1"/>
                <w:szCs w:val="21"/>
                <w:highlight w:val="none"/>
              </w:rPr>
              <w:t>评审标准</w:t>
            </w:r>
          </w:p>
        </w:tc>
        <w:tc>
          <w:tcPr>
            <w:tcW w:w="737" w:type="dxa"/>
            <w:tcMar>
              <w:top w:w="100" w:type="dxa"/>
              <w:right w:w="100" w:type="dxa"/>
            </w:tcMar>
            <w:vAlign w:val="center"/>
          </w:tcPr>
          <w:p w14:paraId="2FFA3DF8">
            <w:pPr>
              <w:widowControl/>
              <w:adjustRightInd w:val="0"/>
              <w:snapToGrid w:val="0"/>
              <w:jc w:val="center"/>
              <w:rPr>
                <w:rFonts w:ascii="宋体" w:hAnsi="宋体" w:cs="宋体"/>
                <w:color w:val="auto"/>
                <w:kern w:val="1"/>
                <w:szCs w:val="21"/>
                <w:highlight w:val="none"/>
              </w:rPr>
            </w:pPr>
            <w:r>
              <w:rPr>
                <w:rFonts w:hint="eastAsia" w:ascii="宋体" w:hAnsi="宋体" w:cs="宋体"/>
                <w:color w:val="auto"/>
                <w:kern w:val="1"/>
                <w:szCs w:val="21"/>
                <w:highlight w:val="none"/>
              </w:rPr>
              <w:t>分值</w:t>
            </w:r>
          </w:p>
        </w:tc>
      </w:tr>
      <w:tr w14:paraId="316894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485" w:hRule="atLeast"/>
          <w:jc w:val="center"/>
        </w:trPr>
        <w:tc>
          <w:tcPr>
            <w:tcW w:w="652" w:type="dxa"/>
            <w:tcMar>
              <w:top w:w="100" w:type="dxa"/>
              <w:right w:w="100" w:type="dxa"/>
            </w:tcMar>
            <w:vAlign w:val="center"/>
          </w:tcPr>
          <w:p w14:paraId="5C5BFA03">
            <w:pPr>
              <w:adjustRightInd w:val="0"/>
              <w:snapToGrid w:val="0"/>
              <w:jc w:val="center"/>
              <w:rPr>
                <w:rFonts w:ascii="宋体" w:hAnsi="宋体" w:cs="宋体"/>
                <w:color w:val="auto"/>
                <w:kern w:val="1"/>
                <w:szCs w:val="21"/>
                <w:highlight w:val="none"/>
              </w:rPr>
            </w:pPr>
            <w:r>
              <w:rPr>
                <w:rFonts w:hint="eastAsia" w:ascii="宋体" w:hAnsi="宋体" w:cs="宋体"/>
                <w:color w:val="auto"/>
                <w:kern w:val="1"/>
                <w:szCs w:val="21"/>
                <w:highlight w:val="none"/>
              </w:rPr>
              <w:t>1</w:t>
            </w:r>
          </w:p>
        </w:tc>
        <w:tc>
          <w:tcPr>
            <w:tcW w:w="1056" w:type="dxa"/>
            <w:tcMar>
              <w:top w:w="100" w:type="dxa"/>
              <w:right w:w="100" w:type="dxa"/>
            </w:tcMar>
            <w:vAlign w:val="center"/>
          </w:tcPr>
          <w:p w14:paraId="6518FF55">
            <w:pPr>
              <w:adjustRightInd w:val="0"/>
              <w:snapToGrid w:val="0"/>
              <w:jc w:val="center"/>
              <w:rPr>
                <w:color w:val="auto"/>
                <w:highlight w:val="none"/>
              </w:rPr>
            </w:pPr>
            <w:r>
              <w:rPr>
                <w:rFonts w:hint="eastAsia"/>
                <w:color w:val="auto"/>
                <w:highlight w:val="none"/>
              </w:rPr>
              <w:t>商务部分</w:t>
            </w:r>
          </w:p>
          <w:p w14:paraId="63D07268">
            <w:pPr>
              <w:pStyle w:val="34"/>
              <w:ind w:firstLine="210"/>
              <w:rPr>
                <w:color w:val="auto"/>
                <w:highlight w:val="none"/>
              </w:rPr>
            </w:pPr>
            <w:r>
              <w:rPr>
                <w:rFonts w:hint="eastAsia" w:ascii="宋体" w:hAnsi="宋体" w:cs="宋体"/>
                <w:color w:val="auto"/>
                <w:sz w:val="21"/>
                <w:szCs w:val="21"/>
                <w:highlight w:val="none"/>
              </w:rPr>
              <w:t>10分</w:t>
            </w:r>
          </w:p>
        </w:tc>
        <w:tc>
          <w:tcPr>
            <w:tcW w:w="7271" w:type="dxa"/>
            <w:tcMar>
              <w:top w:w="100" w:type="dxa"/>
              <w:right w:w="100" w:type="dxa"/>
            </w:tcMar>
            <w:vAlign w:val="center"/>
          </w:tcPr>
          <w:p w14:paraId="57C31A6C">
            <w:pPr>
              <w:adjustRightInd w:val="0"/>
              <w:snapToGrid w:val="0"/>
              <w:rPr>
                <w:rFonts w:ascii="宋体" w:hAnsi="宋体" w:cs="宋体"/>
                <w:color w:val="auto"/>
                <w:szCs w:val="21"/>
                <w:highlight w:val="none"/>
              </w:rPr>
            </w:pPr>
            <w:r>
              <w:rPr>
                <w:rFonts w:hint="eastAsia" w:ascii="宋体" w:hAnsi="宋体" w:cs="宋体"/>
                <w:color w:val="auto"/>
                <w:szCs w:val="21"/>
                <w:highlight w:val="none"/>
              </w:rPr>
              <w:t>业绩（0-10分）：投标人近三年完成的类似项目业绩，每提供一项业绩得2分，本项最高得10分。（提供中标通知书或采购合同。提供采购合同的至少包括合同首页、合同内容描述页、合同清单页、合同货物及金额所在页、合同盖章页等合同关键页复印件并加盖投标人公章。未按上述要求提供佐证材料或佐证材料不清晰无法辨识内容的本项不得分。）</w:t>
            </w:r>
          </w:p>
        </w:tc>
        <w:tc>
          <w:tcPr>
            <w:tcW w:w="737" w:type="dxa"/>
            <w:tcMar>
              <w:top w:w="100" w:type="dxa"/>
              <w:right w:w="100" w:type="dxa"/>
            </w:tcMar>
            <w:vAlign w:val="center"/>
          </w:tcPr>
          <w:p w14:paraId="46E6698E">
            <w:pPr>
              <w:adjustRightInd w:val="0"/>
              <w:snapToGrid w:val="0"/>
              <w:jc w:val="center"/>
              <w:rPr>
                <w:rFonts w:ascii="宋体" w:hAnsi="宋体" w:cs="宋体"/>
                <w:color w:val="auto"/>
                <w:kern w:val="1"/>
                <w:szCs w:val="21"/>
                <w:highlight w:val="none"/>
              </w:rPr>
            </w:pPr>
            <w:r>
              <w:rPr>
                <w:rFonts w:hint="eastAsia" w:ascii="宋体" w:hAnsi="宋体" w:cs="宋体"/>
                <w:color w:val="auto"/>
                <w:kern w:val="1"/>
                <w:szCs w:val="21"/>
                <w:highlight w:val="none"/>
              </w:rPr>
              <w:t>0-10</w:t>
            </w:r>
          </w:p>
        </w:tc>
      </w:tr>
      <w:tr w14:paraId="71DD53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092" w:hRule="atLeast"/>
          <w:jc w:val="center"/>
        </w:trPr>
        <w:tc>
          <w:tcPr>
            <w:tcW w:w="652" w:type="dxa"/>
            <w:tcMar>
              <w:top w:w="100" w:type="dxa"/>
              <w:right w:w="100" w:type="dxa"/>
            </w:tcMar>
            <w:vAlign w:val="center"/>
          </w:tcPr>
          <w:p w14:paraId="0CAA67F4">
            <w:pPr>
              <w:adjustRightInd w:val="0"/>
              <w:snapToGrid w:val="0"/>
              <w:jc w:val="center"/>
              <w:rPr>
                <w:rFonts w:ascii="宋体" w:hAnsi="宋体" w:cs="宋体"/>
                <w:color w:val="auto"/>
                <w:kern w:val="1"/>
                <w:szCs w:val="21"/>
                <w:highlight w:val="none"/>
              </w:rPr>
            </w:pPr>
            <w:r>
              <w:rPr>
                <w:rFonts w:hint="eastAsia" w:ascii="宋体" w:hAnsi="宋体" w:cs="宋体"/>
                <w:color w:val="auto"/>
                <w:kern w:val="1"/>
                <w:szCs w:val="21"/>
                <w:highlight w:val="none"/>
              </w:rPr>
              <w:t>2</w:t>
            </w:r>
          </w:p>
        </w:tc>
        <w:tc>
          <w:tcPr>
            <w:tcW w:w="1056" w:type="dxa"/>
            <w:vMerge w:val="restart"/>
            <w:tcMar>
              <w:top w:w="100" w:type="dxa"/>
              <w:right w:w="100" w:type="dxa"/>
            </w:tcMar>
            <w:vAlign w:val="center"/>
          </w:tcPr>
          <w:p w14:paraId="22E54336">
            <w:pPr>
              <w:adjustRightInd w:val="0"/>
              <w:snapToGrid w:val="0"/>
              <w:textAlignment w:val="baseline"/>
              <w:rPr>
                <w:rFonts w:ascii="宋体" w:hAnsi="宋体" w:cs="宋体"/>
                <w:color w:val="auto"/>
                <w:szCs w:val="21"/>
                <w:highlight w:val="none"/>
              </w:rPr>
            </w:pPr>
            <w:r>
              <w:rPr>
                <w:rFonts w:hint="eastAsia" w:ascii="宋体" w:hAnsi="宋体" w:cs="宋体"/>
                <w:color w:val="auto"/>
                <w:szCs w:val="21"/>
                <w:highlight w:val="none"/>
              </w:rPr>
              <w:t>技术部分</w:t>
            </w:r>
          </w:p>
          <w:p w14:paraId="7F54B1AB">
            <w:pPr>
              <w:pStyle w:val="34"/>
              <w:ind w:firstLine="210"/>
              <w:textAlignment w:val="baseline"/>
              <w:rPr>
                <w:rFonts w:ascii="宋体" w:hAnsi="宋体" w:cs="宋体"/>
                <w:color w:val="auto"/>
                <w:sz w:val="21"/>
                <w:szCs w:val="21"/>
                <w:highlight w:val="none"/>
              </w:rPr>
            </w:pPr>
            <w:r>
              <w:rPr>
                <w:rFonts w:hint="eastAsia" w:ascii="宋体" w:hAnsi="宋体" w:cs="宋体"/>
                <w:color w:val="auto"/>
                <w:sz w:val="21"/>
                <w:szCs w:val="21"/>
                <w:highlight w:val="none"/>
              </w:rPr>
              <w:t>60分</w:t>
            </w:r>
          </w:p>
        </w:tc>
        <w:tc>
          <w:tcPr>
            <w:tcW w:w="7271" w:type="dxa"/>
            <w:tcMar>
              <w:top w:w="100" w:type="dxa"/>
              <w:right w:w="100" w:type="dxa"/>
            </w:tcMar>
            <w:vAlign w:val="center"/>
          </w:tcPr>
          <w:p w14:paraId="6C31DE3C">
            <w:pPr>
              <w:adjustRightInd w:val="0"/>
              <w:snapToGrid w:val="0"/>
              <w:textAlignment w:val="baseline"/>
              <w:rPr>
                <w:rFonts w:ascii="宋体" w:hAnsi="宋体" w:cs="宋体"/>
                <w:color w:val="auto"/>
                <w:szCs w:val="21"/>
                <w:highlight w:val="none"/>
              </w:rPr>
            </w:pPr>
            <w:r>
              <w:rPr>
                <w:rFonts w:hint="eastAsia" w:ascii="宋体" w:hAnsi="宋体" w:cs="宋体"/>
                <w:color w:val="auto"/>
                <w:szCs w:val="21"/>
                <w:highlight w:val="none"/>
              </w:rPr>
              <w:t>技术参数（0-30分）：</w:t>
            </w:r>
          </w:p>
          <w:p w14:paraId="46D042C5">
            <w:pPr>
              <w:adjustRightInd w:val="0"/>
              <w:snapToGrid w:val="0"/>
              <w:textAlignment w:val="baseline"/>
              <w:rPr>
                <w:rFonts w:ascii="宋体" w:hAnsi="宋体" w:cs="宋体"/>
                <w:color w:val="auto"/>
                <w:szCs w:val="21"/>
                <w:highlight w:val="none"/>
              </w:rPr>
            </w:pPr>
            <w:r>
              <w:rPr>
                <w:rFonts w:hint="eastAsia" w:ascii="宋体" w:hAnsi="宋体" w:cs="宋体"/>
                <w:color w:val="auto"/>
                <w:szCs w:val="21"/>
                <w:highlight w:val="none"/>
              </w:rPr>
              <w:t>在“标的技术参数”中，每出现1项负偏离：扣3分，扣完为止（须提供有效的佐证材料；注明参数在佐证材料中的具体位置）</w:t>
            </w:r>
          </w:p>
        </w:tc>
        <w:tc>
          <w:tcPr>
            <w:tcW w:w="737" w:type="dxa"/>
            <w:tcMar>
              <w:top w:w="100" w:type="dxa"/>
              <w:right w:w="100" w:type="dxa"/>
            </w:tcMar>
            <w:vAlign w:val="center"/>
          </w:tcPr>
          <w:p w14:paraId="48FC82E2">
            <w:pPr>
              <w:adjustRightInd w:val="0"/>
              <w:snapToGrid w:val="0"/>
              <w:jc w:val="center"/>
              <w:rPr>
                <w:rFonts w:ascii="宋体" w:hAnsi="宋体" w:cs="宋体"/>
                <w:color w:val="auto"/>
                <w:kern w:val="1"/>
                <w:szCs w:val="21"/>
                <w:highlight w:val="none"/>
              </w:rPr>
            </w:pPr>
            <w:r>
              <w:rPr>
                <w:rFonts w:hint="eastAsia" w:ascii="宋体" w:hAnsi="宋体" w:cs="宋体"/>
                <w:color w:val="auto"/>
                <w:kern w:val="1"/>
                <w:szCs w:val="21"/>
                <w:highlight w:val="none"/>
              </w:rPr>
              <w:t>0-30</w:t>
            </w:r>
          </w:p>
        </w:tc>
      </w:tr>
      <w:tr w14:paraId="476B77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448" w:hRule="atLeast"/>
          <w:jc w:val="center"/>
        </w:trPr>
        <w:tc>
          <w:tcPr>
            <w:tcW w:w="652" w:type="dxa"/>
            <w:tcMar>
              <w:top w:w="100" w:type="dxa"/>
              <w:right w:w="100" w:type="dxa"/>
            </w:tcMar>
            <w:vAlign w:val="center"/>
          </w:tcPr>
          <w:p w14:paraId="67F8D3F9">
            <w:pPr>
              <w:adjustRightInd w:val="0"/>
              <w:snapToGrid w:val="0"/>
              <w:jc w:val="center"/>
              <w:rPr>
                <w:rFonts w:ascii="宋体" w:hAnsi="宋体" w:cs="宋体"/>
                <w:color w:val="auto"/>
                <w:kern w:val="1"/>
                <w:szCs w:val="21"/>
                <w:highlight w:val="none"/>
              </w:rPr>
            </w:pPr>
            <w:r>
              <w:rPr>
                <w:rFonts w:ascii="宋体" w:hAnsi="宋体" w:cs="宋体"/>
                <w:color w:val="auto"/>
                <w:kern w:val="1"/>
                <w:szCs w:val="21"/>
                <w:highlight w:val="none"/>
              </w:rPr>
              <w:t>3</w:t>
            </w:r>
          </w:p>
        </w:tc>
        <w:tc>
          <w:tcPr>
            <w:tcW w:w="1056" w:type="dxa"/>
            <w:vMerge w:val="continue"/>
            <w:tcMar>
              <w:top w:w="100" w:type="dxa"/>
              <w:right w:w="100" w:type="dxa"/>
            </w:tcMar>
            <w:vAlign w:val="center"/>
          </w:tcPr>
          <w:p w14:paraId="3877C420">
            <w:pPr>
              <w:adjustRightInd w:val="0"/>
              <w:snapToGrid w:val="0"/>
              <w:textAlignment w:val="baseline"/>
              <w:rPr>
                <w:rFonts w:ascii="宋体" w:hAnsi="宋体" w:cs="宋体"/>
                <w:color w:val="auto"/>
                <w:szCs w:val="21"/>
                <w:highlight w:val="none"/>
              </w:rPr>
            </w:pPr>
          </w:p>
        </w:tc>
        <w:tc>
          <w:tcPr>
            <w:tcW w:w="7271" w:type="dxa"/>
            <w:tcMar>
              <w:top w:w="100" w:type="dxa"/>
              <w:right w:w="100" w:type="dxa"/>
            </w:tcMar>
            <w:vAlign w:val="center"/>
          </w:tcPr>
          <w:p w14:paraId="2F28C2EB">
            <w:pPr>
              <w:adjustRightInd w:val="0"/>
              <w:snapToGrid w:val="0"/>
              <w:textAlignment w:val="baseline"/>
              <w:rPr>
                <w:rFonts w:ascii="宋体" w:hAnsi="宋体" w:cs="宋体"/>
                <w:color w:val="auto"/>
                <w:szCs w:val="21"/>
                <w:highlight w:val="none"/>
              </w:rPr>
            </w:pPr>
            <w:r>
              <w:rPr>
                <w:rFonts w:hint="eastAsia" w:ascii="宋体" w:hAnsi="宋体" w:cs="宋体"/>
                <w:color w:val="auto"/>
                <w:szCs w:val="21"/>
                <w:highlight w:val="none"/>
              </w:rPr>
              <w:t>项目实施方案（0-10分）：</w:t>
            </w:r>
          </w:p>
          <w:p w14:paraId="75B0DE2E">
            <w:pPr>
              <w:adjustRightInd w:val="0"/>
              <w:snapToGrid w:val="0"/>
              <w:textAlignment w:val="baseline"/>
              <w:rPr>
                <w:rFonts w:ascii="宋体" w:hAnsi="宋体" w:cs="宋体"/>
                <w:color w:val="auto"/>
                <w:szCs w:val="21"/>
                <w:highlight w:val="none"/>
              </w:rPr>
            </w:pPr>
            <w:r>
              <w:rPr>
                <w:rFonts w:hint="eastAsia" w:ascii="宋体" w:hAnsi="宋体" w:cs="宋体"/>
                <w:color w:val="auto"/>
                <w:szCs w:val="21"/>
                <w:highlight w:val="none"/>
              </w:rPr>
              <w:t>根据投标人提供的项目实施方案综合评审，内容包括：①项目实施进度计划及保障措施；②产品销售管理制度建设；③使用操作及维护保养；④质量保证措施等。</w:t>
            </w:r>
            <w:r>
              <w:rPr>
                <w:rFonts w:hint="eastAsia" w:ascii="宋体" w:hAnsi="宋体" w:eastAsia="宋体" w:cs="宋体"/>
                <w:color w:val="auto"/>
                <w:sz w:val="21"/>
                <w:szCs w:val="21"/>
                <w:highlight w:val="none"/>
                <w:lang w:val="en-US" w:eastAsia="zh-CN" w:bidi="ug-CN"/>
              </w:rPr>
              <w:t>全部提供得10分，每缺一小项扣2.5分（每有一小项表述混乱或不完善清晰的扣1分）；</w:t>
            </w:r>
            <w:r>
              <w:rPr>
                <w:rFonts w:hint="eastAsia" w:ascii="宋体" w:hAnsi="宋体" w:cs="宋体"/>
                <w:color w:val="auto"/>
                <w:szCs w:val="21"/>
                <w:highlight w:val="none"/>
              </w:rPr>
              <w:t>未提供此项的不得分。</w:t>
            </w:r>
          </w:p>
        </w:tc>
        <w:tc>
          <w:tcPr>
            <w:tcW w:w="737" w:type="dxa"/>
            <w:tcMar>
              <w:top w:w="100" w:type="dxa"/>
              <w:right w:w="100" w:type="dxa"/>
            </w:tcMar>
            <w:vAlign w:val="center"/>
          </w:tcPr>
          <w:p w14:paraId="3D048955">
            <w:pPr>
              <w:adjustRightInd w:val="0"/>
              <w:snapToGrid w:val="0"/>
              <w:jc w:val="center"/>
              <w:rPr>
                <w:rFonts w:ascii="宋体" w:hAnsi="宋体" w:cs="宋体"/>
                <w:color w:val="auto"/>
                <w:kern w:val="1"/>
                <w:szCs w:val="21"/>
                <w:highlight w:val="none"/>
              </w:rPr>
            </w:pPr>
            <w:r>
              <w:rPr>
                <w:rFonts w:hint="eastAsia" w:ascii="宋体" w:hAnsi="宋体" w:cs="宋体"/>
                <w:color w:val="auto"/>
                <w:szCs w:val="21"/>
                <w:highlight w:val="none"/>
              </w:rPr>
              <w:t>0-10</w:t>
            </w:r>
          </w:p>
        </w:tc>
      </w:tr>
      <w:tr w14:paraId="678F2B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196" w:hRule="atLeast"/>
          <w:jc w:val="center"/>
        </w:trPr>
        <w:tc>
          <w:tcPr>
            <w:tcW w:w="652" w:type="dxa"/>
            <w:tcMar>
              <w:top w:w="100" w:type="dxa"/>
              <w:right w:w="100" w:type="dxa"/>
            </w:tcMar>
            <w:vAlign w:val="center"/>
          </w:tcPr>
          <w:p w14:paraId="1FA1FFD0">
            <w:pPr>
              <w:adjustRightInd w:val="0"/>
              <w:snapToGrid w:val="0"/>
              <w:jc w:val="center"/>
              <w:rPr>
                <w:rFonts w:ascii="宋体" w:hAnsi="宋体" w:cs="宋体"/>
                <w:color w:val="auto"/>
                <w:szCs w:val="21"/>
                <w:highlight w:val="none"/>
              </w:rPr>
            </w:pPr>
            <w:r>
              <w:rPr>
                <w:rFonts w:hint="eastAsia" w:ascii="宋体" w:hAnsi="宋体" w:cs="宋体"/>
                <w:color w:val="auto"/>
                <w:szCs w:val="21"/>
                <w:highlight w:val="none"/>
              </w:rPr>
              <w:t>4</w:t>
            </w:r>
          </w:p>
        </w:tc>
        <w:tc>
          <w:tcPr>
            <w:tcW w:w="1056" w:type="dxa"/>
            <w:vMerge w:val="continue"/>
            <w:tcMar>
              <w:top w:w="100" w:type="dxa"/>
              <w:right w:w="100" w:type="dxa"/>
            </w:tcMar>
            <w:vAlign w:val="center"/>
          </w:tcPr>
          <w:p w14:paraId="289E9C99">
            <w:pPr>
              <w:adjustRightInd w:val="0"/>
              <w:snapToGrid w:val="0"/>
              <w:textAlignment w:val="baseline"/>
              <w:rPr>
                <w:rFonts w:ascii="宋体" w:hAnsi="宋体" w:cs="宋体"/>
                <w:color w:val="auto"/>
                <w:szCs w:val="21"/>
                <w:highlight w:val="none"/>
              </w:rPr>
            </w:pPr>
          </w:p>
        </w:tc>
        <w:tc>
          <w:tcPr>
            <w:tcW w:w="7271" w:type="dxa"/>
            <w:tcMar>
              <w:top w:w="100" w:type="dxa"/>
              <w:right w:w="100" w:type="dxa"/>
            </w:tcMar>
            <w:vAlign w:val="center"/>
          </w:tcPr>
          <w:p w14:paraId="69BBBF06">
            <w:pPr>
              <w:adjustRightInd w:val="0"/>
              <w:snapToGrid w:val="0"/>
              <w:textAlignment w:val="baseline"/>
              <w:rPr>
                <w:rFonts w:ascii="宋体" w:hAnsi="宋体" w:cs="宋体"/>
                <w:color w:val="auto"/>
                <w:szCs w:val="21"/>
                <w:highlight w:val="none"/>
              </w:rPr>
            </w:pPr>
            <w:r>
              <w:rPr>
                <w:rFonts w:hint="eastAsia" w:ascii="宋体" w:hAnsi="宋体" w:cs="宋体"/>
                <w:color w:val="auto"/>
                <w:szCs w:val="21"/>
                <w:highlight w:val="none"/>
              </w:rPr>
              <w:t>培训方案（0-</w:t>
            </w:r>
            <w:r>
              <w:rPr>
                <w:rFonts w:hint="eastAsia" w:ascii="宋体" w:hAnsi="宋体" w:cs="宋体"/>
                <w:color w:val="auto"/>
                <w:szCs w:val="21"/>
                <w:highlight w:val="none"/>
                <w:lang w:val="en-US" w:eastAsia="zh-CN"/>
              </w:rPr>
              <w:t>8</w:t>
            </w:r>
            <w:r>
              <w:rPr>
                <w:rFonts w:hint="eastAsia" w:ascii="宋体" w:hAnsi="宋体" w:cs="宋体"/>
                <w:color w:val="auto"/>
                <w:szCs w:val="21"/>
                <w:highlight w:val="none"/>
              </w:rPr>
              <w:t>分）：</w:t>
            </w:r>
          </w:p>
          <w:p w14:paraId="19AA1053">
            <w:pPr>
              <w:adjustRightInd w:val="0"/>
              <w:snapToGrid w:val="0"/>
              <w:textAlignment w:val="baseline"/>
              <w:rPr>
                <w:rFonts w:ascii="宋体" w:hAnsi="宋体" w:cs="宋体"/>
                <w:color w:val="auto"/>
                <w:szCs w:val="21"/>
                <w:highlight w:val="none"/>
              </w:rPr>
            </w:pPr>
            <w:r>
              <w:rPr>
                <w:rFonts w:hint="eastAsia" w:ascii="宋体" w:hAnsi="宋体" w:cs="宋体"/>
                <w:color w:val="auto"/>
                <w:szCs w:val="21"/>
                <w:highlight w:val="none"/>
              </w:rPr>
              <w:t>根据投标人提供的培训方案综合评审，内容包括：①培训计划；②培训方式；③培训内容；④培训目标等。</w:t>
            </w:r>
            <w:r>
              <w:rPr>
                <w:rFonts w:hint="eastAsia" w:ascii="宋体" w:hAnsi="宋体" w:eastAsia="宋体" w:cs="宋体"/>
                <w:color w:val="auto"/>
                <w:sz w:val="21"/>
                <w:szCs w:val="21"/>
                <w:highlight w:val="none"/>
                <w:lang w:val="en-US" w:eastAsia="zh-CN" w:bidi="ug-CN"/>
              </w:rPr>
              <w:t>全部提供得8分，每缺一小项扣2分（每有一小项表述混乱或不完善清晰的扣1分）；</w:t>
            </w:r>
            <w:r>
              <w:rPr>
                <w:rFonts w:hint="eastAsia" w:ascii="宋体" w:hAnsi="宋体" w:cs="宋体"/>
                <w:color w:val="auto"/>
                <w:szCs w:val="21"/>
                <w:highlight w:val="none"/>
              </w:rPr>
              <w:t>未提供此项的不得分。</w:t>
            </w:r>
          </w:p>
        </w:tc>
        <w:tc>
          <w:tcPr>
            <w:tcW w:w="737" w:type="dxa"/>
            <w:tcMar>
              <w:top w:w="100" w:type="dxa"/>
              <w:right w:w="100" w:type="dxa"/>
            </w:tcMar>
            <w:vAlign w:val="center"/>
          </w:tcPr>
          <w:p w14:paraId="77413ADC">
            <w:pPr>
              <w:adjustRightInd w:val="0"/>
              <w:snapToGrid w:val="0"/>
              <w:jc w:val="center"/>
              <w:rPr>
                <w:rFonts w:ascii="宋体" w:hAnsi="宋体" w:cs="宋体"/>
                <w:color w:val="auto"/>
                <w:szCs w:val="21"/>
                <w:highlight w:val="none"/>
              </w:rPr>
            </w:pPr>
            <w:r>
              <w:rPr>
                <w:rFonts w:hint="eastAsia" w:ascii="宋体" w:hAnsi="宋体" w:cs="宋体"/>
                <w:color w:val="auto"/>
                <w:szCs w:val="21"/>
                <w:highlight w:val="none"/>
              </w:rPr>
              <w:t>0-</w:t>
            </w:r>
            <w:r>
              <w:rPr>
                <w:rFonts w:ascii="宋体" w:hAnsi="宋体" w:cs="宋体"/>
                <w:color w:val="auto"/>
                <w:szCs w:val="21"/>
                <w:highlight w:val="none"/>
              </w:rPr>
              <w:t>8</w:t>
            </w:r>
          </w:p>
        </w:tc>
      </w:tr>
      <w:tr w14:paraId="1B006B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586" w:hRule="atLeast"/>
          <w:jc w:val="center"/>
        </w:trPr>
        <w:tc>
          <w:tcPr>
            <w:tcW w:w="652" w:type="dxa"/>
            <w:tcMar>
              <w:top w:w="100" w:type="dxa"/>
              <w:right w:w="100" w:type="dxa"/>
            </w:tcMar>
            <w:vAlign w:val="center"/>
          </w:tcPr>
          <w:p w14:paraId="72F3AB39">
            <w:pPr>
              <w:adjustRightInd w:val="0"/>
              <w:snapToGrid w:val="0"/>
              <w:jc w:val="center"/>
              <w:rPr>
                <w:rFonts w:ascii="宋体" w:hAnsi="宋体" w:cs="宋体"/>
                <w:color w:val="auto"/>
                <w:kern w:val="1"/>
                <w:szCs w:val="21"/>
                <w:highlight w:val="none"/>
              </w:rPr>
            </w:pPr>
            <w:r>
              <w:rPr>
                <w:rFonts w:hint="eastAsia" w:ascii="宋体" w:hAnsi="宋体" w:cs="宋体"/>
                <w:color w:val="auto"/>
                <w:kern w:val="1"/>
                <w:szCs w:val="21"/>
                <w:highlight w:val="none"/>
              </w:rPr>
              <w:t>5</w:t>
            </w:r>
          </w:p>
        </w:tc>
        <w:tc>
          <w:tcPr>
            <w:tcW w:w="1056" w:type="dxa"/>
            <w:vMerge w:val="continue"/>
            <w:tcMar>
              <w:top w:w="100" w:type="dxa"/>
              <w:right w:w="100" w:type="dxa"/>
            </w:tcMar>
            <w:vAlign w:val="center"/>
          </w:tcPr>
          <w:p w14:paraId="7ED7C39C">
            <w:pPr>
              <w:adjustRightInd w:val="0"/>
              <w:snapToGrid w:val="0"/>
              <w:textAlignment w:val="baseline"/>
              <w:rPr>
                <w:rFonts w:ascii="宋体" w:hAnsi="宋体" w:cs="宋体"/>
                <w:color w:val="auto"/>
                <w:szCs w:val="21"/>
                <w:highlight w:val="none"/>
              </w:rPr>
            </w:pPr>
          </w:p>
        </w:tc>
        <w:tc>
          <w:tcPr>
            <w:tcW w:w="7271" w:type="dxa"/>
            <w:tcMar>
              <w:top w:w="100" w:type="dxa"/>
              <w:right w:w="100" w:type="dxa"/>
            </w:tcMar>
            <w:vAlign w:val="center"/>
          </w:tcPr>
          <w:p w14:paraId="3BB7CD6A">
            <w:pPr>
              <w:adjustRightInd w:val="0"/>
              <w:snapToGrid w:val="0"/>
              <w:textAlignment w:val="baseline"/>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售后服务</w:t>
            </w: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0-12分</w:t>
            </w:r>
            <w:r>
              <w:rPr>
                <w:rFonts w:hint="eastAsia" w:ascii="宋体" w:hAnsi="宋体" w:cs="宋体"/>
                <w:color w:val="auto"/>
                <w:szCs w:val="21"/>
                <w:highlight w:val="none"/>
                <w:lang w:eastAsia="zh-CN"/>
              </w:rPr>
              <w:t>）：</w:t>
            </w:r>
          </w:p>
          <w:p w14:paraId="31741E64">
            <w:pPr>
              <w:adjustRightInd w:val="0"/>
              <w:snapToGrid w:val="0"/>
              <w:textAlignment w:val="baseline"/>
              <w:rPr>
                <w:rFonts w:ascii="宋体" w:hAnsi="宋体" w:cs="宋体"/>
                <w:color w:val="auto"/>
                <w:szCs w:val="21"/>
                <w:highlight w:val="none"/>
              </w:rPr>
            </w:pPr>
            <w:r>
              <w:rPr>
                <w:rFonts w:hint="eastAsia" w:ascii="宋体" w:hAnsi="宋体" w:cs="宋体"/>
                <w:color w:val="auto"/>
                <w:szCs w:val="21"/>
                <w:highlight w:val="none"/>
                <w:lang w:val="en-US" w:eastAsia="zh-CN"/>
              </w:rPr>
              <w:t>1.</w:t>
            </w:r>
            <w:r>
              <w:rPr>
                <w:rFonts w:hint="eastAsia" w:ascii="宋体" w:hAnsi="宋体" w:cs="宋体"/>
                <w:color w:val="auto"/>
                <w:szCs w:val="21"/>
                <w:highlight w:val="none"/>
              </w:rPr>
              <w:t>售后服务方案（0-</w:t>
            </w:r>
            <w:r>
              <w:rPr>
                <w:rFonts w:ascii="宋体" w:hAnsi="宋体" w:cs="宋体"/>
                <w:color w:val="auto"/>
                <w:szCs w:val="21"/>
                <w:highlight w:val="none"/>
              </w:rPr>
              <w:t>8</w:t>
            </w:r>
            <w:r>
              <w:rPr>
                <w:rFonts w:hint="eastAsia" w:ascii="宋体" w:hAnsi="宋体" w:cs="宋体"/>
                <w:color w:val="auto"/>
                <w:szCs w:val="21"/>
                <w:highlight w:val="none"/>
              </w:rPr>
              <w:t>分）：根据投标人提供的售后服务方案综合评审，内容包括：①售后服务流程；②售后服务人员安排；③售后服务承诺；④售后响应时间等。</w:t>
            </w:r>
            <w:r>
              <w:rPr>
                <w:rFonts w:hint="eastAsia" w:ascii="宋体" w:hAnsi="宋体" w:eastAsia="宋体" w:cs="宋体"/>
                <w:color w:val="auto"/>
                <w:sz w:val="21"/>
                <w:szCs w:val="21"/>
                <w:highlight w:val="none"/>
                <w:lang w:val="en-US" w:eastAsia="zh-CN" w:bidi="ug-CN"/>
              </w:rPr>
              <w:t>全部提供得8分，每缺一小项扣2分（每有一小项表述混乱或不完善清晰的扣1分）；</w:t>
            </w:r>
            <w:r>
              <w:rPr>
                <w:rFonts w:hint="eastAsia" w:ascii="宋体" w:hAnsi="宋体" w:cs="宋体"/>
                <w:color w:val="auto"/>
                <w:szCs w:val="21"/>
                <w:highlight w:val="none"/>
              </w:rPr>
              <w:t>未提供此项的不得分。</w:t>
            </w:r>
          </w:p>
          <w:p w14:paraId="5B23CE5D">
            <w:pPr>
              <w:adjustRightInd w:val="0"/>
              <w:snapToGrid w:val="0"/>
              <w:textAlignment w:val="baseline"/>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val="en-US" w:eastAsia="zh-CN"/>
              </w:rPr>
              <w:t>2.</w:t>
            </w:r>
            <w:r>
              <w:rPr>
                <w:rFonts w:hint="eastAsia" w:ascii="宋体" w:hAnsi="宋体" w:cs="宋体"/>
                <w:color w:val="auto"/>
                <w:szCs w:val="21"/>
                <w:highlight w:val="none"/>
              </w:rPr>
              <w:t>售后技术保障能力（0-</w:t>
            </w:r>
            <w:r>
              <w:rPr>
                <w:rFonts w:hint="eastAsia" w:ascii="宋体" w:hAnsi="宋体" w:cs="宋体"/>
                <w:color w:val="auto"/>
                <w:szCs w:val="21"/>
                <w:highlight w:val="none"/>
                <w:lang w:val="en-US" w:eastAsia="zh-CN"/>
              </w:rPr>
              <w:t>4</w:t>
            </w:r>
            <w:r>
              <w:rPr>
                <w:rFonts w:hint="eastAsia" w:ascii="宋体" w:hAnsi="宋体" w:cs="宋体"/>
                <w:color w:val="auto"/>
                <w:szCs w:val="21"/>
                <w:highlight w:val="none"/>
              </w:rPr>
              <w:t>分）</w:t>
            </w:r>
            <w:r>
              <w:rPr>
                <w:rFonts w:hint="eastAsia" w:ascii="宋体" w:hAnsi="宋体" w:cs="宋体"/>
                <w:color w:val="auto"/>
                <w:szCs w:val="21"/>
                <w:highlight w:val="none"/>
                <w:lang w:eastAsia="zh-CN"/>
              </w:rPr>
              <w:t>：</w:t>
            </w:r>
            <w:r>
              <w:rPr>
                <w:rFonts w:hint="eastAsia" w:ascii="宋体" w:hAnsi="宋体" w:cs="宋体"/>
                <w:color w:val="auto"/>
                <w:szCs w:val="21"/>
                <w:highlight w:val="none"/>
              </w:rPr>
              <w:t>①具</w:t>
            </w:r>
            <w:r>
              <w:rPr>
                <w:rFonts w:hint="eastAsia" w:ascii="宋体" w:hAnsi="宋体" w:cs="宋体"/>
                <w:color w:val="auto"/>
                <w:szCs w:val="21"/>
                <w:highlight w:val="none"/>
                <w:lang w:val="en-US" w:eastAsia="zh-CN"/>
              </w:rPr>
              <w:t>有</w:t>
            </w:r>
            <w:r>
              <w:rPr>
                <w:rFonts w:hint="eastAsia" w:ascii="宋体" w:hAnsi="宋体" w:cs="宋体"/>
                <w:color w:val="auto"/>
                <w:szCs w:val="21"/>
                <w:highlight w:val="none"/>
              </w:rPr>
              <w:t>符合《商品售后服务评价体系》（GB/T 27922）的售后服务认证证书的，得</w:t>
            </w:r>
            <w:r>
              <w:rPr>
                <w:rFonts w:ascii="宋体" w:hAnsi="宋体" w:cs="宋体"/>
                <w:color w:val="auto"/>
                <w:szCs w:val="21"/>
                <w:highlight w:val="none"/>
              </w:rPr>
              <w:t>2</w:t>
            </w:r>
            <w:r>
              <w:rPr>
                <w:rFonts w:hint="eastAsia" w:ascii="宋体" w:hAnsi="宋体" w:cs="宋体"/>
                <w:color w:val="auto"/>
                <w:szCs w:val="21"/>
                <w:highlight w:val="none"/>
              </w:rPr>
              <w:t>分</w:t>
            </w:r>
            <w:r>
              <w:rPr>
                <w:rFonts w:hint="eastAsia" w:ascii="宋体" w:hAnsi="宋体" w:cs="宋体"/>
                <w:color w:val="auto"/>
                <w:szCs w:val="21"/>
                <w:highlight w:val="none"/>
                <w:lang w:eastAsia="zh-CN"/>
              </w:rPr>
              <w:t>。</w:t>
            </w:r>
            <w:r>
              <w:rPr>
                <w:rFonts w:hint="eastAsia" w:ascii="宋体" w:hAnsi="宋体" w:cs="宋体"/>
                <w:b/>
                <w:bCs/>
                <w:color w:val="auto"/>
                <w:szCs w:val="21"/>
                <w:highlight w:val="none"/>
                <w:lang w:eastAsia="zh-CN"/>
              </w:rPr>
              <w:t>（</w:t>
            </w:r>
            <w:r>
              <w:rPr>
                <w:rFonts w:hint="eastAsia" w:ascii="宋体" w:hAnsi="宋体" w:cs="宋体"/>
                <w:b/>
                <w:bCs/>
                <w:color w:val="auto"/>
                <w:szCs w:val="21"/>
                <w:highlight w:val="none"/>
                <w:lang w:val="en-US" w:eastAsia="zh-CN"/>
              </w:rPr>
              <w:t>须</w:t>
            </w:r>
            <w:r>
              <w:rPr>
                <w:rFonts w:hint="eastAsia" w:ascii="宋体" w:hAnsi="宋体" w:cs="宋体"/>
                <w:b/>
                <w:bCs/>
                <w:color w:val="auto"/>
                <w:szCs w:val="21"/>
                <w:highlight w:val="none"/>
              </w:rPr>
              <w:t>提供证书复印件并加盖公章</w:t>
            </w:r>
            <w:r>
              <w:rPr>
                <w:rFonts w:hint="eastAsia" w:ascii="宋体" w:hAnsi="宋体" w:cs="宋体"/>
                <w:b/>
                <w:bCs/>
                <w:color w:val="auto"/>
                <w:szCs w:val="21"/>
                <w:highlight w:val="none"/>
                <w:lang w:eastAsia="zh-CN"/>
              </w:rPr>
              <w:t>）</w:t>
            </w:r>
            <w:r>
              <w:rPr>
                <w:rFonts w:hint="eastAsia" w:ascii="宋体" w:hAnsi="宋体" w:cs="宋体"/>
                <w:b/>
                <w:bCs/>
                <w:color w:val="auto"/>
                <w:szCs w:val="21"/>
                <w:highlight w:val="none"/>
                <w:lang w:val="en-US" w:eastAsia="zh-CN"/>
              </w:rPr>
              <w:t>；</w:t>
            </w:r>
            <w:r>
              <w:rPr>
                <w:rFonts w:hint="eastAsia" w:ascii="宋体" w:hAnsi="宋体" w:cs="宋体"/>
                <w:color w:val="auto"/>
                <w:szCs w:val="21"/>
                <w:highlight w:val="none"/>
              </w:rPr>
              <w:t>②售后团队人员具有售后服务高级工程师证书，每</w:t>
            </w:r>
            <w:r>
              <w:rPr>
                <w:rFonts w:hint="eastAsia" w:ascii="宋体" w:hAnsi="宋体" w:cs="宋体"/>
                <w:color w:val="auto"/>
                <w:szCs w:val="21"/>
                <w:highlight w:val="none"/>
                <w:lang w:val="en-US" w:eastAsia="zh-CN"/>
              </w:rPr>
              <w:t>提供1个</w:t>
            </w:r>
            <w:r>
              <w:rPr>
                <w:rFonts w:hint="eastAsia" w:ascii="宋体" w:hAnsi="宋体" w:cs="宋体"/>
                <w:color w:val="auto"/>
                <w:szCs w:val="21"/>
                <w:highlight w:val="none"/>
              </w:rPr>
              <w:t>得1分，最高得2分</w:t>
            </w:r>
            <w:r>
              <w:rPr>
                <w:rFonts w:hint="eastAsia" w:ascii="宋体" w:hAnsi="宋体" w:cs="宋体"/>
                <w:color w:val="auto"/>
                <w:szCs w:val="21"/>
                <w:highlight w:val="none"/>
                <w:lang w:eastAsia="zh-CN"/>
              </w:rPr>
              <w:t>。</w:t>
            </w:r>
            <w:r>
              <w:rPr>
                <w:rFonts w:hint="eastAsia" w:ascii="宋体" w:hAnsi="宋体" w:cs="宋体"/>
                <w:b/>
                <w:bCs/>
                <w:color w:val="auto"/>
                <w:szCs w:val="21"/>
                <w:highlight w:val="none"/>
                <w:lang w:eastAsia="zh-CN"/>
              </w:rPr>
              <w:t>（</w:t>
            </w:r>
            <w:r>
              <w:rPr>
                <w:rFonts w:hint="eastAsia" w:ascii="宋体" w:hAnsi="宋体" w:cs="宋体"/>
                <w:b/>
                <w:bCs/>
                <w:color w:val="auto"/>
                <w:szCs w:val="21"/>
                <w:highlight w:val="none"/>
                <w:lang w:val="en-US" w:eastAsia="zh-CN"/>
              </w:rPr>
              <w:t>须</w:t>
            </w:r>
            <w:r>
              <w:rPr>
                <w:rFonts w:hint="eastAsia" w:ascii="宋体" w:hAnsi="宋体" w:cs="宋体"/>
                <w:b/>
                <w:bCs/>
                <w:color w:val="auto"/>
                <w:szCs w:val="21"/>
                <w:highlight w:val="none"/>
              </w:rPr>
              <w:t>提供证书复印件并加盖公章</w:t>
            </w:r>
            <w:r>
              <w:rPr>
                <w:rFonts w:hint="eastAsia" w:ascii="宋体" w:hAnsi="宋体" w:cs="宋体"/>
                <w:b/>
                <w:bCs/>
                <w:color w:val="auto"/>
                <w:szCs w:val="21"/>
                <w:highlight w:val="none"/>
                <w:lang w:eastAsia="zh-CN"/>
              </w:rPr>
              <w:t>）</w:t>
            </w:r>
          </w:p>
        </w:tc>
        <w:tc>
          <w:tcPr>
            <w:tcW w:w="737" w:type="dxa"/>
            <w:tcMar>
              <w:top w:w="100" w:type="dxa"/>
              <w:right w:w="100" w:type="dxa"/>
            </w:tcMar>
            <w:vAlign w:val="center"/>
          </w:tcPr>
          <w:p w14:paraId="4B02A9E9">
            <w:pPr>
              <w:adjustRightInd w:val="0"/>
              <w:snapToGrid w:val="0"/>
              <w:jc w:val="center"/>
              <w:rPr>
                <w:rFonts w:ascii="宋体" w:hAnsi="宋体" w:cs="宋体"/>
                <w:color w:val="auto"/>
                <w:kern w:val="1"/>
                <w:szCs w:val="21"/>
                <w:highlight w:val="none"/>
              </w:rPr>
            </w:pPr>
            <w:r>
              <w:rPr>
                <w:rFonts w:hint="eastAsia" w:ascii="宋体" w:hAnsi="宋体" w:cs="宋体"/>
                <w:color w:val="auto"/>
                <w:kern w:val="1"/>
                <w:szCs w:val="21"/>
                <w:highlight w:val="none"/>
              </w:rPr>
              <w:t>0-12</w:t>
            </w:r>
          </w:p>
        </w:tc>
      </w:tr>
      <w:tr w14:paraId="5690B5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88" w:hRule="atLeast"/>
          <w:jc w:val="center"/>
        </w:trPr>
        <w:tc>
          <w:tcPr>
            <w:tcW w:w="652" w:type="dxa"/>
            <w:tcMar>
              <w:top w:w="100" w:type="dxa"/>
              <w:right w:w="100" w:type="dxa"/>
            </w:tcMar>
            <w:vAlign w:val="center"/>
          </w:tcPr>
          <w:p w14:paraId="0F23E831">
            <w:pPr>
              <w:adjustRightInd w:val="0"/>
              <w:snapToGrid w:val="0"/>
              <w:jc w:val="center"/>
              <w:rPr>
                <w:rFonts w:ascii="宋体" w:hAnsi="宋体" w:cs="宋体"/>
                <w:color w:val="auto"/>
                <w:kern w:val="1"/>
                <w:szCs w:val="21"/>
                <w:highlight w:val="none"/>
              </w:rPr>
            </w:pPr>
            <w:r>
              <w:rPr>
                <w:rFonts w:hint="eastAsia" w:ascii="宋体" w:hAnsi="宋体" w:cs="宋体"/>
                <w:color w:val="auto"/>
                <w:kern w:val="1"/>
                <w:szCs w:val="21"/>
                <w:highlight w:val="none"/>
              </w:rPr>
              <w:t>合计</w:t>
            </w:r>
          </w:p>
        </w:tc>
        <w:tc>
          <w:tcPr>
            <w:tcW w:w="9064" w:type="dxa"/>
            <w:gridSpan w:val="3"/>
            <w:tcMar>
              <w:top w:w="100" w:type="dxa"/>
              <w:right w:w="100" w:type="dxa"/>
            </w:tcMar>
            <w:vAlign w:val="center"/>
          </w:tcPr>
          <w:p w14:paraId="5B514DC6">
            <w:pPr>
              <w:adjustRightInd w:val="0"/>
              <w:snapToGrid w:val="0"/>
              <w:jc w:val="center"/>
              <w:rPr>
                <w:rStyle w:val="94"/>
                <w:rFonts w:ascii="宋体" w:hAnsi="宋体" w:eastAsia="宋体" w:cs="宋体"/>
                <w:color w:val="auto"/>
                <w:szCs w:val="21"/>
                <w:highlight w:val="none"/>
              </w:rPr>
            </w:pPr>
            <w:r>
              <w:rPr>
                <w:rStyle w:val="94"/>
                <w:rFonts w:hint="eastAsia" w:ascii="宋体" w:hAnsi="宋体" w:eastAsia="宋体" w:cs="宋体"/>
                <w:color w:val="auto"/>
                <w:szCs w:val="21"/>
                <w:highlight w:val="none"/>
              </w:rPr>
              <w:t>70分</w:t>
            </w:r>
          </w:p>
        </w:tc>
      </w:tr>
    </w:tbl>
    <w:p w14:paraId="781044D5">
      <w:pPr>
        <w:spacing w:line="400" w:lineRule="exact"/>
        <w:ind w:firstLine="482" w:firstLineChars="200"/>
        <w:rPr>
          <w:rFonts w:ascii="宋体" w:hAnsi="宋体" w:cs="宋体"/>
          <w:b/>
          <w:bCs/>
          <w:color w:val="auto"/>
          <w:highlight w:val="none"/>
        </w:rPr>
      </w:pPr>
      <w:r>
        <w:rPr>
          <w:rFonts w:hint="eastAsia" w:ascii="宋体" w:hAnsi="宋体" w:cs="宋体"/>
          <w:b/>
          <w:bCs/>
          <w:color w:val="auto"/>
          <w:sz w:val="24"/>
          <w:highlight w:val="none"/>
        </w:rPr>
        <w:t>说明：技术偏离表与投标人所提供的技术资料参数不符情况视为虚假应标，予以废标处理，其风险由投标人自行承担。</w:t>
      </w:r>
    </w:p>
    <w:p w14:paraId="4813007F">
      <w:pPr>
        <w:spacing w:line="400" w:lineRule="exact"/>
        <w:ind w:firstLine="422" w:firstLineChars="200"/>
        <w:rPr>
          <w:rFonts w:ascii="宋体" w:hAnsi="宋体" w:cs="宋体"/>
          <w:b/>
          <w:bCs/>
          <w:color w:val="auto"/>
          <w:highlight w:val="none"/>
        </w:rPr>
      </w:pPr>
    </w:p>
    <w:p w14:paraId="3CCC41FA">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4.5.6 供应商总分=商务部分得分+技术部分得分+报价部分得分，结果保留两位小数。</w:t>
      </w:r>
    </w:p>
    <w:p w14:paraId="78FCAB9A">
      <w:pPr>
        <w:wordWrap w:val="0"/>
        <w:topLinePunct/>
        <w:adjustRightInd w:val="0"/>
        <w:snapToGrid w:val="0"/>
        <w:spacing w:line="400" w:lineRule="exact"/>
        <w:ind w:firstLine="480" w:firstLineChars="200"/>
        <w:rPr>
          <w:rFonts w:ascii="宋体" w:hAnsi="宋体" w:cs="宋体"/>
          <w:bCs/>
          <w:color w:val="auto"/>
          <w:sz w:val="24"/>
          <w:szCs w:val="24"/>
          <w:highlight w:val="none"/>
        </w:rPr>
      </w:pPr>
      <w:bookmarkStart w:id="89" w:name="_Toc217446060"/>
      <w:r>
        <w:rPr>
          <w:rFonts w:hint="eastAsia" w:ascii="宋体" w:hAnsi="宋体" w:cs="宋体"/>
          <w:bCs/>
          <w:color w:val="auto"/>
          <w:sz w:val="24"/>
          <w:szCs w:val="24"/>
          <w:highlight w:val="none"/>
        </w:rPr>
        <w:t>5. 废标</w:t>
      </w:r>
    </w:p>
    <w:p w14:paraId="661FF2CF">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本次政府采购活动中，出现下列情形之一的，予以废标：</w:t>
      </w:r>
    </w:p>
    <w:p w14:paraId="13D71434">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（1）符合专业条件的供应商或者对采购文件作实质响应的供应商不足三家的；</w:t>
      </w:r>
    </w:p>
    <w:p w14:paraId="7D904A2D">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（2）出现影响采购公正的违法、违规行为的；</w:t>
      </w:r>
    </w:p>
    <w:p w14:paraId="2A62554C">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（3）供应商的报价均超过了采购预算，采购人不能支付的；</w:t>
      </w:r>
    </w:p>
    <w:p w14:paraId="7DDE27E1">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（4）因重大变故，采购任务取消的。</w:t>
      </w:r>
    </w:p>
    <w:p w14:paraId="24936AD2">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废标后，采购代理机构应在发布采购公告的媒体上发布废标公告，并公告废标的详细理由。</w:t>
      </w:r>
    </w:p>
    <w:p w14:paraId="51E4F0B2">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6. 定标</w:t>
      </w:r>
      <w:bookmarkEnd w:id="89"/>
      <w:bookmarkStart w:id="90" w:name="_Toc217446061"/>
    </w:p>
    <w:p w14:paraId="172643E9">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6.1 定标原则</w:t>
      </w:r>
      <w:bookmarkEnd w:id="90"/>
      <w:r>
        <w:rPr>
          <w:rFonts w:hint="eastAsia" w:ascii="宋体" w:hAnsi="宋体" w:cs="宋体"/>
          <w:bCs/>
          <w:color w:val="auto"/>
          <w:sz w:val="24"/>
          <w:szCs w:val="24"/>
          <w:highlight w:val="none"/>
        </w:rPr>
        <w:t>：本项目根据评标委员会推荐的中标（成交）候选人名单，按顺序确定中标（成交）人。</w:t>
      </w:r>
    </w:p>
    <w:p w14:paraId="7CEFCE8F">
      <w:pPr>
        <w:wordWrap w:val="0"/>
        <w:topLinePunct/>
        <w:adjustRightInd w:val="0"/>
        <w:snapToGrid w:val="0"/>
        <w:spacing w:line="400" w:lineRule="exact"/>
        <w:ind w:firstLine="480" w:firstLineChars="200"/>
        <w:rPr>
          <w:rFonts w:ascii="宋体" w:hAnsi="宋体" w:cs="宋体"/>
          <w:bCs/>
          <w:color w:val="auto"/>
          <w:sz w:val="24"/>
          <w:szCs w:val="24"/>
          <w:highlight w:val="none"/>
        </w:rPr>
      </w:pPr>
      <w:bookmarkStart w:id="91" w:name="_Toc217446062"/>
      <w:r>
        <w:rPr>
          <w:rFonts w:hint="eastAsia" w:ascii="宋体" w:hAnsi="宋体" w:cs="宋体"/>
          <w:bCs/>
          <w:color w:val="auto"/>
          <w:sz w:val="24"/>
          <w:szCs w:val="24"/>
          <w:highlight w:val="none"/>
        </w:rPr>
        <w:t>6.2 定标程序</w:t>
      </w:r>
      <w:bookmarkEnd w:id="91"/>
    </w:p>
    <w:p w14:paraId="57A6EB02">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6.2.1 评标委员会将评标情况写出书面报告，推荐中标（成交）候选人，并按照综合得分高低标明排列顺序。本项目采用综合评分法，评标结果按评审后得分由高到低顺序排列。得分相同的，按投标报价由低到高顺序排列。</w:t>
      </w:r>
      <w:r>
        <w:rPr>
          <w:rFonts w:hint="eastAsia" w:ascii="宋体" w:hAnsi="宋体" w:cs="宋体"/>
          <w:color w:val="auto"/>
          <w:sz w:val="24"/>
          <w:szCs w:val="24"/>
          <w:highlight w:val="none"/>
        </w:rPr>
        <w:t>得分且投标报价相同的，技术指标较优的一方为中标人。</w:t>
      </w:r>
    </w:p>
    <w:p w14:paraId="6091F28C">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6.2.2 采购代理机构在评标结束后两个工作日内将评标报告送至采购人。</w:t>
      </w:r>
    </w:p>
    <w:p w14:paraId="59BE6F29">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6.2.3 采购人应当自收到评审报告之日起5个工作日内在评审报告推荐的中标（成交）候选人中按顺序确定中标（成交）供应商。</w:t>
      </w:r>
    </w:p>
    <w:p w14:paraId="5F1C0987">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6.2.4 根据采购人确定的中标（成交）人，采购人在采购公告发布的媒体上发布中标（成交）公告，同时向中标（成交）人发出中标（成交）通知书。</w:t>
      </w:r>
    </w:p>
    <w:p w14:paraId="7C354C50">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6.2.5 采购代理机构不退回投标文件和其他投标资料。</w:t>
      </w:r>
      <w:bookmarkEnd w:id="84"/>
    </w:p>
    <w:p w14:paraId="0725BC85">
      <w:pPr>
        <w:wordWrap w:val="0"/>
        <w:topLinePunct/>
        <w:adjustRightInd w:val="0"/>
        <w:snapToGrid w:val="0"/>
        <w:spacing w:line="400" w:lineRule="exact"/>
        <w:ind w:firstLine="480" w:firstLineChars="200"/>
        <w:rPr>
          <w:rFonts w:ascii="宋体" w:hAnsi="宋体" w:cs="宋体"/>
          <w:bCs/>
          <w:color w:val="auto"/>
          <w:sz w:val="24"/>
          <w:szCs w:val="24"/>
          <w:highlight w:val="none"/>
        </w:rPr>
      </w:pPr>
      <w:bookmarkStart w:id="92" w:name="_Toc208849022"/>
      <w:bookmarkStart w:id="93" w:name="_Toc217446105"/>
      <w:bookmarkStart w:id="94" w:name="_Toc183582297"/>
      <w:bookmarkStart w:id="95" w:name="_Toc183682432"/>
      <w:r>
        <w:rPr>
          <w:rFonts w:hint="eastAsia" w:ascii="宋体" w:hAnsi="宋体" w:cs="宋体"/>
          <w:bCs/>
          <w:color w:val="auto"/>
          <w:sz w:val="24"/>
          <w:szCs w:val="24"/>
          <w:highlight w:val="none"/>
        </w:rPr>
        <w:t xml:space="preserve">7. </w:t>
      </w:r>
      <w:bookmarkEnd w:id="92"/>
      <w:bookmarkEnd w:id="93"/>
      <w:bookmarkEnd w:id="94"/>
      <w:bookmarkEnd w:id="95"/>
      <w:r>
        <w:rPr>
          <w:rFonts w:hint="eastAsia" w:ascii="宋体" w:hAnsi="宋体" w:cs="宋体"/>
          <w:bCs/>
          <w:color w:val="auto"/>
          <w:sz w:val="24"/>
          <w:szCs w:val="24"/>
          <w:highlight w:val="none"/>
        </w:rPr>
        <w:t>评标专家在政府采购活动中承担以下义务：</w:t>
      </w:r>
    </w:p>
    <w:p w14:paraId="09B62DDA">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7.1 遵纪守法，客观、公正、廉洁地履行职责。</w:t>
      </w:r>
    </w:p>
    <w:p w14:paraId="7595360A">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7.2 按照政府采购法律法规和采购文件的规定要求对供应商的资格条件和供应商提供的产品价格、技术、服务等方面严格进行评判，提供科学合理、公平公正的评审意见，参与起草评审报告，并予签字确认。</w:t>
      </w:r>
    </w:p>
    <w:p w14:paraId="6FCC2FFA">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7.3 保守秘密。不得透露采购文件咨询情况，不得泄漏供应商的投标文件及知悉的商业秘密，不得向供应商透露评审情况。</w:t>
      </w:r>
    </w:p>
    <w:p w14:paraId="5C5728DB">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7.4 发现供应商在政府采购活动中有不正当竞争或恶意串通等违规行为，及时向政府采购评审工作的组织者或财政部门报告并加以制止。</w:t>
      </w:r>
    </w:p>
    <w:p w14:paraId="0B1E8C50">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发现采购人、政府采购代理机构及其工作人员在政府采购活动中有干预评审、发表倾向性和歧视性言论、受贿或者接受供应商的其他好处及其他违法违规行为，及时向财政部门报告。</w:t>
      </w:r>
    </w:p>
    <w:p w14:paraId="7CE6BB05">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7.5 解答有关方面对政府采购评审工作中有关问题的询问，配合采购人或者政府采购代理机构答复供应商质疑，配合财政部门的投诉处理工作等事宜。</w:t>
      </w:r>
    </w:p>
    <w:p w14:paraId="7B2E4E8E">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7.6 法律、法规和规章规定的其他义务。</w:t>
      </w:r>
    </w:p>
    <w:p w14:paraId="1C139D9E">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8. 评审专家在政府采购活动中应当遵守以下工作纪律：</w:t>
      </w:r>
    </w:p>
    <w:p w14:paraId="611B31D1">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8.1 应邀按时参加评审和咨询活动。遇特殊情况不能出席或途中遇阻不能按时参加评审或咨询的，应及时告知财政部门或者采购人或者政府采购代理机构，不得私自转托他人。</w:t>
      </w:r>
    </w:p>
    <w:p w14:paraId="21F701B8">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8.2 不得参加与自己有利害关系的政府采购项目的评审活动。对与自己有利害关系的评审项目，如受到邀请，应主动提出回避。财政部门、采购人或政府采购代理机构也可要求该评审专家回避。</w:t>
      </w:r>
    </w:p>
    <w:p w14:paraId="5D8A4EBE">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有利害关系主要是指三年内曾在参加该采购项目供应商中任职(包括一般工作)或担任顾问，配偶或直系亲属在参加该采购项目的供应商中任职或担任顾问，与参加该采购项目供应商发生过法律纠纷，以及其他可能影响公正评审的情况。</w:t>
      </w:r>
    </w:p>
    <w:p w14:paraId="04956C58">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8.3 评审或咨询过程中关闭通讯设备，不得与外界联系。因发生不可预见情况，确实需要与外界联系的，应当有在场工作人员陪同。</w:t>
      </w:r>
    </w:p>
    <w:p w14:paraId="64023994">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8.4 评审过程中，不得发表影响评审公正的倾向性、歧视性言论；不得征询或者接受采购人的倾向性意见；不得以任何明示或暗示的方式要求参加该采购项目的供应商以澄清、说明或补正为借口，表达与其原投标文件原意不同的新意见；不得以采购文件没有规定的方法和标准作为评审的依据；不得违反规定的评审格式评分和撰写评审意见；不得拒绝对自己的评审意见签字确认。</w:t>
      </w:r>
    </w:p>
    <w:p w14:paraId="43E90408">
      <w:pPr>
        <w:wordWrap w:val="0"/>
        <w:topLinePunct/>
        <w:adjustRightInd w:val="0"/>
        <w:snapToGrid w:val="0"/>
        <w:spacing w:line="40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8.5 在咨询工作中，严格执行国家产业政策和产品标准，认真听取咨询方的合理要求，提出科学合理的、无倾向性和歧视性的咨询方案，并对所提出的意见和建议承担个人责任。</w:t>
      </w:r>
    </w:p>
    <w:p w14:paraId="4369DB8E">
      <w:pPr>
        <w:wordWrap w:val="0"/>
        <w:topLinePunct/>
        <w:adjustRightInd w:val="0"/>
        <w:snapToGrid w:val="0"/>
        <w:spacing w:line="400" w:lineRule="exact"/>
        <w:ind w:firstLine="480" w:firstLineChars="200"/>
        <w:rPr>
          <w:rFonts w:ascii="宋体" w:hAnsi="宋体" w:cs="宋体"/>
          <w:bCs/>
          <w:color w:val="auto"/>
          <w:sz w:val="24"/>
          <w:szCs w:val="24"/>
          <w:highlight w:val="none"/>
        </w:rPr>
      </w:pPr>
    </w:p>
    <w:p w14:paraId="5BD070CC">
      <w:pPr>
        <w:wordWrap w:val="0"/>
        <w:topLinePunct/>
        <w:adjustRightInd w:val="0"/>
        <w:snapToGrid w:val="0"/>
        <w:spacing w:line="400" w:lineRule="exact"/>
        <w:ind w:firstLine="480" w:firstLineChars="200"/>
        <w:rPr>
          <w:rFonts w:ascii="宋体" w:hAnsi="宋体" w:cs="宋体"/>
          <w:bCs/>
          <w:color w:val="auto"/>
          <w:sz w:val="24"/>
          <w:szCs w:val="24"/>
          <w:highlight w:val="none"/>
        </w:rPr>
      </w:pPr>
    </w:p>
    <w:p w14:paraId="21E81573">
      <w:pPr>
        <w:wordWrap w:val="0"/>
        <w:topLinePunct/>
        <w:adjustRightInd w:val="0"/>
        <w:snapToGrid w:val="0"/>
        <w:spacing w:line="400" w:lineRule="exact"/>
        <w:ind w:firstLine="480" w:firstLineChars="200"/>
        <w:rPr>
          <w:rFonts w:ascii="宋体" w:hAnsi="宋体" w:cs="宋体"/>
          <w:bCs/>
          <w:color w:val="auto"/>
          <w:sz w:val="24"/>
          <w:szCs w:val="24"/>
          <w:highlight w:val="none"/>
        </w:rPr>
      </w:pPr>
    </w:p>
    <w:p w14:paraId="3CC380D1">
      <w:pPr>
        <w:wordWrap w:val="0"/>
        <w:topLinePunct/>
        <w:adjustRightInd w:val="0"/>
        <w:snapToGrid w:val="0"/>
        <w:spacing w:line="400" w:lineRule="exact"/>
        <w:ind w:firstLine="480" w:firstLineChars="200"/>
        <w:rPr>
          <w:rFonts w:ascii="宋体" w:hAnsi="宋体" w:cs="宋体"/>
          <w:bCs/>
          <w:color w:val="auto"/>
          <w:sz w:val="24"/>
          <w:szCs w:val="24"/>
          <w:highlight w:val="none"/>
        </w:rPr>
      </w:pPr>
    </w:p>
    <w:p w14:paraId="473FEB28">
      <w:pPr>
        <w:wordWrap w:val="0"/>
        <w:topLinePunct/>
        <w:adjustRightInd w:val="0"/>
        <w:snapToGrid w:val="0"/>
        <w:spacing w:line="400" w:lineRule="exact"/>
        <w:ind w:firstLine="480" w:firstLineChars="200"/>
        <w:rPr>
          <w:rFonts w:ascii="宋体" w:hAnsi="宋体" w:cs="宋体"/>
          <w:bCs/>
          <w:color w:val="auto"/>
          <w:sz w:val="24"/>
          <w:szCs w:val="24"/>
          <w:highlight w:val="none"/>
        </w:rPr>
      </w:pPr>
    </w:p>
    <w:p w14:paraId="479E606C">
      <w:pPr>
        <w:wordWrap w:val="0"/>
        <w:topLinePunct/>
        <w:adjustRightInd w:val="0"/>
        <w:snapToGrid w:val="0"/>
        <w:spacing w:line="400" w:lineRule="exact"/>
        <w:ind w:firstLine="480" w:firstLineChars="200"/>
        <w:rPr>
          <w:rFonts w:ascii="宋体" w:hAnsi="宋体" w:cs="宋体"/>
          <w:bCs/>
          <w:color w:val="auto"/>
          <w:sz w:val="24"/>
          <w:szCs w:val="24"/>
          <w:highlight w:val="none"/>
        </w:rPr>
      </w:pPr>
    </w:p>
    <w:p w14:paraId="27672D9C">
      <w:pPr>
        <w:wordWrap w:val="0"/>
        <w:topLinePunct/>
        <w:adjustRightInd w:val="0"/>
        <w:snapToGrid w:val="0"/>
        <w:spacing w:line="400" w:lineRule="exact"/>
        <w:ind w:firstLine="480" w:firstLineChars="200"/>
        <w:rPr>
          <w:rFonts w:ascii="宋体" w:hAnsi="宋体" w:cs="宋体"/>
          <w:bCs/>
          <w:color w:val="auto"/>
          <w:sz w:val="24"/>
          <w:szCs w:val="24"/>
          <w:highlight w:val="none"/>
        </w:rPr>
      </w:pPr>
    </w:p>
    <w:p w14:paraId="7E71190D">
      <w:pPr>
        <w:wordWrap w:val="0"/>
        <w:topLinePunct/>
        <w:adjustRightInd w:val="0"/>
        <w:snapToGrid w:val="0"/>
        <w:spacing w:line="400" w:lineRule="exact"/>
        <w:ind w:firstLine="480" w:firstLineChars="200"/>
        <w:rPr>
          <w:rFonts w:ascii="宋体" w:hAnsi="宋体" w:cs="宋体"/>
          <w:bCs/>
          <w:color w:val="auto"/>
          <w:sz w:val="24"/>
          <w:szCs w:val="24"/>
          <w:highlight w:val="none"/>
        </w:rPr>
      </w:pPr>
    </w:p>
    <w:p w14:paraId="2C9D5221">
      <w:pPr>
        <w:wordWrap w:val="0"/>
        <w:topLinePunct/>
        <w:adjustRightInd w:val="0"/>
        <w:snapToGrid w:val="0"/>
        <w:spacing w:line="400" w:lineRule="exact"/>
        <w:ind w:firstLine="480" w:firstLineChars="200"/>
        <w:rPr>
          <w:rFonts w:ascii="宋体" w:hAnsi="宋体" w:cs="宋体"/>
          <w:bCs/>
          <w:color w:val="auto"/>
          <w:sz w:val="24"/>
          <w:szCs w:val="24"/>
          <w:highlight w:val="none"/>
        </w:rPr>
      </w:pPr>
    </w:p>
    <w:p w14:paraId="43C2DC5C">
      <w:pPr>
        <w:wordWrap w:val="0"/>
        <w:topLinePunct/>
        <w:adjustRightInd w:val="0"/>
        <w:snapToGrid w:val="0"/>
        <w:spacing w:line="400" w:lineRule="exact"/>
        <w:ind w:firstLine="480" w:firstLineChars="200"/>
        <w:rPr>
          <w:rFonts w:ascii="宋体" w:hAnsi="宋体" w:cs="宋体"/>
          <w:bCs/>
          <w:color w:val="auto"/>
          <w:sz w:val="24"/>
          <w:szCs w:val="24"/>
          <w:highlight w:val="none"/>
        </w:rPr>
      </w:pPr>
    </w:p>
    <w:p w14:paraId="69F49B5A">
      <w:pPr>
        <w:wordWrap w:val="0"/>
        <w:topLinePunct/>
        <w:adjustRightInd w:val="0"/>
        <w:snapToGrid w:val="0"/>
        <w:spacing w:line="400" w:lineRule="exact"/>
        <w:ind w:firstLine="480" w:firstLineChars="200"/>
        <w:rPr>
          <w:rFonts w:ascii="宋体" w:hAnsi="宋体" w:cs="宋体"/>
          <w:bCs/>
          <w:color w:val="auto"/>
          <w:sz w:val="24"/>
          <w:szCs w:val="24"/>
          <w:highlight w:val="none"/>
        </w:rPr>
      </w:pPr>
    </w:p>
    <w:p w14:paraId="1B33B848">
      <w:pPr>
        <w:wordWrap w:val="0"/>
        <w:topLinePunct/>
        <w:adjustRightInd w:val="0"/>
        <w:snapToGrid w:val="0"/>
        <w:spacing w:line="400" w:lineRule="exact"/>
        <w:ind w:firstLine="480" w:firstLineChars="200"/>
        <w:rPr>
          <w:rFonts w:ascii="宋体" w:hAnsi="宋体" w:cs="宋体"/>
          <w:bCs/>
          <w:color w:val="auto"/>
          <w:sz w:val="24"/>
          <w:szCs w:val="24"/>
          <w:highlight w:val="none"/>
        </w:rPr>
      </w:pPr>
    </w:p>
    <w:p w14:paraId="085A2F79">
      <w:pPr>
        <w:wordWrap w:val="0"/>
        <w:topLinePunct/>
        <w:adjustRightInd w:val="0"/>
        <w:snapToGrid w:val="0"/>
        <w:spacing w:line="400" w:lineRule="exact"/>
        <w:ind w:firstLine="480" w:firstLineChars="200"/>
        <w:rPr>
          <w:rFonts w:ascii="宋体" w:hAnsi="宋体" w:cs="宋体"/>
          <w:bCs/>
          <w:color w:val="auto"/>
          <w:sz w:val="24"/>
          <w:szCs w:val="24"/>
          <w:highlight w:val="none"/>
        </w:rPr>
      </w:pPr>
    </w:p>
    <w:p w14:paraId="5FC006B5">
      <w:pPr>
        <w:wordWrap w:val="0"/>
        <w:topLinePunct/>
        <w:adjustRightInd w:val="0"/>
        <w:snapToGrid w:val="0"/>
        <w:spacing w:line="400" w:lineRule="exact"/>
        <w:ind w:firstLine="480" w:firstLineChars="200"/>
        <w:rPr>
          <w:rFonts w:ascii="宋体" w:hAnsi="宋体" w:cs="宋体"/>
          <w:bCs/>
          <w:color w:val="auto"/>
          <w:sz w:val="24"/>
          <w:szCs w:val="24"/>
          <w:highlight w:val="none"/>
        </w:rPr>
      </w:pPr>
    </w:p>
    <w:p w14:paraId="022665F4">
      <w:pPr>
        <w:wordWrap w:val="0"/>
        <w:topLinePunct/>
        <w:adjustRightInd w:val="0"/>
        <w:snapToGrid w:val="0"/>
        <w:spacing w:line="400" w:lineRule="exact"/>
        <w:ind w:firstLine="480" w:firstLineChars="200"/>
        <w:rPr>
          <w:rFonts w:ascii="宋体" w:hAnsi="宋体" w:cs="宋体"/>
          <w:bCs/>
          <w:color w:val="auto"/>
          <w:sz w:val="24"/>
          <w:szCs w:val="24"/>
          <w:highlight w:val="none"/>
        </w:rPr>
      </w:pPr>
    </w:p>
    <w:p w14:paraId="006D7CDA">
      <w:pPr>
        <w:wordWrap w:val="0"/>
        <w:topLinePunct/>
        <w:adjustRightInd w:val="0"/>
        <w:snapToGrid w:val="0"/>
        <w:spacing w:line="400" w:lineRule="exact"/>
        <w:ind w:firstLine="480" w:firstLineChars="200"/>
        <w:rPr>
          <w:rFonts w:ascii="宋体" w:hAnsi="宋体" w:cs="宋体"/>
          <w:bCs/>
          <w:color w:val="auto"/>
          <w:sz w:val="24"/>
          <w:szCs w:val="24"/>
          <w:highlight w:val="none"/>
        </w:rPr>
      </w:pPr>
    </w:p>
    <w:p w14:paraId="2AA33097">
      <w:pPr>
        <w:wordWrap w:val="0"/>
        <w:topLinePunct/>
        <w:adjustRightInd w:val="0"/>
        <w:snapToGrid w:val="0"/>
        <w:spacing w:line="400" w:lineRule="exact"/>
        <w:ind w:firstLine="480" w:firstLineChars="200"/>
        <w:rPr>
          <w:rFonts w:ascii="宋体" w:hAnsi="宋体" w:cs="宋体"/>
          <w:bCs/>
          <w:color w:val="auto"/>
          <w:sz w:val="24"/>
          <w:szCs w:val="24"/>
          <w:highlight w:val="none"/>
        </w:rPr>
      </w:pPr>
    </w:p>
    <w:p w14:paraId="5D68CACC">
      <w:pPr>
        <w:wordWrap w:val="0"/>
        <w:topLinePunct/>
        <w:adjustRightInd w:val="0"/>
        <w:snapToGrid w:val="0"/>
        <w:spacing w:line="400" w:lineRule="exact"/>
        <w:ind w:firstLine="480" w:firstLineChars="200"/>
        <w:rPr>
          <w:rFonts w:ascii="宋体" w:hAnsi="宋体" w:cs="宋体"/>
          <w:bCs/>
          <w:color w:val="auto"/>
          <w:sz w:val="24"/>
          <w:szCs w:val="24"/>
          <w:highlight w:val="none"/>
        </w:rPr>
      </w:pPr>
    </w:p>
    <w:p w14:paraId="3F86F883">
      <w:pPr>
        <w:wordWrap w:val="0"/>
        <w:topLinePunct/>
        <w:adjustRightInd w:val="0"/>
        <w:snapToGrid w:val="0"/>
        <w:spacing w:line="400" w:lineRule="exact"/>
        <w:ind w:firstLine="480" w:firstLineChars="200"/>
        <w:rPr>
          <w:rFonts w:ascii="宋体" w:hAnsi="宋体" w:cs="宋体"/>
          <w:bCs/>
          <w:color w:val="auto"/>
          <w:sz w:val="24"/>
          <w:szCs w:val="24"/>
          <w:highlight w:val="none"/>
        </w:rPr>
      </w:pPr>
    </w:p>
    <w:p w14:paraId="18E8E717">
      <w:pPr>
        <w:wordWrap w:val="0"/>
        <w:topLinePunct/>
        <w:adjustRightInd w:val="0"/>
        <w:snapToGrid w:val="0"/>
        <w:spacing w:line="400" w:lineRule="exact"/>
        <w:ind w:firstLine="480" w:firstLineChars="200"/>
        <w:rPr>
          <w:rFonts w:ascii="宋体" w:hAnsi="宋体" w:cs="宋体"/>
          <w:bCs/>
          <w:color w:val="auto"/>
          <w:sz w:val="24"/>
          <w:szCs w:val="24"/>
          <w:highlight w:val="none"/>
        </w:rPr>
      </w:pPr>
    </w:p>
    <w:p w14:paraId="3871C7A9">
      <w:pPr>
        <w:wordWrap w:val="0"/>
        <w:topLinePunct/>
        <w:adjustRightInd w:val="0"/>
        <w:snapToGrid w:val="0"/>
        <w:spacing w:line="400" w:lineRule="exact"/>
        <w:ind w:firstLine="480" w:firstLineChars="200"/>
        <w:rPr>
          <w:rFonts w:ascii="宋体" w:hAnsi="宋体" w:cs="宋体"/>
          <w:bCs/>
          <w:color w:val="auto"/>
          <w:sz w:val="24"/>
          <w:szCs w:val="24"/>
          <w:highlight w:val="none"/>
        </w:rPr>
      </w:pPr>
    </w:p>
    <w:p w14:paraId="07789E37">
      <w:pPr>
        <w:wordWrap w:val="0"/>
        <w:topLinePunct/>
        <w:adjustRightInd w:val="0"/>
        <w:snapToGrid w:val="0"/>
        <w:spacing w:line="400" w:lineRule="exact"/>
        <w:rPr>
          <w:rFonts w:ascii="宋体" w:hAnsi="宋体" w:cs="宋体"/>
          <w:bCs/>
          <w:color w:val="auto"/>
          <w:sz w:val="24"/>
          <w:szCs w:val="24"/>
          <w:highlight w:val="none"/>
        </w:rPr>
      </w:pPr>
    </w:p>
    <w:p w14:paraId="01E85202">
      <w:pPr>
        <w:wordWrap w:val="0"/>
        <w:topLinePunct/>
        <w:adjustRightInd w:val="0"/>
        <w:snapToGrid w:val="0"/>
        <w:spacing w:line="400" w:lineRule="exact"/>
        <w:ind w:firstLine="480" w:firstLineChars="200"/>
        <w:rPr>
          <w:rFonts w:ascii="宋体" w:hAnsi="宋体" w:cs="宋体"/>
          <w:bCs/>
          <w:color w:val="auto"/>
          <w:sz w:val="24"/>
          <w:szCs w:val="24"/>
          <w:highlight w:val="none"/>
        </w:rPr>
      </w:pPr>
    </w:p>
    <w:p w14:paraId="2435BFD1">
      <w:pPr>
        <w:pStyle w:val="4"/>
        <w:numPr>
          <w:ilvl w:val="0"/>
          <w:numId w:val="0"/>
        </w:numPr>
        <w:adjustRightInd w:val="0"/>
        <w:snapToGrid w:val="0"/>
        <w:spacing w:line="400" w:lineRule="exact"/>
        <w:jc w:val="center"/>
        <w:rPr>
          <w:rFonts w:ascii="宋体" w:hAnsi="宋体" w:cs="宋体"/>
          <w:color w:val="auto"/>
          <w:sz w:val="32"/>
          <w:szCs w:val="32"/>
          <w:highlight w:val="none"/>
        </w:rPr>
      </w:pPr>
      <w:bookmarkStart w:id="96" w:name="_Toc19239"/>
      <w:bookmarkStart w:id="97" w:name="_Toc13360"/>
      <w:r>
        <w:rPr>
          <w:rFonts w:hint="eastAsia" w:ascii="宋体" w:hAnsi="宋体" w:cs="宋体"/>
          <w:color w:val="auto"/>
          <w:sz w:val="32"/>
          <w:szCs w:val="32"/>
          <w:highlight w:val="none"/>
        </w:rPr>
        <w:t>第五部分 政府采购合同</w:t>
      </w:r>
      <w:bookmarkEnd w:id="58"/>
      <w:bookmarkEnd w:id="59"/>
      <w:bookmarkEnd w:id="60"/>
      <w:bookmarkEnd w:id="61"/>
      <w:bookmarkEnd w:id="96"/>
      <w:bookmarkEnd w:id="97"/>
    </w:p>
    <w:p w14:paraId="66D19734">
      <w:pPr>
        <w:pStyle w:val="17"/>
        <w:adjustRightInd w:val="0"/>
        <w:snapToGrid w:val="0"/>
        <w:spacing w:line="360" w:lineRule="auto"/>
        <w:ind w:firstLine="480" w:firstLineChars="200"/>
        <w:rPr>
          <w:color w:val="auto"/>
          <w:szCs w:val="24"/>
          <w:highlight w:val="none"/>
        </w:rPr>
      </w:pPr>
      <w:bookmarkStart w:id="98" w:name="_Toc349573144"/>
      <w:bookmarkStart w:id="99" w:name="_Toc298240429"/>
      <w:bookmarkStart w:id="100" w:name="_Toc349637943"/>
    </w:p>
    <w:p w14:paraId="286EEF4B">
      <w:pPr>
        <w:pStyle w:val="131"/>
        <w:adjustRightInd w:val="0"/>
        <w:snapToGrid w:val="0"/>
        <w:spacing w:line="360" w:lineRule="auto"/>
        <w:ind w:firstLine="482" w:firstLineChars="200"/>
        <w:rPr>
          <w:rFonts w:ascii="宋体" w:hAnsi="宋体"/>
          <w:b/>
          <w:color w:val="auto"/>
          <w:sz w:val="24"/>
          <w:highlight w:val="none"/>
        </w:rPr>
      </w:pPr>
      <w:r>
        <w:rPr>
          <w:rFonts w:hint="eastAsia" w:ascii="宋体" w:hAnsi="宋体"/>
          <w:b/>
          <w:color w:val="auto"/>
          <w:sz w:val="24"/>
          <w:highlight w:val="none"/>
        </w:rPr>
        <w:t>一、合同格式：</w:t>
      </w:r>
    </w:p>
    <w:p w14:paraId="7605758D">
      <w:pPr>
        <w:pStyle w:val="131"/>
        <w:adjustRightInd w:val="0"/>
        <w:snapToGrid w:val="0"/>
        <w:spacing w:line="360" w:lineRule="auto"/>
        <w:ind w:firstLine="482" w:firstLineChars="200"/>
        <w:jc w:val="center"/>
        <w:rPr>
          <w:rFonts w:eastAsia="黑体"/>
          <w:b/>
          <w:color w:val="auto"/>
          <w:sz w:val="24"/>
          <w:highlight w:val="none"/>
        </w:rPr>
      </w:pPr>
    </w:p>
    <w:p w14:paraId="4DA44592">
      <w:pPr>
        <w:pStyle w:val="131"/>
        <w:adjustRightInd w:val="0"/>
        <w:snapToGrid w:val="0"/>
        <w:spacing w:line="360" w:lineRule="auto"/>
        <w:ind w:firstLine="482" w:firstLineChars="200"/>
        <w:jc w:val="center"/>
        <w:rPr>
          <w:rFonts w:eastAsia="黑体"/>
          <w:b/>
          <w:color w:val="auto"/>
          <w:sz w:val="24"/>
          <w:highlight w:val="none"/>
        </w:rPr>
      </w:pPr>
    </w:p>
    <w:p w14:paraId="53C8893B">
      <w:pPr>
        <w:pStyle w:val="131"/>
        <w:jc w:val="center"/>
        <w:rPr>
          <w:rFonts w:ascii="宋体" w:hAnsi="宋体" w:cs="宋体"/>
          <w:b/>
          <w:color w:val="auto"/>
          <w:sz w:val="52"/>
          <w:szCs w:val="52"/>
          <w:highlight w:val="none"/>
        </w:rPr>
      </w:pPr>
      <w:r>
        <w:rPr>
          <w:rFonts w:hint="eastAsia" w:ascii="宋体" w:hAnsi="宋体" w:cs="宋体"/>
          <w:b/>
          <w:color w:val="auto"/>
          <w:sz w:val="52"/>
          <w:szCs w:val="52"/>
          <w:highlight w:val="none"/>
        </w:rPr>
        <w:t>政府采购合同</w:t>
      </w:r>
    </w:p>
    <w:p w14:paraId="52A797A9">
      <w:pPr>
        <w:jc w:val="center"/>
        <w:rPr>
          <w:rFonts w:ascii="宋体" w:hAnsi="宋体" w:cs="宋体"/>
          <w:color w:val="auto"/>
          <w:sz w:val="24"/>
          <w:szCs w:val="24"/>
          <w:highlight w:val="none"/>
        </w:rPr>
      </w:pPr>
      <w:r>
        <w:rPr>
          <w:rFonts w:hint="eastAsia" w:ascii="宋体" w:hAnsi="宋体" w:cs="宋体"/>
          <w:color w:val="auto"/>
          <w:sz w:val="24"/>
          <w:szCs w:val="24"/>
          <w:highlight w:val="none"/>
        </w:rPr>
        <w:t>（合同编号：</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w:t>
      </w:r>
    </w:p>
    <w:p w14:paraId="221935E1">
      <w:pPr>
        <w:jc w:val="center"/>
        <w:rPr>
          <w:rFonts w:ascii="宋体" w:hAnsi="宋体" w:cs="宋体"/>
          <w:color w:val="auto"/>
          <w:sz w:val="24"/>
          <w:szCs w:val="24"/>
          <w:highlight w:val="none"/>
        </w:rPr>
      </w:pPr>
    </w:p>
    <w:p w14:paraId="2CE28FDD">
      <w:pPr>
        <w:jc w:val="center"/>
        <w:rPr>
          <w:rFonts w:ascii="宋体" w:hAnsi="宋体" w:cs="宋体"/>
          <w:color w:val="auto"/>
          <w:sz w:val="24"/>
          <w:szCs w:val="24"/>
          <w:highlight w:val="none"/>
        </w:rPr>
      </w:pPr>
    </w:p>
    <w:p w14:paraId="3367E51D">
      <w:pPr>
        <w:jc w:val="center"/>
        <w:rPr>
          <w:rFonts w:ascii="宋体" w:hAnsi="宋体" w:cs="宋体"/>
          <w:color w:val="auto"/>
          <w:sz w:val="24"/>
          <w:szCs w:val="24"/>
          <w:highlight w:val="none"/>
        </w:rPr>
      </w:pPr>
    </w:p>
    <w:p w14:paraId="0F72BAFC">
      <w:pPr>
        <w:jc w:val="center"/>
        <w:rPr>
          <w:rFonts w:ascii="宋体" w:hAnsi="宋体" w:cs="宋体"/>
          <w:color w:val="auto"/>
          <w:sz w:val="24"/>
          <w:szCs w:val="24"/>
          <w:highlight w:val="none"/>
        </w:rPr>
      </w:pPr>
    </w:p>
    <w:p w14:paraId="1AA02F47">
      <w:pPr>
        <w:jc w:val="center"/>
        <w:rPr>
          <w:rFonts w:ascii="宋体" w:hAnsi="宋体" w:cs="宋体"/>
          <w:color w:val="auto"/>
          <w:sz w:val="24"/>
          <w:szCs w:val="24"/>
          <w:highlight w:val="none"/>
        </w:rPr>
      </w:pPr>
    </w:p>
    <w:p w14:paraId="6580F565">
      <w:pPr>
        <w:jc w:val="center"/>
        <w:rPr>
          <w:rFonts w:ascii="宋体" w:hAnsi="宋体" w:cs="宋体"/>
          <w:color w:val="auto"/>
          <w:sz w:val="24"/>
          <w:szCs w:val="24"/>
          <w:highlight w:val="none"/>
        </w:rPr>
      </w:pPr>
    </w:p>
    <w:p w14:paraId="16BB49EA">
      <w:pPr>
        <w:jc w:val="center"/>
        <w:rPr>
          <w:rFonts w:ascii="宋体" w:hAnsi="宋体" w:cs="宋体"/>
          <w:color w:val="auto"/>
          <w:sz w:val="24"/>
          <w:szCs w:val="24"/>
          <w:highlight w:val="none"/>
        </w:rPr>
      </w:pPr>
    </w:p>
    <w:p w14:paraId="64B945C6">
      <w:pPr>
        <w:jc w:val="center"/>
        <w:rPr>
          <w:rFonts w:ascii="宋体" w:hAnsi="宋体" w:cs="宋体"/>
          <w:color w:val="auto"/>
          <w:sz w:val="24"/>
          <w:szCs w:val="24"/>
          <w:highlight w:val="none"/>
        </w:rPr>
      </w:pPr>
    </w:p>
    <w:p w14:paraId="5308FF86">
      <w:pPr>
        <w:jc w:val="center"/>
        <w:rPr>
          <w:rFonts w:ascii="宋体" w:hAnsi="宋体" w:cs="宋体"/>
          <w:color w:val="auto"/>
          <w:sz w:val="24"/>
          <w:szCs w:val="24"/>
          <w:highlight w:val="none"/>
        </w:rPr>
      </w:pPr>
    </w:p>
    <w:p w14:paraId="3C5D8FCE">
      <w:pPr>
        <w:jc w:val="center"/>
        <w:rPr>
          <w:rFonts w:ascii="宋体" w:hAnsi="宋体" w:cs="宋体"/>
          <w:color w:val="auto"/>
          <w:sz w:val="24"/>
          <w:szCs w:val="24"/>
          <w:highlight w:val="none"/>
        </w:rPr>
      </w:pPr>
    </w:p>
    <w:p w14:paraId="630A101A">
      <w:pPr>
        <w:jc w:val="center"/>
        <w:rPr>
          <w:rFonts w:ascii="宋体" w:hAnsi="宋体" w:cs="宋体"/>
          <w:color w:val="auto"/>
          <w:sz w:val="24"/>
          <w:szCs w:val="24"/>
          <w:highlight w:val="none"/>
        </w:rPr>
      </w:pPr>
    </w:p>
    <w:p w14:paraId="07C69F7D">
      <w:pPr>
        <w:jc w:val="center"/>
        <w:rPr>
          <w:rFonts w:ascii="宋体" w:hAnsi="宋体" w:cs="宋体"/>
          <w:color w:val="auto"/>
          <w:sz w:val="24"/>
          <w:szCs w:val="24"/>
          <w:highlight w:val="none"/>
        </w:rPr>
      </w:pPr>
    </w:p>
    <w:p w14:paraId="41EF1976">
      <w:pPr>
        <w:jc w:val="center"/>
        <w:rPr>
          <w:rFonts w:ascii="宋体" w:hAnsi="宋体" w:cs="宋体"/>
          <w:color w:val="auto"/>
          <w:sz w:val="24"/>
          <w:szCs w:val="24"/>
          <w:highlight w:val="none"/>
        </w:rPr>
      </w:pPr>
    </w:p>
    <w:p w14:paraId="1201C130">
      <w:pPr>
        <w:jc w:val="center"/>
        <w:rPr>
          <w:rFonts w:ascii="宋体" w:hAnsi="宋体" w:cs="宋体"/>
          <w:color w:val="auto"/>
          <w:sz w:val="24"/>
          <w:szCs w:val="24"/>
          <w:highlight w:val="none"/>
        </w:rPr>
      </w:pPr>
    </w:p>
    <w:p w14:paraId="669EADA1">
      <w:pPr>
        <w:jc w:val="center"/>
        <w:rPr>
          <w:rFonts w:ascii="宋体" w:hAnsi="宋体" w:cs="宋体"/>
          <w:color w:val="auto"/>
          <w:sz w:val="24"/>
          <w:szCs w:val="24"/>
          <w:highlight w:val="none"/>
        </w:rPr>
      </w:pPr>
    </w:p>
    <w:p w14:paraId="66D97A05">
      <w:pPr>
        <w:jc w:val="center"/>
        <w:rPr>
          <w:rFonts w:ascii="宋体" w:hAnsi="宋体" w:cs="宋体"/>
          <w:color w:val="auto"/>
          <w:sz w:val="24"/>
          <w:szCs w:val="24"/>
          <w:highlight w:val="none"/>
        </w:rPr>
      </w:pPr>
    </w:p>
    <w:p w14:paraId="66C17AEF">
      <w:pPr>
        <w:jc w:val="center"/>
        <w:rPr>
          <w:rFonts w:ascii="宋体" w:hAnsi="宋体" w:cs="宋体"/>
          <w:color w:val="auto"/>
          <w:sz w:val="24"/>
          <w:szCs w:val="24"/>
          <w:highlight w:val="none"/>
        </w:rPr>
      </w:pPr>
    </w:p>
    <w:p w14:paraId="360A23DA">
      <w:pPr>
        <w:jc w:val="center"/>
        <w:rPr>
          <w:rFonts w:ascii="宋体" w:hAnsi="宋体" w:cs="宋体"/>
          <w:color w:val="auto"/>
          <w:sz w:val="24"/>
          <w:szCs w:val="24"/>
          <w:highlight w:val="none"/>
        </w:rPr>
      </w:pPr>
    </w:p>
    <w:p w14:paraId="60210AF4">
      <w:pPr>
        <w:jc w:val="center"/>
        <w:rPr>
          <w:rFonts w:ascii="宋体" w:hAnsi="宋体" w:cs="宋体"/>
          <w:color w:val="auto"/>
          <w:sz w:val="24"/>
          <w:szCs w:val="24"/>
          <w:highlight w:val="none"/>
        </w:rPr>
      </w:pPr>
    </w:p>
    <w:p w14:paraId="6A3F31A7">
      <w:pPr>
        <w:jc w:val="center"/>
        <w:rPr>
          <w:rFonts w:ascii="宋体" w:hAnsi="宋体" w:cs="宋体"/>
          <w:color w:val="auto"/>
          <w:sz w:val="24"/>
          <w:szCs w:val="24"/>
          <w:highlight w:val="none"/>
        </w:rPr>
      </w:pPr>
    </w:p>
    <w:p w14:paraId="55E0A306">
      <w:pPr>
        <w:jc w:val="center"/>
        <w:rPr>
          <w:rFonts w:ascii="宋体" w:hAnsi="宋体" w:cs="宋体"/>
          <w:color w:val="auto"/>
          <w:sz w:val="24"/>
          <w:szCs w:val="24"/>
          <w:highlight w:val="none"/>
        </w:rPr>
      </w:pPr>
    </w:p>
    <w:p w14:paraId="636E3200">
      <w:pPr>
        <w:jc w:val="center"/>
        <w:rPr>
          <w:rFonts w:ascii="宋体" w:hAnsi="宋体" w:cs="宋体"/>
          <w:color w:val="auto"/>
          <w:sz w:val="24"/>
          <w:szCs w:val="24"/>
          <w:highlight w:val="none"/>
        </w:rPr>
      </w:pPr>
    </w:p>
    <w:p w14:paraId="0C70C06B">
      <w:pPr>
        <w:jc w:val="center"/>
        <w:rPr>
          <w:rFonts w:ascii="宋体" w:hAnsi="宋体" w:cs="宋体"/>
          <w:color w:val="auto"/>
          <w:sz w:val="24"/>
          <w:szCs w:val="24"/>
          <w:highlight w:val="none"/>
        </w:rPr>
      </w:pPr>
    </w:p>
    <w:p w14:paraId="443C55E2">
      <w:pPr>
        <w:pStyle w:val="131"/>
        <w:ind w:firstLine="2107" w:firstLineChars="656"/>
        <w:rPr>
          <w:rFonts w:ascii="宋体" w:hAnsi="宋体" w:cs="宋体"/>
          <w:b/>
          <w:color w:val="auto"/>
          <w:sz w:val="32"/>
          <w:szCs w:val="32"/>
          <w:highlight w:val="none"/>
        </w:rPr>
      </w:pPr>
      <w:r>
        <w:rPr>
          <w:rFonts w:hint="eastAsia" w:ascii="宋体" w:hAnsi="宋体" w:cs="宋体"/>
          <w:b/>
          <w:color w:val="auto"/>
          <w:sz w:val="32"/>
          <w:szCs w:val="32"/>
          <w:highlight w:val="none"/>
        </w:rPr>
        <w:t>项目名称：</w:t>
      </w:r>
      <w:r>
        <w:rPr>
          <w:rFonts w:hint="eastAsia" w:ascii="宋体" w:hAnsi="宋体" w:cs="宋体"/>
          <w:b/>
          <w:color w:val="auto"/>
          <w:sz w:val="32"/>
          <w:szCs w:val="32"/>
          <w:highlight w:val="none"/>
          <w:u w:val="single"/>
        </w:rPr>
        <w:t xml:space="preserve">                    </w:t>
      </w:r>
    </w:p>
    <w:p w14:paraId="137ACFDD">
      <w:pPr>
        <w:pStyle w:val="131"/>
        <w:spacing w:before="317" w:beforeLines="100"/>
        <w:ind w:firstLine="2107" w:firstLineChars="656"/>
        <w:rPr>
          <w:rFonts w:ascii="宋体" w:hAnsi="宋体" w:cs="宋体"/>
          <w:b/>
          <w:color w:val="auto"/>
          <w:sz w:val="32"/>
          <w:szCs w:val="32"/>
          <w:highlight w:val="none"/>
          <w:u w:val="single"/>
        </w:rPr>
      </w:pPr>
      <w:r>
        <w:rPr>
          <w:rFonts w:hint="eastAsia" w:ascii="宋体" w:hAnsi="宋体" w:cs="宋体"/>
          <w:b/>
          <w:color w:val="auto"/>
          <w:sz w:val="32"/>
          <w:szCs w:val="32"/>
          <w:highlight w:val="none"/>
        </w:rPr>
        <w:t>项目编号：</w:t>
      </w:r>
      <w:r>
        <w:rPr>
          <w:rFonts w:hint="eastAsia" w:ascii="宋体" w:hAnsi="宋体" w:cs="宋体"/>
          <w:b/>
          <w:color w:val="auto"/>
          <w:sz w:val="32"/>
          <w:szCs w:val="32"/>
          <w:highlight w:val="none"/>
          <w:u w:val="single"/>
        </w:rPr>
        <w:t xml:space="preserve">                    </w:t>
      </w:r>
    </w:p>
    <w:p w14:paraId="06A1D174">
      <w:pPr>
        <w:adjustRightInd w:val="0"/>
        <w:snapToGrid w:val="0"/>
        <w:spacing w:line="400" w:lineRule="exact"/>
        <w:rPr>
          <w:rFonts w:ascii="宋体" w:hAnsi="宋体" w:cs="宋体"/>
          <w:color w:val="auto"/>
          <w:sz w:val="24"/>
          <w:szCs w:val="24"/>
          <w:highlight w:val="none"/>
        </w:rPr>
      </w:pPr>
    </w:p>
    <w:p w14:paraId="56D3E38C">
      <w:pPr>
        <w:adjustRightInd w:val="0"/>
        <w:snapToGrid w:val="0"/>
        <w:spacing w:line="400" w:lineRule="exact"/>
        <w:rPr>
          <w:rFonts w:ascii="宋体" w:hAnsi="宋体" w:cs="宋体"/>
          <w:color w:val="auto"/>
          <w:sz w:val="24"/>
          <w:szCs w:val="24"/>
          <w:highlight w:val="none"/>
        </w:rPr>
      </w:pPr>
    </w:p>
    <w:p w14:paraId="05656DA5">
      <w:pPr>
        <w:adjustRightInd w:val="0"/>
        <w:snapToGrid w:val="0"/>
        <w:spacing w:line="400" w:lineRule="exact"/>
        <w:rPr>
          <w:rFonts w:ascii="宋体" w:hAnsi="宋体" w:cs="宋体"/>
          <w:color w:val="auto"/>
          <w:sz w:val="24"/>
          <w:szCs w:val="24"/>
          <w:highlight w:val="none"/>
        </w:rPr>
      </w:pPr>
    </w:p>
    <w:p w14:paraId="075AFA2A">
      <w:pPr>
        <w:adjustRightInd w:val="0"/>
        <w:snapToGrid w:val="0"/>
        <w:spacing w:line="400" w:lineRule="exact"/>
        <w:rPr>
          <w:rFonts w:ascii="宋体" w:hAnsi="宋体" w:cs="宋体"/>
          <w:color w:val="auto"/>
          <w:sz w:val="24"/>
          <w:szCs w:val="24"/>
          <w:highlight w:val="none"/>
        </w:rPr>
      </w:pPr>
    </w:p>
    <w:p w14:paraId="011E6D51">
      <w:pPr>
        <w:adjustRightInd w:val="0"/>
        <w:snapToGrid w:val="0"/>
        <w:spacing w:line="400" w:lineRule="exact"/>
        <w:rPr>
          <w:rFonts w:ascii="宋体" w:hAnsi="宋体" w:cs="宋体"/>
          <w:color w:val="auto"/>
          <w:sz w:val="24"/>
          <w:szCs w:val="24"/>
          <w:highlight w:val="none"/>
        </w:rPr>
      </w:pPr>
    </w:p>
    <w:p w14:paraId="53CBBB79">
      <w:pPr>
        <w:pStyle w:val="131"/>
        <w:adjustRightInd w:val="0"/>
        <w:snapToGrid w:val="0"/>
        <w:spacing w:line="360" w:lineRule="auto"/>
        <w:jc w:val="center"/>
        <w:rPr>
          <w:rFonts w:ascii="宋体" w:hAnsi="宋体" w:cs="宋体"/>
          <w:b/>
          <w:color w:val="auto"/>
          <w:sz w:val="52"/>
          <w:szCs w:val="52"/>
          <w:highlight w:val="none"/>
        </w:rPr>
      </w:pPr>
      <w:r>
        <w:rPr>
          <w:rFonts w:hint="eastAsia" w:ascii="宋体" w:hAnsi="宋体" w:cs="宋体"/>
          <w:color w:val="auto"/>
          <w:sz w:val="24"/>
          <w:highlight w:val="none"/>
        </w:rPr>
        <w:br w:type="page"/>
      </w:r>
      <w:r>
        <w:rPr>
          <w:rFonts w:hint="eastAsia" w:ascii="宋体" w:hAnsi="宋体" w:cs="宋体"/>
          <w:b/>
          <w:color w:val="auto"/>
          <w:sz w:val="36"/>
          <w:szCs w:val="36"/>
          <w:highlight w:val="none"/>
        </w:rPr>
        <w:t>政府采购合同</w:t>
      </w:r>
    </w:p>
    <w:p w14:paraId="4F396570">
      <w:pPr>
        <w:adjustRightInd w:val="0"/>
        <w:snapToGrid w:val="0"/>
        <w:spacing w:line="360" w:lineRule="auto"/>
        <w:rPr>
          <w:rFonts w:ascii="宋体" w:hAnsi="宋体" w:cs="宋体"/>
          <w:b/>
          <w:color w:val="auto"/>
          <w:sz w:val="24"/>
          <w:szCs w:val="24"/>
          <w:highlight w:val="none"/>
        </w:rPr>
      </w:pPr>
      <w:r>
        <w:rPr>
          <w:rFonts w:hint="eastAsia" w:ascii="宋体" w:hAnsi="宋体" w:cs="宋体"/>
          <w:b/>
          <w:color w:val="auto"/>
          <w:sz w:val="24"/>
          <w:szCs w:val="24"/>
          <w:highlight w:val="none"/>
        </w:rPr>
        <w:t>甲方：</w:t>
      </w:r>
      <w:r>
        <w:rPr>
          <w:rFonts w:hint="eastAsia" w:ascii="宋体" w:hAnsi="宋体" w:cs="宋体"/>
          <w:b/>
          <w:color w:val="auto"/>
          <w:sz w:val="24"/>
          <w:szCs w:val="24"/>
          <w:highlight w:val="none"/>
          <w:u w:val="single"/>
        </w:rPr>
        <w:t xml:space="preserve">                    </w:t>
      </w:r>
    </w:p>
    <w:p w14:paraId="57700B4C">
      <w:pPr>
        <w:pStyle w:val="131"/>
        <w:adjustRightInd w:val="0"/>
        <w:snapToGrid w:val="0"/>
        <w:spacing w:line="360" w:lineRule="auto"/>
        <w:rPr>
          <w:rFonts w:ascii="宋体" w:hAnsi="宋体" w:cs="宋体"/>
          <w:b/>
          <w:color w:val="auto"/>
          <w:kern w:val="0"/>
          <w:sz w:val="24"/>
          <w:highlight w:val="none"/>
          <w:u w:val="single"/>
        </w:rPr>
      </w:pPr>
      <w:r>
        <w:rPr>
          <w:rFonts w:hint="eastAsia" w:ascii="宋体" w:hAnsi="宋体" w:cs="宋体"/>
          <w:b/>
          <w:color w:val="auto"/>
          <w:sz w:val="24"/>
          <w:highlight w:val="none"/>
        </w:rPr>
        <w:t>乙方：</w:t>
      </w:r>
      <w:r>
        <w:rPr>
          <w:rFonts w:hint="eastAsia" w:ascii="宋体" w:hAnsi="宋体" w:cs="宋体"/>
          <w:b/>
          <w:color w:val="auto"/>
          <w:sz w:val="24"/>
          <w:highlight w:val="none"/>
          <w:u w:val="single"/>
        </w:rPr>
        <w:t xml:space="preserve">                    </w:t>
      </w:r>
    </w:p>
    <w:p w14:paraId="746B3ECD">
      <w:pPr>
        <w:pStyle w:val="131"/>
        <w:adjustRightInd w:val="0"/>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（甲方）所需</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（项目名称/包号）</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（项目编号）招标文件在国内以公开招标方式进行采购。经评标委员会确定</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（乙方）为中标人。甲、乙双方根据《中华人民共和国政府采购法》、《中华人民共和国民法典》等相关法律以及本项目招标文件的规定，经平等协商达成合同如下：</w:t>
      </w:r>
    </w:p>
    <w:p w14:paraId="31CEA163">
      <w:pPr>
        <w:pStyle w:val="131"/>
        <w:widowControl/>
        <w:adjustRightInd w:val="0"/>
        <w:snapToGrid w:val="0"/>
        <w:spacing w:line="360" w:lineRule="auto"/>
        <w:ind w:firstLine="482" w:firstLineChars="200"/>
        <w:jc w:val="left"/>
        <w:rPr>
          <w:rFonts w:ascii="宋体" w:hAnsi="宋体" w:cs="宋体"/>
          <w:color w:val="auto"/>
          <w:kern w:val="0"/>
          <w:sz w:val="24"/>
          <w:highlight w:val="none"/>
        </w:rPr>
      </w:pPr>
      <w:r>
        <w:rPr>
          <w:rFonts w:hint="eastAsia" w:ascii="宋体" w:hAnsi="宋体" w:cs="宋体"/>
          <w:b/>
          <w:bCs/>
          <w:color w:val="auto"/>
          <w:sz w:val="24"/>
          <w:highlight w:val="none"/>
        </w:rPr>
        <w:t>一、合同文件</w:t>
      </w:r>
    </w:p>
    <w:p w14:paraId="32BCE8E2">
      <w:pPr>
        <w:pStyle w:val="131"/>
        <w:widowControl/>
        <w:adjustRightInd w:val="0"/>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本合同所附下列文件是构成本合同不可分割的部分：</w:t>
      </w:r>
    </w:p>
    <w:p w14:paraId="136C54C5">
      <w:pPr>
        <w:pStyle w:val="131"/>
        <w:widowControl/>
        <w:adjustRightInd w:val="0"/>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（一）本项目招标文件</w:t>
      </w:r>
    </w:p>
    <w:p w14:paraId="402C2988">
      <w:pPr>
        <w:pStyle w:val="131"/>
        <w:widowControl/>
        <w:adjustRightInd w:val="0"/>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（二）中标人投标文件</w:t>
      </w:r>
    </w:p>
    <w:p w14:paraId="56199624">
      <w:pPr>
        <w:pStyle w:val="131"/>
        <w:widowControl/>
        <w:adjustRightInd w:val="0"/>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（三）合同格式、合同条款</w:t>
      </w:r>
    </w:p>
    <w:p w14:paraId="3F96197A">
      <w:pPr>
        <w:pStyle w:val="131"/>
        <w:widowControl/>
        <w:adjustRightInd w:val="0"/>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（四）中标人在评标过程中做出的有关澄清、说明或者补正文件</w:t>
      </w:r>
    </w:p>
    <w:p w14:paraId="4F9CB543">
      <w:pPr>
        <w:pStyle w:val="131"/>
        <w:widowControl/>
        <w:adjustRightInd w:val="0"/>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（五）中标通知书</w:t>
      </w:r>
    </w:p>
    <w:p w14:paraId="192F8C64">
      <w:pPr>
        <w:pStyle w:val="131"/>
        <w:widowControl/>
        <w:adjustRightInd w:val="0"/>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（六）本合同附件</w:t>
      </w:r>
    </w:p>
    <w:p w14:paraId="03B30228">
      <w:pPr>
        <w:pStyle w:val="131"/>
        <w:widowControl/>
        <w:adjustRightInd w:val="0"/>
        <w:snapToGrid w:val="0"/>
        <w:spacing w:line="360" w:lineRule="auto"/>
        <w:ind w:firstLine="482" w:firstLineChars="200"/>
        <w:jc w:val="left"/>
        <w:rPr>
          <w:rFonts w:ascii="宋体" w:hAnsi="宋体" w:cs="宋体"/>
          <w:color w:val="auto"/>
          <w:kern w:val="0"/>
          <w:sz w:val="24"/>
          <w:highlight w:val="none"/>
        </w:rPr>
      </w:pPr>
      <w:r>
        <w:rPr>
          <w:rFonts w:hint="eastAsia" w:ascii="宋体" w:hAnsi="宋体" w:cs="宋体"/>
          <w:b/>
          <w:bCs/>
          <w:color w:val="auto"/>
          <w:sz w:val="24"/>
          <w:highlight w:val="none"/>
        </w:rPr>
        <w:t>二、合同的范围和条件</w:t>
      </w:r>
    </w:p>
    <w:p w14:paraId="1312783C">
      <w:pPr>
        <w:pStyle w:val="131"/>
        <w:widowControl/>
        <w:adjustRightInd w:val="0"/>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本合同的范围和条件应与上述合同文件的规定相一致。</w:t>
      </w:r>
    </w:p>
    <w:p w14:paraId="20DDFD91">
      <w:pPr>
        <w:pStyle w:val="131"/>
        <w:widowControl/>
        <w:adjustRightInd w:val="0"/>
        <w:snapToGrid w:val="0"/>
        <w:spacing w:line="360" w:lineRule="auto"/>
        <w:ind w:firstLine="482" w:firstLineChars="200"/>
        <w:jc w:val="left"/>
        <w:rPr>
          <w:rFonts w:ascii="宋体" w:hAnsi="宋体" w:cs="宋体"/>
          <w:color w:val="auto"/>
          <w:kern w:val="0"/>
          <w:sz w:val="24"/>
          <w:highlight w:val="none"/>
        </w:rPr>
      </w:pPr>
      <w:r>
        <w:rPr>
          <w:rFonts w:hint="eastAsia" w:ascii="宋体" w:hAnsi="宋体" w:cs="宋体"/>
          <w:b/>
          <w:bCs/>
          <w:color w:val="auto"/>
          <w:sz w:val="24"/>
          <w:highlight w:val="none"/>
        </w:rPr>
        <w:t>三、货物、数量及规格</w:t>
      </w:r>
    </w:p>
    <w:p w14:paraId="5F7AEE24">
      <w:pPr>
        <w:pStyle w:val="131"/>
        <w:widowControl/>
        <w:adjustRightInd w:val="0"/>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本合同所提供的货物、数量及规格详见合同货物清单（同投标文件中报价明细表，下同）。</w:t>
      </w:r>
    </w:p>
    <w:p w14:paraId="6809A8E0">
      <w:pPr>
        <w:pStyle w:val="131"/>
        <w:widowControl/>
        <w:adjustRightInd w:val="0"/>
        <w:snapToGrid w:val="0"/>
        <w:spacing w:line="360" w:lineRule="auto"/>
        <w:ind w:firstLine="482" w:firstLineChars="200"/>
        <w:jc w:val="left"/>
        <w:rPr>
          <w:rFonts w:ascii="宋体" w:hAnsi="宋体" w:cs="宋体"/>
          <w:b/>
          <w:bCs/>
          <w:color w:val="auto"/>
          <w:sz w:val="24"/>
          <w:highlight w:val="none"/>
        </w:rPr>
      </w:pPr>
      <w:r>
        <w:rPr>
          <w:rFonts w:hint="eastAsia" w:ascii="宋体" w:hAnsi="宋体" w:cs="宋体"/>
          <w:b/>
          <w:bCs/>
          <w:color w:val="auto"/>
          <w:sz w:val="24"/>
          <w:highlight w:val="none"/>
        </w:rPr>
        <w:t>四、合同金额</w:t>
      </w:r>
    </w:p>
    <w:p w14:paraId="6C2D557F">
      <w:pPr>
        <w:pStyle w:val="131"/>
        <w:widowControl/>
        <w:adjustRightInd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根据上述合同文件要求，合同金额为人民币</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元，大写：</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。（分项价格详见合同货物清单）。</w:t>
      </w:r>
    </w:p>
    <w:p w14:paraId="16FA82E9">
      <w:pPr>
        <w:pStyle w:val="131"/>
        <w:widowControl/>
        <w:adjustRightInd w:val="0"/>
        <w:snapToGrid w:val="0"/>
        <w:spacing w:line="360" w:lineRule="auto"/>
        <w:ind w:firstLine="480" w:firstLineChars="200"/>
        <w:jc w:val="left"/>
        <w:rPr>
          <w:rFonts w:ascii="宋体" w:hAnsi="宋体" w:cs="宋体"/>
          <w:color w:val="auto"/>
          <w:sz w:val="24"/>
          <w:highlight w:val="none"/>
          <w:u w:val="single"/>
        </w:rPr>
      </w:pPr>
      <w:r>
        <w:rPr>
          <w:rFonts w:hint="eastAsia" w:ascii="宋体" w:hAnsi="宋体" w:cs="宋体"/>
          <w:color w:val="auto"/>
          <w:sz w:val="24"/>
          <w:highlight w:val="none"/>
        </w:rPr>
        <w:t>乙方开户单位：</w:t>
      </w:r>
      <w:r>
        <w:rPr>
          <w:rFonts w:hint="eastAsia" w:ascii="宋体" w:hAnsi="宋体" w:cs="宋体"/>
          <w:color w:val="auto"/>
          <w:sz w:val="24"/>
          <w:highlight w:val="none"/>
          <w:u w:val="single"/>
        </w:rPr>
        <w:t xml:space="preserve">              </w:t>
      </w:r>
    </w:p>
    <w:p w14:paraId="7D9A6A01">
      <w:pPr>
        <w:pStyle w:val="131"/>
        <w:widowControl/>
        <w:adjustRightInd w:val="0"/>
        <w:snapToGrid w:val="0"/>
        <w:spacing w:line="360" w:lineRule="auto"/>
        <w:ind w:firstLine="480" w:firstLineChars="200"/>
        <w:jc w:val="left"/>
        <w:rPr>
          <w:rFonts w:ascii="宋体" w:hAnsi="宋体" w:cs="宋体"/>
          <w:color w:val="auto"/>
          <w:sz w:val="24"/>
          <w:highlight w:val="none"/>
          <w:u w:val="single"/>
        </w:rPr>
      </w:pPr>
      <w:r>
        <w:rPr>
          <w:rFonts w:hint="eastAsia" w:ascii="宋体" w:hAnsi="宋体" w:cs="宋体"/>
          <w:color w:val="auto"/>
          <w:sz w:val="24"/>
          <w:highlight w:val="none"/>
        </w:rPr>
        <w:t>开户银行：</w:t>
      </w:r>
      <w:r>
        <w:rPr>
          <w:rFonts w:hint="eastAsia" w:ascii="宋体" w:hAnsi="宋体" w:cs="宋体"/>
          <w:color w:val="auto"/>
          <w:sz w:val="24"/>
          <w:highlight w:val="none"/>
          <w:u w:val="single"/>
        </w:rPr>
        <w:t xml:space="preserve">                  </w:t>
      </w:r>
    </w:p>
    <w:p w14:paraId="68E0E19C">
      <w:pPr>
        <w:pStyle w:val="131"/>
        <w:widowControl/>
        <w:adjustRightInd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账号：</w:t>
      </w:r>
      <w:r>
        <w:rPr>
          <w:rFonts w:hint="eastAsia" w:ascii="宋体" w:hAnsi="宋体" w:cs="宋体"/>
          <w:color w:val="auto"/>
          <w:sz w:val="24"/>
          <w:highlight w:val="none"/>
          <w:u w:val="single"/>
        </w:rPr>
        <w:t xml:space="preserve">                      </w:t>
      </w:r>
    </w:p>
    <w:p w14:paraId="4F4A1B76">
      <w:pPr>
        <w:pStyle w:val="131"/>
        <w:widowControl/>
        <w:adjustRightInd w:val="0"/>
        <w:snapToGrid w:val="0"/>
        <w:spacing w:line="360" w:lineRule="auto"/>
        <w:ind w:firstLine="482" w:firstLineChars="200"/>
        <w:jc w:val="left"/>
        <w:rPr>
          <w:rFonts w:ascii="宋体" w:hAnsi="宋体" w:cs="宋体"/>
          <w:b/>
          <w:bCs/>
          <w:color w:val="auto"/>
          <w:sz w:val="24"/>
          <w:highlight w:val="none"/>
        </w:rPr>
      </w:pPr>
      <w:r>
        <w:rPr>
          <w:rFonts w:hint="eastAsia" w:ascii="宋体" w:hAnsi="宋体" w:cs="宋体"/>
          <w:b/>
          <w:bCs/>
          <w:color w:val="auto"/>
          <w:sz w:val="24"/>
          <w:highlight w:val="none"/>
        </w:rPr>
        <w:t>五、付款途径</w:t>
      </w:r>
    </w:p>
    <w:p w14:paraId="36AE04FD">
      <w:pPr>
        <w:pStyle w:val="131"/>
        <w:widowControl/>
        <w:adjustRightInd w:val="0"/>
        <w:snapToGrid w:val="0"/>
        <w:spacing w:line="360" w:lineRule="auto"/>
        <w:ind w:firstLine="480" w:firstLineChars="200"/>
        <w:jc w:val="left"/>
        <w:rPr>
          <w:rFonts w:ascii="宋体" w:hAnsi="宋体" w:cs="宋体"/>
          <w:b/>
          <w:bCs/>
          <w:color w:val="auto"/>
          <w:sz w:val="24"/>
          <w:highlight w:val="none"/>
        </w:rPr>
      </w:pPr>
      <w:r>
        <w:rPr>
          <w:rFonts w:hint="eastAsia" w:ascii="宋体" w:hAnsi="宋体" w:cs="宋体"/>
          <w:color w:val="auto"/>
          <w:sz w:val="24"/>
          <w:highlight w:val="none"/>
        </w:rPr>
        <w:t>□ 国库集中支付      □甲方支付    □ 国库与甲方共同支付</w:t>
      </w:r>
    </w:p>
    <w:p w14:paraId="251A0A4F">
      <w:pPr>
        <w:pStyle w:val="131"/>
        <w:widowControl/>
        <w:adjustRightInd w:val="0"/>
        <w:snapToGrid w:val="0"/>
        <w:spacing w:line="360" w:lineRule="auto"/>
        <w:ind w:firstLine="480" w:firstLineChars="200"/>
        <w:jc w:val="left"/>
        <w:rPr>
          <w:rFonts w:ascii="宋体" w:hAnsi="宋体" w:cs="宋体"/>
          <w:b/>
          <w:bCs/>
          <w:color w:val="auto"/>
          <w:sz w:val="24"/>
          <w:highlight w:val="none"/>
        </w:rPr>
      </w:pPr>
      <w:r>
        <w:rPr>
          <w:rFonts w:hint="eastAsia" w:ascii="宋体" w:hAnsi="宋体" w:cs="宋体"/>
          <w:color w:val="auto"/>
          <w:sz w:val="24"/>
          <w:highlight w:val="none"/>
        </w:rPr>
        <w:t>□ 财政性资金</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元             □ 自筹性资金</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元</w:t>
      </w:r>
    </w:p>
    <w:p w14:paraId="04EF65EB">
      <w:pPr>
        <w:pStyle w:val="131"/>
        <w:widowControl/>
        <w:adjustRightInd w:val="0"/>
        <w:snapToGrid w:val="0"/>
        <w:spacing w:line="360" w:lineRule="auto"/>
        <w:ind w:firstLine="480" w:firstLineChars="200"/>
        <w:jc w:val="left"/>
        <w:rPr>
          <w:rFonts w:ascii="宋体" w:hAnsi="宋体" w:cs="宋体"/>
          <w:b/>
          <w:bCs/>
          <w:color w:val="auto"/>
          <w:sz w:val="24"/>
          <w:highlight w:val="none"/>
        </w:rPr>
      </w:pPr>
      <w:r>
        <w:rPr>
          <w:rFonts w:hint="eastAsia" w:ascii="宋体" w:hAnsi="宋体" w:cs="宋体"/>
          <w:color w:val="auto"/>
          <w:sz w:val="24"/>
          <w:highlight w:val="none"/>
        </w:rPr>
        <w:t>属国库集中支付的财政性资金，甲方应按合同约定的付款期限，及时向财政部门报送资金支付申请，财政部门对支付申请审核无误后，将货款直接支付至乙方账户。</w:t>
      </w:r>
    </w:p>
    <w:p w14:paraId="5439E1A0">
      <w:pPr>
        <w:pStyle w:val="131"/>
        <w:widowControl/>
        <w:adjustRightInd w:val="0"/>
        <w:snapToGrid w:val="0"/>
        <w:spacing w:line="360" w:lineRule="auto"/>
        <w:ind w:firstLine="482" w:firstLineChars="200"/>
        <w:jc w:val="left"/>
        <w:rPr>
          <w:rFonts w:ascii="宋体" w:hAnsi="宋体" w:cs="宋体"/>
          <w:b/>
          <w:bCs/>
          <w:color w:val="auto"/>
          <w:sz w:val="24"/>
          <w:highlight w:val="none"/>
        </w:rPr>
      </w:pPr>
      <w:r>
        <w:rPr>
          <w:rFonts w:hint="eastAsia" w:ascii="宋体" w:hAnsi="宋体" w:cs="宋体"/>
          <w:b/>
          <w:bCs/>
          <w:color w:val="auto"/>
          <w:sz w:val="24"/>
          <w:highlight w:val="none"/>
        </w:rPr>
        <w:t>六、付款方式</w:t>
      </w:r>
    </w:p>
    <w:p w14:paraId="62B25650">
      <w:pPr>
        <w:pStyle w:val="131"/>
        <w:adjustRightInd w:val="0"/>
        <w:snapToGrid w:val="0"/>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付款方式：</w:t>
      </w:r>
      <w:r>
        <w:rPr>
          <w:rFonts w:hint="eastAsia" w:ascii="宋体" w:hAnsi="宋体" w:cs="宋体"/>
          <w:color w:val="auto"/>
          <w:sz w:val="24"/>
          <w:highlight w:val="none"/>
          <w:u w:val="single"/>
        </w:rPr>
        <w:t xml:space="preserve">                                        </w:t>
      </w:r>
    </w:p>
    <w:p w14:paraId="4FF13F43">
      <w:pPr>
        <w:pStyle w:val="131"/>
        <w:adjustRightInd w:val="0"/>
        <w:snapToGrid w:val="0"/>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七、合同履约期限、地点</w:t>
      </w:r>
    </w:p>
    <w:p w14:paraId="6DA73CD1">
      <w:pPr>
        <w:pStyle w:val="131"/>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1、合同履约期限：</w:t>
      </w:r>
      <w:r>
        <w:rPr>
          <w:rFonts w:hint="eastAsia" w:ascii="宋体" w:hAnsi="宋体" w:cs="宋体"/>
          <w:color w:val="auto"/>
          <w:sz w:val="24"/>
          <w:highlight w:val="none"/>
          <w:u w:val="single"/>
        </w:rPr>
        <w:t xml:space="preserve">                                       </w:t>
      </w:r>
    </w:p>
    <w:p w14:paraId="1A22C2AB">
      <w:pPr>
        <w:pStyle w:val="131"/>
        <w:tabs>
          <w:tab w:val="left" w:pos="955"/>
        </w:tabs>
        <w:adjustRightInd w:val="0"/>
        <w:snapToGrid w:val="0"/>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2、交货地点：</w:t>
      </w:r>
      <w:r>
        <w:rPr>
          <w:rFonts w:hint="eastAsia" w:ascii="宋体" w:hAnsi="宋体" w:cs="宋体"/>
          <w:color w:val="auto"/>
          <w:sz w:val="24"/>
          <w:highlight w:val="none"/>
          <w:u w:val="single"/>
        </w:rPr>
        <w:t xml:space="preserve">                                     </w:t>
      </w:r>
    </w:p>
    <w:p w14:paraId="75A64B0D">
      <w:pPr>
        <w:pStyle w:val="131"/>
        <w:adjustRightInd w:val="0"/>
        <w:snapToGrid w:val="0"/>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八、履约保证金</w:t>
      </w:r>
    </w:p>
    <w:p w14:paraId="33EA7643">
      <w:pPr>
        <w:pStyle w:val="131"/>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履约保证金在项目交付验收合格无质量问题后，填写《履约保证金退付表》、《政府采购项目验收单》和资金往来收款收据交采购人后20个工作日内退还。</w:t>
      </w:r>
    </w:p>
    <w:p w14:paraId="2F79D128">
      <w:pPr>
        <w:pStyle w:val="131"/>
        <w:adjustRightInd w:val="0"/>
        <w:snapToGrid w:val="0"/>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九、合同生效</w:t>
      </w:r>
    </w:p>
    <w:p w14:paraId="7BE26C00">
      <w:pPr>
        <w:pStyle w:val="131"/>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本合同经甲乙双方签字盖章，乙方提交履约保证金后生效。</w:t>
      </w:r>
    </w:p>
    <w:p w14:paraId="0EBED756">
      <w:pPr>
        <w:pStyle w:val="131"/>
        <w:adjustRightInd w:val="0"/>
        <w:snapToGrid w:val="0"/>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十、合同保存</w:t>
      </w:r>
    </w:p>
    <w:p w14:paraId="563828E1">
      <w:pPr>
        <w:pStyle w:val="131"/>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本合同一式四份，甲方两份，乙方两份。</w:t>
      </w:r>
    </w:p>
    <w:p w14:paraId="4E2A75F7">
      <w:pPr>
        <w:pStyle w:val="131"/>
        <w:adjustRightInd w:val="0"/>
        <w:snapToGrid w:val="0"/>
        <w:spacing w:line="360" w:lineRule="auto"/>
        <w:ind w:firstLine="480" w:firstLineChars="200"/>
        <w:rPr>
          <w:rFonts w:ascii="宋体" w:hAnsi="宋体" w:cs="宋体"/>
          <w:color w:val="auto"/>
          <w:sz w:val="24"/>
          <w:highlight w:val="none"/>
        </w:rPr>
      </w:pPr>
    </w:p>
    <w:p w14:paraId="6390254E">
      <w:pPr>
        <w:pStyle w:val="131"/>
        <w:adjustRightInd w:val="0"/>
        <w:snapToGrid w:val="0"/>
        <w:spacing w:line="360" w:lineRule="auto"/>
        <w:ind w:firstLine="480" w:firstLineChars="200"/>
        <w:rPr>
          <w:rFonts w:ascii="宋体" w:hAnsi="宋体" w:cs="宋体"/>
          <w:color w:val="auto"/>
          <w:sz w:val="24"/>
          <w:highlight w:val="none"/>
        </w:rPr>
      </w:pPr>
    </w:p>
    <w:p w14:paraId="5FEE1D23">
      <w:pPr>
        <w:pStyle w:val="131"/>
        <w:adjustRightInd w:val="0"/>
        <w:snapToGrid w:val="0"/>
        <w:spacing w:line="360" w:lineRule="auto"/>
        <w:ind w:firstLine="480" w:firstLineChars="200"/>
        <w:rPr>
          <w:rFonts w:ascii="宋体" w:hAnsi="宋体" w:cs="宋体"/>
          <w:color w:val="auto"/>
          <w:sz w:val="24"/>
          <w:highlight w:val="none"/>
        </w:rPr>
      </w:pPr>
    </w:p>
    <w:p w14:paraId="70F21EA7">
      <w:pPr>
        <w:pStyle w:val="131"/>
        <w:adjustRightInd w:val="0"/>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甲    方：                            乙    方：</w:t>
      </w:r>
    </w:p>
    <w:p w14:paraId="06B6075A">
      <w:pPr>
        <w:pStyle w:val="131"/>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单位名称(公章)：                      单位名称(公章)：</w:t>
      </w:r>
    </w:p>
    <w:p w14:paraId="6512F117">
      <w:pPr>
        <w:pStyle w:val="131"/>
        <w:adjustRightInd w:val="0"/>
        <w:snapToGrid w:val="0"/>
        <w:spacing w:line="360" w:lineRule="auto"/>
        <w:ind w:firstLine="480" w:firstLineChars="200"/>
        <w:rPr>
          <w:rFonts w:ascii="宋体" w:hAnsi="宋体" w:cs="宋体"/>
          <w:color w:val="auto"/>
          <w:sz w:val="24"/>
          <w:highlight w:val="none"/>
        </w:rPr>
      </w:pPr>
    </w:p>
    <w:p w14:paraId="2903DA73">
      <w:pPr>
        <w:pStyle w:val="131"/>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法定代表人或授权代理人（签字）：      法定代表人或授权代理人（签字）：</w:t>
      </w:r>
    </w:p>
    <w:p w14:paraId="4BB8C996">
      <w:pPr>
        <w:pStyle w:val="131"/>
        <w:adjustRightInd w:val="0"/>
        <w:snapToGrid w:val="0"/>
        <w:spacing w:line="360" w:lineRule="auto"/>
        <w:ind w:firstLine="480" w:firstLineChars="200"/>
        <w:rPr>
          <w:rFonts w:ascii="宋体" w:hAnsi="宋体" w:cs="宋体"/>
          <w:color w:val="auto"/>
          <w:sz w:val="24"/>
          <w:highlight w:val="none"/>
        </w:rPr>
      </w:pPr>
    </w:p>
    <w:p w14:paraId="03E1D25C">
      <w:pPr>
        <w:pStyle w:val="131"/>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电    话：                            电    话：</w:t>
      </w:r>
    </w:p>
    <w:p w14:paraId="10DFEEA1">
      <w:pPr>
        <w:pStyle w:val="131"/>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签订日期：                            签订日期：</w:t>
      </w:r>
    </w:p>
    <w:p w14:paraId="2B03807E">
      <w:pPr>
        <w:pStyle w:val="131"/>
        <w:adjustRightInd w:val="0"/>
        <w:snapToGrid w:val="0"/>
        <w:spacing w:line="360" w:lineRule="auto"/>
        <w:ind w:firstLine="482" w:firstLineChars="200"/>
        <w:rPr>
          <w:rFonts w:ascii="宋体" w:hAnsi="宋体" w:cs="宋体"/>
          <w:b/>
          <w:color w:val="auto"/>
          <w:sz w:val="24"/>
          <w:highlight w:val="none"/>
        </w:rPr>
      </w:pPr>
    </w:p>
    <w:p w14:paraId="071EAC03">
      <w:pPr>
        <w:pStyle w:val="131"/>
        <w:adjustRightInd w:val="0"/>
        <w:snapToGrid w:val="0"/>
        <w:spacing w:line="360" w:lineRule="auto"/>
        <w:ind w:firstLine="482" w:firstLineChars="200"/>
        <w:rPr>
          <w:rFonts w:ascii="宋体" w:hAnsi="宋体" w:cs="宋体"/>
          <w:b/>
          <w:color w:val="auto"/>
          <w:sz w:val="24"/>
          <w:highlight w:val="none"/>
        </w:rPr>
      </w:pPr>
    </w:p>
    <w:p w14:paraId="170E856B">
      <w:pPr>
        <w:pStyle w:val="131"/>
        <w:adjustRightInd w:val="0"/>
        <w:snapToGrid w:val="0"/>
        <w:spacing w:line="400" w:lineRule="exact"/>
        <w:ind w:firstLine="482" w:firstLineChars="200"/>
        <w:rPr>
          <w:rFonts w:ascii="宋体" w:hAnsi="宋体" w:cs="宋体"/>
          <w:b/>
          <w:color w:val="auto"/>
          <w:sz w:val="24"/>
          <w:highlight w:val="none"/>
        </w:rPr>
      </w:pPr>
    </w:p>
    <w:p w14:paraId="669E8E7D">
      <w:pPr>
        <w:pStyle w:val="131"/>
        <w:adjustRightInd w:val="0"/>
        <w:snapToGrid w:val="0"/>
        <w:spacing w:line="400" w:lineRule="exact"/>
        <w:ind w:firstLine="482" w:firstLineChars="200"/>
        <w:rPr>
          <w:rFonts w:ascii="宋体" w:hAnsi="宋体" w:cs="宋体"/>
          <w:b/>
          <w:color w:val="auto"/>
          <w:sz w:val="24"/>
          <w:highlight w:val="none"/>
        </w:rPr>
      </w:pPr>
    </w:p>
    <w:p w14:paraId="2290172A">
      <w:pPr>
        <w:pStyle w:val="131"/>
        <w:adjustRightInd w:val="0"/>
        <w:snapToGrid w:val="0"/>
        <w:spacing w:line="400" w:lineRule="exact"/>
        <w:ind w:firstLine="482" w:firstLineChars="200"/>
        <w:rPr>
          <w:rFonts w:ascii="宋体" w:hAnsi="宋体" w:cs="宋体"/>
          <w:b/>
          <w:color w:val="auto"/>
          <w:sz w:val="24"/>
          <w:highlight w:val="none"/>
        </w:rPr>
      </w:pPr>
    </w:p>
    <w:p w14:paraId="681D0DCE">
      <w:pPr>
        <w:pStyle w:val="131"/>
        <w:adjustRightInd w:val="0"/>
        <w:snapToGrid w:val="0"/>
        <w:spacing w:line="400" w:lineRule="exact"/>
        <w:ind w:firstLine="482" w:firstLineChars="200"/>
        <w:rPr>
          <w:rFonts w:ascii="宋体" w:hAnsi="宋体" w:cs="宋体"/>
          <w:b/>
          <w:color w:val="auto"/>
          <w:sz w:val="24"/>
          <w:highlight w:val="none"/>
        </w:rPr>
      </w:pPr>
    </w:p>
    <w:p w14:paraId="4F1F2066">
      <w:pPr>
        <w:pStyle w:val="131"/>
        <w:adjustRightInd w:val="0"/>
        <w:snapToGrid w:val="0"/>
        <w:spacing w:line="400" w:lineRule="exact"/>
        <w:ind w:firstLine="482" w:firstLineChars="200"/>
        <w:rPr>
          <w:rFonts w:ascii="宋体" w:hAnsi="宋体" w:cs="宋体"/>
          <w:b/>
          <w:color w:val="auto"/>
          <w:sz w:val="24"/>
          <w:highlight w:val="none"/>
        </w:rPr>
      </w:pPr>
    </w:p>
    <w:p w14:paraId="75CE72BA">
      <w:pPr>
        <w:pStyle w:val="131"/>
        <w:adjustRightInd w:val="0"/>
        <w:snapToGrid w:val="0"/>
        <w:spacing w:line="400" w:lineRule="exact"/>
        <w:ind w:firstLine="482" w:firstLineChars="200"/>
        <w:rPr>
          <w:rFonts w:ascii="宋体" w:hAnsi="宋体" w:cs="宋体"/>
          <w:b/>
          <w:color w:val="auto"/>
          <w:sz w:val="24"/>
          <w:highlight w:val="none"/>
        </w:rPr>
      </w:pPr>
    </w:p>
    <w:p w14:paraId="3966F2D9">
      <w:pPr>
        <w:pStyle w:val="131"/>
        <w:adjustRightInd w:val="0"/>
        <w:snapToGrid w:val="0"/>
        <w:spacing w:line="400" w:lineRule="exact"/>
        <w:ind w:firstLine="482" w:firstLineChars="200"/>
        <w:rPr>
          <w:rFonts w:ascii="宋体" w:hAnsi="宋体" w:cs="宋体"/>
          <w:b/>
          <w:color w:val="auto"/>
          <w:sz w:val="24"/>
          <w:highlight w:val="none"/>
        </w:rPr>
      </w:pPr>
    </w:p>
    <w:p w14:paraId="1AF386C9">
      <w:pPr>
        <w:pStyle w:val="131"/>
        <w:adjustRightInd w:val="0"/>
        <w:snapToGrid w:val="0"/>
        <w:spacing w:line="400" w:lineRule="exact"/>
        <w:ind w:firstLine="482" w:firstLineChars="200"/>
        <w:rPr>
          <w:rFonts w:ascii="宋体" w:hAnsi="宋体" w:cs="宋体"/>
          <w:b/>
          <w:color w:val="auto"/>
          <w:sz w:val="24"/>
          <w:highlight w:val="none"/>
        </w:rPr>
      </w:pPr>
    </w:p>
    <w:p w14:paraId="24408F7C">
      <w:pPr>
        <w:pStyle w:val="131"/>
        <w:adjustRightInd w:val="0"/>
        <w:snapToGrid w:val="0"/>
        <w:spacing w:line="400" w:lineRule="exact"/>
        <w:ind w:firstLine="482" w:firstLineChars="200"/>
        <w:rPr>
          <w:rFonts w:ascii="宋体" w:hAnsi="宋体" w:cs="宋体"/>
          <w:b/>
          <w:color w:val="auto"/>
          <w:sz w:val="24"/>
          <w:highlight w:val="none"/>
        </w:rPr>
      </w:pPr>
    </w:p>
    <w:p w14:paraId="1344875F">
      <w:pPr>
        <w:wordWrap w:val="0"/>
        <w:topLinePunct/>
        <w:adjustRightInd w:val="0"/>
        <w:snapToGrid w:val="0"/>
        <w:spacing w:line="360" w:lineRule="auto"/>
        <w:ind w:firstLine="482" w:firstLineChars="200"/>
        <w:rPr>
          <w:rFonts w:ascii="宋体" w:hAnsi="宋体" w:cs="宋体"/>
          <w:b/>
          <w:color w:val="auto"/>
          <w:sz w:val="24"/>
          <w:szCs w:val="24"/>
          <w:highlight w:val="none"/>
        </w:rPr>
      </w:pPr>
      <w:r>
        <w:rPr>
          <w:rFonts w:hint="eastAsia" w:ascii="宋体" w:hAnsi="宋体" w:cs="宋体"/>
          <w:b/>
          <w:color w:val="auto"/>
          <w:kern w:val="0"/>
          <w:sz w:val="24"/>
          <w:highlight w:val="none"/>
        </w:rPr>
        <w:br w:type="page"/>
      </w:r>
      <w:r>
        <w:rPr>
          <w:rFonts w:hint="eastAsia" w:ascii="宋体" w:hAnsi="宋体" w:cs="宋体"/>
          <w:b/>
          <w:color w:val="auto"/>
          <w:sz w:val="24"/>
          <w:szCs w:val="24"/>
          <w:highlight w:val="none"/>
        </w:rPr>
        <w:t>二、合同条款</w:t>
      </w:r>
    </w:p>
    <w:p w14:paraId="06E142CF">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甲方在本项目中所需货物和服务由新疆中诺项目管理有限公司在国内进行公开招标，经评标委员会评定，确定乙方为中标人。甲乙双方根据《中华人民共和国政府采购法》、《中华人民共和国民法典》等相关法律法规以及本项目招标文件的规定，经平等协商达成合同如下：</w:t>
      </w:r>
      <w:bookmarkStart w:id="101" w:name="_Toc86202594"/>
      <w:bookmarkStart w:id="102" w:name="_Toc175644041"/>
    </w:p>
    <w:p w14:paraId="34E14928">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一、定义</w:t>
      </w:r>
      <w:bookmarkEnd w:id="101"/>
      <w:bookmarkEnd w:id="102"/>
    </w:p>
    <w:p w14:paraId="17BE02A8">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除非另有特别解释或说明，在本合同及与本合同相关的，双方另行签署的其他文件（包括但不限于本合同的附件）中，下述词语均依如下定义进行解释：</w:t>
      </w:r>
    </w:p>
    <w:p w14:paraId="72D6EE6E">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1、“合同”指甲乙双方签署的，与本项目相关的协议、附件、附录和其他一切文件，还包括招标文件、投标文件中的相关内容及其有效补充文件。</w:t>
      </w:r>
    </w:p>
    <w:p w14:paraId="32E4D72C">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2、“附件”是指与本合同的订立、履行有关的，经甲乙双方认可的，对本合同约定的内容进行细化、补充、修改、变更的文件、图纸、音像制品等资料。</w:t>
      </w:r>
    </w:p>
    <w:p w14:paraId="340E4FC8">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3、“货物”指合同货物清单（同投标文件中货物明细表，下同）中所规定的硬件、软件、安装材料、备件及专用器具、文件资料等内容。</w:t>
      </w:r>
    </w:p>
    <w:p w14:paraId="4B2829DA">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4、“服务”指根据合同规定乙方应承担的与供货有关的辅助服务，包括（但不限于）合同货物的乙方付费办妥清关、乙方付费运输、保险、安装、测试、调试、培训、维修、提供技术指导和支持、保修期外的维护以及其他类似的义务。</w:t>
      </w:r>
    </w:p>
    <w:p w14:paraId="2643410E">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5、“检验”指按照本合同约定的标准对合同货物进行的检测与查验。</w:t>
      </w:r>
    </w:p>
    <w:p w14:paraId="30D56568">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6、“政府采购项目验收单”指甲、乙双方验收完成后由合同双方签署的最终验收确认书。</w:t>
      </w:r>
    </w:p>
    <w:p w14:paraId="14880A2A">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7、“技术资料”指安装、调试、使用、维修合同货物所应具备的产品使用说明书和／或使用指南、操作手册、维修指南、服务手册、电路图、产品演示等文件。</w:t>
      </w:r>
    </w:p>
    <w:p w14:paraId="1379BCB8">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8、“保修期”指自验收单签署之日起，乙方免费对所卖给甲方货物更换整件或零部件，维修、保养及技术支持、产品升级并以自担费用方式保证项目正常运行的时期。</w:t>
      </w:r>
    </w:p>
    <w:p w14:paraId="63895F57">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9、“第三人”是指本合同双方以外的任何中国境内、外的自然人、法人或其他经济组织。</w:t>
      </w:r>
    </w:p>
    <w:p w14:paraId="4C874D98">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10、“法律、法规”是指由中国有关部门制定的法律、行政法规、地方性法规、规章及其他规范性文件以及经全国人民代表大会常务委员会批准的中国缔结、参加的国际条（公）约的有关规定。</w:t>
      </w:r>
    </w:p>
    <w:p w14:paraId="6BD193FB">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11、“招标文件”指采购代理机构发布的本项目招标文件。</w:t>
      </w:r>
    </w:p>
    <w:p w14:paraId="085F7310">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12、“投标文件”指乙方按照本项目招标文件的要求编制和投递，并最终经采购代理机构接收的投标文件。</w:t>
      </w:r>
    </w:p>
    <w:p w14:paraId="57BCF8DF">
      <w:pPr>
        <w:wordWrap w:val="0"/>
        <w:topLinePunct/>
        <w:adjustRightInd w:val="0"/>
        <w:snapToGrid w:val="0"/>
        <w:spacing w:line="360" w:lineRule="auto"/>
        <w:ind w:firstLine="480" w:firstLineChars="200"/>
        <w:rPr>
          <w:rFonts w:ascii="宋体" w:hAnsi="宋体" w:cs="宋体"/>
          <w:bCs/>
          <w:color w:val="auto"/>
          <w:sz w:val="24"/>
          <w:szCs w:val="24"/>
          <w:highlight w:val="none"/>
        </w:rPr>
      </w:pPr>
      <w:bookmarkStart w:id="103" w:name="_Toc86202595"/>
      <w:bookmarkStart w:id="104" w:name="_Toc175644043"/>
      <w:r>
        <w:rPr>
          <w:rFonts w:hint="eastAsia" w:ascii="宋体" w:hAnsi="宋体" w:cs="宋体"/>
          <w:bCs/>
          <w:color w:val="auto"/>
          <w:sz w:val="24"/>
          <w:szCs w:val="24"/>
          <w:highlight w:val="none"/>
        </w:rPr>
        <w:t>二、货物、数量及规格</w:t>
      </w:r>
    </w:p>
    <w:p w14:paraId="34C188A4">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本合同所提供的货物、数量及规格详见合同货物清单（同投标文件中报价明细表）。</w:t>
      </w:r>
    </w:p>
    <w:p w14:paraId="08CC0D24">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三、合同价格</w:t>
      </w:r>
      <w:bookmarkEnd w:id="103"/>
      <w:bookmarkEnd w:id="104"/>
    </w:p>
    <w:p w14:paraId="52B4B702">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1、合同金额详见合同格式。</w:t>
      </w:r>
    </w:p>
    <w:p w14:paraId="2512AA0F">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2、除有另行规定外，本合同价格包括设备金额及运输、财产保险及第三方损害赔偿保险、安装、调试、及安装位置调整布置、使用环境形成或恢复以及相关服务等费用，是在项目交付前、交付时所发生或引起的本合同相关的全部成本、费用等，以及依约在交付后所需承担的维修、保养、技术支持、产品升级等售后服务价格的总和，且为完税后价格。</w:t>
      </w:r>
    </w:p>
    <w:p w14:paraId="2E795414">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3、合同货物详细目录及销售价格详见合同货物清单（同投标文件中报价明细表）。</w:t>
      </w:r>
      <w:bookmarkStart w:id="105" w:name="_Toc175644044"/>
      <w:bookmarkStart w:id="106" w:name="_Toc86202596"/>
    </w:p>
    <w:p w14:paraId="1FC63E29">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四、</w:t>
      </w:r>
      <w:bookmarkEnd w:id="105"/>
      <w:bookmarkEnd w:id="106"/>
      <w:r>
        <w:rPr>
          <w:rFonts w:hint="eastAsia" w:ascii="宋体" w:hAnsi="宋体" w:cs="宋体"/>
          <w:bCs/>
          <w:color w:val="auto"/>
          <w:sz w:val="24"/>
          <w:szCs w:val="24"/>
          <w:highlight w:val="none"/>
        </w:rPr>
        <w:t>付款</w:t>
      </w:r>
    </w:p>
    <w:p w14:paraId="70FF845D">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1、双方因本合同发生的一切费用均以人民币结算及支付。</w:t>
      </w:r>
    </w:p>
    <w:p w14:paraId="589E5D22">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2、双方的帐户名称、开户银行及账号以本合同提供的为准。</w:t>
      </w:r>
    </w:p>
    <w:p w14:paraId="72AF1AF6">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3、付款方式：</w:t>
      </w:r>
      <w:r>
        <w:rPr>
          <w:rFonts w:hint="eastAsia" w:ascii="宋体" w:hAnsi="宋体" w:cs="宋体"/>
          <w:color w:val="auto"/>
          <w:sz w:val="24"/>
          <w:highlight w:val="none"/>
          <w:u w:val="single"/>
        </w:rPr>
        <w:t xml:space="preserve">                         </w:t>
      </w:r>
    </w:p>
    <w:p w14:paraId="0AA7B598">
      <w:pPr>
        <w:wordWrap w:val="0"/>
        <w:topLinePunct/>
        <w:adjustRightInd w:val="0"/>
        <w:snapToGrid w:val="0"/>
        <w:spacing w:line="360" w:lineRule="auto"/>
        <w:ind w:firstLine="480" w:firstLineChars="200"/>
        <w:rPr>
          <w:rFonts w:ascii="宋体" w:hAnsi="宋体" w:cs="宋体"/>
          <w:bCs/>
          <w:color w:val="auto"/>
          <w:sz w:val="24"/>
          <w:szCs w:val="24"/>
          <w:highlight w:val="none"/>
        </w:rPr>
      </w:pPr>
      <w:bookmarkStart w:id="107" w:name="_Toc86202597"/>
      <w:r>
        <w:rPr>
          <w:rFonts w:hint="eastAsia" w:ascii="宋体" w:hAnsi="宋体" w:cs="宋体"/>
          <w:bCs/>
          <w:color w:val="auto"/>
          <w:sz w:val="24"/>
          <w:szCs w:val="24"/>
          <w:highlight w:val="none"/>
        </w:rPr>
        <w:t>4、如乙方根据本合同约定有责任向甲方支付违约金、赔偿金时，甲方有权直接从上述付款中扣除该等款项并于事后通知乙方，该情形下应当视为甲方已经依约履行了合同义务，而所扣乙方的款项金额未达到乙方依照其责任所应当向甲方支付的金额时，乙方仍应向甲方补足。同时，若乙方对甲方的扣款有异议而不能协商解决时，乙方应依照本合同关于解决争议的约定方式解决。但存在或解决相关争议的期间，乙方不得停滞或减缓其合同的履行，否则对因停滞或减缓合同的履行所引起的任何及所有责任均应当全部给予赔偿。</w:t>
      </w:r>
    </w:p>
    <w:p w14:paraId="3EB8802B">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5、甲方直接与乙方付款结算，采购代理机构不对其付款承担连带责任或任何其它责任，在任何情形下乙方亦只能直接向甲方追索而不应当向采购代理机构追索。</w:t>
      </w:r>
    </w:p>
    <w:p w14:paraId="320FF321">
      <w:pPr>
        <w:wordWrap w:val="0"/>
        <w:topLinePunct/>
        <w:adjustRightInd w:val="0"/>
        <w:snapToGrid w:val="0"/>
        <w:spacing w:line="360" w:lineRule="auto"/>
        <w:ind w:firstLine="480" w:firstLineChars="200"/>
        <w:rPr>
          <w:rFonts w:ascii="宋体" w:hAnsi="宋体" w:cs="宋体"/>
          <w:bCs/>
          <w:color w:val="auto"/>
          <w:sz w:val="24"/>
          <w:szCs w:val="24"/>
          <w:highlight w:val="none"/>
        </w:rPr>
      </w:pPr>
      <w:bookmarkStart w:id="108" w:name="_Toc175644045"/>
      <w:r>
        <w:rPr>
          <w:rFonts w:hint="eastAsia" w:ascii="宋体" w:hAnsi="宋体" w:cs="宋体"/>
          <w:bCs/>
          <w:color w:val="auto"/>
          <w:sz w:val="24"/>
          <w:szCs w:val="24"/>
          <w:highlight w:val="none"/>
        </w:rPr>
        <w:t>五、</w:t>
      </w:r>
      <w:bookmarkEnd w:id="107"/>
      <w:bookmarkEnd w:id="108"/>
      <w:r>
        <w:rPr>
          <w:rFonts w:hint="eastAsia" w:ascii="宋体" w:hAnsi="宋体" w:cs="宋体"/>
          <w:bCs/>
          <w:color w:val="auto"/>
          <w:sz w:val="24"/>
          <w:szCs w:val="24"/>
          <w:highlight w:val="none"/>
        </w:rPr>
        <w:t>交付</w:t>
      </w:r>
    </w:p>
    <w:p w14:paraId="20A026A7">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1、乙方负责办理运输和保险，将货物运抵交货地点。有关运输、保险和装卸等一切相关的费用由乙方承担。</w:t>
      </w:r>
    </w:p>
    <w:p w14:paraId="5CE29E33">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2、货物应运至甲方指定地点，并卸至甲方指定位置，开箱清点及初步检验时双方应派人员参加。</w:t>
      </w:r>
    </w:p>
    <w:p w14:paraId="65386E7D">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3、所有货物运抵现场并且安装完毕经检验合格交付甲方，该日期为合同履约期限。双方签署交付收货单后为交付完毕。交付完毕货物所有权发生转移，此前货物毁坏的风险由乙方承担。</w:t>
      </w:r>
    </w:p>
    <w:p w14:paraId="684D9DCF">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4、合同履约期限：</w:t>
      </w:r>
      <w:r>
        <w:rPr>
          <w:rFonts w:hint="eastAsia" w:ascii="宋体" w:hAnsi="宋体" w:cs="宋体"/>
          <w:color w:val="auto"/>
          <w:sz w:val="24"/>
          <w:highlight w:val="none"/>
          <w:u w:val="single"/>
        </w:rPr>
        <w:t xml:space="preserve">                         </w:t>
      </w:r>
    </w:p>
    <w:p w14:paraId="61E57C13">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5、</w:t>
      </w:r>
      <w:bookmarkStart w:id="109" w:name="_Toc175644046"/>
      <w:bookmarkStart w:id="110" w:name="_Toc86202598"/>
      <w:r>
        <w:rPr>
          <w:rFonts w:hint="eastAsia" w:ascii="宋体" w:hAnsi="宋体" w:cs="宋体"/>
          <w:bCs/>
          <w:color w:val="auto"/>
          <w:sz w:val="24"/>
          <w:szCs w:val="24"/>
          <w:highlight w:val="none"/>
        </w:rPr>
        <w:t>交货地点：</w:t>
      </w:r>
      <w:r>
        <w:rPr>
          <w:rFonts w:hint="eastAsia" w:ascii="宋体" w:hAnsi="宋体" w:cs="宋体"/>
          <w:color w:val="auto"/>
          <w:sz w:val="24"/>
          <w:highlight w:val="none"/>
          <w:u w:val="single"/>
        </w:rPr>
        <w:t xml:space="preserve">                         </w:t>
      </w:r>
    </w:p>
    <w:p w14:paraId="6D7CBA3E">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六、包装和标记</w:t>
      </w:r>
      <w:bookmarkEnd w:id="109"/>
      <w:bookmarkEnd w:id="110"/>
    </w:p>
    <w:p w14:paraId="3654F8F2">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1、乙方交付的所有合同货物应具有适于运输的坚固包装，并且乙方应根据合同货物的不同特性和要求采取防潮、防雨、防锈、防震、防腐等保护措施，以确保合同货物安全无损地送达交货地点。</w:t>
      </w:r>
    </w:p>
    <w:p w14:paraId="5189B184">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2、凡由于乙方对合同货物包装不善、标记不明、防护措施不当或在合同货物装箱前保管不良，致使合同货物遭到损坏或丢失，乙方应负责免费修理或更换，并承担由此给甲方造成的一切损失。</w:t>
      </w:r>
      <w:bookmarkStart w:id="111" w:name="_Toc86202599"/>
      <w:bookmarkStart w:id="112" w:name="_Toc175644047"/>
    </w:p>
    <w:p w14:paraId="5B89666B">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七、质量标准和检验</w:t>
      </w:r>
      <w:bookmarkEnd w:id="111"/>
      <w:r>
        <w:rPr>
          <w:rFonts w:hint="eastAsia" w:ascii="宋体" w:hAnsi="宋体" w:cs="宋体"/>
          <w:bCs/>
          <w:color w:val="auto"/>
          <w:sz w:val="24"/>
          <w:szCs w:val="24"/>
          <w:highlight w:val="none"/>
        </w:rPr>
        <w:t>方式</w:t>
      </w:r>
      <w:bookmarkEnd w:id="112"/>
    </w:p>
    <w:p w14:paraId="369E1D76">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1、乙方应保证提供给甲方的合同货物是货物生产厂商原造的，全新、未使用过的，是用一流的工艺和优质材料制造而成的，并完全符合本项目招标文件规定的质量、性能和规格的要求。</w:t>
      </w:r>
    </w:p>
    <w:p w14:paraId="2BD903AA">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2、乙方提供给甲方的合同货物应通过货物制造厂商的出厂检验，并提供质量合格证书。乙方承诺提供给甲方的合同货物的技术规范应与本项目招标文件中的规定及投标文件中《货物技术参数偏离表》(如果被采购人接受) 相一致，同时，乙方提供的货物质量应符合中华人民共和国相关标准及相应的技术规范、本次采购相关文件中的全部相关要求及相关标准及相应的技术规范中之较高者。</w:t>
      </w:r>
    </w:p>
    <w:p w14:paraId="51516744">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3、乙方保证提供的货物、服务符合中华人民共和国国家及行业的安全质量标准、环保标准中之较高者；若货物、服务来源于中华人民共和国境外，还要同时符合货物来源国的官方、行业及生产厂商的安全质量标准、环保标准中之较高者。上述标准为已发布的且在货物、服务交付时有效的最新版本的标准；当货物来源于中华人民共和国境外时，产品必须附有原产地证明、中华人民共和国商检机构的检验证明、合法进货渠道证明及海关完税证明，此外，有关技术资料中须附有全文翻译的中文文本。</w:t>
      </w:r>
    </w:p>
    <w:p w14:paraId="4EF172A9">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4、乙方应保证所提供的货物经正确安装、合理操作和维护保养在其使用寿命期内具有令甲方满意的性能，并对由于合同货物的设计、工艺或材料的缺陷而发生的任何故障负责。</w:t>
      </w:r>
    </w:p>
    <w:p w14:paraId="7A28BC14">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5、乙方提供的货物抵达甲方指定地点后的开箱清点及初步检验，应依据乙方提供的开箱要求和环境要求进行。乙方应在收到甲方的验货通知后到现场参加开箱清点及初步检验，开箱清点及初步检验时双方均应派员参加，并签署《政府采购项目验收单》，以此作为乙方履约进度的依据。</w:t>
      </w:r>
    </w:p>
    <w:p w14:paraId="53944B33">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6、甲方对合同货物的数量、规格和质量的检验，应依据本项目招标文件中的有关规定进行。</w:t>
      </w:r>
    </w:p>
    <w:p w14:paraId="60D382DF">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7、若检验时发现货物数量不足、规格与合同要求不符或开箱时虽然货物外包装完好无损，但箱内货物短缺或损伤，双方应签署书面形式证明，乙方应根据该证明及时补足或更换。</w:t>
      </w:r>
    </w:p>
    <w:p w14:paraId="7AD42039">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8、本合同各相关条款中凡与乙方责任或义务相关及由乙方原因所引起涉及各项货物、零件、部件、配件及资料的更、换、补、退等情形，所发生相关的任何价款、成本、费用，包括但不限于运输、安装、服务、维修、调试等，以及保险、税、费等，均应当由乙方承担。</w:t>
      </w:r>
    </w:p>
    <w:p w14:paraId="71FB6020">
      <w:pPr>
        <w:wordWrap w:val="0"/>
        <w:topLinePunct/>
        <w:adjustRightInd w:val="0"/>
        <w:snapToGrid w:val="0"/>
        <w:spacing w:line="360" w:lineRule="auto"/>
        <w:ind w:firstLine="480" w:firstLineChars="200"/>
        <w:rPr>
          <w:rFonts w:ascii="宋体" w:hAnsi="宋体" w:cs="宋体"/>
          <w:bCs/>
          <w:color w:val="auto"/>
          <w:sz w:val="24"/>
          <w:szCs w:val="24"/>
          <w:highlight w:val="none"/>
        </w:rPr>
      </w:pPr>
      <w:bookmarkStart w:id="113" w:name="_Toc175644048"/>
      <w:bookmarkStart w:id="114" w:name="_Toc86202601"/>
      <w:r>
        <w:rPr>
          <w:rFonts w:hint="eastAsia" w:ascii="宋体" w:hAnsi="宋体" w:cs="宋体"/>
          <w:bCs/>
          <w:color w:val="auto"/>
          <w:sz w:val="24"/>
          <w:szCs w:val="24"/>
          <w:highlight w:val="none"/>
        </w:rPr>
        <w:t>八、技术服务和保修责任</w:t>
      </w:r>
      <w:bookmarkEnd w:id="113"/>
      <w:bookmarkEnd w:id="114"/>
    </w:p>
    <w:p w14:paraId="5FC5D96E">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1、乙方对合同货物、服务的保修期按照招标文件“投标人须知前附表”的规定。若厂家规定的保修期或合同货物主要部件的保修期长于本合同保修期，应适用其保修期。(在本次采购文件所规定的期限中，若有不同期限自动适用其中期限较长者)。本合同项下货物的免费保修期或与质量相关的其它期限均自按照本合同约定方式完成最终验收并由甲方签署了项目验收单之日起算。</w:t>
      </w:r>
    </w:p>
    <w:p w14:paraId="6481907F">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2、如因甲方在使用中自行变更货物的硬件或软件而引起的缺陷，或因甲方人员维护不当而损坏的货物或零部件，乙方不负保修责任，乙方应按照或比照本合同相关条款规定提供更换或修理服务，由此引起的合理费用由甲方负担。</w:t>
      </w:r>
    </w:p>
    <w:p w14:paraId="55848146">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3、如因乙方提供的货物硬件或软件有缺陷、服务达不到要求，或乙方提供的技术资料有错误，或乙方在现场的技术人员指导有错误而使合同货物不能达到合同规定的指标和技术性能，乙方应负责按本合同相关条款规定修理或更换，使货物运行指标和技术性能以及相关服务达到合同规定,由此引起的全部费用由乙方承担。若以上原因导致或引起甲方损失及导致或引起第三方受到损害的，全部赔偿责任均应由乙方承担。</w:t>
      </w:r>
    </w:p>
    <w:p w14:paraId="0CBF0740">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4、在免费保修期内，如果由于乙方更换、修理和续补货物或更换服务，而造成本合同不得不停止运行，保修期应依照停止运行的实际时间加以延长，如因此给甲方造成损失，乙方应负责赔偿。</w:t>
      </w:r>
    </w:p>
    <w:p w14:paraId="6A964B56">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5、在免费保修期届满后，乙方保证继续为甲方提供设备的维修服务，甲方应按乙方提供的不差于任何第三方的优惠价格向乙方支付相关费用，乙方保证在合同货物使用期内以不高于本合同货物、相关配件及服务的价格，并且不差于任何第三方的优惠价格，向甲方提供备品、备件及维修服务。</w:t>
      </w:r>
    </w:p>
    <w:p w14:paraId="4F9F2C11">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6、本合同签订后及货物使用中，如涉及增加或改进安全性的软件升级问题，无论甲方是否知晓或是否向乙方提出，乙方均应当在其刚开始应用该等软件时的第一时间内，立即主动地、无条件地给与免费更新并调试完好。</w:t>
      </w:r>
    </w:p>
    <w:p w14:paraId="77F6C57C">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7、若由于甲方提出增加并不涉及安全性的新功能而引起的软件升级，相关成本费由甲方承担，乙方不得赚取利润或拒绝、拖延。</w:t>
      </w:r>
    </w:p>
    <w:p w14:paraId="3B687D68">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8、若由于乙方增加并不涉及安全性的新功能引起软件升级，而且甲方愿意增加该新功能时，由双方协商解决。</w:t>
      </w:r>
    </w:p>
    <w:p w14:paraId="1CEA84C5">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9、乙方保证，乙方依据本合同提供的货物、服务及相关的软件和技术资料，乙方均已得到有关知识产权的权利人的合法授权，如发生涉及到专利权、著作权、商标权等争议，乙方负责处理，并承担由此引起的全部法律及经济责任。</w:t>
      </w:r>
    </w:p>
    <w:p w14:paraId="3A062BDA">
      <w:pPr>
        <w:wordWrap w:val="0"/>
        <w:topLinePunct/>
        <w:adjustRightInd w:val="0"/>
        <w:snapToGrid w:val="0"/>
        <w:spacing w:line="360" w:lineRule="auto"/>
        <w:ind w:firstLine="480" w:firstLineChars="200"/>
        <w:rPr>
          <w:rFonts w:ascii="宋体" w:hAnsi="宋体" w:cs="宋体"/>
          <w:bCs/>
          <w:color w:val="auto"/>
          <w:sz w:val="24"/>
          <w:szCs w:val="24"/>
          <w:highlight w:val="none"/>
        </w:rPr>
      </w:pPr>
      <w:bookmarkStart w:id="115" w:name="_Toc175644049"/>
      <w:bookmarkStart w:id="116" w:name="_Toc86202602"/>
      <w:r>
        <w:rPr>
          <w:rFonts w:hint="eastAsia" w:ascii="宋体" w:hAnsi="宋体" w:cs="宋体"/>
          <w:bCs/>
          <w:color w:val="auto"/>
          <w:sz w:val="24"/>
          <w:szCs w:val="24"/>
          <w:highlight w:val="none"/>
        </w:rPr>
        <w:t>九、违约责任</w:t>
      </w:r>
      <w:bookmarkEnd w:id="115"/>
      <w:bookmarkEnd w:id="116"/>
    </w:p>
    <w:p w14:paraId="7A5F0801">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1、对本合同的任何违反均构成违约。当一方认为对方的违约属于严重违约时，若按照相关法律规定或按照通常的理解或认识，确属对合同的履行有重大影响，则应当被认为属于严重违约。若双方对某一违约是否属于严重违约仍有争议，可以由争议解决机构裁决认定。</w:t>
      </w:r>
    </w:p>
    <w:p w14:paraId="4D395798">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2、若乙方未如期按照合同约定交付合同货物或提供服务、补足或更换货物，或乙方未能履行合同规定的任何其他义务时，甲方有权直接向乙方发出违约通知书，乙方应按照甲方选择的下列一种或多种方式承担赔偿责任及违约责任：</w:t>
      </w:r>
    </w:p>
    <w:p w14:paraId="1DA51F7E">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1）在甲方同意延长的期限内交付全部货物、提供服务并承担由此给甲方造成的直接损失及甲方因此产生的对第三方的责任。</w:t>
      </w:r>
    </w:p>
    <w:p w14:paraId="1D517DE2">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2）在甲方规定的时间内，用符合合同规定的规格、质量和性能要求的新零件、部件或货物来更换有缺陷的零件、部件和货物，或修补缺陷部分以达到合同规定的要求，乙方应承担由此发生的相关费用并承担由此给甲方造成的直接损失及甲方因此产生的对第三方的责任。此时，相关货物的质量保修期也应相应延长。</w:t>
      </w:r>
    </w:p>
    <w:p w14:paraId="11494EF1">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3）根据货物、服务低劣程度、损坏程度以及使甲方所遭受的损失及甲方因此产生的对第三方的责任，经双方商定降低货物、服务的价格或赔偿甲方所遭受的损失及甲方因此产生的对第三方的责任。</w:t>
      </w:r>
    </w:p>
    <w:p w14:paraId="2C633929">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4）按合同规定的同种货币将甲方所退货物已支付的货款全部退还给甲方，并承担由此发生的直接损失和相关费用及甲方因此产生的对第三方的责任。</w:t>
      </w:r>
    </w:p>
    <w:p w14:paraId="422B7534">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5）甲方有权部分或全部解除合同并要求乙方赔偿由此造成的损失及甲方因此产生的对第三方的责任。此时甲方可采取必要的补救措施，相关费用由乙方承担。</w:t>
      </w:r>
    </w:p>
    <w:p w14:paraId="1BF4865F">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6）此外，上述情形下甲方为采取必要的补救措施或因防止损失扩大而支出的合理费用应由乙方承担。</w:t>
      </w:r>
    </w:p>
    <w:p w14:paraId="2B550833">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3、如果乙方在收到甲方的违约通知书5个工作日内未作答复也没有按照甲方选择的方式承担违约责任，则甲方有权从尚未支付的合同价款中扣回相当于甲方选择的方式计算的索赔金额。如果这些金额不足以补偿，甲方有权向乙方提出不足部分的赔偿要求。</w:t>
      </w:r>
    </w:p>
    <w:p w14:paraId="2FA8B75A">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4、除有另行约定外，甲方如延期付款，每逾期1日，按应付金额0.3‰支付违约金；乙方如延期交付，每延迟1日，按应交付货物总额0.3‰支付违约金。</w:t>
      </w:r>
    </w:p>
    <w:p w14:paraId="744C2D08">
      <w:pPr>
        <w:wordWrap w:val="0"/>
        <w:topLinePunct/>
        <w:adjustRightInd w:val="0"/>
        <w:snapToGrid w:val="0"/>
        <w:spacing w:line="360" w:lineRule="auto"/>
        <w:ind w:firstLine="480" w:firstLineChars="200"/>
        <w:rPr>
          <w:rFonts w:ascii="宋体" w:hAnsi="宋体" w:cs="宋体"/>
          <w:bCs/>
          <w:color w:val="auto"/>
          <w:sz w:val="24"/>
          <w:szCs w:val="24"/>
          <w:highlight w:val="none"/>
        </w:rPr>
      </w:pPr>
      <w:bookmarkStart w:id="117" w:name="_Toc86202603"/>
      <w:r>
        <w:rPr>
          <w:rFonts w:hint="eastAsia" w:ascii="宋体" w:hAnsi="宋体" w:cs="宋体"/>
          <w:bCs/>
          <w:color w:val="auto"/>
          <w:sz w:val="24"/>
          <w:szCs w:val="24"/>
          <w:highlight w:val="none"/>
        </w:rPr>
        <w:t>5、当违约行为给对方造成损失时，若违约金不足以弥补全部损失，违约方还应当赔偿对方因此所受全部损失。当构成严重违约时，对方可以单方面决定解除或终止合同履行，违约方同时还应当承担违约或赔偿责任。</w:t>
      </w:r>
    </w:p>
    <w:p w14:paraId="7110A5C8">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7、以上各项交付的违约金并不影响违约方履行合同的各项义务。</w:t>
      </w:r>
    </w:p>
    <w:p w14:paraId="6E5471B4">
      <w:pPr>
        <w:wordWrap w:val="0"/>
        <w:topLinePunct/>
        <w:adjustRightInd w:val="0"/>
        <w:snapToGrid w:val="0"/>
        <w:spacing w:line="360" w:lineRule="auto"/>
        <w:ind w:firstLine="480" w:firstLineChars="200"/>
        <w:rPr>
          <w:rFonts w:ascii="宋体" w:hAnsi="宋体" w:cs="宋体"/>
          <w:bCs/>
          <w:color w:val="auto"/>
          <w:sz w:val="24"/>
          <w:szCs w:val="24"/>
          <w:highlight w:val="none"/>
        </w:rPr>
      </w:pPr>
      <w:bookmarkStart w:id="118" w:name="_Toc175644050"/>
      <w:r>
        <w:rPr>
          <w:rFonts w:hint="eastAsia" w:ascii="宋体" w:hAnsi="宋体" w:cs="宋体"/>
          <w:bCs/>
          <w:color w:val="auto"/>
          <w:sz w:val="24"/>
          <w:szCs w:val="24"/>
          <w:highlight w:val="none"/>
        </w:rPr>
        <w:t>十、不可抗力</w:t>
      </w:r>
      <w:bookmarkEnd w:id="117"/>
      <w:bookmarkEnd w:id="118"/>
    </w:p>
    <w:p w14:paraId="0AD8D5FB">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1、不可抗力指下列事件：战争、动乱、疫情、严重火灾、洪水、地震、风暴或其他自然灾害，以及本合同各方不可预见、不可防止并不能避免或克服的一切其他因素及事件。</w:t>
      </w:r>
    </w:p>
    <w:p w14:paraId="020F9454">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2、任何一方因不可抗力不能履行本合同规定的全部或部分义务，该方应尽快通知另一方，并须在不可抗力发生后三日内以书面形式向另一方提供详细情况报告及不可抗力对履行本合同的影响程度的说明。就上述不可抗力的发生须由受到不可抗力影响的一方负责同时提供由公证机关做出的公证证明。</w:t>
      </w:r>
    </w:p>
    <w:p w14:paraId="4AA4AF0C">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3、发生不可抗力事件，任何一方均不对因不可抗力无法履行或迟延履行本合同义务而使另一方蒙受的任何损失承担责任。但遭受不可抗力影响的一方有责任尽可能及时采取适当或必要措施减少或消除不可抗力的影响。遭受不可抗力影响的一方对因未尽本项责任而造成的相关损失承担责任。</w:t>
      </w:r>
    </w:p>
    <w:p w14:paraId="7DE48D9A">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4、合同各方应根据不可抗力对本合同履行的影响程度，协商确定是否终止本合同，或是继续履行本合同。</w:t>
      </w:r>
      <w:bookmarkStart w:id="119" w:name="_Toc175644051"/>
      <w:bookmarkStart w:id="120" w:name="_Toc86202604"/>
    </w:p>
    <w:p w14:paraId="067402C5">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十一、联系方式</w:t>
      </w:r>
      <w:bookmarkEnd w:id="119"/>
      <w:bookmarkEnd w:id="120"/>
    </w:p>
    <w:p w14:paraId="58F42A1D">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1、合同双方发出与本合同有关的通知或回复，应以专人送递、传真或特快专递方式发出；如果以专人送递或特快专递发送，以送达至对方的住所地或通讯联络地为送达；如果以传真方式发送，发件人在收到传真报告后视为送达；如果采用电话或电子邮件的方式，则应在发送后由对方以书面方式予以确认。</w:t>
      </w:r>
    </w:p>
    <w:p w14:paraId="79C03321">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2、合同双方发出的与本合同有关的通知或回复均应发至招标文件与投标文件中的通讯地址，一方变更通讯地址或账号，应自变更之日起3个工作日内，将变更后的地址通知对方。变更方不履行通知义务的，应对此造成的一切后果承担法律责任。</w:t>
      </w:r>
    </w:p>
    <w:p w14:paraId="01AACCD5">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3、上述发出通知、回复的费用由发出一方承担。</w:t>
      </w:r>
    </w:p>
    <w:p w14:paraId="6397C4C7">
      <w:pPr>
        <w:wordWrap w:val="0"/>
        <w:topLinePunct/>
        <w:adjustRightInd w:val="0"/>
        <w:snapToGrid w:val="0"/>
        <w:spacing w:line="360" w:lineRule="auto"/>
        <w:ind w:firstLine="480" w:firstLineChars="200"/>
        <w:rPr>
          <w:rFonts w:ascii="宋体" w:hAnsi="宋体" w:cs="宋体"/>
          <w:bCs/>
          <w:color w:val="auto"/>
          <w:sz w:val="24"/>
          <w:szCs w:val="24"/>
          <w:highlight w:val="none"/>
        </w:rPr>
      </w:pPr>
      <w:bookmarkStart w:id="121" w:name="_Toc86202605"/>
      <w:bookmarkStart w:id="122" w:name="_Toc175644052"/>
      <w:r>
        <w:rPr>
          <w:rFonts w:hint="eastAsia" w:ascii="宋体" w:hAnsi="宋体" w:cs="宋体"/>
          <w:bCs/>
          <w:color w:val="auto"/>
          <w:sz w:val="24"/>
          <w:szCs w:val="24"/>
          <w:highlight w:val="none"/>
        </w:rPr>
        <w:t>十二、保密条款</w:t>
      </w:r>
      <w:bookmarkEnd w:id="121"/>
      <w:bookmarkEnd w:id="122"/>
    </w:p>
    <w:p w14:paraId="4B0B56FE">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1、任何一方对其获知的本合同及附件中其他各方的商业秘密和国家秘密负有保密义务。</w:t>
      </w:r>
    </w:p>
    <w:p w14:paraId="6A126BCC">
      <w:pPr>
        <w:wordWrap w:val="0"/>
        <w:topLinePunct/>
        <w:adjustRightInd w:val="0"/>
        <w:snapToGrid w:val="0"/>
        <w:spacing w:line="360" w:lineRule="auto"/>
        <w:ind w:firstLine="480" w:firstLineChars="200"/>
        <w:rPr>
          <w:rFonts w:ascii="宋体" w:hAnsi="宋体" w:cs="宋体"/>
          <w:bCs/>
          <w:color w:val="auto"/>
          <w:sz w:val="24"/>
          <w:szCs w:val="24"/>
          <w:highlight w:val="none"/>
        </w:rPr>
      </w:pPr>
      <w:bookmarkStart w:id="123" w:name="_Toc86202606"/>
      <w:r>
        <w:rPr>
          <w:rFonts w:hint="eastAsia" w:ascii="宋体" w:hAnsi="宋体" w:cs="宋体"/>
          <w:bCs/>
          <w:color w:val="auto"/>
          <w:sz w:val="24"/>
          <w:szCs w:val="24"/>
          <w:highlight w:val="none"/>
        </w:rPr>
        <w:t>2、在下列情形下：当发布中标公告和其他公告时，当国家机关调查、审查、审计时，以及其他符合法律规定的情形下，无须事先征求乙方同意而可以披露关于采购过程、合同文本、签署情况的资料、乙方的名称及地址、采购内容的有关信息以及补充条款等，但应当在合理的必要范围内。对任何已经公布过的内容或与之内容相同的资料，以及乙方已经泄露或公开的，无须再承担保密责任。</w:t>
      </w:r>
    </w:p>
    <w:p w14:paraId="4DFA656A">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3、此外的其他情形下，除非法律、法规另有规定或得到本合同之其他各方的书面许可，任何一方不得向第三人泄露前款规定的商业秘密和国家秘密。保密期限自任何一方获知该商业秘密和国家秘密之日起至本条规定的秘密成为公众信息之日止。</w:t>
      </w:r>
    </w:p>
    <w:p w14:paraId="4668C89A">
      <w:pPr>
        <w:wordWrap w:val="0"/>
        <w:topLinePunct/>
        <w:adjustRightInd w:val="0"/>
        <w:snapToGrid w:val="0"/>
        <w:spacing w:line="360" w:lineRule="auto"/>
        <w:ind w:firstLine="480" w:firstLineChars="200"/>
        <w:rPr>
          <w:rFonts w:ascii="宋体" w:hAnsi="宋体" w:cs="宋体"/>
          <w:bCs/>
          <w:color w:val="auto"/>
          <w:sz w:val="24"/>
          <w:szCs w:val="24"/>
          <w:highlight w:val="none"/>
        </w:rPr>
      </w:pPr>
      <w:bookmarkStart w:id="124" w:name="_Toc175644053"/>
      <w:r>
        <w:rPr>
          <w:rFonts w:hint="eastAsia" w:ascii="宋体" w:hAnsi="宋体" w:cs="宋体"/>
          <w:bCs/>
          <w:color w:val="auto"/>
          <w:sz w:val="24"/>
          <w:szCs w:val="24"/>
          <w:highlight w:val="none"/>
        </w:rPr>
        <w:t>十三、合同的解释</w:t>
      </w:r>
      <w:bookmarkEnd w:id="123"/>
      <w:bookmarkEnd w:id="124"/>
    </w:p>
    <w:p w14:paraId="34A24EFB">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1、任何一方对本合同及其附件的解释均应遵循诚实信用原则,依照本合同签订时有效的中国法律、法规以及通常的理解进行。</w:t>
      </w:r>
    </w:p>
    <w:p w14:paraId="7FE311FD">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2、本合同标题仅供查阅方便，并非对本合同的诠释或解释；本合同中以日表述的时间期限均指自然日。</w:t>
      </w:r>
    </w:p>
    <w:p w14:paraId="2DE49650">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3、对本合同的任何解释均应以书面做出。</w:t>
      </w:r>
    </w:p>
    <w:p w14:paraId="2324D06F">
      <w:pPr>
        <w:wordWrap w:val="0"/>
        <w:topLinePunct/>
        <w:adjustRightInd w:val="0"/>
        <w:snapToGrid w:val="0"/>
        <w:spacing w:line="360" w:lineRule="auto"/>
        <w:ind w:firstLine="480" w:firstLineChars="200"/>
        <w:rPr>
          <w:rFonts w:ascii="宋体" w:hAnsi="宋体" w:cs="宋体"/>
          <w:bCs/>
          <w:color w:val="auto"/>
          <w:sz w:val="24"/>
          <w:szCs w:val="24"/>
          <w:highlight w:val="none"/>
        </w:rPr>
      </w:pPr>
      <w:bookmarkStart w:id="125" w:name="_Toc86202607"/>
      <w:bookmarkStart w:id="126" w:name="_Toc175644054"/>
      <w:r>
        <w:rPr>
          <w:rFonts w:hint="eastAsia" w:ascii="宋体" w:hAnsi="宋体" w:cs="宋体"/>
          <w:bCs/>
          <w:color w:val="auto"/>
          <w:sz w:val="24"/>
          <w:szCs w:val="24"/>
          <w:highlight w:val="none"/>
        </w:rPr>
        <w:t>十四、合同的终止</w:t>
      </w:r>
      <w:bookmarkEnd w:id="125"/>
      <w:bookmarkEnd w:id="126"/>
    </w:p>
    <w:p w14:paraId="74580791">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1、本合同因下列原因而终止：</w:t>
      </w:r>
    </w:p>
    <w:p w14:paraId="2613E1AC">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1）本合同正常履行完毕；</w:t>
      </w:r>
    </w:p>
    <w:p w14:paraId="3D9696D3">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2）合同双方协议终止本合同的履行；</w:t>
      </w:r>
    </w:p>
    <w:p w14:paraId="38C78506">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3）不可抗力事件导致本合同无法履行或履行不必要；</w:t>
      </w:r>
    </w:p>
    <w:p w14:paraId="2880E3D9">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4）任何一方行使解除权，解除本合同。</w:t>
      </w:r>
    </w:p>
    <w:p w14:paraId="2DFBDDDD">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2、对本合同终止有过错的一方应赔偿另一方因合同终止而受到的损失。对合同终止双方均无过错的，则各自承担所受到的损失。</w:t>
      </w:r>
    </w:p>
    <w:p w14:paraId="5F57A157">
      <w:pPr>
        <w:wordWrap w:val="0"/>
        <w:topLinePunct/>
        <w:adjustRightInd w:val="0"/>
        <w:snapToGrid w:val="0"/>
        <w:spacing w:line="360" w:lineRule="auto"/>
        <w:ind w:firstLine="480" w:firstLineChars="200"/>
        <w:rPr>
          <w:rFonts w:ascii="宋体" w:hAnsi="宋体" w:cs="宋体"/>
          <w:bCs/>
          <w:color w:val="auto"/>
          <w:sz w:val="24"/>
          <w:szCs w:val="24"/>
          <w:highlight w:val="none"/>
        </w:rPr>
      </w:pPr>
      <w:bookmarkStart w:id="127" w:name="_Toc175644055"/>
      <w:bookmarkStart w:id="128" w:name="_Toc86202608"/>
      <w:r>
        <w:rPr>
          <w:rFonts w:hint="eastAsia" w:ascii="宋体" w:hAnsi="宋体" w:cs="宋体"/>
          <w:bCs/>
          <w:color w:val="auto"/>
          <w:sz w:val="24"/>
          <w:szCs w:val="24"/>
          <w:highlight w:val="none"/>
        </w:rPr>
        <w:t>十五、法律适用</w:t>
      </w:r>
      <w:bookmarkEnd w:id="127"/>
    </w:p>
    <w:p w14:paraId="769D3C48">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1、本合同及附件的订立、效力、解释、履行、争议的解决等适用本合同签订时有效的中华人民共和国法律、法规的有关规定。</w:t>
      </w:r>
    </w:p>
    <w:p w14:paraId="7C405A2C">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2、在本合同履行期间，因中华人民共和国法律、法规、政策的变化致使本合同的部分条款相冲突、无效或失去可强制执行效力时，双方同意将密切合作，尽快修改本合同中相冲突或无效或失去强制执行效力的有关条款。</w:t>
      </w:r>
    </w:p>
    <w:p w14:paraId="3F0B8877">
      <w:pPr>
        <w:wordWrap w:val="0"/>
        <w:topLinePunct/>
        <w:adjustRightInd w:val="0"/>
        <w:snapToGrid w:val="0"/>
        <w:spacing w:line="360" w:lineRule="auto"/>
        <w:ind w:firstLine="480" w:firstLineChars="200"/>
        <w:rPr>
          <w:rFonts w:ascii="宋体" w:hAnsi="宋体" w:cs="宋体"/>
          <w:bCs/>
          <w:color w:val="auto"/>
          <w:sz w:val="24"/>
          <w:szCs w:val="24"/>
          <w:highlight w:val="none"/>
        </w:rPr>
      </w:pPr>
      <w:bookmarkStart w:id="129" w:name="_Toc175644056"/>
      <w:r>
        <w:rPr>
          <w:rFonts w:hint="eastAsia" w:ascii="宋体" w:hAnsi="宋体" w:cs="宋体"/>
          <w:bCs/>
          <w:color w:val="auto"/>
          <w:sz w:val="24"/>
          <w:szCs w:val="24"/>
          <w:highlight w:val="none"/>
        </w:rPr>
        <w:t>十六、权利的保留</w:t>
      </w:r>
      <w:bookmarkEnd w:id="128"/>
      <w:bookmarkEnd w:id="129"/>
    </w:p>
    <w:p w14:paraId="06A22177">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1、任何一方没有行使其权利或没有就违约方的违约行为采取任何行动，不应被视为是对其权利的放弃或对追究另一方违约责任权利的放弃。任何一方放弃针对违约方的某种权利，或放弃追究违约方的某种责任，不应视为对其他权利或追究其他责任的放弃。</w:t>
      </w:r>
    </w:p>
    <w:p w14:paraId="76CD8BB3">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2、如果本合同部分条款依据现行有关法律、法规被确认为无效或无法履行，且该部分无效或无法履行的条款不影响本合同其他条款效力的，本合同其他条款继续有效；同时，合同双方应根据现行有关法律、法规对该部分无效或无法履行的条款进行调整，使其依法成为有效条款，并尽量符合本合同所体现的原则和精神。</w:t>
      </w:r>
    </w:p>
    <w:p w14:paraId="36AD6E9C">
      <w:pPr>
        <w:wordWrap w:val="0"/>
        <w:topLinePunct/>
        <w:adjustRightInd w:val="0"/>
        <w:snapToGrid w:val="0"/>
        <w:spacing w:line="360" w:lineRule="auto"/>
        <w:ind w:firstLine="480" w:firstLineChars="200"/>
        <w:rPr>
          <w:rFonts w:ascii="宋体" w:hAnsi="宋体" w:cs="宋体"/>
          <w:bCs/>
          <w:color w:val="auto"/>
          <w:sz w:val="24"/>
          <w:szCs w:val="24"/>
          <w:highlight w:val="none"/>
        </w:rPr>
      </w:pPr>
      <w:bookmarkStart w:id="130" w:name="_Toc175644057"/>
      <w:bookmarkStart w:id="131" w:name="_Toc86202609"/>
      <w:r>
        <w:rPr>
          <w:rFonts w:hint="eastAsia" w:ascii="宋体" w:hAnsi="宋体" w:cs="宋体"/>
          <w:bCs/>
          <w:color w:val="auto"/>
          <w:sz w:val="24"/>
          <w:szCs w:val="24"/>
          <w:highlight w:val="none"/>
        </w:rPr>
        <w:t>十七、争议的解决</w:t>
      </w:r>
      <w:bookmarkEnd w:id="130"/>
      <w:bookmarkEnd w:id="131"/>
    </w:p>
    <w:p w14:paraId="15AADC4E">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1、合同双方应通过友好协商解决因解释﹑执行本合同所发生的和本合同有关的一切争议。如果经协商不能达成协议，可以采用以下方式解决：（1）提交自治区仲裁委员会仲裁；（2）向甲方所在地人民法院起诉。</w:t>
      </w:r>
    </w:p>
    <w:p w14:paraId="501E1A02">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2、本合同甲、乙双方一致认为，本合同仅属于甲、乙双方之间的协议，任何争议均只应当按照本合同的约定方式处理，任何情形下采购代理机构均不应当成为该等争议的当事人，无论该等仲裁或诉讼均不得针对采购代理机构提起。</w:t>
      </w:r>
    </w:p>
    <w:p w14:paraId="23065522">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3、在争议解决期间，除了诉讼或仲裁进行过程中正在解决的那部分问题外，合同其余部分应继续履行。</w:t>
      </w:r>
    </w:p>
    <w:p w14:paraId="50617DD0">
      <w:pPr>
        <w:wordWrap w:val="0"/>
        <w:topLinePunct/>
        <w:adjustRightInd w:val="0"/>
        <w:snapToGrid w:val="0"/>
        <w:spacing w:line="360" w:lineRule="auto"/>
        <w:ind w:firstLine="480" w:firstLineChars="200"/>
        <w:rPr>
          <w:rFonts w:ascii="宋体" w:hAnsi="宋体" w:cs="宋体"/>
          <w:bCs/>
          <w:color w:val="auto"/>
          <w:sz w:val="24"/>
          <w:szCs w:val="24"/>
          <w:highlight w:val="none"/>
        </w:rPr>
      </w:pPr>
      <w:bookmarkStart w:id="132" w:name="_Toc175644059"/>
      <w:bookmarkStart w:id="133" w:name="_Toc86202611"/>
      <w:r>
        <w:rPr>
          <w:rFonts w:hint="eastAsia" w:ascii="宋体" w:hAnsi="宋体" w:cs="宋体"/>
          <w:bCs/>
          <w:color w:val="auto"/>
          <w:sz w:val="24"/>
          <w:szCs w:val="24"/>
          <w:highlight w:val="none"/>
        </w:rPr>
        <w:t>十八、合同的生效</w:t>
      </w:r>
      <w:bookmarkEnd w:id="132"/>
      <w:bookmarkEnd w:id="133"/>
    </w:p>
    <w:p w14:paraId="7D75D418">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本合同经甲乙双方法定代表人或授权代理人签字加盖单位公章，乙方按时、足额提交履约保证金。</w:t>
      </w:r>
    </w:p>
    <w:p w14:paraId="6878252B">
      <w:pPr>
        <w:wordWrap w:val="0"/>
        <w:topLinePunct/>
        <w:adjustRightInd w:val="0"/>
        <w:snapToGrid w:val="0"/>
        <w:spacing w:line="360" w:lineRule="auto"/>
        <w:ind w:firstLine="480" w:firstLineChars="200"/>
        <w:rPr>
          <w:rFonts w:ascii="宋体" w:hAnsi="宋体" w:cs="宋体"/>
          <w:bCs/>
          <w:color w:val="auto"/>
          <w:sz w:val="24"/>
          <w:szCs w:val="24"/>
          <w:highlight w:val="none"/>
        </w:rPr>
      </w:pPr>
      <w:bookmarkStart w:id="134" w:name="_Toc175644060"/>
      <w:bookmarkStart w:id="135" w:name="_Toc86202612"/>
      <w:r>
        <w:rPr>
          <w:rFonts w:hint="eastAsia" w:ascii="宋体" w:hAnsi="宋体" w:cs="宋体"/>
          <w:bCs/>
          <w:color w:val="auto"/>
          <w:sz w:val="24"/>
          <w:szCs w:val="24"/>
          <w:highlight w:val="none"/>
        </w:rPr>
        <w:t>十九、其他约定事项</w:t>
      </w:r>
      <w:bookmarkEnd w:id="134"/>
      <w:bookmarkEnd w:id="135"/>
    </w:p>
    <w:p w14:paraId="4CBFCEDA">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1、本合同中的附件均为本合同不可分割的部分，与本合同具有相同的法律效力。</w:t>
      </w:r>
    </w:p>
    <w:p w14:paraId="2A0CBE39">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2、不得将合同转让给第三人，有关分包事项或服务委托等须事先取得甲方和采购代理机构书面同意并且须遵守相关法律、法规；有关联合投标须在本次招标允许的情况下并须符合本次招标的全部规定。</w:t>
      </w:r>
    </w:p>
    <w:p w14:paraId="243716B9">
      <w:pPr>
        <w:wordWrap w:val="0"/>
        <w:topLinePunct/>
        <w:adjustRightInd w:val="0"/>
        <w:snapToGrid w:val="0"/>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3、本合同一式四份，具有同等法律效力。</w:t>
      </w:r>
    </w:p>
    <w:p w14:paraId="21096413">
      <w:pPr>
        <w:wordWrap w:val="0"/>
        <w:topLinePunct/>
        <w:adjustRightInd w:val="0"/>
        <w:snapToGrid w:val="0"/>
        <w:spacing w:line="360" w:lineRule="auto"/>
        <w:ind w:firstLine="480" w:firstLineChars="200"/>
        <w:rPr>
          <w:rFonts w:ascii="宋体" w:hAnsi="宋体" w:cs="宋体"/>
          <w:bCs/>
          <w:color w:val="auto"/>
          <w:sz w:val="24"/>
          <w:szCs w:val="24"/>
          <w:highlight w:val="none"/>
        </w:rPr>
      </w:pPr>
    </w:p>
    <w:p w14:paraId="240FD217">
      <w:pPr>
        <w:adjustRightInd w:val="0"/>
        <w:snapToGrid w:val="0"/>
        <w:spacing w:line="360" w:lineRule="auto"/>
        <w:ind w:firstLine="482" w:firstLineChars="200"/>
        <w:rPr>
          <w:rFonts w:ascii="宋体" w:hAnsi="宋体" w:cs="宋体"/>
          <w:b/>
          <w:bCs/>
          <w:color w:val="auto"/>
          <w:sz w:val="24"/>
          <w:szCs w:val="24"/>
          <w:highlight w:val="none"/>
        </w:rPr>
      </w:pPr>
      <w:r>
        <w:rPr>
          <w:rFonts w:hint="eastAsia" w:ascii="宋体" w:hAnsi="宋体" w:cs="宋体"/>
          <w:b/>
          <w:bCs/>
          <w:color w:val="auto"/>
          <w:sz w:val="24"/>
          <w:szCs w:val="24"/>
          <w:highlight w:val="none"/>
        </w:rPr>
        <w:t>（本采购合同仅供参考，最终以双方签订的合同为准）</w:t>
      </w:r>
    </w:p>
    <w:p w14:paraId="58539F0F">
      <w:pPr>
        <w:adjustRightInd w:val="0"/>
        <w:snapToGrid w:val="0"/>
        <w:spacing w:line="360" w:lineRule="auto"/>
        <w:ind w:firstLine="482" w:firstLineChars="200"/>
        <w:rPr>
          <w:rFonts w:ascii="宋体" w:hAnsi="宋体" w:cs="宋体"/>
          <w:b/>
          <w:bCs/>
          <w:color w:val="auto"/>
          <w:sz w:val="24"/>
          <w:szCs w:val="24"/>
          <w:highlight w:val="none"/>
        </w:rPr>
      </w:pPr>
    </w:p>
    <w:p w14:paraId="3566A6F9">
      <w:pPr>
        <w:adjustRightInd w:val="0"/>
        <w:snapToGrid w:val="0"/>
        <w:spacing w:line="360" w:lineRule="auto"/>
        <w:ind w:firstLine="482" w:firstLineChars="200"/>
        <w:rPr>
          <w:rFonts w:ascii="宋体" w:hAnsi="宋体" w:cs="宋体"/>
          <w:b/>
          <w:bCs/>
          <w:color w:val="auto"/>
          <w:sz w:val="24"/>
          <w:szCs w:val="24"/>
          <w:highlight w:val="none"/>
        </w:rPr>
      </w:pPr>
    </w:p>
    <w:p w14:paraId="4C90E777">
      <w:pPr>
        <w:adjustRightInd w:val="0"/>
        <w:snapToGrid w:val="0"/>
        <w:spacing w:line="360" w:lineRule="auto"/>
        <w:ind w:firstLine="482" w:firstLineChars="200"/>
        <w:rPr>
          <w:rFonts w:ascii="宋体" w:hAnsi="宋体" w:cs="宋体"/>
          <w:b/>
          <w:bCs/>
          <w:color w:val="auto"/>
          <w:sz w:val="24"/>
          <w:szCs w:val="24"/>
          <w:highlight w:val="none"/>
        </w:rPr>
      </w:pPr>
    </w:p>
    <w:p w14:paraId="6E7572DC">
      <w:pPr>
        <w:adjustRightInd w:val="0"/>
        <w:snapToGrid w:val="0"/>
        <w:spacing w:line="360" w:lineRule="auto"/>
        <w:ind w:firstLine="482" w:firstLineChars="200"/>
        <w:rPr>
          <w:rFonts w:ascii="宋体" w:hAnsi="宋体" w:cs="宋体"/>
          <w:b/>
          <w:bCs/>
          <w:color w:val="auto"/>
          <w:sz w:val="24"/>
          <w:szCs w:val="24"/>
          <w:highlight w:val="none"/>
        </w:rPr>
      </w:pPr>
    </w:p>
    <w:p w14:paraId="766CB9FD">
      <w:pPr>
        <w:adjustRightInd w:val="0"/>
        <w:snapToGrid w:val="0"/>
        <w:spacing w:line="360" w:lineRule="auto"/>
        <w:ind w:firstLine="482" w:firstLineChars="200"/>
        <w:rPr>
          <w:rFonts w:ascii="宋体" w:hAnsi="宋体" w:cs="宋体"/>
          <w:b/>
          <w:bCs/>
          <w:color w:val="auto"/>
          <w:sz w:val="24"/>
          <w:szCs w:val="24"/>
          <w:highlight w:val="none"/>
        </w:rPr>
      </w:pPr>
    </w:p>
    <w:p w14:paraId="54167103">
      <w:pPr>
        <w:adjustRightInd w:val="0"/>
        <w:snapToGrid w:val="0"/>
        <w:spacing w:line="360" w:lineRule="auto"/>
        <w:ind w:firstLine="482" w:firstLineChars="200"/>
        <w:rPr>
          <w:rFonts w:ascii="宋体" w:hAnsi="宋体" w:cs="宋体"/>
          <w:b/>
          <w:bCs/>
          <w:color w:val="auto"/>
          <w:sz w:val="24"/>
          <w:szCs w:val="24"/>
          <w:highlight w:val="none"/>
        </w:rPr>
      </w:pPr>
    </w:p>
    <w:p w14:paraId="393DD8EA">
      <w:pPr>
        <w:adjustRightInd w:val="0"/>
        <w:snapToGrid w:val="0"/>
        <w:spacing w:line="360" w:lineRule="auto"/>
        <w:ind w:firstLine="482" w:firstLineChars="200"/>
        <w:rPr>
          <w:rFonts w:ascii="宋体" w:hAnsi="宋体" w:cs="宋体"/>
          <w:b/>
          <w:bCs/>
          <w:color w:val="auto"/>
          <w:sz w:val="24"/>
          <w:szCs w:val="24"/>
          <w:highlight w:val="none"/>
        </w:rPr>
      </w:pPr>
    </w:p>
    <w:p w14:paraId="57BEC157">
      <w:pPr>
        <w:adjustRightInd w:val="0"/>
        <w:snapToGrid w:val="0"/>
        <w:spacing w:line="360" w:lineRule="auto"/>
        <w:ind w:firstLine="482" w:firstLineChars="200"/>
        <w:rPr>
          <w:rFonts w:ascii="宋体" w:hAnsi="宋体" w:cs="宋体"/>
          <w:b/>
          <w:bCs/>
          <w:color w:val="auto"/>
          <w:sz w:val="24"/>
          <w:szCs w:val="24"/>
          <w:highlight w:val="none"/>
        </w:rPr>
      </w:pPr>
    </w:p>
    <w:p w14:paraId="57F4917E">
      <w:pPr>
        <w:adjustRightInd w:val="0"/>
        <w:snapToGrid w:val="0"/>
        <w:spacing w:line="360" w:lineRule="auto"/>
        <w:ind w:firstLine="482" w:firstLineChars="200"/>
        <w:rPr>
          <w:rFonts w:ascii="宋体" w:hAnsi="宋体" w:cs="宋体"/>
          <w:b/>
          <w:bCs/>
          <w:color w:val="auto"/>
          <w:sz w:val="24"/>
          <w:szCs w:val="24"/>
          <w:highlight w:val="none"/>
        </w:rPr>
      </w:pPr>
    </w:p>
    <w:p w14:paraId="40AF3D9D">
      <w:pPr>
        <w:adjustRightInd w:val="0"/>
        <w:snapToGrid w:val="0"/>
        <w:spacing w:line="360" w:lineRule="auto"/>
        <w:ind w:firstLine="482" w:firstLineChars="200"/>
        <w:rPr>
          <w:rFonts w:ascii="宋体" w:hAnsi="宋体" w:cs="宋体"/>
          <w:b/>
          <w:bCs/>
          <w:color w:val="auto"/>
          <w:sz w:val="24"/>
          <w:szCs w:val="24"/>
          <w:highlight w:val="none"/>
        </w:rPr>
      </w:pPr>
    </w:p>
    <w:p w14:paraId="2428738E">
      <w:pPr>
        <w:pStyle w:val="4"/>
        <w:numPr>
          <w:ilvl w:val="0"/>
          <w:numId w:val="0"/>
        </w:numPr>
        <w:adjustRightInd w:val="0"/>
        <w:snapToGrid w:val="0"/>
        <w:spacing w:line="400" w:lineRule="exact"/>
        <w:jc w:val="center"/>
        <w:rPr>
          <w:rFonts w:ascii="宋体" w:hAnsi="宋体" w:cs="宋体"/>
          <w:color w:val="auto"/>
          <w:sz w:val="32"/>
          <w:szCs w:val="32"/>
          <w:highlight w:val="none"/>
        </w:rPr>
      </w:pPr>
      <w:bookmarkStart w:id="136" w:name="_Toc26441"/>
      <w:bookmarkStart w:id="137" w:name="_Toc15405"/>
      <w:r>
        <w:rPr>
          <w:rFonts w:hint="eastAsia" w:ascii="宋体" w:hAnsi="宋体" w:cs="宋体"/>
          <w:color w:val="auto"/>
          <w:sz w:val="32"/>
          <w:szCs w:val="32"/>
          <w:highlight w:val="none"/>
        </w:rPr>
        <w:t>第六部分</w:t>
      </w:r>
      <w:bookmarkEnd w:id="98"/>
      <w:bookmarkEnd w:id="99"/>
      <w:bookmarkEnd w:id="100"/>
      <w:r>
        <w:rPr>
          <w:rFonts w:hint="eastAsia" w:ascii="宋体" w:hAnsi="宋体" w:cs="宋体"/>
          <w:color w:val="auto"/>
          <w:sz w:val="32"/>
          <w:szCs w:val="32"/>
          <w:highlight w:val="none"/>
        </w:rPr>
        <w:t xml:space="preserve"> 投标文件格式</w:t>
      </w:r>
      <w:bookmarkEnd w:id="136"/>
      <w:bookmarkEnd w:id="137"/>
    </w:p>
    <w:p w14:paraId="73D3CD70">
      <w:pPr>
        <w:autoSpaceDE w:val="0"/>
        <w:autoSpaceDN w:val="0"/>
        <w:adjustRightInd w:val="0"/>
        <w:jc w:val="center"/>
        <w:rPr>
          <w:rFonts w:ascii="宋体" w:hAnsi="宋体" w:cs="宋体"/>
          <w:color w:val="auto"/>
          <w:sz w:val="24"/>
          <w:szCs w:val="24"/>
          <w:highlight w:val="none"/>
        </w:rPr>
      </w:pPr>
      <w:bookmarkStart w:id="138" w:name="_Toc7377"/>
      <w:bookmarkStart w:id="139" w:name="_Toc16675"/>
      <w:bookmarkStart w:id="140" w:name="_Toc16640"/>
      <w:bookmarkStart w:id="141" w:name="_Toc21283"/>
      <w:bookmarkStart w:id="142" w:name="_Toc8526"/>
      <w:r>
        <w:rPr>
          <w:rFonts w:hint="eastAsia" w:ascii="宋体" w:hAnsi="宋体" w:cs="宋体"/>
          <w:color w:val="auto"/>
          <w:sz w:val="24"/>
          <w:szCs w:val="24"/>
          <w:highlight w:val="none"/>
        </w:rPr>
        <w:t>投标文件封面</w:t>
      </w:r>
      <w:bookmarkEnd w:id="138"/>
      <w:bookmarkEnd w:id="139"/>
    </w:p>
    <w:p w14:paraId="3D5A2DF0">
      <w:pPr>
        <w:autoSpaceDE w:val="0"/>
        <w:autoSpaceDN w:val="0"/>
        <w:adjustRightInd w:val="0"/>
        <w:jc w:val="right"/>
        <w:rPr>
          <w:rFonts w:ascii="宋体" w:hAnsi="宋体" w:cs="宋体"/>
          <w:b/>
          <w:color w:val="auto"/>
          <w:spacing w:val="-6"/>
          <w:kern w:val="0"/>
          <w:sz w:val="32"/>
          <w:szCs w:val="32"/>
          <w:highlight w:val="none"/>
          <w:bdr w:val="single" w:color="auto" w:sz="4" w:space="0"/>
        </w:rPr>
      </w:pPr>
      <w:r>
        <w:rPr>
          <w:rFonts w:hint="eastAsia" w:ascii="宋体" w:hAnsi="宋体" w:cs="宋体"/>
          <w:b/>
          <w:color w:val="auto"/>
          <w:spacing w:val="-6"/>
          <w:kern w:val="0"/>
          <w:sz w:val="32"/>
          <w:szCs w:val="32"/>
          <w:highlight w:val="none"/>
          <w:bdr w:val="single" w:color="auto" w:sz="4" w:space="0"/>
        </w:rPr>
        <w:t>正本/副本</w:t>
      </w:r>
    </w:p>
    <w:p w14:paraId="7BAFE780">
      <w:pPr>
        <w:jc w:val="center"/>
        <w:rPr>
          <w:rFonts w:ascii="宋体" w:hAnsi="宋体" w:cs="宋体"/>
          <w:b/>
          <w:color w:val="auto"/>
          <w:sz w:val="48"/>
          <w:szCs w:val="48"/>
          <w:highlight w:val="none"/>
        </w:rPr>
      </w:pPr>
      <w:r>
        <w:rPr>
          <w:rFonts w:hint="eastAsia" w:ascii="宋体" w:hAnsi="宋体" w:cs="宋体"/>
          <w:b/>
          <w:color w:val="auto"/>
          <w:spacing w:val="-6"/>
          <w:kern w:val="0"/>
          <w:sz w:val="48"/>
          <w:szCs w:val="48"/>
          <w:highlight w:val="none"/>
        </w:rPr>
        <w:t>市属单位物品X光机联网智能安检分析设备项目</w:t>
      </w:r>
    </w:p>
    <w:p w14:paraId="68AD4D32">
      <w:pPr>
        <w:ind w:left="2520" w:leftChars="1200"/>
        <w:rPr>
          <w:rFonts w:ascii="宋体" w:hAnsi="宋体" w:cs="宋体"/>
          <w:color w:val="auto"/>
          <w:sz w:val="32"/>
          <w:szCs w:val="32"/>
          <w:highlight w:val="none"/>
          <w:u w:val="single"/>
        </w:rPr>
      </w:pPr>
      <w:r>
        <w:rPr>
          <w:rFonts w:hint="eastAsia" w:ascii="宋体" w:hAnsi="宋体" w:cs="宋体"/>
          <w:color w:val="auto"/>
          <w:sz w:val="32"/>
          <w:szCs w:val="32"/>
          <w:highlight w:val="none"/>
        </w:rPr>
        <w:t>（项目编号：XJZN-2025-03113）</w:t>
      </w:r>
    </w:p>
    <w:p w14:paraId="5514D5B5">
      <w:pPr>
        <w:spacing w:line="360" w:lineRule="auto"/>
        <w:jc w:val="center"/>
        <w:rPr>
          <w:rFonts w:ascii="宋体" w:hAnsi="宋体" w:cs="宋体"/>
          <w:b/>
          <w:color w:val="auto"/>
          <w:sz w:val="32"/>
          <w:szCs w:val="32"/>
          <w:highlight w:val="none"/>
        </w:rPr>
      </w:pPr>
    </w:p>
    <w:p w14:paraId="35E693F1">
      <w:pPr>
        <w:spacing w:line="360" w:lineRule="auto"/>
        <w:jc w:val="center"/>
        <w:rPr>
          <w:rFonts w:ascii="宋体" w:hAnsi="宋体" w:cs="宋体"/>
          <w:b/>
          <w:color w:val="auto"/>
          <w:sz w:val="72"/>
          <w:szCs w:val="72"/>
          <w:highlight w:val="none"/>
        </w:rPr>
      </w:pPr>
      <w:r>
        <w:rPr>
          <w:rFonts w:hint="eastAsia" w:ascii="宋体" w:hAnsi="宋体" w:cs="宋体"/>
          <w:b/>
          <w:color w:val="auto"/>
          <w:sz w:val="72"/>
          <w:szCs w:val="72"/>
          <w:highlight w:val="none"/>
        </w:rPr>
        <w:t>投标文件</w:t>
      </w:r>
    </w:p>
    <w:p w14:paraId="273398AB">
      <w:pPr>
        <w:spacing w:line="360" w:lineRule="auto"/>
        <w:jc w:val="center"/>
        <w:rPr>
          <w:rFonts w:ascii="宋体" w:hAnsi="宋体" w:cs="宋体"/>
          <w:b/>
          <w:color w:val="auto"/>
          <w:sz w:val="24"/>
          <w:szCs w:val="48"/>
          <w:highlight w:val="none"/>
        </w:rPr>
      </w:pPr>
    </w:p>
    <w:p w14:paraId="2DD2E8B4">
      <w:pPr>
        <w:spacing w:line="360" w:lineRule="auto"/>
        <w:jc w:val="center"/>
        <w:rPr>
          <w:rFonts w:ascii="宋体" w:hAnsi="宋体" w:cs="宋体"/>
          <w:b/>
          <w:color w:val="auto"/>
          <w:sz w:val="24"/>
          <w:szCs w:val="48"/>
          <w:highlight w:val="none"/>
        </w:rPr>
      </w:pPr>
    </w:p>
    <w:p w14:paraId="1F9AFF3C">
      <w:pPr>
        <w:spacing w:line="360" w:lineRule="auto"/>
        <w:jc w:val="center"/>
        <w:rPr>
          <w:rFonts w:ascii="宋体" w:hAnsi="宋体" w:cs="宋体"/>
          <w:b/>
          <w:color w:val="auto"/>
          <w:sz w:val="24"/>
          <w:szCs w:val="48"/>
          <w:highlight w:val="none"/>
        </w:rPr>
      </w:pPr>
    </w:p>
    <w:p w14:paraId="5C3FE8BA">
      <w:pPr>
        <w:spacing w:line="360" w:lineRule="auto"/>
        <w:jc w:val="center"/>
        <w:rPr>
          <w:rFonts w:ascii="宋体" w:hAnsi="宋体" w:cs="宋体"/>
          <w:b/>
          <w:color w:val="auto"/>
          <w:sz w:val="24"/>
          <w:szCs w:val="48"/>
          <w:highlight w:val="none"/>
        </w:rPr>
      </w:pPr>
    </w:p>
    <w:p w14:paraId="5FF54EAB">
      <w:pPr>
        <w:spacing w:line="360" w:lineRule="auto"/>
        <w:jc w:val="center"/>
        <w:rPr>
          <w:rFonts w:ascii="宋体" w:hAnsi="宋体" w:cs="宋体"/>
          <w:b/>
          <w:color w:val="auto"/>
          <w:sz w:val="24"/>
          <w:szCs w:val="48"/>
          <w:highlight w:val="none"/>
        </w:rPr>
      </w:pPr>
    </w:p>
    <w:p w14:paraId="57BBE40E">
      <w:pPr>
        <w:spacing w:line="360" w:lineRule="auto"/>
        <w:jc w:val="center"/>
        <w:rPr>
          <w:rFonts w:ascii="宋体" w:hAnsi="宋体" w:cs="宋体"/>
          <w:b/>
          <w:color w:val="auto"/>
          <w:sz w:val="24"/>
          <w:szCs w:val="48"/>
          <w:highlight w:val="none"/>
        </w:rPr>
      </w:pPr>
    </w:p>
    <w:p w14:paraId="552A4446">
      <w:pPr>
        <w:spacing w:line="360" w:lineRule="auto"/>
        <w:jc w:val="center"/>
        <w:rPr>
          <w:rFonts w:ascii="宋体" w:hAnsi="宋体" w:cs="宋体"/>
          <w:b/>
          <w:color w:val="auto"/>
          <w:sz w:val="24"/>
          <w:szCs w:val="48"/>
          <w:highlight w:val="none"/>
        </w:rPr>
      </w:pPr>
    </w:p>
    <w:p w14:paraId="20DCBCE5">
      <w:pPr>
        <w:spacing w:line="360" w:lineRule="auto"/>
        <w:jc w:val="center"/>
        <w:rPr>
          <w:rFonts w:ascii="宋体" w:hAnsi="宋体" w:cs="宋体"/>
          <w:b/>
          <w:color w:val="auto"/>
          <w:sz w:val="24"/>
          <w:szCs w:val="48"/>
          <w:highlight w:val="none"/>
        </w:rPr>
      </w:pPr>
    </w:p>
    <w:p w14:paraId="665481C1">
      <w:pPr>
        <w:spacing w:line="360" w:lineRule="auto"/>
        <w:jc w:val="center"/>
        <w:rPr>
          <w:rFonts w:ascii="宋体" w:hAnsi="宋体" w:cs="宋体"/>
          <w:b/>
          <w:color w:val="auto"/>
          <w:sz w:val="24"/>
          <w:szCs w:val="48"/>
          <w:highlight w:val="none"/>
        </w:rPr>
      </w:pPr>
    </w:p>
    <w:p w14:paraId="296596D5">
      <w:pPr>
        <w:spacing w:line="360" w:lineRule="auto"/>
        <w:ind w:left="1898" w:leftChars="904"/>
        <w:rPr>
          <w:rFonts w:ascii="宋体" w:hAnsi="宋体" w:cs="宋体"/>
          <w:color w:val="auto"/>
          <w:sz w:val="30"/>
          <w:highlight w:val="none"/>
        </w:rPr>
      </w:pPr>
      <w:r>
        <w:rPr>
          <w:rFonts w:hint="eastAsia" w:ascii="宋体" w:hAnsi="宋体" w:cs="宋体"/>
          <w:color w:val="auto"/>
          <w:sz w:val="30"/>
          <w:highlight w:val="none"/>
        </w:rPr>
        <w:t>投标单位：</w:t>
      </w:r>
      <w:r>
        <w:rPr>
          <w:rFonts w:hint="eastAsia" w:ascii="宋体" w:hAnsi="宋体" w:cs="宋体"/>
          <w:color w:val="auto"/>
          <w:sz w:val="30"/>
          <w:highlight w:val="none"/>
          <w:u w:val="single"/>
        </w:rPr>
        <w:t xml:space="preserve">   （全称）（公章）          </w:t>
      </w:r>
    </w:p>
    <w:p w14:paraId="17C61DA0">
      <w:pPr>
        <w:spacing w:line="360" w:lineRule="auto"/>
        <w:ind w:left="1898" w:leftChars="904"/>
        <w:rPr>
          <w:rFonts w:ascii="宋体" w:hAnsi="宋体" w:cs="宋体"/>
          <w:color w:val="auto"/>
          <w:sz w:val="30"/>
          <w:highlight w:val="none"/>
        </w:rPr>
      </w:pPr>
      <w:r>
        <w:rPr>
          <w:rFonts w:hint="eastAsia" w:ascii="宋体" w:hAnsi="宋体" w:cs="宋体"/>
          <w:color w:val="auto"/>
          <w:sz w:val="30"/>
          <w:highlight w:val="none"/>
        </w:rPr>
        <w:t>法人代表或授权代表</w:t>
      </w:r>
    </w:p>
    <w:p w14:paraId="42C1A4AD">
      <w:pPr>
        <w:spacing w:line="360" w:lineRule="auto"/>
        <w:ind w:left="1898" w:leftChars="904"/>
        <w:rPr>
          <w:rFonts w:ascii="宋体" w:hAnsi="宋体" w:cs="宋体"/>
          <w:color w:val="auto"/>
          <w:sz w:val="30"/>
          <w:highlight w:val="none"/>
        </w:rPr>
      </w:pPr>
      <w:r>
        <w:rPr>
          <w:rFonts w:hint="eastAsia" w:ascii="宋体" w:hAnsi="宋体" w:cs="宋体"/>
          <w:color w:val="auto"/>
          <w:sz w:val="30"/>
          <w:highlight w:val="none"/>
        </w:rPr>
        <w:t>（签字或盖章）：</w:t>
      </w:r>
      <w:r>
        <w:rPr>
          <w:rFonts w:hint="eastAsia" w:ascii="宋体" w:hAnsi="宋体" w:cs="宋体"/>
          <w:color w:val="auto"/>
          <w:sz w:val="30"/>
          <w:highlight w:val="none"/>
          <w:u w:val="single"/>
        </w:rPr>
        <w:t xml:space="preserve">               </w:t>
      </w:r>
    </w:p>
    <w:p w14:paraId="203FA6E8">
      <w:pPr>
        <w:spacing w:line="360" w:lineRule="auto"/>
        <w:ind w:left="1898" w:leftChars="904"/>
        <w:rPr>
          <w:rFonts w:ascii="宋体" w:hAnsi="宋体" w:cs="宋体"/>
          <w:color w:val="auto"/>
          <w:sz w:val="30"/>
          <w:highlight w:val="none"/>
          <w:u w:val="single"/>
        </w:rPr>
      </w:pPr>
      <w:r>
        <w:rPr>
          <w:rFonts w:hint="eastAsia" w:ascii="宋体" w:hAnsi="宋体" w:cs="宋体"/>
          <w:color w:val="auto"/>
          <w:sz w:val="30"/>
          <w:highlight w:val="none"/>
        </w:rPr>
        <w:t>联系方式：</w:t>
      </w:r>
      <w:r>
        <w:rPr>
          <w:rFonts w:hint="eastAsia" w:ascii="宋体" w:hAnsi="宋体" w:cs="宋体"/>
          <w:color w:val="auto"/>
          <w:sz w:val="30"/>
          <w:highlight w:val="none"/>
          <w:u w:val="single"/>
        </w:rPr>
        <w:t xml:space="preserve">   （</w:t>
      </w:r>
      <w:r>
        <w:rPr>
          <w:rFonts w:hint="eastAsia" w:ascii="宋体" w:hAnsi="宋体" w:cs="宋体"/>
          <w:i/>
          <w:iCs/>
          <w:color w:val="auto"/>
          <w:sz w:val="30"/>
          <w:highlight w:val="none"/>
          <w:u w:val="single"/>
        </w:rPr>
        <w:t>联系人及电话）</w:t>
      </w:r>
      <w:r>
        <w:rPr>
          <w:rFonts w:hint="eastAsia" w:ascii="宋体" w:hAnsi="宋体" w:cs="宋体"/>
          <w:color w:val="auto"/>
          <w:sz w:val="30"/>
          <w:highlight w:val="none"/>
          <w:u w:val="single"/>
        </w:rPr>
        <w:t xml:space="preserve">          </w:t>
      </w:r>
    </w:p>
    <w:p w14:paraId="1E0438F5">
      <w:pPr>
        <w:spacing w:line="360" w:lineRule="auto"/>
        <w:ind w:left="1898" w:leftChars="904"/>
        <w:rPr>
          <w:rFonts w:ascii="宋体" w:hAnsi="宋体" w:cs="宋体"/>
          <w:color w:val="auto"/>
          <w:sz w:val="30"/>
          <w:highlight w:val="none"/>
        </w:rPr>
      </w:pPr>
      <w:r>
        <w:rPr>
          <w:rFonts w:hint="eastAsia" w:ascii="宋体" w:hAnsi="宋体" w:cs="宋体"/>
          <w:color w:val="auto"/>
          <w:sz w:val="30"/>
          <w:highlight w:val="none"/>
        </w:rPr>
        <w:t>单位地址：</w:t>
      </w:r>
      <w:r>
        <w:rPr>
          <w:rFonts w:hint="eastAsia" w:ascii="宋体" w:hAnsi="宋体" w:cs="宋体"/>
          <w:color w:val="auto"/>
          <w:sz w:val="30"/>
          <w:highlight w:val="none"/>
          <w:u w:val="single"/>
        </w:rPr>
        <w:t xml:space="preserve">                             </w:t>
      </w:r>
    </w:p>
    <w:p w14:paraId="3682EF63">
      <w:pPr>
        <w:spacing w:line="360" w:lineRule="auto"/>
        <w:ind w:left="1898" w:leftChars="904"/>
        <w:rPr>
          <w:rFonts w:ascii="宋体" w:hAnsi="宋体" w:cs="宋体"/>
          <w:color w:val="auto"/>
          <w:sz w:val="30"/>
          <w:highlight w:val="none"/>
        </w:rPr>
      </w:pPr>
      <w:r>
        <w:rPr>
          <w:rFonts w:hint="eastAsia" w:ascii="宋体" w:hAnsi="宋体" w:cs="宋体"/>
          <w:color w:val="auto"/>
          <w:sz w:val="30"/>
          <w:highlight w:val="none"/>
        </w:rPr>
        <w:t>日    期：</w:t>
      </w:r>
      <w:r>
        <w:rPr>
          <w:rFonts w:hint="eastAsia" w:ascii="宋体" w:hAnsi="宋体" w:cs="宋体"/>
          <w:color w:val="auto"/>
          <w:sz w:val="30"/>
          <w:highlight w:val="none"/>
          <w:u w:val="single"/>
        </w:rPr>
        <w:t xml:space="preserve">                             </w:t>
      </w:r>
    </w:p>
    <w:p w14:paraId="127E0682">
      <w:pPr>
        <w:pStyle w:val="131"/>
        <w:adjustRightInd w:val="0"/>
        <w:snapToGrid w:val="0"/>
        <w:spacing w:line="400" w:lineRule="exact"/>
        <w:ind w:firstLine="480" w:firstLineChars="200"/>
        <w:rPr>
          <w:rFonts w:ascii="宋体" w:hAnsi="宋体" w:cs="宋体"/>
          <w:color w:val="auto"/>
          <w:sz w:val="24"/>
          <w:highlight w:val="none"/>
        </w:rPr>
      </w:pPr>
    </w:p>
    <w:p w14:paraId="19B92273">
      <w:pPr>
        <w:pStyle w:val="131"/>
        <w:adjustRightInd w:val="0"/>
        <w:snapToGrid w:val="0"/>
        <w:spacing w:line="400" w:lineRule="exact"/>
        <w:ind w:firstLine="480" w:firstLineChars="200"/>
        <w:rPr>
          <w:rFonts w:ascii="宋体" w:hAnsi="宋体" w:cs="宋体"/>
          <w:color w:val="auto"/>
          <w:sz w:val="24"/>
          <w:highlight w:val="none"/>
        </w:rPr>
      </w:pPr>
    </w:p>
    <w:p w14:paraId="7B6DF49C">
      <w:pPr>
        <w:pStyle w:val="131"/>
        <w:adjustRightInd w:val="0"/>
        <w:snapToGrid w:val="0"/>
        <w:spacing w:line="400" w:lineRule="exact"/>
        <w:ind w:firstLine="480" w:firstLineChars="200"/>
        <w:rPr>
          <w:rFonts w:ascii="宋体" w:hAnsi="宋体" w:cs="宋体"/>
          <w:color w:val="auto"/>
          <w:sz w:val="24"/>
          <w:highlight w:val="none"/>
        </w:rPr>
      </w:pPr>
    </w:p>
    <w:p w14:paraId="550F9268">
      <w:pPr>
        <w:pStyle w:val="131"/>
        <w:adjustRightInd w:val="0"/>
        <w:snapToGrid w:val="0"/>
        <w:spacing w:line="400" w:lineRule="exact"/>
        <w:ind w:firstLine="480" w:firstLineChars="200"/>
        <w:rPr>
          <w:rFonts w:ascii="宋体" w:hAnsi="宋体" w:cs="宋体"/>
          <w:color w:val="auto"/>
          <w:sz w:val="24"/>
          <w:highlight w:val="none"/>
        </w:rPr>
      </w:pPr>
    </w:p>
    <w:p w14:paraId="18763768">
      <w:pPr>
        <w:jc w:val="center"/>
        <w:rPr>
          <w:rFonts w:ascii="宋体" w:hAnsi="宋体" w:cs="宋体"/>
          <w:b/>
          <w:bCs/>
          <w:color w:val="auto"/>
          <w:sz w:val="24"/>
          <w:szCs w:val="24"/>
          <w:highlight w:val="none"/>
        </w:rPr>
      </w:pPr>
      <w:bookmarkStart w:id="143" w:name="_Toc1719141"/>
      <w:bookmarkStart w:id="144" w:name="_Toc3891637"/>
      <w:bookmarkStart w:id="145" w:name="_Toc31656"/>
      <w:bookmarkStart w:id="146" w:name="_Toc1721037"/>
      <w:bookmarkStart w:id="147" w:name="_Toc13820"/>
      <w:bookmarkStart w:id="148" w:name="_Toc1721038"/>
      <w:bookmarkStart w:id="149" w:name="_Toc3891638"/>
      <w:bookmarkStart w:id="150" w:name="_Toc30637"/>
      <w:bookmarkStart w:id="151" w:name="_Toc1719142"/>
      <w:r>
        <w:rPr>
          <w:rFonts w:hint="eastAsia" w:ascii="宋体" w:hAnsi="宋体" w:cs="宋体"/>
          <w:b/>
          <w:bCs/>
          <w:color w:val="auto"/>
          <w:sz w:val="24"/>
          <w:szCs w:val="24"/>
          <w:highlight w:val="none"/>
        </w:rPr>
        <w:t>目录</w:t>
      </w:r>
      <w:bookmarkEnd w:id="143"/>
      <w:bookmarkEnd w:id="144"/>
      <w:bookmarkEnd w:id="145"/>
      <w:bookmarkEnd w:id="146"/>
      <w:bookmarkEnd w:id="147"/>
    </w:p>
    <w:p w14:paraId="30C67C47">
      <w:pPr>
        <w:adjustRightInd w:val="0"/>
        <w:snapToGrid w:val="0"/>
        <w:spacing w:line="36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（自行编制，</w:t>
      </w:r>
      <w:r>
        <w:rPr>
          <w:rFonts w:hint="eastAsia" w:ascii="宋体" w:hAnsi="宋体" w:cs="宋体"/>
          <w:bCs/>
          <w:color w:val="auto"/>
          <w:sz w:val="24"/>
          <w:szCs w:val="24"/>
          <w:highlight w:val="none"/>
        </w:rPr>
        <w:t>为便于查找，请标明页码</w:t>
      </w:r>
      <w:r>
        <w:rPr>
          <w:rFonts w:hint="eastAsia" w:ascii="宋体" w:hAnsi="宋体" w:cs="宋体"/>
          <w:color w:val="auto"/>
          <w:sz w:val="24"/>
          <w:szCs w:val="24"/>
          <w:highlight w:val="none"/>
        </w:rPr>
        <w:t>）</w:t>
      </w:r>
    </w:p>
    <w:p w14:paraId="5C326B1D">
      <w:pPr>
        <w:spacing w:line="440" w:lineRule="exact"/>
        <w:ind w:firstLine="149" w:firstLineChars="62"/>
        <w:jc w:val="center"/>
        <w:rPr>
          <w:rFonts w:ascii="宋体" w:hAnsi="宋体" w:cs="宋体"/>
          <w:b/>
          <w:bCs/>
          <w:color w:val="auto"/>
          <w:sz w:val="24"/>
          <w:szCs w:val="24"/>
          <w:highlight w:val="none"/>
        </w:rPr>
      </w:pPr>
    </w:p>
    <w:p w14:paraId="5FE38B78">
      <w:pPr>
        <w:spacing w:line="440" w:lineRule="exact"/>
        <w:ind w:firstLine="149" w:firstLineChars="62"/>
        <w:jc w:val="center"/>
        <w:rPr>
          <w:rFonts w:ascii="宋体" w:hAnsi="宋体" w:cs="宋体"/>
          <w:b/>
          <w:bCs/>
          <w:color w:val="auto"/>
          <w:sz w:val="24"/>
          <w:szCs w:val="24"/>
          <w:highlight w:val="none"/>
        </w:rPr>
      </w:pPr>
    </w:p>
    <w:p w14:paraId="37542885">
      <w:pPr>
        <w:spacing w:line="440" w:lineRule="exact"/>
        <w:ind w:firstLine="149" w:firstLineChars="62"/>
        <w:jc w:val="center"/>
        <w:rPr>
          <w:rFonts w:ascii="宋体" w:hAnsi="宋体" w:cs="宋体"/>
          <w:b/>
          <w:bCs/>
          <w:color w:val="auto"/>
          <w:sz w:val="24"/>
          <w:szCs w:val="24"/>
          <w:highlight w:val="none"/>
        </w:rPr>
      </w:pPr>
    </w:p>
    <w:p w14:paraId="2A27D9CF">
      <w:pPr>
        <w:spacing w:line="440" w:lineRule="exact"/>
        <w:ind w:firstLine="149" w:firstLineChars="62"/>
        <w:jc w:val="center"/>
        <w:rPr>
          <w:rFonts w:ascii="宋体" w:hAnsi="宋体" w:cs="宋体"/>
          <w:b/>
          <w:bCs/>
          <w:color w:val="auto"/>
          <w:sz w:val="24"/>
          <w:szCs w:val="24"/>
          <w:highlight w:val="none"/>
        </w:rPr>
      </w:pPr>
    </w:p>
    <w:p w14:paraId="670FF0DB">
      <w:pPr>
        <w:spacing w:line="440" w:lineRule="exact"/>
        <w:ind w:firstLine="149" w:firstLineChars="62"/>
        <w:jc w:val="center"/>
        <w:rPr>
          <w:rFonts w:ascii="宋体" w:hAnsi="宋体" w:cs="宋体"/>
          <w:b/>
          <w:bCs/>
          <w:color w:val="auto"/>
          <w:sz w:val="24"/>
          <w:szCs w:val="24"/>
          <w:highlight w:val="none"/>
        </w:rPr>
      </w:pPr>
    </w:p>
    <w:p w14:paraId="0E266D2A">
      <w:pPr>
        <w:spacing w:line="440" w:lineRule="exact"/>
        <w:ind w:firstLine="149" w:firstLineChars="62"/>
        <w:jc w:val="center"/>
        <w:rPr>
          <w:rFonts w:ascii="宋体" w:hAnsi="宋体" w:cs="宋体"/>
          <w:b/>
          <w:bCs/>
          <w:color w:val="auto"/>
          <w:sz w:val="24"/>
          <w:szCs w:val="24"/>
          <w:highlight w:val="none"/>
        </w:rPr>
      </w:pPr>
    </w:p>
    <w:p w14:paraId="089AF8BE">
      <w:pPr>
        <w:spacing w:line="440" w:lineRule="exact"/>
        <w:ind w:firstLine="149" w:firstLineChars="62"/>
        <w:jc w:val="center"/>
        <w:rPr>
          <w:rFonts w:ascii="宋体" w:hAnsi="宋体" w:cs="宋体"/>
          <w:b/>
          <w:bCs/>
          <w:color w:val="auto"/>
          <w:sz w:val="24"/>
          <w:szCs w:val="24"/>
          <w:highlight w:val="none"/>
        </w:rPr>
      </w:pPr>
    </w:p>
    <w:p w14:paraId="45AB730B">
      <w:pPr>
        <w:spacing w:line="440" w:lineRule="exact"/>
        <w:ind w:firstLine="149" w:firstLineChars="62"/>
        <w:jc w:val="center"/>
        <w:rPr>
          <w:rFonts w:ascii="宋体" w:hAnsi="宋体" w:cs="宋体"/>
          <w:b/>
          <w:bCs/>
          <w:color w:val="auto"/>
          <w:sz w:val="24"/>
          <w:szCs w:val="24"/>
          <w:highlight w:val="none"/>
        </w:rPr>
      </w:pPr>
    </w:p>
    <w:p w14:paraId="6947ECB8">
      <w:pPr>
        <w:spacing w:line="440" w:lineRule="exact"/>
        <w:ind w:firstLine="149" w:firstLineChars="62"/>
        <w:jc w:val="center"/>
        <w:rPr>
          <w:rFonts w:ascii="宋体" w:hAnsi="宋体" w:cs="宋体"/>
          <w:b/>
          <w:bCs/>
          <w:color w:val="auto"/>
          <w:sz w:val="24"/>
          <w:szCs w:val="24"/>
          <w:highlight w:val="none"/>
        </w:rPr>
      </w:pPr>
    </w:p>
    <w:p w14:paraId="0A833460">
      <w:pPr>
        <w:spacing w:line="440" w:lineRule="exact"/>
        <w:ind w:firstLine="149" w:firstLineChars="62"/>
        <w:jc w:val="center"/>
        <w:rPr>
          <w:rFonts w:ascii="宋体" w:hAnsi="宋体" w:cs="宋体"/>
          <w:b/>
          <w:bCs/>
          <w:color w:val="auto"/>
          <w:sz w:val="24"/>
          <w:szCs w:val="24"/>
          <w:highlight w:val="none"/>
        </w:rPr>
      </w:pPr>
    </w:p>
    <w:p w14:paraId="6AD07FD1">
      <w:pPr>
        <w:spacing w:line="440" w:lineRule="exact"/>
        <w:ind w:firstLine="149" w:firstLineChars="62"/>
        <w:jc w:val="center"/>
        <w:rPr>
          <w:rFonts w:ascii="宋体" w:hAnsi="宋体" w:cs="宋体"/>
          <w:b/>
          <w:bCs/>
          <w:color w:val="auto"/>
          <w:sz w:val="24"/>
          <w:szCs w:val="24"/>
          <w:highlight w:val="none"/>
        </w:rPr>
      </w:pPr>
    </w:p>
    <w:p w14:paraId="606BB9C7">
      <w:pPr>
        <w:spacing w:line="440" w:lineRule="exact"/>
        <w:ind w:firstLine="149" w:firstLineChars="62"/>
        <w:jc w:val="center"/>
        <w:rPr>
          <w:rFonts w:ascii="宋体" w:hAnsi="宋体" w:cs="宋体"/>
          <w:b/>
          <w:bCs/>
          <w:color w:val="auto"/>
          <w:sz w:val="24"/>
          <w:szCs w:val="24"/>
          <w:highlight w:val="none"/>
        </w:rPr>
      </w:pPr>
    </w:p>
    <w:p w14:paraId="073C7A05">
      <w:pPr>
        <w:spacing w:line="440" w:lineRule="exact"/>
        <w:ind w:firstLine="149" w:firstLineChars="62"/>
        <w:jc w:val="center"/>
        <w:rPr>
          <w:rFonts w:ascii="宋体" w:hAnsi="宋体" w:cs="宋体"/>
          <w:b/>
          <w:bCs/>
          <w:color w:val="auto"/>
          <w:sz w:val="24"/>
          <w:szCs w:val="24"/>
          <w:highlight w:val="none"/>
        </w:rPr>
      </w:pPr>
    </w:p>
    <w:p w14:paraId="17CA80DC">
      <w:pPr>
        <w:spacing w:line="440" w:lineRule="exact"/>
        <w:ind w:firstLine="149" w:firstLineChars="62"/>
        <w:jc w:val="center"/>
        <w:rPr>
          <w:rFonts w:ascii="宋体" w:hAnsi="宋体" w:cs="宋体"/>
          <w:b/>
          <w:bCs/>
          <w:color w:val="auto"/>
          <w:sz w:val="24"/>
          <w:szCs w:val="24"/>
          <w:highlight w:val="none"/>
        </w:rPr>
      </w:pPr>
    </w:p>
    <w:p w14:paraId="35150753">
      <w:pPr>
        <w:spacing w:line="440" w:lineRule="exact"/>
        <w:ind w:firstLine="149" w:firstLineChars="62"/>
        <w:jc w:val="center"/>
        <w:rPr>
          <w:rFonts w:ascii="宋体" w:hAnsi="宋体" w:cs="宋体"/>
          <w:b/>
          <w:bCs/>
          <w:color w:val="auto"/>
          <w:sz w:val="24"/>
          <w:szCs w:val="24"/>
          <w:highlight w:val="none"/>
        </w:rPr>
      </w:pPr>
    </w:p>
    <w:p w14:paraId="79DF9CD7">
      <w:pPr>
        <w:spacing w:line="440" w:lineRule="exact"/>
        <w:ind w:firstLine="149" w:firstLineChars="62"/>
        <w:jc w:val="center"/>
        <w:rPr>
          <w:rFonts w:ascii="宋体" w:hAnsi="宋体" w:cs="宋体"/>
          <w:b/>
          <w:bCs/>
          <w:color w:val="auto"/>
          <w:sz w:val="24"/>
          <w:szCs w:val="24"/>
          <w:highlight w:val="none"/>
        </w:rPr>
      </w:pPr>
    </w:p>
    <w:p w14:paraId="35186D71">
      <w:pPr>
        <w:spacing w:line="440" w:lineRule="exact"/>
        <w:ind w:firstLine="149" w:firstLineChars="62"/>
        <w:jc w:val="center"/>
        <w:rPr>
          <w:rFonts w:ascii="宋体" w:hAnsi="宋体" w:cs="宋体"/>
          <w:b/>
          <w:bCs/>
          <w:color w:val="auto"/>
          <w:sz w:val="24"/>
          <w:szCs w:val="24"/>
          <w:highlight w:val="none"/>
        </w:rPr>
      </w:pPr>
    </w:p>
    <w:p w14:paraId="0A7E5D84">
      <w:pPr>
        <w:spacing w:line="440" w:lineRule="exact"/>
        <w:ind w:firstLine="149" w:firstLineChars="62"/>
        <w:jc w:val="center"/>
        <w:rPr>
          <w:rFonts w:ascii="宋体" w:hAnsi="宋体" w:cs="宋体"/>
          <w:b/>
          <w:bCs/>
          <w:color w:val="auto"/>
          <w:sz w:val="24"/>
          <w:szCs w:val="24"/>
          <w:highlight w:val="none"/>
        </w:rPr>
      </w:pPr>
    </w:p>
    <w:p w14:paraId="0BB435DB">
      <w:pPr>
        <w:spacing w:line="440" w:lineRule="exact"/>
        <w:ind w:firstLine="149" w:firstLineChars="62"/>
        <w:jc w:val="center"/>
        <w:rPr>
          <w:rFonts w:ascii="宋体" w:hAnsi="宋体" w:cs="宋体"/>
          <w:b/>
          <w:bCs/>
          <w:color w:val="auto"/>
          <w:sz w:val="24"/>
          <w:szCs w:val="24"/>
          <w:highlight w:val="none"/>
        </w:rPr>
      </w:pPr>
    </w:p>
    <w:p w14:paraId="01F78D75">
      <w:pPr>
        <w:spacing w:line="440" w:lineRule="exact"/>
        <w:ind w:firstLine="149" w:firstLineChars="62"/>
        <w:jc w:val="center"/>
        <w:rPr>
          <w:rFonts w:ascii="宋体" w:hAnsi="宋体" w:cs="宋体"/>
          <w:b/>
          <w:bCs/>
          <w:color w:val="auto"/>
          <w:sz w:val="24"/>
          <w:szCs w:val="24"/>
          <w:highlight w:val="none"/>
        </w:rPr>
      </w:pPr>
    </w:p>
    <w:p w14:paraId="7D255AF4">
      <w:pPr>
        <w:spacing w:line="440" w:lineRule="exact"/>
        <w:ind w:firstLine="149" w:firstLineChars="62"/>
        <w:jc w:val="center"/>
        <w:rPr>
          <w:rFonts w:ascii="宋体" w:hAnsi="宋体" w:cs="宋体"/>
          <w:b/>
          <w:bCs/>
          <w:color w:val="auto"/>
          <w:sz w:val="24"/>
          <w:szCs w:val="24"/>
          <w:highlight w:val="none"/>
        </w:rPr>
      </w:pPr>
    </w:p>
    <w:p w14:paraId="2AF2AB66">
      <w:pPr>
        <w:spacing w:line="440" w:lineRule="exact"/>
        <w:ind w:firstLine="149" w:firstLineChars="62"/>
        <w:jc w:val="center"/>
        <w:rPr>
          <w:rFonts w:ascii="宋体" w:hAnsi="宋体" w:cs="宋体"/>
          <w:b/>
          <w:bCs/>
          <w:color w:val="auto"/>
          <w:sz w:val="24"/>
          <w:szCs w:val="24"/>
          <w:highlight w:val="none"/>
        </w:rPr>
      </w:pPr>
    </w:p>
    <w:p w14:paraId="54393E9C">
      <w:pPr>
        <w:spacing w:line="440" w:lineRule="exact"/>
        <w:ind w:firstLine="149" w:firstLineChars="62"/>
        <w:jc w:val="center"/>
        <w:rPr>
          <w:rFonts w:ascii="宋体" w:hAnsi="宋体" w:cs="宋体"/>
          <w:b/>
          <w:bCs/>
          <w:color w:val="auto"/>
          <w:sz w:val="24"/>
          <w:szCs w:val="24"/>
          <w:highlight w:val="none"/>
        </w:rPr>
      </w:pPr>
    </w:p>
    <w:p w14:paraId="23819A72">
      <w:pPr>
        <w:spacing w:line="440" w:lineRule="exact"/>
        <w:ind w:firstLine="149" w:firstLineChars="62"/>
        <w:jc w:val="center"/>
        <w:rPr>
          <w:rFonts w:ascii="宋体" w:hAnsi="宋体" w:cs="宋体"/>
          <w:b/>
          <w:bCs/>
          <w:color w:val="auto"/>
          <w:sz w:val="24"/>
          <w:szCs w:val="24"/>
          <w:highlight w:val="none"/>
        </w:rPr>
      </w:pPr>
    </w:p>
    <w:p w14:paraId="0A0EE03A">
      <w:pPr>
        <w:spacing w:line="440" w:lineRule="exact"/>
        <w:ind w:firstLine="149" w:firstLineChars="62"/>
        <w:jc w:val="center"/>
        <w:rPr>
          <w:rFonts w:ascii="宋体" w:hAnsi="宋体" w:cs="宋体"/>
          <w:b/>
          <w:bCs/>
          <w:color w:val="auto"/>
          <w:sz w:val="24"/>
          <w:szCs w:val="24"/>
          <w:highlight w:val="none"/>
        </w:rPr>
      </w:pPr>
    </w:p>
    <w:p w14:paraId="104D4EA7">
      <w:pPr>
        <w:spacing w:line="440" w:lineRule="exact"/>
        <w:ind w:firstLine="149" w:firstLineChars="62"/>
        <w:jc w:val="center"/>
        <w:rPr>
          <w:rFonts w:ascii="宋体" w:hAnsi="宋体" w:cs="宋体"/>
          <w:b/>
          <w:bCs/>
          <w:color w:val="auto"/>
          <w:sz w:val="24"/>
          <w:szCs w:val="24"/>
          <w:highlight w:val="none"/>
        </w:rPr>
      </w:pPr>
    </w:p>
    <w:p w14:paraId="45BD7163">
      <w:pPr>
        <w:spacing w:line="440" w:lineRule="exact"/>
        <w:ind w:firstLine="149" w:firstLineChars="62"/>
        <w:jc w:val="center"/>
        <w:rPr>
          <w:rFonts w:ascii="宋体" w:hAnsi="宋体" w:cs="宋体"/>
          <w:b/>
          <w:bCs/>
          <w:color w:val="auto"/>
          <w:sz w:val="24"/>
          <w:szCs w:val="24"/>
          <w:highlight w:val="none"/>
        </w:rPr>
      </w:pPr>
    </w:p>
    <w:p w14:paraId="2FA5152C">
      <w:pPr>
        <w:spacing w:line="440" w:lineRule="exact"/>
        <w:ind w:firstLine="149" w:firstLineChars="62"/>
        <w:jc w:val="center"/>
        <w:rPr>
          <w:rFonts w:ascii="宋体" w:hAnsi="宋体" w:cs="宋体"/>
          <w:b/>
          <w:bCs/>
          <w:color w:val="auto"/>
          <w:sz w:val="24"/>
          <w:szCs w:val="24"/>
          <w:highlight w:val="none"/>
        </w:rPr>
      </w:pPr>
    </w:p>
    <w:p w14:paraId="635EDED1">
      <w:pPr>
        <w:spacing w:line="440" w:lineRule="exact"/>
        <w:ind w:firstLine="149" w:firstLineChars="62"/>
        <w:jc w:val="center"/>
        <w:rPr>
          <w:rFonts w:ascii="宋体" w:hAnsi="宋体" w:cs="宋体"/>
          <w:b/>
          <w:bCs/>
          <w:color w:val="auto"/>
          <w:sz w:val="24"/>
          <w:szCs w:val="24"/>
          <w:highlight w:val="none"/>
        </w:rPr>
      </w:pPr>
    </w:p>
    <w:p w14:paraId="2FC5594C">
      <w:pPr>
        <w:spacing w:line="440" w:lineRule="exact"/>
        <w:ind w:firstLine="149" w:firstLineChars="62"/>
        <w:jc w:val="center"/>
        <w:rPr>
          <w:rFonts w:ascii="宋体" w:hAnsi="宋体" w:cs="宋体"/>
          <w:b/>
          <w:bCs/>
          <w:color w:val="auto"/>
          <w:sz w:val="24"/>
          <w:szCs w:val="24"/>
          <w:highlight w:val="none"/>
        </w:rPr>
      </w:pPr>
    </w:p>
    <w:p w14:paraId="7E9E2F63">
      <w:pPr>
        <w:spacing w:line="440" w:lineRule="exact"/>
        <w:rPr>
          <w:rFonts w:ascii="宋体" w:hAnsi="宋体" w:cs="宋体"/>
          <w:b/>
          <w:bCs/>
          <w:color w:val="auto"/>
          <w:sz w:val="24"/>
          <w:szCs w:val="24"/>
          <w:highlight w:val="none"/>
        </w:rPr>
      </w:pPr>
    </w:p>
    <w:bookmarkEnd w:id="148"/>
    <w:bookmarkEnd w:id="149"/>
    <w:bookmarkEnd w:id="150"/>
    <w:bookmarkEnd w:id="151"/>
    <w:p w14:paraId="47EB13B1">
      <w:pPr>
        <w:spacing w:line="360" w:lineRule="auto"/>
        <w:jc w:val="center"/>
        <w:rPr>
          <w:rFonts w:ascii="宋体" w:hAnsi="宋体" w:cs="宋体"/>
          <w:b/>
          <w:bCs/>
          <w:color w:val="auto"/>
          <w:sz w:val="24"/>
          <w:szCs w:val="24"/>
          <w:highlight w:val="none"/>
        </w:rPr>
      </w:pPr>
      <w:r>
        <w:rPr>
          <w:rFonts w:hint="eastAsia" w:ascii="宋体" w:hAnsi="宋体" w:cs="宋体"/>
          <w:b/>
          <w:bCs/>
          <w:color w:val="auto"/>
          <w:sz w:val="24"/>
          <w:szCs w:val="24"/>
          <w:highlight w:val="none"/>
        </w:rPr>
        <w:t>资格审查索引表</w:t>
      </w:r>
    </w:p>
    <w:tbl>
      <w:tblPr>
        <w:tblStyle w:val="35"/>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26"/>
        <w:gridCol w:w="6915"/>
        <w:gridCol w:w="1678"/>
      </w:tblGrid>
      <w:tr w14:paraId="56927E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33" w:hRule="atLeast"/>
          <w:jc w:val="center"/>
        </w:trPr>
        <w:tc>
          <w:tcPr>
            <w:tcW w:w="826" w:type="dxa"/>
            <w:vAlign w:val="center"/>
          </w:tcPr>
          <w:p w14:paraId="5C12AA49">
            <w:pPr>
              <w:adjustRightInd w:val="0"/>
              <w:snapToGrid w:val="0"/>
              <w:jc w:val="center"/>
              <w:rPr>
                <w:rFonts w:ascii="宋体" w:hAnsi="宋体" w:cs="宋体"/>
                <w:b/>
                <w:bCs/>
                <w:color w:val="auto"/>
                <w:szCs w:val="21"/>
                <w:highlight w:val="none"/>
              </w:rPr>
            </w:pPr>
            <w:r>
              <w:rPr>
                <w:rFonts w:hint="eastAsia" w:ascii="宋体" w:hAnsi="宋体" w:cs="宋体"/>
                <w:b/>
                <w:bCs/>
                <w:color w:val="auto"/>
                <w:szCs w:val="21"/>
                <w:highlight w:val="none"/>
              </w:rPr>
              <w:t>序号</w:t>
            </w:r>
          </w:p>
        </w:tc>
        <w:tc>
          <w:tcPr>
            <w:tcW w:w="6915" w:type="dxa"/>
            <w:vAlign w:val="center"/>
          </w:tcPr>
          <w:p w14:paraId="2B150D68">
            <w:pPr>
              <w:adjustRightInd w:val="0"/>
              <w:snapToGrid w:val="0"/>
              <w:jc w:val="center"/>
              <w:rPr>
                <w:rFonts w:ascii="宋体" w:hAnsi="宋体" w:cs="宋体"/>
                <w:b/>
                <w:bCs/>
                <w:color w:val="auto"/>
                <w:szCs w:val="21"/>
                <w:highlight w:val="none"/>
              </w:rPr>
            </w:pPr>
            <w:r>
              <w:rPr>
                <w:rFonts w:hint="eastAsia" w:ascii="宋体" w:hAnsi="宋体" w:cs="宋体"/>
                <w:b/>
                <w:bCs/>
                <w:color w:val="auto"/>
                <w:szCs w:val="21"/>
                <w:highlight w:val="none"/>
              </w:rPr>
              <w:t>审查内容</w:t>
            </w:r>
          </w:p>
        </w:tc>
        <w:tc>
          <w:tcPr>
            <w:tcW w:w="1678" w:type="dxa"/>
            <w:vAlign w:val="center"/>
          </w:tcPr>
          <w:p w14:paraId="57A4084C">
            <w:pPr>
              <w:adjustRightInd w:val="0"/>
              <w:snapToGrid w:val="0"/>
              <w:jc w:val="center"/>
              <w:rPr>
                <w:rFonts w:ascii="宋体" w:hAnsi="宋体" w:cs="宋体"/>
                <w:b/>
                <w:bCs/>
                <w:color w:val="auto"/>
                <w:szCs w:val="21"/>
                <w:highlight w:val="none"/>
              </w:rPr>
            </w:pPr>
            <w:r>
              <w:rPr>
                <w:rFonts w:hint="eastAsia" w:ascii="宋体" w:hAnsi="宋体" w:cs="宋体"/>
                <w:b/>
                <w:bCs/>
                <w:color w:val="auto"/>
                <w:szCs w:val="21"/>
                <w:highlight w:val="none"/>
              </w:rPr>
              <w:t>详见投标文件</w:t>
            </w:r>
          </w:p>
        </w:tc>
      </w:tr>
      <w:tr w14:paraId="70DAE6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3" w:hRule="atLeast"/>
          <w:jc w:val="center"/>
        </w:trPr>
        <w:tc>
          <w:tcPr>
            <w:tcW w:w="826" w:type="dxa"/>
            <w:vAlign w:val="center"/>
          </w:tcPr>
          <w:p w14:paraId="2C43370C">
            <w:pPr>
              <w:adjustRightInd w:val="0"/>
              <w:snapToGrid w:val="0"/>
              <w:jc w:val="center"/>
              <w:rPr>
                <w:rFonts w:ascii="宋体" w:hAnsi="宋体" w:cs="宋体"/>
                <w:color w:val="auto"/>
                <w:szCs w:val="21"/>
                <w:highlight w:val="none"/>
              </w:rPr>
            </w:pPr>
            <w:r>
              <w:rPr>
                <w:rFonts w:hint="eastAsia" w:ascii="宋体" w:hAnsi="宋体" w:cs="宋体"/>
                <w:color w:val="auto"/>
                <w:szCs w:val="21"/>
                <w:highlight w:val="none"/>
              </w:rPr>
              <w:t>1</w:t>
            </w:r>
          </w:p>
        </w:tc>
        <w:tc>
          <w:tcPr>
            <w:tcW w:w="6915" w:type="dxa"/>
            <w:vAlign w:val="center"/>
          </w:tcPr>
          <w:p w14:paraId="1E102D38">
            <w:pPr>
              <w:rPr>
                <w:rFonts w:ascii="宋体" w:hAnsi="宋体" w:cs="宋体"/>
                <w:b/>
                <w:bCs/>
                <w:color w:val="auto"/>
                <w:szCs w:val="21"/>
                <w:highlight w:val="none"/>
              </w:rPr>
            </w:pPr>
            <w:r>
              <w:rPr>
                <w:rFonts w:hint="eastAsia" w:ascii="宋体" w:hAnsi="宋体" w:cs="宋体"/>
                <w:color w:val="auto"/>
                <w:kern w:val="0"/>
                <w:sz w:val="24"/>
                <w:highlight w:val="none"/>
              </w:rPr>
              <w:t>按采购文件要求提供</w:t>
            </w:r>
            <w:r>
              <w:rPr>
                <w:rFonts w:hint="eastAsia" w:ascii="宋体" w:hAnsi="宋体" w:cs="宋体"/>
                <w:bCs/>
                <w:color w:val="auto"/>
                <w:kern w:val="0"/>
                <w:sz w:val="24"/>
                <w:szCs w:val="24"/>
                <w:highlight w:val="none"/>
              </w:rPr>
              <w:t>“政府采购供应商信用承诺函”</w:t>
            </w:r>
          </w:p>
        </w:tc>
        <w:tc>
          <w:tcPr>
            <w:tcW w:w="1678" w:type="dxa"/>
            <w:vAlign w:val="center"/>
          </w:tcPr>
          <w:p w14:paraId="0BE27A50">
            <w:pPr>
              <w:adjustRightInd w:val="0"/>
              <w:snapToGrid w:val="0"/>
              <w:jc w:val="center"/>
              <w:rPr>
                <w:rFonts w:ascii="宋体" w:hAnsi="宋体" w:cs="宋体"/>
                <w:b/>
                <w:bCs/>
                <w:color w:val="auto"/>
                <w:szCs w:val="21"/>
                <w:highlight w:val="none"/>
              </w:rPr>
            </w:pPr>
            <w:r>
              <w:rPr>
                <w:rFonts w:hint="eastAsia" w:ascii="宋体" w:hAnsi="宋体" w:cs="宋体"/>
                <w:color w:val="auto"/>
                <w:szCs w:val="21"/>
                <w:highlight w:val="none"/>
              </w:rPr>
              <w:t>第</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页</w:t>
            </w:r>
          </w:p>
        </w:tc>
      </w:tr>
      <w:tr w14:paraId="441DA2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3" w:hRule="atLeast"/>
          <w:jc w:val="center"/>
        </w:trPr>
        <w:tc>
          <w:tcPr>
            <w:tcW w:w="826" w:type="dxa"/>
            <w:vAlign w:val="center"/>
          </w:tcPr>
          <w:p w14:paraId="72E39692">
            <w:pPr>
              <w:adjustRightInd w:val="0"/>
              <w:snapToGrid w:val="0"/>
              <w:jc w:val="center"/>
              <w:rPr>
                <w:rFonts w:ascii="宋体" w:hAnsi="宋体" w:cs="宋体"/>
                <w:color w:val="auto"/>
                <w:szCs w:val="21"/>
                <w:highlight w:val="none"/>
              </w:rPr>
            </w:pPr>
            <w:r>
              <w:rPr>
                <w:rFonts w:hint="eastAsia" w:ascii="宋体" w:hAnsi="宋体" w:cs="宋体"/>
                <w:color w:val="auto"/>
                <w:szCs w:val="21"/>
                <w:highlight w:val="none"/>
              </w:rPr>
              <w:t>2</w:t>
            </w:r>
          </w:p>
        </w:tc>
        <w:tc>
          <w:tcPr>
            <w:tcW w:w="6915" w:type="dxa"/>
            <w:vAlign w:val="center"/>
          </w:tcPr>
          <w:p w14:paraId="199C52FA">
            <w:pPr>
              <w:rPr>
                <w:rFonts w:ascii="宋体" w:hAnsi="宋体" w:cs="宋体"/>
                <w:color w:val="auto"/>
                <w:kern w:val="0"/>
                <w:sz w:val="24"/>
                <w:highlight w:val="none"/>
              </w:rPr>
            </w:pPr>
            <w:r>
              <w:rPr>
                <w:rFonts w:hint="eastAsia" w:ascii="宋体" w:hAnsi="宋体" w:cs="宋体"/>
                <w:color w:val="auto"/>
                <w:kern w:val="0"/>
                <w:sz w:val="24"/>
                <w:highlight w:val="none"/>
              </w:rPr>
              <w:t>按采购文件要求提供“法定代表人身份证明或授权委托书”</w:t>
            </w:r>
          </w:p>
        </w:tc>
        <w:tc>
          <w:tcPr>
            <w:tcW w:w="1678" w:type="dxa"/>
            <w:vAlign w:val="center"/>
          </w:tcPr>
          <w:p w14:paraId="77F1636F">
            <w:pPr>
              <w:adjustRightInd w:val="0"/>
              <w:snapToGrid w:val="0"/>
              <w:jc w:val="center"/>
              <w:rPr>
                <w:rFonts w:ascii="宋体" w:hAnsi="宋体" w:cs="宋体"/>
                <w:color w:val="auto"/>
                <w:szCs w:val="21"/>
                <w:highlight w:val="none"/>
              </w:rPr>
            </w:pPr>
            <w:r>
              <w:rPr>
                <w:rFonts w:hint="eastAsia" w:ascii="宋体" w:hAnsi="宋体" w:cs="宋体"/>
                <w:color w:val="auto"/>
                <w:szCs w:val="21"/>
                <w:highlight w:val="none"/>
              </w:rPr>
              <w:t>第</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页</w:t>
            </w:r>
          </w:p>
        </w:tc>
      </w:tr>
      <w:tr w14:paraId="1276C0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4" w:hRule="atLeast"/>
          <w:jc w:val="center"/>
        </w:trPr>
        <w:tc>
          <w:tcPr>
            <w:tcW w:w="826" w:type="dxa"/>
            <w:vAlign w:val="center"/>
          </w:tcPr>
          <w:p w14:paraId="60FEC686">
            <w:pPr>
              <w:adjustRightInd w:val="0"/>
              <w:snapToGrid w:val="0"/>
              <w:jc w:val="center"/>
              <w:rPr>
                <w:rFonts w:ascii="宋体" w:hAnsi="宋体" w:cs="宋体"/>
                <w:color w:val="auto"/>
                <w:szCs w:val="21"/>
                <w:highlight w:val="none"/>
              </w:rPr>
            </w:pPr>
            <w:r>
              <w:rPr>
                <w:rFonts w:hint="eastAsia" w:ascii="宋体" w:hAnsi="宋体" w:cs="宋体"/>
                <w:color w:val="auto"/>
                <w:szCs w:val="21"/>
                <w:highlight w:val="none"/>
              </w:rPr>
              <w:t>3</w:t>
            </w:r>
          </w:p>
        </w:tc>
        <w:tc>
          <w:tcPr>
            <w:tcW w:w="6915" w:type="dxa"/>
            <w:vAlign w:val="center"/>
          </w:tcPr>
          <w:p w14:paraId="23A4AD84">
            <w:pPr>
              <w:rPr>
                <w:rFonts w:ascii="宋体" w:hAnsi="宋体" w:cs="宋体"/>
                <w:b/>
                <w:bCs/>
                <w:color w:val="auto"/>
                <w:szCs w:val="21"/>
                <w:highlight w:val="none"/>
              </w:rPr>
            </w:pPr>
            <w:r>
              <w:rPr>
                <w:rFonts w:hint="eastAsia" w:ascii="宋体" w:hAnsi="宋体" w:cs="宋体"/>
                <w:bCs/>
                <w:color w:val="auto"/>
                <w:kern w:val="0"/>
                <w:sz w:val="24"/>
                <w:szCs w:val="24"/>
                <w:highlight w:val="none"/>
              </w:rPr>
              <w:t>提供有效《营业执照》或《事业单位法人证书》或《企业法人营业执照》扫描件加盖供应商公章</w:t>
            </w:r>
          </w:p>
        </w:tc>
        <w:tc>
          <w:tcPr>
            <w:tcW w:w="1678" w:type="dxa"/>
            <w:vAlign w:val="center"/>
          </w:tcPr>
          <w:p w14:paraId="4647381D">
            <w:pPr>
              <w:adjustRightInd w:val="0"/>
              <w:snapToGrid w:val="0"/>
              <w:jc w:val="center"/>
              <w:rPr>
                <w:rFonts w:ascii="宋体" w:hAnsi="宋体" w:cs="宋体"/>
                <w:b/>
                <w:bCs/>
                <w:color w:val="auto"/>
                <w:szCs w:val="21"/>
                <w:highlight w:val="none"/>
              </w:rPr>
            </w:pPr>
            <w:r>
              <w:rPr>
                <w:rFonts w:hint="eastAsia" w:ascii="宋体" w:hAnsi="宋体" w:cs="宋体"/>
                <w:color w:val="auto"/>
                <w:szCs w:val="21"/>
                <w:highlight w:val="none"/>
              </w:rPr>
              <w:t>第</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页</w:t>
            </w:r>
          </w:p>
        </w:tc>
      </w:tr>
      <w:tr w14:paraId="4D00F0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91" w:hRule="atLeast"/>
          <w:jc w:val="center"/>
        </w:trPr>
        <w:tc>
          <w:tcPr>
            <w:tcW w:w="826" w:type="dxa"/>
            <w:tcBorders>
              <w:top w:val="single" w:color="auto" w:sz="4" w:space="0"/>
              <w:bottom w:val="single" w:color="auto" w:sz="4" w:space="0"/>
            </w:tcBorders>
            <w:vAlign w:val="center"/>
          </w:tcPr>
          <w:p w14:paraId="39299002">
            <w:pPr>
              <w:adjustRightInd w:val="0"/>
              <w:snapToGrid w:val="0"/>
              <w:jc w:val="center"/>
              <w:rPr>
                <w:rFonts w:ascii="宋体" w:hAnsi="宋体" w:cs="宋体"/>
                <w:color w:val="auto"/>
                <w:szCs w:val="21"/>
                <w:highlight w:val="none"/>
              </w:rPr>
            </w:pPr>
            <w:r>
              <w:rPr>
                <w:rFonts w:hint="eastAsia" w:ascii="宋体" w:hAnsi="宋体" w:cs="宋体"/>
                <w:color w:val="auto"/>
                <w:szCs w:val="21"/>
                <w:highlight w:val="none"/>
              </w:rPr>
              <w:t>4</w:t>
            </w:r>
          </w:p>
        </w:tc>
        <w:tc>
          <w:tcPr>
            <w:tcW w:w="6915" w:type="dxa"/>
            <w:vAlign w:val="center"/>
          </w:tcPr>
          <w:p w14:paraId="2A158166">
            <w:pPr>
              <w:rPr>
                <w:rFonts w:ascii="宋体" w:hAnsi="宋体" w:cs="宋体"/>
                <w:color w:val="auto"/>
                <w:szCs w:val="21"/>
                <w:highlight w:val="none"/>
              </w:rPr>
            </w:pPr>
            <w:r>
              <w:rPr>
                <w:rFonts w:hint="eastAsia" w:ascii="宋体" w:hAnsi="宋体" w:cs="宋体"/>
                <w:color w:val="auto"/>
                <w:sz w:val="24"/>
                <w:szCs w:val="24"/>
                <w:highlight w:val="none"/>
                <w:lang w:val="zh-CN"/>
              </w:rPr>
              <w:t>提供上年度财务审计报告或今年出具的银行资信证明</w:t>
            </w:r>
            <w:r>
              <w:rPr>
                <w:rFonts w:hint="eastAsia" w:ascii="宋体" w:hAnsi="宋体" w:cs="宋体"/>
                <w:color w:val="auto"/>
                <w:sz w:val="24"/>
                <w:szCs w:val="24"/>
                <w:highlight w:val="none"/>
              </w:rPr>
              <w:t>加盖供应商公章</w:t>
            </w:r>
            <w:r>
              <w:rPr>
                <w:rFonts w:hint="eastAsia" w:ascii="宋体" w:hAnsi="宋体" w:cs="宋体"/>
                <w:color w:val="auto"/>
                <w:sz w:val="24"/>
                <w:szCs w:val="24"/>
                <w:highlight w:val="none"/>
                <w:lang w:val="zh-CN"/>
              </w:rPr>
              <w:t>；新成立不满1年的企业无需提供</w:t>
            </w:r>
          </w:p>
        </w:tc>
        <w:tc>
          <w:tcPr>
            <w:tcW w:w="1678" w:type="dxa"/>
            <w:vAlign w:val="center"/>
          </w:tcPr>
          <w:p w14:paraId="433383B6">
            <w:pPr>
              <w:adjustRightInd w:val="0"/>
              <w:snapToGrid w:val="0"/>
              <w:jc w:val="center"/>
              <w:rPr>
                <w:rFonts w:ascii="宋体" w:hAnsi="宋体" w:cs="宋体"/>
                <w:color w:val="auto"/>
                <w:szCs w:val="21"/>
                <w:highlight w:val="none"/>
              </w:rPr>
            </w:pPr>
            <w:r>
              <w:rPr>
                <w:rFonts w:hint="eastAsia" w:ascii="宋体" w:hAnsi="宋体" w:cs="宋体"/>
                <w:color w:val="auto"/>
                <w:szCs w:val="21"/>
                <w:highlight w:val="none"/>
              </w:rPr>
              <w:t>第</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页</w:t>
            </w:r>
          </w:p>
        </w:tc>
      </w:tr>
      <w:tr w14:paraId="3515F0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8" w:hRule="atLeast"/>
          <w:jc w:val="center"/>
        </w:trPr>
        <w:tc>
          <w:tcPr>
            <w:tcW w:w="826" w:type="dxa"/>
            <w:tcBorders>
              <w:top w:val="single" w:color="auto" w:sz="4" w:space="0"/>
              <w:bottom w:val="single" w:color="auto" w:sz="4" w:space="0"/>
            </w:tcBorders>
            <w:vAlign w:val="center"/>
          </w:tcPr>
          <w:p w14:paraId="2FBC9E2F">
            <w:pPr>
              <w:adjustRightInd w:val="0"/>
              <w:snapToGrid w:val="0"/>
              <w:jc w:val="center"/>
              <w:rPr>
                <w:rFonts w:ascii="宋体" w:hAnsi="宋体" w:cs="宋体"/>
                <w:color w:val="auto"/>
                <w:szCs w:val="21"/>
                <w:highlight w:val="none"/>
              </w:rPr>
            </w:pPr>
            <w:r>
              <w:rPr>
                <w:rFonts w:hint="eastAsia" w:ascii="宋体" w:hAnsi="宋体" w:cs="宋体"/>
                <w:color w:val="auto"/>
                <w:szCs w:val="21"/>
                <w:highlight w:val="none"/>
              </w:rPr>
              <w:t>5</w:t>
            </w:r>
          </w:p>
        </w:tc>
        <w:tc>
          <w:tcPr>
            <w:tcW w:w="6915" w:type="dxa"/>
            <w:vAlign w:val="center"/>
          </w:tcPr>
          <w:p w14:paraId="023CCB2F">
            <w:pPr>
              <w:rPr>
                <w:rFonts w:ascii="宋体" w:hAnsi="宋体" w:cs="宋体"/>
                <w:color w:val="auto"/>
                <w:kern w:val="0"/>
                <w:szCs w:val="21"/>
                <w:highlight w:val="none"/>
              </w:rPr>
            </w:pPr>
            <w:r>
              <w:rPr>
                <w:rFonts w:hint="eastAsia" w:ascii="宋体" w:hAnsi="宋体" w:cs="宋体"/>
                <w:color w:val="auto"/>
                <w:kern w:val="0"/>
                <w:sz w:val="24"/>
                <w:highlight w:val="none"/>
              </w:rPr>
              <w:t>按采购文件要求</w:t>
            </w:r>
            <w:r>
              <w:rPr>
                <w:rFonts w:ascii="宋体" w:hAnsi="宋体" w:cs="宋体"/>
                <w:color w:val="auto"/>
                <w:sz w:val="24"/>
                <w:szCs w:val="24"/>
                <w:highlight w:val="none"/>
              </w:rPr>
              <w:t>提供</w:t>
            </w:r>
            <w:r>
              <w:rPr>
                <w:rFonts w:hint="eastAsia" w:ascii="宋体" w:hAnsi="宋体" w:cs="宋体"/>
                <w:color w:val="auto"/>
                <w:sz w:val="24"/>
                <w:szCs w:val="24"/>
                <w:highlight w:val="none"/>
              </w:rPr>
              <w:t>“具有</w:t>
            </w:r>
            <w:r>
              <w:rPr>
                <w:rFonts w:ascii="宋体" w:hAnsi="宋体" w:cs="宋体"/>
                <w:color w:val="auto"/>
                <w:sz w:val="24"/>
                <w:szCs w:val="24"/>
                <w:highlight w:val="none"/>
              </w:rPr>
              <w:t>履行合同所必需的设备和专业技术能力的声明</w:t>
            </w:r>
            <w:r>
              <w:rPr>
                <w:rFonts w:hint="eastAsia" w:ascii="宋体" w:hAnsi="宋体" w:cs="宋体"/>
                <w:color w:val="auto"/>
                <w:sz w:val="24"/>
                <w:szCs w:val="24"/>
                <w:highlight w:val="none"/>
              </w:rPr>
              <w:t>函”</w:t>
            </w:r>
          </w:p>
        </w:tc>
        <w:tc>
          <w:tcPr>
            <w:tcW w:w="1678" w:type="dxa"/>
            <w:vAlign w:val="center"/>
          </w:tcPr>
          <w:p w14:paraId="7BC1AD5F">
            <w:pPr>
              <w:adjustRightInd w:val="0"/>
              <w:snapToGrid w:val="0"/>
              <w:jc w:val="center"/>
              <w:rPr>
                <w:rFonts w:ascii="宋体" w:hAnsi="宋体" w:cs="宋体"/>
                <w:color w:val="auto"/>
                <w:szCs w:val="21"/>
                <w:highlight w:val="none"/>
              </w:rPr>
            </w:pPr>
            <w:r>
              <w:rPr>
                <w:rFonts w:hint="eastAsia" w:ascii="宋体" w:hAnsi="宋体" w:cs="宋体"/>
                <w:color w:val="auto"/>
                <w:szCs w:val="21"/>
                <w:highlight w:val="none"/>
              </w:rPr>
              <w:t>第</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页</w:t>
            </w:r>
          </w:p>
        </w:tc>
      </w:tr>
      <w:tr w14:paraId="0729D1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06" w:hRule="atLeast"/>
          <w:jc w:val="center"/>
        </w:trPr>
        <w:tc>
          <w:tcPr>
            <w:tcW w:w="826" w:type="dxa"/>
            <w:tcBorders>
              <w:top w:val="single" w:color="auto" w:sz="4" w:space="0"/>
              <w:bottom w:val="single" w:color="auto" w:sz="4" w:space="0"/>
            </w:tcBorders>
            <w:vAlign w:val="center"/>
          </w:tcPr>
          <w:p w14:paraId="6287709C">
            <w:pPr>
              <w:adjustRightInd w:val="0"/>
              <w:snapToGrid w:val="0"/>
              <w:jc w:val="center"/>
              <w:rPr>
                <w:rFonts w:ascii="宋体" w:hAnsi="宋体" w:cs="宋体"/>
                <w:color w:val="auto"/>
                <w:szCs w:val="21"/>
                <w:highlight w:val="none"/>
              </w:rPr>
            </w:pPr>
            <w:r>
              <w:rPr>
                <w:rFonts w:hint="eastAsia" w:ascii="宋体" w:hAnsi="宋体" w:cs="宋体"/>
                <w:color w:val="auto"/>
                <w:szCs w:val="21"/>
                <w:highlight w:val="none"/>
              </w:rPr>
              <w:t>6</w:t>
            </w:r>
          </w:p>
        </w:tc>
        <w:tc>
          <w:tcPr>
            <w:tcW w:w="6915" w:type="dxa"/>
            <w:vAlign w:val="center"/>
          </w:tcPr>
          <w:p w14:paraId="03429212">
            <w:pPr>
              <w:rPr>
                <w:rFonts w:ascii="宋体" w:hAnsi="宋体" w:cs="宋体"/>
                <w:color w:val="auto"/>
                <w:kern w:val="0"/>
                <w:szCs w:val="21"/>
                <w:highlight w:val="none"/>
              </w:rPr>
            </w:pPr>
            <w:r>
              <w:rPr>
                <w:rFonts w:hint="eastAsia" w:ascii="宋体" w:hAnsi="宋体" w:cs="宋体"/>
                <w:color w:val="auto"/>
                <w:sz w:val="24"/>
                <w:szCs w:val="24"/>
                <w:highlight w:val="none"/>
              </w:rPr>
              <w:t>提供近6个月内至少1个月的依法缴纳税收的完税证明和社保缴纳证明加盖供应商公章；供应商依法享受缓缴、免缴税收，免缴社会保障资金的提供证明材料加盖供应商公章</w:t>
            </w:r>
          </w:p>
        </w:tc>
        <w:tc>
          <w:tcPr>
            <w:tcW w:w="1678" w:type="dxa"/>
            <w:vAlign w:val="center"/>
          </w:tcPr>
          <w:p w14:paraId="7D8E188F">
            <w:pPr>
              <w:adjustRightInd w:val="0"/>
              <w:snapToGrid w:val="0"/>
              <w:jc w:val="center"/>
              <w:rPr>
                <w:rFonts w:ascii="宋体" w:hAnsi="宋体" w:cs="宋体"/>
                <w:color w:val="auto"/>
                <w:szCs w:val="21"/>
                <w:highlight w:val="none"/>
              </w:rPr>
            </w:pPr>
            <w:r>
              <w:rPr>
                <w:rFonts w:hint="eastAsia" w:ascii="宋体" w:hAnsi="宋体" w:cs="宋体"/>
                <w:color w:val="auto"/>
                <w:szCs w:val="21"/>
                <w:highlight w:val="none"/>
              </w:rPr>
              <w:t>第</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页</w:t>
            </w:r>
          </w:p>
        </w:tc>
      </w:tr>
      <w:tr w14:paraId="37DA26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793" w:hRule="atLeast"/>
          <w:jc w:val="center"/>
        </w:trPr>
        <w:tc>
          <w:tcPr>
            <w:tcW w:w="826" w:type="dxa"/>
            <w:tcBorders>
              <w:top w:val="single" w:color="auto" w:sz="4" w:space="0"/>
              <w:bottom w:val="single" w:color="auto" w:sz="4" w:space="0"/>
            </w:tcBorders>
            <w:vAlign w:val="center"/>
          </w:tcPr>
          <w:p w14:paraId="1B48CD33">
            <w:pPr>
              <w:adjustRightInd w:val="0"/>
              <w:snapToGrid w:val="0"/>
              <w:jc w:val="center"/>
              <w:rPr>
                <w:rFonts w:ascii="宋体" w:hAnsi="宋体" w:cs="宋体"/>
                <w:color w:val="auto"/>
                <w:szCs w:val="21"/>
                <w:highlight w:val="none"/>
              </w:rPr>
            </w:pPr>
            <w:r>
              <w:rPr>
                <w:rFonts w:hint="eastAsia" w:ascii="宋体" w:hAnsi="宋体" w:cs="宋体"/>
                <w:color w:val="auto"/>
                <w:szCs w:val="21"/>
                <w:highlight w:val="none"/>
              </w:rPr>
              <w:t>7</w:t>
            </w:r>
          </w:p>
        </w:tc>
        <w:tc>
          <w:tcPr>
            <w:tcW w:w="6915" w:type="dxa"/>
            <w:vAlign w:val="center"/>
          </w:tcPr>
          <w:p w14:paraId="26EF33C1">
            <w:pPr>
              <w:rPr>
                <w:rFonts w:ascii="宋体" w:hAnsi="宋体" w:cs="宋体"/>
                <w:color w:val="auto"/>
                <w:sz w:val="24"/>
                <w:szCs w:val="24"/>
                <w:highlight w:val="none"/>
              </w:rPr>
            </w:pPr>
            <w:r>
              <w:rPr>
                <w:rFonts w:hint="eastAsia" w:ascii="宋体" w:hAnsi="宋体" w:cs="宋体"/>
                <w:color w:val="auto"/>
                <w:kern w:val="0"/>
                <w:sz w:val="24"/>
                <w:highlight w:val="none"/>
              </w:rPr>
              <w:t>按采购文件要求</w:t>
            </w:r>
            <w:r>
              <w:rPr>
                <w:rFonts w:hint="eastAsia" w:ascii="宋体" w:hAnsi="宋体" w:cs="宋体"/>
                <w:color w:val="auto"/>
                <w:sz w:val="24"/>
                <w:szCs w:val="24"/>
                <w:highlight w:val="none"/>
              </w:rPr>
              <w:t>提供“前三年内没有重大违法记录声明函”；</w:t>
            </w:r>
          </w:p>
          <w:p w14:paraId="00C07850">
            <w:pPr>
              <w:rPr>
                <w:rFonts w:ascii="宋体" w:hAnsi="宋体" w:cs="宋体"/>
                <w:color w:val="auto"/>
                <w:szCs w:val="21"/>
                <w:highlight w:val="none"/>
              </w:rPr>
            </w:pPr>
            <w:r>
              <w:rPr>
                <w:rFonts w:hint="eastAsia" w:ascii="宋体" w:hAnsi="宋体" w:cs="宋体"/>
                <w:color w:val="auto"/>
                <w:sz w:val="24"/>
                <w:szCs w:val="24"/>
                <w:highlight w:val="none"/>
              </w:rPr>
              <w:t>投标（响应）文件开启日资格审查小组在“信用中国”、“中国政府采购网”查询：未被列入失信被执行人、重大税收违法案件当事人名单、政府采购严重违法失信行为记录名单的，有失信记录的将被拒绝其参与政府采购活动</w:t>
            </w:r>
          </w:p>
        </w:tc>
        <w:tc>
          <w:tcPr>
            <w:tcW w:w="1678" w:type="dxa"/>
            <w:vAlign w:val="center"/>
          </w:tcPr>
          <w:p w14:paraId="14EC7666">
            <w:pPr>
              <w:adjustRightInd w:val="0"/>
              <w:snapToGrid w:val="0"/>
              <w:jc w:val="center"/>
              <w:rPr>
                <w:rFonts w:ascii="宋体" w:hAnsi="宋体" w:cs="宋体"/>
                <w:color w:val="auto"/>
                <w:szCs w:val="21"/>
                <w:highlight w:val="none"/>
              </w:rPr>
            </w:pPr>
            <w:r>
              <w:rPr>
                <w:rFonts w:hint="eastAsia" w:ascii="宋体" w:hAnsi="宋体" w:cs="宋体"/>
                <w:color w:val="auto"/>
                <w:szCs w:val="21"/>
                <w:highlight w:val="none"/>
              </w:rPr>
              <w:t>第</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页</w:t>
            </w:r>
          </w:p>
        </w:tc>
      </w:tr>
      <w:tr w14:paraId="1F2764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15" w:hRule="atLeast"/>
          <w:jc w:val="center"/>
        </w:trPr>
        <w:tc>
          <w:tcPr>
            <w:tcW w:w="826" w:type="dxa"/>
            <w:tcBorders>
              <w:top w:val="single" w:color="auto" w:sz="4" w:space="0"/>
              <w:bottom w:val="single" w:color="auto" w:sz="4" w:space="0"/>
            </w:tcBorders>
            <w:vAlign w:val="center"/>
          </w:tcPr>
          <w:p w14:paraId="552927CA">
            <w:pPr>
              <w:adjustRightInd w:val="0"/>
              <w:snapToGrid w:val="0"/>
              <w:jc w:val="center"/>
              <w:rPr>
                <w:rFonts w:ascii="宋体" w:hAnsi="宋体" w:cs="宋体"/>
                <w:color w:val="auto"/>
                <w:szCs w:val="21"/>
                <w:highlight w:val="none"/>
              </w:rPr>
            </w:pPr>
            <w:r>
              <w:rPr>
                <w:rFonts w:hint="eastAsia" w:ascii="宋体" w:hAnsi="宋体" w:cs="宋体"/>
                <w:color w:val="auto"/>
                <w:szCs w:val="21"/>
                <w:highlight w:val="none"/>
              </w:rPr>
              <w:t>8</w:t>
            </w:r>
          </w:p>
        </w:tc>
        <w:tc>
          <w:tcPr>
            <w:tcW w:w="6915" w:type="dxa"/>
            <w:vAlign w:val="center"/>
          </w:tcPr>
          <w:p w14:paraId="4891BD3E">
            <w:pPr>
              <w:adjustRightInd w:val="0"/>
              <w:snapToGrid w:val="0"/>
              <w:rPr>
                <w:rFonts w:ascii="宋体" w:hAnsi="宋体" w:cs="宋体"/>
                <w:color w:val="auto"/>
                <w:kern w:val="0"/>
                <w:sz w:val="24"/>
                <w:highlight w:val="none"/>
              </w:rPr>
            </w:pPr>
            <w:r>
              <w:rPr>
                <w:rFonts w:hint="eastAsia" w:ascii="宋体" w:hAnsi="宋体" w:cs="宋体"/>
                <w:color w:val="auto"/>
                <w:sz w:val="24"/>
                <w:szCs w:val="24"/>
                <w:highlight w:val="none"/>
              </w:rPr>
              <w:t>特定资格资质：</w:t>
            </w:r>
            <w:r>
              <w:rPr>
                <w:rFonts w:hint="eastAsia" w:ascii="宋体" w:hAnsi="宋体" w:cs="宋体"/>
                <w:color w:val="auto"/>
                <w:kern w:val="0"/>
                <w:sz w:val="24"/>
                <w:szCs w:val="24"/>
                <w:highlight w:val="none"/>
              </w:rPr>
              <w:t>提供特定资格资质扫描件加盖公章</w:t>
            </w:r>
            <w:r>
              <w:rPr>
                <w:rFonts w:hint="eastAsia" w:ascii="宋体" w:hAnsi="宋体" w:cs="宋体"/>
                <w:color w:val="auto"/>
                <w:sz w:val="24"/>
                <w:szCs w:val="24"/>
                <w:highlight w:val="none"/>
              </w:rPr>
              <w:t>（</w:t>
            </w:r>
            <w:r>
              <w:rPr>
                <w:rFonts w:hint="eastAsia" w:ascii="宋体" w:hAnsi="宋体" w:cs="宋体"/>
                <w:b/>
                <w:bCs/>
                <w:color w:val="auto"/>
                <w:sz w:val="24"/>
                <w:szCs w:val="24"/>
                <w:highlight w:val="none"/>
              </w:rPr>
              <w:t>如有</w:t>
            </w:r>
            <w:r>
              <w:rPr>
                <w:rFonts w:hint="eastAsia" w:ascii="宋体" w:hAnsi="宋体" w:cs="宋体"/>
                <w:color w:val="auto"/>
                <w:sz w:val="24"/>
                <w:szCs w:val="24"/>
                <w:highlight w:val="none"/>
              </w:rPr>
              <w:t>）</w:t>
            </w:r>
          </w:p>
        </w:tc>
        <w:tc>
          <w:tcPr>
            <w:tcW w:w="1678" w:type="dxa"/>
            <w:vAlign w:val="center"/>
          </w:tcPr>
          <w:p w14:paraId="14C6EB4E">
            <w:pPr>
              <w:adjustRightInd w:val="0"/>
              <w:snapToGrid w:val="0"/>
              <w:jc w:val="center"/>
              <w:rPr>
                <w:rFonts w:ascii="宋体" w:hAnsi="宋体" w:cs="宋体"/>
                <w:color w:val="auto"/>
                <w:szCs w:val="21"/>
                <w:highlight w:val="none"/>
              </w:rPr>
            </w:pPr>
            <w:r>
              <w:rPr>
                <w:rFonts w:hint="eastAsia" w:ascii="宋体" w:hAnsi="宋体" w:cs="宋体"/>
                <w:color w:val="auto"/>
                <w:szCs w:val="21"/>
                <w:highlight w:val="none"/>
              </w:rPr>
              <w:t>第</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页</w:t>
            </w:r>
          </w:p>
        </w:tc>
      </w:tr>
    </w:tbl>
    <w:p w14:paraId="2B8E5140">
      <w:pPr>
        <w:spacing w:line="360" w:lineRule="auto"/>
        <w:ind w:firstLine="482" w:firstLineChars="200"/>
        <w:jc w:val="center"/>
        <w:rPr>
          <w:rFonts w:ascii="宋体" w:hAnsi="宋体" w:cs="宋体"/>
          <w:b/>
          <w:bCs/>
          <w:color w:val="auto"/>
          <w:sz w:val="24"/>
          <w:szCs w:val="24"/>
          <w:highlight w:val="none"/>
        </w:rPr>
      </w:pPr>
    </w:p>
    <w:p w14:paraId="48139FC4">
      <w:pPr>
        <w:spacing w:line="360" w:lineRule="auto"/>
        <w:ind w:firstLine="482" w:firstLineChars="200"/>
        <w:jc w:val="center"/>
        <w:rPr>
          <w:rFonts w:ascii="宋体" w:hAnsi="宋体" w:cs="宋体"/>
          <w:b/>
          <w:bCs/>
          <w:color w:val="auto"/>
          <w:sz w:val="24"/>
          <w:szCs w:val="24"/>
          <w:highlight w:val="none"/>
        </w:rPr>
      </w:pPr>
    </w:p>
    <w:p w14:paraId="1705D0D4">
      <w:pPr>
        <w:spacing w:line="360" w:lineRule="auto"/>
        <w:ind w:firstLine="482" w:firstLineChars="200"/>
        <w:jc w:val="center"/>
        <w:rPr>
          <w:rFonts w:ascii="宋体" w:hAnsi="宋体" w:cs="宋体"/>
          <w:b/>
          <w:bCs/>
          <w:color w:val="auto"/>
          <w:sz w:val="24"/>
          <w:szCs w:val="24"/>
          <w:highlight w:val="none"/>
        </w:rPr>
      </w:pPr>
    </w:p>
    <w:p w14:paraId="7F1D9EF8">
      <w:pPr>
        <w:spacing w:line="360" w:lineRule="auto"/>
        <w:ind w:firstLine="482" w:firstLineChars="200"/>
        <w:jc w:val="center"/>
        <w:rPr>
          <w:rFonts w:ascii="宋体" w:hAnsi="宋体" w:cs="宋体"/>
          <w:b/>
          <w:bCs/>
          <w:color w:val="auto"/>
          <w:sz w:val="24"/>
          <w:szCs w:val="24"/>
          <w:highlight w:val="none"/>
        </w:rPr>
      </w:pPr>
    </w:p>
    <w:p w14:paraId="73F9B240">
      <w:pPr>
        <w:spacing w:line="360" w:lineRule="auto"/>
        <w:ind w:firstLine="482" w:firstLineChars="200"/>
        <w:jc w:val="center"/>
        <w:rPr>
          <w:rFonts w:ascii="宋体" w:hAnsi="宋体" w:cs="宋体"/>
          <w:b/>
          <w:bCs/>
          <w:color w:val="auto"/>
          <w:sz w:val="24"/>
          <w:szCs w:val="24"/>
          <w:highlight w:val="none"/>
        </w:rPr>
      </w:pPr>
    </w:p>
    <w:p w14:paraId="4BDABF9B">
      <w:pPr>
        <w:spacing w:line="360" w:lineRule="auto"/>
        <w:ind w:firstLine="482" w:firstLineChars="200"/>
        <w:jc w:val="center"/>
        <w:rPr>
          <w:rFonts w:ascii="宋体" w:hAnsi="宋体" w:cs="宋体"/>
          <w:b/>
          <w:bCs/>
          <w:color w:val="auto"/>
          <w:sz w:val="24"/>
          <w:szCs w:val="24"/>
          <w:highlight w:val="none"/>
        </w:rPr>
      </w:pPr>
    </w:p>
    <w:p w14:paraId="3798B657">
      <w:pPr>
        <w:spacing w:line="360" w:lineRule="auto"/>
        <w:ind w:firstLine="482" w:firstLineChars="200"/>
        <w:jc w:val="center"/>
        <w:rPr>
          <w:rFonts w:ascii="宋体" w:hAnsi="宋体" w:cs="宋体"/>
          <w:b/>
          <w:bCs/>
          <w:color w:val="auto"/>
          <w:sz w:val="24"/>
          <w:szCs w:val="24"/>
          <w:highlight w:val="none"/>
        </w:rPr>
      </w:pPr>
    </w:p>
    <w:p w14:paraId="000551AF">
      <w:pPr>
        <w:spacing w:line="360" w:lineRule="auto"/>
        <w:ind w:firstLine="482" w:firstLineChars="200"/>
        <w:jc w:val="center"/>
        <w:rPr>
          <w:rFonts w:ascii="宋体" w:hAnsi="宋体" w:cs="宋体"/>
          <w:b/>
          <w:bCs/>
          <w:color w:val="auto"/>
          <w:sz w:val="24"/>
          <w:szCs w:val="24"/>
          <w:highlight w:val="none"/>
        </w:rPr>
      </w:pPr>
    </w:p>
    <w:p w14:paraId="40B385C0">
      <w:pPr>
        <w:spacing w:line="360" w:lineRule="auto"/>
        <w:ind w:firstLine="482" w:firstLineChars="200"/>
        <w:jc w:val="center"/>
        <w:rPr>
          <w:rFonts w:ascii="宋体" w:hAnsi="宋体" w:cs="宋体"/>
          <w:b/>
          <w:bCs/>
          <w:color w:val="auto"/>
          <w:sz w:val="24"/>
          <w:szCs w:val="24"/>
          <w:highlight w:val="none"/>
        </w:rPr>
      </w:pPr>
    </w:p>
    <w:p w14:paraId="12FD2B10">
      <w:pPr>
        <w:spacing w:line="360" w:lineRule="auto"/>
        <w:rPr>
          <w:rFonts w:ascii="宋体" w:hAnsi="宋体" w:cs="宋体"/>
          <w:b/>
          <w:bCs/>
          <w:color w:val="auto"/>
          <w:sz w:val="24"/>
          <w:szCs w:val="24"/>
          <w:highlight w:val="none"/>
        </w:rPr>
      </w:pPr>
    </w:p>
    <w:p w14:paraId="13E08243">
      <w:pPr>
        <w:spacing w:line="360" w:lineRule="auto"/>
        <w:ind w:firstLine="149" w:firstLineChars="62"/>
        <w:jc w:val="center"/>
        <w:rPr>
          <w:rFonts w:ascii="宋体" w:hAnsi="宋体" w:cs="宋体"/>
          <w:b/>
          <w:bCs/>
          <w:color w:val="auto"/>
          <w:sz w:val="24"/>
          <w:szCs w:val="24"/>
          <w:highlight w:val="none"/>
        </w:rPr>
      </w:pPr>
      <w:r>
        <w:rPr>
          <w:rFonts w:hint="eastAsia" w:ascii="宋体" w:hAnsi="宋体" w:cs="宋体"/>
          <w:b/>
          <w:bCs/>
          <w:color w:val="auto"/>
          <w:sz w:val="24"/>
          <w:szCs w:val="24"/>
          <w:highlight w:val="none"/>
        </w:rPr>
        <w:t>符合性审查索引表</w:t>
      </w:r>
    </w:p>
    <w:tbl>
      <w:tblPr>
        <w:tblStyle w:val="35"/>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22"/>
        <w:gridCol w:w="6918"/>
        <w:gridCol w:w="1579"/>
      </w:tblGrid>
      <w:tr w14:paraId="39C131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vAlign w:val="center"/>
          </w:tcPr>
          <w:p w14:paraId="5F58BBE1">
            <w:pPr>
              <w:adjustRightInd w:val="0"/>
              <w:snapToGrid w:val="0"/>
              <w:jc w:val="center"/>
              <w:rPr>
                <w:rFonts w:ascii="宋体" w:hAnsi="宋体" w:cs="宋体"/>
                <w:b/>
                <w:bCs/>
                <w:color w:val="auto"/>
                <w:szCs w:val="21"/>
                <w:highlight w:val="none"/>
              </w:rPr>
            </w:pPr>
            <w:r>
              <w:rPr>
                <w:rFonts w:hint="eastAsia" w:ascii="宋体" w:hAnsi="宋体" w:cs="宋体"/>
                <w:b/>
                <w:bCs/>
                <w:color w:val="auto"/>
                <w:szCs w:val="21"/>
                <w:highlight w:val="none"/>
              </w:rPr>
              <w:t>序号</w:t>
            </w:r>
          </w:p>
        </w:tc>
        <w:tc>
          <w:tcPr>
            <w:tcW w:w="6918" w:type="dxa"/>
            <w:vAlign w:val="center"/>
          </w:tcPr>
          <w:p w14:paraId="0E78BD21">
            <w:pPr>
              <w:adjustRightInd w:val="0"/>
              <w:snapToGrid w:val="0"/>
              <w:jc w:val="center"/>
              <w:rPr>
                <w:rFonts w:ascii="宋体" w:hAnsi="宋体" w:cs="宋体"/>
                <w:b/>
                <w:bCs/>
                <w:color w:val="auto"/>
                <w:szCs w:val="21"/>
                <w:highlight w:val="none"/>
              </w:rPr>
            </w:pPr>
            <w:r>
              <w:rPr>
                <w:rFonts w:hint="eastAsia" w:ascii="宋体" w:hAnsi="宋体" w:cs="宋体"/>
                <w:b/>
                <w:bCs/>
                <w:color w:val="auto"/>
                <w:szCs w:val="21"/>
                <w:highlight w:val="none"/>
              </w:rPr>
              <w:t>审查内容</w:t>
            </w:r>
          </w:p>
        </w:tc>
        <w:tc>
          <w:tcPr>
            <w:tcW w:w="1579" w:type="dxa"/>
            <w:vAlign w:val="center"/>
          </w:tcPr>
          <w:p w14:paraId="72831104">
            <w:pPr>
              <w:adjustRightInd w:val="0"/>
              <w:snapToGrid w:val="0"/>
              <w:jc w:val="center"/>
              <w:rPr>
                <w:rFonts w:ascii="宋体" w:hAnsi="宋体" w:cs="宋体"/>
                <w:b/>
                <w:bCs/>
                <w:color w:val="auto"/>
                <w:szCs w:val="21"/>
                <w:highlight w:val="none"/>
              </w:rPr>
            </w:pPr>
            <w:r>
              <w:rPr>
                <w:rFonts w:hint="eastAsia" w:ascii="宋体" w:hAnsi="宋体" w:cs="宋体"/>
                <w:b/>
                <w:bCs/>
                <w:color w:val="auto"/>
                <w:szCs w:val="21"/>
                <w:highlight w:val="none"/>
              </w:rPr>
              <w:t>详见投标文件</w:t>
            </w:r>
          </w:p>
        </w:tc>
      </w:tr>
      <w:tr w14:paraId="4D0AC6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vAlign w:val="center"/>
          </w:tcPr>
          <w:p w14:paraId="65268BEA">
            <w:pPr>
              <w:adjustRightInd w:val="0"/>
              <w:snapToGrid w:val="0"/>
              <w:jc w:val="center"/>
              <w:rPr>
                <w:rFonts w:ascii="宋体" w:hAnsi="宋体" w:cs="宋体"/>
                <w:color w:val="auto"/>
                <w:szCs w:val="21"/>
                <w:highlight w:val="none"/>
              </w:rPr>
            </w:pPr>
            <w:r>
              <w:rPr>
                <w:rFonts w:hint="eastAsia" w:ascii="宋体" w:hAnsi="宋体" w:cs="宋体"/>
                <w:color w:val="auto"/>
                <w:szCs w:val="21"/>
                <w:highlight w:val="none"/>
              </w:rPr>
              <w:t>1</w:t>
            </w:r>
          </w:p>
        </w:tc>
        <w:tc>
          <w:tcPr>
            <w:tcW w:w="6918" w:type="dxa"/>
            <w:vAlign w:val="center"/>
          </w:tcPr>
          <w:p w14:paraId="4B1C30F5">
            <w:pPr>
              <w:rPr>
                <w:rFonts w:ascii="宋体" w:hAnsi="宋体" w:cs="宋体"/>
                <w:b/>
                <w:bCs/>
                <w:color w:val="auto"/>
                <w:szCs w:val="21"/>
                <w:highlight w:val="none"/>
              </w:rPr>
            </w:pPr>
            <w:r>
              <w:rPr>
                <w:rFonts w:hint="eastAsia" w:ascii="宋体" w:hAnsi="宋体" w:cs="宋体"/>
                <w:color w:val="auto"/>
                <w:kern w:val="0"/>
                <w:sz w:val="24"/>
                <w:szCs w:val="24"/>
                <w:highlight w:val="none"/>
              </w:rPr>
              <w:t>投标报价按照采购文件格式填写，是唯一且未超过采购预算（最高限价），并按要求签署、盖章</w:t>
            </w:r>
          </w:p>
        </w:tc>
        <w:tc>
          <w:tcPr>
            <w:tcW w:w="1579" w:type="dxa"/>
            <w:vAlign w:val="center"/>
          </w:tcPr>
          <w:p w14:paraId="7B8A28F1">
            <w:pPr>
              <w:adjustRightInd w:val="0"/>
              <w:snapToGrid w:val="0"/>
              <w:jc w:val="center"/>
              <w:rPr>
                <w:rFonts w:ascii="宋体" w:hAnsi="宋体" w:cs="宋体"/>
                <w:b/>
                <w:bCs/>
                <w:color w:val="auto"/>
                <w:szCs w:val="21"/>
                <w:highlight w:val="none"/>
              </w:rPr>
            </w:pPr>
            <w:r>
              <w:rPr>
                <w:rFonts w:hint="eastAsia" w:ascii="宋体" w:hAnsi="宋体" w:cs="宋体"/>
                <w:color w:val="auto"/>
                <w:szCs w:val="21"/>
                <w:highlight w:val="none"/>
              </w:rPr>
              <w:t>第</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页</w:t>
            </w:r>
          </w:p>
        </w:tc>
      </w:tr>
      <w:tr w14:paraId="031E35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tcBorders>
              <w:bottom w:val="single" w:color="auto" w:sz="4" w:space="0"/>
            </w:tcBorders>
            <w:vAlign w:val="center"/>
          </w:tcPr>
          <w:p w14:paraId="1A9DF0D1">
            <w:pPr>
              <w:adjustRightInd w:val="0"/>
              <w:snapToGrid w:val="0"/>
              <w:jc w:val="center"/>
              <w:rPr>
                <w:rFonts w:ascii="宋体" w:hAnsi="宋体" w:cs="宋体"/>
                <w:color w:val="auto"/>
                <w:szCs w:val="21"/>
                <w:highlight w:val="none"/>
              </w:rPr>
            </w:pPr>
            <w:r>
              <w:rPr>
                <w:rFonts w:hint="eastAsia" w:ascii="宋体" w:hAnsi="宋体" w:cs="宋体"/>
                <w:color w:val="auto"/>
                <w:szCs w:val="21"/>
                <w:highlight w:val="none"/>
              </w:rPr>
              <w:t>2</w:t>
            </w:r>
          </w:p>
        </w:tc>
        <w:tc>
          <w:tcPr>
            <w:tcW w:w="6918" w:type="dxa"/>
            <w:vAlign w:val="center"/>
          </w:tcPr>
          <w:p w14:paraId="7113B9BC">
            <w:pPr>
              <w:rPr>
                <w:rFonts w:ascii="宋体" w:hAnsi="宋体" w:cs="宋体"/>
                <w:color w:val="auto"/>
                <w:szCs w:val="21"/>
                <w:highlight w:val="none"/>
              </w:rPr>
            </w:pPr>
            <w:r>
              <w:rPr>
                <w:rFonts w:hint="eastAsia" w:ascii="宋体" w:hAnsi="宋体" w:cs="宋体"/>
                <w:color w:val="auto"/>
                <w:sz w:val="24"/>
                <w:szCs w:val="24"/>
                <w:highlight w:val="none"/>
              </w:rPr>
              <w:t>投标人名称是否与营业执照一致</w:t>
            </w:r>
          </w:p>
        </w:tc>
        <w:tc>
          <w:tcPr>
            <w:tcW w:w="1579" w:type="dxa"/>
            <w:vAlign w:val="center"/>
          </w:tcPr>
          <w:p w14:paraId="008E59DC">
            <w:pPr>
              <w:adjustRightInd w:val="0"/>
              <w:snapToGrid w:val="0"/>
              <w:jc w:val="center"/>
              <w:rPr>
                <w:rFonts w:ascii="宋体" w:hAnsi="宋体" w:cs="宋体"/>
                <w:color w:val="auto"/>
                <w:szCs w:val="21"/>
                <w:highlight w:val="none"/>
                <w:u w:val="single"/>
              </w:rPr>
            </w:pPr>
            <w:r>
              <w:rPr>
                <w:rFonts w:hint="eastAsia" w:ascii="宋体" w:hAnsi="宋体" w:cs="宋体"/>
                <w:color w:val="auto"/>
                <w:szCs w:val="21"/>
                <w:highlight w:val="none"/>
              </w:rPr>
              <w:t>第</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页</w:t>
            </w:r>
          </w:p>
        </w:tc>
      </w:tr>
      <w:tr w14:paraId="101BB2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tcBorders>
              <w:top w:val="single" w:color="auto" w:sz="4" w:space="0"/>
              <w:bottom w:val="single" w:color="auto" w:sz="4" w:space="0"/>
            </w:tcBorders>
            <w:vAlign w:val="center"/>
          </w:tcPr>
          <w:p w14:paraId="3442BFFC">
            <w:pPr>
              <w:adjustRightInd w:val="0"/>
              <w:snapToGrid w:val="0"/>
              <w:jc w:val="center"/>
              <w:rPr>
                <w:rFonts w:ascii="宋体" w:hAnsi="宋体" w:cs="宋体"/>
                <w:color w:val="auto"/>
                <w:szCs w:val="21"/>
                <w:highlight w:val="none"/>
              </w:rPr>
            </w:pPr>
            <w:r>
              <w:rPr>
                <w:rFonts w:hint="eastAsia" w:ascii="宋体" w:hAnsi="宋体" w:cs="宋体"/>
                <w:color w:val="auto"/>
                <w:szCs w:val="21"/>
                <w:highlight w:val="none"/>
              </w:rPr>
              <w:t>3</w:t>
            </w:r>
          </w:p>
        </w:tc>
        <w:tc>
          <w:tcPr>
            <w:tcW w:w="6918" w:type="dxa"/>
            <w:vAlign w:val="center"/>
          </w:tcPr>
          <w:p w14:paraId="174ECD80">
            <w:pPr>
              <w:rPr>
                <w:rFonts w:ascii="宋体" w:hAnsi="宋体" w:cs="宋体"/>
                <w:color w:val="auto"/>
                <w:szCs w:val="21"/>
                <w:highlight w:val="none"/>
              </w:rPr>
            </w:pPr>
            <w:r>
              <w:rPr>
                <w:rFonts w:hint="eastAsia" w:ascii="宋体" w:hAnsi="宋体" w:cs="宋体"/>
                <w:bCs/>
                <w:color w:val="auto"/>
                <w:kern w:val="0"/>
                <w:sz w:val="24"/>
                <w:szCs w:val="24"/>
                <w:highlight w:val="none"/>
              </w:rPr>
              <w:t>投标文件按照采购文件规定要求签署、盖章</w:t>
            </w:r>
          </w:p>
        </w:tc>
        <w:tc>
          <w:tcPr>
            <w:tcW w:w="1579" w:type="dxa"/>
            <w:vAlign w:val="center"/>
          </w:tcPr>
          <w:p w14:paraId="043EC7D8">
            <w:pPr>
              <w:adjustRightInd w:val="0"/>
              <w:snapToGrid w:val="0"/>
              <w:jc w:val="center"/>
              <w:rPr>
                <w:rFonts w:ascii="宋体" w:hAnsi="宋体" w:cs="宋体"/>
                <w:color w:val="auto"/>
                <w:szCs w:val="21"/>
                <w:highlight w:val="none"/>
                <w:u w:val="single"/>
              </w:rPr>
            </w:pPr>
            <w:r>
              <w:rPr>
                <w:rFonts w:hint="eastAsia" w:ascii="宋体" w:hAnsi="宋体" w:cs="宋体"/>
                <w:color w:val="auto"/>
                <w:szCs w:val="21"/>
                <w:highlight w:val="none"/>
              </w:rPr>
              <w:t>第</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页</w:t>
            </w:r>
          </w:p>
        </w:tc>
      </w:tr>
      <w:tr w14:paraId="2EC7E0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tcBorders>
              <w:top w:val="single" w:color="auto" w:sz="4" w:space="0"/>
              <w:bottom w:val="single" w:color="auto" w:sz="4" w:space="0"/>
            </w:tcBorders>
            <w:vAlign w:val="center"/>
          </w:tcPr>
          <w:p w14:paraId="7F974879">
            <w:pPr>
              <w:adjustRightInd w:val="0"/>
              <w:snapToGrid w:val="0"/>
              <w:jc w:val="center"/>
              <w:rPr>
                <w:rFonts w:ascii="宋体" w:hAnsi="宋体" w:cs="宋体"/>
                <w:color w:val="auto"/>
                <w:szCs w:val="21"/>
                <w:highlight w:val="none"/>
              </w:rPr>
            </w:pPr>
            <w:r>
              <w:rPr>
                <w:rFonts w:hint="eastAsia" w:ascii="宋体" w:hAnsi="宋体" w:cs="宋体"/>
                <w:color w:val="auto"/>
                <w:szCs w:val="21"/>
                <w:highlight w:val="none"/>
              </w:rPr>
              <w:t>4</w:t>
            </w:r>
          </w:p>
        </w:tc>
        <w:tc>
          <w:tcPr>
            <w:tcW w:w="6918" w:type="dxa"/>
            <w:vAlign w:val="center"/>
          </w:tcPr>
          <w:p w14:paraId="7CF124FF">
            <w:pPr>
              <w:rPr>
                <w:rFonts w:ascii="宋体" w:hAnsi="宋体" w:cs="宋体"/>
                <w:color w:val="auto"/>
                <w:szCs w:val="21"/>
                <w:highlight w:val="none"/>
              </w:rPr>
            </w:pPr>
            <w:r>
              <w:rPr>
                <w:rFonts w:hint="eastAsia" w:ascii="宋体" w:hAnsi="宋体" w:cs="宋体"/>
                <w:color w:val="auto"/>
                <w:kern w:val="0"/>
                <w:sz w:val="24"/>
                <w:szCs w:val="24"/>
                <w:highlight w:val="none"/>
              </w:rPr>
              <w:t>按照采购文件要求交纳投标保证金或出具保函</w:t>
            </w:r>
          </w:p>
        </w:tc>
        <w:tc>
          <w:tcPr>
            <w:tcW w:w="1579" w:type="dxa"/>
            <w:vAlign w:val="center"/>
          </w:tcPr>
          <w:p w14:paraId="1A1795AD">
            <w:pPr>
              <w:adjustRightInd w:val="0"/>
              <w:snapToGrid w:val="0"/>
              <w:jc w:val="center"/>
              <w:rPr>
                <w:rFonts w:ascii="宋体" w:hAnsi="宋体" w:cs="宋体"/>
                <w:color w:val="auto"/>
                <w:szCs w:val="21"/>
                <w:highlight w:val="none"/>
                <w:u w:val="single"/>
              </w:rPr>
            </w:pPr>
            <w:r>
              <w:rPr>
                <w:rFonts w:hint="eastAsia" w:ascii="宋体" w:hAnsi="宋体" w:cs="宋体"/>
                <w:color w:val="auto"/>
                <w:szCs w:val="21"/>
                <w:highlight w:val="none"/>
              </w:rPr>
              <w:t>第</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页</w:t>
            </w:r>
          </w:p>
        </w:tc>
      </w:tr>
      <w:tr w14:paraId="2BE3B5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tcBorders>
              <w:top w:val="single" w:color="auto" w:sz="4" w:space="0"/>
              <w:bottom w:val="single" w:color="auto" w:sz="4" w:space="0"/>
            </w:tcBorders>
            <w:vAlign w:val="center"/>
          </w:tcPr>
          <w:p w14:paraId="22568803">
            <w:pPr>
              <w:adjustRightInd w:val="0"/>
              <w:snapToGrid w:val="0"/>
              <w:jc w:val="center"/>
              <w:rPr>
                <w:rFonts w:ascii="宋体" w:hAnsi="宋体" w:cs="宋体"/>
                <w:color w:val="auto"/>
                <w:szCs w:val="21"/>
                <w:highlight w:val="none"/>
              </w:rPr>
            </w:pPr>
            <w:r>
              <w:rPr>
                <w:rFonts w:hint="eastAsia" w:ascii="宋体" w:hAnsi="宋体" w:cs="宋体"/>
                <w:color w:val="auto"/>
                <w:szCs w:val="21"/>
                <w:highlight w:val="none"/>
              </w:rPr>
              <w:t>5</w:t>
            </w:r>
          </w:p>
        </w:tc>
        <w:tc>
          <w:tcPr>
            <w:tcW w:w="6918" w:type="dxa"/>
            <w:vAlign w:val="center"/>
          </w:tcPr>
          <w:p w14:paraId="0B23DD3A">
            <w:pPr>
              <w:rPr>
                <w:rFonts w:ascii="宋体" w:hAnsi="宋体" w:cs="宋体"/>
                <w:color w:val="auto"/>
                <w:szCs w:val="21"/>
                <w:highlight w:val="none"/>
              </w:rPr>
            </w:pPr>
            <w:r>
              <w:rPr>
                <w:rFonts w:hint="eastAsia" w:ascii="宋体" w:hAnsi="宋体" w:cs="宋体"/>
                <w:color w:val="auto"/>
                <w:kern w:val="0"/>
                <w:sz w:val="24"/>
                <w:szCs w:val="24"/>
                <w:highlight w:val="none"/>
              </w:rPr>
              <w:t>投标有效期、合同履约期限、质保期满足采购文件要求</w:t>
            </w:r>
          </w:p>
        </w:tc>
        <w:tc>
          <w:tcPr>
            <w:tcW w:w="1579" w:type="dxa"/>
            <w:vAlign w:val="center"/>
          </w:tcPr>
          <w:p w14:paraId="0CD7F512">
            <w:pPr>
              <w:adjustRightInd w:val="0"/>
              <w:snapToGrid w:val="0"/>
              <w:jc w:val="center"/>
              <w:rPr>
                <w:rFonts w:ascii="宋体" w:hAnsi="宋体" w:cs="宋体"/>
                <w:color w:val="auto"/>
                <w:szCs w:val="21"/>
                <w:highlight w:val="none"/>
                <w:u w:val="single"/>
              </w:rPr>
            </w:pPr>
            <w:r>
              <w:rPr>
                <w:rFonts w:hint="eastAsia" w:ascii="宋体" w:hAnsi="宋体" w:cs="宋体"/>
                <w:color w:val="auto"/>
                <w:szCs w:val="21"/>
                <w:highlight w:val="none"/>
              </w:rPr>
              <w:t>第</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页</w:t>
            </w:r>
          </w:p>
        </w:tc>
      </w:tr>
      <w:tr w14:paraId="20EBC5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tcBorders>
              <w:top w:val="single" w:color="auto" w:sz="4" w:space="0"/>
              <w:bottom w:val="single" w:color="auto" w:sz="4" w:space="0"/>
            </w:tcBorders>
            <w:vAlign w:val="center"/>
          </w:tcPr>
          <w:p w14:paraId="69ED5A7C">
            <w:pPr>
              <w:adjustRightInd w:val="0"/>
              <w:snapToGrid w:val="0"/>
              <w:jc w:val="center"/>
              <w:rPr>
                <w:rFonts w:ascii="宋体" w:hAnsi="宋体" w:cs="宋体"/>
                <w:color w:val="auto"/>
                <w:szCs w:val="21"/>
                <w:highlight w:val="none"/>
              </w:rPr>
            </w:pPr>
            <w:r>
              <w:rPr>
                <w:rFonts w:hint="eastAsia" w:ascii="宋体" w:hAnsi="宋体" w:cs="宋体"/>
                <w:color w:val="auto"/>
                <w:szCs w:val="21"/>
                <w:highlight w:val="none"/>
              </w:rPr>
              <w:t>6</w:t>
            </w:r>
          </w:p>
        </w:tc>
        <w:tc>
          <w:tcPr>
            <w:tcW w:w="6918" w:type="dxa"/>
            <w:vAlign w:val="center"/>
          </w:tcPr>
          <w:p w14:paraId="559BB7DE">
            <w:pPr>
              <w:rPr>
                <w:rFonts w:ascii="宋体" w:hAnsi="宋体" w:cs="宋体"/>
                <w:color w:val="auto"/>
                <w:szCs w:val="21"/>
                <w:highlight w:val="none"/>
              </w:rPr>
            </w:pPr>
            <w:r>
              <w:rPr>
                <w:rFonts w:hint="eastAsia" w:ascii="宋体" w:hAnsi="宋体" w:cs="宋体"/>
                <w:color w:val="auto"/>
                <w:kern w:val="0"/>
                <w:sz w:val="24"/>
                <w:szCs w:val="24"/>
                <w:highlight w:val="none"/>
              </w:rPr>
              <w:t>投标文件的有效性、完整性是否响应采购文件要求，是否响应采购文件的实质性要求和条款</w:t>
            </w:r>
          </w:p>
        </w:tc>
        <w:tc>
          <w:tcPr>
            <w:tcW w:w="1579" w:type="dxa"/>
            <w:vAlign w:val="center"/>
          </w:tcPr>
          <w:p w14:paraId="46BD09E3">
            <w:pPr>
              <w:adjustRightInd w:val="0"/>
              <w:snapToGrid w:val="0"/>
              <w:jc w:val="center"/>
              <w:rPr>
                <w:rFonts w:ascii="宋体" w:hAnsi="宋体" w:cs="宋体"/>
                <w:color w:val="auto"/>
                <w:szCs w:val="21"/>
                <w:highlight w:val="none"/>
                <w:u w:val="single"/>
              </w:rPr>
            </w:pPr>
            <w:r>
              <w:rPr>
                <w:rFonts w:hint="eastAsia" w:ascii="宋体" w:hAnsi="宋体" w:cs="宋体"/>
                <w:color w:val="auto"/>
                <w:szCs w:val="21"/>
                <w:highlight w:val="none"/>
              </w:rPr>
              <w:t>第</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页</w:t>
            </w:r>
          </w:p>
        </w:tc>
      </w:tr>
      <w:tr w14:paraId="08DC72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tcBorders>
              <w:top w:val="single" w:color="auto" w:sz="4" w:space="0"/>
              <w:bottom w:val="single" w:color="auto" w:sz="4" w:space="0"/>
            </w:tcBorders>
            <w:vAlign w:val="center"/>
          </w:tcPr>
          <w:p w14:paraId="4F80D60B">
            <w:pPr>
              <w:adjustRightInd w:val="0"/>
              <w:snapToGrid w:val="0"/>
              <w:jc w:val="center"/>
              <w:rPr>
                <w:rFonts w:ascii="宋体" w:hAnsi="宋体" w:cs="宋体"/>
                <w:color w:val="auto"/>
                <w:szCs w:val="21"/>
                <w:highlight w:val="none"/>
              </w:rPr>
            </w:pPr>
            <w:r>
              <w:rPr>
                <w:rFonts w:hint="eastAsia" w:ascii="宋体" w:hAnsi="宋体" w:cs="宋体"/>
                <w:color w:val="auto"/>
                <w:szCs w:val="21"/>
                <w:highlight w:val="none"/>
              </w:rPr>
              <w:t>7</w:t>
            </w:r>
          </w:p>
        </w:tc>
        <w:tc>
          <w:tcPr>
            <w:tcW w:w="6918" w:type="dxa"/>
            <w:vAlign w:val="center"/>
          </w:tcPr>
          <w:p w14:paraId="5DEA9E7F">
            <w:pPr>
              <w:rPr>
                <w:rFonts w:ascii="宋体" w:hAnsi="宋体" w:cs="宋体"/>
                <w:color w:val="auto"/>
                <w:szCs w:val="21"/>
                <w:highlight w:val="none"/>
              </w:rPr>
            </w:pPr>
            <w:r>
              <w:rPr>
                <w:rFonts w:hint="eastAsia" w:ascii="宋体" w:hAnsi="宋体" w:cs="宋体"/>
                <w:color w:val="auto"/>
                <w:kern w:val="0"/>
                <w:sz w:val="24"/>
                <w:szCs w:val="24"/>
                <w:highlight w:val="none"/>
              </w:rPr>
              <w:t>投标文件没有附有采购人不能接受的条件</w:t>
            </w:r>
          </w:p>
        </w:tc>
        <w:tc>
          <w:tcPr>
            <w:tcW w:w="1579" w:type="dxa"/>
            <w:vAlign w:val="center"/>
          </w:tcPr>
          <w:p w14:paraId="1CE26D21">
            <w:pPr>
              <w:adjustRightInd w:val="0"/>
              <w:snapToGrid w:val="0"/>
              <w:jc w:val="center"/>
              <w:rPr>
                <w:rFonts w:ascii="宋体" w:hAnsi="宋体" w:cs="宋体"/>
                <w:color w:val="auto"/>
                <w:szCs w:val="21"/>
                <w:highlight w:val="none"/>
                <w:u w:val="single"/>
              </w:rPr>
            </w:pPr>
            <w:r>
              <w:rPr>
                <w:rFonts w:hint="eastAsia" w:ascii="宋体" w:hAnsi="宋体" w:cs="宋体"/>
                <w:color w:val="auto"/>
                <w:szCs w:val="21"/>
                <w:highlight w:val="none"/>
              </w:rPr>
              <w:t>第</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页</w:t>
            </w:r>
          </w:p>
        </w:tc>
      </w:tr>
    </w:tbl>
    <w:p w14:paraId="7AB24F62">
      <w:pPr>
        <w:pStyle w:val="18"/>
        <w:rPr>
          <w:rFonts w:hAnsi="宋体"/>
          <w:color w:val="auto"/>
          <w:highlight w:val="none"/>
        </w:rPr>
      </w:pPr>
    </w:p>
    <w:p w14:paraId="2FE681BB">
      <w:pPr>
        <w:spacing w:line="440" w:lineRule="exact"/>
        <w:ind w:firstLine="148" w:firstLineChars="62"/>
        <w:jc w:val="center"/>
        <w:rPr>
          <w:rFonts w:ascii="宋体" w:hAnsi="宋体" w:cs="宋体"/>
          <w:color w:val="auto"/>
          <w:sz w:val="24"/>
          <w:szCs w:val="24"/>
          <w:highlight w:val="none"/>
        </w:rPr>
      </w:pPr>
    </w:p>
    <w:p w14:paraId="7B051015">
      <w:pPr>
        <w:spacing w:line="440" w:lineRule="exact"/>
        <w:ind w:firstLine="148" w:firstLineChars="62"/>
        <w:jc w:val="center"/>
        <w:rPr>
          <w:rFonts w:ascii="宋体" w:hAnsi="宋体" w:cs="宋体"/>
          <w:color w:val="auto"/>
          <w:sz w:val="24"/>
          <w:szCs w:val="24"/>
          <w:highlight w:val="none"/>
        </w:rPr>
      </w:pPr>
    </w:p>
    <w:p w14:paraId="3EF56BA9">
      <w:pPr>
        <w:spacing w:line="440" w:lineRule="exact"/>
        <w:ind w:firstLine="148" w:firstLineChars="62"/>
        <w:jc w:val="center"/>
        <w:rPr>
          <w:rFonts w:ascii="宋体" w:hAnsi="宋体" w:cs="宋体"/>
          <w:color w:val="auto"/>
          <w:sz w:val="24"/>
          <w:szCs w:val="24"/>
          <w:highlight w:val="none"/>
        </w:rPr>
      </w:pPr>
    </w:p>
    <w:p w14:paraId="72DA701E">
      <w:pPr>
        <w:spacing w:line="440" w:lineRule="exact"/>
        <w:ind w:firstLine="148" w:firstLineChars="62"/>
        <w:jc w:val="center"/>
        <w:rPr>
          <w:rFonts w:ascii="宋体" w:hAnsi="宋体" w:cs="宋体"/>
          <w:color w:val="auto"/>
          <w:sz w:val="24"/>
          <w:szCs w:val="24"/>
          <w:highlight w:val="none"/>
        </w:rPr>
      </w:pPr>
    </w:p>
    <w:p w14:paraId="29479CA7">
      <w:pPr>
        <w:spacing w:line="440" w:lineRule="exact"/>
        <w:ind w:firstLine="148" w:firstLineChars="62"/>
        <w:jc w:val="center"/>
        <w:rPr>
          <w:rFonts w:ascii="宋体" w:hAnsi="宋体" w:cs="宋体"/>
          <w:color w:val="auto"/>
          <w:sz w:val="24"/>
          <w:szCs w:val="24"/>
          <w:highlight w:val="none"/>
        </w:rPr>
      </w:pPr>
    </w:p>
    <w:p w14:paraId="64670598">
      <w:pPr>
        <w:spacing w:line="440" w:lineRule="exact"/>
        <w:ind w:firstLine="148" w:firstLineChars="62"/>
        <w:jc w:val="center"/>
        <w:rPr>
          <w:rFonts w:ascii="宋体" w:hAnsi="宋体" w:cs="宋体"/>
          <w:color w:val="auto"/>
          <w:sz w:val="24"/>
          <w:szCs w:val="24"/>
          <w:highlight w:val="none"/>
        </w:rPr>
      </w:pPr>
    </w:p>
    <w:p w14:paraId="66584743">
      <w:pPr>
        <w:spacing w:line="440" w:lineRule="exact"/>
        <w:ind w:firstLine="148" w:firstLineChars="62"/>
        <w:jc w:val="center"/>
        <w:rPr>
          <w:rFonts w:ascii="宋体" w:hAnsi="宋体" w:cs="宋体"/>
          <w:color w:val="auto"/>
          <w:sz w:val="24"/>
          <w:szCs w:val="24"/>
          <w:highlight w:val="none"/>
        </w:rPr>
      </w:pPr>
    </w:p>
    <w:p w14:paraId="774ABE1F">
      <w:pPr>
        <w:spacing w:line="440" w:lineRule="exact"/>
        <w:ind w:firstLine="148" w:firstLineChars="62"/>
        <w:jc w:val="center"/>
        <w:rPr>
          <w:rFonts w:ascii="宋体" w:hAnsi="宋体" w:cs="宋体"/>
          <w:color w:val="auto"/>
          <w:sz w:val="24"/>
          <w:szCs w:val="24"/>
          <w:highlight w:val="none"/>
        </w:rPr>
      </w:pPr>
    </w:p>
    <w:p w14:paraId="7777ED3F">
      <w:pPr>
        <w:spacing w:line="440" w:lineRule="exact"/>
        <w:ind w:firstLine="148" w:firstLineChars="62"/>
        <w:jc w:val="center"/>
        <w:rPr>
          <w:rFonts w:ascii="宋体" w:hAnsi="宋体" w:cs="宋体"/>
          <w:color w:val="auto"/>
          <w:sz w:val="24"/>
          <w:szCs w:val="24"/>
          <w:highlight w:val="none"/>
        </w:rPr>
      </w:pPr>
    </w:p>
    <w:p w14:paraId="25F8C22E">
      <w:pPr>
        <w:spacing w:line="440" w:lineRule="exact"/>
        <w:ind w:firstLine="148" w:firstLineChars="62"/>
        <w:jc w:val="center"/>
        <w:rPr>
          <w:rFonts w:ascii="宋体" w:hAnsi="宋体" w:cs="宋体"/>
          <w:color w:val="auto"/>
          <w:sz w:val="24"/>
          <w:szCs w:val="24"/>
          <w:highlight w:val="none"/>
        </w:rPr>
      </w:pPr>
    </w:p>
    <w:p w14:paraId="4EFFA32A">
      <w:pPr>
        <w:spacing w:line="440" w:lineRule="exact"/>
        <w:ind w:firstLine="148" w:firstLineChars="62"/>
        <w:jc w:val="center"/>
        <w:rPr>
          <w:rFonts w:ascii="宋体" w:hAnsi="宋体" w:cs="宋体"/>
          <w:color w:val="auto"/>
          <w:sz w:val="24"/>
          <w:szCs w:val="24"/>
          <w:highlight w:val="none"/>
        </w:rPr>
      </w:pPr>
    </w:p>
    <w:p w14:paraId="721DE71A">
      <w:pPr>
        <w:spacing w:line="440" w:lineRule="exact"/>
        <w:ind w:firstLine="148" w:firstLineChars="62"/>
        <w:jc w:val="center"/>
        <w:rPr>
          <w:rFonts w:ascii="宋体" w:hAnsi="宋体" w:cs="宋体"/>
          <w:color w:val="auto"/>
          <w:sz w:val="24"/>
          <w:szCs w:val="24"/>
          <w:highlight w:val="none"/>
        </w:rPr>
      </w:pPr>
    </w:p>
    <w:p w14:paraId="3BC9D0FD">
      <w:pPr>
        <w:spacing w:line="440" w:lineRule="exact"/>
        <w:ind w:firstLine="148" w:firstLineChars="62"/>
        <w:jc w:val="center"/>
        <w:rPr>
          <w:rFonts w:ascii="宋体" w:hAnsi="宋体" w:cs="宋体"/>
          <w:color w:val="auto"/>
          <w:sz w:val="24"/>
          <w:szCs w:val="24"/>
          <w:highlight w:val="none"/>
        </w:rPr>
      </w:pPr>
    </w:p>
    <w:p w14:paraId="59799DB1">
      <w:pPr>
        <w:spacing w:line="440" w:lineRule="exact"/>
        <w:ind w:firstLine="148" w:firstLineChars="62"/>
        <w:jc w:val="center"/>
        <w:rPr>
          <w:rFonts w:ascii="宋体" w:hAnsi="宋体" w:cs="宋体"/>
          <w:color w:val="auto"/>
          <w:sz w:val="24"/>
          <w:szCs w:val="24"/>
          <w:highlight w:val="none"/>
        </w:rPr>
      </w:pPr>
    </w:p>
    <w:p w14:paraId="446F15AA">
      <w:pPr>
        <w:spacing w:line="440" w:lineRule="exact"/>
        <w:ind w:firstLine="148" w:firstLineChars="62"/>
        <w:jc w:val="center"/>
        <w:rPr>
          <w:rFonts w:ascii="宋体" w:hAnsi="宋体" w:cs="宋体"/>
          <w:color w:val="auto"/>
          <w:sz w:val="24"/>
          <w:szCs w:val="24"/>
          <w:highlight w:val="none"/>
        </w:rPr>
      </w:pPr>
    </w:p>
    <w:p w14:paraId="168FE952">
      <w:pPr>
        <w:spacing w:line="360" w:lineRule="auto"/>
        <w:ind w:firstLine="149" w:firstLineChars="62"/>
        <w:jc w:val="center"/>
        <w:rPr>
          <w:rFonts w:ascii="宋体" w:hAnsi="宋体" w:cs="宋体"/>
          <w:b/>
          <w:bCs/>
          <w:color w:val="auto"/>
          <w:sz w:val="24"/>
          <w:szCs w:val="24"/>
          <w:highlight w:val="none"/>
        </w:rPr>
      </w:pPr>
      <w:r>
        <w:rPr>
          <w:rFonts w:hint="eastAsia" w:ascii="宋体" w:hAnsi="宋体" w:cs="宋体"/>
          <w:b/>
          <w:bCs/>
          <w:color w:val="auto"/>
          <w:sz w:val="24"/>
          <w:szCs w:val="24"/>
          <w:highlight w:val="none"/>
        </w:rPr>
        <w:t>商务技术评审索引表</w:t>
      </w:r>
    </w:p>
    <w:tbl>
      <w:tblPr>
        <w:tblStyle w:val="35"/>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94"/>
        <w:gridCol w:w="1125"/>
        <w:gridCol w:w="6578"/>
        <w:gridCol w:w="1161"/>
      </w:tblGrid>
      <w:tr w14:paraId="4B3610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62" w:hRule="atLeast"/>
          <w:jc w:val="center"/>
        </w:trPr>
        <w:tc>
          <w:tcPr>
            <w:tcW w:w="694" w:type="dxa"/>
            <w:vAlign w:val="center"/>
          </w:tcPr>
          <w:p w14:paraId="4ED6AF32">
            <w:pPr>
              <w:spacing w:line="220" w:lineRule="exact"/>
              <w:jc w:val="center"/>
              <w:rPr>
                <w:rFonts w:ascii="宋体" w:hAnsi="宋体" w:cs="宋体"/>
                <w:b/>
                <w:bCs/>
                <w:color w:val="auto"/>
                <w:szCs w:val="21"/>
                <w:highlight w:val="none"/>
              </w:rPr>
            </w:pPr>
            <w:r>
              <w:rPr>
                <w:rFonts w:hint="eastAsia" w:ascii="宋体" w:hAnsi="宋体" w:cs="宋体"/>
                <w:b/>
                <w:bCs/>
                <w:color w:val="auto"/>
                <w:szCs w:val="21"/>
                <w:highlight w:val="none"/>
              </w:rPr>
              <w:t>序号</w:t>
            </w:r>
          </w:p>
        </w:tc>
        <w:tc>
          <w:tcPr>
            <w:tcW w:w="1125" w:type="dxa"/>
            <w:tcBorders>
              <w:right w:val="single" w:color="auto" w:sz="4" w:space="0"/>
            </w:tcBorders>
            <w:vAlign w:val="center"/>
          </w:tcPr>
          <w:p w14:paraId="27493AAD">
            <w:pPr>
              <w:spacing w:line="220" w:lineRule="exact"/>
              <w:jc w:val="center"/>
              <w:rPr>
                <w:rFonts w:ascii="宋体" w:hAnsi="宋体" w:cs="宋体"/>
                <w:b/>
                <w:bCs/>
                <w:color w:val="auto"/>
                <w:szCs w:val="21"/>
                <w:highlight w:val="none"/>
              </w:rPr>
            </w:pPr>
            <w:r>
              <w:rPr>
                <w:rFonts w:hint="eastAsia" w:ascii="宋体" w:hAnsi="宋体" w:cs="宋体"/>
                <w:b/>
                <w:bCs/>
                <w:color w:val="auto"/>
                <w:szCs w:val="21"/>
                <w:highlight w:val="none"/>
              </w:rPr>
              <w:t>评审因素</w:t>
            </w:r>
          </w:p>
        </w:tc>
        <w:tc>
          <w:tcPr>
            <w:tcW w:w="6578" w:type="dxa"/>
            <w:vAlign w:val="center"/>
          </w:tcPr>
          <w:p w14:paraId="6E8FC8AA">
            <w:pPr>
              <w:spacing w:line="220" w:lineRule="exact"/>
              <w:jc w:val="center"/>
              <w:rPr>
                <w:rFonts w:ascii="宋体" w:hAnsi="宋体" w:cs="宋体"/>
                <w:b/>
                <w:bCs/>
                <w:color w:val="auto"/>
                <w:szCs w:val="21"/>
                <w:highlight w:val="none"/>
              </w:rPr>
            </w:pPr>
            <w:r>
              <w:rPr>
                <w:rFonts w:hint="eastAsia" w:ascii="宋体" w:hAnsi="宋体" w:cs="宋体"/>
                <w:b/>
                <w:bCs/>
                <w:color w:val="auto"/>
                <w:szCs w:val="21"/>
                <w:highlight w:val="none"/>
              </w:rPr>
              <w:t>评审标准</w:t>
            </w:r>
          </w:p>
        </w:tc>
        <w:tc>
          <w:tcPr>
            <w:tcW w:w="1161" w:type="dxa"/>
            <w:vAlign w:val="center"/>
          </w:tcPr>
          <w:p w14:paraId="4F97724F">
            <w:pPr>
              <w:spacing w:line="220" w:lineRule="exact"/>
              <w:jc w:val="center"/>
              <w:rPr>
                <w:rFonts w:ascii="宋体" w:hAnsi="宋体" w:cs="宋体"/>
                <w:b/>
                <w:bCs/>
                <w:color w:val="auto"/>
                <w:szCs w:val="21"/>
                <w:highlight w:val="none"/>
              </w:rPr>
            </w:pPr>
            <w:r>
              <w:rPr>
                <w:rFonts w:hint="eastAsia" w:ascii="宋体" w:hAnsi="宋体" w:cs="宋体"/>
                <w:b/>
                <w:bCs/>
                <w:color w:val="auto"/>
                <w:szCs w:val="21"/>
                <w:highlight w:val="none"/>
              </w:rPr>
              <w:t>详见投标文件</w:t>
            </w:r>
          </w:p>
        </w:tc>
      </w:tr>
      <w:tr w14:paraId="046B20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97" w:hRule="atLeast"/>
          <w:jc w:val="center"/>
        </w:trPr>
        <w:tc>
          <w:tcPr>
            <w:tcW w:w="694" w:type="dxa"/>
            <w:tcBorders>
              <w:bottom w:val="single" w:color="auto" w:sz="4" w:space="0"/>
            </w:tcBorders>
            <w:vAlign w:val="center"/>
          </w:tcPr>
          <w:p w14:paraId="515F9914">
            <w:pPr>
              <w:adjustRightInd w:val="0"/>
              <w:snapToGrid w:val="0"/>
              <w:jc w:val="center"/>
              <w:rPr>
                <w:rFonts w:ascii="宋体" w:hAnsi="宋体" w:cs="宋体"/>
                <w:color w:val="auto"/>
                <w:szCs w:val="21"/>
                <w:highlight w:val="none"/>
              </w:rPr>
            </w:pPr>
            <w:r>
              <w:rPr>
                <w:rFonts w:hint="eastAsia" w:ascii="宋体" w:hAnsi="宋体" w:cs="宋体"/>
                <w:color w:val="auto"/>
                <w:szCs w:val="21"/>
                <w:highlight w:val="none"/>
              </w:rPr>
              <w:t>1</w:t>
            </w:r>
          </w:p>
        </w:tc>
        <w:tc>
          <w:tcPr>
            <w:tcW w:w="1125" w:type="dxa"/>
            <w:tcBorders>
              <w:bottom w:val="single" w:color="auto" w:sz="4" w:space="0"/>
              <w:right w:val="single" w:color="auto" w:sz="4" w:space="0"/>
            </w:tcBorders>
            <w:vAlign w:val="center"/>
          </w:tcPr>
          <w:p w14:paraId="3A150745">
            <w:pPr>
              <w:adjustRightInd w:val="0"/>
              <w:snapToGrid w:val="0"/>
              <w:jc w:val="center"/>
              <w:rPr>
                <w:rFonts w:ascii="宋体" w:hAnsi="宋体" w:cs="宋体"/>
                <w:color w:val="auto"/>
                <w:szCs w:val="21"/>
                <w:highlight w:val="none"/>
              </w:rPr>
            </w:pPr>
          </w:p>
        </w:tc>
        <w:tc>
          <w:tcPr>
            <w:tcW w:w="6578" w:type="dxa"/>
            <w:vAlign w:val="center"/>
          </w:tcPr>
          <w:p w14:paraId="5A113C73">
            <w:pPr>
              <w:adjustRightInd w:val="0"/>
              <w:snapToGrid w:val="0"/>
              <w:jc w:val="center"/>
              <w:rPr>
                <w:rFonts w:ascii="宋体" w:hAnsi="宋体" w:cs="宋体"/>
                <w:color w:val="auto"/>
                <w:szCs w:val="21"/>
                <w:highlight w:val="none"/>
              </w:rPr>
            </w:pPr>
          </w:p>
        </w:tc>
        <w:tc>
          <w:tcPr>
            <w:tcW w:w="1161" w:type="dxa"/>
            <w:vAlign w:val="center"/>
          </w:tcPr>
          <w:p w14:paraId="2DFDBCF1">
            <w:pPr>
              <w:adjustRightInd w:val="0"/>
              <w:snapToGrid w:val="0"/>
              <w:jc w:val="center"/>
              <w:rPr>
                <w:rFonts w:ascii="宋体" w:hAnsi="宋体" w:cs="宋体"/>
                <w:color w:val="auto"/>
                <w:highlight w:val="none"/>
              </w:rPr>
            </w:pPr>
            <w:r>
              <w:rPr>
                <w:rFonts w:hint="eastAsia" w:ascii="宋体" w:hAnsi="宋体" w:cs="宋体"/>
                <w:color w:val="auto"/>
                <w:szCs w:val="21"/>
                <w:highlight w:val="none"/>
              </w:rPr>
              <w:t>第</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页</w:t>
            </w:r>
          </w:p>
        </w:tc>
      </w:tr>
      <w:tr w14:paraId="5B8BC0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60" w:hRule="atLeast"/>
          <w:jc w:val="center"/>
        </w:trPr>
        <w:tc>
          <w:tcPr>
            <w:tcW w:w="694" w:type="dxa"/>
            <w:tcBorders>
              <w:top w:val="single" w:color="auto" w:sz="4" w:space="0"/>
              <w:bottom w:val="single" w:color="auto" w:sz="4" w:space="0"/>
            </w:tcBorders>
            <w:vAlign w:val="center"/>
          </w:tcPr>
          <w:p w14:paraId="4317B41A">
            <w:pPr>
              <w:adjustRightInd w:val="0"/>
              <w:snapToGrid w:val="0"/>
              <w:jc w:val="center"/>
              <w:rPr>
                <w:rFonts w:ascii="宋体" w:hAnsi="宋体" w:cs="宋体"/>
                <w:color w:val="auto"/>
                <w:szCs w:val="21"/>
                <w:highlight w:val="none"/>
              </w:rPr>
            </w:pPr>
            <w:r>
              <w:rPr>
                <w:rFonts w:hint="eastAsia" w:ascii="宋体" w:hAnsi="宋体" w:cs="宋体"/>
                <w:color w:val="auto"/>
                <w:szCs w:val="21"/>
                <w:highlight w:val="none"/>
              </w:rPr>
              <w:t>2</w:t>
            </w:r>
          </w:p>
        </w:tc>
        <w:tc>
          <w:tcPr>
            <w:tcW w:w="1125" w:type="dxa"/>
            <w:tcBorders>
              <w:top w:val="single" w:color="auto" w:sz="4" w:space="0"/>
              <w:bottom w:val="single" w:color="auto" w:sz="4" w:space="0"/>
            </w:tcBorders>
            <w:vAlign w:val="center"/>
          </w:tcPr>
          <w:p w14:paraId="6ED16723">
            <w:pPr>
              <w:adjustRightInd w:val="0"/>
              <w:snapToGrid w:val="0"/>
              <w:jc w:val="center"/>
              <w:rPr>
                <w:rFonts w:ascii="宋体" w:hAnsi="宋体" w:cs="宋体"/>
                <w:color w:val="auto"/>
                <w:szCs w:val="21"/>
                <w:highlight w:val="none"/>
              </w:rPr>
            </w:pPr>
          </w:p>
        </w:tc>
        <w:tc>
          <w:tcPr>
            <w:tcW w:w="6578" w:type="dxa"/>
            <w:vAlign w:val="center"/>
          </w:tcPr>
          <w:p w14:paraId="1812F5A2">
            <w:pPr>
              <w:adjustRightInd w:val="0"/>
              <w:snapToGrid w:val="0"/>
              <w:jc w:val="center"/>
              <w:rPr>
                <w:rFonts w:ascii="宋体" w:hAnsi="宋体" w:cs="宋体"/>
                <w:color w:val="auto"/>
                <w:szCs w:val="21"/>
                <w:highlight w:val="none"/>
              </w:rPr>
            </w:pPr>
          </w:p>
        </w:tc>
        <w:tc>
          <w:tcPr>
            <w:tcW w:w="1161" w:type="dxa"/>
            <w:vAlign w:val="center"/>
          </w:tcPr>
          <w:p w14:paraId="4FF62E2C">
            <w:pPr>
              <w:adjustRightInd w:val="0"/>
              <w:snapToGrid w:val="0"/>
              <w:jc w:val="center"/>
              <w:rPr>
                <w:rFonts w:ascii="宋体" w:hAnsi="宋体" w:cs="宋体"/>
                <w:color w:val="auto"/>
                <w:highlight w:val="none"/>
              </w:rPr>
            </w:pPr>
            <w:r>
              <w:rPr>
                <w:rFonts w:hint="eastAsia" w:ascii="宋体" w:hAnsi="宋体" w:cs="宋体"/>
                <w:color w:val="auto"/>
                <w:szCs w:val="21"/>
                <w:highlight w:val="none"/>
              </w:rPr>
              <w:t>第</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页</w:t>
            </w:r>
          </w:p>
        </w:tc>
      </w:tr>
      <w:tr w14:paraId="2F8ECD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60" w:hRule="atLeast"/>
          <w:jc w:val="center"/>
        </w:trPr>
        <w:tc>
          <w:tcPr>
            <w:tcW w:w="694" w:type="dxa"/>
            <w:tcBorders>
              <w:top w:val="single" w:color="auto" w:sz="4" w:space="0"/>
              <w:bottom w:val="single" w:color="auto" w:sz="4" w:space="0"/>
            </w:tcBorders>
            <w:vAlign w:val="center"/>
          </w:tcPr>
          <w:p w14:paraId="19E09849">
            <w:pPr>
              <w:adjustRightInd w:val="0"/>
              <w:snapToGrid w:val="0"/>
              <w:jc w:val="center"/>
              <w:rPr>
                <w:rFonts w:ascii="宋体" w:hAnsi="宋体" w:cs="宋体"/>
                <w:color w:val="auto"/>
                <w:szCs w:val="21"/>
                <w:highlight w:val="none"/>
              </w:rPr>
            </w:pPr>
            <w:r>
              <w:rPr>
                <w:rFonts w:hint="eastAsia" w:ascii="宋体" w:hAnsi="宋体" w:cs="宋体"/>
                <w:color w:val="auto"/>
                <w:szCs w:val="21"/>
                <w:highlight w:val="none"/>
              </w:rPr>
              <w:t>3</w:t>
            </w:r>
          </w:p>
        </w:tc>
        <w:tc>
          <w:tcPr>
            <w:tcW w:w="1125" w:type="dxa"/>
            <w:tcBorders>
              <w:top w:val="single" w:color="auto" w:sz="4" w:space="0"/>
              <w:bottom w:val="single" w:color="auto" w:sz="4" w:space="0"/>
            </w:tcBorders>
            <w:vAlign w:val="center"/>
          </w:tcPr>
          <w:p w14:paraId="13FA3E39">
            <w:pPr>
              <w:adjustRightInd w:val="0"/>
              <w:snapToGrid w:val="0"/>
              <w:jc w:val="center"/>
              <w:rPr>
                <w:rFonts w:ascii="宋体" w:hAnsi="宋体" w:cs="宋体"/>
                <w:color w:val="auto"/>
                <w:szCs w:val="21"/>
                <w:highlight w:val="none"/>
              </w:rPr>
            </w:pPr>
          </w:p>
        </w:tc>
        <w:tc>
          <w:tcPr>
            <w:tcW w:w="6578" w:type="dxa"/>
            <w:vAlign w:val="center"/>
          </w:tcPr>
          <w:p w14:paraId="178751BD">
            <w:pPr>
              <w:adjustRightInd w:val="0"/>
              <w:snapToGrid w:val="0"/>
              <w:jc w:val="center"/>
              <w:rPr>
                <w:rFonts w:ascii="宋体" w:hAnsi="宋体" w:cs="宋体"/>
                <w:color w:val="auto"/>
                <w:szCs w:val="21"/>
                <w:highlight w:val="none"/>
              </w:rPr>
            </w:pPr>
          </w:p>
        </w:tc>
        <w:tc>
          <w:tcPr>
            <w:tcW w:w="1161" w:type="dxa"/>
            <w:vAlign w:val="center"/>
          </w:tcPr>
          <w:p w14:paraId="3E04FF40">
            <w:pPr>
              <w:adjustRightInd w:val="0"/>
              <w:snapToGrid w:val="0"/>
              <w:jc w:val="center"/>
              <w:rPr>
                <w:rFonts w:ascii="宋体" w:hAnsi="宋体" w:cs="宋体"/>
                <w:color w:val="auto"/>
                <w:szCs w:val="21"/>
                <w:highlight w:val="none"/>
              </w:rPr>
            </w:pPr>
            <w:r>
              <w:rPr>
                <w:rFonts w:hint="eastAsia" w:ascii="宋体" w:hAnsi="宋体" w:cs="宋体"/>
                <w:color w:val="auto"/>
                <w:szCs w:val="21"/>
                <w:highlight w:val="none"/>
              </w:rPr>
              <w:t>第</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页</w:t>
            </w:r>
          </w:p>
        </w:tc>
      </w:tr>
      <w:tr w14:paraId="17A449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16" w:hRule="atLeast"/>
          <w:jc w:val="center"/>
        </w:trPr>
        <w:tc>
          <w:tcPr>
            <w:tcW w:w="694" w:type="dxa"/>
            <w:tcBorders>
              <w:top w:val="single" w:color="auto" w:sz="4" w:space="0"/>
            </w:tcBorders>
            <w:vAlign w:val="center"/>
          </w:tcPr>
          <w:p w14:paraId="31D31BB2">
            <w:pPr>
              <w:adjustRightInd w:val="0"/>
              <w:snapToGrid w:val="0"/>
              <w:jc w:val="center"/>
              <w:rPr>
                <w:rFonts w:ascii="宋体" w:hAnsi="宋体" w:cs="宋体"/>
                <w:color w:val="auto"/>
                <w:szCs w:val="21"/>
                <w:highlight w:val="none"/>
              </w:rPr>
            </w:pPr>
            <w:r>
              <w:rPr>
                <w:rFonts w:hint="eastAsia" w:ascii="宋体" w:hAnsi="宋体" w:cs="宋体"/>
                <w:color w:val="auto"/>
                <w:szCs w:val="21"/>
                <w:highlight w:val="none"/>
              </w:rPr>
              <w:t>……</w:t>
            </w:r>
          </w:p>
        </w:tc>
        <w:tc>
          <w:tcPr>
            <w:tcW w:w="1125" w:type="dxa"/>
            <w:tcBorders>
              <w:top w:val="single" w:color="auto" w:sz="4" w:space="0"/>
            </w:tcBorders>
            <w:vAlign w:val="center"/>
          </w:tcPr>
          <w:p w14:paraId="66C224BD">
            <w:pPr>
              <w:adjustRightInd w:val="0"/>
              <w:snapToGrid w:val="0"/>
              <w:jc w:val="center"/>
              <w:rPr>
                <w:rFonts w:ascii="宋体" w:hAnsi="宋体" w:cs="宋体"/>
                <w:color w:val="auto"/>
                <w:szCs w:val="21"/>
                <w:highlight w:val="none"/>
              </w:rPr>
            </w:pPr>
          </w:p>
        </w:tc>
        <w:tc>
          <w:tcPr>
            <w:tcW w:w="6578" w:type="dxa"/>
            <w:vAlign w:val="center"/>
          </w:tcPr>
          <w:p w14:paraId="35EBE17A">
            <w:pPr>
              <w:adjustRightInd w:val="0"/>
              <w:snapToGrid w:val="0"/>
              <w:jc w:val="center"/>
              <w:rPr>
                <w:rFonts w:ascii="宋体" w:hAnsi="宋体" w:cs="宋体"/>
                <w:color w:val="auto"/>
                <w:szCs w:val="21"/>
                <w:highlight w:val="none"/>
              </w:rPr>
            </w:pPr>
          </w:p>
        </w:tc>
        <w:tc>
          <w:tcPr>
            <w:tcW w:w="1161" w:type="dxa"/>
            <w:vAlign w:val="center"/>
          </w:tcPr>
          <w:p w14:paraId="1F058105">
            <w:pPr>
              <w:adjustRightInd w:val="0"/>
              <w:snapToGrid w:val="0"/>
              <w:jc w:val="center"/>
              <w:rPr>
                <w:rFonts w:ascii="宋体" w:hAnsi="宋体" w:cs="宋体"/>
                <w:color w:val="auto"/>
                <w:highlight w:val="none"/>
              </w:rPr>
            </w:pPr>
            <w:r>
              <w:rPr>
                <w:rFonts w:hint="eastAsia" w:ascii="宋体" w:hAnsi="宋体" w:cs="宋体"/>
                <w:color w:val="auto"/>
                <w:szCs w:val="21"/>
                <w:highlight w:val="none"/>
              </w:rPr>
              <w:t>第</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页</w:t>
            </w:r>
          </w:p>
        </w:tc>
      </w:tr>
    </w:tbl>
    <w:p w14:paraId="4CA894E3">
      <w:pPr>
        <w:adjustRightInd w:val="0"/>
        <w:snapToGrid w:val="0"/>
        <w:spacing w:line="400" w:lineRule="exact"/>
        <w:rPr>
          <w:rFonts w:ascii="宋体" w:hAnsi="宋体" w:cs="宋体"/>
          <w:color w:val="auto"/>
          <w:sz w:val="24"/>
          <w:szCs w:val="24"/>
          <w:highlight w:val="none"/>
        </w:rPr>
      </w:pPr>
    </w:p>
    <w:p w14:paraId="3CDD18F2">
      <w:pPr>
        <w:adjustRightInd w:val="0"/>
        <w:snapToGrid w:val="0"/>
        <w:spacing w:line="400" w:lineRule="exact"/>
        <w:rPr>
          <w:rFonts w:ascii="宋体" w:hAnsi="宋体" w:cs="宋体"/>
          <w:color w:val="auto"/>
          <w:sz w:val="24"/>
          <w:szCs w:val="24"/>
          <w:highlight w:val="none"/>
        </w:rPr>
      </w:pPr>
    </w:p>
    <w:p w14:paraId="084AC56B">
      <w:pPr>
        <w:adjustRightInd w:val="0"/>
        <w:snapToGrid w:val="0"/>
        <w:spacing w:line="400" w:lineRule="exact"/>
        <w:rPr>
          <w:rFonts w:ascii="宋体" w:hAnsi="宋体" w:cs="宋体"/>
          <w:color w:val="auto"/>
          <w:sz w:val="24"/>
          <w:szCs w:val="24"/>
          <w:highlight w:val="none"/>
        </w:rPr>
      </w:pPr>
    </w:p>
    <w:p w14:paraId="4FBDF00C">
      <w:pPr>
        <w:adjustRightInd w:val="0"/>
        <w:snapToGrid w:val="0"/>
        <w:spacing w:line="400" w:lineRule="exact"/>
        <w:rPr>
          <w:rFonts w:ascii="宋体" w:hAnsi="宋体" w:cs="宋体"/>
          <w:color w:val="auto"/>
          <w:sz w:val="24"/>
          <w:szCs w:val="24"/>
          <w:highlight w:val="none"/>
        </w:rPr>
      </w:pPr>
    </w:p>
    <w:p w14:paraId="30B1B6C4">
      <w:pPr>
        <w:adjustRightInd w:val="0"/>
        <w:snapToGrid w:val="0"/>
        <w:spacing w:line="400" w:lineRule="exact"/>
        <w:rPr>
          <w:rFonts w:ascii="宋体" w:hAnsi="宋体" w:cs="宋体"/>
          <w:color w:val="auto"/>
          <w:sz w:val="24"/>
          <w:szCs w:val="24"/>
          <w:highlight w:val="none"/>
        </w:rPr>
      </w:pPr>
    </w:p>
    <w:p w14:paraId="77E0310C">
      <w:pPr>
        <w:adjustRightInd w:val="0"/>
        <w:snapToGrid w:val="0"/>
        <w:spacing w:line="400" w:lineRule="exact"/>
        <w:rPr>
          <w:rFonts w:ascii="宋体" w:hAnsi="宋体" w:cs="宋体"/>
          <w:color w:val="auto"/>
          <w:sz w:val="24"/>
          <w:szCs w:val="24"/>
          <w:highlight w:val="none"/>
        </w:rPr>
      </w:pPr>
    </w:p>
    <w:p w14:paraId="0309FC62">
      <w:pPr>
        <w:adjustRightInd w:val="0"/>
        <w:snapToGrid w:val="0"/>
        <w:spacing w:line="400" w:lineRule="exact"/>
        <w:rPr>
          <w:rFonts w:ascii="宋体" w:hAnsi="宋体" w:cs="宋体"/>
          <w:color w:val="auto"/>
          <w:sz w:val="24"/>
          <w:szCs w:val="24"/>
          <w:highlight w:val="none"/>
        </w:rPr>
      </w:pPr>
    </w:p>
    <w:p w14:paraId="0AC1F988">
      <w:pPr>
        <w:adjustRightInd w:val="0"/>
        <w:snapToGrid w:val="0"/>
        <w:spacing w:line="400" w:lineRule="exact"/>
        <w:rPr>
          <w:rFonts w:ascii="宋体" w:hAnsi="宋体" w:cs="宋体"/>
          <w:color w:val="auto"/>
          <w:sz w:val="24"/>
          <w:szCs w:val="24"/>
          <w:highlight w:val="none"/>
        </w:rPr>
      </w:pPr>
    </w:p>
    <w:p w14:paraId="2C670C35">
      <w:pPr>
        <w:adjustRightInd w:val="0"/>
        <w:snapToGrid w:val="0"/>
        <w:spacing w:line="400" w:lineRule="exact"/>
        <w:rPr>
          <w:rFonts w:ascii="宋体" w:hAnsi="宋体" w:cs="宋体"/>
          <w:color w:val="auto"/>
          <w:sz w:val="24"/>
          <w:szCs w:val="24"/>
          <w:highlight w:val="none"/>
        </w:rPr>
      </w:pPr>
    </w:p>
    <w:p w14:paraId="2569D6B2">
      <w:pPr>
        <w:adjustRightInd w:val="0"/>
        <w:snapToGrid w:val="0"/>
        <w:spacing w:line="400" w:lineRule="exact"/>
        <w:rPr>
          <w:rFonts w:ascii="宋体" w:hAnsi="宋体" w:cs="宋体"/>
          <w:color w:val="auto"/>
          <w:sz w:val="24"/>
          <w:szCs w:val="24"/>
          <w:highlight w:val="none"/>
        </w:rPr>
      </w:pPr>
    </w:p>
    <w:p w14:paraId="52839C9D">
      <w:pPr>
        <w:adjustRightInd w:val="0"/>
        <w:snapToGrid w:val="0"/>
        <w:spacing w:line="400" w:lineRule="exact"/>
        <w:rPr>
          <w:rFonts w:ascii="宋体" w:hAnsi="宋体" w:cs="宋体"/>
          <w:color w:val="auto"/>
          <w:sz w:val="24"/>
          <w:szCs w:val="24"/>
          <w:highlight w:val="none"/>
        </w:rPr>
      </w:pPr>
    </w:p>
    <w:p w14:paraId="6FDAA651">
      <w:pPr>
        <w:adjustRightInd w:val="0"/>
        <w:snapToGrid w:val="0"/>
        <w:spacing w:line="400" w:lineRule="exact"/>
        <w:rPr>
          <w:rFonts w:ascii="宋体" w:hAnsi="宋体" w:cs="宋体"/>
          <w:color w:val="auto"/>
          <w:sz w:val="24"/>
          <w:szCs w:val="24"/>
          <w:highlight w:val="none"/>
        </w:rPr>
      </w:pPr>
    </w:p>
    <w:p w14:paraId="63D2A0BF">
      <w:pPr>
        <w:adjustRightInd w:val="0"/>
        <w:snapToGrid w:val="0"/>
        <w:spacing w:line="400" w:lineRule="exact"/>
        <w:rPr>
          <w:rFonts w:ascii="宋体" w:hAnsi="宋体" w:cs="宋体"/>
          <w:color w:val="auto"/>
          <w:sz w:val="24"/>
          <w:szCs w:val="24"/>
          <w:highlight w:val="none"/>
        </w:rPr>
      </w:pPr>
    </w:p>
    <w:p w14:paraId="1AFDEF09">
      <w:pPr>
        <w:adjustRightInd w:val="0"/>
        <w:snapToGrid w:val="0"/>
        <w:spacing w:line="400" w:lineRule="exact"/>
        <w:rPr>
          <w:rFonts w:ascii="宋体" w:hAnsi="宋体" w:cs="宋体"/>
          <w:color w:val="auto"/>
          <w:sz w:val="24"/>
          <w:szCs w:val="24"/>
          <w:highlight w:val="none"/>
        </w:rPr>
      </w:pPr>
    </w:p>
    <w:p w14:paraId="6CE64906">
      <w:pPr>
        <w:adjustRightInd w:val="0"/>
        <w:snapToGrid w:val="0"/>
        <w:spacing w:line="400" w:lineRule="exact"/>
        <w:rPr>
          <w:rFonts w:ascii="宋体" w:hAnsi="宋体" w:cs="宋体"/>
          <w:color w:val="auto"/>
          <w:sz w:val="24"/>
          <w:szCs w:val="24"/>
          <w:highlight w:val="none"/>
        </w:rPr>
      </w:pPr>
    </w:p>
    <w:p w14:paraId="7E54FD1F">
      <w:pPr>
        <w:adjustRightInd w:val="0"/>
        <w:snapToGrid w:val="0"/>
        <w:spacing w:line="400" w:lineRule="exact"/>
        <w:rPr>
          <w:rFonts w:ascii="宋体" w:hAnsi="宋体" w:cs="宋体"/>
          <w:color w:val="auto"/>
          <w:sz w:val="24"/>
          <w:szCs w:val="24"/>
          <w:highlight w:val="none"/>
        </w:rPr>
      </w:pPr>
    </w:p>
    <w:p w14:paraId="7FDEDAE4">
      <w:pPr>
        <w:adjustRightInd w:val="0"/>
        <w:snapToGrid w:val="0"/>
        <w:spacing w:line="400" w:lineRule="exact"/>
        <w:rPr>
          <w:rFonts w:ascii="宋体" w:hAnsi="宋体" w:cs="宋体"/>
          <w:color w:val="auto"/>
          <w:sz w:val="24"/>
          <w:szCs w:val="24"/>
          <w:highlight w:val="none"/>
        </w:rPr>
      </w:pPr>
    </w:p>
    <w:p w14:paraId="41C21945">
      <w:pPr>
        <w:adjustRightInd w:val="0"/>
        <w:snapToGrid w:val="0"/>
        <w:spacing w:line="400" w:lineRule="exact"/>
        <w:rPr>
          <w:rFonts w:ascii="宋体" w:hAnsi="宋体" w:cs="宋体"/>
          <w:color w:val="auto"/>
          <w:sz w:val="24"/>
          <w:szCs w:val="24"/>
          <w:highlight w:val="none"/>
        </w:rPr>
      </w:pPr>
    </w:p>
    <w:p w14:paraId="397B5828">
      <w:pPr>
        <w:adjustRightInd w:val="0"/>
        <w:snapToGrid w:val="0"/>
        <w:spacing w:line="400" w:lineRule="exact"/>
        <w:rPr>
          <w:rFonts w:ascii="宋体" w:hAnsi="宋体" w:cs="宋体"/>
          <w:color w:val="auto"/>
          <w:sz w:val="24"/>
          <w:szCs w:val="24"/>
          <w:highlight w:val="none"/>
        </w:rPr>
      </w:pPr>
    </w:p>
    <w:p w14:paraId="6E3EBFFC">
      <w:pPr>
        <w:adjustRightInd w:val="0"/>
        <w:snapToGrid w:val="0"/>
        <w:spacing w:line="400" w:lineRule="exact"/>
        <w:rPr>
          <w:rFonts w:ascii="宋体" w:hAnsi="宋体" w:cs="宋体"/>
          <w:color w:val="auto"/>
          <w:sz w:val="24"/>
          <w:szCs w:val="24"/>
          <w:highlight w:val="none"/>
        </w:rPr>
      </w:pPr>
    </w:p>
    <w:bookmarkEnd w:id="140"/>
    <w:bookmarkEnd w:id="141"/>
    <w:bookmarkEnd w:id="142"/>
    <w:p w14:paraId="36742339">
      <w:pPr>
        <w:pStyle w:val="5"/>
        <w:tabs>
          <w:tab w:val="left" w:pos="540"/>
        </w:tabs>
        <w:adjustRightInd w:val="0"/>
        <w:snapToGrid w:val="0"/>
        <w:spacing w:before="0" w:after="0" w:line="360" w:lineRule="auto"/>
        <w:jc w:val="center"/>
        <w:rPr>
          <w:rFonts w:ascii="宋体" w:hAnsi="宋体" w:eastAsia="宋体" w:cs="宋体"/>
          <w:color w:val="auto"/>
          <w:sz w:val="24"/>
          <w:szCs w:val="24"/>
          <w:highlight w:val="none"/>
        </w:rPr>
      </w:pPr>
      <w:bookmarkStart w:id="152" w:name="_Toc30161"/>
      <w:bookmarkStart w:id="153" w:name="_Toc22360"/>
      <w:bookmarkStart w:id="154" w:name="_Toc24944"/>
      <w:bookmarkStart w:id="155" w:name="_Toc6978"/>
      <w:bookmarkStart w:id="156" w:name="_Toc14815"/>
      <w:bookmarkStart w:id="157" w:name="_Toc10537"/>
      <w:bookmarkStart w:id="158" w:name="_Toc12687"/>
      <w:bookmarkStart w:id="159" w:name="_Toc16067"/>
      <w:bookmarkStart w:id="160" w:name="_Toc23651"/>
      <w:bookmarkStart w:id="161" w:name="_Toc14960"/>
      <w:bookmarkStart w:id="162" w:name="_Toc25313"/>
      <w:bookmarkStart w:id="163" w:name="_Toc13880"/>
      <w:r>
        <w:rPr>
          <w:rFonts w:hint="eastAsia" w:ascii="宋体" w:hAnsi="宋体" w:eastAsia="宋体" w:cs="宋体"/>
          <w:color w:val="auto"/>
          <w:sz w:val="24"/>
          <w:szCs w:val="24"/>
          <w:highlight w:val="none"/>
        </w:rPr>
        <w:t>一、资格文件</w:t>
      </w:r>
      <w:bookmarkEnd w:id="152"/>
      <w:bookmarkEnd w:id="153"/>
      <w:bookmarkEnd w:id="154"/>
      <w:bookmarkEnd w:id="155"/>
      <w:bookmarkEnd w:id="156"/>
      <w:bookmarkEnd w:id="157"/>
    </w:p>
    <w:bookmarkEnd w:id="158"/>
    <w:bookmarkEnd w:id="159"/>
    <w:p w14:paraId="4928F790">
      <w:pPr>
        <w:pStyle w:val="6"/>
        <w:keepNext w:val="0"/>
        <w:keepLines w:val="0"/>
        <w:adjustRightInd w:val="0"/>
        <w:snapToGrid w:val="0"/>
        <w:spacing w:before="0" w:after="0" w:line="360" w:lineRule="auto"/>
        <w:jc w:val="center"/>
        <w:rPr>
          <w:rFonts w:ascii="宋体" w:hAnsi="宋体" w:cs="宋体"/>
          <w:color w:val="auto"/>
          <w:sz w:val="24"/>
          <w:szCs w:val="24"/>
          <w:highlight w:val="none"/>
        </w:rPr>
      </w:pPr>
      <w:bookmarkStart w:id="164" w:name="_Toc32073"/>
      <w:bookmarkStart w:id="165" w:name="_Toc11916"/>
      <w:bookmarkStart w:id="166" w:name="_Toc31100"/>
      <w:bookmarkStart w:id="167" w:name="_Toc16940"/>
      <w:bookmarkStart w:id="168" w:name="_Toc9013"/>
      <w:bookmarkStart w:id="169" w:name="_Toc5330"/>
      <w:bookmarkStart w:id="170" w:name="_Toc32186"/>
      <w:bookmarkStart w:id="171" w:name="_Toc10129"/>
      <w:bookmarkStart w:id="172" w:name="_Toc12121"/>
      <w:bookmarkStart w:id="173" w:name="_Toc29395"/>
      <w:bookmarkStart w:id="174" w:name="_Toc12431"/>
      <w:bookmarkStart w:id="175" w:name="_Toc10358"/>
      <w:bookmarkStart w:id="176" w:name="_Toc21597"/>
      <w:bookmarkStart w:id="177" w:name="_Toc31104"/>
      <w:r>
        <w:rPr>
          <w:rFonts w:hint="eastAsia" w:ascii="宋体" w:hAnsi="宋体" w:cs="宋体"/>
          <w:color w:val="auto"/>
          <w:sz w:val="24"/>
          <w:szCs w:val="24"/>
          <w:highlight w:val="none"/>
        </w:rPr>
        <w:t>（一）满足《中华人民共和国政府采购法》第二十二条规定</w:t>
      </w:r>
      <w:bookmarkEnd w:id="164"/>
      <w:bookmarkEnd w:id="165"/>
      <w:bookmarkEnd w:id="166"/>
      <w:bookmarkEnd w:id="167"/>
      <w:bookmarkEnd w:id="168"/>
    </w:p>
    <w:bookmarkEnd w:id="169"/>
    <w:p w14:paraId="49803DE0">
      <w:pPr>
        <w:pStyle w:val="6"/>
        <w:keepNext w:val="0"/>
        <w:keepLines w:val="0"/>
        <w:tabs>
          <w:tab w:val="left" w:pos="540"/>
        </w:tabs>
        <w:adjustRightInd w:val="0"/>
        <w:snapToGrid w:val="0"/>
        <w:spacing w:before="0" w:after="0" w:line="360" w:lineRule="auto"/>
        <w:jc w:val="center"/>
        <w:rPr>
          <w:color w:val="auto"/>
          <w:sz w:val="24"/>
          <w:szCs w:val="24"/>
          <w:highlight w:val="none"/>
        </w:rPr>
      </w:pPr>
      <w:bookmarkStart w:id="178" w:name="_Toc27675"/>
      <w:bookmarkStart w:id="179" w:name="_Toc5001"/>
      <w:bookmarkStart w:id="180" w:name="_Toc19010"/>
      <w:bookmarkStart w:id="181" w:name="_Toc17503"/>
      <w:bookmarkStart w:id="182" w:name="_Toc27002"/>
      <w:bookmarkStart w:id="183" w:name="_Toc18030"/>
      <w:bookmarkStart w:id="184" w:name="_Toc19478"/>
      <w:bookmarkStart w:id="185" w:name="_Toc1155"/>
      <w:bookmarkStart w:id="186" w:name="_Toc31244"/>
      <w:bookmarkStart w:id="187" w:name="_Toc32320"/>
      <w:bookmarkStart w:id="188" w:name="_Toc10363"/>
      <w:bookmarkStart w:id="189" w:name="_Toc11335"/>
      <w:bookmarkStart w:id="190" w:name="_Toc18485"/>
      <w:bookmarkStart w:id="191" w:name="_Toc18845"/>
      <w:bookmarkStart w:id="192" w:name="_Toc11591"/>
      <w:bookmarkStart w:id="193" w:name="_Toc22804"/>
      <w:bookmarkStart w:id="194" w:name="_Toc19137"/>
      <w:r>
        <w:rPr>
          <w:rFonts w:hint="eastAsia"/>
          <w:color w:val="auto"/>
          <w:sz w:val="24"/>
          <w:szCs w:val="24"/>
          <w:highlight w:val="none"/>
        </w:rPr>
        <w:t>1.</w:t>
      </w:r>
      <w:bookmarkEnd w:id="178"/>
      <w:bookmarkEnd w:id="179"/>
      <w:bookmarkEnd w:id="180"/>
      <w:bookmarkEnd w:id="181"/>
      <w:bookmarkEnd w:id="182"/>
      <w:bookmarkEnd w:id="183"/>
      <w:bookmarkEnd w:id="184"/>
      <w:bookmarkEnd w:id="185"/>
      <w:bookmarkEnd w:id="186"/>
      <w:r>
        <w:rPr>
          <w:rFonts w:hint="eastAsia"/>
          <w:color w:val="auto"/>
          <w:sz w:val="24"/>
          <w:szCs w:val="24"/>
          <w:highlight w:val="none"/>
        </w:rPr>
        <w:t>政府采购供应商信用承诺函</w:t>
      </w:r>
      <w:bookmarkEnd w:id="187"/>
      <w:bookmarkEnd w:id="188"/>
    </w:p>
    <w:p w14:paraId="25E199A7">
      <w:pPr>
        <w:adjustRightInd w:val="0"/>
        <w:snapToGrid w:val="0"/>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单位名称（自然人姓名）：</w:t>
      </w:r>
      <w:r>
        <w:rPr>
          <w:rFonts w:hint="eastAsia" w:cs="宋体"/>
          <w:color w:val="auto"/>
          <w:sz w:val="24"/>
          <w:szCs w:val="24"/>
          <w:highlight w:val="none"/>
          <w:u w:val="single"/>
        </w:rPr>
        <w:t xml:space="preserve">                         </w:t>
      </w:r>
    </w:p>
    <w:p w14:paraId="39963EB1">
      <w:pPr>
        <w:adjustRightInd w:val="0"/>
        <w:snapToGrid w:val="0"/>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统一社会信用代码（身份证号码）：</w:t>
      </w:r>
      <w:r>
        <w:rPr>
          <w:rFonts w:hint="eastAsia" w:cs="宋体"/>
          <w:color w:val="auto"/>
          <w:sz w:val="24"/>
          <w:szCs w:val="24"/>
          <w:highlight w:val="none"/>
          <w:u w:val="single"/>
        </w:rPr>
        <w:t xml:space="preserve">                         </w:t>
      </w:r>
    </w:p>
    <w:p w14:paraId="03AAF77D">
      <w:pPr>
        <w:adjustRightInd w:val="0"/>
        <w:snapToGrid w:val="0"/>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法定代表人（负责人）：</w:t>
      </w:r>
      <w:r>
        <w:rPr>
          <w:rFonts w:hint="eastAsia" w:cs="宋体"/>
          <w:color w:val="auto"/>
          <w:sz w:val="24"/>
          <w:szCs w:val="24"/>
          <w:highlight w:val="none"/>
          <w:u w:val="single"/>
        </w:rPr>
        <w:t xml:space="preserve">                         </w:t>
      </w:r>
    </w:p>
    <w:p w14:paraId="4D8E450B">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 xml:space="preserve">我单位（本人）自愿参加本次政府采购活动，严格遵守《中华人民共和国政府采购法》及相关法律法规，坚守公开、公平、公正和诚实信用等原则，依法诚信经营，并郑重承诺：    </w:t>
      </w:r>
    </w:p>
    <w:p w14:paraId="72E1BFA7">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一、我单位（本人）符合《中华人民共和国政府采购法》第二十二条规定：</w:t>
      </w:r>
    </w:p>
    <w:p w14:paraId="3FAD9C29">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（一）具有独立承担民事责任的能力;</w:t>
      </w:r>
    </w:p>
    <w:p w14:paraId="32A2C121">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（二）具有良好的商业信誉和健全的财务会计制度;</w:t>
      </w:r>
    </w:p>
    <w:p w14:paraId="5AB50114">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（三）具有履行合同所必需的设备和专业技术能力;</w:t>
      </w:r>
    </w:p>
    <w:p w14:paraId="3F766D51">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（四）有依法缴纳税收和社会保障资金的良好记录;</w:t>
      </w:r>
    </w:p>
    <w:p w14:paraId="1FCE30E8">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（五）参加政府采购活动前三年内，在经营活动中没有重大违法记录;</w:t>
      </w:r>
    </w:p>
    <w:p w14:paraId="10A7395A">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（六）符合法律、行政法规规定的其他条件。</w:t>
      </w:r>
    </w:p>
    <w:p w14:paraId="136BFE8C">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二、我单位（本人）未被列入严重违法失信名单、失信被执行人名单、重大税收违法案件当事人名单、政府采购严重违法失信行为记录名单。</w:t>
      </w:r>
    </w:p>
    <w:p w14:paraId="00B5A3E9">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三、如果本公司（本人）有幸中标（成交），在合同签订之前，采购单位有权要求本公司（本人）提供资格证明材料原件进行核验。</w:t>
      </w:r>
    </w:p>
    <w:p w14:paraId="3EE1C546">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四、我单位（本人）保证上述承诺事项的真实性。如有弄虚作假或其他违法违规行为，自愿按照规定将违背承诺行为作为失信行为记录到社会信用信息平台，并视同为“提供虚假材料谋取中标、成交”，按照《政府采购法》第七十七、七十九条规定，处以采购金额千分之五以上千分之十以下的罚款，列入不良行为记录名单，在一至三年内禁止参加政府采购活动，有违法所得的，并处没收违法所得，情节严重的，由市场监管部门吊销营业执照；构成犯罪的，依法追究刑事责任；给他人造成损失的，并应依照有关民事法律规定承担民事责任。</w:t>
      </w:r>
    </w:p>
    <w:p w14:paraId="67223D99">
      <w:pPr>
        <w:adjustRightInd w:val="0"/>
        <w:snapToGrid w:val="0"/>
        <w:spacing w:line="360" w:lineRule="auto"/>
        <w:ind w:firstLine="480" w:firstLineChars="200"/>
        <w:rPr>
          <w:rFonts w:ascii="宋体" w:hAnsi="宋体" w:cs="宋体"/>
          <w:color w:val="auto"/>
          <w:sz w:val="24"/>
          <w:szCs w:val="24"/>
          <w:highlight w:val="none"/>
        </w:rPr>
      </w:pPr>
    </w:p>
    <w:p w14:paraId="3BAD13EF">
      <w:pPr>
        <w:adjustRightInd w:val="0"/>
        <w:snapToGrid w:val="0"/>
        <w:spacing w:line="360" w:lineRule="auto"/>
        <w:ind w:firstLine="480" w:firstLineChars="200"/>
        <w:rPr>
          <w:rFonts w:cs="宋体"/>
          <w:color w:val="auto"/>
          <w:sz w:val="24"/>
          <w:szCs w:val="24"/>
          <w:highlight w:val="none"/>
          <w:u w:val="single"/>
        </w:rPr>
      </w:pPr>
      <w:r>
        <w:rPr>
          <w:rFonts w:hint="eastAsia" w:ascii="宋体" w:hAnsi="宋体" w:cs="宋体"/>
          <w:color w:val="auto"/>
          <w:sz w:val="24"/>
          <w:szCs w:val="24"/>
          <w:highlight w:val="none"/>
        </w:rPr>
        <w:t>供应商（印章）：</w:t>
      </w:r>
      <w:r>
        <w:rPr>
          <w:rFonts w:hint="eastAsia" w:cs="宋体"/>
          <w:color w:val="auto"/>
          <w:sz w:val="24"/>
          <w:szCs w:val="24"/>
          <w:highlight w:val="none"/>
          <w:u w:val="single"/>
        </w:rPr>
        <w:t xml:space="preserve">                   </w:t>
      </w:r>
    </w:p>
    <w:p w14:paraId="66B456C6">
      <w:pPr>
        <w:adjustRightInd w:val="0"/>
        <w:snapToGrid w:val="0"/>
        <w:spacing w:line="360" w:lineRule="auto"/>
        <w:ind w:firstLine="480" w:firstLineChars="200"/>
        <w:rPr>
          <w:rFonts w:cs="宋体"/>
          <w:color w:val="auto"/>
          <w:sz w:val="24"/>
          <w:szCs w:val="24"/>
          <w:highlight w:val="none"/>
          <w:u w:val="single"/>
        </w:rPr>
      </w:pPr>
      <w:r>
        <w:rPr>
          <w:rFonts w:hint="eastAsia" w:ascii="宋体" w:hAnsi="宋体" w:cs="宋体"/>
          <w:color w:val="auto"/>
          <w:sz w:val="24"/>
          <w:szCs w:val="24"/>
          <w:highlight w:val="none"/>
        </w:rPr>
        <w:t>法定代表人、负责人、本人、或授权代表（签字或印章）：</w:t>
      </w:r>
      <w:r>
        <w:rPr>
          <w:rFonts w:hint="eastAsia" w:cs="宋体"/>
          <w:color w:val="auto"/>
          <w:sz w:val="24"/>
          <w:szCs w:val="24"/>
          <w:highlight w:val="none"/>
          <w:u w:val="single"/>
        </w:rPr>
        <w:t xml:space="preserve">                   </w:t>
      </w:r>
    </w:p>
    <w:p w14:paraId="6F1B246B">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日期：</w:t>
      </w:r>
      <w:r>
        <w:rPr>
          <w:rFonts w:hint="eastAsia" w:cs="宋体"/>
          <w:color w:val="auto"/>
          <w:sz w:val="24"/>
          <w:szCs w:val="24"/>
          <w:highlight w:val="none"/>
          <w:u w:val="single"/>
        </w:rPr>
        <w:t xml:space="preserve">    </w:t>
      </w:r>
      <w:r>
        <w:rPr>
          <w:rFonts w:hint="eastAsia" w:ascii="宋体" w:hAnsi="宋体" w:cs="宋体"/>
          <w:color w:val="auto"/>
          <w:sz w:val="24"/>
          <w:szCs w:val="24"/>
          <w:highlight w:val="none"/>
        </w:rPr>
        <w:t>年</w:t>
      </w:r>
      <w:r>
        <w:rPr>
          <w:rFonts w:hint="eastAsia" w:cs="宋体"/>
          <w:color w:val="auto"/>
          <w:sz w:val="24"/>
          <w:szCs w:val="24"/>
          <w:highlight w:val="none"/>
          <w:u w:val="single"/>
        </w:rPr>
        <w:t xml:space="preserve">    </w:t>
      </w:r>
      <w:r>
        <w:rPr>
          <w:rFonts w:hint="eastAsia" w:ascii="宋体" w:hAnsi="宋体" w:cs="宋体"/>
          <w:color w:val="auto"/>
          <w:sz w:val="24"/>
          <w:szCs w:val="24"/>
          <w:highlight w:val="none"/>
        </w:rPr>
        <w:t>月</w:t>
      </w:r>
      <w:r>
        <w:rPr>
          <w:rFonts w:hint="eastAsia" w:cs="宋体"/>
          <w:color w:val="auto"/>
          <w:sz w:val="24"/>
          <w:szCs w:val="24"/>
          <w:highlight w:val="none"/>
          <w:u w:val="single"/>
        </w:rPr>
        <w:t xml:space="preserve">    </w:t>
      </w:r>
      <w:r>
        <w:rPr>
          <w:rFonts w:hint="eastAsia" w:ascii="宋体" w:hAnsi="宋体" w:cs="宋体"/>
          <w:color w:val="auto"/>
          <w:sz w:val="24"/>
          <w:szCs w:val="24"/>
          <w:highlight w:val="none"/>
        </w:rPr>
        <w:t>日</w:t>
      </w:r>
    </w:p>
    <w:p w14:paraId="420662F7">
      <w:pPr>
        <w:adjustRightInd w:val="0"/>
        <w:snapToGrid w:val="0"/>
        <w:spacing w:line="360" w:lineRule="auto"/>
        <w:ind w:firstLine="482" w:firstLineChars="200"/>
        <w:rPr>
          <w:rFonts w:ascii="宋体" w:hAnsi="宋体" w:cs="宋体"/>
          <w:b/>
          <w:bCs/>
          <w:color w:val="auto"/>
          <w:sz w:val="24"/>
          <w:szCs w:val="24"/>
          <w:highlight w:val="none"/>
        </w:rPr>
      </w:pPr>
    </w:p>
    <w:p w14:paraId="36F6CCE4">
      <w:pPr>
        <w:adjustRightInd w:val="0"/>
        <w:snapToGrid w:val="0"/>
        <w:spacing w:line="360" w:lineRule="auto"/>
        <w:ind w:firstLine="482" w:firstLineChars="200"/>
        <w:rPr>
          <w:rFonts w:ascii="宋体" w:hAnsi="宋体" w:cs="宋体"/>
          <w:color w:val="auto"/>
          <w:sz w:val="24"/>
          <w:szCs w:val="24"/>
          <w:highlight w:val="none"/>
        </w:rPr>
      </w:pPr>
      <w:r>
        <w:rPr>
          <w:rFonts w:hint="eastAsia" w:ascii="宋体" w:hAnsi="宋体" w:cs="宋体"/>
          <w:b/>
          <w:bCs/>
          <w:color w:val="auto"/>
          <w:sz w:val="24"/>
          <w:szCs w:val="24"/>
          <w:highlight w:val="none"/>
        </w:rPr>
        <w:t>备注：没有提供此项声明函的，视为未实质性响应采购文件要求，将按无效响应处理。</w:t>
      </w:r>
    </w:p>
    <w:p w14:paraId="0162996C">
      <w:pPr>
        <w:pStyle w:val="6"/>
        <w:keepNext w:val="0"/>
        <w:keepLines w:val="0"/>
        <w:tabs>
          <w:tab w:val="left" w:pos="540"/>
        </w:tabs>
        <w:adjustRightInd w:val="0"/>
        <w:snapToGrid w:val="0"/>
        <w:spacing w:line="360" w:lineRule="auto"/>
        <w:jc w:val="center"/>
        <w:rPr>
          <w:color w:val="auto"/>
          <w:sz w:val="24"/>
          <w:szCs w:val="24"/>
          <w:highlight w:val="none"/>
        </w:rPr>
      </w:pPr>
      <w:bookmarkStart w:id="195" w:name="_Toc6909"/>
      <w:r>
        <w:rPr>
          <w:rFonts w:hint="eastAsia"/>
          <w:color w:val="auto"/>
          <w:sz w:val="24"/>
          <w:szCs w:val="24"/>
          <w:highlight w:val="none"/>
        </w:rPr>
        <w:t>2.法定代表人身份证明或授权委托书</w:t>
      </w:r>
      <w:bookmarkEnd w:id="189"/>
      <w:bookmarkEnd w:id="190"/>
      <w:bookmarkEnd w:id="195"/>
    </w:p>
    <w:p w14:paraId="735CA951">
      <w:pPr>
        <w:adjustRightInd w:val="0"/>
        <w:snapToGrid w:val="0"/>
        <w:spacing w:line="360" w:lineRule="auto"/>
        <w:jc w:val="center"/>
        <w:rPr>
          <w:b/>
          <w:bCs/>
          <w:color w:val="auto"/>
          <w:sz w:val="24"/>
          <w:szCs w:val="24"/>
          <w:highlight w:val="none"/>
        </w:rPr>
      </w:pPr>
      <w:r>
        <w:rPr>
          <w:rFonts w:hint="eastAsia"/>
          <w:b/>
          <w:bCs/>
          <w:color w:val="auto"/>
          <w:sz w:val="24"/>
          <w:szCs w:val="24"/>
          <w:highlight w:val="none"/>
        </w:rPr>
        <w:t>法定代表人身份证明</w:t>
      </w:r>
    </w:p>
    <w:p w14:paraId="4154A2F5">
      <w:pPr>
        <w:adjustRightInd w:val="0"/>
        <w:snapToGrid w:val="0"/>
        <w:spacing w:line="360" w:lineRule="auto"/>
        <w:ind w:firstLine="480" w:firstLineChars="200"/>
        <w:rPr>
          <w:rFonts w:cs="宋体"/>
          <w:color w:val="auto"/>
          <w:sz w:val="24"/>
          <w:szCs w:val="24"/>
          <w:highlight w:val="none"/>
        </w:rPr>
      </w:pPr>
      <w:r>
        <w:rPr>
          <w:rFonts w:hint="eastAsia" w:cs="宋体"/>
          <w:color w:val="auto"/>
          <w:sz w:val="24"/>
          <w:szCs w:val="24"/>
          <w:highlight w:val="none"/>
        </w:rPr>
        <w:t>企业名称：</w:t>
      </w:r>
      <w:r>
        <w:rPr>
          <w:rFonts w:hint="eastAsia" w:cs="宋体"/>
          <w:color w:val="auto"/>
          <w:sz w:val="24"/>
          <w:szCs w:val="24"/>
          <w:highlight w:val="none"/>
          <w:u w:val="single"/>
        </w:rPr>
        <w:t xml:space="preserve">                                                  </w:t>
      </w:r>
      <w:r>
        <w:rPr>
          <w:rFonts w:hint="eastAsia" w:cs="宋体"/>
          <w:color w:val="auto"/>
          <w:sz w:val="24"/>
          <w:szCs w:val="24"/>
          <w:highlight w:val="none"/>
        </w:rPr>
        <w:t xml:space="preserve"> </w:t>
      </w:r>
    </w:p>
    <w:p w14:paraId="125EEAB0">
      <w:pPr>
        <w:adjustRightInd w:val="0"/>
        <w:snapToGrid w:val="0"/>
        <w:spacing w:line="360" w:lineRule="auto"/>
        <w:ind w:firstLine="480" w:firstLineChars="200"/>
        <w:rPr>
          <w:rFonts w:cs="宋体"/>
          <w:color w:val="auto"/>
          <w:sz w:val="24"/>
          <w:szCs w:val="24"/>
          <w:highlight w:val="none"/>
        </w:rPr>
      </w:pPr>
      <w:r>
        <w:rPr>
          <w:rFonts w:hint="eastAsia" w:cs="宋体"/>
          <w:color w:val="auto"/>
          <w:sz w:val="24"/>
          <w:szCs w:val="24"/>
          <w:highlight w:val="none"/>
        </w:rPr>
        <w:t>企业类型：</w:t>
      </w:r>
      <w:r>
        <w:rPr>
          <w:rFonts w:hint="eastAsia" w:cs="宋体"/>
          <w:color w:val="auto"/>
          <w:sz w:val="24"/>
          <w:szCs w:val="24"/>
          <w:highlight w:val="none"/>
          <w:u w:val="single"/>
        </w:rPr>
        <w:t xml:space="preserve">                                                  </w:t>
      </w:r>
      <w:r>
        <w:rPr>
          <w:rFonts w:hint="eastAsia" w:cs="宋体"/>
          <w:color w:val="auto"/>
          <w:sz w:val="24"/>
          <w:szCs w:val="24"/>
          <w:highlight w:val="none"/>
        </w:rPr>
        <w:t xml:space="preserve"> </w:t>
      </w:r>
    </w:p>
    <w:p w14:paraId="2D60B8BA">
      <w:pPr>
        <w:adjustRightInd w:val="0"/>
        <w:snapToGrid w:val="0"/>
        <w:spacing w:line="360" w:lineRule="auto"/>
        <w:ind w:firstLine="480" w:firstLineChars="200"/>
        <w:rPr>
          <w:rFonts w:cs="宋体"/>
          <w:color w:val="auto"/>
          <w:sz w:val="24"/>
          <w:szCs w:val="24"/>
          <w:highlight w:val="none"/>
        </w:rPr>
      </w:pPr>
      <w:r>
        <w:rPr>
          <w:rFonts w:hint="eastAsia" w:cs="宋体"/>
          <w:color w:val="auto"/>
          <w:sz w:val="24"/>
          <w:szCs w:val="24"/>
          <w:highlight w:val="none"/>
        </w:rPr>
        <w:t>地    址：</w:t>
      </w:r>
      <w:r>
        <w:rPr>
          <w:rFonts w:hint="eastAsia" w:cs="宋体"/>
          <w:color w:val="auto"/>
          <w:sz w:val="24"/>
          <w:szCs w:val="24"/>
          <w:highlight w:val="none"/>
          <w:u w:val="single"/>
        </w:rPr>
        <w:t xml:space="preserve">                                                  </w:t>
      </w:r>
      <w:r>
        <w:rPr>
          <w:rFonts w:hint="eastAsia" w:cs="宋体"/>
          <w:color w:val="auto"/>
          <w:sz w:val="24"/>
          <w:szCs w:val="24"/>
          <w:highlight w:val="none"/>
        </w:rPr>
        <w:t xml:space="preserve"> </w:t>
      </w:r>
    </w:p>
    <w:p w14:paraId="4B493137">
      <w:pPr>
        <w:adjustRightInd w:val="0"/>
        <w:snapToGrid w:val="0"/>
        <w:spacing w:line="360" w:lineRule="auto"/>
        <w:ind w:firstLine="480" w:firstLineChars="200"/>
        <w:rPr>
          <w:rFonts w:cs="宋体"/>
          <w:color w:val="auto"/>
          <w:sz w:val="24"/>
          <w:szCs w:val="24"/>
          <w:highlight w:val="none"/>
        </w:rPr>
      </w:pPr>
      <w:r>
        <w:rPr>
          <w:rFonts w:hint="eastAsia" w:cs="宋体"/>
          <w:color w:val="auto"/>
          <w:sz w:val="24"/>
          <w:szCs w:val="24"/>
          <w:highlight w:val="none"/>
        </w:rPr>
        <w:t>成立时间：</w:t>
      </w:r>
      <w:r>
        <w:rPr>
          <w:rFonts w:hint="eastAsia" w:cs="宋体"/>
          <w:color w:val="auto"/>
          <w:sz w:val="24"/>
          <w:szCs w:val="24"/>
          <w:highlight w:val="none"/>
          <w:u w:val="single"/>
        </w:rPr>
        <w:t xml:space="preserve">                                                  </w:t>
      </w:r>
      <w:r>
        <w:rPr>
          <w:rFonts w:hint="eastAsia" w:cs="宋体"/>
          <w:color w:val="auto"/>
          <w:sz w:val="24"/>
          <w:szCs w:val="24"/>
          <w:highlight w:val="none"/>
        </w:rPr>
        <w:t xml:space="preserve"> </w:t>
      </w:r>
    </w:p>
    <w:p w14:paraId="50B5B0E3">
      <w:pPr>
        <w:adjustRightInd w:val="0"/>
        <w:snapToGrid w:val="0"/>
        <w:spacing w:line="360" w:lineRule="auto"/>
        <w:ind w:firstLine="480" w:firstLineChars="200"/>
        <w:rPr>
          <w:rFonts w:cs="宋体"/>
          <w:color w:val="auto"/>
          <w:sz w:val="24"/>
          <w:szCs w:val="24"/>
          <w:highlight w:val="none"/>
        </w:rPr>
      </w:pPr>
      <w:r>
        <w:rPr>
          <w:rFonts w:hint="eastAsia" w:cs="宋体"/>
          <w:color w:val="auto"/>
          <w:sz w:val="24"/>
          <w:szCs w:val="24"/>
          <w:highlight w:val="none"/>
        </w:rPr>
        <w:t>营业期限：</w:t>
      </w:r>
      <w:r>
        <w:rPr>
          <w:rFonts w:hint="eastAsia" w:cs="宋体"/>
          <w:color w:val="auto"/>
          <w:sz w:val="24"/>
          <w:szCs w:val="24"/>
          <w:highlight w:val="none"/>
          <w:u w:val="single"/>
        </w:rPr>
        <w:t xml:space="preserve">                                                  </w:t>
      </w:r>
      <w:r>
        <w:rPr>
          <w:rFonts w:hint="eastAsia" w:cs="宋体"/>
          <w:color w:val="auto"/>
          <w:sz w:val="24"/>
          <w:szCs w:val="24"/>
          <w:highlight w:val="none"/>
        </w:rPr>
        <w:t xml:space="preserve"> </w:t>
      </w:r>
    </w:p>
    <w:p w14:paraId="1D52C133">
      <w:pPr>
        <w:adjustRightInd w:val="0"/>
        <w:snapToGrid w:val="0"/>
        <w:spacing w:line="360" w:lineRule="auto"/>
        <w:ind w:firstLine="480" w:firstLineChars="200"/>
        <w:rPr>
          <w:rFonts w:cs="宋体"/>
          <w:color w:val="auto"/>
          <w:sz w:val="24"/>
          <w:szCs w:val="24"/>
          <w:highlight w:val="none"/>
        </w:rPr>
      </w:pPr>
      <w:r>
        <w:rPr>
          <w:rFonts w:hint="eastAsia" w:cs="宋体"/>
          <w:color w:val="auto"/>
          <w:sz w:val="24"/>
          <w:szCs w:val="24"/>
          <w:highlight w:val="none"/>
        </w:rPr>
        <w:t>姓名：</w:t>
      </w:r>
      <w:r>
        <w:rPr>
          <w:rFonts w:hint="eastAsia" w:cs="宋体"/>
          <w:color w:val="auto"/>
          <w:sz w:val="24"/>
          <w:szCs w:val="24"/>
          <w:highlight w:val="none"/>
          <w:u w:val="single"/>
        </w:rPr>
        <w:t xml:space="preserve">                  </w:t>
      </w:r>
      <w:r>
        <w:rPr>
          <w:rFonts w:hint="eastAsia" w:cs="宋体"/>
          <w:color w:val="auto"/>
          <w:sz w:val="24"/>
          <w:szCs w:val="24"/>
          <w:highlight w:val="none"/>
        </w:rPr>
        <w:t>性别：</w:t>
      </w:r>
      <w:r>
        <w:rPr>
          <w:rFonts w:hint="eastAsia" w:cs="宋体"/>
          <w:color w:val="auto"/>
          <w:sz w:val="24"/>
          <w:szCs w:val="24"/>
          <w:highlight w:val="none"/>
          <w:u w:val="single"/>
        </w:rPr>
        <w:t xml:space="preserve">            </w:t>
      </w:r>
      <w:r>
        <w:rPr>
          <w:rFonts w:hint="eastAsia" w:cs="宋体"/>
          <w:color w:val="auto"/>
          <w:sz w:val="24"/>
          <w:szCs w:val="24"/>
          <w:highlight w:val="none"/>
        </w:rPr>
        <w:t>年龄：</w:t>
      </w:r>
      <w:r>
        <w:rPr>
          <w:rFonts w:hint="eastAsia" w:cs="宋体"/>
          <w:color w:val="auto"/>
          <w:sz w:val="24"/>
          <w:szCs w:val="24"/>
          <w:highlight w:val="none"/>
          <w:u w:val="single"/>
        </w:rPr>
        <w:t xml:space="preserve">            </w:t>
      </w:r>
    </w:p>
    <w:p w14:paraId="7A2C84CD">
      <w:pPr>
        <w:adjustRightInd w:val="0"/>
        <w:snapToGrid w:val="0"/>
        <w:spacing w:line="360" w:lineRule="auto"/>
        <w:ind w:firstLine="480" w:firstLineChars="200"/>
        <w:rPr>
          <w:rFonts w:cs="宋体"/>
          <w:color w:val="auto"/>
          <w:sz w:val="24"/>
          <w:szCs w:val="24"/>
          <w:highlight w:val="none"/>
        </w:rPr>
      </w:pPr>
      <w:r>
        <w:rPr>
          <w:rFonts w:hint="eastAsia" w:cs="宋体"/>
          <w:color w:val="auto"/>
          <w:sz w:val="24"/>
          <w:szCs w:val="24"/>
          <w:highlight w:val="none"/>
        </w:rPr>
        <w:t>职务：</w:t>
      </w:r>
      <w:r>
        <w:rPr>
          <w:rFonts w:hint="eastAsia" w:cs="宋体"/>
          <w:color w:val="auto"/>
          <w:sz w:val="24"/>
          <w:szCs w:val="24"/>
          <w:highlight w:val="none"/>
          <w:u w:val="single"/>
        </w:rPr>
        <w:t xml:space="preserve">                  </w:t>
      </w:r>
      <w:r>
        <w:rPr>
          <w:rFonts w:hint="eastAsia" w:cs="宋体"/>
          <w:color w:val="auto"/>
          <w:sz w:val="24"/>
          <w:szCs w:val="24"/>
          <w:highlight w:val="none"/>
        </w:rPr>
        <w:t>系</w:t>
      </w:r>
      <w:r>
        <w:rPr>
          <w:rFonts w:hint="eastAsia" w:cs="宋体"/>
          <w:color w:val="auto"/>
          <w:sz w:val="24"/>
          <w:szCs w:val="24"/>
          <w:highlight w:val="none"/>
          <w:u w:val="single"/>
        </w:rPr>
        <w:t xml:space="preserve">  </w:t>
      </w:r>
      <w:r>
        <w:rPr>
          <w:rFonts w:hint="eastAsia" w:cs="宋体"/>
          <w:i/>
          <w:iCs/>
          <w:color w:val="auto"/>
          <w:sz w:val="24"/>
          <w:szCs w:val="24"/>
          <w:highlight w:val="none"/>
          <w:u w:val="single"/>
        </w:rPr>
        <w:t>（供应商名称）</w:t>
      </w:r>
      <w:r>
        <w:rPr>
          <w:rFonts w:hint="eastAsia" w:cs="宋体"/>
          <w:color w:val="auto"/>
          <w:sz w:val="24"/>
          <w:szCs w:val="24"/>
          <w:highlight w:val="none"/>
          <w:u w:val="single"/>
        </w:rPr>
        <w:t xml:space="preserve">  </w:t>
      </w:r>
      <w:r>
        <w:rPr>
          <w:rFonts w:hint="eastAsia" w:cs="宋体"/>
          <w:color w:val="auto"/>
          <w:sz w:val="24"/>
          <w:szCs w:val="24"/>
          <w:highlight w:val="none"/>
        </w:rPr>
        <w:t>的法定代表人。</w:t>
      </w:r>
    </w:p>
    <w:p w14:paraId="5C1EB433">
      <w:pPr>
        <w:adjustRightInd w:val="0"/>
        <w:snapToGrid w:val="0"/>
        <w:spacing w:line="360" w:lineRule="auto"/>
        <w:ind w:firstLine="480"/>
        <w:rPr>
          <w:rFonts w:cs="宋体"/>
          <w:color w:val="auto"/>
          <w:sz w:val="24"/>
          <w:szCs w:val="24"/>
          <w:highlight w:val="none"/>
        </w:rPr>
      </w:pPr>
      <w:r>
        <w:rPr>
          <w:rFonts w:hint="eastAsia" w:cs="宋体"/>
          <w:color w:val="auto"/>
          <w:sz w:val="24"/>
          <w:szCs w:val="24"/>
          <w:highlight w:val="none"/>
        </w:rPr>
        <w:t>特此证明。</w:t>
      </w:r>
    </w:p>
    <w:p w14:paraId="5747D7E4">
      <w:pPr>
        <w:adjustRightInd w:val="0"/>
        <w:snapToGrid w:val="0"/>
        <w:spacing w:line="360" w:lineRule="auto"/>
        <w:ind w:firstLine="480"/>
        <w:rPr>
          <w:rFonts w:cs="宋体"/>
          <w:color w:val="auto"/>
          <w:sz w:val="24"/>
          <w:szCs w:val="24"/>
          <w:highlight w:val="none"/>
        </w:rPr>
      </w:pPr>
      <w:r>
        <w:rPr>
          <w:rFonts w:hint="eastAsia" w:cs="宋体"/>
          <w:color w:val="auto"/>
          <w:sz w:val="24"/>
          <w:szCs w:val="24"/>
          <w:highlight w:val="none"/>
        </w:rPr>
        <w:t>法定代表人身份证</w:t>
      </w:r>
      <w:r>
        <w:rPr>
          <w:rFonts w:hint="eastAsia" w:ascii="宋体" w:hAnsi="宋体" w:cs="宋体"/>
          <w:color w:val="auto"/>
          <w:sz w:val="24"/>
          <w:highlight w:val="none"/>
        </w:rPr>
        <w:t>扫描件</w:t>
      </w:r>
      <w:r>
        <w:rPr>
          <w:rFonts w:hint="eastAsia" w:cs="宋体"/>
          <w:color w:val="auto"/>
          <w:sz w:val="24"/>
          <w:szCs w:val="24"/>
          <w:highlight w:val="none"/>
        </w:rPr>
        <w:t>：</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69"/>
        <w:gridCol w:w="4070"/>
      </w:tblGrid>
      <w:tr w14:paraId="2747D3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9" w:hRule="atLeast"/>
          <w:jc w:val="center"/>
        </w:trPr>
        <w:tc>
          <w:tcPr>
            <w:tcW w:w="4069" w:type="dxa"/>
            <w:vAlign w:val="center"/>
          </w:tcPr>
          <w:p w14:paraId="7CA3B9D8">
            <w:pPr>
              <w:adjustRightInd w:val="0"/>
              <w:snapToGrid w:val="0"/>
              <w:spacing w:line="360" w:lineRule="auto"/>
              <w:jc w:val="center"/>
              <w:rPr>
                <w:rFonts w:cs="宋体"/>
                <w:color w:val="auto"/>
                <w:sz w:val="24"/>
                <w:szCs w:val="24"/>
                <w:highlight w:val="none"/>
              </w:rPr>
            </w:pPr>
            <w:r>
              <w:rPr>
                <w:rFonts w:hint="eastAsia" w:cs="宋体"/>
                <w:color w:val="auto"/>
                <w:sz w:val="24"/>
                <w:szCs w:val="24"/>
                <w:highlight w:val="none"/>
              </w:rPr>
              <w:t>身份证正面</w:t>
            </w:r>
          </w:p>
        </w:tc>
        <w:tc>
          <w:tcPr>
            <w:tcW w:w="4070" w:type="dxa"/>
            <w:vAlign w:val="center"/>
          </w:tcPr>
          <w:p w14:paraId="4FE6F1B1">
            <w:pPr>
              <w:adjustRightInd w:val="0"/>
              <w:snapToGrid w:val="0"/>
              <w:spacing w:line="360" w:lineRule="auto"/>
              <w:jc w:val="center"/>
              <w:rPr>
                <w:rFonts w:cs="宋体"/>
                <w:color w:val="auto"/>
                <w:sz w:val="24"/>
                <w:szCs w:val="24"/>
                <w:highlight w:val="none"/>
              </w:rPr>
            </w:pPr>
            <w:r>
              <w:rPr>
                <w:rFonts w:hint="eastAsia" w:cs="宋体"/>
                <w:color w:val="auto"/>
                <w:sz w:val="24"/>
                <w:szCs w:val="24"/>
                <w:highlight w:val="none"/>
              </w:rPr>
              <w:t>身份证反面</w:t>
            </w:r>
          </w:p>
        </w:tc>
      </w:tr>
    </w:tbl>
    <w:p w14:paraId="5840084B">
      <w:pPr>
        <w:pStyle w:val="13"/>
        <w:adjustRightInd w:val="0"/>
        <w:snapToGrid w:val="0"/>
        <w:spacing w:line="360" w:lineRule="auto"/>
        <w:ind w:firstLine="480"/>
        <w:rPr>
          <w:rFonts w:cs="宋体"/>
          <w:color w:val="auto"/>
          <w:sz w:val="24"/>
          <w:highlight w:val="none"/>
        </w:rPr>
      </w:pPr>
    </w:p>
    <w:p w14:paraId="60FD9B9D">
      <w:pPr>
        <w:pStyle w:val="13"/>
        <w:adjustRightInd w:val="0"/>
        <w:snapToGrid w:val="0"/>
        <w:spacing w:line="360" w:lineRule="auto"/>
        <w:ind w:firstLine="480"/>
        <w:rPr>
          <w:rFonts w:cs="宋体"/>
          <w:color w:val="auto"/>
          <w:sz w:val="24"/>
          <w:highlight w:val="none"/>
        </w:rPr>
      </w:pPr>
    </w:p>
    <w:p w14:paraId="1CE2DD07">
      <w:pPr>
        <w:adjustRightInd w:val="0"/>
        <w:snapToGrid w:val="0"/>
        <w:spacing w:line="360" w:lineRule="auto"/>
        <w:ind w:firstLine="480"/>
        <w:rPr>
          <w:rFonts w:cs="宋体"/>
          <w:color w:val="auto"/>
          <w:sz w:val="24"/>
          <w:szCs w:val="24"/>
          <w:highlight w:val="none"/>
          <w:u w:val="single"/>
        </w:rPr>
      </w:pPr>
      <w:r>
        <w:rPr>
          <w:rFonts w:hint="eastAsia" w:cs="宋体"/>
          <w:color w:val="auto"/>
          <w:sz w:val="24"/>
          <w:szCs w:val="24"/>
          <w:highlight w:val="none"/>
        </w:rPr>
        <w:t>供应商名称（</w:t>
      </w:r>
      <w:r>
        <w:rPr>
          <w:rFonts w:hint="eastAsia" w:ascii="宋体" w:hAnsi="宋体" w:cs="宋体"/>
          <w:color w:val="auto"/>
          <w:kern w:val="0"/>
          <w:sz w:val="24"/>
          <w:szCs w:val="24"/>
          <w:highlight w:val="none"/>
        </w:rPr>
        <w:t>公章</w:t>
      </w:r>
      <w:r>
        <w:rPr>
          <w:rFonts w:hint="eastAsia" w:cs="宋体"/>
          <w:color w:val="auto"/>
          <w:sz w:val="24"/>
          <w:szCs w:val="24"/>
          <w:highlight w:val="none"/>
        </w:rPr>
        <w:t>）：</w:t>
      </w:r>
      <w:r>
        <w:rPr>
          <w:rFonts w:hint="eastAsia" w:cs="宋体"/>
          <w:color w:val="auto"/>
          <w:sz w:val="24"/>
          <w:szCs w:val="24"/>
          <w:highlight w:val="none"/>
          <w:u w:val="single"/>
        </w:rPr>
        <w:t xml:space="preserve">                      </w:t>
      </w:r>
    </w:p>
    <w:p w14:paraId="67E9C20A">
      <w:pPr>
        <w:adjustRightInd w:val="0"/>
        <w:snapToGrid w:val="0"/>
        <w:spacing w:line="360" w:lineRule="auto"/>
        <w:ind w:firstLine="480"/>
        <w:rPr>
          <w:rFonts w:cs="宋体"/>
          <w:color w:val="auto"/>
          <w:sz w:val="24"/>
          <w:szCs w:val="24"/>
          <w:highlight w:val="none"/>
        </w:rPr>
      </w:pPr>
      <w:r>
        <w:rPr>
          <w:rFonts w:hint="eastAsia" w:cs="宋体"/>
          <w:color w:val="auto"/>
          <w:sz w:val="24"/>
          <w:szCs w:val="24"/>
          <w:highlight w:val="none"/>
        </w:rPr>
        <w:t>日期：</w:t>
      </w:r>
      <w:r>
        <w:rPr>
          <w:rFonts w:hint="eastAsia" w:cs="宋体"/>
          <w:color w:val="auto"/>
          <w:sz w:val="24"/>
          <w:szCs w:val="24"/>
          <w:highlight w:val="none"/>
          <w:u w:val="single"/>
        </w:rPr>
        <w:t xml:space="preserve">     </w:t>
      </w:r>
      <w:r>
        <w:rPr>
          <w:rFonts w:hint="eastAsia" w:cs="宋体"/>
          <w:color w:val="auto"/>
          <w:sz w:val="24"/>
          <w:szCs w:val="24"/>
          <w:highlight w:val="none"/>
        </w:rPr>
        <w:t xml:space="preserve">年 </w:t>
      </w:r>
      <w:r>
        <w:rPr>
          <w:rFonts w:hint="eastAsia" w:cs="宋体"/>
          <w:color w:val="auto"/>
          <w:sz w:val="24"/>
          <w:szCs w:val="24"/>
          <w:highlight w:val="none"/>
          <w:u w:val="single"/>
        </w:rPr>
        <w:t xml:space="preserve">    </w:t>
      </w:r>
      <w:r>
        <w:rPr>
          <w:rFonts w:hint="eastAsia" w:cs="宋体"/>
          <w:color w:val="auto"/>
          <w:sz w:val="24"/>
          <w:szCs w:val="24"/>
          <w:highlight w:val="none"/>
        </w:rPr>
        <w:t>月</w:t>
      </w:r>
      <w:r>
        <w:rPr>
          <w:rFonts w:hint="eastAsia" w:cs="宋体"/>
          <w:color w:val="auto"/>
          <w:sz w:val="24"/>
          <w:szCs w:val="24"/>
          <w:highlight w:val="none"/>
          <w:u w:val="single"/>
        </w:rPr>
        <w:t xml:space="preserve">    </w:t>
      </w:r>
      <w:r>
        <w:rPr>
          <w:rFonts w:hint="eastAsia" w:cs="宋体"/>
          <w:color w:val="auto"/>
          <w:sz w:val="24"/>
          <w:szCs w:val="24"/>
          <w:highlight w:val="none"/>
        </w:rPr>
        <w:t>日</w:t>
      </w:r>
    </w:p>
    <w:p w14:paraId="0288A5FE">
      <w:pPr>
        <w:adjustRightInd w:val="0"/>
        <w:snapToGrid w:val="0"/>
        <w:spacing w:line="360" w:lineRule="auto"/>
        <w:ind w:firstLine="480"/>
        <w:rPr>
          <w:rFonts w:cs="宋体"/>
          <w:color w:val="auto"/>
          <w:sz w:val="24"/>
          <w:szCs w:val="24"/>
          <w:highlight w:val="none"/>
        </w:rPr>
      </w:pPr>
    </w:p>
    <w:p w14:paraId="65E32919">
      <w:pPr>
        <w:adjustRightInd w:val="0"/>
        <w:snapToGrid w:val="0"/>
        <w:spacing w:line="360" w:lineRule="auto"/>
        <w:ind w:firstLine="482"/>
        <w:rPr>
          <w:rFonts w:cs="宋体"/>
          <w:b/>
          <w:bCs/>
          <w:color w:val="auto"/>
          <w:sz w:val="24"/>
          <w:szCs w:val="24"/>
          <w:highlight w:val="none"/>
        </w:rPr>
      </w:pPr>
      <w:r>
        <w:rPr>
          <w:rFonts w:hint="eastAsia" w:cs="宋体"/>
          <w:b/>
          <w:bCs/>
          <w:color w:val="auto"/>
          <w:sz w:val="24"/>
          <w:szCs w:val="24"/>
          <w:highlight w:val="none"/>
        </w:rPr>
        <w:t>注：本证明书为法定代表人本人作为公司代理人参与投标的，提供此项证明书。</w:t>
      </w:r>
    </w:p>
    <w:p w14:paraId="512C223E">
      <w:pPr>
        <w:adjustRightInd w:val="0"/>
        <w:snapToGrid w:val="0"/>
        <w:spacing w:line="360" w:lineRule="auto"/>
        <w:ind w:firstLine="480" w:firstLineChars="200"/>
        <w:rPr>
          <w:rFonts w:ascii="宋体" w:hAnsi="宋体" w:cs="宋体"/>
          <w:color w:val="auto"/>
          <w:sz w:val="24"/>
          <w:highlight w:val="none"/>
        </w:rPr>
      </w:pPr>
    </w:p>
    <w:p w14:paraId="3B15D2C9">
      <w:pPr>
        <w:adjustRightInd w:val="0"/>
        <w:snapToGrid w:val="0"/>
        <w:spacing w:line="360" w:lineRule="auto"/>
        <w:ind w:firstLine="480" w:firstLineChars="200"/>
        <w:rPr>
          <w:rFonts w:ascii="宋体" w:hAnsi="宋体" w:cs="宋体"/>
          <w:color w:val="auto"/>
          <w:sz w:val="24"/>
          <w:highlight w:val="none"/>
        </w:rPr>
      </w:pPr>
    </w:p>
    <w:p w14:paraId="1DBC47BB">
      <w:pPr>
        <w:adjustRightInd w:val="0"/>
        <w:snapToGrid w:val="0"/>
        <w:spacing w:line="360" w:lineRule="auto"/>
        <w:ind w:firstLine="480" w:firstLineChars="200"/>
        <w:rPr>
          <w:rFonts w:ascii="宋体" w:hAnsi="宋体" w:cs="宋体"/>
          <w:color w:val="auto"/>
          <w:sz w:val="24"/>
          <w:highlight w:val="none"/>
        </w:rPr>
      </w:pPr>
    </w:p>
    <w:p w14:paraId="2BD38260">
      <w:pPr>
        <w:adjustRightInd w:val="0"/>
        <w:snapToGrid w:val="0"/>
        <w:spacing w:line="360" w:lineRule="auto"/>
        <w:ind w:firstLine="480" w:firstLineChars="200"/>
        <w:rPr>
          <w:rFonts w:ascii="宋体" w:hAnsi="宋体" w:cs="宋体"/>
          <w:color w:val="auto"/>
          <w:sz w:val="24"/>
          <w:highlight w:val="none"/>
        </w:rPr>
      </w:pPr>
    </w:p>
    <w:p w14:paraId="64256D06">
      <w:pPr>
        <w:adjustRightInd w:val="0"/>
        <w:snapToGrid w:val="0"/>
        <w:spacing w:line="360" w:lineRule="auto"/>
        <w:ind w:firstLine="480" w:firstLineChars="200"/>
        <w:rPr>
          <w:rFonts w:ascii="宋体" w:hAnsi="宋体" w:cs="宋体"/>
          <w:color w:val="auto"/>
          <w:sz w:val="24"/>
          <w:highlight w:val="none"/>
        </w:rPr>
      </w:pPr>
    </w:p>
    <w:p w14:paraId="5F3C6AFB">
      <w:pPr>
        <w:adjustRightInd w:val="0"/>
        <w:snapToGrid w:val="0"/>
        <w:spacing w:line="360" w:lineRule="auto"/>
        <w:ind w:firstLine="480" w:firstLineChars="200"/>
        <w:rPr>
          <w:rFonts w:ascii="宋体" w:hAnsi="宋体" w:cs="宋体"/>
          <w:color w:val="auto"/>
          <w:sz w:val="24"/>
          <w:highlight w:val="none"/>
        </w:rPr>
      </w:pPr>
    </w:p>
    <w:p w14:paraId="5614351D">
      <w:pPr>
        <w:adjustRightInd w:val="0"/>
        <w:snapToGrid w:val="0"/>
        <w:spacing w:line="360" w:lineRule="auto"/>
        <w:ind w:firstLine="480" w:firstLineChars="200"/>
        <w:rPr>
          <w:rFonts w:ascii="宋体" w:hAnsi="宋体" w:cs="宋体"/>
          <w:color w:val="auto"/>
          <w:sz w:val="24"/>
          <w:highlight w:val="none"/>
        </w:rPr>
      </w:pPr>
    </w:p>
    <w:p w14:paraId="1EF656FD">
      <w:pPr>
        <w:adjustRightInd w:val="0"/>
        <w:snapToGrid w:val="0"/>
        <w:spacing w:line="360" w:lineRule="auto"/>
        <w:ind w:firstLine="480" w:firstLineChars="200"/>
        <w:rPr>
          <w:rFonts w:ascii="宋体" w:hAnsi="宋体" w:cs="宋体"/>
          <w:color w:val="auto"/>
          <w:sz w:val="24"/>
          <w:highlight w:val="none"/>
        </w:rPr>
      </w:pPr>
    </w:p>
    <w:p w14:paraId="1392D418">
      <w:pPr>
        <w:adjustRightInd w:val="0"/>
        <w:snapToGrid w:val="0"/>
        <w:spacing w:line="360" w:lineRule="auto"/>
        <w:jc w:val="center"/>
        <w:rPr>
          <w:rFonts w:cs="宋体"/>
          <w:b/>
          <w:bCs/>
          <w:color w:val="auto"/>
          <w:sz w:val="24"/>
          <w:szCs w:val="24"/>
          <w:highlight w:val="none"/>
        </w:rPr>
      </w:pPr>
      <w:r>
        <w:rPr>
          <w:rFonts w:hint="eastAsia" w:cs="宋体"/>
          <w:b/>
          <w:bCs/>
          <w:color w:val="auto"/>
          <w:sz w:val="24"/>
          <w:szCs w:val="24"/>
          <w:highlight w:val="none"/>
        </w:rPr>
        <w:t>法定代表人授权委托书</w:t>
      </w:r>
    </w:p>
    <w:p w14:paraId="79135A6F">
      <w:pPr>
        <w:adjustRightInd w:val="0"/>
        <w:snapToGrid w:val="0"/>
        <w:spacing w:line="360" w:lineRule="auto"/>
        <w:ind w:firstLine="480" w:firstLineChars="200"/>
        <w:rPr>
          <w:color w:val="auto"/>
          <w:sz w:val="24"/>
          <w:szCs w:val="24"/>
          <w:highlight w:val="none"/>
        </w:rPr>
      </w:pPr>
    </w:p>
    <w:p w14:paraId="30C7012D">
      <w:pPr>
        <w:adjustRightInd w:val="0"/>
        <w:snapToGrid w:val="0"/>
        <w:spacing w:line="360" w:lineRule="auto"/>
        <w:ind w:firstLine="480" w:firstLineChars="200"/>
        <w:rPr>
          <w:rFonts w:cs="宋体"/>
          <w:color w:val="auto"/>
          <w:sz w:val="24"/>
          <w:szCs w:val="24"/>
          <w:highlight w:val="none"/>
        </w:rPr>
      </w:pPr>
      <w:r>
        <w:rPr>
          <w:rFonts w:hint="eastAsia" w:cs="宋体"/>
          <w:color w:val="auto"/>
          <w:sz w:val="24"/>
          <w:szCs w:val="24"/>
          <w:highlight w:val="none"/>
        </w:rPr>
        <w:t>本授权委托书声明：我</w:t>
      </w:r>
      <w:r>
        <w:rPr>
          <w:rFonts w:hint="eastAsia" w:cs="宋体"/>
          <w:i/>
          <w:iCs/>
          <w:color w:val="auto"/>
          <w:sz w:val="24"/>
          <w:szCs w:val="24"/>
          <w:highlight w:val="none"/>
          <w:u w:val="single"/>
        </w:rPr>
        <w:t>（姓名）</w:t>
      </w:r>
      <w:r>
        <w:rPr>
          <w:rFonts w:hint="eastAsia" w:cs="宋体"/>
          <w:color w:val="auto"/>
          <w:sz w:val="24"/>
          <w:szCs w:val="24"/>
          <w:highlight w:val="none"/>
        </w:rPr>
        <w:t>系</w:t>
      </w:r>
      <w:r>
        <w:rPr>
          <w:rFonts w:hint="eastAsia" w:cs="宋体"/>
          <w:i/>
          <w:iCs/>
          <w:color w:val="auto"/>
          <w:sz w:val="24"/>
          <w:szCs w:val="24"/>
          <w:highlight w:val="none"/>
          <w:u w:val="single"/>
        </w:rPr>
        <w:t>（供应商名称）</w:t>
      </w:r>
      <w:r>
        <w:rPr>
          <w:rFonts w:hint="eastAsia" w:cs="宋体"/>
          <w:color w:val="auto"/>
          <w:sz w:val="24"/>
          <w:szCs w:val="24"/>
          <w:highlight w:val="none"/>
        </w:rPr>
        <w:t>的法人代表人，现授权委托公司正式员工</w:t>
      </w:r>
      <w:r>
        <w:rPr>
          <w:rFonts w:hint="eastAsia" w:cs="宋体"/>
          <w:i/>
          <w:iCs/>
          <w:color w:val="auto"/>
          <w:sz w:val="24"/>
          <w:szCs w:val="24"/>
          <w:highlight w:val="none"/>
          <w:u w:val="single"/>
        </w:rPr>
        <w:t>（姓名）</w:t>
      </w:r>
      <w:r>
        <w:rPr>
          <w:rFonts w:hint="eastAsia" w:cs="宋体"/>
          <w:color w:val="auto"/>
          <w:sz w:val="24"/>
          <w:szCs w:val="24"/>
          <w:highlight w:val="none"/>
        </w:rPr>
        <w:t>为我公司代理人，以本公司的名义参加</w:t>
      </w:r>
      <w:r>
        <w:rPr>
          <w:rFonts w:hint="eastAsia" w:cs="宋体"/>
          <w:i/>
          <w:iCs/>
          <w:color w:val="auto"/>
          <w:sz w:val="24"/>
          <w:szCs w:val="24"/>
          <w:highlight w:val="none"/>
          <w:u w:val="single"/>
        </w:rPr>
        <w:t>（采购人）</w:t>
      </w:r>
      <w:r>
        <w:rPr>
          <w:rFonts w:hint="eastAsia" w:cs="宋体"/>
          <w:color w:val="auto"/>
          <w:sz w:val="24"/>
          <w:szCs w:val="24"/>
          <w:highlight w:val="none"/>
        </w:rPr>
        <w:t>的</w:t>
      </w:r>
      <w:r>
        <w:rPr>
          <w:rFonts w:hint="eastAsia" w:cs="宋体"/>
          <w:i/>
          <w:iCs/>
          <w:color w:val="auto"/>
          <w:sz w:val="24"/>
          <w:szCs w:val="24"/>
          <w:highlight w:val="none"/>
          <w:u w:val="single"/>
        </w:rPr>
        <w:t>（项目名称及项目编号）</w:t>
      </w:r>
      <w:r>
        <w:rPr>
          <w:rFonts w:hint="eastAsia" w:cs="宋体"/>
          <w:color w:val="auto"/>
          <w:sz w:val="24"/>
          <w:szCs w:val="24"/>
          <w:highlight w:val="none"/>
        </w:rPr>
        <w:t>的投标活动。代理人在参加整个项目招标响应活动、合同招标过程中所签署的一切文件和处理与之有关的一切事物，我均予以承认。</w:t>
      </w:r>
    </w:p>
    <w:p w14:paraId="0FF39165">
      <w:pPr>
        <w:adjustRightInd w:val="0"/>
        <w:snapToGrid w:val="0"/>
        <w:spacing w:line="360" w:lineRule="auto"/>
        <w:ind w:firstLine="480" w:firstLineChars="200"/>
        <w:rPr>
          <w:rFonts w:cs="宋体"/>
          <w:color w:val="auto"/>
          <w:sz w:val="24"/>
          <w:szCs w:val="24"/>
          <w:highlight w:val="none"/>
        </w:rPr>
      </w:pPr>
      <w:r>
        <w:rPr>
          <w:rFonts w:hint="eastAsia" w:cs="宋体"/>
          <w:color w:val="auto"/>
          <w:sz w:val="24"/>
          <w:szCs w:val="24"/>
          <w:highlight w:val="none"/>
        </w:rPr>
        <w:t>代理人：</w:t>
      </w:r>
      <w:r>
        <w:rPr>
          <w:rFonts w:hint="eastAsia" w:cs="宋体"/>
          <w:color w:val="auto"/>
          <w:sz w:val="24"/>
          <w:szCs w:val="24"/>
          <w:highlight w:val="none"/>
          <w:u w:val="single"/>
        </w:rPr>
        <w:t xml:space="preserve">                  </w:t>
      </w:r>
      <w:r>
        <w:rPr>
          <w:rFonts w:hint="eastAsia" w:cs="宋体"/>
          <w:color w:val="auto"/>
          <w:sz w:val="24"/>
          <w:szCs w:val="24"/>
          <w:highlight w:val="none"/>
        </w:rPr>
        <w:t>性别：</w:t>
      </w:r>
      <w:r>
        <w:rPr>
          <w:rFonts w:hint="eastAsia" w:cs="宋体"/>
          <w:color w:val="auto"/>
          <w:sz w:val="24"/>
          <w:szCs w:val="24"/>
          <w:highlight w:val="none"/>
          <w:u w:val="single"/>
        </w:rPr>
        <w:t xml:space="preserve">      </w:t>
      </w:r>
      <w:r>
        <w:rPr>
          <w:rFonts w:hint="eastAsia" w:cs="宋体"/>
          <w:color w:val="auto"/>
          <w:sz w:val="24"/>
          <w:szCs w:val="24"/>
          <w:highlight w:val="none"/>
        </w:rPr>
        <w:t xml:space="preserve">   年龄：</w:t>
      </w:r>
      <w:r>
        <w:rPr>
          <w:rFonts w:hint="eastAsia" w:cs="宋体"/>
          <w:color w:val="auto"/>
          <w:sz w:val="24"/>
          <w:szCs w:val="24"/>
          <w:highlight w:val="none"/>
          <w:u w:val="single"/>
        </w:rPr>
        <w:t xml:space="preserve">       </w:t>
      </w:r>
    </w:p>
    <w:p w14:paraId="44ABE11B">
      <w:pPr>
        <w:adjustRightInd w:val="0"/>
        <w:snapToGrid w:val="0"/>
        <w:spacing w:line="360" w:lineRule="auto"/>
        <w:ind w:firstLine="480" w:firstLineChars="200"/>
        <w:rPr>
          <w:rFonts w:cs="宋体"/>
          <w:color w:val="auto"/>
          <w:sz w:val="24"/>
          <w:szCs w:val="24"/>
          <w:highlight w:val="none"/>
        </w:rPr>
      </w:pPr>
      <w:r>
        <w:rPr>
          <w:rFonts w:hint="eastAsia" w:cs="宋体"/>
          <w:color w:val="auto"/>
          <w:sz w:val="24"/>
          <w:szCs w:val="24"/>
          <w:highlight w:val="none"/>
        </w:rPr>
        <w:t>单  位：</w:t>
      </w:r>
      <w:r>
        <w:rPr>
          <w:rFonts w:hint="eastAsia" w:cs="宋体"/>
          <w:color w:val="auto"/>
          <w:sz w:val="24"/>
          <w:szCs w:val="24"/>
          <w:highlight w:val="none"/>
          <w:u w:val="single"/>
        </w:rPr>
        <w:t xml:space="preserve">                 </w:t>
      </w:r>
      <w:r>
        <w:rPr>
          <w:rFonts w:hint="eastAsia" w:cs="宋体"/>
          <w:color w:val="auto"/>
          <w:sz w:val="24"/>
          <w:szCs w:val="24"/>
          <w:highlight w:val="none"/>
        </w:rPr>
        <w:t xml:space="preserve"> 部门：</w:t>
      </w:r>
      <w:r>
        <w:rPr>
          <w:rFonts w:hint="eastAsia" w:cs="宋体"/>
          <w:color w:val="auto"/>
          <w:sz w:val="24"/>
          <w:szCs w:val="24"/>
          <w:highlight w:val="none"/>
          <w:u w:val="single"/>
        </w:rPr>
        <w:t xml:space="preserve">       </w:t>
      </w:r>
      <w:r>
        <w:rPr>
          <w:rFonts w:hint="eastAsia" w:cs="宋体"/>
          <w:color w:val="auto"/>
          <w:sz w:val="24"/>
          <w:szCs w:val="24"/>
          <w:highlight w:val="none"/>
        </w:rPr>
        <w:t xml:space="preserve">  职务：</w:t>
      </w:r>
      <w:r>
        <w:rPr>
          <w:rFonts w:hint="eastAsia" w:cs="宋体"/>
          <w:color w:val="auto"/>
          <w:sz w:val="24"/>
          <w:szCs w:val="24"/>
          <w:highlight w:val="none"/>
          <w:u w:val="single"/>
        </w:rPr>
        <w:t xml:space="preserve">       </w:t>
      </w:r>
    </w:p>
    <w:p w14:paraId="343723CF">
      <w:pPr>
        <w:adjustRightInd w:val="0"/>
        <w:snapToGrid w:val="0"/>
        <w:spacing w:line="360" w:lineRule="auto"/>
        <w:ind w:firstLine="480" w:firstLineChars="200"/>
        <w:rPr>
          <w:rFonts w:cs="宋体"/>
          <w:color w:val="auto"/>
          <w:sz w:val="24"/>
          <w:szCs w:val="24"/>
          <w:highlight w:val="none"/>
        </w:rPr>
      </w:pPr>
      <w:r>
        <w:rPr>
          <w:rFonts w:hint="eastAsia" w:cs="宋体"/>
          <w:color w:val="auto"/>
          <w:sz w:val="24"/>
          <w:szCs w:val="24"/>
          <w:highlight w:val="none"/>
        </w:rPr>
        <w:t>联系电话：</w:t>
      </w:r>
      <w:r>
        <w:rPr>
          <w:rFonts w:hint="eastAsia" w:cs="宋体"/>
          <w:color w:val="auto"/>
          <w:sz w:val="24"/>
          <w:szCs w:val="24"/>
          <w:highlight w:val="none"/>
          <w:u w:val="single"/>
        </w:rPr>
        <w:t xml:space="preserve">                </w:t>
      </w:r>
      <w:r>
        <w:rPr>
          <w:rFonts w:hint="eastAsia" w:cs="宋体"/>
          <w:color w:val="auto"/>
          <w:sz w:val="24"/>
          <w:szCs w:val="24"/>
          <w:highlight w:val="none"/>
        </w:rPr>
        <w:t>邮箱：</w:t>
      </w:r>
      <w:r>
        <w:rPr>
          <w:rFonts w:hint="eastAsia" w:cs="宋体"/>
          <w:color w:val="auto"/>
          <w:sz w:val="24"/>
          <w:szCs w:val="24"/>
          <w:highlight w:val="none"/>
          <w:u w:val="single"/>
        </w:rPr>
        <w:t xml:space="preserve">                      </w:t>
      </w:r>
    </w:p>
    <w:p w14:paraId="78A5C12C">
      <w:pPr>
        <w:adjustRightInd w:val="0"/>
        <w:snapToGrid w:val="0"/>
        <w:spacing w:line="360" w:lineRule="auto"/>
        <w:ind w:firstLine="480" w:firstLineChars="200"/>
        <w:rPr>
          <w:rFonts w:cs="宋体"/>
          <w:color w:val="auto"/>
          <w:sz w:val="24"/>
          <w:szCs w:val="24"/>
          <w:highlight w:val="none"/>
        </w:rPr>
      </w:pPr>
      <w:r>
        <w:rPr>
          <w:rFonts w:hint="eastAsia" w:cs="宋体"/>
          <w:color w:val="auto"/>
          <w:sz w:val="24"/>
          <w:szCs w:val="24"/>
          <w:highlight w:val="none"/>
        </w:rPr>
        <w:t>代理人无转委托权。</w:t>
      </w:r>
    </w:p>
    <w:p w14:paraId="7917B587">
      <w:pPr>
        <w:adjustRightInd w:val="0"/>
        <w:snapToGrid w:val="0"/>
        <w:spacing w:line="360" w:lineRule="auto"/>
        <w:ind w:firstLine="480" w:firstLineChars="200"/>
        <w:rPr>
          <w:rFonts w:cs="宋体"/>
          <w:color w:val="auto"/>
          <w:sz w:val="24"/>
          <w:szCs w:val="24"/>
          <w:highlight w:val="none"/>
        </w:rPr>
      </w:pPr>
      <w:r>
        <w:rPr>
          <w:rFonts w:hint="eastAsia" w:cs="宋体"/>
          <w:color w:val="auto"/>
          <w:sz w:val="24"/>
          <w:szCs w:val="24"/>
          <w:highlight w:val="none"/>
        </w:rPr>
        <w:t>授权人身份证</w:t>
      </w:r>
      <w:r>
        <w:rPr>
          <w:rFonts w:hint="eastAsia" w:ascii="宋体" w:hAnsi="宋体" w:cs="宋体"/>
          <w:color w:val="auto"/>
          <w:sz w:val="24"/>
          <w:highlight w:val="none"/>
        </w:rPr>
        <w:t>扫描件</w:t>
      </w:r>
      <w:r>
        <w:rPr>
          <w:rFonts w:hint="eastAsia" w:cs="宋体"/>
          <w:color w:val="auto"/>
          <w:sz w:val="24"/>
          <w:szCs w:val="24"/>
          <w:highlight w:val="none"/>
        </w:rPr>
        <w:t>：</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69"/>
        <w:gridCol w:w="4070"/>
      </w:tblGrid>
      <w:tr w14:paraId="024BA9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9" w:hRule="atLeast"/>
          <w:jc w:val="center"/>
        </w:trPr>
        <w:tc>
          <w:tcPr>
            <w:tcW w:w="4069" w:type="dxa"/>
            <w:vAlign w:val="center"/>
          </w:tcPr>
          <w:p w14:paraId="5C314258">
            <w:pPr>
              <w:spacing w:line="360" w:lineRule="auto"/>
              <w:jc w:val="center"/>
              <w:rPr>
                <w:rFonts w:cs="宋体"/>
                <w:color w:val="auto"/>
                <w:sz w:val="24"/>
                <w:szCs w:val="24"/>
                <w:highlight w:val="none"/>
              </w:rPr>
            </w:pPr>
            <w:r>
              <w:rPr>
                <w:rFonts w:hint="eastAsia" w:cs="宋体"/>
                <w:color w:val="auto"/>
                <w:sz w:val="24"/>
                <w:szCs w:val="24"/>
                <w:highlight w:val="none"/>
              </w:rPr>
              <w:t>身份证正面</w:t>
            </w:r>
          </w:p>
        </w:tc>
        <w:tc>
          <w:tcPr>
            <w:tcW w:w="4070" w:type="dxa"/>
            <w:vAlign w:val="center"/>
          </w:tcPr>
          <w:p w14:paraId="021EBF49">
            <w:pPr>
              <w:spacing w:line="360" w:lineRule="auto"/>
              <w:jc w:val="center"/>
              <w:rPr>
                <w:rFonts w:cs="宋体"/>
                <w:color w:val="auto"/>
                <w:sz w:val="24"/>
                <w:szCs w:val="24"/>
                <w:highlight w:val="none"/>
              </w:rPr>
            </w:pPr>
            <w:r>
              <w:rPr>
                <w:rFonts w:hint="eastAsia" w:cs="宋体"/>
                <w:color w:val="auto"/>
                <w:sz w:val="24"/>
                <w:szCs w:val="24"/>
                <w:highlight w:val="none"/>
              </w:rPr>
              <w:t>身份证反面</w:t>
            </w:r>
          </w:p>
        </w:tc>
      </w:tr>
    </w:tbl>
    <w:p w14:paraId="26311F63">
      <w:pPr>
        <w:spacing w:line="360" w:lineRule="auto"/>
        <w:ind w:firstLine="480" w:firstLineChars="200"/>
        <w:rPr>
          <w:rFonts w:cs="宋体"/>
          <w:color w:val="auto"/>
          <w:sz w:val="24"/>
          <w:szCs w:val="24"/>
          <w:highlight w:val="none"/>
        </w:rPr>
      </w:pPr>
      <w:r>
        <w:rPr>
          <w:rFonts w:hint="eastAsia" w:cs="宋体"/>
          <w:color w:val="auto"/>
          <w:sz w:val="24"/>
          <w:szCs w:val="24"/>
          <w:highlight w:val="none"/>
        </w:rPr>
        <w:t>被授权人身份证</w:t>
      </w:r>
      <w:r>
        <w:rPr>
          <w:rFonts w:hint="eastAsia" w:ascii="宋体" w:hAnsi="宋体" w:cs="宋体"/>
          <w:color w:val="auto"/>
          <w:sz w:val="24"/>
          <w:highlight w:val="none"/>
        </w:rPr>
        <w:t>扫描件</w:t>
      </w:r>
      <w:r>
        <w:rPr>
          <w:rFonts w:hint="eastAsia" w:cs="宋体"/>
          <w:color w:val="auto"/>
          <w:sz w:val="24"/>
          <w:szCs w:val="24"/>
          <w:highlight w:val="none"/>
        </w:rPr>
        <w:t>：</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69"/>
        <w:gridCol w:w="4070"/>
      </w:tblGrid>
      <w:tr w14:paraId="2E6ABA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9" w:hRule="atLeast"/>
          <w:jc w:val="center"/>
        </w:trPr>
        <w:tc>
          <w:tcPr>
            <w:tcW w:w="4069" w:type="dxa"/>
            <w:vAlign w:val="center"/>
          </w:tcPr>
          <w:p w14:paraId="1BC4AF48">
            <w:pPr>
              <w:spacing w:line="360" w:lineRule="auto"/>
              <w:jc w:val="center"/>
              <w:rPr>
                <w:rFonts w:cs="宋体"/>
                <w:color w:val="auto"/>
                <w:sz w:val="24"/>
                <w:szCs w:val="24"/>
                <w:highlight w:val="none"/>
              </w:rPr>
            </w:pPr>
            <w:r>
              <w:rPr>
                <w:rFonts w:hint="eastAsia" w:cs="宋体"/>
                <w:color w:val="auto"/>
                <w:sz w:val="24"/>
                <w:szCs w:val="24"/>
                <w:highlight w:val="none"/>
              </w:rPr>
              <w:t>身份证正面</w:t>
            </w:r>
          </w:p>
        </w:tc>
        <w:tc>
          <w:tcPr>
            <w:tcW w:w="4070" w:type="dxa"/>
            <w:vAlign w:val="center"/>
          </w:tcPr>
          <w:p w14:paraId="15B8BF7E">
            <w:pPr>
              <w:spacing w:line="360" w:lineRule="auto"/>
              <w:jc w:val="center"/>
              <w:rPr>
                <w:rFonts w:cs="宋体"/>
                <w:color w:val="auto"/>
                <w:sz w:val="24"/>
                <w:szCs w:val="24"/>
                <w:highlight w:val="none"/>
              </w:rPr>
            </w:pPr>
            <w:r>
              <w:rPr>
                <w:rFonts w:hint="eastAsia" w:cs="宋体"/>
                <w:color w:val="auto"/>
                <w:sz w:val="24"/>
                <w:szCs w:val="24"/>
                <w:highlight w:val="none"/>
              </w:rPr>
              <w:t>身份证反面</w:t>
            </w:r>
          </w:p>
        </w:tc>
      </w:tr>
    </w:tbl>
    <w:p w14:paraId="6D7EAA1E">
      <w:pPr>
        <w:pStyle w:val="13"/>
        <w:adjustRightInd w:val="0"/>
        <w:snapToGrid w:val="0"/>
        <w:spacing w:line="360" w:lineRule="auto"/>
        <w:ind w:firstLine="480"/>
        <w:rPr>
          <w:rFonts w:ascii="宋体" w:hAnsi="宋体" w:cs="宋体"/>
          <w:color w:val="auto"/>
          <w:sz w:val="24"/>
          <w:highlight w:val="none"/>
        </w:rPr>
      </w:pPr>
    </w:p>
    <w:p w14:paraId="21875FAA">
      <w:pPr>
        <w:adjustRightInd w:val="0"/>
        <w:snapToGrid w:val="0"/>
        <w:spacing w:line="360" w:lineRule="auto"/>
        <w:ind w:firstLine="480"/>
        <w:rPr>
          <w:rFonts w:cs="宋体"/>
          <w:color w:val="auto"/>
          <w:sz w:val="24"/>
          <w:szCs w:val="24"/>
          <w:highlight w:val="none"/>
        </w:rPr>
      </w:pPr>
      <w:r>
        <w:rPr>
          <w:rFonts w:hint="eastAsia" w:cs="宋体"/>
          <w:color w:val="auto"/>
          <w:sz w:val="24"/>
          <w:szCs w:val="24"/>
          <w:highlight w:val="none"/>
        </w:rPr>
        <w:t>供应商：（</w:t>
      </w:r>
      <w:r>
        <w:rPr>
          <w:rFonts w:hint="eastAsia" w:ascii="宋体" w:hAnsi="宋体" w:cs="宋体"/>
          <w:color w:val="auto"/>
          <w:kern w:val="0"/>
          <w:sz w:val="24"/>
          <w:szCs w:val="24"/>
          <w:highlight w:val="none"/>
        </w:rPr>
        <w:t>公章</w:t>
      </w:r>
      <w:r>
        <w:rPr>
          <w:rFonts w:hint="eastAsia" w:cs="宋体"/>
          <w:color w:val="auto"/>
          <w:sz w:val="24"/>
          <w:szCs w:val="24"/>
          <w:highlight w:val="none"/>
        </w:rPr>
        <w:t>）                       法定代表人：（</w:t>
      </w:r>
      <w:r>
        <w:rPr>
          <w:rFonts w:hint="eastAsia" w:ascii="宋体" w:hAnsi="宋体" w:cs="宋体"/>
          <w:color w:val="auto"/>
          <w:kern w:val="0"/>
          <w:sz w:val="24"/>
          <w:szCs w:val="24"/>
          <w:highlight w:val="none"/>
        </w:rPr>
        <w:t>签名或盖章</w:t>
      </w:r>
      <w:r>
        <w:rPr>
          <w:rFonts w:hint="eastAsia" w:cs="宋体"/>
          <w:color w:val="auto"/>
          <w:sz w:val="24"/>
          <w:szCs w:val="24"/>
          <w:highlight w:val="none"/>
        </w:rPr>
        <w:t>）</w:t>
      </w:r>
    </w:p>
    <w:p w14:paraId="5ABE196D">
      <w:pPr>
        <w:adjustRightInd w:val="0"/>
        <w:snapToGrid w:val="0"/>
        <w:spacing w:line="360" w:lineRule="auto"/>
        <w:ind w:firstLine="480"/>
        <w:rPr>
          <w:rFonts w:cs="宋体"/>
          <w:color w:val="auto"/>
          <w:sz w:val="24"/>
          <w:szCs w:val="24"/>
          <w:highlight w:val="none"/>
        </w:rPr>
      </w:pPr>
    </w:p>
    <w:p w14:paraId="11154736">
      <w:pPr>
        <w:adjustRightInd w:val="0"/>
        <w:snapToGrid w:val="0"/>
        <w:spacing w:line="360" w:lineRule="auto"/>
        <w:ind w:firstLine="480"/>
        <w:rPr>
          <w:rFonts w:cs="宋体"/>
          <w:color w:val="auto"/>
          <w:sz w:val="24"/>
          <w:szCs w:val="24"/>
          <w:highlight w:val="none"/>
        </w:rPr>
      </w:pPr>
      <w:r>
        <w:rPr>
          <w:rFonts w:hint="eastAsia" w:cs="宋体"/>
          <w:color w:val="auto"/>
          <w:sz w:val="24"/>
          <w:szCs w:val="24"/>
          <w:highlight w:val="none"/>
        </w:rPr>
        <w:t>日期：      年    月    日</w:t>
      </w:r>
    </w:p>
    <w:p w14:paraId="73D00351">
      <w:pPr>
        <w:adjustRightInd w:val="0"/>
        <w:snapToGrid w:val="0"/>
        <w:spacing w:line="360" w:lineRule="auto"/>
        <w:ind w:firstLine="480"/>
        <w:rPr>
          <w:rFonts w:ascii="宋体" w:hAnsi="宋体" w:cs="宋体"/>
          <w:color w:val="auto"/>
          <w:highlight w:val="none"/>
        </w:rPr>
      </w:pPr>
    </w:p>
    <w:p w14:paraId="1F2FE49E">
      <w:pPr>
        <w:adjustRightInd w:val="0"/>
        <w:snapToGrid w:val="0"/>
        <w:spacing w:line="360" w:lineRule="auto"/>
        <w:ind w:firstLine="480"/>
        <w:rPr>
          <w:rFonts w:cs="宋体"/>
          <w:color w:val="auto"/>
          <w:sz w:val="24"/>
          <w:szCs w:val="24"/>
          <w:highlight w:val="none"/>
        </w:rPr>
      </w:pPr>
      <w:r>
        <w:rPr>
          <w:rFonts w:hint="eastAsia" w:cs="宋体"/>
          <w:color w:val="auto"/>
          <w:sz w:val="24"/>
          <w:szCs w:val="24"/>
          <w:highlight w:val="none"/>
        </w:rPr>
        <w:t>注：1.法定代表人本人作为公司代理人前来参与投标的，不提供此项证明文件。</w:t>
      </w:r>
    </w:p>
    <w:p w14:paraId="30292B33">
      <w:pPr>
        <w:adjustRightInd w:val="0"/>
        <w:snapToGrid w:val="0"/>
        <w:spacing w:line="360" w:lineRule="auto"/>
        <w:ind w:firstLine="960" w:firstLineChars="400"/>
        <w:rPr>
          <w:rFonts w:cs="宋体"/>
          <w:color w:val="auto"/>
          <w:sz w:val="24"/>
          <w:szCs w:val="24"/>
          <w:highlight w:val="none"/>
        </w:rPr>
      </w:pPr>
      <w:r>
        <w:rPr>
          <w:rFonts w:hint="eastAsia" w:cs="宋体"/>
          <w:color w:val="auto"/>
          <w:sz w:val="24"/>
          <w:szCs w:val="24"/>
          <w:highlight w:val="none"/>
        </w:rPr>
        <w:t>2.授权书上应当附有授权人和被授权人的居民身份证</w:t>
      </w:r>
      <w:r>
        <w:rPr>
          <w:rFonts w:hint="eastAsia" w:ascii="宋体" w:hAnsi="宋体" w:cs="宋体"/>
          <w:color w:val="auto"/>
          <w:sz w:val="24"/>
          <w:highlight w:val="none"/>
        </w:rPr>
        <w:t>扫描件</w:t>
      </w:r>
      <w:r>
        <w:rPr>
          <w:rFonts w:hint="eastAsia" w:cs="宋体"/>
          <w:color w:val="auto"/>
          <w:sz w:val="24"/>
          <w:szCs w:val="24"/>
          <w:highlight w:val="none"/>
        </w:rPr>
        <w:t>。</w:t>
      </w:r>
      <w:bookmarkStart w:id="196" w:name="_Toc3891644"/>
    </w:p>
    <w:p w14:paraId="50F230E7">
      <w:pPr>
        <w:adjustRightInd w:val="0"/>
        <w:snapToGrid w:val="0"/>
        <w:spacing w:line="360" w:lineRule="auto"/>
        <w:ind w:firstLine="480"/>
        <w:rPr>
          <w:rFonts w:cs="宋体"/>
          <w:color w:val="auto"/>
          <w:sz w:val="24"/>
          <w:szCs w:val="24"/>
          <w:highlight w:val="none"/>
        </w:rPr>
      </w:pPr>
    </w:p>
    <w:p w14:paraId="27A0572B">
      <w:pPr>
        <w:adjustRightInd w:val="0"/>
        <w:snapToGrid w:val="0"/>
        <w:spacing w:line="360" w:lineRule="auto"/>
        <w:ind w:firstLine="480"/>
        <w:rPr>
          <w:rFonts w:cs="宋体"/>
          <w:color w:val="auto"/>
          <w:sz w:val="24"/>
          <w:szCs w:val="24"/>
          <w:highlight w:val="none"/>
        </w:rPr>
      </w:pPr>
    </w:p>
    <w:bookmarkEnd w:id="196"/>
    <w:p w14:paraId="0100A6B2">
      <w:pPr>
        <w:pStyle w:val="6"/>
        <w:keepNext w:val="0"/>
        <w:keepLines w:val="0"/>
        <w:tabs>
          <w:tab w:val="left" w:pos="540"/>
        </w:tabs>
        <w:adjustRightInd w:val="0"/>
        <w:snapToGrid w:val="0"/>
        <w:spacing w:before="0" w:after="0" w:line="360" w:lineRule="auto"/>
        <w:jc w:val="center"/>
        <w:rPr>
          <w:rFonts w:cs="宋体"/>
          <w:color w:val="auto"/>
          <w:sz w:val="24"/>
          <w:szCs w:val="24"/>
          <w:highlight w:val="none"/>
        </w:rPr>
      </w:pPr>
      <w:bookmarkStart w:id="197" w:name="_Toc27625"/>
      <w:bookmarkStart w:id="198" w:name="_Toc7141"/>
      <w:bookmarkStart w:id="199" w:name="_Toc8540"/>
      <w:bookmarkStart w:id="200" w:name="_Toc11400"/>
      <w:bookmarkStart w:id="201" w:name="_Toc17848"/>
      <w:bookmarkStart w:id="202" w:name="_Toc14938"/>
      <w:r>
        <w:rPr>
          <w:rFonts w:hint="eastAsia" w:cs="宋体"/>
          <w:color w:val="auto"/>
          <w:sz w:val="24"/>
          <w:szCs w:val="24"/>
          <w:highlight w:val="none"/>
        </w:rPr>
        <w:t>3.</w:t>
      </w:r>
      <w:r>
        <w:rPr>
          <w:rFonts w:hint="eastAsia" w:ascii="宋体" w:hAnsi="宋体" w:cs="宋体"/>
          <w:color w:val="auto"/>
          <w:sz w:val="24"/>
          <w:szCs w:val="24"/>
          <w:highlight w:val="none"/>
        </w:rPr>
        <w:t>具有独立承担民事责任的能力</w:t>
      </w:r>
      <w:bookmarkEnd w:id="191"/>
      <w:bookmarkEnd w:id="192"/>
      <w:bookmarkEnd w:id="193"/>
      <w:bookmarkEnd w:id="194"/>
      <w:bookmarkEnd w:id="197"/>
      <w:bookmarkEnd w:id="198"/>
      <w:bookmarkEnd w:id="199"/>
      <w:bookmarkEnd w:id="200"/>
      <w:bookmarkEnd w:id="201"/>
      <w:bookmarkEnd w:id="202"/>
    </w:p>
    <w:p w14:paraId="4C51AB77">
      <w:pPr>
        <w:adjustRightInd w:val="0"/>
        <w:snapToGrid w:val="0"/>
        <w:spacing w:line="360" w:lineRule="auto"/>
        <w:jc w:val="center"/>
        <w:rPr>
          <w:rFonts w:cs="宋体"/>
          <w:color w:val="auto"/>
          <w:sz w:val="24"/>
          <w:szCs w:val="24"/>
          <w:highlight w:val="none"/>
        </w:rPr>
      </w:pPr>
      <w:r>
        <w:rPr>
          <w:rFonts w:hint="eastAsia" w:cs="宋体"/>
          <w:color w:val="auto"/>
          <w:sz w:val="24"/>
          <w:szCs w:val="24"/>
          <w:highlight w:val="none"/>
        </w:rPr>
        <w:t>（提供有效《营业执照》或《事业单位法人证书》或《企业法人营业执照》扫描件加盖供应商公章）</w:t>
      </w:r>
    </w:p>
    <w:p w14:paraId="7DBF3180">
      <w:pPr>
        <w:adjustRightInd w:val="0"/>
        <w:snapToGrid w:val="0"/>
        <w:spacing w:line="360" w:lineRule="auto"/>
        <w:ind w:firstLine="480" w:firstLineChars="200"/>
        <w:rPr>
          <w:rFonts w:ascii="宋体" w:hAnsi="宋体" w:cs="宋体"/>
          <w:color w:val="auto"/>
          <w:sz w:val="24"/>
          <w:highlight w:val="none"/>
        </w:rPr>
      </w:pPr>
    </w:p>
    <w:p w14:paraId="505741BA">
      <w:pPr>
        <w:adjustRightInd w:val="0"/>
        <w:snapToGrid w:val="0"/>
        <w:spacing w:line="360" w:lineRule="auto"/>
        <w:ind w:firstLine="480" w:firstLineChars="200"/>
        <w:rPr>
          <w:rFonts w:ascii="宋体" w:hAnsi="宋体" w:cs="宋体"/>
          <w:color w:val="auto"/>
          <w:sz w:val="24"/>
          <w:highlight w:val="none"/>
        </w:rPr>
      </w:pPr>
    </w:p>
    <w:p w14:paraId="59E2FAAD">
      <w:pPr>
        <w:adjustRightInd w:val="0"/>
        <w:snapToGrid w:val="0"/>
        <w:spacing w:line="360" w:lineRule="auto"/>
        <w:ind w:firstLine="480" w:firstLineChars="200"/>
        <w:rPr>
          <w:rFonts w:ascii="宋体" w:hAnsi="宋体" w:cs="宋体"/>
          <w:color w:val="auto"/>
          <w:sz w:val="24"/>
          <w:highlight w:val="none"/>
        </w:rPr>
      </w:pPr>
    </w:p>
    <w:p w14:paraId="3A6F3B3A">
      <w:pPr>
        <w:adjustRightInd w:val="0"/>
        <w:snapToGrid w:val="0"/>
        <w:spacing w:line="360" w:lineRule="auto"/>
        <w:ind w:firstLine="480" w:firstLineChars="200"/>
        <w:rPr>
          <w:rFonts w:ascii="宋体" w:hAnsi="宋体" w:cs="宋体"/>
          <w:color w:val="auto"/>
          <w:sz w:val="24"/>
          <w:highlight w:val="none"/>
        </w:rPr>
      </w:pPr>
    </w:p>
    <w:p w14:paraId="0C4B452C">
      <w:pPr>
        <w:adjustRightInd w:val="0"/>
        <w:snapToGrid w:val="0"/>
        <w:spacing w:line="360" w:lineRule="auto"/>
        <w:ind w:firstLine="480" w:firstLineChars="200"/>
        <w:rPr>
          <w:rFonts w:ascii="宋体" w:hAnsi="宋体" w:cs="宋体"/>
          <w:color w:val="auto"/>
          <w:sz w:val="24"/>
          <w:highlight w:val="none"/>
        </w:rPr>
      </w:pPr>
    </w:p>
    <w:p w14:paraId="27F9853E">
      <w:pPr>
        <w:adjustRightInd w:val="0"/>
        <w:snapToGrid w:val="0"/>
        <w:spacing w:line="360" w:lineRule="auto"/>
        <w:ind w:firstLine="480" w:firstLineChars="200"/>
        <w:rPr>
          <w:rFonts w:ascii="宋体" w:hAnsi="宋体" w:cs="宋体"/>
          <w:color w:val="auto"/>
          <w:sz w:val="24"/>
          <w:highlight w:val="none"/>
        </w:rPr>
      </w:pPr>
    </w:p>
    <w:p w14:paraId="4E04389F">
      <w:pPr>
        <w:adjustRightInd w:val="0"/>
        <w:snapToGrid w:val="0"/>
        <w:spacing w:line="360" w:lineRule="auto"/>
        <w:ind w:firstLine="480" w:firstLineChars="200"/>
        <w:rPr>
          <w:rFonts w:ascii="宋体" w:hAnsi="宋体" w:cs="宋体"/>
          <w:color w:val="auto"/>
          <w:sz w:val="24"/>
          <w:highlight w:val="none"/>
        </w:rPr>
      </w:pPr>
    </w:p>
    <w:p w14:paraId="380542D9">
      <w:pPr>
        <w:adjustRightInd w:val="0"/>
        <w:snapToGrid w:val="0"/>
        <w:spacing w:line="360" w:lineRule="auto"/>
        <w:ind w:firstLine="480" w:firstLineChars="200"/>
        <w:rPr>
          <w:rFonts w:ascii="宋体" w:hAnsi="宋体" w:cs="宋体"/>
          <w:color w:val="auto"/>
          <w:sz w:val="24"/>
          <w:highlight w:val="none"/>
        </w:rPr>
      </w:pPr>
    </w:p>
    <w:p w14:paraId="5F26E1F2">
      <w:pPr>
        <w:adjustRightInd w:val="0"/>
        <w:snapToGrid w:val="0"/>
        <w:spacing w:line="360" w:lineRule="auto"/>
        <w:ind w:firstLine="480" w:firstLineChars="200"/>
        <w:rPr>
          <w:rFonts w:ascii="宋体" w:hAnsi="宋体" w:cs="宋体"/>
          <w:color w:val="auto"/>
          <w:sz w:val="24"/>
          <w:highlight w:val="none"/>
        </w:rPr>
      </w:pPr>
    </w:p>
    <w:p w14:paraId="04388125">
      <w:pPr>
        <w:adjustRightInd w:val="0"/>
        <w:snapToGrid w:val="0"/>
        <w:spacing w:line="360" w:lineRule="auto"/>
        <w:ind w:firstLine="480" w:firstLineChars="200"/>
        <w:rPr>
          <w:rFonts w:ascii="宋体" w:hAnsi="宋体" w:cs="宋体"/>
          <w:color w:val="auto"/>
          <w:sz w:val="24"/>
          <w:highlight w:val="none"/>
        </w:rPr>
      </w:pPr>
    </w:p>
    <w:p w14:paraId="31008ACB">
      <w:pPr>
        <w:adjustRightInd w:val="0"/>
        <w:snapToGrid w:val="0"/>
        <w:spacing w:line="360" w:lineRule="auto"/>
        <w:ind w:firstLine="480" w:firstLineChars="200"/>
        <w:rPr>
          <w:rFonts w:ascii="宋体" w:hAnsi="宋体" w:cs="宋体"/>
          <w:color w:val="auto"/>
          <w:sz w:val="24"/>
          <w:highlight w:val="none"/>
        </w:rPr>
      </w:pPr>
    </w:p>
    <w:p w14:paraId="5306D5E1">
      <w:pPr>
        <w:adjustRightInd w:val="0"/>
        <w:snapToGrid w:val="0"/>
        <w:spacing w:line="360" w:lineRule="auto"/>
        <w:ind w:firstLine="480" w:firstLineChars="200"/>
        <w:rPr>
          <w:rFonts w:ascii="宋体" w:hAnsi="宋体" w:cs="宋体"/>
          <w:color w:val="auto"/>
          <w:sz w:val="24"/>
          <w:highlight w:val="none"/>
        </w:rPr>
      </w:pPr>
    </w:p>
    <w:p w14:paraId="2E30D15E">
      <w:pPr>
        <w:adjustRightInd w:val="0"/>
        <w:snapToGrid w:val="0"/>
        <w:spacing w:line="360" w:lineRule="auto"/>
        <w:ind w:firstLine="480" w:firstLineChars="200"/>
        <w:rPr>
          <w:rFonts w:ascii="宋体" w:hAnsi="宋体" w:cs="宋体"/>
          <w:color w:val="auto"/>
          <w:sz w:val="24"/>
          <w:highlight w:val="none"/>
        </w:rPr>
      </w:pPr>
    </w:p>
    <w:p w14:paraId="282F59C3">
      <w:pPr>
        <w:adjustRightInd w:val="0"/>
        <w:snapToGrid w:val="0"/>
        <w:spacing w:line="360" w:lineRule="auto"/>
        <w:ind w:firstLine="480" w:firstLineChars="200"/>
        <w:rPr>
          <w:rFonts w:ascii="宋体" w:hAnsi="宋体" w:cs="宋体"/>
          <w:color w:val="auto"/>
          <w:sz w:val="24"/>
          <w:highlight w:val="none"/>
        </w:rPr>
      </w:pPr>
    </w:p>
    <w:p w14:paraId="194A0BB4">
      <w:pPr>
        <w:adjustRightInd w:val="0"/>
        <w:snapToGrid w:val="0"/>
        <w:spacing w:line="360" w:lineRule="auto"/>
        <w:ind w:firstLine="480" w:firstLineChars="200"/>
        <w:rPr>
          <w:rFonts w:ascii="宋体" w:hAnsi="宋体" w:cs="宋体"/>
          <w:color w:val="auto"/>
          <w:sz w:val="24"/>
          <w:highlight w:val="none"/>
        </w:rPr>
      </w:pPr>
    </w:p>
    <w:p w14:paraId="39499AB3">
      <w:pPr>
        <w:adjustRightInd w:val="0"/>
        <w:snapToGrid w:val="0"/>
        <w:spacing w:line="360" w:lineRule="auto"/>
        <w:ind w:firstLine="480" w:firstLineChars="200"/>
        <w:rPr>
          <w:rFonts w:ascii="宋体" w:hAnsi="宋体" w:cs="宋体"/>
          <w:color w:val="auto"/>
          <w:sz w:val="24"/>
          <w:highlight w:val="none"/>
        </w:rPr>
      </w:pPr>
    </w:p>
    <w:p w14:paraId="4D3403BF">
      <w:pPr>
        <w:adjustRightInd w:val="0"/>
        <w:snapToGrid w:val="0"/>
        <w:spacing w:line="360" w:lineRule="auto"/>
        <w:ind w:firstLine="480" w:firstLineChars="200"/>
        <w:rPr>
          <w:rFonts w:ascii="宋体" w:hAnsi="宋体" w:cs="宋体"/>
          <w:color w:val="auto"/>
          <w:sz w:val="24"/>
          <w:highlight w:val="none"/>
        </w:rPr>
      </w:pPr>
    </w:p>
    <w:p w14:paraId="224106FF">
      <w:pPr>
        <w:adjustRightInd w:val="0"/>
        <w:snapToGrid w:val="0"/>
        <w:spacing w:line="360" w:lineRule="auto"/>
        <w:ind w:firstLine="480" w:firstLineChars="200"/>
        <w:rPr>
          <w:rFonts w:ascii="宋体" w:hAnsi="宋体" w:cs="宋体"/>
          <w:color w:val="auto"/>
          <w:sz w:val="24"/>
          <w:highlight w:val="none"/>
        </w:rPr>
      </w:pPr>
    </w:p>
    <w:p w14:paraId="5DE9B3CB">
      <w:pPr>
        <w:adjustRightInd w:val="0"/>
        <w:snapToGrid w:val="0"/>
        <w:spacing w:line="360" w:lineRule="auto"/>
        <w:ind w:firstLine="480" w:firstLineChars="200"/>
        <w:rPr>
          <w:rFonts w:ascii="宋体" w:hAnsi="宋体" w:cs="宋体"/>
          <w:color w:val="auto"/>
          <w:sz w:val="24"/>
          <w:highlight w:val="none"/>
        </w:rPr>
      </w:pPr>
    </w:p>
    <w:p w14:paraId="7FDEB5A5">
      <w:pPr>
        <w:adjustRightInd w:val="0"/>
        <w:snapToGrid w:val="0"/>
        <w:spacing w:line="360" w:lineRule="auto"/>
        <w:ind w:firstLine="480" w:firstLineChars="200"/>
        <w:rPr>
          <w:rFonts w:ascii="宋体" w:hAnsi="宋体" w:cs="宋体"/>
          <w:color w:val="auto"/>
          <w:sz w:val="24"/>
          <w:highlight w:val="none"/>
        </w:rPr>
      </w:pPr>
    </w:p>
    <w:p w14:paraId="436554D6">
      <w:pPr>
        <w:adjustRightInd w:val="0"/>
        <w:snapToGrid w:val="0"/>
        <w:spacing w:line="360" w:lineRule="auto"/>
        <w:ind w:firstLine="480" w:firstLineChars="200"/>
        <w:rPr>
          <w:rFonts w:ascii="宋体" w:hAnsi="宋体" w:cs="宋体"/>
          <w:color w:val="auto"/>
          <w:sz w:val="24"/>
          <w:highlight w:val="none"/>
        </w:rPr>
      </w:pPr>
    </w:p>
    <w:p w14:paraId="65A12E5A">
      <w:pPr>
        <w:adjustRightInd w:val="0"/>
        <w:snapToGrid w:val="0"/>
        <w:spacing w:line="360" w:lineRule="auto"/>
        <w:ind w:firstLine="480" w:firstLineChars="200"/>
        <w:rPr>
          <w:rFonts w:ascii="宋体" w:hAnsi="宋体" w:cs="宋体"/>
          <w:color w:val="auto"/>
          <w:sz w:val="24"/>
          <w:highlight w:val="none"/>
        </w:rPr>
      </w:pPr>
    </w:p>
    <w:p w14:paraId="5994BED2">
      <w:pPr>
        <w:adjustRightInd w:val="0"/>
        <w:snapToGrid w:val="0"/>
        <w:spacing w:line="360" w:lineRule="auto"/>
        <w:ind w:firstLine="480" w:firstLineChars="200"/>
        <w:rPr>
          <w:rFonts w:ascii="宋体" w:hAnsi="宋体" w:cs="宋体"/>
          <w:color w:val="auto"/>
          <w:sz w:val="24"/>
          <w:highlight w:val="none"/>
        </w:rPr>
      </w:pPr>
    </w:p>
    <w:p w14:paraId="497BABA4">
      <w:pPr>
        <w:adjustRightInd w:val="0"/>
        <w:snapToGrid w:val="0"/>
        <w:spacing w:line="360" w:lineRule="auto"/>
        <w:ind w:firstLine="480" w:firstLineChars="200"/>
        <w:rPr>
          <w:rFonts w:ascii="宋体" w:hAnsi="宋体" w:cs="宋体"/>
          <w:color w:val="auto"/>
          <w:sz w:val="24"/>
          <w:highlight w:val="none"/>
        </w:rPr>
      </w:pPr>
    </w:p>
    <w:p w14:paraId="44979C83">
      <w:pPr>
        <w:adjustRightInd w:val="0"/>
        <w:snapToGrid w:val="0"/>
        <w:spacing w:line="360" w:lineRule="auto"/>
        <w:ind w:firstLine="480" w:firstLineChars="200"/>
        <w:rPr>
          <w:rFonts w:ascii="宋体" w:hAnsi="宋体" w:cs="宋体"/>
          <w:color w:val="auto"/>
          <w:sz w:val="24"/>
          <w:highlight w:val="none"/>
        </w:rPr>
      </w:pPr>
    </w:p>
    <w:p w14:paraId="1EED2948">
      <w:pPr>
        <w:adjustRightInd w:val="0"/>
        <w:snapToGrid w:val="0"/>
        <w:spacing w:line="360" w:lineRule="auto"/>
        <w:ind w:firstLine="480" w:firstLineChars="200"/>
        <w:rPr>
          <w:rFonts w:ascii="宋体" w:hAnsi="宋体" w:cs="宋体"/>
          <w:color w:val="auto"/>
          <w:sz w:val="24"/>
          <w:highlight w:val="none"/>
        </w:rPr>
      </w:pPr>
    </w:p>
    <w:p w14:paraId="6CC58553">
      <w:pPr>
        <w:adjustRightInd w:val="0"/>
        <w:snapToGrid w:val="0"/>
        <w:spacing w:line="360" w:lineRule="auto"/>
        <w:ind w:firstLine="480" w:firstLineChars="200"/>
        <w:rPr>
          <w:rFonts w:ascii="宋体" w:hAnsi="宋体" w:cs="宋体"/>
          <w:color w:val="auto"/>
          <w:sz w:val="24"/>
          <w:highlight w:val="none"/>
        </w:rPr>
      </w:pPr>
    </w:p>
    <w:p w14:paraId="3AC02E53">
      <w:pPr>
        <w:adjustRightInd w:val="0"/>
        <w:snapToGrid w:val="0"/>
        <w:spacing w:line="360" w:lineRule="auto"/>
        <w:ind w:firstLine="480" w:firstLineChars="200"/>
        <w:rPr>
          <w:rFonts w:ascii="宋体" w:hAnsi="宋体" w:cs="宋体"/>
          <w:color w:val="auto"/>
          <w:sz w:val="24"/>
          <w:highlight w:val="none"/>
        </w:rPr>
      </w:pPr>
    </w:p>
    <w:p w14:paraId="41C3091D">
      <w:pPr>
        <w:pStyle w:val="6"/>
        <w:keepNext w:val="0"/>
        <w:keepLines w:val="0"/>
        <w:tabs>
          <w:tab w:val="left" w:pos="540"/>
        </w:tabs>
        <w:adjustRightInd w:val="0"/>
        <w:snapToGrid w:val="0"/>
        <w:spacing w:before="0" w:after="0" w:line="360" w:lineRule="auto"/>
        <w:jc w:val="center"/>
        <w:rPr>
          <w:rFonts w:ascii="宋体" w:hAnsi="宋体" w:cs="宋体"/>
          <w:color w:val="auto"/>
          <w:sz w:val="24"/>
          <w:szCs w:val="24"/>
          <w:highlight w:val="none"/>
        </w:rPr>
      </w:pPr>
      <w:bookmarkStart w:id="203" w:name="_Toc24193"/>
      <w:bookmarkStart w:id="204" w:name="_Toc14637"/>
      <w:bookmarkStart w:id="205" w:name="_Toc1743"/>
      <w:bookmarkStart w:id="206" w:name="_Toc5131"/>
      <w:bookmarkStart w:id="207" w:name="_Toc29194"/>
      <w:bookmarkStart w:id="208" w:name="_Toc5423"/>
      <w:bookmarkStart w:id="209" w:name="_Toc928"/>
      <w:bookmarkStart w:id="210" w:name="_Toc27995"/>
      <w:r>
        <w:rPr>
          <w:rFonts w:hint="eastAsia" w:ascii="宋体" w:cs="宋体"/>
          <w:color w:val="auto"/>
          <w:sz w:val="24"/>
          <w:szCs w:val="24"/>
          <w:highlight w:val="none"/>
        </w:rPr>
        <w:t>4</w:t>
      </w:r>
      <w:r>
        <w:rPr>
          <w:rFonts w:hint="eastAsia" w:ascii="宋体" w:hAnsi="宋体" w:cs="宋体"/>
          <w:color w:val="auto"/>
          <w:sz w:val="24"/>
          <w:szCs w:val="24"/>
          <w:highlight w:val="none"/>
        </w:rPr>
        <w:t>.具有良好的商业信誉和健全的财务会计制度</w:t>
      </w:r>
      <w:bookmarkEnd w:id="203"/>
      <w:bookmarkEnd w:id="204"/>
      <w:bookmarkEnd w:id="205"/>
      <w:bookmarkEnd w:id="206"/>
      <w:bookmarkEnd w:id="207"/>
      <w:bookmarkEnd w:id="208"/>
      <w:bookmarkEnd w:id="209"/>
      <w:bookmarkEnd w:id="210"/>
    </w:p>
    <w:p w14:paraId="73D47F9A">
      <w:pPr>
        <w:adjustRightInd w:val="0"/>
        <w:snapToGrid w:val="0"/>
        <w:spacing w:line="360" w:lineRule="auto"/>
        <w:ind w:firstLine="480" w:firstLineChars="200"/>
        <w:rPr>
          <w:rFonts w:ascii="宋体" w:hAnsi="宋体" w:cs="宋体"/>
          <w:color w:val="auto"/>
          <w:sz w:val="24"/>
          <w:szCs w:val="24"/>
          <w:highlight w:val="none"/>
          <w:lang w:val="zh-CN"/>
        </w:rPr>
      </w:pPr>
      <w:r>
        <w:rPr>
          <w:rFonts w:hint="eastAsia" w:ascii="宋体" w:hAnsi="宋体" w:cs="宋体"/>
          <w:color w:val="auto"/>
          <w:sz w:val="24"/>
          <w:szCs w:val="24"/>
          <w:highlight w:val="none"/>
          <w:lang w:val="zh-CN"/>
        </w:rPr>
        <w:t>（提供上年度财务审计报告或今年出具的银行资信证明加盖供应商公章；新成立不满1年的企业无需提供）</w:t>
      </w:r>
    </w:p>
    <w:p w14:paraId="0F83B0EC">
      <w:pPr>
        <w:adjustRightInd w:val="0"/>
        <w:snapToGrid w:val="0"/>
        <w:spacing w:line="360" w:lineRule="auto"/>
        <w:ind w:firstLine="480" w:firstLineChars="200"/>
        <w:rPr>
          <w:rFonts w:ascii="宋体" w:hAnsi="宋体" w:cs="宋体"/>
          <w:color w:val="auto"/>
          <w:sz w:val="24"/>
          <w:szCs w:val="24"/>
          <w:highlight w:val="none"/>
          <w:lang w:val="zh-CN"/>
        </w:rPr>
      </w:pPr>
    </w:p>
    <w:p w14:paraId="41010B87">
      <w:pPr>
        <w:adjustRightInd w:val="0"/>
        <w:snapToGrid w:val="0"/>
        <w:spacing w:line="360" w:lineRule="auto"/>
        <w:ind w:firstLine="480" w:firstLineChars="200"/>
        <w:rPr>
          <w:rFonts w:ascii="宋体" w:hAnsi="宋体" w:cs="宋体"/>
          <w:color w:val="auto"/>
          <w:sz w:val="24"/>
          <w:szCs w:val="24"/>
          <w:highlight w:val="none"/>
          <w:lang w:val="zh-CN"/>
        </w:rPr>
      </w:pPr>
    </w:p>
    <w:p w14:paraId="0CA8E04A">
      <w:pPr>
        <w:adjustRightInd w:val="0"/>
        <w:snapToGrid w:val="0"/>
        <w:spacing w:line="360" w:lineRule="auto"/>
        <w:ind w:firstLine="480" w:firstLineChars="200"/>
        <w:rPr>
          <w:rFonts w:ascii="宋体" w:hAnsi="宋体" w:cs="宋体"/>
          <w:color w:val="auto"/>
          <w:sz w:val="24"/>
          <w:szCs w:val="24"/>
          <w:highlight w:val="none"/>
          <w:lang w:val="zh-CN"/>
        </w:rPr>
      </w:pPr>
    </w:p>
    <w:p w14:paraId="331B36F3">
      <w:pPr>
        <w:adjustRightInd w:val="0"/>
        <w:snapToGrid w:val="0"/>
        <w:spacing w:line="360" w:lineRule="auto"/>
        <w:ind w:firstLine="480" w:firstLineChars="200"/>
        <w:rPr>
          <w:rFonts w:ascii="宋体" w:hAnsi="宋体" w:cs="宋体"/>
          <w:color w:val="auto"/>
          <w:sz w:val="24"/>
          <w:szCs w:val="24"/>
          <w:highlight w:val="none"/>
          <w:lang w:val="zh-CN"/>
        </w:rPr>
      </w:pPr>
    </w:p>
    <w:p w14:paraId="770DC09E">
      <w:pPr>
        <w:adjustRightInd w:val="0"/>
        <w:snapToGrid w:val="0"/>
        <w:spacing w:line="360" w:lineRule="auto"/>
        <w:ind w:firstLine="480" w:firstLineChars="200"/>
        <w:rPr>
          <w:rFonts w:ascii="宋体" w:hAnsi="宋体" w:cs="宋体"/>
          <w:color w:val="auto"/>
          <w:sz w:val="24"/>
          <w:szCs w:val="24"/>
          <w:highlight w:val="none"/>
          <w:lang w:val="zh-CN"/>
        </w:rPr>
      </w:pPr>
    </w:p>
    <w:p w14:paraId="174F5533">
      <w:pPr>
        <w:adjustRightInd w:val="0"/>
        <w:snapToGrid w:val="0"/>
        <w:spacing w:line="360" w:lineRule="auto"/>
        <w:ind w:firstLine="480" w:firstLineChars="200"/>
        <w:rPr>
          <w:rFonts w:ascii="宋体" w:hAnsi="宋体" w:cs="宋体"/>
          <w:color w:val="auto"/>
          <w:sz w:val="24"/>
          <w:szCs w:val="24"/>
          <w:highlight w:val="none"/>
          <w:lang w:val="zh-CN"/>
        </w:rPr>
      </w:pPr>
    </w:p>
    <w:p w14:paraId="61B5510C">
      <w:pPr>
        <w:adjustRightInd w:val="0"/>
        <w:snapToGrid w:val="0"/>
        <w:spacing w:line="360" w:lineRule="auto"/>
        <w:ind w:firstLine="480" w:firstLineChars="200"/>
        <w:rPr>
          <w:rFonts w:ascii="宋体" w:hAnsi="宋体" w:cs="宋体"/>
          <w:color w:val="auto"/>
          <w:sz w:val="24"/>
          <w:szCs w:val="24"/>
          <w:highlight w:val="none"/>
          <w:lang w:val="zh-CN"/>
        </w:rPr>
      </w:pPr>
    </w:p>
    <w:p w14:paraId="6F70450A">
      <w:pPr>
        <w:adjustRightInd w:val="0"/>
        <w:snapToGrid w:val="0"/>
        <w:spacing w:line="360" w:lineRule="auto"/>
        <w:ind w:firstLine="480" w:firstLineChars="200"/>
        <w:rPr>
          <w:rFonts w:ascii="宋体" w:hAnsi="宋体" w:cs="宋体"/>
          <w:color w:val="auto"/>
          <w:sz w:val="24"/>
          <w:szCs w:val="24"/>
          <w:highlight w:val="none"/>
          <w:lang w:val="zh-CN"/>
        </w:rPr>
      </w:pPr>
    </w:p>
    <w:p w14:paraId="111AF58F">
      <w:pPr>
        <w:adjustRightInd w:val="0"/>
        <w:snapToGrid w:val="0"/>
        <w:spacing w:line="360" w:lineRule="auto"/>
        <w:ind w:firstLine="480" w:firstLineChars="200"/>
        <w:rPr>
          <w:rFonts w:ascii="宋体" w:hAnsi="宋体" w:cs="宋体"/>
          <w:color w:val="auto"/>
          <w:sz w:val="24"/>
          <w:szCs w:val="24"/>
          <w:highlight w:val="none"/>
          <w:lang w:val="zh-CN"/>
        </w:rPr>
      </w:pPr>
    </w:p>
    <w:p w14:paraId="4A8BECD0">
      <w:pPr>
        <w:adjustRightInd w:val="0"/>
        <w:snapToGrid w:val="0"/>
        <w:spacing w:line="360" w:lineRule="auto"/>
        <w:ind w:firstLine="480" w:firstLineChars="200"/>
        <w:rPr>
          <w:rFonts w:ascii="宋体" w:hAnsi="宋体" w:cs="宋体"/>
          <w:color w:val="auto"/>
          <w:sz w:val="24"/>
          <w:szCs w:val="24"/>
          <w:highlight w:val="none"/>
          <w:lang w:val="zh-CN"/>
        </w:rPr>
      </w:pPr>
    </w:p>
    <w:p w14:paraId="3D8768AE">
      <w:pPr>
        <w:adjustRightInd w:val="0"/>
        <w:snapToGrid w:val="0"/>
        <w:spacing w:line="360" w:lineRule="auto"/>
        <w:ind w:firstLine="480" w:firstLineChars="200"/>
        <w:rPr>
          <w:rFonts w:ascii="宋体" w:hAnsi="宋体" w:cs="宋体"/>
          <w:color w:val="auto"/>
          <w:sz w:val="24"/>
          <w:szCs w:val="24"/>
          <w:highlight w:val="none"/>
          <w:lang w:val="zh-CN"/>
        </w:rPr>
      </w:pPr>
    </w:p>
    <w:p w14:paraId="1730CD5F">
      <w:pPr>
        <w:adjustRightInd w:val="0"/>
        <w:snapToGrid w:val="0"/>
        <w:spacing w:line="360" w:lineRule="auto"/>
        <w:ind w:firstLine="480" w:firstLineChars="200"/>
        <w:rPr>
          <w:rFonts w:ascii="宋体" w:hAnsi="宋体" w:cs="宋体"/>
          <w:color w:val="auto"/>
          <w:sz w:val="24"/>
          <w:szCs w:val="24"/>
          <w:highlight w:val="none"/>
          <w:lang w:val="zh-CN"/>
        </w:rPr>
      </w:pPr>
    </w:p>
    <w:p w14:paraId="7E2A5BAE">
      <w:pPr>
        <w:adjustRightInd w:val="0"/>
        <w:snapToGrid w:val="0"/>
        <w:spacing w:line="360" w:lineRule="auto"/>
        <w:ind w:firstLine="480" w:firstLineChars="200"/>
        <w:rPr>
          <w:rFonts w:ascii="宋体" w:hAnsi="宋体" w:cs="宋体"/>
          <w:color w:val="auto"/>
          <w:sz w:val="24"/>
          <w:szCs w:val="24"/>
          <w:highlight w:val="none"/>
          <w:lang w:val="zh-CN"/>
        </w:rPr>
      </w:pPr>
    </w:p>
    <w:p w14:paraId="4D12F089">
      <w:pPr>
        <w:adjustRightInd w:val="0"/>
        <w:snapToGrid w:val="0"/>
        <w:spacing w:line="360" w:lineRule="auto"/>
        <w:ind w:firstLine="480" w:firstLineChars="200"/>
        <w:rPr>
          <w:rFonts w:ascii="宋体" w:hAnsi="宋体" w:cs="宋体"/>
          <w:color w:val="auto"/>
          <w:sz w:val="24"/>
          <w:szCs w:val="24"/>
          <w:highlight w:val="none"/>
          <w:lang w:val="zh-CN"/>
        </w:rPr>
      </w:pPr>
    </w:p>
    <w:p w14:paraId="320DD96C">
      <w:pPr>
        <w:adjustRightInd w:val="0"/>
        <w:snapToGrid w:val="0"/>
        <w:spacing w:line="360" w:lineRule="auto"/>
        <w:ind w:firstLine="480" w:firstLineChars="200"/>
        <w:rPr>
          <w:rFonts w:ascii="宋体" w:hAnsi="宋体" w:cs="宋体"/>
          <w:color w:val="auto"/>
          <w:sz w:val="24"/>
          <w:szCs w:val="24"/>
          <w:highlight w:val="none"/>
          <w:lang w:val="zh-CN"/>
        </w:rPr>
      </w:pPr>
    </w:p>
    <w:p w14:paraId="5BB98BBB">
      <w:pPr>
        <w:adjustRightInd w:val="0"/>
        <w:snapToGrid w:val="0"/>
        <w:spacing w:line="360" w:lineRule="auto"/>
        <w:ind w:firstLine="480" w:firstLineChars="200"/>
        <w:rPr>
          <w:rFonts w:ascii="宋体" w:hAnsi="宋体" w:cs="宋体"/>
          <w:color w:val="auto"/>
          <w:sz w:val="24"/>
          <w:szCs w:val="24"/>
          <w:highlight w:val="none"/>
          <w:lang w:val="zh-CN"/>
        </w:rPr>
      </w:pPr>
    </w:p>
    <w:p w14:paraId="62C7544D">
      <w:pPr>
        <w:adjustRightInd w:val="0"/>
        <w:snapToGrid w:val="0"/>
        <w:spacing w:line="360" w:lineRule="auto"/>
        <w:ind w:firstLine="480" w:firstLineChars="200"/>
        <w:rPr>
          <w:rFonts w:ascii="宋体" w:hAnsi="宋体" w:cs="宋体"/>
          <w:color w:val="auto"/>
          <w:sz w:val="24"/>
          <w:szCs w:val="24"/>
          <w:highlight w:val="none"/>
          <w:lang w:val="zh-CN"/>
        </w:rPr>
      </w:pPr>
    </w:p>
    <w:p w14:paraId="5F9570AA">
      <w:pPr>
        <w:adjustRightInd w:val="0"/>
        <w:snapToGrid w:val="0"/>
        <w:spacing w:line="360" w:lineRule="auto"/>
        <w:ind w:firstLine="480" w:firstLineChars="200"/>
        <w:rPr>
          <w:rFonts w:ascii="宋体" w:hAnsi="宋体" w:cs="宋体"/>
          <w:color w:val="auto"/>
          <w:sz w:val="24"/>
          <w:szCs w:val="24"/>
          <w:highlight w:val="none"/>
          <w:lang w:val="zh-CN"/>
        </w:rPr>
      </w:pPr>
    </w:p>
    <w:p w14:paraId="65D2E86F">
      <w:pPr>
        <w:adjustRightInd w:val="0"/>
        <w:snapToGrid w:val="0"/>
        <w:spacing w:line="360" w:lineRule="auto"/>
        <w:ind w:firstLine="480" w:firstLineChars="200"/>
        <w:rPr>
          <w:rFonts w:ascii="宋体" w:hAnsi="宋体" w:cs="宋体"/>
          <w:color w:val="auto"/>
          <w:sz w:val="24"/>
          <w:szCs w:val="24"/>
          <w:highlight w:val="none"/>
          <w:lang w:val="zh-CN"/>
        </w:rPr>
      </w:pPr>
    </w:p>
    <w:p w14:paraId="530735D1">
      <w:pPr>
        <w:adjustRightInd w:val="0"/>
        <w:snapToGrid w:val="0"/>
        <w:spacing w:line="360" w:lineRule="auto"/>
        <w:ind w:firstLine="480" w:firstLineChars="200"/>
        <w:rPr>
          <w:rFonts w:ascii="宋体" w:hAnsi="宋体" w:cs="宋体"/>
          <w:color w:val="auto"/>
          <w:sz w:val="24"/>
          <w:szCs w:val="24"/>
          <w:highlight w:val="none"/>
          <w:lang w:val="zh-CN"/>
        </w:rPr>
      </w:pPr>
    </w:p>
    <w:p w14:paraId="4E386F57">
      <w:pPr>
        <w:adjustRightInd w:val="0"/>
        <w:snapToGrid w:val="0"/>
        <w:spacing w:line="360" w:lineRule="auto"/>
        <w:ind w:firstLine="480" w:firstLineChars="200"/>
        <w:rPr>
          <w:rFonts w:ascii="宋体" w:hAnsi="宋体" w:cs="宋体"/>
          <w:color w:val="auto"/>
          <w:sz w:val="24"/>
          <w:szCs w:val="24"/>
          <w:highlight w:val="none"/>
          <w:lang w:val="zh-CN"/>
        </w:rPr>
      </w:pPr>
    </w:p>
    <w:p w14:paraId="62AE729E">
      <w:pPr>
        <w:adjustRightInd w:val="0"/>
        <w:snapToGrid w:val="0"/>
        <w:spacing w:line="360" w:lineRule="auto"/>
        <w:ind w:firstLine="480" w:firstLineChars="200"/>
        <w:rPr>
          <w:rFonts w:ascii="宋体" w:hAnsi="宋体" w:cs="宋体"/>
          <w:color w:val="auto"/>
          <w:sz w:val="24"/>
          <w:szCs w:val="24"/>
          <w:highlight w:val="none"/>
          <w:lang w:val="zh-CN"/>
        </w:rPr>
      </w:pPr>
    </w:p>
    <w:p w14:paraId="3C52B135">
      <w:pPr>
        <w:adjustRightInd w:val="0"/>
        <w:snapToGrid w:val="0"/>
        <w:spacing w:line="360" w:lineRule="auto"/>
        <w:ind w:firstLine="480" w:firstLineChars="200"/>
        <w:rPr>
          <w:rFonts w:ascii="宋体" w:hAnsi="宋体" w:cs="宋体"/>
          <w:color w:val="auto"/>
          <w:sz w:val="24"/>
          <w:szCs w:val="24"/>
          <w:highlight w:val="none"/>
          <w:lang w:val="zh-CN"/>
        </w:rPr>
      </w:pPr>
    </w:p>
    <w:p w14:paraId="10D6AD43">
      <w:pPr>
        <w:adjustRightInd w:val="0"/>
        <w:snapToGrid w:val="0"/>
        <w:spacing w:line="360" w:lineRule="auto"/>
        <w:ind w:firstLine="480" w:firstLineChars="200"/>
        <w:rPr>
          <w:rFonts w:ascii="宋体" w:hAnsi="宋体" w:cs="宋体"/>
          <w:color w:val="auto"/>
          <w:sz w:val="24"/>
          <w:highlight w:val="none"/>
        </w:rPr>
      </w:pPr>
    </w:p>
    <w:p w14:paraId="502D8F63">
      <w:pPr>
        <w:adjustRightInd w:val="0"/>
        <w:snapToGrid w:val="0"/>
        <w:spacing w:line="360" w:lineRule="auto"/>
        <w:ind w:firstLine="480" w:firstLineChars="200"/>
        <w:rPr>
          <w:rFonts w:ascii="宋体" w:hAnsi="宋体" w:cs="宋体"/>
          <w:color w:val="auto"/>
          <w:sz w:val="24"/>
          <w:highlight w:val="none"/>
        </w:rPr>
      </w:pPr>
    </w:p>
    <w:p w14:paraId="6969C066">
      <w:pPr>
        <w:adjustRightInd w:val="0"/>
        <w:snapToGrid w:val="0"/>
        <w:spacing w:line="360" w:lineRule="auto"/>
        <w:ind w:firstLine="480" w:firstLineChars="200"/>
        <w:rPr>
          <w:rFonts w:ascii="宋体" w:hAnsi="宋体" w:cs="宋体"/>
          <w:color w:val="auto"/>
          <w:sz w:val="24"/>
          <w:szCs w:val="24"/>
          <w:highlight w:val="none"/>
          <w:lang w:val="zh-CN"/>
        </w:rPr>
      </w:pPr>
    </w:p>
    <w:p w14:paraId="1F0D3761">
      <w:pPr>
        <w:adjustRightInd w:val="0"/>
        <w:snapToGrid w:val="0"/>
        <w:spacing w:line="360" w:lineRule="auto"/>
        <w:ind w:firstLine="480" w:firstLineChars="200"/>
        <w:rPr>
          <w:rFonts w:ascii="宋体" w:hAnsi="宋体" w:cs="宋体"/>
          <w:color w:val="auto"/>
          <w:sz w:val="24"/>
          <w:szCs w:val="24"/>
          <w:highlight w:val="none"/>
          <w:lang w:val="zh-CN"/>
        </w:rPr>
      </w:pPr>
    </w:p>
    <w:p w14:paraId="6F5995D4">
      <w:pPr>
        <w:adjustRightInd w:val="0"/>
        <w:snapToGrid w:val="0"/>
        <w:spacing w:line="360" w:lineRule="auto"/>
        <w:ind w:firstLine="480" w:firstLineChars="200"/>
        <w:rPr>
          <w:rFonts w:ascii="宋体" w:hAnsi="宋体" w:cs="宋体"/>
          <w:color w:val="auto"/>
          <w:sz w:val="24"/>
          <w:szCs w:val="24"/>
          <w:highlight w:val="none"/>
          <w:lang w:val="zh-CN"/>
        </w:rPr>
      </w:pPr>
    </w:p>
    <w:p w14:paraId="1B45B5FB">
      <w:pPr>
        <w:pStyle w:val="6"/>
        <w:keepNext w:val="0"/>
        <w:keepLines w:val="0"/>
        <w:tabs>
          <w:tab w:val="left" w:pos="540"/>
        </w:tabs>
        <w:adjustRightInd w:val="0"/>
        <w:snapToGrid w:val="0"/>
        <w:spacing w:before="0" w:after="0" w:line="360" w:lineRule="auto"/>
        <w:jc w:val="center"/>
        <w:rPr>
          <w:rFonts w:hAnsi="宋体" w:cs="宋体"/>
          <w:color w:val="auto"/>
          <w:sz w:val="24"/>
          <w:szCs w:val="24"/>
          <w:highlight w:val="none"/>
        </w:rPr>
      </w:pPr>
      <w:bookmarkStart w:id="211" w:name="_Toc8510"/>
      <w:bookmarkStart w:id="212" w:name="_Toc22037"/>
      <w:bookmarkStart w:id="213" w:name="_Toc1652"/>
      <w:bookmarkStart w:id="214" w:name="_Toc6336"/>
      <w:bookmarkStart w:id="215" w:name="_Toc29829"/>
      <w:bookmarkStart w:id="216" w:name="_Toc2254"/>
      <w:bookmarkStart w:id="217" w:name="_Toc24729"/>
      <w:bookmarkStart w:id="218" w:name="_Toc13131"/>
      <w:r>
        <w:rPr>
          <w:rFonts w:hint="eastAsia" w:cs="宋体"/>
          <w:color w:val="auto"/>
          <w:sz w:val="24"/>
          <w:szCs w:val="24"/>
          <w:highlight w:val="none"/>
        </w:rPr>
        <w:t>5</w:t>
      </w:r>
      <w:r>
        <w:rPr>
          <w:rFonts w:hint="eastAsia" w:hAnsi="宋体" w:cs="宋体"/>
          <w:color w:val="auto"/>
          <w:sz w:val="24"/>
          <w:szCs w:val="24"/>
          <w:highlight w:val="none"/>
        </w:rPr>
        <w:t>.</w:t>
      </w:r>
      <w:r>
        <w:rPr>
          <w:rFonts w:hint="eastAsia" w:ascii="宋体" w:hAnsi="宋体" w:cs="宋体"/>
          <w:color w:val="auto"/>
          <w:sz w:val="24"/>
          <w:szCs w:val="24"/>
          <w:highlight w:val="none"/>
        </w:rPr>
        <w:t>具有</w:t>
      </w:r>
      <w:r>
        <w:rPr>
          <w:rFonts w:hint="eastAsia" w:hAnsi="宋体" w:cs="宋体"/>
          <w:color w:val="auto"/>
          <w:sz w:val="24"/>
          <w:szCs w:val="24"/>
          <w:highlight w:val="none"/>
        </w:rPr>
        <w:t>履行合同所必需的设备和专业技术能力</w:t>
      </w:r>
      <w:bookmarkEnd w:id="211"/>
      <w:bookmarkEnd w:id="212"/>
      <w:bookmarkEnd w:id="213"/>
      <w:bookmarkEnd w:id="214"/>
      <w:bookmarkEnd w:id="215"/>
      <w:bookmarkEnd w:id="216"/>
    </w:p>
    <w:p w14:paraId="2F5F32B2">
      <w:pPr>
        <w:adjustRightInd w:val="0"/>
        <w:snapToGrid w:val="0"/>
        <w:spacing w:line="360" w:lineRule="auto"/>
        <w:jc w:val="center"/>
        <w:rPr>
          <w:rFonts w:ascii="宋体" w:hAnsi="宋体" w:cs="宋体"/>
          <w:b/>
          <w:bCs/>
          <w:color w:val="auto"/>
          <w:sz w:val="24"/>
          <w:szCs w:val="24"/>
          <w:highlight w:val="none"/>
          <w:lang w:val="zh-CN"/>
        </w:rPr>
      </w:pPr>
      <w:r>
        <w:rPr>
          <w:rFonts w:hint="eastAsia" w:ascii="宋体" w:hAnsi="宋体" w:cs="宋体"/>
          <w:b/>
          <w:bCs/>
          <w:color w:val="auto"/>
          <w:sz w:val="24"/>
          <w:szCs w:val="24"/>
          <w:highlight w:val="none"/>
        </w:rPr>
        <w:t>具有履行合同所必需的设备和专业技术能力声明函</w:t>
      </w:r>
    </w:p>
    <w:p w14:paraId="17AE5580">
      <w:pPr>
        <w:adjustRightInd w:val="0"/>
        <w:snapToGrid w:val="0"/>
        <w:spacing w:line="360" w:lineRule="auto"/>
        <w:rPr>
          <w:rFonts w:ascii="宋体" w:hAnsi="宋体" w:cs="宋体"/>
          <w:color w:val="auto"/>
          <w:sz w:val="24"/>
          <w:highlight w:val="none"/>
        </w:rPr>
      </w:pPr>
      <w:r>
        <w:rPr>
          <w:rFonts w:hint="eastAsia" w:ascii="宋体" w:hAnsi="宋体" w:cs="宋体"/>
          <w:i/>
          <w:iCs/>
          <w:color w:val="auto"/>
          <w:sz w:val="24"/>
          <w:highlight w:val="none"/>
          <w:u w:val="single"/>
        </w:rPr>
        <w:t>（采购人/采购代理机构）</w:t>
      </w:r>
      <w:r>
        <w:rPr>
          <w:rFonts w:hint="eastAsia" w:ascii="宋体" w:hAnsi="宋体" w:cs="宋体"/>
          <w:color w:val="auto"/>
          <w:sz w:val="24"/>
          <w:highlight w:val="none"/>
        </w:rPr>
        <w:t>：</w:t>
      </w:r>
    </w:p>
    <w:p w14:paraId="198F47C6">
      <w:pPr>
        <w:autoSpaceDE w:val="0"/>
        <w:autoSpaceDN w:val="0"/>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我方参加贵单位组织的</w:t>
      </w:r>
      <w:r>
        <w:rPr>
          <w:rFonts w:hint="eastAsia" w:ascii="宋体" w:hAnsi="宋体" w:cs="宋体"/>
          <w:color w:val="auto"/>
          <w:sz w:val="24"/>
          <w:szCs w:val="24"/>
          <w:highlight w:val="none"/>
          <w:u w:val="single"/>
        </w:rPr>
        <w:t xml:space="preserve"> </w:t>
      </w:r>
      <w:r>
        <w:rPr>
          <w:rFonts w:hint="eastAsia" w:cs="宋体"/>
          <w:i/>
          <w:iCs/>
          <w:color w:val="auto"/>
          <w:sz w:val="24"/>
          <w:szCs w:val="24"/>
          <w:highlight w:val="none"/>
          <w:u w:val="single"/>
        </w:rPr>
        <w:t>（项目名称及项目编号）</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采购活动，在此郑重声明：我公司具有履行合同所必需的设备和专业技术能力。如果我方违反上述声明内容，愿意承担由此导致的一切不利后果和法律责任。</w:t>
      </w:r>
    </w:p>
    <w:p w14:paraId="5D0F99E6">
      <w:pPr>
        <w:autoSpaceDE w:val="0"/>
        <w:autoSpaceDN w:val="0"/>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特此声明！</w:t>
      </w:r>
    </w:p>
    <w:p w14:paraId="4727DA7C">
      <w:pPr>
        <w:autoSpaceDE w:val="0"/>
        <w:autoSpaceDN w:val="0"/>
        <w:adjustRightInd w:val="0"/>
        <w:snapToGrid w:val="0"/>
        <w:spacing w:line="360" w:lineRule="auto"/>
        <w:ind w:firstLine="480" w:firstLineChars="200"/>
        <w:rPr>
          <w:rFonts w:ascii="宋体" w:hAnsi="宋体" w:cs="宋体"/>
          <w:color w:val="auto"/>
          <w:sz w:val="24"/>
          <w:szCs w:val="24"/>
          <w:highlight w:val="none"/>
        </w:rPr>
      </w:pPr>
    </w:p>
    <w:p w14:paraId="2B76DB24">
      <w:pPr>
        <w:autoSpaceDE w:val="0"/>
        <w:autoSpaceDN w:val="0"/>
        <w:adjustRightInd w:val="0"/>
        <w:snapToGrid w:val="0"/>
        <w:spacing w:line="360" w:lineRule="auto"/>
        <w:ind w:firstLine="480" w:firstLineChars="200"/>
        <w:rPr>
          <w:rFonts w:ascii="宋体" w:hAnsi="宋体" w:cs="宋体"/>
          <w:color w:val="auto"/>
          <w:sz w:val="24"/>
          <w:szCs w:val="24"/>
          <w:highlight w:val="none"/>
        </w:rPr>
      </w:pPr>
    </w:p>
    <w:p w14:paraId="2368FF63">
      <w:pPr>
        <w:adjustRightInd w:val="0"/>
        <w:snapToGrid w:val="0"/>
        <w:spacing w:line="360" w:lineRule="auto"/>
        <w:ind w:firstLine="480" w:firstLineChars="200"/>
        <w:rPr>
          <w:rFonts w:ascii="宋体" w:hAnsi="宋体" w:cs="宋体"/>
          <w:color w:val="auto"/>
          <w:sz w:val="24"/>
          <w:szCs w:val="24"/>
          <w:highlight w:val="none"/>
        </w:rPr>
      </w:pPr>
    </w:p>
    <w:p w14:paraId="0AC955F4">
      <w:pPr>
        <w:adjustRightInd w:val="0"/>
        <w:snapToGrid w:val="0"/>
        <w:spacing w:line="360" w:lineRule="auto"/>
        <w:ind w:firstLine="480" w:firstLineChars="200"/>
        <w:rPr>
          <w:rFonts w:ascii="宋体" w:hAnsi="宋体" w:cs="宋体"/>
          <w:color w:val="auto"/>
          <w:sz w:val="24"/>
          <w:szCs w:val="24"/>
          <w:highlight w:val="none"/>
        </w:rPr>
      </w:pPr>
    </w:p>
    <w:p w14:paraId="23D069DB">
      <w:pPr>
        <w:adjustRightInd w:val="0"/>
        <w:snapToGrid w:val="0"/>
        <w:spacing w:line="360" w:lineRule="auto"/>
        <w:ind w:firstLine="480" w:firstLineChars="200"/>
        <w:rPr>
          <w:rFonts w:ascii="宋体" w:hAnsi="宋体" w:cs="宋体"/>
          <w:color w:val="auto"/>
          <w:kern w:val="0"/>
          <w:sz w:val="24"/>
          <w:szCs w:val="24"/>
          <w:highlight w:val="none"/>
          <w:u w:val="single"/>
        </w:rPr>
      </w:pPr>
      <w:r>
        <w:rPr>
          <w:rFonts w:hint="eastAsia" w:ascii="宋体" w:hAnsi="宋体" w:cs="宋体"/>
          <w:color w:val="auto"/>
          <w:kern w:val="0"/>
          <w:sz w:val="24"/>
          <w:szCs w:val="24"/>
          <w:highlight w:val="none"/>
        </w:rPr>
        <w:t>供应商名称（公章）：</w:t>
      </w:r>
      <w:r>
        <w:rPr>
          <w:rFonts w:hint="eastAsia" w:ascii="宋体" w:hAnsi="宋体" w:cs="宋体"/>
          <w:color w:val="auto"/>
          <w:kern w:val="0"/>
          <w:sz w:val="24"/>
          <w:szCs w:val="24"/>
          <w:highlight w:val="none"/>
          <w:u w:val="single"/>
        </w:rPr>
        <w:t xml:space="preserve">                     </w:t>
      </w:r>
    </w:p>
    <w:p w14:paraId="6219D3FF">
      <w:pPr>
        <w:pStyle w:val="34"/>
        <w:adjustRightInd w:val="0"/>
        <w:snapToGrid w:val="0"/>
        <w:spacing w:after="0" w:line="360" w:lineRule="auto"/>
        <w:ind w:firstLine="240"/>
        <w:rPr>
          <w:color w:val="auto"/>
          <w:highlight w:val="none"/>
        </w:rPr>
      </w:pPr>
    </w:p>
    <w:p w14:paraId="005B4F20">
      <w:pPr>
        <w:adjustRightInd w:val="0"/>
        <w:snapToGrid w:val="0"/>
        <w:spacing w:line="360" w:lineRule="auto"/>
        <w:ind w:firstLine="480" w:firstLineChars="200"/>
        <w:rPr>
          <w:rFonts w:ascii="宋体" w:hAnsi="宋体" w:cs="宋体"/>
          <w:color w:val="auto"/>
          <w:kern w:val="0"/>
          <w:sz w:val="24"/>
          <w:szCs w:val="24"/>
          <w:highlight w:val="none"/>
          <w:u w:val="single"/>
        </w:rPr>
      </w:pPr>
      <w:r>
        <w:rPr>
          <w:rFonts w:hint="eastAsia" w:ascii="宋体" w:hAnsi="宋体" w:cs="宋体"/>
          <w:color w:val="auto"/>
          <w:kern w:val="0"/>
          <w:sz w:val="24"/>
          <w:szCs w:val="24"/>
          <w:highlight w:val="none"/>
        </w:rPr>
        <w:t>法定代表人或委托代理人（签名或盖章）：</w:t>
      </w:r>
      <w:r>
        <w:rPr>
          <w:rFonts w:hint="eastAsia" w:ascii="宋体" w:hAnsi="宋体" w:cs="宋体"/>
          <w:color w:val="auto"/>
          <w:kern w:val="0"/>
          <w:sz w:val="24"/>
          <w:szCs w:val="24"/>
          <w:highlight w:val="none"/>
          <w:u w:val="single"/>
        </w:rPr>
        <w:t xml:space="preserve">                   </w:t>
      </w:r>
    </w:p>
    <w:p w14:paraId="61BADA0F">
      <w:pPr>
        <w:pStyle w:val="34"/>
        <w:adjustRightInd w:val="0"/>
        <w:snapToGrid w:val="0"/>
        <w:spacing w:after="0" w:line="360" w:lineRule="auto"/>
        <w:ind w:firstLine="240"/>
        <w:rPr>
          <w:color w:val="auto"/>
          <w:highlight w:val="none"/>
        </w:rPr>
      </w:pPr>
    </w:p>
    <w:p w14:paraId="20A2A22A">
      <w:pPr>
        <w:adjustRightInd w:val="0"/>
        <w:snapToGrid w:val="0"/>
        <w:spacing w:line="360" w:lineRule="auto"/>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日期：</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年</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月</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日</w:t>
      </w:r>
    </w:p>
    <w:p w14:paraId="7B18F76F">
      <w:pPr>
        <w:adjustRightInd w:val="0"/>
        <w:snapToGrid w:val="0"/>
        <w:spacing w:line="360" w:lineRule="auto"/>
        <w:ind w:firstLine="480" w:firstLineChars="200"/>
        <w:rPr>
          <w:rFonts w:ascii="宋体" w:hAnsi="宋体" w:cs="宋体"/>
          <w:color w:val="auto"/>
          <w:sz w:val="24"/>
          <w:szCs w:val="24"/>
          <w:highlight w:val="none"/>
        </w:rPr>
      </w:pPr>
    </w:p>
    <w:p w14:paraId="6C435CF9">
      <w:pPr>
        <w:adjustRightInd w:val="0"/>
        <w:snapToGrid w:val="0"/>
        <w:spacing w:line="360" w:lineRule="auto"/>
        <w:ind w:firstLine="480" w:firstLineChars="200"/>
        <w:rPr>
          <w:rFonts w:ascii="宋体" w:hAnsi="宋体" w:cs="宋体"/>
          <w:color w:val="auto"/>
          <w:sz w:val="24"/>
          <w:szCs w:val="24"/>
          <w:highlight w:val="none"/>
        </w:rPr>
      </w:pPr>
    </w:p>
    <w:p w14:paraId="51A9CC7B">
      <w:pPr>
        <w:adjustRightInd w:val="0"/>
        <w:snapToGrid w:val="0"/>
        <w:spacing w:line="360" w:lineRule="auto"/>
        <w:ind w:firstLine="480" w:firstLineChars="200"/>
        <w:rPr>
          <w:rFonts w:ascii="宋体" w:hAnsi="宋体" w:cs="宋体"/>
          <w:color w:val="auto"/>
          <w:sz w:val="24"/>
          <w:szCs w:val="24"/>
          <w:highlight w:val="none"/>
        </w:rPr>
      </w:pPr>
    </w:p>
    <w:p w14:paraId="73108E6B">
      <w:pPr>
        <w:adjustRightInd w:val="0"/>
        <w:snapToGrid w:val="0"/>
        <w:spacing w:line="360" w:lineRule="auto"/>
        <w:ind w:firstLine="482" w:firstLineChars="200"/>
        <w:rPr>
          <w:rFonts w:ascii="宋体" w:hAnsi="宋体" w:cs="宋体"/>
          <w:b/>
          <w:bCs/>
          <w:color w:val="auto"/>
          <w:sz w:val="24"/>
          <w:szCs w:val="24"/>
          <w:highlight w:val="none"/>
        </w:rPr>
      </w:pPr>
      <w:r>
        <w:rPr>
          <w:rFonts w:hint="eastAsia" w:ascii="宋体" w:hAnsi="宋体" w:cs="宋体"/>
          <w:b/>
          <w:bCs/>
          <w:color w:val="auto"/>
          <w:sz w:val="24"/>
          <w:szCs w:val="24"/>
          <w:highlight w:val="none"/>
        </w:rPr>
        <w:t>备注：没有提供此项声明函的，视为未实质性响应采购文件要求，将按无效响应处理。</w:t>
      </w:r>
    </w:p>
    <w:p w14:paraId="07FEDE91">
      <w:pPr>
        <w:autoSpaceDE w:val="0"/>
        <w:autoSpaceDN w:val="0"/>
        <w:adjustRightInd w:val="0"/>
        <w:snapToGrid w:val="0"/>
        <w:spacing w:line="360" w:lineRule="auto"/>
        <w:ind w:firstLine="480" w:firstLineChars="200"/>
        <w:rPr>
          <w:rFonts w:ascii="宋体" w:hAnsi="宋体" w:cs="宋体"/>
          <w:color w:val="auto"/>
          <w:sz w:val="24"/>
          <w:szCs w:val="24"/>
          <w:highlight w:val="none"/>
        </w:rPr>
      </w:pPr>
    </w:p>
    <w:p w14:paraId="115F03FF">
      <w:pPr>
        <w:autoSpaceDE w:val="0"/>
        <w:autoSpaceDN w:val="0"/>
        <w:adjustRightInd w:val="0"/>
        <w:snapToGrid w:val="0"/>
        <w:spacing w:line="360" w:lineRule="auto"/>
        <w:ind w:firstLine="480" w:firstLineChars="200"/>
        <w:rPr>
          <w:rFonts w:ascii="宋体" w:hAnsi="宋体" w:cs="宋体"/>
          <w:color w:val="auto"/>
          <w:sz w:val="24"/>
          <w:szCs w:val="24"/>
          <w:highlight w:val="none"/>
        </w:rPr>
      </w:pPr>
    </w:p>
    <w:p w14:paraId="535755BB">
      <w:pPr>
        <w:autoSpaceDE w:val="0"/>
        <w:autoSpaceDN w:val="0"/>
        <w:adjustRightInd w:val="0"/>
        <w:snapToGrid w:val="0"/>
        <w:spacing w:line="360" w:lineRule="auto"/>
        <w:ind w:firstLine="480" w:firstLineChars="200"/>
        <w:rPr>
          <w:rFonts w:ascii="宋体" w:hAnsi="宋体" w:cs="宋体"/>
          <w:color w:val="auto"/>
          <w:sz w:val="24"/>
          <w:szCs w:val="24"/>
          <w:highlight w:val="none"/>
        </w:rPr>
      </w:pPr>
    </w:p>
    <w:p w14:paraId="36D32A21">
      <w:pPr>
        <w:autoSpaceDE w:val="0"/>
        <w:autoSpaceDN w:val="0"/>
        <w:adjustRightInd w:val="0"/>
        <w:snapToGrid w:val="0"/>
        <w:spacing w:line="360" w:lineRule="auto"/>
        <w:ind w:firstLine="480" w:firstLineChars="200"/>
        <w:rPr>
          <w:rFonts w:ascii="宋体" w:hAnsi="宋体" w:cs="宋体"/>
          <w:color w:val="auto"/>
          <w:sz w:val="24"/>
          <w:szCs w:val="24"/>
          <w:highlight w:val="none"/>
        </w:rPr>
      </w:pPr>
    </w:p>
    <w:p w14:paraId="432EF745">
      <w:pPr>
        <w:autoSpaceDE w:val="0"/>
        <w:autoSpaceDN w:val="0"/>
        <w:adjustRightInd w:val="0"/>
        <w:snapToGrid w:val="0"/>
        <w:spacing w:line="360" w:lineRule="auto"/>
        <w:ind w:firstLine="480" w:firstLineChars="200"/>
        <w:rPr>
          <w:rFonts w:ascii="宋体" w:hAnsi="宋体" w:cs="宋体"/>
          <w:color w:val="auto"/>
          <w:sz w:val="24"/>
          <w:szCs w:val="24"/>
          <w:highlight w:val="none"/>
        </w:rPr>
      </w:pPr>
    </w:p>
    <w:p w14:paraId="57CA3B3E">
      <w:pPr>
        <w:autoSpaceDE w:val="0"/>
        <w:autoSpaceDN w:val="0"/>
        <w:adjustRightInd w:val="0"/>
        <w:snapToGrid w:val="0"/>
        <w:spacing w:line="360" w:lineRule="auto"/>
        <w:ind w:firstLine="480" w:firstLineChars="200"/>
        <w:rPr>
          <w:rFonts w:ascii="宋体" w:hAnsi="宋体" w:cs="宋体"/>
          <w:color w:val="auto"/>
          <w:sz w:val="24"/>
          <w:szCs w:val="24"/>
          <w:highlight w:val="none"/>
        </w:rPr>
      </w:pPr>
    </w:p>
    <w:p w14:paraId="50F53975">
      <w:pPr>
        <w:autoSpaceDE w:val="0"/>
        <w:autoSpaceDN w:val="0"/>
        <w:adjustRightInd w:val="0"/>
        <w:snapToGrid w:val="0"/>
        <w:spacing w:line="360" w:lineRule="auto"/>
        <w:ind w:firstLine="480" w:firstLineChars="200"/>
        <w:rPr>
          <w:rFonts w:ascii="宋体" w:hAnsi="宋体" w:cs="宋体"/>
          <w:color w:val="auto"/>
          <w:sz w:val="24"/>
          <w:szCs w:val="24"/>
          <w:highlight w:val="none"/>
        </w:rPr>
      </w:pPr>
    </w:p>
    <w:p w14:paraId="33978C10">
      <w:pPr>
        <w:autoSpaceDE w:val="0"/>
        <w:autoSpaceDN w:val="0"/>
        <w:adjustRightInd w:val="0"/>
        <w:snapToGrid w:val="0"/>
        <w:spacing w:line="360" w:lineRule="auto"/>
        <w:ind w:firstLine="480" w:firstLineChars="200"/>
        <w:rPr>
          <w:rFonts w:ascii="宋体" w:hAnsi="宋体" w:cs="宋体"/>
          <w:color w:val="auto"/>
          <w:sz w:val="24"/>
          <w:szCs w:val="24"/>
          <w:highlight w:val="none"/>
        </w:rPr>
      </w:pPr>
    </w:p>
    <w:p w14:paraId="1841CB38">
      <w:pPr>
        <w:autoSpaceDE w:val="0"/>
        <w:autoSpaceDN w:val="0"/>
        <w:adjustRightInd w:val="0"/>
        <w:snapToGrid w:val="0"/>
        <w:spacing w:line="360" w:lineRule="auto"/>
        <w:ind w:firstLine="480" w:firstLineChars="200"/>
        <w:rPr>
          <w:rFonts w:ascii="宋体" w:hAnsi="宋体" w:cs="宋体"/>
          <w:color w:val="auto"/>
          <w:sz w:val="24"/>
          <w:szCs w:val="24"/>
          <w:highlight w:val="none"/>
        </w:rPr>
      </w:pPr>
    </w:p>
    <w:p w14:paraId="1EF9237C">
      <w:pPr>
        <w:autoSpaceDE w:val="0"/>
        <w:autoSpaceDN w:val="0"/>
        <w:adjustRightInd w:val="0"/>
        <w:snapToGrid w:val="0"/>
        <w:spacing w:line="360" w:lineRule="auto"/>
        <w:ind w:firstLine="480" w:firstLineChars="200"/>
        <w:rPr>
          <w:rFonts w:ascii="宋体" w:hAnsi="宋体" w:cs="宋体"/>
          <w:color w:val="auto"/>
          <w:sz w:val="24"/>
          <w:szCs w:val="24"/>
          <w:highlight w:val="none"/>
        </w:rPr>
      </w:pPr>
    </w:p>
    <w:p w14:paraId="0D14698A">
      <w:pPr>
        <w:adjustRightInd w:val="0"/>
        <w:snapToGrid w:val="0"/>
        <w:spacing w:line="360" w:lineRule="auto"/>
        <w:ind w:firstLine="480" w:firstLineChars="200"/>
        <w:rPr>
          <w:rFonts w:ascii="宋体" w:hAnsi="宋体" w:cs="宋体"/>
          <w:color w:val="auto"/>
          <w:sz w:val="24"/>
          <w:szCs w:val="24"/>
          <w:highlight w:val="none"/>
        </w:rPr>
      </w:pPr>
    </w:p>
    <w:p w14:paraId="1176DCD3">
      <w:pPr>
        <w:pStyle w:val="6"/>
        <w:keepNext w:val="0"/>
        <w:keepLines w:val="0"/>
        <w:tabs>
          <w:tab w:val="left" w:pos="540"/>
        </w:tabs>
        <w:adjustRightInd w:val="0"/>
        <w:snapToGrid w:val="0"/>
        <w:spacing w:before="0" w:after="0" w:line="360" w:lineRule="auto"/>
        <w:jc w:val="center"/>
        <w:rPr>
          <w:rFonts w:hAnsi="宋体" w:cs="宋体"/>
          <w:color w:val="auto"/>
          <w:sz w:val="24"/>
          <w:szCs w:val="24"/>
          <w:highlight w:val="none"/>
        </w:rPr>
      </w:pPr>
      <w:bookmarkStart w:id="219" w:name="_Toc30532"/>
      <w:bookmarkStart w:id="220" w:name="_Toc48"/>
      <w:bookmarkStart w:id="221" w:name="_Toc18647"/>
      <w:bookmarkStart w:id="222" w:name="_Toc26809"/>
      <w:bookmarkStart w:id="223" w:name="_Toc31520"/>
      <w:bookmarkStart w:id="224" w:name="_Toc16454"/>
      <w:r>
        <w:rPr>
          <w:rFonts w:hint="eastAsia" w:cs="宋体"/>
          <w:color w:val="auto"/>
          <w:sz w:val="24"/>
          <w:szCs w:val="24"/>
          <w:highlight w:val="none"/>
        </w:rPr>
        <w:t>6</w:t>
      </w:r>
      <w:r>
        <w:rPr>
          <w:rFonts w:hint="eastAsia" w:hAnsi="宋体" w:cs="宋体"/>
          <w:color w:val="auto"/>
          <w:sz w:val="24"/>
          <w:szCs w:val="24"/>
          <w:highlight w:val="none"/>
        </w:rPr>
        <w:t>.</w:t>
      </w:r>
      <w:r>
        <w:rPr>
          <w:rFonts w:hint="eastAsia" w:ascii="宋体" w:hAnsi="宋体" w:cs="宋体"/>
          <w:color w:val="auto"/>
          <w:sz w:val="24"/>
          <w:szCs w:val="24"/>
          <w:highlight w:val="none"/>
        </w:rPr>
        <w:t>有</w:t>
      </w:r>
      <w:r>
        <w:rPr>
          <w:rFonts w:hint="eastAsia" w:hAnsi="宋体" w:cs="宋体"/>
          <w:color w:val="auto"/>
          <w:sz w:val="24"/>
          <w:szCs w:val="24"/>
          <w:highlight w:val="none"/>
        </w:rPr>
        <w:t>依法缴纳税收和社会保障资金的良好记录</w:t>
      </w:r>
      <w:bookmarkEnd w:id="217"/>
      <w:bookmarkEnd w:id="218"/>
      <w:bookmarkEnd w:id="219"/>
      <w:bookmarkEnd w:id="220"/>
      <w:bookmarkEnd w:id="221"/>
      <w:bookmarkEnd w:id="222"/>
      <w:bookmarkEnd w:id="223"/>
      <w:bookmarkEnd w:id="224"/>
    </w:p>
    <w:p w14:paraId="7ADC85D9">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提供近6个月内至少1个月的依法缴纳税收的完税证明和社保缴纳证明加盖</w:t>
      </w:r>
      <w:r>
        <w:rPr>
          <w:rFonts w:hint="eastAsia" w:ascii="宋体" w:hAnsi="宋体" w:cs="宋体"/>
          <w:color w:val="auto"/>
          <w:sz w:val="24"/>
          <w:szCs w:val="24"/>
          <w:highlight w:val="none"/>
        </w:rPr>
        <w:t>供应商公章</w:t>
      </w:r>
      <w:r>
        <w:rPr>
          <w:rFonts w:ascii="宋体" w:hAnsi="宋体" w:cs="宋体"/>
          <w:color w:val="auto"/>
          <w:sz w:val="24"/>
          <w:szCs w:val="24"/>
          <w:highlight w:val="none"/>
        </w:rPr>
        <w:t>；</w:t>
      </w:r>
      <w:r>
        <w:rPr>
          <w:rFonts w:hint="eastAsia" w:ascii="宋体" w:hAnsi="宋体" w:cs="宋体"/>
          <w:color w:val="auto"/>
          <w:sz w:val="24"/>
          <w:szCs w:val="24"/>
          <w:highlight w:val="none"/>
        </w:rPr>
        <w:t>供应商</w:t>
      </w:r>
      <w:r>
        <w:rPr>
          <w:rFonts w:ascii="宋体" w:hAnsi="宋体" w:cs="宋体"/>
          <w:color w:val="auto"/>
          <w:sz w:val="24"/>
          <w:szCs w:val="24"/>
          <w:highlight w:val="none"/>
        </w:rPr>
        <w:t>依法享受缓缴、免缴税收，免缴社会保障资金的提供证明材料加盖</w:t>
      </w:r>
      <w:r>
        <w:rPr>
          <w:rFonts w:hint="eastAsia" w:ascii="宋体" w:hAnsi="宋体" w:cs="宋体"/>
          <w:color w:val="auto"/>
          <w:sz w:val="24"/>
          <w:szCs w:val="24"/>
          <w:highlight w:val="none"/>
        </w:rPr>
        <w:t>供应商公章）</w:t>
      </w:r>
    </w:p>
    <w:p w14:paraId="37207CC4">
      <w:pPr>
        <w:adjustRightInd w:val="0"/>
        <w:snapToGrid w:val="0"/>
        <w:spacing w:line="360" w:lineRule="auto"/>
        <w:ind w:firstLine="480" w:firstLineChars="200"/>
        <w:rPr>
          <w:rFonts w:ascii="宋体" w:hAnsi="宋体" w:cs="宋体"/>
          <w:color w:val="auto"/>
          <w:sz w:val="24"/>
          <w:szCs w:val="24"/>
          <w:highlight w:val="none"/>
        </w:rPr>
      </w:pPr>
    </w:p>
    <w:p w14:paraId="06C00314">
      <w:pPr>
        <w:adjustRightInd w:val="0"/>
        <w:snapToGrid w:val="0"/>
        <w:spacing w:line="360" w:lineRule="auto"/>
        <w:ind w:firstLine="480" w:firstLineChars="200"/>
        <w:rPr>
          <w:rFonts w:ascii="宋体" w:hAnsi="宋体" w:cs="宋体"/>
          <w:color w:val="auto"/>
          <w:sz w:val="24"/>
          <w:szCs w:val="24"/>
          <w:highlight w:val="none"/>
        </w:rPr>
      </w:pPr>
    </w:p>
    <w:p w14:paraId="2C27955A">
      <w:pPr>
        <w:adjustRightInd w:val="0"/>
        <w:snapToGrid w:val="0"/>
        <w:spacing w:line="360" w:lineRule="auto"/>
        <w:ind w:firstLine="480" w:firstLineChars="200"/>
        <w:rPr>
          <w:rFonts w:ascii="宋体" w:hAnsi="宋体" w:cs="宋体"/>
          <w:color w:val="auto"/>
          <w:sz w:val="24"/>
          <w:szCs w:val="24"/>
          <w:highlight w:val="none"/>
        </w:rPr>
      </w:pPr>
    </w:p>
    <w:p w14:paraId="2AC5B33D">
      <w:pPr>
        <w:adjustRightInd w:val="0"/>
        <w:snapToGrid w:val="0"/>
        <w:spacing w:line="360" w:lineRule="auto"/>
        <w:ind w:firstLine="480" w:firstLineChars="200"/>
        <w:rPr>
          <w:rFonts w:ascii="宋体" w:hAnsi="宋体" w:cs="宋体"/>
          <w:color w:val="auto"/>
          <w:sz w:val="24"/>
          <w:szCs w:val="24"/>
          <w:highlight w:val="none"/>
        </w:rPr>
      </w:pPr>
    </w:p>
    <w:p w14:paraId="6801B214">
      <w:pPr>
        <w:adjustRightInd w:val="0"/>
        <w:snapToGrid w:val="0"/>
        <w:spacing w:line="360" w:lineRule="auto"/>
        <w:ind w:firstLine="480" w:firstLineChars="200"/>
        <w:rPr>
          <w:rFonts w:ascii="宋体" w:hAnsi="宋体" w:cs="宋体"/>
          <w:color w:val="auto"/>
          <w:sz w:val="24"/>
          <w:szCs w:val="24"/>
          <w:highlight w:val="none"/>
        </w:rPr>
      </w:pPr>
    </w:p>
    <w:p w14:paraId="60830972">
      <w:pPr>
        <w:adjustRightInd w:val="0"/>
        <w:snapToGrid w:val="0"/>
        <w:spacing w:line="360" w:lineRule="auto"/>
        <w:ind w:firstLine="480" w:firstLineChars="200"/>
        <w:rPr>
          <w:rFonts w:ascii="宋体" w:hAnsi="宋体" w:cs="宋体"/>
          <w:color w:val="auto"/>
          <w:sz w:val="24"/>
          <w:szCs w:val="24"/>
          <w:highlight w:val="none"/>
        </w:rPr>
      </w:pPr>
    </w:p>
    <w:p w14:paraId="5F36E3CA">
      <w:pPr>
        <w:adjustRightInd w:val="0"/>
        <w:snapToGrid w:val="0"/>
        <w:spacing w:line="360" w:lineRule="auto"/>
        <w:ind w:firstLine="480" w:firstLineChars="200"/>
        <w:rPr>
          <w:rFonts w:ascii="宋体" w:hAnsi="宋体" w:cs="宋体"/>
          <w:color w:val="auto"/>
          <w:sz w:val="24"/>
          <w:szCs w:val="24"/>
          <w:highlight w:val="none"/>
        </w:rPr>
      </w:pPr>
    </w:p>
    <w:p w14:paraId="46AFF8AF">
      <w:pPr>
        <w:adjustRightInd w:val="0"/>
        <w:snapToGrid w:val="0"/>
        <w:spacing w:line="360" w:lineRule="auto"/>
        <w:ind w:firstLine="480" w:firstLineChars="200"/>
        <w:rPr>
          <w:rFonts w:ascii="宋体" w:hAnsi="宋体" w:cs="宋体"/>
          <w:color w:val="auto"/>
          <w:sz w:val="24"/>
          <w:szCs w:val="24"/>
          <w:highlight w:val="none"/>
        </w:rPr>
      </w:pPr>
    </w:p>
    <w:p w14:paraId="6BEFE7FF">
      <w:pPr>
        <w:adjustRightInd w:val="0"/>
        <w:snapToGrid w:val="0"/>
        <w:spacing w:line="360" w:lineRule="auto"/>
        <w:ind w:firstLine="480" w:firstLineChars="200"/>
        <w:rPr>
          <w:rFonts w:ascii="宋体" w:hAnsi="宋体" w:cs="宋体"/>
          <w:color w:val="auto"/>
          <w:sz w:val="24"/>
          <w:szCs w:val="24"/>
          <w:highlight w:val="none"/>
        </w:rPr>
      </w:pPr>
    </w:p>
    <w:p w14:paraId="5F786798">
      <w:pPr>
        <w:adjustRightInd w:val="0"/>
        <w:snapToGrid w:val="0"/>
        <w:spacing w:line="360" w:lineRule="auto"/>
        <w:ind w:firstLine="480" w:firstLineChars="200"/>
        <w:rPr>
          <w:rFonts w:ascii="宋体" w:hAnsi="宋体" w:cs="宋体"/>
          <w:color w:val="auto"/>
          <w:sz w:val="24"/>
          <w:szCs w:val="24"/>
          <w:highlight w:val="none"/>
        </w:rPr>
      </w:pPr>
    </w:p>
    <w:p w14:paraId="4797574F">
      <w:pPr>
        <w:adjustRightInd w:val="0"/>
        <w:snapToGrid w:val="0"/>
        <w:spacing w:line="360" w:lineRule="auto"/>
        <w:ind w:firstLine="480" w:firstLineChars="200"/>
        <w:rPr>
          <w:rFonts w:ascii="宋体" w:hAnsi="宋体" w:cs="宋体"/>
          <w:color w:val="auto"/>
          <w:sz w:val="24"/>
          <w:szCs w:val="24"/>
          <w:highlight w:val="none"/>
        </w:rPr>
      </w:pPr>
    </w:p>
    <w:p w14:paraId="67956B42">
      <w:pPr>
        <w:adjustRightInd w:val="0"/>
        <w:snapToGrid w:val="0"/>
        <w:spacing w:line="360" w:lineRule="auto"/>
        <w:ind w:firstLine="480" w:firstLineChars="200"/>
        <w:rPr>
          <w:rFonts w:ascii="宋体" w:hAnsi="宋体" w:cs="宋体"/>
          <w:color w:val="auto"/>
          <w:sz w:val="24"/>
          <w:szCs w:val="24"/>
          <w:highlight w:val="none"/>
        </w:rPr>
      </w:pPr>
    </w:p>
    <w:p w14:paraId="6938A6AF">
      <w:pPr>
        <w:adjustRightInd w:val="0"/>
        <w:snapToGrid w:val="0"/>
        <w:spacing w:line="360" w:lineRule="auto"/>
        <w:ind w:firstLine="480" w:firstLineChars="200"/>
        <w:rPr>
          <w:rFonts w:ascii="宋体" w:hAnsi="宋体" w:cs="宋体"/>
          <w:color w:val="auto"/>
          <w:sz w:val="24"/>
          <w:szCs w:val="24"/>
          <w:highlight w:val="none"/>
        </w:rPr>
      </w:pPr>
    </w:p>
    <w:p w14:paraId="02C373CD">
      <w:pPr>
        <w:adjustRightInd w:val="0"/>
        <w:snapToGrid w:val="0"/>
        <w:spacing w:line="360" w:lineRule="auto"/>
        <w:ind w:firstLine="480" w:firstLineChars="200"/>
        <w:rPr>
          <w:rFonts w:ascii="宋体" w:hAnsi="宋体" w:cs="宋体"/>
          <w:color w:val="auto"/>
          <w:sz w:val="24"/>
          <w:szCs w:val="24"/>
          <w:highlight w:val="none"/>
        </w:rPr>
      </w:pPr>
    </w:p>
    <w:p w14:paraId="11679453">
      <w:pPr>
        <w:adjustRightInd w:val="0"/>
        <w:snapToGrid w:val="0"/>
        <w:spacing w:line="360" w:lineRule="auto"/>
        <w:ind w:firstLine="480" w:firstLineChars="200"/>
        <w:rPr>
          <w:rFonts w:ascii="宋体" w:hAnsi="宋体" w:cs="宋体"/>
          <w:color w:val="auto"/>
          <w:sz w:val="24"/>
          <w:szCs w:val="24"/>
          <w:highlight w:val="none"/>
        </w:rPr>
      </w:pPr>
    </w:p>
    <w:p w14:paraId="19119C21">
      <w:pPr>
        <w:adjustRightInd w:val="0"/>
        <w:snapToGrid w:val="0"/>
        <w:spacing w:line="360" w:lineRule="auto"/>
        <w:ind w:firstLine="480" w:firstLineChars="200"/>
        <w:rPr>
          <w:rFonts w:ascii="宋体" w:hAnsi="宋体" w:cs="宋体"/>
          <w:color w:val="auto"/>
          <w:sz w:val="24"/>
          <w:szCs w:val="24"/>
          <w:highlight w:val="none"/>
        </w:rPr>
      </w:pPr>
    </w:p>
    <w:p w14:paraId="5C2A9017">
      <w:pPr>
        <w:adjustRightInd w:val="0"/>
        <w:snapToGrid w:val="0"/>
        <w:spacing w:line="360" w:lineRule="auto"/>
        <w:ind w:firstLine="480" w:firstLineChars="200"/>
        <w:rPr>
          <w:rFonts w:ascii="宋体" w:hAnsi="宋体" w:cs="宋体"/>
          <w:color w:val="auto"/>
          <w:sz w:val="24"/>
          <w:szCs w:val="24"/>
          <w:highlight w:val="none"/>
        </w:rPr>
      </w:pPr>
    </w:p>
    <w:p w14:paraId="3AE9F389">
      <w:pPr>
        <w:adjustRightInd w:val="0"/>
        <w:snapToGrid w:val="0"/>
        <w:spacing w:line="360" w:lineRule="auto"/>
        <w:ind w:firstLine="480" w:firstLineChars="200"/>
        <w:rPr>
          <w:rFonts w:ascii="宋体" w:hAnsi="宋体" w:cs="宋体"/>
          <w:color w:val="auto"/>
          <w:sz w:val="24"/>
          <w:szCs w:val="24"/>
          <w:highlight w:val="none"/>
        </w:rPr>
      </w:pPr>
    </w:p>
    <w:p w14:paraId="083BCCAF">
      <w:pPr>
        <w:adjustRightInd w:val="0"/>
        <w:snapToGrid w:val="0"/>
        <w:spacing w:line="360" w:lineRule="auto"/>
        <w:ind w:firstLine="480" w:firstLineChars="200"/>
        <w:rPr>
          <w:rFonts w:ascii="宋体" w:hAnsi="宋体" w:cs="宋体"/>
          <w:color w:val="auto"/>
          <w:sz w:val="24"/>
          <w:szCs w:val="24"/>
          <w:highlight w:val="none"/>
        </w:rPr>
      </w:pPr>
    </w:p>
    <w:p w14:paraId="5BC2347F">
      <w:pPr>
        <w:adjustRightInd w:val="0"/>
        <w:snapToGrid w:val="0"/>
        <w:spacing w:line="360" w:lineRule="auto"/>
        <w:ind w:firstLine="480" w:firstLineChars="200"/>
        <w:rPr>
          <w:rFonts w:ascii="宋体" w:hAnsi="宋体" w:cs="宋体"/>
          <w:color w:val="auto"/>
          <w:sz w:val="24"/>
          <w:szCs w:val="24"/>
          <w:highlight w:val="none"/>
        </w:rPr>
      </w:pPr>
    </w:p>
    <w:p w14:paraId="6BF86848">
      <w:pPr>
        <w:adjustRightInd w:val="0"/>
        <w:snapToGrid w:val="0"/>
        <w:spacing w:line="360" w:lineRule="auto"/>
        <w:ind w:firstLine="480" w:firstLineChars="200"/>
        <w:rPr>
          <w:rFonts w:ascii="宋体" w:hAnsi="宋体" w:cs="宋体"/>
          <w:color w:val="auto"/>
          <w:sz w:val="24"/>
          <w:szCs w:val="24"/>
          <w:highlight w:val="none"/>
        </w:rPr>
      </w:pPr>
    </w:p>
    <w:p w14:paraId="690768A6">
      <w:pPr>
        <w:adjustRightInd w:val="0"/>
        <w:snapToGrid w:val="0"/>
        <w:spacing w:line="360" w:lineRule="auto"/>
        <w:ind w:firstLine="480" w:firstLineChars="200"/>
        <w:rPr>
          <w:rFonts w:ascii="宋体" w:hAnsi="宋体" w:cs="宋体"/>
          <w:color w:val="auto"/>
          <w:sz w:val="24"/>
          <w:szCs w:val="24"/>
          <w:highlight w:val="none"/>
        </w:rPr>
      </w:pPr>
    </w:p>
    <w:p w14:paraId="786510A6">
      <w:pPr>
        <w:adjustRightInd w:val="0"/>
        <w:snapToGrid w:val="0"/>
        <w:spacing w:line="360" w:lineRule="auto"/>
        <w:ind w:firstLine="480" w:firstLineChars="200"/>
        <w:rPr>
          <w:rFonts w:ascii="宋体" w:hAnsi="宋体" w:cs="宋体"/>
          <w:color w:val="auto"/>
          <w:sz w:val="24"/>
          <w:szCs w:val="24"/>
          <w:highlight w:val="none"/>
        </w:rPr>
      </w:pPr>
    </w:p>
    <w:p w14:paraId="43ACB716">
      <w:pPr>
        <w:adjustRightInd w:val="0"/>
        <w:snapToGrid w:val="0"/>
        <w:spacing w:line="360" w:lineRule="auto"/>
        <w:ind w:firstLine="480" w:firstLineChars="200"/>
        <w:rPr>
          <w:rFonts w:ascii="宋体" w:hAnsi="宋体" w:cs="宋体"/>
          <w:color w:val="auto"/>
          <w:sz w:val="24"/>
          <w:szCs w:val="24"/>
          <w:highlight w:val="none"/>
        </w:rPr>
      </w:pPr>
    </w:p>
    <w:p w14:paraId="68EABFE9">
      <w:pPr>
        <w:adjustRightInd w:val="0"/>
        <w:snapToGrid w:val="0"/>
        <w:spacing w:line="360" w:lineRule="auto"/>
        <w:ind w:firstLine="480" w:firstLineChars="200"/>
        <w:rPr>
          <w:rFonts w:ascii="宋体" w:hAnsi="宋体" w:cs="宋体"/>
          <w:color w:val="auto"/>
          <w:sz w:val="24"/>
          <w:szCs w:val="24"/>
          <w:highlight w:val="none"/>
        </w:rPr>
      </w:pPr>
    </w:p>
    <w:p w14:paraId="53E118A8">
      <w:pPr>
        <w:adjustRightInd w:val="0"/>
        <w:snapToGrid w:val="0"/>
        <w:spacing w:line="360" w:lineRule="auto"/>
        <w:ind w:firstLine="480" w:firstLineChars="200"/>
        <w:rPr>
          <w:rFonts w:ascii="宋体" w:hAnsi="宋体" w:cs="宋体"/>
          <w:color w:val="auto"/>
          <w:sz w:val="24"/>
          <w:szCs w:val="24"/>
          <w:highlight w:val="none"/>
        </w:rPr>
      </w:pPr>
    </w:p>
    <w:p w14:paraId="0CABFD6F">
      <w:pPr>
        <w:adjustRightInd w:val="0"/>
        <w:snapToGrid w:val="0"/>
        <w:spacing w:line="360" w:lineRule="auto"/>
        <w:ind w:firstLine="480" w:firstLineChars="200"/>
        <w:rPr>
          <w:rFonts w:ascii="宋体" w:hAnsi="宋体" w:cs="宋体"/>
          <w:color w:val="auto"/>
          <w:sz w:val="24"/>
          <w:szCs w:val="24"/>
          <w:highlight w:val="none"/>
        </w:rPr>
      </w:pPr>
    </w:p>
    <w:p w14:paraId="2CFD80FC">
      <w:pPr>
        <w:adjustRightInd w:val="0"/>
        <w:snapToGrid w:val="0"/>
        <w:spacing w:line="360" w:lineRule="auto"/>
        <w:ind w:firstLine="480" w:firstLineChars="200"/>
        <w:rPr>
          <w:rFonts w:ascii="宋体" w:hAnsi="宋体" w:cs="宋体"/>
          <w:color w:val="auto"/>
          <w:sz w:val="24"/>
          <w:szCs w:val="24"/>
          <w:highlight w:val="none"/>
        </w:rPr>
      </w:pPr>
    </w:p>
    <w:p w14:paraId="14AD0346">
      <w:pPr>
        <w:pStyle w:val="6"/>
        <w:keepNext w:val="0"/>
        <w:keepLines w:val="0"/>
        <w:tabs>
          <w:tab w:val="left" w:pos="540"/>
        </w:tabs>
        <w:adjustRightInd w:val="0"/>
        <w:snapToGrid w:val="0"/>
        <w:spacing w:before="0" w:after="0" w:line="360" w:lineRule="auto"/>
        <w:jc w:val="center"/>
        <w:rPr>
          <w:rFonts w:hAnsi="宋体" w:cs="宋体"/>
          <w:color w:val="auto"/>
          <w:sz w:val="24"/>
          <w:szCs w:val="24"/>
          <w:highlight w:val="none"/>
        </w:rPr>
      </w:pPr>
      <w:bookmarkStart w:id="225" w:name="_Toc30856"/>
      <w:bookmarkStart w:id="226" w:name="_Toc22493"/>
      <w:bookmarkStart w:id="227" w:name="_Toc11814"/>
      <w:bookmarkStart w:id="228" w:name="_Toc1547"/>
      <w:bookmarkStart w:id="229" w:name="_Toc19446"/>
      <w:bookmarkStart w:id="230" w:name="_Toc26520"/>
      <w:bookmarkStart w:id="231" w:name="_Toc12017"/>
      <w:bookmarkStart w:id="232" w:name="_Toc6771"/>
      <w:r>
        <w:rPr>
          <w:rFonts w:hint="eastAsia" w:cs="宋体"/>
          <w:color w:val="auto"/>
          <w:sz w:val="24"/>
          <w:szCs w:val="24"/>
          <w:highlight w:val="none"/>
        </w:rPr>
        <w:t>7</w:t>
      </w:r>
      <w:r>
        <w:rPr>
          <w:rFonts w:hint="eastAsia" w:hAnsi="宋体" w:cs="宋体"/>
          <w:color w:val="auto"/>
          <w:sz w:val="24"/>
          <w:szCs w:val="24"/>
          <w:highlight w:val="none"/>
        </w:rPr>
        <w:t>.参加政府采购活动前三年内，在经营活动中没有重大违法记录</w:t>
      </w:r>
      <w:bookmarkEnd w:id="225"/>
      <w:bookmarkEnd w:id="226"/>
      <w:bookmarkEnd w:id="227"/>
      <w:bookmarkEnd w:id="228"/>
      <w:bookmarkEnd w:id="229"/>
      <w:bookmarkEnd w:id="230"/>
      <w:bookmarkEnd w:id="231"/>
      <w:bookmarkEnd w:id="232"/>
    </w:p>
    <w:p w14:paraId="39C752D7">
      <w:pPr>
        <w:adjustRightInd w:val="0"/>
        <w:snapToGrid w:val="0"/>
        <w:spacing w:line="360" w:lineRule="auto"/>
        <w:jc w:val="center"/>
        <w:rPr>
          <w:rFonts w:ascii="宋体" w:hAnsi="宋体" w:cs="宋体"/>
          <w:b/>
          <w:bCs/>
          <w:color w:val="auto"/>
          <w:sz w:val="24"/>
          <w:szCs w:val="24"/>
          <w:highlight w:val="none"/>
          <w:lang w:val="zh-CN"/>
        </w:rPr>
      </w:pPr>
      <w:r>
        <w:rPr>
          <w:rFonts w:hint="eastAsia" w:ascii="宋体" w:hAnsi="宋体" w:cs="宋体"/>
          <w:b/>
          <w:bCs/>
          <w:color w:val="auto"/>
          <w:sz w:val="24"/>
          <w:szCs w:val="24"/>
          <w:highlight w:val="none"/>
        </w:rPr>
        <w:t>前三年内没有重大违法记录声明函</w:t>
      </w:r>
    </w:p>
    <w:p w14:paraId="07889897">
      <w:pPr>
        <w:adjustRightInd w:val="0"/>
        <w:snapToGrid w:val="0"/>
        <w:spacing w:line="360" w:lineRule="auto"/>
        <w:rPr>
          <w:rFonts w:ascii="宋体" w:hAnsi="宋体" w:cs="宋体"/>
          <w:color w:val="auto"/>
          <w:sz w:val="24"/>
          <w:highlight w:val="none"/>
        </w:rPr>
      </w:pPr>
      <w:r>
        <w:rPr>
          <w:rFonts w:hint="eastAsia" w:ascii="宋体" w:hAnsi="宋体" w:cs="宋体"/>
          <w:color w:val="auto"/>
          <w:sz w:val="24"/>
          <w:highlight w:val="none"/>
        </w:rPr>
        <w:t>致：</w:t>
      </w:r>
      <w:r>
        <w:rPr>
          <w:rFonts w:hint="eastAsia" w:ascii="宋体" w:hAnsi="宋体" w:cs="宋体"/>
          <w:i/>
          <w:iCs/>
          <w:color w:val="auto"/>
          <w:sz w:val="24"/>
          <w:highlight w:val="none"/>
          <w:u w:val="single"/>
        </w:rPr>
        <w:t>（采购人/采购代理机构）</w:t>
      </w:r>
    </w:p>
    <w:p w14:paraId="02E1C0DE">
      <w:pPr>
        <w:autoSpaceDE w:val="0"/>
        <w:autoSpaceDN w:val="0"/>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我方参加贵单位组织的</w:t>
      </w:r>
      <w:r>
        <w:rPr>
          <w:rFonts w:hint="eastAsia" w:ascii="宋体" w:hAnsi="宋体" w:cs="宋体"/>
          <w:color w:val="auto"/>
          <w:sz w:val="24"/>
          <w:szCs w:val="24"/>
          <w:highlight w:val="none"/>
          <w:u w:val="single"/>
        </w:rPr>
        <w:t xml:space="preserve"> </w:t>
      </w:r>
      <w:r>
        <w:rPr>
          <w:rFonts w:hint="eastAsia" w:ascii="宋体" w:hAnsi="宋体" w:cs="宋体"/>
          <w:i/>
          <w:iCs/>
          <w:color w:val="auto"/>
          <w:sz w:val="24"/>
          <w:szCs w:val="24"/>
          <w:highlight w:val="none"/>
          <w:u w:val="single"/>
        </w:rPr>
        <w:t>（项目名称及项目编号）</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采购活动，在此郑重声明：我公司严格按照《中华人民共和国公司法》以及相关法律法规合法诚信经营至今，在参加本次采购活动前三年内没有重大违法记录，没有隐瞒任何不良经营记录和违反商业道德的行为。</w:t>
      </w:r>
    </w:p>
    <w:p w14:paraId="19F73F15">
      <w:pPr>
        <w:autoSpaceDE w:val="0"/>
        <w:autoSpaceDN w:val="0"/>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如果我方违反上述声明内容，愿意承担由此导致的一切不利后果和法律责任。</w:t>
      </w:r>
    </w:p>
    <w:p w14:paraId="14C9F83B">
      <w:pPr>
        <w:autoSpaceDE w:val="0"/>
        <w:autoSpaceDN w:val="0"/>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特此声明！</w:t>
      </w:r>
    </w:p>
    <w:p w14:paraId="41DEF3FB">
      <w:pPr>
        <w:autoSpaceDE w:val="0"/>
        <w:autoSpaceDN w:val="0"/>
        <w:adjustRightInd w:val="0"/>
        <w:snapToGrid w:val="0"/>
        <w:spacing w:line="360" w:lineRule="auto"/>
        <w:ind w:firstLine="480" w:firstLineChars="200"/>
        <w:rPr>
          <w:rFonts w:ascii="宋体" w:hAnsi="宋体" w:cs="宋体"/>
          <w:color w:val="auto"/>
          <w:sz w:val="24"/>
          <w:szCs w:val="24"/>
          <w:highlight w:val="none"/>
        </w:rPr>
      </w:pPr>
    </w:p>
    <w:p w14:paraId="4A63708E">
      <w:pPr>
        <w:autoSpaceDE w:val="0"/>
        <w:autoSpaceDN w:val="0"/>
        <w:adjustRightInd w:val="0"/>
        <w:snapToGrid w:val="0"/>
        <w:spacing w:line="360" w:lineRule="auto"/>
        <w:ind w:firstLine="480" w:firstLineChars="200"/>
        <w:rPr>
          <w:rFonts w:ascii="宋体" w:hAnsi="宋体" w:cs="宋体"/>
          <w:color w:val="auto"/>
          <w:sz w:val="24"/>
          <w:szCs w:val="24"/>
          <w:highlight w:val="none"/>
        </w:rPr>
      </w:pPr>
    </w:p>
    <w:p w14:paraId="25139677">
      <w:pPr>
        <w:adjustRightInd w:val="0"/>
        <w:snapToGrid w:val="0"/>
        <w:spacing w:line="360" w:lineRule="auto"/>
        <w:ind w:firstLine="480" w:firstLineChars="200"/>
        <w:rPr>
          <w:rFonts w:ascii="宋体" w:hAnsi="宋体" w:cs="宋体"/>
          <w:color w:val="auto"/>
          <w:sz w:val="24"/>
          <w:szCs w:val="24"/>
          <w:highlight w:val="none"/>
        </w:rPr>
      </w:pPr>
    </w:p>
    <w:p w14:paraId="0B930823">
      <w:pPr>
        <w:adjustRightInd w:val="0"/>
        <w:snapToGrid w:val="0"/>
        <w:spacing w:line="360" w:lineRule="auto"/>
        <w:ind w:firstLine="480" w:firstLineChars="200"/>
        <w:rPr>
          <w:rFonts w:ascii="宋体" w:hAnsi="宋体" w:cs="宋体"/>
          <w:color w:val="auto"/>
          <w:sz w:val="24"/>
          <w:szCs w:val="24"/>
          <w:highlight w:val="none"/>
        </w:rPr>
      </w:pPr>
    </w:p>
    <w:p w14:paraId="265719A4">
      <w:pPr>
        <w:adjustRightInd w:val="0"/>
        <w:snapToGrid w:val="0"/>
        <w:spacing w:line="360" w:lineRule="auto"/>
        <w:ind w:firstLine="480" w:firstLineChars="200"/>
        <w:rPr>
          <w:rFonts w:ascii="宋体" w:hAnsi="宋体" w:cs="宋体"/>
          <w:color w:val="auto"/>
          <w:kern w:val="0"/>
          <w:sz w:val="24"/>
          <w:szCs w:val="24"/>
          <w:highlight w:val="none"/>
          <w:u w:val="single"/>
        </w:rPr>
      </w:pPr>
      <w:r>
        <w:rPr>
          <w:rFonts w:hint="eastAsia" w:ascii="宋体" w:hAnsi="宋体" w:cs="宋体"/>
          <w:color w:val="auto"/>
          <w:kern w:val="0"/>
          <w:sz w:val="24"/>
          <w:szCs w:val="24"/>
          <w:highlight w:val="none"/>
        </w:rPr>
        <w:t>供应商名称（公章）：</w:t>
      </w:r>
      <w:r>
        <w:rPr>
          <w:rFonts w:hint="eastAsia" w:ascii="宋体" w:hAnsi="宋体" w:cs="宋体"/>
          <w:color w:val="auto"/>
          <w:kern w:val="0"/>
          <w:sz w:val="24"/>
          <w:szCs w:val="24"/>
          <w:highlight w:val="none"/>
          <w:u w:val="single"/>
        </w:rPr>
        <w:t xml:space="preserve">                     </w:t>
      </w:r>
    </w:p>
    <w:p w14:paraId="11D6CEF3">
      <w:pPr>
        <w:pStyle w:val="34"/>
        <w:adjustRightInd w:val="0"/>
        <w:snapToGrid w:val="0"/>
        <w:spacing w:after="0" w:line="360" w:lineRule="auto"/>
        <w:ind w:firstLine="240"/>
        <w:rPr>
          <w:color w:val="auto"/>
          <w:highlight w:val="none"/>
        </w:rPr>
      </w:pPr>
    </w:p>
    <w:p w14:paraId="45DDF4DB">
      <w:pPr>
        <w:adjustRightInd w:val="0"/>
        <w:snapToGrid w:val="0"/>
        <w:spacing w:line="360" w:lineRule="auto"/>
        <w:ind w:firstLine="480" w:firstLineChars="200"/>
        <w:rPr>
          <w:rFonts w:ascii="宋体" w:hAnsi="宋体" w:cs="宋体"/>
          <w:color w:val="auto"/>
          <w:kern w:val="0"/>
          <w:sz w:val="24"/>
          <w:szCs w:val="24"/>
          <w:highlight w:val="none"/>
          <w:u w:val="single"/>
        </w:rPr>
      </w:pPr>
      <w:r>
        <w:rPr>
          <w:rFonts w:hint="eastAsia" w:ascii="宋体" w:hAnsi="宋体" w:cs="宋体"/>
          <w:color w:val="auto"/>
          <w:kern w:val="0"/>
          <w:sz w:val="24"/>
          <w:szCs w:val="24"/>
          <w:highlight w:val="none"/>
        </w:rPr>
        <w:t>法定代表人或委托代理人（签名或盖章）：</w:t>
      </w:r>
      <w:r>
        <w:rPr>
          <w:rFonts w:hint="eastAsia" w:ascii="宋体" w:hAnsi="宋体" w:cs="宋体"/>
          <w:color w:val="auto"/>
          <w:kern w:val="0"/>
          <w:sz w:val="24"/>
          <w:szCs w:val="24"/>
          <w:highlight w:val="none"/>
          <w:u w:val="single"/>
        </w:rPr>
        <w:t xml:space="preserve">                   </w:t>
      </w:r>
    </w:p>
    <w:p w14:paraId="2CD06566">
      <w:pPr>
        <w:pStyle w:val="34"/>
        <w:adjustRightInd w:val="0"/>
        <w:snapToGrid w:val="0"/>
        <w:spacing w:after="0" w:line="360" w:lineRule="auto"/>
        <w:ind w:firstLine="240"/>
        <w:rPr>
          <w:color w:val="auto"/>
          <w:highlight w:val="none"/>
        </w:rPr>
      </w:pPr>
    </w:p>
    <w:p w14:paraId="420178A8">
      <w:pPr>
        <w:adjustRightInd w:val="0"/>
        <w:snapToGrid w:val="0"/>
        <w:spacing w:line="360" w:lineRule="auto"/>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日期：</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年</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月</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日</w:t>
      </w:r>
    </w:p>
    <w:p w14:paraId="60473DDF">
      <w:pPr>
        <w:adjustRightInd w:val="0"/>
        <w:snapToGrid w:val="0"/>
        <w:spacing w:line="360" w:lineRule="auto"/>
        <w:ind w:firstLine="480" w:firstLineChars="200"/>
        <w:rPr>
          <w:rFonts w:ascii="宋体" w:hAnsi="宋体" w:cs="宋体"/>
          <w:color w:val="auto"/>
          <w:sz w:val="24"/>
          <w:szCs w:val="24"/>
          <w:highlight w:val="none"/>
        </w:rPr>
      </w:pPr>
    </w:p>
    <w:p w14:paraId="47D4C1AE">
      <w:pPr>
        <w:adjustRightInd w:val="0"/>
        <w:snapToGrid w:val="0"/>
        <w:spacing w:line="360" w:lineRule="auto"/>
        <w:ind w:firstLine="480" w:firstLineChars="200"/>
        <w:rPr>
          <w:rFonts w:ascii="宋体" w:hAnsi="宋体" w:cs="宋体"/>
          <w:color w:val="auto"/>
          <w:sz w:val="24"/>
          <w:szCs w:val="24"/>
          <w:highlight w:val="none"/>
        </w:rPr>
      </w:pPr>
    </w:p>
    <w:p w14:paraId="2BD15EDF">
      <w:pPr>
        <w:adjustRightInd w:val="0"/>
        <w:snapToGrid w:val="0"/>
        <w:spacing w:line="360" w:lineRule="auto"/>
        <w:ind w:firstLine="480" w:firstLineChars="200"/>
        <w:rPr>
          <w:rFonts w:ascii="宋体" w:hAnsi="宋体" w:cs="宋体"/>
          <w:color w:val="auto"/>
          <w:sz w:val="24"/>
          <w:szCs w:val="24"/>
          <w:highlight w:val="none"/>
        </w:rPr>
      </w:pPr>
    </w:p>
    <w:p w14:paraId="27A8FCF4">
      <w:pPr>
        <w:adjustRightInd w:val="0"/>
        <w:snapToGrid w:val="0"/>
        <w:spacing w:line="360" w:lineRule="auto"/>
        <w:ind w:firstLine="482" w:firstLineChars="200"/>
        <w:rPr>
          <w:rFonts w:ascii="宋体" w:hAnsi="宋体" w:cs="宋体"/>
          <w:b/>
          <w:bCs/>
          <w:color w:val="auto"/>
          <w:sz w:val="24"/>
          <w:szCs w:val="24"/>
          <w:highlight w:val="none"/>
        </w:rPr>
      </w:pPr>
      <w:r>
        <w:rPr>
          <w:rFonts w:hint="eastAsia" w:ascii="宋体" w:hAnsi="宋体" w:cs="宋体"/>
          <w:b/>
          <w:bCs/>
          <w:color w:val="auto"/>
          <w:sz w:val="24"/>
          <w:szCs w:val="24"/>
          <w:highlight w:val="none"/>
        </w:rPr>
        <w:t>备注：没有提供此项声明函的，视为未实质性响应采购文件要求，将按无效响应处理。</w:t>
      </w:r>
    </w:p>
    <w:p w14:paraId="1061AA48">
      <w:pPr>
        <w:adjustRightInd w:val="0"/>
        <w:snapToGrid w:val="0"/>
        <w:spacing w:line="360" w:lineRule="auto"/>
        <w:ind w:firstLine="480" w:firstLineChars="200"/>
        <w:rPr>
          <w:rFonts w:ascii="宋体" w:hAnsi="宋体" w:cs="宋体"/>
          <w:color w:val="auto"/>
          <w:sz w:val="24"/>
          <w:szCs w:val="24"/>
          <w:highlight w:val="none"/>
        </w:rPr>
      </w:pPr>
    </w:p>
    <w:p w14:paraId="33B47F31">
      <w:pPr>
        <w:adjustRightInd w:val="0"/>
        <w:snapToGrid w:val="0"/>
        <w:spacing w:line="360" w:lineRule="auto"/>
        <w:ind w:firstLine="480" w:firstLineChars="200"/>
        <w:rPr>
          <w:rFonts w:ascii="宋体" w:hAnsi="宋体" w:cs="宋体"/>
          <w:color w:val="auto"/>
          <w:sz w:val="24"/>
          <w:szCs w:val="24"/>
          <w:highlight w:val="none"/>
        </w:rPr>
      </w:pPr>
    </w:p>
    <w:p w14:paraId="14B364A7">
      <w:pPr>
        <w:adjustRightInd w:val="0"/>
        <w:snapToGrid w:val="0"/>
        <w:spacing w:line="360" w:lineRule="auto"/>
        <w:ind w:firstLine="480" w:firstLineChars="200"/>
        <w:rPr>
          <w:rFonts w:ascii="宋体" w:hAnsi="宋体" w:cs="宋体"/>
          <w:color w:val="auto"/>
          <w:sz w:val="24"/>
          <w:szCs w:val="24"/>
          <w:highlight w:val="none"/>
        </w:rPr>
      </w:pPr>
    </w:p>
    <w:p w14:paraId="515F264F">
      <w:pPr>
        <w:adjustRightInd w:val="0"/>
        <w:snapToGrid w:val="0"/>
        <w:spacing w:line="360" w:lineRule="auto"/>
        <w:ind w:firstLine="480" w:firstLineChars="200"/>
        <w:rPr>
          <w:rFonts w:ascii="宋体" w:hAnsi="宋体" w:cs="宋体"/>
          <w:color w:val="auto"/>
          <w:sz w:val="24"/>
          <w:szCs w:val="24"/>
          <w:highlight w:val="none"/>
        </w:rPr>
      </w:pPr>
    </w:p>
    <w:p w14:paraId="5DF1D48B">
      <w:pPr>
        <w:adjustRightInd w:val="0"/>
        <w:snapToGrid w:val="0"/>
        <w:spacing w:line="360" w:lineRule="auto"/>
        <w:ind w:firstLine="480" w:firstLineChars="200"/>
        <w:rPr>
          <w:rFonts w:ascii="宋体" w:hAnsi="宋体" w:cs="宋体"/>
          <w:color w:val="auto"/>
          <w:sz w:val="24"/>
          <w:szCs w:val="24"/>
          <w:highlight w:val="none"/>
        </w:rPr>
      </w:pPr>
    </w:p>
    <w:p w14:paraId="4D803B47">
      <w:pPr>
        <w:adjustRightInd w:val="0"/>
        <w:snapToGrid w:val="0"/>
        <w:spacing w:line="360" w:lineRule="auto"/>
        <w:ind w:firstLine="480" w:firstLineChars="200"/>
        <w:rPr>
          <w:rFonts w:ascii="宋体" w:hAnsi="宋体" w:cs="宋体"/>
          <w:color w:val="auto"/>
          <w:sz w:val="24"/>
          <w:szCs w:val="24"/>
          <w:highlight w:val="none"/>
        </w:rPr>
      </w:pPr>
    </w:p>
    <w:p w14:paraId="1FB91079">
      <w:pPr>
        <w:adjustRightInd w:val="0"/>
        <w:snapToGrid w:val="0"/>
        <w:spacing w:line="360" w:lineRule="auto"/>
        <w:ind w:firstLine="480" w:firstLineChars="200"/>
        <w:rPr>
          <w:rFonts w:ascii="宋体" w:hAnsi="宋体" w:cs="宋体"/>
          <w:color w:val="auto"/>
          <w:sz w:val="24"/>
          <w:szCs w:val="24"/>
          <w:highlight w:val="none"/>
        </w:rPr>
      </w:pPr>
    </w:p>
    <w:p w14:paraId="58FC2938">
      <w:pPr>
        <w:adjustRightInd w:val="0"/>
        <w:snapToGrid w:val="0"/>
        <w:spacing w:line="360" w:lineRule="auto"/>
        <w:ind w:firstLine="480" w:firstLineChars="200"/>
        <w:rPr>
          <w:rFonts w:ascii="宋体" w:hAnsi="宋体" w:cs="宋体"/>
          <w:color w:val="auto"/>
          <w:sz w:val="24"/>
          <w:szCs w:val="24"/>
          <w:highlight w:val="none"/>
        </w:rPr>
      </w:pPr>
    </w:p>
    <w:p w14:paraId="208A62D2">
      <w:pPr>
        <w:adjustRightInd w:val="0"/>
        <w:snapToGrid w:val="0"/>
        <w:spacing w:line="360" w:lineRule="auto"/>
        <w:ind w:firstLine="480" w:firstLineChars="200"/>
        <w:rPr>
          <w:rFonts w:ascii="宋体" w:hAnsi="宋体" w:cs="宋体"/>
          <w:color w:val="auto"/>
          <w:sz w:val="24"/>
          <w:szCs w:val="24"/>
          <w:highlight w:val="none"/>
        </w:rPr>
      </w:pPr>
    </w:p>
    <w:p w14:paraId="71DE4E97">
      <w:pPr>
        <w:adjustRightInd w:val="0"/>
        <w:snapToGrid w:val="0"/>
        <w:spacing w:line="360" w:lineRule="auto"/>
        <w:ind w:firstLine="480" w:firstLineChars="200"/>
        <w:rPr>
          <w:rFonts w:ascii="宋体" w:hAnsi="宋体" w:cs="宋体"/>
          <w:color w:val="auto"/>
          <w:sz w:val="24"/>
          <w:szCs w:val="24"/>
          <w:highlight w:val="none"/>
        </w:rPr>
      </w:pPr>
    </w:p>
    <w:p w14:paraId="5B8C812A">
      <w:pPr>
        <w:pStyle w:val="6"/>
        <w:keepNext w:val="0"/>
        <w:keepLines w:val="0"/>
        <w:tabs>
          <w:tab w:val="left" w:pos="540"/>
        </w:tabs>
        <w:spacing w:line="360" w:lineRule="auto"/>
        <w:jc w:val="center"/>
        <w:rPr>
          <w:rFonts w:ascii="宋体" w:hAnsi="宋体" w:cs="宋体"/>
          <w:color w:val="auto"/>
          <w:sz w:val="24"/>
          <w:szCs w:val="24"/>
          <w:highlight w:val="none"/>
        </w:rPr>
      </w:pPr>
      <w:bookmarkStart w:id="233" w:name="_Toc8611"/>
      <w:r>
        <w:rPr>
          <w:rFonts w:hint="eastAsia" w:ascii="宋体" w:hAnsi="宋体" w:cs="宋体"/>
          <w:color w:val="auto"/>
          <w:sz w:val="24"/>
          <w:szCs w:val="24"/>
          <w:highlight w:val="none"/>
        </w:rPr>
        <w:t>（二）落实政府采购政策需满足的资格要求</w:t>
      </w:r>
      <w:bookmarkEnd w:id="170"/>
      <w:bookmarkEnd w:id="171"/>
      <w:bookmarkEnd w:id="172"/>
      <w:bookmarkEnd w:id="233"/>
    </w:p>
    <w:bookmarkEnd w:id="173"/>
    <w:bookmarkEnd w:id="174"/>
    <w:p w14:paraId="148C5B4B">
      <w:pPr>
        <w:pStyle w:val="6"/>
        <w:keepNext w:val="0"/>
        <w:keepLines w:val="0"/>
        <w:adjustRightInd w:val="0"/>
        <w:snapToGrid w:val="0"/>
        <w:spacing w:before="0" w:after="0" w:line="360" w:lineRule="auto"/>
        <w:jc w:val="center"/>
        <w:rPr>
          <w:rFonts w:ascii="宋体" w:hAnsi="宋体" w:cs="宋体"/>
          <w:color w:val="auto"/>
          <w:sz w:val="24"/>
          <w:szCs w:val="24"/>
          <w:highlight w:val="none"/>
        </w:rPr>
      </w:pPr>
      <w:bookmarkStart w:id="234" w:name="_Toc1546"/>
      <w:bookmarkStart w:id="235" w:name="_Toc25529"/>
      <w:bookmarkStart w:id="236" w:name="_Toc9271"/>
      <w:bookmarkStart w:id="237" w:name="_Toc7357"/>
      <w:bookmarkStart w:id="238" w:name="_Toc27718"/>
      <w:bookmarkStart w:id="239" w:name="_Toc22504"/>
      <w:bookmarkStart w:id="240" w:name="_Toc1787"/>
      <w:bookmarkStart w:id="241" w:name="_Toc12304"/>
      <w:bookmarkStart w:id="242" w:name="_Toc8775"/>
      <w:r>
        <w:rPr>
          <w:rFonts w:hint="eastAsia" w:ascii="宋体" w:hAnsi="宋体" w:cs="宋体"/>
          <w:color w:val="auto"/>
          <w:sz w:val="24"/>
          <w:szCs w:val="24"/>
          <w:highlight w:val="none"/>
        </w:rPr>
        <w:t>中小企业声明函</w:t>
      </w:r>
      <w:bookmarkEnd w:id="234"/>
      <w:bookmarkEnd w:id="235"/>
      <w:bookmarkEnd w:id="236"/>
      <w:r>
        <w:rPr>
          <w:rFonts w:hint="eastAsia" w:ascii="宋体" w:cs="宋体"/>
          <w:color w:val="auto"/>
          <w:sz w:val="24"/>
          <w:szCs w:val="24"/>
          <w:highlight w:val="none"/>
        </w:rPr>
        <w:t>（货物）</w:t>
      </w:r>
      <w:bookmarkEnd w:id="237"/>
      <w:bookmarkEnd w:id="238"/>
      <w:bookmarkEnd w:id="239"/>
      <w:bookmarkEnd w:id="240"/>
      <w:bookmarkEnd w:id="241"/>
      <w:bookmarkEnd w:id="242"/>
    </w:p>
    <w:p w14:paraId="5B07944C">
      <w:pPr>
        <w:widowControl/>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kern w:val="0"/>
          <w:sz w:val="24"/>
          <w:szCs w:val="24"/>
          <w:highlight w:val="none"/>
          <w:lang w:bidi="ar"/>
        </w:rPr>
        <w:t>本公司（联合体）郑重声明，根据《政府采购促进中小企业发展管理办法》（财库</w:t>
      </w:r>
      <w:r>
        <w:rPr>
          <w:rFonts w:hint="eastAsia" w:ascii="宋体" w:hAnsi="宋体" w:cs="宋体"/>
          <w:color w:val="auto"/>
          <w:sz w:val="24"/>
          <w:szCs w:val="24"/>
          <w:highlight w:val="none"/>
        </w:rPr>
        <w:t>〔2020〕</w:t>
      </w:r>
      <w:r>
        <w:rPr>
          <w:rFonts w:hint="eastAsia" w:ascii="宋体" w:hAnsi="宋体" w:cs="宋体"/>
          <w:color w:val="auto"/>
          <w:kern w:val="0"/>
          <w:sz w:val="24"/>
          <w:szCs w:val="24"/>
          <w:highlight w:val="none"/>
          <w:lang w:bidi="ar"/>
        </w:rPr>
        <w:t>46号）的规定，本公司（联合体）参加</w:t>
      </w:r>
      <w:r>
        <w:rPr>
          <w:rFonts w:hint="eastAsia" w:ascii="宋体" w:hAnsi="宋体" w:cs="宋体"/>
          <w:color w:val="auto"/>
          <w:kern w:val="0"/>
          <w:sz w:val="24"/>
          <w:szCs w:val="24"/>
          <w:highlight w:val="none"/>
          <w:u w:val="single"/>
          <w:lang w:bidi="ar"/>
        </w:rPr>
        <w:t xml:space="preserve"> </w:t>
      </w:r>
      <w:r>
        <w:rPr>
          <w:rFonts w:hint="eastAsia" w:ascii="宋体" w:hAnsi="宋体" w:cs="宋体"/>
          <w:b/>
          <w:bCs/>
          <w:color w:val="auto"/>
          <w:sz w:val="24"/>
          <w:szCs w:val="24"/>
          <w:highlight w:val="none"/>
          <w:u w:val="single"/>
          <w:lang w:eastAsia="zh-CN"/>
        </w:rPr>
        <w:t>市属单位</w:t>
      </w:r>
      <w:r>
        <w:rPr>
          <w:rFonts w:hint="eastAsia" w:ascii="宋体" w:hAnsi="宋体" w:cs="宋体"/>
          <w:color w:val="auto"/>
          <w:kern w:val="0"/>
          <w:sz w:val="24"/>
          <w:szCs w:val="24"/>
          <w:highlight w:val="none"/>
          <w:u w:val="single"/>
          <w:lang w:bidi="ar"/>
        </w:rPr>
        <w:t xml:space="preserve"> </w:t>
      </w:r>
      <w:r>
        <w:rPr>
          <w:rFonts w:hint="eastAsia" w:ascii="宋体" w:hAnsi="宋体" w:cs="宋体"/>
          <w:color w:val="auto"/>
          <w:kern w:val="0"/>
          <w:sz w:val="24"/>
          <w:szCs w:val="24"/>
          <w:highlight w:val="none"/>
          <w:lang w:bidi="ar"/>
        </w:rPr>
        <w:t>的</w:t>
      </w:r>
      <w:r>
        <w:rPr>
          <w:rFonts w:hint="eastAsia" w:ascii="宋体" w:hAnsi="宋体" w:cs="宋体"/>
          <w:color w:val="auto"/>
          <w:sz w:val="24"/>
          <w:szCs w:val="24"/>
          <w:highlight w:val="none"/>
          <w:u w:val="single"/>
        </w:rPr>
        <w:t xml:space="preserve"> </w:t>
      </w:r>
      <w:r>
        <w:rPr>
          <w:rFonts w:hint="eastAsia" w:ascii="宋体" w:hAnsi="宋体" w:cs="宋体"/>
          <w:b/>
          <w:bCs/>
          <w:color w:val="auto"/>
          <w:sz w:val="24"/>
          <w:szCs w:val="24"/>
          <w:highlight w:val="none"/>
          <w:u w:val="single"/>
        </w:rPr>
        <w:t>市属单位物品X光机联网智能安检分析设备项目XJZN-2025-03113</w:t>
      </w:r>
      <w:r>
        <w:rPr>
          <w:rFonts w:hint="eastAsia" w:ascii="宋体" w:hAnsi="宋体" w:cs="宋体"/>
          <w:color w:val="auto"/>
          <w:kern w:val="0"/>
          <w:sz w:val="24"/>
          <w:szCs w:val="24"/>
          <w:highlight w:val="none"/>
          <w:u w:val="single"/>
          <w:lang w:bidi="ar"/>
        </w:rPr>
        <w:t xml:space="preserve"> </w:t>
      </w:r>
      <w:r>
        <w:rPr>
          <w:rFonts w:hint="eastAsia" w:ascii="宋体" w:hAnsi="宋体" w:cs="宋体"/>
          <w:color w:val="auto"/>
          <w:kern w:val="0"/>
          <w:sz w:val="24"/>
          <w:szCs w:val="24"/>
          <w:highlight w:val="none"/>
          <w:lang w:bidi="ar"/>
        </w:rPr>
        <w:t>采购活动，提供的货物全部由符合政策要求的中小企业制造。相关企业（含联合体中的中小企业、签订分包意向协议的中小企业）的具体情况如下：</w:t>
      </w:r>
    </w:p>
    <w:p w14:paraId="56C3640D">
      <w:pPr>
        <w:widowControl/>
        <w:numPr>
          <w:ilvl w:val="0"/>
          <w:numId w:val="2"/>
        </w:numPr>
        <w:adjustRightInd w:val="0"/>
        <w:snapToGrid w:val="0"/>
        <w:spacing w:line="360" w:lineRule="auto"/>
        <w:ind w:firstLine="482" w:firstLineChars="200"/>
        <w:jc w:val="left"/>
        <w:rPr>
          <w:rFonts w:ascii="宋体" w:hAnsi="宋体" w:cs="宋体"/>
          <w:color w:val="auto"/>
          <w:kern w:val="0"/>
          <w:sz w:val="24"/>
          <w:szCs w:val="24"/>
          <w:highlight w:val="none"/>
          <w:lang w:bidi="ar"/>
        </w:rPr>
      </w:pPr>
      <w:r>
        <w:rPr>
          <w:rFonts w:hint="eastAsia" w:ascii="宋体" w:hAnsi="宋体" w:cs="宋体"/>
          <w:b/>
          <w:bCs/>
          <w:iCs/>
          <w:color w:val="auto"/>
          <w:kern w:val="0"/>
          <w:sz w:val="24"/>
          <w:szCs w:val="24"/>
          <w:highlight w:val="none"/>
          <w:u w:val="single"/>
          <w:lang w:bidi="ar"/>
        </w:rPr>
        <w:t>物品X光机联网智能安检分析设备</w:t>
      </w:r>
      <w:r>
        <w:rPr>
          <w:rFonts w:hint="eastAsia" w:ascii="宋体" w:hAnsi="宋体" w:cs="宋体"/>
          <w:iCs/>
          <w:color w:val="auto"/>
          <w:kern w:val="0"/>
          <w:sz w:val="24"/>
          <w:szCs w:val="24"/>
          <w:highlight w:val="none"/>
          <w:u w:val="single"/>
          <w:lang w:bidi="ar"/>
        </w:rPr>
        <w:t xml:space="preserve"> </w:t>
      </w:r>
      <w:r>
        <w:rPr>
          <w:rFonts w:hint="eastAsia" w:ascii="宋体" w:hAnsi="宋体" w:cs="宋体"/>
          <w:color w:val="auto"/>
          <w:kern w:val="0"/>
          <w:sz w:val="24"/>
          <w:szCs w:val="24"/>
          <w:highlight w:val="none"/>
          <w:lang w:bidi="ar"/>
        </w:rPr>
        <w:t>，属于</w:t>
      </w:r>
      <w:r>
        <w:rPr>
          <w:rFonts w:hint="eastAsia" w:ascii="宋体" w:hAnsi="宋体" w:cs="宋体"/>
          <w:iCs/>
          <w:color w:val="auto"/>
          <w:kern w:val="0"/>
          <w:sz w:val="24"/>
          <w:szCs w:val="24"/>
          <w:highlight w:val="none"/>
          <w:u w:val="single"/>
          <w:lang w:bidi="ar"/>
        </w:rPr>
        <w:t xml:space="preserve"> </w:t>
      </w:r>
      <w:r>
        <w:rPr>
          <w:rFonts w:hint="eastAsia" w:ascii="宋体" w:hAnsi="宋体" w:cs="宋体"/>
          <w:b/>
          <w:bCs/>
          <w:iCs/>
          <w:color w:val="auto"/>
          <w:kern w:val="0"/>
          <w:sz w:val="24"/>
          <w:szCs w:val="24"/>
          <w:highlight w:val="none"/>
          <w:u w:val="single"/>
          <w:lang w:bidi="ar"/>
        </w:rPr>
        <w:t>工业</w:t>
      </w:r>
      <w:r>
        <w:rPr>
          <w:rFonts w:hint="eastAsia" w:ascii="宋体" w:hAnsi="宋体" w:cs="宋体"/>
          <w:iCs/>
          <w:color w:val="auto"/>
          <w:kern w:val="0"/>
          <w:sz w:val="24"/>
          <w:szCs w:val="24"/>
          <w:highlight w:val="none"/>
          <w:u w:val="single"/>
          <w:lang w:bidi="ar"/>
        </w:rPr>
        <w:t xml:space="preserve"> </w:t>
      </w:r>
      <w:r>
        <w:rPr>
          <w:rFonts w:hint="eastAsia" w:ascii="宋体" w:hAnsi="宋体" w:cs="宋体"/>
          <w:color w:val="auto"/>
          <w:kern w:val="0"/>
          <w:sz w:val="24"/>
          <w:szCs w:val="24"/>
          <w:highlight w:val="none"/>
          <w:lang w:bidi="ar"/>
        </w:rPr>
        <w:t>行业；制造商为</w:t>
      </w:r>
      <w:r>
        <w:rPr>
          <w:rFonts w:hint="eastAsia" w:ascii="宋体" w:hAnsi="宋体" w:cs="宋体"/>
          <w:i/>
          <w:color w:val="auto"/>
          <w:kern w:val="0"/>
          <w:sz w:val="24"/>
          <w:szCs w:val="24"/>
          <w:highlight w:val="none"/>
          <w:u w:val="single"/>
          <w:lang w:bidi="ar"/>
        </w:rPr>
        <w:t>（企业名称）</w:t>
      </w:r>
      <w:r>
        <w:rPr>
          <w:rFonts w:hint="eastAsia" w:ascii="宋体" w:hAnsi="宋体" w:cs="宋体"/>
          <w:color w:val="auto"/>
          <w:kern w:val="0"/>
          <w:sz w:val="24"/>
          <w:szCs w:val="24"/>
          <w:highlight w:val="none"/>
          <w:lang w:bidi="ar"/>
        </w:rPr>
        <w:t>，从业人员</w:t>
      </w:r>
      <w:r>
        <w:rPr>
          <w:rFonts w:hint="eastAsia" w:ascii="宋体" w:hAnsi="宋体" w:cs="宋体"/>
          <w:color w:val="auto"/>
          <w:kern w:val="0"/>
          <w:sz w:val="24"/>
          <w:szCs w:val="24"/>
          <w:highlight w:val="none"/>
          <w:u w:val="single"/>
          <w:lang w:eastAsia="zh-Hans" w:bidi="ar"/>
        </w:rPr>
        <w:t xml:space="preserve">    </w:t>
      </w:r>
      <w:r>
        <w:rPr>
          <w:rFonts w:hint="eastAsia" w:ascii="宋体" w:hAnsi="宋体" w:cs="宋体"/>
          <w:color w:val="auto"/>
          <w:kern w:val="0"/>
          <w:sz w:val="24"/>
          <w:szCs w:val="24"/>
          <w:highlight w:val="none"/>
          <w:lang w:bidi="ar"/>
        </w:rPr>
        <w:t>人，营业收入为</w:t>
      </w:r>
      <w:r>
        <w:rPr>
          <w:rFonts w:hint="eastAsia" w:ascii="宋体" w:hAnsi="宋体" w:cs="宋体"/>
          <w:color w:val="auto"/>
          <w:kern w:val="0"/>
          <w:sz w:val="24"/>
          <w:szCs w:val="24"/>
          <w:highlight w:val="none"/>
          <w:u w:val="single"/>
          <w:lang w:eastAsia="zh-Hans" w:bidi="ar"/>
        </w:rPr>
        <w:t xml:space="preserve">    </w:t>
      </w:r>
      <w:r>
        <w:rPr>
          <w:rFonts w:hint="eastAsia" w:ascii="宋体" w:hAnsi="宋体" w:cs="宋体"/>
          <w:color w:val="auto"/>
          <w:kern w:val="0"/>
          <w:sz w:val="24"/>
          <w:szCs w:val="24"/>
          <w:highlight w:val="none"/>
          <w:lang w:bidi="ar"/>
        </w:rPr>
        <w:t>万元，资产总额为</w:t>
      </w:r>
      <w:r>
        <w:rPr>
          <w:rFonts w:hint="eastAsia" w:ascii="宋体" w:hAnsi="宋体" w:cs="宋体"/>
          <w:color w:val="auto"/>
          <w:kern w:val="0"/>
          <w:sz w:val="24"/>
          <w:szCs w:val="24"/>
          <w:highlight w:val="none"/>
          <w:u w:val="single"/>
          <w:lang w:eastAsia="zh-Hans" w:bidi="ar"/>
        </w:rPr>
        <w:t xml:space="preserve">    </w:t>
      </w:r>
      <w:r>
        <w:rPr>
          <w:rFonts w:hint="eastAsia" w:ascii="宋体" w:hAnsi="宋体" w:cs="宋体"/>
          <w:color w:val="auto"/>
          <w:kern w:val="0"/>
          <w:sz w:val="24"/>
          <w:szCs w:val="24"/>
          <w:highlight w:val="none"/>
          <w:lang w:bidi="ar"/>
        </w:rPr>
        <w:t>万元，属于</w:t>
      </w:r>
      <w:r>
        <w:rPr>
          <w:rFonts w:hint="eastAsia" w:ascii="宋体" w:hAnsi="宋体" w:cs="宋体"/>
          <w:i/>
          <w:color w:val="auto"/>
          <w:kern w:val="0"/>
          <w:sz w:val="24"/>
          <w:szCs w:val="24"/>
          <w:highlight w:val="none"/>
          <w:u w:val="single"/>
          <w:lang w:bidi="ar"/>
        </w:rPr>
        <w:t>（中型企业、小型企业、微型企业）</w:t>
      </w:r>
      <w:r>
        <w:rPr>
          <w:rFonts w:hint="eastAsia" w:ascii="宋体" w:hAnsi="宋体" w:cs="宋体"/>
          <w:color w:val="auto"/>
          <w:kern w:val="0"/>
          <w:sz w:val="24"/>
          <w:szCs w:val="24"/>
          <w:highlight w:val="none"/>
          <w:lang w:bidi="ar"/>
        </w:rPr>
        <w:t>；</w:t>
      </w:r>
    </w:p>
    <w:p w14:paraId="281461E2">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r>
        <w:rPr>
          <w:rFonts w:hint="eastAsia" w:ascii="宋体" w:hAnsi="宋体" w:cs="宋体"/>
          <w:color w:val="auto"/>
          <w:sz w:val="24"/>
          <w:szCs w:val="24"/>
          <w:highlight w:val="none"/>
        </w:rPr>
        <w:t>2.</w:t>
      </w:r>
      <w:r>
        <w:rPr>
          <w:rFonts w:hint="eastAsia" w:ascii="宋体" w:hAnsi="宋体" w:cs="宋体"/>
          <w:iCs/>
          <w:color w:val="auto"/>
          <w:kern w:val="0"/>
          <w:sz w:val="24"/>
          <w:szCs w:val="24"/>
          <w:highlight w:val="none"/>
          <w:u w:val="single"/>
          <w:lang w:bidi="ar"/>
        </w:rPr>
        <w:t xml:space="preserve"> </w:t>
      </w:r>
      <w:r>
        <w:rPr>
          <w:rFonts w:hint="eastAsia" w:ascii="宋体" w:hAnsi="宋体" w:cs="宋体"/>
          <w:b/>
          <w:bCs/>
          <w:iCs/>
          <w:color w:val="auto"/>
          <w:kern w:val="0"/>
          <w:sz w:val="24"/>
          <w:szCs w:val="24"/>
          <w:highlight w:val="none"/>
          <w:u w:val="single"/>
          <w:lang w:bidi="ar"/>
        </w:rPr>
        <w:t>智能安检分析平台</w:t>
      </w:r>
      <w:r>
        <w:rPr>
          <w:rFonts w:hint="eastAsia" w:ascii="宋体" w:hAnsi="宋体" w:cs="宋体"/>
          <w:iCs/>
          <w:color w:val="auto"/>
          <w:kern w:val="0"/>
          <w:sz w:val="24"/>
          <w:szCs w:val="24"/>
          <w:highlight w:val="none"/>
          <w:u w:val="single"/>
          <w:lang w:bidi="ar"/>
        </w:rPr>
        <w:t xml:space="preserve"> </w:t>
      </w:r>
      <w:r>
        <w:rPr>
          <w:rFonts w:hint="eastAsia" w:ascii="宋体" w:hAnsi="宋体" w:cs="宋体"/>
          <w:color w:val="auto"/>
          <w:kern w:val="0"/>
          <w:sz w:val="24"/>
          <w:szCs w:val="24"/>
          <w:highlight w:val="none"/>
          <w:lang w:bidi="ar"/>
        </w:rPr>
        <w:t>，属于</w:t>
      </w:r>
      <w:r>
        <w:rPr>
          <w:rFonts w:hint="eastAsia" w:ascii="宋体" w:hAnsi="宋体" w:cs="宋体"/>
          <w:iCs/>
          <w:color w:val="auto"/>
          <w:kern w:val="0"/>
          <w:sz w:val="24"/>
          <w:szCs w:val="24"/>
          <w:highlight w:val="none"/>
          <w:u w:val="single"/>
          <w:lang w:bidi="ar"/>
        </w:rPr>
        <w:t xml:space="preserve"> </w:t>
      </w:r>
      <w:r>
        <w:rPr>
          <w:rFonts w:hint="eastAsia" w:ascii="宋体" w:hAnsi="宋体" w:cs="宋体"/>
          <w:b/>
          <w:bCs/>
          <w:iCs/>
          <w:color w:val="auto"/>
          <w:kern w:val="0"/>
          <w:sz w:val="24"/>
          <w:szCs w:val="24"/>
          <w:highlight w:val="none"/>
          <w:u w:val="single"/>
          <w:lang w:bidi="ar"/>
        </w:rPr>
        <w:t>工业</w:t>
      </w:r>
      <w:r>
        <w:rPr>
          <w:rFonts w:hint="eastAsia" w:ascii="宋体" w:hAnsi="宋体" w:cs="宋体"/>
          <w:iCs/>
          <w:color w:val="auto"/>
          <w:kern w:val="0"/>
          <w:sz w:val="24"/>
          <w:szCs w:val="24"/>
          <w:highlight w:val="none"/>
          <w:u w:val="single"/>
          <w:lang w:bidi="ar"/>
        </w:rPr>
        <w:t xml:space="preserve"> </w:t>
      </w:r>
      <w:r>
        <w:rPr>
          <w:rFonts w:hint="eastAsia" w:ascii="宋体" w:hAnsi="宋体" w:cs="宋体"/>
          <w:color w:val="auto"/>
          <w:kern w:val="0"/>
          <w:sz w:val="24"/>
          <w:szCs w:val="24"/>
          <w:highlight w:val="none"/>
          <w:lang w:bidi="ar"/>
        </w:rPr>
        <w:t>行业；制造商为</w:t>
      </w:r>
      <w:r>
        <w:rPr>
          <w:rFonts w:hint="eastAsia" w:ascii="宋体" w:hAnsi="宋体" w:cs="宋体"/>
          <w:i/>
          <w:color w:val="auto"/>
          <w:kern w:val="0"/>
          <w:sz w:val="24"/>
          <w:szCs w:val="24"/>
          <w:highlight w:val="none"/>
          <w:u w:val="single"/>
          <w:lang w:bidi="ar"/>
        </w:rPr>
        <w:t>（企业名称）</w:t>
      </w:r>
      <w:r>
        <w:rPr>
          <w:rFonts w:hint="eastAsia" w:ascii="宋体" w:hAnsi="宋体" w:cs="宋体"/>
          <w:color w:val="auto"/>
          <w:kern w:val="0"/>
          <w:sz w:val="24"/>
          <w:szCs w:val="24"/>
          <w:highlight w:val="none"/>
          <w:lang w:bidi="ar"/>
        </w:rPr>
        <w:t>，从业人员</w:t>
      </w:r>
      <w:r>
        <w:rPr>
          <w:rFonts w:hint="eastAsia" w:ascii="宋体" w:hAnsi="宋体" w:cs="宋体"/>
          <w:color w:val="auto"/>
          <w:kern w:val="0"/>
          <w:sz w:val="24"/>
          <w:szCs w:val="24"/>
          <w:highlight w:val="none"/>
          <w:u w:val="single"/>
          <w:lang w:eastAsia="zh-Hans" w:bidi="ar"/>
        </w:rPr>
        <w:t xml:space="preserve">    </w:t>
      </w:r>
      <w:r>
        <w:rPr>
          <w:rFonts w:hint="eastAsia" w:ascii="宋体" w:hAnsi="宋体" w:cs="宋体"/>
          <w:color w:val="auto"/>
          <w:kern w:val="0"/>
          <w:sz w:val="24"/>
          <w:szCs w:val="24"/>
          <w:highlight w:val="none"/>
          <w:lang w:bidi="ar"/>
        </w:rPr>
        <w:t>人，营业收入为</w:t>
      </w:r>
      <w:r>
        <w:rPr>
          <w:rFonts w:hint="eastAsia" w:ascii="宋体" w:hAnsi="宋体" w:cs="宋体"/>
          <w:color w:val="auto"/>
          <w:kern w:val="0"/>
          <w:sz w:val="24"/>
          <w:szCs w:val="24"/>
          <w:highlight w:val="none"/>
          <w:u w:val="single"/>
          <w:lang w:eastAsia="zh-Hans" w:bidi="ar"/>
        </w:rPr>
        <w:t xml:space="preserve">    </w:t>
      </w:r>
      <w:r>
        <w:rPr>
          <w:rFonts w:hint="eastAsia" w:ascii="宋体" w:hAnsi="宋体" w:cs="宋体"/>
          <w:color w:val="auto"/>
          <w:kern w:val="0"/>
          <w:sz w:val="24"/>
          <w:szCs w:val="24"/>
          <w:highlight w:val="none"/>
          <w:lang w:bidi="ar"/>
        </w:rPr>
        <w:t>万元，资产总额为</w:t>
      </w:r>
      <w:r>
        <w:rPr>
          <w:rFonts w:hint="eastAsia" w:ascii="宋体" w:hAnsi="宋体" w:cs="宋体"/>
          <w:color w:val="auto"/>
          <w:kern w:val="0"/>
          <w:sz w:val="24"/>
          <w:szCs w:val="24"/>
          <w:highlight w:val="none"/>
          <w:u w:val="single"/>
          <w:lang w:eastAsia="zh-Hans" w:bidi="ar"/>
        </w:rPr>
        <w:t xml:space="preserve">    </w:t>
      </w:r>
      <w:r>
        <w:rPr>
          <w:rFonts w:hint="eastAsia" w:ascii="宋体" w:hAnsi="宋体" w:cs="宋体"/>
          <w:color w:val="auto"/>
          <w:kern w:val="0"/>
          <w:sz w:val="24"/>
          <w:szCs w:val="24"/>
          <w:highlight w:val="none"/>
          <w:lang w:bidi="ar"/>
        </w:rPr>
        <w:t>万元，属于</w:t>
      </w:r>
      <w:r>
        <w:rPr>
          <w:rFonts w:hint="eastAsia" w:ascii="宋体" w:hAnsi="宋体" w:cs="宋体"/>
          <w:i/>
          <w:color w:val="auto"/>
          <w:kern w:val="0"/>
          <w:sz w:val="24"/>
          <w:szCs w:val="24"/>
          <w:highlight w:val="none"/>
          <w:u w:val="single"/>
          <w:lang w:bidi="ar"/>
        </w:rPr>
        <w:t>（中型企业、小型企业、微型企业）</w:t>
      </w:r>
      <w:r>
        <w:rPr>
          <w:rFonts w:hint="eastAsia" w:ascii="宋体" w:hAnsi="宋体" w:cs="宋体"/>
          <w:color w:val="auto"/>
          <w:kern w:val="0"/>
          <w:sz w:val="24"/>
          <w:szCs w:val="24"/>
          <w:highlight w:val="none"/>
          <w:lang w:bidi="ar"/>
        </w:rPr>
        <w:t>；</w:t>
      </w:r>
    </w:p>
    <w:p w14:paraId="5D954CE5">
      <w:pPr>
        <w:widowControl/>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kern w:val="0"/>
          <w:sz w:val="24"/>
          <w:szCs w:val="24"/>
          <w:highlight w:val="none"/>
          <w:lang w:bidi="ar"/>
        </w:rPr>
        <w:t>以上企业，不属于大企业的分支机构，不存在控股股东为大企业的情形，也不存在与大企业的负责人为同一人的情形。</w:t>
      </w:r>
    </w:p>
    <w:p w14:paraId="7FAE2BAE">
      <w:pPr>
        <w:widowControl/>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kern w:val="0"/>
          <w:sz w:val="24"/>
          <w:szCs w:val="24"/>
          <w:highlight w:val="none"/>
          <w:lang w:bidi="ar"/>
        </w:rPr>
        <w:t>本企业对上述声明内容的真实性负责。如有虚假，将依法承担相应责任。</w:t>
      </w:r>
    </w:p>
    <w:p w14:paraId="492BFDB8">
      <w:pPr>
        <w:widowControl/>
        <w:adjustRightInd w:val="0"/>
        <w:snapToGrid w:val="0"/>
        <w:spacing w:line="360" w:lineRule="auto"/>
        <w:ind w:firstLine="480" w:firstLineChars="200"/>
        <w:jc w:val="left"/>
        <w:rPr>
          <w:rFonts w:ascii="宋体" w:hAnsi="宋体" w:cs="宋体"/>
          <w:color w:val="auto"/>
          <w:sz w:val="24"/>
          <w:szCs w:val="24"/>
          <w:highlight w:val="none"/>
        </w:rPr>
      </w:pPr>
    </w:p>
    <w:p w14:paraId="091449C8">
      <w:pPr>
        <w:widowControl/>
        <w:adjustRightInd w:val="0"/>
        <w:snapToGrid w:val="0"/>
        <w:spacing w:line="360" w:lineRule="auto"/>
        <w:ind w:firstLine="480" w:firstLineChars="200"/>
        <w:jc w:val="left"/>
        <w:rPr>
          <w:rFonts w:ascii="宋体" w:hAnsi="宋体" w:cs="宋体"/>
          <w:color w:val="auto"/>
          <w:sz w:val="24"/>
          <w:szCs w:val="24"/>
          <w:highlight w:val="none"/>
        </w:rPr>
      </w:pPr>
    </w:p>
    <w:p w14:paraId="432C4C41">
      <w:pPr>
        <w:widowControl/>
        <w:adjustRightInd w:val="0"/>
        <w:snapToGrid w:val="0"/>
        <w:spacing w:line="360" w:lineRule="auto"/>
        <w:ind w:firstLine="480" w:firstLineChars="200"/>
        <w:jc w:val="left"/>
        <w:rPr>
          <w:rFonts w:ascii="宋体" w:hAnsi="宋体" w:cs="宋体"/>
          <w:color w:val="auto"/>
          <w:sz w:val="24"/>
          <w:szCs w:val="24"/>
          <w:highlight w:val="none"/>
        </w:rPr>
      </w:pPr>
    </w:p>
    <w:p w14:paraId="67C66A0D">
      <w:pPr>
        <w:widowControl/>
        <w:adjustRightInd w:val="0"/>
        <w:snapToGrid w:val="0"/>
        <w:spacing w:line="360" w:lineRule="auto"/>
        <w:ind w:firstLine="5280" w:firstLineChars="2200"/>
        <w:jc w:val="left"/>
        <w:rPr>
          <w:rFonts w:ascii="宋体" w:hAnsi="宋体" w:cs="宋体"/>
          <w:color w:val="auto"/>
          <w:sz w:val="24"/>
          <w:szCs w:val="24"/>
          <w:highlight w:val="none"/>
        </w:rPr>
      </w:pPr>
      <w:r>
        <w:rPr>
          <w:rFonts w:hint="eastAsia" w:ascii="宋体" w:hAnsi="宋体" w:cs="宋体"/>
          <w:color w:val="auto"/>
          <w:kern w:val="0"/>
          <w:sz w:val="24"/>
          <w:szCs w:val="24"/>
          <w:highlight w:val="none"/>
          <w:lang w:bidi="ar"/>
        </w:rPr>
        <w:t>企业名称（盖章）：</w:t>
      </w:r>
      <w:r>
        <w:rPr>
          <w:rFonts w:hint="eastAsia" w:ascii="宋体" w:hAnsi="宋体" w:cs="宋体"/>
          <w:iCs/>
          <w:color w:val="auto"/>
          <w:kern w:val="0"/>
          <w:sz w:val="24"/>
          <w:szCs w:val="24"/>
          <w:highlight w:val="none"/>
          <w:u w:val="single"/>
          <w:lang w:bidi="ar"/>
        </w:rPr>
        <w:t>（投标单位盖章）</w:t>
      </w:r>
    </w:p>
    <w:p w14:paraId="5032B298">
      <w:pPr>
        <w:widowControl/>
        <w:adjustRightInd w:val="0"/>
        <w:snapToGrid w:val="0"/>
        <w:spacing w:line="360" w:lineRule="auto"/>
        <w:ind w:firstLine="5280" w:firstLineChars="2200"/>
        <w:jc w:val="left"/>
        <w:rPr>
          <w:rFonts w:ascii="宋体" w:hAnsi="宋体" w:cs="宋体"/>
          <w:b/>
          <w:color w:val="auto"/>
          <w:kern w:val="0"/>
          <w:sz w:val="24"/>
          <w:szCs w:val="24"/>
          <w:highlight w:val="none"/>
          <w:lang w:bidi="ar"/>
        </w:rPr>
      </w:pPr>
      <w:r>
        <w:rPr>
          <w:rFonts w:hint="eastAsia" w:ascii="宋体" w:hAnsi="宋体" w:cs="宋体"/>
          <w:color w:val="auto"/>
          <w:kern w:val="0"/>
          <w:sz w:val="24"/>
          <w:szCs w:val="24"/>
          <w:highlight w:val="none"/>
          <w:lang w:bidi="ar"/>
        </w:rPr>
        <w:t>日 期：</w:t>
      </w:r>
    </w:p>
    <w:p w14:paraId="7A7D39F8">
      <w:pPr>
        <w:adjustRightInd w:val="0"/>
        <w:snapToGrid w:val="0"/>
        <w:spacing w:line="360" w:lineRule="auto"/>
        <w:ind w:firstLine="482" w:firstLineChars="200"/>
        <w:rPr>
          <w:b/>
          <w:bCs/>
          <w:color w:val="auto"/>
          <w:sz w:val="24"/>
          <w:szCs w:val="24"/>
          <w:highlight w:val="none"/>
        </w:rPr>
      </w:pPr>
    </w:p>
    <w:p w14:paraId="5B813DF8">
      <w:pPr>
        <w:adjustRightInd w:val="0"/>
        <w:snapToGrid w:val="0"/>
        <w:spacing w:line="360" w:lineRule="auto"/>
        <w:ind w:firstLine="482" w:firstLineChars="200"/>
        <w:rPr>
          <w:b/>
          <w:bCs/>
          <w:color w:val="auto"/>
          <w:sz w:val="24"/>
          <w:szCs w:val="24"/>
          <w:highlight w:val="none"/>
        </w:rPr>
      </w:pPr>
      <w:r>
        <w:rPr>
          <w:rFonts w:hint="eastAsia"/>
          <w:b/>
          <w:bCs/>
          <w:color w:val="auto"/>
          <w:sz w:val="24"/>
          <w:szCs w:val="24"/>
          <w:highlight w:val="none"/>
        </w:rPr>
        <w:t>备注：从业人员、营业收入、资产总额填报上一年度数据，无上一年度数据的新成立企业可不填报。</w:t>
      </w:r>
    </w:p>
    <w:p w14:paraId="43DA22EE">
      <w:pPr>
        <w:adjustRightInd w:val="0"/>
        <w:snapToGrid w:val="0"/>
        <w:spacing w:line="360" w:lineRule="auto"/>
        <w:rPr>
          <w:rFonts w:ascii="宋体" w:hAnsi="宋体" w:cs="宋体"/>
          <w:color w:val="auto"/>
          <w:sz w:val="24"/>
          <w:szCs w:val="24"/>
          <w:highlight w:val="none"/>
        </w:rPr>
      </w:pPr>
    </w:p>
    <w:p w14:paraId="0F59A9FC">
      <w:pPr>
        <w:adjustRightInd w:val="0"/>
        <w:snapToGrid w:val="0"/>
        <w:spacing w:line="360" w:lineRule="auto"/>
        <w:rPr>
          <w:rFonts w:ascii="宋体" w:hAnsi="宋体" w:cs="宋体"/>
          <w:color w:val="auto"/>
          <w:sz w:val="24"/>
          <w:szCs w:val="24"/>
          <w:highlight w:val="none"/>
        </w:rPr>
      </w:pPr>
    </w:p>
    <w:p w14:paraId="7574A0D5">
      <w:pPr>
        <w:adjustRightInd w:val="0"/>
        <w:snapToGrid w:val="0"/>
        <w:spacing w:line="360" w:lineRule="auto"/>
        <w:rPr>
          <w:rFonts w:ascii="宋体" w:hAnsi="宋体" w:cs="宋体"/>
          <w:color w:val="auto"/>
          <w:sz w:val="24"/>
          <w:szCs w:val="24"/>
          <w:highlight w:val="none"/>
        </w:rPr>
      </w:pPr>
    </w:p>
    <w:p w14:paraId="251F4B6F">
      <w:pPr>
        <w:adjustRightInd w:val="0"/>
        <w:snapToGrid w:val="0"/>
        <w:spacing w:line="360" w:lineRule="auto"/>
        <w:rPr>
          <w:rFonts w:ascii="宋体" w:hAnsi="宋体" w:cs="宋体"/>
          <w:color w:val="auto"/>
          <w:sz w:val="24"/>
          <w:szCs w:val="24"/>
          <w:highlight w:val="none"/>
        </w:rPr>
      </w:pPr>
    </w:p>
    <w:p w14:paraId="05F9ACB2">
      <w:pPr>
        <w:adjustRightInd w:val="0"/>
        <w:snapToGrid w:val="0"/>
        <w:spacing w:line="360" w:lineRule="auto"/>
        <w:rPr>
          <w:rFonts w:ascii="宋体" w:hAnsi="宋体" w:cs="宋体"/>
          <w:color w:val="auto"/>
          <w:sz w:val="24"/>
          <w:szCs w:val="24"/>
          <w:highlight w:val="none"/>
        </w:rPr>
      </w:pPr>
    </w:p>
    <w:p w14:paraId="5955FCD5">
      <w:pPr>
        <w:adjustRightInd w:val="0"/>
        <w:snapToGrid w:val="0"/>
        <w:spacing w:line="360" w:lineRule="auto"/>
        <w:rPr>
          <w:rFonts w:ascii="宋体" w:hAnsi="宋体" w:cs="宋体"/>
          <w:color w:val="auto"/>
          <w:sz w:val="24"/>
          <w:szCs w:val="24"/>
          <w:highlight w:val="none"/>
        </w:rPr>
      </w:pPr>
    </w:p>
    <w:p w14:paraId="3AA5E1DD">
      <w:pPr>
        <w:adjustRightInd w:val="0"/>
        <w:snapToGrid w:val="0"/>
        <w:spacing w:line="360" w:lineRule="auto"/>
        <w:rPr>
          <w:rFonts w:ascii="宋体" w:hAnsi="宋体" w:cs="宋体"/>
          <w:color w:val="auto"/>
          <w:sz w:val="24"/>
          <w:szCs w:val="24"/>
          <w:highlight w:val="none"/>
        </w:rPr>
      </w:pPr>
    </w:p>
    <w:p w14:paraId="01E217EE">
      <w:pPr>
        <w:adjustRightInd w:val="0"/>
        <w:snapToGrid w:val="0"/>
        <w:spacing w:line="360" w:lineRule="auto"/>
        <w:ind w:firstLine="480" w:firstLineChars="200"/>
        <w:rPr>
          <w:rFonts w:ascii="宋体" w:hAnsi="宋体" w:cs="宋体"/>
          <w:color w:val="auto"/>
          <w:sz w:val="24"/>
          <w:szCs w:val="24"/>
          <w:highlight w:val="none"/>
        </w:rPr>
      </w:pPr>
    </w:p>
    <w:p w14:paraId="11096525">
      <w:pPr>
        <w:pStyle w:val="6"/>
        <w:tabs>
          <w:tab w:val="left" w:pos="540"/>
        </w:tabs>
        <w:adjustRightInd w:val="0"/>
        <w:snapToGrid w:val="0"/>
        <w:spacing w:before="0" w:after="0" w:line="360" w:lineRule="auto"/>
        <w:jc w:val="center"/>
        <w:rPr>
          <w:rFonts w:ascii="宋体" w:hAnsi="宋体" w:cs="宋体"/>
          <w:color w:val="auto"/>
          <w:sz w:val="24"/>
          <w:szCs w:val="24"/>
          <w:highlight w:val="none"/>
        </w:rPr>
      </w:pPr>
      <w:bookmarkStart w:id="243" w:name="_Toc24364"/>
      <w:bookmarkStart w:id="244" w:name="_Toc28323"/>
      <w:bookmarkStart w:id="245" w:name="_Toc18658"/>
      <w:bookmarkStart w:id="246" w:name="_Toc30252"/>
      <w:bookmarkStart w:id="247" w:name="_Toc5134"/>
      <w:bookmarkStart w:id="248" w:name="_Toc15246"/>
      <w:bookmarkStart w:id="249" w:name="_Toc22232"/>
      <w:bookmarkStart w:id="250" w:name="_Toc28430"/>
      <w:bookmarkStart w:id="251" w:name="_Toc32475"/>
      <w:r>
        <w:rPr>
          <w:rFonts w:hint="eastAsia" w:ascii="宋体" w:hAnsi="宋体" w:cs="宋体"/>
          <w:color w:val="auto"/>
          <w:sz w:val="24"/>
          <w:szCs w:val="24"/>
          <w:highlight w:val="none"/>
        </w:rPr>
        <w:t>监狱企业声明函</w:t>
      </w:r>
      <w:bookmarkEnd w:id="243"/>
      <w:bookmarkEnd w:id="244"/>
      <w:bookmarkEnd w:id="245"/>
      <w:bookmarkEnd w:id="246"/>
      <w:bookmarkEnd w:id="247"/>
      <w:bookmarkEnd w:id="248"/>
      <w:bookmarkEnd w:id="249"/>
      <w:bookmarkEnd w:id="250"/>
      <w:bookmarkEnd w:id="251"/>
    </w:p>
    <w:p w14:paraId="3D40D541">
      <w:pPr>
        <w:widowControl/>
        <w:adjustRightInd w:val="0"/>
        <w:snapToGrid w:val="0"/>
        <w:spacing w:line="36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（监狱企业适用）</w:t>
      </w:r>
    </w:p>
    <w:p w14:paraId="4A69F38B">
      <w:pPr>
        <w:widowControl/>
        <w:adjustRightInd w:val="0"/>
        <w:snapToGrid w:val="0"/>
        <w:spacing w:line="400" w:lineRule="exact"/>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本公司郑重声明，根据《关于政府采购支持监狱企业发展有关问题的通知》（财库[2014]68号）的规定：</w:t>
      </w:r>
      <w:r>
        <w:rPr>
          <w:rFonts w:hint="eastAsia" w:ascii="宋体" w:hAnsi="宋体" w:cs="宋体"/>
          <w:b/>
          <w:bCs/>
          <w:color w:val="auto"/>
          <w:kern w:val="0"/>
          <w:sz w:val="24"/>
          <w:szCs w:val="24"/>
          <w:highlight w:val="none"/>
          <w:lang w:bidi="ar"/>
        </w:rPr>
        <w:t>（请进行勾选）</w:t>
      </w:r>
    </w:p>
    <w:p w14:paraId="33E3F381">
      <w:pPr>
        <w:widowControl/>
        <w:adjustRightInd w:val="0"/>
        <w:snapToGrid w:val="0"/>
        <w:spacing w:line="400" w:lineRule="exact"/>
        <w:ind w:firstLine="480" w:firstLineChars="200"/>
        <w:rPr>
          <w:rFonts w:ascii="宋体" w:hAnsi="宋体" w:cs="宋体"/>
          <w:color w:val="auto"/>
          <w:kern w:val="0"/>
          <w:sz w:val="24"/>
          <w:szCs w:val="24"/>
          <w:highlight w:val="none"/>
          <w:lang w:bidi="ar"/>
        </w:rPr>
      </w:pPr>
      <w:r>
        <w:rPr>
          <w:rFonts w:hint="eastAsia" w:ascii="宋体" w:hAnsi="宋体" w:cs="宋体"/>
          <w:color w:val="auto"/>
          <w:kern w:val="0"/>
          <w:sz w:val="24"/>
          <w:highlight w:val="none"/>
        </w:rPr>
        <w:sym w:font="Wingdings" w:char="00A8"/>
      </w:r>
      <w:r>
        <w:rPr>
          <w:rFonts w:hint="eastAsia" w:ascii="宋体" w:hAnsi="宋体" w:cs="宋体"/>
          <w:color w:val="auto"/>
          <w:kern w:val="0"/>
          <w:sz w:val="24"/>
          <w:highlight w:val="none"/>
        </w:rPr>
        <w:t>本公司是监狱企业，且</w:t>
      </w:r>
      <w:r>
        <w:rPr>
          <w:rFonts w:hint="eastAsia" w:ascii="宋体" w:hAnsi="宋体" w:cs="宋体"/>
          <w:color w:val="auto"/>
          <w:kern w:val="0"/>
          <w:sz w:val="24"/>
          <w:szCs w:val="24"/>
          <w:highlight w:val="none"/>
          <w:lang w:bidi="ar"/>
        </w:rPr>
        <w:t>本公司参加</w:t>
      </w:r>
      <w:r>
        <w:rPr>
          <w:rFonts w:hint="eastAsia" w:ascii="宋体" w:hAnsi="宋体" w:cs="宋体"/>
          <w:color w:val="auto"/>
          <w:sz w:val="24"/>
          <w:szCs w:val="24"/>
          <w:highlight w:val="none"/>
          <w:u w:val="single"/>
        </w:rPr>
        <w:t>（采购人名称）</w:t>
      </w:r>
      <w:r>
        <w:rPr>
          <w:rFonts w:hint="eastAsia" w:ascii="宋体" w:hAnsi="宋体" w:cs="宋体"/>
          <w:color w:val="auto"/>
          <w:kern w:val="0"/>
          <w:sz w:val="24"/>
          <w:szCs w:val="24"/>
          <w:highlight w:val="none"/>
          <w:lang w:bidi="ar"/>
        </w:rPr>
        <w:t>的</w:t>
      </w:r>
      <w:r>
        <w:rPr>
          <w:rFonts w:hint="eastAsia" w:ascii="宋体" w:hAnsi="宋体" w:cs="宋体"/>
          <w:color w:val="auto"/>
          <w:sz w:val="24"/>
          <w:szCs w:val="24"/>
          <w:highlight w:val="none"/>
          <w:u w:val="single"/>
        </w:rPr>
        <w:t>（项目名称及编号）</w:t>
      </w:r>
      <w:r>
        <w:rPr>
          <w:rFonts w:hint="eastAsia" w:ascii="宋体" w:hAnsi="宋体" w:cs="宋体"/>
          <w:color w:val="auto"/>
          <w:kern w:val="0"/>
          <w:sz w:val="24"/>
          <w:szCs w:val="24"/>
          <w:highlight w:val="none"/>
          <w:lang w:bidi="ar"/>
        </w:rPr>
        <w:t>采购活动提供本公司制造的货物（由本公司承担工程/提供服务）；</w:t>
      </w:r>
    </w:p>
    <w:p w14:paraId="5D5D6009">
      <w:pPr>
        <w:widowControl/>
        <w:adjustRightInd w:val="0"/>
        <w:snapToGrid w:val="0"/>
        <w:spacing w:line="400" w:lineRule="exact"/>
        <w:ind w:firstLine="480" w:firstLineChars="200"/>
        <w:rPr>
          <w:rFonts w:ascii="宋体" w:hAnsi="宋体" w:cs="宋体"/>
          <w:color w:val="auto"/>
          <w:sz w:val="24"/>
          <w:szCs w:val="24"/>
          <w:highlight w:val="none"/>
        </w:rPr>
      </w:pPr>
      <w:r>
        <w:rPr>
          <w:rFonts w:hint="eastAsia" w:ascii="宋体" w:hAnsi="宋体" w:cs="宋体"/>
          <w:color w:val="auto"/>
          <w:kern w:val="0"/>
          <w:sz w:val="24"/>
          <w:highlight w:val="none"/>
        </w:rPr>
        <w:sym w:font="Wingdings" w:char="00A8"/>
      </w:r>
      <w:r>
        <w:rPr>
          <w:rFonts w:hint="eastAsia" w:ascii="宋体" w:hAnsi="宋体" w:cs="宋体"/>
          <w:color w:val="auto"/>
          <w:kern w:val="0"/>
          <w:sz w:val="24"/>
          <w:highlight w:val="none"/>
        </w:rPr>
        <w:t>本公司不是监狱企业，但本</w:t>
      </w:r>
      <w:r>
        <w:rPr>
          <w:rFonts w:hint="eastAsia" w:ascii="宋体" w:hAnsi="宋体" w:cs="宋体"/>
          <w:color w:val="auto"/>
          <w:kern w:val="0"/>
          <w:sz w:val="24"/>
          <w:szCs w:val="24"/>
          <w:highlight w:val="none"/>
          <w:lang w:bidi="ar"/>
        </w:rPr>
        <w:t>公司参加</w:t>
      </w:r>
      <w:r>
        <w:rPr>
          <w:rFonts w:hint="eastAsia" w:ascii="宋体" w:hAnsi="宋体" w:cs="宋体"/>
          <w:color w:val="auto"/>
          <w:sz w:val="24"/>
          <w:szCs w:val="24"/>
          <w:highlight w:val="none"/>
          <w:u w:val="single"/>
        </w:rPr>
        <w:t>（采购人名称）</w:t>
      </w:r>
      <w:r>
        <w:rPr>
          <w:rFonts w:hint="eastAsia" w:ascii="宋体" w:hAnsi="宋体" w:cs="宋体"/>
          <w:color w:val="auto"/>
          <w:kern w:val="0"/>
          <w:sz w:val="24"/>
          <w:szCs w:val="24"/>
          <w:highlight w:val="none"/>
          <w:lang w:bidi="ar"/>
        </w:rPr>
        <w:t>的</w:t>
      </w:r>
      <w:r>
        <w:rPr>
          <w:rFonts w:hint="eastAsia" w:ascii="宋体" w:hAnsi="宋体" w:cs="宋体"/>
          <w:color w:val="auto"/>
          <w:sz w:val="24"/>
          <w:szCs w:val="24"/>
          <w:highlight w:val="none"/>
          <w:u w:val="single"/>
        </w:rPr>
        <w:t>（项目名称及编号）</w:t>
      </w:r>
      <w:r>
        <w:rPr>
          <w:rFonts w:hint="eastAsia" w:ascii="宋体" w:hAnsi="宋体" w:cs="宋体"/>
          <w:color w:val="auto"/>
          <w:kern w:val="0"/>
          <w:sz w:val="24"/>
          <w:szCs w:val="24"/>
          <w:highlight w:val="none"/>
          <w:lang w:bidi="ar"/>
        </w:rPr>
        <w:t>采购活动提供的货物均为监狱企业制造（不包括使用监狱企业注册商标的货物）。</w:t>
      </w:r>
    </w:p>
    <w:p w14:paraId="77F7B31F">
      <w:pPr>
        <w:widowControl/>
        <w:adjustRightInd w:val="0"/>
        <w:snapToGrid w:val="0"/>
        <w:spacing w:line="400" w:lineRule="exact"/>
        <w:ind w:firstLine="480" w:firstLineChars="200"/>
        <w:jc w:val="left"/>
        <w:rPr>
          <w:rFonts w:ascii="宋体" w:hAnsi="宋体" w:cs="宋体"/>
          <w:color w:val="auto"/>
          <w:kern w:val="0"/>
          <w:sz w:val="24"/>
          <w:szCs w:val="24"/>
          <w:highlight w:val="none"/>
          <w:lang w:bidi="ar"/>
        </w:rPr>
      </w:pPr>
      <w:r>
        <w:rPr>
          <w:rFonts w:hint="eastAsia" w:ascii="宋体" w:hAnsi="宋体" w:cs="宋体"/>
          <w:color w:val="auto"/>
          <w:kern w:val="0"/>
          <w:sz w:val="24"/>
          <w:highlight w:val="none"/>
        </w:rPr>
        <w:t>本公司对上述声明的真实性负责。如有虚假，将依法承担相应责任。</w:t>
      </w:r>
    </w:p>
    <w:p w14:paraId="14DE851A">
      <w:pPr>
        <w:widowControl/>
        <w:adjustRightInd w:val="0"/>
        <w:snapToGrid w:val="0"/>
        <w:spacing w:line="400" w:lineRule="exact"/>
        <w:ind w:firstLine="480" w:firstLineChars="200"/>
        <w:jc w:val="left"/>
        <w:rPr>
          <w:rFonts w:ascii="宋体" w:hAnsi="宋体" w:cs="宋体"/>
          <w:color w:val="auto"/>
          <w:kern w:val="0"/>
          <w:sz w:val="24"/>
          <w:szCs w:val="24"/>
          <w:highlight w:val="none"/>
          <w:lang w:bidi="ar"/>
        </w:rPr>
      </w:pPr>
    </w:p>
    <w:p w14:paraId="14FB13D5">
      <w:pPr>
        <w:widowControl/>
        <w:adjustRightInd w:val="0"/>
        <w:snapToGrid w:val="0"/>
        <w:spacing w:line="400" w:lineRule="exact"/>
        <w:ind w:firstLine="480" w:firstLineChars="200"/>
        <w:jc w:val="left"/>
        <w:rPr>
          <w:rFonts w:ascii="宋体" w:hAnsi="宋体" w:cs="宋体"/>
          <w:color w:val="auto"/>
          <w:kern w:val="0"/>
          <w:sz w:val="24"/>
          <w:szCs w:val="24"/>
          <w:highlight w:val="none"/>
          <w:lang w:bidi="ar"/>
        </w:rPr>
      </w:pPr>
    </w:p>
    <w:p w14:paraId="1733FDCB">
      <w:pPr>
        <w:widowControl/>
        <w:adjustRightInd w:val="0"/>
        <w:snapToGrid w:val="0"/>
        <w:spacing w:line="400" w:lineRule="exact"/>
        <w:ind w:firstLine="5280" w:firstLineChars="2200"/>
        <w:jc w:val="left"/>
        <w:rPr>
          <w:rFonts w:ascii="宋体" w:hAnsi="宋体" w:cs="宋体"/>
          <w:color w:val="auto"/>
          <w:sz w:val="24"/>
          <w:szCs w:val="24"/>
          <w:highlight w:val="none"/>
        </w:rPr>
      </w:pPr>
      <w:r>
        <w:rPr>
          <w:rFonts w:hint="eastAsia" w:ascii="宋体" w:hAnsi="宋体" w:cs="宋体"/>
          <w:color w:val="auto"/>
          <w:kern w:val="0"/>
          <w:sz w:val="24"/>
          <w:szCs w:val="24"/>
          <w:highlight w:val="none"/>
          <w:lang w:bidi="ar"/>
        </w:rPr>
        <w:t>企业名称（盖章）：</w:t>
      </w:r>
    </w:p>
    <w:p w14:paraId="4D55F2AE">
      <w:pPr>
        <w:widowControl/>
        <w:adjustRightInd w:val="0"/>
        <w:snapToGrid w:val="0"/>
        <w:spacing w:line="400" w:lineRule="exact"/>
        <w:ind w:firstLine="5280" w:firstLineChars="2200"/>
        <w:jc w:val="left"/>
        <w:rPr>
          <w:rFonts w:ascii="宋体" w:hAnsi="宋体" w:cs="宋体"/>
          <w:b/>
          <w:color w:val="auto"/>
          <w:kern w:val="0"/>
          <w:sz w:val="24"/>
          <w:szCs w:val="24"/>
          <w:highlight w:val="none"/>
          <w:lang w:bidi="ar"/>
        </w:rPr>
      </w:pPr>
      <w:r>
        <w:rPr>
          <w:rFonts w:hint="eastAsia" w:ascii="宋体" w:hAnsi="宋体" w:cs="宋体"/>
          <w:color w:val="auto"/>
          <w:kern w:val="0"/>
          <w:sz w:val="24"/>
          <w:szCs w:val="24"/>
          <w:highlight w:val="none"/>
          <w:lang w:bidi="ar"/>
        </w:rPr>
        <w:t>日  期：</w:t>
      </w:r>
    </w:p>
    <w:p w14:paraId="0D9092B6">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1343C068">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61D37CF5">
      <w:pPr>
        <w:tabs>
          <w:tab w:val="left" w:pos="2880"/>
        </w:tabs>
        <w:spacing w:line="360" w:lineRule="auto"/>
        <w:ind w:firstLine="569" w:firstLineChars="236"/>
        <w:jc w:val="left"/>
        <w:rPr>
          <w:rFonts w:ascii="宋体" w:hAnsi="宋体" w:cs="宋体"/>
          <w:b/>
          <w:bCs/>
          <w:color w:val="auto"/>
          <w:sz w:val="24"/>
          <w:highlight w:val="none"/>
        </w:rPr>
      </w:pPr>
      <w:r>
        <w:rPr>
          <w:rFonts w:hint="eastAsia" w:ascii="宋体" w:hAnsi="宋体" w:cs="宋体"/>
          <w:b/>
          <w:bCs/>
          <w:color w:val="auto"/>
          <w:sz w:val="24"/>
          <w:highlight w:val="none"/>
        </w:rPr>
        <w:t>备注：不符合上述情形的供应商无须提供上述声明函。</w:t>
      </w:r>
    </w:p>
    <w:p w14:paraId="777C6847">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743D4A72">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62764D2A">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7A512986">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5A062051">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06BCB190">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494F2C59">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5B9760D1">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4D0B292A">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02262730">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70E7240D">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485E9AE2">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0CE98147">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2F2C17FD">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38EE4E81">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63B989AF">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3AF8E361">
      <w:pPr>
        <w:widowControl/>
        <w:adjustRightInd w:val="0"/>
        <w:snapToGrid w:val="0"/>
        <w:spacing w:line="360" w:lineRule="auto"/>
        <w:jc w:val="left"/>
        <w:rPr>
          <w:rFonts w:ascii="宋体" w:hAnsi="宋体" w:cs="宋体"/>
          <w:color w:val="auto"/>
          <w:kern w:val="0"/>
          <w:sz w:val="24"/>
          <w:szCs w:val="24"/>
          <w:highlight w:val="none"/>
          <w:lang w:bidi="ar"/>
        </w:rPr>
      </w:pPr>
    </w:p>
    <w:p w14:paraId="2BC2B08F">
      <w:pPr>
        <w:pStyle w:val="6"/>
        <w:tabs>
          <w:tab w:val="left" w:pos="540"/>
        </w:tabs>
        <w:adjustRightInd w:val="0"/>
        <w:snapToGrid w:val="0"/>
        <w:spacing w:before="0" w:after="0" w:line="360" w:lineRule="auto"/>
        <w:jc w:val="center"/>
        <w:rPr>
          <w:rFonts w:ascii="宋体" w:hAnsi="宋体" w:cs="宋体"/>
          <w:color w:val="auto"/>
          <w:sz w:val="24"/>
          <w:szCs w:val="24"/>
          <w:highlight w:val="none"/>
        </w:rPr>
      </w:pPr>
      <w:bookmarkStart w:id="252" w:name="_Toc3908"/>
      <w:bookmarkStart w:id="253" w:name="_Toc23989"/>
      <w:bookmarkStart w:id="254" w:name="_Toc22171"/>
      <w:bookmarkStart w:id="255" w:name="_Toc12460"/>
      <w:bookmarkStart w:id="256" w:name="_Toc12768"/>
      <w:bookmarkStart w:id="257" w:name="_Toc4560"/>
      <w:bookmarkStart w:id="258" w:name="_Toc28887"/>
      <w:bookmarkStart w:id="259" w:name="_Toc8417"/>
      <w:bookmarkStart w:id="260" w:name="_Toc23744"/>
      <w:r>
        <w:rPr>
          <w:rFonts w:hint="eastAsia" w:ascii="宋体" w:hAnsi="宋体" w:cs="宋体"/>
          <w:color w:val="auto"/>
          <w:sz w:val="24"/>
          <w:szCs w:val="24"/>
          <w:highlight w:val="none"/>
        </w:rPr>
        <w:t>残疾人福利性单位声明函</w:t>
      </w:r>
      <w:bookmarkEnd w:id="252"/>
      <w:bookmarkEnd w:id="253"/>
      <w:bookmarkEnd w:id="254"/>
      <w:bookmarkEnd w:id="255"/>
      <w:bookmarkEnd w:id="256"/>
      <w:bookmarkEnd w:id="257"/>
      <w:bookmarkEnd w:id="258"/>
      <w:bookmarkEnd w:id="259"/>
      <w:bookmarkEnd w:id="260"/>
    </w:p>
    <w:p w14:paraId="52683A8A">
      <w:pPr>
        <w:adjustRightInd w:val="0"/>
        <w:snapToGrid w:val="0"/>
        <w:spacing w:line="36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w:t>
      </w:r>
      <w:r>
        <w:rPr>
          <w:rFonts w:hint="eastAsia" w:ascii="宋体" w:hAnsi="宋体" w:cs="宋体"/>
          <w:color w:val="auto"/>
          <w:szCs w:val="21"/>
          <w:highlight w:val="none"/>
        </w:rPr>
        <w:t>残疾人福利性单位</w:t>
      </w:r>
      <w:r>
        <w:rPr>
          <w:rFonts w:hint="eastAsia" w:ascii="宋体" w:hAnsi="宋体" w:cs="宋体"/>
          <w:color w:val="auto"/>
          <w:kern w:val="0"/>
          <w:szCs w:val="21"/>
          <w:highlight w:val="none"/>
        </w:rPr>
        <w:t>适用）</w:t>
      </w:r>
    </w:p>
    <w:p w14:paraId="632178BB">
      <w:pPr>
        <w:widowControl/>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kern w:val="0"/>
          <w:sz w:val="24"/>
          <w:szCs w:val="24"/>
          <w:highlight w:val="none"/>
          <w:lang w:bidi="ar"/>
        </w:rPr>
        <w:t>本单位郑重声明，根据《财政部 民政部 中国残疾人联合会 关于促进残疾人就业政府采购政策的通知》（财库〔2017〕141号）的规定，本单位为符合条件的残疾人福利性单位，且本单位参加</w:t>
      </w:r>
      <w:r>
        <w:rPr>
          <w:rFonts w:hint="eastAsia" w:ascii="宋体" w:hAnsi="宋体" w:cs="宋体"/>
          <w:color w:val="auto"/>
          <w:sz w:val="24"/>
          <w:szCs w:val="24"/>
          <w:highlight w:val="none"/>
          <w:u w:val="single"/>
        </w:rPr>
        <w:t>（采购人名称）</w:t>
      </w:r>
      <w:r>
        <w:rPr>
          <w:rFonts w:hint="eastAsia" w:ascii="宋体" w:hAnsi="宋体" w:cs="宋体"/>
          <w:color w:val="auto"/>
          <w:kern w:val="0"/>
          <w:sz w:val="24"/>
          <w:szCs w:val="24"/>
          <w:highlight w:val="none"/>
          <w:lang w:bidi="ar"/>
        </w:rPr>
        <w:t>的</w:t>
      </w:r>
      <w:r>
        <w:rPr>
          <w:rFonts w:hint="eastAsia" w:ascii="宋体" w:hAnsi="宋体" w:cs="宋体"/>
          <w:color w:val="auto"/>
          <w:sz w:val="24"/>
          <w:szCs w:val="24"/>
          <w:highlight w:val="none"/>
          <w:u w:val="single"/>
        </w:rPr>
        <w:t>（项目名称及编号）</w:t>
      </w:r>
      <w:r>
        <w:rPr>
          <w:rFonts w:hint="eastAsia" w:ascii="宋体" w:hAnsi="宋体" w:cs="宋体"/>
          <w:color w:val="auto"/>
          <w:kern w:val="0"/>
          <w:sz w:val="24"/>
          <w:szCs w:val="24"/>
          <w:highlight w:val="none"/>
          <w:lang w:bidi="ar"/>
        </w:rPr>
        <w:t>采购活动提供本单位制造的货物（由本单位承担工程/提供服务），或者提供其他残疾人福利性单位制造的货物（不包括使用非残疾人福利性单位注册商标的货物）。</w:t>
      </w:r>
    </w:p>
    <w:p w14:paraId="60E6D2D0">
      <w:pPr>
        <w:widowControl/>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kern w:val="0"/>
          <w:sz w:val="24"/>
          <w:szCs w:val="24"/>
          <w:highlight w:val="none"/>
          <w:lang w:bidi="ar"/>
        </w:rPr>
        <w:t xml:space="preserve">本单位对上述声明的真实性负责。如有虚假，将依法承担相应责任。 </w:t>
      </w:r>
    </w:p>
    <w:p w14:paraId="7D88E864">
      <w:pPr>
        <w:widowControl/>
        <w:adjustRightInd w:val="0"/>
        <w:snapToGrid w:val="0"/>
        <w:spacing w:line="360" w:lineRule="auto"/>
        <w:ind w:firstLine="5280" w:firstLineChars="2200"/>
        <w:jc w:val="left"/>
        <w:rPr>
          <w:rFonts w:ascii="宋体" w:hAnsi="宋体" w:cs="宋体"/>
          <w:color w:val="auto"/>
          <w:kern w:val="0"/>
          <w:sz w:val="24"/>
          <w:szCs w:val="24"/>
          <w:highlight w:val="none"/>
          <w:lang w:bidi="ar"/>
        </w:rPr>
      </w:pPr>
    </w:p>
    <w:p w14:paraId="251854DC">
      <w:pPr>
        <w:pStyle w:val="34"/>
        <w:adjustRightInd w:val="0"/>
        <w:snapToGrid w:val="0"/>
        <w:spacing w:after="0" w:line="360" w:lineRule="auto"/>
        <w:ind w:firstLine="240"/>
        <w:rPr>
          <w:rFonts w:ascii="宋体" w:hAnsi="宋体" w:cs="宋体"/>
          <w:color w:val="auto"/>
          <w:highlight w:val="none"/>
        </w:rPr>
      </w:pPr>
    </w:p>
    <w:p w14:paraId="444E14B4">
      <w:pPr>
        <w:widowControl/>
        <w:adjustRightInd w:val="0"/>
        <w:snapToGrid w:val="0"/>
        <w:spacing w:line="360" w:lineRule="auto"/>
        <w:ind w:firstLine="5280" w:firstLineChars="2200"/>
        <w:jc w:val="left"/>
        <w:rPr>
          <w:rFonts w:ascii="宋体" w:hAnsi="宋体" w:cs="宋体"/>
          <w:color w:val="auto"/>
          <w:kern w:val="0"/>
          <w:sz w:val="24"/>
          <w:szCs w:val="24"/>
          <w:highlight w:val="none"/>
          <w:lang w:bidi="ar"/>
        </w:rPr>
      </w:pPr>
    </w:p>
    <w:p w14:paraId="3AD8A877">
      <w:pPr>
        <w:widowControl/>
        <w:adjustRightInd w:val="0"/>
        <w:snapToGrid w:val="0"/>
        <w:spacing w:line="360" w:lineRule="auto"/>
        <w:ind w:firstLine="5280" w:firstLineChars="2200"/>
        <w:jc w:val="left"/>
        <w:rPr>
          <w:rFonts w:ascii="宋体" w:hAnsi="宋体" w:cs="宋体"/>
          <w:color w:val="auto"/>
          <w:sz w:val="24"/>
          <w:szCs w:val="24"/>
          <w:highlight w:val="none"/>
        </w:rPr>
      </w:pPr>
      <w:r>
        <w:rPr>
          <w:rFonts w:hint="eastAsia" w:ascii="宋体" w:hAnsi="宋体" w:cs="宋体"/>
          <w:color w:val="auto"/>
          <w:kern w:val="0"/>
          <w:sz w:val="24"/>
          <w:szCs w:val="24"/>
          <w:highlight w:val="none"/>
          <w:lang w:bidi="ar"/>
        </w:rPr>
        <w:t>单位名称（盖章）：</w:t>
      </w:r>
    </w:p>
    <w:p w14:paraId="47FA9BD0">
      <w:pPr>
        <w:widowControl/>
        <w:adjustRightInd w:val="0"/>
        <w:snapToGrid w:val="0"/>
        <w:spacing w:line="360" w:lineRule="auto"/>
        <w:ind w:firstLine="5280" w:firstLineChars="2200"/>
        <w:jc w:val="left"/>
        <w:rPr>
          <w:rFonts w:ascii="宋体" w:hAnsi="宋体" w:cs="宋体"/>
          <w:b/>
          <w:color w:val="auto"/>
          <w:kern w:val="0"/>
          <w:sz w:val="24"/>
          <w:szCs w:val="24"/>
          <w:highlight w:val="none"/>
          <w:lang w:bidi="ar"/>
        </w:rPr>
      </w:pPr>
      <w:r>
        <w:rPr>
          <w:rFonts w:hint="eastAsia" w:ascii="宋体" w:hAnsi="宋体" w:cs="宋体"/>
          <w:color w:val="auto"/>
          <w:kern w:val="0"/>
          <w:sz w:val="24"/>
          <w:szCs w:val="24"/>
          <w:highlight w:val="none"/>
          <w:lang w:bidi="ar"/>
        </w:rPr>
        <w:t>日 期：</w:t>
      </w:r>
    </w:p>
    <w:p w14:paraId="4C123320">
      <w:pPr>
        <w:adjustRightInd w:val="0"/>
        <w:snapToGrid w:val="0"/>
        <w:spacing w:line="360" w:lineRule="auto"/>
        <w:jc w:val="left"/>
        <w:rPr>
          <w:rFonts w:ascii="宋体" w:hAnsi="宋体" w:cs="宋体"/>
          <w:b/>
          <w:color w:val="auto"/>
          <w:sz w:val="30"/>
          <w:szCs w:val="30"/>
          <w:highlight w:val="none"/>
        </w:rPr>
      </w:pPr>
    </w:p>
    <w:p w14:paraId="4F324B45">
      <w:pPr>
        <w:pStyle w:val="34"/>
        <w:adjustRightInd w:val="0"/>
        <w:snapToGrid w:val="0"/>
        <w:spacing w:after="0" w:line="360" w:lineRule="auto"/>
        <w:ind w:firstLine="240"/>
        <w:rPr>
          <w:rFonts w:ascii="宋体" w:hAnsi="宋体" w:cs="宋体"/>
          <w:color w:val="auto"/>
          <w:highlight w:val="none"/>
        </w:rPr>
      </w:pPr>
    </w:p>
    <w:p w14:paraId="737F5B1E">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备注：不符合上述情形的供应商无须提供上述声明函。</w:t>
      </w:r>
    </w:p>
    <w:p w14:paraId="65939427">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6BD064AC">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011465C2">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6F8D42A0">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02EFE079">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201B2314">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0BE483FA">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75F4AEA3">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04DF45DC">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1861322B">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00EB605A">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214BA77F">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33F91F70">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5566D3AE">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02A13848">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2BA8ECA8">
      <w:pPr>
        <w:pStyle w:val="6"/>
        <w:tabs>
          <w:tab w:val="left" w:pos="540"/>
        </w:tabs>
        <w:spacing w:line="360" w:lineRule="auto"/>
        <w:jc w:val="center"/>
        <w:rPr>
          <w:rFonts w:ascii="宋体" w:hAnsi="宋体" w:cs="宋体"/>
          <w:color w:val="auto"/>
          <w:sz w:val="24"/>
          <w:szCs w:val="24"/>
          <w:highlight w:val="none"/>
        </w:rPr>
      </w:pPr>
      <w:bookmarkStart w:id="261" w:name="_Toc32338"/>
      <w:bookmarkStart w:id="262" w:name="_Toc22662"/>
      <w:bookmarkStart w:id="263" w:name="_Toc24258"/>
      <w:bookmarkStart w:id="264" w:name="_Toc30231"/>
      <w:bookmarkStart w:id="265" w:name="_Toc3833"/>
      <w:r>
        <w:rPr>
          <w:rFonts w:hint="eastAsia" w:ascii="宋体" w:hAnsi="宋体" w:cs="宋体"/>
          <w:color w:val="auto"/>
          <w:sz w:val="24"/>
          <w:szCs w:val="24"/>
          <w:highlight w:val="none"/>
        </w:rPr>
        <w:t>（三）</w:t>
      </w:r>
      <w:bookmarkEnd w:id="261"/>
      <w:bookmarkEnd w:id="262"/>
      <w:bookmarkEnd w:id="263"/>
      <w:r>
        <w:rPr>
          <w:rFonts w:hint="eastAsia" w:ascii="宋体" w:hAnsi="宋体" w:cs="宋体"/>
          <w:color w:val="auto"/>
          <w:sz w:val="24"/>
          <w:szCs w:val="24"/>
          <w:highlight w:val="none"/>
        </w:rPr>
        <w:t>投标保证金</w:t>
      </w:r>
      <w:bookmarkEnd w:id="264"/>
    </w:p>
    <w:p w14:paraId="375EC11E">
      <w:pPr>
        <w:adjustRightInd w:val="0"/>
        <w:snapToGri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（提供投标保证金缴纳凭证截图或回单或电子保函并加盖公章）</w:t>
      </w:r>
    </w:p>
    <w:p w14:paraId="3232EB36">
      <w:pPr>
        <w:adjustRightInd w:val="0"/>
        <w:snapToGrid w:val="0"/>
        <w:spacing w:line="360" w:lineRule="auto"/>
        <w:ind w:firstLine="480" w:firstLineChars="200"/>
        <w:rPr>
          <w:rFonts w:ascii="宋体" w:hAnsi="宋体" w:cs="宋体"/>
          <w:color w:val="auto"/>
          <w:sz w:val="24"/>
          <w:szCs w:val="24"/>
          <w:highlight w:val="none"/>
        </w:rPr>
      </w:pPr>
    </w:p>
    <w:p w14:paraId="303791AF">
      <w:pPr>
        <w:adjustRightInd w:val="0"/>
        <w:snapToGrid w:val="0"/>
        <w:spacing w:line="360" w:lineRule="auto"/>
        <w:ind w:firstLine="480" w:firstLineChars="200"/>
        <w:rPr>
          <w:rFonts w:ascii="宋体" w:hAnsi="宋体" w:cs="宋体"/>
          <w:color w:val="auto"/>
          <w:sz w:val="24"/>
          <w:szCs w:val="24"/>
          <w:highlight w:val="none"/>
        </w:rPr>
      </w:pPr>
    </w:p>
    <w:p w14:paraId="263B8505">
      <w:pPr>
        <w:adjustRightInd w:val="0"/>
        <w:snapToGrid w:val="0"/>
        <w:spacing w:line="360" w:lineRule="auto"/>
        <w:ind w:firstLine="480" w:firstLineChars="200"/>
        <w:rPr>
          <w:rFonts w:ascii="宋体" w:hAnsi="宋体" w:cs="宋体"/>
          <w:color w:val="auto"/>
          <w:sz w:val="24"/>
          <w:szCs w:val="24"/>
          <w:highlight w:val="none"/>
        </w:rPr>
      </w:pPr>
    </w:p>
    <w:p w14:paraId="7479FB6E">
      <w:pPr>
        <w:adjustRightInd w:val="0"/>
        <w:snapToGrid w:val="0"/>
        <w:spacing w:line="360" w:lineRule="auto"/>
        <w:ind w:firstLine="480" w:firstLineChars="200"/>
        <w:rPr>
          <w:rFonts w:ascii="宋体" w:hAnsi="宋体" w:cs="宋体"/>
          <w:color w:val="auto"/>
          <w:sz w:val="24"/>
          <w:szCs w:val="24"/>
          <w:highlight w:val="none"/>
        </w:rPr>
      </w:pPr>
    </w:p>
    <w:p w14:paraId="2069D6E4">
      <w:pPr>
        <w:adjustRightInd w:val="0"/>
        <w:snapToGrid w:val="0"/>
        <w:spacing w:line="360" w:lineRule="auto"/>
        <w:ind w:firstLine="480" w:firstLineChars="200"/>
        <w:rPr>
          <w:rFonts w:ascii="宋体" w:hAnsi="宋体" w:cs="宋体"/>
          <w:color w:val="auto"/>
          <w:sz w:val="24"/>
          <w:szCs w:val="24"/>
          <w:highlight w:val="none"/>
        </w:rPr>
      </w:pPr>
    </w:p>
    <w:p w14:paraId="2CDA20FF">
      <w:pPr>
        <w:adjustRightInd w:val="0"/>
        <w:snapToGrid w:val="0"/>
        <w:spacing w:line="360" w:lineRule="auto"/>
        <w:ind w:firstLine="480" w:firstLineChars="200"/>
        <w:rPr>
          <w:rFonts w:ascii="宋体" w:hAnsi="宋体" w:cs="宋体"/>
          <w:color w:val="auto"/>
          <w:sz w:val="24"/>
          <w:szCs w:val="24"/>
          <w:highlight w:val="none"/>
        </w:rPr>
      </w:pPr>
    </w:p>
    <w:p w14:paraId="6BEDCCB8">
      <w:pPr>
        <w:adjustRightInd w:val="0"/>
        <w:snapToGrid w:val="0"/>
        <w:spacing w:line="360" w:lineRule="auto"/>
        <w:ind w:firstLine="480" w:firstLineChars="200"/>
        <w:rPr>
          <w:rFonts w:ascii="宋体" w:hAnsi="宋体" w:cs="宋体"/>
          <w:color w:val="auto"/>
          <w:sz w:val="24"/>
          <w:szCs w:val="24"/>
          <w:highlight w:val="none"/>
        </w:rPr>
      </w:pPr>
    </w:p>
    <w:p w14:paraId="1BCAC6D9">
      <w:pPr>
        <w:adjustRightInd w:val="0"/>
        <w:snapToGrid w:val="0"/>
        <w:spacing w:line="360" w:lineRule="auto"/>
        <w:ind w:firstLine="480" w:firstLineChars="200"/>
        <w:rPr>
          <w:rFonts w:ascii="宋体" w:hAnsi="宋体" w:cs="宋体"/>
          <w:color w:val="auto"/>
          <w:sz w:val="24"/>
          <w:szCs w:val="24"/>
          <w:highlight w:val="none"/>
        </w:rPr>
      </w:pPr>
    </w:p>
    <w:p w14:paraId="3D44E7B2">
      <w:pPr>
        <w:adjustRightInd w:val="0"/>
        <w:snapToGrid w:val="0"/>
        <w:spacing w:line="360" w:lineRule="auto"/>
        <w:ind w:firstLine="480" w:firstLineChars="200"/>
        <w:rPr>
          <w:rFonts w:ascii="宋体" w:hAnsi="宋体" w:cs="宋体"/>
          <w:color w:val="auto"/>
          <w:sz w:val="24"/>
          <w:szCs w:val="24"/>
          <w:highlight w:val="none"/>
        </w:rPr>
      </w:pPr>
    </w:p>
    <w:p w14:paraId="2E2E35D3">
      <w:pPr>
        <w:adjustRightInd w:val="0"/>
        <w:snapToGrid w:val="0"/>
        <w:spacing w:line="360" w:lineRule="auto"/>
        <w:ind w:firstLine="480" w:firstLineChars="200"/>
        <w:rPr>
          <w:rFonts w:ascii="宋体" w:hAnsi="宋体" w:cs="宋体"/>
          <w:color w:val="auto"/>
          <w:sz w:val="24"/>
          <w:szCs w:val="24"/>
          <w:highlight w:val="none"/>
        </w:rPr>
      </w:pPr>
    </w:p>
    <w:p w14:paraId="53048A6D">
      <w:pPr>
        <w:adjustRightInd w:val="0"/>
        <w:snapToGrid w:val="0"/>
        <w:spacing w:line="360" w:lineRule="auto"/>
        <w:ind w:firstLine="480" w:firstLineChars="200"/>
        <w:rPr>
          <w:rFonts w:ascii="宋体" w:hAnsi="宋体" w:cs="宋体"/>
          <w:color w:val="auto"/>
          <w:sz w:val="24"/>
          <w:szCs w:val="24"/>
          <w:highlight w:val="none"/>
        </w:rPr>
      </w:pPr>
    </w:p>
    <w:p w14:paraId="4F702CC4">
      <w:pPr>
        <w:adjustRightInd w:val="0"/>
        <w:snapToGrid w:val="0"/>
        <w:spacing w:line="400" w:lineRule="exact"/>
        <w:ind w:firstLine="480" w:firstLineChars="200"/>
        <w:rPr>
          <w:rFonts w:ascii="宋体" w:hAnsi="宋体" w:cs="宋体"/>
          <w:color w:val="auto"/>
          <w:sz w:val="24"/>
          <w:szCs w:val="24"/>
          <w:highlight w:val="none"/>
        </w:rPr>
      </w:pPr>
    </w:p>
    <w:p w14:paraId="7A2AC663">
      <w:pPr>
        <w:adjustRightInd w:val="0"/>
        <w:snapToGrid w:val="0"/>
        <w:spacing w:line="400" w:lineRule="exact"/>
        <w:ind w:firstLine="480" w:firstLineChars="200"/>
        <w:rPr>
          <w:rFonts w:ascii="宋体" w:hAnsi="宋体" w:cs="宋体"/>
          <w:color w:val="auto"/>
          <w:sz w:val="24"/>
          <w:szCs w:val="24"/>
          <w:highlight w:val="none"/>
        </w:rPr>
      </w:pPr>
    </w:p>
    <w:p w14:paraId="531F16EF">
      <w:pPr>
        <w:adjustRightInd w:val="0"/>
        <w:snapToGrid w:val="0"/>
        <w:spacing w:line="400" w:lineRule="exact"/>
        <w:ind w:firstLine="480" w:firstLineChars="200"/>
        <w:rPr>
          <w:rFonts w:ascii="宋体" w:hAnsi="宋体" w:cs="宋体"/>
          <w:color w:val="auto"/>
          <w:sz w:val="24"/>
          <w:szCs w:val="24"/>
          <w:highlight w:val="none"/>
        </w:rPr>
      </w:pPr>
    </w:p>
    <w:p w14:paraId="49C959D8">
      <w:pPr>
        <w:adjustRightInd w:val="0"/>
        <w:snapToGrid w:val="0"/>
        <w:spacing w:line="400" w:lineRule="exact"/>
        <w:ind w:firstLine="480" w:firstLineChars="200"/>
        <w:rPr>
          <w:rFonts w:ascii="宋体" w:hAnsi="宋体" w:cs="宋体"/>
          <w:color w:val="auto"/>
          <w:sz w:val="24"/>
          <w:szCs w:val="24"/>
          <w:highlight w:val="none"/>
        </w:rPr>
      </w:pPr>
    </w:p>
    <w:p w14:paraId="18FD99C6">
      <w:pPr>
        <w:adjustRightInd w:val="0"/>
        <w:snapToGrid w:val="0"/>
        <w:spacing w:line="400" w:lineRule="exact"/>
        <w:ind w:firstLine="480" w:firstLineChars="200"/>
        <w:rPr>
          <w:rFonts w:ascii="宋体" w:hAnsi="宋体" w:cs="宋体"/>
          <w:color w:val="auto"/>
          <w:sz w:val="24"/>
          <w:szCs w:val="24"/>
          <w:highlight w:val="none"/>
        </w:rPr>
      </w:pPr>
    </w:p>
    <w:p w14:paraId="001E3289">
      <w:pPr>
        <w:adjustRightInd w:val="0"/>
        <w:snapToGrid w:val="0"/>
        <w:spacing w:line="400" w:lineRule="exact"/>
        <w:ind w:firstLine="480" w:firstLineChars="200"/>
        <w:rPr>
          <w:rFonts w:ascii="宋体" w:hAnsi="宋体" w:cs="宋体"/>
          <w:color w:val="auto"/>
          <w:sz w:val="24"/>
          <w:szCs w:val="24"/>
          <w:highlight w:val="none"/>
        </w:rPr>
      </w:pPr>
    </w:p>
    <w:p w14:paraId="32A45A12">
      <w:pPr>
        <w:adjustRightInd w:val="0"/>
        <w:snapToGrid w:val="0"/>
        <w:spacing w:line="400" w:lineRule="exact"/>
        <w:ind w:firstLine="480" w:firstLineChars="200"/>
        <w:rPr>
          <w:rFonts w:ascii="宋体" w:hAnsi="宋体" w:cs="宋体"/>
          <w:color w:val="auto"/>
          <w:sz w:val="24"/>
          <w:szCs w:val="24"/>
          <w:highlight w:val="none"/>
        </w:rPr>
      </w:pPr>
    </w:p>
    <w:p w14:paraId="2A266B67">
      <w:pPr>
        <w:adjustRightInd w:val="0"/>
        <w:snapToGrid w:val="0"/>
        <w:spacing w:line="400" w:lineRule="exact"/>
        <w:ind w:firstLine="480" w:firstLineChars="200"/>
        <w:rPr>
          <w:rFonts w:ascii="宋体" w:hAnsi="宋体" w:cs="宋体"/>
          <w:color w:val="auto"/>
          <w:sz w:val="24"/>
          <w:szCs w:val="24"/>
          <w:highlight w:val="none"/>
        </w:rPr>
      </w:pPr>
    </w:p>
    <w:p w14:paraId="73C92B21">
      <w:pPr>
        <w:adjustRightInd w:val="0"/>
        <w:snapToGrid w:val="0"/>
        <w:spacing w:line="400" w:lineRule="exact"/>
        <w:ind w:firstLine="480" w:firstLineChars="200"/>
        <w:rPr>
          <w:rFonts w:ascii="宋体" w:hAnsi="宋体" w:cs="宋体"/>
          <w:color w:val="auto"/>
          <w:sz w:val="24"/>
          <w:szCs w:val="24"/>
          <w:highlight w:val="none"/>
        </w:rPr>
      </w:pPr>
    </w:p>
    <w:p w14:paraId="47552651">
      <w:pPr>
        <w:adjustRightInd w:val="0"/>
        <w:snapToGrid w:val="0"/>
        <w:spacing w:line="400" w:lineRule="exact"/>
        <w:ind w:firstLine="480" w:firstLineChars="200"/>
        <w:rPr>
          <w:rFonts w:ascii="宋体" w:hAnsi="宋体" w:cs="宋体"/>
          <w:color w:val="auto"/>
          <w:sz w:val="24"/>
          <w:szCs w:val="24"/>
          <w:highlight w:val="none"/>
        </w:rPr>
      </w:pPr>
    </w:p>
    <w:p w14:paraId="4C091B58">
      <w:pPr>
        <w:adjustRightInd w:val="0"/>
        <w:snapToGrid w:val="0"/>
        <w:spacing w:line="400" w:lineRule="exact"/>
        <w:ind w:firstLine="480" w:firstLineChars="200"/>
        <w:rPr>
          <w:rFonts w:ascii="宋体" w:hAnsi="宋体" w:cs="宋体"/>
          <w:color w:val="auto"/>
          <w:sz w:val="24"/>
          <w:szCs w:val="24"/>
          <w:highlight w:val="none"/>
        </w:rPr>
      </w:pPr>
    </w:p>
    <w:p w14:paraId="474AE6C2">
      <w:pPr>
        <w:adjustRightInd w:val="0"/>
        <w:snapToGrid w:val="0"/>
        <w:spacing w:line="400" w:lineRule="exact"/>
        <w:ind w:firstLine="480" w:firstLineChars="200"/>
        <w:rPr>
          <w:rFonts w:ascii="宋体" w:hAnsi="宋体" w:cs="宋体"/>
          <w:color w:val="auto"/>
          <w:sz w:val="24"/>
          <w:szCs w:val="24"/>
          <w:highlight w:val="none"/>
        </w:rPr>
      </w:pPr>
    </w:p>
    <w:p w14:paraId="19C2479F">
      <w:pPr>
        <w:adjustRightInd w:val="0"/>
        <w:snapToGrid w:val="0"/>
        <w:spacing w:line="400" w:lineRule="exact"/>
        <w:ind w:firstLine="480" w:firstLineChars="200"/>
        <w:rPr>
          <w:rFonts w:ascii="宋体" w:hAnsi="宋体" w:cs="宋体"/>
          <w:color w:val="auto"/>
          <w:sz w:val="24"/>
          <w:szCs w:val="24"/>
          <w:highlight w:val="none"/>
        </w:rPr>
      </w:pPr>
    </w:p>
    <w:p w14:paraId="488B743E">
      <w:pPr>
        <w:adjustRightInd w:val="0"/>
        <w:snapToGrid w:val="0"/>
        <w:spacing w:line="400" w:lineRule="exact"/>
        <w:ind w:firstLine="480" w:firstLineChars="200"/>
        <w:rPr>
          <w:rFonts w:ascii="宋体" w:hAnsi="宋体" w:cs="宋体"/>
          <w:color w:val="auto"/>
          <w:sz w:val="24"/>
          <w:szCs w:val="24"/>
          <w:highlight w:val="none"/>
        </w:rPr>
      </w:pPr>
    </w:p>
    <w:p w14:paraId="225DEAD3">
      <w:pPr>
        <w:adjustRightInd w:val="0"/>
        <w:snapToGrid w:val="0"/>
        <w:spacing w:line="400" w:lineRule="exact"/>
        <w:ind w:firstLine="480" w:firstLineChars="200"/>
        <w:rPr>
          <w:rFonts w:ascii="宋体" w:hAnsi="宋体" w:cs="宋体"/>
          <w:color w:val="auto"/>
          <w:sz w:val="24"/>
          <w:szCs w:val="24"/>
          <w:highlight w:val="none"/>
        </w:rPr>
      </w:pPr>
    </w:p>
    <w:p w14:paraId="6D6FE73F">
      <w:pPr>
        <w:adjustRightInd w:val="0"/>
        <w:snapToGrid w:val="0"/>
        <w:spacing w:line="400" w:lineRule="exact"/>
        <w:ind w:firstLine="480" w:firstLineChars="200"/>
        <w:rPr>
          <w:rFonts w:ascii="宋体" w:hAnsi="宋体" w:cs="宋体"/>
          <w:color w:val="auto"/>
          <w:sz w:val="24"/>
          <w:szCs w:val="24"/>
          <w:highlight w:val="none"/>
        </w:rPr>
      </w:pPr>
    </w:p>
    <w:p w14:paraId="66BA909A">
      <w:pPr>
        <w:adjustRightInd w:val="0"/>
        <w:snapToGrid w:val="0"/>
        <w:spacing w:line="400" w:lineRule="exact"/>
        <w:ind w:firstLine="480" w:firstLineChars="200"/>
        <w:rPr>
          <w:rFonts w:ascii="宋体" w:hAnsi="宋体" w:cs="宋体"/>
          <w:color w:val="auto"/>
          <w:sz w:val="24"/>
          <w:szCs w:val="24"/>
          <w:highlight w:val="none"/>
        </w:rPr>
      </w:pPr>
    </w:p>
    <w:p w14:paraId="2EF62D08">
      <w:pPr>
        <w:adjustRightInd w:val="0"/>
        <w:snapToGrid w:val="0"/>
        <w:spacing w:line="400" w:lineRule="exact"/>
        <w:ind w:firstLine="480" w:firstLineChars="200"/>
        <w:rPr>
          <w:rFonts w:ascii="宋体" w:hAnsi="宋体" w:cs="宋体"/>
          <w:color w:val="auto"/>
          <w:sz w:val="24"/>
          <w:szCs w:val="24"/>
          <w:highlight w:val="none"/>
        </w:rPr>
      </w:pPr>
    </w:p>
    <w:p w14:paraId="3B324EF7">
      <w:pPr>
        <w:adjustRightInd w:val="0"/>
        <w:snapToGrid w:val="0"/>
        <w:spacing w:line="400" w:lineRule="exact"/>
        <w:ind w:firstLine="480" w:firstLineChars="200"/>
        <w:rPr>
          <w:rFonts w:ascii="宋体" w:hAnsi="宋体" w:cs="宋体"/>
          <w:color w:val="auto"/>
          <w:sz w:val="24"/>
          <w:szCs w:val="24"/>
          <w:highlight w:val="none"/>
        </w:rPr>
      </w:pPr>
    </w:p>
    <w:p w14:paraId="06DCDFAA">
      <w:pPr>
        <w:adjustRightInd w:val="0"/>
        <w:snapToGrid w:val="0"/>
        <w:spacing w:line="400" w:lineRule="exact"/>
        <w:ind w:firstLine="480" w:firstLineChars="200"/>
        <w:rPr>
          <w:rFonts w:ascii="宋体" w:hAnsi="宋体" w:cs="宋体"/>
          <w:color w:val="auto"/>
          <w:sz w:val="24"/>
          <w:szCs w:val="24"/>
          <w:highlight w:val="none"/>
        </w:rPr>
      </w:pPr>
    </w:p>
    <w:p w14:paraId="3651D278">
      <w:pPr>
        <w:pStyle w:val="6"/>
        <w:keepNext w:val="0"/>
        <w:keepLines w:val="0"/>
        <w:tabs>
          <w:tab w:val="left" w:pos="540"/>
        </w:tabs>
        <w:spacing w:line="360" w:lineRule="auto"/>
        <w:jc w:val="center"/>
        <w:rPr>
          <w:rFonts w:ascii="宋体" w:hAnsi="宋体" w:cs="宋体"/>
          <w:color w:val="auto"/>
          <w:sz w:val="24"/>
          <w:szCs w:val="24"/>
          <w:highlight w:val="none"/>
        </w:rPr>
      </w:pPr>
      <w:bookmarkStart w:id="266" w:name="_Toc20769"/>
      <w:bookmarkStart w:id="267" w:name="_Toc16250"/>
      <w:bookmarkStart w:id="268" w:name="_Toc26942"/>
      <w:bookmarkStart w:id="269" w:name="_Toc9600"/>
      <w:r>
        <w:rPr>
          <w:rFonts w:hint="eastAsia" w:ascii="宋体" w:hAnsi="宋体" w:cs="宋体"/>
          <w:color w:val="auto"/>
          <w:sz w:val="24"/>
          <w:szCs w:val="24"/>
          <w:highlight w:val="none"/>
        </w:rPr>
        <w:t>（四）</w:t>
      </w:r>
      <w:bookmarkEnd w:id="265"/>
      <w:r>
        <w:rPr>
          <w:rFonts w:hint="eastAsia" w:ascii="宋体" w:hAnsi="宋体" w:cs="宋体"/>
          <w:color w:val="auto"/>
          <w:sz w:val="24"/>
          <w:szCs w:val="24"/>
          <w:highlight w:val="none"/>
        </w:rPr>
        <w:t>本项目特定资格资质</w:t>
      </w:r>
      <w:bookmarkEnd w:id="266"/>
      <w:bookmarkEnd w:id="267"/>
      <w:bookmarkEnd w:id="268"/>
      <w:bookmarkEnd w:id="269"/>
    </w:p>
    <w:p w14:paraId="0727FE90">
      <w:pPr>
        <w:spacing w:line="360" w:lineRule="auto"/>
        <w:jc w:val="center"/>
        <w:rPr>
          <w:rFonts w:ascii="宋体" w:hAnsi="宋体" w:cs="宋体"/>
          <w:bCs/>
          <w:color w:val="auto"/>
          <w:szCs w:val="21"/>
          <w:highlight w:val="none"/>
        </w:rPr>
      </w:pPr>
      <w:r>
        <w:rPr>
          <w:rFonts w:hint="eastAsia" w:ascii="宋体" w:hAnsi="宋体" w:cs="宋体"/>
          <w:bCs/>
          <w:color w:val="auto"/>
          <w:szCs w:val="21"/>
          <w:highlight w:val="none"/>
        </w:rPr>
        <w:t>（如有，提供相关资质证明材料并加盖投标人公章）</w:t>
      </w:r>
    </w:p>
    <w:p w14:paraId="1105B5E5">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4519A731">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3C851D36">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3F997CD1">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52D54EF1">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179A1892">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6EDE545B">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033004F0">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27877FC4">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7230E00C">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03F8EF1C">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68D1B3BD">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580ADE11">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2E2DB144">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5F7782A1">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226F57C4">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57F822F1">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1A54E60F">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2A49171C">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572CA48A">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1DB21F94">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47B098FF">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54F2C55C">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0F2C4253">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777AD4B4">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73825A8F">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72529E16">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63063D87">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4F7DD715">
      <w:pPr>
        <w:pStyle w:val="5"/>
        <w:spacing w:before="0" w:after="0" w:line="360" w:lineRule="auto"/>
        <w:jc w:val="center"/>
        <w:rPr>
          <w:rFonts w:ascii="宋体" w:hAnsi="宋体" w:eastAsia="宋体" w:cs="宋体"/>
          <w:color w:val="auto"/>
          <w:sz w:val="24"/>
          <w:szCs w:val="24"/>
          <w:highlight w:val="none"/>
        </w:rPr>
      </w:pPr>
      <w:bookmarkStart w:id="270" w:name="_Toc24562"/>
      <w:bookmarkStart w:id="271" w:name="_Toc7648"/>
      <w:bookmarkStart w:id="272" w:name="_Toc8830"/>
      <w:r>
        <w:rPr>
          <w:rFonts w:hint="eastAsia" w:ascii="宋体" w:hAnsi="宋体" w:eastAsia="宋体" w:cs="宋体"/>
          <w:color w:val="auto"/>
          <w:sz w:val="24"/>
          <w:szCs w:val="24"/>
          <w:highlight w:val="none"/>
        </w:rPr>
        <w:t>二、报价文件</w:t>
      </w:r>
      <w:bookmarkEnd w:id="175"/>
      <w:bookmarkEnd w:id="176"/>
      <w:bookmarkEnd w:id="177"/>
      <w:bookmarkEnd w:id="270"/>
      <w:bookmarkEnd w:id="271"/>
      <w:bookmarkEnd w:id="272"/>
    </w:p>
    <w:p w14:paraId="499B94B7">
      <w:pPr>
        <w:pStyle w:val="6"/>
        <w:jc w:val="center"/>
        <w:rPr>
          <w:color w:val="auto"/>
          <w:sz w:val="24"/>
          <w:szCs w:val="24"/>
          <w:highlight w:val="none"/>
        </w:rPr>
      </w:pPr>
      <w:bookmarkStart w:id="273" w:name="_Toc14443"/>
      <w:bookmarkStart w:id="274" w:name="_Toc11580"/>
      <w:bookmarkStart w:id="275" w:name="_Toc9523"/>
      <w:bookmarkStart w:id="276" w:name="_Toc995"/>
      <w:r>
        <w:rPr>
          <w:rFonts w:hint="eastAsia"/>
          <w:color w:val="auto"/>
          <w:sz w:val="24"/>
          <w:szCs w:val="24"/>
          <w:highlight w:val="none"/>
        </w:rPr>
        <w:t>（一）</w:t>
      </w:r>
      <w:bookmarkEnd w:id="273"/>
      <w:bookmarkEnd w:id="274"/>
      <w:bookmarkEnd w:id="275"/>
      <w:r>
        <w:rPr>
          <w:rFonts w:hint="eastAsia"/>
          <w:color w:val="auto"/>
          <w:sz w:val="24"/>
          <w:szCs w:val="24"/>
          <w:highlight w:val="none"/>
        </w:rPr>
        <w:t>开标一览表</w:t>
      </w:r>
      <w:bookmarkEnd w:id="276"/>
    </w:p>
    <w:p w14:paraId="1AA4476C">
      <w:pPr>
        <w:spacing w:line="400" w:lineRule="atLeast"/>
        <w:ind w:left="2880" w:hanging="2880"/>
        <w:rPr>
          <w:rFonts w:ascii="宋体" w:hAnsi="宋体" w:cs="宋体"/>
          <w:color w:val="auto"/>
          <w:sz w:val="24"/>
          <w:highlight w:val="none"/>
          <w:u w:val="single"/>
        </w:rPr>
      </w:pPr>
      <w:r>
        <w:rPr>
          <w:rFonts w:hint="eastAsia" w:ascii="宋体" w:hAnsi="宋体" w:cs="宋体"/>
          <w:color w:val="auto"/>
          <w:sz w:val="24"/>
          <w:highlight w:val="none"/>
        </w:rPr>
        <w:t>项目名称：市属单位物品X光机联网智能安检分析设备项目</w:t>
      </w:r>
    </w:p>
    <w:p w14:paraId="5F579E14">
      <w:pPr>
        <w:spacing w:line="400" w:lineRule="atLeast"/>
        <w:ind w:left="2880" w:hanging="2880"/>
        <w:rPr>
          <w:rFonts w:ascii="宋体" w:hAnsi="宋体" w:cs="宋体"/>
          <w:color w:val="auto"/>
          <w:sz w:val="24"/>
          <w:highlight w:val="none"/>
        </w:rPr>
      </w:pPr>
      <w:r>
        <w:rPr>
          <w:rFonts w:hint="eastAsia" w:ascii="宋体" w:hAnsi="宋体" w:cs="宋体"/>
          <w:color w:val="auto"/>
          <w:sz w:val="24"/>
          <w:highlight w:val="none"/>
        </w:rPr>
        <w:t>项目编号：</w:t>
      </w:r>
      <w:r>
        <w:rPr>
          <w:rFonts w:hint="eastAsia" w:ascii="宋体" w:hAnsi="宋体" w:cs="宋体"/>
          <w:color w:val="auto"/>
          <w:sz w:val="24"/>
          <w:szCs w:val="24"/>
          <w:highlight w:val="none"/>
        </w:rPr>
        <w:t>XJZN-2025-03113</w:t>
      </w:r>
    </w:p>
    <w:tbl>
      <w:tblPr>
        <w:tblStyle w:val="35"/>
        <w:tblpPr w:leftFromText="180" w:rightFromText="180" w:vertAnchor="text" w:horzAnchor="page" w:tblpX="1324" w:tblpY="263"/>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32"/>
        <w:gridCol w:w="7567"/>
      </w:tblGrid>
      <w:tr w14:paraId="296EE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trPr>
        <w:tc>
          <w:tcPr>
            <w:tcW w:w="1932" w:type="dxa"/>
            <w:vAlign w:val="center"/>
          </w:tcPr>
          <w:p w14:paraId="43510168">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投标报价</w:t>
            </w:r>
          </w:p>
          <w:p w14:paraId="3CB4E673">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（元）</w:t>
            </w:r>
          </w:p>
        </w:tc>
        <w:tc>
          <w:tcPr>
            <w:tcW w:w="7567" w:type="dxa"/>
            <w:vAlign w:val="center"/>
          </w:tcPr>
          <w:p w14:paraId="1C0DA87D">
            <w:pPr>
              <w:tabs>
                <w:tab w:val="left" w:pos="9135"/>
              </w:tabs>
              <w:adjustRightInd w:val="0"/>
              <w:snapToGrid w:val="0"/>
              <w:rPr>
                <w:rFonts w:ascii="宋体" w:hAnsi="宋体" w:cs="宋体"/>
                <w:color w:val="auto"/>
                <w:sz w:val="24"/>
                <w:szCs w:val="24"/>
                <w:highlight w:val="none"/>
              </w:rPr>
            </w:pPr>
            <w:r>
              <w:rPr>
                <w:rFonts w:hint="eastAsia" w:ascii="宋体" w:hAnsi="宋体" w:cs="宋体"/>
                <w:color w:val="auto"/>
                <w:sz w:val="24"/>
                <w:szCs w:val="24"/>
                <w:highlight w:val="none"/>
              </w:rPr>
              <w:t>小写：</w:t>
            </w:r>
          </w:p>
          <w:p w14:paraId="4A2743A2">
            <w:pPr>
              <w:pStyle w:val="34"/>
              <w:adjustRightInd w:val="0"/>
              <w:snapToGrid w:val="0"/>
              <w:spacing w:after="0"/>
              <w:ind w:firstLine="240"/>
              <w:rPr>
                <w:rFonts w:ascii="宋体" w:hAnsi="宋体" w:cs="宋体"/>
                <w:color w:val="auto"/>
                <w:szCs w:val="24"/>
                <w:highlight w:val="none"/>
              </w:rPr>
            </w:pPr>
          </w:p>
          <w:p w14:paraId="2A9AEABB">
            <w:pPr>
              <w:pStyle w:val="34"/>
              <w:adjustRightInd w:val="0"/>
              <w:snapToGrid w:val="0"/>
              <w:spacing w:after="0"/>
              <w:ind w:firstLine="0" w:firstLineChars="0"/>
              <w:rPr>
                <w:rFonts w:ascii="宋体" w:hAnsi="宋体" w:cs="宋体"/>
                <w:color w:val="auto"/>
                <w:szCs w:val="24"/>
                <w:highlight w:val="none"/>
              </w:rPr>
            </w:pPr>
            <w:r>
              <w:rPr>
                <w:rFonts w:hint="eastAsia" w:ascii="宋体" w:hAnsi="宋体" w:cs="宋体"/>
                <w:color w:val="auto"/>
                <w:szCs w:val="24"/>
                <w:highlight w:val="none"/>
              </w:rPr>
              <w:t>大写：</w:t>
            </w:r>
          </w:p>
        </w:tc>
      </w:tr>
      <w:tr w14:paraId="344083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trPr>
        <w:tc>
          <w:tcPr>
            <w:tcW w:w="1932" w:type="dxa"/>
            <w:vAlign w:val="center"/>
          </w:tcPr>
          <w:p w14:paraId="2ACB073A">
            <w:pPr>
              <w:adjustRightInd w:val="0"/>
              <w:snapToGrid w:val="0"/>
              <w:jc w:val="center"/>
              <w:rPr>
                <w:rFonts w:ascii="宋体" w:hAnsi="宋体" w:cs="宋体"/>
                <w:color w:val="auto"/>
                <w:sz w:val="24"/>
                <w:highlight w:val="none"/>
              </w:rPr>
            </w:pPr>
            <w:r>
              <w:rPr>
                <w:rFonts w:hint="eastAsia" w:ascii="宋体" w:hAnsi="宋体" w:cs="宋体"/>
                <w:color w:val="auto"/>
                <w:sz w:val="24"/>
                <w:highlight w:val="none"/>
              </w:rPr>
              <w:t>合同履约期限</w:t>
            </w:r>
          </w:p>
        </w:tc>
        <w:tc>
          <w:tcPr>
            <w:tcW w:w="7567" w:type="dxa"/>
            <w:vAlign w:val="center"/>
          </w:tcPr>
          <w:p w14:paraId="6845CCF2">
            <w:pPr>
              <w:pStyle w:val="34"/>
              <w:adjustRightInd w:val="0"/>
              <w:snapToGrid w:val="0"/>
              <w:spacing w:after="0"/>
              <w:ind w:firstLine="0" w:firstLineChars="0"/>
              <w:rPr>
                <w:rFonts w:ascii="宋体" w:hAnsi="宋体" w:cs="宋体"/>
                <w:color w:val="auto"/>
                <w:sz w:val="21"/>
                <w:szCs w:val="22"/>
                <w:highlight w:val="none"/>
              </w:rPr>
            </w:pPr>
          </w:p>
        </w:tc>
      </w:tr>
      <w:tr w14:paraId="2C0857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trPr>
        <w:tc>
          <w:tcPr>
            <w:tcW w:w="1932" w:type="dxa"/>
            <w:vAlign w:val="center"/>
          </w:tcPr>
          <w:p w14:paraId="7F07CF4D">
            <w:pPr>
              <w:adjustRightInd w:val="0"/>
              <w:snapToGrid w:val="0"/>
              <w:jc w:val="center"/>
              <w:rPr>
                <w:rFonts w:ascii="宋体" w:hAnsi="宋体" w:cs="宋体"/>
                <w:color w:val="auto"/>
                <w:sz w:val="24"/>
                <w:highlight w:val="none"/>
              </w:rPr>
            </w:pPr>
            <w:r>
              <w:rPr>
                <w:rFonts w:hint="eastAsia" w:ascii="宋体" w:hAnsi="宋体" w:cs="宋体"/>
                <w:color w:val="auto"/>
                <w:sz w:val="24"/>
                <w:highlight w:val="none"/>
              </w:rPr>
              <w:t>质保期</w:t>
            </w:r>
          </w:p>
        </w:tc>
        <w:tc>
          <w:tcPr>
            <w:tcW w:w="7567" w:type="dxa"/>
            <w:vAlign w:val="center"/>
          </w:tcPr>
          <w:p w14:paraId="6B626FB2">
            <w:pPr>
              <w:pStyle w:val="34"/>
              <w:adjustRightInd w:val="0"/>
              <w:snapToGrid w:val="0"/>
              <w:spacing w:after="0"/>
              <w:ind w:firstLine="0" w:firstLineChars="0"/>
              <w:rPr>
                <w:rFonts w:ascii="宋体" w:hAnsi="宋体" w:cs="宋体"/>
                <w:color w:val="auto"/>
                <w:sz w:val="21"/>
                <w:szCs w:val="22"/>
                <w:highlight w:val="none"/>
              </w:rPr>
            </w:pPr>
          </w:p>
        </w:tc>
      </w:tr>
      <w:tr w14:paraId="4F923C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trPr>
        <w:tc>
          <w:tcPr>
            <w:tcW w:w="1932" w:type="dxa"/>
            <w:vAlign w:val="center"/>
          </w:tcPr>
          <w:p w14:paraId="37081B22">
            <w:pPr>
              <w:adjustRightInd w:val="0"/>
              <w:snapToGrid w:val="0"/>
              <w:jc w:val="center"/>
              <w:rPr>
                <w:rFonts w:ascii="宋体" w:hAnsi="宋体" w:cs="宋体"/>
                <w:color w:val="auto"/>
                <w:sz w:val="24"/>
                <w:highlight w:val="none"/>
              </w:rPr>
            </w:pPr>
            <w:r>
              <w:rPr>
                <w:rFonts w:hint="eastAsia" w:ascii="宋体" w:hAnsi="宋体" w:cs="宋体"/>
                <w:color w:val="auto"/>
                <w:sz w:val="24"/>
                <w:highlight w:val="none"/>
              </w:rPr>
              <w:t>项目负责人</w:t>
            </w:r>
          </w:p>
        </w:tc>
        <w:tc>
          <w:tcPr>
            <w:tcW w:w="7567" w:type="dxa"/>
            <w:vAlign w:val="center"/>
          </w:tcPr>
          <w:p w14:paraId="28DC1ED5">
            <w:pPr>
              <w:pStyle w:val="34"/>
              <w:adjustRightInd w:val="0"/>
              <w:snapToGrid w:val="0"/>
              <w:spacing w:after="0"/>
              <w:ind w:firstLine="0" w:firstLineChars="0"/>
              <w:rPr>
                <w:rFonts w:ascii="宋体" w:hAnsi="宋体" w:cs="宋体"/>
                <w:color w:val="auto"/>
                <w:sz w:val="21"/>
                <w:szCs w:val="22"/>
                <w:highlight w:val="none"/>
              </w:rPr>
            </w:pPr>
          </w:p>
        </w:tc>
      </w:tr>
      <w:tr w14:paraId="1C8B10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7" w:hRule="atLeast"/>
        </w:trPr>
        <w:tc>
          <w:tcPr>
            <w:tcW w:w="1932" w:type="dxa"/>
            <w:vAlign w:val="center"/>
          </w:tcPr>
          <w:p w14:paraId="5C1EA373">
            <w:pPr>
              <w:adjustRightInd w:val="0"/>
              <w:snapToGrid w:val="0"/>
              <w:jc w:val="center"/>
              <w:rPr>
                <w:rFonts w:ascii="宋体" w:hAnsi="宋体" w:cs="宋体"/>
                <w:color w:val="auto"/>
                <w:sz w:val="24"/>
                <w:highlight w:val="none"/>
              </w:rPr>
            </w:pPr>
            <w:r>
              <w:rPr>
                <w:rFonts w:hint="eastAsia" w:ascii="宋体" w:hAnsi="宋体" w:cs="宋体"/>
                <w:color w:val="auto"/>
                <w:sz w:val="24"/>
                <w:highlight w:val="none"/>
              </w:rPr>
              <w:t>备注</w:t>
            </w:r>
          </w:p>
        </w:tc>
        <w:tc>
          <w:tcPr>
            <w:tcW w:w="7567" w:type="dxa"/>
            <w:vAlign w:val="center"/>
          </w:tcPr>
          <w:p w14:paraId="4F21AB03">
            <w:pPr>
              <w:pStyle w:val="34"/>
              <w:adjustRightInd w:val="0"/>
              <w:snapToGrid w:val="0"/>
              <w:spacing w:after="0"/>
              <w:ind w:firstLine="0" w:firstLineChars="0"/>
              <w:rPr>
                <w:rFonts w:ascii="宋体" w:hAnsi="宋体" w:cs="宋体"/>
                <w:color w:val="auto"/>
                <w:sz w:val="21"/>
                <w:szCs w:val="22"/>
                <w:highlight w:val="none"/>
              </w:rPr>
            </w:pPr>
            <w:r>
              <w:rPr>
                <w:rFonts w:hint="eastAsia" w:ascii="宋体" w:hAnsi="宋体" w:cs="宋体"/>
                <w:color w:val="auto"/>
                <w:highlight w:val="none"/>
              </w:rPr>
              <w:t>投标报价为所投产品单价的合计。单价是指一个单位的综合价格，该价格含直接成本、运输、搬运、税金、管理费、各类劳保、保险等一切费用；投标报价保留小数点后两位，</w:t>
            </w:r>
            <w:r>
              <w:rPr>
                <w:rFonts w:hint="eastAsia" w:ascii="宋体" w:hAnsi="宋体" w:cs="宋体"/>
                <w:color w:val="auto"/>
                <w:szCs w:val="24"/>
                <w:highlight w:val="none"/>
              </w:rPr>
              <w:t>换算必须一致，</w:t>
            </w:r>
            <w:r>
              <w:rPr>
                <w:rFonts w:hint="eastAsia" w:ascii="宋体" w:hAnsi="宋体" w:cs="宋体"/>
                <w:color w:val="auto"/>
                <w:highlight w:val="none"/>
              </w:rPr>
              <w:t>否则为无效报价。</w:t>
            </w:r>
          </w:p>
        </w:tc>
      </w:tr>
    </w:tbl>
    <w:p w14:paraId="08D42416">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37FC3EC5">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58C9F100">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25D88853">
      <w:pPr>
        <w:tabs>
          <w:tab w:val="left" w:pos="9135"/>
        </w:tabs>
        <w:adjustRightInd w:val="0"/>
        <w:snapToGrid w:val="0"/>
        <w:spacing w:line="360" w:lineRule="auto"/>
        <w:ind w:firstLine="480" w:firstLineChars="200"/>
        <w:rPr>
          <w:rFonts w:ascii="宋体" w:hAnsi="宋体" w:cs="宋体"/>
          <w:color w:val="auto"/>
          <w:sz w:val="24"/>
          <w:szCs w:val="24"/>
          <w:highlight w:val="none"/>
          <w:u w:val="single"/>
        </w:rPr>
      </w:pPr>
      <w:r>
        <w:rPr>
          <w:rFonts w:hint="eastAsia" w:ascii="宋体" w:hAnsi="宋体" w:cs="宋体"/>
          <w:color w:val="auto"/>
          <w:sz w:val="24"/>
          <w:szCs w:val="24"/>
          <w:highlight w:val="none"/>
        </w:rPr>
        <w:t>投标人名称（公章）：</w:t>
      </w:r>
      <w:r>
        <w:rPr>
          <w:rFonts w:hint="eastAsia" w:ascii="宋体" w:hAnsi="宋体" w:cs="宋体"/>
          <w:color w:val="auto"/>
          <w:sz w:val="24"/>
          <w:szCs w:val="24"/>
          <w:highlight w:val="none"/>
          <w:u w:val="single"/>
        </w:rPr>
        <w:t>　　　　　　　　　　</w:t>
      </w:r>
    </w:p>
    <w:p w14:paraId="2DDAE9AD">
      <w:pPr>
        <w:pStyle w:val="34"/>
        <w:adjustRightInd w:val="0"/>
        <w:snapToGrid w:val="0"/>
        <w:spacing w:after="0" w:line="360" w:lineRule="auto"/>
        <w:ind w:firstLine="480" w:firstLineChars="200"/>
        <w:rPr>
          <w:rFonts w:ascii="宋体" w:hAnsi="宋体" w:cs="宋体"/>
          <w:color w:val="auto"/>
          <w:szCs w:val="24"/>
          <w:highlight w:val="none"/>
        </w:rPr>
      </w:pPr>
    </w:p>
    <w:p w14:paraId="044A9CB3">
      <w:pPr>
        <w:tabs>
          <w:tab w:val="left" w:pos="9135"/>
        </w:tabs>
        <w:adjustRightInd w:val="0"/>
        <w:snapToGrid w:val="0"/>
        <w:spacing w:line="360" w:lineRule="auto"/>
        <w:ind w:firstLine="480" w:firstLineChars="200"/>
        <w:rPr>
          <w:rFonts w:ascii="宋体" w:hAnsi="宋体" w:cs="宋体"/>
          <w:color w:val="auto"/>
          <w:sz w:val="24"/>
          <w:szCs w:val="24"/>
          <w:highlight w:val="none"/>
          <w:u w:val="single"/>
        </w:rPr>
      </w:pPr>
      <w:r>
        <w:rPr>
          <w:rFonts w:hint="eastAsia" w:ascii="宋体" w:hAnsi="宋体" w:cs="宋体"/>
          <w:color w:val="auto"/>
          <w:kern w:val="0"/>
          <w:sz w:val="24"/>
          <w:szCs w:val="24"/>
          <w:highlight w:val="none"/>
        </w:rPr>
        <w:t>法定代表人或委托代理人</w:t>
      </w:r>
      <w:r>
        <w:rPr>
          <w:rFonts w:hint="eastAsia" w:ascii="宋体" w:hAnsi="宋体" w:cs="宋体"/>
          <w:color w:val="auto"/>
          <w:sz w:val="24"/>
          <w:szCs w:val="24"/>
          <w:highlight w:val="none"/>
        </w:rPr>
        <w:t>（签字或盖章）：</w:t>
      </w:r>
      <w:r>
        <w:rPr>
          <w:rFonts w:hint="eastAsia" w:ascii="宋体" w:hAnsi="宋体" w:cs="宋体"/>
          <w:color w:val="auto"/>
          <w:sz w:val="24"/>
          <w:szCs w:val="24"/>
          <w:highlight w:val="none"/>
          <w:u w:val="single"/>
        </w:rPr>
        <w:t>　　　　　　　　　　　</w:t>
      </w:r>
    </w:p>
    <w:p w14:paraId="54CBC4B8">
      <w:pPr>
        <w:pStyle w:val="34"/>
        <w:adjustRightInd w:val="0"/>
        <w:snapToGrid w:val="0"/>
        <w:spacing w:after="0" w:line="360" w:lineRule="auto"/>
        <w:ind w:firstLine="480" w:firstLineChars="200"/>
        <w:rPr>
          <w:rFonts w:ascii="宋体" w:hAnsi="宋体" w:cs="宋体"/>
          <w:color w:val="auto"/>
          <w:szCs w:val="24"/>
          <w:highlight w:val="none"/>
        </w:rPr>
      </w:pPr>
    </w:p>
    <w:p w14:paraId="2C9E5631">
      <w:pPr>
        <w:pStyle w:val="34"/>
        <w:adjustRightInd w:val="0"/>
        <w:snapToGrid w:val="0"/>
        <w:spacing w:after="0" w:line="360" w:lineRule="auto"/>
        <w:ind w:firstLine="480" w:firstLineChars="200"/>
        <w:rPr>
          <w:rFonts w:ascii="宋体" w:hAnsi="宋体" w:cs="宋体"/>
          <w:color w:val="auto"/>
          <w:szCs w:val="24"/>
          <w:highlight w:val="none"/>
        </w:rPr>
      </w:pPr>
      <w:r>
        <w:rPr>
          <w:rFonts w:hint="eastAsia" w:ascii="宋体" w:hAnsi="宋体" w:cs="宋体"/>
          <w:color w:val="auto"/>
          <w:szCs w:val="24"/>
          <w:highlight w:val="none"/>
        </w:rPr>
        <w:t>日    期：</w:t>
      </w:r>
      <w:r>
        <w:rPr>
          <w:rFonts w:hint="eastAsia" w:ascii="宋体" w:hAnsi="宋体" w:cs="宋体"/>
          <w:color w:val="auto"/>
          <w:szCs w:val="24"/>
          <w:highlight w:val="none"/>
          <w:u w:val="single"/>
        </w:rPr>
        <w:t>　　　　　　　　　　　</w:t>
      </w:r>
    </w:p>
    <w:p w14:paraId="305D8E31">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19922743">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514F4104">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6237172A">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405AD640">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46CA5394">
      <w:pPr>
        <w:widowControl/>
        <w:adjustRightInd w:val="0"/>
        <w:snapToGrid w:val="0"/>
        <w:spacing w:line="360" w:lineRule="auto"/>
        <w:ind w:firstLine="480" w:firstLineChars="200"/>
        <w:jc w:val="left"/>
        <w:rPr>
          <w:rFonts w:ascii="宋体" w:hAnsi="宋体" w:cs="宋体"/>
          <w:color w:val="auto"/>
          <w:kern w:val="0"/>
          <w:sz w:val="24"/>
          <w:szCs w:val="24"/>
          <w:highlight w:val="none"/>
          <w:lang w:bidi="ar"/>
        </w:rPr>
      </w:pPr>
    </w:p>
    <w:p w14:paraId="5B5EA4BB">
      <w:pPr>
        <w:pStyle w:val="6"/>
        <w:jc w:val="center"/>
        <w:rPr>
          <w:color w:val="auto"/>
          <w:sz w:val="24"/>
          <w:szCs w:val="24"/>
          <w:highlight w:val="none"/>
        </w:rPr>
      </w:pPr>
      <w:bookmarkStart w:id="277" w:name="_Toc12415"/>
      <w:bookmarkStart w:id="278" w:name="_Toc20633"/>
      <w:bookmarkStart w:id="279" w:name="_Toc32692"/>
      <w:bookmarkStart w:id="280" w:name="_Toc3858"/>
      <w:bookmarkStart w:id="281" w:name="_Toc22096"/>
      <w:r>
        <w:rPr>
          <w:rFonts w:hint="eastAsia"/>
          <w:color w:val="auto"/>
          <w:sz w:val="24"/>
          <w:szCs w:val="24"/>
          <w:highlight w:val="none"/>
        </w:rPr>
        <w:t>（二）</w:t>
      </w:r>
      <w:bookmarkEnd w:id="277"/>
      <w:bookmarkEnd w:id="278"/>
      <w:r>
        <w:rPr>
          <w:rFonts w:hint="eastAsia"/>
          <w:color w:val="auto"/>
          <w:sz w:val="24"/>
          <w:szCs w:val="24"/>
          <w:highlight w:val="none"/>
        </w:rPr>
        <w:t>报价明细表</w:t>
      </w:r>
      <w:bookmarkEnd w:id="279"/>
      <w:bookmarkEnd w:id="280"/>
      <w:bookmarkEnd w:id="281"/>
    </w:p>
    <w:p w14:paraId="6F223278">
      <w:pPr>
        <w:spacing w:line="400" w:lineRule="atLeast"/>
        <w:ind w:left="2880" w:hanging="2880"/>
        <w:rPr>
          <w:rFonts w:ascii="宋体" w:hAnsi="宋体" w:cs="宋体"/>
          <w:color w:val="auto"/>
          <w:sz w:val="24"/>
          <w:highlight w:val="none"/>
          <w:u w:val="single"/>
        </w:rPr>
      </w:pPr>
      <w:r>
        <w:rPr>
          <w:rFonts w:hint="eastAsia" w:ascii="宋体" w:hAnsi="宋体" w:cs="宋体"/>
          <w:color w:val="auto"/>
          <w:sz w:val="24"/>
          <w:highlight w:val="none"/>
        </w:rPr>
        <w:t>项目名称：市属单位物品X光机联网智能安检分析设备项目</w:t>
      </w:r>
    </w:p>
    <w:p w14:paraId="1EED318A">
      <w:pPr>
        <w:spacing w:line="400" w:lineRule="atLeast"/>
        <w:ind w:left="2880" w:hanging="2880"/>
        <w:rPr>
          <w:rFonts w:ascii="宋体" w:hAnsi="宋体" w:cs="宋体"/>
          <w:color w:val="auto"/>
          <w:sz w:val="24"/>
          <w:highlight w:val="none"/>
        </w:rPr>
      </w:pPr>
      <w:r>
        <w:rPr>
          <w:rFonts w:hint="eastAsia" w:ascii="宋体" w:hAnsi="宋体" w:cs="宋体"/>
          <w:color w:val="auto"/>
          <w:sz w:val="24"/>
          <w:highlight w:val="none"/>
        </w:rPr>
        <w:t>项目编号：</w:t>
      </w:r>
      <w:r>
        <w:rPr>
          <w:rFonts w:hint="eastAsia" w:ascii="宋体" w:hAnsi="宋体" w:cs="宋体"/>
          <w:color w:val="auto"/>
          <w:sz w:val="24"/>
          <w:szCs w:val="24"/>
          <w:highlight w:val="none"/>
        </w:rPr>
        <w:t>XJZN-2025-03113</w:t>
      </w:r>
    </w:p>
    <w:tbl>
      <w:tblPr>
        <w:tblStyle w:val="35"/>
        <w:tblW w:w="491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8"/>
        <w:gridCol w:w="2659"/>
        <w:gridCol w:w="1440"/>
        <w:gridCol w:w="1409"/>
        <w:gridCol w:w="1155"/>
        <w:gridCol w:w="850"/>
        <w:gridCol w:w="1295"/>
      </w:tblGrid>
      <w:tr w14:paraId="615AEA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jc w:val="center"/>
        </w:trPr>
        <w:tc>
          <w:tcPr>
            <w:tcW w:w="448" w:type="pct"/>
            <w:vAlign w:val="center"/>
          </w:tcPr>
          <w:p w14:paraId="27A2DE41">
            <w:pPr>
              <w:jc w:val="center"/>
              <w:rPr>
                <w:rFonts w:ascii="宋体" w:hAnsi="宋体" w:cs="宋体"/>
                <w:color w:val="auto"/>
                <w:sz w:val="24"/>
                <w:szCs w:val="24"/>
                <w:highlight w:val="none"/>
              </w:rPr>
            </w:pPr>
            <w:r>
              <w:rPr>
                <w:rFonts w:hint="eastAsia" w:ascii="宋体" w:hAnsi="宋体" w:cs="宋体"/>
                <w:color w:val="auto"/>
                <w:sz w:val="24"/>
                <w:szCs w:val="24"/>
                <w:highlight w:val="none"/>
              </w:rPr>
              <w:t>序号</w:t>
            </w:r>
          </w:p>
        </w:tc>
        <w:tc>
          <w:tcPr>
            <w:tcW w:w="1374" w:type="pct"/>
            <w:vAlign w:val="center"/>
          </w:tcPr>
          <w:p w14:paraId="5D2A43E2">
            <w:pPr>
              <w:jc w:val="center"/>
              <w:rPr>
                <w:rFonts w:ascii="宋体" w:hAnsi="宋体" w:cs="宋体"/>
                <w:color w:val="auto"/>
                <w:sz w:val="24"/>
                <w:szCs w:val="24"/>
                <w:highlight w:val="none"/>
              </w:rPr>
            </w:pPr>
            <w:r>
              <w:rPr>
                <w:rFonts w:hint="eastAsia" w:ascii="宋体" w:hAnsi="宋体" w:cs="宋体"/>
                <w:color w:val="auto"/>
                <w:sz w:val="24"/>
                <w:szCs w:val="24"/>
                <w:highlight w:val="none"/>
              </w:rPr>
              <w:t>标的名称</w:t>
            </w:r>
          </w:p>
        </w:tc>
        <w:tc>
          <w:tcPr>
            <w:tcW w:w="744" w:type="pct"/>
            <w:vAlign w:val="center"/>
          </w:tcPr>
          <w:p w14:paraId="6A848B23">
            <w:pPr>
              <w:jc w:val="center"/>
              <w:rPr>
                <w:rFonts w:ascii="宋体" w:hAnsi="宋体" w:cs="宋体"/>
                <w:color w:val="auto"/>
                <w:sz w:val="24"/>
                <w:szCs w:val="24"/>
                <w:highlight w:val="none"/>
              </w:rPr>
            </w:pPr>
            <w:r>
              <w:rPr>
                <w:rFonts w:hint="eastAsia" w:ascii="宋体" w:hAnsi="宋体" w:cs="宋体"/>
                <w:color w:val="auto"/>
                <w:sz w:val="24"/>
                <w:szCs w:val="24"/>
                <w:highlight w:val="none"/>
              </w:rPr>
              <w:t>品牌</w:t>
            </w:r>
          </w:p>
        </w:tc>
        <w:tc>
          <w:tcPr>
            <w:tcW w:w="728" w:type="pct"/>
            <w:vAlign w:val="center"/>
          </w:tcPr>
          <w:p w14:paraId="4B825769">
            <w:pPr>
              <w:jc w:val="center"/>
              <w:rPr>
                <w:rFonts w:ascii="宋体" w:hAnsi="宋体" w:cs="宋体"/>
                <w:color w:val="auto"/>
                <w:sz w:val="24"/>
                <w:szCs w:val="24"/>
                <w:highlight w:val="none"/>
              </w:rPr>
            </w:pPr>
            <w:r>
              <w:rPr>
                <w:rFonts w:hint="eastAsia" w:ascii="宋体" w:hAnsi="宋体" w:cs="宋体"/>
                <w:color w:val="auto"/>
                <w:sz w:val="24"/>
                <w:szCs w:val="24"/>
                <w:highlight w:val="none"/>
              </w:rPr>
              <w:t>规格型号</w:t>
            </w:r>
          </w:p>
        </w:tc>
        <w:tc>
          <w:tcPr>
            <w:tcW w:w="597" w:type="pct"/>
            <w:vAlign w:val="center"/>
          </w:tcPr>
          <w:p w14:paraId="55AFE508">
            <w:pPr>
              <w:jc w:val="center"/>
              <w:rPr>
                <w:rFonts w:ascii="宋体" w:hAnsi="宋体" w:cs="宋体"/>
                <w:color w:val="auto"/>
                <w:sz w:val="24"/>
                <w:szCs w:val="24"/>
                <w:highlight w:val="none"/>
              </w:rPr>
            </w:pPr>
            <w:r>
              <w:rPr>
                <w:rFonts w:hint="eastAsia" w:ascii="宋体" w:hAnsi="宋体" w:cs="宋体"/>
                <w:color w:val="auto"/>
                <w:sz w:val="24"/>
                <w:szCs w:val="24"/>
                <w:highlight w:val="none"/>
              </w:rPr>
              <w:t>单价（元）</w:t>
            </w:r>
          </w:p>
        </w:tc>
        <w:tc>
          <w:tcPr>
            <w:tcW w:w="439" w:type="pct"/>
            <w:vAlign w:val="center"/>
          </w:tcPr>
          <w:p w14:paraId="6607D325">
            <w:pPr>
              <w:jc w:val="center"/>
              <w:rPr>
                <w:rFonts w:ascii="宋体" w:hAnsi="宋体" w:cs="宋体"/>
                <w:color w:val="auto"/>
                <w:sz w:val="24"/>
                <w:szCs w:val="24"/>
                <w:highlight w:val="none"/>
              </w:rPr>
            </w:pPr>
            <w:r>
              <w:rPr>
                <w:rFonts w:hint="eastAsia" w:ascii="宋体" w:hAnsi="宋体" w:cs="宋体"/>
                <w:color w:val="auto"/>
                <w:sz w:val="24"/>
                <w:szCs w:val="24"/>
                <w:highlight w:val="none"/>
              </w:rPr>
              <w:t>数量</w:t>
            </w:r>
          </w:p>
        </w:tc>
        <w:tc>
          <w:tcPr>
            <w:tcW w:w="667" w:type="pct"/>
            <w:vAlign w:val="center"/>
          </w:tcPr>
          <w:p w14:paraId="27BA8C5F">
            <w:pPr>
              <w:jc w:val="center"/>
              <w:rPr>
                <w:rFonts w:ascii="宋体" w:hAnsi="宋体" w:cs="宋体"/>
                <w:color w:val="auto"/>
                <w:sz w:val="24"/>
                <w:szCs w:val="24"/>
                <w:highlight w:val="none"/>
              </w:rPr>
            </w:pPr>
            <w:r>
              <w:rPr>
                <w:rFonts w:hint="eastAsia" w:ascii="宋体" w:hAnsi="宋体" w:cs="宋体"/>
                <w:color w:val="auto"/>
                <w:sz w:val="24"/>
                <w:szCs w:val="24"/>
                <w:highlight w:val="none"/>
              </w:rPr>
              <w:t>总价（元）</w:t>
            </w:r>
          </w:p>
        </w:tc>
      </w:tr>
      <w:tr w14:paraId="23A813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jc w:val="center"/>
        </w:trPr>
        <w:tc>
          <w:tcPr>
            <w:tcW w:w="448" w:type="pct"/>
            <w:vAlign w:val="center"/>
          </w:tcPr>
          <w:p w14:paraId="445A4AC2">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1</w:t>
            </w:r>
          </w:p>
        </w:tc>
        <w:tc>
          <w:tcPr>
            <w:tcW w:w="1374" w:type="pct"/>
            <w:vAlign w:val="center"/>
          </w:tcPr>
          <w:p w14:paraId="1755D931">
            <w:pPr>
              <w:widowControl/>
              <w:adjustRightInd w:val="0"/>
              <w:snapToGrid w:val="0"/>
              <w:rPr>
                <w:rFonts w:ascii="宋体" w:hAnsi="宋体" w:cs="宋体"/>
                <w:color w:val="auto"/>
                <w:kern w:val="0"/>
                <w:sz w:val="24"/>
                <w:szCs w:val="24"/>
                <w:highlight w:val="none"/>
              </w:rPr>
            </w:pPr>
            <w:r>
              <w:rPr>
                <w:rFonts w:ascii="宋体" w:hAnsi="宋体" w:cs="宋体"/>
                <w:color w:val="auto"/>
                <w:kern w:val="0"/>
                <w:sz w:val="24"/>
                <w:szCs w:val="24"/>
                <w:highlight w:val="none"/>
              </w:rPr>
              <w:t>物品X光机联网智能安检分析设备</w:t>
            </w:r>
          </w:p>
        </w:tc>
        <w:tc>
          <w:tcPr>
            <w:tcW w:w="744" w:type="pct"/>
            <w:vAlign w:val="center"/>
          </w:tcPr>
          <w:p w14:paraId="4CA45ACF">
            <w:pPr>
              <w:widowControl/>
              <w:adjustRightInd w:val="0"/>
              <w:snapToGrid w:val="0"/>
              <w:jc w:val="center"/>
              <w:rPr>
                <w:rFonts w:ascii="宋体" w:hAnsi="宋体" w:cs="宋体"/>
                <w:color w:val="auto"/>
                <w:kern w:val="0"/>
                <w:sz w:val="24"/>
                <w:szCs w:val="24"/>
                <w:highlight w:val="none"/>
              </w:rPr>
            </w:pPr>
          </w:p>
        </w:tc>
        <w:tc>
          <w:tcPr>
            <w:tcW w:w="728" w:type="pct"/>
            <w:vAlign w:val="center"/>
          </w:tcPr>
          <w:p w14:paraId="28099F39">
            <w:pPr>
              <w:widowControl/>
              <w:adjustRightInd w:val="0"/>
              <w:snapToGrid w:val="0"/>
              <w:jc w:val="center"/>
              <w:rPr>
                <w:rFonts w:ascii="宋体" w:hAnsi="宋体" w:cs="宋体"/>
                <w:color w:val="auto"/>
                <w:kern w:val="0"/>
                <w:sz w:val="24"/>
                <w:szCs w:val="24"/>
                <w:highlight w:val="none"/>
              </w:rPr>
            </w:pPr>
          </w:p>
        </w:tc>
        <w:tc>
          <w:tcPr>
            <w:tcW w:w="597" w:type="pct"/>
            <w:vAlign w:val="center"/>
          </w:tcPr>
          <w:p w14:paraId="2C3B95A7">
            <w:pPr>
              <w:widowControl/>
              <w:adjustRightInd w:val="0"/>
              <w:snapToGrid w:val="0"/>
              <w:jc w:val="center"/>
              <w:rPr>
                <w:rFonts w:ascii="宋体" w:hAnsi="宋体" w:cs="宋体"/>
                <w:color w:val="auto"/>
                <w:sz w:val="24"/>
                <w:szCs w:val="24"/>
                <w:highlight w:val="none"/>
              </w:rPr>
            </w:pPr>
          </w:p>
        </w:tc>
        <w:tc>
          <w:tcPr>
            <w:tcW w:w="439" w:type="pct"/>
            <w:vAlign w:val="center"/>
          </w:tcPr>
          <w:p w14:paraId="69AD54AF">
            <w:pPr>
              <w:widowControl/>
              <w:adjustRightInd w:val="0"/>
              <w:snapToGrid w:val="0"/>
              <w:jc w:val="center"/>
              <w:textAlignment w:val="center"/>
              <w:rPr>
                <w:rFonts w:ascii="宋体" w:hAnsi="宋体" w:cs="宋体"/>
                <w:color w:val="auto"/>
                <w:sz w:val="24"/>
                <w:szCs w:val="24"/>
                <w:highlight w:val="none"/>
              </w:rPr>
            </w:pPr>
          </w:p>
        </w:tc>
        <w:tc>
          <w:tcPr>
            <w:tcW w:w="667" w:type="pct"/>
            <w:vAlign w:val="center"/>
          </w:tcPr>
          <w:p w14:paraId="3B6F4092">
            <w:pPr>
              <w:adjustRightInd w:val="0"/>
              <w:snapToGrid w:val="0"/>
              <w:jc w:val="center"/>
              <w:rPr>
                <w:rFonts w:ascii="宋体" w:hAnsi="宋体" w:cs="宋体"/>
                <w:color w:val="auto"/>
                <w:sz w:val="24"/>
                <w:szCs w:val="24"/>
                <w:highlight w:val="none"/>
              </w:rPr>
            </w:pPr>
          </w:p>
        </w:tc>
      </w:tr>
      <w:tr w14:paraId="6F9C08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jc w:val="center"/>
        </w:trPr>
        <w:tc>
          <w:tcPr>
            <w:tcW w:w="448" w:type="pct"/>
            <w:vAlign w:val="center"/>
          </w:tcPr>
          <w:p w14:paraId="36E6ADF4">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2</w:t>
            </w:r>
          </w:p>
        </w:tc>
        <w:tc>
          <w:tcPr>
            <w:tcW w:w="1374" w:type="pct"/>
            <w:vAlign w:val="center"/>
          </w:tcPr>
          <w:p w14:paraId="4C5BC7F2">
            <w:pPr>
              <w:widowControl/>
              <w:adjustRightInd w:val="0"/>
              <w:snapToGrid w:val="0"/>
              <w:rPr>
                <w:rFonts w:ascii="宋体" w:hAnsi="宋体" w:cs="宋体"/>
                <w:color w:val="auto"/>
                <w:kern w:val="0"/>
                <w:sz w:val="24"/>
                <w:szCs w:val="24"/>
                <w:highlight w:val="none"/>
                <w:lang w:bidi="ar"/>
              </w:rPr>
            </w:pPr>
            <w:r>
              <w:rPr>
                <w:rFonts w:hint="eastAsia" w:ascii="宋体" w:hAnsi="宋体" w:cs="宋体"/>
                <w:color w:val="auto"/>
                <w:kern w:val="0"/>
                <w:sz w:val="24"/>
                <w:szCs w:val="24"/>
                <w:highlight w:val="none"/>
                <w:lang w:bidi="ar"/>
              </w:rPr>
              <w:t>简易版X光机智能安检分析平台</w:t>
            </w:r>
          </w:p>
        </w:tc>
        <w:tc>
          <w:tcPr>
            <w:tcW w:w="744" w:type="pct"/>
            <w:vAlign w:val="center"/>
          </w:tcPr>
          <w:p w14:paraId="11F6A291">
            <w:pPr>
              <w:widowControl/>
              <w:adjustRightInd w:val="0"/>
              <w:snapToGrid w:val="0"/>
              <w:jc w:val="center"/>
              <w:rPr>
                <w:rFonts w:ascii="宋体" w:hAnsi="宋体" w:cs="宋体"/>
                <w:color w:val="auto"/>
                <w:kern w:val="0"/>
                <w:sz w:val="24"/>
                <w:szCs w:val="24"/>
                <w:highlight w:val="none"/>
              </w:rPr>
            </w:pPr>
          </w:p>
        </w:tc>
        <w:tc>
          <w:tcPr>
            <w:tcW w:w="728" w:type="pct"/>
            <w:vAlign w:val="center"/>
          </w:tcPr>
          <w:p w14:paraId="12063F24">
            <w:pPr>
              <w:widowControl/>
              <w:adjustRightInd w:val="0"/>
              <w:snapToGrid w:val="0"/>
              <w:jc w:val="center"/>
              <w:rPr>
                <w:rFonts w:ascii="宋体" w:hAnsi="宋体" w:cs="宋体"/>
                <w:color w:val="auto"/>
                <w:kern w:val="0"/>
                <w:sz w:val="24"/>
                <w:szCs w:val="24"/>
                <w:highlight w:val="none"/>
              </w:rPr>
            </w:pPr>
          </w:p>
        </w:tc>
        <w:tc>
          <w:tcPr>
            <w:tcW w:w="597" w:type="pct"/>
            <w:vAlign w:val="center"/>
          </w:tcPr>
          <w:p w14:paraId="620A5C1D">
            <w:pPr>
              <w:widowControl/>
              <w:adjustRightInd w:val="0"/>
              <w:snapToGrid w:val="0"/>
              <w:jc w:val="center"/>
              <w:rPr>
                <w:rFonts w:ascii="宋体" w:hAnsi="宋体" w:cs="宋体"/>
                <w:color w:val="auto"/>
                <w:sz w:val="24"/>
                <w:szCs w:val="24"/>
                <w:highlight w:val="none"/>
              </w:rPr>
            </w:pPr>
          </w:p>
        </w:tc>
        <w:tc>
          <w:tcPr>
            <w:tcW w:w="439" w:type="pct"/>
            <w:vAlign w:val="center"/>
          </w:tcPr>
          <w:p w14:paraId="4EFAF39D">
            <w:pPr>
              <w:widowControl/>
              <w:adjustRightInd w:val="0"/>
              <w:snapToGrid w:val="0"/>
              <w:jc w:val="center"/>
              <w:textAlignment w:val="center"/>
              <w:rPr>
                <w:rFonts w:ascii="宋体" w:hAnsi="宋体" w:cs="宋体"/>
                <w:color w:val="auto"/>
                <w:sz w:val="24"/>
                <w:szCs w:val="24"/>
                <w:highlight w:val="none"/>
              </w:rPr>
            </w:pPr>
          </w:p>
        </w:tc>
        <w:tc>
          <w:tcPr>
            <w:tcW w:w="667" w:type="pct"/>
            <w:vAlign w:val="center"/>
          </w:tcPr>
          <w:p w14:paraId="234A860E">
            <w:pPr>
              <w:adjustRightInd w:val="0"/>
              <w:snapToGrid w:val="0"/>
              <w:jc w:val="center"/>
              <w:rPr>
                <w:rFonts w:ascii="宋体" w:hAnsi="宋体" w:cs="宋体"/>
                <w:color w:val="auto"/>
                <w:sz w:val="24"/>
                <w:szCs w:val="24"/>
                <w:highlight w:val="none"/>
              </w:rPr>
            </w:pPr>
          </w:p>
        </w:tc>
      </w:tr>
      <w:tr w14:paraId="4DFE68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83" w:hRule="atLeast"/>
          <w:jc w:val="center"/>
        </w:trPr>
        <w:tc>
          <w:tcPr>
            <w:tcW w:w="448" w:type="pct"/>
            <w:vAlign w:val="center"/>
          </w:tcPr>
          <w:p w14:paraId="5E80ACC7">
            <w:pPr>
              <w:spacing w:line="24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合计（元）</w:t>
            </w:r>
          </w:p>
        </w:tc>
        <w:tc>
          <w:tcPr>
            <w:tcW w:w="4551" w:type="pct"/>
            <w:gridSpan w:val="6"/>
            <w:vAlign w:val="center"/>
          </w:tcPr>
          <w:p w14:paraId="1B3F9BDF">
            <w:pPr>
              <w:spacing w:line="240" w:lineRule="exact"/>
              <w:rPr>
                <w:rFonts w:ascii="宋体" w:hAnsi="宋体" w:cs="宋体"/>
                <w:color w:val="auto"/>
                <w:sz w:val="24"/>
                <w:szCs w:val="24"/>
                <w:highlight w:val="none"/>
              </w:rPr>
            </w:pPr>
            <w:r>
              <w:rPr>
                <w:rFonts w:hint="eastAsia" w:ascii="宋体" w:hAnsi="宋体" w:cs="宋体"/>
                <w:color w:val="auto"/>
                <w:sz w:val="24"/>
                <w:szCs w:val="24"/>
                <w:highlight w:val="none"/>
              </w:rPr>
              <w:t>小写：</w:t>
            </w:r>
          </w:p>
          <w:p w14:paraId="38B1197A">
            <w:pPr>
              <w:pStyle w:val="34"/>
              <w:spacing w:after="0" w:line="240" w:lineRule="exact"/>
              <w:ind w:firstLine="240"/>
              <w:rPr>
                <w:rFonts w:ascii="宋体" w:hAnsi="宋体" w:cs="宋体"/>
                <w:color w:val="auto"/>
                <w:szCs w:val="24"/>
                <w:highlight w:val="none"/>
              </w:rPr>
            </w:pPr>
          </w:p>
          <w:p w14:paraId="4E69356F">
            <w:pPr>
              <w:pStyle w:val="34"/>
              <w:spacing w:after="0" w:line="240" w:lineRule="exact"/>
              <w:ind w:firstLine="0" w:firstLineChars="0"/>
              <w:rPr>
                <w:rFonts w:ascii="宋体" w:hAnsi="宋体" w:cs="宋体"/>
                <w:color w:val="auto"/>
                <w:szCs w:val="24"/>
                <w:highlight w:val="none"/>
              </w:rPr>
            </w:pPr>
            <w:r>
              <w:rPr>
                <w:rFonts w:hint="eastAsia" w:ascii="宋体" w:hAnsi="宋体" w:cs="宋体"/>
                <w:color w:val="auto"/>
                <w:kern w:val="0"/>
                <w:szCs w:val="24"/>
                <w:highlight w:val="none"/>
              </w:rPr>
              <w:t>大写：</w:t>
            </w:r>
          </w:p>
        </w:tc>
      </w:tr>
      <w:tr w14:paraId="240374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83" w:hRule="atLeast"/>
          <w:jc w:val="center"/>
        </w:trPr>
        <w:tc>
          <w:tcPr>
            <w:tcW w:w="448" w:type="pct"/>
            <w:vAlign w:val="center"/>
          </w:tcPr>
          <w:p w14:paraId="678D1E8A">
            <w:pPr>
              <w:spacing w:line="24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备注</w:t>
            </w:r>
          </w:p>
        </w:tc>
        <w:tc>
          <w:tcPr>
            <w:tcW w:w="4551" w:type="pct"/>
            <w:gridSpan w:val="6"/>
            <w:vAlign w:val="center"/>
          </w:tcPr>
          <w:p w14:paraId="23D01769">
            <w:pPr>
              <w:pStyle w:val="34"/>
              <w:spacing w:after="0" w:line="240" w:lineRule="exact"/>
              <w:ind w:firstLine="0" w:firstLineChars="0"/>
              <w:rPr>
                <w:rFonts w:ascii="宋体" w:hAnsi="宋体" w:cs="宋体"/>
                <w:color w:val="auto"/>
                <w:kern w:val="0"/>
                <w:szCs w:val="24"/>
                <w:highlight w:val="none"/>
              </w:rPr>
            </w:pPr>
            <w:r>
              <w:rPr>
                <w:rFonts w:hint="eastAsia" w:ascii="宋体" w:hAnsi="宋体" w:cs="宋体"/>
                <w:color w:val="auto"/>
                <w:highlight w:val="none"/>
              </w:rPr>
              <w:t>投标报价为所投产品单价的合计。单价是指一个单位的综合价格，该价格含直接成本、运输、搬运、税金、管理费、各类劳保、保险等一切费用；投标报价保留小数点后两位，</w:t>
            </w:r>
            <w:r>
              <w:rPr>
                <w:rFonts w:hint="eastAsia" w:ascii="宋体" w:hAnsi="宋体" w:cs="宋体"/>
                <w:color w:val="auto"/>
                <w:szCs w:val="24"/>
                <w:highlight w:val="none"/>
              </w:rPr>
              <w:t>换算必须一致，</w:t>
            </w:r>
            <w:r>
              <w:rPr>
                <w:rFonts w:hint="eastAsia" w:ascii="宋体" w:hAnsi="宋体" w:cs="宋体"/>
                <w:color w:val="auto"/>
                <w:highlight w:val="none"/>
              </w:rPr>
              <w:t>否则为无效报价。</w:t>
            </w:r>
          </w:p>
        </w:tc>
      </w:tr>
    </w:tbl>
    <w:p w14:paraId="67841284">
      <w:pPr>
        <w:widowControl/>
        <w:adjustRightInd w:val="0"/>
        <w:snapToGrid w:val="0"/>
        <w:spacing w:line="360" w:lineRule="auto"/>
        <w:jc w:val="left"/>
        <w:rPr>
          <w:rFonts w:ascii="宋体" w:hAnsi="宋体" w:cs="宋体"/>
          <w:color w:val="auto"/>
          <w:kern w:val="0"/>
          <w:sz w:val="24"/>
          <w:szCs w:val="24"/>
          <w:highlight w:val="none"/>
          <w:lang w:bidi="ar"/>
        </w:rPr>
      </w:pPr>
    </w:p>
    <w:p w14:paraId="32F93838">
      <w:pPr>
        <w:widowControl/>
        <w:adjustRightInd w:val="0"/>
        <w:snapToGrid w:val="0"/>
        <w:spacing w:line="360" w:lineRule="auto"/>
        <w:jc w:val="left"/>
        <w:rPr>
          <w:rFonts w:ascii="宋体" w:hAnsi="宋体" w:cs="宋体"/>
          <w:color w:val="auto"/>
          <w:kern w:val="0"/>
          <w:sz w:val="24"/>
          <w:szCs w:val="24"/>
          <w:highlight w:val="none"/>
          <w:lang w:bidi="ar"/>
        </w:rPr>
      </w:pPr>
    </w:p>
    <w:p w14:paraId="5B68CE08">
      <w:pPr>
        <w:widowControl/>
        <w:adjustRightInd w:val="0"/>
        <w:snapToGrid w:val="0"/>
        <w:spacing w:line="360" w:lineRule="auto"/>
        <w:jc w:val="left"/>
        <w:rPr>
          <w:rFonts w:ascii="宋体" w:hAnsi="宋体" w:cs="宋体"/>
          <w:color w:val="auto"/>
          <w:kern w:val="0"/>
          <w:sz w:val="24"/>
          <w:szCs w:val="24"/>
          <w:highlight w:val="none"/>
          <w:lang w:bidi="ar"/>
        </w:rPr>
      </w:pPr>
    </w:p>
    <w:p w14:paraId="13CB7614">
      <w:pPr>
        <w:tabs>
          <w:tab w:val="left" w:pos="9135"/>
        </w:tabs>
        <w:adjustRightInd w:val="0"/>
        <w:snapToGrid w:val="0"/>
        <w:spacing w:line="360" w:lineRule="auto"/>
        <w:ind w:firstLine="480" w:firstLineChars="200"/>
        <w:rPr>
          <w:rFonts w:ascii="宋体" w:hAnsi="宋体" w:cs="宋体"/>
          <w:color w:val="auto"/>
          <w:sz w:val="24"/>
          <w:szCs w:val="24"/>
          <w:highlight w:val="none"/>
          <w:u w:val="single"/>
        </w:rPr>
      </w:pPr>
      <w:r>
        <w:rPr>
          <w:rFonts w:hint="eastAsia" w:ascii="宋体" w:hAnsi="宋体" w:cs="宋体"/>
          <w:color w:val="auto"/>
          <w:sz w:val="24"/>
          <w:szCs w:val="24"/>
          <w:highlight w:val="none"/>
        </w:rPr>
        <w:t>投标人名称（公章）：</w:t>
      </w:r>
      <w:r>
        <w:rPr>
          <w:rFonts w:hint="eastAsia" w:ascii="宋体" w:hAnsi="宋体" w:cs="宋体"/>
          <w:color w:val="auto"/>
          <w:sz w:val="24"/>
          <w:szCs w:val="24"/>
          <w:highlight w:val="none"/>
          <w:u w:val="single"/>
        </w:rPr>
        <w:t>　　　　　　　　　　</w:t>
      </w:r>
    </w:p>
    <w:p w14:paraId="23A4830E">
      <w:pPr>
        <w:pStyle w:val="34"/>
        <w:adjustRightInd w:val="0"/>
        <w:snapToGrid w:val="0"/>
        <w:spacing w:after="0" w:line="360" w:lineRule="auto"/>
        <w:ind w:firstLine="480" w:firstLineChars="200"/>
        <w:rPr>
          <w:rFonts w:ascii="宋体" w:hAnsi="宋体" w:cs="宋体"/>
          <w:color w:val="auto"/>
          <w:szCs w:val="24"/>
          <w:highlight w:val="none"/>
        </w:rPr>
      </w:pPr>
    </w:p>
    <w:p w14:paraId="44DB0FC3">
      <w:pPr>
        <w:tabs>
          <w:tab w:val="left" w:pos="9135"/>
        </w:tabs>
        <w:adjustRightInd w:val="0"/>
        <w:snapToGrid w:val="0"/>
        <w:spacing w:line="360" w:lineRule="auto"/>
        <w:ind w:firstLine="480" w:firstLineChars="200"/>
        <w:rPr>
          <w:rFonts w:ascii="宋体" w:hAnsi="宋体" w:cs="宋体"/>
          <w:color w:val="auto"/>
          <w:sz w:val="24"/>
          <w:szCs w:val="24"/>
          <w:highlight w:val="none"/>
          <w:u w:val="single"/>
        </w:rPr>
      </w:pPr>
      <w:r>
        <w:rPr>
          <w:rFonts w:hint="eastAsia" w:ascii="宋体" w:hAnsi="宋体" w:cs="宋体"/>
          <w:color w:val="auto"/>
          <w:kern w:val="0"/>
          <w:sz w:val="24"/>
          <w:szCs w:val="24"/>
          <w:highlight w:val="none"/>
        </w:rPr>
        <w:t>法定代表人或委托代理人</w:t>
      </w:r>
      <w:r>
        <w:rPr>
          <w:rFonts w:hint="eastAsia" w:ascii="宋体" w:hAnsi="宋体" w:cs="宋体"/>
          <w:color w:val="auto"/>
          <w:sz w:val="24"/>
          <w:szCs w:val="24"/>
          <w:highlight w:val="none"/>
        </w:rPr>
        <w:t>（签字或盖章）：</w:t>
      </w:r>
      <w:r>
        <w:rPr>
          <w:rFonts w:hint="eastAsia" w:ascii="宋体" w:hAnsi="宋体" w:cs="宋体"/>
          <w:color w:val="auto"/>
          <w:sz w:val="24"/>
          <w:szCs w:val="24"/>
          <w:highlight w:val="none"/>
          <w:u w:val="single"/>
        </w:rPr>
        <w:t>　　　　　　　　　　　</w:t>
      </w:r>
    </w:p>
    <w:p w14:paraId="5CBB0022">
      <w:pPr>
        <w:pStyle w:val="34"/>
        <w:adjustRightInd w:val="0"/>
        <w:snapToGrid w:val="0"/>
        <w:spacing w:after="0" w:line="360" w:lineRule="auto"/>
        <w:ind w:firstLine="480" w:firstLineChars="200"/>
        <w:rPr>
          <w:rFonts w:ascii="宋体" w:hAnsi="宋体" w:cs="宋体"/>
          <w:color w:val="auto"/>
          <w:szCs w:val="24"/>
          <w:highlight w:val="none"/>
        </w:rPr>
      </w:pPr>
    </w:p>
    <w:p w14:paraId="04FFCFCE">
      <w:pPr>
        <w:pStyle w:val="34"/>
        <w:adjustRightInd w:val="0"/>
        <w:snapToGrid w:val="0"/>
        <w:spacing w:after="0" w:line="360" w:lineRule="auto"/>
        <w:ind w:firstLine="480" w:firstLineChars="200"/>
        <w:rPr>
          <w:rFonts w:ascii="宋体" w:hAnsi="宋体" w:cs="宋体"/>
          <w:color w:val="auto"/>
          <w:szCs w:val="24"/>
          <w:highlight w:val="none"/>
          <w:u w:val="single"/>
        </w:rPr>
      </w:pPr>
      <w:r>
        <w:rPr>
          <w:rFonts w:hint="eastAsia" w:ascii="宋体" w:hAnsi="宋体" w:cs="宋体"/>
          <w:color w:val="auto"/>
          <w:szCs w:val="24"/>
          <w:highlight w:val="none"/>
        </w:rPr>
        <w:t>日    期：</w:t>
      </w:r>
      <w:r>
        <w:rPr>
          <w:rFonts w:hint="eastAsia" w:ascii="宋体" w:hAnsi="宋体" w:cs="宋体"/>
          <w:color w:val="auto"/>
          <w:szCs w:val="24"/>
          <w:highlight w:val="none"/>
          <w:u w:val="single"/>
        </w:rPr>
        <w:t>　　　　　　　　　　　</w:t>
      </w:r>
    </w:p>
    <w:p w14:paraId="74CB7EA4">
      <w:pPr>
        <w:tabs>
          <w:tab w:val="left" w:pos="9135"/>
        </w:tabs>
        <w:adjustRightInd w:val="0"/>
        <w:snapToGrid w:val="0"/>
        <w:spacing w:line="360" w:lineRule="auto"/>
        <w:ind w:firstLine="480" w:firstLineChars="200"/>
        <w:rPr>
          <w:rFonts w:ascii="宋体" w:hAnsi="宋体" w:cs="宋体"/>
          <w:color w:val="auto"/>
          <w:kern w:val="0"/>
          <w:sz w:val="24"/>
          <w:szCs w:val="24"/>
          <w:highlight w:val="none"/>
        </w:rPr>
      </w:pPr>
    </w:p>
    <w:p w14:paraId="627D0BA3">
      <w:pPr>
        <w:tabs>
          <w:tab w:val="left" w:pos="9135"/>
        </w:tabs>
        <w:adjustRightInd w:val="0"/>
        <w:snapToGrid w:val="0"/>
        <w:spacing w:line="360" w:lineRule="auto"/>
        <w:ind w:firstLine="480" w:firstLineChars="200"/>
        <w:rPr>
          <w:rFonts w:ascii="宋体" w:hAnsi="宋体" w:cs="宋体"/>
          <w:color w:val="auto"/>
          <w:kern w:val="0"/>
          <w:sz w:val="24"/>
          <w:szCs w:val="24"/>
          <w:highlight w:val="none"/>
        </w:rPr>
      </w:pPr>
    </w:p>
    <w:p w14:paraId="459E41DF">
      <w:pPr>
        <w:tabs>
          <w:tab w:val="left" w:pos="9135"/>
        </w:tabs>
        <w:adjustRightInd w:val="0"/>
        <w:snapToGrid w:val="0"/>
        <w:spacing w:line="360" w:lineRule="auto"/>
        <w:ind w:firstLine="480" w:firstLineChars="200"/>
        <w:rPr>
          <w:rFonts w:ascii="宋体" w:hAnsi="宋体" w:cs="宋体"/>
          <w:color w:val="auto"/>
          <w:kern w:val="0"/>
          <w:sz w:val="24"/>
          <w:szCs w:val="24"/>
          <w:highlight w:val="none"/>
        </w:rPr>
      </w:pPr>
    </w:p>
    <w:p w14:paraId="69EE31F7">
      <w:pPr>
        <w:tabs>
          <w:tab w:val="left" w:pos="9135"/>
        </w:tabs>
        <w:adjustRightInd w:val="0"/>
        <w:snapToGrid w:val="0"/>
        <w:spacing w:line="360" w:lineRule="auto"/>
        <w:ind w:firstLine="480" w:firstLineChars="200"/>
        <w:rPr>
          <w:rFonts w:ascii="宋体" w:hAnsi="宋体" w:cs="宋体"/>
          <w:color w:val="auto"/>
          <w:kern w:val="0"/>
          <w:sz w:val="24"/>
          <w:szCs w:val="24"/>
          <w:highlight w:val="none"/>
        </w:rPr>
      </w:pPr>
    </w:p>
    <w:p w14:paraId="07EC4B40">
      <w:pPr>
        <w:tabs>
          <w:tab w:val="left" w:pos="9135"/>
        </w:tabs>
        <w:adjustRightInd w:val="0"/>
        <w:snapToGrid w:val="0"/>
        <w:spacing w:line="360" w:lineRule="auto"/>
        <w:ind w:firstLine="480" w:firstLineChars="200"/>
        <w:rPr>
          <w:rFonts w:ascii="宋体" w:hAnsi="宋体" w:cs="宋体"/>
          <w:color w:val="auto"/>
          <w:kern w:val="0"/>
          <w:sz w:val="24"/>
          <w:szCs w:val="24"/>
          <w:highlight w:val="none"/>
        </w:rPr>
      </w:pPr>
    </w:p>
    <w:p w14:paraId="7D04D4F8">
      <w:pPr>
        <w:tabs>
          <w:tab w:val="left" w:pos="9135"/>
        </w:tabs>
        <w:adjustRightInd w:val="0"/>
        <w:snapToGrid w:val="0"/>
        <w:spacing w:line="360" w:lineRule="auto"/>
        <w:ind w:firstLine="480" w:firstLineChars="200"/>
        <w:rPr>
          <w:rFonts w:ascii="宋体" w:hAnsi="宋体" w:cs="宋体"/>
          <w:color w:val="auto"/>
          <w:kern w:val="0"/>
          <w:sz w:val="24"/>
          <w:szCs w:val="24"/>
          <w:highlight w:val="none"/>
        </w:rPr>
      </w:pPr>
    </w:p>
    <w:p w14:paraId="58262AD3">
      <w:pPr>
        <w:tabs>
          <w:tab w:val="left" w:pos="9135"/>
        </w:tabs>
        <w:adjustRightInd w:val="0"/>
        <w:snapToGrid w:val="0"/>
        <w:spacing w:line="360" w:lineRule="auto"/>
        <w:ind w:firstLine="480" w:firstLineChars="200"/>
        <w:rPr>
          <w:rFonts w:ascii="宋体" w:hAnsi="宋体" w:cs="宋体"/>
          <w:color w:val="auto"/>
          <w:kern w:val="0"/>
          <w:sz w:val="24"/>
          <w:szCs w:val="24"/>
          <w:highlight w:val="none"/>
        </w:rPr>
      </w:pPr>
    </w:p>
    <w:p w14:paraId="3DAA414B">
      <w:pPr>
        <w:tabs>
          <w:tab w:val="left" w:pos="9135"/>
        </w:tabs>
        <w:adjustRightInd w:val="0"/>
        <w:snapToGrid w:val="0"/>
        <w:spacing w:line="360" w:lineRule="auto"/>
        <w:ind w:firstLine="480" w:firstLineChars="200"/>
        <w:rPr>
          <w:rFonts w:ascii="宋体" w:hAnsi="宋体" w:cs="宋体"/>
          <w:color w:val="auto"/>
          <w:kern w:val="0"/>
          <w:sz w:val="24"/>
          <w:szCs w:val="24"/>
          <w:highlight w:val="none"/>
        </w:rPr>
      </w:pPr>
    </w:p>
    <w:p w14:paraId="740D1923">
      <w:pPr>
        <w:tabs>
          <w:tab w:val="left" w:pos="9135"/>
        </w:tabs>
        <w:adjustRightInd w:val="0"/>
        <w:snapToGrid w:val="0"/>
        <w:spacing w:line="360" w:lineRule="auto"/>
        <w:ind w:firstLine="480" w:firstLineChars="200"/>
        <w:rPr>
          <w:rFonts w:ascii="宋体" w:hAnsi="宋体" w:cs="宋体"/>
          <w:color w:val="auto"/>
          <w:kern w:val="0"/>
          <w:sz w:val="24"/>
          <w:szCs w:val="24"/>
          <w:highlight w:val="none"/>
        </w:rPr>
      </w:pPr>
    </w:p>
    <w:p w14:paraId="300AB42B">
      <w:pPr>
        <w:tabs>
          <w:tab w:val="left" w:pos="9135"/>
        </w:tabs>
        <w:adjustRightInd w:val="0"/>
        <w:snapToGrid w:val="0"/>
        <w:spacing w:line="360" w:lineRule="auto"/>
        <w:ind w:firstLine="480" w:firstLineChars="200"/>
        <w:rPr>
          <w:rFonts w:ascii="宋体" w:hAnsi="宋体" w:cs="宋体"/>
          <w:color w:val="auto"/>
          <w:kern w:val="0"/>
          <w:sz w:val="24"/>
          <w:szCs w:val="24"/>
          <w:highlight w:val="none"/>
        </w:rPr>
      </w:pPr>
    </w:p>
    <w:p w14:paraId="540D3BF4">
      <w:pPr>
        <w:tabs>
          <w:tab w:val="left" w:pos="9135"/>
        </w:tabs>
        <w:adjustRightInd w:val="0"/>
        <w:snapToGrid w:val="0"/>
        <w:spacing w:line="360" w:lineRule="auto"/>
        <w:ind w:firstLine="480" w:firstLineChars="200"/>
        <w:rPr>
          <w:rFonts w:ascii="宋体" w:hAnsi="宋体" w:cs="宋体"/>
          <w:color w:val="auto"/>
          <w:kern w:val="0"/>
          <w:sz w:val="24"/>
          <w:szCs w:val="24"/>
          <w:highlight w:val="none"/>
        </w:rPr>
      </w:pPr>
    </w:p>
    <w:p w14:paraId="24341E10">
      <w:pPr>
        <w:pStyle w:val="5"/>
        <w:spacing w:line="360" w:lineRule="auto"/>
        <w:jc w:val="center"/>
        <w:rPr>
          <w:rFonts w:ascii="宋体" w:hAnsi="宋体" w:eastAsia="宋体" w:cs="宋体"/>
          <w:color w:val="auto"/>
          <w:sz w:val="24"/>
          <w:szCs w:val="24"/>
          <w:highlight w:val="none"/>
        </w:rPr>
      </w:pPr>
      <w:bookmarkStart w:id="282" w:name="_Toc29772"/>
      <w:bookmarkStart w:id="283" w:name="_Toc22715"/>
      <w:bookmarkStart w:id="284" w:name="_Toc22008"/>
      <w:bookmarkStart w:id="285" w:name="_Toc29193"/>
      <w:bookmarkStart w:id="286" w:name="_Toc12994"/>
      <w:bookmarkStart w:id="287" w:name="_Toc6466"/>
      <w:r>
        <w:rPr>
          <w:rFonts w:hint="eastAsia" w:ascii="宋体" w:hAnsi="宋体" w:eastAsia="宋体" w:cs="宋体"/>
          <w:color w:val="auto"/>
          <w:sz w:val="24"/>
          <w:szCs w:val="24"/>
          <w:highlight w:val="none"/>
        </w:rPr>
        <w:t>三、商务技术文件</w:t>
      </w:r>
      <w:bookmarkEnd w:id="282"/>
      <w:bookmarkEnd w:id="283"/>
      <w:bookmarkEnd w:id="284"/>
      <w:bookmarkEnd w:id="285"/>
      <w:bookmarkEnd w:id="286"/>
      <w:bookmarkEnd w:id="287"/>
    </w:p>
    <w:p w14:paraId="7AD44D11">
      <w:pPr>
        <w:pStyle w:val="6"/>
        <w:spacing w:before="0" w:after="0" w:line="360" w:lineRule="auto"/>
        <w:jc w:val="center"/>
        <w:rPr>
          <w:color w:val="auto"/>
          <w:sz w:val="24"/>
          <w:szCs w:val="24"/>
          <w:highlight w:val="none"/>
        </w:rPr>
      </w:pPr>
      <w:bookmarkStart w:id="288" w:name="_Toc16713"/>
      <w:bookmarkStart w:id="289" w:name="_Toc7827"/>
      <w:bookmarkStart w:id="290" w:name="_Toc7461"/>
      <w:bookmarkStart w:id="291" w:name="_Toc30480"/>
      <w:r>
        <w:rPr>
          <w:rFonts w:hint="eastAsia"/>
          <w:color w:val="auto"/>
          <w:sz w:val="24"/>
          <w:szCs w:val="24"/>
          <w:highlight w:val="none"/>
        </w:rPr>
        <w:t>（一）投标函</w:t>
      </w:r>
      <w:bookmarkEnd w:id="288"/>
      <w:bookmarkEnd w:id="289"/>
      <w:bookmarkEnd w:id="290"/>
      <w:bookmarkEnd w:id="291"/>
    </w:p>
    <w:p w14:paraId="64A86066">
      <w:pPr>
        <w:adjustRightInd w:val="0"/>
        <w:snapToGrid w:val="0"/>
        <w:spacing w:line="360" w:lineRule="auto"/>
        <w:rPr>
          <w:rFonts w:ascii="宋体" w:hAnsi="宋体" w:cs="宋体"/>
          <w:color w:val="auto"/>
          <w:sz w:val="24"/>
          <w:highlight w:val="none"/>
          <w:u w:val="single"/>
        </w:rPr>
      </w:pPr>
      <w:r>
        <w:rPr>
          <w:rFonts w:hint="eastAsia" w:ascii="宋体" w:hAnsi="宋体" w:cs="宋体"/>
          <w:i/>
          <w:iCs/>
          <w:color w:val="auto"/>
          <w:sz w:val="24"/>
          <w:highlight w:val="none"/>
          <w:u w:val="single"/>
        </w:rPr>
        <w:t>（采购人/采购代理机构）</w:t>
      </w:r>
      <w:r>
        <w:rPr>
          <w:rFonts w:hint="eastAsia" w:ascii="宋体" w:hAnsi="宋体" w:cs="宋体"/>
          <w:color w:val="auto"/>
          <w:sz w:val="24"/>
          <w:highlight w:val="none"/>
        </w:rPr>
        <w:t>：</w:t>
      </w:r>
    </w:p>
    <w:p w14:paraId="009F3930">
      <w:pPr>
        <w:pStyle w:val="23"/>
        <w:widowControl/>
        <w:adjustRightInd w:val="0"/>
        <w:snapToGrid w:val="0"/>
        <w:spacing w:line="360" w:lineRule="auto"/>
        <w:ind w:left="0" w:firstLine="480" w:firstLineChars="200"/>
        <w:rPr>
          <w:rFonts w:ascii="宋体" w:hAnsi="宋体" w:cs="宋体"/>
          <w:color w:val="auto"/>
          <w:highlight w:val="none"/>
        </w:rPr>
      </w:pPr>
      <w:r>
        <w:rPr>
          <w:rFonts w:hint="eastAsia" w:ascii="宋体" w:hAnsi="宋体" w:cs="宋体"/>
          <w:color w:val="auto"/>
          <w:highlight w:val="none"/>
          <w:u w:val="single"/>
        </w:rPr>
        <w:t xml:space="preserve">                     </w:t>
      </w:r>
      <w:r>
        <w:rPr>
          <w:rFonts w:hint="eastAsia" w:ascii="宋体" w:hAnsi="宋体" w:cs="宋体"/>
          <w:color w:val="auto"/>
          <w:highlight w:val="none"/>
        </w:rPr>
        <w:t xml:space="preserve"> (投标人名称)授权</w:t>
      </w:r>
      <w:r>
        <w:rPr>
          <w:rFonts w:hint="eastAsia" w:ascii="宋体" w:hAnsi="宋体" w:cs="宋体"/>
          <w:color w:val="auto"/>
          <w:highlight w:val="none"/>
          <w:u w:val="single"/>
        </w:rPr>
        <w:t xml:space="preserve">                   </w:t>
      </w:r>
      <w:r>
        <w:rPr>
          <w:rFonts w:hint="eastAsia" w:ascii="宋体" w:hAnsi="宋体" w:cs="宋体"/>
          <w:color w:val="auto"/>
          <w:highlight w:val="none"/>
        </w:rPr>
        <w:t>（投标人授权代理人姓名）</w:t>
      </w:r>
      <w:r>
        <w:rPr>
          <w:rFonts w:hint="eastAsia" w:ascii="宋体" w:hAnsi="宋体" w:cs="宋体"/>
          <w:color w:val="auto"/>
          <w:highlight w:val="none"/>
          <w:u w:val="single"/>
        </w:rPr>
        <w:t xml:space="preserve">              </w:t>
      </w:r>
      <w:r>
        <w:rPr>
          <w:rFonts w:hint="eastAsia" w:ascii="宋体" w:hAnsi="宋体" w:cs="宋体"/>
          <w:color w:val="auto"/>
          <w:highlight w:val="none"/>
        </w:rPr>
        <w:t>（职务、职称）为我方代表，参加贵方组织的</w:t>
      </w:r>
      <w:r>
        <w:rPr>
          <w:rFonts w:hint="eastAsia" w:ascii="宋体" w:hAnsi="宋体" w:cs="宋体"/>
          <w:color w:val="auto"/>
          <w:highlight w:val="none"/>
          <w:u w:val="single"/>
        </w:rPr>
        <w:t xml:space="preserve">                 </w:t>
      </w:r>
      <w:r>
        <w:rPr>
          <w:rFonts w:hint="eastAsia" w:ascii="宋体" w:hAnsi="宋体" w:cs="宋体"/>
          <w:color w:val="auto"/>
          <w:highlight w:val="none"/>
        </w:rPr>
        <w:t xml:space="preserve"> （</w:t>
      </w:r>
      <w:r>
        <w:rPr>
          <w:rFonts w:hint="eastAsia" w:ascii="宋体" w:hAnsi="宋体" w:cs="宋体"/>
          <w:i/>
          <w:iCs/>
          <w:color w:val="auto"/>
          <w:highlight w:val="none"/>
          <w:u w:val="single"/>
        </w:rPr>
        <w:t>项目名称、包号、项目编号</w:t>
      </w:r>
      <w:r>
        <w:rPr>
          <w:rFonts w:hint="eastAsia" w:ascii="宋体" w:hAnsi="宋体" w:cs="宋体"/>
          <w:color w:val="auto"/>
          <w:highlight w:val="none"/>
        </w:rPr>
        <w:t>）招标的有关活动，并对此项目进行投标。为此：</w:t>
      </w:r>
    </w:p>
    <w:p w14:paraId="736740FB">
      <w:pPr>
        <w:tabs>
          <w:tab w:val="left" w:pos="9135"/>
        </w:tabs>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1、我方同意在本项目招标文件中规定的投标有效期内遵守本投标文件中的承诺且在此期限期满之前均具有约束力。</w:t>
      </w:r>
    </w:p>
    <w:p w14:paraId="4E88360B">
      <w:pPr>
        <w:tabs>
          <w:tab w:val="left" w:pos="9135"/>
        </w:tabs>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2、提供投标人须知规定的全部投标文件。</w:t>
      </w:r>
    </w:p>
    <w:p w14:paraId="5CE49CFC">
      <w:pPr>
        <w:tabs>
          <w:tab w:val="left" w:pos="9135"/>
        </w:tabs>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3、按招标文件要求提供和交付的货物及相关服务的投标报价详见开标一览表。</w:t>
      </w:r>
    </w:p>
    <w:p w14:paraId="7870CD46">
      <w:pPr>
        <w:tabs>
          <w:tab w:val="left" w:pos="9135"/>
        </w:tabs>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4、保证忠实地执行双方所签订的合同，并承担合同规定的责任和义务。</w:t>
      </w:r>
    </w:p>
    <w:p w14:paraId="2E13CB89">
      <w:pPr>
        <w:tabs>
          <w:tab w:val="left" w:pos="9135"/>
        </w:tabs>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5、我方承诺完全满足和响应招标文件中的各项技术和服务要求，若有偏差，已在投标文件偏离表中予以明确特别说明。</w:t>
      </w:r>
    </w:p>
    <w:p w14:paraId="440205ED">
      <w:pPr>
        <w:tabs>
          <w:tab w:val="left" w:pos="9135"/>
        </w:tabs>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6、我方承诺：完全理解投标报价若超过项目预算时，投标将被拒绝。</w:t>
      </w:r>
    </w:p>
    <w:p w14:paraId="12A8F932">
      <w:pPr>
        <w:tabs>
          <w:tab w:val="left" w:pos="9135"/>
        </w:tabs>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7、我方承诺：与在本项目中设计编制技术规格的机构及其附属机构无任何直接隶属关系和利益关联。</w:t>
      </w:r>
    </w:p>
    <w:p w14:paraId="6919274F">
      <w:pPr>
        <w:tabs>
          <w:tab w:val="left" w:pos="9135"/>
        </w:tabs>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8、我方承诺：投标有效期为</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日（日历日），如果在开标后规定的投标有效期内撤回投标，我方的投标保证金可被贵方没收。</w:t>
      </w:r>
    </w:p>
    <w:p w14:paraId="6F29B3E8">
      <w:pPr>
        <w:tabs>
          <w:tab w:val="left" w:pos="9135"/>
        </w:tabs>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9、我方完全理解贵方不一定接受最低价的投标或收到的任何投标。</w:t>
      </w:r>
    </w:p>
    <w:p w14:paraId="4B648AAA">
      <w:pPr>
        <w:tabs>
          <w:tab w:val="left" w:pos="9135"/>
        </w:tabs>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10、我方承诺：投标文件所提供的一切资料均真实、及时、有效。由于我方提供资料不实而造成的责任和后果由我方承担。我方同意按照贵方提出的要求，向贵方提供任何与本项投标有关的数据、情况和技术资料。若贵方需要，我方愿意提供我方作出的一切承诺的证明材料。</w:t>
      </w:r>
    </w:p>
    <w:p w14:paraId="2A509B11">
      <w:pPr>
        <w:tabs>
          <w:tab w:val="left" w:pos="9135"/>
        </w:tabs>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11、我方已详细审核全部投标文件，包括投标文件修改书（如有的话）、参考资料及有关附件，确认无误。</w:t>
      </w:r>
    </w:p>
    <w:p w14:paraId="7DE284EA">
      <w:pPr>
        <w:tabs>
          <w:tab w:val="left" w:pos="9135"/>
        </w:tabs>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12、我方承诺：采购人若需追加采购本项目招标文件所列货物及相关服务的，在不改变合同其他实质性条款的前提下，按相同或更优惠的折扣率保证供货。</w:t>
      </w:r>
    </w:p>
    <w:p w14:paraId="710095B9">
      <w:pPr>
        <w:tabs>
          <w:tab w:val="left" w:pos="9135"/>
        </w:tabs>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13、我方承诺：如所报货物属国家强制认证产品的，均已通过认证且在有效期内，否则，由此产生的一切法律责任由我方承担。</w:t>
      </w:r>
    </w:p>
    <w:p w14:paraId="3552D79F">
      <w:pPr>
        <w:tabs>
          <w:tab w:val="left" w:pos="9135"/>
        </w:tabs>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14、我方承诺：接受招标文件中的全部条款且无任何异议，保证遵守招标文件的规定。</w:t>
      </w:r>
    </w:p>
    <w:p w14:paraId="21AB99DE">
      <w:pPr>
        <w:tabs>
          <w:tab w:val="left" w:pos="9135"/>
        </w:tabs>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15、我方将严格遵守《中华人民共和国政府采购法》的有关规定，若有下列情形之一的，将被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152A08FF">
      <w:pPr>
        <w:tabs>
          <w:tab w:val="left" w:pos="9135"/>
        </w:tabs>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（1）提供虚假材料谋取中标、成交的；</w:t>
      </w:r>
    </w:p>
    <w:p w14:paraId="1A6CCD01">
      <w:pPr>
        <w:tabs>
          <w:tab w:val="left" w:pos="9135"/>
        </w:tabs>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（2）采取不正当手段诋毁、排挤其他供应商的；</w:t>
      </w:r>
    </w:p>
    <w:p w14:paraId="1BB7FECD">
      <w:pPr>
        <w:tabs>
          <w:tab w:val="left" w:pos="9135"/>
        </w:tabs>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（3）与采购人、其他供应商或者采购代理机构工作人员恶意串通的；</w:t>
      </w:r>
    </w:p>
    <w:p w14:paraId="44A7D52F">
      <w:pPr>
        <w:tabs>
          <w:tab w:val="left" w:pos="9135"/>
        </w:tabs>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（4）向采购人、采购代理机构工作人员行贿或者提供其他不正当利益的；</w:t>
      </w:r>
    </w:p>
    <w:p w14:paraId="10E35CCB">
      <w:pPr>
        <w:tabs>
          <w:tab w:val="left" w:pos="9135"/>
        </w:tabs>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（5）在采购过程中与采购人进行协商谈判的；</w:t>
      </w:r>
    </w:p>
    <w:p w14:paraId="0DDD4E9E">
      <w:pPr>
        <w:tabs>
          <w:tab w:val="left" w:pos="9135"/>
        </w:tabs>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（6）拒绝有关部门监督检查或提供虚假情况的。</w:t>
      </w:r>
    </w:p>
    <w:p w14:paraId="060C6409">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66F1931B">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22DE7D77">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25214B2D">
      <w:pPr>
        <w:adjustRightInd w:val="0"/>
        <w:snapToGrid w:val="0"/>
        <w:spacing w:line="360" w:lineRule="auto"/>
        <w:ind w:firstLine="480" w:firstLineChars="200"/>
        <w:rPr>
          <w:rFonts w:ascii="宋体" w:hAnsi="宋体" w:cs="宋体"/>
          <w:color w:val="auto"/>
          <w:kern w:val="0"/>
          <w:sz w:val="24"/>
          <w:szCs w:val="24"/>
          <w:highlight w:val="none"/>
          <w:u w:val="single"/>
        </w:rPr>
      </w:pPr>
      <w:r>
        <w:rPr>
          <w:rFonts w:hint="eastAsia" w:ascii="宋体" w:hAnsi="宋体" w:cs="宋体"/>
          <w:color w:val="auto"/>
          <w:kern w:val="0"/>
          <w:sz w:val="24"/>
          <w:szCs w:val="24"/>
          <w:highlight w:val="none"/>
        </w:rPr>
        <w:t>投标人名称（公章）：</w:t>
      </w:r>
      <w:r>
        <w:rPr>
          <w:rFonts w:hint="eastAsia" w:ascii="宋体" w:hAnsi="宋体" w:cs="宋体"/>
          <w:color w:val="auto"/>
          <w:kern w:val="0"/>
          <w:sz w:val="24"/>
          <w:szCs w:val="24"/>
          <w:highlight w:val="none"/>
          <w:u w:val="single"/>
        </w:rPr>
        <w:t xml:space="preserve">                     </w:t>
      </w:r>
    </w:p>
    <w:p w14:paraId="2D78819B">
      <w:pPr>
        <w:pStyle w:val="34"/>
        <w:spacing w:line="360" w:lineRule="auto"/>
        <w:ind w:firstLine="240"/>
        <w:rPr>
          <w:color w:val="auto"/>
          <w:highlight w:val="none"/>
        </w:rPr>
      </w:pPr>
    </w:p>
    <w:p w14:paraId="011EEBE8">
      <w:pPr>
        <w:adjustRightInd w:val="0"/>
        <w:snapToGrid w:val="0"/>
        <w:spacing w:line="360" w:lineRule="auto"/>
        <w:ind w:firstLine="480" w:firstLineChars="200"/>
        <w:rPr>
          <w:rFonts w:ascii="宋体" w:hAnsi="宋体" w:cs="宋体"/>
          <w:color w:val="auto"/>
          <w:kern w:val="0"/>
          <w:sz w:val="24"/>
          <w:szCs w:val="24"/>
          <w:highlight w:val="none"/>
          <w:u w:val="single"/>
        </w:rPr>
      </w:pPr>
      <w:r>
        <w:rPr>
          <w:rFonts w:hint="eastAsia" w:ascii="宋体" w:hAnsi="宋体" w:cs="宋体"/>
          <w:color w:val="auto"/>
          <w:kern w:val="0"/>
          <w:sz w:val="24"/>
          <w:szCs w:val="24"/>
          <w:highlight w:val="none"/>
        </w:rPr>
        <w:t>法定代表人或委托代理人</w:t>
      </w:r>
      <w:r>
        <w:rPr>
          <w:rFonts w:hint="eastAsia" w:ascii="宋体" w:hAnsi="宋体" w:cs="宋体"/>
          <w:color w:val="auto"/>
          <w:sz w:val="24"/>
          <w:highlight w:val="none"/>
        </w:rPr>
        <w:t>（签字或盖章）</w:t>
      </w:r>
      <w:r>
        <w:rPr>
          <w:rFonts w:hint="eastAsia" w:ascii="宋体" w:hAnsi="宋体" w:cs="宋体"/>
          <w:color w:val="auto"/>
          <w:kern w:val="0"/>
          <w:sz w:val="24"/>
          <w:szCs w:val="24"/>
          <w:highlight w:val="none"/>
          <w:u w:val="single"/>
        </w:rPr>
        <w:t xml:space="preserve">                   </w:t>
      </w:r>
    </w:p>
    <w:p w14:paraId="0C5AD4A9">
      <w:pPr>
        <w:pStyle w:val="34"/>
        <w:spacing w:line="360" w:lineRule="auto"/>
        <w:ind w:firstLine="240"/>
        <w:rPr>
          <w:color w:val="auto"/>
          <w:highlight w:val="none"/>
        </w:rPr>
      </w:pPr>
    </w:p>
    <w:p w14:paraId="75A70200">
      <w:pPr>
        <w:adjustRightInd w:val="0"/>
        <w:snapToGrid w:val="0"/>
        <w:spacing w:line="360" w:lineRule="auto"/>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日期：</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年</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月</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日</w:t>
      </w:r>
    </w:p>
    <w:p w14:paraId="023D3678">
      <w:pPr>
        <w:pStyle w:val="23"/>
        <w:widowControl/>
        <w:adjustRightInd w:val="0"/>
        <w:snapToGrid w:val="0"/>
        <w:spacing w:line="360" w:lineRule="auto"/>
        <w:ind w:left="0"/>
        <w:rPr>
          <w:rFonts w:ascii="宋体" w:hAnsi="宋体" w:cs="宋体"/>
          <w:color w:val="auto"/>
          <w:highlight w:val="none"/>
        </w:rPr>
      </w:pPr>
    </w:p>
    <w:p w14:paraId="6FDDE27A">
      <w:pPr>
        <w:adjustRightInd w:val="0"/>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说明：除可填报项目外，对本投标函的任何修改将被视为非实质性响应投标，从而导致该投标被拒绝。</w:t>
      </w:r>
    </w:p>
    <w:p w14:paraId="116B522E">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4B978ADF">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2B2E43F0">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77DA7EFA">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4BA58955">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5F4A529D">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0A8B158B">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4D1B0B72">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17E0FB8B">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4373D7AD">
      <w:pPr>
        <w:pStyle w:val="6"/>
        <w:spacing w:before="0" w:after="0" w:line="360" w:lineRule="auto"/>
        <w:jc w:val="center"/>
        <w:rPr>
          <w:color w:val="auto"/>
          <w:sz w:val="24"/>
          <w:szCs w:val="24"/>
          <w:highlight w:val="none"/>
        </w:rPr>
      </w:pPr>
      <w:bookmarkStart w:id="292" w:name="_Toc26979"/>
      <w:bookmarkStart w:id="293" w:name="_Toc28959"/>
      <w:bookmarkStart w:id="294" w:name="_Toc15781"/>
      <w:bookmarkStart w:id="295" w:name="_Toc13404"/>
      <w:bookmarkStart w:id="296" w:name="_Toc217446088"/>
      <w:r>
        <w:rPr>
          <w:rFonts w:hint="eastAsia"/>
          <w:color w:val="auto"/>
          <w:sz w:val="24"/>
          <w:szCs w:val="24"/>
          <w:highlight w:val="none"/>
        </w:rPr>
        <w:t>（二）供应商基本情况表</w:t>
      </w:r>
      <w:bookmarkEnd w:id="292"/>
      <w:bookmarkEnd w:id="293"/>
      <w:bookmarkEnd w:id="294"/>
      <w:bookmarkEnd w:id="295"/>
      <w:bookmarkEnd w:id="296"/>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49"/>
        <w:gridCol w:w="1091"/>
        <w:gridCol w:w="1429"/>
        <w:gridCol w:w="1200"/>
        <w:gridCol w:w="1528"/>
        <w:gridCol w:w="1234"/>
        <w:gridCol w:w="1227"/>
      </w:tblGrid>
      <w:tr w14:paraId="6FD50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vAlign w:val="center"/>
          </w:tcPr>
          <w:p w14:paraId="7FCAD06B">
            <w:pPr>
              <w:autoSpaceDE w:val="0"/>
              <w:autoSpaceDN w:val="0"/>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供应商名称</w:t>
            </w:r>
          </w:p>
        </w:tc>
        <w:tc>
          <w:tcPr>
            <w:tcW w:w="7709" w:type="dxa"/>
            <w:gridSpan w:val="6"/>
            <w:vAlign w:val="center"/>
          </w:tcPr>
          <w:p w14:paraId="1E4C5DED">
            <w:pPr>
              <w:autoSpaceDE w:val="0"/>
              <w:autoSpaceDN w:val="0"/>
              <w:adjustRightInd w:val="0"/>
              <w:rPr>
                <w:rFonts w:ascii="宋体" w:hAnsi="宋体" w:cs="宋体"/>
                <w:color w:val="auto"/>
                <w:kern w:val="0"/>
                <w:szCs w:val="21"/>
                <w:highlight w:val="none"/>
              </w:rPr>
            </w:pPr>
          </w:p>
        </w:tc>
      </w:tr>
      <w:tr w14:paraId="61B8E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vAlign w:val="center"/>
          </w:tcPr>
          <w:p w14:paraId="39E83457">
            <w:pPr>
              <w:autoSpaceDE w:val="0"/>
              <w:autoSpaceDN w:val="0"/>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是否为联合体</w:t>
            </w:r>
          </w:p>
        </w:tc>
        <w:tc>
          <w:tcPr>
            <w:tcW w:w="7709" w:type="dxa"/>
            <w:gridSpan w:val="6"/>
            <w:vAlign w:val="center"/>
          </w:tcPr>
          <w:p w14:paraId="204B2D72">
            <w:pPr>
              <w:autoSpaceDE w:val="0"/>
              <w:autoSpaceDN w:val="0"/>
              <w:adjustRightInd w:val="0"/>
              <w:rPr>
                <w:rFonts w:ascii="宋体" w:hAnsi="宋体" w:cs="宋体"/>
                <w:color w:val="auto"/>
                <w:kern w:val="0"/>
                <w:szCs w:val="21"/>
                <w:highlight w:val="none"/>
              </w:rPr>
            </w:pPr>
            <w:r>
              <w:rPr>
                <w:rFonts w:hint="eastAsia" w:ascii="宋体" w:hAnsi="宋体" w:cs="宋体"/>
                <w:color w:val="auto"/>
                <w:szCs w:val="21"/>
                <w:highlight w:val="none"/>
              </w:rPr>
              <w:sym w:font="Wingdings" w:char="00A8"/>
            </w:r>
            <w:r>
              <w:rPr>
                <w:rFonts w:hint="eastAsia" w:ascii="宋体" w:hAnsi="宋体" w:cs="宋体"/>
                <w:color w:val="auto"/>
                <w:szCs w:val="21"/>
                <w:highlight w:val="none"/>
              </w:rPr>
              <w:t xml:space="preserve">是     </w:t>
            </w:r>
            <w:r>
              <w:rPr>
                <w:rFonts w:hint="eastAsia" w:ascii="宋体" w:hAnsi="宋体" w:cs="宋体"/>
                <w:color w:val="auto"/>
                <w:szCs w:val="21"/>
                <w:highlight w:val="none"/>
              </w:rPr>
              <w:sym w:font="Wingdings" w:char="00A8"/>
            </w:r>
            <w:r>
              <w:rPr>
                <w:rFonts w:hint="eastAsia" w:ascii="宋体" w:hAnsi="宋体" w:cs="宋体"/>
                <w:color w:val="auto"/>
                <w:szCs w:val="21"/>
                <w:highlight w:val="none"/>
              </w:rPr>
              <w:t>否</w:t>
            </w:r>
          </w:p>
        </w:tc>
      </w:tr>
      <w:tr w14:paraId="415DA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vAlign w:val="center"/>
          </w:tcPr>
          <w:p w14:paraId="53E0D0C8">
            <w:pPr>
              <w:autoSpaceDE w:val="0"/>
              <w:autoSpaceDN w:val="0"/>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注册地址</w:t>
            </w:r>
          </w:p>
        </w:tc>
        <w:tc>
          <w:tcPr>
            <w:tcW w:w="3720" w:type="dxa"/>
            <w:gridSpan w:val="3"/>
            <w:vAlign w:val="center"/>
          </w:tcPr>
          <w:p w14:paraId="518E7877">
            <w:pPr>
              <w:autoSpaceDE w:val="0"/>
              <w:autoSpaceDN w:val="0"/>
              <w:adjustRightInd w:val="0"/>
              <w:rPr>
                <w:rFonts w:ascii="宋体" w:hAnsi="宋体" w:cs="宋体"/>
                <w:color w:val="auto"/>
                <w:kern w:val="0"/>
                <w:szCs w:val="21"/>
                <w:highlight w:val="none"/>
              </w:rPr>
            </w:pPr>
          </w:p>
        </w:tc>
        <w:tc>
          <w:tcPr>
            <w:tcW w:w="1528" w:type="dxa"/>
            <w:vAlign w:val="center"/>
          </w:tcPr>
          <w:p w14:paraId="6A624742">
            <w:pPr>
              <w:autoSpaceDE w:val="0"/>
              <w:autoSpaceDN w:val="0"/>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邮政编码</w:t>
            </w:r>
          </w:p>
        </w:tc>
        <w:tc>
          <w:tcPr>
            <w:tcW w:w="2461" w:type="dxa"/>
            <w:gridSpan w:val="2"/>
            <w:vAlign w:val="center"/>
          </w:tcPr>
          <w:p w14:paraId="4D16364B">
            <w:pPr>
              <w:autoSpaceDE w:val="0"/>
              <w:autoSpaceDN w:val="0"/>
              <w:adjustRightInd w:val="0"/>
              <w:jc w:val="center"/>
              <w:rPr>
                <w:rFonts w:ascii="宋体" w:hAnsi="宋体" w:cs="宋体"/>
                <w:color w:val="auto"/>
                <w:kern w:val="0"/>
                <w:szCs w:val="21"/>
                <w:highlight w:val="none"/>
              </w:rPr>
            </w:pPr>
          </w:p>
        </w:tc>
      </w:tr>
      <w:tr w14:paraId="3900B8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vMerge w:val="restart"/>
            <w:vAlign w:val="center"/>
          </w:tcPr>
          <w:p w14:paraId="2C2C44E9">
            <w:pPr>
              <w:autoSpaceDE w:val="0"/>
              <w:autoSpaceDN w:val="0"/>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联系方式</w:t>
            </w:r>
          </w:p>
        </w:tc>
        <w:tc>
          <w:tcPr>
            <w:tcW w:w="1091" w:type="dxa"/>
            <w:vAlign w:val="center"/>
          </w:tcPr>
          <w:p w14:paraId="3A9D7EAD">
            <w:pPr>
              <w:autoSpaceDE w:val="0"/>
              <w:autoSpaceDN w:val="0"/>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联系人</w:t>
            </w:r>
          </w:p>
        </w:tc>
        <w:tc>
          <w:tcPr>
            <w:tcW w:w="2629" w:type="dxa"/>
            <w:gridSpan w:val="2"/>
            <w:vAlign w:val="center"/>
          </w:tcPr>
          <w:p w14:paraId="3AA0100D">
            <w:pPr>
              <w:autoSpaceDE w:val="0"/>
              <w:autoSpaceDN w:val="0"/>
              <w:adjustRightInd w:val="0"/>
              <w:jc w:val="center"/>
              <w:rPr>
                <w:rFonts w:ascii="宋体" w:hAnsi="宋体" w:cs="宋体"/>
                <w:color w:val="auto"/>
                <w:kern w:val="0"/>
                <w:szCs w:val="21"/>
                <w:highlight w:val="none"/>
              </w:rPr>
            </w:pPr>
          </w:p>
        </w:tc>
        <w:tc>
          <w:tcPr>
            <w:tcW w:w="1528" w:type="dxa"/>
            <w:vAlign w:val="center"/>
          </w:tcPr>
          <w:p w14:paraId="0CD306E9">
            <w:pPr>
              <w:autoSpaceDE w:val="0"/>
              <w:autoSpaceDN w:val="0"/>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电话</w:t>
            </w:r>
          </w:p>
        </w:tc>
        <w:tc>
          <w:tcPr>
            <w:tcW w:w="2461" w:type="dxa"/>
            <w:gridSpan w:val="2"/>
            <w:vAlign w:val="center"/>
          </w:tcPr>
          <w:p w14:paraId="6F320C79">
            <w:pPr>
              <w:autoSpaceDE w:val="0"/>
              <w:autoSpaceDN w:val="0"/>
              <w:adjustRightInd w:val="0"/>
              <w:jc w:val="center"/>
              <w:rPr>
                <w:rFonts w:ascii="宋体" w:hAnsi="宋体" w:cs="宋体"/>
                <w:color w:val="auto"/>
                <w:kern w:val="0"/>
                <w:szCs w:val="21"/>
                <w:highlight w:val="none"/>
              </w:rPr>
            </w:pPr>
          </w:p>
        </w:tc>
      </w:tr>
      <w:tr w14:paraId="0F918B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vMerge w:val="continue"/>
            <w:vAlign w:val="center"/>
          </w:tcPr>
          <w:p w14:paraId="79E38F2C">
            <w:pPr>
              <w:autoSpaceDE w:val="0"/>
              <w:autoSpaceDN w:val="0"/>
              <w:adjustRightInd w:val="0"/>
              <w:jc w:val="center"/>
              <w:rPr>
                <w:rFonts w:ascii="宋体" w:hAnsi="宋体" w:cs="宋体"/>
                <w:color w:val="auto"/>
                <w:kern w:val="0"/>
                <w:szCs w:val="21"/>
                <w:highlight w:val="none"/>
              </w:rPr>
            </w:pPr>
          </w:p>
        </w:tc>
        <w:tc>
          <w:tcPr>
            <w:tcW w:w="1091" w:type="dxa"/>
            <w:vAlign w:val="center"/>
          </w:tcPr>
          <w:p w14:paraId="4D234195">
            <w:pPr>
              <w:autoSpaceDE w:val="0"/>
              <w:autoSpaceDN w:val="0"/>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传真</w:t>
            </w:r>
          </w:p>
        </w:tc>
        <w:tc>
          <w:tcPr>
            <w:tcW w:w="2629" w:type="dxa"/>
            <w:gridSpan w:val="2"/>
            <w:vAlign w:val="center"/>
          </w:tcPr>
          <w:p w14:paraId="12B54C41">
            <w:pPr>
              <w:autoSpaceDE w:val="0"/>
              <w:autoSpaceDN w:val="0"/>
              <w:adjustRightInd w:val="0"/>
              <w:jc w:val="center"/>
              <w:rPr>
                <w:rFonts w:ascii="宋体" w:hAnsi="宋体" w:cs="宋体"/>
                <w:color w:val="auto"/>
                <w:kern w:val="0"/>
                <w:szCs w:val="21"/>
                <w:highlight w:val="none"/>
              </w:rPr>
            </w:pPr>
          </w:p>
        </w:tc>
        <w:tc>
          <w:tcPr>
            <w:tcW w:w="1528" w:type="dxa"/>
            <w:vAlign w:val="center"/>
          </w:tcPr>
          <w:p w14:paraId="095BD8DA">
            <w:pPr>
              <w:autoSpaceDE w:val="0"/>
              <w:autoSpaceDN w:val="0"/>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网址</w:t>
            </w:r>
          </w:p>
        </w:tc>
        <w:tc>
          <w:tcPr>
            <w:tcW w:w="2461" w:type="dxa"/>
            <w:gridSpan w:val="2"/>
            <w:vAlign w:val="center"/>
          </w:tcPr>
          <w:p w14:paraId="03FFB666">
            <w:pPr>
              <w:autoSpaceDE w:val="0"/>
              <w:autoSpaceDN w:val="0"/>
              <w:adjustRightInd w:val="0"/>
              <w:jc w:val="center"/>
              <w:rPr>
                <w:rFonts w:ascii="宋体" w:hAnsi="宋体" w:cs="宋体"/>
                <w:color w:val="auto"/>
                <w:kern w:val="0"/>
                <w:szCs w:val="21"/>
                <w:highlight w:val="none"/>
              </w:rPr>
            </w:pPr>
          </w:p>
        </w:tc>
      </w:tr>
      <w:tr w14:paraId="580962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vAlign w:val="center"/>
          </w:tcPr>
          <w:p w14:paraId="1B9433ED">
            <w:pPr>
              <w:autoSpaceDE w:val="0"/>
              <w:autoSpaceDN w:val="0"/>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组织结构</w:t>
            </w:r>
          </w:p>
        </w:tc>
        <w:tc>
          <w:tcPr>
            <w:tcW w:w="7709" w:type="dxa"/>
            <w:gridSpan w:val="6"/>
            <w:vAlign w:val="center"/>
          </w:tcPr>
          <w:p w14:paraId="3E4B4281">
            <w:pPr>
              <w:autoSpaceDE w:val="0"/>
              <w:autoSpaceDN w:val="0"/>
              <w:adjustRightInd w:val="0"/>
              <w:rPr>
                <w:rFonts w:ascii="宋体" w:hAnsi="宋体" w:cs="宋体"/>
                <w:color w:val="auto"/>
                <w:kern w:val="0"/>
                <w:szCs w:val="21"/>
                <w:highlight w:val="none"/>
              </w:rPr>
            </w:pPr>
          </w:p>
        </w:tc>
      </w:tr>
      <w:tr w14:paraId="2D76A5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jc w:val="center"/>
        </w:trPr>
        <w:tc>
          <w:tcPr>
            <w:tcW w:w="1949" w:type="dxa"/>
            <w:vAlign w:val="center"/>
          </w:tcPr>
          <w:p w14:paraId="3BEF4FF8">
            <w:pPr>
              <w:autoSpaceDE w:val="0"/>
              <w:autoSpaceDN w:val="0"/>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法定代表人</w:t>
            </w:r>
          </w:p>
        </w:tc>
        <w:tc>
          <w:tcPr>
            <w:tcW w:w="1091" w:type="dxa"/>
            <w:vAlign w:val="center"/>
          </w:tcPr>
          <w:p w14:paraId="2C9E2E06">
            <w:pPr>
              <w:autoSpaceDE w:val="0"/>
              <w:autoSpaceDN w:val="0"/>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姓名</w:t>
            </w:r>
          </w:p>
        </w:tc>
        <w:tc>
          <w:tcPr>
            <w:tcW w:w="1429" w:type="dxa"/>
            <w:vAlign w:val="center"/>
          </w:tcPr>
          <w:p w14:paraId="76737C84">
            <w:pPr>
              <w:autoSpaceDE w:val="0"/>
              <w:autoSpaceDN w:val="0"/>
              <w:adjustRightInd w:val="0"/>
              <w:jc w:val="center"/>
              <w:rPr>
                <w:rFonts w:ascii="宋体" w:hAnsi="宋体" w:cs="宋体"/>
                <w:color w:val="auto"/>
                <w:kern w:val="0"/>
                <w:szCs w:val="21"/>
                <w:highlight w:val="none"/>
              </w:rPr>
            </w:pPr>
          </w:p>
        </w:tc>
        <w:tc>
          <w:tcPr>
            <w:tcW w:w="1200" w:type="dxa"/>
            <w:vAlign w:val="center"/>
          </w:tcPr>
          <w:p w14:paraId="55E021DE">
            <w:pPr>
              <w:autoSpaceDE w:val="0"/>
              <w:autoSpaceDN w:val="0"/>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技术职称</w:t>
            </w:r>
          </w:p>
        </w:tc>
        <w:tc>
          <w:tcPr>
            <w:tcW w:w="1528" w:type="dxa"/>
            <w:vAlign w:val="center"/>
          </w:tcPr>
          <w:p w14:paraId="04A794EE">
            <w:pPr>
              <w:autoSpaceDE w:val="0"/>
              <w:autoSpaceDN w:val="0"/>
              <w:adjustRightInd w:val="0"/>
              <w:jc w:val="center"/>
              <w:rPr>
                <w:rFonts w:ascii="宋体" w:hAnsi="宋体" w:cs="宋体"/>
                <w:color w:val="auto"/>
                <w:kern w:val="0"/>
                <w:szCs w:val="21"/>
                <w:highlight w:val="none"/>
              </w:rPr>
            </w:pPr>
          </w:p>
        </w:tc>
        <w:tc>
          <w:tcPr>
            <w:tcW w:w="1234" w:type="dxa"/>
            <w:vAlign w:val="center"/>
          </w:tcPr>
          <w:p w14:paraId="2C2B677B">
            <w:pPr>
              <w:autoSpaceDE w:val="0"/>
              <w:autoSpaceDN w:val="0"/>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电话</w:t>
            </w:r>
          </w:p>
        </w:tc>
        <w:tc>
          <w:tcPr>
            <w:tcW w:w="1227" w:type="dxa"/>
            <w:vAlign w:val="center"/>
          </w:tcPr>
          <w:p w14:paraId="0670C6F1">
            <w:pPr>
              <w:autoSpaceDE w:val="0"/>
              <w:autoSpaceDN w:val="0"/>
              <w:adjustRightInd w:val="0"/>
              <w:jc w:val="center"/>
              <w:rPr>
                <w:rFonts w:ascii="宋体" w:hAnsi="宋体" w:cs="宋体"/>
                <w:b/>
                <w:bCs/>
                <w:color w:val="auto"/>
                <w:kern w:val="0"/>
                <w:szCs w:val="21"/>
                <w:highlight w:val="none"/>
              </w:rPr>
            </w:pPr>
          </w:p>
        </w:tc>
      </w:tr>
      <w:tr w14:paraId="72100F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jc w:val="center"/>
        </w:trPr>
        <w:tc>
          <w:tcPr>
            <w:tcW w:w="1949" w:type="dxa"/>
            <w:vAlign w:val="center"/>
          </w:tcPr>
          <w:p w14:paraId="40B35A89">
            <w:pPr>
              <w:autoSpaceDE w:val="0"/>
              <w:autoSpaceDN w:val="0"/>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技术负责人</w:t>
            </w:r>
          </w:p>
        </w:tc>
        <w:tc>
          <w:tcPr>
            <w:tcW w:w="1091" w:type="dxa"/>
            <w:vAlign w:val="center"/>
          </w:tcPr>
          <w:p w14:paraId="6D895BA7">
            <w:pPr>
              <w:autoSpaceDE w:val="0"/>
              <w:autoSpaceDN w:val="0"/>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姓名</w:t>
            </w:r>
          </w:p>
        </w:tc>
        <w:tc>
          <w:tcPr>
            <w:tcW w:w="1429" w:type="dxa"/>
            <w:vAlign w:val="center"/>
          </w:tcPr>
          <w:p w14:paraId="4A4C0A05">
            <w:pPr>
              <w:autoSpaceDE w:val="0"/>
              <w:autoSpaceDN w:val="0"/>
              <w:adjustRightInd w:val="0"/>
              <w:jc w:val="center"/>
              <w:rPr>
                <w:rFonts w:ascii="宋体" w:hAnsi="宋体" w:cs="宋体"/>
                <w:color w:val="auto"/>
                <w:kern w:val="0"/>
                <w:szCs w:val="21"/>
                <w:highlight w:val="none"/>
              </w:rPr>
            </w:pPr>
          </w:p>
        </w:tc>
        <w:tc>
          <w:tcPr>
            <w:tcW w:w="1200" w:type="dxa"/>
            <w:vAlign w:val="center"/>
          </w:tcPr>
          <w:p w14:paraId="17B065CE">
            <w:pPr>
              <w:autoSpaceDE w:val="0"/>
              <w:autoSpaceDN w:val="0"/>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技术职称</w:t>
            </w:r>
          </w:p>
        </w:tc>
        <w:tc>
          <w:tcPr>
            <w:tcW w:w="1528" w:type="dxa"/>
            <w:vAlign w:val="center"/>
          </w:tcPr>
          <w:p w14:paraId="14CFEECE">
            <w:pPr>
              <w:autoSpaceDE w:val="0"/>
              <w:autoSpaceDN w:val="0"/>
              <w:adjustRightInd w:val="0"/>
              <w:jc w:val="center"/>
              <w:rPr>
                <w:rFonts w:ascii="宋体" w:hAnsi="宋体" w:cs="宋体"/>
                <w:color w:val="auto"/>
                <w:kern w:val="0"/>
                <w:szCs w:val="21"/>
                <w:highlight w:val="none"/>
              </w:rPr>
            </w:pPr>
          </w:p>
        </w:tc>
        <w:tc>
          <w:tcPr>
            <w:tcW w:w="1234" w:type="dxa"/>
            <w:vAlign w:val="center"/>
          </w:tcPr>
          <w:p w14:paraId="77DA55FD">
            <w:pPr>
              <w:autoSpaceDE w:val="0"/>
              <w:autoSpaceDN w:val="0"/>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电话</w:t>
            </w:r>
          </w:p>
        </w:tc>
        <w:tc>
          <w:tcPr>
            <w:tcW w:w="1227" w:type="dxa"/>
            <w:vAlign w:val="center"/>
          </w:tcPr>
          <w:p w14:paraId="5AF16826">
            <w:pPr>
              <w:autoSpaceDE w:val="0"/>
              <w:autoSpaceDN w:val="0"/>
              <w:adjustRightInd w:val="0"/>
              <w:jc w:val="center"/>
              <w:rPr>
                <w:rFonts w:ascii="宋体" w:hAnsi="宋体" w:cs="宋体"/>
                <w:b/>
                <w:bCs/>
                <w:color w:val="auto"/>
                <w:kern w:val="0"/>
                <w:szCs w:val="21"/>
                <w:highlight w:val="none"/>
              </w:rPr>
            </w:pPr>
          </w:p>
        </w:tc>
      </w:tr>
      <w:tr w14:paraId="245C87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vAlign w:val="center"/>
          </w:tcPr>
          <w:p w14:paraId="034F355A">
            <w:pPr>
              <w:autoSpaceDE w:val="0"/>
              <w:autoSpaceDN w:val="0"/>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成立时间</w:t>
            </w:r>
          </w:p>
        </w:tc>
        <w:tc>
          <w:tcPr>
            <w:tcW w:w="2520" w:type="dxa"/>
            <w:gridSpan w:val="2"/>
            <w:vAlign w:val="center"/>
          </w:tcPr>
          <w:p w14:paraId="77991E7B">
            <w:pPr>
              <w:autoSpaceDE w:val="0"/>
              <w:autoSpaceDN w:val="0"/>
              <w:adjustRightInd w:val="0"/>
              <w:jc w:val="center"/>
              <w:rPr>
                <w:rFonts w:ascii="宋体" w:hAnsi="宋体" w:cs="宋体"/>
                <w:color w:val="auto"/>
                <w:kern w:val="0"/>
                <w:szCs w:val="21"/>
                <w:highlight w:val="none"/>
              </w:rPr>
            </w:pPr>
          </w:p>
        </w:tc>
        <w:tc>
          <w:tcPr>
            <w:tcW w:w="5189" w:type="dxa"/>
            <w:gridSpan w:val="4"/>
            <w:vAlign w:val="center"/>
          </w:tcPr>
          <w:p w14:paraId="096922D8">
            <w:pPr>
              <w:autoSpaceDE w:val="0"/>
              <w:autoSpaceDN w:val="0"/>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员工总人数：</w:t>
            </w:r>
          </w:p>
        </w:tc>
      </w:tr>
      <w:tr w14:paraId="33B45B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vAlign w:val="center"/>
          </w:tcPr>
          <w:p w14:paraId="7C0A5815">
            <w:pPr>
              <w:autoSpaceDE w:val="0"/>
              <w:autoSpaceDN w:val="0"/>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企业资质等级</w:t>
            </w:r>
          </w:p>
        </w:tc>
        <w:tc>
          <w:tcPr>
            <w:tcW w:w="2520" w:type="dxa"/>
            <w:gridSpan w:val="2"/>
            <w:vAlign w:val="center"/>
          </w:tcPr>
          <w:p w14:paraId="2B121ABE">
            <w:pPr>
              <w:autoSpaceDE w:val="0"/>
              <w:autoSpaceDN w:val="0"/>
              <w:adjustRightInd w:val="0"/>
              <w:jc w:val="center"/>
              <w:rPr>
                <w:rFonts w:ascii="宋体" w:hAnsi="宋体" w:cs="宋体"/>
                <w:color w:val="auto"/>
                <w:kern w:val="0"/>
                <w:szCs w:val="21"/>
                <w:highlight w:val="none"/>
              </w:rPr>
            </w:pPr>
          </w:p>
        </w:tc>
        <w:tc>
          <w:tcPr>
            <w:tcW w:w="1200" w:type="dxa"/>
            <w:vMerge w:val="restart"/>
            <w:vAlign w:val="center"/>
          </w:tcPr>
          <w:p w14:paraId="4ED366F9">
            <w:pPr>
              <w:autoSpaceDE w:val="0"/>
              <w:autoSpaceDN w:val="0"/>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其中</w:t>
            </w:r>
          </w:p>
        </w:tc>
        <w:tc>
          <w:tcPr>
            <w:tcW w:w="1528" w:type="dxa"/>
            <w:vAlign w:val="center"/>
          </w:tcPr>
          <w:p w14:paraId="791FFED8">
            <w:pPr>
              <w:autoSpaceDE w:val="0"/>
              <w:autoSpaceDN w:val="0"/>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项目经理</w:t>
            </w:r>
          </w:p>
        </w:tc>
        <w:tc>
          <w:tcPr>
            <w:tcW w:w="2461" w:type="dxa"/>
            <w:gridSpan w:val="2"/>
            <w:vAlign w:val="center"/>
          </w:tcPr>
          <w:p w14:paraId="39239367">
            <w:pPr>
              <w:autoSpaceDE w:val="0"/>
              <w:autoSpaceDN w:val="0"/>
              <w:adjustRightInd w:val="0"/>
              <w:jc w:val="center"/>
              <w:rPr>
                <w:rFonts w:ascii="宋体" w:hAnsi="宋体" w:cs="宋体"/>
                <w:b/>
                <w:bCs/>
                <w:color w:val="auto"/>
                <w:kern w:val="0"/>
                <w:szCs w:val="21"/>
                <w:highlight w:val="none"/>
              </w:rPr>
            </w:pPr>
          </w:p>
        </w:tc>
      </w:tr>
      <w:tr w14:paraId="2D7072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vAlign w:val="center"/>
          </w:tcPr>
          <w:p w14:paraId="37A650A3">
            <w:pPr>
              <w:autoSpaceDE w:val="0"/>
              <w:autoSpaceDN w:val="0"/>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统一社会信用代码 </w:t>
            </w:r>
          </w:p>
        </w:tc>
        <w:tc>
          <w:tcPr>
            <w:tcW w:w="2520" w:type="dxa"/>
            <w:gridSpan w:val="2"/>
            <w:vAlign w:val="center"/>
          </w:tcPr>
          <w:p w14:paraId="6A5C9EB7">
            <w:pPr>
              <w:autoSpaceDE w:val="0"/>
              <w:autoSpaceDN w:val="0"/>
              <w:adjustRightInd w:val="0"/>
              <w:jc w:val="center"/>
              <w:rPr>
                <w:rFonts w:ascii="宋体" w:hAnsi="宋体" w:cs="宋体"/>
                <w:color w:val="auto"/>
                <w:kern w:val="0"/>
                <w:szCs w:val="21"/>
                <w:highlight w:val="none"/>
              </w:rPr>
            </w:pPr>
          </w:p>
        </w:tc>
        <w:tc>
          <w:tcPr>
            <w:tcW w:w="1200" w:type="dxa"/>
            <w:vMerge w:val="continue"/>
            <w:vAlign w:val="center"/>
          </w:tcPr>
          <w:p w14:paraId="2AA6CEE2">
            <w:pPr>
              <w:autoSpaceDE w:val="0"/>
              <w:autoSpaceDN w:val="0"/>
              <w:adjustRightInd w:val="0"/>
              <w:jc w:val="center"/>
              <w:rPr>
                <w:rFonts w:ascii="宋体" w:hAnsi="宋体" w:cs="宋体"/>
                <w:color w:val="auto"/>
                <w:kern w:val="0"/>
                <w:szCs w:val="21"/>
                <w:highlight w:val="none"/>
              </w:rPr>
            </w:pPr>
          </w:p>
        </w:tc>
        <w:tc>
          <w:tcPr>
            <w:tcW w:w="1528" w:type="dxa"/>
            <w:vAlign w:val="center"/>
          </w:tcPr>
          <w:p w14:paraId="57060428">
            <w:pPr>
              <w:autoSpaceDE w:val="0"/>
              <w:autoSpaceDN w:val="0"/>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高级职称人员</w:t>
            </w:r>
          </w:p>
        </w:tc>
        <w:tc>
          <w:tcPr>
            <w:tcW w:w="2461" w:type="dxa"/>
            <w:gridSpan w:val="2"/>
            <w:vAlign w:val="center"/>
          </w:tcPr>
          <w:p w14:paraId="1A6AC253">
            <w:pPr>
              <w:autoSpaceDE w:val="0"/>
              <w:autoSpaceDN w:val="0"/>
              <w:adjustRightInd w:val="0"/>
              <w:jc w:val="center"/>
              <w:rPr>
                <w:rFonts w:ascii="宋体" w:hAnsi="宋体" w:cs="宋体"/>
                <w:b/>
                <w:bCs/>
                <w:color w:val="auto"/>
                <w:kern w:val="0"/>
                <w:szCs w:val="21"/>
                <w:highlight w:val="none"/>
              </w:rPr>
            </w:pPr>
          </w:p>
        </w:tc>
      </w:tr>
      <w:tr w14:paraId="54E231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vAlign w:val="center"/>
          </w:tcPr>
          <w:p w14:paraId="6BD99149">
            <w:pPr>
              <w:autoSpaceDE w:val="0"/>
              <w:autoSpaceDN w:val="0"/>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注册资金</w:t>
            </w:r>
          </w:p>
        </w:tc>
        <w:tc>
          <w:tcPr>
            <w:tcW w:w="2520" w:type="dxa"/>
            <w:gridSpan w:val="2"/>
            <w:vAlign w:val="center"/>
          </w:tcPr>
          <w:p w14:paraId="188F84EF">
            <w:pPr>
              <w:autoSpaceDE w:val="0"/>
              <w:autoSpaceDN w:val="0"/>
              <w:adjustRightInd w:val="0"/>
              <w:jc w:val="center"/>
              <w:rPr>
                <w:rFonts w:ascii="宋体" w:hAnsi="宋体" w:cs="宋体"/>
                <w:color w:val="auto"/>
                <w:kern w:val="0"/>
                <w:szCs w:val="21"/>
                <w:highlight w:val="none"/>
              </w:rPr>
            </w:pPr>
          </w:p>
        </w:tc>
        <w:tc>
          <w:tcPr>
            <w:tcW w:w="1200" w:type="dxa"/>
            <w:vMerge w:val="continue"/>
            <w:vAlign w:val="center"/>
          </w:tcPr>
          <w:p w14:paraId="56C93C1E">
            <w:pPr>
              <w:autoSpaceDE w:val="0"/>
              <w:autoSpaceDN w:val="0"/>
              <w:adjustRightInd w:val="0"/>
              <w:jc w:val="center"/>
              <w:rPr>
                <w:rFonts w:ascii="宋体" w:hAnsi="宋体" w:cs="宋体"/>
                <w:color w:val="auto"/>
                <w:kern w:val="0"/>
                <w:szCs w:val="21"/>
                <w:highlight w:val="none"/>
              </w:rPr>
            </w:pPr>
          </w:p>
        </w:tc>
        <w:tc>
          <w:tcPr>
            <w:tcW w:w="1528" w:type="dxa"/>
            <w:vAlign w:val="center"/>
          </w:tcPr>
          <w:p w14:paraId="0881CB12">
            <w:pPr>
              <w:autoSpaceDE w:val="0"/>
              <w:autoSpaceDN w:val="0"/>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中级职称人员</w:t>
            </w:r>
          </w:p>
        </w:tc>
        <w:tc>
          <w:tcPr>
            <w:tcW w:w="2461" w:type="dxa"/>
            <w:gridSpan w:val="2"/>
            <w:vAlign w:val="center"/>
          </w:tcPr>
          <w:p w14:paraId="143F9DD7">
            <w:pPr>
              <w:autoSpaceDE w:val="0"/>
              <w:autoSpaceDN w:val="0"/>
              <w:adjustRightInd w:val="0"/>
              <w:jc w:val="center"/>
              <w:rPr>
                <w:rFonts w:ascii="宋体" w:hAnsi="宋体" w:cs="宋体"/>
                <w:b/>
                <w:bCs/>
                <w:color w:val="auto"/>
                <w:kern w:val="0"/>
                <w:szCs w:val="21"/>
                <w:highlight w:val="none"/>
              </w:rPr>
            </w:pPr>
          </w:p>
        </w:tc>
      </w:tr>
      <w:tr w14:paraId="5EC3E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vAlign w:val="center"/>
          </w:tcPr>
          <w:p w14:paraId="5C0BE70D">
            <w:pPr>
              <w:autoSpaceDE w:val="0"/>
              <w:autoSpaceDN w:val="0"/>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开户银行</w:t>
            </w:r>
          </w:p>
        </w:tc>
        <w:tc>
          <w:tcPr>
            <w:tcW w:w="2520" w:type="dxa"/>
            <w:gridSpan w:val="2"/>
            <w:vAlign w:val="center"/>
          </w:tcPr>
          <w:p w14:paraId="01262CDA">
            <w:pPr>
              <w:autoSpaceDE w:val="0"/>
              <w:autoSpaceDN w:val="0"/>
              <w:adjustRightInd w:val="0"/>
              <w:jc w:val="center"/>
              <w:rPr>
                <w:rFonts w:ascii="宋体" w:hAnsi="宋体" w:cs="宋体"/>
                <w:color w:val="auto"/>
                <w:kern w:val="0"/>
                <w:szCs w:val="21"/>
                <w:highlight w:val="none"/>
              </w:rPr>
            </w:pPr>
          </w:p>
        </w:tc>
        <w:tc>
          <w:tcPr>
            <w:tcW w:w="1200" w:type="dxa"/>
            <w:vMerge w:val="continue"/>
            <w:vAlign w:val="center"/>
          </w:tcPr>
          <w:p w14:paraId="719B58E6">
            <w:pPr>
              <w:autoSpaceDE w:val="0"/>
              <w:autoSpaceDN w:val="0"/>
              <w:adjustRightInd w:val="0"/>
              <w:jc w:val="center"/>
              <w:rPr>
                <w:rFonts w:ascii="宋体" w:hAnsi="宋体" w:cs="宋体"/>
                <w:color w:val="auto"/>
                <w:kern w:val="0"/>
                <w:szCs w:val="21"/>
                <w:highlight w:val="none"/>
              </w:rPr>
            </w:pPr>
          </w:p>
        </w:tc>
        <w:tc>
          <w:tcPr>
            <w:tcW w:w="1528" w:type="dxa"/>
            <w:vAlign w:val="center"/>
          </w:tcPr>
          <w:p w14:paraId="109B5DCE">
            <w:pPr>
              <w:autoSpaceDE w:val="0"/>
              <w:autoSpaceDN w:val="0"/>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初级职称人员</w:t>
            </w:r>
          </w:p>
        </w:tc>
        <w:tc>
          <w:tcPr>
            <w:tcW w:w="2461" w:type="dxa"/>
            <w:gridSpan w:val="2"/>
            <w:vAlign w:val="center"/>
          </w:tcPr>
          <w:p w14:paraId="4D6F2F53">
            <w:pPr>
              <w:autoSpaceDE w:val="0"/>
              <w:autoSpaceDN w:val="0"/>
              <w:adjustRightInd w:val="0"/>
              <w:jc w:val="center"/>
              <w:rPr>
                <w:rFonts w:ascii="宋体" w:hAnsi="宋体" w:cs="宋体"/>
                <w:b/>
                <w:bCs/>
                <w:color w:val="auto"/>
                <w:kern w:val="0"/>
                <w:szCs w:val="21"/>
                <w:highlight w:val="none"/>
              </w:rPr>
            </w:pPr>
          </w:p>
        </w:tc>
      </w:tr>
      <w:tr w14:paraId="49B4A8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vAlign w:val="center"/>
          </w:tcPr>
          <w:p w14:paraId="57766ECE">
            <w:pPr>
              <w:autoSpaceDE w:val="0"/>
              <w:autoSpaceDN w:val="0"/>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银行账号</w:t>
            </w:r>
          </w:p>
        </w:tc>
        <w:tc>
          <w:tcPr>
            <w:tcW w:w="2520" w:type="dxa"/>
            <w:gridSpan w:val="2"/>
            <w:vAlign w:val="center"/>
          </w:tcPr>
          <w:p w14:paraId="00D1D5EC">
            <w:pPr>
              <w:autoSpaceDE w:val="0"/>
              <w:autoSpaceDN w:val="0"/>
              <w:adjustRightInd w:val="0"/>
              <w:jc w:val="center"/>
              <w:rPr>
                <w:rFonts w:ascii="宋体" w:hAnsi="宋体" w:cs="宋体"/>
                <w:color w:val="auto"/>
                <w:kern w:val="0"/>
                <w:szCs w:val="21"/>
                <w:highlight w:val="none"/>
              </w:rPr>
            </w:pPr>
          </w:p>
        </w:tc>
        <w:tc>
          <w:tcPr>
            <w:tcW w:w="1200" w:type="dxa"/>
            <w:vMerge w:val="continue"/>
            <w:vAlign w:val="center"/>
          </w:tcPr>
          <w:p w14:paraId="2DF6371A">
            <w:pPr>
              <w:autoSpaceDE w:val="0"/>
              <w:autoSpaceDN w:val="0"/>
              <w:adjustRightInd w:val="0"/>
              <w:jc w:val="center"/>
              <w:rPr>
                <w:rFonts w:ascii="宋体" w:hAnsi="宋体" w:cs="宋体"/>
                <w:color w:val="auto"/>
                <w:kern w:val="0"/>
                <w:szCs w:val="21"/>
                <w:highlight w:val="none"/>
              </w:rPr>
            </w:pPr>
          </w:p>
        </w:tc>
        <w:tc>
          <w:tcPr>
            <w:tcW w:w="1528" w:type="dxa"/>
            <w:vAlign w:val="center"/>
          </w:tcPr>
          <w:p w14:paraId="46CF80F1">
            <w:pPr>
              <w:autoSpaceDE w:val="0"/>
              <w:autoSpaceDN w:val="0"/>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技工</w:t>
            </w:r>
          </w:p>
        </w:tc>
        <w:tc>
          <w:tcPr>
            <w:tcW w:w="2461" w:type="dxa"/>
            <w:gridSpan w:val="2"/>
            <w:vAlign w:val="center"/>
          </w:tcPr>
          <w:p w14:paraId="1B888452">
            <w:pPr>
              <w:autoSpaceDE w:val="0"/>
              <w:autoSpaceDN w:val="0"/>
              <w:adjustRightInd w:val="0"/>
              <w:jc w:val="center"/>
              <w:rPr>
                <w:rFonts w:ascii="宋体" w:hAnsi="宋体" w:cs="宋体"/>
                <w:b/>
                <w:bCs/>
                <w:color w:val="auto"/>
                <w:kern w:val="0"/>
                <w:szCs w:val="21"/>
                <w:highlight w:val="none"/>
              </w:rPr>
            </w:pPr>
          </w:p>
        </w:tc>
      </w:tr>
      <w:tr w14:paraId="22EE7E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42" w:hRule="atLeast"/>
          <w:jc w:val="center"/>
        </w:trPr>
        <w:tc>
          <w:tcPr>
            <w:tcW w:w="1949" w:type="dxa"/>
            <w:vAlign w:val="center"/>
          </w:tcPr>
          <w:p w14:paraId="575033B0">
            <w:pPr>
              <w:autoSpaceDE w:val="0"/>
              <w:autoSpaceDN w:val="0"/>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经营范围</w:t>
            </w:r>
          </w:p>
        </w:tc>
        <w:tc>
          <w:tcPr>
            <w:tcW w:w="7709" w:type="dxa"/>
            <w:gridSpan w:val="6"/>
            <w:vAlign w:val="center"/>
          </w:tcPr>
          <w:p w14:paraId="012ADC6C">
            <w:pPr>
              <w:autoSpaceDE w:val="0"/>
              <w:autoSpaceDN w:val="0"/>
              <w:adjustRightInd w:val="0"/>
              <w:rPr>
                <w:rFonts w:ascii="宋体" w:hAnsi="宋体" w:cs="宋体"/>
                <w:b/>
                <w:bCs/>
                <w:color w:val="auto"/>
                <w:kern w:val="0"/>
                <w:szCs w:val="21"/>
                <w:highlight w:val="none"/>
              </w:rPr>
            </w:pPr>
          </w:p>
        </w:tc>
      </w:tr>
      <w:tr w14:paraId="226C4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2" w:hRule="atLeast"/>
          <w:jc w:val="center"/>
        </w:trPr>
        <w:tc>
          <w:tcPr>
            <w:tcW w:w="1949" w:type="dxa"/>
            <w:vAlign w:val="center"/>
          </w:tcPr>
          <w:p w14:paraId="0486BCF2">
            <w:pPr>
              <w:autoSpaceDE w:val="0"/>
              <w:autoSpaceDN w:val="0"/>
              <w:adjustRightInd w:val="0"/>
              <w:jc w:val="center"/>
              <w:rPr>
                <w:rFonts w:ascii="宋体" w:hAnsi="宋体" w:cs="宋体"/>
                <w:color w:val="auto"/>
                <w:kern w:val="0"/>
                <w:szCs w:val="21"/>
                <w:highlight w:val="none"/>
              </w:rPr>
            </w:pPr>
            <w:r>
              <w:rPr>
                <w:rFonts w:hint="eastAsia" w:ascii="宋体" w:hAnsi="宋体" w:cs="宋体"/>
                <w:color w:val="auto"/>
                <w:kern w:val="0"/>
                <w:szCs w:val="21"/>
                <w:highlight w:val="none"/>
              </w:rPr>
              <w:t>备注</w:t>
            </w:r>
          </w:p>
        </w:tc>
        <w:tc>
          <w:tcPr>
            <w:tcW w:w="7709" w:type="dxa"/>
            <w:gridSpan w:val="6"/>
            <w:vAlign w:val="center"/>
          </w:tcPr>
          <w:p w14:paraId="58BDEB3E">
            <w:pPr>
              <w:autoSpaceDE w:val="0"/>
              <w:autoSpaceDN w:val="0"/>
              <w:adjustRightInd w:val="0"/>
              <w:rPr>
                <w:rFonts w:ascii="宋体" w:hAnsi="宋体" w:cs="宋体"/>
                <w:color w:val="auto"/>
                <w:kern w:val="0"/>
                <w:szCs w:val="21"/>
                <w:highlight w:val="none"/>
              </w:rPr>
            </w:pPr>
          </w:p>
        </w:tc>
      </w:tr>
    </w:tbl>
    <w:p w14:paraId="1956EE1C">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16B069CB">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591EBFDF">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6930724A">
      <w:pPr>
        <w:adjustRightInd w:val="0"/>
        <w:snapToGrid w:val="0"/>
        <w:spacing w:line="360" w:lineRule="auto"/>
        <w:ind w:firstLine="480" w:firstLineChars="200"/>
        <w:rPr>
          <w:rFonts w:ascii="宋体" w:hAnsi="宋体" w:cs="宋体"/>
          <w:color w:val="auto"/>
          <w:kern w:val="0"/>
          <w:sz w:val="24"/>
          <w:szCs w:val="24"/>
          <w:highlight w:val="none"/>
          <w:u w:val="single"/>
        </w:rPr>
      </w:pPr>
      <w:r>
        <w:rPr>
          <w:rFonts w:hint="eastAsia" w:ascii="宋体" w:hAnsi="宋体" w:cs="宋体"/>
          <w:color w:val="auto"/>
          <w:kern w:val="0"/>
          <w:sz w:val="24"/>
          <w:szCs w:val="24"/>
          <w:highlight w:val="none"/>
        </w:rPr>
        <w:t>投标人名称（公章）：</w:t>
      </w:r>
      <w:r>
        <w:rPr>
          <w:rFonts w:hint="eastAsia" w:ascii="宋体" w:hAnsi="宋体" w:cs="宋体"/>
          <w:color w:val="auto"/>
          <w:kern w:val="0"/>
          <w:sz w:val="24"/>
          <w:szCs w:val="24"/>
          <w:highlight w:val="none"/>
          <w:u w:val="single"/>
        </w:rPr>
        <w:t xml:space="preserve">                     </w:t>
      </w:r>
    </w:p>
    <w:p w14:paraId="6B7DDD54">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2CE5010E">
      <w:pPr>
        <w:adjustRightInd w:val="0"/>
        <w:snapToGrid w:val="0"/>
        <w:spacing w:line="360" w:lineRule="auto"/>
        <w:ind w:firstLine="480" w:firstLineChars="200"/>
        <w:rPr>
          <w:rFonts w:ascii="宋体" w:hAnsi="宋体" w:cs="宋体"/>
          <w:color w:val="auto"/>
          <w:kern w:val="0"/>
          <w:sz w:val="24"/>
          <w:szCs w:val="24"/>
          <w:highlight w:val="none"/>
          <w:u w:val="single"/>
        </w:rPr>
      </w:pPr>
      <w:r>
        <w:rPr>
          <w:rFonts w:hint="eastAsia" w:ascii="宋体" w:hAnsi="宋体" w:cs="宋体"/>
          <w:color w:val="auto"/>
          <w:kern w:val="0"/>
          <w:sz w:val="24"/>
          <w:szCs w:val="24"/>
          <w:highlight w:val="none"/>
        </w:rPr>
        <w:t>法定代表人或委托代理人（签字或盖章）：</w:t>
      </w:r>
      <w:r>
        <w:rPr>
          <w:rFonts w:hint="eastAsia" w:ascii="宋体" w:hAnsi="宋体" w:cs="宋体"/>
          <w:color w:val="auto"/>
          <w:kern w:val="0"/>
          <w:sz w:val="24"/>
          <w:szCs w:val="24"/>
          <w:highlight w:val="none"/>
          <w:u w:val="single"/>
        </w:rPr>
        <w:t xml:space="preserve">                   </w:t>
      </w:r>
    </w:p>
    <w:p w14:paraId="1F19872D">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6E714879">
      <w:pPr>
        <w:adjustRightInd w:val="0"/>
        <w:snapToGrid w:val="0"/>
        <w:spacing w:line="360" w:lineRule="auto"/>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日期：</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年</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月</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日</w:t>
      </w:r>
    </w:p>
    <w:p w14:paraId="2DA6F907">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4BFCB775">
      <w:pPr>
        <w:pStyle w:val="6"/>
        <w:spacing w:before="0" w:after="0" w:line="360" w:lineRule="auto"/>
        <w:jc w:val="center"/>
        <w:rPr>
          <w:color w:val="auto"/>
          <w:sz w:val="24"/>
          <w:szCs w:val="24"/>
          <w:highlight w:val="none"/>
        </w:rPr>
      </w:pPr>
      <w:bookmarkStart w:id="297" w:name="_Toc10990"/>
      <w:bookmarkStart w:id="298" w:name="_Toc2226"/>
      <w:bookmarkStart w:id="299" w:name="_Toc4383"/>
      <w:bookmarkStart w:id="300" w:name="_Toc29878"/>
      <w:r>
        <w:rPr>
          <w:rFonts w:hint="eastAsia"/>
          <w:color w:val="auto"/>
          <w:sz w:val="24"/>
          <w:szCs w:val="24"/>
          <w:highlight w:val="none"/>
        </w:rPr>
        <w:t>（三）所投产品的相关技术、证明资料</w:t>
      </w:r>
      <w:bookmarkEnd w:id="297"/>
      <w:bookmarkEnd w:id="298"/>
      <w:bookmarkEnd w:id="299"/>
      <w:bookmarkEnd w:id="300"/>
    </w:p>
    <w:p w14:paraId="75C68EF5">
      <w:pPr>
        <w:adjustRightInd w:val="0"/>
        <w:snapToGrid w:val="0"/>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（提供检测报告、技术白皮书等）</w:t>
      </w:r>
    </w:p>
    <w:p w14:paraId="3412A095">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39124708">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672D7FC5">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179D7B3E">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3320B3C7">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544FC803">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1135F72D">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4CA8DE78">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3C30BA8A">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3D19058A">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5BB21479">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28A0671A">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5F6ECA10">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7289132B">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7DF3CE5C">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2E2D03FC">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55723A55">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3D79D187">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0E6083A1">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63D345D6">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0A66D377">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2637F7C3">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0901CCBB">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05C562D1">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36EAA214">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62348D27">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3E359DE6">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3BAE2885">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3C7E9C0A">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38968949">
      <w:pPr>
        <w:pStyle w:val="6"/>
        <w:spacing w:before="0" w:after="0" w:line="360" w:lineRule="auto"/>
        <w:jc w:val="center"/>
        <w:rPr>
          <w:color w:val="auto"/>
          <w:sz w:val="24"/>
          <w:szCs w:val="24"/>
          <w:highlight w:val="none"/>
        </w:rPr>
      </w:pPr>
      <w:bookmarkStart w:id="301" w:name="_Toc12357"/>
      <w:bookmarkStart w:id="302" w:name="_Toc15668"/>
      <w:bookmarkStart w:id="303" w:name="_Toc3019"/>
      <w:bookmarkStart w:id="304" w:name="_Toc19269"/>
      <w:r>
        <w:rPr>
          <w:rFonts w:hint="eastAsia"/>
          <w:color w:val="auto"/>
          <w:sz w:val="24"/>
          <w:szCs w:val="24"/>
          <w:highlight w:val="none"/>
        </w:rPr>
        <w:t>（四）技术参数偏离表</w:t>
      </w:r>
      <w:bookmarkEnd w:id="301"/>
      <w:bookmarkEnd w:id="302"/>
      <w:bookmarkEnd w:id="303"/>
      <w:bookmarkEnd w:id="304"/>
    </w:p>
    <w:p w14:paraId="60857D94">
      <w:pPr>
        <w:spacing w:line="400" w:lineRule="atLeast"/>
        <w:rPr>
          <w:rFonts w:ascii="宋体" w:hAnsi="宋体" w:cs="宋体"/>
          <w:color w:val="auto"/>
          <w:sz w:val="24"/>
          <w:highlight w:val="none"/>
          <w:u w:val="singl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市属单位物品X光机联网智能安检分析设备项目</w:t>
      </w:r>
    </w:p>
    <w:p w14:paraId="37DC40C2">
      <w:pPr>
        <w:spacing w:line="400" w:lineRule="atLeast"/>
        <w:rPr>
          <w:rFonts w:ascii="宋体" w:hAnsi="宋体" w:cs="宋体"/>
          <w:color w:val="auto"/>
          <w:sz w:val="24"/>
          <w:highlight w:val="none"/>
          <w:u w:val="single"/>
        </w:rPr>
      </w:pPr>
      <w:r>
        <w:rPr>
          <w:rFonts w:hint="eastAsia" w:ascii="宋体" w:hAnsi="宋体" w:cs="宋体"/>
          <w:color w:val="auto"/>
          <w:sz w:val="24"/>
          <w:highlight w:val="none"/>
        </w:rPr>
        <w:t>项目编号：</w:t>
      </w:r>
      <w:r>
        <w:rPr>
          <w:rFonts w:hint="eastAsia" w:ascii="宋体" w:hAnsi="宋体" w:cs="宋体"/>
          <w:color w:val="auto"/>
          <w:sz w:val="24"/>
          <w:highlight w:val="none"/>
          <w:u w:val="single"/>
        </w:rPr>
        <w:t xml:space="preserve"> </w:t>
      </w:r>
      <w:r>
        <w:rPr>
          <w:rFonts w:hint="eastAsia" w:ascii="宋体" w:hAnsi="宋体" w:cs="宋体"/>
          <w:color w:val="auto"/>
          <w:sz w:val="24"/>
          <w:szCs w:val="24"/>
          <w:highlight w:val="none"/>
          <w:u w:val="single"/>
        </w:rPr>
        <w:t xml:space="preserve">XJZN-2025-03113 </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5"/>
        <w:gridCol w:w="1643"/>
        <w:gridCol w:w="1670"/>
        <w:gridCol w:w="1544"/>
        <w:gridCol w:w="1678"/>
        <w:gridCol w:w="1075"/>
        <w:gridCol w:w="1180"/>
      </w:tblGrid>
      <w:tr w14:paraId="2722D5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1" w:hRule="atLeast"/>
          <w:jc w:val="center"/>
        </w:trPr>
        <w:tc>
          <w:tcPr>
            <w:tcW w:w="745" w:type="dxa"/>
            <w:vAlign w:val="center"/>
          </w:tcPr>
          <w:p w14:paraId="5703C2CD">
            <w:pPr>
              <w:spacing w:line="400" w:lineRule="atLeast"/>
              <w:jc w:val="center"/>
              <w:rPr>
                <w:rFonts w:ascii="宋体" w:hAnsi="宋体" w:cs="宋体"/>
                <w:color w:val="auto"/>
                <w:sz w:val="24"/>
                <w:highlight w:val="none"/>
              </w:rPr>
            </w:pPr>
            <w:r>
              <w:rPr>
                <w:rFonts w:hint="eastAsia" w:ascii="宋体" w:hAnsi="宋体" w:cs="宋体"/>
                <w:color w:val="auto"/>
                <w:sz w:val="24"/>
                <w:highlight w:val="none"/>
              </w:rPr>
              <w:t>序号</w:t>
            </w:r>
          </w:p>
        </w:tc>
        <w:tc>
          <w:tcPr>
            <w:tcW w:w="1643" w:type="dxa"/>
            <w:vAlign w:val="center"/>
          </w:tcPr>
          <w:p w14:paraId="2A02F8B9">
            <w:pPr>
              <w:spacing w:line="400" w:lineRule="atLeast"/>
              <w:jc w:val="center"/>
              <w:rPr>
                <w:rFonts w:ascii="宋体" w:hAnsi="宋体" w:cs="宋体"/>
                <w:color w:val="auto"/>
                <w:sz w:val="24"/>
                <w:highlight w:val="none"/>
              </w:rPr>
            </w:pPr>
            <w:r>
              <w:rPr>
                <w:rFonts w:hint="eastAsia" w:ascii="宋体" w:hAnsi="宋体" w:cs="宋体"/>
                <w:color w:val="auto"/>
                <w:sz w:val="24"/>
                <w:highlight w:val="none"/>
              </w:rPr>
              <w:t>技术参数条目号</w:t>
            </w:r>
          </w:p>
        </w:tc>
        <w:tc>
          <w:tcPr>
            <w:tcW w:w="1670" w:type="dxa"/>
            <w:vAlign w:val="center"/>
          </w:tcPr>
          <w:p w14:paraId="5FC57255">
            <w:pPr>
              <w:spacing w:line="400" w:lineRule="atLeast"/>
              <w:jc w:val="center"/>
              <w:rPr>
                <w:rFonts w:ascii="宋体" w:hAnsi="宋体" w:cs="宋体"/>
                <w:color w:val="auto"/>
                <w:sz w:val="24"/>
                <w:highlight w:val="none"/>
              </w:rPr>
            </w:pPr>
            <w:r>
              <w:rPr>
                <w:rFonts w:hint="eastAsia" w:ascii="宋体" w:hAnsi="宋体" w:cs="宋体"/>
                <w:color w:val="auto"/>
                <w:sz w:val="24"/>
                <w:highlight w:val="none"/>
              </w:rPr>
              <w:t>采购文件要求规格</w:t>
            </w:r>
          </w:p>
        </w:tc>
        <w:tc>
          <w:tcPr>
            <w:tcW w:w="1544" w:type="dxa"/>
            <w:vAlign w:val="center"/>
          </w:tcPr>
          <w:p w14:paraId="4CF23A7B">
            <w:pPr>
              <w:spacing w:line="400" w:lineRule="atLeast"/>
              <w:jc w:val="center"/>
              <w:rPr>
                <w:rFonts w:ascii="宋体" w:hAnsi="宋体" w:cs="宋体"/>
                <w:color w:val="auto"/>
                <w:sz w:val="24"/>
                <w:highlight w:val="none"/>
              </w:rPr>
            </w:pPr>
            <w:r>
              <w:rPr>
                <w:rFonts w:hint="eastAsia" w:ascii="宋体" w:hAnsi="宋体" w:cs="宋体"/>
                <w:color w:val="auto"/>
                <w:sz w:val="24"/>
                <w:highlight w:val="none"/>
              </w:rPr>
              <w:t>响应文件规格</w:t>
            </w:r>
          </w:p>
        </w:tc>
        <w:tc>
          <w:tcPr>
            <w:tcW w:w="1678" w:type="dxa"/>
            <w:vAlign w:val="center"/>
          </w:tcPr>
          <w:p w14:paraId="0D7EA58B">
            <w:pPr>
              <w:spacing w:line="400" w:lineRule="atLeast"/>
              <w:jc w:val="center"/>
              <w:rPr>
                <w:rFonts w:ascii="宋体" w:hAnsi="宋体" w:cs="宋体"/>
                <w:color w:val="auto"/>
                <w:sz w:val="24"/>
                <w:highlight w:val="none"/>
              </w:rPr>
            </w:pPr>
            <w:r>
              <w:rPr>
                <w:rFonts w:hint="eastAsia" w:ascii="宋体" w:hAnsi="宋体" w:cs="宋体"/>
                <w:color w:val="auto"/>
                <w:sz w:val="24"/>
                <w:highlight w:val="none"/>
              </w:rPr>
              <w:t>偏离情况</w:t>
            </w:r>
          </w:p>
        </w:tc>
        <w:tc>
          <w:tcPr>
            <w:tcW w:w="1075" w:type="dxa"/>
            <w:vAlign w:val="center"/>
          </w:tcPr>
          <w:p w14:paraId="6A6FB3E6">
            <w:pPr>
              <w:spacing w:line="400" w:lineRule="atLeast"/>
              <w:jc w:val="center"/>
              <w:rPr>
                <w:rFonts w:ascii="宋体" w:hAnsi="宋体" w:cs="宋体"/>
                <w:color w:val="auto"/>
                <w:sz w:val="24"/>
                <w:highlight w:val="none"/>
              </w:rPr>
            </w:pPr>
            <w:r>
              <w:rPr>
                <w:rFonts w:hint="eastAsia" w:ascii="宋体" w:hAnsi="宋体" w:cs="宋体"/>
                <w:color w:val="auto"/>
                <w:sz w:val="24"/>
                <w:highlight w:val="none"/>
              </w:rPr>
              <w:t>说明</w:t>
            </w:r>
          </w:p>
        </w:tc>
        <w:tc>
          <w:tcPr>
            <w:tcW w:w="1180" w:type="dxa"/>
            <w:vAlign w:val="center"/>
          </w:tcPr>
          <w:p w14:paraId="6CEC7EFB">
            <w:pPr>
              <w:spacing w:line="400" w:lineRule="atLeast"/>
              <w:jc w:val="center"/>
              <w:rPr>
                <w:rFonts w:ascii="宋体" w:hAnsi="宋体" w:cs="宋体"/>
                <w:color w:val="auto"/>
                <w:sz w:val="24"/>
                <w:highlight w:val="none"/>
              </w:rPr>
            </w:pPr>
            <w:r>
              <w:rPr>
                <w:rFonts w:hint="eastAsia" w:ascii="宋体" w:hAnsi="宋体" w:cs="宋体"/>
                <w:color w:val="auto"/>
                <w:sz w:val="24"/>
                <w:highlight w:val="none"/>
              </w:rPr>
              <w:t>对应页码</w:t>
            </w:r>
          </w:p>
        </w:tc>
      </w:tr>
      <w:tr w14:paraId="0B06D7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7" w:hRule="atLeast"/>
          <w:jc w:val="center"/>
        </w:trPr>
        <w:tc>
          <w:tcPr>
            <w:tcW w:w="745" w:type="dxa"/>
          </w:tcPr>
          <w:p w14:paraId="0F35EA76">
            <w:pPr>
              <w:spacing w:line="400" w:lineRule="atLeast"/>
              <w:jc w:val="center"/>
              <w:rPr>
                <w:rFonts w:ascii="宋体" w:hAnsi="宋体" w:cs="宋体"/>
                <w:color w:val="auto"/>
                <w:sz w:val="24"/>
                <w:highlight w:val="none"/>
              </w:rPr>
            </w:pPr>
          </w:p>
        </w:tc>
        <w:tc>
          <w:tcPr>
            <w:tcW w:w="1643" w:type="dxa"/>
          </w:tcPr>
          <w:p w14:paraId="351043EA">
            <w:pPr>
              <w:spacing w:line="400" w:lineRule="atLeast"/>
              <w:jc w:val="center"/>
              <w:rPr>
                <w:rFonts w:ascii="宋体" w:hAnsi="宋体" w:cs="宋体"/>
                <w:color w:val="auto"/>
                <w:sz w:val="24"/>
                <w:highlight w:val="none"/>
              </w:rPr>
            </w:pPr>
          </w:p>
        </w:tc>
        <w:tc>
          <w:tcPr>
            <w:tcW w:w="1670" w:type="dxa"/>
          </w:tcPr>
          <w:p w14:paraId="37C9B2CB">
            <w:pPr>
              <w:spacing w:line="400" w:lineRule="atLeast"/>
              <w:jc w:val="center"/>
              <w:rPr>
                <w:rFonts w:ascii="宋体" w:hAnsi="宋体" w:cs="宋体"/>
                <w:color w:val="auto"/>
                <w:sz w:val="24"/>
                <w:highlight w:val="none"/>
              </w:rPr>
            </w:pPr>
          </w:p>
        </w:tc>
        <w:tc>
          <w:tcPr>
            <w:tcW w:w="1544" w:type="dxa"/>
          </w:tcPr>
          <w:p w14:paraId="4A0CB4EF">
            <w:pPr>
              <w:spacing w:line="400" w:lineRule="atLeast"/>
              <w:jc w:val="center"/>
              <w:rPr>
                <w:rFonts w:ascii="宋体" w:hAnsi="宋体" w:cs="宋体"/>
                <w:color w:val="auto"/>
                <w:sz w:val="24"/>
                <w:highlight w:val="none"/>
              </w:rPr>
            </w:pPr>
          </w:p>
        </w:tc>
        <w:tc>
          <w:tcPr>
            <w:tcW w:w="1678" w:type="dxa"/>
          </w:tcPr>
          <w:p w14:paraId="7E330D0A">
            <w:pPr>
              <w:spacing w:line="400" w:lineRule="atLeast"/>
              <w:jc w:val="center"/>
              <w:rPr>
                <w:rFonts w:ascii="宋体" w:hAnsi="宋体" w:cs="宋体"/>
                <w:color w:val="auto"/>
                <w:sz w:val="24"/>
                <w:highlight w:val="none"/>
              </w:rPr>
            </w:pPr>
          </w:p>
        </w:tc>
        <w:tc>
          <w:tcPr>
            <w:tcW w:w="1075" w:type="dxa"/>
          </w:tcPr>
          <w:p w14:paraId="1761C2FC">
            <w:pPr>
              <w:spacing w:line="400" w:lineRule="atLeast"/>
              <w:jc w:val="center"/>
              <w:rPr>
                <w:rFonts w:ascii="宋体" w:hAnsi="宋体" w:cs="宋体"/>
                <w:color w:val="auto"/>
                <w:sz w:val="24"/>
                <w:highlight w:val="none"/>
              </w:rPr>
            </w:pPr>
          </w:p>
        </w:tc>
        <w:tc>
          <w:tcPr>
            <w:tcW w:w="1180" w:type="dxa"/>
          </w:tcPr>
          <w:p w14:paraId="0AC72588">
            <w:pPr>
              <w:spacing w:line="400" w:lineRule="atLeast"/>
              <w:jc w:val="center"/>
              <w:rPr>
                <w:rFonts w:ascii="宋体" w:hAnsi="宋体" w:cs="宋体"/>
                <w:color w:val="auto"/>
                <w:sz w:val="24"/>
                <w:highlight w:val="none"/>
              </w:rPr>
            </w:pPr>
          </w:p>
        </w:tc>
      </w:tr>
      <w:tr w14:paraId="621D4F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0" w:hRule="atLeast"/>
          <w:jc w:val="center"/>
        </w:trPr>
        <w:tc>
          <w:tcPr>
            <w:tcW w:w="745" w:type="dxa"/>
          </w:tcPr>
          <w:p w14:paraId="3D05F9B1">
            <w:pPr>
              <w:spacing w:line="400" w:lineRule="atLeast"/>
              <w:jc w:val="center"/>
              <w:rPr>
                <w:rFonts w:ascii="宋体" w:hAnsi="宋体" w:cs="宋体"/>
                <w:color w:val="auto"/>
                <w:sz w:val="24"/>
                <w:highlight w:val="none"/>
              </w:rPr>
            </w:pPr>
          </w:p>
        </w:tc>
        <w:tc>
          <w:tcPr>
            <w:tcW w:w="1643" w:type="dxa"/>
          </w:tcPr>
          <w:p w14:paraId="4C744AE8">
            <w:pPr>
              <w:spacing w:line="400" w:lineRule="atLeast"/>
              <w:jc w:val="center"/>
              <w:rPr>
                <w:rFonts w:ascii="宋体" w:hAnsi="宋体" w:cs="宋体"/>
                <w:color w:val="auto"/>
                <w:sz w:val="24"/>
                <w:highlight w:val="none"/>
              </w:rPr>
            </w:pPr>
          </w:p>
        </w:tc>
        <w:tc>
          <w:tcPr>
            <w:tcW w:w="1670" w:type="dxa"/>
          </w:tcPr>
          <w:p w14:paraId="4AEFC21E">
            <w:pPr>
              <w:spacing w:line="400" w:lineRule="atLeast"/>
              <w:jc w:val="center"/>
              <w:rPr>
                <w:rFonts w:ascii="宋体" w:hAnsi="宋体" w:cs="宋体"/>
                <w:color w:val="auto"/>
                <w:sz w:val="24"/>
                <w:highlight w:val="none"/>
              </w:rPr>
            </w:pPr>
          </w:p>
        </w:tc>
        <w:tc>
          <w:tcPr>
            <w:tcW w:w="1544" w:type="dxa"/>
          </w:tcPr>
          <w:p w14:paraId="3BF4064B">
            <w:pPr>
              <w:spacing w:line="400" w:lineRule="atLeast"/>
              <w:jc w:val="center"/>
              <w:rPr>
                <w:rFonts w:ascii="宋体" w:hAnsi="宋体" w:cs="宋体"/>
                <w:color w:val="auto"/>
                <w:sz w:val="24"/>
                <w:highlight w:val="none"/>
              </w:rPr>
            </w:pPr>
          </w:p>
        </w:tc>
        <w:tc>
          <w:tcPr>
            <w:tcW w:w="1678" w:type="dxa"/>
          </w:tcPr>
          <w:p w14:paraId="1FF9DA3E">
            <w:pPr>
              <w:spacing w:line="400" w:lineRule="atLeast"/>
              <w:jc w:val="center"/>
              <w:rPr>
                <w:rFonts w:ascii="宋体" w:hAnsi="宋体" w:cs="宋体"/>
                <w:color w:val="auto"/>
                <w:sz w:val="24"/>
                <w:highlight w:val="none"/>
              </w:rPr>
            </w:pPr>
          </w:p>
        </w:tc>
        <w:tc>
          <w:tcPr>
            <w:tcW w:w="1075" w:type="dxa"/>
          </w:tcPr>
          <w:p w14:paraId="53813947">
            <w:pPr>
              <w:spacing w:line="400" w:lineRule="atLeast"/>
              <w:jc w:val="center"/>
              <w:rPr>
                <w:rFonts w:ascii="宋体" w:hAnsi="宋体" w:cs="宋体"/>
                <w:color w:val="auto"/>
                <w:sz w:val="24"/>
                <w:highlight w:val="none"/>
              </w:rPr>
            </w:pPr>
          </w:p>
        </w:tc>
        <w:tc>
          <w:tcPr>
            <w:tcW w:w="1180" w:type="dxa"/>
          </w:tcPr>
          <w:p w14:paraId="4C47E1A4">
            <w:pPr>
              <w:spacing w:line="400" w:lineRule="atLeast"/>
              <w:jc w:val="center"/>
              <w:rPr>
                <w:rFonts w:ascii="宋体" w:hAnsi="宋体" w:cs="宋体"/>
                <w:color w:val="auto"/>
                <w:sz w:val="24"/>
                <w:highlight w:val="none"/>
              </w:rPr>
            </w:pPr>
          </w:p>
        </w:tc>
      </w:tr>
      <w:tr w14:paraId="664CFC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7" w:hRule="atLeast"/>
          <w:jc w:val="center"/>
        </w:trPr>
        <w:tc>
          <w:tcPr>
            <w:tcW w:w="745" w:type="dxa"/>
          </w:tcPr>
          <w:p w14:paraId="0352C3BD">
            <w:pPr>
              <w:spacing w:line="400" w:lineRule="atLeast"/>
              <w:jc w:val="center"/>
              <w:rPr>
                <w:rFonts w:ascii="宋体" w:hAnsi="宋体" w:cs="宋体"/>
                <w:color w:val="auto"/>
                <w:sz w:val="24"/>
                <w:highlight w:val="none"/>
              </w:rPr>
            </w:pPr>
          </w:p>
        </w:tc>
        <w:tc>
          <w:tcPr>
            <w:tcW w:w="1643" w:type="dxa"/>
          </w:tcPr>
          <w:p w14:paraId="41CE9BEF">
            <w:pPr>
              <w:spacing w:line="400" w:lineRule="atLeast"/>
              <w:jc w:val="center"/>
              <w:rPr>
                <w:rFonts w:ascii="宋体" w:hAnsi="宋体" w:cs="宋体"/>
                <w:color w:val="auto"/>
                <w:sz w:val="24"/>
                <w:highlight w:val="none"/>
              </w:rPr>
            </w:pPr>
          </w:p>
        </w:tc>
        <w:tc>
          <w:tcPr>
            <w:tcW w:w="1670" w:type="dxa"/>
          </w:tcPr>
          <w:p w14:paraId="1227801C">
            <w:pPr>
              <w:spacing w:line="400" w:lineRule="atLeast"/>
              <w:jc w:val="center"/>
              <w:rPr>
                <w:rFonts w:ascii="宋体" w:hAnsi="宋体" w:cs="宋体"/>
                <w:color w:val="auto"/>
                <w:sz w:val="24"/>
                <w:highlight w:val="none"/>
              </w:rPr>
            </w:pPr>
          </w:p>
        </w:tc>
        <w:tc>
          <w:tcPr>
            <w:tcW w:w="1544" w:type="dxa"/>
          </w:tcPr>
          <w:p w14:paraId="3176E7D6">
            <w:pPr>
              <w:spacing w:line="400" w:lineRule="atLeast"/>
              <w:jc w:val="center"/>
              <w:rPr>
                <w:rFonts w:ascii="宋体" w:hAnsi="宋体" w:cs="宋体"/>
                <w:color w:val="auto"/>
                <w:sz w:val="24"/>
                <w:highlight w:val="none"/>
              </w:rPr>
            </w:pPr>
          </w:p>
        </w:tc>
        <w:tc>
          <w:tcPr>
            <w:tcW w:w="1678" w:type="dxa"/>
          </w:tcPr>
          <w:p w14:paraId="623B337F">
            <w:pPr>
              <w:spacing w:line="400" w:lineRule="atLeast"/>
              <w:jc w:val="center"/>
              <w:rPr>
                <w:rFonts w:ascii="宋体" w:hAnsi="宋体" w:cs="宋体"/>
                <w:color w:val="auto"/>
                <w:sz w:val="24"/>
                <w:highlight w:val="none"/>
              </w:rPr>
            </w:pPr>
          </w:p>
        </w:tc>
        <w:tc>
          <w:tcPr>
            <w:tcW w:w="1075" w:type="dxa"/>
          </w:tcPr>
          <w:p w14:paraId="7ADC6763">
            <w:pPr>
              <w:spacing w:line="400" w:lineRule="atLeast"/>
              <w:jc w:val="center"/>
              <w:rPr>
                <w:rFonts w:ascii="宋体" w:hAnsi="宋体" w:cs="宋体"/>
                <w:color w:val="auto"/>
                <w:sz w:val="24"/>
                <w:highlight w:val="none"/>
              </w:rPr>
            </w:pPr>
          </w:p>
        </w:tc>
        <w:tc>
          <w:tcPr>
            <w:tcW w:w="1180" w:type="dxa"/>
          </w:tcPr>
          <w:p w14:paraId="732DC857">
            <w:pPr>
              <w:spacing w:line="400" w:lineRule="atLeast"/>
              <w:jc w:val="center"/>
              <w:rPr>
                <w:rFonts w:ascii="宋体" w:hAnsi="宋体" w:cs="宋体"/>
                <w:color w:val="auto"/>
                <w:sz w:val="24"/>
                <w:highlight w:val="none"/>
              </w:rPr>
            </w:pPr>
          </w:p>
        </w:tc>
      </w:tr>
      <w:tr w14:paraId="6FDAA8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7" w:hRule="atLeast"/>
          <w:jc w:val="center"/>
        </w:trPr>
        <w:tc>
          <w:tcPr>
            <w:tcW w:w="745" w:type="dxa"/>
          </w:tcPr>
          <w:p w14:paraId="298805C0">
            <w:pPr>
              <w:spacing w:line="400" w:lineRule="atLeast"/>
              <w:jc w:val="center"/>
              <w:rPr>
                <w:rFonts w:ascii="宋体" w:hAnsi="宋体" w:cs="宋体"/>
                <w:color w:val="auto"/>
                <w:sz w:val="24"/>
                <w:highlight w:val="none"/>
              </w:rPr>
            </w:pPr>
          </w:p>
        </w:tc>
        <w:tc>
          <w:tcPr>
            <w:tcW w:w="1643" w:type="dxa"/>
          </w:tcPr>
          <w:p w14:paraId="0F1A8DCA">
            <w:pPr>
              <w:spacing w:line="400" w:lineRule="atLeast"/>
              <w:jc w:val="center"/>
              <w:rPr>
                <w:rFonts w:ascii="宋体" w:hAnsi="宋体" w:cs="宋体"/>
                <w:color w:val="auto"/>
                <w:sz w:val="24"/>
                <w:highlight w:val="none"/>
              </w:rPr>
            </w:pPr>
          </w:p>
        </w:tc>
        <w:tc>
          <w:tcPr>
            <w:tcW w:w="1670" w:type="dxa"/>
          </w:tcPr>
          <w:p w14:paraId="17BD6263">
            <w:pPr>
              <w:spacing w:line="400" w:lineRule="atLeast"/>
              <w:jc w:val="center"/>
              <w:rPr>
                <w:rFonts w:ascii="宋体" w:hAnsi="宋体" w:cs="宋体"/>
                <w:color w:val="auto"/>
                <w:sz w:val="24"/>
                <w:highlight w:val="none"/>
              </w:rPr>
            </w:pPr>
          </w:p>
        </w:tc>
        <w:tc>
          <w:tcPr>
            <w:tcW w:w="1544" w:type="dxa"/>
          </w:tcPr>
          <w:p w14:paraId="18C7EDA8">
            <w:pPr>
              <w:spacing w:line="400" w:lineRule="atLeast"/>
              <w:jc w:val="center"/>
              <w:rPr>
                <w:rFonts w:ascii="宋体" w:hAnsi="宋体" w:cs="宋体"/>
                <w:color w:val="auto"/>
                <w:sz w:val="24"/>
                <w:highlight w:val="none"/>
              </w:rPr>
            </w:pPr>
          </w:p>
        </w:tc>
        <w:tc>
          <w:tcPr>
            <w:tcW w:w="1678" w:type="dxa"/>
          </w:tcPr>
          <w:p w14:paraId="7384C5AE">
            <w:pPr>
              <w:spacing w:line="400" w:lineRule="atLeast"/>
              <w:jc w:val="center"/>
              <w:rPr>
                <w:rFonts w:ascii="宋体" w:hAnsi="宋体" w:cs="宋体"/>
                <w:color w:val="auto"/>
                <w:sz w:val="24"/>
                <w:highlight w:val="none"/>
              </w:rPr>
            </w:pPr>
          </w:p>
        </w:tc>
        <w:tc>
          <w:tcPr>
            <w:tcW w:w="1075" w:type="dxa"/>
          </w:tcPr>
          <w:p w14:paraId="0BCB1770">
            <w:pPr>
              <w:spacing w:line="400" w:lineRule="atLeast"/>
              <w:jc w:val="center"/>
              <w:rPr>
                <w:rFonts w:ascii="宋体" w:hAnsi="宋体" w:cs="宋体"/>
                <w:color w:val="auto"/>
                <w:sz w:val="24"/>
                <w:highlight w:val="none"/>
              </w:rPr>
            </w:pPr>
          </w:p>
        </w:tc>
        <w:tc>
          <w:tcPr>
            <w:tcW w:w="1180" w:type="dxa"/>
          </w:tcPr>
          <w:p w14:paraId="23749405">
            <w:pPr>
              <w:spacing w:line="400" w:lineRule="atLeast"/>
              <w:jc w:val="center"/>
              <w:rPr>
                <w:rFonts w:ascii="宋体" w:hAnsi="宋体" w:cs="宋体"/>
                <w:color w:val="auto"/>
                <w:sz w:val="24"/>
                <w:highlight w:val="none"/>
              </w:rPr>
            </w:pPr>
          </w:p>
        </w:tc>
      </w:tr>
      <w:tr w14:paraId="60C6B6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745" w:type="dxa"/>
          </w:tcPr>
          <w:p w14:paraId="6A4436BC">
            <w:pPr>
              <w:spacing w:line="400" w:lineRule="atLeast"/>
              <w:jc w:val="center"/>
              <w:rPr>
                <w:rFonts w:ascii="宋体" w:hAnsi="宋体" w:cs="宋体"/>
                <w:color w:val="auto"/>
                <w:sz w:val="24"/>
                <w:highlight w:val="none"/>
              </w:rPr>
            </w:pPr>
          </w:p>
        </w:tc>
        <w:tc>
          <w:tcPr>
            <w:tcW w:w="1643" w:type="dxa"/>
          </w:tcPr>
          <w:p w14:paraId="5E3AF4C4">
            <w:pPr>
              <w:spacing w:line="400" w:lineRule="atLeast"/>
              <w:jc w:val="center"/>
              <w:rPr>
                <w:rFonts w:ascii="宋体" w:hAnsi="宋体" w:cs="宋体"/>
                <w:color w:val="auto"/>
                <w:sz w:val="24"/>
                <w:highlight w:val="none"/>
              </w:rPr>
            </w:pPr>
          </w:p>
        </w:tc>
        <w:tc>
          <w:tcPr>
            <w:tcW w:w="1670" w:type="dxa"/>
          </w:tcPr>
          <w:p w14:paraId="0691C6D1">
            <w:pPr>
              <w:spacing w:line="400" w:lineRule="atLeast"/>
              <w:jc w:val="center"/>
              <w:rPr>
                <w:rFonts w:ascii="宋体" w:hAnsi="宋体" w:cs="宋体"/>
                <w:color w:val="auto"/>
                <w:sz w:val="24"/>
                <w:highlight w:val="none"/>
              </w:rPr>
            </w:pPr>
          </w:p>
        </w:tc>
        <w:tc>
          <w:tcPr>
            <w:tcW w:w="1544" w:type="dxa"/>
          </w:tcPr>
          <w:p w14:paraId="4C151AD6">
            <w:pPr>
              <w:spacing w:line="400" w:lineRule="atLeast"/>
              <w:jc w:val="center"/>
              <w:rPr>
                <w:rFonts w:ascii="宋体" w:hAnsi="宋体" w:cs="宋体"/>
                <w:color w:val="auto"/>
                <w:sz w:val="24"/>
                <w:highlight w:val="none"/>
              </w:rPr>
            </w:pPr>
          </w:p>
        </w:tc>
        <w:tc>
          <w:tcPr>
            <w:tcW w:w="1678" w:type="dxa"/>
          </w:tcPr>
          <w:p w14:paraId="32AFAA82">
            <w:pPr>
              <w:spacing w:line="400" w:lineRule="atLeast"/>
              <w:jc w:val="center"/>
              <w:rPr>
                <w:rFonts w:ascii="宋体" w:hAnsi="宋体" w:cs="宋体"/>
                <w:color w:val="auto"/>
                <w:sz w:val="24"/>
                <w:highlight w:val="none"/>
              </w:rPr>
            </w:pPr>
          </w:p>
        </w:tc>
        <w:tc>
          <w:tcPr>
            <w:tcW w:w="1075" w:type="dxa"/>
          </w:tcPr>
          <w:p w14:paraId="0C4D2A36">
            <w:pPr>
              <w:spacing w:line="400" w:lineRule="atLeast"/>
              <w:jc w:val="center"/>
              <w:rPr>
                <w:rFonts w:ascii="宋体" w:hAnsi="宋体" w:cs="宋体"/>
                <w:color w:val="auto"/>
                <w:sz w:val="24"/>
                <w:highlight w:val="none"/>
              </w:rPr>
            </w:pPr>
          </w:p>
        </w:tc>
        <w:tc>
          <w:tcPr>
            <w:tcW w:w="1180" w:type="dxa"/>
          </w:tcPr>
          <w:p w14:paraId="4A671786">
            <w:pPr>
              <w:spacing w:line="400" w:lineRule="atLeast"/>
              <w:jc w:val="center"/>
              <w:rPr>
                <w:rFonts w:ascii="宋体" w:hAnsi="宋体" w:cs="宋体"/>
                <w:color w:val="auto"/>
                <w:sz w:val="24"/>
                <w:highlight w:val="none"/>
              </w:rPr>
            </w:pPr>
          </w:p>
        </w:tc>
      </w:tr>
      <w:tr w14:paraId="52E66F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745" w:type="dxa"/>
          </w:tcPr>
          <w:p w14:paraId="0E203239">
            <w:pPr>
              <w:spacing w:line="400" w:lineRule="atLeast"/>
              <w:jc w:val="center"/>
              <w:rPr>
                <w:rFonts w:ascii="宋体" w:hAnsi="宋体" w:cs="宋体"/>
                <w:color w:val="auto"/>
                <w:sz w:val="24"/>
                <w:highlight w:val="none"/>
              </w:rPr>
            </w:pPr>
          </w:p>
        </w:tc>
        <w:tc>
          <w:tcPr>
            <w:tcW w:w="1643" w:type="dxa"/>
          </w:tcPr>
          <w:p w14:paraId="780BD54E">
            <w:pPr>
              <w:spacing w:line="400" w:lineRule="atLeast"/>
              <w:jc w:val="center"/>
              <w:rPr>
                <w:rFonts w:ascii="宋体" w:hAnsi="宋体" w:cs="宋体"/>
                <w:color w:val="auto"/>
                <w:sz w:val="24"/>
                <w:highlight w:val="none"/>
              </w:rPr>
            </w:pPr>
          </w:p>
        </w:tc>
        <w:tc>
          <w:tcPr>
            <w:tcW w:w="1670" w:type="dxa"/>
          </w:tcPr>
          <w:p w14:paraId="01E0E69D">
            <w:pPr>
              <w:spacing w:line="400" w:lineRule="atLeast"/>
              <w:jc w:val="center"/>
              <w:rPr>
                <w:rFonts w:ascii="宋体" w:hAnsi="宋体" w:cs="宋体"/>
                <w:color w:val="auto"/>
                <w:sz w:val="24"/>
                <w:highlight w:val="none"/>
              </w:rPr>
            </w:pPr>
          </w:p>
        </w:tc>
        <w:tc>
          <w:tcPr>
            <w:tcW w:w="1544" w:type="dxa"/>
          </w:tcPr>
          <w:p w14:paraId="0830EF96">
            <w:pPr>
              <w:spacing w:line="400" w:lineRule="atLeast"/>
              <w:jc w:val="center"/>
              <w:rPr>
                <w:rFonts w:ascii="宋体" w:hAnsi="宋体" w:cs="宋体"/>
                <w:color w:val="auto"/>
                <w:sz w:val="24"/>
                <w:highlight w:val="none"/>
              </w:rPr>
            </w:pPr>
          </w:p>
        </w:tc>
        <w:tc>
          <w:tcPr>
            <w:tcW w:w="1678" w:type="dxa"/>
          </w:tcPr>
          <w:p w14:paraId="07789BF0">
            <w:pPr>
              <w:spacing w:line="400" w:lineRule="atLeast"/>
              <w:jc w:val="center"/>
              <w:rPr>
                <w:rFonts w:ascii="宋体" w:hAnsi="宋体" w:cs="宋体"/>
                <w:color w:val="auto"/>
                <w:sz w:val="24"/>
                <w:highlight w:val="none"/>
              </w:rPr>
            </w:pPr>
          </w:p>
        </w:tc>
        <w:tc>
          <w:tcPr>
            <w:tcW w:w="1075" w:type="dxa"/>
          </w:tcPr>
          <w:p w14:paraId="1BC04E16">
            <w:pPr>
              <w:spacing w:line="400" w:lineRule="atLeast"/>
              <w:jc w:val="center"/>
              <w:rPr>
                <w:rFonts w:ascii="宋体" w:hAnsi="宋体" w:cs="宋体"/>
                <w:color w:val="auto"/>
                <w:sz w:val="24"/>
                <w:highlight w:val="none"/>
              </w:rPr>
            </w:pPr>
          </w:p>
        </w:tc>
        <w:tc>
          <w:tcPr>
            <w:tcW w:w="1180" w:type="dxa"/>
          </w:tcPr>
          <w:p w14:paraId="4386E032">
            <w:pPr>
              <w:spacing w:line="400" w:lineRule="atLeast"/>
              <w:jc w:val="center"/>
              <w:rPr>
                <w:rFonts w:ascii="宋体" w:hAnsi="宋体" w:cs="宋体"/>
                <w:color w:val="auto"/>
                <w:sz w:val="24"/>
                <w:highlight w:val="none"/>
              </w:rPr>
            </w:pPr>
          </w:p>
        </w:tc>
      </w:tr>
      <w:tr w14:paraId="7F4A73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745" w:type="dxa"/>
          </w:tcPr>
          <w:p w14:paraId="3C939A30">
            <w:pPr>
              <w:spacing w:line="400" w:lineRule="atLeast"/>
              <w:jc w:val="center"/>
              <w:rPr>
                <w:rFonts w:ascii="宋体" w:hAnsi="宋体" w:cs="宋体"/>
                <w:color w:val="auto"/>
                <w:sz w:val="24"/>
                <w:highlight w:val="none"/>
              </w:rPr>
            </w:pPr>
          </w:p>
        </w:tc>
        <w:tc>
          <w:tcPr>
            <w:tcW w:w="1643" w:type="dxa"/>
          </w:tcPr>
          <w:p w14:paraId="31BDE8BC">
            <w:pPr>
              <w:spacing w:line="400" w:lineRule="atLeast"/>
              <w:jc w:val="center"/>
              <w:rPr>
                <w:rFonts w:ascii="宋体" w:hAnsi="宋体" w:cs="宋体"/>
                <w:color w:val="auto"/>
                <w:sz w:val="24"/>
                <w:highlight w:val="none"/>
              </w:rPr>
            </w:pPr>
          </w:p>
        </w:tc>
        <w:tc>
          <w:tcPr>
            <w:tcW w:w="1670" w:type="dxa"/>
          </w:tcPr>
          <w:p w14:paraId="79FE5D3D">
            <w:pPr>
              <w:spacing w:line="400" w:lineRule="atLeast"/>
              <w:jc w:val="center"/>
              <w:rPr>
                <w:rFonts w:ascii="宋体" w:hAnsi="宋体" w:cs="宋体"/>
                <w:color w:val="auto"/>
                <w:sz w:val="24"/>
                <w:highlight w:val="none"/>
              </w:rPr>
            </w:pPr>
          </w:p>
        </w:tc>
        <w:tc>
          <w:tcPr>
            <w:tcW w:w="1544" w:type="dxa"/>
          </w:tcPr>
          <w:p w14:paraId="3567A418">
            <w:pPr>
              <w:spacing w:line="400" w:lineRule="atLeast"/>
              <w:jc w:val="center"/>
              <w:rPr>
                <w:rFonts w:ascii="宋体" w:hAnsi="宋体" w:cs="宋体"/>
                <w:color w:val="auto"/>
                <w:sz w:val="24"/>
                <w:highlight w:val="none"/>
              </w:rPr>
            </w:pPr>
          </w:p>
        </w:tc>
        <w:tc>
          <w:tcPr>
            <w:tcW w:w="1678" w:type="dxa"/>
          </w:tcPr>
          <w:p w14:paraId="7CAAE61F">
            <w:pPr>
              <w:spacing w:line="400" w:lineRule="atLeast"/>
              <w:jc w:val="center"/>
              <w:rPr>
                <w:rFonts w:ascii="宋体" w:hAnsi="宋体" w:cs="宋体"/>
                <w:color w:val="auto"/>
                <w:sz w:val="24"/>
                <w:highlight w:val="none"/>
              </w:rPr>
            </w:pPr>
          </w:p>
        </w:tc>
        <w:tc>
          <w:tcPr>
            <w:tcW w:w="1075" w:type="dxa"/>
          </w:tcPr>
          <w:p w14:paraId="7C1FA423">
            <w:pPr>
              <w:spacing w:line="400" w:lineRule="atLeast"/>
              <w:jc w:val="center"/>
              <w:rPr>
                <w:rFonts w:ascii="宋体" w:hAnsi="宋体" w:cs="宋体"/>
                <w:color w:val="auto"/>
                <w:sz w:val="24"/>
                <w:highlight w:val="none"/>
              </w:rPr>
            </w:pPr>
          </w:p>
        </w:tc>
        <w:tc>
          <w:tcPr>
            <w:tcW w:w="1180" w:type="dxa"/>
          </w:tcPr>
          <w:p w14:paraId="6366E146">
            <w:pPr>
              <w:spacing w:line="400" w:lineRule="atLeast"/>
              <w:jc w:val="center"/>
              <w:rPr>
                <w:rFonts w:ascii="宋体" w:hAnsi="宋体" w:cs="宋体"/>
                <w:color w:val="auto"/>
                <w:sz w:val="24"/>
                <w:highlight w:val="none"/>
              </w:rPr>
            </w:pPr>
          </w:p>
        </w:tc>
      </w:tr>
      <w:tr w14:paraId="6A4B57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745" w:type="dxa"/>
          </w:tcPr>
          <w:p w14:paraId="25167A6B">
            <w:pPr>
              <w:spacing w:line="400" w:lineRule="atLeast"/>
              <w:jc w:val="center"/>
              <w:rPr>
                <w:rFonts w:ascii="宋体" w:hAnsi="宋体" w:cs="宋体"/>
                <w:color w:val="auto"/>
                <w:sz w:val="24"/>
                <w:highlight w:val="none"/>
              </w:rPr>
            </w:pPr>
          </w:p>
        </w:tc>
        <w:tc>
          <w:tcPr>
            <w:tcW w:w="1643" w:type="dxa"/>
          </w:tcPr>
          <w:p w14:paraId="47136903">
            <w:pPr>
              <w:spacing w:line="400" w:lineRule="atLeast"/>
              <w:jc w:val="center"/>
              <w:rPr>
                <w:rFonts w:ascii="宋体" w:hAnsi="宋体" w:cs="宋体"/>
                <w:color w:val="auto"/>
                <w:sz w:val="24"/>
                <w:highlight w:val="none"/>
              </w:rPr>
            </w:pPr>
          </w:p>
        </w:tc>
        <w:tc>
          <w:tcPr>
            <w:tcW w:w="1670" w:type="dxa"/>
          </w:tcPr>
          <w:p w14:paraId="02FF398B">
            <w:pPr>
              <w:spacing w:line="400" w:lineRule="atLeast"/>
              <w:jc w:val="center"/>
              <w:rPr>
                <w:rFonts w:ascii="宋体" w:hAnsi="宋体" w:cs="宋体"/>
                <w:color w:val="auto"/>
                <w:sz w:val="24"/>
                <w:highlight w:val="none"/>
              </w:rPr>
            </w:pPr>
          </w:p>
        </w:tc>
        <w:tc>
          <w:tcPr>
            <w:tcW w:w="1544" w:type="dxa"/>
          </w:tcPr>
          <w:p w14:paraId="6C8A610B">
            <w:pPr>
              <w:spacing w:line="400" w:lineRule="atLeast"/>
              <w:jc w:val="center"/>
              <w:rPr>
                <w:rFonts w:ascii="宋体" w:hAnsi="宋体" w:cs="宋体"/>
                <w:color w:val="auto"/>
                <w:sz w:val="24"/>
                <w:highlight w:val="none"/>
              </w:rPr>
            </w:pPr>
          </w:p>
        </w:tc>
        <w:tc>
          <w:tcPr>
            <w:tcW w:w="1678" w:type="dxa"/>
          </w:tcPr>
          <w:p w14:paraId="08A01788">
            <w:pPr>
              <w:spacing w:line="400" w:lineRule="atLeast"/>
              <w:jc w:val="center"/>
              <w:rPr>
                <w:rFonts w:ascii="宋体" w:hAnsi="宋体" w:cs="宋体"/>
                <w:color w:val="auto"/>
                <w:sz w:val="24"/>
                <w:highlight w:val="none"/>
              </w:rPr>
            </w:pPr>
          </w:p>
        </w:tc>
        <w:tc>
          <w:tcPr>
            <w:tcW w:w="1075" w:type="dxa"/>
          </w:tcPr>
          <w:p w14:paraId="0FB3D8B0">
            <w:pPr>
              <w:spacing w:line="400" w:lineRule="atLeast"/>
              <w:jc w:val="center"/>
              <w:rPr>
                <w:rFonts w:ascii="宋体" w:hAnsi="宋体" w:cs="宋体"/>
                <w:color w:val="auto"/>
                <w:sz w:val="24"/>
                <w:highlight w:val="none"/>
              </w:rPr>
            </w:pPr>
          </w:p>
        </w:tc>
        <w:tc>
          <w:tcPr>
            <w:tcW w:w="1180" w:type="dxa"/>
          </w:tcPr>
          <w:p w14:paraId="2A62D50B">
            <w:pPr>
              <w:spacing w:line="400" w:lineRule="atLeast"/>
              <w:jc w:val="center"/>
              <w:rPr>
                <w:rFonts w:ascii="宋体" w:hAnsi="宋体" w:cs="宋体"/>
                <w:color w:val="auto"/>
                <w:sz w:val="24"/>
                <w:highlight w:val="none"/>
              </w:rPr>
            </w:pPr>
          </w:p>
        </w:tc>
      </w:tr>
      <w:tr w14:paraId="31D6A4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745" w:type="dxa"/>
          </w:tcPr>
          <w:p w14:paraId="64175DFC">
            <w:pPr>
              <w:spacing w:line="400" w:lineRule="atLeast"/>
              <w:jc w:val="center"/>
              <w:rPr>
                <w:rFonts w:ascii="宋体" w:hAnsi="宋体" w:cs="宋体"/>
                <w:color w:val="auto"/>
                <w:sz w:val="24"/>
                <w:highlight w:val="none"/>
              </w:rPr>
            </w:pPr>
          </w:p>
        </w:tc>
        <w:tc>
          <w:tcPr>
            <w:tcW w:w="1643" w:type="dxa"/>
          </w:tcPr>
          <w:p w14:paraId="74D54516">
            <w:pPr>
              <w:spacing w:line="400" w:lineRule="atLeast"/>
              <w:jc w:val="center"/>
              <w:rPr>
                <w:rFonts w:ascii="宋体" w:hAnsi="宋体" w:cs="宋体"/>
                <w:color w:val="auto"/>
                <w:sz w:val="24"/>
                <w:highlight w:val="none"/>
              </w:rPr>
            </w:pPr>
          </w:p>
        </w:tc>
        <w:tc>
          <w:tcPr>
            <w:tcW w:w="1670" w:type="dxa"/>
          </w:tcPr>
          <w:p w14:paraId="39A6D063">
            <w:pPr>
              <w:spacing w:line="400" w:lineRule="atLeast"/>
              <w:jc w:val="center"/>
              <w:rPr>
                <w:rFonts w:ascii="宋体" w:hAnsi="宋体" w:cs="宋体"/>
                <w:color w:val="auto"/>
                <w:sz w:val="24"/>
                <w:highlight w:val="none"/>
              </w:rPr>
            </w:pPr>
          </w:p>
        </w:tc>
        <w:tc>
          <w:tcPr>
            <w:tcW w:w="1544" w:type="dxa"/>
          </w:tcPr>
          <w:p w14:paraId="2C5E4C06">
            <w:pPr>
              <w:spacing w:line="400" w:lineRule="atLeast"/>
              <w:jc w:val="center"/>
              <w:rPr>
                <w:rFonts w:ascii="宋体" w:hAnsi="宋体" w:cs="宋体"/>
                <w:color w:val="auto"/>
                <w:sz w:val="24"/>
                <w:highlight w:val="none"/>
              </w:rPr>
            </w:pPr>
          </w:p>
        </w:tc>
        <w:tc>
          <w:tcPr>
            <w:tcW w:w="1678" w:type="dxa"/>
          </w:tcPr>
          <w:p w14:paraId="70D5BCC1">
            <w:pPr>
              <w:spacing w:line="400" w:lineRule="atLeast"/>
              <w:jc w:val="center"/>
              <w:rPr>
                <w:rFonts w:ascii="宋体" w:hAnsi="宋体" w:cs="宋体"/>
                <w:color w:val="auto"/>
                <w:sz w:val="24"/>
                <w:highlight w:val="none"/>
              </w:rPr>
            </w:pPr>
          </w:p>
        </w:tc>
        <w:tc>
          <w:tcPr>
            <w:tcW w:w="1075" w:type="dxa"/>
          </w:tcPr>
          <w:p w14:paraId="5F6A506C">
            <w:pPr>
              <w:spacing w:line="400" w:lineRule="atLeast"/>
              <w:jc w:val="center"/>
              <w:rPr>
                <w:rFonts w:ascii="宋体" w:hAnsi="宋体" w:cs="宋体"/>
                <w:color w:val="auto"/>
                <w:sz w:val="24"/>
                <w:highlight w:val="none"/>
              </w:rPr>
            </w:pPr>
          </w:p>
        </w:tc>
        <w:tc>
          <w:tcPr>
            <w:tcW w:w="1180" w:type="dxa"/>
          </w:tcPr>
          <w:p w14:paraId="4402F042">
            <w:pPr>
              <w:spacing w:line="400" w:lineRule="atLeast"/>
              <w:jc w:val="center"/>
              <w:rPr>
                <w:rFonts w:ascii="宋体" w:hAnsi="宋体" w:cs="宋体"/>
                <w:color w:val="auto"/>
                <w:sz w:val="24"/>
                <w:highlight w:val="none"/>
              </w:rPr>
            </w:pPr>
          </w:p>
        </w:tc>
      </w:tr>
      <w:tr w14:paraId="3CF9D9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745" w:type="dxa"/>
          </w:tcPr>
          <w:p w14:paraId="56C91C14">
            <w:pPr>
              <w:spacing w:line="400" w:lineRule="atLeast"/>
              <w:jc w:val="center"/>
              <w:rPr>
                <w:rFonts w:ascii="宋体" w:hAnsi="宋体" w:cs="宋体"/>
                <w:color w:val="auto"/>
                <w:sz w:val="24"/>
                <w:highlight w:val="none"/>
              </w:rPr>
            </w:pPr>
          </w:p>
        </w:tc>
        <w:tc>
          <w:tcPr>
            <w:tcW w:w="1643" w:type="dxa"/>
          </w:tcPr>
          <w:p w14:paraId="63CA3E1C">
            <w:pPr>
              <w:spacing w:line="400" w:lineRule="atLeast"/>
              <w:jc w:val="center"/>
              <w:rPr>
                <w:rFonts w:ascii="宋体" w:hAnsi="宋体" w:cs="宋体"/>
                <w:color w:val="auto"/>
                <w:sz w:val="24"/>
                <w:highlight w:val="none"/>
              </w:rPr>
            </w:pPr>
          </w:p>
        </w:tc>
        <w:tc>
          <w:tcPr>
            <w:tcW w:w="1670" w:type="dxa"/>
          </w:tcPr>
          <w:p w14:paraId="78245439">
            <w:pPr>
              <w:spacing w:line="400" w:lineRule="atLeast"/>
              <w:jc w:val="center"/>
              <w:rPr>
                <w:rFonts w:ascii="宋体" w:hAnsi="宋体" w:cs="宋体"/>
                <w:color w:val="auto"/>
                <w:sz w:val="24"/>
                <w:highlight w:val="none"/>
              </w:rPr>
            </w:pPr>
          </w:p>
        </w:tc>
        <w:tc>
          <w:tcPr>
            <w:tcW w:w="1544" w:type="dxa"/>
          </w:tcPr>
          <w:p w14:paraId="36A4044F">
            <w:pPr>
              <w:spacing w:line="400" w:lineRule="atLeast"/>
              <w:jc w:val="center"/>
              <w:rPr>
                <w:rFonts w:ascii="宋体" w:hAnsi="宋体" w:cs="宋体"/>
                <w:color w:val="auto"/>
                <w:sz w:val="24"/>
                <w:highlight w:val="none"/>
              </w:rPr>
            </w:pPr>
          </w:p>
        </w:tc>
        <w:tc>
          <w:tcPr>
            <w:tcW w:w="1678" w:type="dxa"/>
          </w:tcPr>
          <w:p w14:paraId="3406F24E">
            <w:pPr>
              <w:spacing w:line="400" w:lineRule="atLeast"/>
              <w:jc w:val="center"/>
              <w:rPr>
                <w:rFonts w:ascii="宋体" w:hAnsi="宋体" w:cs="宋体"/>
                <w:color w:val="auto"/>
                <w:sz w:val="24"/>
                <w:highlight w:val="none"/>
              </w:rPr>
            </w:pPr>
          </w:p>
        </w:tc>
        <w:tc>
          <w:tcPr>
            <w:tcW w:w="1075" w:type="dxa"/>
          </w:tcPr>
          <w:p w14:paraId="2581D8F0">
            <w:pPr>
              <w:spacing w:line="400" w:lineRule="atLeast"/>
              <w:jc w:val="center"/>
              <w:rPr>
                <w:rFonts w:ascii="宋体" w:hAnsi="宋体" w:cs="宋体"/>
                <w:color w:val="auto"/>
                <w:sz w:val="24"/>
                <w:highlight w:val="none"/>
              </w:rPr>
            </w:pPr>
          </w:p>
        </w:tc>
        <w:tc>
          <w:tcPr>
            <w:tcW w:w="1180" w:type="dxa"/>
          </w:tcPr>
          <w:p w14:paraId="36FAF81C">
            <w:pPr>
              <w:spacing w:line="400" w:lineRule="atLeast"/>
              <w:jc w:val="center"/>
              <w:rPr>
                <w:rFonts w:ascii="宋体" w:hAnsi="宋体" w:cs="宋体"/>
                <w:color w:val="auto"/>
                <w:sz w:val="24"/>
                <w:highlight w:val="none"/>
              </w:rPr>
            </w:pPr>
          </w:p>
        </w:tc>
      </w:tr>
    </w:tbl>
    <w:p w14:paraId="3FD3FB4B">
      <w:pPr>
        <w:spacing w:line="400" w:lineRule="atLeast"/>
        <w:rPr>
          <w:rFonts w:ascii="宋体" w:hAnsi="宋体" w:cs="宋体"/>
          <w:color w:val="auto"/>
          <w:sz w:val="24"/>
          <w:highlight w:val="none"/>
        </w:rPr>
      </w:pPr>
      <w:r>
        <w:rPr>
          <w:rFonts w:hint="eastAsia" w:ascii="宋体" w:hAnsi="宋体" w:cs="宋体"/>
          <w:color w:val="auto"/>
          <w:sz w:val="24"/>
          <w:highlight w:val="none"/>
        </w:rPr>
        <w:t>注：与招标文件中“第三部分采购需求”逐条对应填写，“偏离情况”填写“正偏离”或“负偏离”或“无偏离”。</w:t>
      </w:r>
    </w:p>
    <w:p w14:paraId="3D4B2036">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419A158C">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3433B842">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1F8884AB">
      <w:pPr>
        <w:adjustRightInd w:val="0"/>
        <w:snapToGrid w:val="0"/>
        <w:spacing w:line="360" w:lineRule="auto"/>
        <w:ind w:firstLine="480" w:firstLineChars="200"/>
        <w:rPr>
          <w:rFonts w:ascii="宋体" w:hAnsi="宋体" w:cs="宋体"/>
          <w:color w:val="auto"/>
          <w:kern w:val="0"/>
          <w:sz w:val="24"/>
          <w:szCs w:val="24"/>
          <w:highlight w:val="none"/>
          <w:u w:val="single"/>
        </w:rPr>
      </w:pPr>
      <w:r>
        <w:rPr>
          <w:rFonts w:hint="eastAsia" w:ascii="宋体" w:hAnsi="宋体" w:cs="宋体"/>
          <w:color w:val="auto"/>
          <w:kern w:val="0"/>
          <w:sz w:val="24"/>
          <w:szCs w:val="24"/>
          <w:highlight w:val="none"/>
        </w:rPr>
        <w:t>投标人名称（公章）：</w:t>
      </w:r>
      <w:r>
        <w:rPr>
          <w:rFonts w:hint="eastAsia" w:ascii="宋体" w:hAnsi="宋体" w:cs="宋体"/>
          <w:color w:val="auto"/>
          <w:kern w:val="0"/>
          <w:sz w:val="24"/>
          <w:szCs w:val="24"/>
          <w:highlight w:val="none"/>
          <w:u w:val="single"/>
        </w:rPr>
        <w:t xml:space="preserve">                     </w:t>
      </w:r>
    </w:p>
    <w:p w14:paraId="00D3A366">
      <w:pPr>
        <w:tabs>
          <w:tab w:val="left" w:pos="9135"/>
        </w:tabs>
        <w:adjustRightInd w:val="0"/>
        <w:snapToGrid w:val="0"/>
        <w:spacing w:line="360" w:lineRule="auto"/>
        <w:ind w:firstLine="480" w:firstLineChars="200"/>
        <w:rPr>
          <w:color w:val="auto"/>
          <w:sz w:val="24"/>
          <w:szCs w:val="24"/>
          <w:highlight w:val="none"/>
        </w:rPr>
      </w:pPr>
    </w:p>
    <w:p w14:paraId="1869DD51">
      <w:pPr>
        <w:adjustRightInd w:val="0"/>
        <w:snapToGrid w:val="0"/>
        <w:spacing w:line="360" w:lineRule="auto"/>
        <w:ind w:firstLine="480" w:firstLineChars="200"/>
        <w:rPr>
          <w:rFonts w:ascii="宋体" w:hAnsi="宋体" w:cs="宋体"/>
          <w:color w:val="auto"/>
          <w:kern w:val="0"/>
          <w:sz w:val="24"/>
          <w:szCs w:val="24"/>
          <w:highlight w:val="none"/>
          <w:u w:val="single"/>
        </w:rPr>
      </w:pPr>
      <w:r>
        <w:rPr>
          <w:rFonts w:hint="eastAsia" w:ascii="宋体" w:hAnsi="宋体" w:cs="宋体"/>
          <w:color w:val="auto"/>
          <w:kern w:val="0"/>
          <w:sz w:val="24"/>
          <w:szCs w:val="24"/>
          <w:highlight w:val="none"/>
        </w:rPr>
        <w:t>法定代表人或委托代理人（签字或盖章）：</w:t>
      </w:r>
      <w:r>
        <w:rPr>
          <w:rFonts w:hint="eastAsia" w:ascii="宋体" w:hAnsi="宋体" w:cs="宋体"/>
          <w:color w:val="auto"/>
          <w:kern w:val="0"/>
          <w:sz w:val="24"/>
          <w:szCs w:val="24"/>
          <w:highlight w:val="none"/>
          <w:u w:val="single"/>
        </w:rPr>
        <w:t xml:space="preserve">                   </w:t>
      </w:r>
    </w:p>
    <w:p w14:paraId="646BDC21">
      <w:pPr>
        <w:tabs>
          <w:tab w:val="left" w:pos="9135"/>
        </w:tabs>
        <w:adjustRightInd w:val="0"/>
        <w:snapToGrid w:val="0"/>
        <w:spacing w:line="360" w:lineRule="auto"/>
        <w:ind w:firstLine="480" w:firstLineChars="200"/>
        <w:rPr>
          <w:color w:val="auto"/>
          <w:sz w:val="24"/>
          <w:szCs w:val="24"/>
          <w:highlight w:val="none"/>
        </w:rPr>
      </w:pPr>
    </w:p>
    <w:p w14:paraId="2E904866">
      <w:pPr>
        <w:adjustRightInd w:val="0"/>
        <w:snapToGrid w:val="0"/>
        <w:spacing w:line="360" w:lineRule="auto"/>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日期：</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年</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月</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日</w:t>
      </w:r>
    </w:p>
    <w:p w14:paraId="4E47464A">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1CB2A7DF">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5946A85E">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2146E6E8">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5466A6B9">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4033F2ED">
      <w:pPr>
        <w:pStyle w:val="6"/>
        <w:spacing w:before="0" w:after="0" w:line="360" w:lineRule="auto"/>
        <w:jc w:val="center"/>
        <w:rPr>
          <w:color w:val="auto"/>
          <w:sz w:val="24"/>
          <w:szCs w:val="24"/>
          <w:highlight w:val="none"/>
        </w:rPr>
      </w:pPr>
      <w:bookmarkStart w:id="305" w:name="_Toc29705"/>
      <w:bookmarkStart w:id="306" w:name="_Toc3983"/>
      <w:bookmarkStart w:id="307" w:name="_Toc12504"/>
      <w:bookmarkStart w:id="308" w:name="_Toc23254"/>
      <w:r>
        <w:rPr>
          <w:rFonts w:hint="eastAsia"/>
          <w:color w:val="auto"/>
          <w:sz w:val="24"/>
          <w:szCs w:val="24"/>
          <w:highlight w:val="none"/>
        </w:rPr>
        <w:t>（五）商务条款偏离表</w:t>
      </w:r>
      <w:bookmarkEnd w:id="305"/>
      <w:bookmarkEnd w:id="306"/>
      <w:bookmarkEnd w:id="307"/>
      <w:bookmarkEnd w:id="308"/>
    </w:p>
    <w:p w14:paraId="70BBFCF0">
      <w:pPr>
        <w:spacing w:line="400" w:lineRule="atLeast"/>
        <w:rPr>
          <w:rFonts w:ascii="宋体" w:hAnsi="宋体" w:cs="宋体"/>
          <w:color w:val="auto"/>
          <w:sz w:val="24"/>
          <w:highlight w:val="none"/>
          <w:u w:val="singl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市属单位物品X光机联网智能安检分析设备项目</w:t>
      </w:r>
    </w:p>
    <w:p w14:paraId="144EAA15">
      <w:pPr>
        <w:spacing w:line="400" w:lineRule="atLeast"/>
        <w:rPr>
          <w:rFonts w:ascii="宋体" w:hAnsi="宋体" w:cs="宋体"/>
          <w:color w:val="auto"/>
          <w:sz w:val="24"/>
          <w:highlight w:val="none"/>
          <w:u w:val="single"/>
        </w:rPr>
      </w:pPr>
      <w:r>
        <w:rPr>
          <w:rFonts w:hint="eastAsia" w:ascii="宋体" w:hAnsi="宋体" w:cs="宋体"/>
          <w:color w:val="auto"/>
          <w:sz w:val="24"/>
          <w:highlight w:val="none"/>
        </w:rPr>
        <w:t>项目编号：</w:t>
      </w:r>
      <w:r>
        <w:rPr>
          <w:rFonts w:hint="eastAsia" w:ascii="宋体" w:hAnsi="宋体" w:cs="宋体"/>
          <w:color w:val="auto"/>
          <w:sz w:val="24"/>
          <w:highlight w:val="none"/>
          <w:u w:val="single"/>
        </w:rPr>
        <w:t xml:space="preserve"> </w:t>
      </w:r>
      <w:r>
        <w:rPr>
          <w:rFonts w:hint="eastAsia" w:ascii="宋体" w:hAnsi="宋体" w:cs="宋体"/>
          <w:color w:val="auto"/>
          <w:sz w:val="24"/>
          <w:szCs w:val="24"/>
          <w:highlight w:val="none"/>
          <w:u w:val="single"/>
        </w:rPr>
        <w:t xml:space="preserve">XJZN-2025-03113 </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
        <w:gridCol w:w="1976"/>
        <w:gridCol w:w="2659"/>
        <w:gridCol w:w="2741"/>
        <w:gridCol w:w="1444"/>
      </w:tblGrid>
      <w:tr w14:paraId="5B312E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722" w:type="dxa"/>
            <w:vAlign w:val="center"/>
          </w:tcPr>
          <w:p w14:paraId="7CA8380A">
            <w:pPr>
              <w:spacing w:line="400" w:lineRule="atLeast"/>
              <w:jc w:val="center"/>
              <w:rPr>
                <w:rFonts w:ascii="宋体" w:hAnsi="宋体" w:cs="宋体"/>
                <w:color w:val="auto"/>
                <w:sz w:val="24"/>
                <w:highlight w:val="none"/>
              </w:rPr>
            </w:pPr>
            <w:r>
              <w:rPr>
                <w:rFonts w:hint="eastAsia" w:ascii="宋体" w:hAnsi="宋体" w:cs="宋体"/>
                <w:color w:val="auto"/>
                <w:sz w:val="24"/>
                <w:highlight w:val="none"/>
              </w:rPr>
              <w:t>序号</w:t>
            </w:r>
          </w:p>
        </w:tc>
        <w:tc>
          <w:tcPr>
            <w:tcW w:w="1976" w:type="dxa"/>
            <w:vAlign w:val="center"/>
          </w:tcPr>
          <w:p w14:paraId="4B3EFD92">
            <w:pPr>
              <w:spacing w:line="400" w:lineRule="atLeast"/>
              <w:jc w:val="center"/>
              <w:rPr>
                <w:rFonts w:ascii="宋体" w:hAnsi="宋体" w:cs="宋体"/>
                <w:color w:val="auto"/>
                <w:sz w:val="24"/>
                <w:highlight w:val="none"/>
              </w:rPr>
            </w:pPr>
            <w:r>
              <w:rPr>
                <w:rFonts w:hint="eastAsia" w:ascii="宋体" w:hAnsi="宋体" w:cs="宋体"/>
                <w:color w:val="auto"/>
                <w:sz w:val="24"/>
                <w:highlight w:val="none"/>
              </w:rPr>
              <w:t>商务条目号</w:t>
            </w:r>
          </w:p>
        </w:tc>
        <w:tc>
          <w:tcPr>
            <w:tcW w:w="2659" w:type="dxa"/>
            <w:vAlign w:val="center"/>
          </w:tcPr>
          <w:p w14:paraId="606EE2AE">
            <w:pPr>
              <w:spacing w:line="400" w:lineRule="atLeast"/>
              <w:jc w:val="center"/>
              <w:rPr>
                <w:rFonts w:ascii="宋体" w:hAnsi="宋体" w:cs="宋体"/>
                <w:color w:val="auto"/>
                <w:sz w:val="24"/>
                <w:highlight w:val="none"/>
              </w:rPr>
            </w:pPr>
            <w:r>
              <w:rPr>
                <w:rFonts w:hint="eastAsia" w:ascii="宋体" w:hAnsi="宋体" w:cs="宋体"/>
                <w:color w:val="auto"/>
                <w:sz w:val="24"/>
                <w:highlight w:val="none"/>
              </w:rPr>
              <w:t>采购文件的商务条款</w:t>
            </w:r>
          </w:p>
        </w:tc>
        <w:tc>
          <w:tcPr>
            <w:tcW w:w="2741" w:type="dxa"/>
            <w:vAlign w:val="center"/>
          </w:tcPr>
          <w:p w14:paraId="642F6399">
            <w:pPr>
              <w:spacing w:line="400" w:lineRule="atLeast"/>
              <w:jc w:val="center"/>
              <w:rPr>
                <w:rFonts w:ascii="宋体" w:hAnsi="宋体" w:cs="宋体"/>
                <w:color w:val="auto"/>
                <w:sz w:val="24"/>
                <w:highlight w:val="none"/>
              </w:rPr>
            </w:pPr>
            <w:r>
              <w:rPr>
                <w:rFonts w:hint="eastAsia" w:ascii="宋体" w:hAnsi="宋体" w:cs="宋体"/>
                <w:color w:val="auto"/>
                <w:sz w:val="24"/>
                <w:highlight w:val="none"/>
              </w:rPr>
              <w:t>响应文件的商务条款</w:t>
            </w:r>
          </w:p>
        </w:tc>
        <w:tc>
          <w:tcPr>
            <w:tcW w:w="1444" w:type="dxa"/>
            <w:vAlign w:val="center"/>
          </w:tcPr>
          <w:p w14:paraId="6ADD227A">
            <w:pPr>
              <w:spacing w:line="400" w:lineRule="atLeast"/>
              <w:jc w:val="center"/>
              <w:rPr>
                <w:rFonts w:ascii="宋体" w:hAnsi="宋体" w:cs="宋体"/>
                <w:color w:val="auto"/>
                <w:sz w:val="24"/>
                <w:highlight w:val="none"/>
              </w:rPr>
            </w:pPr>
            <w:r>
              <w:rPr>
                <w:rFonts w:hint="eastAsia" w:ascii="宋体" w:hAnsi="宋体" w:cs="宋体"/>
                <w:color w:val="auto"/>
                <w:sz w:val="24"/>
                <w:highlight w:val="none"/>
              </w:rPr>
              <w:t>偏离情况</w:t>
            </w:r>
          </w:p>
        </w:tc>
      </w:tr>
      <w:tr w14:paraId="09C30E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tcPr>
          <w:p w14:paraId="45AD0756">
            <w:pPr>
              <w:spacing w:line="400" w:lineRule="atLeast"/>
              <w:jc w:val="center"/>
              <w:rPr>
                <w:rFonts w:ascii="宋体" w:hAnsi="宋体" w:cs="宋体"/>
                <w:color w:val="auto"/>
                <w:sz w:val="24"/>
                <w:highlight w:val="none"/>
              </w:rPr>
            </w:pPr>
          </w:p>
        </w:tc>
        <w:tc>
          <w:tcPr>
            <w:tcW w:w="1976" w:type="dxa"/>
          </w:tcPr>
          <w:p w14:paraId="334E8DDA">
            <w:pPr>
              <w:spacing w:line="400" w:lineRule="atLeast"/>
              <w:jc w:val="center"/>
              <w:rPr>
                <w:rFonts w:ascii="宋体" w:hAnsi="宋体" w:cs="宋体"/>
                <w:color w:val="auto"/>
                <w:sz w:val="24"/>
                <w:highlight w:val="none"/>
              </w:rPr>
            </w:pPr>
          </w:p>
        </w:tc>
        <w:tc>
          <w:tcPr>
            <w:tcW w:w="2659" w:type="dxa"/>
          </w:tcPr>
          <w:p w14:paraId="158D7850">
            <w:pPr>
              <w:spacing w:line="400" w:lineRule="atLeast"/>
              <w:jc w:val="center"/>
              <w:rPr>
                <w:rFonts w:ascii="宋体" w:hAnsi="宋体" w:cs="宋体"/>
                <w:color w:val="auto"/>
                <w:sz w:val="24"/>
                <w:highlight w:val="none"/>
              </w:rPr>
            </w:pPr>
          </w:p>
        </w:tc>
        <w:tc>
          <w:tcPr>
            <w:tcW w:w="2741" w:type="dxa"/>
          </w:tcPr>
          <w:p w14:paraId="447789F3">
            <w:pPr>
              <w:spacing w:line="400" w:lineRule="atLeast"/>
              <w:jc w:val="center"/>
              <w:rPr>
                <w:rFonts w:ascii="宋体" w:hAnsi="宋体" w:cs="宋体"/>
                <w:color w:val="auto"/>
                <w:sz w:val="24"/>
                <w:highlight w:val="none"/>
              </w:rPr>
            </w:pPr>
          </w:p>
        </w:tc>
        <w:tc>
          <w:tcPr>
            <w:tcW w:w="1444" w:type="dxa"/>
          </w:tcPr>
          <w:p w14:paraId="2E4E38FF">
            <w:pPr>
              <w:spacing w:line="400" w:lineRule="atLeast"/>
              <w:jc w:val="center"/>
              <w:rPr>
                <w:rFonts w:ascii="宋体" w:hAnsi="宋体" w:cs="宋体"/>
                <w:color w:val="auto"/>
                <w:sz w:val="24"/>
                <w:highlight w:val="none"/>
              </w:rPr>
            </w:pPr>
          </w:p>
        </w:tc>
      </w:tr>
      <w:tr w14:paraId="3BCE36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tcPr>
          <w:p w14:paraId="312F73B9">
            <w:pPr>
              <w:spacing w:line="400" w:lineRule="atLeast"/>
              <w:jc w:val="center"/>
              <w:rPr>
                <w:rFonts w:ascii="宋体" w:hAnsi="宋体" w:cs="宋体"/>
                <w:color w:val="auto"/>
                <w:sz w:val="24"/>
                <w:highlight w:val="none"/>
              </w:rPr>
            </w:pPr>
          </w:p>
        </w:tc>
        <w:tc>
          <w:tcPr>
            <w:tcW w:w="1976" w:type="dxa"/>
          </w:tcPr>
          <w:p w14:paraId="22D1B43F">
            <w:pPr>
              <w:spacing w:line="400" w:lineRule="atLeast"/>
              <w:jc w:val="center"/>
              <w:rPr>
                <w:rFonts w:ascii="宋体" w:hAnsi="宋体" w:cs="宋体"/>
                <w:color w:val="auto"/>
                <w:sz w:val="24"/>
                <w:highlight w:val="none"/>
              </w:rPr>
            </w:pPr>
          </w:p>
        </w:tc>
        <w:tc>
          <w:tcPr>
            <w:tcW w:w="2659" w:type="dxa"/>
          </w:tcPr>
          <w:p w14:paraId="1530D076">
            <w:pPr>
              <w:spacing w:line="400" w:lineRule="atLeast"/>
              <w:jc w:val="center"/>
              <w:rPr>
                <w:rFonts w:ascii="宋体" w:hAnsi="宋体" w:cs="宋体"/>
                <w:color w:val="auto"/>
                <w:sz w:val="24"/>
                <w:highlight w:val="none"/>
              </w:rPr>
            </w:pPr>
          </w:p>
        </w:tc>
        <w:tc>
          <w:tcPr>
            <w:tcW w:w="2741" w:type="dxa"/>
          </w:tcPr>
          <w:p w14:paraId="38AD5747">
            <w:pPr>
              <w:spacing w:line="400" w:lineRule="atLeast"/>
              <w:jc w:val="center"/>
              <w:rPr>
                <w:rFonts w:ascii="宋体" w:hAnsi="宋体" w:cs="宋体"/>
                <w:color w:val="auto"/>
                <w:sz w:val="24"/>
                <w:highlight w:val="none"/>
              </w:rPr>
            </w:pPr>
          </w:p>
        </w:tc>
        <w:tc>
          <w:tcPr>
            <w:tcW w:w="1444" w:type="dxa"/>
          </w:tcPr>
          <w:p w14:paraId="51126B73">
            <w:pPr>
              <w:spacing w:line="400" w:lineRule="atLeast"/>
              <w:jc w:val="center"/>
              <w:rPr>
                <w:rFonts w:ascii="宋体" w:hAnsi="宋体" w:cs="宋体"/>
                <w:color w:val="auto"/>
                <w:sz w:val="24"/>
                <w:highlight w:val="none"/>
              </w:rPr>
            </w:pPr>
          </w:p>
        </w:tc>
      </w:tr>
      <w:tr w14:paraId="756168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tcPr>
          <w:p w14:paraId="1F78F7E7">
            <w:pPr>
              <w:spacing w:line="400" w:lineRule="atLeast"/>
              <w:jc w:val="center"/>
              <w:rPr>
                <w:rFonts w:ascii="宋体" w:hAnsi="宋体" w:cs="宋体"/>
                <w:color w:val="auto"/>
                <w:sz w:val="24"/>
                <w:highlight w:val="none"/>
              </w:rPr>
            </w:pPr>
          </w:p>
        </w:tc>
        <w:tc>
          <w:tcPr>
            <w:tcW w:w="1976" w:type="dxa"/>
          </w:tcPr>
          <w:p w14:paraId="69BF6AF0">
            <w:pPr>
              <w:spacing w:line="400" w:lineRule="atLeast"/>
              <w:jc w:val="center"/>
              <w:rPr>
                <w:rFonts w:ascii="宋体" w:hAnsi="宋体" w:cs="宋体"/>
                <w:color w:val="auto"/>
                <w:sz w:val="24"/>
                <w:highlight w:val="none"/>
              </w:rPr>
            </w:pPr>
          </w:p>
        </w:tc>
        <w:tc>
          <w:tcPr>
            <w:tcW w:w="2659" w:type="dxa"/>
          </w:tcPr>
          <w:p w14:paraId="3E6C3CF8">
            <w:pPr>
              <w:spacing w:line="400" w:lineRule="atLeast"/>
              <w:jc w:val="center"/>
              <w:rPr>
                <w:rFonts w:ascii="宋体" w:hAnsi="宋体" w:cs="宋体"/>
                <w:color w:val="auto"/>
                <w:sz w:val="24"/>
                <w:highlight w:val="none"/>
              </w:rPr>
            </w:pPr>
          </w:p>
        </w:tc>
        <w:tc>
          <w:tcPr>
            <w:tcW w:w="2741" w:type="dxa"/>
          </w:tcPr>
          <w:p w14:paraId="3760EA2B">
            <w:pPr>
              <w:spacing w:line="400" w:lineRule="atLeast"/>
              <w:jc w:val="center"/>
              <w:rPr>
                <w:rFonts w:ascii="宋体" w:hAnsi="宋体" w:cs="宋体"/>
                <w:color w:val="auto"/>
                <w:sz w:val="24"/>
                <w:highlight w:val="none"/>
              </w:rPr>
            </w:pPr>
          </w:p>
        </w:tc>
        <w:tc>
          <w:tcPr>
            <w:tcW w:w="1444" w:type="dxa"/>
          </w:tcPr>
          <w:p w14:paraId="4EF0E4F8">
            <w:pPr>
              <w:spacing w:line="400" w:lineRule="atLeast"/>
              <w:jc w:val="center"/>
              <w:rPr>
                <w:rFonts w:ascii="宋体" w:hAnsi="宋体" w:cs="宋体"/>
                <w:color w:val="auto"/>
                <w:sz w:val="24"/>
                <w:highlight w:val="none"/>
              </w:rPr>
            </w:pPr>
          </w:p>
        </w:tc>
      </w:tr>
      <w:tr w14:paraId="71E82D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tcPr>
          <w:p w14:paraId="00397B80">
            <w:pPr>
              <w:spacing w:line="400" w:lineRule="atLeast"/>
              <w:jc w:val="center"/>
              <w:rPr>
                <w:rFonts w:ascii="宋体" w:hAnsi="宋体" w:cs="宋体"/>
                <w:color w:val="auto"/>
                <w:sz w:val="24"/>
                <w:highlight w:val="none"/>
              </w:rPr>
            </w:pPr>
          </w:p>
        </w:tc>
        <w:tc>
          <w:tcPr>
            <w:tcW w:w="1976" w:type="dxa"/>
          </w:tcPr>
          <w:p w14:paraId="371D4689">
            <w:pPr>
              <w:spacing w:line="400" w:lineRule="atLeast"/>
              <w:jc w:val="center"/>
              <w:rPr>
                <w:rFonts w:ascii="宋体" w:hAnsi="宋体" w:cs="宋体"/>
                <w:color w:val="auto"/>
                <w:sz w:val="24"/>
                <w:highlight w:val="none"/>
              </w:rPr>
            </w:pPr>
          </w:p>
        </w:tc>
        <w:tc>
          <w:tcPr>
            <w:tcW w:w="2659" w:type="dxa"/>
          </w:tcPr>
          <w:p w14:paraId="2744A171">
            <w:pPr>
              <w:spacing w:line="400" w:lineRule="atLeast"/>
              <w:jc w:val="center"/>
              <w:rPr>
                <w:rFonts w:ascii="宋体" w:hAnsi="宋体" w:cs="宋体"/>
                <w:color w:val="auto"/>
                <w:sz w:val="24"/>
                <w:highlight w:val="none"/>
              </w:rPr>
            </w:pPr>
          </w:p>
        </w:tc>
        <w:tc>
          <w:tcPr>
            <w:tcW w:w="2741" w:type="dxa"/>
          </w:tcPr>
          <w:p w14:paraId="60860B5C">
            <w:pPr>
              <w:spacing w:line="400" w:lineRule="atLeast"/>
              <w:jc w:val="center"/>
              <w:rPr>
                <w:rFonts w:ascii="宋体" w:hAnsi="宋体" w:cs="宋体"/>
                <w:color w:val="auto"/>
                <w:sz w:val="24"/>
                <w:highlight w:val="none"/>
              </w:rPr>
            </w:pPr>
          </w:p>
        </w:tc>
        <w:tc>
          <w:tcPr>
            <w:tcW w:w="1444" w:type="dxa"/>
          </w:tcPr>
          <w:p w14:paraId="029AFEFE">
            <w:pPr>
              <w:spacing w:line="400" w:lineRule="atLeast"/>
              <w:jc w:val="center"/>
              <w:rPr>
                <w:rFonts w:ascii="宋体" w:hAnsi="宋体" w:cs="宋体"/>
                <w:color w:val="auto"/>
                <w:sz w:val="24"/>
                <w:highlight w:val="none"/>
              </w:rPr>
            </w:pPr>
          </w:p>
        </w:tc>
      </w:tr>
      <w:tr w14:paraId="5D3044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tcPr>
          <w:p w14:paraId="79C0276B">
            <w:pPr>
              <w:spacing w:line="400" w:lineRule="atLeast"/>
              <w:jc w:val="center"/>
              <w:rPr>
                <w:rFonts w:ascii="宋体" w:hAnsi="宋体" w:cs="宋体"/>
                <w:color w:val="auto"/>
                <w:sz w:val="24"/>
                <w:highlight w:val="none"/>
              </w:rPr>
            </w:pPr>
          </w:p>
        </w:tc>
        <w:tc>
          <w:tcPr>
            <w:tcW w:w="1976" w:type="dxa"/>
          </w:tcPr>
          <w:p w14:paraId="634BF6F9">
            <w:pPr>
              <w:spacing w:line="400" w:lineRule="atLeast"/>
              <w:jc w:val="center"/>
              <w:rPr>
                <w:rFonts w:ascii="宋体" w:hAnsi="宋体" w:cs="宋体"/>
                <w:color w:val="auto"/>
                <w:sz w:val="24"/>
                <w:highlight w:val="none"/>
              </w:rPr>
            </w:pPr>
          </w:p>
        </w:tc>
        <w:tc>
          <w:tcPr>
            <w:tcW w:w="2659" w:type="dxa"/>
          </w:tcPr>
          <w:p w14:paraId="07C62959">
            <w:pPr>
              <w:spacing w:line="400" w:lineRule="atLeast"/>
              <w:jc w:val="center"/>
              <w:rPr>
                <w:rFonts w:ascii="宋体" w:hAnsi="宋体" w:cs="宋体"/>
                <w:color w:val="auto"/>
                <w:sz w:val="24"/>
                <w:highlight w:val="none"/>
              </w:rPr>
            </w:pPr>
          </w:p>
        </w:tc>
        <w:tc>
          <w:tcPr>
            <w:tcW w:w="2741" w:type="dxa"/>
          </w:tcPr>
          <w:p w14:paraId="562DE76B">
            <w:pPr>
              <w:spacing w:line="400" w:lineRule="atLeast"/>
              <w:jc w:val="center"/>
              <w:rPr>
                <w:rFonts w:ascii="宋体" w:hAnsi="宋体" w:cs="宋体"/>
                <w:color w:val="auto"/>
                <w:sz w:val="24"/>
                <w:highlight w:val="none"/>
              </w:rPr>
            </w:pPr>
          </w:p>
        </w:tc>
        <w:tc>
          <w:tcPr>
            <w:tcW w:w="1444" w:type="dxa"/>
          </w:tcPr>
          <w:p w14:paraId="01C955F3">
            <w:pPr>
              <w:spacing w:line="400" w:lineRule="atLeast"/>
              <w:jc w:val="center"/>
              <w:rPr>
                <w:rFonts w:ascii="宋体" w:hAnsi="宋体" w:cs="宋体"/>
                <w:color w:val="auto"/>
                <w:sz w:val="24"/>
                <w:highlight w:val="none"/>
              </w:rPr>
            </w:pPr>
          </w:p>
        </w:tc>
      </w:tr>
      <w:tr w14:paraId="79530C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tcPr>
          <w:p w14:paraId="653BC9EB">
            <w:pPr>
              <w:spacing w:line="400" w:lineRule="atLeast"/>
              <w:jc w:val="center"/>
              <w:rPr>
                <w:rFonts w:ascii="宋体" w:hAnsi="宋体" w:cs="宋体"/>
                <w:color w:val="auto"/>
                <w:sz w:val="24"/>
                <w:highlight w:val="none"/>
              </w:rPr>
            </w:pPr>
          </w:p>
        </w:tc>
        <w:tc>
          <w:tcPr>
            <w:tcW w:w="1976" w:type="dxa"/>
          </w:tcPr>
          <w:p w14:paraId="1DA7993B">
            <w:pPr>
              <w:spacing w:line="400" w:lineRule="atLeast"/>
              <w:jc w:val="center"/>
              <w:rPr>
                <w:rFonts w:ascii="宋体" w:hAnsi="宋体" w:cs="宋体"/>
                <w:color w:val="auto"/>
                <w:sz w:val="24"/>
                <w:highlight w:val="none"/>
              </w:rPr>
            </w:pPr>
          </w:p>
        </w:tc>
        <w:tc>
          <w:tcPr>
            <w:tcW w:w="2659" w:type="dxa"/>
          </w:tcPr>
          <w:p w14:paraId="4A223E10">
            <w:pPr>
              <w:spacing w:line="400" w:lineRule="atLeast"/>
              <w:jc w:val="center"/>
              <w:rPr>
                <w:rFonts w:ascii="宋体" w:hAnsi="宋体" w:cs="宋体"/>
                <w:color w:val="auto"/>
                <w:sz w:val="24"/>
                <w:highlight w:val="none"/>
              </w:rPr>
            </w:pPr>
          </w:p>
        </w:tc>
        <w:tc>
          <w:tcPr>
            <w:tcW w:w="2741" w:type="dxa"/>
          </w:tcPr>
          <w:p w14:paraId="457B2FD1">
            <w:pPr>
              <w:spacing w:line="400" w:lineRule="atLeast"/>
              <w:jc w:val="center"/>
              <w:rPr>
                <w:rFonts w:ascii="宋体" w:hAnsi="宋体" w:cs="宋体"/>
                <w:color w:val="auto"/>
                <w:sz w:val="24"/>
                <w:highlight w:val="none"/>
              </w:rPr>
            </w:pPr>
          </w:p>
        </w:tc>
        <w:tc>
          <w:tcPr>
            <w:tcW w:w="1444" w:type="dxa"/>
          </w:tcPr>
          <w:p w14:paraId="758DB4C1">
            <w:pPr>
              <w:spacing w:line="400" w:lineRule="atLeast"/>
              <w:jc w:val="center"/>
              <w:rPr>
                <w:rFonts w:ascii="宋体" w:hAnsi="宋体" w:cs="宋体"/>
                <w:color w:val="auto"/>
                <w:sz w:val="24"/>
                <w:highlight w:val="none"/>
              </w:rPr>
            </w:pPr>
          </w:p>
        </w:tc>
      </w:tr>
      <w:tr w14:paraId="730F01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tcPr>
          <w:p w14:paraId="41D5DB17">
            <w:pPr>
              <w:spacing w:line="400" w:lineRule="atLeast"/>
              <w:jc w:val="center"/>
              <w:rPr>
                <w:rFonts w:ascii="宋体" w:hAnsi="宋体" w:cs="宋体"/>
                <w:color w:val="auto"/>
                <w:sz w:val="24"/>
                <w:highlight w:val="none"/>
              </w:rPr>
            </w:pPr>
          </w:p>
        </w:tc>
        <w:tc>
          <w:tcPr>
            <w:tcW w:w="1976" w:type="dxa"/>
          </w:tcPr>
          <w:p w14:paraId="6D2ECC54">
            <w:pPr>
              <w:spacing w:line="400" w:lineRule="atLeast"/>
              <w:jc w:val="center"/>
              <w:rPr>
                <w:rFonts w:ascii="宋体" w:hAnsi="宋体" w:cs="宋体"/>
                <w:color w:val="auto"/>
                <w:sz w:val="24"/>
                <w:highlight w:val="none"/>
              </w:rPr>
            </w:pPr>
          </w:p>
        </w:tc>
        <w:tc>
          <w:tcPr>
            <w:tcW w:w="2659" w:type="dxa"/>
          </w:tcPr>
          <w:p w14:paraId="71F9E815">
            <w:pPr>
              <w:spacing w:line="400" w:lineRule="atLeast"/>
              <w:jc w:val="center"/>
              <w:rPr>
                <w:rFonts w:ascii="宋体" w:hAnsi="宋体" w:cs="宋体"/>
                <w:color w:val="auto"/>
                <w:sz w:val="24"/>
                <w:highlight w:val="none"/>
              </w:rPr>
            </w:pPr>
          </w:p>
        </w:tc>
        <w:tc>
          <w:tcPr>
            <w:tcW w:w="2741" w:type="dxa"/>
          </w:tcPr>
          <w:p w14:paraId="0B5ACA23">
            <w:pPr>
              <w:spacing w:line="400" w:lineRule="atLeast"/>
              <w:jc w:val="center"/>
              <w:rPr>
                <w:rFonts w:ascii="宋体" w:hAnsi="宋体" w:cs="宋体"/>
                <w:color w:val="auto"/>
                <w:sz w:val="24"/>
                <w:highlight w:val="none"/>
              </w:rPr>
            </w:pPr>
          </w:p>
        </w:tc>
        <w:tc>
          <w:tcPr>
            <w:tcW w:w="1444" w:type="dxa"/>
          </w:tcPr>
          <w:p w14:paraId="69C9800B">
            <w:pPr>
              <w:spacing w:line="400" w:lineRule="atLeast"/>
              <w:jc w:val="center"/>
              <w:rPr>
                <w:rFonts w:ascii="宋体" w:hAnsi="宋体" w:cs="宋体"/>
                <w:color w:val="auto"/>
                <w:sz w:val="24"/>
                <w:highlight w:val="none"/>
              </w:rPr>
            </w:pPr>
          </w:p>
        </w:tc>
      </w:tr>
      <w:tr w14:paraId="161D35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tcPr>
          <w:p w14:paraId="610426EF">
            <w:pPr>
              <w:spacing w:line="400" w:lineRule="atLeast"/>
              <w:jc w:val="center"/>
              <w:rPr>
                <w:rFonts w:ascii="宋体" w:hAnsi="宋体" w:cs="宋体"/>
                <w:color w:val="auto"/>
                <w:sz w:val="24"/>
                <w:highlight w:val="none"/>
              </w:rPr>
            </w:pPr>
          </w:p>
        </w:tc>
        <w:tc>
          <w:tcPr>
            <w:tcW w:w="1976" w:type="dxa"/>
          </w:tcPr>
          <w:p w14:paraId="0E22AFC3">
            <w:pPr>
              <w:spacing w:line="400" w:lineRule="atLeast"/>
              <w:jc w:val="center"/>
              <w:rPr>
                <w:rFonts w:ascii="宋体" w:hAnsi="宋体" w:cs="宋体"/>
                <w:color w:val="auto"/>
                <w:sz w:val="24"/>
                <w:highlight w:val="none"/>
              </w:rPr>
            </w:pPr>
          </w:p>
        </w:tc>
        <w:tc>
          <w:tcPr>
            <w:tcW w:w="2659" w:type="dxa"/>
          </w:tcPr>
          <w:p w14:paraId="01092F4E">
            <w:pPr>
              <w:spacing w:line="400" w:lineRule="atLeast"/>
              <w:jc w:val="center"/>
              <w:rPr>
                <w:rFonts w:ascii="宋体" w:hAnsi="宋体" w:cs="宋体"/>
                <w:color w:val="auto"/>
                <w:sz w:val="24"/>
                <w:highlight w:val="none"/>
              </w:rPr>
            </w:pPr>
          </w:p>
        </w:tc>
        <w:tc>
          <w:tcPr>
            <w:tcW w:w="2741" w:type="dxa"/>
          </w:tcPr>
          <w:p w14:paraId="761087A5">
            <w:pPr>
              <w:spacing w:line="400" w:lineRule="atLeast"/>
              <w:jc w:val="center"/>
              <w:rPr>
                <w:rFonts w:ascii="宋体" w:hAnsi="宋体" w:cs="宋体"/>
                <w:color w:val="auto"/>
                <w:sz w:val="24"/>
                <w:highlight w:val="none"/>
              </w:rPr>
            </w:pPr>
          </w:p>
        </w:tc>
        <w:tc>
          <w:tcPr>
            <w:tcW w:w="1444" w:type="dxa"/>
          </w:tcPr>
          <w:p w14:paraId="59D18DA5">
            <w:pPr>
              <w:spacing w:line="400" w:lineRule="atLeast"/>
              <w:jc w:val="center"/>
              <w:rPr>
                <w:rFonts w:ascii="宋体" w:hAnsi="宋体" w:cs="宋体"/>
                <w:color w:val="auto"/>
                <w:sz w:val="24"/>
                <w:highlight w:val="none"/>
              </w:rPr>
            </w:pPr>
          </w:p>
        </w:tc>
      </w:tr>
      <w:tr w14:paraId="38D6A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tcPr>
          <w:p w14:paraId="4EDCE4BF">
            <w:pPr>
              <w:spacing w:line="400" w:lineRule="atLeast"/>
              <w:jc w:val="center"/>
              <w:rPr>
                <w:rFonts w:ascii="宋体" w:hAnsi="宋体" w:cs="宋体"/>
                <w:color w:val="auto"/>
                <w:sz w:val="24"/>
                <w:highlight w:val="none"/>
              </w:rPr>
            </w:pPr>
          </w:p>
        </w:tc>
        <w:tc>
          <w:tcPr>
            <w:tcW w:w="1976" w:type="dxa"/>
          </w:tcPr>
          <w:p w14:paraId="6E6E8D19">
            <w:pPr>
              <w:spacing w:line="400" w:lineRule="atLeast"/>
              <w:jc w:val="center"/>
              <w:rPr>
                <w:rFonts w:ascii="宋体" w:hAnsi="宋体" w:cs="宋体"/>
                <w:color w:val="auto"/>
                <w:sz w:val="24"/>
                <w:highlight w:val="none"/>
              </w:rPr>
            </w:pPr>
          </w:p>
        </w:tc>
        <w:tc>
          <w:tcPr>
            <w:tcW w:w="2659" w:type="dxa"/>
          </w:tcPr>
          <w:p w14:paraId="7611B435">
            <w:pPr>
              <w:spacing w:line="400" w:lineRule="atLeast"/>
              <w:jc w:val="center"/>
              <w:rPr>
                <w:rFonts w:ascii="宋体" w:hAnsi="宋体" w:cs="宋体"/>
                <w:color w:val="auto"/>
                <w:sz w:val="24"/>
                <w:highlight w:val="none"/>
              </w:rPr>
            </w:pPr>
          </w:p>
        </w:tc>
        <w:tc>
          <w:tcPr>
            <w:tcW w:w="2741" w:type="dxa"/>
          </w:tcPr>
          <w:p w14:paraId="7F80D2FA">
            <w:pPr>
              <w:spacing w:line="400" w:lineRule="atLeast"/>
              <w:jc w:val="center"/>
              <w:rPr>
                <w:rFonts w:ascii="宋体" w:hAnsi="宋体" w:cs="宋体"/>
                <w:color w:val="auto"/>
                <w:sz w:val="24"/>
                <w:highlight w:val="none"/>
              </w:rPr>
            </w:pPr>
          </w:p>
        </w:tc>
        <w:tc>
          <w:tcPr>
            <w:tcW w:w="1444" w:type="dxa"/>
          </w:tcPr>
          <w:p w14:paraId="2DDCB71F">
            <w:pPr>
              <w:spacing w:line="400" w:lineRule="atLeast"/>
              <w:jc w:val="center"/>
              <w:rPr>
                <w:rFonts w:ascii="宋体" w:hAnsi="宋体" w:cs="宋体"/>
                <w:color w:val="auto"/>
                <w:sz w:val="24"/>
                <w:highlight w:val="none"/>
              </w:rPr>
            </w:pPr>
          </w:p>
        </w:tc>
      </w:tr>
      <w:tr w14:paraId="5CDC2F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tcPr>
          <w:p w14:paraId="3A5BB872">
            <w:pPr>
              <w:spacing w:line="400" w:lineRule="atLeast"/>
              <w:jc w:val="center"/>
              <w:rPr>
                <w:rFonts w:ascii="宋体" w:hAnsi="宋体" w:cs="宋体"/>
                <w:color w:val="auto"/>
                <w:sz w:val="24"/>
                <w:highlight w:val="none"/>
              </w:rPr>
            </w:pPr>
          </w:p>
        </w:tc>
        <w:tc>
          <w:tcPr>
            <w:tcW w:w="1976" w:type="dxa"/>
          </w:tcPr>
          <w:p w14:paraId="5268319B">
            <w:pPr>
              <w:spacing w:line="400" w:lineRule="atLeast"/>
              <w:jc w:val="center"/>
              <w:rPr>
                <w:rFonts w:ascii="宋体" w:hAnsi="宋体" w:cs="宋体"/>
                <w:color w:val="auto"/>
                <w:sz w:val="24"/>
                <w:highlight w:val="none"/>
              </w:rPr>
            </w:pPr>
          </w:p>
        </w:tc>
        <w:tc>
          <w:tcPr>
            <w:tcW w:w="2659" w:type="dxa"/>
          </w:tcPr>
          <w:p w14:paraId="14F90D02">
            <w:pPr>
              <w:spacing w:line="400" w:lineRule="atLeast"/>
              <w:jc w:val="center"/>
              <w:rPr>
                <w:rFonts w:ascii="宋体" w:hAnsi="宋体" w:cs="宋体"/>
                <w:color w:val="auto"/>
                <w:sz w:val="24"/>
                <w:highlight w:val="none"/>
              </w:rPr>
            </w:pPr>
          </w:p>
        </w:tc>
        <w:tc>
          <w:tcPr>
            <w:tcW w:w="2741" w:type="dxa"/>
          </w:tcPr>
          <w:p w14:paraId="344036CC">
            <w:pPr>
              <w:spacing w:line="400" w:lineRule="atLeast"/>
              <w:jc w:val="center"/>
              <w:rPr>
                <w:rFonts w:ascii="宋体" w:hAnsi="宋体" w:cs="宋体"/>
                <w:color w:val="auto"/>
                <w:sz w:val="24"/>
                <w:highlight w:val="none"/>
              </w:rPr>
            </w:pPr>
          </w:p>
        </w:tc>
        <w:tc>
          <w:tcPr>
            <w:tcW w:w="1444" w:type="dxa"/>
          </w:tcPr>
          <w:p w14:paraId="7EF0650C">
            <w:pPr>
              <w:spacing w:line="400" w:lineRule="atLeast"/>
              <w:jc w:val="center"/>
              <w:rPr>
                <w:rFonts w:ascii="宋体" w:hAnsi="宋体" w:cs="宋体"/>
                <w:color w:val="auto"/>
                <w:sz w:val="24"/>
                <w:highlight w:val="none"/>
              </w:rPr>
            </w:pPr>
          </w:p>
        </w:tc>
      </w:tr>
      <w:tr w14:paraId="07588F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tcPr>
          <w:p w14:paraId="7259D793">
            <w:pPr>
              <w:spacing w:line="400" w:lineRule="atLeast"/>
              <w:jc w:val="center"/>
              <w:rPr>
                <w:rFonts w:ascii="宋体" w:hAnsi="宋体" w:cs="宋体"/>
                <w:color w:val="auto"/>
                <w:sz w:val="24"/>
                <w:highlight w:val="none"/>
              </w:rPr>
            </w:pPr>
          </w:p>
        </w:tc>
        <w:tc>
          <w:tcPr>
            <w:tcW w:w="1976" w:type="dxa"/>
          </w:tcPr>
          <w:p w14:paraId="5858804B">
            <w:pPr>
              <w:spacing w:line="400" w:lineRule="atLeast"/>
              <w:jc w:val="center"/>
              <w:rPr>
                <w:rFonts w:ascii="宋体" w:hAnsi="宋体" w:cs="宋体"/>
                <w:color w:val="auto"/>
                <w:sz w:val="24"/>
                <w:highlight w:val="none"/>
              </w:rPr>
            </w:pPr>
          </w:p>
        </w:tc>
        <w:tc>
          <w:tcPr>
            <w:tcW w:w="2659" w:type="dxa"/>
          </w:tcPr>
          <w:p w14:paraId="4F5B3EA1">
            <w:pPr>
              <w:spacing w:line="400" w:lineRule="atLeast"/>
              <w:jc w:val="center"/>
              <w:rPr>
                <w:rFonts w:ascii="宋体" w:hAnsi="宋体" w:cs="宋体"/>
                <w:color w:val="auto"/>
                <w:sz w:val="24"/>
                <w:highlight w:val="none"/>
              </w:rPr>
            </w:pPr>
          </w:p>
        </w:tc>
        <w:tc>
          <w:tcPr>
            <w:tcW w:w="2741" w:type="dxa"/>
          </w:tcPr>
          <w:p w14:paraId="000F587E">
            <w:pPr>
              <w:spacing w:line="400" w:lineRule="atLeast"/>
              <w:jc w:val="center"/>
              <w:rPr>
                <w:rFonts w:ascii="宋体" w:hAnsi="宋体" w:cs="宋体"/>
                <w:color w:val="auto"/>
                <w:sz w:val="24"/>
                <w:highlight w:val="none"/>
              </w:rPr>
            </w:pPr>
          </w:p>
        </w:tc>
        <w:tc>
          <w:tcPr>
            <w:tcW w:w="1444" w:type="dxa"/>
          </w:tcPr>
          <w:p w14:paraId="1FFE0F08">
            <w:pPr>
              <w:spacing w:line="400" w:lineRule="atLeast"/>
              <w:jc w:val="center"/>
              <w:rPr>
                <w:rFonts w:ascii="宋体" w:hAnsi="宋体" w:cs="宋体"/>
                <w:color w:val="auto"/>
                <w:sz w:val="24"/>
                <w:highlight w:val="none"/>
              </w:rPr>
            </w:pPr>
          </w:p>
        </w:tc>
      </w:tr>
      <w:tr w14:paraId="794A6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tcPr>
          <w:p w14:paraId="0EFF3E64">
            <w:pPr>
              <w:spacing w:line="400" w:lineRule="atLeast"/>
              <w:jc w:val="center"/>
              <w:rPr>
                <w:rFonts w:ascii="宋体" w:hAnsi="宋体" w:cs="宋体"/>
                <w:color w:val="auto"/>
                <w:sz w:val="24"/>
                <w:highlight w:val="none"/>
              </w:rPr>
            </w:pPr>
          </w:p>
        </w:tc>
        <w:tc>
          <w:tcPr>
            <w:tcW w:w="1976" w:type="dxa"/>
          </w:tcPr>
          <w:p w14:paraId="18648D86">
            <w:pPr>
              <w:spacing w:line="400" w:lineRule="atLeast"/>
              <w:jc w:val="center"/>
              <w:rPr>
                <w:rFonts w:ascii="宋体" w:hAnsi="宋体" w:cs="宋体"/>
                <w:color w:val="auto"/>
                <w:sz w:val="24"/>
                <w:highlight w:val="none"/>
              </w:rPr>
            </w:pPr>
          </w:p>
        </w:tc>
        <w:tc>
          <w:tcPr>
            <w:tcW w:w="2659" w:type="dxa"/>
          </w:tcPr>
          <w:p w14:paraId="5443D6E1">
            <w:pPr>
              <w:spacing w:line="400" w:lineRule="atLeast"/>
              <w:jc w:val="center"/>
              <w:rPr>
                <w:rFonts w:ascii="宋体" w:hAnsi="宋体" w:cs="宋体"/>
                <w:color w:val="auto"/>
                <w:sz w:val="24"/>
                <w:highlight w:val="none"/>
              </w:rPr>
            </w:pPr>
          </w:p>
        </w:tc>
        <w:tc>
          <w:tcPr>
            <w:tcW w:w="2741" w:type="dxa"/>
          </w:tcPr>
          <w:p w14:paraId="1E851642">
            <w:pPr>
              <w:spacing w:line="400" w:lineRule="atLeast"/>
              <w:jc w:val="center"/>
              <w:rPr>
                <w:rFonts w:ascii="宋体" w:hAnsi="宋体" w:cs="宋体"/>
                <w:color w:val="auto"/>
                <w:sz w:val="24"/>
                <w:highlight w:val="none"/>
              </w:rPr>
            </w:pPr>
          </w:p>
        </w:tc>
        <w:tc>
          <w:tcPr>
            <w:tcW w:w="1444" w:type="dxa"/>
          </w:tcPr>
          <w:p w14:paraId="3A57E0F5">
            <w:pPr>
              <w:spacing w:line="400" w:lineRule="atLeast"/>
              <w:jc w:val="center"/>
              <w:rPr>
                <w:rFonts w:ascii="宋体" w:hAnsi="宋体" w:cs="宋体"/>
                <w:color w:val="auto"/>
                <w:sz w:val="24"/>
                <w:highlight w:val="none"/>
              </w:rPr>
            </w:pPr>
          </w:p>
        </w:tc>
      </w:tr>
      <w:tr w14:paraId="1876B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tcPr>
          <w:p w14:paraId="25D4EC00">
            <w:pPr>
              <w:spacing w:line="400" w:lineRule="atLeast"/>
              <w:jc w:val="center"/>
              <w:rPr>
                <w:rFonts w:ascii="宋体" w:hAnsi="宋体" w:cs="宋体"/>
                <w:color w:val="auto"/>
                <w:sz w:val="24"/>
                <w:highlight w:val="none"/>
              </w:rPr>
            </w:pPr>
          </w:p>
        </w:tc>
        <w:tc>
          <w:tcPr>
            <w:tcW w:w="1976" w:type="dxa"/>
          </w:tcPr>
          <w:p w14:paraId="6E79F02A">
            <w:pPr>
              <w:spacing w:line="400" w:lineRule="atLeast"/>
              <w:jc w:val="center"/>
              <w:rPr>
                <w:rFonts w:ascii="宋体" w:hAnsi="宋体" w:cs="宋体"/>
                <w:color w:val="auto"/>
                <w:sz w:val="24"/>
                <w:highlight w:val="none"/>
              </w:rPr>
            </w:pPr>
          </w:p>
        </w:tc>
        <w:tc>
          <w:tcPr>
            <w:tcW w:w="2659" w:type="dxa"/>
          </w:tcPr>
          <w:p w14:paraId="561C7BED">
            <w:pPr>
              <w:spacing w:line="400" w:lineRule="atLeast"/>
              <w:jc w:val="center"/>
              <w:rPr>
                <w:rFonts w:ascii="宋体" w:hAnsi="宋体" w:cs="宋体"/>
                <w:color w:val="auto"/>
                <w:sz w:val="24"/>
                <w:highlight w:val="none"/>
              </w:rPr>
            </w:pPr>
          </w:p>
        </w:tc>
        <w:tc>
          <w:tcPr>
            <w:tcW w:w="2741" w:type="dxa"/>
          </w:tcPr>
          <w:p w14:paraId="6E0D409A">
            <w:pPr>
              <w:spacing w:line="400" w:lineRule="atLeast"/>
              <w:jc w:val="center"/>
              <w:rPr>
                <w:rFonts w:ascii="宋体" w:hAnsi="宋体" w:cs="宋体"/>
                <w:color w:val="auto"/>
                <w:sz w:val="24"/>
                <w:highlight w:val="none"/>
              </w:rPr>
            </w:pPr>
          </w:p>
        </w:tc>
        <w:tc>
          <w:tcPr>
            <w:tcW w:w="1444" w:type="dxa"/>
          </w:tcPr>
          <w:p w14:paraId="3159DA93">
            <w:pPr>
              <w:spacing w:line="400" w:lineRule="atLeast"/>
              <w:jc w:val="center"/>
              <w:rPr>
                <w:rFonts w:ascii="宋体" w:hAnsi="宋体" w:cs="宋体"/>
                <w:color w:val="auto"/>
                <w:sz w:val="24"/>
                <w:highlight w:val="none"/>
              </w:rPr>
            </w:pPr>
          </w:p>
        </w:tc>
      </w:tr>
    </w:tbl>
    <w:p w14:paraId="24480574">
      <w:pPr>
        <w:spacing w:line="400" w:lineRule="atLeast"/>
        <w:rPr>
          <w:rFonts w:ascii="宋体" w:hAnsi="宋体" w:cs="宋体"/>
          <w:color w:val="auto"/>
          <w:sz w:val="24"/>
          <w:highlight w:val="none"/>
        </w:rPr>
      </w:pPr>
      <w:r>
        <w:rPr>
          <w:rFonts w:hint="eastAsia" w:ascii="宋体" w:hAnsi="宋体" w:cs="宋体"/>
          <w:color w:val="auto"/>
          <w:sz w:val="24"/>
          <w:highlight w:val="none"/>
        </w:rPr>
        <w:t>注：与采购文件商务要求中“商务条款”逐条对应填写，“商务条款”为实质性响应条款，“偏离情况”填写“正偏离”或“负偏离”或“无偏离”。</w:t>
      </w:r>
    </w:p>
    <w:p w14:paraId="7111EDEA">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56BE0E73">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257E8E8C">
      <w:pPr>
        <w:tabs>
          <w:tab w:val="left" w:pos="9135"/>
        </w:tabs>
        <w:adjustRightInd w:val="0"/>
        <w:snapToGrid w:val="0"/>
        <w:spacing w:line="360" w:lineRule="auto"/>
        <w:ind w:firstLine="480" w:firstLineChars="200"/>
        <w:rPr>
          <w:rFonts w:ascii="宋体" w:hAnsi="宋体" w:cs="宋体"/>
          <w:color w:val="auto"/>
          <w:sz w:val="24"/>
          <w:szCs w:val="24"/>
          <w:highlight w:val="none"/>
        </w:rPr>
      </w:pPr>
    </w:p>
    <w:p w14:paraId="14692CB1">
      <w:pPr>
        <w:adjustRightInd w:val="0"/>
        <w:snapToGrid w:val="0"/>
        <w:spacing w:line="360" w:lineRule="auto"/>
        <w:ind w:firstLine="480" w:firstLineChars="200"/>
        <w:rPr>
          <w:rFonts w:ascii="宋体" w:hAnsi="宋体" w:cs="宋体"/>
          <w:color w:val="auto"/>
          <w:kern w:val="0"/>
          <w:sz w:val="24"/>
          <w:szCs w:val="24"/>
          <w:highlight w:val="none"/>
          <w:u w:val="single"/>
        </w:rPr>
      </w:pPr>
      <w:r>
        <w:rPr>
          <w:rFonts w:hint="eastAsia" w:ascii="宋体" w:hAnsi="宋体" w:cs="宋体"/>
          <w:color w:val="auto"/>
          <w:kern w:val="0"/>
          <w:sz w:val="24"/>
          <w:szCs w:val="24"/>
          <w:highlight w:val="none"/>
        </w:rPr>
        <w:t>投标人名称（公章）：</w:t>
      </w:r>
      <w:r>
        <w:rPr>
          <w:rFonts w:hint="eastAsia" w:ascii="宋体" w:hAnsi="宋体" w:cs="宋体"/>
          <w:color w:val="auto"/>
          <w:kern w:val="0"/>
          <w:sz w:val="24"/>
          <w:szCs w:val="24"/>
          <w:highlight w:val="none"/>
          <w:u w:val="single"/>
        </w:rPr>
        <w:t xml:space="preserve">                     </w:t>
      </w:r>
    </w:p>
    <w:p w14:paraId="73654770">
      <w:pPr>
        <w:tabs>
          <w:tab w:val="left" w:pos="9135"/>
        </w:tabs>
        <w:adjustRightInd w:val="0"/>
        <w:snapToGrid w:val="0"/>
        <w:spacing w:line="360" w:lineRule="auto"/>
        <w:ind w:firstLine="480" w:firstLineChars="200"/>
        <w:rPr>
          <w:color w:val="auto"/>
          <w:sz w:val="24"/>
          <w:szCs w:val="24"/>
          <w:highlight w:val="none"/>
        </w:rPr>
      </w:pPr>
    </w:p>
    <w:p w14:paraId="633C404D">
      <w:pPr>
        <w:adjustRightInd w:val="0"/>
        <w:snapToGrid w:val="0"/>
        <w:spacing w:line="360" w:lineRule="auto"/>
        <w:ind w:firstLine="480" w:firstLineChars="200"/>
        <w:rPr>
          <w:rFonts w:ascii="宋体" w:hAnsi="宋体" w:cs="宋体"/>
          <w:color w:val="auto"/>
          <w:kern w:val="0"/>
          <w:sz w:val="24"/>
          <w:szCs w:val="24"/>
          <w:highlight w:val="none"/>
          <w:u w:val="single"/>
        </w:rPr>
      </w:pPr>
      <w:r>
        <w:rPr>
          <w:rFonts w:hint="eastAsia" w:ascii="宋体" w:hAnsi="宋体" w:cs="宋体"/>
          <w:color w:val="auto"/>
          <w:kern w:val="0"/>
          <w:sz w:val="24"/>
          <w:szCs w:val="24"/>
          <w:highlight w:val="none"/>
        </w:rPr>
        <w:t>法定代表人或委托代理人（签字或盖章）：</w:t>
      </w:r>
      <w:r>
        <w:rPr>
          <w:rFonts w:hint="eastAsia" w:ascii="宋体" w:hAnsi="宋体" w:cs="宋体"/>
          <w:color w:val="auto"/>
          <w:kern w:val="0"/>
          <w:sz w:val="24"/>
          <w:szCs w:val="24"/>
          <w:highlight w:val="none"/>
          <w:u w:val="single"/>
        </w:rPr>
        <w:t xml:space="preserve">                   </w:t>
      </w:r>
    </w:p>
    <w:p w14:paraId="5064C623">
      <w:pPr>
        <w:tabs>
          <w:tab w:val="left" w:pos="9135"/>
        </w:tabs>
        <w:adjustRightInd w:val="0"/>
        <w:snapToGrid w:val="0"/>
        <w:spacing w:line="360" w:lineRule="auto"/>
        <w:ind w:firstLine="480" w:firstLineChars="200"/>
        <w:rPr>
          <w:color w:val="auto"/>
          <w:sz w:val="24"/>
          <w:szCs w:val="24"/>
          <w:highlight w:val="none"/>
        </w:rPr>
      </w:pPr>
    </w:p>
    <w:p w14:paraId="2D5CA177">
      <w:pPr>
        <w:adjustRightInd w:val="0"/>
        <w:snapToGrid w:val="0"/>
        <w:spacing w:line="360" w:lineRule="auto"/>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日期：</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年</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月</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日</w:t>
      </w:r>
    </w:p>
    <w:p w14:paraId="12AE73BD">
      <w:pPr>
        <w:tabs>
          <w:tab w:val="left" w:pos="9135"/>
        </w:tabs>
        <w:adjustRightInd w:val="0"/>
        <w:snapToGrid w:val="0"/>
        <w:spacing w:line="360" w:lineRule="auto"/>
        <w:ind w:firstLine="480" w:firstLineChars="200"/>
        <w:rPr>
          <w:rFonts w:ascii="宋体" w:hAnsi="宋体" w:cs="宋体"/>
          <w:color w:val="auto"/>
          <w:sz w:val="24"/>
          <w:highlight w:val="none"/>
        </w:rPr>
      </w:pPr>
    </w:p>
    <w:p w14:paraId="0073EDDF">
      <w:pPr>
        <w:pStyle w:val="6"/>
        <w:spacing w:before="0" w:after="0" w:line="360" w:lineRule="auto"/>
        <w:jc w:val="center"/>
        <w:rPr>
          <w:rFonts w:ascii="宋体" w:hAnsi="宋体" w:cs="宋体"/>
          <w:color w:val="auto"/>
          <w:sz w:val="24"/>
          <w:highlight w:val="none"/>
        </w:rPr>
      </w:pPr>
      <w:bookmarkStart w:id="309" w:name="_Toc3245"/>
      <w:bookmarkStart w:id="310" w:name="_Toc29369"/>
      <w:bookmarkStart w:id="311" w:name="_Toc27634"/>
      <w:bookmarkStart w:id="312" w:name="_Toc23185"/>
      <w:r>
        <w:rPr>
          <w:rFonts w:hint="eastAsia"/>
          <w:color w:val="auto"/>
          <w:sz w:val="24"/>
          <w:szCs w:val="24"/>
          <w:highlight w:val="none"/>
        </w:rPr>
        <w:t>（六）近三年类似业绩</w:t>
      </w:r>
      <w:bookmarkEnd w:id="309"/>
      <w:bookmarkEnd w:id="310"/>
      <w:bookmarkEnd w:id="311"/>
      <w:bookmarkEnd w:id="312"/>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54" w:type="dxa"/>
          <w:bottom w:w="0" w:type="dxa"/>
          <w:right w:w="54" w:type="dxa"/>
        </w:tblCellMar>
      </w:tblPr>
      <w:tblGrid>
        <w:gridCol w:w="737"/>
        <w:gridCol w:w="3026"/>
        <w:gridCol w:w="1306"/>
        <w:gridCol w:w="1429"/>
        <w:gridCol w:w="1546"/>
        <w:gridCol w:w="1546"/>
      </w:tblGrid>
      <w:tr w14:paraId="00D7066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37" w:type="dxa"/>
            <w:tcBorders>
              <w:top w:val="single" w:color="auto" w:sz="4" w:space="0"/>
            </w:tcBorders>
            <w:vAlign w:val="center"/>
          </w:tcPr>
          <w:p w14:paraId="6179F639">
            <w:pPr>
              <w:adjustRightInd w:val="0"/>
              <w:snapToGrid w:val="0"/>
              <w:jc w:val="center"/>
              <w:rPr>
                <w:rFonts w:ascii="宋体" w:hAnsi="宋体" w:cs="宋体"/>
                <w:bCs/>
                <w:color w:val="auto"/>
                <w:sz w:val="24"/>
                <w:szCs w:val="24"/>
                <w:highlight w:val="none"/>
              </w:rPr>
            </w:pPr>
            <w:r>
              <w:rPr>
                <w:rFonts w:hint="eastAsia" w:ascii="宋体" w:hAnsi="宋体" w:cs="宋体"/>
                <w:bCs/>
                <w:color w:val="auto"/>
                <w:sz w:val="24"/>
                <w:szCs w:val="24"/>
                <w:highlight w:val="none"/>
              </w:rPr>
              <w:t>序号</w:t>
            </w:r>
          </w:p>
        </w:tc>
        <w:tc>
          <w:tcPr>
            <w:tcW w:w="3026" w:type="dxa"/>
            <w:vAlign w:val="center"/>
          </w:tcPr>
          <w:p w14:paraId="4CE8EA72">
            <w:pPr>
              <w:adjustRightInd w:val="0"/>
              <w:snapToGrid w:val="0"/>
              <w:jc w:val="center"/>
              <w:rPr>
                <w:rFonts w:ascii="宋体" w:hAnsi="宋体" w:cs="宋体"/>
                <w:bCs/>
                <w:color w:val="auto"/>
                <w:sz w:val="24"/>
                <w:szCs w:val="24"/>
                <w:highlight w:val="none"/>
              </w:rPr>
            </w:pPr>
            <w:r>
              <w:rPr>
                <w:rFonts w:hint="eastAsia" w:ascii="宋体" w:hAnsi="宋体" w:cs="宋体"/>
                <w:bCs/>
                <w:color w:val="auto"/>
                <w:sz w:val="24"/>
                <w:szCs w:val="24"/>
                <w:highlight w:val="none"/>
              </w:rPr>
              <w:t>项目名称</w:t>
            </w:r>
          </w:p>
        </w:tc>
        <w:tc>
          <w:tcPr>
            <w:tcW w:w="1306" w:type="dxa"/>
            <w:vAlign w:val="center"/>
          </w:tcPr>
          <w:p w14:paraId="7233570B">
            <w:pPr>
              <w:adjustRightInd w:val="0"/>
              <w:snapToGrid w:val="0"/>
              <w:jc w:val="center"/>
              <w:rPr>
                <w:rFonts w:ascii="宋体" w:hAnsi="宋体" w:cs="宋体"/>
                <w:bCs/>
                <w:color w:val="auto"/>
                <w:sz w:val="24"/>
                <w:szCs w:val="24"/>
                <w:highlight w:val="none"/>
              </w:rPr>
            </w:pPr>
            <w:r>
              <w:rPr>
                <w:rFonts w:hint="eastAsia" w:ascii="宋体" w:hAnsi="宋体" w:cs="宋体"/>
                <w:bCs/>
                <w:color w:val="auto"/>
                <w:sz w:val="24"/>
                <w:szCs w:val="24"/>
                <w:highlight w:val="none"/>
              </w:rPr>
              <w:t>合同金额</w:t>
            </w:r>
          </w:p>
        </w:tc>
        <w:tc>
          <w:tcPr>
            <w:tcW w:w="1429" w:type="dxa"/>
            <w:vAlign w:val="center"/>
          </w:tcPr>
          <w:p w14:paraId="6464A99D">
            <w:pPr>
              <w:adjustRightInd w:val="0"/>
              <w:snapToGrid w:val="0"/>
              <w:jc w:val="center"/>
              <w:rPr>
                <w:rFonts w:ascii="宋体" w:hAnsi="宋体" w:cs="宋体"/>
                <w:bCs/>
                <w:color w:val="auto"/>
                <w:sz w:val="24"/>
                <w:szCs w:val="24"/>
                <w:highlight w:val="none"/>
              </w:rPr>
            </w:pPr>
            <w:r>
              <w:rPr>
                <w:rFonts w:hint="eastAsia" w:ascii="宋体" w:hAnsi="宋体" w:cs="宋体"/>
                <w:bCs/>
                <w:color w:val="auto"/>
                <w:sz w:val="24"/>
                <w:szCs w:val="24"/>
                <w:highlight w:val="none"/>
              </w:rPr>
              <w:t>项目时间</w:t>
            </w:r>
          </w:p>
        </w:tc>
        <w:tc>
          <w:tcPr>
            <w:tcW w:w="1546" w:type="dxa"/>
            <w:tcBorders>
              <w:right w:val="single" w:color="auto" w:sz="4" w:space="0"/>
            </w:tcBorders>
            <w:vAlign w:val="center"/>
          </w:tcPr>
          <w:p w14:paraId="0ECD12E2">
            <w:pPr>
              <w:adjustRightInd w:val="0"/>
              <w:snapToGrid w:val="0"/>
              <w:jc w:val="center"/>
              <w:rPr>
                <w:rFonts w:ascii="宋体" w:hAnsi="宋体" w:cs="宋体"/>
                <w:bCs/>
                <w:color w:val="auto"/>
                <w:sz w:val="24"/>
                <w:szCs w:val="24"/>
                <w:highlight w:val="none"/>
              </w:rPr>
            </w:pPr>
            <w:r>
              <w:rPr>
                <w:rFonts w:hint="eastAsia" w:ascii="宋体" w:hAnsi="宋体" w:cs="宋体"/>
                <w:bCs/>
                <w:color w:val="auto"/>
                <w:sz w:val="24"/>
                <w:szCs w:val="24"/>
                <w:highlight w:val="none"/>
              </w:rPr>
              <w:t>采购人</w:t>
            </w:r>
          </w:p>
        </w:tc>
        <w:tc>
          <w:tcPr>
            <w:tcW w:w="1546" w:type="dxa"/>
            <w:tcBorders>
              <w:right w:val="single" w:color="auto" w:sz="4" w:space="0"/>
            </w:tcBorders>
            <w:vAlign w:val="center"/>
          </w:tcPr>
          <w:p w14:paraId="65F165A2">
            <w:pPr>
              <w:adjustRightInd w:val="0"/>
              <w:snapToGrid w:val="0"/>
              <w:jc w:val="center"/>
              <w:rPr>
                <w:rFonts w:ascii="宋体" w:hAnsi="宋体" w:cs="宋体"/>
                <w:bCs/>
                <w:color w:val="auto"/>
                <w:sz w:val="24"/>
                <w:szCs w:val="24"/>
                <w:highlight w:val="none"/>
              </w:rPr>
            </w:pPr>
            <w:r>
              <w:rPr>
                <w:rFonts w:hint="eastAsia" w:ascii="宋体" w:hAnsi="宋体" w:cs="宋体"/>
                <w:bCs/>
                <w:color w:val="auto"/>
                <w:sz w:val="24"/>
                <w:szCs w:val="24"/>
                <w:highlight w:val="none"/>
              </w:rPr>
              <w:t>采购人联系方式</w:t>
            </w:r>
          </w:p>
        </w:tc>
      </w:tr>
      <w:tr w14:paraId="15443EC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37" w:type="dxa"/>
            <w:vAlign w:val="center"/>
          </w:tcPr>
          <w:p w14:paraId="40449828">
            <w:pPr>
              <w:adjustRightInd w:val="0"/>
              <w:snapToGrid w:val="0"/>
              <w:jc w:val="center"/>
              <w:rPr>
                <w:rFonts w:ascii="宋体" w:hAnsi="宋体" w:cs="宋体"/>
                <w:bCs/>
                <w:color w:val="auto"/>
                <w:highlight w:val="none"/>
              </w:rPr>
            </w:pPr>
            <w:r>
              <w:rPr>
                <w:rFonts w:hint="eastAsia" w:ascii="宋体" w:hAnsi="宋体" w:cs="宋体"/>
                <w:bCs/>
                <w:color w:val="auto"/>
                <w:highlight w:val="none"/>
              </w:rPr>
              <w:t>1</w:t>
            </w:r>
          </w:p>
        </w:tc>
        <w:tc>
          <w:tcPr>
            <w:tcW w:w="3026" w:type="dxa"/>
            <w:vAlign w:val="center"/>
          </w:tcPr>
          <w:p w14:paraId="733BF874">
            <w:pPr>
              <w:adjustRightInd w:val="0"/>
              <w:snapToGrid w:val="0"/>
              <w:jc w:val="center"/>
              <w:rPr>
                <w:rFonts w:ascii="宋体" w:hAnsi="宋体" w:cs="宋体"/>
                <w:bCs/>
                <w:color w:val="auto"/>
                <w:highlight w:val="none"/>
              </w:rPr>
            </w:pPr>
          </w:p>
        </w:tc>
        <w:tc>
          <w:tcPr>
            <w:tcW w:w="1306" w:type="dxa"/>
            <w:vAlign w:val="center"/>
          </w:tcPr>
          <w:p w14:paraId="2EFD92C3">
            <w:pPr>
              <w:adjustRightInd w:val="0"/>
              <w:snapToGrid w:val="0"/>
              <w:jc w:val="center"/>
              <w:rPr>
                <w:rFonts w:ascii="宋体" w:hAnsi="宋体" w:cs="宋体"/>
                <w:bCs/>
                <w:color w:val="auto"/>
                <w:highlight w:val="none"/>
              </w:rPr>
            </w:pPr>
          </w:p>
        </w:tc>
        <w:tc>
          <w:tcPr>
            <w:tcW w:w="1429" w:type="dxa"/>
            <w:vAlign w:val="center"/>
          </w:tcPr>
          <w:p w14:paraId="7CE6F05B">
            <w:pPr>
              <w:adjustRightInd w:val="0"/>
              <w:snapToGrid w:val="0"/>
              <w:jc w:val="center"/>
              <w:rPr>
                <w:rFonts w:ascii="宋体" w:hAnsi="宋体" w:cs="宋体"/>
                <w:bCs/>
                <w:color w:val="auto"/>
                <w:highlight w:val="none"/>
              </w:rPr>
            </w:pPr>
          </w:p>
        </w:tc>
        <w:tc>
          <w:tcPr>
            <w:tcW w:w="1546" w:type="dxa"/>
            <w:tcBorders>
              <w:right w:val="single" w:color="auto" w:sz="4" w:space="0"/>
            </w:tcBorders>
            <w:vAlign w:val="center"/>
          </w:tcPr>
          <w:p w14:paraId="134A275D">
            <w:pPr>
              <w:adjustRightInd w:val="0"/>
              <w:snapToGrid w:val="0"/>
              <w:jc w:val="center"/>
              <w:rPr>
                <w:rFonts w:ascii="宋体" w:hAnsi="宋体" w:cs="宋体"/>
                <w:bCs/>
                <w:color w:val="auto"/>
                <w:highlight w:val="none"/>
              </w:rPr>
            </w:pPr>
          </w:p>
        </w:tc>
        <w:tc>
          <w:tcPr>
            <w:tcW w:w="1546" w:type="dxa"/>
            <w:tcBorders>
              <w:right w:val="single" w:color="auto" w:sz="4" w:space="0"/>
            </w:tcBorders>
            <w:vAlign w:val="center"/>
          </w:tcPr>
          <w:p w14:paraId="71443656">
            <w:pPr>
              <w:adjustRightInd w:val="0"/>
              <w:snapToGrid w:val="0"/>
              <w:jc w:val="center"/>
              <w:rPr>
                <w:rFonts w:ascii="宋体" w:hAnsi="宋体" w:cs="宋体"/>
                <w:bCs/>
                <w:color w:val="auto"/>
                <w:highlight w:val="none"/>
              </w:rPr>
            </w:pPr>
            <w:r>
              <w:rPr>
                <w:rFonts w:hint="eastAsia" w:ascii="宋体" w:hAnsi="宋体" w:cs="宋体"/>
                <w:bCs/>
                <w:i/>
                <w:iCs/>
                <w:color w:val="auto"/>
                <w:highlight w:val="none"/>
              </w:rPr>
              <w:t>姓名及电话</w:t>
            </w:r>
          </w:p>
        </w:tc>
      </w:tr>
      <w:tr w14:paraId="6452C83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37" w:type="dxa"/>
            <w:vAlign w:val="center"/>
          </w:tcPr>
          <w:p w14:paraId="7E14114A">
            <w:pPr>
              <w:adjustRightInd w:val="0"/>
              <w:snapToGrid w:val="0"/>
              <w:jc w:val="center"/>
              <w:rPr>
                <w:rFonts w:ascii="宋体" w:hAnsi="宋体" w:cs="宋体"/>
                <w:bCs/>
                <w:color w:val="auto"/>
                <w:highlight w:val="none"/>
              </w:rPr>
            </w:pPr>
            <w:r>
              <w:rPr>
                <w:rFonts w:hint="eastAsia" w:ascii="宋体" w:hAnsi="宋体" w:cs="宋体"/>
                <w:bCs/>
                <w:color w:val="auto"/>
                <w:highlight w:val="none"/>
              </w:rPr>
              <w:t>2</w:t>
            </w:r>
          </w:p>
        </w:tc>
        <w:tc>
          <w:tcPr>
            <w:tcW w:w="3026" w:type="dxa"/>
            <w:vAlign w:val="center"/>
          </w:tcPr>
          <w:p w14:paraId="319CB884">
            <w:pPr>
              <w:adjustRightInd w:val="0"/>
              <w:snapToGrid w:val="0"/>
              <w:jc w:val="center"/>
              <w:rPr>
                <w:rFonts w:ascii="宋体" w:hAnsi="宋体" w:cs="宋体"/>
                <w:bCs/>
                <w:color w:val="auto"/>
                <w:highlight w:val="none"/>
              </w:rPr>
            </w:pPr>
          </w:p>
        </w:tc>
        <w:tc>
          <w:tcPr>
            <w:tcW w:w="1306" w:type="dxa"/>
            <w:vAlign w:val="center"/>
          </w:tcPr>
          <w:p w14:paraId="54F01FDF">
            <w:pPr>
              <w:adjustRightInd w:val="0"/>
              <w:snapToGrid w:val="0"/>
              <w:jc w:val="center"/>
              <w:rPr>
                <w:rFonts w:ascii="宋体" w:hAnsi="宋体" w:cs="宋体"/>
                <w:bCs/>
                <w:color w:val="auto"/>
                <w:highlight w:val="none"/>
              </w:rPr>
            </w:pPr>
          </w:p>
        </w:tc>
        <w:tc>
          <w:tcPr>
            <w:tcW w:w="1429" w:type="dxa"/>
            <w:vAlign w:val="center"/>
          </w:tcPr>
          <w:p w14:paraId="0F657C1E">
            <w:pPr>
              <w:adjustRightInd w:val="0"/>
              <w:snapToGrid w:val="0"/>
              <w:jc w:val="center"/>
              <w:rPr>
                <w:rFonts w:ascii="宋体" w:hAnsi="宋体" w:cs="宋体"/>
                <w:bCs/>
                <w:color w:val="auto"/>
                <w:highlight w:val="none"/>
              </w:rPr>
            </w:pPr>
          </w:p>
        </w:tc>
        <w:tc>
          <w:tcPr>
            <w:tcW w:w="1546" w:type="dxa"/>
            <w:tcBorders>
              <w:right w:val="single" w:color="auto" w:sz="4" w:space="0"/>
            </w:tcBorders>
            <w:vAlign w:val="center"/>
          </w:tcPr>
          <w:p w14:paraId="16F3A477">
            <w:pPr>
              <w:adjustRightInd w:val="0"/>
              <w:snapToGrid w:val="0"/>
              <w:jc w:val="center"/>
              <w:rPr>
                <w:rFonts w:ascii="宋体" w:hAnsi="宋体" w:cs="宋体"/>
                <w:bCs/>
                <w:color w:val="auto"/>
                <w:highlight w:val="none"/>
              </w:rPr>
            </w:pPr>
          </w:p>
        </w:tc>
        <w:tc>
          <w:tcPr>
            <w:tcW w:w="1546" w:type="dxa"/>
            <w:tcBorders>
              <w:right w:val="single" w:color="auto" w:sz="4" w:space="0"/>
            </w:tcBorders>
            <w:vAlign w:val="center"/>
          </w:tcPr>
          <w:p w14:paraId="1BA8BFE2">
            <w:pPr>
              <w:adjustRightInd w:val="0"/>
              <w:snapToGrid w:val="0"/>
              <w:jc w:val="center"/>
              <w:rPr>
                <w:rFonts w:ascii="宋体" w:hAnsi="宋体" w:cs="宋体"/>
                <w:bCs/>
                <w:color w:val="auto"/>
                <w:highlight w:val="none"/>
              </w:rPr>
            </w:pPr>
          </w:p>
        </w:tc>
      </w:tr>
      <w:tr w14:paraId="091C103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37" w:type="dxa"/>
            <w:vAlign w:val="center"/>
          </w:tcPr>
          <w:p w14:paraId="2E0FCB5C">
            <w:pPr>
              <w:adjustRightInd w:val="0"/>
              <w:snapToGrid w:val="0"/>
              <w:jc w:val="center"/>
              <w:rPr>
                <w:rFonts w:ascii="宋体" w:hAnsi="宋体" w:cs="宋体"/>
                <w:bCs/>
                <w:color w:val="auto"/>
                <w:highlight w:val="none"/>
              </w:rPr>
            </w:pPr>
            <w:r>
              <w:rPr>
                <w:rFonts w:hint="eastAsia" w:ascii="宋体" w:hAnsi="宋体" w:cs="宋体"/>
                <w:bCs/>
                <w:color w:val="auto"/>
                <w:highlight w:val="none"/>
              </w:rPr>
              <w:t>……</w:t>
            </w:r>
          </w:p>
        </w:tc>
        <w:tc>
          <w:tcPr>
            <w:tcW w:w="3026" w:type="dxa"/>
            <w:vAlign w:val="center"/>
          </w:tcPr>
          <w:p w14:paraId="20A5F2FB">
            <w:pPr>
              <w:adjustRightInd w:val="0"/>
              <w:snapToGrid w:val="0"/>
              <w:jc w:val="center"/>
              <w:rPr>
                <w:rFonts w:ascii="宋体" w:hAnsi="宋体" w:cs="宋体"/>
                <w:bCs/>
                <w:color w:val="auto"/>
                <w:highlight w:val="none"/>
              </w:rPr>
            </w:pPr>
          </w:p>
        </w:tc>
        <w:tc>
          <w:tcPr>
            <w:tcW w:w="1306" w:type="dxa"/>
            <w:vAlign w:val="center"/>
          </w:tcPr>
          <w:p w14:paraId="52BE062D">
            <w:pPr>
              <w:adjustRightInd w:val="0"/>
              <w:snapToGrid w:val="0"/>
              <w:jc w:val="center"/>
              <w:rPr>
                <w:rFonts w:ascii="宋体" w:hAnsi="宋体" w:cs="宋体"/>
                <w:bCs/>
                <w:color w:val="auto"/>
                <w:highlight w:val="none"/>
              </w:rPr>
            </w:pPr>
          </w:p>
        </w:tc>
        <w:tc>
          <w:tcPr>
            <w:tcW w:w="1429" w:type="dxa"/>
            <w:vAlign w:val="center"/>
          </w:tcPr>
          <w:p w14:paraId="2C6426DC">
            <w:pPr>
              <w:adjustRightInd w:val="0"/>
              <w:snapToGrid w:val="0"/>
              <w:jc w:val="center"/>
              <w:rPr>
                <w:rFonts w:ascii="宋体" w:hAnsi="宋体" w:cs="宋体"/>
                <w:bCs/>
                <w:color w:val="auto"/>
                <w:highlight w:val="none"/>
              </w:rPr>
            </w:pPr>
          </w:p>
        </w:tc>
        <w:tc>
          <w:tcPr>
            <w:tcW w:w="1546" w:type="dxa"/>
            <w:tcBorders>
              <w:right w:val="single" w:color="auto" w:sz="4" w:space="0"/>
            </w:tcBorders>
            <w:vAlign w:val="center"/>
          </w:tcPr>
          <w:p w14:paraId="3F14D93D">
            <w:pPr>
              <w:adjustRightInd w:val="0"/>
              <w:snapToGrid w:val="0"/>
              <w:jc w:val="center"/>
              <w:rPr>
                <w:rFonts w:ascii="宋体" w:hAnsi="宋体" w:cs="宋体"/>
                <w:bCs/>
                <w:color w:val="auto"/>
                <w:highlight w:val="none"/>
              </w:rPr>
            </w:pPr>
          </w:p>
        </w:tc>
        <w:tc>
          <w:tcPr>
            <w:tcW w:w="1546" w:type="dxa"/>
            <w:tcBorders>
              <w:right w:val="single" w:color="auto" w:sz="4" w:space="0"/>
            </w:tcBorders>
            <w:vAlign w:val="center"/>
          </w:tcPr>
          <w:p w14:paraId="5B3D7A76">
            <w:pPr>
              <w:adjustRightInd w:val="0"/>
              <w:snapToGrid w:val="0"/>
              <w:jc w:val="center"/>
              <w:rPr>
                <w:rFonts w:ascii="宋体" w:hAnsi="宋体" w:cs="宋体"/>
                <w:bCs/>
                <w:color w:val="auto"/>
                <w:highlight w:val="none"/>
              </w:rPr>
            </w:pPr>
          </w:p>
        </w:tc>
      </w:tr>
      <w:tr w14:paraId="17BD39F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37" w:type="dxa"/>
            <w:vAlign w:val="center"/>
          </w:tcPr>
          <w:p w14:paraId="16EBE432">
            <w:pPr>
              <w:adjustRightInd w:val="0"/>
              <w:snapToGrid w:val="0"/>
              <w:jc w:val="center"/>
              <w:rPr>
                <w:rFonts w:ascii="宋体" w:hAnsi="宋体" w:cs="宋体"/>
                <w:color w:val="auto"/>
                <w:highlight w:val="none"/>
              </w:rPr>
            </w:pPr>
          </w:p>
        </w:tc>
        <w:tc>
          <w:tcPr>
            <w:tcW w:w="3026" w:type="dxa"/>
            <w:tcBorders>
              <w:right w:val="single" w:color="auto" w:sz="4" w:space="0"/>
            </w:tcBorders>
            <w:vAlign w:val="center"/>
          </w:tcPr>
          <w:p w14:paraId="4B47EDC2">
            <w:pPr>
              <w:adjustRightInd w:val="0"/>
              <w:snapToGrid w:val="0"/>
              <w:jc w:val="center"/>
              <w:rPr>
                <w:rFonts w:ascii="宋体" w:hAnsi="宋体" w:cs="宋体"/>
                <w:color w:val="auto"/>
                <w:highlight w:val="none"/>
              </w:rPr>
            </w:pPr>
          </w:p>
        </w:tc>
        <w:tc>
          <w:tcPr>
            <w:tcW w:w="1306" w:type="dxa"/>
            <w:vAlign w:val="center"/>
          </w:tcPr>
          <w:p w14:paraId="5706F3EE">
            <w:pPr>
              <w:adjustRightInd w:val="0"/>
              <w:snapToGrid w:val="0"/>
              <w:jc w:val="center"/>
              <w:rPr>
                <w:rFonts w:ascii="宋体" w:hAnsi="宋体" w:cs="宋体"/>
                <w:color w:val="auto"/>
                <w:highlight w:val="none"/>
              </w:rPr>
            </w:pPr>
          </w:p>
        </w:tc>
        <w:tc>
          <w:tcPr>
            <w:tcW w:w="1429" w:type="dxa"/>
            <w:vAlign w:val="center"/>
          </w:tcPr>
          <w:p w14:paraId="37BD5012">
            <w:pPr>
              <w:adjustRightInd w:val="0"/>
              <w:snapToGrid w:val="0"/>
              <w:jc w:val="center"/>
              <w:rPr>
                <w:rFonts w:ascii="宋体" w:hAnsi="宋体" w:cs="宋体"/>
                <w:color w:val="auto"/>
                <w:highlight w:val="none"/>
              </w:rPr>
            </w:pPr>
          </w:p>
        </w:tc>
        <w:tc>
          <w:tcPr>
            <w:tcW w:w="1546" w:type="dxa"/>
            <w:tcBorders>
              <w:right w:val="single" w:color="auto" w:sz="4" w:space="0"/>
            </w:tcBorders>
            <w:vAlign w:val="center"/>
          </w:tcPr>
          <w:p w14:paraId="2411144B">
            <w:pPr>
              <w:adjustRightInd w:val="0"/>
              <w:snapToGrid w:val="0"/>
              <w:jc w:val="center"/>
              <w:rPr>
                <w:rFonts w:ascii="宋体" w:hAnsi="宋体" w:cs="宋体"/>
                <w:color w:val="auto"/>
                <w:highlight w:val="none"/>
              </w:rPr>
            </w:pPr>
          </w:p>
        </w:tc>
        <w:tc>
          <w:tcPr>
            <w:tcW w:w="1546" w:type="dxa"/>
            <w:tcBorders>
              <w:right w:val="single" w:color="auto" w:sz="4" w:space="0"/>
            </w:tcBorders>
            <w:vAlign w:val="center"/>
          </w:tcPr>
          <w:p w14:paraId="3A5BFF71">
            <w:pPr>
              <w:adjustRightInd w:val="0"/>
              <w:snapToGrid w:val="0"/>
              <w:jc w:val="center"/>
              <w:rPr>
                <w:rFonts w:ascii="宋体" w:hAnsi="宋体" w:cs="宋体"/>
                <w:color w:val="auto"/>
                <w:highlight w:val="none"/>
              </w:rPr>
            </w:pPr>
          </w:p>
        </w:tc>
      </w:tr>
      <w:tr w14:paraId="6FC925B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37" w:type="dxa"/>
            <w:tcBorders>
              <w:right w:val="single" w:color="auto" w:sz="4" w:space="0"/>
            </w:tcBorders>
            <w:vAlign w:val="center"/>
          </w:tcPr>
          <w:p w14:paraId="71C62276">
            <w:pPr>
              <w:adjustRightInd w:val="0"/>
              <w:snapToGrid w:val="0"/>
              <w:jc w:val="center"/>
              <w:rPr>
                <w:rFonts w:ascii="宋体" w:hAnsi="宋体" w:cs="宋体"/>
                <w:color w:val="auto"/>
                <w:highlight w:val="none"/>
              </w:rPr>
            </w:pPr>
          </w:p>
        </w:tc>
        <w:tc>
          <w:tcPr>
            <w:tcW w:w="3026" w:type="dxa"/>
            <w:tcBorders>
              <w:left w:val="single" w:color="auto" w:sz="4" w:space="0"/>
              <w:right w:val="single" w:color="auto" w:sz="4" w:space="0"/>
            </w:tcBorders>
            <w:vAlign w:val="center"/>
          </w:tcPr>
          <w:p w14:paraId="14C12C3D">
            <w:pPr>
              <w:adjustRightInd w:val="0"/>
              <w:snapToGrid w:val="0"/>
              <w:jc w:val="center"/>
              <w:rPr>
                <w:rFonts w:ascii="宋体" w:hAnsi="宋体" w:cs="宋体"/>
                <w:color w:val="auto"/>
                <w:highlight w:val="none"/>
              </w:rPr>
            </w:pPr>
          </w:p>
        </w:tc>
        <w:tc>
          <w:tcPr>
            <w:tcW w:w="1306" w:type="dxa"/>
            <w:tcBorders>
              <w:left w:val="single" w:color="auto" w:sz="4" w:space="0"/>
              <w:right w:val="single" w:color="auto" w:sz="4" w:space="0"/>
            </w:tcBorders>
            <w:vAlign w:val="center"/>
          </w:tcPr>
          <w:p w14:paraId="355F50D1">
            <w:pPr>
              <w:adjustRightInd w:val="0"/>
              <w:snapToGrid w:val="0"/>
              <w:jc w:val="center"/>
              <w:rPr>
                <w:rFonts w:ascii="宋体" w:hAnsi="宋体" w:cs="宋体"/>
                <w:color w:val="auto"/>
                <w:highlight w:val="none"/>
              </w:rPr>
            </w:pPr>
          </w:p>
        </w:tc>
        <w:tc>
          <w:tcPr>
            <w:tcW w:w="1429" w:type="dxa"/>
            <w:tcBorders>
              <w:left w:val="single" w:color="auto" w:sz="4" w:space="0"/>
              <w:right w:val="single" w:color="auto" w:sz="4" w:space="0"/>
            </w:tcBorders>
            <w:vAlign w:val="center"/>
          </w:tcPr>
          <w:p w14:paraId="2F66B31B">
            <w:pPr>
              <w:adjustRightInd w:val="0"/>
              <w:snapToGrid w:val="0"/>
              <w:jc w:val="center"/>
              <w:rPr>
                <w:rFonts w:ascii="宋体" w:hAnsi="宋体" w:cs="宋体"/>
                <w:color w:val="auto"/>
                <w:highlight w:val="none"/>
              </w:rPr>
            </w:pPr>
          </w:p>
        </w:tc>
        <w:tc>
          <w:tcPr>
            <w:tcW w:w="1546" w:type="dxa"/>
            <w:tcBorders>
              <w:left w:val="single" w:color="auto" w:sz="4" w:space="0"/>
              <w:right w:val="single" w:color="auto" w:sz="4" w:space="0"/>
            </w:tcBorders>
            <w:vAlign w:val="center"/>
          </w:tcPr>
          <w:p w14:paraId="37E64AB9">
            <w:pPr>
              <w:adjustRightInd w:val="0"/>
              <w:snapToGrid w:val="0"/>
              <w:jc w:val="center"/>
              <w:rPr>
                <w:rFonts w:ascii="宋体" w:hAnsi="宋体" w:cs="宋体"/>
                <w:color w:val="auto"/>
                <w:highlight w:val="none"/>
              </w:rPr>
            </w:pPr>
          </w:p>
        </w:tc>
        <w:tc>
          <w:tcPr>
            <w:tcW w:w="1546" w:type="dxa"/>
            <w:tcBorders>
              <w:left w:val="single" w:color="auto" w:sz="4" w:space="0"/>
              <w:right w:val="single" w:color="auto" w:sz="4" w:space="0"/>
            </w:tcBorders>
            <w:vAlign w:val="center"/>
          </w:tcPr>
          <w:p w14:paraId="6320C888">
            <w:pPr>
              <w:adjustRightInd w:val="0"/>
              <w:snapToGrid w:val="0"/>
              <w:jc w:val="center"/>
              <w:rPr>
                <w:rFonts w:ascii="宋体" w:hAnsi="宋体" w:cs="宋体"/>
                <w:color w:val="auto"/>
                <w:highlight w:val="none"/>
              </w:rPr>
            </w:pPr>
          </w:p>
        </w:tc>
      </w:tr>
      <w:tr w14:paraId="34DEC89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37" w:type="dxa"/>
            <w:vAlign w:val="center"/>
          </w:tcPr>
          <w:p w14:paraId="13BA2EF9">
            <w:pPr>
              <w:adjustRightInd w:val="0"/>
              <w:snapToGrid w:val="0"/>
              <w:jc w:val="center"/>
              <w:rPr>
                <w:rFonts w:ascii="宋体" w:hAnsi="宋体" w:cs="宋体"/>
                <w:color w:val="auto"/>
                <w:highlight w:val="none"/>
              </w:rPr>
            </w:pPr>
          </w:p>
        </w:tc>
        <w:tc>
          <w:tcPr>
            <w:tcW w:w="3026" w:type="dxa"/>
            <w:vAlign w:val="center"/>
          </w:tcPr>
          <w:p w14:paraId="76CC7FB8">
            <w:pPr>
              <w:adjustRightInd w:val="0"/>
              <w:snapToGrid w:val="0"/>
              <w:jc w:val="center"/>
              <w:rPr>
                <w:rFonts w:ascii="宋体" w:hAnsi="宋体" w:cs="宋体"/>
                <w:color w:val="auto"/>
                <w:highlight w:val="none"/>
              </w:rPr>
            </w:pPr>
          </w:p>
        </w:tc>
        <w:tc>
          <w:tcPr>
            <w:tcW w:w="1306" w:type="dxa"/>
            <w:vAlign w:val="center"/>
          </w:tcPr>
          <w:p w14:paraId="06DC5CCB">
            <w:pPr>
              <w:adjustRightInd w:val="0"/>
              <w:snapToGrid w:val="0"/>
              <w:jc w:val="center"/>
              <w:rPr>
                <w:rFonts w:ascii="宋体" w:hAnsi="宋体" w:cs="宋体"/>
                <w:color w:val="auto"/>
                <w:highlight w:val="none"/>
              </w:rPr>
            </w:pPr>
          </w:p>
        </w:tc>
        <w:tc>
          <w:tcPr>
            <w:tcW w:w="1429" w:type="dxa"/>
            <w:tcBorders>
              <w:right w:val="single" w:color="auto" w:sz="4" w:space="0"/>
            </w:tcBorders>
            <w:vAlign w:val="center"/>
          </w:tcPr>
          <w:p w14:paraId="7F682399">
            <w:pPr>
              <w:adjustRightInd w:val="0"/>
              <w:snapToGrid w:val="0"/>
              <w:jc w:val="center"/>
              <w:rPr>
                <w:rFonts w:ascii="宋体" w:hAnsi="宋体" w:cs="宋体"/>
                <w:color w:val="auto"/>
                <w:highlight w:val="none"/>
              </w:rPr>
            </w:pPr>
          </w:p>
        </w:tc>
        <w:tc>
          <w:tcPr>
            <w:tcW w:w="1546" w:type="dxa"/>
            <w:tcBorders>
              <w:left w:val="single" w:color="auto" w:sz="4" w:space="0"/>
              <w:right w:val="single" w:color="auto" w:sz="4" w:space="0"/>
            </w:tcBorders>
            <w:vAlign w:val="center"/>
          </w:tcPr>
          <w:p w14:paraId="3D51962A">
            <w:pPr>
              <w:adjustRightInd w:val="0"/>
              <w:snapToGrid w:val="0"/>
              <w:jc w:val="center"/>
              <w:rPr>
                <w:rFonts w:ascii="宋体" w:hAnsi="宋体" w:cs="宋体"/>
                <w:color w:val="auto"/>
                <w:highlight w:val="none"/>
              </w:rPr>
            </w:pPr>
          </w:p>
        </w:tc>
        <w:tc>
          <w:tcPr>
            <w:tcW w:w="1546" w:type="dxa"/>
            <w:tcBorders>
              <w:left w:val="single" w:color="auto" w:sz="4" w:space="0"/>
              <w:right w:val="single" w:color="auto" w:sz="4" w:space="0"/>
            </w:tcBorders>
            <w:vAlign w:val="center"/>
          </w:tcPr>
          <w:p w14:paraId="444DA61E">
            <w:pPr>
              <w:adjustRightInd w:val="0"/>
              <w:snapToGrid w:val="0"/>
              <w:jc w:val="center"/>
              <w:rPr>
                <w:rFonts w:ascii="宋体" w:hAnsi="宋体" w:cs="宋体"/>
                <w:color w:val="auto"/>
                <w:highlight w:val="none"/>
              </w:rPr>
            </w:pPr>
          </w:p>
        </w:tc>
      </w:tr>
    </w:tbl>
    <w:p w14:paraId="3A6BBB1D">
      <w:pPr>
        <w:spacing w:line="400" w:lineRule="atLeast"/>
        <w:rPr>
          <w:rFonts w:ascii="宋体" w:hAnsi="宋体" w:cs="宋体"/>
          <w:color w:val="auto"/>
          <w:sz w:val="24"/>
          <w:highlight w:val="none"/>
        </w:rPr>
      </w:pPr>
    </w:p>
    <w:p w14:paraId="366CBEB6">
      <w:pPr>
        <w:rPr>
          <w:rFonts w:ascii="宋体" w:hAnsi="宋体" w:cs="宋体"/>
          <w:color w:val="auto"/>
          <w:szCs w:val="21"/>
          <w:highlight w:val="none"/>
        </w:rPr>
      </w:pPr>
      <w:r>
        <w:rPr>
          <w:rFonts w:hint="eastAsia" w:ascii="宋体" w:hAnsi="宋体" w:cs="宋体"/>
          <w:b/>
          <w:color w:val="auto"/>
          <w:szCs w:val="21"/>
          <w:highlight w:val="none"/>
        </w:rPr>
        <w:t>注：近三年类似项目的成功案例，提供中标通知书或采购合同复印件（采购合同至少提供合同首页、合同金额页、双方签字盖章页；相关证明材料如有虚假，供应商自行承担相关法律责任）</w:t>
      </w:r>
      <w:bookmarkStart w:id="313" w:name="_Toc361398097"/>
      <w:bookmarkStart w:id="314" w:name="_Toc7097287"/>
    </w:p>
    <w:p w14:paraId="014D4C96">
      <w:pPr>
        <w:tabs>
          <w:tab w:val="left" w:pos="9135"/>
        </w:tabs>
        <w:adjustRightInd w:val="0"/>
        <w:snapToGrid w:val="0"/>
        <w:spacing w:line="360" w:lineRule="auto"/>
        <w:ind w:firstLine="480" w:firstLineChars="200"/>
        <w:rPr>
          <w:rFonts w:ascii="宋体" w:hAnsi="宋体" w:cs="宋体"/>
          <w:color w:val="auto"/>
          <w:sz w:val="24"/>
          <w:highlight w:val="none"/>
        </w:rPr>
      </w:pPr>
    </w:p>
    <w:p w14:paraId="0AE4E69F">
      <w:pPr>
        <w:tabs>
          <w:tab w:val="left" w:pos="9135"/>
        </w:tabs>
        <w:adjustRightInd w:val="0"/>
        <w:snapToGrid w:val="0"/>
        <w:spacing w:line="360" w:lineRule="auto"/>
        <w:ind w:firstLine="480" w:firstLineChars="200"/>
        <w:rPr>
          <w:rFonts w:ascii="宋体" w:hAnsi="宋体" w:cs="宋体"/>
          <w:color w:val="auto"/>
          <w:sz w:val="24"/>
          <w:highlight w:val="none"/>
        </w:rPr>
      </w:pPr>
    </w:p>
    <w:p w14:paraId="28AC127A">
      <w:pPr>
        <w:tabs>
          <w:tab w:val="left" w:pos="9135"/>
        </w:tabs>
        <w:adjustRightInd w:val="0"/>
        <w:snapToGrid w:val="0"/>
        <w:spacing w:line="360" w:lineRule="auto"/>
        <w:ind w:firstLine="480" w:firstLineChars="200"/>
        <w:rPr>
          <w:rFonts w:ascii="宋体" w:hAnsi="宋体" w:cs="宋体"/>
          <w:color w:val="auto"/>
          <w:sz w:val="24"/>
          <w:highlight w:val="none"/>
        </w:rPr>
      </w:pPr>
    </w:p>
    <w:p w14:paraId="4B3CF3A3">
      <w:pPr>
        <w:adjustRightInd w:val="0"/>
        <w:snapToGrid w:val="0"/>
        <w:spacing w:line="360" w:lineRule="auto"/>
        <w:ind w:firstLine="480" w:firstLineChars="200"/>
        <w:rPr>
          <w:rFonts w:ascii="宋体" w:hAnsi="宋体" w:cs="宋体"/>
          <w:color w:val="auto"/>
          <w:kern w:val="0"/>
          <w:sz w:val="24"/>
          <w:szCs w:val="24"/>
          <w:highlight w:val="none"/>
          <w:u w:val="single"/>
        </w:rPr>
      </w:pPr>
      <w:r>
        <w:rPr>
          <w:rFonts w:hint="eastAsia" w:ascii="宋体" w:hAnsi="宋体" w:cs="宋体"/>
          <w:color w:val="auto"/>
          <w:kern w:val="0"/>
          <w:sz w:val="24"/>
          <w:szCs w:val="24"/>
          <w:highlight w:val="none"/>
        </w:rPr>
        <w:t>投标人名称（公章）：</w:t>
      </w:r>
      <w:r>
        <w:rPr>
          <w:rFonts w:hint="eastAsia" w:ascii="宋体" w:hAnsi="宋体" w:cs="宋体"/>
          <w:color w:val="auto"/>
          <w:kern w:val="0"/>
          <w:sz w:val="24"/>
          <w:szCs w:val="24"/>
          <w:highlight w:val="none"/>
          <w:u w:val="single"/>
        </w:rPr>
        <w:t xml:space="preserve">                     </w:t>
      </w:r>
    </w:p>
    <w:p w14:paraId="312A59C3">
      <w:pPr>
        <w:tabs>
          <w:tab w:val="left" w:pos="9135"/>
        </w:tabs>
        <w:adjustRightInd w:val="0"/>
        <w:snapToGrid w:val="0"/>
        <w:spacing w:line="360" w:lineRule="auto"/>
        <w:ind w:firstLine="480" w:firstLineChars="200"/>
        <w:rPr>
          <w:color w:val="auto"/>
          <w:sz w:val="24"/>
          <w:szCs w:val="24"/>
          <w:highlight w:val="none"/>
        </w:rPr>
      </w:pPr>
    </w:p>
    <w:p w14:paraId="78FA1F02">
      <w:pPr>
        <w:adjustRightInd w:val="0"/>
        <w:snapToGrid w:val="0"/>
        <w:spacing w:line="360" w:lineRule="auto"/>
        <w:ind w:firstLine="480" w:firstLineChars="200"/>
        <w:rPr>
          <w:rFonts w:ascii="宋体" w:hAnsi="宋体" w:cs="宋体"/>
          <w:color w:val="auto"/>
          <w:kern w:val="0"/>
          <w:sz w:val="24"/>
          <w:szCs w:val="24"/>
          <w:highlight w:val="none"/>
          <w:u w:val="single"/>
        </w:rPr>
      </w:pPr>
      <w:r>
        <w:rPr>
          <w:rFonts w:hint="eastAsia" w:ascii="宋体" w:hAnsi="宋体" w:cs="宋体"/>
          <w:color w:val="auto"/>
          <w:kern w:val="0"/>
          <w:sz w:val="24"/>
          <w:szCs w:val="24"/>
          <w:highlight w:val="none"/>
        </w:rPr>
        <w:t>法定代表人或委托代理人（签字或盖章）：</w:t>
      </w:r>
      <w:r>
        <w:rPr>
          <w:rFonts w:hint="eastAsia" w:ascii="宋体" w:hAnsi="宋体" w:cs="宋体"/>
          <w:color w:val="auto"/>
          <w:kern w:val="0"/>
          <w:sz w:val="24"/>
          <w:szCs w:val="24"/>
          <w:highlight w:val="none"/>
          <w:u w:val="single"/>
        </w:rPr>
        <w:t xml:space="preserve">                   </w:t>
      </w:r>
    </w:p>
    <w:p w14:paraId="1373C1F0">
      <w:pPr>
        <w:tabs>
          <w:tab w:val="left" w:pos="9135"/>
        </w:tabs>
        <w:adjustRightInd w:val="0"/>
        <w:snapToGrid w:val="0"/>
        <w:spacing w:line="360" w:lineRule="auto"/>
        <w:ind w:firstLine="480" w:firstLineChars="200"/>
        <w:rPr>
          <w:color w:val="auto"/>
          <w:sz w:val="24"/>
          <w:szCs w:val="24"/>
          <w:highlight w:val="none"/>
        </w:rPr>
      </w:pPr>
    </w:p>
    <w:p w14:paraId="3086A0EB">
      <w:pPr>
        <w:adjustRightInd w:val="0"/>
        <w:snapToGrid w:val="0"/>
        <w:spacing w:line="360" w:lineRule="auto"/>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日期：</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年</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月</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日</w:t>
      </w:r>
    </w:p>
    <w:p w14:paraId="06DE9E92">
      <w:pPr>
        <w:tabs>
          <w:tab w:val="left" w:pos="9135"/>
        </w:tabs>
        <w:adjustRightInd w:val="0"/>
        <w:snapToGrid w:val="0"/>
        <w:spacing w:line="360" w:lineRule="auto"/>
        <w:ind w:firstLine="480" w:firstLineChars="200"/>
        <w:rPr>
          <w:rFonts w:ascii="宋体" w:hAnsi="宋体" w:cs="宋体"/>
          <w:color w:val="auto"/>
          <w:sz w:val="24"/>
          <w:highlight w:val="none"/>
        </w:rPr>
      </w:pPr>
    </w:p>
    <w:p w14:paraId="70B92B61">
      <w:pPr>
        <w:tabs>
          <w:tab w:val="left" w:pos="9135"/>
        </w:tabs>
        <w:adjustRightInd w:val="0"/>
        <w:snapToGrid w:val="0"/>
        <w:spacing w:line="360" w:lineRule="auto"/>
        <w:ind w:firstLine="480" w:firstLineChars="200"/>
        <w:rPr>
          <w:rFonts w:ascii="宋体" w:hAnsi="宋体" w:cs="宋体"/>
          <w:color w:val="auto"/>
          <w:sz w:val="24"/>
          <w:highlight w:val="none"/>
        </w:rPr>
      </w:pPr>
    </w:p>
    <w:p w14:paraId="3894C5D2">
      <w:pPr>
        <w:tabs>
          <w:tab w:val="left" w:pos="9135"/>
        </w:tabs>
        <w:adjustRightInd w:val="0"/>
        <w:snapToGrid w:val="0"/>
        <w:spacing w:line="360" w:lineRule="auto"/>
        <w:ind w:firstLine="480" w:firstLineChars="200"/>
        <w:rPr>
          <w:rFonts w:ascii="宋体" w:hAnsi="宋体" w:cs="宋体"/>
          <w:color w:val="auto"/>
          <w:sz w:val="24"/>
          <w:highlight w:val="none"/>
        </w:rPr>
      </w:pPr>
    </w:p>
    <w:p w14:paraId="1EE3488F">
      <w:pPr>
        <w:tabs>
          <w:tab w:val="left" w:pos="9135"/>
        </w:tabs>
        <w:adjustRightInd w:val="0"/>
        <w:snapToGrid w:val="0"/>
        <w:spacing w:line="360" w:lineRule="auto"/>
        <w:ind w:firstLine="480" w:firstLineChars="200"/>
        <w:rPr>
          <w:rFonts w:ascii="宋体" w:hAnsi="宋体" w:cs="宋体"/>
          <w:color w:val="auto"/>
          <w:sz w:val="24"/>
          <w:highlight w:val="none"/>
        </w:rPr>
      </w:pPr>
    </w:p>
    <w:p w14:paraId="0803E7B2">
      <w:pPr>
        <w:tabs>
          <w:tab w:val="left" w:pos="9135"/>
        </w:tabs>
        <w:adjustRightInd w:val="0"/>
        <w:snapToGrid w:val="0"/>
        <w:spacing w:line="360" w:lineRule="auto"/>
        <w:ind w:firstLine="480" w:firstLineChars="200"/>
        <w:rPr>
          <w:rFonts w:ascii="宋体" w:hAnsi="宋体" w:cs="宋体"/>
          <w:color w:val="auto"/>
          <w:sz w:val="24"/>
          <w:highlight w:val="none"/>
        </w:rPr>
      </w:pPr>
    </w:p>
    <w:p w14:paraId="0AB89A1D">
      <w:pPr>
        <w:tabs>
          <w:tab w:val="left" w:pos="9135"/>
        </w:tabs>
        <w:adjustRightInd w:val="0"/>
        <w:snapToGrid w:val="0"/>
        <w:spacing w:line="360" w:lineRule="auto"/>
        <w:ind w:firstLine="480" w:firstLineChars="200"/>
        <w:rPr>
          <w:rFonts w:ascii="宋体" w:hAnsi="宋体" w:cs="宋体"/>
          <w:color w:val="auto"/>
          <w:sz w:val="24"/>
          <w:highlight w:val="none"/>
        </w:rPr>
      </w:pPr>
    </w:p>
    <w:p w14:paraId="64E73EBA">
      <w:pPr>
        <w:tabs>
          <w:tab w:val="left" w:pos="9135"/>
        </w:tabs>
        <w:adjustRightInd w:val="0"/>
        <w:snapToGrid w:val="0"/>
        <w:spacing w:line="360" w:lineRule="auto"/>
        <w:ind w:firstLine="480" w:firstLineChars="200"/>
        <w:rPr>
          <w:rFonts w:ascii="宋体" w:hAnsi="宋体" w:cs="宋体"/>
          <w:color w:val="auto"/>
          <w:sz w:val="24"/>
          <w:highlight w:val="none"/>
        </w:rPr>
      </w:pPr>
    </w:p>
    <w:p w14:paraId="11D85CD9">
      <w:pPr>
        <w:tabs>
          <w:tab w:val="left" w:pos="9135"/>
        </w:tabs>
        <w:adjustRightInd w:val="0"/>
        <w:snapToGrid w:val="0"/>
        <w:spacing w:line="360" w:lineRule="auto"/>
        <w:ind w:firstLine="480" w:firstLineChars="200"/>
        <w:rPr>
          <w:rFonts w:ascii="宋体" w:hAnsi="宋体" w:cs="宋体"/>
          <w:color w:val="auto"/>
          <w:sz w:val="24"/>
          <w:highlight w:val="none"/>
        </w:rPr>
      </w:pPr>
    </w:p>
    <w:p w14:paraId="65210CDD">
      <w:pPr>
        <w:tabs>
          <w:tab w:val="left" w:pos="9135"/>
        </w:tabs>
        <w:adjustRightInd w:val="0"/>
        <w:snapToGrid w:val="0"/>
        <w:spacing w:line="360" w:lineRule="auto"/>
        <w:ind w:firstLine="480" w:firstLineChars="200"/>
        <w:rPr>
          <w:rFonts w:ascii="宋体" w:hAnsi="宋体" w:cs="宋体"/>
          <w:color w:val="auto"/>
          <w:sz w:val="24"/>
          <w:highlight w:val="none"/>
        </w:rPr>
      </w:pPr>
    </w:p>
    <w:p w14:paraId="466ECF75">
      <w:pPr>
        <w:tabs>
          <w:tab w:val="left" w:pos="9135"/>
        </w:tabs>
        <w:adjustRightInd w:val="0"/>
        <w:snapToGrid w:val="0"/>
        <w:spacing w:line="360" w:lineRule="auto"/>
        <w:ind w:firstLine="480" w:firstLineChars="200"/>
        <w:rPr>
          <w:rFonts w:ascii="宋体" w:hAnsi="宋体" w:cs="宋体"/>
          <w:color w:val="auto"/>
          <w:sz w:val="24"/>
          <w:highlight w:val="none"/>
        </w:rPr>
      </w:pPr>
    </w:p>
    <w:p w14:paraId="15C65114">
      <w:pPr>
        <w:tabs>
          <w:tab w:val="left" w:pos="9135"/>
        </w:tabs>
        <w:adjustRightInd w:val="0"/>
        <w:snapToGrid w:val="0"/>
        <w:spacing w:line="360" w:lineRule="auto"/>
        <w:ind w:firstLine="480" w:firstLineChars="200"/>
        <w:rPr>
          <w:rFonts w:ascii="宋体" w:hAnsi="宋体" w:cs="宋体"/>
          <w:color w:val="auto"/>
          <w:sz w:val="24"/>
          <w:highlight w:val="none"/>
        </w:rPr>
      </w:pPr>
    </w:p>
    <w:bookmarkEnd w:id="313"/>
    <w:bookmarkEnd w:id="314"/>
    <w:p w14:paraId="21FF55E2">
      <w:pPr>
        <w:pStyle w:val="6"/>
        <w:spacing w:before="0" w:after="0" w:line="360" w:lineRule="auto"/>
        <w:jc w:val="center"/>
        <w:rPr>
          <w:color w:val="auto"/>
          <w:sz w:val="24"/>
          <w:szCs w:val="24"/>
          <w:highlight w:val="none"/>
        </w:rPr>
      </w:pPr>
      <w:bookmarkStart w:id="315" w:name="_Toc4549"/>
      <w:bookmarkStart w:id="316" w:name="_Toc18929"/>
      <w:bookmarkStart w:id="317" w:name="_Toc16259"/>
      <w:bookmarkStart w:id="318" w:name="_Toc12795"/>
      <w:bookmarkStart w:id="319" w:name="_Toc7097293"/>
      <w:bookmarkStart w:id="320" w:name="_Toc361398098"/>
      <w:bookmarkStart w:id="321" w:name="_Toc217714332"/>
      <w:bookmarkStart w:id="322" w:name="_Toc7097288"/>
      <w:r>
        <w:rPr>
          <w:rFonts w:hint="eastAsia"/>
          <w:color w:val="auto"/>
          <w:sz w:val="24"/>
          <w:szCs w:val="24"/>
          <w:highlight w:val="none"/>
        </w:rPr>
        <w:t>（七）项目实施（服务）方案</w:t>
      </w:r>
      <w:bookmarkEnd w:id="315"/>
      <w:bookmarkEnd w:id="316"/>
      <w:bookmarkEnd w:id="317"/>
      <w:bookmarkEnd w:id="318"/>
    </w:p>
    <w:p w14:paraId="0AA0CB5C">
      <w:pPr>
        <w:jc w:val="center"/>
        <w:rPr>
          <w:color w:val="auto"/>
          <w:sz w:val="24"/>
          <w:szCs w:val="24"/>
          <w:highlight w:val="none"/>
        </w:rPr>
      </w:pPr>
      <w:r>
        <w:rPr>
          <w:rFonts w:hint="eastAsia"/>
          <w:color w:val="auto"/>
          <w:sz w:val="24"/>
          <w:szCs w:val="24"/>
          <w:highlight w:val="none"/>
        </w:rPr>
        <w:t>（格式自拟）</w:t>
      </w:r>
      <w:bookmarkEnd w:id="319"/>
    </w:p>
    <w:p w14:paraId="4BB4FA84">
      <w:pPr>
        <w:pStyle w:val="111"/>
        <w:ind w:firstLine="480" w:firstLineChars="200"/>
        <w:jc w:val="both"/>
        <w:rPr>
          <w:rFonts w:ascii="宋体" w:hAnsi="宋体" w:cs="宋体"/>
          <w:color w:val="auto"/>
          <w:highlight w:val="none"/>
        </w:rPr>
      </w:pPr>
    </w:p>
    <w:p w14:paraId="6CC1BA21">
      <w:pPr>
        <w:pStyle w:val="111"/>
        <w:ind w:firstLine="480" w:firstLineChars="200"/>
        <w:jc w:val="both"/>
        <w:rPr>
          <w:rFonts w:ascii="宋体" w:hAnsi="宋体" w:cs="宋体"/>
          <w:color w:val="auto"/>
          <w:sz w:val="36"/>
          <w:highlight w:val="none"/>
        </w:rPr>
      </w:pPr>
      <w:r>
        <w:rPr>
          <w:rFonts w:hint="eastAsia" w:ascii="宋体" w:hAnsi="宋体" w:cs="宋体"/>
          <w:color w:val="auto"/>
          <w:highlight w:val="none"/>
        </w:rPr>
        <w:t>由各供应商自行编写。内容详尽、易于理解和评审，并富有建设性的项目实施（服务）方案将在评标时具有优势。</w:t>
      </w:r>
    </w:p>
    <w:p w14:paraId="4EFEF6D6">
      <w:pPr>
        <w:tabs>
          <w:tab w:val="left" w:pos="9135"/>
        </w:tabs>
        <w:adjustRightInd w:val="0"/>
        <w:snapToGrid w:val="0"/>
        <w:spacing w:line="360" w:lineRule="auto"/>
        <w:ind w:firstLine="480" w:firstLineChars="200"/>
        <w:rPr>
          <w:rFonts w:ascii="宋体" w:hAnsi="宋体" w:cs="宋体"/>
          <w:color w:val="auto"/>
          <w:sz w:val="24"/>
          <w:highlight w:val="none"/>
        </w:rPr>
      </w:pPr>
    </w:p>
    <w:p w14:paraId="796DD4AD">
      <w:pPr>
        <w:tabs>
          <w:tab w:val="left" w:pos="9135"/>
        </w:tabs>
        <w:adjustRightInd w:val="0"/>
        <w:snapToGrid w:val="0"/>
        <w:spacing w:line="360" w:lineRule="auto"/>
        <w:ind w:firstLine="480" w:firstLineChars="200"/>
        <w:rPr>
          <w:rFonts w:ascii="宋体" w:hAnsi="宋体" w:cs="宋体"/>
          <w:color w:val="auto"/>
          <w:sz w:val="24"/>
          <w:highlight w:val="none"/>
        </w:rPr>
      </w:pPr>
    </w:p>
    <w:p w14:paraId="6B9F956A">
      <w:pPr>
        <w:tabs>
          <w:tab w:val="left" w:pos="9135"/>
        </w:tabs>
        <w:adjustRightInd w:val="0"/>
        <w:snapToGrid w:val="0"/>
        <w:spacing w:line="360" w:lineRule="auto"/>
        <w:ind w:firstLine="480" w:firstLineChars="200"/>
        <w:rPr>
          <w:rFonts w:ascii="宋体" w:hAnsi="宋体" w:cs="宋体"/>
          <w:color w:val="auto"/>
          <w:sz w:val="24"/>
          <w:highlight w:val="none"/>
        </w:rPr>
      </w:pPr>
    </w:p>
    <w:p w14:paraId="34B51C98">
      <w:pPr>
        <w:tabs>
          <w:tab w:val="left" w:pos="9135"/>
        </w:tabs>
        <w:adjustRightInd w:val="0"/>
        <w:snapToGrid w:val="0"/>
        <w:spacing w:line="360" w:lineRule="auto"/>
        <w:ind w:firstLine="480" w:firstLineChars="200"/>
        <w:rPr>
          <w:rFonts w:ascii="宋体" w:hAnsi="宋体" w:cs="宋体"/>
          <w:color w:val="auto"/>
          <w:sz w:val="24"/>
          <w:highlight w:val="none"/>
        </w:rPr>
      </w:pPr>
    </w:p>
    <w:p w14:paraId="6C18093F">
      <w:pPr>
        <w:tabs>
          <w:tab w:val="left" w:pos="9135"/>
        </w:tabs>
        <w:adjustRightInd w:val="0"/>
        <w:snapToGrid w:val="0"/>
        <w:spacing w:line="360" w:lineRule="auto"/>
        <w:ind w:firstLine="480" w:firstLineChars="200"/>
        <w:rPr>
          <w:rFonts w:ascii="宋体" w:hAnsi="宋体" w:cs="宋体"/>
          <w:color w:val="auto"/>
          <w:sz w:val="24"/>
          <w:highlight w:val="none"/>
        </w:rPr>
      </w:pPr>
    </w:p>
    <w:p w14:paraId="4821D4BA">
      <w:pPr>
        <w:tabs>
          <w:tab w:val="left" w:pos="9135"/>
        </w:tabs>
        <w:adjustRightInd w:val="0"/>
        <w:snapToGrid w:val="0"/>
        <w:spacing w:line="360" w:lineRule="auto"/>
        <w:ind w:firstLine="480" w:firstLineChars="200"/>
        <w:rPr>
          <w:rFonts w:ascii="宋体" w:hAnsi="宋体" w:cs="宋体"/>
          <w:color w:val="auto"/>
          <w:sz w:val="24"/>
          <w:highlight w:val="none"/>
        </w:rPr>
      </w:pPr>
    </w:p>
    <w:p w14:paraId="4F21365B">
      <w:pPr>
        <w:tabs>
          <w:tab w:val="left" w:pos="9135"/>
        </w:tabs>
        <w:adjustRightInd w:val="0"/>
        <w:snapToGrid w:val="0"/>
        <w:spacing w:line="360" w:lineRule="auto"/>
        <w:ind w:firstLine="480" w:firstLineChars="200"/>
        <w:rPr>
          <w:rFonts w:ascii="宋体" w:hAnsi="宋体" w:cs="宋体"/>
          <w:color w:val="auto"/>
          <w:sz w:val="24"/>
          <w:highlight w:val="none"/>
        </w:rPr>
      </w:pPr>
    </w:p>
    <w:p w14:paraId="76476784">
      <w:pPr>
        <w:tabs>
          <w:tab w:val="left" w:pos="9135"/>
        </w:tabs>
        <w:adjustRightInd w:val="0"/>
        <w:snapToGrid w:val="0"/>
        <w:spacing w:line="360" w:lineRule="auto"/>
        <w:ind w:firstLine="480" w:firstLineChars="200"/>
        <w:rPr>
          <w:rFonts w:ascii="宋体" w:hAnsi="宋体" w:cs="宋体"/>
          <w:color w:val="auto"/>
          <w:sz w:val="24"/>
          <w:highlight w:val="none"/>
        </w:rPr>
      </w:pPr>
    </w:p>
    <w:p w14:paraId="45D06A77">
      <w:pPr>
        <w:tabs>
          <w:tab w:val="left" w:pos="9135"/>
        </w:tabs>
        <w:adjustRightInd w:val="0"/>
        <w:snapToGrid w:val="0"/>
        <w:spacing w:line="360" w:lineRule="auto"/>
        <w:ind w:firstLine="480" w:firstLineChars="200"/>
        <w:rPr>
          <w:rFonts w:ascii="宋体" w:hAnsi="宋体" w:cs="宋体"/>
          <w:color w:val="auto"/>
          <w:sz w:val="24"/>
          <w:highlight w:val="none"/>
        </w:rPr>
      </w:pPr>
    </w:p>
    <w:p w14:paraId="0D25EADF">
      <w:pPr>
        <w:tabs>
          <w:tab w:val="left" w:pos="9135"/>
        </w:tabs>
        <w:adjustRightInd w:val="0"/>
        <w:snapToGrid w:val="0"/>
        <w:spacing w:line="360" w:lineRule="auto"/>
        <w:ind w:firstLine="480" w:firstLineChars="200"/>
        <w:rPr>
          <w:rFonts w:ascii="宋体" w:hAnsi="宋体" w:cs="宋体"/>
          <w:color w:val="auto"/>
          <w:sz w:val="24"/>
          <w:highlight w:val="none"/>
        </w:rPr>
      </w:pPr>
    </w:p>
    <w:p w14:paraId="0B40B44A">
      <w:pPr>
        <w:tabs>
          <w:tab w:val="left" w:pos="9135"/>
        </w:tabs>
        <w:adjustRightInd w:val="0"/>
        <w:snapToGrid w:val="0"/>
        <w:spacing w:line="360" w:lineRule="auto"/>
        <w:ind w:firstLine="480" w:firstLineChars="200"/>
        <w:rPr>
          <w:rFonts w:ascii="宋体" w:hAnsi="宋体" w:cs="宋体"/>
          <w:color w:val="auto"/>
          <w:sz w:val="24"/>
          <w:highlight w:val="none"/>
        </w:rPr>
      </w:pPr>
    </w:p>
    <w:p w14:paraId="11B6A8C3">
      <w:pPr>
        <w:tabs>
          <w:tab w:val="left" w:pos="9135"/>
        </w:tabs>
        <w:adjustRightInd w:val="0"/>
        <w:snapToGrid w:val="0"/>
        <w:spacing w:line="360" w:lineRule="auto"/>
        <w:ind w:firstLine="480" w:firstLineChars="200"/>
        <w:rPr>
          <w:rFonts w:ascii="宋体" w:hAnsi="宋体" w:cs="宋体"/>
          <w:color w:val="auto"/>
          <w:sz w:val="24"/>
          <w:highlight w:val="none"/>
        </w:rPr>
      </w:pPr>
    </w:p>
    <w:p w14:paraId="7065608A">
      <w:pPr>
        <w:tabs>
          <w:tab w:val="left" w:pos="9135"/>
        </w:tabs>
        <w:adjustRightInd w:val="0"/>
        <w:snapToGrid w:val="0"/>
        <w:spacing w:line="360" w:lineRule="auto"/>
        <w:ind w:firstLine="480" w:firstLineChars="200"/>
        <w:rPr>
          <w:rFonts w:ascii="宋体" w:hAnsi="宋体" w:cs="宋体"/>
          <w:color w:val="auto"/>
          <w:sz w:val="24"/>
          <w:highlight w:val="none"/>
        </w:rPr>
      </w:pPr>
    </w:p>
    <w:p w14:paraId="0DD725CA">
      <w:pPr>
        <w:tabs>
          <w:tab w:val="left" w:pos="9135"/>
        </w:tabs>
        <w:adjustRightInd w:val="0"/>
        <w:snapToGrid w:val="0"/>
        <w:spacing w:line="360" w:lineRule="auto"/>
        <w:ind w:firstLine="480" w:firstLineChars="200"/>
        <w:rPr>
          <w:rFonts w:ascii="宋体" w:hAnsi="宋体" w:cs="宋体"/>
          <w:color w:val="auto"/>
          <w:sz w:val="24"/>
          <w:highlight w:val="none"/>
        </w:rPr>
      </w:pPr>
    </w:p>
    <w:p w14:paraId="29AAE768">
      <w:pPr>
        <w:tabs>
          <w:tab w:val="left" w:pos="9135"/>
        </w:tabs>
        <w:adjustRightInd w:val="0"/>
        <w:snapToGrid w:val="0"/>
        <w:spacing w:line="360" w:lineRule="auto"/>
        <w:ind w:firstLine="480" w:firstLineChars="200"/>
        <w:rPr>
          <w:rFonts w:ascii="宋体" w:hAnsi="宋体" w:cs="宋体"/>
          <w:color w:val="auto"/>
          <w:sz w:val="24"/>
          <w:highlight w:val="none"/>
        </w:rPr>
      </w:pPr>
    </w:p>
    <w:p w14:paraId="1F48E94B">
      <w:pPr>
        <w:tabs>
          <w:tab w:val="left" w:pos="9135"/>
        </w:tabs>
        <w:adjustRightInd w:val="0"/>
        <w:snapToGrid w:val="0"/>
        <w:spacing w:line="360" w:lineRule="auto"/>
        <w:ind w:firstLine="480" w:firstLineChars="200"/>
        <w:rPr>
          <w:rFonts w:ascii="宋体" w:hAnsi="宋体" w:cs="宋体"/>
          <w:color w:val="auto"/>
          <w:sz w:val="24"/>
          <w:highlight w:val="none"/>
        </w:rPr>
      </w:pPr>
    </w:p>
    <w:p w14:paraId="077B9212">
      <w:pPr>
        <w:tabs>
          <w:tab w:val="left" w:pos="9135"/>
        </w:tabs>
        <w:adjustRightInd w:val="0"/>
        <w:snapToGrid w:val="0"/>
        <w:spacing w:line="360" w:lineRule="auto"/>
        <w:ind w:firstLine="480" w:firstLineChars="200"/>
        <w:rPr>
          <w:rFonts w:ascii="宋体" w:hAnsi="宋体" w:cs="宋体"/>
          <w:color w:val="auto"/>
          <w:sz w:val="24"/>
          <w:highlight w:val="none"/>
        </w:rPr>
      </w:pPr>
    </w:p>
    <w:p w14:paraId="1D5F2B15">
      <w:pPr>
        <w:tabs>
          <w:tab w:val="left" w:pos="9135"/>
        </w:tabs>
        <w:adjustRightInd w:val="0"/>
        <w:snapToGrid w:val="0"/>
        <w:spacing w:line="360" w:lineRule="auto"/>
        <w:ind w:firstLine="480" w:firstLineChars="200"/>
        <w:rPr>
          <w:rFonts w:ascii="宋体" w:hAnsi="宋体" w:cs="宋体"/>
          <w:color w:val="auto"/>
          <w:sz w:val="24"/>
          <w:highlight w:val="none"/>
        </w:rPr>
      </w:pPr>
    </w:p>
    <w:p w14:paraId="2938C62D">
      <w:pPr>
        <w:tabs>
          <w:tab w:val="left" w:pos="9135"/>
        </w:tabs>
        <w:adjustRightInd w:val="0"/>
        <w:snapToGrid w:val="0"/>
        <w:spacing w:line="360" w:lineRule="auto"/>
        <w:ind w:firstLine="480" w:firstLineChars="200"/>
        <w:rPr>
          <w:rFonts w:ascii="宋体" w:hAnsi="宋体" w:cs="宋体"/>
          <w:color w:val="auto"/>
          <w:sz w:val="24"/>
          <w:highlight w:val="none"/>
        </w:rPr>
      </w:pPr>
    </w:p>
    <w:p w14:paraId="0E3004DE">
      <w:pPr>
        <w:tabs>
          <w:tab w:val="left" w:pos="9135"/>
        </w:tabs>
        <w:adjustRightInd w:val="0"/>
        <w:snapToGrid w:val="0"/>
        <w:spacing w:line="360" w:lineRule="auto"/>
        <w:ind w:firstLine="480" w:firstLineChars="200"/>
        <w:rPr>
          <w:rFonts w:ascii="宋体" w:hAnsi="宋体" w:cs="宋体"/>
          <w:color w:val="auto"/>
          <w:sz w:val="24"/>
          <w:highlight w:val="none"/>
        </w:rPr>
      </w:pPr>
    </w:p>
    <w:p w14:paraId="38373C2C">
      <w:pPr>
        <w:tabs>
          <w:tab w:val="left" w:pos="9135"/>
        </w:tabs>
        <w:adjustRightInd w:val="0"/>
        <w:snapToGrid w:val="0"/>
        <w:spacing w:line="360" w:lineRule="auto"/>
        <w:ind w:firstLine="480" w:firstLineChars="200"/>
        <w:rPr>
          <w:rFonts w:ascii="宋体" w:hAnsi="宋体" w:cs="宋体"/>
          <w:color w:val="auto"/>
          <w:sz w:val="24"/>
          <w:highlight w:val="none"/>
        </w:rPr>
      </w:pPr>
    </w:p>
    <w:p w14:paraId="3837B1D8">
      <w:pPr>
        <w:tabs>
          <w:tab w:val="left" w:pos="9135"/>
        </w:tabs>
        <w:adjustRightInd w:val="0"/>
        <w:snapToGrid w:val="0"/>
        <w:spacing w:line="360" w:lineRule="auto"/>
        <w:ind w:firstLine="480" w:firstLineChars="200"/>
        <w:rPr>
          <w:rFonts w:ascii="宋体" w:hAnsi="宋体" w:cs="宋体"/>
          <w:color w:val="auto"/>
          <w:sz w:val="24"/>
          <w:highlight w:val="none"/>
        </w:rPr>
      </w:pPr>
    </w:p>
    <w:p w14:paraId="034EDAFC">
      <w:pPr>
        <w:tabs>
          <w:tab w:val="left" w:pos="9135"/>
        </w:tabs>
        <w:adjustRightInd w:val="0"/>
        <w:snapToGrid w:val="0"/>
        <w:spacing w:line="360" w:lineRule="auto"/>
        <w:ind w:firstLine="480" w:firstLineChars="200"/>
        <w:rPr>
          <w:rFonts w:ascii="宋体" w:hAnsi="宋体" w:cs="宋体"/>
          <w:color w:val="auto"/>
          <w:sz w:val="24"/>
          <w:highlight w:val="none"/>
        </w:rPr>
      </w:pPr>
    </w:p>
    <w:p w14:paraId="7660EFC9">
      <w:pPr>
        <w:tabs>
          <w:tab w:val="left" w:pos="9135"/>
        </w:tabs>
        <w:adjustRightInd w:val="0"/>
        <w:snapToGrid w:val="0"/>
        <w:spacing w:line="360" w:lineRule="auto"/>
        <w:ind w:firstLine="480" w:firstLineChars="200"/>
        <w:rPr>
          <w:rFonts w:ascii="宋体" w:hAnsi="宋体" w:cs="宋体"/>
          <w:color w:val="auto"/>
          <w:sz w:val="24"/>
          <w:highlight w:val="none"/>
        </w:rPr>
      </w:pPr>
    </w:p>
    <w:p w14:paraId="38C6B486">
      <w:pPr>
        <w:tabs>
          <w:tab w:val="left" w:pos="9135"/>
        </w:tabs>
        <w:adjustRightInd w:val="0"/>
        <w:snapToGrid w:val="0"/>
        <w:spacing w:line="360" w:lineRule="auto"/>
        <w:ind w:firstLine="480" w:firstLineChars="200"/>
        <w:rPr>
          <w:rFonts w:ascii="宋体" w:hAnsi="宋体" w:cs="宋体"/>
          <w:color w:val="auto"/>
          <w:sz w:val="24"/>
          <w:highlight w:val="none"/>
        </w:rPr>
      </w:pPr>
    </w:p>
    <w:p w14:paraId="46C4B58B">
      <w:pPr>
        <w:tabs>
          <w:tab w:val="left" w:pos="9135"/>
        </w:tabs>
        <w:adjustRightInd w:val="0"/>
        <w:snapToGrid w:val="0"/>
        <w:spacing w:line="360" w:lineRule="auto"/>
        <w:ind w:firstLine="480" w:firstLineChars="200"/>
        <w:rPr>
          <w:rFonts w:ascii="宋体" w:hAnsi="宋体" w:cs="宋体"/>
          <w:color w:val="auto"/>
          <w:sz w:val="24"/>
          <w:highlight w:val="none"/>
        </w:rPr>
      </w:pPr>
    </w:p>
    <w:p w14:paraId="280BC673">
      <w:pPr>
        <w:tabs>
          <w:tab w:val="left" w:pos="9135"/>
        </w:tabs>
        <w:adjustRightInd w:val="0"/>
        <w:snapToGrid w:val="0"/>
        <w:spacing w:line="360" w:lineRule="auto"/>
        <w:ind w:firstLine="480" w:firstLineChars="200"/>
        <w:rPr>
          <w:rFonts w:ascii="宋体" w:hAnsi="宋体" w:cs="宋体"/>
          <w:color w:val="auto"/>
          <w:sz w:val="24"/>
          <w:highlight w:val="none"/>
        </w:rPr>
      </w:pPr>
    </w:p>
    <w:p w14:paraId="07F77DEA">
      <w:pPr>
        <w:pStyle w:val="6"/>
        <w:spacing w:before="0" w:after="0" w:line="360" w:lineRule="auto"/>
        <w:jc w:val="center"/>
        <w:rPr>
          <w:color w:val="auto"/>
          <w:sz w:val="24"/>
          <w:szCs w:val="24"/>
          <w:highlight w:val="none"/>
        </w:rPr>
      </w:pPr>
      <w:bookmarkStart w:id="323" w:name="_Toc3091"/>
      <w:bookmarkStart w:id="324" w:name="_Toc8542"/>
      <w:bookmarkStart w:id="325" w:name="_Toc665"/>
      <w:bookmarkStart w:id="326" w:name="_Toc13930"/>
      <w:r>
        <w:rPr>
          <w:rFonts w:hint="eastAsia"/>
          <w:color w:val="auto"/>
          <w:sz w:val="24"/>
          <w:szCs w:val="24"/>
          <w:highlight w:val="none"/>
        </w:rPr>
        <w:t>（八）售后服务方案及承诺</w:t>
      </w:r>
      <w:bookmarkEnd w:id="323"/>
      <w:bookmarkEnd w:id="324"/>
      <w:bookmarkEnd w:id="325"/>
      <w:bookmarkEnd w:id="326"/>
    </w:p>
    <w:p w14:paraId="4BCE4266">
      <w:pPr>
        <w:adjustRightInd w:val="0"/>
        <w:snapToGrid w:val="0"/>
        <w:spacing w:line="36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（格式自拟）</w:t>
      </w:r>
    </w:p>
    <w:p w14:paraId="38BBA791">
      <w:pPr>
        <w:tabs>
          <w:tab w:val="left" w:pos="9135"/>
        </w:tabs>
        <w:adjustRightInd w:val="0"/>
        <w:snapToGrid w:val="0"/>
        <w:spacing w:line="360" w:lineRule="auto"/>
        <w:ind w:firstLine="480" w:firstLineChars="200"/>
        <w:rPr>
          <w:rFonts w:ascii="宋体" w:hAnsi="宋体" w:cs="宋体"/>
          <w:color w:val="auto"/>
          <w:sz w:val="24"/>
          <w:highlight w:val="none"/>
        </w:rPr>
      </w:pPr>
    </w:p>
    <w:p w14:paraId="5B78CA5D">
      <w:pPr>
        <w:tabs>
          <w:tab w:val="left" w:pos="9135"/>
        </w:tabs>
        <w:adjustRightInd w:val="0"/>
        <w:snapToGrid w:val="0"/>
        <w:spacing w:line="360" w:lineRule="auto"/>
        <w:ind w:firstLine="480" w:firstLineChars="200"/>
        <w:rPr>
          <w:rFonts w:ascii="宋体" w:hAnsi="宋体" w:cs="宋体"/>
          <w:color w:val="auto"/>
          <w:sz w:val="24"/>
          <w:highlight w:val="none"/>
        </w:rPr>
      </w:pPr>
    </w:p>
    <w:p w14:paraId="2F89078A">
      <w:pPr>
        <w:tabs>
          <w:tab w:val="left" w:pos="9135"/>
        </w:tabs>
        <w:adjustRightInd w:val="0"/>
        <w:snapToGrid w:val="0"/>
        <w:spacing w:line="360" w:lineRule="auto"/>
        <w:ind w:firstLine="480" w:firstLineChars="200"/>
        <w:rPr>
          <w:rFonts w:ascii="宋体" w:hAnsi="宋体" w:cs="宋体"/>
          <w:color w:val="auto"/>
          <w:sz w:val="24"/>
          <w:highlight w:val="none"/>
        </w:rPr>
      </w:pPr>
    </w:p>
    <w:p w14:paraId="60ED639F">
      <w:pPr>
        <w:tabs>
          <w:tab w:val="left" w:pos="9135"/>
        </w:tabs>
        <w:adjustRightInd w:val="0"/>
        <w:snapToGrid w:val="0"/>
        <w:spacing w:line="360" w:lineRule="auto"/>
        <w:ind w:firstLine="480" w:firstLineChars="200"/>
        <w:rPr>
          <w:rFonts w:ascii="宋体" w:hAnsi="宋体" w:cs="宋体"/>
          <w:color w:val="auto"/>
          <w:sz w:val="24"/>
          <w:highlight w:val="none"/>
        </w:rPr>
      </w:pPr>
    </w:p>
    <w:p w14:paraId="5E311E36">
      <w:pPr>
        <w:tabs>
          <w:tab w:val="left" w:pos="9135"/>
        </w:tabs>
        <w:adjustRightInd w:val="0"/>
        <w:snapToGrid w:val="0"/>
        <w:spacing w:line="360" w:lineRule="auto"/>
        <w:ind w:firstLine="480" w:firstLineChars="200"/>
        <w:rPr>
          <w:rFonts w:ascii="宋体" w:hAnsi="宋体" w:cs="宋体"/>
          <w:color w:val="auto"/>
          <w:sz w:val="24"/>
          <w:highlight w:val="none"/>
        </w:rPr>
      </w:pPr>
    </w:p>
    <w:p w14:paraId="57093276">
      <w:pPr>
        <w:tabs>
          <w:tab w:val="left" w:pos="9135"/>
        </w:tabs>
        <w:adjustRightInd w:val="0"/>
        <w:snapToGrid w:val="0"/>
        <w:spacing w:line="360" w:lineRule="auto"/>
        <w:ind w:firstLine="480" w:firstLineChars="200"/>
        <w:rPr>
          <w:rFonts w:ascii="宋体" w:hAnsi="宋体" w:cs="宋体"/>
          <w:color w:val="auto"/>
          <w:sz w:val="24"/>
          <w:highlight w:val="none"/>
        </w:rPr>
      </w:pPr>
    </w:p>
    <w:p w14:paraId="17BEFB87">
      <w:pPr>
        <w:tabs>
          <w:tab w:val="left" w:pos="9135"/>
        </w:tabs>
        <w:adjustRightInd w:val="0"/>
        <w:snapToGrid w:val="0"/>
        <w:spacing w:line="360" w:lineRule="auto"/>
        <w:ind w:firstLine="480" w:firstLineChars="200"/>
        <w:rPr>
          <w:rFonts w:ascii="宋体" w:hAnsi="宋体" w:cs="宋体"/>
          <w:color w:val="auto"/>
          <w:sz w:val="24"/>
          <w:highlight w:val="none"/>
        </w:rPr>
      </w:pPr>
    </w:p>
    <w:p w14:paraId="77C24D4E">
      <w:pPr>
        <w:tabs>
          <w:tab w:val="left" w:pos="9135"/>
        </w:tabs>
        <w:adjustRightInd w:val="0"/>
        <w:snapToGrid w:val="0"/>
        <w:spacing w:line="360" w:lineRule="auto"/>
        <w:ind w:firstLine="480" w:firstLineChars="200"/>
        <w:rPr>
          <w:rFonts w:ascii="宋体" w:hAnsi="宋体" w:cs="宋体"/>
          <w:color w:val="auto"/>
          <w:sz w:val="24"/>
          <w:highlight w:val="none"/>
        </w:rPr>
      </w:pPr>
    </w:p>
    <w:p w14:paraId="34F5C4BC">
      <w:pPr>
        <w:tabs>
          <w:tab w:val="left" w:pos="9135"/>
        </w:tabs>
        <w:adjustRightInd w:val="0"/>
        <w:snapToGrid w:val="0"/>
        <w:spacing w:line="360" w:lineRule="auto"/>
        <w:ind w:firstLine="480" w:firstLineChars="200"/>
        <w:rPr>
          <w:rFonts w:ascii="宋体" w:hAnsi="宋体" w:cs="宋体"/>
          <w:color w:val="auto"/>
          <w:sz w:val="24"/>
          <w:highlight w:val="none"/>
        </w:rPr>
      </w:pPr>
    </w:p>
    <w:p w14:paraId="4056CFE9">
      <w:pPr>
        <w:tabs>
          <w:tab w:val="left" w:pos="9135"/>
        </w:tabs>
        <w:adjustRightInd w:val="0"/>
        <w:snapToGrid w:val="0"/>
        <w:spacing w:line="360" w:lineRule="auto"/>
        <w:ind w:firstLine="480" w:firstLineChars="200"/>
        <w:rPr>
          <w:rFonts w:ascii="宋体" w:hAnsi="宋体" w:cs="宋体"/>
          <w:color w:val="auto"/>
          <w:sz w:val="24"/>
          <w:highlight w:val="none"/>
        </w:rPr>
      </w:pPr>
    </w:p>
    <w:p w14:paraId="27117085">
      <w:pPr>
        <w:tabs>
          <w:tab w:val="left" w:pos="9135"/>
        </w:tabs>
        <w:adjustRightInd w:val="0"/>
        <w:snapToGrid w:val="0"/>
        <w:spacing w:line="360" w:lineRule="auto"/>
        <w:ind w:firstLine="480" w:firstLineChars="200"/>
        <w:rPr>
          <w:rFonts w:ascii="宋体" w:hAnsi="宋体" w:cs="宋体"/>
          <w:color w:val="auto"/>
          <w:sz w:val="24"/>
          <w:highlight w:val="none"/>
        </w:rPr>
      </w:pPr>
    </w:p>
    <w:p w14:paraId="3AF5BBF9">
      <w:pPr>
        <w:tabs>
          <w:tab w:val="left" w:pos="9135"/>
        </w:tabs>
        <w:adjustRightInd w:val="0"/>
        <w:snapToGrid w:val="0"/>
        <w:spacing w:line="360" w:lineRule="auto"/>
        <w:ind w:firstLine="480" w:firstLineChars="200"/>
        <w:rPr>
          <w:rFonts w:ascii="宋体" w:hAnsi="宋体" w:cs="宋体"/>
          <w:color w:val="auto"/>
          <w:sz w:val="24"/>
          <w:highlight w:val="none"/>
        </w:rPr>
      </w:pPr>
    </w:p>
    <w:p w14:paraId="7F45CB6B">
      <w:pPr>
        <w:tabs>
          <w:tab w:val="left" w:pos="9135"/>
        </w:tabs>
        <w:adjustRightInd w:val="0"/>
        <w:snapToGrid w:val="0"/>
        <w:spacing w:line="360" w:lineRule="auto"/>
        <w:ind w:firstLine="480" w:firstLineChars="200"/>
        <w:rPr>
          <w:rFonts w:ascii="宋体" w:hAnsi="宋体" w:cs="宋体"/>
          <w:color w:val="auto"/>
          <w:sz w:val="24"/>
          <w:highlight w:val="none"/>
        </w:rPr>
      </w:pPr>
    </w:p>
    <w:p w14:paraId="06B67895">
      <w:pPr>
        <w:tabs>
          <w:tab w:val="left" w:pos="9135"/>
        </w:tabs>
        <w:adjustRightInd w:val="0"/>
        <w:snapToGrid w:val="0"/>
        <w:spacing w:line="360" w:lineRule="auto"/>
        <w:ind w:firstLine="480" w:firstLineChars="200"/>
        <w:rPr>
          <w:rFonts w:ascii="宋体" w:hAnsi="宋体" w:cs="宋体"/>
          <w:color w:val="auto"/>
          <w:sz w:val="24"/>
          <w:highlight w:val="none"/>
        </w:rPr>
      </w:pPr>
    </w:p>
    <w:p w14:paraId="269482B9">
      <w:pPr>
        <w:tabs>
          <w:tab w:val="left" w:pos="9135"/>
        </w:tabs>
        <w:adjustRightInd w:val="0"/>
        <w:snapToGrid w:val="0"/>
        <w:spacing w:line="360" w:lineRule="auto"/>
        <w:ind w:firstLine="480" w:firstLineChars="200"/>
        <w:rPr>
          <w:rFonts w:ascii="宋体" w:hAnsi="宋体" w:cs="宋体"/>
          <w:color w:val="auto"/>
          <w:sz w:val="24"/>
          <w:highlight w:val="none"/>
        </w:rPr>
      </w:pPr>
    </w:p>
    <w:p w14:paraId="2F665F73">
      <w:pPr>
        <w:tabs>
          <w:tab w:val="left" w:pos="9135"/>
        </w:tabs>
        <w:adjustRightInd w:val="0"/>
        <w:snapToGrid w:val="0"/>
        <w:spacing w:line="360" w:lineRule="auto"/>
        <w:ind w:firstLine="480" w:firstLineChars="200"/>
        <w:rPr>
          <w:rFonts w:ascii="宋体" w:hAnsi="宋体" w:cs="宋体"/>
          <w:color w:val="auto"/>
          <w:sz w:val="24"/>
          <w:highlight w:val="none"/>
        </w:rPr>
      </w:pPr>
    </w:p>
    <w:p w14:paraId="6959EFB0">
      <w:pPr>
        <w:tabs>
          <w:tab w:val="left" w:pos="9135"/>
        </w:tabs>
        <w:adjustRightInd w:val="0"/>
        <w:snapToGrid w:val="0"/>
        <w:spacing w:line="360" w:lineRule="auto"/>
        <w:ind w:firstLine="480" w:firstLineChars="200"/>
        <w:rPr>
          <w:rFonts w:ascii="宋体" w:hAnsi="宋体" w:cs="宋体"/>
          <w:color w:val="auto"/>
          <w:sz w:val="24"/>
          <w:highlight w:val="none"/>
        </w:rPr>
      </w:pPr>
    </w:p>
    <w:p w14:paraId="726DE364">
      <w:pPr>
        <w:tabs>
          <w:tab w:val="left" w:pos="9135"/>
        </w:tabs>
        <w:adjustRightInd w:val="0"/>
        <w:snapToGrid w:val="0"/>
        <w:spacing w:line="360" w:lineRule="auto"/>
        <w:ind w:firstLine="480" w:firstLineChars="200"/>
        <w:rPr>
          <w:rFonts w:ascii="宋体" w:hAnsi="宋体" w:cs="宋体"/>
          <w:color w:val="auto"/>
          <w:sz w:val="24"/>
          <w:highlight w:val="none"/>
        </w:rPr>
      </w:pPr>
    </w:p>
    <w:p w14:paraId="13002453">
      <w:pPr>
        <w:tabs>
          <w:tab w:val="left" w:pos="9135"/>
        </w:tabs>
        <w:adjustRightInd w:val="0"/>
        <w:snapToGrid w:val="0"/>
        <w:spacing w:line="360" w:lineRule="auto"/>
        <w:ind w:firstLine="480" w:firstLineChars="200"/>
        <w:rPr>
          <w:rFonts w:ascii="宋体" w:hAnsi="宋体" w:cs="宋体"/>
          <w:color w:val="auto"/>
          <w:sz w:val="24"/>
          <w:highlight w:val="none"/>
        </w:rPr>
      </w:pPr>
    </w:p>
    <w:p w14:paraId="530737E8">
      <w:pPr>
        <w:tabs>
          <w:tab w:val="left" w:pos="9135"/>
        </w:tabs>
        <w:adjustRightInd w:val="0"/>
        <w:snapToGrid w:val="0"/>
        <w:spacing w:line="360" w:lineRule="auto"/>
        <w:ind w:firstLine="480" w:firstLineChars="200"/>
        <w:rPr>
          <w:rFonts w:ascii="宋体" w:hAnsi="宋体" w:cs="宋体"/>
          <w:color w:val="auto"/>
          <w:sz w:val="24"/>
          <w:highlight w:val="none"/>
        </w:rPr>
      </w:pPr>
    </w:p>
    <w:p w14:paraId="304A82F9">
      <w:pPr>
        <w:tabs>
          <w:tab w:val="left" w:pos="9135"/>
        </w:tabs>
        <w:adjustRightInd w:val="0"/>
        <w:snapToGrid w:val="0"/>
        <w:spacing w:line="360" w:lineRule="auto"/>
        <w:ind w:firstLine="480" w:firstLineChars="200"/>
        <w:rPr>
          <w:rFonts w:ascii="宋体" w:hAnsi="宋体" w:cs="宋体"/>
          <w:color w:val="auto"/>
          <w:sz w:val="24"/>
          <w:highlight w:val="none"/>
        </w:rPr>
      </w:pPr>
    </w:p>
    <w:p w14:paraId="5F81E17E">
      <w:pPr>
        <w:tabs>
          <w:tab w:val="left" w:pos="9135"/>
        </w:tabs>
        <w:adjustRightInd w:val="0"/>
        <w:snapToGrid w:val="0"/>
        <w:spacing w:line="360" w:lineRule="auto"/>
        <w:ind w:firstLine="480" w:firstLineChars="200"/>
        <w:rPr>
          <w:rFonts w:ascii="宋体" w:hAnsi="宋体" w:cs="宋体"/>
          <w:color w:val="auto"/>
          <w:sz w:val="24"/>
          <w:highlight w:val="none"/>
        </w:rPr>
      </w:pPr>
    </w:p>
    <w:p w14:paraId="27B5CE97">
      <w:pPr>
        <w:tabs>
          <w:tab w:val="left" w:pos="9135"/>
        </w:tabs>
        <w:adjustRightInd w:val="0"/>
        <w:snapToGrid w:val="0"/>
        <w:spacing w:line="360" w:lineRule="auto"/>
        <w:ind w:firstLine="480" w:firstLineChars="200"/>
        <w:rPr>
          <w:rFonts w:ascii="宋体" w:hAnsi="宋体" w:cs="宋体"/>
          <w:color w:val="auto"/>
          <w:sz w:val="24"/>
          <w:highlight w:val="none"/>
        </w:rPr>
      </w:pPr>
    </w:p>
    <w:p w14:paraId="1E6B9976">
      <w:pPr>
        <w:tabs>
          <w:tab w:val="left" w:pos="9135"/>
        </w:tabs>
        <w:adjustRightInd w:val="0"/>
        <w:snapToGrid w:val="0"/>
        <w:spacing w:line="360" w:lineRule="auto"/>
        <w:ind w:firstLine="480" w:firstLineChars="200"/>
        <w:rPr>
          <w:rFonts w:ascii="宋体" w:hAnsi="宋体" w:cs="宋体"/>
          <w:color w:val="auto"/>
          <w:sz w:val="24"/>
          <w:highlight w:val="none"/>
        </w:rPr>
      </w:pPr>
    </w:p>
    <w:p w14:paraId="146B0499">
      <w:pPr>
        <w:tabs>
          <w:tab w:val="left" w:pos="9135"/>
        </w:tabs>
        <w:adjustRightInd w:val="0"/>
        <w:snapToGrid w:val="0"/>
        <w:spacing w:line="360" w:lineRule="auto"/>
        <w:ind w:firstLine="480" w:firstLineChars="200"/>
        <w:rPr>
          <w:rFonts w:ascii="宋体" w:hAnsi="宋体" w:cs="宋体"/>
          <w:color w:val="auto"/>
          <w:sz w:val="24"/>
          <w:highlight w:val="none"/>
        </w:rPr>
      </w:pPr>
    </w:p>
    <w:p w14:paraId="2BAD6ED3">
      <w:pPr>
        <w:tabs>
          <w:tab w:val="left" w:pos="9135"/>
        </w:tabs>
        <w:adjustRightInd w:val="0"/>
        <w:snapToGrid w:val="0"/>
        <w:spacing w:line="360" w:lineRule="auto"/>
        <w:ind w:firstLine="480" w:firstLineChars="200"/>
        <w:rPr>
          <w:rFonts w:ascii="宋体" w:hAnsi="宋体" w:cs="宋体"/>
          <w:color w:val="auto"/>
          <w:sz w:val="24"/>
          <w:highlight w:val="none"/>
        </w:rPr>
      </w:pPr>
    </w:p>
    <w:p w14:paraId="2DC97999">
      <w:pPr>
        <w:tabs>
          <w:tab w:val="left" w:pos="9135"/>
        </w:tabs>
        <w:adjustRightInd w:val="0"/>
        <w:snapToGrid w:val="0"/>
        <w:spacing w:line="360" w:lineRule="auto"/>
        <w:ind w:firstLine="480" w:firstLineChars="200"/>
        <w:rPr>
          <w:rFonts w:ascii="宋体" w:hAnsi="宋体" w:cs="宋体"/>
          <w:color w:val="auto"/>
          <w:sz w:val="24"/>
          <w:highlight w:val="none"/>
        </w:rPr>
      </w:pPr>
    </w:p>
    <w:p w14:paraId="690EA96D">
      <w:pPr>
        <w:tabs>
          <w:tab w:val="left" w:pos="9135"/>
        </w:tabs>
        <w:adjustRightInd w:val="0"/>
        <w:snapToGrid w:val="0"/>
        <w:spacing w:line="360" w:lineRule="auto"/>
        <w:ind w:firstLine="480" w:firstLineChars="200"/>
        <w:rPr>
          <w:rFonts w:ascii="宋体" w:hAnsi="宋体" w:cs="宋体"/>
          <w:color w:val="auto"/>
          <w:sz w:val="24"/>
          <w:highlight w:val="none"/>
        </w:rPr>
      </w:pPr>
    </w:p>
    <w:p w14:paraId="4298CFC6">
      <w:pPr>
        <w:tabs>
          <w:tab w:val="left" w:pos="9135"/>
        </w:tabs>
        <w:adjustRightInd w:val="0"/>
        <w:snapToGrid w:val="0"/>
        <w:spacing w:line="360" w:lineRule="auto"/>
        <w:ind w:firstLine="480" w:firstLineChars="200"/>
        <w:rPr>
          <w:rFonts w:ascii="宋体" w:hAnsi="宋体" w:cs="宋体"/>
          <w:color w:val="auto"/>
          <w:sz w:val="24"/>
          <w:highlight w:val="none"/>
        </w:rPr>
      </w:pPr>
    </w:p>
    <w:p w14:paraId="0BA1F64C">
      <w:pPr>
        <w:pStyle w:val="6"/>
        <w:spacing w:before="0" w:after="0" w:line="360" w:lineRule="auto"/>
        <w:jc w:val="center"/>
        <w:rPr>
          <w:rFonts w:ascii="宋体" w:hAnsi="宋体" w:cs="宋体"/>
          <w:color w:val="auto"/>
          <w:szCs w:val="21"/>
          <w:highlight w:val="none"/>
        </w:rPr>
      </w:pPr>
      <w:bookmarkStart w:id="327" w:name="_Toc25751"/>
      <w:bookmarkStart w:id="328" w:name="_Toc7598"/>
      <w:bookmarkStart w:id="329" w:name="_Toc17301"/>
      <w:bookmarkStart w:id="330" w:name="_Toc13626"/>
      <w:r>
        <w:rPr>
          <w:rFonts w:hint="eastAsia"/>
          <w:color w:val="auto"/>
          <w:sz w:val="24"/>
          <w:szCs w:val="24"/>
          <w:highlight w:val="none"/>
        </w:rPr>
        <w:t>（九）售后服务人员</w:t>
      </w:r>
      <w:bookmarkEnd w:id="320"/>
      <w:bookmarkEnd w:id="321"/>
      <w:bookmarkEnd w:id="322"/>
      <w:bookmarkEnd w:id="327"/>
      <w:bookmarkEnd w:id="328"/>
      <w:bookmarkEnd w:id="329"/>
      <w:bookmarkEnd w:id="330"/>
    </w:p>
    <w:p w14:paraId="231CDBF7">
      <w:pPr>
        <w:spacing w:line="360" w:lineRule="auto"/>
        <w:ind w:left="2880" w:hanging="2880"/>
        <w:rPr>
          <w:rFonts w:ascii="宋体" w:hAnsi="宋体" w:cs="宋体"/>
          <w:color w:val="auto"/>
          <w:sz w:val="24"/>
          <w:highlight w:val="none"/>
          <w:u w:val="single"/>
        </w:rPr>
      </w:pPr>
      <w:r>
        <w:rPr>
          <w:rFonts w:hint="eastAsia" w:ascii="宋体" w:hAnsi="宋体" w:cs="宋体"/>
          <w:color w:val="auto"/>
          <w:szCs w:val="21"/>
          <w:highlight w:val="none"/>
        </w:rPr>
        <w:t>项目名称：</w:t>
      </w:r>
      <w:r>
        <w:rPr>
          <w:rFonts w:hint="eastAsia" w:ascii="宋体" w:hAnsi="宋体" w:cs="宋体"/>
          <w:color w:val="auto"/>
          <w:sz w:val="24"/>
          <w:highlight w:val="none"/>
          <w:u w:val="single"/>
        </w:rPr>
        <w:t xml:space="preserve"> 市属单位物品X光机联网智能安检分析设备项目</w:t>
      </w:r>
    </w:p>
    <w:p w14:paraId="66A9A0DE">
      <w:pPr>
        <w:tabs>
          <w:tab w:val="center" w:pos="4252"/>
        </w:tabs>
        <w:spacing w:line="360" w:lineRule="auto"/>
        <w:rPr>
          <w:rFonts w:ascii="宋体" w:hAnsi="宋体" w:cs="宋体"/>
          <w:color w:val="auto"/>
          <w:szCs w:val="21"/>
          <w:highlight w:val="none"/>
          <w:u w:val="single"/>
        </w:rPr>
      </w:pPr>
      <w:r>
        <w:rPr>
          <w:rFonts w:hint="eastAsia" w:ascii="宋体" w:hAnsi="宋体" w:cs="宋体"/>
          <w:color w:val="auto"/>
          <w:szCs w:val="21"/>
          <w:highlight w:val="none"/>
        </w:rPr>
        <w:t>项目编号：</w:t>
      </w:r>
      <w:r>
        <w:rPr>
          <w:rFonts w:hint="eastAsia" w:ascii="宋体" w:hAnsi="宋体" w:cs="宋体"/>
          <w:color w:val="auto"/>
          <w:szCs w:val="21"/>
          <w:highlight w:val="none"/>
          <w:u w:val="single"/>
        </w:rPr>
        <w:t xml:space="preserve"> </w:t>
      </w:r>
      <w:r>
        <w:rPr>
          <w:rFonts w:hint="eastAsia" w:ascii="宋体" w:hAnsi="宋体" w:cs="宋体"/>
          <w:color w:val="auto"/>
          <w:sz w:val="24"/>
          <w:szCs w:val="24"/>
          <w:highlight w:val="none"/>
          <w:u w:val="single"/>
        </w:rPr>
        <w:t>XJZN-2025-03113</w:t>
      </w:r>
      <w:r>
        <w:rPr>
          <w:rFonts w:hint="eastAsia" w:ascii="宋体" w:hAnsi="宋体" w:cs="宋体"/>
          <w:color w:val="auto"/>
          <w:szCs w:val="21"/>
          <w:highlight w:val="none"/>
          <w:u w:val="single"/>
        </w:rPr>
        <w:t xml:space="preserve">    </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8"/>
        <w:gridCol w:w="1257"/>
        <w:gridCol w:w="938"/>
        <w:gridCol w:w="1030"/>
        <w:gridCol w:w="1550"/>
        <w:gridCol w:w="1282"/>
        <w:gridCol w:w="3012"/>
      </w:tblGrid>
      <w:tr w14:paraId="082E0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7" w:hRule="atLeast"/>
          <w:jc w:val="center"/>
        </w:trPr>
        <w:tc>
          <w:tcPr>
            <w:tcW w:w="708" w:type="dxa"/>
            <w:vAlign w:val="center"/>
          </w:tcPr>
          <w:p w14:paraId="757781FE">
            <w:pPr>
              <w:jc w:val="center"/>
              <w:rPr>
                <w:rFonts w:ascii="宋体" w:hAnsi="宋体" w:cs="宋体"/>
                <w:b/>
                <w:bCs/>
                <w:color w:val="auto"/>
                <w:szCs w:val="21"/>
                <w:highlight w:val="none"/>
              </w:rPr>
            </w:pPr>
            <w:r>
              <w:rPr>
                <w:rFonts w:hint="eastAsia" w:ascii="宋体" w:hAnsi="宋体" w:cs="宋体"/>
                <w:b/>
                <w:bCs/>
                <w:color w:val="auto"/>
                <w:szCs w:val="21"/>
                <w:highlight w:val="none"/>
              </w:rPr>
              <w:t>序号</w:t>
            </w:r>
          </w:p>
        </w:tc>
        <w:tc>
          <w:tcPr>
            <w:tcW w:w="1257" w:type="dxa"/>
            <w:vAlign w:val="center"/>
          </w:tcPr>
          <w:p w14:paraId="616656D3">
            <w:pPr>
              <w:jc w:val="center"/>
              <w:rPr>
                <w:rFonts w:ascii="宋体" w:hAnsi="宋体" w:cs="宋体"/>
                <w:b/>
                <w:bCs/>
                <w:color w:val="auto"/>
                <w:szCs w:val="21"/>
                <w:highlight w:val="none"/>
              </w:rPr>
            </w:pPr>
            <w:r>
              <w:rPr>
                <w:rFonts w:hint="eastAsia" w:ascii="宋体" w:hAnsi="宋体" w:cs="宋体"/>
                <w:b/>
                <w:bCs/>
                <w:color w:val="auto"/>
                <w:szCs w:val="21"/>
                <w:highlight w:val="none"/>
              </w:rPr>
              <w:t>姓名</w:t>
            </w:r>
          </w:p>
        </w:tc>
        <w:tc>
          <w:tcPr>
            <w:tcW w:w="938" w:type="dxa"/>
            <w:vAlign w:val="center"/>
          </w:tcPr>
          <w:p w14:paraId="5B4DDB4B">
            <w:pPr>
              <w:jc w:val="center"/>
              <w:rPr>
                <w:rFonts w:ascii="宋体" w:hAnsi="宋体" w:cs="宋体"/>
                <w:b/>
                <w:bCs/>
                <w:color w:val="auto"/>
                <w:szCs w:val="21"/>
                <w:highlight w:val="none"/>
              </w:rPr>
            </w:pPr>
            <w:r>
              <w:rPr>
                <w:rFonts w:hint="eastAsia" w:ascii="宋体" w:hAnsi="宋体" w:cs="宋体"/>
                <w:b/>
                <w:bCs/>
                <w:color w:val="auto"/>
                <w:szCs w:val="21"/>
                <w:highlight w:val="none"/>
              </w:rPr>
              <w:t>部门和职务</w:t>
            </w:r>
          </w:p>
        </w:tc>
        <w:tc>
          <w:tcPr>
            <w:tcW w:w="1030" w:type="dxa"/>
            <w:vAlign w:val="center"/>
          </w:tcPr>
          <w:p w14:paraId="5E32C686">
            <w:pPr>
              <w:jc w:val="center"/>
              <w:rPr>
                <w:rFonts w:ascii="宋体" w:hAnsi="宋体" w:cs="宋体"/>
                <w:b/>
                <w:bCs/>
                <w:color w:val="auto"/>
                <w:szCs w:val="21"/>
                <w:highlight w:val="none"/>
              </w:rPr>
            </w:pPr>
            <w:r>
              <w:rPr>
                <w:rFonts w:hint="eastAsia" w:ascii="宋体" w:hAnsi="宋体" w:cs="宋体"/>
                <w:b/>
                <w:bCs/>
                <w:color w:val="auto"/>
                <w:szCs w:val="21"/>
                <w:highlight w:val="none"/>
              </w:rPr>
              <w:t>项目中职责</w:t>
            </w:r>
          </w:p>
        </w:tc>
        <w:tc>
          <w:tcPr>
            <w:tcW w:w="1550" w:type="dxa"/>
            <w:vAlign w:val="center"/>
          </w:tcPr>
          <w:p w14:paraId="75EF8E70">
            <w:pPr>
              <w:jc w:val="center"/>
              <w:rPr>
                <w:rFonts w:ascii="宋体" w:hAnsi="宋体" w:cs="宋体"/>
                <w:b/>
                <w:bCs/>
                <w:color w:val="auto"/>
                <w:szCs w:val="21"/>
                <w:highlight w:val="none"/>
              </w:rPr>
            </w:pPr>
            <w:r>
              <w:rPr>
                <w:rFonts w:hint="eastAsia" w:ascii="宋体" w:hAnsi="宋体" w:cs="宋体"/>
                <w:b/>
                <w:bCs/>
                <w:color w:val="auto"/>
                <w:szCs w:val="21"/>
                <w:highlight w:val="none"/>
              </w:rPr>
              <w:t>获得认证资质证书</w:t>
            </w:r>
          </w:p>
        </w:tc>
        <w:tc>
          <w:tcPr>
            <w:tcW w:w="1282" w:type="dxa"/>
            <w:vAlign w:val="center"/>
          </w:tcPr>
          <w:p w14:paraId="0020F5C7">
            <w:pPr>
              <w:jc w:val="center"/>
              <w:rPr>
                <w:rFonts w:ascii="宋体" w:hAnsi="宋体" w:cs="宋体"/>
                <w:b/>
                <w:bCs/>
                <w:color w:val="auto"/>
                <w:szCs w:val="21"/>
                <w:highlight w:val="none"/>
              </w:rPr>
            </w:pPr>
            <w:r>
              <w:rPr>
                <w:rFonts w:hint="eastAsia" w:ascii="宋体" w:hAnsi="宋体" w:cs="宋体"/>
                <w:b/>
                <w:bCs/>
                <w:color w:val="auto"/>
                <w:szCs w:val="21"/>
                <w:highlight w:val="none"/>
              </w:rPr>
              <w:t>联系电话</w:t>
            </w:r>
          </w:p>
        </w:tc>
        <w:tc>
          <w:tcPr>
            <w:tcW w:w="3012" w:type="dxa"/>
            <w:vAlign w:val="center"/>
          </w:tcPr>
          <w:p w14:paraId="39B51BA7">
            <w:pPr>
              <w:jc w:val="center"/>
              <w:rPr>
                <w:rFonts w:ascii="宋体" w:hAnsi="宋体" w:cs="宋体"/>
                <w:b/>
                <w:bCs/>
                <w:color w:val="auto"/>
                <w:szCs w:val="21"/>
                <w:highlight w:val="none"/>
              </w:rPr>
            </w:pPr>
            <w:r>
              <w:rPr>
                <w:rFonts w:hint="eastAsia" w:ascii="宋体" w:hAnsi="宋体" w:cs="宋体"/>
                <w:b/>
                <w:bCs/>
                <w:color w:val="auto"/>
                <w:szCs w:val="21"/>
                <w:highlight w:val="none"/>
              </w:rPr>
              <w:t>曾承担过的项目</w:t>
            </w:r>
          </w:p>
          <w:p w14:paraId="5711FF37">
            <w:pPr>
              <w:jc w:val="center"/>
              <w:rPr>
                <w:rFonts w:ascii="宋体" w:hAnsi="宋体" w:cs="宋体"/>
                <w:b/>
                <w:bCs/>
                <w:color w:val="auto"/>
                <w:szCs w:val="21"/>
                <w:highlight w:val="none"/>
              </w:rPr>
            </w:pPr>
            <w:r>
              <w:rPr>
                <w:rFonts w:hint="eastAsia" w:ascii="宋体" w:hAnsi="宋体" w:cs="宋体"/>
                <w:b/>
                <w:bCs/>
                <w:color w:val="auto"/>
                <w:szCs w:val="21"/>
                <w:highlight w:val="none"/>
              </w:rPr>
              <w:t>（项目单位、联系人和电话）</w:t>
            </w:r>
          </w:p>
        </w:tc>
      </w:tr>
      <w:tr w14:paraId="204FD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708" w:type="dxa"/>
            <w:vAlign w:val="center"/>
          </w:tcPr>
          <w:p w14:paraId="2326BC6B">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1</w:t>
            </w:r>
          </w:p>
        </w:tc>
        <w:tc>
          <w:tcPr>
            <w:tcW w:w="1257" w:type="dxa"/>
            <w:vAlign w:val="center"/>
          </w:tcPr>
          <w:p w14:paraId="74BC6974">
            <w:pPr>
              <w:spacing w:line="360" w:lineRule="auto"/>
              <w:jc w:val="center"/>
              <w:rPr>
                <w:rFonts w:ascii="宋体" w:hAnsi="宋体" w:cs="宋体"/>
                <w:color w:val="auto"/>
                <w:szCs w:val="21"/>
                <w:highlight w:val="none"/>
              </w:rPr>
            </w:pPr>
          </w:p>
        </w:tc>
        <w:tc>
          <w:tcPr>
            <w:tcW w:w="938" w:type="dxa"/>
            <w:vAlign w:val="center"/>
          </w:tcPr>
          <w:p w14:paraId="6F95DB53">
            <w:pPr>
              <w:spacing w:line="360" w:lineRule="auto"/>
              <w:jc w:val="center"/>
              <w:rPr>
                <w:rFonts w:ascii="宋体" w:hAnsi="宋体" w:cs="宋体"/>
                <w:color w:val="auto"/>
                <w:szCs w:val="21"/>
                <w:highlight w:val="none"/>
              </w:rPr>
            </w:pPr>
          </w:p>
        </w:tc>
        <w:tc>
          <w:tcPr>
            <w:tcW w:w="1030" w:type="dxa"/>
            <w:vAlign w:val="center"/>
          </w:tcPr>
          <w:p w14:paraId="089A9442">
            <w:pPr>
              <w:spacing w:line="360" w:lineRule="auto"/>
              <w:jc w:val="center"/>
              <w:rPr>
                <w:rFonts w:ascii="宋体" w:hAnsi="宋体" w:cs="宋体"/>
                <w:color w:val="auto"/>
                <w:szCs w:val="21"/>
                <w:highlight w:val="none"/>
              </w:rPr>
            </w:pPr>
          </w:p>
        </w:tc>
        <w:tc>
          <w:tcPr>
            <w:tcW w:w="1550" w:type="dxa"/>
            <w:vAlign w:val="center"/>
          </w:tcPr>
          <w:p w14:paraId="46D7D58C">
            <w:pPr>
              <w:spacing w:line="360" w:lineRule="auto"/>
              <w:jc w:val="center"/>
              <w:rPr>
                <w:rFonts w:ascii="宋体" w:hAnsi="宋体" w:cs="宋体"/>
                <w:color w:val="auto"/>
                <w:szCs w:val="21"/>
                <w:highlight w:val="none"/>
              </w:rPr>
            </w:pPr>
          </w:p>
        </w:tc>
        <w:tc>
          <w:tcPr>
            <w:tcW w:w="1282" w:type="dxa"/>
            <w:vAlign w:val="center"/>
          </w:tcPr>
          <w:p w14:paraId="1CC1BC50">
            <w:pPr>
              <w:spacing w:line="360" w:lineRule="auto"/>
              <w:jc w:val="center"/>
              <w:rPr>
                <w:rFonts w:ascii="宋体" w:hAnsi="宋体" w:cs="宋体"/>
                <w:color w:val="auto"/>
                <w:szCs w:val="21"/>
                <w:highlight w:val="none"/>
              </w:rPr>
            </w:pPr>
          </w:p>
        </w:tc>
        <w:tc>
          <w:tcPr>
            <w:tcW w:w="3012" w:type="dxa"/>
            <w:vAlign w:val="center"/>
          </w:tcPr>
          <w:p w14:paraId="12A78023">
            <w:pPr>
              <w:spacing w:line="360" w:lineRule="auto"/>
              <w:jc w:val="center"/>
              <w:rPr>
                <w:rFonts w:ascii="宋体" w:hAnsi="宋体" w:cs="宋体"/>
                <w:color w:val="auto"/>
                <w:szCs w:val="21"/>
                <w:highlight w:val="none"/>
              </w:rPr>
            </w:pPr>
          </w:p>
        </w:tc>
      </w:tr>
      <w:tr w14:paraId="6EF117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708" w:type="dxa"/>
            <w:vAlign w:val="center"/>
          </w:tcPr>
          <w:p w14:paraId="0DD7638A">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2</w:t>
            </w:r>
          </w:p>
        </w:tc>
        <w:tc>
          <w:tcPr>
            <w:tcW w:w="1257" w:type="dxa"/>
            <w:vAlign w:val="center"/>
          </w:tcPr>
          <w:p w14:paraId="56657649">
            <w:pPr>
              <w:spacing w:line="360" w:lineRule="auto"/>
              <w:jc w:val="center"/>
              <w:rPr>
                <w:rFonts w:ascii="宋体" w:hAnsi="宋体" w:cs="宋体"/>
                <w:color w:val="auto"/>
                <w:szCs w:val="21"/>
                <w:highlight w:val="none"/>
              </w:rPr>
            </w:pPr>
          </w:p>
        </w:tc>
        <w:tc>
          <w:tcPr>
            <w:tcW w:w="938" w:type="dxa"/>
            <w:vAlign w:val="center"/>
          </w:tcPr>
          <w:p w14:paraId="430DB5A6">
            <w:pPr>
              <w:spacing w:line="360" w:lineRule="auto"/>
              <w:jc w:val="center"/>
              <w:rPr>
                <w:rFonts w:ascii="宋体" w:hAnsi="宋体" w:cs="宋体"/>
                <w:color w:val="auto"/>
                <w:szCs w:val="21"/>
                <w:highlight w:val="none"/>
              </w:rPr>
            </w:pPr>
          </w:p>
        </w:tc>
        <w:tc>
          <w:tcPr>
            <w:tcW w:w="1030" w:type="dxa"/>
            <w:vAlign w:val="center"/>
          </w:tcPr>
          <w:p w14:paraId="53A8D4E4">
            <w:pPr>
              <w:spacing w:line="360" w:lineRule="auto"/>
              <w:jc w:val="center"/>
              <w:rPr>
                <w:rFonts w:ascii="宋体" w:hAnsi="宋体" w:cs="宋体"/>
                <w:color w:val="auto"/>
                <w:szCs w:val="21"/>
                <w:highlight w:val="none"/>
              </w:rPr>
            </w:pPr>
          </w:p>
        </w:tc>
        <w:tc>
          <w:tcPr>
            <w:tcW w:w="1550" w:type="dxa"/>
            <w:vAlign w:val="center"/>
          </w:tcPr>
          <w:p w14:paraId="5F28D981">
            <w:pPr>
              <w:spacing w:line="360" w:lineRule="auto"/>
              <w:jc w:val="center"/>
              <w:rPr>
                <w:rFonts w:ascii="宋体" w:hAnsi="宋体" w:cs="宋体"/>
                <w:color w:val="auto"/>
                <w:szCs w:val="21"/>
                <w:highlight w:val="none"/>
              </w:rPr>
            </w:pPr>
          </w:p>
        </w:tc>
        <w:tc>
          <w:tcPr>
            <w:tcW w:w="1282" w:type="dxa"/>
            <w:vAlign w:val="center"/>
          </w:tcPr>
          <w:p w14:paraId="682DA455">
            <w:pPr>
              <w:spacing w:line="360" w:lineRule="auto"/>
              <w:jc w:val="center"/>
              <w:rPr>
                <w:rFonts w:ascii="宋体" w:hAnsi="宋体" w:cs="宋体"/>
                <w:color w:val="auto"/>
                <w:szCs w:val="21"/>
                <w:highlight w:val="none"/>
              </w:rPr>
            </w:pPr>
          </w:p>
        </w:tc>
        <w:tc>
          <w:tcPr>
            <w:tcW w:w="3012" w:type="dxa"/>
            <w:vAlign w:val="center"/>
          </w:tcPr>
          <w:p w14:paraId="16FBC9E5">
            <w:pPr>
              <w:spacing w:line="360" w:lineRule="auto"/>
              <w:jc w:val="center"/>
              <w:rPr>
                <w:rFonts w:ascii="宋体" w:hAnsi="宋体" w:cs="宋体"/>
                <w:color w:val="auto"/>
                <w:szCs w:val="21"/>
                <w:highlight w:val="none"/>
              </w:rPr>
            </w:pPr>
          </w:p>
        </w:tc>
      </w:tr>
      <w:tr w14:paraId="4B0169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708" w:type="dxa"/>
            <w:vAlign w:val="center"/>
          </w:tcPr>
          <w:p w14:paraId="6C621362">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3</w:t>
            </w:r>
          </w:p>
        </w:tc>
        <w:tc>
          <w:tcPr>
            <w:tcW w:w="1257" w:type="dxa"/>
            <w:vAlign w:val="center"/>
          </w:tcPr>
          <w:p w14:paraId="41F89F61">
            <w:pPr>
              <w:spacing w:line="360" w:lineRule="auto"/>
              <w:jc w:val="center"/>
              <w:rPr>
                <w:rFonts w:ascii="宋体" w:hAnsi="宋体" w:cs="宋体"/>
                <w:color w:val="auto"/>
                <w:szCs w:val="21"/>
                <w:highlight w:val="none"/>
              </w:rPr>
            </w:pPr>
          </w:p>
        </w:tc>
        <w:tc>
          <w:tcPr>
            <w:tcW w:w="938" w:type="dxa"/>
            <w:vAlign w:val="center"/>
          </w:tcPr>
          <w:p w14:paraId="1424C603">
            <w:pPr>
              <w:spacing w:line="360" w:lineRule="auto"/>
              <w:jc w:val="center"/>
              <w:rPr>
                <w:rFonts w:ascii="宋体" w:hAnsi="宋体" w:cs="宋体"/>
                <w:color w:val="auto"/>
                <w:szCs w:val="21"/>
                <w:highlight w:val="none"/>
              </w:rPr>
            </w:pPr>
          </w:p>
        </w:tc>
        <w:tc>
          <w:tcPr>
            <w:tcW w:w="1030" w:type="dxa"/>
            <w:vAlign w:val="center"/>
          </w:tcPr>
          <w:p w14:paraId="7FB9DF20">
            <w:pPr>
              <w:spacing w:line="360" w:lineRule="auto"/>
              <w:jc w:val="center"/>
              <w:rPr>
                <w:rFonts w:ascii="宋体" w:hAnsi="宋体" w:cs="宋体"/>
                <w:color w:val="auto"/>
                <w:szCs w:val="21"/>
                <w:highlight w:val="none"/>
              </w:rPr>
            </w:pPr>
          </w:p>
        </w:tc>
        <w:tc>
          <w:tcPr>
            <w:tcW w:w="1550" w:type="dxa"/>
            <w:vAlign w:val="center"/>
          </w:tcPr>
          <w:p w14:paraId="68135EAC">
            <w:pPr>
              <w:spacing w:line="360" w:lineRule="auto"/>
              <w:jc w:val="center"/>
              <w:rPr>
                <w:rFonts w:ascii="宋体" w:hAnsi="宋体" w:cs="宋体"/>
                <w:color w:val="auto"/>
                <w:szCs w:val="21"/>
                <w:highlight w:val="none"/>
              </w:rPr>
            </w:pPr>
          </w:p>
        </w:tc>
        <w:tc>
          <w:tcPr>
            <w:tcW w:w="1282" w:type="dxa"/>
            <w:vAlign w:val="center"/>
          </w:tcPr>
          <w:p w14:paraId="6C6A8A27">
            <w:pPr>
              <w:spacing w:line="360" w:lineRule="auto"/>
              <w:jc w:val="center"/>
              <w:rPr>
                <w:rFonts w:ascii="宋体" w:hAnsi="宋体" w:cs="宋体"/>
                <w:color w:val="auto"/>
                <w:szCs w:val="21"/>
                <w:highlight w:val="none"/>
              </w:rPr>
            </w:pPr>
          </w:p>
        </w:tc>
        <w:tc>
          <w:tcPr>
            <w:tcW w:w="3012" w:type="dxa"/>
            <w:vAlign w:val="center"/>
          </w:tcPr>
          <w:p w14:paraId="55766822">
            <w:pPr>
              <w:spacing w:line="360" w:lineRule="auto"/>
              <w:jc w:val="center"/>
              <w:rPr>
                <w:rFonts w:ascii="宋体" w:hAnsi="宋体" w:cs="宋体"/>
                <w:color w:val="auto"/>
                <w:szCs w:val="21"/>
                <w:highlight w:val="none"/>
              </w:rPr>
            </w:pPr>
          </w:p>
        </w:tc>
      </w:tr>
      <w:tr w14:paraId="4F4085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708" w:type="dxa"/>
            <w:vAlign w:val="center"/>
          </w:tcPr>
          <w:p w14:paraId="1D1AD60C">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w:t>
            </w:r>
          </w:p>
        </w:tc>
        <w:tc>
          <w:tcPr>
            <w:tcW w:w="1257" w:type="dxa"/>
            <w:vAlign w:val="center"/>
          </w:tcPr>
          <w:p w14:paraId="750CB79A">
            <w:pPr>
              <w:spacing w:line="360" w:lineRule="auto"/>
              <w:jc w:val="center"/>
              <w:rPr>
                <w:rFonts w:ascii="宋体" w:hAnsi="宋体" w:cs="宋体"/>
                <w:color w:val="auto"/>
                <w:szCs w:val="21"/>
                <w:highlight w:val="none"/>
              </w:rPr>
            </w:pPr>
          </w:p>
        </w:tc>
        <w:tc>
          <w:tcPr>
            <w:tcW w:w="938" w:type="dxa"/>
            <w:vAlign w:val="center"/>
          </w:tcPr>
          <w:p w14:paraId="350B9763">
            <w:pPr>
              <w:spacing w:line="360" w:lineRule="auto"/>
              <w:jc w:val="center"/>
              <w:rPr>
                <w:rFonts w:ascii="宋体" w:hAnsi="宋体" w:cs="宋体"/>
                <w:color w:val="auto"/>
                <w:szCs w:val="21"/>
                <w:highlight w:val="none"/>
              </w:rPr>
            </w:pPr>
          </w:p>
        </w:tc>
        <w:tc>
          <w:tcPr>
            <w:tcW w:w="1030" w:type="dxa"/>
            <w:vAlign w:val="center"/>
          </w:tcPr>
          <w:p w14:paraId="3524101C">
            <w:pPr>
              <w:spacing w:line="360" w:lineRule="auto"/>
              <w:jc w:val="center"/>
              <w:rPr>
                <w:rFonts w:ascii="宋体" w:hAnsi="宋体" w:cs="宋体"/>
                <w:color w:val="auto"/>
                <w:szCs w:val="21"/>
                <w:highlight w:val="none"/>
              </w:rPr>
            </w:pPr>
          </w:p>
        </w:tc>
        <w:tc>
          <w:tcPr>
            <w:tcW w:w="1550" w:type="dxa"/>
            <w:vAlign w:val="center"/>
          </w:tcPr>
          <w:p w14:paraId="4B2472C5">
            <w:pPr>
              <w:spacing w:line="360" w:lineRule="auto"/>
              <w:jc w:val="center"/>
              <w:rPr>
                <w:rFonts w:ascii="宋体" w:hAnsi="宋体" w:cs="宋体"/>
                <w:color w:val="auto"/>
                <w:szCs w:val="21"/>
                <w:highlight w:val="none"/>
              </w:rPr>
            </w:pPr>
          </w:p>
        </w:tc>
        <w:tc>
          <w:tcPr>
            <w:tcW w:w="1282" w:type="dxa"/>
            <w:vAlign w:val="center"/>
          </w:tcPr>
          <w:p w14:paraId="36FA8958">
            <w:pPr>
              <w:spacing w:line="360" w:lineRule="auto"/>
              <w:jc w:val="center"/>
              <w:rPr>
                <w:rFonts w:ascii="宋体" w:hAnsi="宋体" w:cs="宋体"/>
                <w:color w:val="auto"/>
                <w:szCs w:val="21"/>
                <w:highlight w:val="none"/>
              </w:rPr>
            </w:pPr>
          </w:p>
        </w:tc>
        <w:tc>
          <w:tcPr>
            <w:tcW w:w="3012" w:type="dxa"/>
            <w:vAlign w:val="center"/>
          </w:tcPr>
          <w:p w14:paraId="0F960831">
            <w:pPr>
              <w:spacing w:line="360" w:lineRule="auto"/>
              <w:jc w:val="center"/>
              <w:rPr>
                <w:rFonts w:ascii="宋体" w:hAnsi="宋体" w:cs="宋体"/>
                <w:color w:val="auto"/>
                <w:szCs w:val="21"/>
                <w:highlight w:val="none"/>
              </w:rPr>
            </w:pPr>
          </w:p>
        </w:tc>
      </w:tr>
      <w:tr w14:paraId="0A61A3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708" w:type="dxa"/>
            <w:vAlign w:val="center"/>
          </w:tcPr>
          <w:p w14:paraId="1E2360D4">
            <w:pPr>
              <w:spacing w:line="360" w:lineRule="auto"/>
              <w:jc w:val="center"/>
              <w:rPr>
                <w:rFonts w:ascii="宋体" w:hAnsi="宋体" w:cs="宋体"/>
                <w:color w:val="auto"/>
                <w:szCs w:val="21"/>
                <w:highlight w:val="none"/>
              </w:rPr>
            </w:pPr>
          </w:p>
        </w:tc>
        <w:tc>
          <w:tcPr>
            <w:tcW w:w="1257" w:type="dxa"/>
            <w:vAlign w:val="center"/>
          </w:tcPr>
          <w:p w14:paraId="4B59983E">
            <w:pPr>
              <w:spacing w:line="360" w:lineRule="auto"/>
              <w:jc w:val="center"/>
              <w:rPr>
                <w:rFonts w:ascii="宋体" w:hAnsi="宋体" w:cs="宋体"/>
                <w:color w:val="auto"/>
                <w:szCs w:val="21"/>
                <w:highlight w:val="none"/>
              </w:rPr>
            </w:pPr>
          </w:p>
        </w:tc>
        <w:tc>
          <w:tcPr>
            <w:tcW w:w="938" w:type="dxa"/>
            <w:vAlign w:val="center"/>
          </w:tcPr>
          <w:p w14:paraId="0360E616">
            <w:pPr>
              <w:spacing w:line="360" w:lineRule="auto"/>
              <w:jc w:val="center"/>
              <w:rPr>
                <w:rFonts w:ascii="宋体" w:hAnsi="宋体" w:cs="宋体"/>
                <w:color w:val="auto"/>
                <w:szCs w:val="21"/>
                <w:highlight w:val="none"/>
              </w:rPr>
            </w:pPr>
          </w:p>
        </w:tc>
        <w:tc>
          <w:tcPr>
            <w:tcW w:w="1030" w:type="dxa"/>
            <w:vAlign w:val="center"/>
          </w:tcPr>
          <w:p w14:paraId="3980E9F7">
            <w:pPr>
              <w:spacing w:line="360" w:lineRule="auto"/>
              <w:jc w:val="center"/>
              <w:rPr>
                <w:rFonts w:ascii="宋体" w:hAnsi="宋体" w:cs="宋体"/>
                <w:color w:val="auto"/>
                <w:szCs w:val="21"/>
                <w:highlight w:val="none"/>
              </w:rPr>
            </w:pPr>
          </w:p>
        </w:tc>
        <w:tc>
          <w:tcPr>
            <w:tcW w:w="1550" w:type="dxa"/>
            <w:vAlign w:val="center"/>
          </w:tcPr>
          <w:p w14:paraId="0B24DAC6">
            <w:pPr>
              <w:spacing w:line="360" w:lineRule="auto"/>
              <w:jc w:val="center"/>
              <w:rPr>
                <w:rFonts w:ascii="宋体" w:hAnsi="宋体" w:cs="宋体"/>
                <w:color w:val="auto"/>
                <w:szCs w:val="21"/>
                <w:highlight w:val="none"/>
              </w:rPr>
            </w:pPr>
          </w:p>
        </w:tc>
        <w:tc>
          <w:tcPr>
            <w:tcW w:w="1282" w:type="dxa"/>
            <w:vAlign w:val="center"/>
          </w:tcPr>
          <w:p w14:paraId="1189343C">
            <w:pPr>
              <w:spacing w:line="360" w:lineRule="auto"/>
              <w:jc w:val="center"/>
              <w:rPr>
                <w:rFonts w:ascii="宋体" w:hAnsi="宋体" w:cs="宋体"/>
                <w:color w:val="auto"/>
                <w:szCs w:val="21"/>
                <w:highlight w:val="none"/>
              </w:rPr>
            </w:pPr>
          </w:p>
        </w:tc>
        <w:tc>
          <w:tcPr>
            <w:tcW w:w="3012" w:type="dxa"/>
            <w:vAlign w:val="center"/>
          </w:tcPr>
          <w:p w14:paraId="4B69A641">
            <w:pPr>
              <w:spacing w:line="360" w:lineRule="auto"/>
              <w:jc w:val="center"/>
              <w:rPr>
                <w:rFonts w:ascii="宋体" w:hAnsi="宋体" w:cs="宋体"/>
                <w:color w:val="auto"/>
                <w:szCs w:val="21"/>
                <w:highlight w:val="none"/>
              </w:rPr>
            </w:pPr>
          </w:p>
        </w:tc>
      </w:tr>
    </w:tbl>
    <w:p w14:paraId="124EFE31">
      <w:pPr>
        <w:adjustRightInd w:val="0"/>
        <w:snapToGrid w:val="0"/>
        <w:spacing w:line="360" w:lineRule="auto"/>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(此表可延长)</w:t>
      </w:r>
    </w:p>
    <w:p w14:paraId="513803AA">
      <w:pPr>
        <w:tabs>
          <w:tab w:val="left" w:pos="9135"/>
        </w:tabs>
        <w:adjustRightInd w:val="0"/>
        <w:snapToGrid w:val="0"/>
        <w:spacing w:line="360" w:lineRule="auto"/>
        <w:ind w:firstLine="480" w:firstLineChars="200"/>
        <w:rPr>
          <w:rFonts w:ascii="宋体" w:hAnsi="宋体" w:cs="宋体"/>
          <w:color w:val="auto"/>
          <w:sz w:val="24"/>
          <w:highlight w:val="none"/>
        </w:rPr>
      </w:pPr>
    </w:p>
    <w:p w14:paraId="31A4B21E">
      <w:pPr>
        <w:tabs>
          <w:tab w:val="left" w:pos="9135"/>
        </w:tabs>
        <w:adjustRightInd w:val="0"/>
        <w:snapToGrid w:val="0"/>
        <w:spacing w:line="360" w:lineRule="auto"/>
        <w:ind w:firstLine="480" w:firstLineChars="200"/>
        <w:rPr>
          <w:rFonts w:ascii="宋体" w:hAnsi="宋体" w:cs="宋体"/>
          <w:color w:val="auto"/>
          <w:sz w:val="24"/>
          <w:highlight w:val="none"/>
        </w:rPr>
      </w:pPr>
    </w:p>
    <w:p w14:paraId="7B9639A8">
      <w:pPr>
        <w:tabs>
          <w:tab w:val="left" w:pos="9135"/>
        </w:tabs>
        <w:adjustRightInd w:val="0"/>
        <w:snapToGrid w:val="0"/>
        <w:spacing w:line="360" w:lineRule="auto"/>
        <w:ind w:firstLine="480" w:firstLineChars="200"/>
        <w:rPr>
          <w:rFonts w:ascii="宋体" w:hAnsi="宋体" w:cs="宋体"/>
          <w:color w:val="auto"/>
          <w:sz w:val="24"/>
          <w:highlight w:val="none"/>
        </w:rPr>
      </w:pPr>
    </w:p>
    <w:p w14:paraId="253C7137">
      <w:pPr>
        <w:adjustRightInd w:val="0"/>
        <w:snapToGrid w:val="0"/>
        <w:spacing w:line="360" w:lineRule="auto"/>
        <w:ind w:firstLine="480" w:firstLineChars="200"/>
        <w:rPr>
          <w:rFonts w:ascii="宋体" w:hAnsi="宋体" w:cs="宋体"/>
          <w:color w:val="auto"/>
          <w:kern w:val="0"/>
          <w:sz w:val="24"/>
          <w:szCs w:val="24"/>
          <w:highlight w:val="none"/>
          <w:u w:val="single"/>
        </w:rPr>
      </w:pPr>
      <w:r>
        <w:rPr>
          <w:rFonts w:hint="eastAsia" w:ascii="宋体" w:hAnsi="宋体" w:cs="宋体"/>
          <w:color w:val="auto"/>
          <w:kern w:val="0"/>
          <w:sz w:val="24"/>
          <w:szCs w:val="24"/>
          <w:highlight w:val="none"/>
        </w:rPr>
        <w:t>投标人名称（公章）：</w:t>
      </w:r>
      <w:r>
        <w:rPr>
          <w:rFonts w:hint="eastAsia" w:ascii="宋体" w:hAnsi="宋体" w:cs="宋体"/>
          <w:color w:val="auto"/>
          <w:kern w:val="0"/>
          <w:sz w:val="24"/>
          <w:szCs w:val="24"/>
          <w:highlight w:val="none"/>
          <w:u w:val="single"/>
        </w:rPr>
        <w:t xml:space="preserve">                     </w:t>
      </w:r>
    </w:p>
    <w:p w14:paraId="25A76553">
      <w:pPr>
        <w:tabs>
          <w:tab w:val="left" w:pos="9135"/>
        </w:tabs>
        <w:adjustRightInd w:val="0"/>
        <w:snapToGrid w:val="0"/>
        <w:spacing w:line="360" w:lineRule="auto"/>
        <w:ind w:firstLine="480" w:firstLineChars="200"/>
        <w:rPr>
          <w:color w:val="auto"/>
          <w:sz w:val="24"/>
          <w:szCs w:val="24"/>
          <w:highlight w:val="none"/>
        </w:rPr>
      </w:pPr>
    </w:p>
    <w:p w14:paraId="4BECB13B">
      <w:pPr>
        <w:adjustRightInd w:val="0"/>
        <w:snapToGrid w:val="0"/>
        <w:spacing w:line="360" w:lineRule="auto"/>
        <w:ind w:firstLine="480" w:firstLineChars="200"/>
        <w:rPr>
          <w:rFonts w:ascii="宋体" w:hAnsi="宋体" w:cs="宋体"/>
          <w:color w:val="auto"/>
          <w:kern w:val="0"/>
          <w:sz w:val="24"/>
          <w:szCs w:val="24"/>
          <w:highlight w:val="none"/>
          <w:u w:val="single"/>
        </w:rPr>
      </w:pPr>
      <w:r>
        <w:rPr>
          <w:rFonts w:hint="eastAsia" w:ascii="宋体" w:hAnsi="宋体" w:cs="宋体"/>
          <w:color w:val="auto"/>
          <w:kern w:val="0"/>
          <w:sz w:val="24"/>
          <w:szCs w:val="24"/>
          <w:highlight w:val="none"/>
        </w:rPr>
        <w:t>法定代表人或委托代理人（签字或盖章）：</w:t>
      </w:r>
      <w:r>
        <w:rPr>
          <w:rFonts w:hint="eastAsia" w:ascii="宋体" w:hAnsi="宋体" w:cs="宋体"/>
          <w:color w:val="auto"/>
          <w:kern w:val="0"/>
          <w:sz w:val="24"/>
          <w:szCs w:val="24"/>
          <w:highlight w:val="none"/>
          <w:u w:val="single"/>
        </w:rPr>
        <w:t xml:space="preserve">                   </w:t>
      </w:r>
    </w:p>
    <w:p w14:paraId="2C520571">
      <w:pPr>
        <w:tabs>
          <w:tab w:val="left" w:pos="9135"/>
        </w:tabs>
        <w:adjustRightInd w:val="0"/>
        <w:snapToGrid w:val="0"/>
        <w:spacing w:line="360" w:lineRule="auto"/>
        <w:ind w:firstLine="480" w:firstLineChars="200"/>
        <w:rPr>
          <w:color w:val="auto"/>
          <w:sz w:val="24"/>
          <w:szCs w:val="24"/>
          <w:highlight w:val="none"/>
        </w:rPr>
      </w:pPr>
    </w:p>
    <w:p w14:paraId="481028D8">
      <w:pPr>
        <w:adjustRightInd w:val="0"/>
        <w:snapToGrid w:val="0"/>
        <w:spacing w:line="360" w:lineRule="auto"/>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日期：</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年</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月</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日</w:t>
      </w:r>
    </w:p>
    <w:p w14:paraId="3A76200B">
      <w:pPr>
        <w:tabs>
          <w:tab w:val="left" w:pos="9135"/>
        </w:tabs>
        <w:adjustRightInd w:val="0"/>
        <w:snapToGrid w:val="0"/>
        <w:spacing w:line="360" w:lineRule="auto"/>
        <w:ind w:firstLine="480" w:firstLineChars="200"/>
        <w:rPr>
          <w:rFonts w:ascii="宋体" w:hAnsi="宋体" w:cs="宋体"/>
          <w:color w:val="auto"/>
          <w:sz w:val="24"/>
          <w:highlight w:val="none"/>
        </w:rPr>
      </w:pPr>
    </w:p>
    <w:p w14:paraId="05D152CD">
      <w:pPr>
        <w:tabs>
          <w:tab w:val="left" w:pos="9135"/>
        </w:tabs>
        <w:adjustRightInd w:val="0"/>
        <w:snapToGrid w:val="0"/>
        <w:spacing w:line="360" w:lineRule="auto"/>
        <w:ind w:firstLine="480" w:firstLineChars="200"/>
        <w:rPr>
          <w:rFonts w:ascii="宋体" w:hAnsi="宋体" w:cs="宋体"/>
          <w:color w:val="auto"/>
          <w:sz w:val="24"/>
          <w:highlight w:val="none"/>
        </w:rPr>
      </w:pPr>
    </w:p>
    <w:p w14:paraId="5F4A7EC8">
      <w:pPr>
        <w:tabs>
          <w:tab w:val="left" w:pos="9135"/>
        </w:tabs>
        <w:adjustRightInd w:val="0"/>
        <w:snapToGrid w:val="0"/>
        <w:spacing w:line="360" w:lineRule="auto"/>
        <w:ind w:firstLine="480" w:firstLineChars="200"/>
        <w:rPr>
          <w:rFonts w:ascii="宋体" w:hAnsi="宋体" w:cs="宋体"/>
          <w:color w:val="auto"/>
          <w:sz w:val="24"/>
          <w:highlight w:val="none"/>
        </w:rPr>
      </w:pPr>
    </w:p>
    <w:p w14:paraId="6E7DD212">
      <w:pPr>
        <w:tabs>
          <w:tab w:val="left" w:pos="9135"/>
        </w:tabs>
        <w:adjustRightInd w:val="0"/>
        <w:snapToGrid w:val="0"/>
        <w:spacing w:line="360" w:lineRule="auto"/>
        <w:ind w:firstLine="480" w:firstLineChars="200"/>
        <w:rPr>
          <w:rFonts w:ascii="宋体" w:hAnsi="宋体" w:cs="宋体"/>
          <w:color w:val="auto"/>
          <w:sz w:val="24"/>
          <w:highlight w:val="none"/>
        </w:rPr>
      </w:pPr>
    </w:p>
    <w:p w14:paraId="446524DD">
      <w:pPr>
        <w:tabs>
          <w:tab w:val="left" w:pos="9135"/>
        </w:tabs>
        <w:adjustRightInd w:val="0"/>
        <w:snapToGrid w:val="0"/>
        <w:spacing w:line="360" w:lineRule="auto"/>
        <w:ind w:firstLine="480" w:firstLineChars="200"/>
        <w:rPr>
          <w:rFonts w:ascii="宋体" w:hAnsi="宋体" w:cs="宋体"/>
          <w:color w:val="auto"/>
          <w:sz w:val="24"/>
          <w:highlight w:val="none"/>
        </w:rPr>
      </w:pPr>
    </w:p>
    <w:p w14:paraId="7985D1EB">
      <w:pPr>
        <w:tabs>
          <w:tab w:val="left" w:pos="9135"/>
        </w:tabs>
        <w:adjustRightInd w:val="0"/>
        <w:snapToGrid w:val="0"/>
        <w:spacing w:line="360" w:lineRule="auto"/>
        <w:ind w:firstLine="480" w:firstLineChars="200"/>
        <w:rPr>
          <w:rFonts w:ascii="宋体" w:hAnsi="宋体" w:cs="宋体"/>
          <w:color w:val="auto"/>
          <w:sz w:val="24"/>
          <w:highlight w:val="none"/>
        </w:rPr>
      </w:pPr>
    </w:p>
    <w:p w14:paraId="4BA43484">
      <w:pPr>
        <w:tabs>
          <w:tab w:val="left" w:pos="9135"/>
        </w:tabs>
        <w:adjustRightInd w:val="0"/>
        <w:snapToGrid w:val="0"/>
        <w:spacing w:line="360" w:lineRule="auto"/>
        <w:ind w:firstLine="480" w:firstLineChars="200"/>
        <w:rPr>
          <w:rFonts w:ascii="宋体" w:hAnsi="宋体" w:cs="宋体"/>
          <w:color w:val="auto"/>
          <w:sz w:val="24"/>
          <w:highlight w:val="none"/>
        </w:rPr>
      </w:pPr>
    </w:p>
    <w:p w14:paraId="548C4632">
      <w:pPr>
        <w:tabs>
          <w:tab w:val="left" w:pos="9135"/>
        </w:tabs>
        <w:adjustRightInd w:val="0"/>
        <w:snapToGrid w:val="0"/>
        <w:spacing w:line="360" w:lineRule="auto"/>
        <w:ind w:firstLine="480" w:firstLineChars="200"/>
        <w:rPr>
          <w:rFonts w:ascii="宋体" w:hAnsi="宋体" w:cs="宋体"/>
          <w:color w:val="auto"/>
          <w:sz w:val="24"/>
          <w:highlight w:val="none"/>
        </w:rPr>
      </w:pPr>
    </w:p>
    <w:p w14:paraId="7BDD1CCF">
      <w:pPr>
        <w:tabs>
          <w:tab w:val="left" w:pos="9135"/>
        </w:tabs>
        <w:adjustRightInd w:val="0"/>
        <w:snapToGrid w:val="0"/>
        <w:spacing w:line="360" w:lineRule="auto"/>
        <w:ind w:firstLine="480" w:firstLineChars="200"/>
        <w:rPr>
          <w:rFonts w:ascii="宋体" w:hAnsi="宋体" w:cs="宋体"/>
          <w:color w:val="auto"/>
          <w:sz w:val="24"/>
          <w:highlight w:val="none"/>
        </w:rPr>
      </w:pPr>
    </w:p>
    <w:p w14:paraId="1AEE937C">
      <w:pPr>
        <w:tabs>
          <w:tab w:val="left" w:pos="9135"/>
        </w:tabs>
        <w:adjustRightInd w:val="0"/>
        <w:snapToGrid w:val="0"/>
        <w:spacing w:line="360" w:lineRule="auto"/>
        <w:ind w:firstLine="480" w:firstLineChars="200"/>
        <w:rPr>
          <w:rFonts w:ascii="宋体" w:hAnsi="宋体" w:cs="宋体"/>
          <w:color w:val="auto"/>
          <w:sz w:val="24"/>
          <w:highlight w:val="none"/>
        </w:rPr>
      </w:pPr>
    </w:p>
    <w:p w14:paraId="3E3AF1C0">
      <w:pPr>
        <w:tabs>
          <w:tab w:val="left" w:pos="9135"/>
        </w:tabs>
        <w:adjustRightInd w:val="0"/>
        <w:snapToGrid w:val="0"/>
        <w:spacing w:line="360" w:lineRule="auto"/>
        <w:ind w:firstLine="480" w:firstLineChars="200"/>
        <w:rPr>
          <w:rFonts w:ascii="宋体" w:hAnsi="宋体" w:cs="宋体"/>
          <w:color w:val="auto"/>
          <w:sz w:val="24"/>
          <w:highlight w:val="none"/>
        </w:rPr>
        <w:sectPr>
          <w:headerReference r:id="rId3" w:type="default"/>
          <w:footerReference r:id="rId4" w:type="default"/>
          <w:type w:val="continuous"/>
          <w:pgSz w:w="11905" w:h="16838"/>
          <w:pgMar w:top="1134" w:right="1134" w:bottom="1134" w:left="1134" w:header="850" w:footer="850" w:gutter="0"/>
          <w:pgNumType w:start="2"/>
          <w:cols w:space="720" w:num="1"/>
          <w:docGrid w:type="lines" w:linePitch="317" w:charSpace="0"/>
        </w:sectPr>
      </w:pPr>
    </w:p>
    <w:p w14:paraId="78FAF347">
      <w:pPr>
        <w:pStyle w:val="6"/>
        <w:spacing w:before="0" w:after="0" w:line="360" w:lineRule="auto"/>
        <w:jc w:val="center"/>
        <w:rPr>
          <w:color w:val="auto"/>
          <w:sz w:val="24"/>
          <w:szCs w:val="24"/>
          <w:highlight w:val="none"/>
        </w:rPr>
      </w:pPr>
      <w:bookmarkStart w:id="331" w:name="_Toc8254"/>
      <w:bookmarkStart w:id="332" w:name="_Toc9536"/>
      <w:bookmarkStart w:id="333" w:name="_Toc6302"/>
      <w:bookmarkStart w:id="334" w:name="_Toc29884"/>
      <w:bookmarkStart w:id="335" w:name="_Toc16135"/>
      <w:r>
        <w:rPr>
          <w:rFonts w:hint="eastAsia"/>
          <w:color w:val="auto"/>
          <w:sz w:val="24"/>
          <w:szCs w:val="24"/>
          <w:highlight w:val="none"/>
        </w:rPr>
        <w:t>（十）其他有利于投标的资料及证明文件等</w:t>
      </w:r>
      <w:bookmarkEnd w:id="331"/>
      <w:bookmarkEnd w:id="332"/>
      <w:bookmarkEnd w:id="333"/>
      <w:bookmarkEnd w:id="334"/>
    </w:p>
    <w:p w14:paraId="010FD2DD">
      <w:pPr>
        <w:jc w:val="center"/>
        <w:rPr>
          <w:color w:val="auto"/>
          <w:highlight w:val="none"/>
        </w:rPr>
      </w:pPr>
      <w:r>
        <w:rPr>
          <w:rFonts w:hint="eastAsia"/>
          <w:color w:val="auto"/>
          <w:highlight w:val="none"/>
        </w:rPr>
        <w:t>（如有）</w:t>
      </w:r>
      <w:bookmarkEnd w:id="335"/>
    </w:p>
    <w:p w14:paraId="27FDBE1B">
      <w:pPr>
        <w:tabs>
          <w:tab w:val="left" w:pos="9135"/>
        </w:tabs>
        <w:adjustRightInd w:val="0"/>
        <w:snapToGrid w:val="0"/>
        <w:spacing w:line="360" w:lineRule="auto"/>
        <w:ind w:firstLine="480" w:firstLineChars="200"/>
        <w:rPr>
          <w:rFonts w:ascii="宋体" w:hAnsi="宋体" w:cs="宋体"/>
          <w:color w:val="auto"/>
          <w:sz w:val="24"/>
          <w:highlight w:val="none"/>
        </w:rPr>
      </w:pPr>
    </w:p>
    <w:p w14:paraId="63E6CDD7">
      <w:pPr>
        <w:tabs>
          <w:tab w:val="left" w:pos="9135"/>
        </w:tabs>
        <w:adjustRightInd w:val="0"/>
        <w:snapToGrid w:val="0"/>
        <w:spacing w:line="360" w:lineRule="auto"/>
        <w:ind w:firstLine="480" w:firstLineChars="200"/>
        <w:rPr>
          <w:rFonts w:ascii="宋体" w:hAnsi="宋体" w:cs="宋体"/>
          <w:color w:val="auto"/>
          <w:sz w:val="24"/>
          <w:highlight w:val="none"/>
        </w:rPr>
      </w:pPr>
    </w:p>
    <w:p w14:paraId="3595D75F">
      <w:pPr>
        <w:tabs>
          <w:tab w:val="left" w:pos="9135"/>
        </w:tabs>
        <w:adjustRightInd w:val="0"/>
        <w:snapToGrid w:val="0"/>
        <w:spacing w:line="360" w:lineRule="auto"/>
        <w:ind w:firstLine="480" w:firstLineChars="200"/>
        <w:rPr>
          <w:rFonts w:ascii="宋体" w:hAnsi="宋体" w:cs="宋体"/>
          <w:color w:val="auto"/>
          <w:sz w:val="24"/>
          <w:highlight w:val="none"/>
        </w:rPr>
      </w:pPr>
    </w:p>
    <w:p w14:paraId="1101A6A9">
      <w:pPr>
        <w:tabs>
          <w:tab w:val="left" w:pos="9135"/>
        </w:tabs>
        <w:adjustRightInd w:val="0"/>
        <w:snapToGrid w:val="0"/>
        <w:spacing w:line="360" w:lineRule="auto"/>
        <w:ind w:firstLine="480" w:firstLineChars="200"/>
        <w:rPr>
          <w:rFonts w:ascii="宋体" w:hAnsi="宋体" w:cs="宋体"/>
          <w:color w:val="auto"/>
          <w:sz w:val="24"/>
          <w:highlight w:val="none"/>
        </w:rPr>
      </w:pPr>
    </w:p>
    <w:p w14:paraId="1AEDD190">
      <w:pPr>
        <w:tabs>
          <w:tab w:val="left" w:pos="9135"/>
        </w:tabs>
        <w:adjustRightInd w:val="0"/>
        <w:snapToGrid w:val="0"/>
        <w:spacing w:line="360" w:lineRule="auto"/>
        <w:ind w:firstLine="480" w:firstLineChars="200"/>
        <w:rPr>
          <w:rFonts w:ascii="宋体" w:hAnsi="宋体" w:cs="宋体"/>
          <w:color w:val="auto"/>
          <w:sz w:val="24"/>
          <w:highlight w:val="none"/>
        </w:rPr>
      </w:pPr>
    </w:p>
    <w:p w14:paraId="00E0B8D7">
      <w:pPr>
        <w:tabs>
          <w:tab w:val="left" w:pos="9135"/>
        </w:tabs>
        <w:adjustRightInd w:val="0"/>
        <w:snapToGrid w:val="0"/>
        <w:spacing w:line="360" w:lineRule="auto"/>
        <w:ind w:firstLine="480" w:firstLineChars="200"/>
        <w:rPr>
          <w:rFonts w:ascii="宋体" w:hAnsi="宋体" w:cs="宋体"/>
          <w:color w:val="auto"/>
          <w:sz w:val="24"/>
          <w:highlight w:val="none"/>
        </w:rPr>
      </w:pPr>
    </w:p>
    <w:p w14:paraId="6CCACFC6">
      <w:pPr>
        <w:tabs>
          <w:tab w:val="left" w:pos="9135"/>
        </w:tabs>
        <w:adjustRightInd w:val="0"/>
        <w:snapToGrid w:val="0"/>
        <w:spacing w:line="360" w:lineRule="auto"/>
        <w:ind w:firstLine="480" w:firstLineChars="200"/>
        <w:rPr>
          <w:rFonts w:ascii="宋体" w:hAnsi="宋体" w:cs="宋体"/>
          <w:color w:val="auto"/>
          <w:sz w:val="24"/>
          <w:highlight w:val="none"/>
        </w:rPr>
      </w:pPr>
    </w:p>
    <w:p w14:paraId="554B7D19">
      <w:pPr>
        <w:tabs>
          <w:tab w:val="left" w:pos="9135"/>
        </w:tabs>
        <w:adjustRightInd w:val="0"/>
        <w:snapToGrid w:val="0"/>
        <w:spacing w:line="360" w:lineRule="auto"/>
        <w:ind w:firstLine="480" w:firstLineChars="200"/>
        <w:rPr>
          <w:rFonts w:ascii="宋体" w:hAnsi="宋体" w:cs="宋体"/>
          <w:color w:val="auto"/>
          <w:sz w:val="24"/>
          <w:highlight w:val="none"/>
        </w:rPr>
      </w:pPr>
    </w:p>
    <w:p w14:paraId="2C47A954">
      <w:pPr>
        <w:tabs>
          <w:tab w:val="left" w:pos="9135"/>
        </w:tabs>
        <w:adjustRightInd w:val="0"/>
        <w:snapToGrid w:val="0"/>
        <w:spacing w:line="360" w:lineRule="auto"/>
        <w:ind w:firstLine="480" w:firstLineChars="200"/>
        <w:rPr>
          <w:rFonts w:ascii="宋体" w:hAnsi="宋体" w:cs="宋体"/>
          <w:color w:val="auto"/>
          <w:sz w:val="24"/>
          <w:highlight w:val="none"/>
        </w:rPr>
      </w:pPr>
    </w:p>
    <w:p w14:paraId="5E9A3A2D">
      <w:pPr>
        <w:tabs>
          <w:tab w:val="left" w:pos="9135"/>
        </w:tabs>
        <w:adjustRightInd w:val="0"/>
        <w:snapToGrid w:val="0"/>
        <w:spacing w:line="360" w:lineRule="auto"/>
        <w:ind w:firstLine="480" w:firstLineChars="200"/>
        <w:rPr>
          <w:rFonts w:ascii="宋体" w:hAnsi="宋体" w:cs="宋体"/>
          <w:color w:val="auto"/>
          <w:sz w:val="24"/>
          <w:highlight w:val="none"/>
        </w:rPr>
      </w:pPr>
    </w:p>
    <w:p w14:paraId="3CF332A6">
      <w:pPr>
        <w:tabs>
          <w:tab w:val="left" w:pos="9135"/>
        </w:tabs>
        <w:adjustRightInd w:val="0"/>
        <w:snapToGrid w:val="0"/>
        <w:spacing w:line="360" w:lineRule="auto"/>
        <w:ind w:firstLine="480" w:firstLineChars="200"/>
        <w:rPr>
          <w:rFonts w:ascii="宋体" w:hAnsi="宋体" w:cs="宋体"/>
          <w:color w:val="auto"/>
          <w:sz w:val="24"/>
          <w:highlight w:val="none"/>
        </w:rPr>
      </w:pPr>
    </w:p>
    <w:p w14:paraId="3ABDEC46">
      <w:pPr>
        <w:tabs>
          <w:tab w:val="left" w:pos="9135"/>
        </w:tabs>
        <w:adjustRightInd w:val="0"/>
        <w:snapToGrid w:val="0"/>
        <w:spacing w:line="360" w:lineRule="auto"/>
        <w:ind w:firstLine="480" w:firstLineChars="200"/>
        <w:rPr>
          <w:rFonts w:ascii="宋体" w:hAnsi="宋体" w:cs="宋体"/>
          <w:color w:val="auto"/>
          <w:sz w:val="24"/>
          <w:highlight w:val="none"/>
        </w:rPr>
      </w:pPr>
    </w:p>
    <w:p w14:paraId="279FF95C">
      <w:pPr>
        <w:tabs>
          <w:tab w:val="left" w:pos="9135"/>
        </w:tabs>
        <w:adjustRightInd w:val="0"/>
        <w:snapToGrid w:val="0"/>
        <w:spacing w:line="360" w:lineRule="auto"/>
        <w:ind w:firstLine="480" w:firstLineChars="200"/>
        <w:rPr>
          <w:rFonts w:ascii="宋体" w:hAnsi="宋体" w:cs="宋体"/>
          <w:color w:val="auto"/>
          <w:sz w:val="24"/>
          <w:highlight w:val="none"/>
        </w:rPr>
      </w:pPr>
    </w:p>
    <w:p w14:paraId="7DD7593B">
      <w:pPr>
        <w:tabs>
          <w:tab w:val="left" w:pos="9135"/>
        </w:tabs>
        <w:adjustRightInd w:val="0"/>
        <w:snapToGrid w:val="0"/>
        <w:spacing w:line="360" w:lineRule="auto"/>
        <w:ind w:firstLine="480" w:firstLineChars="200"/>
        <w:rPr>
          <w:rFonts w:ascii="宋体" w:hAnsi="宋体" w:cs="宋体"/>
          <w:color w:val="auto"/>
          <w:sz w:val="24"/>
          <w:highlight w:val="none"/>
        </w:rPr>
      </w:pPr>
    </w:p>
    <w:p w14:paraId="0986F86D">
      <w:pPr>
        <w:tabs>
          <w:tab w:val="left" w:pos="9135"/>
        </w:tabs>
        <w:adjustRightInd w:val="0"/>
        <w:snapToGrid w:val="0"/>
        <w:spacing w:line="360" w:lineRule="auto"/>
        <w:ind w:firstLine="480" w:firstLineChars="200"/>
        <w:rPr>
          <w:rFonts w:ascii="宋体" w:hAnsi="宋体" w:cs="宋体"/>
          <w:color w:val="auto"/>
          <w:sz w:val="24"/>
          <w:highlight w:val="none"/>
        </w:rPr>
      </w:pPr>
    </w:p>
    <w:p w14:paraId="57D314EF">
      <w:pPr>
        <w:tabs>
          <w:tab w:val="left" w:pos="9135"/>
        </w:tabs>
        <w:adjustRightInd w:val="0"/>
        <w:snapToGrid w:val="0"/>
        <w:spacing w:line="360" w:lineRule="auto"/>
        <w:ind w:firstLine="480" w:firstLineChars="200"/>
        <w:rPr>
          <w:rFonts w:ascii="宋体" w:hAnsi="宋体" w:cs="宋体"/>
          <w:color w:val="auto"/>
          <w:sz w:val="24"/>
          <w:highlight w:val="none"/>
        </w:rPr>
      </w:pPr>
    </w:p>
    <w:p w14:paraId="5F71FAA2">
      <w:pPr>
        <w:tabs>
          <w:tab w:val="left" w:pos="9135"/>
        </w:tabs>
        <w:adjustRightInd w:val="0"/>
        <w:snapToGrid w:val="0"/>
        <w:spacing w:line="360" w:lineRule="auto"/>
        <w:ind w:firstLine="480" w:firstLineChars="200"/>
        <w:rPr>
          <w:rFonts w:ascii="宋体" w:hAnsi="宋体" w:cs="宋体"/>
          <w:color w:val="auto"/>
          <w:sz w:val="24"/>
          <w:highlight w:val="none"/>
        </w:rPr>
      </w:pPr>
    </w:p>
    <w:p w14:paraId="6E451D04">
      <w:pPr>
        <w:tabs>
          <w:tab w:val="left" w:pos="9135"/>
        </w:tabs>
        <w:adjustRightInd w:val="0"/>
        <w:snapToGrid w:val="0"/>
        <w:spacing w:line="360" w:lineRule="auto"/>
        <w:ind w:firstLine="480" w:firstLineChars="200"/>
        <w:rPr>
          <w:rFonts w:ascii="宋体" w:hAnsi="宋体" w:cs="宋体"/>
          <w:color w:val="auto"/>
          <w:sz w:val="24"/>
          <w:highlight w:val="none"/>
        </w:rPr>
      </w:pPr>
    </w:p>
    <w:p w14:paraId="558E5A0B">
      <w:pPr>
        <w:tabs>
          <w:tab w:val="left" w:pos="9135"/>
        </w:tabs>
        <w:adjustRightInd w:val="0"/>
        <w:snapToGrid w:val="0"/>
        <w:spacing w:line="360" w:lineRule="auto"/>
        <w:ind w:firstLine="480" w:firstLineChars="200"/>
        <w:rPr>
          <w:rFonts w:ascii="宋体" w:hAnsi="宋体" w:cs="宋体"/>
          <w:color w:val="auto"/>
          <w:sz w:val="24"/>
          <w:highlight w:val="none"/>
        </w:rPr>
      </w:pPr>
    </w:p>
    <w:p w14:paraId="31349FBC">
      <w:pPr>
        <w:tabs>
          <w:tab w:val="left" w:pos="9135"/>
        </w:tabs>
        <w:adjustRightInd w:val="0"/>
        <w:snapToGrid w:val="0"/>
        <w:spacing w:line="360" w:lineRule="auto"/>
        <w:ind w:firstLine="480" w:firstLineChars="200"/>
        <w:rPr>
          <w:rFonts w:ascii="宋体" w:hAnsi="宋体" w:cs="宋体"/>
          <w:color w:val="auto"/>
          <w:sz w:val="24"/>
          <w:highlight w:val="none"/>
        </w:rPr>
      </w:pPr>
    </w:p>
    <w:p w14:paraId="489BC58C">
      <w:pPr>
        <w:tabs>
          <w:tab w:val="left" w:pos="9135"/>
        </w:tabs>
        <w:adjustRightInd w:val="0"/>
        <w:snapToGrid w:val="0"/>
        <w:spacing w:line="360" w:lineRule="auto"/>
        <w:ind w:firstLine="480" w:firstLineChars="200"/>
        <w:rPr>
          <w:rFonts w:ascii="宋体" w:hAnsi="宋体" w:cs="宋体"/>
          <w:color w:val="auto"/>
          <w:sz w:val="24"/>
          <w:highlight w:val="none"/>
        </w:rPr>
      </w:pPr>
    </w:p>
    <w:p w14:paraId="08AFC71D">
      <w:pPr>
        <w:tabs>
          <w:tab w:val="left" w:pos="9135"/>
        </w:tabs>
        <w:adjustRightInd w:val="0"/>
        <w:snapToGrid w:val="0"/>
        <w:spacing w:line="360" w:lineRule="auto"/>
        <w:ind w:firstLine="480" w:firstLineChars="200"/>
        <w:rPr>
          <w:rFonts w:ascii="宋体" w:hAnsi="宋体" w:cs="宋体"/>
          <w:color w:val="auto"/>
          <w:sz w:val="24"/>
          <w:highlight w:val="none"/>
        </w:rPr>
      </w:pPr>
    </w:p>
    <w:p w14:paraId="4F8E28C6">
      <w:pPr>
        <w:tabs>
          <w:tab w:val="left" w:pos="9135"/>
        </w:tabs>
        <w:adjustRightInd w:val="0"/>
        <w:snapToGrid w:val="0"/>
        <w:spacing w:line="360" w:lineRule="auto"/>
        <w:ind w:firstLine="480" w:firstLineChars="200"/>
        <w:rPr>
          <w:rFonts w:ascii="宋体" w:hAnsi="宋体" w:cs="宋体"/>
          <w:color w:val="auto"/>
          <w:sz w:val="24"/>
          <w:highlight w:val="none"/>
        </w:rPr>
      </w:pPr>
    </w:p>
    <w:p w14:paraId="0A9AC739">
      <w:pPr>
        <w:tabs>
          <w:tab w:val="left" w:pos="9135"/>
        </w:tabs>
        <w:adjustRightInd w:val="0"/>
        <w:snapToGrid w:val="0"/>
        <w:spacing w:line="360" w:lineRule="auto"/>
        <w:ind w:firstLine="480" w:firstLineChars="200"/>
        <w:rPr>
          <w:rFonts w:ascii="宋体" w:hAnsi="宋体" w:cs="宋体"/>
          <w:color w:val="auto"/>
          <w:sz w:val="24"/>
          <w:highlight w:val="none"/>
        </w:rPr>
      </w:pPr>
    </w:p>
    <w:p w14:paraId="47108539">
      <w:pPr>
        <w:tabs>
          <w:tab w:val="left" w:pos="9135"/>
        </w:tabs>
        <w:adjustRightInd w:val="0"/>
        <w:snapToGrid w:val="0"/>
        <w:spacing w:line="360" w:lineRule="auto"/>
        <w:ind w:firstLine="480" w:firstLineChars="200"/>
        <w:rPr>
          <w:rFonts w:ascii="宋体" w:hAnsi="宋体" w:cs="宋体"/>
          <w:color w:val="auto"/>
          <w:sz w:val="24"/>
          <w:highlight w:val="none"/>
        </w:rPr>
      </w:pPr>
    </w:p>
    <w:p w14:paraId="5F907D75">
      <w:pPr>
        <w:tabs>
          <w:tab w:val="left" w:pos="9135"/>
        </w:tabs>
        <w:adjustRightInd w:val="0"/>
        <w:snapToGrid w:val="0"/>
        <w:spacing w:line="360" w:lineRule="auto"/>
        <w:ind w:firstLine="480" w:firstLineChars="200"/>
        <w:rPr>
          <w:rFonts w:ascii="宋体" w:hAnsi="宋体" w:cs="宋体"/>
          <w:color w:val="auto"/>
          <w:sz w:val="24"/>
          <w:highlight w:val="none"/>
        </w:rPr>
      </w:pPr>
    </w:p>
    <w:p w14:paraId="08C6254C">
      <w:pPr>
        <w:tabs>
          <w:tab w:val="left" w:pos="9135"/>
        </w:tabs>
        <w:adjustRightInd w:val="0"/>
        <w:snapToGrid w:val="0"/>
        <w:spacing w:line="360" w:lineRule="auto"/>
        <w:ind w:firstLine="480" w:firstLineChars="200"/>
        <w:rPr>
          <w:rFonts w:ascii="宋体" w:hAnsi="宋体" w:cs="宋体"/>
          <w:color w:val="auto"/>
          <w:sz w:val="24"/>
          <w:highlight w:val="none"/>
        </w:rPr>
      </w:pPr>
    </w:p>
    <w:p w14:paraId="5CAAE6AC">
      <w:pPr>
        <w:tabs>
          <w:tab w:val="left" w:pos="9135"/>
        </w:tabs>
        <w:adjustRightInd w:val="0"/>
        <w:snapToGrid w:val="0"/>
        <w:spacing w:line="360" w:lineRule="auto"/>
        <w:ind w:firstLine="480" w:firstLineChars="200"/>
        <w:rPr>
          <w:rFonts w:ascii="宋体" w:hAnsi="宋体" w:cs="宋体"/>
          <w:color w:val="auto"/>
          <w:sz w:val="24"/>
          <w:highlight w:val="none"/>
        </w:rPr>
      </w:pPr>
    </w:p>
    <w:p w14:paraId="275E2EE9">
      <w:pPr>
        <w:tabs>
          <w:tab w:val="left" w:pos="9135"/>
        </w:tabs>
        <w:adjustRightInd w:val="0"/>
        <w:snapToGrid w:val="0"/>
        <w:spacing w:line="360" w:lineRule="auto"/>
        <w:ind w:firstLine="480" w:firstLineChars="200"/>
        <w:rPr>
          <w:rFonts w:ascii="宋体" w:hAnsi="宋体" w:cs="宋体"/>
          <w:color w:val="auto"/>
          <w:sz w:val="24"/>
          <w:highlight w:val="none"/>
        </w:rPr>
      </w:pPr>
    </w:p>
    <w:p w14:paraId="36BCF295">
      <w:pPr>
        <w:pStyle w:val="4"/>
        <w:keepLines/>
        <w:numPr>
          <w:ilvl w:val="0"/>
          <w:numId w:val="0"/>
        </w:numPr>
        <w:tabs>
          <w:tab w:val="left" w:pos="4701"/>
        </w:tabs>
        <w:adjustRightInd w:val="0"/>
        <w:snapToGrid w:val="0"/>
        <w:spacing w:line="360" w:lineRule="auto"/>
        <w:jc w:val="center"/>
        <w:rPr>
          <w:rFonts w:ascii="宋体" w:hAnsi="宋体" w:cs="宋体"/>
          <w:color w:val="auto"/>
          <w:sz w:val="32"/>
          <w:szCs w:val="32"/>
          <w:highlight w:val="none"/>
        </w:rPr>
      </w:pPr>
      <w:bookmarkStart w:id="336" w:name="_Toc10821"/>
      <w:bookmarkStart w:id="337" w:name="_Toc3355"/>
      <w:r>
        <w:rPr>
          <w:rFonts w:hint="eastAsia" w:ascii="宋体" w:hAnsi="宋体" w:cs="宋体"/>
          <w:color w:val="auto"/>
          <w:sz w:val="32"/>
          <w:szCs w:val="32"/>
          <w:highlight w:val="none"/>
        </w:rPr>
        <w:t>第七部分 附件</w:t>
      </w:r>
      <w:bookmarkEnd w:id="160"/>
      <w:bookmarkEnd w:id="161"/>
      <w:bookmarkEnd w:id="162"/>
      <w:bookmarkEnd w:id="163"/>
      <w:bookmarkEnd w:id="336"/>
      <w:bookmarkEnd w:id="337"/>
    </w:p>
    <w:p w14:paraId="37BC6C7B">
      <w:pPr>
        <w:rPr>
          <w:rFonts w:ascii="宋体" w:hAnsi="宋体" w:cs="宋体"/>
          <w:b/>
          <w:bCs/>
          <w:color w:val="auto"/>
          <w:sz w:val="28"/>
          <w:szCs w:val="28"/>
          <w:highlight w:val="none"/>
        </w:rPr>
      </w:pPr>
      <w:r>
        <w:rPr>
          <w:rFonts w:hint="eastAsia" w:ascii="宋体" w:hAnsi="宋体" w:cs="宋体"/>
          <w:b/>
          <w:bCs/>
          <w:color w:val="auto"/>
          <w:sz w:val="28"/>
          <w:szCs w:val="28"/>
          <w:highlight w:val="none"/>
        </w:rPr>
        <w:t>附件1：</w:t>
      </w:r>
    </w:p>
    <w:p w14:paraId="4E9D3B4B">
      <w:pPr>
        <w:adjustRightInd w:val="0"/>
        <w:snapToGrid w:val="0"/>
        <w:spacing w:line="400" w:lineRule="exact"/>
        <w:jc w:val="center"/>
        <w:rPr>
          <w:rFonts w:ascii="宋体" w:hAnsi="宋体" w:cs="宋体"/>
          <w:b/>
          <w:bCs/>
          <w:color w:val="auto"/>
          <w:kern w:val="0"/>
          <w:sz w:val="28"/>
          <w:szCs w:val="28"/>
          <w:highlight w:val="none"/>
        </w:rPr>
      </w:pPr>
      <w:r>
        <w:rPr>
          <w:rFonts w:hint="eastAsia" w:ascii="宋体" w:hAnsi="宋体" w:cs="宋体"/>
          <w:b/>
          <w:bCs/>
          <w:color w:val="auto"/>
          <w:kern w:val="0"/>
          <w:sz w:val="28"/>
          <w:szCs w:val="28"/>
          <w:highlight w:val="none"/>
        </w:rPr>
        <w:t>中小企业划型标准规定</w:t>
      </w:r>
    </w:p>
    <w:p w14:paraId="7EF0680A">
      <w:pPr>
        <w:adjustRightInd w:val="0"/>
        <w:snapToGrid w:val="0"/>
        <w:spacing w:line="360" w:lineRule="auto"/>
        <w:ind w:firstLine="480" w:firstLineChars="200"/>
        <w:rPr>
          <w:rFonts w:ascii="宋体" w:hAnsi="宋体" w:cs="宋体"/>
          <w:color w:val="auto"/>
          <w:sz w:val="24"/>
          <w:szCs w:val="24"/>
          <w:highlight w:val="none"/>
        </w:rPr>
      </w:pPr>
    </w:p>
    <w:p w14:paraId="30041F31">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一、根据《中华人民共和国中小企业促进法》和《国务院关于进一步促进中小企业发展的若干意见》（国发〔2009〕36号），制定本规定。</w:t>
      </w:r>
    </w:p>
    <w:p w14:paraId="10EA2624">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二、中小企业划分为中型、小型、微型三种类型，具体标准根据企业从业人员、营业收入、资产总额等指标，结合行业特点制定。</w:t>
      </w:r>
    </w:p>
    <w:p w14:paraId="436A2570">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62577859">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四、各行业划型标准为：</w:t>
      </w:r>
    </w:p>
    <w:p w14:paraId="5727232B">
      <w:pPr>
        <w:adjustRightInd w:val="0"/>
        <w:snapToGrid w:val="0"/>
        <w:spacing w:line="360" w:lineRule="auto"/>
        <w:ind w:firstLine="482" w:firstLineChars="200"/>
        <w:rPr>
          <w:rFonts w:ascii="宋体" w:hAnsi="宋体" w:cs="宋体"/>
          <w:color w:val="auto"/>
          <w:sz w:val="24"/>
          <w:szCs w:val="24"/>
          <w:highlight w:val="none"/>
        </w:rPr>
      </w:pPr>
      <w:r>
        <w:rPr>
          <w:rFonts w:hint="eastAsia" w:ascii="宋体" w:hAnsi="宋体" w:cs="宋体"/>
          <w:b/>
          <w:bCs/>
          <w:color w:val="auto"/>
          <w:sz w:val="24"/>
          <w:szCs w:val="24"/>
          <w:highlight w:val="none"/>
        </w:rPr>
        <w:t>（一）农、林、牧、渔业。</w:t>
      </w:r>
      <w:r>
        <w:rPr>
          <w:rFonts w:hint="eastAsia" w:ascii="宋体" w:hAnsi="宋体" w:cs="宋体"/>
          <w:color w:val="auto"/>
          <w:sz w:val="24"/>
          <w:szCs w:val="24"/>
          <w:highlight w:val="none"/>
        </w:rPr>
        <w:t>营业收入20000万元以下的为中小微型企业。其中，营业收入500万元及以上的为中型企业，营业收入50万元及以上的为小型企业，营业收入50万元以下的为微型企业。</w:t>
      </w:r>
    </w:p>
    <w:p w14:paraId="40D280F0">
      <w:pPr>
        <w:adjustRightInd w:val="0"/>
        <w:snapToGrid w:val="0"/>
        <w:spacing w:line="360" w:lineRule="auto"/>
        <w:ind w:firstLine="482" w:firstLineChars="200"/>
        <w:rPr>
          <w:rFonts w:ascii="宋体" w:hAnsi="宋体" w:cs="宋体"/>
          <w:color w:val="auto"/>
          <w:sz w:val="24"/>
          <w:szCs w:val="24"/>
          <w:highlight w:val="none"/>
        </w:rPr>
      </w:pPr>
      <w:r>
        <w:rPr>
          <w:rFonts w:hint="eastAsia" w:ascii="宋体" w:hAnsi="宋体" w:cs="宋体"/>
          <w:b/>
          <w:bCs/>
          <w:color w:val="auto"/>
          <w:sz w:val="24"/>
          <w:szCs w:val="24"/>
          <w:highlight w:val="none"/>
        </w:rPr>
        <w:t>（二）工业。</w:t>
      </w:r>
      <w:r>
        <w:rPr>
          <w:rFonts w:hint="eastAsia" w:ascii="宋体" w:hAnsi="宋体" w:cs="宋体"/>
          <w:color w:val="auto"/>
          <w:sz w:val="24"/>
          <w:szCs w:val="24"/>
          <w:highlight w:val="none"/>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7E2AD91E">
      <w:pPr>
        <w:adjustRightInd w:val="0"/>
        <w:snapToGrid w:val="0"/>
        <w:spacing w:line="360" w:lineRule="auto"/>
        <w:ind w:firstLine="482" w:firstLineChars="200"/>
        <w:rPr>
          <w:rFonts w:ascii="宋体" w:hAnsi="宋体" w:cs="宋体"/>
          <w:color w:val="auto"/>
          <w:sz w:val="24"/>
          <w:szCs w:val="24"/>
          <w:highlight w:val="none"/>
        </w:rPr>
      </w:pPr>
      <w:r>
        <w:rPr>
          <w:rFonts w:hint="eastAsia" w:ascii="宋体" w:hAnsi="宋体" w:cs="宋体"/>
          <w:b/>
          <w:bCs/>
          <w:color w:val="auto"/>
          <w:sz w:val="24"/>
          <w:szCs w:val="24"/>
          <w:highlight w:val="none"/>
        </w:rPr>
        <w:t>（三）建筑业。</w:t>
      </w:r>
      <w:r>
        <w:rPr>
          <w:rFonts w:hint="eastAsia" w:ascii="宋体" w:hAnsi="宋体" w:cs="宋体"/>
          <w:color w:val="auto"/>
          <w:sz w:val="24"/>
          <w:szCs w:val="24"/>
          <w:highlight w:val="none"/>
        </w:rPr>
        <w:t>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26DD9A6">
      <w:pPr>
        <w:adjustRightInd w:val="0"/>
        <w:snapToGrid w:val="0"/>
        <w:spacing w:line="360" w:lineRule="auto"/>
        <w:ind w:firstLine="482" w:firstLineChars="200"/>
        <w:rPr>
          <w:rFonts w:ascii="宋体" w:hAnsi="宋体" w:cs="宋体"/>
          <w:color w:val="auto"/>
          <w:sz w:val="24"/>
          <w:szCs w:val="24"/>
          <w:highlight w:val="none"/>
        </w:rPr>
      </w:pPr>
      <w:r>
        <w:rPr>
          <w:rFonts w:hint="eastAsia" w:ascii="宋体" w:hAnsi="宋体" w:cs="宋体"/>
          <w:b/>
          <w:bCs/>
          <w:color w:val="auto"/>
          <w:sz w:val="24"/>
          <w:szCs w:val="24"/>
          <w:highlight w:val="none"/>
        </w:rPr>
        <w:t>（四）批发业。</w:t>
      </w:r>
      <w:r>
        <w:rPr>
          <w:rFonts w:hint="eastAsia" w:ascii="宋体" w:hAnsi="宋体" w:cs="宋体"/>
          <w:color w:val="auto"/>
          <w:sz w:val="24"/>
          <w:szCs w:val="24"/>
          <w:highlight w:val="none"/>
        </w:rPr>
        <w:t>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61B1FD56">
      <w:pPr>
        <w:adjustRightInd w:val="0"/>
        <w:snapToGrid w:val="0"/>
        <w:spacing w:line="360" w:lineRule="auto"/>
        <w:ind w:firstLine="482" w:firstLineChars="200"/>
        <w:rPr>
          <w:rFonts w:ascii="宋体" w:hAnsi="宋体" w:cs="宋体"/>
          <w:color w:val="auto"/>
          <w:sz w:val="24"/>
          <w:szCs w:val="24"/>
          <w:highlight w:val="none"/>
        </w:rPr>
      </w:pPr>
      <w:r>
        <w:rPr>
          <w:rFonts w:hint="eastAsia" w:ascii="宋体" w:hAnsi="宋体" w:cs="宋体"/>
          <w:b/>
          <w:bCs/>
          <w:color w:val="auto"/>
          <w:sz w:val="24"/>
          <w:szCs w:val="24"/>
          <w:highlight w:val="none"/>
        </w:rPr>
        <w:t>（五）零售业。</w:t>
      </w:r>
      <w:r>
        <w:rPr>
          <w:rFonts w:hint="eastAsia" w:ascii="宋体" w:hAnsi="宋体" w:cs="宋体"/>
          <w:color w:val="auto"/>
          <w:sz w:val="24"/>
          <w:szCs w:val="24"/>
          <w:highlight w:val="none"/>
        </w:rPr>
        <w:t>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5F30F0EC">
      <w:pPr>
        <w:adjustRightInd w:val="0"/>
        <w:snapToGrid w:val="0"/>
        <w:spacing w:line="360" w:lineRule="auto"/>
        <w:ind w:firstLine="482" w:firstLineChars="200"/>
        <w:rPr>
          <w:rFonts w:ascii="宋体" w:hAnsi="宋体" w:cs="宋体"/>
          <w:color w:val="auto"/>
          <w:sz w:val="24"/>
          <w:szCs w:val="24"/>
          <w:highlight w:val="none"/>
        </w:rPr>
      </w:pPr>
      <w:r>
        <w:rPr>
          <w:rFonts w:hint="eastAsia" w:ascii="宋体" w:hAnsi="宋体" w:cs="宋体"/>
          <w:b/>
          <w:bCs/>
          <w:color w:val="auto"/>
          <w:sz w:val="24"/>
          <w:szCs w:val="24"/>
          <w:highlight w:val="none"/>
        </w:rPr>
        <w:t>（六）交通运输业。</w:t>
      </w:r>
      <w:r>
        <w:rPr>
          <w:rFonts w:hint="eastAsia" w:ascii="宋体" w:hAnsi="宋体" w:cs="宋体"/>
          <w:color w:val="auto"/>
          <w:sz w:val="24"/>
          <w:szCs w:val="24"/>
          <w:highlight w:val="none"/>
        </w:rPr>
        <w:t>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4869C484">
      <w:pPr>
        <w:adjustRightInd w:val="0"/>
        <w:snapToGrid w:val="0"/>
        <w:spacing w:line="360" w:lineRule="auto"/>
        <w:ind w:firstLine="482" w:firstLineChars="200"/>
        <w:rPr>
          <w:rFonts w:ascii="宋体" w:hAnsi="宋体" w:cs="宋体"/>
          <w:color w:val="auto"/>
          <w:sz w:val="24"/>
          <w:szCs w:val="24"/>
          <w:highlight w:val="none"/>
        </w:rPr>
      </w:pPr>
      <w:r>
        <w:rPr>
          <w:rFonts w:hint="eastAsia" w:ascii="宋体" w:hAnsi="宋体" w:cs="宋体"/>
          <w:b/>
          <w:bCs/>
          <w:color w:val="auto"/>
          <w:sz w:val="24"/>
          <w:szCs w:val="24"/>
          <w:highlight w:val="none"/>
        </w:rPr>
        <w:t>（七）仓储业。</w:t>
      </w:r>
      <w:r>
        <w:rPr>
          <w:rFonts w:hint="eastAsia" w:ascii="宋体" w:hAnsi="宋体" w:cs="宋体"/>
          <w:color w:val="auto"/>
          <w:sz w:val="24"/>
          <w:szCs w:val="24"/>
          <w:highlight w:val="none"/>
        </w:rPr>
        <w:t>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2D8A2D1F">
      <w:pPr>
        <w:adjustRightInd w:val="0"/>
        <w:snapToGrid w:val="0"/>
        <w:spacing w:line="360" w:lineRule="auto"/>
        <w:ind w:firstLine="482" w:firstLineChars="200"/>
        <w:rPr>
          <w:rFonts w:ascii="宋体" w:hAnsi="宋体" w:cs="宋体"/>
          <w:color w:val="auto"/>
          <w:sz w:val="24"/>
          <w:szCs w:val="24"/>
          <w:highlight w:val="none"/>
        </w:rPr>
      </w:pPr>
      <w:r>
        <w:rPr>
          <w:rFonts w:hint="eastAsia" w:ascii="宋体" w:hAnsi="宋体" w:cs="宋体"/>
          <w:b/>
          <w:bCs/>
          <w:color w:val="auto"/>
          <w:sz w:val="24"/>
          <w:szCs w:val="24"/>
          <w:highlight w:val="none"/>
        </w:rPr>
        <w:t>（八）邮政业。</w:t>
      </w:r>
      <w:r>
        <w:rPr>
          <w:rFonts w:hint="eastAsia" w:ascii="宋体" w:hAnsi="宋体" w:cs="宋体"/>
          <w:color w:val="auto"/>
          <w:sz w:val="24"/>
          <w:szCs w:val="24"/>
          <w:highlight w:val="none"/>
        </w:rPr>
        <w:t>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6CB4225F">
      <w:pPr>
        <w:adjustRightInd w:val="0"/>
        <w:snapToGrid w:val="0"/>
        <w:spacing w:line="360" w:lineRule="auto"/>
        <w:ind w:firstLine="482" w:firstLineChars="200"/>
        <w:rPr>
          <w:rFonts w:ascii="宋体" w:hAnsi="宋体" w:cs="宋体"/>
          <w:color w:val="auto"/>
          <w:sz w:val="24"/>
          <w:szCs w:val="24"/>
          <w:highlight w:val="none"/>
        </w:rPr>
      </w:pPr>
      <w:r>
        <w:rPr>
          <w:rFonts w:hint="eastAsia" w:ascii="宋体" w:hAnsi="宋体" w:cs="宋体"/>
          <w:b/>
          <w:bCs/>
          <w:color w:val="auto"/>
          <w:sz w:val="24"/>
          <w:szCs w:val="24"/>
          <w:highlight w:val="none"/>
        </w:rPr>
        <w:t>（九）住宿业。</w:t>
      </w:r>
      <w:r>
        <w:rPr>
          <w:rFonts w:hint="eastAsia" w:ascii="宋体" w:hAnsi="宋体" w:cs="宋体"/>
          <w:color w:val="auto"/>
          <w:sz w:val="24"/>
          <w:szCs w:val="24"/>
          <w:highlight w:val="none"/>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7BC211F2">
      <w:pPr>
        <w:adjustRightInd w:val="0"/>
        <w:snapToGrid w:val="0"/>
        <w:spacing w:line="360" w:lineRule="auto"/>
        <w:ind w:firstLine="482" w:firstLineChars="200"/>
        <w:rPr>
          <w:rFonts w:ascii="宋体" w:hAnsi="宋体" w:cs="宋体"/>
          <w:color w:val="auto"/>
          <w:sz w:val="24"/>
          <w:szCs w:val="24"/>
          <w:highlight w:val="none"/>
        </w:rPr>
      </w:pPr>
      <w:r>
        <w:rPr>
          <w:rFonts w:hint="eastAsia" w:ascii="宋体" w:hAnsi="宋体" w:cs="宋体"/>
          <w:b/>
          <w:bCs/>
          <w:color w:val="auto"/>
          <w:sz w:val="24"/>
          <w:szCs w:val="24"/>
          <w:highlight w:val="none"/>
        </w:rPr>
        <w:t>（十）餐饮业。</w:t>
      </w:r>
      <w:r>
        <w:rPr>
          <w:rFonts w:hint="eastAsia" w:ascii="宋体" w:hAnsi="宋体" w:cs="宋体"/>
          <w:color w:val="auto"/>
          <w:sz w:val="24"/>
          <w:szCs w:val="24"/>
          <w:highlight w:val="none"/>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F9DFECA">
      <w:pPr>
        <w:adjustRightInd w:val="0"/>
        <w:snapToGrid w:val="0"/>
        <w:spacing w:line="360" w:lineRule="auto"/>
        <w:ind w:firstLine="482" w:firstLineChars="200"/>
        <w:rPr>
          <w:rFonts w:ascii="宋体" w:hAnsi="宋体" w:cs="宋体"/>
          <w:color w:val="auto"/>
          <w:sz w:val="24"/>
          <w:szCs w:val="24"/>
          <w:highlight w:val="none"/>
        </w:rPr>
      </w:pPr>
      <w:r>
        <w:rPr>
          <w:rFonts w:hint="eastAsia" w:ascii="宋体" w:hAnsi="宋体" w:cs="宋体"/>
          <w:b/>
          <w:bCs/>
          <w:color w:val="auto"/>
          <w:sz w:val="24"/>
          <w:szCs w:val="24"/>
          <w:highlight w:val="none"/>
        </w:rPr>
        <w:t>（十一）信息传输业。</w:t>
      </w:r>
      <w:r>
        <w:rPr>
          <w:rFonts w:hint="eastAsia" w:ascii="宋体" w:hAnsi="宋体" w:cs="宋体"/>
          <w:color w:val="auto"/>
          <w:sz w:val="24"/>
          <w:szCs w:val="24"/>
          <w:highlight w:val="none"/>
        </w:rPr>
        <w:t>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4B089829">
      <w:pPr>
        <w:adjustRightInd w:val="0"/>
        <w:snapToGrid w:val="0"/>
        <w:spacing w:line="360" w:lineRule="auto"/>
        <w:ind w:firstLine="482" w:firstLineChars="200"/>
        <w:rPr>
          <w:rFonts w:ascii="宋体" w:hAnsi="宋体" w:cs="宋体"/>
          <w:color w:val="auto"/>
          <w:sz w:val="24"/>
          <w:szCs w:val="24"/>
          <w:highlight w:val="none"/>
        </w:rPr>
      </w:pPr>
      <w:r>
        <w:rPr>
          <w:rFonts w:hint="eastAsia" w:ascii="宋体" w:hAnsi="宋体" w:cs="宋体"/>
          <w:b/>
          <w:bCs/>
          <w:color w:val="auto"/>
          <w:sz w:val="24"/>
          <w:szCs w:val="24"/>
          <w:highlight w:val="none"/>
        </w:rPr>
        <w:t>（十二）软件和信息技术服务业。</w:t>
      </w:r>
      <w:r>
        <w:rPr>
          <w:rFonts w:hint="eastAsia" w:ascii="宋体" w:hAnsi="宋体" w:cs="宋体"/>
          <w:color w:val="auto"/>
          <w:sz w:val="24"/>
          <w:szCs w:val="24"/>
          <w:highlight w:val="none"/>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41179E92">
      <w:pPr>
        <w:adjustRightInd w:val="0"/>
        <w:snapToGrid w:val="0"/>
        <w:spacing w:line="360" w:lineRule="auto"/>
        <w:ind w:firstLine="482" w:firstLineChars="200"/>
        <w:rPr>
          <w:rFonts w:ascii="宋体" w:hAnsi="宋体" w:cs="宋体"/>
          <w:color w:val="auto"/>
          <w:sz w:val="24"/>
          <w:szCs w:val="24"/>
          <w:highlight w:val="none"/>
        </w:rPr>
      </w:pPr>
      <w:r>
        <w:rPr>
          <w:rFonts w:hint="eastAsia" w:ascii="宋体" w:hAnsi="宋体" w:cs="宋体"/>
          <w:b/>
          <w:bCs/>
          <w:color w:val="auto"/>
          <w:sz w:val="24"/>
          <w:szCs w:val="24"/>
          <w:highlight w:val="none"/>
        </w:rPr>
        <w:t>（十三）房地产开发经营。</w:t>
      </w:r>
      <w:r>
        <w:rPr>
          <w:rFonts w:hint="eastAsia" w:ascii="宋体" w:hAnsi="宋体" w:cs="宋体"/>
          <w:color w:val="auto"/>
          <w:sz w:val="24"/>
          <w:szCs w:val="24"/>
          <w:highlight w:val="none"/>
        </w:rPr>
        <w:t>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12DB54E3">
      <w:pPr>
        <w:adjustRightInd w:val="0"/>
        <w:snapToGrid w:val="0"/>
        <w:spacing w:line="360" w:lineRule="auto"/>
        <w:ind w:firstLine="482" w:firstLineChars="200"/>
        <w:rPr>
          <w:rFonts w:ascii="宋体" w:hAnsi="宋体" w:cs="宋体"/>
          <w:color w:val="auto"/>
          <w:sz w:val="24"/>
          <w:szCs w:val="24"/>
          <w:highlight w:val="none"/>
        </w:rPr>
      </w:pPr>
      <w:r>
        <w:rPr>
          <w:rFonts w:hint="eastAsia" w:ascii="宋体" w:hAnsi="宋体" w:cs="宋体"/>
          <w:b/>
          <w:bCs/>
          <w:color w:val="auto"/>
          <w:sz w:val="24"/>
          <w:szCs w:val="24"/>
          <w:highlight w:val="none"/>
        </w:rPr>
        <w:t>（十四）物业管理。</w:t>
      </w:r>
      <w:r>
        <w:rPr>
          <w:rFonts w:hint="eastAsia" w:ascii="宋体" w:hAnsi="宋体" w:cs="宋体"/>
          <w:color w:val="auto"/>
          <w:sz w:val="24"/>
          <w:szCs w:val="24"/>
          <w:highlight w:val="none"/>
        </w:rPr>
        <w:t>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5039509A">
      <w:pPr>
        <w:adjustRightInd w:val="0"/>
        <w:snapToGrid w:val="0"/>
        <w:spacing w:line="360" w:lineRule="auto"/>
        <w:ind w:firstLine="482" w:firstLineChars="200"/>
        <w:rPr>
          <w:rFonts w:ascii="宋体" w:hAnsi="宋体" w:cs="宋体"/>
          <w:color w:val="auto"/>
          <w:sz w:val="24"/>
          <w:szCs w:val="24"/>
          <w:highlight w:val="none"/>
        </w:rPr>
      </w:pPr>
      <w:r>
        <w:rPr>
          <w:rFonts w:hint="eastAsia" w:ascii="宋体" w:hAnsi="宋体" w:cs="宋体"/>
          <w:b/>
          <w:bCs/>
          <w:color w:val="auto"/>
          <w:sz w:val="24"/>
          <w:szCs w:val="24"/>
          <w:highlight w:val="none"/>
        </w:rPr>
        <w:t>（十五）租赁和商务服务业。</w:t>
      </w:r>
      <w:r>
        <w:rPr>
          <w:rFonts w:hint="eastAsia" w:ascii="宋体" w:hAnsi="宋体" w:cs="宋体"/>
          <w:color w:val="auto"/>
          <w:sz w:val="24"/>
          <w:szCs w:val="24"/>
          <w:highlight w:val="none"/>
        </w:rPr>
        <w:t>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55D1400E">
      <w:pPr>
        <w:adjustRightInd w:val="0"/>
        <w:snapToGrid w:val="0"/>
        <w:spacing w:line="360" w:lineRule="auto"/>
        <w:ind w:firstLine="482" w:firstLineChars="200"/>
        <w:rPr>
          <w:rFonts w:ascii="宋体" w:hAnsi="宋体" w:cs="宋体"/>
          <w:color w:val="auto"/>
          <w:sz w:val="24"/>
          <w:szCs w:val="24"/>
          <w:highlight w:val="none"/>
        </w:rPr>
      </w:pPr>
      <w:r>
        <w:rPr>
          <w:rFonts w:hint="eastAsia" w:ascii="宋体" w:hAnsi="宋体" w:cs="宋体"/>
          <w:b/>
          <w:bCs/>
          <w:color w:val="auto"/>
          <w:sz w:val="24"/>
          <w:szCs w:val="24"/>
          <w:highlight w:val="none"/>
        </w:rPr>
        <w:t>（十六）其他未列明行业。</w:t>
      </w:r>
      <w:r>
        <w:rPr>
          <w:rFonts w:hint="eastAsia" w:ascii="宋体" w:hAnsi="宋体" w:cs="宋体"/>
          <w:color w:val="auto"/>
          <w:sz w:val="24"/>
          <w:szCs w:val="24"/>
          <w:highlight w:val="none"/>
        </w:rPr>
        <w:t>从业人员300人以下的为中小微型企业。其中，从业人员100人及以上的为中型企业；从业人员10人及以上的为小型企业；从业人员10人以下的为微型企业。</w:t>
      </w:r>
    </w:p>
    <w:p w14:paraId="60B76E7C">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五、企业类型的划分以统计部门的统计数据为依据。</w:t>
      </w:r>
    </w:p>
    <w:p w14:paraId="484E2EB4">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六、本规定适用于在中华人民共和国境内依法设立的各类所有制和各种组织形式的企业。个体工商户和本规定以外的行业，参照本规定进行划型。</w:t>
      </w:r>
    </w:p>
    <w:p w14:paraId="2CC7AFA5">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七、本规定的中型企业标准上限即为大型企业标准的下限，国家统计部门据此制定大中小微型企业的统计分类。国务院有关部门据此进行相关数据分析，不得制定与本规定不一致的企业划型标准。</w:t>
      </w:r>
    </w:p>
    <w:p w14:paraId="37D171E8">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八、本规定由工业和信息化部、国家统计局会同有关部门根据《国民经济行业分类》修订情况和企业发展变化情况适时修订。</w:t>
      </w:r>
    </w:p>
    <w:p w14:paraId="5ED4F13A">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九、本规定由工业和信息化部、国家统计局会同有关部门负责解释。</w:t>
      </w:r>
    </w:p>
    <w:p w14:paraId="14E14C57">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十、本规定自发布之日起执行，原国家经贸委、原国家计委、财政部和国家统计局2003年颁布的《中小企业标准暂行规定》同时废止。</w:t>
      </w:r>
    </w:p>
    <w:p w14:paraId="700C6557">
      <w:pPr>
        <w:rPr>
          <w:color w:val="auto"/>
          <w:highlight w:val="none"/>
        </w:rPr>
      </w:pPr>
    </w:p>
    <w:sectPr>
      <w:headerReference r:id="rId5" w:type="default"/>
      <w:footerReference r:id="rId6" w:type="default"/>
      <w:type w:val="continuous"/>
      <w:pgSz w:w="11906" w:h="16838"/>
      <w:pgMar w:top="1134" w:right="1134" w:bottom="1134" w:left="1134" w:header="850" w:footer="907" w:gutter="0"/>
      <w:cols w:space="720" w:num="1"/>
      <w:docGrid w:type="lines" w:linePitch="41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modern"/>
    <w:pitch w:val="default"/>
    <w:sig w:usb0="E0002EFF" w:usb1="C000785B"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Arial Unicode MS">
    <w:altName w:val="宋体"/>
    <w:panose1 w:val="020B0604020202020204"/>
    <w:charset w:val="86"/>
    <w:family w:val="roman"/>
    <w:pitch w:val="default"/>
    <w:sig w:usb0="00000000" w:usb1="00000000" w:usb2="0000003F" w:usb3="00000000" w:csb0="603F01FF" w:csb1="FFFF0000"/>
  </w:font>
  <w:font w:name="仿宋">
    <w:panose1 w:val="02010609060101010101"/>
    <w:charset w:val="86"/>
    <w:family w:val="modern"/>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0000000000000000000"/>
    <w:charset w:val="86"/>
    <w:family w:val="modern"/>
    <w:pitch w:val="default"/>
    <w:sig w:usb0="00000000" w:usb1="00000000" w:usb2="00000000" w:usb3="00000000" w:csb0="00040000" w:csb1="00000000"/>
  </w:font>
  <w:font w:name="MingLiU">
    <w:altName w:val="PMingLiU-ExtB"/>
    <w:panose1 w:val="02010609000101010101"/>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D16D64">
    <w:pPr>
      <w:pStyle w:val="26"/>
      <w:tabs>
        <w:tab w:val="center" w:pos="4818"/>
        <w:tab w:val="clear" w:pos="4153"/>
      </w:tabs>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9396C51">
                          <w:pPr>
                            <w:pStyle w:val="26"/>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14:paraId="79396C51">
                    <w:pPr>
                      <w:pStyle w:val="26"/>
                    </w:pPr>
                    <w:r>
                      <w:fldChar w:fldCharType="begin"/>
                    </w:r>
                    <w:r>
                      <w:instrText xml:space="preserve"> PAGE  \* MERGEFORMAT </w:instrText>
                    </w:r>
                    <w:r>
                      <w:fldChar w:fldCharType="separate"/>
                    </w:r>
                    <w:r>
                      <w:t>28</w:t>
                    </w:r>
                    <w:r>
                      <w:fldChar w:fldCharType="end"/>
                    </w:r>
                  </w:p>
                </w:txbxContent>
              </v:textbox>
            </v:shape>
          </w:pict>
        </mc:Fallback>
      </mc:AlternateContent>
    </w:r>
    <w: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A661E8">
    <w:pPr>
      <w:tabs>
        <w:tab w:val="center" w:pos="4819"/>
      </w:tabs>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DD27961">
                          <w:pPr>
                            <w:pStyle w:val="26"/>
                          </w:pPr>
                          <w:r>
                            <w:fldChar w:fldCharType="begin"/>
                          </w:r>
                          <w:r>
                            <w:instrText xml:space="preserve"> PAGE  \* MERGEFORMAT </w:instrText>
                          </w:r>
                          <w:r>
                            <w:fldChar w:fldCharType="separate"/>
                          </w:r>
                          <w:r>
                            <w:t>75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MibgsAgAAV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FwyJuCwCAABVBAAADgAAAAAAAAABACAAAAAfAQAAZHJzL2Uyb0RvYy54bWxQSwUGAAAAAAYA&#10;BgBZAQAAvQUAAAAA&#10;">
              <v:fill on="f" focussize="0,0"/>
              <v:stroke on="f" weight="0.5pt"/>
              <v:imagedata o:title=""/>
              <o:lock v:ext="edit" aspectratio="f"/>
              <v:textbox inset="0mm,0mm,0mm,0mm" style="mso-fit-shape-to-text:t;">
                <w:txbxContent>
                  <w:p w14:paraId="0DD27961">
                    <w:pPr>
                      <w:pStyle w:val="26"/>
                    </w:pPr>
                    <w:r>
                      <w:fldChar w:fldCharType="begin"/>
                    </w:r>
                    <w:r>
                      <w:instrText xml:space="preserve"> PAGE  \* MERGEFORMAT </w:instrText>
                    </w:r>
                    <w:r>
                      <w:fldChar w:fldCharType="separate"/>
                    </w:r>
                    <w:r>
                      <w:t>75</w:t>
                    </w:r>
                    <w:r>
                      <w:fldChar w:fldCharType="end"/>
                    </w:r>
                  </w:p>
                </w:txbxContent>
              </v:textbox>
            </v:shape>
          </w:pict>
        </mc:Fallback>
      </mc:AlternateContent>
    </w:r>
    <w:r>
      <w:tab/>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4E7A94">
    <w:pPr>
      <w:pStyle w:val="27"/>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D1AE97">
    <w:pPr>
      <w:pStyle w:val="27"/>
      <w:pBdr>
        <w:bottom w:val="none" w:color="auto" w:sz="0" w:space="1"/>
      </w:pBdr>
      <w:rPr>
        <w:b/>
        <w:bCs/>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9080C96"/>
    <w:multiLevelType w:val="singleLevel"/>
    <w:tmpl w:val="D9080C96"/>
    <w:lvl w:ilvl="0" w:tentative="0">
      <w:start w:val="1"/>
      <w:numFmt w:val="decimal"/>
      <w:suff w:val="space"/>
      <w:lvlText w:val="%1."/>
      <w:lvlJc w:val="left"/>
    </w:lvl>
  </w:abstractNum>
  <w:abstractNum w:abstractNumId="1">
    <w:nsid w:val="15812A10"/>
    <w:multiLevelType w:val="multilevel"/>
    <w:tmpl w:val="15812A10"/>
    <w:lvl w:ilvl="0" w:tentative="0">
      <w:start w:val="1"/>
      <w:numFmt w:val="upperLetter"/>
      <w:pStyle w:val="4"/>
      <w:lvlText w:val="%1、"/>
      <w:lvlJc w:val="left"/>
      <w:pPr>
        <w:tabs>
          <w:tab w:val="left" w:pos="360"/>
        </w:tabs>
        <w:ind w:left="360" w:hanging="360"/>
      </w:pPr>
      <w:rPr>
        <w:rFonts w:hint="eastAsia" w:cs="Times New Roman"/>
      </w:rPr>
    </w:lvl>
    <w:lvl w:ilvl="1" w:tentative="0">
      <w:start w:val="1"/>
      <w:numFmt w:val="decimal"/>
      <w:lvlText w:val="%2."/>
      <w:lvlJc w:val="left"/>
      <w:pPr>
        <w:tabs>
          <w:tab w:val="left" w:pos="780"/>
        </w:tabs>
        <w:ind w:left="780" w:hanging="360"/>
      </w:pPr>
      <w:rPr>
        <w:rFonts w:hint="eastAsia"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gutterAtTop/>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210"/>
  <w:drawingGridVerticalSpacing w:val="208"/>
  <w:noPunctuationKerning w:val="1"/>
  <w:characterSpacingControl w:val="compressPunctuation"/>
  <w:noLineBreaksAfter w:lang="zh-CN" w:val="([{·‘“〈《「『【〔〖（．［｛￡￥"/>
  <w:noLineBreaksBefore w:lang="zh-CN" w:val="!),.:;?]}¨·ˇˉ―‖’”…∶、。〃々〉》」』】〕〗！＂＇），．：；？］｀｜｝～￠"/>
  <w:doNotValidateAgainstSchema/>
  <w:doNotDemarcateInvalidXml/>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2ViYWUzZWIzMDNlM2VjOTAwZDUwMDQzYTRiZDRhMDkifQ=="/>
  </w:docVars>
  <w:rsids>
    <w:rsidRoot w:val="00172A27"/>
    <w:rsid w:val="00070C9A"/>
    <w:rsid w:val="000B3C9E"/>
    <w:rsid w:val="00172A27"/>
    <w:rsid w:val="00372762"/>
    <w:rsid w:val="00375912"/>
    <w:rsid w:val="003A3B8D"/>
    <w:rsid w:val="003D1318"/>
    <w:rsid w:val="003D64C6"/>
    <w:rsid w:val="0044587C"/>
    <w:rsid w:val="0049300C"/>
    <w:rsid w:val="00550768"/>
    <w:rsid w:val="00564D94"/>
    <w:rsid w:val="0059742D"/>
    <w:rsid w:val="005F37BB"/>
    <w:rsid w:val="00615EA1"/>
    <w:rsid w:val="00655ACF"/>
    <w:rsid w:val="006634B6"/>
    <w:rsid w:val="00766A2F"/>
    <w:rsid w:val="0081553F"/>
    <w:rsid w:val="00880D6E"/>
    <w:rsid w:val="008930FE"/>
    <w:rsid w:val="008B6379"/>
    <w:rsid w:val="008C1CB9"/>
    <w:rsid w:val="008C6C96"/>
    <w:rsid w:val="009F2A66"/>
    <w:rsid w:val="00A64976"/>
    <w:rsid w:val="00AB652D"/>
    <w:rsid w:val="00AF0C44"/>
    <w:rsid w:val="00B30A5B"/>
    <w:rsid w:val="00BC55E2"/>
    <w:rsid w:val="00CF4A2D"/>
    <w:rsid w:val="00D456F3"/>
    <w:rsid w:val="00DE0E12"/>
    <w:rsid w:val="00DF07E1"/>
    <w:rsid w:val="00E4432A"/>
    <w:rsid w:val="00FB6A78"/>
    <w:rsid w:val="011D040A"/>
    <w:rsid w:val="01441350"/>
    <w:rsid w:val="01516055"/>
    <w:rsid w:val="018722F8"/>
    <w:rsid w:val="01905CB7"/>
    <w:rsid w:val="019404F8"/>
    <w:rsid w:val="01956EB1"/>
    <w:rsid w:val="019F2B3A"/>
    <w:rsid w:val="01AB4B73"/>
    <w:rsid w:val="01B67A7D"/>
    <w:rsid w:val="01BF4BBF"/>
    <w:rsid w:val="01DB7ED5"/>
    <w:rsid w:val="01EF37B4"/>
    <w:rsid w:val="01FA6CB7"/>
    <w:rsid w:val="0232464D"/>
    <w:rsid w:val="0244122B"/>
    <w:rsid w:val="02452A4D"/>
    <w:rsid w:val="02470CCC"/>
    <w:rsid w:val="024C374E"/>
    <w:rsid w:val="025916FC"/>
    <w:rsid w:val="025A7A16"/>
    <w:rsid w:val="02737565"/>
    <w:rsid w:val="0282586F"/>
    <w:rsid w:val="028E3814"/>
    <w:rsid w:val="029A5256"/>
    <w:rsid w:val="029C1CD6"/>
    <w:rsid w:val="02A50EBE"/>
    <w:rsid w:val="02BE47EC"/>
    <w:rsid w:val="02E00FC0"/>
    <w:rsid w:val="02E4212A"/>
    <w:rsid w:val="02F879D0"/>
    <w:rsid w:val="030160F0"/>
    <w:rsid w:val="0303070C"/>
    <w:rsid w:val="03035935"/>
    <w:rsid w:val="03045209"/>
    <w:rsid w:val="03174F3D"/>
    <w:rsid w:val="031C2927"/>
    <w:rsid w:val="032D650E"/>
    <w:rsid w:val="032E14A4"/>
    <w:rsid w:val="033700FD"/>
    <w:rsid w:val="03767EB5"/>
    <w:rsid w:val="038727F6"/>
    <w:rsid w:val="0397592C"/>
    <w:rsid w:val="041D4256"/>
    <w:rsid w:val="045158CF"/>
    <w:rsid w:val="0458421C"/>
    <w:rsid w:val="045B5DD4"/>
    <w:rsid w:val="0463595F"/>
    <w:rsid w:val="046C361A"/>
    <w:rsid w:val="047A5986"/>
    <w:rsid w:val="047A616D"/>
    <w:rsid w:val="048077BB"/>
    <w:rsid w:val="048A1193"/>
    <w:rsid w:val="048A4261"/>
    <w:rsid w:val="04912ACD"/>
    <w:rsid w:val="049701B6"/>
    <w:rsid w:val="04992E63"/>
    <w:rsid w:val="04C32E44"/>
    <w:rsid w:val="04C9670A"/>
    <w:rsid w:val="04D07A99"/>
    <w:rsid w:val="04E90B5B"/>
    <w:rsid w:val="04EF0559"/>
    <w:rsid w:val="050B287F"/>
    <w:rsid w:val="05191990"/>
    <w:rsid w:val="051E5B03"/>
    <w:rsid w:val="05280493"/>
    <w:rsid w:val="052A7EFB"/>
    <w:rsid w:val="054162A1"/>
    <w:rsid w:val="05466333"/>
    <w:rsid w:val="05684659"/>
    <w:rsid w:val="056F4375"/>
    <w:rsid w:val="05726DA2"/>
    <w:rsid w:val="058058AC"/>
    <w:rsid w:val="058C5071"/>
    <w:rsid w:val="05A679C7"/>
    <w:rsid w:val="05A71A95"/>
    <w:rsid w:val="05B747B5"/>
    <w:rsid w:val="05C426B9"/>
    <w:rsid w:val="05C73B1A"/>
    <w:rsid w:val="05D443DF"/>
    <w:rsid w:val="05F7737D"/>
    <w:rsid w:val="061E3339"/>
    <w:rsid w:val="062B08A8"/>
    <w:rsid w:val="063324E8"/>
    <w:rsid w:val="06450013"/>
    <w:rsid w:val="069C62F3"/>
    <w:rsid w:val="06A917A9"/>
    <w:rsid w:val="06E743BD"/>
    <w:rsid w:val="06FE7850"/>
    <w:rsid w:val="07026A9C"/>
    <w:rsid w:val="07055B02"/>
    <w:rsid w:val="07200622"/>
    <w:rsid w:val="072E2BDA"/>
    <w:rsid w:val="073410EE"/>
    <w:rsid w:val="07375BAD"/>
    <w:rsid w:val="073A25C9"/>
    <w:rsid w:val="074443FC"/>
    <w:rsid w:val="07500A1D"/>
    <w:rsid w:val="07666BB9"/>
    <w:rsid w:val="07842398"/>
    <w:rsid w:val="078F42A9"/>
    <w:rsid w:val="079B55D5"/>
    <w:rsid w:val="079C2F47"/>
    <w:rsid w:val="079C3C62"/>
    <w:rsid w:val="07A70F85"/>
    <w:rsid w:val="07B76CEE"/>
    <w:rsid w:val="07D339CC"/>
    <w:rsid w:val="07E51AAD"/>
    <w:rsid w:val="07F94C6F"/>
    <w:rsid w:val="081E6D6D"/>
    <w:rsid w:val="083D5F7A"/>
    <w:rsid w:val="08431A06"/>
    <w:rsid w:val="085F4CBA"/>
    <w:rsid w:val="0879522B"/>
    <w:rsid w:val="087D5842"/>
    <w:rsid w:val="08A26026"/>
    <w:rsid w:val="08A2799E"/>
    <w:rsid w:val="08A35177"/>
    <w:rsid w:val="08A74D92"/>
    <w:rsid w:val="08B2363B"/>
    <w:rsid w:val="08D77648"/>
    <w:rsid w:val="08E43160"/>
    <w:rsid w:val="08E6788B"/>
    <w:rsid w:val="08ED43F5"/>
    <w:rsid w:val="08F20D38"/>
    <w:rsid w:val="08FC0E5C"/>
    <w:rsid w:val="09037AD8"/>
    <w:rsid w:val="09087992"/>
    <w:rsid w:val="091B2D32"/>
    <w:rsid w:val="09291595"/>
    <w:rsid w:val="0935436E"/>
    <w:rsid w:val="09561F72"/>
    <w:rsid w:val="097D2346"/>
    <w:rsid w:val="09806698"/>
    <w:rsid w:val="09885D9B"/>
    <w:rsid w:val="099C43EE"/>
    <w:rsid w:val="09BB1C1D"/>
    <w:rsid w:val="0A283ED3"/>
    <w:rsid w:val="0A3449EF"/>
    <w:rsid w:val="0A3757B8"/>
    <w:rsid w:val="0A92725D"/>
    <w:rsid w:val="0A9F4E7B"/>
    <w:rsid w:val="0AC054F0"/>
    <w:rsid w:val="0AC22443"/>
    <w:rsid w:val="0AC97A2B"/>
    <w:rsid w:val="0AD57BB7"/>
    <w:rsid w:val="0AD71C9D"/>
    <w:rsid w:val="0AD71ECB"/>
    <w:rsid w:val="0AD91265"/>
    <w:rsid w:val="0AE02C78"/>
    <w:rsid w:val="0AE43636"/>
    <w:rsid w:val="0AE55BDE"/>
    <w:rsid w:val="0AF05CC3"/>
    <w:rsid w:val="0AF16211"/>
    <w:rsid w:val="0AFD0EBC"/>
    <w:rsid w:val="0B1A5DFD"/>
    <w:rsid w:val="0B760061"/>
    <w:rsid w:val="0B7C0033"/>
    <w:rsid w:val="0B82348B"/>
    <w:rsid w:val="0B9F55F2"/>
    <w:rsid w:val="0BA2275A"/>
    <w:rsid w:val="0BA53A2D"/>
    <w:rsid w:val="0BA927BE"/>
    <w:rsid w:val="0BB6346A"/>
    <w:rsid w:val="0BD66878"/>
    <w:rsid w:val="0BF24799"/>
    <w:rsid w:val="0C0319FE"/>
    <w:rsid w:val="0C28640C"/>
    <w:rsid w:val="0C33219C"/>
    <w:rsid w:val="0C3B3AD8"/>
    <w:rsid w:val="0C4B588B"/>
    <w:rsid w:val="0C62191E"/>
    <w:rsid w:val="0C6272E4"/>
    <w:rsid w:val="0C6D2071"/>
    <w:rsid w:val="0C7209BF"/>
    <w:rsid w:val="0C740124"/>
    <w:rsid w:val="0C7B4D47"/>
    <w:rsid w:val="0C9431DA"/>
    <w:rsid w:val="0C9870EE"/>
    <w:rsid w:val="0CAE505C"/>
    <w:rsid w:val="0CB531DB"/>
    <w:rsid w:val="0CB626E8"/>
    <w:rsid w:val="0CD81BE1"/>
    <w:rsid w:val="0CE01A37"/>
    <w:rsid w:val="0CE92AC3"/>
    <w:rsid w:val="0CEB671D"/>
    <w:rsid w:val="0D0765FA"/>
    <w:rsid w:val="0D0B1DAE"/>
    <w:rsid w:val="0D2E7A52"/>
    <w:rsid w:val="0D410109"/>
    <w:rsid w:val="0D565429"/>
    <w:rsid w:val="0D57004B"/>
    <w:rsid w:val="0D841421"/>
    <w:rsid w:val="0D872355"/>
    <w:rsid w:val="0D9652D2"/>
    <w:rsid w:val="0D9B4506"/>
    <w:rsid w:val="0DA03F2B"/>
    <w:rsid w:val="0DF35649"/>
    <w:rsid w:val="0E113A26"/>
    <w:rsid w:val="0E1F006C"/>
    <w:rsid w:val="0E296EAC"/>
    <w:rsid w:val="0E43752E"/>
    <w:rsid w:val="0E572FD9"/>
    <w:rsid w:val="0E713F8B"/>
    <w:rsid w:val="0E7E359A"/>
    <w:rsid w:val="0E9C279A"/>
    <w:rsid w:val="0E9D6C3E"/>
    <w:rsid w:val="0EB5462F"/>
    <w:rsid w:val="0EB77150"/>
    <w:rsid w:val="0ED36852"/>
    <w:rsid w:val="0EEF3DE0"/>
    <w:rsid w:val="0EFD1328"/>
    <w:rsid w:val="0F1B72CD"/>
    <w:rsid w:val="0F285D0A"/>
    <w:rsid w:val="0F325853"/>
    <w:rsid w:val="0F34137B"/>
    <w:rsid w:val="0F3B55DE"/>
    <w:rsid w:val="0F410A6C"/>
    <w:rsid w:val="0F4277E5"/>
    <w:rsid w:val="0F450BDC"/>
    <w:rsid w:val="0F503516"/>
    <w:rsid w:val="0F6100E7"/>
    <w:rsid w:val="0F7D4D51"/>
    <w:rsid w:val="0F855C71"/>
    <w:rsid w:val="0F9B4836"/>
    <w:rsid w:val="0FCB1150"/>
    <w:rsid w:val="0FD77F2D"/>
    <w:rsid w:val="0FD83CA6"/>
    <w:rsid w:val="0FEE6F54"/>
    <w:rsid w:val="0FF60A41"/>
    <w:rsid w:val="0FF80688"/>
    <w:rsid w:val="0FFF1F71"/>
    <w:rsid w:val="10173696"/>
    <w:rsid w:val="10196798"/>
    <w:rsid w:val="10235FA8"/>
    <w:rsid w:val="102F20C9"/>
    <w:rsid w:val="103C5816"/>
    <w:rsid w:val="10615A49"/>
    <w:rsid w:val="106531E4"/>
    <w:rsid w:val="106B4B1A"/>
    <w:rsid w:val="1087314D"/>
    <w:rsid w:val="108C51BC"/>
    <w:rsid w:val="108D54EB"/>
    <w:rsid w:val="10904C21"/>
    <w:rsid w:val="10934DBB"/>
    <w:rsid w:val="10A73DA4"/>
    <w:rsid w:val="10B262A5"/>
    <w:rsid w:val="10C250EC"/>
    <w:rsid w:val="10D42FEE"/>
    <w:rsid w:val="10DB3A4D"/>
    <w:rsid w:val="10DF0024"/>
    <w:rsid w:val="10F670C6"/>
    <w:rsid w:val="1126243E"/>
    <w:rsid w:val="112D2C32"/>
    <w:rsid w:val="11382CD2"/>
    <w:rsid w:val="113B0990"/>
    <w:rsid w:val="113E2750"/>
    <w:rsid w:val="114333A1"/>
    <w:rsid w:val="11454F05"/>
    <w:rsid w:val="115438B3"/>
    <w:rsid w:val="11660E72"/>
    <w:rsid w:val="11722D65"/>
    <w:rsid w:val="118E7C9A"/>
    <w:rsid w:val="11AF29A7"/>
    <w:rsid w:val="11AF371E"/>
    <w:rsid w:val="11B71470"/>
    <w:rsid w:val="11B81FE1"/>
    <w:rsid w:val="11BE371C"/>
    <w:rsid w:val="11DB346B"/>
    <w:rsid w:val="11E22BBA"/>
    <w:rsid w:val="11EA313D"/>
    <w:rsid w:val="11F94920"/>
    <w:rsid w:val="120945EA"/>
    <w:rsid w:val="12216F0B"/>
    <w:rsid w:val="122C141F"/>
    <w:rsid w:val="123563C8"/>
    <w:rsid w:val="123622F2"/>
    <w:rsid w:val="125A2B3F"/>
    <w:rsid w:val="12687563"/>
    <w:rsid w:val="12694E30"/>
    <w:rsid w:val="127B38E1"/>
    <w:rsid w:val="127D0657"/>
    <w:rsid w:val="12A425D6"/>
    <w:rsid w:val="12AE7AA1"/>
    <w:rsid w:val="12B013AF"/>
    <w:rsid w:val="12BC340B"/>
    <w:rsid w:val="12CB564B"/>
    <w:rsid w:val="12D61B20"/>
    <w:rsid w:val="12DF4EF6"/>
    <w:rsid w:val="12F806C8"/>
    <w:rsid w:val="12FB6EB0"/>
    <w:rsid w:val="1301229B"/>
    <w:rsid w:val="131C7F9B"/>
    <w:rsid w:val="135263DA"/>
    <w:rsid w:val="135875D7"/>
    <w:rsid w:val="135A0C34"/>
    <w:rsid w:val="13685FEC"/>
    <w:rsid w:val="1371171F"/>
    <w:rsid w:val="13774ED6"/>
    <w:rsid w:val="137A57A0"/>
    <w:rsid w:val="139121A4"/>
    <w:rsid w:val="139B2D92"/>
    <w:rsid w:val="13A5113C"/>
    <w:rsid w:val="13AE5449"/>
    <w:rsid w:val="13B63B68"/>
    <w:rsid w:val="13BA68E2"/>
    <w:rsid w:val="13DA67BB"/>
    <w:rsid w:val="13E7462D"/>
    <w:rsid w:val="13E93C38"/>
    <w:rsid w:val="13F5732B"/>
    <w:rsid w:val="13FD056E"/>
    <w:rsid w:val="14151024"/>
    <w:rsid w:val="14261483"/>
    <w:rsid w:val="142F79EE"/>
    <w:rsid w:val="143A0EF1"/>
    <w:rsid w:val="146B5AD1"/>
    <w:rsid w:val="14754401"/>
    <w:rsid w:val="14903006"/>
    <w:rsid w:val="149B0031"/>
    <w:rsid w:val="14A322C1"/>
    <w:rsid w:val="14B60A59"/>
    <w:rsid w:val="14D47A52"/>
    <w:rsid w:val="14F15014"/>
    <w:rsid w:val="14F9337C"/>
    <w:rsid w:val="14FC0436"/>
    <w:rsid w:val="1504469A"/>
    <w:rsid w:val="151D3723"/>
    <w:rsid w:val="15304E1A"/>
    <w:rsid w:val="1543362F"/>
    <w:rsid w:val="154F4A0A"/>
    <w:rsid w:val="155211A5"/>
    <w:rsid w:val="157D7DFD"/>
    <w:rsid w:val="15966195"/>
    <w:rsid w:val="159F1D57"/>
    <w:rsid w:val="15A3007C"/>
    <w:rsid w:val="15A43DFF"/>
    <w:rsid w:val="15B552F2"/>
    <w:rsid w:val="15B66837"/>
    <w:rsid w:val="15B85F67"/>
    <w:rsid w:val="15E6711C"/>
    <w:rsid w:val="16086561"/>
    <w:rsid w:val="160D2BC9"/>
    <w:rsid w:val="160F7CF5"/>
    <w:rsid w:val="162A33D6"/>
    <w:rsid w:val="16650027"/>
    <w:rsid w:val="166B1206"/>
    <w:rsid w:val="167F317C"/>
    <w:rsid w:val="168437A8"/>
    <w:rsid w:val="168F464C"/>
    <w:rsid w:val="16A11295"/>
    <w:rsid w:val="16B04BCB"/>
    <w:rsid w:val="16B87371"/>
    <w:rsid w:val="16C44F84"/>
    <w:rsid w:val="16F06772"/>
    <w:rsid w:val="16FE70BD"/>
    <w:rsid w:val="1706655B"/>
    <w:rsid w:val="17141A67"/>
    <w:rsid w:val="1716691C"/>
    <w:rsid w:val="171A5397"/>
    <w:rsid w:val="176743AA"/>
    <w:rsid w:val="17683CA8"/>
    <w:rsid w:val="17784BE1"/>
    <w:rsid w:val="178D1819"/>
    <w:rsid w:val="17A20A2C"/>
    <w:rsid w:val="17B2006A"/>
    <w:rsid w:val="17B466A2"/>
    <w:rsid w:val="17C8368A"/>
    <w:rsid w:val="17C90AA4"/>
    <w:rsid w:val="17CA0378"/>
    <w:rsid w:val="17D04058"/>
    <w:rsid w:val="17D43A37"/>
    <w:rsid w:val="17E94879"/>
    <w:rsid w:val="18091E48"/>
    <w:rsid w:val="18095344"/>
    <w:rsid w:val="181810E3"/>
    <w:rsid w:val="18187335"/>
    <w:rsid w:val="182E277A"/>
    <w:rsid w:val="18500B72"/>
    <w:rsid w:val="18505546"/>
    <w:rsid w:val="18961297"/>
    <w:rsid w:val="18A4080D"/>
    <w:rsid w:val="18B260CD"/>
    <w:rsid w:val="18B84674"/>
    <w:rsid w:val="18BE6AD2"/>
    <w:rsid w:val="18C07889"/>
    <w:rsid w:val="18C3152C"/>
    <w:rsid w:val="18C707FF"/>
    <w:rsid w:val="18EF1596"/>
    <w:rsid w:val="18F822B9"/>
    <w:rsid w:val="190B38A2"/>
    <w:rsid w:val="191223CD"/>
    <w:rsid w:val="191532B1"/>
    <w:rsid w:val="1935744B"/>
    <w:rsid w:val="19537B31"/>
    <w:rsid w:val="1984168A"/>
    <w:rsid w:val="19856C4C"/>
    <w:rsid w:val="19A53E13"/>
    <w:rsid w:val="19C9440F"/>
    <w:rsid w:val="19D46FDD"/>
    <w:rsid w:val="19E17E44"/>
    <w:rsid w:val="1A2B4A5D"/>
    <w:rsid w:val="1A345F7C"/>
    <w:rsid w:val="1A463793"/>
    <w:rsid w:val="1A475EB2"/>
    <w:rsid w:val="1A4B1C25"/>
    <w:rsid w:val="1A720603"/>
    <w:rsid w:val="1A8213DE"/>
    <w:rsid w:val="1A8A4E6B"/>
    <w:rsid w:val="1A8C7B66"/>
    <w:rsid w:val="1A963E62"/>
    <w:rsid w:val="1AAE5CA7"/>
    <w:rsid w:val="1ABA54F5"/>
    <w:rsid w:val="1AD1664E"/>
    <w:rsid w:val="1ADD03C2"/>
    <w:rsid w:val="1AF93E52"/>
    <w:rsid w:val="1B18480A"/>
    <w:rsid w:val="1B191A64"/>
    <w:rsid w:val="1B3A5AA4"/>
    <w:rsid w:val="1B472FA4"/>
    <w:rsid w:val="1B55264E"/>
    <w:rsid w:val="1B734C50"/>
    <w:rsid w:val="1B9232C1"/>
    <w:rsid w:val="1B984402"/>
    <w:rsid w:val="1BA248F6"/>
    <w:rsid w:val="1BB878EB"/>
    <w:rsid w:val="1BF268FD"/>
    <w:rsid w:val="1BFC0741"/>
    <w:rsid w:val="1C314E69"/>
    <w:rsid w:val="1C485D0F"/>
    <w:rsid w:val="1C5E5533"/>
    <w:rsid w:val="1C631C0C"/>
    <w:rsid w:val="1C6B2D2D"/>
    <w:rsid w:val="1C726B7C"/>
    <w:rsid w:val="1C7600BF"/>
    <w:rsid w:val="1C812471"/>
    <w:rsid w:val="1C986C96"/>
    <w:rsid w:val="1C993E5B"/>
    <w:rsid w:val="1C9A625E"/>
    <w:rsid w:val="1CBC78B8"/>
    <w:rsid w:val="1CBF68DF"/>
    <w:rsid w:val="1CC623AA"/>
    <w:rsid w:val="1CCD7C31"/>
    <w:rsid w:val="1CE825F6"/>
    <w:rsid w:val="1CEC6B5E"/>
    <w:rsid w:val="1CEE4694"/>
    <w:rsid w:val="1D0C4F8F"/>
    <w:rsid w:val="1D0E464A"/>
    <w:rsid w:val="1D3516EA"/>
    <w:rsid w:val="1D366769"/>
    <w:rsid w:val="1D3A09A3"/>
    <w:rsid w:val="1D5331B8"/>
    <w:rsid w:val="1D621A43"/>
    <w:rsid w:val="1D677893"/>
    <w:rsid w:val="1D6909C9"/>
    <w:rsid w:val="1D7C237A"/>
    <w:rsid w:val="1D801048"/>
    <w:rsid w:val="1D8670E1"/>
    <w:rsid w:val="1DB0484E"/>
    <w:rsid w:val="1DB60283"/>
    <w:rsid w:val="1DC632C4"/>
    <w:rsid w:val="1DEE4157"/>
    <w:rsid w:val="1DFF4D80"/>
    <w:rsid w:val="1E0125C1"/>
    <w:rsid w:val="1E2A1DEA"/>
    <w:rsid w:val="1E44704D"/>
    <w:rsid w:val="1E6A43BA"/>
    <w:rsid w:val="1E715012"/>
    <w:rsid w:val="1E784E61"/>
    <w:rsid w:val="1EA01E32"/>
    <w:rsid w:val="1EA851F6"/>
    <w:rsid w:val="1EC2431C"/>
    <w:rsid w:val="1EC57AEB"/>
    <w:rsid w:val="1EDA11E1"/>
    <w:rsid w:val="1EDB2E6A"/>
    <w:rsid w:val="1EFC4C0E"/>
    <w:rsid w:val="1F14175E"/>
    <w:rsid w:val="1F187C4C"/>
    <w:rsid w:val="1F2B5944"/>
    <w:rsid w:val="1F342C07"/>
    <w:rsid w:val="1F414859"/>
    <w:rsid w:val="1F4545FE"/>
    <w:rsid w:val="1F494278"/>
    <w:rsid w:val="1F5F7EE2"/>
    <w:rsid w:val="1F9B42EE"/>
    <w:rsid w:val="1FA60C2C"/>
    <w:rsid w:val="1FA801E8"/>
    <w:rsid w:val="1FAD4807"/>
    <w:rsid w:val="1FB02549"/>
    <w:rsid w:val="1FB05EDC"/>
    <w:rsid w:val="1FB574C8"/>
    <w:rsid w:val="1FC009D6"/>
    <w:rsid w:val="1FC758EE"/>
    <w:rsid w:val="1FD04999"/>
    <w:rsid w:val="1FD33C4C"/>
    <w:rsid w:val="1FDC333E"/>
    <w:rsid w:val="1FF10140"/>
    <w:rsid w:val="1FFC34B3"/>
    <w:rsid w:val="1FFC753C"/>
    <w:rsid w:val="201C6C99"/>
    <w:rsid w:val="20234AC9"/>
    <w:rsid w:val="203340C0"/>
    <w:rsid w:val="204F55D9"/>
    <w:rsid w:val="20582645"/>
    <w:rsid w:val="20605D1D"/>
    <w:rsid w:val="206A6068"/>
    <w:rsid w:val="2076313B"/>
    <w:rsid w:val="208B0B2F"/>
    <w:rsid w:val="20905CA5"/>
    <w:rsid w:val="20A75793"/>
    <w:rsid w:val="20BA4585"/>
    <w:rsid w:val="20F70FD5"/>
    <w:rsid w:val="21025123"/>
    <w:rsid w:val="21132D32"/>
    <w:rsid w:val="211F4BB3"/>
    <w:rsid w:val="21513061"/>
    <w:rsid w:val="218705A7"/>
    <w:rsid w:val="21A23BBE"/>
    <w:rsid w:val="21C03271"/>
    <w:rsid w:val="21FA3C68"/>
    <w:rsid w:val="226550EE"/>
    <w:rsid w:val="226C794E"/>
    <w:rsid w:val="22752B92"/>
    <w:rsid w:val="2279289A"/>
    <w:rsid w:val="2279484D"/>
    <w:rsid w:val="227979C9"/>
    <w:rsid w:val="22AA17FF"/>
    <w:rsid w:val="22B370B6"/>
    <w:rsid w:val="22BA5A19"/>
    <w:rsid w:val="22C344FF"/>
    <w:rsid w:val="22D16A5E"/>
    <w:rsid w:val="23060E7F"/>
    <w:rsid w:val="230A782E"/>
    <w:rsid w:val="231B6B6E"/>
    <w:rsid w:val="231E77CA"/>
    <w:rsid w:val="232D6E8D"/>
    <w:rsid w:val="23405EA3"/>
    <w:rsid w:val="234436D4"/>
    <w:rsid w:val="234B4A63"/>
    <w:rsid w:val="236472EF"/>
    <w:rsid w:val="23650D54"/>
    <w:rsid w:val="236C05D2"/>
    <w:rsid w:val="236C6787"/>
    <w:rsid w:val="237925D6"/>
    <w:rsid w:val="237C1D9B"/>
    <w:rsid w:val="238547C2"/>
    <w:rsid w:val="238720A4"/>
    <w:rsid w:val="238B3F7B"/>
    <w:rsid w:val="239C5735"/>
    <w:rsid w:val="23AE001C"/>
    <w:rsid w:val="23BA6BB5"/>
    <w:rsid w:val="23BC326A"/>
    <w:rsid w:val="23C71F25"/>
    <w:rsid w:val="23CC6FFD"/>
    <w:rsid w:val="23D8503E"/>
    <w:rsid w:val="23E311D5"/>
    <w:rsid w:val="24015B4E"/>
    <w:rsid w:val="24054FF8"/>
    <w:rsid w:val="24386823"/>
    <w:rsid w:val="244F430E"/>
    <w:rsid w:val="245277EF"/>
    <w:rsid w:val="24661428"/>
    <w:rsid w:val="246D27B7"/>
    <w:rsid w:val="24883A94"/>
    <w:rsid w:val="24C119E7"/>
    <w:rsid w:val="24C602A0"/>
    <w:rsid w:val="24CF0D54"/>
    <w:rsid w:val="24E0567E"/>
    <w:rsid w:val="24E65264"/>
    <w:rsid w:val="24FA5C63"/>
    <w:rsid w:val="251336D7"/>
    <w:rsid w:val="251E715D"/>
    <w:rsid w:val="25203CCD"/>
    <w:rsid w:val="25257EF9"/>
    <w:rsid w:val="252C5ECC"/>
    <w:rsid w:val="2537727E"/>
    <w:rsid w:val="2544623B"/>
    <w:rsid w:val="25450700"/>
    <w:rsid w:val="254D6B2F"/>
    <w:rsid w:val="254F3141"/>
    <w:rsid w:val="254F5386"/>
    <w:rsid w:val="25526A26"/>
    <w:rsid w:val="255312E6"/>
    <w:rsid w:val="2588726F"/>
    <w:rsid w:val="25937FCC"/>
    <w:rsid w:val="259A56C4"/>
    <w:rsid w:val="25C72DD0"/>
    <w:rsid w:val="25D229F4"/>
    <w:rsid w:val="25E371D4"/>
    <w:rsid w:val="25F3318F"/>
    <w:rsid w:val="25F75596"/>
    <w:rsid w:val="26527EB6"/>
    <w:rsid w:val="269E0235"/>
    <w:rsid w:val="26AC4BE0"/>
    <w:rsid w:val="26BE19EF"/>
    <w:rsid w:val="26E05163"/>
    <w:rsid w:val="26E52AD8"/>
    <w:rsid w:val="26FD62E4"/>
    <w:rsid w:val="271F4035"/>
    <w:rsid w:val="274421F4"/>
    <w:rsid w:val="27445F0D"/>
    <w:rsid w:val="27534A28"/>
    <w:rsid w:val="276023CE"/>
    <w:rsid w:val="277F6E68"/>
    <w:rsid w:val="27873867"/>
    <w:rsid w:val="27A46FAF"/>
    <w:rsid w:val="27C3500E"/>
    <w:rsid w:val="27D90B28"/>
    <w:rsid w:val="28182978"/>
    <w:rsid w:val="2842328A"/>
    <w:rsid w:val="284F6DB5"/>
    <w:rsid w:val="2852116C"/>
    <w:rsid w:val="28773F6A"/>
    <w:rsid w:val="28816C46"/>
    <w:rsid w:val="28B035B3"/>
    <w:rsid w:val="28BC18B3"/>
    <w:rsid w:val="28C55650"/>
    <w:rsid w:val="28E828E7"/>
    <w:rsid w:val="28F60FCD"/>
    <w:rsid w:val="28F6721F"/>
    <w:rsid w:val="2942789E"/>
    <w:rsid w:val="294A756A"/>
    <w:rsid w:val="295421FD"/>
    <w:rsid w:val="29670395"/>
    <w:rsid w:val="29842A7C"/>
    <w:rsid w:val="299716FE"/>
    <w:rsid w:val="29C64B42"/>
    <w:rsid w:val="29E4441C"/>
    <w:rsid w:val="29E91861"/>
    <w:rsid w:val="29EF49E2"/>
    <w:rsid w:val="29FC02BC"/>
    <w:rsid w:val="2A027B49"/>
    <w:rsid w:val="2A09364C"/>
    <w:rsid w:val="2A2A32AA"/>
    <w:rsid w:val="2A342A03"/>
    <w:rsid w:val="2A382EBA"/>
    <w:rsid w:val="2A3B2F4F"/>
    <w:rsid w:val="2A467D32"/>
    <w:rsid w:val="2A4D4C2B"/>
    <w:rsid w:val="2A571C68"/>
    <w:rsid w:val="2A61691A"/>
    <w:rsid w:val="2A6A4A10"/>
    <w:rsid w:val="2A7A52D0"/>
    <w:rsid w:val="2A7C55A1"/>
    <w:rsid w:val="2A904270"/>
    <w:rsid w:val="2AA1765E"/>
    <w:rsid w:val="2AA44EF8"/>
    <w:rsid w:val="2AA8672E"/>
    <w:rsid w:val="2AB7478C"/>
    <w:rsid w:val="2AC05D36"/>
    <w:rsid w:val="2AC905A4"/>
    <w:rsid w:val="2ACA1805"/>
    <w:rsid w:val="2ACD757B"/>
    <w:rsid w:val="2ACE4221"/>
    <w:rsid w:val="2AD2618A"/>
    <w:rsid w:val="2ADF3CE2"/>
    <w:rsid w:val="2ADF57F6"/>
    <w:rsid w:val="2B034DF3"/>
    <w:rsid w:val="2B0D50FB"/>
    <w:rsid w:val="2B343C6F"/>
    <w:rsid w:val="2B3844E6"/>
    <w:rsid w:val="2B5446D0"/>
    <w:rsid w:val="2B5E4FF9"/>
    <w:rsid w:val="2B626DED"/>
    <w:rsid w:val="2B642897"/>
    <w:rsid w:val="2B6528FC"/>
    <w:rsid w:val="2B84661A"/>
    <w:rsid w:val="2B8E7BE2"/>
    <w:rsid w:val="2B8F74B6"/>
    <w:rsid w:val="2B976D6A"/>
    <w:rsid w:val="2B9B40AD"/>
    <w:rsid w:val="2BA45355"/>
    <w:rsid w:val="2BA454DE"/>
    <w:rsid w:val="2BB21E66"/>
    <w:rsid w:val="2BB42A96"/>
    <w:rsid w:val="2BD17ACF"/>
    <w:rsid w:val="2BD70DB6"/>
    <w:rsid w:val="2BE67C11"/>
    <w:rsid w:val="2BEB56B4"/>
    <w:rsid w:val="2C03095E"/>
    <w:rsid w:val="2C0C4FAB"/>
    <w:rsid w:val="2C106849"/>
    <w:rsid w:val="2C4B4A54"/>
    <w:rsid w:val="2C4E4561"/>
    <w:rsid w:val="2C51018F"/>
    <w:rsid w:val="2C536595"/>
    <w:rsid w:val="2C576226"/>
    <w:rsid w:val="2C61616A"/>
    <w:rsid w:val="2C65483C"/>
    <w:rsid w:val="2C840586"/>
    <w:rsid w:val="2CB01CF4"/>
    <w:rsid w:val="2CDF7FCA"/>
    <w:rsid w:val="2CF51A3A"/>
    <w:rsid w:val="2D143BBB"/>
    <w:rsid w:val="2D1D71A5"/>
    <w:rsid w:val="2D2D05C7"/>
    <w:rsid w:val="2D4029A2"/>
    <w:rsid w:val="2D435AA1"/>
    <w:rsid w:val="2D4F6EFD"/>
    <w:rsid w:val="2D617311"/>
    <w:rsid w:val="2D6D453A"/>
    <w:rsid w:val="2D75121F"/>
    <w:rsid w:val="2D893AC7"/>
    <w:rsid w:val="2D8A2289"/>
    <w:rsid w:val="2D9E1C33"/>
    <w:rsid w:val="2DBE0F5A"/>
    <w:rsid w:val="2DDE7701"/>
    <w:rsid w:val="2E0F325C"/>
    <w:rsid w:val="2E103B34"/>
    <w:rsid w:val="2E1275F1"/>
    <w:rsid w:val="2E1472D4"/>
    <w:rsid w:val="2E246097"/>
    <w:rsid w:val="2E4B5350"/>
    <w:rsid w:val="2E525FE5"/>
    <w:rsid w:val="2E577696"/>
    <w:rsid w:val="2E5A20A7"/>
    <w:rsid w:val="2E840E29"/>
    <w:rsid w:val="2E925DBF"/>
    <w:rsid w:val="2E956AFF"/>
    <w:rsid w:val="2EC042E5"/>
    <w:rsid w:val="2ED362D4"/>
    <w:rsid w:val="2F08794B"/>
    <w:rsid w:val="2F0A7DE0"/>
    <w:rsid w:val="2F1C5505"/>
    <w:rsid w:val="2F276925"/>
    <w:rsid w:val="2F4B7212"/>
    <w:rsid w:val="2F5C3B54"/>
    <w:rsid w:val="2F5D79A6"/>
    <w:rsid w:val="2F5F538F"/>
    <w:rsid w:val="2F6E39A3"/>
    <w:rsid w:val="2F70684D"/>
    <w:rsid w:val="2F77273B"/>
    <w:rsid w:val="2F7C07E6"/>
    <w:rsid w:val="2F8E13EB"/>
    <w:rsid w:val="2F982F65"/>
    <w:rsid w:val="2F9A1324"/>
    <w:rsid w:val="2F9D21CA"/>
    <w:rsid w:val="2F9F1551"/>
    <w:rsid w:val="2FAB69DE"/>
    <w:rsid w:val="2FBE1284"/>
    <w:rsid w:val="2FBE4BBB"/>
    <w:rsid w:val="2FBF7401"/>
    <w:rsid w:val="2FC22F28"/>
    <w:rsid w:val="2FCA6D0F"/>
    <w:rsid w:val="2FCB233F"/>
    <w:rsid w:val="2FD7142C"/>
    <w:rsid w:val="2FD85DE6"/>
    <w:rsid w:val="2FDD2EE6"/>
    <w:rsid w:val="2FF3395D"/>
    <w:rsid w:val="2FF67B04"/>
    <w:rsid w:val="300707AC"/>
    <w:rsid w:val="3018048E"/>
    <w:rsid w:val="301954F6"/>
    <w:rsid w:val="30240B15"/>
    <w:rsid w:val="302762F3"/>
    <w:rsid w:val="302F675F"/>
    <w:rsid w:val="30396599"/>
    <w:rsid w:val="30411F7C"/>
    <w:rsid w:val="304A60A2"/>
    <w:rsid w:val="30855AF1"/>
    <w:rsid w:val="308568D1"/>
    <w:rsid w:val="308A01C2"/>
    <w:rsid w:val="30911E1A"/>
    <w:rsid w:val="309335A5"/>
    <w:rsid w:val="30990E18"/>
    <w:rsid w:val="309C2994"/>
    <w:rsid w:val="30A21A3A"/>
    <w:rsid w:val="30A46CC6"/>
    <w:rsid w:val="30A729F3"/>
    <w:rsid w:val="30BC23AE"/>
    <w:rsid w:val="30BF39E6"/>
    <w:rsid w:val="30D209AA"/>
    <w:rsid w:val="30ED712E"/>
    <w:rsid w:val="30EF2E37"/>
    <w:rsid w:val="30FC500D"/>
    <w:rsid w:val="31026FFF"/>
    <w:rsid w:val="312D77EB"/>
    <w:rsid w:val="313E1F02"/>
    <w:rsid w:val="31430F8A"/>
    <w:rsid w:val="31507E17"/>
    <w:rsid w:val="315928B0"/>
    <w:rsid w:val="317F1976"/>
    <w:rsid w:val="318C423B"/>
    <w:rsid w:val="319B6B3A"/>
    <w:rsid w:val="31B511BB"/>
    <w:rsid w:val="31C755B5"/>
    <w:rsid w:val="31CA5C5E"/>
    <w:rsid w:val="31ED6472"/>
    <w:rsid w:val="31FA5F63"/>
    <w:rsid w:val="32381187"/>
    <w:rsid w:val="323D1A1A"/>
    <w:rsid w:val="324A40CE"/>
    <w:rsid w:val="324E37D9"/>
    <w:rsid w:val="3254376E"/>
    <w:rsid w:val="327214B2"/>
    <w:rsid w:val="3276317E"/>
    <w:rsid w:val="327D1486"/>
    <w:rsid w:val="32820059"/>
    <w:rsid w:val="3289176D"/>
    <w:rsid w:val="328B38CB"/>
    <w:rsid w:val="32900BB9"/>
    <w:rsid w:val="329A742D"/>
    <w:rsid w:val="32A04859"/>
    <w:rsid w:val="32B02085"/>
    <w:rsid w:val="32F04CDF"/>
    <w:rsid w:val="32F71FD7"/>
    <w:rsid w:val="33002927"/>
    <w:rsid w:val="33154745"/>
    <w:rsid w:val="33197287"/>
    <w:rsid w:val="33340929"/>
    <w:rsid w:val="33375333"/>
    <w:rsid w:val="333F4925"/>
    <w:rsid w:val="33456DE6"/>
    <w:rsid w:val="33497AB2"/>
    <w:rsid w:val="335770FD"/>
    <w:rsid w:val="335A2AA0"/>
    <w:rsid w:val="336B25B7"/>
    <w:rsid w:val="337F2820"/>
    <w:rsid w:val="33B03948"/>
    <w:rsid w:val="33B43F5E"/>
    <w:rsid w:val="33CD52B8"/>
    <w:rsid w:val="33CF7DBA"/>
    <w:rsid w:val="33D507B5"/>
    <w:rsid w:val="33DC5263"/>
    <w:rsid w:val="33E50B1A"/>
    <w:rsid w:val="33EC7B9C"/>
    <w:rsid w:val="33EF4D0A"/>
    <w:rsid w:val="33F64577"/>
    <w:rsid w:val="34032411"/>
    <w:rsid w:val="340D4A2F"/>
    <w:rsid w:val="34265A2E"/>
    <w:rsid w:val="344001AE"/>
    <w:rsid w:val="346F64F3"/>
    <w:rsid w:val="34825E0A"/>
    <w:rsid w:val="34B14942"/>
    <w:rsid w:val="34D0301A"/>
    <w:rsid w:val="34DF14AF"/>
    <w:rsid w:val="34DF21B5"/>
    <w:rsid w:val="34E32559"/>
    <w:rsid w:val="34ED312C"/>
    <w:rsid w:val="34FB201B"/>
    <w:rsid w:val="350D3BB8"/>
    <w:rsid w:val="351723C4"/>
    <w:rsid w:val="3522139B"/>
    <w:rsid w:val="35254D25"/>
    <w:rsid w:val="35325A82"/>
    <w:rsid w:val="35441312"/>
    <w:rsid w:val="35515E16"/>
    <w:rsid w:val="355763FB"/>
    <w:rsid w:val="356F1DE6"/>
    <w:rsid w:val="357339A5"/>
    <w:rsid w:val="35891F84"/>
    <w:rsid w:val="35BA1DCF"/>
    <w:rsid w:val="35BC359E"/>
    <w:rsid w:val="35C06AAE"/>
    <w:rsid w:val="35DC3C1A"/>
    <w:rsid w:val="35DD4DB4"/>
    <w:rsid w:val="35EF3EB5"/>
    <w:rsid w:val="35F772C9"/>
    <w:rsid w:val="36252EF1"/>
    <w:rsid w:val="365D6127"/>
    <w:rsid w:val="36696F9E"/>
    <w:rsid w:val="367100B3"/>
    <w:rsid w:val="368371E9"/>
    <w:rsid w:val="369167D9"/>
    <w:rsid w:val="36A43329"/>
    <w:rsid w:val="36B244B2"/>
    <w:rsid w:val="36CF10AF"/>
    <w:rsid w:val="36D87F64"/>
    <w:rsid w:val="36D96200"/>
    <w:rsid w:val="36E45642"/>
    <w:rsid w:val="36E67F1E"/>
    <w:rsid w:val="36EF52AD"/>
    <w:rsid w:val="36F93223"/>
    <w:rsid w:val="370451FC"/>
    <w:rsid w:val="370A06A0"/>
    <w:rsid w:val="370D0E17"/>
    <w:rsid w:val="37136F3C"/>
    <w:rsid w:val="372E1665"/>
    <w:rsid w:val="37305E0B"/>
    <w:rsid w:val="373D5333"/>
    <w:rsid w:val="37465815"/>
    <w:rsid w:val="374709C4"/>
    <w:rsid w:val="3747458A"/>
    <w:rsid w:val="376B044A"/>
    <w:rsid w:val="37936580"/>
    <w:rsid w:val="37F11A23"/>
    <w:rsid w:val="380A1621"/>
    <w:rsid w:val="382402DC"/>
    <w:rsid w:val="38392A8D"/>
    <w:rsid w:val="384A57DD"/>
    <w:rsid w:val="384C4026"/>
    <w:rsid w:val="385C2E16"/>
    <w:rsid w:val="388163D9"/>
    <w:rsid w:val="38AB4E8A"/>
    <w:rsid w:val="38CC58A6"/>
    <w:rsid w:val="38DE5A9B"/>
    <w:rsid w:val="38F20621"/>
    <w:rsid w:val="38F66DC7"/>
    <w:rsid w:val="39255A3C"/>
    <w:rsid w:val="393918F3"/>
    <w:rsid w:val="39401290"/>
    <w:rsid w:val="39523143"/>
    <w:rsid w:val="397877DC"/>
    <w:rsid w:val="397D5E61"/>
    <w:rsid w:val="39842625"/>
    <w:rsid w:val="398D3369"/>
    <w:rsid w:val="39972160"/>
    <w:rsid w:val="39B221EB"/>
    <w:rsid w:val="39B34CB8"/>
    <w:rsid w:val="39C85F2C"/>
    <w:rsid w:val="39D6265A"/>
    <w:rsid w:val="39EE17A8"/>
    <w:rsid w:val="3A1A2A53"/>
    <w:rsid w:val="3A282FB0"/>
    <w:rsid w:val="3A2B2AA0"/>
    <w:rsid w:val="3A2D75CA"/>
    <w:rsid w:val="3A630BBF"/>
    <w:rsid w:val="3A6C5593"/>
    <w:rsid w:val="3A7206CF"/>
    <w:rsid w:val="3A781F97"/>
    <w:rsid w:val="3A8F5E4C"/>
    <w:rsid w:val="3A9F1100"/>
    <w:rsid w:val="3AD35612"/>
    <w:rsid w:val="3AEA630E"/>
    <w:rsid w:val="3AFA4B35"/>
    <w:rsid w:val="3B040569"/>
    <w:rsid w:val="3B3755D1"/>
    <w:rsid w:val="3B3807D5"/>
    <w:rsid w:val="3B5D7801"/>
    <w:rsid w:val="3B723484"/>
    <w:rsid w:val="3B7512B0"/>
    <w:rsid w:val="3B79002D"/>
    <w:rsid w:val="3B821274"/>
    <w:rsid w:val="3B9E6E1C"/>
    <w:rsid w:val="3BB20F3E"/>
    <w:rsid w:val="3BB80364"/>
    <w:rsid w:val="3BB80C52"/>
    <w:rsid w:val="3BB871F2"/>
    <w:rsid w:val="3BE21CBF"/>
    <w:rsid w:val="3BEC6D4B"/>
    <w:rsid w:val="3BFB225A"/>
    <w:rsid w:val="3BFC5E11"/>
    <w:rsid w:val="3C1F4887"/>
    <w:rsid w:val="3C203190"/>
    <w:rsid w:val="3C2247A9"/>
    <w:rsid w:val="3C441EDA"/>
    <w:rsid w:val="3C4B4D85"/>
    <w:rsid w:val="3C5B6BB4"/>
    <w:rsid w:val="3C77694D"/>
    <w:rsid w:val="3C860462"/>
    <w:rsid w:val="3C945797"/>
    <w:rsid w:val="3CBD4D7A"/>
    <w:rsid w:val="3CD046C0"/>
    <w:rsid w:val="3CF0118C"/>
    <w:rsid w:val="3CF67395"/>
    <w:rsid w:val="3D257463"/>
    <w:rsid w:val="3D371845"/>
    <w:rsid w:val="3D6B2005"/>
    <w:rsid w:val="3D702789"/>
    <w:rsid w:val="3D705DD6"/>
    <w:rsid w:val="3D7B0837"/>
    <w:rsid w:val="3DA22BCB"/>
    <w:rsid w:val="3DBE12CE"/>
    <w:rsid w:val="3DE35F83"/>
    <w:rsid w:val="3DF21A9C"/>
    <w:rsid w:val="3E1A6C5D"/>
    <w:rsid w:val="3E256BCD"/>
    <w:rsid w:val="3E3116AA"/>
    <w:rsid w:val="3E365509"/>
    <w:rsid w:val="3E3839DE"/>
    <w:rsid w:val="3E51319D"/>
    <w:rsid w:val="3E530817"/>
    <w:rsid w:val="3E5D531F"/>
    <w:rsid w:val="3E6B6D58"/>
    <w:rsid w:val="3E6C6819"/>
    <w:rsid w:val="3E794BA4"/>
    <w:rsid w:val="3E7C1B1C"/>
    <w:rsid w:val="3EAA4BCC"/>
    <w:rsid w:val="3EAD6054"/>
    <w:rsid w:val="3EBC016B"/>
    <w:rsid w:val="3ED36D6B"/>
    <w:rsid w:val="3ED73ED9"/>
    <w:rsid w:val="3EDC25BB"/>
    <w:rsid w:val="3EDC37C7"/>
    <w:rsid w:val="3EF67EB8"/>
    <w:rsid w:val="3EF95E5F"/>
    <w:rsid w:val="3F1A4E59"/>
    <w:rsid w:val="3F1C623C"/>
    <w:rsid w:val="3F387866"/>
    <w:rsid w:val="3F3C12AC"/>
    <w:rsid w:val="3F410AB2"/>
    <w:rsid w:val="3F8032FD"/>
    <w:rsid w:val="3F8F7432"/>
    <w:rsid w:val="3F9D7DD4"/>
    <w:rsid w:val="3FD17F36"/>
    <w:rsid w:val="3FD414E4"/>
    <w:rsid w:val="3FE518F1"/>
    <w:rsid w:val="40114C67"/>
    <w:rsid w:val="401569C3"/>
    <w:rsid w:val="402D6370"/>
    <w:rsid w:val="404B5C4A"/>
    <w:rsid w:val="40510B52"/>
    <w:rsid w:val="405766A5"/>
    <w:rsid w:val="40942067"/>
    <w:rsid w:val="4097760C"/>
    <w:rsid w:val="409B7C9D"/>
    <w:rsid w:val="40AD1E61"/>
    <w:rsid w:val="40B572FC"/>
    <w:rsid w:val="40C45E46"/>
    <w:rsid w:val="40CF452D"/>
    <w:rsid w:val="40D20119"/>
    <w:rsid w:val="40D36012"/>
    <w:rsid w:val="40D669C7"/>
    <w:rsid w:val="40D95004"/>
    <w:rsid w:val="40E439A9"/>
    <w:rsid w:val="4106677A"/>
    <w:rsid w:val="410858E9"/>
    <w:rsid w:val="4110479E"/>
    <w:rsid w:val="41162375"/>
    <w:rsid w:val="414F5A5F"/>
    <w:rsid w:val="414F5A85"/>
    <w:rsid w:val="4162149D"/>
    <w:rsid w:val="41652FF9"/>
    <w:rsid w:val="41790595"/>
    <w:rsid w:val="41940E64"/>
    <w:rsid w:val="419A7311"/>
    <w:rsid w:val="41A06E9D"/>
    <w:rsid w:val="41AC44C7"/>
    <w:rsid w:val="41B7415B"/>
    <w:rsid w:val="41BA4733"/>
    <w:rsid w:val="41DE0CC3"/>
    <w:rsid w:val="41DF5420"/>
    <w:rsid w:val="41E921F9"/>
    <w:rsid w:val="4206414E"/>
    <w:rsid w:val="421F30A2"/>
    <w:rsid w:val="42411284"/>
    <w:rsid w:val="42491C72"/>
    <w:rsid w:val="426B29F8"/>
    <w:rsid w:val="426D5C02"/>
    <w:rsid w:val="426E5A6F"/>
    <w:rsid w:val="42703746"/>
    <w:rsid w:val="42730000"/>
    <w:rsid w:val="42925DB2"/>
    <w:rsid w:val="42A476A0"/>
    <w:rsid w:val="42B2236F"/>
    <w:rsid w:val="42BD57B8"/>
    <w:rsid w:val="42C038AB"/>
    <w:rsid w:val="42C83582"/>
    <w:rsid w:val="42DB1FE5"/>
    <w:rsid w:val="42E76650"/>
    <w:rsid w:val="42F5314F"/>
    <w:rsid w:val="43023E54"/>
    <w:rsid w:val="430F7C30"/>
    <w:rsid w:val="434C58D6"/>
    <w:rsid w:val="43566A75"/>
    <w:rsid w:val="43704B3C"/>
    <w:rsid w:val="437D70DF"/>
    <w:rsid w:val="43891805"/>
    <w:rsid w:val="43AD4425"/>
    <w:rsid w:val="43AD4526"/>
    <w:rsid w:val="43B12664"/>
    <w:rsid w:val="43B364D1"/>
    <w:rsid w:val="43E55E00"/>
    <w:rsid w:val="43F7497A"/>
    <w:rsid w:val="43FA5A0D"/>
    <w:rsid w:val="43FF2C2F"/>
    <w:rsid w:val="44173F66"/>
    <w:rsid w:val="441A2526"/>
    <w:rsid w:val="44350418"/>
    <w:rsid w:val="44352E99"/>
    <w:rsid w:val="44402978"/>
    <w:rsid w:val="444E7AB7"/>
    <w:rsid w:val="44550A6E"/>
    <w:rsid w:val="44603BEE"/>
    <w:rsid w:val="44886064"/>
    <w:rsid w:val="44913E48"/>
    <w:rsid w:val="4493196E"/>
    <w:rsid w:val="44B5725A"/>
    <w:rsid w:val="44D22496"/>
    <w:rsid w:val="44EA0184"/>
    <w:rsid w:val="451938A0"/>
    <w:rsid w:val="451B1634"/>
    <w:rsid w:val="45521829"/>
    <w:rsid w:val="45527545"/>
    <w:rsid w:val="45600DF0"/>
    <w:rsid w:val="457F1905"/>
    <w:rsid w:val="45A831F7"/>
    <w:rsid w:val="45C03432"/>
    <w:rsid w:val="45CD6B5F"/>
    <w:rsid w:val="461216D0"/>
    <w:rsid w:val="46310D47"/>
    <w:rsid w:val="46333F1D"/>
    <w:rsid w:val="4633585C"/>
    <w:rsid w:val="46364CA7"/>
    <w:rsid w:val="463D0473"/>
    <w:rsid w:val="46462CAA"/>
    <w:rsid w:val="464B69A4"/>
    <w:rsid w:val="465E5763"/>
    <w:rsid w:val="46711BF1"/>
    <w:rsid w:val="46731A57"/>
    <w:rsid w:val="4678549D"/>
    <w:rsid w:val="467C3F5E"/>
    <w:rsid w:val="46866572"/>
    <w:rsid w:val="469043B7"/>
    <w:rsid w:val="46BE5C65"/>
    <w:rsid w:val="46CF7A29"/>
    <w:rsid w:val="46DF2183"/>
    <w:rsid w:val="46DF4FAF"/>
    <w:rsid w:val="46E72156"/>
    <w:rsid w:val="46F877D3"/>
    <w:rsid w:val="46FF7347"/>
    <w:rsid w:val="470514AB"/>
    <w:rsid w:val="47097744"/>
    <w:rsid w:val="473372A7"/>
    <w:rsid w:val="47564504"/>
    <w:rsid w:val="477749D5"/>
    <w:rsid w:val="47AE736E"/>
    <w:rsid w:val="47AF0A85"/>
    <w:rsid w:val="47C337F6"/>
    <w:rsid w:val="47CE41E5"/>
    <w:rsid w:val="47CF0282"/>
    <w:rsid w:val="47D77BC6"/>
    <w:rsid w:val="47E271E8"/>
    <w:rsid w:val="480617D0"/>
    <w:rsid w:val="48150129"/>
    <w:rsid w:val="481C18CE"/>
    <w:rsid w:val="48310F25"/>
    <w:rsid w:val="48313090"/>
    <w:rsid w:val="484216E1"/>
    <w:rsid w:val="48481C0E"/>
    <w:rsid w:val="484B0B57"/>
    <w:rsid w:val="484C255F"/>
    <w:rsid w:val="484F2050"/>
    <w:rsid w:val="485373A4"/>
    <w:rsid w:val="48595781"/>
    <w:rsid w:val="485C6E1D"/>
    <w:rsid w:val="486024AF"/>
    <w:rsid w:val="48710F10"/>
    <w:rsid w:val="487E5091"/>
    <w:rsid w:val="48920D0F"/>
    <w:rsid w:val="48F70B64"/>
    <w:rsid w:val="48FA1700"/>
    <w:rsid w:val="48FC3F85"/>
    <w:rsid w:val="49051DF8"/>
    <w:rsid w:val="49194C78"/>
    <w:rsid w:val="49284A09"/>
    <w:rsid w:val="49366D6C"/>
    <w:rsid w:val="49620B10"/>
    <w:rsid w:val="49706721"/>
    <w:rsid w:val="49A87CE8"/>
    <w:rsid w:val="49CE7FF4"/>
    <w:rsid w:val="49D04449"/>
    <w:rsid w:val="49E0674B"/>
    <w:rsid w:val="49F230EF"/>
    <w:rsid w:val="4A0D37BD"/>
    <w:rsid w:val="4A1672C9"/>
    <w:rsid w:val="4A296BEE"/>
    <w:rsid w:val="4A2D69C4"/>
    <w:rsid w:val="4A2F0CF3"/>
    <w:rsid w:val="4A58408B"/>
    <w:rsid w:val="4A730D09"/>
    <w:rsid w:val="4A813CB6"/>
    <w:rsid w:val="4A871BDA"/>
    <w:rsid w:val="4A8858A7"/>
    <w:rsid w:val="4A887FBE"/>
    <w:rsid w:val="4A934F81"/>
    <w:rsid w:val="4AA30562"/>
    <w:rsid w:val="4AA461AF"/>
    <w:rsid w:val="4AB7656D"/>
    <w:rsid w:val="4ABD676B"/>
    <w:rsid w:val="4ACB17A7"/>
    <w:rsid w:val="4AD80B11"/>
    <w:rsid w:val="4ADE4635"/>
    <w:rsid w:val="4AE37191"/>
    <w:rsid w:val="4AF56EDE"/>
    <w:rsid w:val="4AF916D2"/>
    <w:rsid w:val="4B091777"/>
    <w:rsid w:val="4B144DCA"/>
    <w:rsid w:val="4B1D6435"/>
    <w:rsid w:val="4B1F496B"/>
    <w:rsid w:val="4B2477C4"/>
    <w:rsid w:val="4B490FD8"/>
    <w:rsid w:val="4B4C6F48"/>
    <w:rsid w:val="4B664DEC"/>
    <w:rsid w:val="4B6909DF"/>
    <w:rsid w:val="4B7D17E3"/>
    <w:rsid w:val="4B8B671C"/>
    <w:rsid w:val="4BA26772"/>
    <w:rsid w:val="4BC24644"/>
    <w:rsid w:val="4BCF55A0"/>
    <w:rsid w:val="4BEB21B5"/>
    <w:rsid w:val="4BF87A61"/>
    <w:rsid w:val="4C365CD6"/>
    <w:rsid w:val="4C592F59"/>
    <w:rsid w:val="4C5F6FC2"/>
    <w:rsid w:val="4C6F7AB6"/>
    <w:rsid w:val="4C7B1A82"/>
    <w:rsid w:val="4C903814"/>
    <w:rsid w:val="4C972A0D"/>
    <w:rsid w:val="4CA63312"/>
    <w:rsid w:val="4CBC202A"/>
    <w:rsid w:val="4CBF676E"/>
    <w:rsid w:val="4CF51418"/>
    <w:rsid w:val="4CFA7DEE"/>
    <w:rsid w:val="4D1C6851"/>
    <w:rsid w:val="4D201453"/>
    <w:rsid w:val="4D3161C8"/>
    <w:rsid w:val="4D317562"/>
    <w:rsid w:val="4D332DD7"/>
    <w:rsid w:val="4D4C2381"/>
    <w:rsid w:val="4D535B5D"/>
    <w:rsid w:val="4D5A571F"/>
    <w:rsid w:val="4D7473AF"/>
    <w:rsid w:val="4D7F6F33"/>
    <w:rsid w:val="4D8C33FE"/>
    <w:rsid w:val="4DA30385"/>
    <w:rsid w:val="4DA61AD0"/>
    <w:rsid w:val="4DAA3271"/>
    <w:rsid w:val="4DAB7D28"/>
    <w:rsid w:val="4DAF585E"/>
    <w:rsid w:val="4DBA6EB2"/>
    <w:rsid w:val="4DFB4A26"/>
    <w:rsid w:val="4DFF0074"/>
    <w:rsid w:val="4E104969"/>
    <w:rsid w:val="4E16405E"/>
    <w:rsid w:val="4E2667D5"/>
    <w:rsid w:val="4E28581D"/>
    <w:rsid w:val="4E2F6BAB"/>
    <w:rsid w:val="4E4361B3"/>
    <w:rsid w:val="4E4B7F08"/>
    <w:rsid w:val="4E5568B0"/>
    <w:rsid w:val="4E5873B3"/>
    <w:rsid w:val="4E727F13"/>
    <w:rsid w:val="4E7607F1"/>
    <w:rsid w:val="4E78611C"/>
    <w:rsid w:val="4E793F94"/>
    <w:rsid w:val="4E802F63"/>
    <w:rsid w:val="4E835CB0"/>
    <w:rsid w:val="4E8F13F8"/>
    <w:rsid w:val="4E9022FC"/>
    <w:rsid w:val="4E97212A"/>
    <w:rsid w:val="4E986F7B"/>
    <w:rsid w:val="4E994080"/>
    <w:rsid w:val="4E9B184D"/>
    <w:rsid w:val="4EAF6F1E"/>
    <w:rsid w:val="4ECB42B9"/>
    <w:rsid w:val="4EDF0996"/>
    <w:rsid w:val="4EE6164B"/>
    <w:rsid w:val="4EF71C4A"/>
    <w:rsid w:val="4EF85FAB"/>
    <w:rsid w:val="4F1174D9"/>
    <w:rsid w:val="4F26120E"/>
    <w:rsid w:val="4F2F397A"/>
    <w:rsid w:val="4F4202B2"/>
    <w:rsid w:val="4F473A81"/>
    <w:rsid w:val="4F544D36"/>
    <w:rsid w:val="4F5742F9"/>
    <w:rsid w:val="4F577831"/>
    <w:rsid w:val="4F602DDA"/>
    <w:rsid w:val="4F66141F"/>
    <w:rsid w:val="4F6C1F0F"/>
    <w:rsid w:val="4F880431"/>
    <w:rsid w:val="4F8F785D"/>
    <w:rsid w:val="4F9E448C"/>
    <w:rsid w:val="4F9E636D"/>
    <w:rsid w:val="4FBE02A9"/>
    <w:rsid w:val="4FC44C76"/>
    <w:rsid w:val="4FD65839"/>
    <w:rsid w:val="4FE047F5"/>
    <w:rsid w:val="4FE350BD"/>
    <w:rsid w:val="50336BF1"/>
    <w:rsid w:val="50446FBE"/>
    <w:rsid w:val="50483F54"/>
    <w:rsid w:val="5049382D"/>
    <w:rsid w:val="505446A7"/>
    <w:rsid w:val="50AC48B5"/>
    <w:rsid w:val="50B60E94"/>
    <w:rsid w:val="50CA074E"/>
    <w:rsid w:val="50CC56D2"/>
    <w:rsid w:val="50DB5C40"/>
    <w:rsid w:val="50FC089B"/>
    <w:rsid w:val="50FF5AB8"/>
    <w:rsid w:val="510065DD"/>
    <w:rsid w:val="51071719"/>
    <w:rsid w:val="510729D5"/>
    <w:rsid w:val="51081769"/>
    <w:rsid w:val="512818C9"/>
    <w:rsid w:val="512E4EF8"/>
    <w:rsid w:val="51606BA1"/>
    <w:rsid w:val="516E5324"/>
    <w:rsid w:val="518B4ECC"/>
    <w:rsid w:val="51BA1469"/>
    <w:rsid w:val="51C645BD"/>
    <w:rsid w:val="51CD6D00"/>
    <w:rsid w:val="51D10E8F"/>
    <w:rsid w:val="51DA5080"/>
    <w:rsid w:val="51DF2696"/>
    <w:rsid w:val="51DF4444"/>
    <w:rsid w:val="51EE4E19"/>
    <w:rsid w:val="51F3643F"/>
    <w:rsid w:val="5202458D"/>
    <w:rsid w:val="520774F7"/>
    <w:rsid w:val="52105452"/>
    <w:rsid w:val="52224F0E"/>
    <w:rsid w:val="5237409C"/>
    <w:rsid w:val="523C56D2"/>
    <w:rsid w:val="52566F79"/>
    <w:rsid w:val="52592753"/>
    <w:rsid w:val="525C0910"/>
    <w:rsid w:val="525C73BC"/>
    <w:rsid w:val="525D3936"/>
    <w:rsid w:val="52AF2069"/>
    <w:rsid w:val="52B92D58"/>
    <w:rsid w:val="52BE22B2"/>
    <w:rsid w:val="52EF155C"/>
    <w:rsid w:val="52FA414D"/>
    <w:rsid w:val="530B27D5"/>
    <w:rsid w:val="53122E08"/>
    <w:rsid w:val="53397B84"/>
    <w:rsid w:val="533E519B"/>
    <w:rsid w:val="53471F12"/>
    <w:rsid w:val="5364772A"/>
    <w:rsid w:val="536B70CD"/>
    <w:rsid w:val="538928BA"/>
    <w:rsid w:val="53893971"/>
    <w:rsid w:val="53A30901"/>
    <w:rsid w:val="53C658BC"/>
    <w:rsid w:val="53CB7133"/>
    <w:rsid w:val="53DE4248"/>
    <w:rsid w:val="53DF24DA"/>
    <w:rsid w:val="53F43155"/>
    <w:rsid w:val="53F57F4F"/>
    <w:rsid w:val="54097AF0"/>
    <w:rsid w:val="540A5A6E"/>
    <w:rsid w:val="54172BAA"/>
    <w:rsid w:val="542677FB"/>
    <w:rsid w:val="542A370B"/>
    <w:rsid w:val="5435341A"/>
    <w:rsid w:val="543C576A"/>
    <w:rsid w:val="54424E4C"/>
    <w:rsid w:val="54646210"/>
    <w:rsid w:val="548337AD"/>
    <w:rsid w:val="548865A1"/>
    <w:rsid w:val="54C165F9"/>
    <w:rsid w:val="54CF07A0"/>
    <w:rsid w:val="54D521A7"/>
    <w:rsid w:val="54DE09E3"/>
    <w:rsid w:val="54EF2BF0"/>
    <w:rsid w:val="55361B2A"/>
    <w:rsid w:val="55497EBA"/>
    <w:rsid w:val="554A7E27"/>
    <w:rsid w:val="55514626"/>
    <w:rsid w:val="555C7B5A"/>
    <w:rsid w:val="556167CF"/>
    <w:rsid w:val="5562770E"/>
    <w:rsid w:val="55705593"/>
    <w:rsid w:val="55725059"/>
    <w:rsid w:val="55986DE4"/>
    <w:rsid w:val="55F3393E"/>
    <w:rsid w:val="560029EF"/>
    <w:rsid w:val="5604766F"/>
    <w:rsid w:val="563D2A8F"/>
    <w:rsid w:val="567340BB"/>
    <w:rsid w:val="568C3447"/>
    <w:rsid w:val="56BB0619"/>
    <w:rsid w:val="56BC0DE5"/>
    <w:rsid w:val="56D40519"/>
    <w:rsid w:val="56D45732"/>
    <w:rsid w:val="56E36653"/>
    <w:rsid w:val="56F6741C"/>
    <w:rsid w:val="56FC3B52"/>
    <w:rsid w:val="57286C68"/>
    <w:rsid w:val="57391AD1"/>
    <w:rsid w:val="57415259"/>
    <w:rsid w:val="57871560"/>
    <w:rsid w:val="5789367F"/>
    <w:rsid w:val="57A67586"/>
    <w:rsid w:val="57B211C3"/>
    <w:rsid w:val="57B404D3"/>
    <w:rsid w:val="57BF7F48"/>
    <w:rsid w:val="57ED2030"/>
    <w:rsid w:val="57EF22CD"/>
    <w:rsid w:val="582726A1"/>
    <w:rsid w:val="587B73E9"/>
    <w:rsid w:val="58863EAD"/>
    <w:rsid w:val="588B45AA"/>
    <w:rsid w:val="589875E7"/>
    <w:rsid w:val="58B1734F"/>
    <w:rsid w:val="58B33A3C"/>
    <w:rsid w:val="58BC779B"/>
    <w:rsid w:val="58D914E4"/>
    <w:rsid w:val="58DC5CC9"/>
    <w:rsid w:val="58ED1577"/>
    <w:rsid w:val="59022D44"/>
    <w:rsid w:val="591F19A0"/>
    <w:rsid w:val="592B57CE"/>
    <w:rsid w:val="59552283"/>
    <w:rsid w:val="596151BD"/>
    <w:rsid w:val="596735F8"/>
    <w:rsid w:val="59732736"/>
    <w:rsid w:val="59747B68"/>
    <w:rsid w:val="59771DC7"/>
    <w:rsid w:val="5990393D"/>
    <w:rsid w:val="59910286"/>
    <w:rsid w:val="59914276"/>
    <w:rsid w:val="59950A06"/>
    <w:rsid w:val="59953F58"/>
    <w:rsid w:val="59971C1E"/>
    <w:rsid w:val="59980F3F"/>
    <w:rsid w:val="59A85A64"/>
    <w:rsid w:val="59AF284F"/>
    <w:rsid w:val="59B40F6D"/>
    <w:rsid w:val="59C03AED"/>
    <w:rsid w:val="59C03FFF"/>
    <w:rsid w:val="59CA6735"/>
    <w:rsid w:val="59CF4785"/>
    <w:rsid w:val="59DD77C9"/>
    <w:rsid w:val="5A03030D"/>
    <w:rsid w:val="5A1629CD"/>
    <w:rsid w:val="5A2A0227"/>
    <w:rsid w:val="5A321A35"/>
    <w:rsid w:val="5A381C66"/>
    <w:rsid w:val="5A69114C"/>
    <w:rsid w:val="5A6951F3"/>
    <w:rsid w:val="5A8738CB"/>
    <w:rsid w:val="5AB04BD0"/>
    <w:rsid w:val="5AB05C6F"/>
    <w:rsid w:val="5ABC3575"/>
    <w:rsid w:val="5AC60206"/>
    <w:rsid w:val="5AC751F0"/>
    <w:rsid w:val="5AE563AD"/>
    <w:rsid w:val="5AE740C9"/>
    <w:rsid w:val="5AF64F59"/>
    <w:rsid w:val="5B433E2C"/>
    <w:rsid w:val="5B437640"/>
    <w:rsid w:val="5B443723"/>
    <w:rsid w:val="5B4C3EC4"/>
    <w:rsid w:val="5B4F3D05"/>
    <w:rsid w:val="5B510CEF"/>
    <w:rsid w:val="5B6C2370"/>
    <w:rsid w:val="5B6D40AB"/>
    <w:rsid w:val="5B88609D"/>
    <w:rsid w:val="5BC00E43"/>
    <w:rsid w:val="5BC02EB1"/>
    <w:rsid w:val="5BC27B77"/>
    <w:rsid w:val="5BC525D8"/>
    <w:rsid w:val="5BD956B5"/>
    <w:rsid w:val="5BE36E2D"/>
    <w:rsid w:val="5BEF1C84"/>
    <w:rsid w:val="5BF8169D"/>
    <w:rsid w:val="5BFB4902"/>
    <w:rsid w:val="5C004D65"/>
    <w:rsid w:val="5C072444"/>
    <w:rsid w:val="5C160E60"/>
    <w:rsid w:val="5C302FF6"/>
    <w:rsid w:val="5C4341C0"/>
    <w:rsid w:val="5C531CB7"/>
    <w:rsid w:val="5C551CAC"/>
    <w:rsid w:val="5C565075"/>
    <w:rsid w:val="5C7119BF"/>
    <w:rsid w:val="5C804A0F"/>
    <w:rsid w:val="5C8E55FA"/>
    <w:rsid w:val="5CC04E72"/>
    <w:rsid w:val="5D3E5EBD"/>
    <w:rsid w:val="5D3F5F0C"/>
    <w:rsid w:val="5D401678"/>
    <w:rsid w:val="5D41123A"/>
    <w:rsid w:val="5D447BAF"/>
    <w:rsid w:val="5D5D4D13"/>
    <w:rsid w:val="5D9E0C3D"/>
    <w:rsid w:val="5DAE418C"/>
    <w:rsid w:val="5DC14099"/>
    <w:rsid w:val="5DCA3FAE"/>
    <w:rsid w:val="5DDA7FB9"/>
    <w:rsid w:val="5DE82AF2"/>
    <w:rsid w:val="5E072CDC"/>
    <w:rsid w:val="5E0A77C1"/>
    <w:rsid w:val="5E250B41"/>
    <w:rsid w:val="5E2772DF"/>
    <w:rsid w:val="5E2B4AEB"/>
    <w:rsid w:val="5E2E2E79"/>
    <w:rsid w:val="5E2F405E"/>
    <w:rsid w:val="5E3B36E2"/>
    <w:rsid w:val="5E4A0E97"/>
    <w:rsid w:val="5E6137A3"/>
    <w:rsid w:val="5E6B55B7"/>
    <w:rsid w:val="5E7A0A62"/>
    <w:rsid w:val="5E8F0FA0"/>
    <w:rsid w:val="5E900E65"/>
    <w:rsid w:val="5E920286"/>
    <w:rsid w:val="5EAD46FB"/>
    <w:rsid w:val="5EB11F42"/>
    <w:rsid w:val="5EBD4FAB"/>
    <w:rsid w:val="5ED65066"/>
    <w:rsid w:val="5EEA61D6"/>
    <w:rsid w:val="5EF92A5D"/>
    <w:rsid w:val="5F196827"/>
    <w:rsid w:val="5F2E1B32"/>
    <w:rsid w:val="5F4A1DC7"/>
    <w:rsid w:val="5F4B136B"/>
    <w:rsid w:val="5F6C2DF3"/>
    <w:rsid w:val="5F88734A"/>
    <w:rsid w:val="5F887EC9"/>
    <w:rsid w:val="5F906D7E"/>
    <w:rsid w:val="5FC3718E"/>
    <w:rsid w:val="5FCF5AF8"/>
    <w:rsid w:val="5FD44EBD"/>
    <w:rsid w:val="5FD469DB"/>
    <w:rsid w:val="5FE43A4D"/>
    <w:rsid w:val="5FEA2932"/>
    <w:rsid w:val="5FFA1662"/>
    <w:rsid w:val="600F2399"/>
    <w:rsid w:val="602A584D"/>
    <w:rsid w:val="60390E14"/>
    <w:rsid w:val="6042276E"/>
    <w:rsid w:val="60597AB8"/>
    <w:rsid w:val="606D0B67"/>
    <w:rsid w:val="60706C5A"/>
    <w:rsid w:val="60AA3E6F"/>
    <w:rsid w:val="60AF592A"/>
    <w:rsid w:val="60CA62C0"/>
    <w:rsid w:val="60E07891"/>
    <w:rsid w:val="60E470EC"/>
    <w:rsid w:val="610F0176"/>
    <w:rsid w:val="61141960"/>
    <w:rsid w:val="61331A86"/>
    <w:rsid w:val="6149714B"/>
    <w:rsid w:val="616109D2"/>
    <w:rsid w:val="616D308D"/>
    <w:rsid w:val="616F57F4"/>
    <w:rsid w:val="61802915"/>
    <w:rsid w:val="61A1702E"/>
    <w:rsid w:val="61CA7F5A"/>
    <w:rsid w:val="61CE1DDF"/>
    <w:rsid w:val="61E230C5"/>
    <w:rsid w:val="62012A19"/>
    <w:rsid w:val="6206617C"/>
    <w:rsid w:val="62116717"/>
    <w:rsid w:val="623F6B2B"/>
    <w:rsid w:val="62422A2A"/>
    <w:rsid w:val="62516C98"/>
    <w:rsid w:val="62582A4B"/>
    <w:rsid w:val="62707B80"/>
    <w:rsid w:val="62781CCC"/>
    <w:rsid w:val="62832BCA"/>
    <w:rsid w:val="62883262"/>
    <w:rsid w:val="62947A01"/>
    <w:rsid w:val="62993AB4"/>
    <w:rsid w:val="62A310FB"/>
    <w:rsid w:val="62A72D5C"/>
    <w:rsid w:val="62AE733A"/>
    <w:rsid w:val="62C00BC3"/>
    <w:rsid w:val="62C64FDD"/>
    <w:rsid w:val="62D016EF"/>
    <w:rsid w:val="62D10EBA"/>
    <w:rsid w:val="62ED493B"/>
    <w:rsid w:val="62FF0B97"/>
    <w:rsid w:val="63007CFD"/>
    <w:rsid w:val="63016CFF"/>
    <w:rsid w:val="630D536A"/>
    <w:rsid w:val="631F18CE"/>
    <w:rsid w:val="635022E4"/>
    <w:rsid w:val="63564074"/>
    <w:rsid w:val="63575AE0"/>
    <w:rsid w:val="63590A83"/>
    <w:rsid w:val="63591D69"/>
    <w:rsid w:val="63602487"/>
    <w:rsid w:val="63684E5D"/>
    <w:rsid w:val="638F732E"/>
    <w:rsid w:val="63BB0CF2"/>
    <w:rsid w:val="63D027BA"/>
    <w:rsid w:val="63D65EC3"/>
    <w:rsid w:val="63EB57F5"/>
    <w:rsid w:val="63F4020B"/>
    <w:rsid w:val="63F455F6"/>
    <w:rsid w:val="64166A4C"/>
    <w:rsid w:val="644B52F2"/>
    <w:rsid w:val="646378BC"/>
    <w:rsid w:val="64763F71"/>
    <w:rsid w:val="647C5CDC"/>
    <w:rsid w:val="64846C6C"/>
    <w:rsid w:val="64915553"/>
    <w:rsid w:val="64AA1C04"/>
    <w:rsid w:val="64BD20F7"/>
    <w:rsid w:val="64E5256D"/>
    <w:rsid w:val="65001921"/>
    <w:rsid w:val="650F0E53"/>
    <w:rsid w:val="65322E16"/>
    <w:rsid w:val="654523B9"/>
    <w:rsid w:val="655A374A"/>
    <w:rsid w:val="6566736B"/>
    <w:rsid w:val="65737ACE"/>
    <w:rsid w:val="657A4758"/>
    <w:rsid w:val="657F5151"/>
    <w:rsid w:val="6587477F"/>
    <w:rsid w:val="659402CE"/>
    <w:rsid w:val="659709FE"/>
    <w:rsid w:val="65D66206"/>
    <w:rsid w:val="65EF2969"/>
    <w:rsid w:val="66042274"/>
    <w:rsid w:val="660A2164"/>
    <w:rsid w:val="661371FD"/>
    <w:rsid w:val="66282522"/>
    <w:rsid w:val="66646212"/>
    <w:rsid w:val="66684F6D"/>
    <w:rsid w:val="667634C4"/>
    <w:rsid w:val="668C5EFA"/>
    <w:rsid w:val="66940880"/>
    <w:rsid w:val="66C20841"/>
    <w:rsid w:val="66C33EDD"/>
    <w:rsid w:val="66CA0DC7"/>
    <w:rsid w:val="66CD3627"/>
    <w:rsid w:val="66EA1EFB"/>
    <w:rsid w:val="66F00CF0"/>
    <w:rsid w:val="67077D99"/>
    <w:rsid w:val="670D2D54"/>
    <w:rsid w:val="6711755F"/>
    <w:rsid w:val="671E6FA3"/>
    <w:rsid w:val="672B65FB"/>
    <w:rsid w:val="673C2FD6"/>
    <w:rsid w:val="674B5D3B"/>
    <w:rsid w:val="6757191E"/>
    <w:rsid w:val="67571A3F"/>
    <w:rsid w:val="6759039D"/>
    <w:rsid w:val="676072E5"/>
    <w:rsid w:val="676E3E49"/>
    <w:rsid w:val="67982C74"/>
    <w:rsid w:val="67B52867"/>
    <w:rsid w:val="67B96358"/>
    <w:rsid w:val="67DD37AB"/>
    <w:rsid w:val="67E8172E"/>
    <w:rsid w:val="67FB2B5F"/>
    <w:rsid w:val="68104620"/>
    <w:rsid w:val="682D5AB2"/>
    <w:rsid w:val="68447D40"/>
    <w:rsid w:val="68571827"/>
    <w:rsid w:val="685A261F"/>
    <w:rsid w:val="686B482C"/>
    <w:rsid w:val="686C23FA"/>
    <w:rsid w:val="686E1C26"/>
    <w:rsid w:val="687A186F"/>
    <w:rsid w:val="687D2104"/>
    <w:rsid w:val="68806EDC"/>
    <w:rsid w:val="689308C1"/>
    <w:rsid w:val="68A33DF6"/>
    <w:rsid w:val="68AF0B20"/>
    <w:rsid w:val="68B02AC5"/>
    <w:rsid w:val="68D423D1"/>
    <w:rsid w:val="68EA74FF"/>
    <w:rsid w:val="68F802EB"/>
    <w:rsid w:val="68F85F11"/>
    <w:rsid w:val="690862BC"/>
    <w:rsid w:val="691B590A"/>
    <w:rsid w:val="69240F39"/>
    <w:rsid w:val="694B3192"/>
    <w:rsid w:val="695C0D58"/>
    <w:rsid w:val="69751EA5"/>
    <w:rsid w:val="697A067C"/>
    <w:rsid w:val="699346E7"/>
    <w:rsid w:val="699B2EEF"/>
    <w:rsid w:val="699D2598"/>
    <w:rsid w:val="69A603D3"/>
    <w:rsid w:val="69BC16C1"/>
    <w:rsid w:val="69D964E9"/>
    <w:rsid w:val="69F877D5"/>
    <w:rsid w:val="69FA6F73"/>
    <w:rsid w:val="6A0E3B4E"/>
    <w:rsid w:val="6A130F85"/>
    <w:rsid w:val="6A1614A3"/>
    <w:rsid w:val="6A3318D2"/>
    <w:rsid w:val="6A3C60AF"/>
    <w:rsid w:val="6A6D488B"/>
    <w:rsid w:val="6A9439FF"/>
    <w:rsid w:val="6AA7050C"/>
    <w:rsid w:val="6ADE3093"/>
    <w:rsid w:val="6AEB3A02"/>
    <w:rsid w:val="6AFB600A"/>
    <w:rsid w:val="6B144D07"/>
    <w:rsid w:val="6B1765A5"/>
    <w:rsid w:val="6B286A04"/>
    <w:rsid w:val="6B405AFC"/>
    <w:rsid w:val="6B5031A8"/>
    <w:rsid w:val="6B6441A6"/>
    <w:rsid w:val="6B6C3583"/>
    <w:rsid w:val="6B6C6BA5"/>
    <w:rsid w:val="6B8C191B"/>
    <w:rsid w:val="6B9D2F4E"/>
    <w:rsid w:val="6BA27C91"/>
    <w:rsid w:val="6BA60FB5"/>
    <w:rsid w:val="6BBD15EA"/>
    <w:rsid w:val="6BC93E86"/>
    <w:rsid w:val="6BDB3A77"/>
    <w:rsid w:val="6BF415A2"/>
    <w:rsid w:val="6C0948E4"/>
    <w:rsid w:val="6C10033B"/>
    <w:rsid w:val="6C234F6D"/>
    <w:rsid w:val="6C2F4C45"/>
    <w:rsid w:val="6C5B4508"/>
    <w:rsid w:val="6C680BDB"/>
    <w:rsid w:val="6C6C3178"/>
    <w:rsid w:val="6C8163CC"/>
    <w:rsid w:val="6C8367F7"/>
    <w:rsid w:val="6C904329"/>
    <w:rsid w:val="6C95328A"/>
    <w:rsid w:val="6C957A68"/>
    <w:rsid w:val="6C9E5ECD"/>
    <w:rsid w:val="6CB73B9C"/>
    <w:rsid w:val="6CB939C4"/>
    <w:rsid w:val="6CEB1A97"/>
    <w:rsid w:val="6D0E514E"/>
    <w:rsid w:val="6D146CB2"/>
    <w:rsid w:val="6D2C47E1"/>
    <w:rsid w:val="6D4D62AE"/>
    <w:rsid w:val="6D4E73B3"/>
    <w:rsid w:val="6D507FB0"/>
    <w:rsid w:val="6D58434D"/>
    <w:rsid w:val="6D605FE2"/>
    <w:rsid w:val="6D6C2EC7"/>
    <w:rsid w:val="6D7458A2"/>
    <w:rsid w:val="6D77332B"/>
    <w:rsid w:val="6D78782F"/>
    <w:rsid w:val="6D7952B6"/>
    <w:rsid w:val="6D8B1660"/>
    <w:rsid w:val="6D9D5638"/>
    <w:rsid w:val="6DB63234"/>
    <w:rsid w:val="6DCC58A0"/>
    <w:rsid w:val="6DCE221A"/>
    <w:rsid w:val="6DD23302"/>
    <w:rsid w:val="6DD64368"/>
    <w:rsid w:val="6DE00E35"/>
    <w:rsid w:val="6DE3437A"/>
    <w:rsid w:val="6DE62427"/>
    <w:rsid w:val="6DFF1D8F"/>
    <w:rsid w:val="6E421A04"/>
    <w:rsid w:val="6E7C509D"/>
    <w:rsid w:val="6E9A19C7"/>
    <w:rsid w:val="6EA77C40"/>
    <w:rsid w:val="6EC31FC8"/>
    <w:rsid w:val="6ED047B8"/>
    <w:rsid w:val="6EEB17E5"/>
    <w:rsid w:val="6EF047B1"/>
    <w:rsid w:val="6F0621E0"/>
    <w:rsid w:val="6F16502D"/>
    <w:rsid w:val="6F1C09E8"/>
    <w:rsid w:val="6F251147"/>
    <w:rsid w:val="6F2D2EA3"/>
    <w:rsid w:val="6F314282"/>
    <w:rsid w:val="6F5B3D6A"/>
    <w:rsid w:val="6F6873CF"/>
    <w:rsid w:val="6F734C38"/>
    <w:rsid w:val="6F9757F1"/>
    <w:rsid w:val="6FB171DD"/>
    <w:rsid w:val="6FC717C1"/>
    <w:rsid w:val="6FD12C41"/>
    <w:rsid w:val="6FDC4535"/>
    <w:rsid w:val="6FE9316B"/>
    <w:rsid w:val="701920B3"/>
    <w:rsid w:val="70197BC1"/>
    <w:rsid w:val="702A0B29"/>
    <w:rsid w:val="70484D6F"/>
    <w:rsid w:val="70495C48"/>
    <w:rsid w:val="704A2F79"/>
    <w:rsid w:val="704B6D0E"/>
    <w:rsid w:val="707E42B8"/>
    <w:rsid w:val="708656D8"/>
    <w:rsid w:val="70932B72"/>
    <w:rsid w:val="70933C77"/>
    <w:rsid w:val="709D579F"/>
    <w:rsid w:val="70A54800"/>
    <w:rsid w:val="70A64653"/>
    <w:rsid w:val="70AA42D3"/>
    <w:rsid w:val="70B128CC"/>
    <w:rsid w:val="70C67E05"/>
    <w:rsid w:val="70D8519D"/>
    <w:rsid w:val="70E6287D"/>
    <w:rsid w:val="70E8358A"/>
    <w:rsid w:val="70F110AE"/>
    <w:rsid w:val="70FA07B8"/>
    <w:rsid w:val="710A775F"/>
    <w:rsid w:val="710E2B34"/>
    <w:rsid w:val="71257C6E"/>
    <w:rsid w:val="712D3970"/>
    <w:rsid w:val="71384405"/>
    <w:rsid w:val="714C7A23"/>
    <w:rsid w:val="714E0847"/>
    <w:rsid w:val="715431A2"/>
    <w:rsid w:val="716176F0"/>
    <w:rsid w:val="716E0C57"/>
    <w:rsid w:val="71834994"/>
    <w:rsid w:val="719400E8"/>
    <w:rsid w:val="71972D4F"/>
    <w:rsid w:val="71A33CA3"/>
    <w:rsid w:val="71C85206"/>
    <w:rsid w:val="71E33685"/>
    <w:rsid w:val="72126147"/>
    <w:rsid w:val="721460A1"/>
    <w:rsid w:val="72155F09"/>
    <w:rsid w:val="72201F3D"/>
    <w:rsid w:val="72286F8B"/>
    <w:rsid w:val="722D6127"/>
    <w:rsid w:val="722E2B7A"/>
    <w:rsid w:val="725C375F"/>
    <w:rsid w:val="725F3206"/>
    <w:rsid w:val="72936221"/>
    <w:rsid w:val="729D5C8D"/>
    <w:rsid w:val="72A05B33"/>
    <w:rsid w:val="72A94019"/>
    <w:rsid w:val="72A9681C"/>
    <w:rsid w:val="72A97EB7"/>
    <w:rsid w:val="72AD282E"/>
    <w:rsid w:val="72B109A3"/>
    <w:rsid w:val="72C33BAE"/>
    <w:rsid w:val="72E2393D"/>
    <w:rsid w:val="72EE22E1"/>
    <w:rsid w:val="72F01BB6"/>
    <w:rsid w:val="731A0E71"/>
    <w:rsid w:val="731E338E"/>
    <w:rsid w:val="732950C8"/>
    <w:rsid w:val="732E0930"/>
    <w:rsid w:val="732F769D"/>
    <w:rsid w:val="73320DE3"/>
    <w:rsid w:val="7343627C"/>
    <w:rsid w:val="734846FC"/>
    <w:rsid w:val="73890908"/>
    <w:rsid w:val="738E04AD"/>
    <w:rsid w:val="7397677E"/>
    <w:rsid w:val="739E7864"/>
    <w:rsid w:val="73AF7CC3"/>
    <w:rsid w:val="73BD695F"/>
    <w:rsid w:val="73C92407"/>
    <w:rsid w:val="73D443E5"/>
    <w:rsid w:val="73F12089"/>
    <w:rsid w:val="73FF76A9"/>
    <w:rsid w:val="74060235"/>
    <w:rsid w:val="74113A30"/>
    <w:rsid w:val="74220495"/>
    <w:rsid w:val="7428266D"/>
    <w:rsid w:val="742E508B"/>
    <w:rsid w:val="74365374"/>
    <w:rsid w:val="744775B1"/>
    <w:rsid w:val="745913EB"/>
    <w:rsid w:val="745E075F"/>
    <w:rsid w:val="74620891"/>
    <w:rsid w:val="7463798E"/>
    <w:rsid w:val="7472162A"/>
    <w:rsid w:val="747672ED"/>
    <w:rsid w:val="749D42F3"/>
    <w:rsid w:val="74A146B3"/>
    <w:rsid w:val="74AE64EB"/>
    <w:rsid w:val="74B62BF8"/>
    <w:rsid w:val="74CE6EE8"/>
    <w:rsid w:val="74D80985"/>
    <w:rsid w:val="751E4B1E"/>
    <w:rsid w:val="75533326"/>
    <w:rsid w:val="755343C4"/>
    <w:rsid w:val="755F791C"/>
    <w:rsid w:val="756E5A5A"/>
    <w:rsid w:val="75874327"/>
    <w:rsid w:val="75966566"/>
    <w:rsid w:val="75A6116B"/>
    <w:rsid w:val="75AE075A"/>
    <w:rsid w:val="75B31F12"/>
    <w:rsid w:val="75C6737C"/>
    <w:rsid w:val="75F53987"/>
    <w:rsid w:val="76090462"/>
    <w:rsid w:val="760B4F58"/>
    <w:rsid w:val="760F43C7"/>
    <w:rsid w:val="762A4AF7"/>
    <w:rsid w:val="76432944"/>
    <w:rsid w:val="765B295C"/>
    <w:rsid w:val="765B5EE0"/>
    <w:rsid w:val="768B2322"/>
    <w:rsid w:val="768E2FD2"/>
    <w:rsid w:val="768F16E6"/>
    <w:rsid w:val="76BB072D"/>
    <w:rsid w:val="76BE541D"/>
    <w:rsid w:val="76CB4475"/>
    <w:rsid w:val="76DE760C"/>
    <w:rsid w:val="77004BFC"/>
    <w:rsid w:val="7709573C"/>
    <w:rsid w:val="77530F33"/>
    <w:rsid w:val="77756B2D"/>
    <w:rsid w:val="77A642CD"/>
    <w:rsid w:val="77AA1364"/>
    <w:rsid w:val="77B2245D"/>
    <w:rsid w:val="77B708D4"/>
    <w:rsid w:val="77BE2B05"/>
    <w:rsid w:val="77D221D2"/>
    <w:rsid w:val="77DF044B"/>
    <w:rsid w:val="77E141C3"/>
    <w:rsid w:val="77F90964"/>
    <w:rsid w:val="781C51FB"/>
    <w:rsid w:val="783E2C05"/>
    <w:rsid w:val="784F55D0"/>
    <w:rsid w:val="78656BA2"/>
    <w:rsid w:val="786C6182"/>
    <w:rsid w:val="7881542C"/>
    <w:rsid w:val="78B024E2"/>
    <w:rsid w:val="78B65773"/>
    <w:rsid w:val="78D12489"/>
    <w:rsid w:val="78E35ACE"/>
    <w:rsid w:val="78EF290F"/>
    <w:rsid w:val="78F47EC8"/>
    <w:rsid w:val="79041E7B"/>
    <w:rsid w:val="791F5A32"/>
    <w:rsid w:val="793547C6"/>
    <w:rsid w:val="79655A8F"/>
    <w:rsid w:val="796706F8"/>
    <w:rsid w:val="79712AA1"/>
    <w:rsid w:val="797B776E"/>
    <w:rsid w:val="79841D05"/>
    <w:rsid w:val="798C01D8"/>
    <w:rsid w:val="79975481"/>
    <w:rsid w:val="79A36B61"/>
    <w:rsid w:val="79BA4CCB"/>
    <w:rsid w:val="79D40AD2"/>
    <w:rsid w:val="79D85B2F"/>
    <w:rsid w:val="79EB4278"/>
    <w:rsid w:val="79EF11EF"/>
    <w:rsid w:val="79F86227"/>
    <w:rsid w:val="79FE147C"/>
    <w:rsid w:val="79FE7CBB"/>
    <w:rsid w:val="7A0423EA"/>
    <w:rsid w:val="7A1D058F"/>
    <w:rsid w:val="7A1D6DDB"/>
    <w:rsid w:val="7A2B5337"/>
    <w:rsid w:val="7A465FDC"/>
    <w:rsid w:val="7A4A1DDF"/>
    <w:rsid w:val="7A692869"/>
    <w:rsid w:val="7A6A539B"/>
    <w:rsid w:val="7A7204C5"/>
    <w:rsid w:val="7A811C8D"/>
    <w:rsid w:val="7A995229"/>
    <w:rsid w:val="7A995845"/>
    <w:rsid w:val="7AB4796D"/>
    <w:rsid w:val="7ACD7972"/>
    <w:rsid w:val="7ADE0E8D"/>
    <w:rsid w:val="7AF124C7"/>
    <w:rsid w:val="7B06723F"/>
    <w:rsid w:val="7B0F53E0"/>
    <w:rsid w:val="7B1F40AC"/>
    <w:rsid w:val="7B410B1E"/>
    <w:rsid w:val="7B533629"/>
    <w:rsid w:val="7B5A2755"/>
    <w:rsid w:val="7B6D2E92"/>
    <w:rsid w:val="7B755D47"/>
    <w:rsid w:val="7B9A6B62"/>
    <w:rsid w:val="7B9E1D8B"/>
    <w:rsid w:val="7BA94FF8"/>
    <w:rsid w:val="7BAD0F8C"/>
    <w:rsid w:val="7BB8348D"/>
    <w:rsid w:val="7BBA390B"/>
    <w:rsid w:val="7BC0145D"/>
    <w:rsid w:val="7BDA78A7"/>
    <w:rsid w:val="7BDB7C84"/>
    <w:rsid w:val="7BDE06A1"/>
    <w:rsid w:val="7BFA5853"/>
    <w:rsid w:val="7C0E3AB5"/>
    <w:rsid w:val="7C1B2C0F"/>
    <w:rsid w:val="7C234D8C"/>
    <w:rsid w:val="7C4F1832"/>
    <w:rsid w:val="7C52743D"/>
    <w:rsid w:val="7C7F109D"/>
    <w:rsid w:val="7C7F3E8A"/>
    <w:rsid w:val="7C9149ED"/>
    <w:rsid w:val="7CB66B06"/>
    <w:rsid w:val="7CDA1368"/>
    <w:rsid w:val="7CEA0F25"/>
    <w:rsid w:val="7CEB292D"/>
    <w:rsid w:val="7CEB383B"/>
    <w:rsid w:val="7CF01D54"/>
    <w:rsid w:val="7CF866D8"/>
    <w:rsid w:val="7CFF653F"/>
    <w:rsid w:val="7D1D6D86"/>
    <w:rsid w:val="7D4B4F21"/>
    <w:rsid w:val="7D53513E"/>
    <w:rsid w:val="7D8B20AD"/>
    <w:rsid w:val="7DA0753A"/>
    <w:rsid w:val="7DA24D68"/>
    <w:rsid w:val="7DB5590A"/>
    <w:rsid w:val="7DBE6BE3"/>
    <w:rsid w:val="7DC906C3"/>
    <w:rsid w:val="7DCB5865"/>
    <w:rsid w:val="7DD56578"/>
    <w:rsid w:val="7DDA465A"/>
    <w:rsid w:val="7DE0540C"/>
    <w:rsid w:val="7DF772E9"/>
    <w:rsid w:val="7DFD787D"/>
    <w:rsid w:val="7E024E93"/>
    <w:rsid w:val="7E0B01EB"/>
    <w:rsid w:val="7E12792C"/>
    <w:rsid w:val="7E441DDA"/>
    <w:rsid w:val="7E5727F0"/>
    <w:rsid w:val="7E5F1516"/>
    <w:rsid w:val="7E81400A"/>
    <w:rsid w:val="7E933D3D"/>
    <w:rsid w:val="7E9B7D1A"/>
    <w:rsid w:val="7E9E08EC"/>
    <w:rsid w:val="7EB72F42"/>
    <w:rsid w:val="7EC65EC0"/>
    <w:rsid w:val="7ECD6A91"/>
    <w:rsid w:val="7F156779"/>
    <w:rsid w:val="7F250E39"/>
    <w:rsid w:val="7F276D1D"/>
    <w:rsid w:val="7F3343B8"/>
    <w:rsid w:val="7F721173"/>
    <w:rsid w:val="7F7D7413"/>
    <w:rsid w:val="7F7E49ED"/>
    <w:rsid w:val="7F9F0E2D"/>
    <w:rsid w:val="7FA363E2"/>
    <w:rsid w:val="7FB363F6"/>
    <w:rsid w:val="7FBD3767"/>
    <w:rsid w:val="7FC76394"/>
    <w:rsid w:val="7FD10D4D"/>
    <w:rsid w:val="7FDA529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uiPriority="1" w:name="index 1" w:locked="1"/>
    <w:lsdException w:uiPriority="1" w:name="index 2" w:locked="1"/>
    <w:lsdException w:uiPriority="1" w:name="index 3" w:locked="1"/>
    <w:lsdException w:uiPriority="1" w:name="index 4" w:locked="1"/>
    <w:lsdException w:uiPriority="1" w:name="index 5" w:locked="1"/>
    <w:lsdException w:uiPriority="1" w:name="index 6" w:locked="1"/>
    <w:lsdException w:uiPriority="1" w:name="index 7" w:locked="1"/>
    <w:lsdException w:uiPriority="1" w:name="index 8" w:locked="1"/>
    <w:lsdException w:uiPriority="1" w:name="index 9" w:locked="1"/>
    <w:lsdException w:qFormat="1" w:unhideWhenUsed="0" w:uiPriority="99" w:semiHidden="0" w:name="toc 1"/>
    <w:lsdException w:qFormat="1" w:unhideWhenUsed="0" w:uiPriority="99" w:semiHidden="0" w:name="toc 2"/>
    <w:lsdException w:qFormat="1" w:unhideWhenUsed="0" w:uiPriority="99" w:semiHidden="0" w:name="toc 3"/>
    <w:lsdException w:uiPriority="1" w:name="toc 4" w:locked="1"/>
    <w:lsdException w:uiPriority="1" w:name="toc 5" w:locked="1"/>
    <w:lsdException w:uiPriority="1" w:name="toc 6" w:locked="1"/>
    <w:lsdException w:uiPriority="1" w:name="toc 7" w:locked="1"/>
    <w:lsdException w:uiPriority="1" w:name="toc 8" w:locked="1"/>
    <w:lsdException w:uiPriority="1" w:name="toc 9" w:locked="1"/>
    <w:lsdException w:qFormat="1" w:unhideWhenUsed="0" w:uiPriority="99" w:semiHidden="0" w:name="Normal Indent"/>
    <w:lsdException w:uiPriority="1" w:name="footnote text" w:locked="1"/>
    <w:lsdException w:uiPriority="1" w:name="annotation text" w:locked="1"/>
    <w:lsdException w:qFormat="1" w:unhideWhenUsed="0" w:uiPriority="99" w:semiHidden="0" w:name="header"/>
    <w:lsdException w:qFormat="1" w:unhideWhenUsed="0" w:uiPriority="99" w:semiHidden="0" w:name="footer"/>
    <w:lsdException w:uiPriority="1" w:name="index heading" w:locked="1"/>
    <w:lsdException w:qFormat="1" w:uiPriority="1" w:name="caption" w:locked="1"/>
    <w:lsdException w:uiPriority="1" w:name="table of figures" w:locked="1"/>
    <w:lsdException w:uiPriority="1" w:name="envelope address" w:locked="1"/>
    <w:lsdException w:uiPriority="1" w:name="envelope return" w:locked="1"/>
    <w:lsdException w:uiPriority="1" w:name="footnote reference" w:locked="1"/>
    <w:lsdException w:uiPriority="1" w:name="annotation reference" w:locked="1"/>
    <w:lsdException w:uiPriority="1" w:name="line number" w:locked="1"/>
    <w:lsdException w:qFormat="1" w:unhideWhenUsed="0" w:uiPriority="99" w:semiHidden="0" w:name="page number"/>
    <w:lsdException w:uiPriority="1" w:name="endnote reference" w:locked="1"/>
    <w:lsdException w:uiPriority="1" w:name="endnote text" w:locked="1"/>
    <w:lsdException w:uiPriority="1" w:name="table of authorities" w:locked="1"/>
    <w:lsdException w:uiPriority="1" w:name="macro" w:locked="1"/>
    <w:lsdException w:qFormat="1" w:unhideWhenUsed="0" w:uiPriority="0" w:semiHidden="0" w:name="toa heading" w:locked="1"/>
    <w:lsdException w:uiPriority="1" w:name="List" w:locked="1"/>
    <w:lsdException w:uiPriority="1" w:name="List Bullet" w:locked="1"/>
    <w:lsdException w:uiPriority="1" w:name="List Number" w:locked="1"/>
    <w:lsdException w:qFormat="1" w:unhideWhenUsed="0" w:uiPriority="0" w:semiHidden="0" w:name="List 2" w:locked="1"/>
    <w:lsdException w:uiPriority="1" w:name="List 3" w:locked="1"/>
    <w:lsdException w:uiPriority="1" w:name="List 4" w:locked="1"/>
    <w:lsdException w:uiPriority="1" w:name="List 5" w:locked="1"/>
    <w:lsdException w:uiPriority="1" w:name="List Bullet 2" w:locked="1"/>
    <w:lsdException w:uiPriority="1" w:name="List Bullet 3" w:locked="1"/>
    <w:lsdException w:uiPriority="1" w:name="List Bullet 4" w:locked="1"/>
    <w:lsdException w:uiPriority="1" w:name="List Bullet 5" w:locked="1"/>
    <w:lsdException w:uiPriority="1" w:name="List Number 2" w:locked="1"/>
    <w:lsdException w:uiPriority="1" w:name="List Number 3" w:locked="1"/>
    <w:lsdException w:uiPriority="1" w:name="List Number 4" w:locked="1"/>
    <w:lsdException w:uiPriority="1" w:name="List Number 5" w:locked="1"/>
    <w:lsdException w:qFormat="1" w:unhideWhenUsed="0" w:uiPriority="1" w:semiHidden="0" w:name="Title" w:locked="1"/>
    <w:lsdException w:uiPriority="1" w:name="Closing" w:locked="1"/>
    <w:lsdException w:uiPriority="1" w:name="Signature" w:locked="1"/>
    <w:lsdException w:qFormat="1" w:uiPriority="1" w:name="Default Paragraph Font"/>
    <w:lsdException w:qFormat="1" w:unhideWhenUsed="0" w:uiPriority="99" w:semiHidden="0" w:name="Body Text"/>
    <w:lsdException w:qFormat="1" w:unhideWhenUsed="0" w:uiPriority="99" w:semiHidden="0" w:name="Body Text Indent"/>
    <w:lsdException w:uiPriority="1" w:name="List Continue" w:locked="1"/>
    <w:lsdException w:uiPriority="1" w:name="List Continue 2" w:locked="1"/>
    <w:lsdException w:uiPriority="1" w:name="List Continue 3" w:locked="1"/>
    <w:lsdException w:uiPriority="1" w:name="List Continue 4" w:locked="1"/>
    <w:lsdException w:uiPriority="1" w:name="List Continue 5" w:locked="1"/>
    <w:lsdException w:uiPriority="1" w:name="Message Header" w:locked="1"/>
    <w:lsdException w:qFormat="1" w:unhideWhenUsed="0" w:uiPriority="99" w:semiHidden="0" w:name="Subtitle"/>
    <w:lsdException w:qFormat="1" w:unhideWhenUsed="0" w:uiPriority="99" w:semiHidden="0" w:name="Salutation"/>
    <w:lsdException w:qFormat="1" w:unhideWhenUsed="0" w:uiPriority="99" w:semiHidden="0" w:name="Date"/>
    <w:lsdException w:qFormat="1" w:unhideWhenUsed="0" w:uiPriority="99" w:semiHidden="0" w:name="Body Text First Indent"/>
    <w:lsdException w:qFormat="1" w:unhideWhenUsed="0" w:uiPriority="0" w:semiHidden="0" w:name="Body Text First Indent 2" w:locked="1"/>
    <w:lsdException w:uiPriority="1" w:name="Note Heading" w:locked="1"/>
    <w:lsdException w:qFormat="1" w:unhideWhenUsed="0" w:uiPriority="99" w:semiHidden="0" w:name="Body Text 2"/>
    <w:lsdException w:uiPriority="1" w:name="Body Text 3" w:locked="1"/>
    <w:lsdException w:qFormat="1" w:unhideWhenUsed="0" w:uiPriority="99" w:semiHidden="0" w:name="Body Text Indent 2"/>
    <w:lsdException w:qFormat="1" w:unhideWhenUsed="0" w:uiPriority="99" w:semiHidden="0" w:name="Body Text Indent 3"/>
    <w:lsdException w:uiPriority="1" w:name="Block Text" w:locked="1"/>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nhideWhenUsed="0" w:uiPriority="99" w:semiHidden="0" w:name="Document Map"/>
    <w:lsdException w:qFormat="1" w:unhideWhenUsed="0" w:uiPriority="99" w:semiHidden="0" w:name="Plain Text"/>
    <w:lsdException w:uiPriority="1" w:name="E-mail Signature" w:locked="1"/>
    <w:lsdException w:qFormat="1" w:unhideWhenUsed="0" w:uiPriority="99" w:semiHidden="0" w:name="Normal (Web)"/>
    <w:lsdException w:uiPriority="1" w:name="HTML Acronym" w:locked="1"/>
    <w:lsdException w:uiPriority="1" w:name="HTML Address" w:locked="1"/>
    <w:lsdException w:uiPriority="1" w:name="HTML Cite" w:locked="1"/>
    <w:lsdException w:uiPriority="1" w:name="HTML Code" w:locked="1"/>
    <w:lsdException w:uiPriority="1" w:name="HTML Definition" w:locked="1"/>
    <w:lsdException w:uiPriority="1" w:name="HTML Keyboard" w:locked="1"/>
    <w:lsdException w:uiPriority="1" w:name="HTML Preformatted" w:locked="1"/>
    <w:lsdException w:qFormat="1" w:unhideWhenUsed="0" w:uiPriority="0" w:semiHidden="0" w:name="HTML Sample" w:locked="1"/>
    <w:lsdException w:uiPriority="1" w:name="HTML Typewriter" w:locked="1"/>
    <w:lsdException w:uiPriority="1" w:name="HTML Variable" w:locked="1"/>
    <w:lsdException w:qFormat="1" w:uiPriority="99" w:name="Normal Table"/>
    <w:lsdException w:uiPriority="1" w:name="annotation subject" w:locked="1"/>
    <w:lsdException w:uiPriority="1" w:name="Table Simple 1" w:locked="1"/>
    <w:lsdException w:uiPriority="1" w:name="Table Simple 2" w:locked="1"/>
    <w:lsdException w:uiPriority="1" w:name="Table Simple 3" w:locked="1"/>
    <w:lsdException w:uiPriority="1" w:name="Table Classic 1" w:locked="1"/>
    <w:lsdException w:uiPriority="1" w:name="Table Classic 2" w:locked="1"/>
    <w:lsdException w:uiPriority="1" w:name="Table Classic 3" w:locked="1"/>
    <w:lsdException w:uiPriority="1" w:name="Table Classic 4" w:locked="1"/>
    <w:lsdException w:uiPriority="1" w:name="Table Colorful 1" w:locked="1"/>
    <w:lsdException w:uiPriority="1" w:name="Table Colorful 2" w:locked="1"/>
    <w:lsdException w:uiPriority="1" w:name="Table Colorful 3" w:locked="1"/>
    <w:lsdException w:uiPriority="1" w:name="Table Columns 1" w:locked="1"/>
    <w:lsdException w:uiPriority="1" w:name="Table Columns 2" w:locked="1"/>
    <w:lsdException w:uiPriority="1" w:name="Table Columns 3" w:locked="1"/>
    <w:lsdException w:uiPriority="1" w:name="Table Columns 4" w:locked="1"/>
    <w:lsdException w:uiPriority="1" w:name="Table Columns 5" w:locked="1"/>
    <w:lsdException w:uiPriority="1" w:name="Table Grid 1" w:locked="1"/>
    <w:lsdException w:uiPriority="1" w:name="Table Grid 2" w:locked="1"/>
    <w:lsdException w:uiPriority="1" w:name="Table Grid 3" w:locked="1"/>
    <w:lsdException w:uiPriority="1" w:name="Table Grid 4" w:locked="1"/>
    <w:lsdException w:uiPriority="1" w:name="Table Grid 5" w:locked="1"/>
    <w:lsdException w:uiPriority="1" w:name="Table Grid 6" w:locked="1"/>
    <w:lsdException w:uiPriority="1" w:name="Table Grid 7" w:locked="1"/>
    <w:lsdException w:uiPriority="1" w:name="Table Grid 8" w:locked="1"/>
    <w:lsdException w:uiPriority="1" w:name="Table List 1" w:locked="1"/>
    <w:lsdException w:uiPriority="1" w:name="Table List 2" w:locked="1"/>
    <w:lsdException w:uiPriority="1" w:name="Table List 3" w:locked="1"/>
    <w:lsdException w:uiPriority="1" w:name="Table List 4" w:locked="1"/>
    <w:lsdException w:uiPriority="1" w:name="Table List 5" w:locked="1"/>
    <w:lsdException w:uiPriority="1" w:name="Table List 6" w:locked="1"/>
    <w:lsdException w:uiPriority="1" w:name="Table List 7" w:locked="1"/>
    <w:lsdException w:uiPriority="1" w:name="Table List 8" w:locked="1"/>
    <w:lsdException w:uiPriority="1" w:name="Table 3D effects 1" w:locked="1"/>
    <w:lsdException w:uiPriority="1" w:name="Table 3D effects 2" w:locked="1"/>
    <w:lsdException w:uiPriority="1" w:name="Table 3D effects 3" w:locked="1"/>
    <w:lsdException w:uiPriority="1" w:name="Table Contemporary" w:locked="1"/>
    <w:lsdException w:uiPriority="1" w:name="Table Elegant" w:locked="1"/>
    <w:lsdException w:uiPriority="1" w:name="Table Professional" w:locked="1"/>
    <w:lsdException w:uiPriority="1" w:name="Table Subtle 1" w:locked="1"/>
    <w:lsdException w:uiPriority="1" w:name="Table Subtle 2" w:locked="1"/>
    <w:lsdException w:uiPriority="1" w:name="Table Web 1" w:locked="1"/>
    <w:lsdException w:uiPriority="1" w:name="Table Web 2" w:locked="1"/>
    <w:lsdException w:uiPriority="1" w:name="Table Web 3" w:locked="1"/>
    <w:lsdException w:qFormat="1" w:unhideWhenUsed="0" w:uiPriority="99" w:name="Balloon Text"/>
    <w:lsdException w:qFormat="1" w:unhideWhenUsed="0" w:uiPriority="99" w:semiHidden="0" w:name="Table Grid"/>
    <w:lsdException w:uiPriority="1"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4">
    <w:name w:val="heading 1"/>
    <w:basedOn w:val="1"/>
    <w:next w:val="1"/>
    <w:link w:val="47"/>
    <w:qFormat/>
    <w:uiPriority w:val="99"/>
    <w:pPr>
      <w:keepNext/>
      <w:numPr>
        <w:ilvl w:val="0"/>
        <w:numId w:val="1"/>
      </w:numPr>
      <w:outlineLvl w:val="0"/>
    </w:pPr>
    <w:rPr>
      <w:b/>
    </w:rPr>
  </w:style>
  <w:style w:type="paragraph" w:styleId="5">
    <w:name w:val="heading 2"/>
    <w:basedOn w:val="1"/>
    <w:next w:val="1"/>
    <w:link w:val="48"/>
    <w:qFormat/>
    <w:uiPriority w:val="99"/>
    <w:pPr>
      <w:keepNext/>
      <w:keepLines/>
      <w:spacing w:before="260" w:after="260" w:line="416" w:lineRule="auto"/>
      <w:outlineLvl w:val="1"/>
    </w:pPr>
    <w:rPr>
      <w:rFonts w:ascii="Arial" w:hAnsi="Arial" w:eastAsia="黑体"/>
      <w:b/>
      <w:sz w:val="32"/>
    </w:rPr>
  </w:style>
  <w:style w:type="paragraph" w:styleId="6">
    <w:name w:val="heading 3"/>
    <w:basedOn w:val="1"/>
    <w:next w:val="1"/>
    <w:link w:val="49"/>
    <w:qFormat/>
    <w:uiPriority w:val="99"/>
    <w:pPr>
      <w:keepNext/>
      <w:keepLines/>
      <w:spacing w:before="260" w:after="260" w:line="416" w:lineRule="auto"/>
      <w:outlineLvl w:val="2"/>
    </w:pPr>
    <w:rPr>
      <w:b/>
      <w:bCs/>
      <w:sz w:val="32"/>
      <w:szCs w:val="32"/>
    </w:rPr>
  </w:style>
  <w:style w:type="paragraph" w:styleId="7">
    <w:name w:val="heading 4"/>
    <w:basedOn w:val="1"/>
    <w:next w:val="1"/>
    <w:link w:val="50"/>
    <w:qFormat/>
    <w:uiPriority w:val="99"/>
    <w:pPr>
      <w:keepNext/>
      <w:keepLines/>
      <w:spacing w:before="280" w:after="290" w:line="376" w:lineRule="auto"/>
      <w:outlineLvl w:val="3"/>
    </w:pPr>
    <w:rPr>
      <w:rFonts w:ascii="Arial" w:hAnsi="Arial" w:eastAsia="黑体"/>
      <w:b/>
      <w:bCs/>
      <w:sz w:val="28"/>
      <w:szCs w:val="28"/>
    </w:rPr>
  </w:style>
  <w:style w:type="paragraph" w:styleId="8">
    <w:name w:val="heading 5"/>
    <w:basedOn w:val="1"/>
    <w:next w:val="1"/>
    <w:link w:val="51"/>
    <w:autoRedefine/>
    <w:qFormat/>
    <w:uiPriority w:val="99"/>
    <w:pPr>
      <w:keepNext/>
      <w:keepLines/>
      <w:tabs>
        <w:tab w:val="left" w:pos="1440"/>
      </w:tabs>
      <w:spacing w:before="280" w:after="290" w:line="372" w:lineRule="auto"/>
      <w:ind w:left="1440" w:hanging="900"/>
      <w:outlineLvl w:val="4"/>
    </w:pPr>
    <w:rPr>
      <w:b/>
      <w:sz w:val="28"/>
    </w:rPr>
  </w:style>
  <w:style w:type="paragraph" w:styleId="9">
    <w:name w:val="heading 6"/>
    <w:basedOn w:val="1"/>
    <w:next w:val="1"/>
    <w:link w:val="52"/>
    <w:autoRedefine/>
    <w:qFormat/>
    <w:uiPriority w:val="99"/>
    <w:pPr>
      <w:keepNext/>
      <w:keepLines/>
      <w:tabs>
        <w:tab w:val="left" w:pos="1440"/>
      </w:tabs>
      <w:spacing w:before="240" w:after="64" w:line="317" w:lineRule="auto"/>
      <w:ind w:left="1440" w:hanging="900"/>
      <w:outlineLvl w:val="5"/>
    </w:pPr>
    <w:rPr>
      <w:rFonts w:ascii="Arial" w:hAnsi="Arial" w:eastAsia="黑体"/>
      <w:b/>
      <w:sz w:val="24"/>
    </w:rPr>
  </w:style>
  <w:style w:type="paragraph" w:styleId="10">
    <w:name w:val="heading 7"/>
    <w:basedOn w:val="1"/>
    <w:next w:val="1"/>
    <w:link w:val="53"/>
    <w:qFormat/>
    <w:uiPriority w:val="99"/>
    <w:pPr>
      <w:keepNext/>
      <w:keepLines/>
      <w:tabs>
        <w:tab w:val="left" w:pos="1440"/>
      </w:tabs>
      <w:spacing w:before="240" w:after="64" w:line="317" w:lineRule="auto"/>
      <w:ind w:left="1440" w:hanging="900"/>
      <w:outlineLvl w:val="6"/>
    </w:pPr>
    <w:rPr>
      <w:b/>
      <w:sz w:val="24"/>
    </w:rPr>
  </w:style>
  <w:style w:type="paragraph" w:styleId="11">
    <w:name w:val="heading 8"/>
    <w:basedOn w:val="1"/>
    <w:next w:val="1"/>
    <w:link w:val="54"/>
    <w:qFormat/>
    <w:uiPriority w:val="99"/>
    <w:pPr>
      <w:keepNext/>
      <w:keepLines/>
      <w:tabs>
        <w:tab w:val="left" w:pos="1440"/>
      </w:tabs>
      <w:spacing w:before="240" w:after="64" w:line="317" w:lineRule="auto"/>
      <w:ind w:left="1440" w:hanging="900"/>
      <w:outlineLvl w:val="7"/>
    </w:pPr>
    <w:rPr>
      <w:rFonts w:ascii="Arial" w:hAnsi="Arial" w:eastAsia="黑体"/>
      <w:sz w:val="24"/>
    </w:rPr>
  </w:style>
  <w:style w:type="paragraph" w:styleId="12">
    <w:name w:val="heading 9"/>
    <w:basedOn w:val="1"/>
    <w:next w:val="1"/>
    <w:link w:val="55"/>
    <w:qFormat/>
    <w:uiPriority w:val="99"/>
    <w:pPr>
      <w:keepNext/>
      <w:keepLines/>
      <w:tabs>
        <w:tab w:val="left" w:pos="1440"/>
      </w:tabs>
      <w:spacing w:before="240" w:after="64" w:line="317" w:lineRule="auto"/>
      <w:ind w:left="1440" w:hanging="900"/>
      <w:outlineLvl w:val="8"/>
    </w:pPr>
    <w:rPr>
      <w:rFonts w:ascii="Arial" w:hAnsi="Arial" w:eastAsia="黑体"/>
    </w:rPr>
  </w:style>
  <w:style w:type="character" w:default="1" w:styleId="37">
    <w:name w:val="Default Paragraph Font"/>
    <w:semiHidden/>
    <w:unhideWhenUsed/>
    <w:qFormat/>
    <w:uiPriority w:val="1"/>
  </w:style>
  <w:style w:type="table" w:default="1" w:styleId="35">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autoRedefine/>
    <w:qFormat/>
    <w:locked/>
    <w:uiPriority w:val="0"/>
    <w:pPr>
      <w:spacing w:after="120"/>
      <w:ind w:left="420" w:leftChars="200"/>
    </w:pPr>
    <w:rPr>
      <w:rFonts w:ascii="Times New Roman" w:hAnsi="Times New Roman"/>
      <w:szCs w:val="24"/>
    </w:rPr>
  </w:style>
  <w:style w:type="paragraph" w:styleId="3">
    <w:name w:val="Body Text Indent"/>
    <w:basedOn w:val="1"/>
    <w:link w:val="58"/>
    <w:qFormat/>
    <w:uiPriority w:val="99"/>
    <w:pPr>
      <w:ind w:firstLine="480"/>
    </w:pPr>
    <w:rPr>
      <w:rFonts w:ascii="宋体" w:hAnsi="宋体"/>
      <w:sz w:val="24"/>
    </w:rPr>
  </w:style>
  <w:style w:type="paragraph" w:styleId="13">
    <w:name w:val="Normal Indent"/>
    <w:basedOn w:val="1"/>
    <w:next w:val="1"/>
    <w:autoRedefine/>
    <w:qFormat/>
    <w:uiPriority w:val="99"/>
    <w:pPr>
      <w:ind w:firstLine="420" w:firstLineChars="200"/>
    </w:pPr>
    <w:rPr>
      <w:szCs w:val="24"/>
    </w:rPr>
  </w:style>
  <w:style w:type="paragraph" w:styleId="14">
    <w:name w:val="Document Map"/>
    <w:basedOn w:val="1"/>
    <w:link w:val="56"/>
    <w:qFormat/>
    <w:uiPriority w:val="99"/>
    <w:pPr>
      <w:shd w:val="clear" w:color="auto" w:fill="000080"/>
    </w:pPr>
  </w:style>
  <w:style w:type="paragraph" w:styleId="15">
    <w:name w:val="toa heading"/>
    <w:basedOn w:val="1"/>
    <w:next w:val="1"/>
    <w:qFormat/>
    <w:locked/>
    <w:uiPriority w:val="0"/>
    <w:pPr>
      <w:spacing w:before="120"/>
    </w:pPr>
    <w:rPr>
      <w:rFonts w:ascii="Arial" w:hAnsi="Arial"/>
      <w:sz w:val="24"/>
      <w:szCs w:val="21"/>
    </w:rPr>
  </w:style>
  <w:style w:type="paragraph" w:styleId="16">
    <w:name w:val="Salutation"/>
    <w:basedOn w:val="1"/>
    <w:next w:val="1"/>
    <w:link w:val="57"/>
    <w:qFormat/>
    <w:uiPriority w:val="99"/>
    <w:rPr>
      <w:rFonts w:ascii="宋体"/>
      <w:b/>
      <w:sz w:val="28"/>
    </w:rPr>
  </w:style>
  <w:style w:type="paragraph" w:styleId="17">
    <w:name w:val="Body Text"/>
    <w:basedOn w:val="1"/>
    <w:next w:val="18"/>
    <w:link w:val="45"/>
    <w:qFormat/>
    <w:uiPriority w:val="99"/>
    <w:rPr>
      <w:rFonts w:ascii="Arial" w:hAnsi="Arial"/>
      <w:sz w:val="24"/>
    </w:rPr>
  </w:style>
  <w:style w:type="paragraph" w:customStyle="1" w:styleId="18">
    <w:name w:val="Default"/>
    <w:next w:val="19"/>
    <w:autoRedefine/>
    <w:qFormat/>
    <w:uiPriority w:val="99"/>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19">
    <w:name w:val="大标题"/>
    <w:basedOn w:val="1"/>
    <w:next w:val="2"/>
    <w:qFormat/>
    <w:uiPriority w:val="0"/>
    <w:pPr>
      <w:jc w:val="center"/>
    </w:pPr>
    <w:rPr>
      <w:rFonts w:ascii="Arial" w:hAnsi="Arial"/>
      <w:b/>
      <w:sz w:val="28"/>
      <w:szCs w:val="24"/>
    </w:rPr>
  </w:style>
  <w:style w:type="paragraph" w:styleId="20">
    <w:name w:val="List 2"/>
    <w:basedOn w:val="1"/>
    <w:next w:val="21"/>
    <w:qFormat/>
    <w:locked/>
    <w:uiPriority w:val="0"/>
    <w:pPr>
      <w:ind w:left="100" w:leftChars="200" w:hanging="200" w:hangingChars="200"/>
    </w:pPr>
  </w:style>
  <w:style w:type="paragraph" w:styleId="21">
    <w:name w:val="Plain Text"/>
    <w:basedOn w:val="1"/>
    <w:link w:val="59"/>
    <w:autoRedefine/>
    <w:qFormat/>
    <w:uiPriority w:val="99"/>
    <w:rPr>
      <w:rFonts w:ascii="宋体" w:hAnsi="Courier New"/>
    </w:rPr>
  </w:style>
  <w:style w:type="paragraph" w:styleId="22">
    <w:name w:val="toc 3"/>
    <w:basedOn w:val="1"/>
    <w:next w:val="1"/>
    <w:autoRedefine/>
    <w:qFormat/>
    <w:uiPriority w:val="99"/>
    <w:pPr>
      <w:ind w:left="840" w:leftChars="400"/>
    </w:pPr>
  </w:style>
  <w:style w:type="paragraph" w:styleId="23">
    <w:name w:val="Date"/>
    <w:basedOn w:val="1"/>
    <w:next w:val="1"/>
    <w:link w:val="60"/>
    <w:autoRedefine/>
    <w:qFormat/>
    <w:uiPriority w:val="99"/>
    <w:pPr>
      <w:ind w:left="100"/>
    </w:pPr>
    <w:rPr>
      <w:sz w:val="24"/>
    </w:rPr>
  </w:style>
  <w:style w:type="paragraph" w:styleId="24">
    <w:name w:val="Body Text Indent 2"/>
    <w:basedOn w:val="1"/>
    <w:link w:val="61"/>
    <w:qFormat/>
    <w:uiPriority w:val="99"/>
    <w:pPr>
      <w:ind w:firstLine="435"/>
    </w:pPr>
    <w:rPr>
      <w:rFonts w:ascii="宋体" w:hAnsi="宋体"/>
      <w:sz w:val="24"/>
    </w:rPr>
  </w:style>
  <w:style w:type="paragraph" w:styleId="25">
    <w:name w:val="Balloon Text"/>
    <w:basedOn w:val="1"/>
    <w:link w:val="62"/>
    <w:autoRedefine/>
    <w:semiHidden/>
    <w:qFormat/>
    <w:uiPriority w:val="99"/>
    <w:rPr>
      <w:sz w:val="18"/>
      <w:szCs w:val="18"/>
    </w:rPr>
  </w:style>
  <w:style w:type="paragraph" w:styleId="26">
    <w:name w:val="footer"/>
    <w:basedOn w:val="1"/>
    <w:link w:val="63"/>
    <w:autoRedefine/>
    <w:qFormat/>
    <w:uiPriority w:val="99"/>
    <w:pPr>
      <w:tabs>
        <w:tab w:val="center" w:pos="4153"/>
        <w:tab w:val="right" w:pos="8306"/>
      </w:tabs>
      <w:snapToGrid w:val="0"/>
      <w:jc w:val="left"/>
    </w:pPr>
    <w:rPr>
      <w:sz w:val="18"/>
    </w:rPr>
  </w:style>
  <w:style w:type="paragraph" w:styleId="27">
    <w:name w:val="header"/>
    <w:basedOn w:val="1"/>
    <w:link w:val="64"/>
    <w:autoRedefine/>
    <w:qFormat/>
    <w:uiPriority w:val="99"/>
    <w:pPr>
      <w:pBdr>
        <w:bottom w:val="single" w:color="auto" w:sz="6" w:space="1"/>
      </w:pBdr>
      <w:tabs>
        <w:tab w:val="center" w:pos="4153"/>
        <w:tab w:val="right" w:pos="8306"/>
      </w:tabs>
      <w:snapToGrid w:val="0"/>
      <w:jc w:val="center"/>
    </w:pPr>
    <w:rPr>
      <w:sz w:val="18"/>
    </w:rPr>
  </w:style>
  <w:style w:type="paragraph" w:styleId="28">
    <w:name w:val="toc 1"/>
    <w:basedOn w:val="1"/>
    <w:next w:val="1"/>
    <w:autoRedefine/>
    <w:qFormat/>
    <w:uiPriority w:val="99"/>
  </w:style>
  <w:style w:type="paragraph" w:styleId="29">
    <w:name w:val="Subtitle"/>
    <w:basedOn w:val="1"/>
    <w:next w:val="1"/>
    <w:link w:val="65"/>
    <w:autoRedefine/>
    <w:qFormat/>
    <w:uiPriority w:val="99"/>
    <w:pPr>
      <w:spacing w:before="240" w:after="60" w:line="312" w:lineRule="auto"/>
      <w:jc w:val="center"/>
      <w:outlineLvl w:val="1"/>
    </w:pPr>
    <w:rPr>
      <w:rFonts w:ascii="Cambria" w:hAnsi="Cambria"/>
      <w:b/>
      <w:bCs/>
      <w:kern w:val="28"/>
      <w:sz w:val="32"/>
      <w:szCs w:val="32"/>
    </w:rPr>
  </w:style>
  <w:style w:type="paragraph" w:styleId="30">
    <w:name w:val="Body Text Indent 3"/>
    <w:basedOn w:val="1"/>
    <w:link w:val="66"/>
    <w:autoRedefine/>
    <w:qFormat/>
    <w:uiPriority w:val="99"/>
    <w:pPr>
      <w:ind w:left="471" w:hanging="471" w:hangingChars="200"/>
    </w:pPr>
    <w:rPr>
      <w:rFonts w:ascii="Arial" w:hAnsi="Arial" w:cs="Arial"/>
      <w:b/>
      <w:bCs/>
      <w:sz w:val="24"/>
    </w:rPr>
  </w:style>
  <w:style w:type="paragraph" w:styleId="31">
    <w:name w:val="toc 2"/>
    <w:basedOn w:val="1"/>
    <w:next w:val="1"/>
    <w:qFormat/>
    <w:uiPriority w:val="99"/>
    <w:pPr>
      <w:ind w:left="420" w:leftChars="200"/>
    </w:pPr>
  </w:style>
  <w:style w:type="paragraph" w:styleId="32">
    <w:name w:val="Body Text 2"/>
    <w:basedOn w:val="1"/>
    <w:link w:val="67"/>
    <w:qFormat/>
    <w:uiPriority w:val="99"/>
    <w:pPr>
      <w:spacing w:line="360" w:lineRule="auto"/>
    </w:pPr>
    <w:rPr>
      <w:b/>
      <w:sz w:val="28"/>
      <w:szCs w:val="21"/>
    </w:rPr>
  </w:style>
  <w:style w:type="paragraph" w:styleId="33">
    <w:name w:val="Normal (Web)"/>
    <w:basedOn w:val="1"/>
    <w:qFormat/>
    <w:uiPriority w:val="99"/>
    <w:pPr>
      <w:widowControl/>
      <w:spacing w:before="100" w:beforeAutospacing="1" w:after="100" w:afterAutospacing="1"/>
      <w:jc w:val="left"/>
    </w:pPr>
    <w:rPr>
      <w:rFonts w:ascii="Arial Unicode MS" w:hAnsi="Arial Unicode MS" w:cs="Arial Unicode MS"/>
      <w:kern w:val="0"/>
      <w:sz w:val="24"/>
      <w:szCs w:val="24"/>
    </w:rPr>
  </w:style>
  <w:style w:type="paragraph" w:styleId="34">
    <w:name w:val="Body Text First Indent"/>
    <w:basedOn w:val="17"/>
    <w:next w:val="1"/>
    <w:link w:val="46"/>
    <w:qFormat/>
    <w:uiPriority w:val="99"/>
    <w:pPr>
      <w:spacing w:after="120"/>
      <w:ind w:firstLine="420" w:firstLineChars="100"/>
    </w:pPr>
  </w:style>
  <w:style w:type="table" w:styleId="36">
    <w:name w:val="Table Grid"/>
    <w:basedOn w:val="35"/>
    <w:autoRedefine/>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8">
    <w:name w:val="Strong"/>
    <w:basedOn w:val="37"/>
    <w:autoRedefine/>
    <w:qFormat/>
    <w:uiPriority w:val="99"/>
    <w:rPr>
      <w:rFonts w:cs="Times New Roman"/>
      <w:b/>
    </w:rPr>
  </w:style>
  <w:style w:type="character" w:styleId="39">
    <w:name w:val="page number"/>
    <w:autoRedefine/>
    <w:qFormat/>
    <w:uiPriority w:val="99"/>
    <w:rPr>
      <w:rFonts w:cs="Times New Roman"/>
    </w:rPr>
  </w:style>
  <w:style w:type="character" w:styleId="40">
    <w:name w:val="FollowedHyperlink"/>
    <w:autoRedefine/>
    <w:qFormat/>
    <w:uiPriority w:val="99"/>
    <w:rPr>
      <w:rFonts w:cs="Times New Roman"/>
      <w:color w:val="800080"/>
      <w:u w:val="single"/>
    </w:rPr>
  </w:style>
  <w:style w:type="character" w:styleId="41">
    <w:name w:val="Emphasis"/>
    <w:basedOn w:val="37"/>
    <w:autoRedefine/>
    <w:qFormat/>
    <w:uiPriority w:val="99"/>
    <w:rPr>
      <w:rFonts w:cs="Times New Roman"/>
      <w:color w:val="CC0033"/>
    </w:rPr>
  </w:style>
  <w:style w:type="character" w:styleId="42">
    <w:name w:val="Hyperlink"/>
    <w:autoRedefine/>
    <w:qFormat/>
    <w:uiPriority w:val="99"/>
    <w:rPr>
      <w:rFonts w:cs="Times New Roman"/>
      <w:color w:val="0000FF"/>
      <w:u w:val="single"/>
    </w:rPr>
  </w:style>
  <w:style w:type="character" w:styleId="43">
    <w:name w:val="HTML Sample"/>
    <w:autoRedefine/>
    <w:qFormat/>
    <w:locked/>
    <w:uiPriority w:val="0"/>
    <w:rPr>
      <w:rFonts w:ascii="Courier New" w:hAnsi="Courier New"/>
    </w:rPr>
  </w:style>
  <w:style w:type="paragraph" w:customStyle="1" w:styleId="44">
    <w:name w:val="TOAHeading"/>
    <w:basedOn w:val="1"/>
    <w:next w:val="1"/>
    <w:autoRedefine/>
    <w:qFormat/>
    <w:uiPriority w:val="0"/>
    <w:pPr>
      <w:spacing w:before="120"/>
      <w:textAlignment w:val="baseline"/>
    </w:pPr>
    <w:rPr>
      <w:rFonts w:ascii="Arial" w:hAnsi="Arial"/>
      <w:sz w:val="24"/>
      <w:szCs w:val="22"/>
    </w:rPr>
  </w:style>
  <w:style w:type="character" w:customStyle="1" w:styleId="45">
    <w:name w:val="正文文本 字符"/>
    <w:link w:val="17"/>
    <w:autoRedefine/>
    <w:semiHidden/>
    <w:qFormat/>
    <w:locked/>
    <w:uiPriority w:val="99"/>
    <w:rPr>
      <w:rFonts w:cs="Times New Roman"/>
      <w:sz w:val="20"/>
      <w:szCs w:val="20"/>
    </w:rPr>
  </w:style>
  <w:style w:type="character" w:customStyle="1" w:styleId="46">
    <w:name w:val="正文首行缩进 字符"/>
    <w:link w:val="34"/>
    <w:autoRedefine/>
    <w:semiHidden/>
    <w:qFormat/>
    <w:locked/>
    <w:uiPriority w:val="99"/>
    <w:rPr>
      <w:rFonts w:cs="Times New Roman"/>
      <w:sz w:val="20"/>
      <w:szCs w:val="20"/>
    </w:rPr>
  </w:style>
  <w:style w:type="character" w:customStyle="1" w:styleId="47">
    <w:name w:val="标题 1 字符"/>
    <w:link w:val="4"/>
    <w:autoRedefine/>
    <w:qFormat/>
    <w:locked/>
    <w:uiPriority w:val="99"/>
    <w:rPr>
      <w:rFonts w:cs="Times New Roman"/>
      <w:b/>
      <w:kern w:val="2"/>
      <w:sz w:val="21"/>
    </w:rPr>
  </w:style>
  <w:style w:type="character" w:customStyle="1" w:styleId="48">
    <w:name w:val="标题 2 字符"/>
    <w:link w:val="5"/>
    <w:autoRedefine/>
    <w:qFormat/>
    <w:locked/>
    <w:uiPriority w:val="99"/>
    <w:rPr>
      <w:rFonts w:ascii="Arial" w:hAnsi="Arial" w:eastAsia="黑体" w:cs="Times New Roman"/>
      <w:b/>
      <w:kern w:val="2"/>
      <w:sz w:val="32"/>
    </w:rPr>
  </w:style>
  <w:style w:type="character" w:customStyle="1" w:styleId="49">
    <w:name w:val="标题 3 字符"/>
    <w:link w:val="6"/>
    <w:autoRedefine/>
    <w:semiHidden/>
    <w:qFormat/>
    <w:locked/>
    <w:uiPriority w:val="99"/>
    <w:rPr>
      <w:rFonts w:cs="Times New Roman"/>
      <w:b/>
      <w:bCs/>
      <w:sz w:val="32"/>
      <w:szCs w:val="32"/>
    </w:rPr>
  </w:style>
  <w:style w:type="character" w:customStyle="1" w:styleId="50">
    <w:name w:val="标题 4 字符"/>
    <w:link w:val="7"/>
    <w:autoRedefine/>
    <w:semiHidden/>
    <w:qFormat/>
    <w:locked/>
    <w:uiPriority w:val="99"/>
    <w:rPr>
      <w:rFonts w:ascii="Cambria" w:hAnsi="Cambria" w:eastAsia="宋体" w:cs="Times New Roman"/>
      <w:b/>
      <w:bCs/>
      <w:sz w:val="28"/>
      <w:szCs w:val="28"/>
    </w:rPr>
  </w:style>
  <w:style w:type="character" w:customStyle="1" w:styleId="51">
    <w:name w:val="标题 5 字符"/>
    <w:link w:val="8"/>
    <w:autoRedefine/>
    <w:qFormat/>
    <w:locked/>
    <w:uiPriority w:val="99"/>
    <w:rPr>
      <w:rFonts w:cs="Times New Roman"/>
      <w:b/>
      <w:kern w:val="2"/>
      <w:sz w:val="28"/>
    </w:rPr>
  </w:style>
  <w:style w:type="character" w:customStyle="1" w:styleId="52">
    <w:name w:val="标题 6 字符"/>
    <w:link w:val="9"/>
    <w:autoRedefine/>
    <w:qFormat/>
    <w:locked/>
    <w:uiPriority w:val="99"/>
    <w:rPr>
      <w:rFonts w:ascii="Arial" w:hAnsi="Arial" w:eastAsia="黑体" w:cs="Times New Roman"/>
      <w:b/>
      <w:kern w:val="2"/>
      <w:sz w:val="24"/>
    </w:rPr>
  </w:style>
  <w:style w:type="character" w:customStyle="1" w:styleId="53">
    <w:name w:val="标题 7 字符"/>
    <w:link w:val="10"/>
    <w:autoRedefine/>
    <w:qFormat/>
    <w:locked/>
    <w:uiPriority w:val="99"/>
    <w:rPr>
      <w:rFonts w:cs="Times New Roman"/>
      <w:b/>
      <w:kern w:val="2"/>
      <w:sz w:val="24"/>
    </w:rPr>
  </w:style>
  <w:style w:type="character" w:customStyle="1" w:styleId="54">
    <w:name w:val="标题 8 字符"/>
    <w:link w:val="11"/>
    <w:autoRedefine/>
    <w:qFormat/>
    <w:locked/>
    <w:uiPriority w:val="99"/>
    <w:rPr>
      <w:rFonts w:ascii="Arial" w:hAnsi="Arial" w:eastAsia="黑体" w:cs="Times New Roman"/>
      <w:kern w:val="2"/>
      <w:sz w:val="24"/>
    </w:rPr>
  </w:style>
  <w:style w:type="character" w:customStyle="1" w:styleId="55">
    <w:name w:val="标题 9 字符"/>
    <w:link w:val="12"/>
    <w:autoRedefine/>
    <w:qFormat/>
    <w:locked/>
    <w:uiPriority w:val="99"/>
    <w:rPr>
      <w:rFonts w:ascii="Arial" w:hAnsi="Arial" w:eastAsia="黑体" w:cs="Times New Roman"/>
      <w:kern w:val="2"/>
      <w:sz w:val="21"/>
    </w:rPr>
  </w:style>
  <w:style w:type="character" w:customStyle="1" w:styleId="56">
    <w:name w:val="文档结构图 字符"/>
    <w:link w:val="14"/>
    <w:autoRedefine/>
    <w:semiHidden/>
    <w:qFormat/>
    <w:locked/>
    <w:uiPriority w:val="99"/>
    <w:rPr>
      <w:rFonts w:cs="Times New Roman"/>
      <w:sz w:val="2"/>
    </w:rPr>
  </w:style>
  <w:style w:type="character" w:customStyle="1" w:styleId="57">
    <w:name w:val="称呼 字符"/>
    <w:link w:val="16"/>
    <w:autoRedefine/>
    <w:semiHidden/>
    <w:qFormat/>
    <w:locked/>
    <w:uiPriority w:val="99"/>
    <w:rPr>
      <w:rFonts w:cs="Times New Roman"/>
      <w:sz w:val="20"/>
      <w:szCs w:val="20"/>
    </w:rPr>
  </w:style>
  <w:style w:type="character" w:customStyle="1" w:styleId="58">
    <w:name w:val="正文文本缩进 字符"/>
    <w:link w:val="3"/>
    <w:autoRedefine/>
    <w:semiHidden/>
    <w:qFormat/>
    <w:locked/>
    <w:uiPriority w:val="99"/>
    <w:rPr>
      <w:rFonts w:cs="Times New Roman"/>
      <w:sz w:val="20"/>
      <w:szCs w:val="20"/>
    </w:rPr>
  </w:style>
  <w:style w:type="character" w:customStyle="1" w:styleId="59">
    <w:name w:val="纯文本 字符"/>
    <w:link w:val="21"/>
    <w:autoRedefine/>
    <w:semiHidden/>
    <w:qFormat/>
    <w:locked/>
    <w:uiPriority w:val="99"/>
    <w:rPr>
      <w:rFonts w:ascii="宋体" w:hAnsi="Courier New" w:cs="Courier New"/>
      <w:sz w:val="21"/>
      <w:szCs w:val="21"/>
    </w:rPr>
  </w:style>
  <w:style w:type="character" w:customStyle="1" w:styleId="60">
    <w:name w:val="日期 字符"/>
    <w:link w:val="23"/>
    <w:autoRedefine/>
    <w:semiHidden/>
    <w:qFormat/>
    <w:locked/>
    <w:uiPriority w:val="99"/>
    <w:rPr>
      <w:rFonts w:cs="Times New Roman"/>
      <w:sz w:val="20"/>
      <w:szCs w:val="20"/>
    </w:rPr>
  </w:style>
  <w:style w:type="character" w:customStyle="1" w:styleId="61">
    <w:name w:val="正文文本缩进 2 字符"/>
    <w:link w:val="24"/>
    <w:autoRedefine/>
    <w:semiHidden/>
    <w:qFormat/>
    <w:locked/>
    <w:uiPriority w:val="99"/>
    <w:rPr>
      <w:rFonts w:cs="Times New Roman"/>
      <w:sz w:val="20"/>
      <w:szCs w:val="20"/>
    </w:rPr>
  </w:style>
  <w:style w:type="character" w:customStyle="1" w:styleId="62">
    <w:name w:val="批注框文本 字符"/>
    <w:link w:val="25"/>
    <w:autoRedefine/>
    <w:semiHidden/>
    <w:qFormat/>
    <w:locked/>
    <w:uiPriority w:val="99"/>
    <w:rPr>
      <w:rFonts w:cs="Times New Roman"/>
      <w:sz w:val="2"/>
    </w:rPr>
  </w:style>
  <w:style w:type="character" w:customStyle="1" w:styleId="63">
    <w:name w:val="页脚 字符"/>
    <w:link w:val="26"/>
    <w:autoRedefine/>
    <w:semiHidden/>
    <w:qFormat/>
    <w:locked/>
    <w:uiPriority w:val="99"/>
    <w:rPr>
      <w:rFonts w:cs="Times New Roman"/>
      <w:sz w:val="18"/>
      <w:szCs w:val="18"/>
    </w:rPr>
  </w:style>
  <w:style w:type="character" w:customStyle="1" w:styleId="64">
    <w:name w:val="页眉 字符"/>
    <w:link w:val="27"/>
    <w:autoRedefine/>
    <w:semiHidden/>
    <w:qFormat/>
    <w:locked/>
    <w:uiPriority w:val="99"/>
    <w:rPr>
      <w:rFonts w:cs="Times New Roman"/>
      <w:sz w:val="18"/>
      <w:szCs w:val="18"/>
    </w:rPr>
  </w:style>
  <w:style w:type="character" w:customStyle="1" w:styleId="65">
    <w:name w:val="副标题 字符"/>
    <w:link w:val="29"/>
    <w:autoRedefine/>
    <w:qFormat/>
    <w:locked/>
    <w:uiPriority w:val="99"/>
    <w:rPr>
      <w:rFonts w:ascii="Cambria" w:hAnsi="Cambria" w:eastAsia="宋体" w:cs="Times New Roman"/>
      <w:b/>
      <w:bCs/>
      <w:kern w:val="28"/>
      <w:sz w:val="32"/>
      <w:szCs w:val="32"/>
      <w:lang w:val="en-US" w:eastAsia="zh-CN" w:bidi="ar-SA"/>
    </w:rPr>
  </w:style>
  <w:style w:type="character" w:customStyle="1" w:styleId="66">
    <w:name w:val="正文文本缩进 3 字符"/>
    <w:link w:val="30"/>
    <w:autoRedefine/>
    <w:semiHidden/>
    <w:qFormat/>
    <w:locked/>
    <w:uiPriority w:val="99"/>
    <w:rPr>
      <w:rFonts w:cs="Times New Roman"/>
      <w:sz w:val="16"/>
      <w:szCs w:val="16"/>
    </w:rPr>
  </w:style>
  <w:style w:type="character" w:customStyle="1" w:styleId="67">
    <w:name w:val="正文文本 2 字符"/>
    <w:link w:val="32"/>
    <w:autoRedefine/>
    <w:semiHidden/>
    <w:qFormat/>
    <w:locked/>
    <w:uiPriority w:val="99"/>
    <w:rPr>
      <w:rFonts w:cs="Times New Roman"/>
      <w:sz w:val="20"/>
      <w:szCs w:val="20"/>
    </w:rPr>
  </w:style>
  <w:style w:type="character" w:customStyle="1" w:styleId="68">
    <w:name w:val="15"/>
    <w:autoRedefine/>
    <w:qFormat/>
    <w:uiPriority w:val="99"/>
    <w:rPr>
      <w:rFonts w:ascii="Times New Roman" w:hAnsi="Times New Roman" w:cs="Times New Roman"/>
      <w:b/>
      <w:bCs/>
    </w:rPr>
  </w:style>
  <w:style w:type="character" w:customStyle="1" w:styleId="69">
    <w:name w:val="font11"/>
    <w:autoRedefine/>
    <w:qFormat/>
    <w:uiPriority w:val="99"/>
    <w:rPr>
      <w:rFonts w:ascii="宋体" w:hAnsi="宋体" w:eastAsia="宋体"/>
      <w:color w:val="000000"/>
      <w:sz w:val="21"/>
      <w:u w:val="none"/>
    </w:rPr>
  </w:style>
  <w:style w:type="character" w:customStyle="1" w:styleId="70">
    <w:name w:val="ca-2"/>
    <w:autoRedefine/>
    <w:qFormat/>
    <w:uiPriority w:val="99"/>
    <w:rPr>
      <w:rFonts w:cs="Times New Roman"/>
    </w:rPr>
  </w:style>
  <w:style w:type="character" w:customStyle="1" w:styleId="71">
    <w:name w:val="z-窗体顶端 Char"/>
    <w:link w:val="72"/>
    <w:autoRedefine/>
    <w:semiHidden/>
    <w:qFormat/>
    <w:locked/>
    <w:uiPriority w:val="99"/>
    <w:rPr>
      <w:rFonts w:ascii="Arial" w:hAnsi="Arial" w:cs="Arial"/>
      <w:vanish/>
      <w:sz w:val="16"/>
      <w:szCs w:val="16"/>
    </w:rPr>
  </w:style>
  <w:style w:type="paragraph" w:customStyle="1" w:styleId="72">
    <w:name w:val="z-窗体顶端1"/>
    <w:basedOn w:val="1"/>
    <w:link w:val="71"/>
    <w:autoRedefine/>
    <w:qFormat/>
    <w:uiPriority w:val="99"/>
    <w:pPr>
      <w:ind w:firstLine="420" w:firstLineChars="200"/>
    </w:pPr>
  </w:style>
  <w:style w:type="character" w:customStyle="1" w:styleId="73">
    <w:name w:val="Footer Char"/>
    <w:autoRedefine/>
    <w:qFormat/>
    <w:locked/>
    <w:uiPriority w:val="99"/>
    <w:rPr>
      <w:kern w:val="2"/>
      <w:sz w:val="18"/>
    </w:rPr>
  </w:style>
  <w:style w:type="character" w:customStyle="1" w:styleId="74">
    <w:name w:val="css21"/>
    <w:autoRedefine/>
    <w:qFormat/>
    <w:uiPriority w:val="99"/>
    <w:rPr>
      <w:sz w:val="18"/>
    </w:rPr>
  </w:style>
  <w:style w:type="character" w:customStyle="1" w:styleId="75">
    <w:name w:val="Char Char2"/>
    <w:autoRedefine/>
    <w:qFormat/>
    <w:uiPriority w:val="99"/>
    <w:rPr>
      <w:kern w:val="2"/>
      <w:sz w:val="18"/>
    </w:rPr>
  </w:style>
  <w:style w:type="character" w:customStyle="1" w:styleId="76">
    <w:name w:val="明显参考1"/>
    <w:autoRedefine/>
    <w:qFormat/>
    <w:uiPriority w:val="99"/>
    <w:rPr>
      <w:b/>
      <w:smallCaps/>
      <w:color w:val="C0504D"/>
      <w:spacing w:val="5"/>
      <w:u w:val="single"/>
    </w:rPr>
  </w:style>
  <w:style w:type="character" w:customStyle="1" w:styleId="77">
    <w:name w:val="apple-converted-space"/>
    <w:autoRedefine/>
    <w:qFormat/>
    <w:uiPriority w:val="99"/>
    <w:rPr>
      <w:rFonts w:cs="Times New Roman"/>
    </w:rPr>
  </w:style>
  <w:style w:type="character" w:customStyle="1" w:styleId="78">
    <w:name w:val="ca-12"/>
    <w:autoRedefine/>
    <w:qFormat/>
    <w:uiPriority w:val="99"/>
  </w:style>
  <w:style w:type="character" w:customStyle="1" w:styleId="79">
    <w:name w:val="Header Char"/>
    <w:autoRedefine/>
    <w:qFormat/>
    <w:locked/>
    <w:uiPriority w:val="99"/>
    <w:rPr>
      <w:kern w:val="2"/>
      <w:sz w:val="18"/>
    </w:rPr>
  </w:style>
  <w:style w:type="character" w:customStyle="1" w:styleId="80">
    <w:name w:val="font31"/>
    <w:autoRedefine/>
    <w:qFormat/>
    <w:uiPriority w:val="99"/>
    <w:rPr>
      <w:rFonts w:ascii="Arial" w:hAnsi="Arial"/>
      <w:color w:val="000000"/>
      <w:sz w:val="21"/>
      <w:u w:val="none"/>
    </w:rPr>
  </w:style>
  <w:style w:type="character" w:customStyle="1" w:styleId="81">
    <w:name w:val="Body Text First Indent Char"/>
    <w:autoRedefine/>
    <w:qFormat/>
    <w:locked/>
    <w:uiPriority w:val="99"/>
    <w:rPr>
      <w:rFonts w:ascii="Arial" w:hAnsi="Arial"/>
      <w:kern w:val="2"/>
      <w:sz w:val="24"/>
    </w:rPr>
  </w:style>
  <w:style w:type="character" w:customStyle="1" w:styleId="82">
    <w:name w:val="正文文字 Char"/>
    <w:autoRedefine/>
    <w:qFormat/>
    <w:uiPriority w:val="99"/>
    <w:rPr>
      <w:rFonts w:ascii="Arial" w:hAnsi="Arial" w:eastAsia="宋体"/>
      <w:kern w:val="2"/>
      <w:sz w:val="24"/>
      <w:lang w:val="en-US" w:eastAsia="zh-CN"/>
    </w:rPr>
  </w:style>
  <w:style w:type="character" w:customStyle="1" w:styleId="83">
    <w:name w:val="ca-3"/>
    <w:autoRedefine/>
    <w:qFormat/>
    <w:uiPriority w:val="99"/>
    <w:rPr>
      <w:rFonts w:cs="Times New Roman"/>
    </w:rPr>
  </w:style>
  <w:style w:type="character" w:customStyle="1" w:styleId="84">
    <w:name w:val="ca-1"/>
    <w:autoRedefine/>
    <w:qFormat/>
    <w:uiPriority w:val="99"/>
    <w:rPr>
      <w:rFonts w:cs="Times New Roman"/>
    </w:rPr>
  </w:style>
  <w:style w:type="character" w:customStyle="1" w:styleId="85">
    <w:name w:val="正文文字 Char1"/>
    <w:link w:val="86"/>
    <w:autoRedefine/>
    <w:qFormat/>
    <w:locked/>
    <w:uiPriority w:val="99"/>
    <w:rPr>
      <w:rFonts w:ascii="宋体" w:eastAsia="宋体"/>
      <w:color w:val="000000"/>
      <w:sz w:val="28"/>
      <w:lang w:val="en-US" w:eastAsia="zh-CN"/>
    </w:rPr>
  </w:style>
  <w:style w:type="paragraph" w:customStyle="1" w:styleId="86">
    <w:name w:val="正文文字"/>
    <w:basedOn w:val="1"/>
    <w:link w:val="85"/>
    <w:autoRedefine/>
    <w:qFormat/>
    <w:uiPriority w:val="99"/>
    <w:pPr>
      <w:widowControl/>
      <w:spacing w:line="2375" w:lineRule="atLeast"/>
      <w:ind w:firstLine="419"/>
      <w:textAlignment w:val="baseline"/>
    </w:pPr>
    <w:rPr>
      <w:rFonts w:ascii="宋体"/>
      <w:color w:val="000000"/>
      <w:kern w:val="0"/>
      <w:sz w:val="28"/>
    </w:rPr>
  </w:style>
  <w:style w:type="character" w:customStyle="1" w:styleId="87">
    <w:name w:val="Body Text Char"/>
    <w:autoRedefine/>
    <w:qFormat/>
    <w:locked/>
    <w:uiPriority w:val="99"/>
    <w:rPr>
      <w:rFonts w:ascii="Arial" w:hAnsi="Arial"/>
      <w:kern w:val="2"/>
      <w:sz w:val="24"/>
    </w:rPr>
  </w:style>
  <w:style w:type="character" w:customStyle="1" w:styleId="88">
    <w:name w:val="font01"/>
    <w:basedOn w:val="37"/>
    <w:autoRedefine/>
    <w:qFormat/>
    <w:uiPriority w:val="0"/>
    <w:rPr>
      <w:rFonts w:hint="eastAsia" w:ascii="宋体" w:hAnsi="宋体" w:eastAsia="宋体" w:cs="宋体"/>
      <w:color w:val="000000"/>
      <w:sz w:val="22"/>
      <w:szCs w:val="22"/>
      <w:u w:val="none"/>
    </w:rPr>
  </w:style>
  <w:style w:type="character" w:customStyle="1" w:styleId="89">
    <w:name w:val="样式 正文缩进 + 首行缩进:  2 字符 Char"/>
    <w:link w:val="90"/>
    <w:autoRedefine/>
    <w:qFormat/>
    <w:locked/>
    <w:uiPriority w:val="99"/>
    <w:rPr>
      <w:sz w:val="24"/>
    </w:rPr>
  </w:style>
  <w:style w:type="paragraph" w:customStyle="1" w:styleId="90">
    <w:name w:val="样式 正文缩进 + 首行缩进:  2 字符"/>
    <w:basedOn w:val="13"/>
    <w:link w:val="89"/>
    <w:autoRedefine/>
    <w:qFormat/>
    <w:uiPriority w:val="99"/>
    <w:pPr>
      <w:spacing w:line="360" w:lineRule="auto"/>
      <w:ind w:firstLine="200"/>
    </w:pPr>
    <w:rPr>
      <w:kern w:val="0"/>
      <w:sz w:val="24"/>
      <w:szCs w:val="20"/>
    </w:rPr>
  </w:style>
  <w:style w:type="character" w:customStyle="1" w:styleId="91">
    <w:name w:val="NormalCharacter"/>
    <w:autoRedefine/>
    <w:semiHidden/>
    <w:qFormat/>
    <w:uiPriority w:val="0"/>
  </w:style>
  <w:style w:type="character" w:customStyle="1" w:styleId="92">
    <w:name w:val="书籍标题1"/>
    <w:autoRedefine/>
    <w:qFormat/>
    <w:uiPriority w:val="99"/>
    <w:rPr>
      <w:b/>
      <w:smallCaps/>
      <w:spacing w:val="5"/>
    </w:rPr>
  </w:style>
  <w:style w:type="character" w:customStyle="1" w:styleId="93">
    <w:name w:val="grame"/>
    <w:autoRedefine/>
    <w:qFormat/>
    <w:uiPriority w:val="99"/>
    <w:rPr>
      <w:rFonts w:cs="Times New Roman"/>
    </w:rPr>
  </w:style>
  <w:style w:type="character" w:customStyle="1" w:styleId="94">
    <w:name w:val="样式 仿宋"/>
    <w:autoRedefine/>
    <w:qFormat/>
    <w:uiPriority w:val="99"/>
    <w:rPr>
      <w:rFonts w:ascii="仿宋" w:hAnsi="仿宋" w:eastAsia="仿宋"/>
      <w:kern w:val="1"/>
    </w:rPr>
  </w:style>
  <w:style w:type="character" w:customStyle="1" w:styleId="95">
    <w:name w:val="ca-5"/>
    <w:autoRedefine/>
    <w:qFormat/>
    <w:uiPriority w:val="99"/>
    <w:rPr>
      <w:rFonts w:cs="Times New Roman"/>
    </w:rPr>
  </w:style>
  <w:style w:type="character" w:customStyle="1" w:styleId="96">
    <w:name w:val="p21"/>
    <w:autoRedefine/>
    <w:qFormat/>
    <w:uiPriority w:val="99"/>
    <w:rPr>
      <w:rFonts w:ascii="Arial" w:hAnsi="Arial"/>
      <w:color w:val="333333"/>
      <w:sz w:val="18"/>
      <w:u w:val="none"/>
    </w:rPr>
  </w:style>
  <w:style w:type="character" w:customStyle="1" w:styleId="97">
    <w:name w:val="无"/>
    <w:autoRedefine/>
    <w:qFormat/>
    <w:uiPriority w:val="99"/>
  </w:style>
  <w:style w:type="character" w:customStyle="1" w:styleId="98">
    <w:name w:val="style25"/>
    <w:autoRedefine/>
    <w:qFormat/>
    <w:uiPriority w:val="99"/>
  </w:style>
  <w:style w:type="character" w:customStyle="1" w:styleId="99">
    <w:name w:val="Char Char1"/>
    <w:autoRedefine/>
    <w:qFormat/>
    <w:uiPriority w:val="99"/>
    <w:rPr>
      <w:kern w:val="2"/>
      <w:sz w:val="18"/>
    </w:rPr>
  </w:style>
  <w:style w:type="character" w:customStyle="1" w:styleId="100">
    <w:name w:val="Document Map Char"/>
    <w:autoRedefine/>
    <w:qFormat/>
    <w:locked/>
    <w:uiPriority w:val="99"/>
    <w:rPr>
      <w:kern w:val="2"/>
      <w:sz w:val="21"/>
      <w:shd w:val="clear" w:color="auto" w:fill="000080"/>
    </w:rPr>
  </w:style>
  <w:style w:type="character" w:customStyle="1" w:styleId="101">
    <w:name w:val="标题 1 Char Char"/>
    <w:autoRedefine/>
    <w:qFormat/>
    <w:uiPriority w:val="0"/>
    <w:rPr>
      <w:rFonts w:hint="eastAsia" w:ascii="宋体" w:hAnsi="宋体" w:eastAsia="宋体"/>
      <w:b/>
      <w:spacing w:val="-2"/>
      <w:sz w:val="24"/>
      <w:lang w:val="en-US" w:eastAsia="zh-CN" w:bidi="ar-SA"/>
    </w:rPr>
  </w:style>
  <w:style w:type="character" w:customStyle="1" w:styleId="102">
    <w:name w:val="font21"/>
    <w:autoRedefine/>
    <w:qFormat/>
    <w:uiPriority w:val="99"/>
    <w:rPr>
      <w:rFonts w:ascii="宋体" w:hAnsi="宋体" w:eastAsia="宋体"/>
      <w:color w:val="000000"/>
      <w:sz w:val="21"/>
      <w:u w:val="none"/>
    </w:rPr>
  </w:style>
  <w:style w:type="character" w:customStyle="1" w:styleId="103">
    <w:name w:val="纯文本 Char Char Char Char Char Char"/>
    <w:autoRedefine/>
    <w:qFormat/>
    <w:locked/>
    <w:uiPriority w:val="99"/>
    <w:rPr>
      <w:rFonts w:ascii="宋体" w:hAnsi="Courier New" w:eastAsia="宋体"/>
      <w:kern w:val="2"/>
      <w:sz w:val="21"/>
      <w:lang w:val="en-US" w:eastAsia="zh-CN"/>
    </w:rPr>
  </w:style>
  <w:style w:type="character" w:customStyle="1" w:styleId="104">
    <w:name w:val="Plain Text Char"/>
    <w:autoRedefine/>
    <w:qFormat/>
    <w:locked/>
    <w:uiPriority w:val="99"/>
    <w:rPr>
      <w:rFonts w:ascii="宋体" w:hAnsi="Courier New" w:eastAsia="宋体"/>
      <w:kern w:val="2"/>
      <w:sz w:val="21"/>
      <w:lang w:val="en-US" w:eastAsia="zh-CN"/>
    </w:rPr>
  </w:style>
  <w:style w:type="character" w:customStyle="1" w:styleId="105">
    <w:name w:val="Char Char"/>
    <w:autoRedefine/>
    <w:qFormat/>
    <w:uiPriority w:val="99"/>
    <w:rPr>
      <w:kern w:val="2"/>
      <w:sz w:val="18"/>
    </w:rPr>
  </w:style>
  <w:style w:type="character" w:customStyle="1" w:styleId="106">
    <w:name w:val="marklong"/>
    <w:autoRedefine/>
    <w:qFormat/>
    <w:uiPriority w:val="99"/>
    <w:rPr>
      <w:rFonts w:cs="Times New Roman"/>
    </w:rPr>
  </w:style>
  <w:style w:type="character" w:customStyle="1" w:styleId="107">
    <w:name w:val="H3 Char1"/>
    <w:autoRedefine/>
    <w:qFormat/>
    <w:uiPriority w:val="99"/>
    <w:rPr>
      <w:rFonts w:eastAsia="宋体" w:cs="Times New Roman"/>
      <w:b/>
      <w:bCs/>
      <w:kern w:val="2"/>
      <w:sz w:val="24"/>
      <w:szCs w:val="24"/>
      <w:lang w:val="en-US" w:eastAsia="zh-CN" w:bidi="ar-SA"/>
    </w:rPr>
  </w:style>
  <w:style w:type="character" w:customStyle="1" w:styleId="108">
    <w:name w:val="unnamed1"/>
    <w:autoRedefine/>
    <w:qFormat/>
    <w:uiPriority w:val="99"/>
    <w:rPr>
      <w:rFonts w:cs="Times New Roman"/>
    </w:rPr>
  </w:style>
  <w:style w:type="character" w:customStyle="1" w:styleId="109">
    <w:name w:val="ca-4"/>
    <w:autoRedefine/>
    <w:qFormat/>
    <w:uiPriority w:val="99"/>
    <w:rPr>
      <w:rFonts w:cs="Times New Roman"/>
    </w:rPr>
  </w:style>
  <w:style w:type="paragraph" w:customStyle="1" w:styleId="110">
    <w:name w:val="Char1"/>
    <w:basedOn w:val="1"/>
    <w:autoRedefine/>
    <w:qFormat/>
    <w:uiPriority w:val="99"/>
    <w:pPr>
      <w:widowControl/>
      <w:spacing w:after="160" w:line="240" w:lineRule="exact"/>
      <w:jc w:val="left"/>
    </w:pPr>
    <w:rPr>
      <w:rFonts w:ascii="Verdana" w:hAnsi="Verdana"/>
      <w:kern w:val="0"/>
      <w:sz w:val="20"/>
      <w:lang w:eastAsia="en-US"/>
    </w:rPr>
  </w:style>
  <w:style w:type="paragraph" w:customStyle="1" w:styleId="111">
    <w:name w:val="Default Tex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12">
    <w:name w:val="pa-0"/>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13">
    <w:name w:val="正文_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14">
    <w:name w:val="宋体加黑"/>
    <w:basedOn w:val="1"/>
    <w:autoRedefine/>
    <w:qFormat/>
    <w:uiPriority w:val="99"/>
    <w:pPr>
      <w:spacing w:line="360" w:lineRule="auto"/>
      <w:jc w:val="center"/>
    </w:pPr>
    <w:rPr>
      <w:rFonts w:ascii="宋体" w:hAnsi="宋体"/>
      <w:b/>
      <w:szCs w:val="24"/>
    </w:rPr>
  </w:style>
  <w:style w:type="paragraph" w:customStyle="1" w:styleId="115">
    <w:name w:val="段"/>
    <w:autoRedefine/>
    <w:qFormat/>
    <w:uiPriority w:val="99"/>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16">
    <w:name w:val="pa-8"/>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17">
    <w:name w:val="pa-1"/>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18">
    <w:name w:val="style9"/>
    <w:basedOn w:val="1"/>
    <w:autoRedefine/>
    <w:qFormat/>
    <w:uiPriority w:val="99"/>
    <w:pPr>
      <w:widowControl/>
      <w:spacing w:line="300" w:lineRule="atLeast"/>
      <w:jc w:val="left"/>
    </w:pPr>
    <w:rPr>
      <w:rFonts w:ascii="宋体" w:hAnsi="宋体" w:cs="宋体"/>
      <w:kern w:val="0"/>
      <w:sz w:val="24"/>
      <w:szCs w:val="24"/>
    </w:rPr>
  </w:style>
  <w:style w:type="paragraph" w:customStyle="1" w:styleId="119">
    <w:name w:val="pa-4"/>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20">
    <w:name w:val="普通 (Web)"/>
    <w:basedOn w:val="1"/>
    <w:autoRedefine/>
    <w:qFormat/>
    <w:uiPriority w:val="99"/>
    <w:pPr>
      <w:widowControl/>
      <w:spacing w:before="100" w:beforeAutospacing="1" w:after="100" w:afterAutospacing="1"/>
      <w:jc w:val="left"/>
    </w:pPr>
    <w:rPr>
      <w:rFonts w:ascii="宋体" w:hAnsi="宋体"/>
      <w:kern w:val="0"/>
      <w:sz w:val="24"/>
      <w:szCs w:val="24"/>
    </w:rPr>
  </w:style>
  <w:style w:type="paragraph" w:customStyle="1" w:styleId="121">
    <w:name w:val="列出段落2"/>
    <w:basedOn w:val="1"/>
    <w:autoRedefine/>
    <w:qFormat/>
    <w:uiPriority w:val="99"/>
    <w:pPr>
      <w:ind w:firstLine="420" w:firstLineChars="200"/>
    </w:pPr>
    <w:rPr>
      <w:rFonts w:ascii="宋体" w:hAnsi="Courier New"/>
    </w:rPr>
  </w:style>
  <w:style w:type="paragraph" w:customStyle="1" w:styleId="122">
    <w:name w:val="正文_4"/>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3">
    <w:name w:val="pa-2"/>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24">
    <w:name w:val="Char"/>
    <w:basedOn w:val="1"/>
    <w:autoRedefine/>
    <w:qFormat/>
    <w:uiPriority w:val="99"/>
    <w:rPr>
      <w:rFonts w:ascii="Tahoma" w:hAnsi="Tahoma" w:cs="仿宋_GB2312"/>
      <w:sz w:val="24"/>
      <w:szCs w:val="28"/>
    </w:rPr>
  </w:style>
  <w:style w:type="paragraph" w:customStyle="1" w:styleId="125">
    <w:name w:val="p0"/>
    <w:basedOn w:val="1"/>
    <w:autoRedefine/>
    <w:qFormat/>
    <w:uiPriority w:val="99"/>
    <w:pPr>
      <w:widowControl/>
    </w:pPr>
    <w:rPr>
      <w:kern w:val="0"/>
      <w:szCs w:val="21"/>
    </w:rPr>
  </w:style>
  <w:style w:type="paragraph" w:customStyle="1" w:styleId="126">
    <w:name w:val="我们蓝色"/>
    <w:basedOn w:val="1"/>
    <w:autoRedefine/>
    <w:qFormat/>
    <w:uiPriority w:val="99"/>
    <w:pPr>
      <w:spacing w:line="360" w:lineRule="auto"/>
    </w:pPr>
    <w:rPr>
      <w:color w:val="00B0F0"/>
      <w:szCs w:val="24"/>
    </w:rPr>
  </w:style>
  <w:style w:type="paragraph" w:customStyle="1" w:styleId="127">
    <w:name w:val="_Style 2"/>
    <w:basedOn w:val="1"/>
    <w:autoRedefine/>
    <w:qFormat/>
    <w:uiPriority w:val="99"/>
    <w:pPr>
      <w:ind w:firstLine="420" w:firstLineChars="200"/>
    </w:pPr>
  </w:style>
  <w:style w:type="paragraph" w:customStyle="1" w:styleId="128">
    <w:name w:val="pa-7"/>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29">
    <w:name w:val="ecxmsonormal"/>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30">
    <w:name w:val="正文文本_0"/>
    <w:basedOn w:val="131"/>
    <w:autoRedefine/>
    <w:qFormat/>
    <w:uiPriority w:val="0"/>
    <w:pPr>
      <w:spacing w:after="120"/>
    </w:pPr>
    <w:rPr>
      <w:kern w:val="0"/>
      <w:sz w:val="20"/>
    </w:rPr>
  </w:style>
  <w:style w:type="paragraph" w:customStyle="1" w:styleId="131">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32">
    <w:name w:val="style16"/>
    <w:basedOn w:val="1"/>
    <w:autoRedefine/>
    <w:qFormat/>
    <w:uiPriority w:val="99"/>
    <w:pPr>
      <w:widowControl/>
      <w:spacing w:before="100" w:beforeAutospacing="1" w:after="100" w:afterAutospacing="1"/>
      <w:jc w:val="left"/>
    </w:pPr>
    <w:rPr>
      <w:rFonts w:ascii="宋体" w:hAnsi="宋体" w:cs="宋体"/>
      <w:kern w:val="0"/>
      <w:sz w:val="24"/>
    </w:rPr>
  </w:style>
  <w:style w:type="paragraph" w:styleId="133">
    <w:name w:val="List Paragraph"/>
    <w:basedOn w:val="1"/>
    <w:autoRedefine/>
    <w:qFormat/>
    <w:uiPriority w:val="99"/>
    <w:pPr>
      <w:ind w:firstLine="420" w:firstLineChars="200"/>
    </w:pPr>
    <w:rPr>
      <w:rFonts w:ascii="Calibri" w:hAnsi="Calibri"/>
      <w:szCs w:val="22"/>
    </w:rPr>
  </w:style>
  <w:style w:type="paragraph" w:customStyle="1" w:styleId="134">
    <w:name w:val="Body 1"/>
    <w:autoRedefine/>
    <w:qFormat/>
    <w:uiPriority w:val="99"/>
    <w:pPr>
      <w:outlineLvl w:val="0"/>
    </w:pPr>
    <w:rPr>
      <w:rFonts w:ascii="Calibri" w:hAnsi="Calibri" w:eastAsia="宋体" w:cs="Times New Roman"/>
      <w:color w:val="000000"/>
      <w:sz w:val="24"/>
      <w:szCs w:val="22"/>
      <w:lang w:val="en-US" w:eastAsia="zh-CN" w:bidi="ar-SA"/>
    </w:rPr>
  </w:style>
  <w:style w:type="paragraph" w:customStyle="1" w:styleId="135">
    <w:name w:val="List Paragraph1"/>
    <w:basedOn w:val="1"/>
    <w:autoRedefine/>
    <w:qFormat/>
    <w:uiPriority w:val="99"/>
    <w:pPr>
      <w:ind w:firstLine="420" w:firstLineChars="200"/>
    </w:pPr>
    <w:rPr>
      <w:rFonts w:ascii="Calibri" w:hAnsi="Calibri" w:cs="Calibri"/>
      <w:szCs w:val="21"/>
    </w:rPr>
  </w:style>
  <w:style w:type="paragraph" w:customStyle="1" w:styleId="136">
    <w:name w:val="_Style 70"/>
    <w:basedOn w:val="1"/>
    <w:next w:val="133"/>
    <w:autoRedefine/>
    <w:qFormat/>
    <w:uiPriority w:val="99"/>
    <w:pPr>
      <w:ind w:firstLine="420" w:firstLineChars="200"/>
    </w:pPr>
    <w:rPr>
      <w:rFonts w:ascii="Calibri" w:hAnsi="Calibri"/>
      <w:szCs w:val="22"/>
    </w:rPr>
  </w:style>
  <w:style w:type="paragraph" w:customStyle="1" w:styleId="137">
    <w:name w:val="style6"/>
    <w:basedOn w:val="1"/>
    <w:autoRedefine/>
    <w:qFormat/>
    <w:uiPriority w:val="99"/>
    <w:pPr>
      <w:widowControl/>
      <w:spacing w:line="300" w:lineRule="atLeast"/>
      <w:jc w:val="left"/>
    </w:pPr>
    <w:rPr>
      <w:rFonts w:ascii="宋体" w:hAnsi="宋体" w:cs="宋体"/>
      <w:kern w:val="0"/>
      <w:sz w:val="24"/>
      <w:szCs w:val="24"/>
    </w:rPr>
  </w:style>
  <w:style w:type="paragraph" w:customStyle="1" w:styleId="138">
    <w:name w:val="条目2"/>
    <w:basedOn w:val="21"/>
    <w:autoRedefine/>
    <w:qFormat/>
    <w:uiPriority w:val="99"/>
    <w:pPr>
      <w:tabs>
        <w:tab w:val="left" w:pos="420"/>
      </w:tabs>
      <w:spacing w:line="360" w:lineRule="auto"/>
      <w:ind w:left="420" w:hanging="420"/>
    </w:pPr>
    <w:rPr>
      <w:color w:val="000000"/>
      <w:sz w:val="30"/>
    </w:rPr>
  </w:style>
  <w:style w:type="paragraph" w:customStyle="1" w:styleId="139">
    <w:name w:val="列出段落1"/>
    <w:basedOn w:val="1"/>
    <w:autoRedefine/>
    <w:qFormat/>
    <w:uiPriority w:val="99"/>
    <w:pPr>
      <w:ind w:firstLine="420" w:firstLineChars="200"/>
    </w:pPr>
  </w:style>
  <w:style w:type="paragraph" w:customStyle="1" w:styleId="140">
    <w:name w:val="正文缩进1"/>
    <w:basedOn w:val="1"/>
    <w:autoRedefine/>
    <w:qFormat/>
    <w:uiPriority w:val="99"/>
    <w:pPr>
      <w:ind w:firstLine="420" w:firstLineChars="200"/>
    </w:pPr>
    <w:rPr>
      <w:rFonts w:ascii="Calibri" w:hAnsi="Calibri"/>
    </w:rPr>
  </w:style>
  <w:style w:type="paragraph" w:customStyle="1" w:styleId="141">
    <w:name w:val="条目3"/>
    <w:basedOn w:val="21"/>
    <w:autoRedefine/>
    <w:qFormat/>
    <w:uiPriority w:val="99"/>
    <w:pPr>
      <w:tabs>
        <w:tab w:val="left" w:pos="960"/>
        <w:tab w:val="left" w:pos="2940"/>
      </w:tabs>
      <w:spacing w:line="360" w:lineRule="auto"/>
      <w:ind w:left="2940" w:hanging="420"/>
    </w:pPr>
    <w:rPr>
      <w:color w:val="000000"/>
      <w:sz w:val="30"/>
    </w:rPr>
  </w:style>
  <w:style w:type="paragraph" w:customStyle="1" w:styleId="142">
    <w:name w:val="缺省文本"/>
    <w:autoRedefine/>
    <w:qFormat/>
    <w:uiPriority w:val="99"/>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43">
    <w:name w:val="无间隔2"/>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44">
    <w:name w:val="正文 A"/>
    <w:autoRedefine/>
    <w:qFormat/>
    <w:uiPriority w:val="99"/>
    <w:pPr>
      <w:widowControl w:val="0"/>
      <w:jc w:val="both"/>
    </w:pPr>
    <w:rPr>
      <w:rFonts w:ascii="Calibri" w:hAnsi="Calibri" w:eastAsia="宋体" w:cs="Calibri"/>
      <w:color w:val="000000"/>
      <w:kern w:val="2"/>
      <w:sz w:val="21"/>
      <w:szCs w:val="21"/>
      <w:lang w:val="en-US" w:eastAsia="zh-CN" w:bidi="ar-SA"/>
    </w:rPr>
  </w:style>
  <w:style w:type="paragraph" w:customStyle="1" w:styleId="145">
    <w:name w:val="pa-6"/>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46">
    <w:name w:val="无间隔1"/>
    <w:autoRedefine/>
    <w:qFormat/>
    <w:uiPriority w:val="99"/>
    <w:rPr>
      <w:rFonts w:ascii="Calibri" w:hAnsi="Calibri" w:eastAsia="宋体" w:cs="Times New Roman"/>
      <w:sz w:val="22"/>
      <w:szCs w:val="22"/>
      <w:lang w:val="en-US" w:eastAsia="zh-CN" w:bidi="ar-SA"/>
    </w:rPr>
  </w:style>
  <w:style w:type="paragraph" w:customStyle="1" w:styleId="147">
    <w:name w:val="1 Char Char Char Char"/>
    <w:basedOn w:val="1"/>
    <w:autoRedefine/>
    <w:qFormat/>
    <w:uiPriority w:val="99"/>
    <w:rPr>
      <w:rFonts w:ascii="Tahoma" w:hAnsi="Tahoma"/>
      <w:sz w:val="24"/>
    </w:rPr>
  </w:style>
  <w:style w:type="paragraph" w:customStyle="1" w:styleId="148">
    <w:name w:val="我们红色"/>
    <w:basedOn w:val="1"/>
    <w:autoRedefine/>
    <w:qFormat/>
    <w:uiPriority w:val="99"/>
    <w:pPr>
      <w:spacing w:line="360" w:lineRule="auto"/>
    </w:pPr>
    <w:rPr>
      <w:rFonts w:ascii="宋体" w:hAnsi="宋体" w:cs="宋体"/>
      <w:color w:val="FF0000"/>
      <w:kern w:val="0"/>
      <w:szCs w:val="21"/>
    </w:rPr>
  </w:style>
  <w:style w:type="paragraph" w:customStyle="1" w:styleId="149">
    <w:name w:val="中等深浅网格 21"/>
    <w:autoRedefine/>
    <w:qFormat/>
    <w:uiPriority w:val="1"/>
    <w:rPr>
      <w:rFonts w:ascii="Calibri" w:hAnsi="Calibri" w:eastAsia="宋体" w:cs="Times New Roman"/>
      <w:sz w:val="22"/>
      <w:szCs w:val="22"/>
      <w:lang w:val="en-US" w:eastAsia="zh-CN" w:bidi="ar-SA"/>
    </w:rPr>
  </w:style>
  <w:style w:type="paragraph" w:customStyle="1" w:styleId="150">
    <w:name w:val="pa-5"/>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51">
    <w:name w:val="标书正文"/>
    <w:basedOn w:val="1"/>
    <w:autoRedefine/>
    <w:qFormat/>
    <w:uiPriority w:val="99"/>
    <w:pPr>
      <w:spacing w:line="560" w:lineRule="exact"/>
      <w:ind w:firstLine="723" w:firstLineChars="200"/>
      <w:jc w:val="center"/>
    </w:pPr>
    <w:rPr>
      <w:rFonts w:ascii="仿宋_GB2312" w:eastAsia="仿宋_GB2312"/>
      <w:b/>
      <w:sz w:val="36"/>
    </w:rPr>
  </w:style>
  <w:style w:type="paragraph" w:customStyle="1" w:styleId="152">
    <w:name w:val="ecxmsolistparagraph"/>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53">
    <w:name w:val="188"/>
    <w:basedOn w:val="1"/>
    <w:autoRedefine/>
    <w:qFormat/>
    <w:uiPriority w:val="0"/>
    <w:pPr>
      <w:widowControl/>
      <w:ind w:left="720"/>
      <w:contextualSpacing/>
      <w:jc w:val="left"/>
    </w:pPr>
    <w:rPr>
      <w:rFonts w:ascii="Calibri" w:hAnsi="Calibri"/>
      <w:sz w:val="24"/>
      <w:szCs w:val="24"/>
      <w:lang w:eastAsia="en-US"/>
    </w:rPr>
  </w:style>
  <w:style w:type="paragraph" w:customStyle="1" w:styleId="154">
    <w:name w:val="WPS Plain"/>
    <w:basedOn w:val="1"/>
    <w:autoRedefine/>
    <w:qFormat/>
    <w:uiPriority w:val="0"/>
    <w:pPr>
      <w:widowControl/>
      <w:jc w:val="left"/>
    </w:pPr>
    <w:rPr>
      <w:rFonts w:hAnsi="Calibri"/>
      <w:sz w:val="24"/>
      <w:szCs w:val="24"/>
    </w:rPr>
  </w:style>
  <w:style w:type="paragraph" w:customStyle="1" w:styleId="155">
    <w:name w:val="正文_0_1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6">
    <w:name w:val="正文文本3"/>
    <w:basedOn w:val="1"/>
    <w:autoRedefine/>
    <w:qFormat/>
    <w:uiPriority w:val="0"/>
    <w:pPr>
      <w:shd w:val="clear" w:color="auto" w:fill="FFFFFF"/>
      <w:spacing w:after="120" w:line="0" w:lineRule="atLeast"/>
      <w:jc w:val="left"/>
    </w:pPr>
    <w:rPr>
      <w:rFonts w:ascii="MingLiU" w:hAnsi="MingLiU" w:eastAsia="MingLiU"/>
      <w:spacing w:val="9"/>
      <w:sz w:val="18"/>
      <w:szCs w:val="18"/>
      <w:lang w:bidi="ug-CN"/>
    </w:rPr>
  </w:style>
  <w:style w:type="character" w:customStyle="1" w:styleId="157">
    <w:name w:val="正文文本1"/>
    <w:autoRedefine/>
    <w:qFormat/>
    <w:uiPriority w:val="0"/>
    <w:rPr>
      <w:rFonts w:hint="eastAsia" w:ascii="MingLiU" w:hAnsi="MingLiU" w:eastAsia="MingLiU" w:cs="MingLiU"/>
      <w:color w:val="000000"/>
      <w:spacing w:val="9"/>
      <w:w w:val="100"/>
      <w:position w:val="0"/>
      <w:sz w:val="18"/>
      <w:szCs w:val="18"/>
      <w:u w:val="none"/>
      <w:lang w:val="zh-CN"/>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xjtc</Company>
  <Pages>74</Pages>
  <Words>13317</Words>
  <Characters>14681</Characters>
  <Lines>325</Lines>
  <Paragraphs>91</Paragraphs>
  <TotalTime>8</TotalTime>
  <ScaleCrop>false</ScaleCrop>
  <LinksUpToDate>false</LinksUpToDate>
  <CharactersWithSpaces>14869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2025-04-01T10:11:00Z</dcterms:created>
  <dc:creator>咕咕</dc:creator>
  <cp:lastModifiedBy>新疆中诺</cp:lastModifiedBy>
  <cp:lastPrinted>2022-08-10T01:09:00Z</cp:lastPrinted>
  <dcterms:modified xsi:type="dcterms:W3CDTF">2025-04-01T15:35:21Z</dcterms:modified>
  <dc:title>第一部份 投标邀请</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32C85DD26DEE40CF9265DF25F0041234_13</vt:lpwstr>
  </property>
  <property fmtid="{D5CDD505-2E9C-101B-9397-08002B2CF9AE}" pid="4" name="KSOTemplateDocerSaveRecord">
    <vt:lpwstr>eyJoZGlkIjoiN2ViYWUzZWIzMDNlM2VjOTAwZDUwMDQzYTRiZDRhMDkiLCJ1c2VySWQiOiI1NzAwMjgzMDcifQ==</vt:lpwstr>
  </property>
</Properties>
</file>