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9420">
      <w:pPr>
        <w:pStyle w:val="17"/>
        <w:rPr>
          <w:rFonts w:hint="default" w:hAnsi="宋体"/>
          <w:color w:val="auto"/>
          <w:highlight w:val="none"/>
          <w:lang w:val="en-US"/>
        </w:rPr>
      </w:pPr>
      <w:r>
        <w:rPr>
          <w:rFonts w:hint="eastAsia" w:ascii="宋体" w:hAnsi="宋体" w:eastAsia="宋体" w:cs="宋体"/>
          <w:b/>
          <w:bCs/>
          <w:color w:val="auto"/>
          <w:sz w:val="36"/>
          <w:szCs w:val="36"/>
          <w:highlight w:val="none"/>
          <w:lang w:val="en-US" w:eastAsia="zh-CN"/>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10"/>
                    <a:stretch>
                      <a:fillRect/>
                    </a:stretch>
                  </pic:blipFill>
                  <pic:spPr>
                    <a:xfrm>
                      <a:off x="0" y="0"/>
                      <a:ext cx="1879600" cy="591185"/>
                    </a:xfrm>
                    <a:prstGeom prst="rect">
                      <a:avLst/>
                    </a:prstGeom>
                    <a:noFill/>
                    <a:ln>
                      <a:noFill/>
                    </a:ln>
                  </pic:spPr>
                </pic:pic>
              </a:graphicData>
            </a:graphic>
          </wp:inline>
        </w:drawing>
      </w:r>
    </w:p>
    <w:p w14:paraId="2207F8C4">
      <w:pPr>
        <w:pStyle w:val="17"/>
        <w:rPr>
          <w:rFonts w:hint="default" w:hAnsi="宋体"/>
          <w:color w:val="auto"/>
          <w:highlight w:val="none"/>
          <w:lang w:val="en-US"/>
        </w:rPr>
      </w:pPr>
    </w:p>
    <w:p w14:paraId="16C3DE04">
      <w:pPr>
        <w:pStyle w:val="17"/>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lang w:val="en-US"/>
        </w:rPr>
      </w:pPr>
    </w:p>
    <w:p w14:paraId="375302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46"/>
          <w:szCs w:val="46"/>
          <w:highlight w:val="none"/>
          <w:lang w:val="en-US" w:eastAsia="zh-CN"/>
        </w:rPr>
      </w:pPr>
      <w:r>
        <w:rPr>
          <w:rFonts w:hint="default" w:ascii="宋体" w:hAnsi="宋体" w:cs="宋体"/>
          <w:b/>
          <w:color w:val="auto"/>
          <w:sz w:val="46"/>
          <w:szCs w:val="46"/>
          <w:highlight w:val="none"/>
          <w:lang w:val="en-US" w:eastAsia="zh-CN"/>
        </w:rPr>
        <w:t>吐鲁番市鄯善县人民医院医疗设备采购项目</w:t>
      </w:r>
    </w:p>
    <w:p w14:paraId="63695F11">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default" w:ascii="宋体" w:hAnsi="宋体" w:cs="宋体"/>
          <w:b/>
          <w:bCs w:val="0"/>
          <w:color w:val="auto"/>
          <w:sz w:val="28"/>
          <w:szCs w:val="28"/>
          <w:highlight w:val="none"/>
          <w:lang w:val="en-US" w:eastAsia="zh-CN"/>
        </w:rPr>
        <w:t>XJZN-2024-11088</w:t>
      </w:r>
      <w:r>
        <w:rPr>
          <w:rFonts w:hint="eastAsia" w:ascii="宋体" w:hAnsi="宋体" w:eastAsia="宋体" w:cs="宋体"/>
          <w:b/>
          <w:bCs w:val="0"/>
          <w:color w:val="auto"/>
          <w:sz w:val="28"/>
          <w:szCs w:val="28"/>
          <w:highlight w:val="none"/>
          <w:lang w:eastAsia="zh-CN"/>
        </w:rPr>
        <w:t>）</w:t>
      </w:r>
    </w:p>
    <w:p w14:paraId="753A95DB">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186F2139">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3D247989">
      <w:pPr>
        <w:tabs>
          <w:tab w:val="left" w:pos="1960"/>
          <w:tab w:val="left" w:pos="3480"/>
          <w:tab w:val="left" w:pos="4980"/>
        </w:tabs>
        <w:spacing w:line="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77ED8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（货物类）</w:t>
      </w:r>
    </w:p>
    <w:p w14:paraId="2E42A3EA">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6E457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EDF69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67CD8142">
      <w:pPr>
        <w:pStyle w:val="15"/>
        <w:keepNext w:val="0"/>
        <w:keepLines w:val="0"/>
        <w:pageBreakBefore w:val="0"/>
        <w:widowControl w:val="0"/>
        <w:kinsoku/>
        <w:wordWrap/>
        <w:overflowPunct/>
        <w:topLinePunct w:val="0"/>
        <w:bidi w:val="0"/>
        <w:adjustRightInd/>
        <w:snapToGrid w:val="0"/>
        <w:spacing w:after="0" w:line="440" w:lineRule="exact"/>
        <w:jc w:val="center"/>
        <w:textAlignment w:val="auto"/>
        <w:rPr>
          <w:rFonts w:hint="eastAsia" w:ascii="宋体" w:hAnsi="宋体" w:eastAsia="宋体" w:cs="宋体"/>
          <w:color w:val="auto"/>
          <w:sz w:val="28"/>
          <w:szCs w:val="28"/>
          <w:highlight w:val="none"/>
        </w:rPr>
      </w:pPr>
    </w:p>
    <w:p w14:paraId="4E59A378">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60216E5">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42E64DDC">
      <w:pPr>
        <w:pStyle w:val="18"/>
        <w:rPr>
          <w:rFonts w:hint="eastAsia"/>
          <w:highlight w:val="none"/>
        </w:rPr>
      </w:pPr>
    </w:p>
    <w:p w14:paraId="32D6F099">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029249D4">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2"/>
        <w:gridCol w:w="3643"/>
      </w:tblGrid>
      <w:tr w14:paraId="03D0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122" w:type="dxa"/>
            <w:noWrap w:val="0"/>
            <w:vAlign w:val="center"/>
          </w:tcPr>
          <w:p w14:paraId="7C7B6DE9">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3643" w:type="dxa"/>
            <w:noWrap w:val="0"/>
            <w:vAlign w:val="center"/>
          </w:tcPr>
          <w:p w14:paraId="5008A839">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鄯善县人民医院</w:t>
            </w:r>
          </w:p>
        </w:tc>
      </w:tr>
      <w:tr w14:paraId="6ABE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5DB7690E">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3643" w:type="dxa"/>
            <w:noWrap w:val="0"/>
            <w:vAlign w:val="center"/>
          </w:tcPr>
          <w:p w14:paraId="2D26D5E3">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新疆中诺项目管理有限公司</w:t>
            </w:r>
          </w:p>
        </w:tc>
      </w:tr>
      <w:tr w14:paraId="577C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0E1D66C3">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en-US" w:eastAsia="zh-CN"/>
              </w:rPr>
              <w:t>期</w:t>
            </w:r>
            <w:r>
              <w:rPr>
                <w:rFonts w:hint="eastAsia" w:ascii="宋体" w:hAnsi="宋体" w:eastAsia="宋体" w:cs="宋体"/>
                <w:bCs/>
                <w:color w:val="auto"/>
                <w:sz w:val="28"/>
                <w:szCs w:val="28"/>
                <w:highlight w:val="none"/>
                <w:lang w:eastAsia="zh-CN"/>
              </w:rPr>
              <w:t>：</w:t>
            </w:r>
          </w:p>
        </w:tc>
        <w:tc>
          <w:tcPr>
            <w:tcW w:w="3643" w:type="dxa"/>
            <w:noWrap w:val="0"/>
            <w:vAlign w:val="center"/>
          </w:tcPr>
          <w:p w14:paraId="46C877F7">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年</w:t>
            </w:r>
            <w:r>
              <w:rPr>
                <w:rFonts w:hint="default" w:ascii="宋体" w:hAnsi="宋体" w:cs="宋体"/>
                <w:bCs/>
                <w:color w:val="auto"/>
                <w:sz w:val="28"/>
                <w:szCs w:val="28"/>
                <w:highlight w:val="none"/>
                <w:lang w:val="en-US" w:eastAsia="zh-CN"/>
              </w:rPr>
              <w:t>12</w:t>
            </w:r>
            <w:r>
              <w:rPr>
                <w:rFonts w:hint="eastAsia" w:ascii="宋体" w:hAnsi="宋体" w:eastAsia="宋体" w:cs="宋体"/>
                <w:bCs/>
                <w:color w:val="auto"/>
                <w:sz w:val="28"/>
                <w:szCs w:val="28"/>
                <w:highlight w:val="none"/>
                <w:lang w:eastAsia="zh-CN"/>
              </w:rPr>
              <w:t>月</w:t>
            </w:r>
          </w:p>
        </w:tc>
      </w:tr>
    </w:tbl>
    <w:p w14:paraId="11D303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353412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4E84A8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414C53BD">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0" w:h="16838"/>
          <w:pgMar w:top="1134" w:right="1134" w:bottom="1134" w:left="1134" w:header="624" w:footer="624" w:gutter="0"/>
          <w:pgNumType w:fmt="decimal"/>
          <w:cols w:space="0" w:num="1"/>
          <w:rtlGutter w:val="0"/>
          <w:docGrid w:linePitch="317" w:charSpace="0"/>
        </w:sectPr>
      </w:pPr>
    </w:p>
    <w:p w14:paraId="35AFB16F">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录</w:t>
      </w:r>
    </w:p>
    <w:p w14:paraId="19ABCA54">
      <w:pPr>
        <w:pStyle w:val="28"/>
        <w:tabs>
          <w:tab w:val="right" w:leader="dot" w:pos="9637"/>
        </w:tabs>
        <w:rPr>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_Toc12491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0977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_Toc18628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429EDBC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_Toc27867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投标人须知前附表</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626C9702">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_Toc131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AC6CFC4">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一、</w:t>
      </w:r>
      <w:r>
        <w:rPr>
          <w:rFonts w:hint="eastAsia" w:ascii="宋体" w:hAnsi="宋体" w:eastAsia="宋体" w:cs="宋体"/>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_Toc14829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86A02B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二、</w:t>
      </w:r>
      <w:r>
        <w:rPr>
          <w:rFonts w:hint="eastAsia" w:ascii="宋体" w:hAnsi="宋体" w:eastAsia="宋体" w:cs="宋体"/>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_Toc5113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55BE2D7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三、</w:t>
      </w:r>
      <w:r>
        <w:rPr>
          <w:rFonts w:hint="eastAsia" w:ascii="宋体" w:hAnsi="宋体" w:eastAsia="宋体" w:cs="宋体"/>
          <w:color w:val="auto"/>
          <w:szCs w:val="28"/>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_Toc2216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43FAD1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_Toc8468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四、</w:t>
      </w:r>
      <w:r>
        <w:rPr>
          <w:rFonts w:hint="eastAsia" w:ascii="宋体" w:hAnsi="宋体" w:eastAsia="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_Toc8468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209E3CDB">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lang w:eastAsia="zh-CN"/>
        </w:rPr>
        <w:t>、开标程序</w:t>
      </w:r>
      <w:r>
        <w:rPr>
          <w:color w:val="auto"/>
          <w:highlight w:val="none"/>
        </w:rPr>
        <w:tab/>
      </w:r>
      <w:r>
        <w:rPr>
          <w:color w:val="auto"/>
          <w:highlight w:val="none"/>
        </w:rPr>
        <w:fldChar w:fldCharType="begin"/>
      </w:r>
      <w:r>
        <w:rPr>
          <w:color w:val="auto"/>
          <w:highlight w:val="none"/>
        </w:rPr>
        <w:instrText xml:space="preserve"> PAGEREF _Toc14234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46CDEFB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投标文件的</w:t>
      </w:r>
      <w:r>
        <w:rPr>
          <w:rFonts w:hint="eastAsia" w:ascii="宋体" w:hAnsi="宋体" w:eastAsia="宋体" w:cs="宋体"/>
          <w:color w:val="auto"/>
          <w:szCs w:val="28"/>
          <w:highlight w:val="none"/>
          <w:lang w:val="en-US" w:eastAsia="zh-CN"/>
        </w:rPr>
        <w:t>解密</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C14E70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授予合同</w:t>
      </w:r>
      <w:r>
        <w:rPr>
          <w:color w:val="auto"/>
          <w:highlight w:val="none"/>
        </w:rPr>
        <w:tab/>
      </w:r>
      <w:r>
        <w:rPr>
          <w:color w:val="auto"/>
          <w:highlight w:val="none"/>
        </w:rPr>
        <w:fldChar w:fldCharType="begin"/>
      </w:r>
      <w:r>
        <w:rPr>
          <w:color w:val="auto"/>
          <w:highlight w:val="none"/>
        </w:rPr>
        <w:instrText xml:space="preserve"> PAGEREF _Toc26655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77F214ED">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_Toc13428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招标失败条件</w:t>
      </w:r>
      <w:r>
        <w:rPr>
          <w:color w:val="auto"/>
          <w:highlight w:val="none"/>
        </w:rPr>
        <w:tab/>
      </w:r>
      <w:r>
        <w:rPr>
          <w:color w:val="auto"/>
          <w:highlight w:val="none"/>
        </w:rPr>
        <w:fldChar w:fldCharType="begin"/>
      </w:r>
      <w:r>
        <w:rPr>
          <w:color w:val="auto"/>
          <w:highlight w:val="none"/>
        </w:rPr>
        <w:instrText xml:space="preserve"> PAGEREF _Toc13428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1FEF88E3">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_Toc10086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质疑和投诉</w:t>
      </w:r>
      <w:r>
        <w:rPr>
          <w:color w:val="auto"/>
          <w:highlight w:val="none"/>
        </w:rPr>
        <w:tab/>
      </w:r>
      <w:r>
        <w:rPr>
          <w:color w:val="auto"/>
          <w:highlight w:val="none"/>
        </w:rPr>
        <w:fldChar w:fldCharType="begin"/>
      </w:r>
      <w:r>
        <w:rPr>
          <w:color w:val="auto"/>
          <w:highlight w:val="none"/>
        </w:rPr>
        <w:instrText xml:space="preserve"> PAGEREF _Toc10086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60AEE99E">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十</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其他注意事项</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665578F6">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 xml:space="preserve">第三部分 </w:t>
      </w:r>
      <w:r>
        <w:rPr>
          <w:rFonts w:hint="eastAsia" w:ascii="宋体" w:hAnsi="宋体" w:eastAsia="宋体" w:cs="宋体"/>
          <w:color w:val="auto"/>
          <w:szCs w:val="32"/>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_Toc29850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204F4E6D">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四部分</w:t>
      </w:r>
      <w:r>
        <w:rPr>
          <w:rFonts w:hint="eastAsia" w:ascii="宋体" w:hAnsi="宋体" w:eastAsia="宋体" w:cs="宋体"/>
          <w:color w:val="auto"/>
          <w:szCs w:val="32"/>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_Toc8171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35FA714F">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_Toc13706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五</w:t>
      </w:r>
      <w:r>
        <w:rPr>
          <w:rFonts w:hint="eastAsia" w:ascii="宋体" w:hAnsi="宋体" w:eastAsia="宋体" w:cs="宋体"/>
          <w:color w:val="auto"/>
          <w:szCs w:val="32"/>
          <w:highlight w:val="none"/>
        </w:rPr>
        <w:t>部分 政府采购合同</w:t>
      </w:r>
      <w:r>
        <w:rPr>
          <w:color w:val="auto"/>
          <w:highlight w:val="none"/>
        </w:rPr>
        <w:tab/>
      </w:r>
      <w:r>
        <w:rPr>
          <w:color w:val="auto"/>
          <w:highlight w:val="none"/>
        </w:rPr>
        <w:fldChar w:fldCharType="begin"/>
      </w:r>
      <w:r>
        <w:rPr>
          <w:color w:val="auto"/>
          <w:highlight w:val="none"/>
        </w:rPr>
        <w:instrText xml:space="preserve"> PAGEREF _Toc13706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05A8AFA1">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六</w:t>
      </w:r>
      <w:r>
        <w:rPr>
          <w:rFonts w:hint="eastAsia" w:ascii="宋体" w:hAnsi="宋体" w:eastAsia="宋体" w:cs="宋体"/>
          <w:color w:val="auto"/>
          <w:szCs w:val="32"/>
          <w:highlight w:val="none"/>
        </w:rPr>
        <w:t>部分</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_Toc6764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1"/>
          <w:highlight w:val="none"/>
        </w:rPr>
        <w:fldChar w:fldCharType="end"/>
      </w:r>
    </w:p>
    <w:p w14:paraId="39709221">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lang w:eastAsia="zh-CN"/>
        </w:rPr>
        <w:t>文件封面</w:t>
      </w:r>
      <w:r>
        <w:rPr>
          <w:color w:val="auto"/>
          <w:highlight w:val="none"/>
        </w:rPr>
        <w:tab/>
      </w:r>
      <w:r>
        <w:rPr>
          <w:color w:val="auto"/>
          <w:highlight w:val="none"/>
        </w:rPr>
        <w:fldChar w:fldCharType="begin"/>
      </w:r>
      <w:r>
        <w:rPr>
          <w:color w:val="auto"/>
          <w:highlight w:val="none"/>
        </w:rPr>
        <w:instrText xml:space="preserve"> PAGEREF _Toc30007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1"/>
          <w:highlight w:val="none"/>
        </w:rPr>
        <w:fldChar w:fldCharType="end"/>
      </w:r>
    </w:p>
    <w:p w14:paraId="01B2AA77">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、资</w:t>
      </w:r>
      <w:r>
        <w:rPr>
          <w:rFonts w:hint="eastAsia" w:ascii="宋体" w:hAnsi="宋体" w:eastAsia="宋体" w:cs="宋体"/>
          <w:color w:val="auto"/>
          <w:szCs w:val="24"/>
          <w:highlight w:val="none"/>
          <w:lang w:eastAsia="zh-CN"/>
        </w:rPr>
        <w:t>格</w:t>
      </w:r>
      <w:r>
        <w:rPr>
          <w:rFonts w:hint="eastAsia" w:ascii="宋体" w:hAnsi="宋体" w:eastAsia="宋体" w:cs="宋体"/>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_Toc6254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5CAEE33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_Toc25654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416BF3D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_Toc16768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21"/>
          <w:highlight w:val="none"/>
        </w:rPr>
        <w:fldChar w:fldCharType="end"/>
      </w:r>
    </w:p>
    <w:p w14:paraId="511A678D">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投标保证金</w:t>
      </w:r>
      <w:r>
        <w:rPr>
          <w:color w:val="auto"/>
          <w:highlight w:val="none"/>
        </w:rPr>
        <w:tab/>
      </w:r>
      <w:r>
        <w:rPr>
          <w:color w:val="auto"/>
          <w:highlight w:val="none"/>
        </w:rPr>
        <w:fldChar w:fldCharType="begin"/>
      </w:r>
      <w:r>
        <w:rPr>
          <w:color w:val="auto"/>
          <w:highlight w:val="none"/>
        </w:rPr>
        <w:instrText xml:space="preserve"> PAGEREF _Toc23322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1"/>
          <w:highlight w:val="none"/>
        </w:rPr>
        <w:fldChar w:fldCharType="end"/>
      </w:r>
    </w:p>
    <w:p w14:paraId="19BF3E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）本项目特定资格</w:t>
      </w:r>
      <w:r>
        <w:rPr>
          <w:rFonts w:hint="eastAsia" w:ascii="宋体" w:hAnsi="宋体" w:eastAsia="宋体" w:cs="宋体"/>
          <w:color w:val="auto"/>
          <w:szCs w:val="24"/>
          <w:highlight w:val="none"/>
          <w:lang w:eastAsia="zh-CN"/>
        </w:rPr>
        <w:t>资质</w:t>
      </w:r>
      <w:r>
        <w:rPr>
          <w:color w:val="auto"/>
          <w:highlight w:val="none"/>
        </w:rPr>
        <w:tab/>
      </w:r>
      <w:r>
        <w:rPr>
          <w:color w:val="auto"/>
          <w:highlight w:val="none"/>
        </w:rPr>
        <w:fldChar w:fldCharType="begin"/>
      </w:r>
      <w:r>
        <w:rPr>
          <w:color w:val="auto"/>
          <w:highlight w:val="none"/>
        </w:rPr>
        <w:instrText xml:space="preserve"> PAGEREF _Toc17875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1"/>
          <w:highlight w:val="none"/>
        </w:rPr>
        <w:fldChar w:fldCharType="end"/>
      </w:r>
    </w:p>
    <w:p w14:paraId="5A5546D5">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color w:val="auto"/>
          <w:highlight w:val="none"/>
        </w:rPr>
        <w:tab/>
      </w:r>
      <w:r>
        <w:rPr>
          <w:color w:val="auto"/>
          <w:highlight w:val="none"/>
        </w:rPr>
        <w:fldChar w:fldCharType="begin"/>
      </w:r>
      <w:r>
        <w:rPr>
          <w:color w:val="auto"/>
          <w:highlight w:val="none"/>
        </w:rPr>
        <w:instrText xml:space="preserve"> PAGEREF _Toc22438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3A1B756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_Toc22630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6F5AD04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_Toc28397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（二）报价明细表</w:t>
      </w:r>
      <w:r>
        <w:rPr>
          <w:color w:val="auto"/>
          <w:highlight w:val="none"/>
        </w:rPr>
        <w:tab/>
      </w:r>
      <w:r>
        <w:rPr>
          <w:color w:val="auto"/>
          <w:highlight w:val="none"/>
        </w:rPr>
        <w:fldChar w:fldCharType="begin"/>
      </w:r>
      <w:r>
        <w:rPr>
          <w:color w:val="auto"/>
          <w:highlight w:val="none"/>
        </w:rPr>
        <w:instrText xml:space="preserve"> PAGEREF _Toc28397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14:paraId="70D041A9">
      <w:pPr>
        <w:pStyle w:val="3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商务技术文件</w:t>
      </w:r>
      <w:r>
        <w:rPr>
          <w:color w:val="auto"/>
          <w:highlight w:val="none"/>
        </w:rPr>
        <w:tab/>
      </w:r>
      <w:r>
        <w:rPr>
          <w:color w:val="auto"/>
          <w:highlight w:val="none"/>
        </w:rPr>
        <w:fldChar w:fldCharType="begin"/>
      </w:r>
      <w:r>
        <w:rPr>
          <w:color w:val="auto"/>
          <w:highlight w:val="none"/>
        </w:rPr>
        <w:instrText xml:space="preserve"> PAGEREF _Toc28338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1"/>
          <w:highlight w:val="none"/>
        </w:rPr>
        <w:fldChar w:fldCharType="end"/>
      </w:r>
    </w:p>
    <w:p w14:paraId="019CD20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_Toc15432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eastAsia="宋体"/>
          <w:color w:val="auto"/>
          <w:szCs w:val="24"/>
          <w:highlight w:val="none"/>
        </w:rPr>
        <w:t>投标函</w:t>
      </w:r>
      <w:r>
        <w:rPr>
          <w:color w:val="auto"/>
          <w:highlight w:val="none"/>
        </w:rPr>
        <w:tab/>
      </w:r>
      <w:r>
        <w:rPr>
          <w:color w:val="auto"/>
          <w:highlight w:val="none"/>
        </w:rPr>
        <w:fldChar w:fldCharType="begin"/>
      </w:r>
      <w:r>
        <w:rPr>
          <w:color w:val="auto"/>
          <w:highlight w:val="none"/>
        </w:rPr>
        <w:instrText xml:space="preserve"> PAGEREF _Toc15432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1"/>
          <w:highlight w:val="none"/>
        </w:rPr>
        <w:fldChar w:fldCharType="end"/>
      </w:r>
    </w:p>
    <w:p w14:paraId="29F1C3FE">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_Toc26631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（二）供应商基本情况表</w:t>
      </w:r>
      <w:r>
        <w:rPr>
          <w:color w:val="auto"/>
          <w:highlight w:val="none"/>
        </w:rPr>
        <w:tab/>
      </w:r>
      <w:r>
        <w:rPr>
          <w:color w:val="auto"/>
          <w:highlight w:val="none"/>
        </w:rPr>
        <w:fldChar w:fldCharType="begin"/>
      </w:r>
      <w:r>
        <w:rPr>
          <w:color w:val="auto"/>
          <w:highlight w:val="none"/>
        </w:rPr>
        <w:instrText xml:space="preserve"> PAGEREF _Toc26631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14:paraId="743721DF">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_Toc30136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_Toc30136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1"/>
          <w:highlight w:val="none"/>
        </w:rPr>
        <w:fldChar w:fldCharType="end"/>
      </w:r>
    </w:p>
    <w:p w14:paraId="01DCC33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_Toc28299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（四）技术参数偏离表</w:t>
      </w:r>
      <w:r>
        <w:rPr>
          <w:color w:val="auto"/>
          <w:highlight w:val="none"/>
        </w:rPr>
        <w:tab/>
      </w:r>
      <w:r>
        <w:rPr>
          <w:color w:val="auto"/>
          <w:highlight w:val="none"/>
        </w:rPr>
        <w:fldChar w:fldCharType="begin"/>
      </w:r>
      <w:r>
        <w:rPr>
          <w:color w:val="auto"/>
          <w:highlight w:val="none"/>
        </w:rPr>
        <w:instrText xml:space="preserve"> PAGEREF _Toc28299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1"/>
          <w:highlight w:val="none"/>
        </w:rPr>
        <w:fldChar w:fldCharType="end"/>
      </w:r>
    </w:p>
    <w:p w14:paraId="2101E14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（五）商务条款偏离表</w:t>
      </w:r>
      <w:r>
        <w:rPr>
          <w:color w:val="auto"/>
          <w:highlight w:val="none"/>
        </w:rPr>
        <w:tab/>
      </w:r>
      <w:r>
        <w:rPr>
          <w:color w:val="auto"/>
          <w:highlight w:val="none"/>
        </w:rPr>
        <w:fldChar w:fldCharType="begin"/>
      </w:r>
      <w:r>
        <w:rPr>
          <w:color w:val="auto"/>
          <w:highlight w:val="none"/>
        </w:rPr>
        <w:instrText xml:space="preserve"> PAGEREF _Toc24650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1"/>
          <w:highlight w:val="none"/>
        </w:rPr>
        <w:fldChar w:fldCharType="end"/>
      </w:r>
    </w:p>
    <w:p w14:paraId="50409F07">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_Toc28819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（六）</w:t>
      </w:r>
      <w:r>
        <w:rPr>
          <w:rFonts w:hint="eastAsia" w:cs="Times New Roman"/>
          <w:color w:val="auto"/>
          <w:szCs w:val="24"/>
          <w:highlight w:val="none"/>
          <w:lang w:eastAsia="zh-CN"/>
        </w:rPr>
        <w:t>近三年同类业绩</w:t>
      </w:r>
      <w:r>
        <w:rPr>
          <w:color w:val="auto"/>
          <w:highlight w:val="none"/>
        </w:rPr>
        <w:tab/>
      </w:r>
      <w:r>
        <w:rPr>
          <w:color w:val="auto"/>
          <w:highlight w:val="none"/>
        </w:rPr>
        <w:fldChar w:fldCharType="begin"/>
      </w:r>
      <w:r>
        <w:rPr>
          <w:color w:val="auto"/>
          <w:highlight w:val="none"/>
        </w:rPr>
        <w:instrText xml:space="preserve"> PAGEREF _Toc28819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1"/>
          <w:highlight w:val="none"/>
        </w:rPr>
        <w:fldChar w:fldCharType="end"/>
      </w:r>
    </w:p>
    <w:p w14:paraId="76C03F25">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_Toc31130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（七）项目实施（服务）方案</w:t>
      </w:r>
      <w:r>
        <w:rPr>
          <w:color w:val="auto"/>
          <w:highlight w:val="none"/>
        </w:rPr>
        <w:tab/>
      </w:r>
      <w:r>
        <w:rPr>
          <w:color w:val="auto"/>
          <w:highlight w:val="none"/>
        </w:rPr>
        <w:fldChar w:fldCharType="begin"/>
      </w:r>
      <w:r>
        <w:rPr>
          <w:color w:val="auto"/>
          <w:highlight w:val="none"/>
        </w:rPr>
        <w:instrText xml:space="preserve"> PAGEREF _Toc31130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1"/>
          <w:highlight w:val="none"/>
        </w:rPr>
        <w:fldChar w:fldCharType="end"/>
      </w:r>
    </w:p>
    <w:p w14:paraId="6863E191">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_Toc20559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（八）售后服务方案及承诺</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1"/>
          <w:highlight w:val="none"/>
        </w:rPr>
        <w:fldChar w:fldCharType="end"/>
      </w:r>
    </w:p>
    <w:p w14:paraId="3555C582">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_Toc4150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（九）售后服务人员</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1"/>
          <w:highlight w:val="none"/>
        </w:rPr>
        <w:fldChar w:fldCharType="end"/>
      </w:r>
    </w:p>
    <w:p w14:paraId="1604948C">
      <w:pPr>
        <w:pStyle w:val="22"/>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_Toc18654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_Toc18654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1"/>
          <w:highlight w:val="none"/>
        </w:rPr>
        <w:fldChar w:fldCharType="end"/>
      </w:r>
    </w:p>
    <w:p w14:paraId="305E77D2">
      <w:pPr>
        <w:pStyle w:val="28"/>
        <w:tabs>
          <w:tab w:val="right" w:leader="dot" w:pos="963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_Toc10365 </w:instrText>
      </w:r>
      <w:r>
        <w:rPr>
          <w:rFonts w:hint="eastAsia" w:ascii="宋体" w:hAnsi="宋体" w:eastAsia="宋体" w:cs="宋体"/>
          <w:color w:val="auto"/>
          <w:szCs w:val="21"/>
          <w:highlight w:val="none"/>
        </w:rPr>
        <w:fldChar w:fldCharType="separate"/>
      </w:r>
      <w:r>
        <w:rPr>
          <w:rFonts w:hint="eastAsia" w:ascii="宋体" w:hAnsi="宋体" w:cs="宋体"/>
          <w:bCs w:val="0"/>
          <w:color w:val="auto"/>
          <w:szCs w:val="32"/>
          <w:highlight w:val="none"/>
        </w:rPr>
        <w:t>第</w:t>
      </w:r>
      <w:r>
        <w:rPr>
          <w:rFonts w:hint="eastAsia" w:ascii="宋体" w:hAnsi="宋体" w:cs="宋体"/>
          <w:bCs w:val="0"/>
          <w:color w:val="auto"/>
          <w:szCs w:val="32"/>
          <w:highlight w:val="none"/>
          <w:lang w:eastAsia="zh-CN"/>
        </w:rPr>
        <w:t>七</w:t>
      </w:r>
      <w:r>
        <w:rPr>
          <w:rFonts w:hint="eastAsia" w:ascii="宋体" w:hAnsi="宋体" w:cs="宋体"/>
          <w:bCs w:val="0"/>
          <w:color w:val="auto"/>
          <w:szCs w:val="32"/>
          <w:highlight w:val="none"/>
        </w:rPr>
        <w:t>部分 附件</w:t>
      </w:r>
      <w:r>
        <w:rPr>
          <w:color w:val="auto"/>
          <w:highlight w:val="none"/>
        </w:rPr>
        <w:tab/>
      </w:r>
      <w:r>
        <w:rPr>
          <w:color w:val="auto"/>
          <w:highlight w:val="none"/>
        </w:rPr>
        <w:fldChar w:fldCharType="begin"/>
      </w:r>
      <w:r>
        <w:rPr>
          <w:color w:val="auto"/>
          <w:highlight w:val="none"/>
        </w:rPr>
        <w:instrText xml:space="preserve"> PAGEREF _Toc10365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53187A10">
      <w:pPr>
        <w:pStyle w:val="28"/>
        <w:tabs>
          <w:tab w:val="right" w:leader="dot" w:pos="9637"/>
        </w:tabs>
        <w:rPr>
          <w:rFonts w:hint="eastAsia" w:ascii="宋体" w:hAnsi="宋体" w:eastAsia="宋体" w:cs="宋体"/>
          <w:bCs w:val="0"/>
          <w:color w:val="auto"/>
          <w:szCs w:val="32"/>
          <w:highlight w:val="none"/>
        </w:rPr>
      </w:pPr>
      <w:r>
        <w:rPr>
          <w:rFonts w:hint="eastAsia" w:ascii="宋体" w:hAnsi="宋体" w:eastAsia="宋体" w:cs="宋体"/>
          <w:color w:val="auto"/>
          <w:szCs w:val="21"/>
          <w:highlight w:val="none"/>
        </w:rPr>
        <w:fldChar w:fldCharType="end"/>
      </w:r>
    </w:p>
    <w:p w14:paraId="049948CD">
      <w:pPr>
        <w:pStyle w:val="28"/>
        <w:tabs>
          <w:tab w:val="right" w:leader="dot" w:pos="9637"/>
        </w:tabs>
        <w:rPr>
          <w:rFonts w:hint="eastAsia" w:ascii="宋体" w:hAnsi="宋体" w:eastAsia="宋体" w:cs="宋体"/>
          <w:bCs w:val="0"/>
          <w:color w:val="auto"/>
          <w:szCs w:val="32"/>
          <w:highlight w:val="none"/>
        </w:rPr>
      </w:pPr>
    </w:p>
    <w:p w14:paraId="4DDFC014">
      <w:pPr>
        <w:pStyle w:val="28"/>
        <w:tabs>
          <w:tab w:val="right" w:leader="dot" w:pos="9637"/>
        </w:tabs>
        <w:rPr>
          <w:rFonts w:hint="eastAsia" w:ascii="宋体" w:hAnsi="宋体" w:eastAsia="宋体" w:cs="宋体"/>
          <w:bCs w:val="0"/>
          <w:color w:val="auto"/>
          <w:szCs w:val="32"/>
          <w:highlight w:val="none"/>
        </w:rPr>
      </w:pPr>
    </w:p>
    <w:p w14:paraId="254C50A8">
      <w:pPr>
        <w:pStyle w:val="28"/>
        <w:tabs>
          <w:tab w:val="right" w:leader="dot" w:pos="9637"/>
        </w:tabs>
        <w:rPr>
          <w:rFonts w:hint="eastAsia" w:ascii="宋体" w:hAnsi="宋体" w:eastAsia="宋体" w:cs="宋体"/>
          <w:bCs w:val="0"/>
          <w:color w:val="auto"/>
          <w:szCs w:val="32"/>
          <w:highlight w:val="none"/>
        </w:rPr>
      </w:pPr>
    </w:p>
    <w:p w14:paraId="10F7FF90">
      <w:pPr>
        <w:rPr>
          <w:rFonts w:hint="eastAsia" w:ascii="宋体" w:hAnsi="宋体" w:eastAsia="宋体" w:cs="宋体"/>
          <w:bCs w:val="0"/>
          <w:color w:val="auto"/>
          <w:szCs w:val="32"/>
          <w:highlight w:val="none"/>
        </w:rPr>
      </w:pPr>
    </w:p>
    <w:p w14:paraId="5573C2A2">
      <w:pPr>
        <w:rPr>
          <w:rFonts w:hint="eastAsia" w:ascii="宋体" w:hAnsi="宋体" w:eastAsia="宋体" w:cs="宋体"/>
          <w:bCs w:val="0"/>
          <w:color w:val="auto"/>
          <w:szCs w:val="32"/>
          <w:highlight w:val="none"/>
        </w:rPr>
      </w:pPr>
    </w:p>
    <w:p w14:paraId="54CDC357">
      <w:pPr>
        <w:rPr>
          <w:rFonts w:hint="eastAsia" w:ascii="宋体" w:hAnsi="宋体" w:eastAsia="宋体" w:cs="宋体"/>
          <w:bCs w:val="0"/>
          <w:color w:val="auto"/>
          <w:szCs w:val="32"/>
          <w:highlight w:val="none"/>
        </w:rPr>
      </w:pPr>
    </w:p>
    <w:p w14:paraId="4C9319A6">
      <w:pPr>
        <w:rPr>
          <w:rFonts w:hint="eastAsia" w:ascii="宋体" w:hAnsi="宋体" w:eastAsia="宋体" w:cs="宋体"/>
          <w:bCs w:val="0"/>
          <w:color w:val="auto"/>
          <w:szCs w:val="32"/>
          <w:highlight w:val="none"/>
        </w:rPr>
      </w:pPr>
    </w:p>
    <w:p w14:paraId="16FDE78C">
      <w:pPr>
        <w:rPr>
          <w:rFonts w:hint="eastAsia" w:ascii="宋体" w:hAnsi="宋体" w:eastAsia="宋体" w:cs="宋体"/>
          <w:bCs w:val="0"/>
          <w:color w:val="auto"/>
          <w:szCs w:val="32"/>
          <w:highlight w:val="none"/>
        </w:rPr>
      </w:pPr>
    </w:p>
    <w:p w14:paraId="0FB52ACA">
      <w:pPr>
        <w:rPr>
          <w:rFonts w:hint="eastAsia" w:ascii="宋体" w:hAnsi="宋体" w:eastAsia="宋体" w:cs="宋体"/>
          <w:bCs w:val="0"/>
          <w:color w:val="auto"/>
          <w:szCs w:val="32"/>
          <w:highlight w:val="none"/>
        </w:rPr>
      </w:pPr>
    </w:p>
    <w:p w14:paraId="08241BB4">
      <w:pPr>
        <w:rPr>
          <w:rFonts w:hint="eastAsia" w:ascii="宋体" w:hAnsi="宋体" w:eastAsia="宋体" w:cs="宋体"/>
          <w:bCs w:val="0"/>
          <w:color w:val="auto"/>
          <w:szCs w:val="32"/>
          <w:highlight w:val="none"/>
        </w:rPr>
      </w:pPr>
    </w:p>
    <w:p w14:paraId="597826E2">
      <w:pPr>
        <w:rPr>
          <w:rFonts w:hint="eastAsia" w:ascii="宋体" w:hAnsi="宋体" w:eastAsia="宋体" w:cs="宋体"/>
          <w:bCs w:val="0"/>
          <w:color w:val="auto"/>
          <w:szCs w:val="32"/>
          <w:highlight w:val="none"/>
        </w:rPr>
      </w:pPr>
    </w:p>
    <w:p w14:paraId="2BF1CE5B">
      <w:pPr>
        <w:pStyle w:val="28"/>
        <w:tabs>
          <w:tab w:val="right" w:leader="dot" w:pos="9637"/>
        </w:tabs>
        <w:rPr>
          <w:rFonts w:hint="eastAsia" w:ascii="宋体" w:hAnsi="宋体" w:eastAsia="宋体" w:cs="宋体"/>
          <w:bCs w:val="0"/>
          <w:color w:val="auto"/>
          <w:szCs w:val="32"/>
          <w:highlight w:val="none"/>
        </w:rPr>
      </w:pPr>
    </w:p>
    <w:p w14:paraId="01ED096F">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0" w:name="_Toc19862"/>
      <w:bookmarkStart w:id="1" w:name="_Toc12491"/>
      <w:bookmarkStart w:id="2" w:name="_Toc298240402"/>
      <w:bookmarkStart w:id="3" w:name="_Toc349573118"/>
      <w:bookmarkStart w:id="4" w:name="_Toc349637917"/>
      <w:r>
        <w:rPr>
          <w:rFonts w:hint="eastAsia" w:ascii="宋体" w:hAnsi="宋体" w:eastAsia="宋体" w:cs="宋体"/>
          <w:color w:val="auto"/>
          <w:sz w:val="32"/>
          <w:szCs w:val="32"/>
          <w:highlight w:val="none"/>
        </w:rPr>
        <w:t>第一部分 投标邀请</w:t>
      </w:r>
      <w:bookmarkEnd w:id="0"/>
      <w:bookmarkEnd w:id="1"/>
      <w:bookmarkEnd w:id="2"/>
      <w:bookmarkEnd w:id="3"/>
      <w:bookmarkEnd w:id="4"/>
    </w:p>
    <w:p w14:paraId="7C8BAD70">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5" w:name="_Toc267301280"/>
    </w:p>
    <w:p w14:paraId="0ABF5C0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r>
        <w:rPr>
          <w:rFonts w:hint="default" w:ascii="宋体" w:hAnsi="宋体" w:cs="宋体"/>
          <w:b/>
          <w:bCs/>
          <w:color w:val="auto"/>
          <w:sz w:val="24"/>
          <w:szCs w:val="24"/>
          <w:highlight w:val="none"/>
          <w:lang w:val="en-US" w:eastAsia="zh-CN"/>
        </w:rPr>
        <w:t>吐鲁番市鄯善县人民医院医疗设备采购项目</w:t>
      </w:r>
      <w:r>
        <w:rPr>
          <w:rFonts w:hint="eastAsia" w:ascii="宋体" w:hAnsi="宋体" w:eastAsia="宋体" w:cs="宋体"/>
          <w:b/>
          <w:bCs/>
          <w:color w:val="auto"/>
          <w:sz w:val="24"/>
          <w:szCs w:val="24"/>
          <w:highlight w:val="none"/>
        </w:rPr>
        <w:t>公开招标公告</w:t>
      </w:r>
    </w:p>
    <w:p w14:paraId="4B66BF07">
      <w:pPr>
        <w:pStyle w:val="34"/>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80" w:firstLineChars="200"/>
        <w:textAlignment w:val="auto"/>
        <w:rPr>
          <w:rFonts w:hint="eastAsia" w:ascii="宋体" w:hAnsi="宋体" w:eastAsia="宋体" w:cs="宋体"/>
          <w:color w:val="auto"/>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642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51E34BD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091FF7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default" w:ascii="宋体" w:hAnsi="宋体" w:cs="宋体"/>
                <w:color w:val="auto"/>
                <w:sz w:val="24"/>
                <w:szCs w:val="24"/>
                <w:highlight w:val="none"/>
                <w:lang w:val="en-US" w:eastAsia="zh-CN"/>
              </w:rPr>
              <w:t>吐鲁番市鄯善县人民医院医疗设备采购项目</w:t>
            </w:r>
            <w:r>
              <w:rPr>
                <w:rFonts w:hint="eastAsia" w:ascii="宋体" w:hAnsi="宋体" w:eastAsia="宋体" w:cs="宋体"/>
                <w:color w:val="auto"/>
                <w:sz w:val="24"/>
                <w:szCs w:val="24"/>
                <w:highlight w:val="none"/>
                <w:lang w:val="en-US"/>
              </w:rPr>
              <w:t>的潜在投标人应在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val="en-US" w:eastAsia="zh-CN"/>
              </w:rPr>
              <w:t>线上</w:t>
            </w:r>
            <w:r>
              <w:rPr>
                <w:rFonts w:hint="eastAsia" w:ascii="宋体" w:hAnsi="宋体" w:cs="宋体"/>
                <w:color w:val="auto"/>
                <w:sz w:val="24"/>
                <w:szCs w:val="24"/>
                <w:highlight w:val="none"/>
              </w:rPr>
              <w:t>获取招标文件</w:t>
            </w:r>
            <w:r>
              <w:rPr>
                <w:rFonts w:hint="eastAsia" w:ascii="宋体" w:hAnsi="宋体" w:eastAsia="宋体" w:cs="宋体"/>
                <w:color w:val="auto"/>
                <w:sz w:val="24"/>
                <w:szCs w:val="24"/>
                <w:highlight w:val="none"/>
                <w:lang w:val="en-US"/>
              </w:rPr>
              <w:t>，并于</w:t>
            </w:r>
            <w:r>
              <w:rPr>
                <w:rFonts w:hint="eastAsia" w:ascii="宋体" w:hAnsi="宋体" w:cs="宋体"/>
                <w:color w:val="auto"/>
                <w:sz w:val="24"/>
                <w:szCs w:val="24"/>
                <w:highlight w:val="none"/>
                <w:lang w:val="en-US" w:eastAsia="zh-CN"/>
              </w:rPr>
              <w:t>2024年12月30日15:30</w:t>
            </w:r>
            <w:r>
              <w:rPr>
                <w:rFonts w:hint="eastAsia" w:ascii="宋体" w:hAnsi="宋体" w:eastAsia="宋体" w:cs="宋体"/>
                <w:color w:val="auto"/>
                <w:sz w:val="24"/>
                <w:szCs w:val="24"/>
                <w:highlight w:val="none"/>
                <w:lang w:val="en-US"/>
              </w:rPr>
              <w:t>（北京时间）前</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val="en-US"/>
              </w:rPr>
              <w:t>投标文件</w:t>
            </w:r>
            <w:r>
              <w:rPr>
                <w:rFonts w:hint="eastAsia" w:ascii="宋体" w:hAnsi="宋体" w:eastAsia="宋体" w:cs="宋体"/>
                <w:color w:val="auto"/>
                <w:highlight w:val="none"/>
              </w:rPr>
              <w:t>。</w:t>
            </w:r>
          </w:p>
        </w:tc>
      </w:tr>
    </w:tbl>
    <w:p w14:paraId="0CC98E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5BE8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79877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default" w:ascii="宋体" w:hAnsi="宋体" w:cs="宋体"/>
          <w:color w:val="auto"/>
          <w:sz w:val="24"/>
          <w:szCs w:val="24"/>
          <w:highlight w:val="none"/>
          <w:lang w:val="en-US" w:eastAsia="zh-CN"/>
        </w:rPr>
        <w:t>XJZN-2024-11088</w:t>
      </w:r>
    </w:p>
    <w:p w14:paraId="7DD42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default" w:ascii="宋体" w:hAnsi="宋体" w:cs="宋体"/>
          <w:color w:val="auto"/>
          <w:sz w:val="24"/>
          <w:szCs w:val="24"/>
          <w:highlight w:val="none"/>
          <w:lang w:val="en-US" w:eastAsia="zh-CN"/>
        </w:rPr>
        <w:t>吐鲁番市鄯善县人民医院医疗设备采购项目</w:t>
      </w:r>
    </w:p>
    <w:p w14:paraId="43115A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A043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default" w:ascii="宋体" w:hAnsi="宋体" w:cs="宋体"/>
          <w:color w:val="auto"/>
          <w:sz w:val="24"/>
          <w:szCs w:val="24"/>
          <w:highlight w:val="none"/>
          <w:lang w:val="en-US" w:eastAsia="zh-CN"/>
        </w:rPr>
        <w:t>1190000</w:t>
      </w:r>
    </w:p>
    <w:p w14:paraId="2308B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default" w:ascii="宋体" w:hAnsi="宋体" w:cs="宋体"/>
          <w:color w:val="auto"/>
          <w:sz w:val="24"/>
          <w:szCs w:val="24"/>
          <w:highlight w:val="none"/>
          <w:lang w:val="en-US" w:eastAsia="zh-CN"/>
        </w:rPr>
        <w:t>1190000</w:t>
      </w:r>
    </w:p>
    <w:p w14:paraId="76C40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4E3A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default" w:ascii="宋体" w:hAnsi="宋体" w:cs="宋体"/>
          <w:color w:val="auto"/>
          <w:sz w:val="24"/>
          <w:szCs w:val="24"/>
          <w:highlight w:val="none"/>
          <w:lang w:val="en-US" w:eastAsia="zh-CN"/>
        </w:rPr>
        <w:t>吐鲁番市鄯善县人民医院医疗设备采购项目</w:t>
      </w:r>
    </w:p>
    <w:p w14:paraId="6A855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4244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default" w:ascii="宋体" w:hAnsi="宋体" w:cs="宋体"/>
          <w:color w:val="auto"/>
          <w:sz w:val="24"/>
          <w:szCs w:val="24"/>
          <w:highlight w:val="none"/>
          <w:lang w:val="en-US" w:eastAsia="zh-CN"/>
        </w:rPr>
        <w:t>1190000</w:t>
      </w:r>
    </w:p>
    <w:p w14:paraId="08CA83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i w:val="0"/>
          <w:iCs w:val="0"/>
          <w:color w:val="auto"/>
          <w:sz w:val="24"/>
          <w:szCs w:val="24"/>
          <w:highlight w:val="none"/>
          <w:u w:val="none"/>
          <w:lang w:val="en-US" w:eastAsia="zh-CN"/>
        </w:rPr>
        <w:t>麻醉机</w:t>
      </w:r>
      <w:r>
        <w:rPr>
          <w:rFonts w:hint="eastAsia" w:ascii="宋体" w:hAnsi="宋体" w:cs="宋体"/>
          <w:i w:val="0"/>
          <w:iCs w:val="0"/>
          <w:color w:val="auto"/>
          <w:sz w:val="24"/>
          <w:szCs w:val="24"/>
          <w:highlight w:val="none"/>
          <w:u w:val="none"/>
          <w:lang w:val="en-US" w:eastAsia="zh-CN"/>
        </w:rPr>
        <w:t>、</w:t>
      </w:r>
      <w:r>
        <w:rPr>
          <w:rFonts w:hint="default" w:ascii="宋体" w:hAnsi="宋体" w:cs="宋体"/>
          <w:i w:val="0"/>
          <w:iCs w:val="0"/>
          <w:color w:val="auto"/>
          <w:sz w:val="24"/>
          <w:szCs w:val="24"/>
          <w:highlight w:val="none"/>
          <w:u w:val="none"/>
          <w:lang w:val="en-US" w:eastAsia="zh-CN"/>
        </w:rPr>
        <w:t>胰岛素泵</w:t>
      </w:r>
      <w:bookmarkStart w:id="330" w:name="_GoBack"/>
      <w:bookmarkEnd w:id="330"/>
      <w:r>
        <w:rPr>
          <w:rFonts w:hint="eastAsia" w:ascii="宋体" w:hAnsi="宋体" w:cs="宋体"/>
          <w:color w:val="auto"/>
          <w:sz w:val="24"/>
          <w:szCs w:val="24"/>
          <w:highlight w:val="none"/>
          <w:lang w:val="en-US" w:eastAsia="zh-CN"/>
        </w:rPr>
        <w:t>1批</w:t>
      </w:r>
    </w:p>
    <w:p w14:paraId="2D8F0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详见采购文件</w:t>
      </w:r>
    </w:p>
    <w:p w14:paraId="592B4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合同履行期限：详见采购文件</w:t>
      </w:r>
    </w:p>
    <w:p w14:paraId="3E8CC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3639A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6C1AA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D070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080AC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9886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31F22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3A713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26E81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63D300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FF0000"/>
          <w:sz w:val="24"/>
          <w:szCs w:val="24"/>
          <w:highlight w:val="none"/>
          <w:lang w:val="en-US"/>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专门面向中小企业采购项目</w:t>
      </w:r>
    </w:p>
    <w:p w14:paraId="761A3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cs="宋体"/>
          <w:color w:val="auto"/>
          <w:sz w:val="24"/>
          <w:szCs w:val="24"/>
          <w:highlight w:val="none"/>
          <w:lang w:eastAsia="zh-CN"/>
        </w:rPr>
        <w:t>有效的《医疗器械生产许可证》或《医疗器械经营许可证》或《第二类医疗器械经营备案凭证》。</w:t>
      </w:r>
    </w:p>
    <w:p w14:paraId="075541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A316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2024年12月10日至2024年12月17日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33444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67BF9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DB12B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CB1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5A8D9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2024年12月30日15:30</w:t>
      </w:r>
      <w:r>
        <w:rPr>
          <w:rFonts w:hint="eastAsia" w:ascii="宋体" w:hAnsi="宋体" w:eastAsia="宋体" w:cs="宋体"/>
          <w:color w:val="auto"/>
          <w:sz w:val="24"/>
          <w:szCs w:val="24"/>
          <w:highlight w:val="none"/>
        </w:rPr>
        <w:t>（北京时间）</w:t>
      </w:r>
    </w:p>
    <w:p w14:paraId="5206C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val="en-US" w:eastAsia="zh-CN"/>
        </w:rPr>
        <w:t>请登录政采云投标客户端投标</w:t>
      </w:r>
    </w:p>
    <w:p w14:paraId="43BB9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2024年12月30日15:30</w:t>
      </w:r>
      <w:r>
        <w:rPr>
          <w:rFonts w:hint="eastAsia" w:ascii="宋体" w:hAnsi="宋体" w:eastAsia="宋体" w:cs="宋体"/>
          <w:color w:val="auto"/>
          <w:sz w:val="24"/>
          <w:szCs w:val="24"/>
          <w:highlight w:val="none"/>
        </w:rPr>
        <w:t>（北京时间）</w:t>
      </w:r>
    </w:p>
    <w:p w14:paraId="5ECD36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//www.zcygov.cn/，进入“项目采购-开标评标-右边选择对应项目点击“进入项目”进入开标大厅</w:t>
      </w:r>
    </w:p>
    <w:p w14:paraId="23DF2B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52473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696A7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6C9AB3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1.本项目采用远程不见面电子标的方式开标。开</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当日供应商无需到达开标现场，仅需通过政采云平台“不见面”开标大厅完成远程解密、询标澄清、结果公布等交互环节。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w:t>
      </w:r>
    </w:p>
    <w:p w14:paraId="0D4B73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领取文件前完成注册</w:t>
      </w:r>
      <w:r>
        <w:rPr>
          <w:rFonts w:hint="eastAsia" w:ascii="宋体" w:hAnsi="宋体" w:eastAsia="宋体" w:cs="宋体"/>
          <w:color w:val="auto"/>
          <w:sz w:val="24"/>
          <w:szCs w:val="24"/>
          <w:highlight w:val="none"/>
          <w:lang w:eastAsia="zh-CN"/>
        </w:rPr>
        <w:t>，确保</w:t>
      </w:r>
      <w:r>
        <w:rPr>
          <w:rFonts w:hint="eastAsia" w:ascii="宋体" w:hAnsi="宋体" w:eastAsia="宋体" w:cs="宋体"/>
          <w:color w:val="auto"/>
          <w:sz w:val="24"/>
          <w:szCs w:val="24"/>
          <w:highlight w:val="none"/>
        </w:rPr>
        <w:t>在开标前成为</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入库供应商，并完成CA数字证书（符合国密标准）申领。因未注册入库、未办理CA数字证书等原因造成无法投标或投标失败等后果由供应商自行承担。有意向参与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区域电子开评标的供应商，可访问新疆数字证书认证中心官方网站（https://www.xjca.com.cn/）或下载“新疆政务通”APP自行进行申领。如需咨询，请联系新疆CA服务热线4000921999。</w:t>
      </w:r>
    </w:p>
    <w:p w14:paraId="748C80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3.供应商将政采云电子交易客户端下载、安装完成后，可通过账号密码或CA登录客户端进行投标文件的制作。在使用政采云投标客户端时，建议使用WIN7及以上操作系统。客户端请至</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政府采购网（www.ccgp-xinjiang.gov.cn）下载专区查看，如有问题可拨打政采云客户服务热线</w:t>
      </w:r>
      <w:r>
        <w:rPr>
          <w:rFonts w:hint="default"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进行咨询。如因供应商自身原因导致在规定时间内无法正常解密的（如：浏览器故障、未安装相关驱动、网络故障、加密CA与解密CA不一致等），采购代理机构不予异常处理，视为供应商自动弃标。</w:t>
      </w:r>
    </w:p>
    <w:p w14:paraId="38BE9C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4.供应商在开标时须使用制作加密电子投标文件所使用的CA锁及电脑，电脑须提前配置好浏览器（建议使用360浏览器极速模式或谷歌浏览器），以便开标时解锁。</w:t>
      </w:r>
    </w:p>
    <w:p w14:paraId="5A036C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5.供应商对不见面开评标系统的技术操作咨询，可在政采云帮助中心常见问题解答和操作流程讲解视频中自助查询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“操作流程-电子招投标”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“政府采购项目电子交易管理操作指南-供应商”版面获取操作指南。</w:t>
      </w:r>
    </w:p>
    <w:p w14:paraId="3C96C8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63E72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344C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20424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3409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0995-8381234</w:t>
      </w:r>
    </w:p>
    <w:p w14:paraId="0B27AA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B766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0F1C5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0B552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cs="宋体"/>
          <w:color w:val="auto"/>
          <w:sz w:val="24"/>
          <w:szCs w:val="24"/>
          <w:highlight w:val="none"/>
          <w:lang w:val="en-US" w:eastAsia="zh-CN"/>
        </w:rPr>
        <w:t>0991-6612071、18095957350</w:t>
      </w:r>
    </w:p>
    <w:p w14:paraId="58948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1D059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杜澜、张丽丽</w:t>
      </w:r>
    </w:p>
    <w:p w14:paraId="39CFE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cs="宋体"/>
          <w:color w:val="auto"/>
          <w:sz w:val="24"/>
          <w:szCs w:val="24"/>
          <w:highlight w:val="none"/>
          <w:lang w:val="en-US" w:eastAsia="zh-CN"/>
        </w:rPr>
        <w:t>0991-6612071、18095957350</w:t>
      </w:r>
    </w:p>
    <w:p w14:paraId="068EFA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9716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472F6E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AF3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4CCF3D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C6259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80A01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EC1D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8C1A6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F4A9A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35421DD">
      <w:pPr>
        <w:pStyle w:val="2"/>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6" w:name="_Toc298240403"/>
      <w:bookmarkStart w:id="7" w:name="_Toc349637918"/>
      <w:bookmarkStart w:id="8" w:name="_Toc2509"/>
      <w:bookmarkStart w:id="9" w:name="_Toc349573119"/>
      <w:bookmarkStart w:id="10" w:name="_Toc18628"/>
      <w:r>
        <w:rPr>
          <w:rFonts w:hint="eastAsia" w:ascii="宋体" w:hAnsi="宋体" w:eastAsia="宋体" w:cs="宋体"/>
          <w:color w:val="auto"/>
          <w:sz w:val="32"/>
          <w:szCs w:val="32"/>
          <w:highlight w:val="none"/>
        </w:rPr>
        <w:t>第二部分 投标人须知</w:t>
      </w:r>
      <w:bookmarkEnd w:id="5"/>
      <w:bookmarkEnd w:id="6"/>
      <w:bookmarkEnd w:id="7"/>
      <w:bookmarkEnd w:id="8"/>
      <w:bookmarkEnd w:id="9"/>
      <w:bookmarkEnd w:id="10"/>
    </w:p>
    <w:p w14:paraId="660B28BE">
      <w:pPr>
        <w:pStyle w:val="3"/>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1" w:name="_Toc27867"/>
      <w:r>
        <w:rPr>
          <w:rFonts w:hint="eastAsia" w:ascii="宋体" w:hAnsi="宋体" w:eastAsia="宋体" w:cs="宋体"/>
          <w:color w:val="auto"/>
          <w:sz w:val="28"/>
          <w:szCs w:val="28"/>
          <w:highlight w:val="none"/>
          <w:lang w:eastAsia="zh-CN"/>
        </w:rPr>
        <w:t>投标人须知前附表</w:t>
      </w:r>
      <w:bookmarkEnd w:id="11"/>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687"/>
        <w:gridCol w:w="7324"/>
      </w:tblGrid>
      <w:tr w14:paraId="3646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8DF7A13">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08E723BA">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324" w:type="dxa"/>
            <w:tcBorders>
              <w:top w:val="single" w:color="auto" w:sz="4" w:space="0"/>
              <w:left w:val="single" w:color="auto" w:sz="4" w:space="0"/>
              <w:bottom w:val="single" w:color="auto" w:sz="4" w:space="0"/>
            </w:tcBorders>
            <w:noWrap w:val="0"/>
            <w:vAlign w:val="center"/>
          </w:tcPr>
          <w:p w14:paraId="6C4EF45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026BE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E850A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6C8D948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24" w:type="dxa"/>
            <w:tcBorders>
              <w:top w:val="single" w:color="auto" w:sz="4" w:space="0"/>
              <w:left w:val="single" w:color="auto" w:sz="4" w:space="0"/>
              <w:bottom w:val="single" w:color="auto" w:sz="4" w:space="0"/>
            </w:tcBorders>
            <w:noWrap w:val="0"/>
            <w:vAlign w:val="center"/>
          </w:tcPr>
          <w:p w14:paraId="17589F9D">
            <w:pPr>
              <w:spacing w:line="320" w:lineRule="exact"/>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吐鲁番市鄯善县人民医院医疗设备采购项目</w:t>
            </w:r>
          </w:p>
        </w:tc>
      </w:tr>
      <w:tr w14:paraId="064C8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01FC16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6550569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24" w:type="dxa"/>
            <w:tcBorders>
              <w:top w:val="single" w:color="auto" w:sz="4" w:space="0"/>
              <w:left w:val="single" w:color="auto" w:sz="4" w:space="0"/>
              <w:bottom w:val="single" w:color="auto" w:sz="4" w:space="0"/>
            </w:tcBorders>
            <w:noWrap w:val="0"/>
            <w:vAlign w:val="center"/>
          </w:tcPr>
          <w:p w14:paraId="270FEC29">
            <w:pPr>
              <w:spacing w:line="320" w:lineRule="exact"/>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XJZN-2024-11088</w:t>
            </w:r>
          </w:p>
        </w:tc>
      </w:tr>
      <w:tr w14:paraId="6164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3724C9F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7A52B64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324" w:type="dxa"/>
            <w:tcBorders>
              <w:top w:val="single" w:color="auto" w:sz="4" w:space="0"/>
              <w:left w:val="single" w:color="auto" w:sz="4" w:space="0"/>
              <w:bottom w:val="single" w:color="auto" w:sz="4" w:space="0"/>
            </w:tcBorders>
            <w:noWrap w:val="0"/>
            <w:vAlign w:val="center"/>
          </w:tcPr>
          <w:p w14:paraId="411F1EE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7B4A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0DA2A3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7C8DE2E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324" w:type="dxa"/>
            <w:tcBorders>
              <w:top w:val="single" w:color="auto" w:sz="4" w:space="0"/>
              <w:left w:val="single" w:color="auto" w:sz="4" w:space="0"/>
              <w:bottom w:val="single" w:color="auto" w:sz="4" w:space="0"/>
            </w:tcBorders>
            <w:noWrap w:val="0"/>
            <w:vAlign w:val="center"/>
          </w:tcPr>
          <w:p w14:paraId="770D713D">
            <w:pPr>
              <w:spacing w:line="320" w:lineRule="exact"/>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1190000</w:t>
            </w:r>
            <w:r>
              <w:rPr>
                <w:rFonts w:hint="eastAsia" w:ascii="宋体" w:hAnsi="宋体" w:cs="宋体"/>
                <w:color w:val="auto"/>
                <w:sz w:val="24"/>
                <w:szCs w:val="24"/>
                <w:highlight w:val="none"/>
                <w:lang w:val="en-US" w:eastAsia="zh-CN"/>
              </w:rPr>
              <w:t>元</w:t>
            </w:r>
          </w:p>
        </w:tc>
      </w:tr>
      <w:tr w14:paraId="3E74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44665FC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1564C33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24" w:type="dxa"/>
            <w:tcBorders>
              <w:top w:val="single" w:color="auto" w:sz="4" w:space="0"/>
              <w:left w:val="single" w:color="auto" w:sz="4" w:space="0"/>
              <w:bottom w:val="single" w:color="auto" w:sz="4" w:space="0"/>
            </w:tcBorders>
            <w:noWrap w:val="0"/>
            <w:vAlign w:val="center"/>
          </w:tcPr>
          <w:p w14:paraId="617A40CF">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医疗设备1批</w:t>
            </w:r>
          </w:p>
        </w:tc>
      </w:tr>
      <w:tr w14:paraId="6790E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B9BDDB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764B870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24" w:type="dxa"/>
            <w:tcBorders>
              <w:top w:val="single" w:color="auto" w:sz="4" w:space="0"/>
              <w:left w:val="single" w:color="auto" w:sz="4" w:space="0"/>
              <w:bottom w:val="single" w:color="auto" w:sz="4" w:space="0"/>
            </w:tcBorders>
            <w:noWrap w:val="0"/>
            <w:vAlign w:val="center"/>
          </w:tcPr>
          <w:p w14:paraId="66D40D1E">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自筹资金</w:t>
            </w:r>
          </w:p>
        </w:tc>
      </w:tr>
      <w:tr w14:paraId="4A3A1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37" w:type="dxa"/>
            <w:tcBorders>
              <w:top w:val="single" w:color="auto" w:sz="4" w:space="0"/>
              <w:bottom w:val="single" w:color="auto" w:sz="4" w:space="0"/>
              <w:right w:val="single" w:color="auto" w:sz="4" w:space="0"/>
            </w:tcBorders>
            <w:noWrap w:val="0"/>
            <w:vAlign w:val="center"/>
          </w:tcPr>
          <w:p w14:paraId="43897B2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00480F0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324" w:type="dxa"/>
            <w:tcBorders>
              <w:top w:val="single" w:color="auto" w:sz="4" w:space="0"/>
              <w:left w:val="single" w:color="auto" w:sz="4" w:space="0"/>
              <w:bottom w:val="single" w:color="auto" w:sz="4" w:space="0"/>
            </w:tcBorders>
            <w:noWrap w:val="0"/>
            <w:vAlign w:val="center"/>
          </w:tcPr>
          <w:p w14:paraId="1347F4B7">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5C71408D">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59E951C2">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周娟</w:t>
            </w:r>
          </w:p>
          <w:p w14:paraId="00FB17D7">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0995-8381234</w:t>
            </w:r>
          </w:p>
        </w:tc>
      </w:tr>
      <w:tr w14:paraId="5884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737" w:type="dxa"/>
            <w:tcBorders>
              <w:top w:val="single" w:color="auto" w:sz="4" w:space="0"/>
              <w:bottom w:val="single" w:color="auto" w:sz="4" w:space="0"/>
              <w:right w:val="single" w:color="auto" w:sz="4" w:space="0"/>
            </w:tcBorders>
            <w:noWrap w:val="0"/>
            <w:vAlign w:val="center"/>
          </w:tcPr>
          <w:p w14:paraId="33F37F5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730DA23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324" w:type="dxa"/>
            <w:tcBorders>
              <w:top w:val="single" w:color="auto" w:sz="4" w:space="0"/>
              <w:left w:val="single" w:color="auto" w:sz="4" w:space="0"/>
              <w:bottom w:val="single" w:color="auto" w:sz="4" w:space="0"/>
            </w:tcBorders>
            <w:noWrap w:val="0"/>
            <w:vAlign w:val="center"/>
          </w:tcPr>
          <w:p w14:paraId="60FCA60F">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6F0FE7D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48244B0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杜澜、张丽丽</w:t>
            </w:r>
          </w:p>
          <w:p w14:paraId="712C8016">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0991-6612071、18095957350</w:t>
            </w:r>
          </w:p>
        </w:tc>
      </w:tr>
      <w:tr w14:paraId="7263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737" w:type="dxa"/>
            <w:tcBorders>
              <w:top w:val="single" w:color="auto" w:sz="4" w:space="0"/>
              <w:bottom w:val="single" w:color="auto" w:sz="4" w:space="0"/>
              <w:right w:val="single" w:color="auto" w:sz="4" w:space="0"/>
            </w:tcBorders>
            <w:noWrap w:val="0"/>
            <w:vAlign w:val="center"/>
          </w:tcPr>
          <w:p w14:paraId="3CA056F0">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347E7B75">
            <w:pPr>
              <w:spacing w:line="320" w:lineRule="exac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7324" w:type="dxa"/>
            <w:tcBorders>
              <w:top w:val="single" w:color="auto" w:sz="4" w:space="0"/>
              <w:left w:val="single" w:color="auto" w:sz="4" w:space="0"/>
              <w:bottom w:val="single" w:color="auto" w:sz="4" w:space="0"/>
            </w:tcBorders>
            <w:noWrap w:val="0"/>
            <w:vAlign w:val="center"/>
          </w:tcPr>
          <w:p w14:paraId="209827B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8B98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7CAEBC3E">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403B812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7419057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445619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cs="宋体"/>
                <w:color w:val="auto"/>
                <w:sz w:val="24"/>
                <w:szCs w:val="24"/>
                <w:highlight w:val="none"/>
                <w:lang w:eastAsia="zh-CN"/>
              </w:rPr>
              <w:t>参加本次采购活动前三年内，在经营活动中没有重大违法记录</w:t>
            </w:r>
            <w:r>
              <w:rPr>
                <w:rFonts w:hint="eastAsia" w:ascii="宋体" w:hAnsi="宋体" w:eastAsia="宋体" w:cs="宋体"/>
                <w:color w:val="auto"/>
                <w:sz w:val="24"/>
                <w:szCs w:val="24"/>
                <w:highlight w:val="none"/>
              </w:rPr>
              <w:t>；</w:t>
            </w:r>
          </w:p>
          <w:p w14:paraId="69789B9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5E904688">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专门面向中小企业采购项目</w:t>
            </w:r>
          </w:p>
          <w:p w14:paraId="1CE35D43">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有效的《医疗器械生产许可证》或《医疗器械经营许可证》或《第二类医疗器械经营备案凭证》。</w:t>
            </w:r>
          </w:p>
        </w:tc>
      </w:tr>
      <w:tr w14:paraId="0A58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7" w:hRule="atLeast"/>
          <w:jc w:val="center"/>
        </w:trPr>
        <w:tc>
          <w:tcPr>
            <w:tcW w:w="737" w:type="dxa"/>
            <w:tcBorders>
              <w:top w:val="single" w:color="auto" w:sz="4" w:space="0"/>
              <w:bottom w:val="single" w:color="auto" w:sz="4" w:space="0"/>
              <w:right w:val="single" w:color="auto" w:sz="4" w:space="0"/>
            </w:tcBorders>
            <w:noWrap w:val="0"/>
            <w:vAlign w:val="center"/>
          </w:tcPr>
          <w:p w14:paraId="67812F43">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1E169627">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7324" w:type="dxa"/>
            <w:tcBorders>
              <w:top w:val="single" w:color="auto" w:sz="4" w:space="0"/>
              <w:left w:val="single" w:color="auto" w:sz="4" w:space="0"/>
              <w:bottom w:val="single" w:color="auto" w:sz="4" w:space="0"/>
            </w:tcBorders>
            <w:noWrap w:val="0"/>
            <w:vAlign w:val="center"/>
          </w:tcPr>
          <w:p w14:paraId="10B6102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62AED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737" w:type="dxa"/>
            <w:tcBorders>
              <w:top w:val="single" w:color="auto" w:sz="4" w:space="0"/>
              <w:bottom w:val="single" w:color="auto" w:sz="4" w:space="0"/>
              <w:right w:val="single" w:color="auto" w:sz="4" w:space="0"/>
            </w:tcBorders>
            <w:noWrap w:val="0"/>
            <w:vAlign w:val="center"/>
          </w:tcPr>
          <w:p w14:paraId="5937864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1A6B7348">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324" w:type="dxa"/>
            <w:tcBorders>
              <w:top w:val="single" w:color="auto" w:sz="4" w:space="0"/>
              <w:left w:val="single" w:color="auto" w:sz="4" w:space="0"/>
              <w:bottom w:val="single" w:color="auto" w:sz="4" w:space="0"/>
            </w:tcBorders>
            <w:noWrap w:val="0"/>
            <w:vAlign w:val="center"/>
          </w:tcPr>
          <w:p w14:paraId="0FF436F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09BF6B6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7AEC5FA6">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小企业采购项目。即：供应商为</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小微企业或监狱企业或残疾人福利性单位；供应商提供的货物全部由符合政策要求的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小微企业制造、服务和工程全部由符合政策要求的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小微企业承接。</w:t>
            </w:r>
          </w:p>
          <w:p w14:paraId="03CFE3B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4C3ABC97">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2.其它落实政府采购政策的资格要求：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tc>
      </w:tr>
      <w:tr w14:paraId="070DA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37" w:type="dxa"/>
            <w:tcBorders>
              <w:top w:val="single" w:color="auto" w:sz="4" w:space="0"/>
              <w:bottom w:val="single" w:color="auto" w:sz="4" w:space="0"/>
              <w:right w:val="single" w:color="auto" w:sz="4" w:space="0"/>
            </w:tcBorders>
            <w:noWrap w:val="0"/>
            <w:vAlign w:val="center"/>
          </w:tcPr>
          <w:p w14:paraId="620E5AA9">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34A2EF25">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324" w:type="dxa"/>
            <w:tcBorders>
              <w:top w:val="single" w:color="auto" w:sz="4" w:space="0"/>
              <w:left w:val="single" w:color="auto" w:sz="4" w:space="0"/>
              <w:bottom w:val="single" w:color="auto" w:sz="4" w:space="0"/>
            </w:tcBorders>
            <w:noWrap w:val="0"/>
            <w:vAlign w:val="center"/>
          </w:tcPr>
          <w:p w14:paraId="0EE0B442">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1BEDFEA">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3137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7" w:type="dxa"/>
            <w:tcBorders>
              <w:top w:val="single" w:color="auto" w:sz="4" w:space="0"/>
              <w:bottom w:val="single" w:color="auto" w:sz="4" w:space="0"/>
              <w:right w:val="single" w:color="auto" w:sz="4" w:space="0"/>
            </w:tcBorders>
            <w:noWrap w:val="0"/>
            <w:vAlign w:val="center"/>
          </w:tcPr>
          <w:p w14:paraId="7B1E2E4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2EF21951">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324" w:type="dxa"/>
            <w:tcBorders>
              <w:top w:val="single" w:color="auto" w:sz="4" w:space="0"/>
              <w:left w:val="single" w:color="auto" w:sz="4" w:space="0"/>
              <w:bottom w:val="single" w:color="auto" w:sz="4" w:space="0"/>
            </w:tcBorders>
            <w:noWrap w:val="0"/>
            <w:vAlign w:val="center"/>
          </w:tcPr>
          <w:p w14:paraId="4E35E468">
            <w:pPr>
              <w:keepNext w:val="0"/>
              <w:keepLines w:val="0"/>
              <w:pageBreakBefore w:val="0"/>
              <w:widowControl w:val="0"/>
              <w:kinsoku/>
              <w:overflowPunct/>
              <w:topLinePunct w:val="0"/>
              <w:bidi w:val="0"/>
              <w:adjustRightInd w:val="0"/>
              <w:snapToGrid w:val="0"/>
              <w:spacing w:line="24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详见“第三部分采购需求”清单</w:t>
            </w:r>
          </w:p>
        </w:tc>
      </w:tr>
      <w:tr w14:paraId="1DDF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7" w:type="dxa"/>
            <w:tcBorders>
              <w:top w:val="single" w:color="auto" w:sz="4" w:space="0"/>
              <w:bottom w:val="single" w:color="auto" w:sz="4" w:space="0"/>
              <w:right w:val="single" w:color="auto" w:sz="4" w:space="0"/>
            </w:tcBorders>
            <w:noWrap w:val="0"/>
            <w:vAlign w:val="center"/>
          </w:tcPr>
          <w:p w14:paraId="75A4DF6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5FBEE66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324" w:type="dxa"/>
            <w:tcBorders>
              <w:top w:val="single" w:color="auto" w:sz="4" w:space="0"/>
              <w:left w:val="single" w:color="auto" w:sz="4" w:space="0"/>
              <w:bottom w:val="single" w:color="auto" w:sz="4" w:space="0"/>
            </w:tcBorders>
            <w:noWrap w:val="0"/>
            <w:vAlign w:val="center"/>
          </w:tcPr>
          <w:p w14:paraId="504CE4CB">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工业</w:t>
            </w:r>
          </w:p>
        </w:tc>
      </w:tr>
      <w:tr w14:paraId="1982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37" w:type="dxa"/>
            <w:tcBorders>
              <w:top w:val="single" w:color="auto" w:sz="4" w:space="0"/>
              <w:bottom w:val="single" w:color="auto" w:sz="4" w:space="0"/>
              <w:right w:val="single" w:color="auto" w:sz="4" w:space="0"/>
            </w:tcBorders>
            <w:noWrap w:val="0"/>
            <w:vAlign w:val="center"/>
          </w:tcPr>
          <w:p w14:paraId="0B4778FB">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6DCDC195">
            <w:pPr>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324" w:type="dxa"/>
            <w:tcBorders>
              <w:top w:val="single" w:color="auto" w:sz="4" w:space="0"/>
              <w:left w:val="single" w:color="auto" w:sz="4" w:space="0"/>
              <w:bottom w:val="single" w:color="auto" w:sz="4" w:space="0"/>
            </w:tcBorders>
            <w:noWrap w:val="0"/>
            <w:vAlign w:val="center"/>
          </w:tcPr>
          <w:p w14:paraId="6D2E7BC3">
            <w:pPr>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（如不满足将导致废标）</w:t>
            </w:r>
          </w:p>
        </w:tc>
      </w:tr>
      <w:tr w14:paraId="12679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auto" w:sz="4" w:space="0"/>
              <w:bottom w:val="single" w:color="auto" w:sz="4" w:space="0"/>
              <w:right w:val="single" w:color="auto" w:sz="4" w:space="0"/>
            </w:tcBorders>
            <w:noWrap w:val="0"/>
            <w:vAlign w:val="center"/>
          </w:tcPr>
          <w:p w14:paraId="66D7D767">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2F9EB78B">
            <w:pPr>
              <w:pStyle w:val="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324" w:type="dxa"/>
            <w:tcBorders>
              <w:top w:val="single" w:color="auto" w:sz="4" w:space="0"/>
              <w:left w:val="single" w:color="auto" w:sz="4" w:space="0"/>
              <w:bottom w:val="single" w:color="auto" w:sz="4" w:space="0"/>
            </w:tcBorders>
            <w:noWrap w:val="0"/>
            <w:vAlign w:val="center"/>
          </w:tcPr>
          <w:p w14:paraId="63A857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4DF3FE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37A3C83E">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(公示期满由中标单位将纸质寄至</w:t>
            </w:r>
            <w:r>
              <w:rPr>
                <w:rFonts w:hint="eastAsia" w:ascii="宋体" w:hAnsi="宋体" w:cs="宋体"/>
                <w:color w:val="auto"/>
                <w:sz w:val="24"/>
                <w:szCs w:val="24"/>
                <w:highlight w:val="none"/>
                <w:lang w:eastAsia="zh-CN"/>
              </w:rPr>
              <w:t>新疆中诺项目管理有限公司</w:t>
            </w:r>
            <w:r>
              <w:rPr>
                <w:rFonts w:hint="eastAsia" w:ascii="宋体" w:hAnsi="宋体" w:cs="宋体"/>
                <w:color w:val="auto"/>
                <w:sz w:val="24"/>
                <w:szCs w:val="24"/>
                <w:highlight w:val="none"/>
              </w:rPr>
              <w:t>)</w:t>
            </w:r>
          </w:p>
        </w:tc>
      </w:tr>
      <w:tr w14:paraId="297CC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37" w:type="dxa"/>
            <w:tcBorders>
              <w:top w:val="single" w:color="auto" w:sz="4" w:space="0"/>
              <w:bottom w:val="single" w:color="auto" w:sz="4" w:space="0"/>
              <w:right w:val="single" w:color="auto" w:sz="4" w:space="0"/>
            </w:tcBorders>
            <w:noWrap w:val="0"/>
            <w:vAlign w:val="center"/>
          </w:tcPr>
          <w:p w14:paraId="62E9966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70C6335D">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324" w:type="dxa"/>
            <w:tcBorders>
              <w:top w:val="single" w:color="auto" w:sz="4" w:space="0"/>
              <w:left w:val="single" w:color="auto" w:sz="4" w:space="0"/>
              <w:bottom w:val="single" w:color="auto" w:sz="4" w:space="0"/>
            </w:tcBorders>
            <w:noWrap w:val="0"/>
            <w:vAlign w:val="center"/>
          </w:tcPr>
          <w:p w14:paraId="6C4F37EC">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2024年12月30日15:30</w:t>
            </w:r>
            <w:r>
              <w:rPr>
                <w:rFonts w:hint="eastAsia" w:ascii="宋体" w:hAnsi="宋体" w:eastAsia="宋体" w:cs="宋体"/>
                <w:color w:val="auto"/>
                <w:sz w:val="24"/>
                <w:szCs w:val="24"/>
                <w:highlight w:val="none"/>
              </w:rPr>
              <w:t>（北京时间）</w:t>
            </w:r>
          </w:p>
        </w:tc>
      </w:tr>
      <w:tr w14:paraId="5117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37" w:type="dxa"/>
            <w:tcBorders>
              <w:top w:val="single" w:color="auto" w:sz="4" w:space="0"/>
              <w:bottom w:val="single" w:color="auto" w:sz="4" w:space="0"/>
              <w:right w:val="single" w:color="auto" w:sz="4" w:space="0"/>
            </w:tcBorders>
            <w:noWrap w:val="0"/>
            <w:vAlign w:val="center"/>
          </w:tcPr>
          <w:p w14:paraId="3FFDE4A5">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3C3B819C">
            <w:pPr>
              <w:spacing w:line="32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05C6FBF2">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324" w:type="dxa"/>
            <w:tcBorders>
              <w:top w:val="single" w:color="auto" w:sz="4" w:space="0"/>
              <w:left w:val="single" w:color="auto" w:sz="4" w:space="0"/>
              <w:bottom w:val="single" w:color="auto" w:sz="4" w:space="0"/>
            </w:tcBorders>
            <w:noWrap w:val="0"/>
            <w:vAlign w:val="center"/>
          </w:tcPr>
          <w:p w14:paraId="67312FB0">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75A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1DF5BC6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13F1EA8C">
            <w:pPr>
              <w:spacing w:line="320" w:lineRule="exact"/>
              <w:jc w:val="center"/>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324" w:type="dxa"/>
            <w:tcBorders>
              <w:top w:val="single" w:color="auto" w:sz="4" w:space="0"/>
              <w:left w:val="single" w:color="auto" w:sz="4" w:space="0"/>
              <w:bottom w:val="single" w:color="auto" w:sz="4" w:space="0"/>
            </w:tcBorders>
            <w:noWrap w:val="0"/>
            <w:vAlign w:val="center"/>
          </w:tcPr>
          <w:p w14:paraId="1FF06655">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11F35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7042EB2B">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117B5311">
            <w:pPr>
              <w:spacing w:line="320" w:lineRule="exact"/>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评审小组组成</w:t>
            </w:r>
          </w:p>
        </w:tc>
        <w:tc>
          <w:tcPr>
            <w:tcW w:w="7324" w:type="dxa"/>
            <w:tcBorders>
              <w:top w:val="single" w:color="auto" w:sz="4" w:space="0"/>
              <w:left w:val="single" w:color="auto" w:sz="4" w:space="0"/>
              <w:bottom w:val="single" w:color="auto" w:sz="4" w:space="0"/>
            </w:tcBorders>
            <w:noWrap w:val="0"/>
            <w:vAlign w:val="center"/>
          </w:tcPr>
          <w:p w14:paraId="3DB6086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eastAsia="zh-CN"/>
              </w:rPr>
              <w:t>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6FAE7CA0">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rPr>
              <w:t>自行抽取</w:t>
            </w:r>
          </w:p>
        </w:tc>
      </w:tr>
      <w:tr w14:paraId="6327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737" w:type="dxa"/>
            <w:tcBorders>
              <w:top w:val="single" w:color="auto" w:sz="4" w:space="0"/>
              <w:bottom w:val="single" w:color="auto" w:sz="4" w:space="0"/>
              <w:right w:val="single" w:color="auto" w:sz="4" w:space="0"/>
            </w:tcBorders>
            <w:noWrap w:val="0"/>
            <w:vAlign w:val="center"/>
          </w:tcPr>
          <w:p w14:paraId="795E31C8">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7B695EF3">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324" w:type="dxa"/>
            <w:tcBorders>
              <w:top w:val="single" w:color="auto" w:sz="4" w:space="0"/>
              <w:left w:val="single" w:color="auto" w:sz="4" w:space="0"/>
              <w:bottom w:val="single" w:color="auto" w:sz="4" w:space="0"/>
            </w:tcBorders>
            <w:noWrap w:val="0"/>
            <w:vAlign w:val="center"/>
          </w:tcPr>
          <w:p w14:paraId="605F7CFC">
            <w:pPr>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金额：</w:t>
            </w:r>
            <w:r>
              <w:rPr>
                <w:rFonts w:hint="default" w:ascii="宋体" w:hAnsi="宋体" w:cs="宋体"/>
                <w:color w:val="auto"/>
                <w:sz w:val="24"/>
                <w:szCs w:val="24"/>
                <w:highlight w:val="none"/>
                <w:lang w:val="en-US" w:eastAsia="zh-CN"/>
              </w:rPr>
              <w:t>11900</w:t>
            </w:r>
            <w:r>
              <w:rPr>
                <w:rFonts w:hint="eastAsia" w:ascii="宋体" w:hAnsi="宋体" w:cs="宋体"/>
                <w:color w:val="auto"/>
                <w:sz w:val="24"/>
                <w:szCs w:val="24"/>
                <w:highlight w:val="none"/>
                <w:lang w:val="en-US" w:eastAsia="zh-CN"/>
              </w:rPr>
              <w:t>元</w:t>
            </w:r>
          </w:p>
          <w:p w14:paraId="0768A95A">
            <w:pPr>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缴纳形式：转账</w:t>
            </w:r>
            <w:r>
              <w:rPr>
                <w:rFonts w:hint="eastAsia" w:ascii="宋体" w:hAnsi="宋体" w:eastAsia="宋体" w:cs="宋体"/>
                <w:bCs/>
                <w:color w:val="auto"/>
                <w:sz w:val="24"/>
                <w:szCs w:val="24"/>
                <w:highlight w:val="none"/>
                <w:lang w:val="en-US" w:eastAsia="zh-CN"/>
              </w:rPr>
              <w:t>或电子保函</w:t>
            </w:r>
          </w:p>
          <w:p w14:paraId="6044801F">
            <w:pPr>
              <w:spacing w:line="320" w:lineRule="exact"/>
              <w:jc w:val="both"/>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转账缴纳</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从</w:t>
            </w:r>
            <w:r>
              <w:rPr>
                <w:rFonts w:hint="eastAsia" w:ascii="宋体" w:hAnsi="宋体" w:eastAsia="宋体" w:cs="宋体"/>
                <w:b/>
                <w:bCs/>
                <w:color w:val="auto"/>
                <w:sz w:val="24"/>
                <w:szCs w:val="24"/>
                <w:highlight w:val="none"/>
              </w:rPr>
              <w:t>投标人基本账户转入</w:t>
            </w:r>
            <w:r>
              <w:rPr>
                <w:rFonts w:hint="eastAsia" w:ascii="宋体" w:hAnsi="宋体" w:cs="宋体"/>
                <w:b/>
                <w:bCs/>
                <w:color w:val="auto"/>
                <w:sz w:val="24"/>
                <w:szCs w:val="24"/>
                <w:highlight w:val="none"/>
                <w:lang w:val="en-US" w:eastAsia="zh-CN"/>
              </w:rPr>
              <w:t>代理</w:t>
            </w:r>
            <w:r>
              <w:rPr>
                <w:rFonts w:hint="eastAsia" w:ascii="宋体" w:hAnsi="宋体" w:eastAsia="宋体" w:cs="宋体"/>
                <w:b/>
                <w:bCs/>
                <w:color w:val="auto"/>
                <w:sz w:val="24"/>
                <w:szCs w:val="24"/>
                <w:highlight w:val="none"/>
                <w:lang w:eastAsia="zh-CN"/>
              </w:rPr>
              <w:t>公司</w:t>
            </w:r>
            <w:r>
              <w:rPr>
                <w:rFonts w:hint="eastAsia" w:ascii="宋体" w:hAnsi="宋体" w:eastAsia="宋体" w:cs="宋体"/>
                <w:b/>
                <w:bCs/>
                <w:color w:val="auto"/>
                <w:sz w:val="24"/>
                <w:szCs w:val="24"/>
                <w:highlight w:val="none"/>
              </w:rPr>
              <w:t>账户）</w:t>
            </w:r>
          </w:p>
          <w:p w14:paraId="1E0FC3D4">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eastAsia="宋体" w:cs="宋体"/>
                <w:color w:val="auto"/>
                <w:sz w:val="24"/>
                <w:szCs w:val="24"/>
                <w:highlight w:val="none"/>
                <w:lang w:eastAsia="zh-CN"/>
              </w:rPr>
              <w:t>新疆中诺项目管理有限公司</w:t>
            </w:r>
          </w:p>
          <w:p w14:paraId="3849E36D">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eastAsia="zh-CN"/>
              </w:rPr>
              <w:t>651651023013000538609</w:t>
            </w:r>
          </w:p>
          <w:p w14:paraId="17DDD3D2">
            <w:pPr>
              <w:pStyle w:val="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301881000202</w:t>
            </w:r>
          </w:p>
          <w:p w14:paraId="38E5473A">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交通银行乌鲁木齐明园西路支行</w:t>
            </w:r>
          </w:p>
          <w:p w14:paraId="4A232B91">
            <w:pPr>
              <w:keepNext w:val="0"/>
              <w:keepLines w:val="0"/>
              <w:widowControl/>
              <w:suppressLineNumbers w:val="0"/>
              <w:jc w:val="both"/>
              <w:rPr>
                <w:rFonts w:hint="default"/>
                <w:b/>
                <w:bCs/>
                <w:color w:val="auto"/>
                <w:highlight w:val="none"/>
                <w:lang w:val="en-US"/>
              </w:rPr>
            </w:pPr>
            <w:r>
              <w:rPr>
                <w:rFonts w:hint="eastAsia" w:ascii="宋体" w:hAnsi="宋体" w:eastAsia="宋体" w:cs="宋体"/>
                <w:b/>
                <w:bCs/>
                <w:color w:val="auto"/>
                <w:kern w:val="0"/>
                <w:sz w:val="24"/>
                <w:szCs w:val="24"/>
                <w:highlight w:val="none"/>
                <w:lang w:val="en-US" w:eastAsia="zh-CN" w:bidi="ar"/>
              </w:rPr>
              <w:t>（2）电子保函缴纳</w:t>
            </w:r>
          </w:p>
          <w:p w14:paraId="4BF5E0BB">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投标人可在政采云线上完成电子保函的申请、审核、开票、出函等环节；</w:t>
            </w:r>
            <w:r>
              <w:rPr>
                <w:rFonts w:hint="eastAsia" w:ascii="宋体" w:hAnsi="宋体" w:cs="宋体"/>
                <w:color w:val="auto"/>
                <w:kern w:val="0"/>
                <w:sz w:val="24"/>
                <w:szCs w:val="24"/>
                <w:highlight w:val="none"/>
                <w:lang w:val="en-US" w:eastAsia="zh-CN" w:bidi="ar"/>
              </w:rPr>
              <w:t>金融热线服务</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95763</w:t>
            </w:r>
            <w:r>
              <w:rPr>
                <w:rFonts w:hint="eastAsia" w:ascii="宋体" w:hAnsi="宋体" w:eastAsia="宋体" w:cs="宋体"/>
                <w:color w:val="auto"/>
                <w:kern w:val="0"/>
                <w:sz w:val="24"/>
                <w:szCs w:val="24"/>
                <w:highlight w:val="none"/>
                <w:lang w:val="en-US" w:eastAsia="zh-CN" w:bidi="ar"/>
              </w:rPr>
              <w:t>；政采云电子保函申请链接：</w:t>
            </w:r>
          </w:p>
          <w:p w14:paraId="530627DA">
            <w:pPr>
              <w:keepNext w:val="0"/>
              <w:keepLines w:val="0"/>
              <w:widowControl/>
              <w:suppressLineNumbers w:val="0"/>
              <w:jc w:val="both"/>
              <w:rPr>
                <w:rFonts w:hint="eastAsia" w:ascii="宋体" w:hAnsi="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https://jinrong.zcygov.cn/luban/finance/letter/xinjiang?pageModelFlag=650000&amp;utm=site.site-PC-42055.1473-pc-wsg-customFloatWindow-front.1.53d375e031ba11ef9de0374a88f69282</w:t>
            </w:r>
            <w:r>
              <w:rPr>
                <w:rFonts w:hint="eastAsia" w:ascii="宋体" w:hAnsi="宋体" w:cs="宋体"/>
                <w:b/>
                <w:bCs/>
                <w:color w:val="auto"/>
                <w:kern w:val="0"/>
                <w:sz w:val="24"/>
                <w:szCs w:val="24"/>
                <w:highlight w:val="none"/>
                <w:lang w:val="en-US" w:eastAsia="zh-CN" w:bidi="ar"/>
              </w:rPr>
              <w:t>）</w:t>
            </w:r>
          </w:p>
          <w:p w14:paraId="66ACDD42">
            <w:pPr>
              <w:spacing w:line="320" w:lineRule="exact"/>
              <w:jc w:val="both"/>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各投标单位缴纳保证金时需在附加信息</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用途栏内注明（</w:t>
            </w:r>
            <w:r>
              <w:rPr>
                <w:rFonts w:hint="eastAsia" w:ascii="宋体" w:hAnsi="宋体" w:cs="宋体"/>
                <w:b/>
                <w:bCs/>
                <w:color w:val="auto"/>
                <w:kern w:val="0"/>
                <w:sz w:val="24"/>
                <w:szCs w:val="24"/>
                <w:highlight w:val="none"/>
                <w:lang w:val="en-US" w:eastAsia="zh-CN" w:bidi="ar"/>
              </w:rPr>
              <w:t>项目编号+</w:t>
            </w:r>
            <w:r>
              <w:rPr>
                <w:rFonts w:hint="eastAsia" w:ascii="宋体" w:hAnsi="宋体" w:eastAsia="宋体" w:cs="宋体"/>
                <w:b/>
                <w:bCs/>
                <w:color w:val="auto"/>
                <w:kern w:val="0"/>
                <w:sz w:val="24"/>
                <w:szCs w:val="24"/>
                <w:highlight w:val="none"/>
                <w:lang w:val="en-US" w:eastAsia="zh-CN" w:bidi="ar"/>
              </w:rPr>
              <w:t>投标保证金</w:t>
            </w:r>
            <w:r>
              <w:rPr>
                <w:rFonts w:hint="eastAsia" w:ascii="宋体" w:hAnsi="宋体" w:eastAsia="宋体" w:cs="宋体"/>
                <w:color w:val="auto"/>
                <w:kern w:val="0"/>
                <w:sz w:val="24"/>
                <w:szCs w:val="24"/>
                <w:highlight w:val="none"/>
                <w:lang w:val="en-US" w:eastAsia="zh-CN" w:bidi="ar"/>
              </w:rPr>
              <w:t>）；保证金</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en-US" w:eastAsia="zh-CN" w:bidi="ar"/>
              </w:rPr>
              <w:t>于投标截止时间前确认到账，</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和电子保函</w:t>
            </w:r>
            <w:r>
              <w:rPr>
                <w:rFonts w:hint="eastAsia" w:ascii="宋体" w:hAnsi="宋体" w:cs="宋体"/>
                <w:color w:val="auto"/>
                <w:sz w:val="24"/>
                <w:szCs w:val="24"/>
                <w:highlight w:val="none"/>
              </w:rPr>
              <w:t>有效期应当与投标有效期一致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若供应商未按照上述规定缴纳保证金，投标（响应）文件将被拒绝评审。</w:t>
            </w:r>
          </w:p>
        </w:tc>
      </w:tr>
      <w:tr w14:paraId="1D3DE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737" w:type="dxa"/>
            <w:tcBorders>
              <w:top w:val="single" w:color="auto" w:sz="4" w:space="0"/>
              <w:bottom w:val="single" w:color="auto" w:sz="4" w:space="0"/>
              <w:right w:val="single" w:color="auto" w:sz="4" w:space="0"/>
            </w:tcBorders>
            <w:noWrap w:val="0"/>
            <w:vAlign w:val="center"/>
          </w:tcPr>
          <w:p w14:paraId="69C2F7B4">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0322057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324" w:type="dxa"/>
            <w:tcBorders>
              <w:top w:val="single" w:color="auto" w:sz="4" w:space="0"/>
              <w:left w:val="single" w:color="auto" w:sz="4" w:space="0"/>
              <w:bottom w:val="single" w:color="auto" w:sz="4" w:space="0"/>
            </w:tcBorders>
            <w:noWrap w:val="0"/>
            <w:vAlign w:val="center"/>
          </w:tcPr>
          <w:p w14:paraId="19E4A3EA">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eastAsia="宋体" w:cs="宋体"/>
                <w:bCs/>
                <w:color w:val="auto"/>
                <w:sz w:val="24"/>
                <w:szCs w:val="24"/>
                <w:highlight w:val="none"/>
                <w:lang w:eastAsia="zh-CN"/>
              </w:rPr>
              <w:t>中标（成交）</w:t>
            </w:r>
            <w:r>
              <w:rPr>
                <w:rFonts w:hint="eastAsia" w:ascii="宋体" w:hAnsi="宋体" w:eastAsia="宋体" w:cs="宋体"/>
                <w:bCs/>
                <w:color w:val="auto"/>
                <w:sz w:val="24"/>
                <w:szCs w:val="24"/>
                <w:highlight w:val="none"/>
              </w:rPr>
              <w:t>人。</w:t>
            </w:r>
          </w:p>
        </w:tc>
      </w:tr>
      <w:tr w14:paraId="2C266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37" w:type="dxa"/>
            <w:tcBorders>
              <w:top w:val="single" w:color="auto" w:sz="4" w:space="0"/>
              <w:bottom w:val="single" w:color="auto" w:sz="4" w:space="0"/>
              <w:right w:val="single" w:color="auto" w:sz="4" w:space="0"/>
            </w:tcBorders>
            <w:noWrap w:val="0"/>
            <w:vAlign w:val="center"/>
          </w:tcPr>
          <w:p w14:paraId="2146B8F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42E4B2DB">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是否允许投报进口产品</w:t>
            </w:r>
          </w:p>
        </w:tc>
        <w:tc>
          <w:tcPr>
            <w:tcW w:w="7324" w:type="dxa"/>
            <w:tcBorders>
              <w:top w:val="single" w:color="auto" w:sz="4" w:space="0"/>
              <w:left w:val="single" w:color="auto" w:sz="4" w:space="0"/>
              <w:bottom w:val="single" w:color="auto" w:sz="4" w:space="0"/>
            </w:tcBorders>
            <w:noWrap w:val="0"/>
            <w:vAlign w:val="center"/>
          </w:tcPr>
          <w:p w14:paraId="7816B8C0">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14:paraId="6DB90AAC">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w:t>
            </w:r>
          </w:p>
        </w:tc>
      </w:tr>
      <w:tr w14:paraId="1D2D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7" w:type="dxa"/>
            <w:tcBorders>
              <w:top w:val="single" w:color="auto" w:sz="4" w:space="0"/>
              <w:bottom w:val="single" w:color="auto" w:sz="4" w:space="0"/>
              <w:right w:val="single" w:color="auto" w:sz="4" w:space="0"/>
            </w:tcBorders>
            <w:noWrap w:val="0"/>
            <w:vAlign w:val="center"/>
          </w:tcPr>
          <w:p w14:paraId="2E10A612">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59504320">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踏勘现场</w:t>
            </w:r>
          </w:p>
        </w:tc>
        <w:tc>
          <w:tcPr>
            <w:tcW w:w="7324" w:type="dxa"/>
            <w:tcBorders>
              <w:top w:val="single" w:color="auto" w:sz="4" w:space="0"/>
              <w:left w:val="single" w:color="auto" w:sz="4" w:space="0"/>
              <w:bottom w:val="single" w:color="auto" w:sz="4" w:space="0"/>
            </w:tcBorders>
            <w:noWrap w:val="0"/>
            <w:vAlign w:val="center"/>
          </w:tcPr>
          <w:p w14:paraId="49DF751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p w14:paraId="50B8EC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组织</w:t>
            </w:r>
          </w:p>
        </w:tc>
      </w:tr>
      <w:tr w14:paraId="4F80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7CD37A1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779806FC">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节能环保要求</w:t>
            </w:r>
          </w:p>
        </w:tc>
        <w:tc>
          <w:tcPr>
            <w:tcW w:w="7324" w:type="dxa"/>
            <w:tcBorders>
              <w:top w:val="single" w:color="auto" w:sz="4" w:space="0"/>
              <w:left w:val="single" w:color="auto" w:sz="4" w:space="0"/>
              <w:bottom w:val="single" w:color="auto" w:sz="4" w:space="0"/>
            </w:tcBorders>
            <w:noWrap w:val="0"/>
            <w:vAlign w:val="center"/>
          </w:tcPr>
          <w:p w14:paraId="5662432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按国家有关节能环保政策执行</w:t>
            </w:r>
          </w:p>
        </w:tc>
      </w:tr>
      <w:tr w14:paraId="205E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D0BD84D">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687" w:type="dxa"/>
            <w:tcBorders>
              <w:top w:val="single" w:color="auto" w:sz="4" w:space="0"/>
              <w:bottom w:val="single" w:color="auto" w:sz="4" w:space="0"/>
              <w:right w:val="single" w:color="auto" w:sz="4" w:space="0"/>
            </w:tcBorders>
            <w:noWrap w:val="0"/>
            <w:vAlign w:val="center"/>
          </w:tcPr>
          <w:p w14:paraId="652A6CEF">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7324" w:type="dxa"/>
            <w:tcBorders>
              <w:top w:val="single" w:color="auto" w:sz="4" w:space="0"/>
              <w:left w:val="single" w:color="auto" w:sz="4" w:space="0"/>
              <w:bottom w:val="single" w:color="auto" w:sz="4" w:space="0"/>
            </w:tcBorders>
            <w:noWrap w:val="0"/>
            <w:vAlign w:val="center"/>
          </w:tcPr>
          <w:p w14:paraId="28411648">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鄯善县人民医院</w:t>
            </w:r>
          </w:p>
        </w:tc>
      </w:tr>
      <w:tr w14:paraId="4138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57CE57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1687" w:type="dxa"/>
            <w:tcBorders>
              <w:top w:val="single" w:color="auto" w:sz="4" w:space="0"/>
              <w:bottom w:val="single" w:color="auto" w:sz="4" w:space="0"/>
              <w:right w:val="single" w:color="auto" w:sz="4" w:space="0"/>
            </w:tcBorders>
            <w:noWrap w:val="0"/>
            <w:vAlign w:val="center"/>
          </w:tcPr>
          <w:p w14:paraId="6FD199FB">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合同履行期限</w:t>
            </w:r>
          </w:p>
        </w:tc>
        <w:tc>
          <w:tcPr>
            <w:tcW w:w="7324" w:type="dxa"/>
            <w:tcBorders>
              <w:top w:val="single" w:color="auto" w:sz="4" w:space="0"/>
              <w:left w:val="single" w:color="auto" w:sz="4" w:space="0"/>
              <w:bottom w:val="single" w:color="auto" w:sz="4" w:space="0"/>
            </w:tcBorders>
            <w:noWrap w:val="0"/>
            <w:vAlign w:val="center"/>
          </w:tcPr>
          <w:p w14:paraId="743E24D6">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自合同签订之日起20日内完成供货，供货后3个工作日内完成安装、调试、培训及验收</w:t>
            </w:r>
          </w:p>
        </w:tc>
      </w:tr>
      <w:tr w14:paraId="1ADE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0B1A465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687" w:type="dxa"/>
            <w:tcBorders>
              <w:top w:val="single" w:color="auto" w:sz="4" w:space="0"/>
              <w:bottom w:val="single" w:color="auto" w:sz="4" w:space="0"/>
              <w:right w:val="single" w:color="auto" w:sz="4" w:space="0"/>
            </w:tcBorders>
            <w:noWrap w:val="0"/>
            <w:vAlign w:val="center"/>
          </w:tcPr>
          <w:p w14:paraId="3866440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24" w:type="dxa"/>
            <w:tcBorders>
              <w:top w:val="single" w:color="auto" w:sz="4" w:space="0"/>
              <w:left w:val="single" w:color="auto" w:sz="4" w:space="0"/>
              <w:bottom w:val="single" w:color="auto" w:sz="4" w:space="0"/>
            </w:tcBorders>
            <w:noWrap w:val="0"/>
            <w:vAlign w:val="center"/>
          </w:tcPr>
          <w:p w14:paraId="4CFFB4F4">
            <w:pPr>
              <w:adjustRightInd w:val="0"/>
              <w:snapToGrid w:val="0"/>
              <w:spacing w:line="400" w:lineRule="exact"/>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三年</w:t>
            </w:r>
          </w:p>
        </w:tc>
      </w:tr>
      <w:tr w14:paraId="4880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3E6488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2C8AB58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质量标准</w:t>
            </w:r>
          </w:p>
        </w:tc>
        <w:tc>
          <w:tcPr>
            <w:tcW w:w="7324" w:type="dxa"/>
            <w:tcBorders>
              <w:top w:val="single" w:color="auto" w:sz="4" w:space="0"/>
              <w:left w:val="single" w:color="auto" w:sz="4" w:space="0"/>
              <w:bottom w:val="single" w:color="auto" w:sz="4" w:space="0"/>
            </w:tcBorders>
            <w:noWrap w:val="0"/>
            <w:vAlign w:val="center"/>
          </w:tcPr>
          <w:p w14:paraId="7ED69E16">
            <w:pPr>
              <w:keepNext w:val="0"/>
              <w:keepLines w:val="0"/>
              <w:pageBreakBefore w:val="0"/>
              <w:widowControl w:val="0"/>
              <w:kinsoku/>
              <w:wordWrap w:val="0"/>
              <w:overflowPunct/>
              <w:topLinePunct w:val="0"/>
              <w:bidi w:val="0"/>
              <w:adjustRightInd w:val="0"/>
              <w:snapToGrid w:val="0"/>
              <w:spacing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符合国家或行业相关标准</w:t>
            </w:r>
          </w:p>
        </w:tc>
      </w:tr>
      <w:tr w14:paraId="165C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7" w:type="dxa"/>
            <w:tcBorders>
              <w:top w:val="single" w:color="auto" w:sz="4" w:space="0"/>
              <w:bottom w:val="single" w:color="auto" w:sz="4" w:space="0"/>
              <w:right w:val="single" w:color="auto" w:sz="4" w:space="0"/>
            </w:tcBorders>
            <w:noWrap w:val="0"/>
            <w:vAlign w:val="center"/>
          </w:tcPr>
          <w:p w14:paraId="5B4FEBD0">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558AD331">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24" w:type="dxa"/>
            <w:tcBorders>
              <w:top w:val="single" w:color="auto" w:sz="4" w:space="0"/>
              <w:left w:val="single" w:color="auto" w:sz="4" w:space="0"/>
              <w:bottom w:val="single" w:color="auto" w:sz="4" w:space="0"/>
            </w:tcBorders>
            <w:noWrap w:val="0"/>
            <w:vAlign w:val="center"/>
          </w:tcPr>
          <w:p w14:paraId="1D8E26AC">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合同签订后，完成货物供应、验收支付合同价款的90%；余款3年后无息支付（最终以双方合同签订为准）</w:t>
            </w:r>
          </w:p>
        </w:tc>
      </w:tr>
      <w:tr w14:paraId="2FEF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0" w:hRule="atLeast"/>
          <w:jc w:val="center"/>
        </w:trPr>
        <w:tc>
          <w:tcPr>
            <w:tcW w:w="737" w:type="dxa"/>
            <w:tcBorders>
              <w:top w:val="single" w:color="auto" w:sz="4" w:space="0"/>
              <w:bottom w:val="single" w:color="auto" w:sz="4" w:space="0"/>
              <w:right w:val="single" w:color="auto" w:sz="4" w:space="0"/>
            </w:tcBorders>
            <w:noWrap w:val="0"/>
            <w:vAlign w:val="center"/>
          </w:tcPr>
          <w:p w14:paraId="49EF35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7F4EF4F9">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w:t>
            </w:r>
          </w:p>
          <w:p w14:paraId="2EC62B7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324" w:type="dxa"/>
            <w:tcBorders>
              <w:top w:val="single" w:color="auto" w:sz="4" w:space="0"/>
              <w:left w:val="single" w:color="auto" w:sz="4" w:space="0"/>
              <w:bottom w:val="single" w:color="auto" w:sz="4" w:space="0"/>
            </w:tcBorders>
            <w:noWrap w:val="0"/>
            <w:vAlign w:val="center"/>
          </w:tcPr>
          <w:p w14:paraId="228A7D1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eastAsia="zh-CN"/>
              </w:rPr>
            </w:pPr>
            <w:r>
              <w:rPr>
                <w:rFonts w:hint="eastAsia" w:ascii="宋体" w:hAnsi="宋体" w:eastAsia="宋体" w:cs="宋体"/>
                <w:color w:val="auto"/>
                <w:spacing w:val="8"/>
                <w:sz w:val="24"/>
                <w:highlight w:val="none"/>
                <w:shd w:val="clear" w:color="auto" w:fill="FFFFFF"/>
                <w:lang w:val="en-US" w:eastAsia="zh-CN"/>
              </w:rPr>
              <w:t>按</w:t>
            </w:r>
            <w:r>
              <w:rPr>
                <w:rFonts w:hint="eastAsia" w:ascii="宋体" w:hAnsi="宋体" w:eastAsia="宋体" w:cs="宋体"/>
                <w:color w:val="auto"/>
                <w:spacing w:val="8"/>
                <w:sz w:val="24"/>
                <w:highlight w:val="none"/>
                <w:shd w:val="clear" w:color="auto" w:fill="FFFFFF"/>
              </w:rPr>
              <w:t>照</w:t>
            </w:r>
            <w:r>
              <w:rPr>
                <w:rFonts w:hint="eastAsia" w:ascii="宋体" w:hAnsi="宋体" w:eastAsia="宋体" w:cs="宋体"/>
                <w:color w:val="auto"/>
                <w:spacing w:val="8"/>
                <w:sz w:val="24"/>
                <w:highlight w:val="none"/>
                <w:shd w:val="clear" w:color="auto" w:fill="FFFFFF"/>
                <w:lang w:val="en-US" w:eastAsia="zh-CN"/>
              </w:rPr>
              <w:t>差额</w:t>
            </w:r>
            <w:r>
              <w:rPr>
                <w:rFonts w:hint="eastAsia" w:ascii="宋体" w:hAnsi="宋体" w:cs="宋体"/>
                <w:color w:val="auto"/>
                <w:spacing w:val="8"/>
                <w:sz w:val="24"/>
                <w:highlight w:val="none"/>
                <w:shd w:val="clear" w:color="auto" w:fill="FFFFFF"/>
                <w:lang w:val="en-US" w:eastAsia="zh-CN"/>
              </w:rPr>
              <w:t>定率</w:t>
            </w:r>
            <w:r>
              <w:rPr>
                <w:rFonts w:hint="eastAsia" w:ascii="宋体" w:hAnsi="宋体" w:eastAsia="宋体" w:cs="宋体"/>
                <w:color w:val="auto"/>
                <w:spacing w:val="8"/>
                <w:sz w:val="24"/>
                <w:highlight w:val="none"/>
                <w:shd w:val="clear" w:color="auto" w:fill="FFFFFF"/>
                <w:lang w:val="en-US" w:eastAsia="zh-CN"/>
              </w:rPr>
              <w:t>累进</w:t>
            </w:r>
            <w:r>
              <w:rPr>
                <w:rFonts w:hint="eastAsia" w:ascii="宋体" w:hAnsi="宋体" w:cs="宋体"/>
                <w:color w:val="auto"/>
                <w:spacing w:val="8"/>
                <w:sz w:val="24"/>
                <w:highlight w:val="none"/>
                <w:shd w:val="clear" w:color="auto" w:fill="FFFFFF"/>
                <w:lang w:val="en-US" w:eastAsia="zh-CN"/>
              </w:rPr>
              <w:t>法</w:t>
            </w:r>
            <w:r>
              <w:rPr>
                <w:rFonts w:hint="eastAsia" w:ascii="宋体" w:hAnsi="宋体" w:eastAsia="宋体" w:cs="宋体"/>
                <w:color w:val="auto"/>
                <w:spacing w:val="8"/>
                <w:sz w:val="24"/>
                <w:highlight w:val="none"/>
                <w:shd w:val="clear" w:color="auto" w:fill="FFFFFF"/>
                <w:lang w:val="en-US" w:eastAsia="zh-CN"/>
              </w:rPr>
              <w:t xml:space="preserve">计算，标准如下： </w:t>
            </w:r>
          </w:p>
          <w:p w14:paraId="597386A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color w:val="auto"/>
                <w:spacing w:val="8"/>
                <w:sz w:val="24"/>
                <w:highlight w:val="none"/>
                <w:shd w:val="clear" w:color="auto" w:fill="FFFFFF"/>
                <w:lang w:val="en-US"/>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金额100万元以下的部分，货物类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r>
              <w:rPr>
                <w:rFonts w:hint="eastAsia" w:ascii="宋体" w:hAnsi="宋体" w:eastAsia="宋体" w:cs="宋体"/>
                <w:color w:val="auto"/>
                <w:spacing w:val="8"/>
                <w:sz w:val="24"/>
                <w:highlight w:val="none"/>
                <w:shd w:val="clear" w:color="auto" w:fill="FFFFFF"/>
                <w:lang w:val="en-US" w:eastAsia="zh-CN"/>
              </w:rPr>
              <w:t>，服务类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lang w:val="en-US" w:eastAsia="zh-CN"/>
              </w:rPr>
              <w:t>%；工程类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1.0</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p>
          <w:p w14:paraId="51DB0341">
            <w:pPr>
              <w:rPr>
                <w:rFonts w:hint="eastAsia" w:ascii="宋体" w:hAnsi="宋体" w:eastAsia="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金额100万元至500万元的部分，货物类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1.1%，服务类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0.8%；工程类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0.</w:t>
            </w:r>
            <w:r>
              <w:rPr>
                <w:rFonts w:hint="eastAsia" w:ascii="宋体" w:hAnsi="宋体" w:cs="宋体"/>
                <w:color w:val="auto"/>
                <w:spacing w:val="8"/>
                <w:sz w:val="24"/>
                <w:highlight w:val="none"/>
                <w:shd w:val="clear" w:color="auto" w:fill="FFFFFF"/>
                <w:lang w:val="en-US" w:eastAsia="zh-CN"/>
              </w:rPr>
              <w:t>7</w:t>
            </w:r>
            <w:r>
              <w:rPr>
                <w:rFonts w:hint="eastAsia" w:ascii="宋体" w:hAnsi="宋体" w:eastAsia="宋体" w:cs="宋体"/>
                <w:color w:val="auto"/>
                <w:spacing w:val="8"/>
                <w:sz w:val="24"/>
                <w:highlight w:val="none"/>
                <w:shd w:val="clear" w:color="auto" w:fill="FFFFFF"/>
              </w:rPr>
              <w:t>%；</w:t>
            </w:r>
          </w:p>
          <w:p w14:paraId="085A7D4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人在领取“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59A77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737" w:type="dxa"/>
            <w:tcBorders>
              <w:top w:val="single" w:color="auto" w:sz="4" w:space="0"/>
              <w:bottom w:val="single" w:color="auto" w:sz="4" w:space="0"/>
              <w:right w:val="single" w:color="auto" w:sz="4" w:space="0"/>
            </w:tcBorders>
            <w:noWrap w:val="0"/>
            <w:vAlign w:val="center"/>
          </w:tcPr>
          <w:p w14:paraId="6695C54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auto"/>
                <w:sz w:val="24"/>
                <w:szCs w:val="24"/>
                <w:highlight w:val="none"/>
                <w:lang w:val="en-US" w:eastAsia="zh-CN"/>
              </w:rPr>
            </w:pPr>
            <w:bookmarkStart w:id="12" w:name="_Toc267301282"/>
            <w:bookmarkStart w:id="13" w:name="_Toc349637920"/>
            <w:bookmarkStart w:id="14" w:name="_Toc298240405"/>
            <w:bookmarkStart w:id="15" w:name="_Toc12816"/>
            <w:bookmarkStart w:id="16" w:name="_Toc349573121"/>
            <w:bookmarkStart w:id="17" w:name="_Toc349573122"/>
            <w:bookmarkStart w:id="18" w:name="_Toc298240406"/>
            <w:bookmarkStart w:id="19" w:name="_Toc267301283"/>
            <w:bookmarkStart w:id="20" w:name="_Toc349637921"/>
            <w:r>
              <w:rPr>
                <w:rFonts w:hint="eastAsia" w:ascii="宋体" w:hAnsi="宋体" w:cs="宋体"/>
                <w:b w:val="0"/>
                <w:bCs w:val="0"/>
                <w:color w:val="auto"/>
                <w:sz w:val="24"/>
                <w:szCs w:val="24"/>
                <w:highlight w:val="none"/>
                <w:lang w:val="en-US" w:eastAsia="zh-CN"/>
              </w:rPr>
              <w:t>32</w:t>
            </w:r>
          </w:p>
        </w:tc>
        <w:tc>
          <w:tcPr>
            <w:tcW w:w="1687" w:type="dxa"/>
            <w:tcBorders>
              <w:top w:val="single" w:color="auto" w:sz="4" w:space="0"/>
              <w:bottom w:val="single" w:color="auto" w:sz="4" w:space="0"/>
              <w:right w:val="single" w:color="auto" w:sz="4" w:space="0"/>
            </w:tcBorders>
            <w:noWrap w:val="0"/>
            <w:vAlign w:val="center"/>
          </w:tcPr>
          <w:p w14:paraId="74D67850">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低于成本价不正当竞争预防措施</w:t>
            </w:r>
          </w:p>
        </w:tc>
        <w:tc>
          <w:tcPr>
            <w:tcW w:w="7324" w:type="dxa"/>
            <w:tcBorders>
              <w:top w:val="single" w:color="auto" w:sz="4" w:space="0"/>
              <w:left w:val="single" w:color="auto" w:sz="4" w:space="0"/>
              <w:bottom w:val="single" w:color="auto" w:sz="4" w:space="0"/>
            </w:tcBorders>
            <w:noWrap w:val="0"/>
            <w:vAlign w:val="center"/>
          </w:tcPr>
          <w:p w14:paraId="39F4D70D">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6E51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737" w:type="dxa"/>
            <w:tcBorders>
              <w:top w:val="single" w:color="auto" w:sz="4" w:space="0"/>
              <w:bottom w:val="single" w:color="auto" w:sz="4" w:space="0"/>
              <w:right w:val="single" w:color="auto" w:sz="4" w:space="0"/>
            </w:tcBorders>
            <w:noWrap w:val="0"/>
            <w:vAlign w:val="center"/>
          </w:tcPr>
          <w:p w14:paraId="7305A3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687" w:type="dxa"/>
            <w:tcBorders>
              <w:top w:val="single" w:color="auto" w:sz="4" w:space="0"/>
              <w:bottom w:val="single" w:color="auto" w:sz="4" w:space="0"/>
              <w:right w:val="single" w:color="auto" w:sz="4" w:space="0"/>
            </w:tcBorders>
            <w:noWrap w:val="0"/>
            <w:vAlign w:val="center"/>
          </w:tcPr>
          <w:p w14:paraId="55D3115E">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tc>
        <w:tc>
          <w:tcPr>
            <w:tcW w:w="7324" w:type="dxa"/>
            <w:tcBorders>
              <w:top w:val="single" w:color="auto" w:sz="4" w:space="0"/>
              <w:left w:val="single" w:color="auto" w:sz="4" w:space="0"/>
              <w:bottom w:val="single" w:color="auto" w:sz="4" w:space="0"/>
            </w:tcBorders>
            <w:noWrap w:val="0"/>
            <w:vAlign w:val="center"/>
          </w:tcPr>
          <w:p w14:paraId="62104E22">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www.creditchina.gov.cn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www.ccgp.gov.cn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）等渠道查询供应商主体信用记录。</w:t>
            </w:r>
          </w:p>
          <w:p w14:paraId="3FCCF1D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签字、盖章要求：(1)供应商资格证明材料、法定代表人身份证明或授权书应加盖供应商公章；(2)其他证明供应商资格的文件或证明材料应加盖供应商公章，样式可参照“投标文件格式”编制；(3)采购文件中明确要</w:t>
            </w:r>
            <w:r>
              <w:rPr>
                <w:rFonts w:hint="eastAsia" w:ascii="宋体" w:hAnsi="宋体" w:eastAsia="宋体" w:cs="宋体"/>
                <w:color w:val="auto"/>
                <w:sz w:val="24"/>
                <w:szCs w:val="24"/>
                <w:highlight w:val="none"/>
              </w:rPr>
              <w:t>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lang w:eastAsia="zh-CN"/>
              </w:rPr>
              <w:t>求盖章或签字的，必须盖章或签字。</w:t>
            </w:r>
          </w:p>
          <w:p w14:paraId="32A2DAF6">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投标人提供的投标文件应当使用采购文件所提供投标文件格式（表格可按照同样格式扩展）。未提供格式的，需要时由投标人用文字或者表格、图片等其它形式提供。</w:t>
            </w:r>
          </w:p>
          <w:p w14:paraId="0D8D9274">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E57DA5E">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948E7A7">
      <w:pPr>
        <w:spacing w:line="440" w:lineRule="exact"/>
        <w:rPr>
          <w:rFonts w:hint="eastAsia" w:ascii="宋体" w:hAnsi="宋体" w:eastAsia="宋体" w:cs="宋体"/>
          <w:color w:val="auto"/>
          <w:sz w:val="24"/>
          <w:szCs w:val="24"/>
          <w:highlight w:val="none"/>
        </w:rPr>
      </w:pPr>
      <w:bookmarkStart w:id="21" w:name="_Toc14386"/>
      <w:bookmarkStart w:id="22" w:name="_Toc19157"/>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文件其它内容不一致的，以本表内容为准。</w:t>
      </w:r>
    </w:p>
    <w:p w14:paraId="7EFBDDB8">
      <w:pPr>
        <w:numPr>
          <w:ilvl w:val="0"/>
          <w:numId w:val="0"/>
        </w:num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2D7D8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EEDF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DC465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70AFA6">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sz w:val="28"/>
          <w:szCs w:val="28"/>
          <w:highlight w:val="none"/>
        </w:rPr>
      </w:pPr>
      <w:bookmarkStart w:id="23" w:name="_Toc131"/>
      <w:r>
        <w:rPr>
          <w:rFonts w:hint="eastAsia" w:ascii="宋体" w:hAnsi="宋体" w:eastAsia="宋体" w:cs="宋体"/>
          <w:b/>
          <w:color w:val="auto"/>
          <w:sz w:val="28"/>
          <w:szCs w:val="28"/>
          <w:highlight w:val="none"/>
        </w:rPr>
        <w:t>投标人须知正文部分</w:t>
      </w:r>
      <w:bookmarkEnd w:id="21"/>
      <w:bookmarkEnd w:id="22"/>
      <w:bookmarkEnd w:id="23"/>
    </w:p>
    <w:p w14:paraId="5926BB5A">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4" w:name="_Toc1482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2"/>
      <w:bookmarkEnd w:id="13"/>
      <w:bookmarkEnd w:id="14"/>
      <w:bookmarkEnd w:id="15"/>
      <w:bookmarkEnd w:id="16"/>
      <w:bookmarkEnd w:id="24"/>
    </w:p>
    <w:p w14:paraId="7D9C250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77AB645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项目名称：详见投标人须知前附表；</w:t>
      </w:r>
    </w:p>
    <w:p w14:paraId="598D43D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项目编号：详见投标人须知前附表；</w:t>
      </w:r>
    </w:p>
    <w:p w14:paraId="001BB2D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采购方式：详见投标人须知前附表；</w:t>
      </w:r>
    </w:p>
    <w:p w14:paraId="6676902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预算金额：详见投标人须知前附表；</w:t>
      </w:r>
    </w:p>
    <w:p w14:paraId="270CFD0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采购内容：详见投标人须知前附表；</w:t>
      </w:r>
    </w:p>
    <w:p w14:paraId="1629F3A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资金来源：详见投标人须知前附表；</w:t>
      </w:r>
    </w:p>
    <w:p w14:paraId="3C11355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交货地点</w:t>
      </w:r>
      <w:r>
        <w:rPr>
          <w:rFonts w:hint="eastAsia" w:ascii="宋体" w:hAnsi="宋体" w:eastAsia="宋体" w:cs="宋体"/>
          <w:color w:val="auto"/>
          <w:sz w:val="24"/>
          <w:highlight w:val="none"/>
        </w:rPr>
        <w:t>：详见投标人须知前附表；</w:t>
      </w:r>
    </w:p>
    <w:p w14:paraId="03BE4DA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：详见投标人须知前附表；</w:t>
      </w:r>
    </w:p>
    <w:p w14:paraId="656329B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 质</w:t>
      </w:r>
      <w:r>
        <w:rPr>
          <w:rFonts w:hint="eastAsia" w:ascii="宋体" w:hAnsi="宋体" w:cs="宋体"/>
          <w:color w:val="auto"/>
          <w:sz w:val="24"/>
          <w:highlight w:val="none"/>
          <w:lang w:eastAsia="zh-CN"/>
        </w:rPr>
        <w:t>量要求</w:t>
      </w:r>
      <w:r>
        <w:rPr>
          <w:rFonts w:hint="eastAsia" w:ascii="宋体" w:hAnsi="宋体" w:cs="宋体"/>
          <w:color w:val="auto"/>
          <w:sz w:val="24"/>
          <w:highlight w:val="none"/>
        </w:rPr>
        <w:t>：详见投标人须知前附表。</w:t>
      </w:r>
    </w:p>
    <w:p w14:paraId="13E0FD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09C0FD6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szCs w:val="24"/>
          <w:highlight w:val="none"/>
          <w:lang w:val="en-US" w:eastAsia="zh-CN"/>
        </w:rPr>
        <w:t>鄯善县人民医院</w:t>
      </w:r>
      <w:r>
        <w:rPr>
          <w:rFonts w:hint="eastAsia" w:ascii="宋体" w:hAnsi="宋体" w:eastAsia="宋体" w:cs="宋体"/>
          <w:color w:val="auto"/>
          <w:sz w:val="24"/>
          <w:highlight w:val="none"/>
        </w:rPr>
        <w:t>；</w:t>
      </w:r>
    </w:p>
    <w:p w14:paraId="45DDE4E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新疆中诺项目管理有限公司</w:t>
      </w:r>
      <w:r>
        <w:rPr>
          <w:rFonts w:hint="eastAsia" w:ascii="宋体" w:hAnsi="宋体" w:eastAsia="宋体" w:cs="宋体"/>
          <w:color w:val="auto"/>
          <w:sz w:val="24"/>
          <w:highlight w:val="none"/>
        </w:rPr>
        <w:t>；</w:t>
      </w:r>
    </w:p>
    <w:p w14:paraId="766A758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F9464E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“中标人”系指在本次项目中将被授予合同的投标人。</w:t>
      </w:r>
    </w:p>
    <w:p w14:paraId="7ED8F81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w:t>
      </w:r>
    </w:p>
    <w:p w14:paraId="0CE046F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2998543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有能力提供招标文件中所要求的货物及服务、资格审查合格的制造商或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B2982D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投标人必须遵守有关的国内法律和规章条例。</w:t>
      </w:r>
    </w:p>
    <w:p w14:paraId="19A1ECC9">
      <w:pPr>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4．投标人资格（详见“</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w:t>
      </w:r>
    </w:p>
    <w:p w14:paraId="1D42A36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0B68324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法和结果如何，投标人将自行承担所有与参加投标有关的全部费用。</w:t>
      </w:r>
    </w:p>
    <w:p w14:paraId="25C9D807">
      <w:pPr>
        <w:pStyle w:val="36"/>
        <w:pageBreakBefore w:val="0"/>
        <w:kinsoku/>
        <w:wordWrap/>
        <w:overflowPunct/>
        <w:topLinePunct w:val="0"/>
        <w:autoSpaceDE/>
        <w:autoSpaceDN/>
        <w:bidi w:val="0"/>
        <w:spacing w:line="360" w:lineRule="auto"/>
        <w:ind w:firstLine="240"/>
        <w:textAlignment w:val="auto"/>
        <w:rPr>
          <w:rFonts w:hint="eastAsia" w:ascii="宋体" w:hAnsi="宋体" w:eastAsia="宋体" w:cs="宋体"/>
          <w:color w:val="auto"/>
          <w:highlight w:val="none"/>
        </w:rPr>
      </w:pPr>
    </w:p>
    <w:p w14:paraId="38B89C3C">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5" w:name="_Toc5113"/>
      <w:bookmarkStart w:id="26" w:name="_Toc25761"/>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7"/>
      <w:bookmarkEnd w:id="18"/>
      <w:bookmarkEnd w:id="19"/>
      <w:bookmarkEnd w:id="20"/>
      <w:bookmarkEnd w:id="25"/>
      <w:bookmarkEnd w:id="26"/>
    </w:p>
    <w:p w14:paraId="45596AB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2172CD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招标文件包括：</w:t>
      </w:r>
    </w:p>
    <w:p w14:paraId="461A67A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投标邀请；</w:t>
      </w:r>
    </w:p>
    <w:p w14:paraId="37E8F8F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投标人须知；</w:t>
      </w:r>
    </w:p>
    <w:p w14:paraId="0E41815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3850B9A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评标办法</w:t>
      </w:r>
    </w:p>
    <w:p w14:paraId="7170396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政府采购合同</w:t>
      </w:r>
    </w:p>
    <w:p w14:paraId="0A9390E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投标文件格式；</w:t>
      </w:r>
    </w:p>
    <w:p w14:paraId="2AEEB1E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1B23748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0CFD3A1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7F091E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1D9B66D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投标人对招标文件有疑问的，可以向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提出询问，</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将及时做出答复；</w:t>
      </w:r>
    </w:p>
    <w:p w14:paraId="7E0F9A9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7B0CEF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．招标文件的修改</w:t>
      </w:r>
    </w:p>
    <w:p w14:paraId="6C5D7E4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将在投标截止时间15日前以书面形式通知所有购买招标文件的投标人。该修改的内容为招标文件的组成部分；</w:t>
      </w:r>
    </w:p>
    <w:p w14:paraId="45E8D4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在投标截止时间前，招标机构可视具体情况延长投标截止时间，并将变更时间书面通知所有购买招标文件的投标人。</w:t>
      </w:r>
    </w:p>
    <w:p w14:paraId="7BE282E2">
      <w:pPr>
        <w:pStyle w:val="36"/>
        <w:pageBreakBefore w:val="0"/>
        <w:widowControl w:val="0"/>
        <w:kinsoku/>
        <w:wordWrap/>
        <w:overflowPunct/>
        <w:topLinePunct w:val="0"/>
        <w:autoSpaceDE/>
        <w:autoSpaceDN/>
        <w:bidi w:val="0"/>
        <w:adjustRightInd w:val="0"/>
        <w:snapToGrid w:val="0"/>
        <w:spacing w:after="0" w:line="360" w:lineRule="auto"/>
        <w:ind w:firstLine="240"/>
        <w:rPr>
          <w:rFonts w:hint="eastAsia" w:ascii="宋体" w:hAnsi="宋体" w:eastAsia="宋体" w:cs="宋体"/>
          <w:color w:val="auto"/>
          <w:highlight w:val="none"/>
        </w:rPr>
      </w:pPr>
    </w:p>
    <w:p w14:paraId="292E753B">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27" w:name="_Toc349573123"/>
      <w:bookmarkStart w:id="28" w:name="_Toc298240407"/>
      <w:bookmarkStart w:id="29" w:name="_Toc7792"/>
      <w:bookmarkStart w:id="30" w:name="_Toc349637922"/>
      <w:bookmarkStart w:id="31" w:name="_Toc267301284"/>
      <w:bookmarkStart w:id="32" w:name="_Toc2216"/>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7"/>
      <w:bookmarkEnd w:id="28"/>
      <w:bookmarkEnd w:id="29"/>
      <w:bookmarkEnd w:id="30"/>
      <w:bookmarkEnd w:id="31"/>
      <w:bookmarkEnd w:id="32"/>
    </w:p>
    <w:p w14:paraId="3AE84D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3A6030B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2A9F6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159A875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投标文件及投标人与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就投标交换的文件和来往信件，应以中文书写。</w:t>
      </w:r>
    </w:p>
    <w:p w14:paraId="42C671B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55DE1AD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投标人编写的投标文件应包括下列内容：</w:t>
      </w:r>
    </w:p>
    <w:p w14:paraId="1B46B38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投标文件封面（封面、目录、索引表）</w:t>
      </w:r>
    </w:p>
    <w:p w14:paraId="262198D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资格文件</w:t>
      </w:r>
    </w:p>
    <w:p w14:paraId="152977C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满足《中华人民共和国政府采购法》第二十二条规定；</w:t>
      </w:r>
    </w:p>
    <w:p w14:paraId="5823DCA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落实政府采购政策需满足的资格要求；</w:t>
      </w:r>
    </w:p>
    <w:p w14:paraId="1B7ED08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投标保证金；</w:t>
      </w:r>
    </w:p>
    <w:p w14:paraId="0AF35E1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本项目特定资格资质；</w:t>
      </w:r>
    </w:p>
    <w:p w14:paraId="1CC8FDD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报价文件；</w:t>
      </w:r>
    </w:p>
    <w:p w14:paraId="161F903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开标一览表；</w:t>
      </w:r>
    </w:p>
    <w:p w14:paraId="38A5B91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报价明细表（如有）</w:t>
      </w:r>
      <w:r>
        <w:rPr>
          <w:rFonts w:hint="eastAsia" w:ascii="宋体" w:hAnsi="宋体" w:eastAsia="宋体" w:cs="宋体"/>
          <w:color w:val="auto"/>
          <w:sz w:val="24"/>
          <w:highlight w:val="none"/>
        </w:rPr>
        <w:t>；</w:t>
      </w:r>
    </w:p>
    <w:p w14:paraId="4E7D680F">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商务技术文件</w:t>
      </w:r>
    </w:p>
    <w:p w14:paraId="75396AD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投标函；</w:t>
      </w:r>
    </w:p>
    <w:p w14:paraId="0959FE5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供应商基本情况表；</w:t>
      </w:r>
    </w:p>
    <w:p w14:paraId="6364F857">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所投产品的相关技术、证明资料（如有）；</w:t>
      </w:r>
    </w:p>
    <w:p w14:paraId="3BD1B7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技术参数偏离表</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558AEC7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商务条款偏离表；</w:t>
      </w:r>
    </w:p>
    <w:p w14:paraId="4CA615A4">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近三年同类业绩</w:t>
      </w:r>
      <w:r>
        <w:rPr>
          <w:rFonts w:hint="eastAsia" w:ascii="宋体" w:hAnsi="宋体" w:eastAsia="宋体" w:cs="宋体"/>
          <w:color w:val="auto"/>
          <w:sz w:val="24"/>
          <w:highlight w:val="none"/>
        </w:rPr>
        <w:t>；</w:t>
      </w:r>
    </w:p>
    <w:p w14:paraId="4F98407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4.7</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项目实施（服务）方案</w:t>
      </w:r>
      <w:r>
        <w:rPr>
          <w:rFonts w:hint="eastAsia" w:ascii="宋体" w:hAnsi="宋体" w:eastAsia="宋体" w:cs="宋体"/>
          <w:color w:val="auto"/>
          <w:sz w:val="24"/>
          <w:highlight w:val="none"/>
          <w:lang w:val="en-US" w:eastAsia="zh-CN"/>
        </w:rPr>
        <w:t>；</w:t>
      </w:r>
    </w:p>
    <w:p w14:paraId="3422C83D">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11.1.4.8</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售后服务方案及承诺</w:t>
      </w:r>
      <w:r>
        <w:rPr>
          <w:rFonts w:hint="eastAsia" w:ascii="宋体" w:hAnsi="宋体" w:eastAsia="宋体" w:cs="宋体"/>
          <w:color w:val="auto"/>
          <w:sz w:val="24"/>
          <w:szCs w:val="24"/>
          <w:highlight w:val="none"/>
          <w:lang w:eastAsia="zh-CN"/>
        </w:rPr>
        <w:t>；</w:t>
      </w:r>
    </w:p>
    <w:p w14:paraId="7BFDEED0">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11.1.4.9</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售后服务人员</w:t>
      </w:r>
      <w:r>
        <w:rPr>
          <w:rFonts w:hint="eastAsia" w:ascii="宋体" w:hAnsi="宋体" w:eastAsia="宋体" w:cs="宋体"/>
          <w:color w:val="auto"/>
          <w:sz w:val="24"/>
          <w:highlight w:val="none"/>
          <w:lang w:val="en-US" w:eastAsia="zh-CN"/>
        </w:rPr>
        <w:t>；</w:t>
      </w:r>
    </w:p>
    <w:p w14:paraId="12552E1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11.1.4.10</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其他有利于投标的资料及证明文件等</w:t>
      </w:r>
      <w:r>
        <w:rPr>
          <w:rFonts w:hint="eastAsia" w:ascii="宋体" w:hAnsi="宋体" w:eastAsia="宋体" w:cs="宋体"/>
          <w:color w:val="auto"/>
          <w:sz w:val="24"/>
          <w:highlight w:val="none"/>
          <w:lang w:val="en-US" w:eastAsia="zh-CN"/>
        </w:rPr>
        <w:t>（如有）。</w:t>
      </w:r>
    </w:p>
    <w:p w14:paraId="34AA994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投标人应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7207484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8440C1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投标人应按招标文件的投标文件格式中提供的投标文件格式填写投标函、开标一览表、投标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5BD08C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7E630E89">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7DE1AF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投标报价应注意下列要求：</w:t>
      </w:r>
    </w:p>
    <w:p w14:paraId="478A85F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招标文件中特别要求的备品备件、易损件和专用工具的费用；</w:t>
      </w:r>
    </w:p>
    <w:p w14:paraId="6C16FB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招标文件中特别要求的安装、调试、培训及其它附带服务的费用；</w:t>
      </w:r>
    </w:p>
    <w:p w14:paraId="45511C21">
      <w:pPr>
        <w:pageBreakBefore w:val="0"/>
        <w:widowControl w:val="0"/>
        <w:kinsoku/>
        <w:wordWrap/>
        <w:overflowPunct/>
        <w:topLinePunct w:val="0"/>
        <w:autoSpaceDE/>
        <w:autoSpaceDN/>
        <w:bidi w:val="0"/>
        <w:adjustRightInd w:val="0"/>
        <w:snapToGrid w:val="0"/>
        <w:spacing w:line="360" w:lineRule="auto"/>
        <w:ind w:firstLine="480" w:firstLineChars="200"/>
        <w:rPr>
          <w:rStyle w:val="87"/>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国内供货人提供在中华人民共和国制造的，或已在中华人民共和国境内的国外产地的已经</w:t>
      </w:r>
      <w:r>
        <w:rPr>
          <w:rStyle w:val="87"/>
          <w:rFonts w:hint="eastAsia" w:ascii="宋体" w:hAnsi="宋体" w:eastAsia="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625FF89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算术性修正。算术性修正是指对投标文件的报价明细进行校核，并对其算术上和运算上的差错给予修正。修正的原则如下：</w:t>
      </w:r>
    </w:p>
    <w:p w14:paraId="571643E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当以数字表示的金额与文字表示的金额有差异时，以文字表示的金额为准；</w:t>
      </w:r>
    </w:p>
    <w:p w14:paraId="73662F0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当单价与数量相乘不等于合价时，以单价计算为准。如果单价有明显的小数点位置差错，应以标出的合价为准，同时对单价予以修正；</w:t>
      </w:r>
    </w:p>
    <w:p w14:paraId="159AEB0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当各明细部分的价格累计不等于合价时，应以各明细的累计计数为准，修正合价。</w:t>
      </w:r>
    </w:p>
    <w:p w14:paraId="0CBAEE1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按以上原则对算术性差错修正，应取得投标人的同意，并确认修正后最终投标价。如果投标人拒绝确认，则其投标文件将不予以评审并按废标处理，没收其投标担保。</w:t>
      </w:r>
    </w:p>
    <w:p w14:paraId="6872FF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2C9AC0A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w:t>
      </w:r>
      <w:r>
        <w:rPr>
          <w:rFonts w:hint="eastAsia" w:ascii="宋体" w:hAnsi="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人民币报价</w:t>
      </w:r>
    </w:p>
    <w:p w14:paraId="7A63213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rPr>
        <w:t>投标人的证明文件：</w:t>
      </w:r>
    </w:p>
    <w:p w14:paraId="2082785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投标人必须提交证明其有资格进行投标和有能力履行合同的文件，作为投标文件的一部分。（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投标人须知前附表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7B043F5A">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cs="宋体"/>
          <w:b/>
          <w:color w:val="auto"/>
          <w:sz w:val="24"/>
          <w:highlight w:val="none"/>
          <w:lang w:val="en-US" w:eastAsia="zh-CN"/>
        </w:rPr>
        <w:t xml:space="preserve">15.1 </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4FC51D14">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15.2 </w:t>
      </w:r>
      <w:r>
        <w:rPr>
          <w:rFonts w:hint="eastAsia" w:ascii="宋体" w:hAnsi="宋体" w:eastAsia="宋体" w:cs="宋体"/>
          <w:b/>
          <w:color w:val="auto"/>
          <w:sz w:val="24"/>
          <w:highlight w:val="none"/>
        </w:rPr>
        <w:t>所有资格证明文件必须满足招标文件要求，否则将导致废标。</w:t>
      </w:r>
    </w:p>
    <w:p w14:paraId="1E21192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7BC7B03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5BCF64A1">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17.1 投标文件从开标之日起，投标有效期为90日（日历日）。（如不满足将导致废标）</w:t>
      </w:r>
    </w:p>
    <w:p w14:paraId="55C3FC7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在特殊情况下，</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可与投标人商量延长投标文件的有效期。</w:t>
      </w:r>
    </w:p>
    <w:p w14:paraId="493A615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381647D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投标文件须打印胶装，活页装订不予评审。</w:t>
      </w:r>
    </w:p>
    <w:p w14:paraId="0740053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投标文件应清楚工整，修改处应由投标全权代表签章。</w:t>
      </w:r>
    </w:p>
    <w:p w14:paraId="028D0CBB">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w:t>
      </w:r>
      <w:r>
        <w:rPr>
          <w:rFonts w:hint="eastAsia" w:ascii="宋体" w:hAnsi="宋体" w:cs="宋体"/>
          <w:b/>
          <w:bCs/>
          <w:color w:val="auto"/>
          <w:sz w:val="24"/>
          <w:highlight w:val="none"/>
          <w:lang w:val="en-US" w:eastAsia="zh-CN"/>
        </w:rPr>
        <w:t>字、</w:t>
      </w:r>
      <w:r>
        <w:rPr>
          <w:rFonts w:hint="eastAsia" w:ascii="宋体" w:hAnsi="宋体" w:eastAsia="宋体" w:cs="宋体"/>
          <w:b/>
          <w:bCs/>
          <w:color w:val="auto"/>
          <w:sz w:val="24"/>
          <w:highlight w:val="none"/>
        </w:rPr>
        <w:t>盖章。</w:t>
      </w:r>
    </w:p>
    <w:p w14:paraId="3F8CA68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电报、电话、传真形式的投标概不接受。</w:t>
      </w:r>
    </w:p>
    <w:p w14:paraId="2D8977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投标文件的份数</w:t>
      </w:r>
      <w:r>
        <w:rPr>
          <w:rFonts w:hint="eastAsia" w:ascii="宋体" w:hAnsi="宋体" w:eastAsia="宋体" w:cs="宋体"/>
          <w:color w:val="auto"/>
          <w:sz w:val="24"/>
          <w:szCs w:val="24"/>
          <w:highlight w:val="none"/>
        </w:rPr>
        <w:t>（详见“投标人须知前附表”）</w:t>
      </w:r>
      <w:r>
        <w:rPr>
          <w:rFonts w:hint="eastAsia" w:ascii="宋体" w:hAnsi="宋体" w:eastAsia="宋体" w:cs="宋体"/>
          <w:color w:val="auto"/>
          <w:sz w:val="24"/>
          <w:highlight w:val="none"/>
        </w:rPr>
        <w:t>。</w:t>
      </w:r>
    </w:p>
    <w:p w14:paraId="5957330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4C0655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投标人按照“</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”中明确的标准，于投标截止时间前向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交纳投标保证金。</w:t>
      </w:r>
    </w:p>
    <w:p w14:paraId="71A3797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75AC111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投标保证金的退还时间：</w:t>
      </w:r>
    </w:p>
    <w:p w14:paraId="70DE148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在中标通知书发出后5个工作日内退还未中标供应商的投标保证金，在采购合同签订后5个工作日内退还中标供应商的投标保证金。具体退还保证金要求，详见“第七部分附件”。</w:t>
      </w:r>
    </w:p>
    <w:p w14:paraId="6AB7525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未按规定提交投标保证金的投标，将被视为投标无效。</w:t>
      </w:r>
    </w:p>
    <w:p w14:paraId="16E2996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下列任何情况发生时，投标保证金将被没收：</w:t>
      </w:r>
    </w:p>
    <w:p w14:paraId="7F81DD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投标人在招标文件规定的投标有效期内撤回其投标；</w:t>
      </w:r>
    </w:p>
    <w:p w14:paraId="2ADAC15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中标人在规定期限内未能：</w:t>
      </w:r>
    </w:p>
    <w:p w14:paraId="6B4D98E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按本须知规定签订合同；</w:t>
      </w:r>
    </w:p>
    <w:p w14:paraId="0429E1A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交纳招标代理服务费。</w:t>
      </w:r>
    </w:p>
    <w:p w14:paraId="6168FF7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24619A3E">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33" w:name="_Toc298240408"/>
      <w:bookmarkStart w:id="34" w:name="_Toc28588"/>
      <w:bookmarkStart w:id="35" w:name="_Toc349637923"/>
      <w:bookmarkStart w:id="36" w:name="_Toc349573124"/>
      <w:bookmarkStart w:id="37" w:name="_Toc8468"/>
      <w:bookmarkStart w:id="38" w:name="_Toc267301285"/>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3"/>
      <w:bookmarkEnd w:id="34"/>
      <w:bookmarkEnd w:id="35"/>
      <w:bookmarkEnd w:id="36"/>
      <w:bookmarkEnd w:id="37"/>
      <w:bookmarkEnd w:id="38"/>
    </w:p>
    <w:p w14:paraId="143E5EF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投标文件的</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密与标记</w:t>
      </w:r>
    </w:p>
    <w:p w14:paraId="6E41FCB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681066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投标截止时间以政采云平台显示的时间为准，逾期系统将自动关闭，未完成上传的投标文件视为逾期送达，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667D72A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密及标记，采购代理机构对投标文件的误投和提前启封概不负责。对由此造成提前开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的投标文件，采购代理机构有权予以拒绝，并退回投标人。</w:t>
      </w:r>
    </w:p>
    <w:p w14:paraId="5A3A8A7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文件的递交</w:t>
      </w:r>
    </w:p>
    <w:p w14:paraId="75E8771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zh-CN"/>
        </w:rPr>
        <w:t>项目采用不见面开标。只需将加密电子投标文件（.</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功。逾期上传的或者未上传到平台的投标文件，采购人不予受理。</w:t>
      </w:r>
    </w:p>
    <w:p w14:paraId="032ECBA0">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投标单位在投标截止时间前无需提供纸质投标文件，待中标（成交）</w:t>
      </w:r>
      <w:r>
        <w:rPr>
          <w:rFonts w:hint="eastAsia" w:ascii="宋体" w:hAnsi="宋体" w:eastAsia="宋体" w:cs="宋体"/>
          <w:b/>
          <w:bCs/>
          <w:color w:val="auto"/>
          <w:sz w:val="24"/>
          <w:highlight w:val="none"/>
        </w:rPr>
        <w:t>公示期满后由中标单位将纸质</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eastAsia="宋体" w:cs="宋体"/>
          <w:b/>
          <w:bCs/>
          <w:color w:val="auto"/>
          <w:sz w:val="24"/>
          <w:highlight w:val="none"/>
          <w:lang w:eastAsia="zh-CN"/>
        </w:rPr>
        <w:t>新疆中诺项目管理有限公司，</w:t>
      </w:r>
      <w:r>
        <w:rPr>
          <w:rFonts w:hint="eastAsia" w:ascii="宋体" w:hAnsi="宋体" w:eastAsia="宋体" w:cs="宋体"/>
          <w:b/>
          <w:bCs/>
          <w:color w:val="auto"/>
          <w:sz w:val="24"/>
          <w:highlight w:val="none"/>
          <w:lang w:val="en-US" w:eastAsia="zh-CN"/>
        </w:rPr>
        <w:t>未中标单位无需提供纸质投标文件。</w:t>
      </w:r>
    </w:p>
    <w:p w14:paraId="589C44A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20.2</w:t>
      </w:r>
      <w:r>
        <w:rPr>
          <w:rFonts w:hint="eastAsia" w:ascii="宋体" w:hAnsi="宋体" w:eastAsia="宋体" w:cs="宋体"/>
          <w:color w:val="auto"/>
          <w:sz w:val="24"/>
          <w:highlight w:val="none"/>
          <w:lang w:val="zh-CN"/>
        </w:rPr>
        <w:t>.3 纸质投标文件装订要求：投标文件要求不得活页装订，每本标书厚度不得超过5cm，如超过可以分册装订。</w:t>
      </w:r>
    </w:p>
    <w:p w14:paraId="3337A04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385107C4">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39" w:name="_Toc14234"/>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、开标程序</w:t>
      </w:r>
      <w:bookmarkEnd w:id="39"/>
    </w:p>
    <w:p w14:paraId="39618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w:t>
      </w:r>
    </w:p>
    <w:p w14:paraId="448625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p>
    <w:p w14:paraId="2333C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.2本次招标按招标文件中投标邀请规定的时间地点进行开标，将邀请投标人的法定代表人或其授权委托人准时参加开标会。</w:t>
      </w:r>
    </w:p>
    <w:p w14:paraId="548C2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对招标人的纪律要求</w:t>
      </w:r>
    </w:p>
    <w:p w14:paraId="31B95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6D576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对投标人的纪律要求</w:t>
      </w:r>
    </w:p>
    <w:p w14:paraId="3D8D07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17365234">
      <w:pPr>
        <w:pStyle w:val="4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rPr>
          <w:rFonts w:hint="eastAsia"/>
          <w:color w:val="auto"/>
          <w:highlight w:val="none"/>
        </w:rPr>
      </w:pPr>
    </w:p>
    <w:p w14:paraId="7365F14A">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40" w:name="_Toc19224"/>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投标文件的</w:t>
      </w:r>
      <w:r>
        <w:rPr>
          <w:rFonts w:hint="eastAsia" w:ascii="宋体" w:hAnsi="宋体" w:eastAsia="宋体" w:cs="宋体"/>
          <w:color w:val="auto"/>
          <w:sz w:val="28"/>
          <w:szCs w:val="28"/>
          <w:highlight w:val="none"/>
          <w:lang w:val="en-US" w:eastAsia="zh-CN"/>
        </w:rPr>
        <w:t>解密</w:t>
      </w:r>
      <w:bookmarkEnd w:id="40"/>
    </w:p>
    <w:p w14:paraId="3BAA2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投标文件的</w:t>
      </w:r>
      <w:r>
        <w:rPr>
          <w:rFonts w:hint="eastAsia" w:ascii="宋体" w:hAnsi="宋体" w:cs="宋体"/>
          <w:color w:val="auto"/>
          <w:sz w:val="24"/>
          <w:szCs w:val="24"/>
          <w:highlight w:val="none"/>
          <w:lang w:val="en-US" w:eastAsia="zh-CN"/>
        </w:rPr>
        <w:t>解</w:t>
      </w:r>
      <w:r>
        <w:rPr>
          <w:rFonts w:hint="eastAsia" w:ascii="宋体" w:hAnsi="宋体" w:eastAsia="宋体" w:cs="宋体"/>
          <w:color w:val="auto"/>
          <w:sz w:val="24"/>
          <w:szCs w:val="24"/>
          <w:highlight w:val="none"/>
        </w:rPr>
        <w:t>密</w:t>
      </w:r>
    </w:p>
    <w:p w14:paraId="5C661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政采云平台将在</w:t>
      </w:r>
      <w:r>
        <w:rPr>
          <w:rFonts w:hint="eastAsia" w:ascii="宋体" w:hAnsi="宋体" w:eastAsia="宋体" w:cs="宋体"/>
          <w:color w:val="auto"/>
          <w:kern w:val="2"/>
          <w:sz w:val="24"/>
          <w:szCs w:val="24"/>
          <w:highlight w:val="none"/>
          <w:lang w:val="en-US" w:eastAsia="zh-CN" w:bidi="ar-SA"/>
        </w:rPr>
        <w:t>开标时间（</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文件解密时间</w:t>
      </w:r>
      <w:r>
        <w:rPr>
          <w:rFonts w:hint="eastAsia" w:ascii="宋体" w:hAnsi="宋体" w:cs="宋体"/>
          <w:color w:val="auto"/>
          <w:kern w:val="2"/>
          <w:sz w:val="24"/>
          <w:szCs w:val="24"/>
          <w:highlight w:val="none"/>
          <w:lang w:val="en-US" w:eastAsia="zh-CN" w:bidi="ar-SA"/>
        </w:rPr>
        <w:t>）自动开启投标文件解密，投标人需在采购文件规定的时间内自行将投标文件进行解密。</w:t>
      </w:r>
      <w:r>
        <w:rPr>
          <w:rFonts w:hint="eastAsia" w:ascii="宋体" w:hAnsi="宋体" w:cs="宋体"/>
          <w:b/>
          <w:bCs/>
          <w:color w:val="auto"/>
          <w:kern w:val="2"/>
          <w:sz w:val="24"/>
          <w:szCs w:val="24"/>
          <w:highlight w:val="none"/>
          <w:lang w:val="en-US" w:eastAsia="zh-CN" w:bidi="ar-SA"/>
        </w:rPr>
        <w:t>待开启签字提示时，及时进行签字确认。</w:t>
      </w:r>
      <w:r>
        <w:rPr>
          <w:rFonts w:hint="eastAsia" w:ascii="宋体" w:hAnsi="宋体" w:eastAsia="宋体" w:cs="宋体"/>
          <w:color w:val="auto"/>
          <w:sz w:val="24"/>
          <w:szCs w:val="24"/>
          <w:highlight w:val="none"/>
          <w:lang w:val="en-US" w:eastAsia="zh-CN"/>
        </w:rPr>
        <w:t>如因供应商自身原因导致在规定时间内无法正常解密的（如：浏览器故障、未安装相关驱动、网络故障、加密CA与解密CA不一致等），采购代理机构不予异常处理，视为供应商自动弃标。</w:t>
      </w:r>
    </w:p>
    <w:p w14:paraId="7BC39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投标文件解密失败的异常处理</w:t>
      </w:r>
    </w:p>
    <w:p w14:paraId="1D925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投标人在投标文件解密截止时间前，如因政采云系统原因导致不能正常解密的，应及时联系代理机构项目负责人，经确认后将上传未加密的电子投标文件进行异常处理。如超过投标文件解密时间，不管什么原因</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val="en-US" w:eastAsia="zh-CN"/>
        </w:rPr>
        <w:t>一律</w:t>
      </w:r>
      <w:r>
        <w:rPr>
          <w:rFonts w:hint="eastAsia" w:ascii="宋体" w:hAnsi="宋体" w:eastAsia="宋体" w:cs="宋体"/>
          <w:color w:val="auto"/>
          <w:sz w:val="24"/>
          <w:szCs w:val="24"/>
          <w:highlight w:val="none"/>
          <w:lang w:val="en-US" w:eastAsia="zh-CN"/>
        </w:rPr>
        <w:t>不予异常处理，视为供应商自动弃标。</w:t>
      </w:r>
    </w:p>
    <w:p w14:paraId="193425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0C02C3B8">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1" w:name="_Toc20313"/>
      <w:bookmarkStart w:id="42" w:name="_Toc298240410"/>
      <w:bookmarkStart w:id="43" w:name="_Toc349637925"/>
      <w:bookmarkStart w:id="44" w:name="_Toc267301287"/>
      <w:bookmarkStart w:id="45" w:name="_Toc349573126"/>
      <w:bookmarkStart w:id="46" w:name="_Toc26655"/>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1"/>
      <w:bookmarkEnd w:id="42"/>
      <w:bookmarkEnd w:id="43"/>
      <w:bookmarkEnd w:id="44"/>
      <w:bookmarkEnd w:id="45"/>
      <w:bookmarkEnd w:id="46"/>
    </w:p>
    <w:p w14:paraId="2BF5F96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4D517A8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合同将授予被确定为实质上响应招标文件要求，评标认为具备履行合同义务条件、报价合理、技术和商务条件都符合条件基础上综合评分得分最高的投标人。</w:t>
      </w:r>
    </w:p>
    <w:p w14:paraId="6181AE6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129CE0C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如果确定该投标人无法圆满履行合同，</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将对下一个可能中标的投标人资格作出类似的审查。</w:t>
      </w:r>
    </w:p>
    <w:p w14:paraId="7F86A3C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7F1587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为维护国家利益，招标方在授予合同之前仍有选择或拒绝任何全部投标的权力，并对所采取的行为不作任何解释。</w:t>
      </w:r>
    </w:p>
    <w:p w14:paraId="6FD7B27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2F115773">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将以书面形式发出《中标通知书》，但发出时间不超过投标有效期，《中标通知书》一经发出即发生法律效力。</w:t>
      </w:r>
    </w:p>
    <w:p w14:paraId="7861580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219B1F5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.3 </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将在中标人按规定签订合同并提交履约保证金（如适用）后退还其投标保证金。</w:t>
      </w:r>
    </w:p>
    <w:p w14:paraId="1AE64EC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9AB721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 投标人收到《中标通知书》后，按《中标通知书》中规定的时间地点与采购人签订合同。采购人和中标人不得再订立背离合同实质性内容的其他协议。</w:t>
      </w:r>
    </w:p>
    <w:p w14:paraId="0BA0C93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没收其投标保证金。</w:t>
      </w:r>
    </w:p>
    <w:p w14:paraId="5D2D5C0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5A3774F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4E6358A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按如下标准和期限交纳招标代理服务费：</w:t>
      </w:r>
    </w:p>
    <w:p w14:paraId="524D852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47"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1B6D41E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w:t>
      </w:r>
      <w:r>
        <w:rPr>
          <w:rFonts w:hint="eastAsia" w:ascii="宋体" w:hAnsi="宋体" w:cs="宋体"/>
          <w:color w:val="auto"/>
          <w:sz w:val="24"/>
          <w:highlight w:val="none"/>
          <w:lang w:eastAsia="zh-CN"/>
        </w:rPr>
        <w:t>采购代理机构</w:t>
      </w:r>
      <w:r>
        <w:rPr>
          <w:rFonts w:hint="eastAsia" w:ascii="宋体" w:hAnsi="宋体" w:eastAsia="宋体" w:cs="宋体"/>
          <w:color w:val="auto"/>
          <w:sz w:val="24"/>
          <w:highlight w:val="none"/>
        </w:rPr>
        <w:t>缴纳招标代理服务费。</w:t>
      </w:r>
    </w:p>
    <w:p w14:paraId="34E2169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p>
    <w:bookmarkEnd w:id="47"/>
    <w:p w14:paraId="37AEBC09">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8" w:name="_Toc13428"/>
      <w:bookmarkStart w:id="49" w:name="_Toc13260"/>
      <w:bookmarkStart w:id="50" w:name="_Toc349573127"/>
      <w:bookmarkStart w:id="51" w:name="_Toc349637926"/>
      <w:bookmarkStart w:id="52" w:name="_Toc18145"/>
      <w:bookmarkStart w:id="53" w:name="_Toc298240411"/>
      <w:bookmarkStart w:id="54" w:name="_Toc17884_WPSOffice_Level1"/>
      <w:bookmarkStart w:id="55" w:name="_Toc8931"/>
      <w:bookmarkStart w:id="56" w:name="_Toc349573137"/>
      <w:bookmarkStart w:id="57" w:name="_Toc267301295"/>
      <w:bookmarkStart w:id="58" w:name="_Toc298240422"/>
      <w:bookmarkStart w:id="59" w:name="_Toc349637936"/>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48"/>
    </w:p>
    <w:p w14:paraId="341E97E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0D48D41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74C4A4B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7D13475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0F11A45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060D0A7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1A20A13A">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0" w:name="_Toc10086"/>
      <w:bookmarkStart w:id="61" w:name="_Toc15314"/>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0"/>
      <w:bookmarkEnd w:id="61"/>
    </w:p>
    <w:p w14:paraId="7FC5C7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317482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04303BA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如果供应商对此次采购活动有疑问，可依据《政府采购法》等相关规定，在规定的时间内以书面形式向采购人或代理机构提出质疑。质疑书应当包括下列主要内容：</w:t>
      </w:r>
    </w:p>
    <w:p w14:paraId="1BD37AA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74BC98D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51E6AF4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318A81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5D85784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2B9E518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12FA416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4FD96AD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085950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290B79E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47FCDE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62" w:name="_Toc483174929"/>
      <w:bookmarkStart w:id="63" w:name="_Toc9365"/>
      <w:bookmarkStart w:id="64" w:name="_Toc450546725"/>
      <w:bookmarkStart w:id="65" w:name="_Toc456336161"/>
      <w:r>
        <w:rPr>
          <w:rFonts w:hint="eastAsia" w:ascii="宋体" w:hAnsi="宋体" w:eastAsia="宋体" w:cs="宋体"/>
          <w:color w:val="auto"/>
          <w:sz w:val="24"/>
          <w:highlight w:val="none"/>
          <w:lang w:val="en-US" w:eastAsia="zh-CN"/>
        </w:rPr>
        <w:t>34. 投诉</w:t>
      </w:r>
      <w:bookmarkEnd w:id="62"/>
      <w:bookmarkEnd w:id="63"/>
      <w:bookmarkEnd w:id="64"/>
      <w:bookmarkEnd w:id="65"/>
    </w:p>
    <w:p w14:paraId="1394B5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3A30ECB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7A5103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投诉人应是参与项目的供应商；</w:t>
      </w:r>
    </w:p>
    <w:p w14:paraId="47CD7CA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投诉前已依法进行质疑；</w:t>
      </w:r>
    </w:p>
    <w:p w14:paraId="1F9617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投诉书内容符合中华人民共和国财政部20号令《政府采购供应商投诉处理办法》的规定；</w:t>
      </w:r>
    </w:p>
    <w:p w14:paraId="6EC77D3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在投诉有效期内；</w:t>
      </w:r>
    </w:p>
    <w:p w14:paraId="2D1560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同一投诉事项未经处理的；</w:t>
      </w:r>
    </w:p>
    <w:p w14:paraId="1D0D5CA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lang w:val="en-US" w:eastAsia="zh-CN"/>
        </w:rPr>
        <w:t>相关法律、法规和省级以上人民政府财政部门规定的其他条件。</w:t>
      </w:r>
    </w:p>
    <w:p w14:paraId="41A758B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2D6DA04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投诉人的姓名或者名称、住所、联系方式及相关证明；</w:t>
      </w:r>
    </w:p>
    <w:p w14:paraId="70B0F86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被投诉人的名称、住所、联系方式；</w:t>
      </w:r>
    </w:p>
    <w:p w14:paraId="14F7541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具体的投诉事项、事实根据和法律依据；</w:t>
      </w:r>
    </w:p>
    <w:p w14:paraId="4C8173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质疑和质疑答复情况及相关证明材料；</w:t>
      </w:r>
    </w:p>
    <w:p w14:paraId="12B78138">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提起投诉的日期。</w:t>
      </w:r>
    </w:p>
    <w:p w14:paraId="42520DD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D3C258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358CAF8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1C4F3F2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05CA806F">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6" w:name="_Toc16434"/>
      <w:bookmarkStart w:id="67" w:name="_Toc21111"/>
      <w:bookmarkStart w:id="68" w:name="_Toc437611461"/>
      <w:bookmarkStart w:id="69" w:name="_Toc29415"/>
      <w:bookmarkStart w:id="70" w:name="_Toc6088"/>
      <w:bookmarkStart w:id="71" w:name="_Toc446599320"/>
      <w:bookmarkStart w:id="72" w:name="_Toc22980"/>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其他注意事项</w:t>
      </w:r>
      <w:bookmarkEnd w:id="66"/>
      <w:bookmarkEnd w:id="67"/>
      <w:bookmarkEnd w:id="68"/>
      <w:bookmarkEnd w:id="69"/>
      <w:bookmarkEnd w:id="70"/>
      <w:bookmarkEnd w:id="71"/>
      <w:bookmarkEnd w:id="72"/>
    </w:p>
    <w:p w14:paraId="4096EF3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24797E99">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3379D9E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2FC6A13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28468B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30A5803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6B98F6D5">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47DB082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5847F686">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3" w:name="_Toc29850"/>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3"/>
    </w:p>
    <w:p w14:paraId="31F255F8">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68C0A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1.1项目名称：</w:t>
      </w:r>
      <w:r>
        <w:rPr>
          <w:rFonts w:hint="default" w:ascii="宋体" w:hAnsi="宋体" w:cs="宋体"/>
          <w:color w:val="auto"/>
          <w:sz w:val="24"/>
          <w:szCs w:val="24"/>
          <w:highlight w:val="none"/>
          <w:lang w:val="en-US" w:eastAsia="zh-CN"/>
        </w:rPr>
        <w:t>吐鲁番市鄯善县人民医院医疗设备采购项目</w:t>
      </w:r>
    </w:p>
    <w:p w14:paraId="6BBF4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1.2预算金额：</w:t>
      </w:r>
      <w:r>
        <w:rPr>
          <w:rFonts w:hint="default" w:ascii="宋体" w:hAnsi="宋体" w:cs="宋体"/>
          <w:color w:val="auto"/>
          <w:sz w:val="24"/>
          <w:szCs w:val="24"/>
          <w:highlight w:val="none"/>
          <w:lang w:val="en-US" w:eastAsia="zh-CN"/>
        </w:rPr>
        <w:t>1190000</w:t>
      </w:r>
      <w:r>
        <w:rPr>
          <w:rFonts w:hint="eastAsia" w:ascii="宋体" w:hAnsi="宋体" w:eastAsia="宋体" w:cs="宋体"/>
          <w:color w:val="auto"/>
          <w:sz w:val="24"/>
          <w:szCs w:val="24"/>
          <w:highlight w:val="none"/>
          <w:lang w:val="en-US" w:eastAsia="zh-CN"/>
        </w:rPr>
        <w:t>元</w:t>
      </w:r>
    </w:p>
    <w:p w14:paraId="1F618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1.3采购内容：医疗设备1批</w:t>
      </w:r>
    </w:p>
    <w:p w14:paraId="51469199">
      <w:pPr>
        <w:pStyle w:val="3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采购清单</w:t>
      </w:r>
    </w:p>
    <w:tbl>
      <w:tblPr>
        <w:tblStyle w:val="37"/>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2055"/>
        <w:gridCol w:w="864"/>
        <w:gridCol w:w="1855"/>
        <w:gridCol w:w="1855"/>
        <w:gridCol w:w="1717"/>
      </w:tblGrid>
      <w:tr w14:paraId="1E47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86A4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28E33F2">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标的名称</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72FCDF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9C5BE15">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预算单价（元）</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41E44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预算金额</w:t>
            </w:r>
            <w:r>
              <w:rPr>
                <w:rFonts w:hint="eastAsia" w:ascii="宋体" w:hAnsi="宋体" w:eastAsia="宋体" w:cs="宋体"/>
                <w:b w:val="0"/>
                <w:bCs w:val="0"/>
                <w:i w:val="0"/>
                <w:iCs w:val="0"/>
                <w:color w:val="auto"/>
                <w:kern w:val="0"/>
                <w:sz w:val="24"/>
                <w:szCs w:val="24"/>
                <w:highlight w:val="none"/>
                <w:u w:val="none"/>
                <w:lang w:val="en-US" w:eastAsia="zh-CN" w:bidi="ar"/>
              </w:rPr>
              <w:t>（元）</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14:paraId="4395E30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标的所属行业</w:t>
            </w:r>
          </w:p>
        </w:tc>
      </w:tr>
      <w:tr w14:paraId="52CE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AE7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AF2BC">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麻醉机</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F2A1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default" w:ascii="宋体" w:hAnsi="宋体" w:cs="宋体"/>
                <w:i w:val="0"/>
                <w:iCs w:val="0"/>
                <w:color w:val="auto"/>
                <w:sz w:val="24"/>
                <w:szCs w:val="24"/>
                <w:highlight w:val="none"/>
                <w:u w:val="none"/>
                <w:lang w:val="en-US" w:eastAsia="zh-CN"/>
              </w:rPr>
              <w:t>5台</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D745">
            <w:pPr>
              <w:keepNext w:val="0"/>
              <w:keepLines w:val="0"/>
              <w:widowControl/>
              <w:suppressLineNumbers w:val="0"/>
              <w:jc w:val="righ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220000.00</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3F5A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1100000.00</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DE57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2D51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24DD1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cs="宋体"/>
                <w:b w:val="0"/>
                <w:bCs w:val="0"/>
                <w:i w:val="0"/>
                <w:iCs w:val="0"/>
                <w:color w:val="auto"/>
                <w:kern w:val="0"/>
                <w:sz w:val="24"/>
                <w:szCs w:val="24"/>
                <w:highlight w:val="none"/>
                <w:u w:val="none"/>
                <w:lang w:val="en-US" w:eastAsia="zh-CN" w:bidi="ar"/>
              </w:rPr>
              <w:t>2</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B950E">
            <w:pPr>
              <w:keepNext w:val="0"/>
              <w:keepLines w:val="0"/>
              <w:widowControl/>
              <w:suppressLineNumbers w:val="0"/>
              <w:jc w:val="both"/>
              <w:textAlignment w:val="center"/>
              <w:rPr>
                <w:rFonts w:hint="default"/>
                <w:b w:val="0"/>
                <w:bCs w:val="0"/>
                <w:color w:val="auto"/>
                <w:sz w:val="24"/>
                <w:szCs w:val="24"/>
                <w:highlight w:val="none"/>
                <w:lang w:val="en-US" w:eastAsia="zh-CN"/>
              </w:rPr>
            </w:pPr>
            <w:r>
              <w:rPr>
                <w:rFonts w:hint="default" w:ascii="宋体" w:hAnsi="宋体" w:cs="宋体"/>
                <w:i w:val="0"/>
                <w:iCs w:val="0"/>
                <w:color w:val="auto"/>
                <w:sz w:val="24"/>
                <w:szCs w:val="24"/>
                <w:highlight w:val="none"/>
                <w:u w:val="none"/>
                <w:lang w:val="en-US" w:eastAsia="zh-CN"/>
              </w:rPr>
              <w:t>胰岛素泵</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30AC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5台</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A39BF">
            <w:pPr>
              <w:keepNext w:val="0"/>
              <w:keepLines w:val="0"/>
              <w:widowControl/>
              <w:suppressLineNumbers w:val="0"/>
              <w:jc w:val="right"/>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18000.00</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EB5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cs="宋体"/>
                <w:b w:val="0"/>
                <w:bCs w:val="0"/>
                <w:color w:val="auto"/>
                <w:sz w:val="24"/>
                <w:szCs w:val="24"/>
                <w:highlight w:val="none"/>
                <w:lang w:val="en-US" w:eastAsia="zh-CN"/>
              </w:rPr>
              <w:t>90000.00</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989C1">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工业</w:t>
            </w:r>
          </w:p>
        </w:tc>
      </w:tr>
      <w:tr w14:paraId="7224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7A2FD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合计</w:t>
            </w:r>
          </w:p>
        </w:tc>
        <w:tc>
          <w:tcPr>
            <w:tcW w:w="83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6ED157">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1190000.00</w:t>
            </w:r>
          </w:p>
        </w:tc>
      </w:tr>
      <w:tr w14:paraId="5863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9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9E767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c>
          <w:tcPr>
            <w:tcW w:w="83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98D9FC3">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麻醉机</w:t>
            </w:r>
            <w:r>
              <w:rPr>
                <w:rFonts w:hint="eastAsia" w:ascii="宋体" w:hAnsi="宋体" w:cs="宋体"/>
                <w:i w:val="0"/>
                <w:iCs w:val="0"/>
                <w:color w:val="auto"/>
                <w:sz w:val="24"/>
                <w:szCs w:val="24"/>
                <w:highlight w:val="none"/>
                <w:u w:val="none"/>
                <w:lang w:val="en-US" w:eastAsia="zh-CN"/>
              </w:rPr>
              <w:t>为核心产品。</w:t>
            </w:r>
          </w:p>
        </w:tc>
      </w:tr>
    </w:tbl>
    <w:p w14:paraId="517BFB04">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i w:val="0"/>
          <w:caps w:val="0"/>
          <w:color w:val="auto"/>
          <w:spacing w:val="0"/>
          <w:sz w:val="24"/>
          <w:szCs w:val="24"/>
          <w:highlight w:val="none"/>
          <w:lang w:val="en-US" w:eastAsia="zh-CN"/>
        </w:rPr>
      </w:pPr>
    </w:p>
    <w:p w14:paraId="63933F5E">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i w:val="0"/>
          <w:caps w:val="0"/>
          <w:color w:val="auto"/>
          <w:spacing w:val="0"/>
          <w:sz w:val="24"/>
          <w:szCs w:val="24"/>
          <w:highlight w:val="none"/>
          <w:lang w:val="en-US" w:eastAsia="zh-CN"/>
        </w:rPr>
        <w:t>二、采购项目技术规格、参数</w:t>
      </w:r>
    </w:p>
    <w:p w14:paraId="717153F4">
      <w:pPr>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麻醉机技术参数</w:t>
      </w:r>
    </w:p>
    <w:p w14:paraId="2CF8DA9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eastAsia="zh-CN"/>
        </w:rPr>
        <w:t>用途说明：用于成人、儿童及婴儿病人的低流量、微流量麻醉。</w:t>
      </w:r>
    </w:p>
    <w:p w14:paraId="351F3E2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eastAsia="zh-CN"/>
        </w:rPr>
        <w:t>配置内置后备电池</w:t>
      </w:r>
    </w:p>
    <w:p w14:paraId="00B3027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eastAsia="zh-CN"/>
        </w:rPr>
        <w:t>麻醉机机架：带推车，含三个抽屉。</w:t>
      </w:r>
    </w:p>
    <w:p w14:paraId="415E964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eastAsia="zh-CN"/>
        </w:rPr>
        <w:t>气源：氧气、空气。</w:t>
      </w:r>
    </w:p>
    <w:p w14:paraId="3AFC133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eastAsia="zh-CN"/>
        </w:rPr>
        <w:t>具有笑氧保护装置。</w:t>
      </w:r>
    </w:p>
    <w:p w14:paraId="005B9F7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eastAsia="zh-CN"/>
        </w:rPr>
        <w:t>采用全中文操作界面。</w:t>
      </w:r>
    </w:p>
    <w:p w14:paraId="007B5E4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eastAsia="zh-CN"/>
        </w:rPr>
        <w:t>机器可处于待机模式（睡眠模式）。</w:t>
      </w:r>
    </w:p>
    <w:p w14:paraId="1E25D5E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通过面板直接切换通气模式。</w:t>
      </w:r>
    </w:p>
    <w:p w14:paraId="0124497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气动电控或电动电控呼吸机，可实现在无需驱动气体的紧急情况下，利用室内空气工作，适用于成人、婴儿，无需更换任何部件。</w:t>
      </w:r>
    </w:p>
    <w:p w14:paraId="136C19E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可调压力限制阀：无需手动切换手动机控模式，智能电子切换。</w:t>
      </w:r>
    </w:p>
    <w:p w14:paraId="1A569AD8">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1潮气量设置：容控模式下最小设置值：≤20ml。</w:t>
      </w:r>
    </w:p>
    <w:p w14:paraId="2AF1771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 Peep值：从0mbar开始步进1mbar连续设置调节。</w:t>
      </w:r>
    </w:p>
    <w:p w14:paraId="4D26085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3呼吸频率：4-60bpm</w:t>
      </w:r>
    </w:p>
    <w:p w14:paraId="57B918F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4吸呼比：4：1-1：4;吸气平台时间：5%-60%吸气时间可调。</w:t>
      </w:r>
    </w:p>
    <w:p w14:paraId="320B30A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5全自检或部分自检功能，既能保证安全的使用，又能保证紧急抢救时的快速启动。</w:t>
      </w:r>
    </w:p>
    <w:p w14:paraId="6A8EFFE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6配备回路加热装置，防止回路积水，温化回路内气体，改善术后恢复。</w:t>
      </w:r>
    </w:p>
    <w:p w14:paraId="40C68BB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7挥发罐：原厂生产的一个七氟醚挥发罐；大加药量容量≥300毫升。</w:t>
      </w:r>
    </w:p>
    <w:p w14:paraId="086A728F">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8呼吸回路：整机死腔量不超过2.7升（包括呼吸机与呼吸回路）。</w:t>
      </w:r>
    </w:p>
    <w:p w14:paraId="59938E2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2.1.19钠石灰吸收罐：单个钠石灰吸收罐，容量不小于1.5升。</w:t>
      </w:r>
    </w:p>
    <w:p w14:paraId="1E3359D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0每台设备配置20套非压差式高精度流量传感器,监测精准，误差在±8%，监测值不受呼出分泌物及水汽影响。</w:t>
      </w:r>
    </w:p>
    <w:p w14:paraId="59447866">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1呼吸模式：容量控制、手动通气、自主呼吸。</w:t>
      </w:r>
    </w:p>
    <w:p w14:paraId="52397864">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2具有新鲜气体隔离技术，防止潮气量受新鲜气体的影响而出现气压伤，不依赖于流量传感器的监测。</w:t>
      </w:r>
    </w:p>
    <w:p w14:paraId="475504D9">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3具有动态顺应性补偿技术。</w:t>
      </w:r>
    </w:p>
    <w:p w14:paraId="5D2A4807">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24监测参数：潮气量、气道压、呼吸频率、分钟通气量、气道峰压和PEEP。</w:t>
      </w:r>
    </w:p>
    <w:p w14:paraId="13FB44E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25波形：最少一道波形显示。</w:t>
      </w:r>
    </w:p>
    <w:p w14:paraId="112435BC">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26报警参数：低驱动压、气道压、潮气量、分钟通气量、窒息。</w:t>
      </w:r>
    </w:p>
    <w:p w14:paraId="79A777DF">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27提供与医院监护仪配套支臂</w:t>
      </w:r>
      <w:r>
        <w:rPr>
          <w:rFonts w:hint="eastAsia" w:ascii="宋体" w:hAnsi="宋体" w:cs="宋体"/>
          <w:sz w:val="24"/>
          <w:szCs w:val="24"/>
          <w:highlight w:val="none"/>
          <w:lang w:val="en-US" w:eastAsia="zh-CN"/>
        </w:rPr>
        <w:t>。</w:t>
      </w:r>
    </w:p>
    <w:p w14:paraId="5E2B6A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28售后机构：设备主机保修≥4年，由厂家直接负责售后服务，新疆设有售后服务机构，常驻2名原厂维修工程师及多名经过厂家培训合格的授权工程师，电话即时响应，到现场时间12-24小时。</w:t>
      </w:r>
    </w:p>
    <w:p w14:paraId="65F085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29.提供完整的供货方案和计划安排，能够完全满足采购人实际需求，配送及安装能够及时保证产品安全，保质保量完成配送。</w:t>
      </w:r>
    </w:p>
    <w:p w14:paraId="681FA0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cs="宋体"/>
          <w:b/>
          <w:bCs/>
          <w:i w:val="0"/>
          <w:iCs w:val="0"/>
          <w:color w:val="auto"/>
          <w:kern w:val="0"/>
          <w:sz w:val="24"/>
          <w:szCs w:val="24"/>
          <w:highlight w:val="none"/>
          <w:u w:val="none"/>
          <w:lang w:val="en-US" w:eastAsia="zh-CN" w:bidi="ar"/>
        </w:rPr>
        <w:t>（二）</w:t>
      </w:r>
      <w:r>
        <w:rPr>
          <w:rFonts w:hint="default" w:ascii="宋体" w:hAnsi="宋体" w:cs="宋体"/>
          <w:b/>
          <w:bCs/>
          <w:i w:val="0"/>
          <w:iCs w:val="0"/>
          <w:color w:val="auto"/>
          <w:kern w:val="0"/>
          <w:sz w:val="24"/>
          <w:szCs w:val="24"/>
          <w:highlight w:val="none"/>
          <w:u w:val="none"/>
          <w:lang w:val="en-US" w:eastAsia="zh-CN" w:bidi="ar"/>
        </w:rPr>
        <w:t>胰岛素泵</w:t>
      </w:r>
      <w:r>
        <w:rPr>
          <w:rFonts w:hint="eastAsia" w:ascii="宋体" w:hAnsi="宋体" w:eastAsia="宋体" w:cs="宋体"/>
          <w:b/>
          <w:bCs/>
          <w:i w:val="0"/>
          <w:iCs w:val="0"/>
          <w:color w:val="auto"/>
          <w:kern w:val="0"/>
          <w:sz w:val="24"/>
          <w:szCs w:val="24"/>
          <w:highlight w:val="none"/>
          <w:u w:val="none"/>
          <w:lang w:val="en-US" w:eastAsia="zh-CN" w:bidi="ar"/>
        </w:rPr>
        <w:t>技术参数</w:t>
      </w:r>
    </w:p>
    <w:p w14:paraId="3537D3B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基础率分段：24或48 段</w:t>
      </w:r>
    </w:p>
    <w:p w14:paraId="32FC138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基础设置步进量：0.05-0.1u</w:t>
      </w:r>
    </w:p>
    <w:p w14:paraId="1B9FCD9D">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输注频率：2～60 次/小时</w:t>
      </w:r>
    </w:p>
    <w:p w14:paraId="6C652493">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4</w:t>
      </w:r>
      <w:r>
        <w:rPr>
          <w:rFonts w:hint="eastAsia" w:ascii="宋体" w:hAnsi="宋体" w:cs="宋体"/>
          <w:sz w:val="24"/>
          <w:szCs w:val="24"/>
          <w:highlight w:val="none"/>
          <w:lang w:eastAsia="zh-CN"/>
        </w:rPr>
        <w:t>每次给药量≤0.05u</w:t>
      </w:r>
    </w:p>
    <w:p w14:paraId="302E0B4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5</w:t>
      </w:r>
      <w:r>
        <w:rPr>
          <w:rFonts w:hint="eastAsia" w:ascii="宋体" w:hAnsi="宋体" w:cs="宋体"/>
          <w:sz w:val="24"/>
          <w:szCs w:val="24"/>
          <w:highlight w:val="none"/>
          <w:lang w:eastAsia="zh-CN"/>
        </w:rPr>
        <w:t>输注方式：基础率输注、临基率输注等</w:t>
      </w:r>
    </w:p>
    <w:p w14:paraId="3FCF0A6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 xml:space="preserve">6 </w:t>
      </w:r>
      <w:r>
        <w:rPr>
          <w:rFonts w:hint="eastAsia" w:ascii="宋体" w:hAnsi="宋体" w:cs="宋体"/>
          <w:sz w:val="24"/>
          <w:szCs w:val="24"/>
          <w:highlight w:val="none"/>
          <w:lang w:eastAsia="zh-CN"/>
        </w:rPr>
        <w:t>手动大剂量输注(智能模式/三餐模式)、方波大剂量输注。</w:t>
      </w:r>
    </w:p>
    <w:p w14:paraId="7AE915E5">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7</w:t>
      </w:r>
      <w:r>
        <w:rPr>
          <w:rFonts w:hint="eastAsia" w:ascii="宋体" w:hAnsi="宋体" w:cs="宋体"/>
          <w:sz w:val="24"/>
          <w:szCs w:val="24"/>
          <w:highlight w:val="none"/>
          <w:lang w:eastAsia="zh-CN"/>
        </w:rPr>
        <w:t>大剂量输注速度可调节。</w:t>
      </w:r>
    </w:p>
    <w:p w14:paraId="7AA4C24A">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8</w:t>
      </w:r>
      <w:r>
        <w:rPr>
          <w:rFonts w:hint="eastAsia" w:ascii="宋体" w:hAnsi="宋体" w:cs="宋体"/>
          <w:sz w:val="24"/>
          <w:szCs w:val="24"/>
          <w:highlight w:val="none"/>
          <w:lang w:eastAsia="zh-CN"/>
        </w:rPr>
        <w:t>基础快设数据库：6和24 段法双数据库可选。</w:t>
      </w:r>
    </w:p>
    <w:p w14:paraId="58A61E6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9</w:t>
      </w:r>
      <w:r>
        <w:rPr>
          <w:rFonts w:hint="eastAsia" w:ascii="宋体" w:hAnsi="宋体" w:cs="宋体"/>
          <w:sz w:val="24"/>
          <w:szCs w:val="24"/>
          <w:highlight w:val="none"/>
          <w:lang w:eastAsia="zh-CN"/>
        </w:rPr>
        <w:t>基础率设置范围：0～5u。</w:t>
      </w:r>
    </w:p>
    <w:p w14:paraId="53C14E7C">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临机率设置范围：速度0～200%，时间0～24小时。</w:t>
      </w:r>
    </w:p>
    <w:p w14:paraId="60F8C14E">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11</w:t>
      </w:r>
      <w:r>
        <w:rPr>
          <w:rFonts w:hint="eastAsia" w:ascii="宋体" w:hAnsi="宋体" w:cs="宋体"/>
          <w:sz w:val="24"/>
          <w:szCs w:val="24"/>
          <w:highlight w:val="none"/>
          <w:lang w:eastAsia="zh-CN"/>
        </w:rPr>
        <w:t>手动大剂量设置范围：</w:t>
      </w:r>
    </w:p>
    <w:p w14:paraId="34D6946B">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常规设置范围0～20u。</w:t>
      </w:r>
    </w:p>
    <w:p w14:paraId="01BF8911">
      <w:pPr>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cs="宋体"/>
          <w:sz w:val="24"/>
          <w:szCs w:val="24"/>
          <w:highlight w:val="none"/>
          <w:lang w:val="en-US" w:eastAsia="zh-CN"/>
        </w:rPr>
        <w:t>11.2</w:t>
      </w:r>
      <w:r>
        <w:rPr>
          <w:rFonts w:hint="eastAsia" w:ascii="宋体" w:hAnsi="宋体" w:cs="宋体"/>
          <w:sz w:val="24"/>
          <w:szCs w:val="24"/>
          <w:highlight w:val="none"/>
          <w:lang w:eastAsia="zh-CN"/>
        </w:rPr>
        <w:t>可修正范围0～85u。</w:t>
      </w:r>
    </w:p>
    <w:p w14:paraId="72928E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、商务要求</w:t>
      </w:r>
    </w:p>
    <w:p w14:paraId="6ECD8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eastAsia="zh-CN"/>
        </w:rPr>
        <w:t>合同履行期限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自合同签订之日起20日内完成供货，供货后3个工作日内完成安装、调试、培训及验收。</w:t>
      </w:r>
    </w:p>
    <w:p w14:paraId="57F62B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3.2付款方式：</w:t>
      </w:r>
      <w:r>
        <w:rPr>
          <w:rFonts w:hint="eastAsia" w:ascii="宋体" w:hAnsi="宋体" w:cs="宋体"/>
          <w:color w:val="auto"/>
          <w:sz w:val="24"/>
          <w:szCs w:val="24"/>
          <w:highlight w:val="none"/>
          <w:lang w:val="en-US" w:eastAsia="zh-CN"/>
        </w:rPr>
        <w:t>合同签订后，完成货物供应、验收支付合同价款的90%；余款3年后无息支付（最终以双方合同签订为准）</w:t>
      </w:r>
    </w:p>
    <w:p w14:paraId="1F8E8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3.3交货地点：采购人指定地点</w:t>
      </w:r>
    </w:p>
    <w:p w14:paraId="60C74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三年</w:t>
      </w:r>
    </w:p>
    <w:p w14:paraId="7ED35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3.5质量标准：符合国家或行业相关标准</w:t>
      </w:r>
    </w:p>
    <w:p w14:paraId="210F43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3.6验收标准：符合我国国家有关技术规范和技术标准，应与产品原始样本技术资料及标书技术文件一致；</w:t>
      </w:r>
    </w:p>
    <w:p w14:paraId="38FB42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4" w:name="_Toc482711985"/>
      <w:r>
        <w:rPr>
          <w:rFonts w:hint="eastAsia" w:ascii="宋体" w:hAnsi="宋体" w:eastAsia="宋体" w:cs="宋体"/>
          <w:color w:val="auto"/>
          <w:sz w:val="24"/>
          <w:szCs w:val="24"/>
          <w:highlight w:val="none"/>
          <w:lang w:val="en-US" w:eastAsia="zh-CN"/>
        </w:rPr>
        <w:t>3.6.1验收方对货物质量有异议的，有权邀请法定的质量检测机构进行质量复检，相关检测费用由投标人承担。</w:t>
      </w:r>
    </w:p>
    <w:bookmarkEnd w:id="74"/>
    <w:p w14:paraId="47767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3.6.2验收方也可以在收到货物后15日内向投标人提出书面异议，经核实确属投标方责任的，验收方有权退货。</w:t>
      </w:r>
    </w:p>
    <w:p w14:paraId="252C2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3.7售后服务</w:t>
      </w:r>
    </w:p>
    <w:p w14:paraId="4A10B5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3.7.1乙方在接到设备故障通知后2小时内响应，24小时内必须到达故障现场，48小时内处理故障，免费（交通费等）上门维修</w:t>
      </w:r>
      <w:r>
        <w:rPr>
          <w:rFonts w:hint="eastAsia" w:ascii="宋体" w:hAnsi="宋体" w:cs="宋体"/>
          <w:color w:val="auto"/>
          <w:sz w:val="24"/>
          <w:szCs w:val="24"/>
          <w:highlight w:val="none"/>
          <w:lang w:val="en-US" w:eastAsia="zh-CN"/>
        </w:rPr>
        <w:t>。</w:t>
      </w:r>
    </w:p>
    <w:p w14:paraId="4237D1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szCs w:val="24"/>
          <w:highlight w:val="none"/>
          <w:lang w:val="en-US" w:eastAsia="zh-CN"/>
        </w:rPr>
        <w:t>质保期内（质保期自验收合格之日起开始算，如果由于供方责任致使产品不能验收，此质保期顺延)，免费维修及更换配件，供方应对保修期及其以后终身服务作出承诺，并具有切实可行的服务措施，保证终身提供所供产品的所有维修零备件。</w:t>
      </w:r>
    </w:p>
    <w:p w14:paraId="33299F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质保期外：中标人仍应负责对产品提供终身维修服务，并只能收取配件费和</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zh-CN"/>
        </w:rPr>
        <w:t>费。</w:t>
      </w:r>
    </w:p>
    <w:p w14:paraId="36A590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8所有产品必须具备出厂合格证，出厂日期必须在半年以内。</w:t>
      </w:r>
    </w:p>
    <w:p w14:paraId="0CE7BF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3.9安装与调试：必须将设备、系统安装并调试到正常运行的最佳状态。</w:t>
      </w:r>
    </w:p>
    <w:p w14:paraId="6F372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3.10所有费用(运输保险费、安装调试费、培训费、设备第三方检测费、网络接口费、标配工具费、质保期服务、各项税费及合同实施过程中不可预见费用等)均含在报价单中。</w:t>
      </w:r>
    </w:p>
    <w:p w14:paraId="320CE6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3.11系统免费接入医院现有系统中，保证各项功能正常使用。</w:t>
      </w:r>
    </w:p>
    <w:p w14:paraId="52B51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3.12</w:t>
      </w:r>
      <w:r>
        <w:rPr>
          <w:rFonts w:hint="eastAsia" w:ascii="宋体" w:hAnsi="宋体" w:eastAsia="宋体" w:cs="宋体"/>
          <w:b w:val="0"/>
          <w:bCs w:val="0"/>
          <w:color w:val="auto"/>
          <w:sz w:val="24"/>
          <w:szCs w:val="24"/>
          <w:highlight w:val="none"/>
          <w:lang w:val="en-US" w:eastAsia="zh-CN"/>
        </w:rPr>
        <w:t>中标（成交）人与采购人签订合同前需提供所投产品生产厂家授权书。</w:t>
      </w:r>
    </w:p>
    <w:p w14:paraId="0851AE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备注：商务要求为实质性响应条款，不允许出现负偏离，否则作投标无效处理。</w:t>
      </w:r>
    </w:p>
    <w:bookmarkEnd w:id="49"/>
    <w:bookmarkEnd w:id="50"/>
    <w:bookmarkEnd w:id="51"/>
    <w:bookmarkEnd w:id="52"/>
    <w:bookmarkEnd w:id="53"/>
    <w:p w14:paraId="7C74583D">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5" w:name="_Toc8171"/>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评标办法</w:t>
      </w:r>
      <w:bookmarkEnd w:id="54"/>
      <w:bookmarkEnd w:id="55"/>
      <w:bookmarkEnd w:id="75"/>
      <w:bookmarkStart w:id="76" w:name="_Hlt101846155"/>
      <w:bookmarkEnd w:id="76"/>
      <w:bookmarkStart w:id="77" w:name="_Toc183582280"/>
      <w:bookmarkStart w:id="78" w:name="_Toc183682415"/>
      <w:bookmarkStart w:id="79" w:name="_Toc208849007"/>
      <w:bookmarkStart w:id="80" w:name="_Toc217446097"/>
    </w:p>
    <w:p w14:paraId="1E8900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77"/>
      <w:bookmarkEnd w:id="78"/>
      <w:bookmarkEnd w:id="79"/>
      <w:bookmarkEnd w:id="80"/>
    </w:p>
    <w:p w14:paraId="386FB9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7A8A9FE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67F493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411997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评标委员会按照采购文件规定的评标方法和标准进行评标，并独立履行下列职责：</w:t>
      </w:r>
    </w:p>
    <w:p w14:paraId="31012A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是否符合采购文件要求，并作出评价；</w:t>
      </w:r>
    </w:p>
    <w:p w14:paraId="55A95B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36B0A11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54A924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1" w:name="_Toc217446098"/>
    </w:p>
    <w:p w14:paraId="016741A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75D723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6A5F2A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1.7评标委员会发现采购文件表述不明确或需要说明的事项，可提请采购单位书面解释说明。发现采购文件违反有关法律、法规和规章的，可以拒绝评标，并向采购单位书面说明情况。</w:t>
      </w:r>
    </w:p>
    <w:p w14:paraId="50964315">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在评标过程中，评标委员会发现有下列情形之一的，视为投标人串通投标，其投标无效：</w:t>
      </w:r>
    </w:p>
    <w:p w14:paraId="778E1E38">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4091B1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422C38D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0AE08E3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B9606B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E1FBC4B">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5F994EC4">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47A524F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A3D222F">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2421CEC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.1评委会应当依照有关法律法规的规定，按照招标文件确定的评标标准和办法客观、公正的对投标文件提出评审意见。招标文件设有规定的评标标准和方法不得作为评标依据。</w:t>
      </w:r>
    </w:p>
    <w:p w14:paraId="6584E3D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.2评标委员会成员不得私下接触投标人，不得收受投标人给予的财务或者其他好处，不得向招标人征询确定中标人意向。</w:t>
      </w:r>
    </w:p>
    <w:p w14:paraId="4B8C321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.3不得接受任何单位或个人明示或暗示提出的倾向或排斥特定投标人的要求。</w:t>
      </w:r>
    </w:p>
    <w:p w14:paraId="5A631B46">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12FD516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p w14:paraId="0B23C2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rPr>
        <w:t>综合评分法。</w:t>
      </w:r>
      <w:bookmarkEnd w:id="81"/>
      <w:r>
        <w:rPr>
          <w:rFonts w:hint="eastAsia" w:ascii="宋体" w:hAnsi="宋体" w:eastAsia="宋体" w:cs="宋体"/>
          <w:color w:val="auto"/>
          <w:sz w:val="24"/>
          <w:highlight w:val="none"/>
        </w:rPr>
        <w:t>评标结果按评审后得分由高到低顺序排列。得分相同的，按投</w:t>
      </w:r>
      <w:r>
        <w:rPr>
          <w:rFonts w:hint="eastAsia" w:ascii="宋体" w:hAnsi="宋体" w:eastAsia="宋体" w:cs="宋体"/>
          <w:bCs/>
          <w:color w:val="auto"/>
          <w:sz w:val="24"/>
          <w:szCs w:val="24"/>
          <w:highlight w:val="none"/>
        </w:rPr>
        <w:t>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3F74BBB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2" w:name="_Toc217446099"/>
      <w:r>
        <w:rPr>
          <w:rFonts w:hint="eastAsia" w:ascii="宋体" w:hAnsi="宋体" w:eastAsia="宋体" w:cs="宋体"/>
          <w:bCs/>
          <w:color w:val="auto"/>
          <w:sz w:val="24"/>
          <w:szCs w:val="24"/>
          <w:highlight w:val="none"/>
        </w:rPr>
        <w:t>3. 评标程序</w:t>
      </w:r>
    </w:p>
    <w:p w14:paraId="1B6CF14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36B64563">
      <w:pPr>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8"/>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82"/>
        <w:gridCol w:w="2425"/>
        <w:gridCol w:w="5237"/>
      </w:tblGrid>
      <w:tr w14:paraId="28B6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30" w:type="dxa"/>
            <w:noWrap w:val="0"/>
            <w:vAlign w:val="center"/>
          </w:tcPr>
          <w:p w14:paraId="6A764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82" w:type="dxa"/>
            <w:noWrap w:val="0"/>
            <w:vAlign w:val="center"/>
          </w:tcPr>
          <w:p w14:paraId="4E89E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425" w:type="dxa"/>
            <w:noWrap w:val="0"/>
            <w:vAlign w:val="center"/>
          </w:tcPr>
          <w:p w14:paraId="3B464A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5237" w:type="dxa"/>
            <w:noWrap w:val="0"/>
            <w:vAlign w:val="center"/>
          </w:tcPr>
          <w:p w14:paraId="71F6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5284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noWrap w:val="0"/>
            <w:vAlign w:val="center"/>
          </w:tcPr>
          <w:p w14:paraId="6D3BA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82" w:type="dxa"/>
            <w:noWrap w:val="0"/>
            <w:vAlign w:val="center"/>
          </w:tcPr>
          <w:p w14:paraId="67CA5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2425" w:type="dxa"/>
            <w:noWrap w:val="0"/>
            <w:vAlign w:val="center"/>
          </w:tcPr>
          <w:p w14:paraId="1FBE2E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政府采购供应商信用承诺函</w:t>
            </w:r>
          </w:p>
        </w:tc>
        <w:tc>
          <w:tcPr>
            <w:tcW w:w="5237" w:type="dxa"/>
            <w:noWrap w:val="0"/>
            <w:vAlign w:val="center"/>
          </w:tcPr>
          <w:p w14:paraId="72587C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r>
      <w:tr w14:paraId="64A8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0" w:type="dxa"/>
            <w:noWrap w:val="0"/>
            <w:vAlign w:val="center"/>
          </w:tcPr>
          <w:p w14:paraId="7F770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82" w:type="dxa"/>
            <w:noWrap w:val="0"/>
            <w:vAlign w:val="center"/>
          </w:tcPr>
          <w:p w14:paraId="0FFF4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2425" w:type="dxa"/>
            <w:noWrap w:val="0"/>
            <w:vAlign w:val="center"/>
          </w:tcPr>
          <w:p w14:paraId="2372C0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法定代表人身份证明或授权委托书</w:t>
            </w:r>
          </w:p>
        </w:tc>
        <w:tc>
          <w:tcPr>
            <w:tcW w:w="5237" w:type="dxa"/>
            <w:noWrap w:val="0"/>
            <w:vAlign w:val="center"/>
          </w:tcPr>
          <w:p w14:paraId="30855C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r>
      <w:tr w14:paraId="636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noWrap w:val="0"/>
            <w:vAlign w:val="center"/>
          </w:tcPr>
          <w:p w14:paraId="1A676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82" w:type="dxa"/>
            <w:noWrap w:val="0"/>
            <w:vAlign w:val="center"/>
          </w:tcPr>
          <w:p w14:paraId="79D79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2425" w:type="dxa"/>
            <w:noWrap w:val="0"/>
            <w:vAlign w:val="center"/>
          </w:tcPr>
          <w:p w14:paraId="67C371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5237" w:type="dxa"/>
            <w:noWrap w:val="0"/>
            <w:vAlign w:val="center"/>
          </w:tcPr>
          <w:p w14:paraId="7FBF4B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r>
      <w:tr w14:paraId="4FE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0" w:type="dxa"/>
            <w:noWrap w:val="0"/>
            <w:vAlign w:val="center"/>
          </w:tcPr>
          <w:p w14:paraId="04E8C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82" w:type="dxa"/>
            <w:noWrap w:val="0"/>
            <w:vAlign w:val="center"/>
          </w:tcPr>
          <w:p w14:paraId="2077D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2425" w:type="dxa"/>
            <w:noWrap w:val="0"/>
            <w:vAlign w:val="center"/>
          </w:tcPr>
          <w:p w14:paraId="6E2A21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5237" w:type="dxa"/>
            <w:noWrap w:val="0"/>
            <w:vAlign w:val="center"/>
          </w:tcPr>
          <w:p w14:paraId="5758E2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r>
      <w:tr w14:paraId="226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noWrap w:val="0"/>
            <w:vAlign w:val="center"/>
          </w:tcPr>
          <w:p w14:paraId="16FE8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82" w:type="dxa"/>
            <w:noWrap w:val="0"/>
            <w:vAlign w:val="center"/>
          </w:tcPr>
          <w:p w14:paraId="64544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2425" w:type="dxa"/>
            <w:noWrap w:val="0"/>
            <w:vAlign w:val="center"/>
          </w:tcPr>
          <w:p w14:paraId="140BDF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5237" w:type="dxa"/>
            <w:noWrap w:val="0"/>
            <w:vAlign w:val="center"/>
          </w:tcPr>
          <w:p w14:paraId="162F9E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379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30" w:type="dxa"/>
            <w:noWrap w:val="0"/>
            <w:vAlign w:val="center"/>
          </w:tcPr>
          <w:p w14:paraId="1CCD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82" w:type="dxa"/>
            <w:noWrap w:val="0"/>
            <w:vAlign w:val="center"/>
          </w:tcPr>
          <w:p w14:paraId="42E14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2425" w:type="dxa"/>
            <w:noWrap w:val="0"/>
            <w:vAlign w:val="center"/>
          </w:tcPr>
          <w:p w14:paraId="489F8F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tc>
        <w:tc>
          <w:tcPr>
            <w:tcW w:w="5237" w:type="dxa"/>
            <w:noWrap w:val="0"/>
            <w:vAlign w:val="center"/>
          </w:tcPr>
          <w:p w14:paraId="286004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r>
      <w:tr w14:paraId="4EA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30" w:type="dxa"/>
            <w:noWrap w:val="0"/>
            <w:vAlign w:val="center"/>
          </w:tcPr>
          <w:p w14:paraId="09C03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82" w:type="dxa"/>
            <w:noWrap w:val="0"/>
            <w:vAlign w:val="center"/>
          </w:tcPr>
          <w:p w14:paraId="0A3F5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2425" w:type="dxa"/>
            <w:noWrap w:val="0"/>
            <w:vAlign w:val="center"/>
          </w:tcPr>
          <w:p w14:paraId="4DCE5A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参加本次采购活动前三年内，在经营活动中没有重大违法记录</w:t>
            </w:r>
          </w:p>
        </w:tc>
        <w:tc>
          <w:tcPr>
            <w:tcW w:w="5237" w:type="dxa"/>
            <w:noWrap w:val="0"/>
            <w:vAlign w:val="center"/>
          </w:tcPr>
          <w:p w14:paraId="6315F0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588E76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57A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0" w:type="dxa"/>
            <w:noWrap w:val="0"/>
            <w:vAlign w:val="center"/>
          </w:tcPr>
          <w:p w14:paraId="023BB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1382" w:type="dxa"/>
            <w:noWrap w:val="0"/>
            <w:vAlign w:val="center"/>
          </w:tcPr>
          <w:p w14:paraId="00DF3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2425" w:type="dxa"/>
            <w:noWrap w:val="0"/>
            <w:vAlign w:val="center"/>
          </w:tcPr>
          <w:p w14:paraId="7C54CF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sz w:val="24"/>
                <w:szCs w:val="24"/>
                <w:highlight w:val="none"/>
                <w:lang w:val="en-US" w:eastAsia="zh-CN"/>
              </w:rPr>
              <w:t>专门面向中小企业采购项目</w:t>
            </w:r>
          </w:p>
        </w:tc>
        <w:tc>
          <w:tcPr>
            <w:tcW w:w="5237" w:type="dxa"/>
            <w:noWrap w:val="0"/>
            <w:vAlign w:val="center"/>
          </w:tcPr>
          <w:p w14:paraId="59A30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default" w:ascii="宋体" w:hAnsi="宋体" w:eastAsia="宋体" w:cs="宋体"/>
                <w:color w:val="auto"/>
                <w:sz w:val="24"/>
                <w:szCs w:val="24"/>
                <w:highlight w:val="none"/>
                <w:lang w:val="en-US" w:eastAsia="zh-CN"/>
              </w:rPr>
              <w:t>按采购文件要求提供“中小企业声明函”或“监狱企业声明函”或“残疾人福利性单位声明函”</w:t>
            </w:r>
          </w:p>
        </w:tc>
      </w:tr>
      <w:tr w14:paraId="3E3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0" w:type="dxa"/>
            <w:noWrap w:val="0"/>
            <w:vAlign w:val="center"/>
          </w:tcPr>
          <w:p w14:paraId="72586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9</w:t>
            </w:r>
          </w:p>
        </w:tc>
        <w:tc>
          <w:tcPr>
            <w:tcW w:w="1382" w:type="dxa"/>
            <w:noWrap w:val="0"/>
            <w:vAlign w:val="center"/>
          </w:tcPr>
          <w:p w14:paraId="17FE3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特定资质</w:t>
            </w:r>
          </w:p>
        </w:tc>
        <w:tc>
          <w:tcPr>
            <w:tcW w:w="2425" w:type="dxa"/>
            <w:noWrap w:val="0"/>
            <w:vAlign w:val="center"/>
          </w:tcPr>
          <w:p w14:paraId="6A6A92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tc>
        <w:tc>
          <w:tcPr>
            <w:tcW w:w="5237" w:type="dxa"/>
            <w:noWrap w:val="0"/>
            <w:vAlign w:val="center"/>
          </w:tcPr>
          <w:p w14:paraId="557B04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r>
              <w:rPr>
                <w:rFonts w:hint="eastAsia" w:ascii="宋体" w:hAnsi="宋体" w:eastAsia="宋体" w:cs="宋体"/>
                <w:color w:val="auto"/>
                <w:kern w:val="0"/>
                <w:sz w:val="24"/>
                <w:szCs w:val="24"/>
                <w:highlight w:val="none"/>
                <w:lang w:val="en-US" w:eastAsia="zh-CN"/>
              </w:rPr>
              <w:t>扫描件加盖公章</w:t>
            </w:r>
          </w:p>
        </w:tc>
      </w:tr>
      <w:tr w14:paraId="62F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0" w:type="dxa"/>
            <w:noWrap w:val="0"/>
            <w:vAlign w:val="center"/>
          </w:tcPr>
          <w:p w14:paraId="5CBC5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9044" w:type="dxa"/>
            <w:gridSpan w:val="3"/>
            <w:noWrap w:val="0"/>
            <w:vAlign w:val="center"/>
          </w:tcPr>
          <w:p w14:paraId="69CDB3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0A112104">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p>
    <w:p w14:paraId="506E80B7">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7FE78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3.2符合性检查。依据采购文件的规定，从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的有效性、完整性和对采购文件的响应程度进行审查，以确定是否对采购文件的实质性要求作出响应。</w:t>
      </w:r>
    </w:p>
    <w:p w14:paraId="7053FFC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7AA31EA4">
      <w:pPr>
        <w:keepNext w:val="0"/>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433B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0FC77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94" w:type="dxa"/>
            <w:noWrap w:val="0"/>
            <w:vAlign w:val="center"/>
          </w:tcPr>
          <w:p w14:paraId="1DFF9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908" w:type="dxa"/>
            <w:noWrap w:val="0"/>
            <w:vAlign w:val="center"/>
          </w:tcPr>
          <w:p w14:paraId="3FE9B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4625" w:type="dxa"/>
            <w:noWrap w:val="0"/>
            <w:vAlign w:val="center"/>
          </w:tcPr>
          <w:p w14:paraId="7DF8E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61B2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766C4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43659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48074C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7D01C5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r>
      <w:tr w14:paraId="193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1E10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0FE09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2C3F9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625" w:type="dxa"/>
            <w:noWrap w:val="0"/>
            <w:vAlign w:val="center"/>
          </w:tcPr>
          <w:p w14:paraId="1D3167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r>
      <w:tr w14:paraId="7BC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268F0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21646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7F7E59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720AB5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r>
      <w:tr w14:paraId="4D7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7C5B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78A35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196956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rPr>
              <w:t>投标保证金</w:t>
            </w:r>
          </w:p>
        </w:tc>
        <w:tc>
          <w:tcPr>
            <w:tcW w:w="4625" w:type="dxa"/>
            <w:noWrap w:val="0"/>
            <w:vAlign w:val="center"/>
          </w:tcPr>
          <w:p w14:paraId="25AC39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r>
      <w:tr w14:paraId="39E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6B272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37D488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6C1AE5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p>
        </w:tc>
        <w:tc>
          <w:tcPr>
            <w:tcW w:w="4625" w:type="dxa"/>
            <w:noWrap w:val="0"/>
            <w:vAlign w:val="center"/>
          </w:tcPr>
          <w:p w14:paraId="72D21A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r>
      <w:tr w14:paraId="7DF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noWrap w:val="0"/>
            <w:vAlign w:val="center"/>
          </w:tcPr>
          <w:p w14:paraId="69656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6C491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5FED3D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77E75A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r>
      <w:tr w14:paraId="77B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0" w:type="dxa"/>
            <w:noWrap w:val="0"/>
            <w:vAlign w:val="center"/>
          </w:tcPr>
          <w:p w14:paraId="77E731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4769E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55BDAA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6B0CDF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543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74E51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34AB57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4221CC1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p>
    <w:p w14:paraId="60195BCF">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412706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符合性检查过程中，如果出现评标委员会成员意见不一致的情况，按照少数服从多数的原则确定，但不得违背政府采购基本原则和采购文件规定。</w:t>
      </w:r>
    </w:p>
    <w:p w14:paraId="4430F5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核心）</w:t>
      </w:r>
      <w:r>
        <w:rPr>
          <w:rFonts w:hint="eastAsia" w:ascii="宋体" w:hAnsi="宋体" w:eastAsia="宋体" w:cs="宋体"/>
          <w:bCs/>
          <w:color w:val="auto"/>
          <w:sz w:val="24"/>
          <w:szCs w:val="24"/>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1A2E4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3" w:name="_Toc183582287"/>
      <w:bookmarkEnd w:id="83"/>
      <w:bookmarkStart w:id="84" w:name="_Toc183682422"/>
      <w:bookmarkEnd w:id="84"/>
      <w:bookmarkStart w:id="85" w:name="_Toc217446104"/>
      <w:bookmarkEnd w:id="85"/>
    </w:p>
    <w:p w14:paraId="44CF9A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3.4比较与评价。按采购文件中规定的评标方法和标准，对符合性检查合格的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16C0CE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供应商数量应当根据采购需要确定，但必须按顺序排列</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w:t>
      </w:r>
    </w:p>
    <w:p w14:paraId="6EFCA7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2386B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223CA5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（2）购买采购文件的供应商名单和评标委员会成员名单；</w:t>
      </w:r>
    </w:p>
    <w:p w14:paraId="2E947B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11A198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341B17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供应商排序。</w:t>
      </w:r>
    </w:p>
    <w:p w14:paraId="0C58F7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6" w:name="_Toc217446103"/>
      <w:r>
        <w:rPr>
          <w:rFonts w:hint="eastAsia" w:ascii="宋体" w:hAnsi="宋体" w:eastAsia="宋体" w:cs="宋体"/>
          <w:bCs/>
          <w:color w:val="auto"/>
          <w:sz w:val="24"/>
          <w:szCs w:val="24"/>
          <w:highlight w:val="none"/>
        </w:rPr>
        <w:t>4. 评标细则及标准</w:t>
      </w:r>
      <w:bookmarkEnd w:id="86"/>
    </w:p>
    <w:p w14:paraId="16E47C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，根据采购文件的要求采用相同的评标程序、评分办法及标准进行评价和比较。</w:t>
      </w:r>
    </w:p>
    <w:p w14:paraId="2B8D4D3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本次综合评分的因素是：价格、服务、业绩、对采购文件的响应程度和（如涉及）节能、环境标志产品及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1B5E63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18A8078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有下列情况之一，评标委员会成员应当按照采购文件规定的非实质性偏离进行扣分：</w:t>
      </w:r>
    </w:p>
    <w:p w14:paraId="1DB285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451E60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4312F9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（3）认定的与采购文件规定的技术、商务和其他规定要求不符的非实质性偏离</w:t>
      </w:r>
      <w:r>
        <w:rPr>
          <w:rFonts w:hint="eastAsia" w:ascii="宋体" w:hAnsi="宋体" w:eastAsia="宋体" w:cs="宋体"/>
          <w:bCs/>
          <w:color w:val="auto"/>
          <w:sz w:val="24"/>
          <w:szCs w:val="24"/>
          <w:highlight w:val="none"/>
          <w:lang w:eastAsia="zh-CN"/>
        </w:rPr>
        <w:t>；</w:t>
      </w:r>
    </w:p>
    <w:p w14:paraId="6B0C5F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5C3844C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19C553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08BDE9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10A3D0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2E76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18054E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FFE5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BFB6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707DD6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3D4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67897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8AA0C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5F68C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BDF31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0D29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71A419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98447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60FD6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C9E19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10762A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0ECEC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评审优惠内容及价格扣除：</w:t>
      </w:r>
    </w:p>
    <w:p w14:paraId="15221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（一）小型和微型企业产品价格扣除</w:t>
      </w:r>
    </w:p>
    <w:p w14:paraId="33941E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根据财政部印发的《政府采购促进中小企业发展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和《关于进一步加大政府采购支持中小企业力度的通知》</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号）的规定，对小型和微型企业产品给予</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的价格扣除</w:t>
      </w:r>
      <w:r>
        <w:rPr>
          <w:rFonts w:hint="eastAsia" w:ascii="宋体" w:hAnsi="宋体" w:eastAsia="宋体" w:cs="宋体"/>
          <w:color w:val="auto"/>
          <w:kern w:val="0"/>
          <w:sz w:val="24"/>
          <w:szCs w:val="24"/>
          <w:highlight w:val="none"/>
          <w:lang w:eastAsia="zh-CN"/>
        </w:rPr>
        <w:t>优惠</w:t>
      </w:r>
      <w:r>
        <w:rPr>
          <w:rFonts w:hint="eastAsia" w:ascii="宋体" w:hAnsi="宋体" w:eastAsia="宋体" w:cs="宋体"/>
          <w:color w:val="auto"/>
          <w:kern w:val="0"/>
          <w:sz w:val="24"/>
          <w:szCs w:val="24"/>
          <w:highlight w:val="none"/>
        </w:rPr>
        <w:t>，用扣除后的价格参与评审。</w:t>
      </w:r>
    </w:p>
    <w:p w14:paraId="3A2D7B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号）所称中小企业（含中型、小型、微型企业，下同）应当同时符合以下条件：</w:t>
      </w:r>
    </w:p>
    <w:p w14:paraId="17339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w:t>
      </w:r>
    </w:p>
    <w:p w14:paraId="0EF30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2991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color w:val="auto"/>
          <w:kern w:val="0"/>
          <w:sz w:val="24"/>
          <w:szCs w:val="24"/>
          <w:highlight w:val="none"/>
          <w:lang w:eastAsia="zh-CN"/>
        </w:rPr>
        <w:t>（详见附件）</w:t>
      </w:r>
      <w:r>
        <w:rPr>
          <w:rFonts w:hint="eastAsia" w:ascii="宋体" w:hAnsi="宋体" w:eastAsia="宋体" w:cs="宋体"/>
          <w:color w:val="auto"/>
          <w:kern w:val="0"/>
          <w:sz w:val="24"/>
          <w:szCs w:val="24"/>
          <w:highlight w:val="none"/>
        </w:rPr>
        <w:t>。小型、微型企业提供中型企业制造的货物的，视同为中型企业。参加政府采购活动的中小企业应当提供《中小企业声明函》。凡是参与小微企业价格评审扣除的供应商应当提供《中小企业声明函》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不提供者不得享受小微企业价格扣除的优惠政策，提供虚假证明的按照无效投标处理。</w:t>
      </w:r>
    </w:p>
    <w:p w14:paraId="09233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（二）监狱企业产品价格扣除</w:t>
      </w:r>
    </w:p>
    <w:p w14:paraId="0D6036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监狱企业视同小型、微型企业，按上述条款享受评审中价格扣除。</w:t>
      </w:r>
    </w:p>
    <w:p w14:paraId="2B6F3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D0EB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44443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（三）残疾人福利性单位产品价格扣除</w:t>
      </w:r>
    </w:p>
    <w:p w14:paraId="2281E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残疾人福利性单位视同小型、微型企业，按上述条款享受评审中价格扣除。</w:t>
      </w:r>
    </w:p>
    <w:p w14:paraId="2D4A38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020FB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投标人同时为小型、微型企业、监狱企业、残疾人福利性单位任两种或以上情况的，评审中只享受一次价格扣除，不重复进行价格扣除。</w:t>
      </w:r>
    </w:p>
    <w:p w14:paraId="24664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（四）节能产品、环境标志产品价格扣除：</w:t>
      </w:r>
    </w:p>
    <w:p w14:paraId="54E37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67CD5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66B52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6D813E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7536"/>
      </w:tblGrid>
      <w:tr w14:paraId="7A4B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3F8E5A1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序号</w:t>
            </w:r>
          </w:p>
        </w:tc>
        <w:tc>
          <w:tcPr>
            <w:tcW w:w="1320" w:type="dxa"/>
            <w:noWrap w:val="0"/>
            <w:vAlign w:val="center"/>
          </w:tcPr>
          <w:p w14:paraId="44C4E82E">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评审因素</w:t>
            </w:r>
          </w:p>
        </w:tc>
        <w:tc>
          <w:tcPr>
            <w:tcW w:w="7536" w:type="dxa"/>
            <w:noWrap w:val="0"/>
            <w:vAlign w:val="center"/>
          </w:tcPr>
          <w:p w14:paraId="517B86F0">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评分标准</w:t>
            </w:r>
          </w:p>
        </w:tc>
      </w:tr>
      <w:tr w14:paraId="5D85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3" w:type="dxa"/>
            <w:vMerge w:val="restart"/>
            <w:noWrap w:val="0"/>
            <w:vAlign w:val="center"/>
          </w:tcPr>
          <w:p w14:paraId="0F7CFCA9">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20" w:type="dxa"/>
            <w:vMerge w:val="restart"/>
            <w:noWrap w:val="0"/>
            <w:vAlign w:val="center"/>
          </w:tcPr>
          <w:p w14:paraId="7FA36F82">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36" w:type="dxa"/>
            <w:noWrap w:val="0"/>
            <w:vAlign w:val="center"/>
          </w:tcPr>
          <w:p w14:paraId="7792DE74">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559AD3BA">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4A2D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3" w:type="dxa"/>
            <w:vMerge w:val="continue"/>
            <w:noWrap w:val="0"/>
            <w:vAlign w:val="center"/>
          </w:tcPr>
          <w:p w14:paraId="5CAE9E5F">
            <w:pPr>
              <w:autoSpaceDE w:val="0"/>
              <w:autoSpaceDN w:val="0"/>
              <w:adjustRightInd w:val="0"/>
              <w:jc w:val="center"/>
              <w:rPr>
                <w:rFonts w:hint="eastAsia" w:ascii="宋体" w:hAnsi="宋体" w:eastAsia="宋体" w:cs="宋体"/>
                <w:bCs/>
                <w:color w:val="auto"/>
                <w:sz w:val="24"/>
                <w:highlight w:val="none"/>
                <w:lang w:val="zh-CN"/>
              </w:rPr>
            </w:pPr>
          </w:p>
        </w:tc>
        <w:tc>
          <w:tcPr>
            <w:tcW w:w="1320" w:type="dxa"/>
            <w:vMerge w:val="continue"/>
            <w:noWrap w:val="0"/>
            <w:vAlign w:val="center"/>
          </w:tcPr>
          <w:p w14:paraId="08DDBDDD">
            <w:pPr>
              <w:autoSpaceDE w:val="0"/>
              <w:autoSpaceDN w:val="0"/>
              <w:adjustRightInd w:val="0"/>
              <w:jc w:val="center"/>
              <w:rPr>
                <w:rFonts w:hint="eastAsia" w:ascii="宋体" w:hAnsi="宋体" w:eastAsia="宋体" w:cs="宋体"/>
                <w:color w:val="auto"/>
                <w:sz w:val="24"/>
                <w:highlight w:val="none"/>
                <w:lang w:val="zh-CN"/>
              </w:rPr>
            </w:pPr>
          </w:p>
        </w:tc>
        <w:tc>
          <w:tcPr>
            <w:tcW w:w="7536" w:type="dxa"/>
            <w:noWrap w:val="0"/>
            <w:vAlign w:val="center"/>
          </w:tcPr>
          <w:p w14:paraId="2EB8A1CB">
            <w:pPr>
              <w:autoSpaceDE w:val="0"/>
              <w:autoSpaceDN w:val="0"/>
              <w:adjustRightInd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676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3" w:type="dxa"/>
            <w:vMerge w:val="restart"/>
            <w:noWrap w:val="0"/>
            <w:vAlign w:val="center"/>
          </w:tcPr>
          <w:p w14:paraId="53B511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20" w:type="dxa"/>
            <w:vMerge w:val="restart"/>
            <w:noWrap w:val="0"/>
            <w:vAlign w:val="center"/>
          </w:tcPr>
          <w:p w14:paraId="55FBD5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36" w:type="dxa"/>
            <w:noWrap w:val="0"/>
            <w:vAlign w:val="center"/>
          </w:tcPr>
          <w:p w14:paraId="7230DFB5">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169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3" w:type="dxa"/>
            <w:vMerge w:val="continue"/>
            <w:noWrap w:val="0"/>
            <w:vAlign w:val="center"/>
          </w:tcPr>
          <w:p w14:paraId="1EAE9DFB">
            <w:pPr>
              <w:jc w:val="center"/>
              <w:rPr>
                <w:rFonts w:hint="eastAsia" w:ascii="宋体" w:hAnsi="宋体" w:eastAsia="宋体" w:cs="宋体"/>
                <w:color w:val="auto"/>
                <w:sz w:val="24"/>
                <w:highlight w:val="none"/>
              </w:rPr>
            </w:pPr>
          </w:p>
        </w:tc>
        <w:tc>
          <w:tcPr>
            <w:tcW w:w="1320" w:type="dxa"/>
            <w:vMerge w:val="continue"/>
            <w:noWrap w:val="0"/>
            <w:vAlign w:val="center"/>
          </w:tcPr>
          <w:p w14:paraId="2A51705C">
            <w:pPr>
              <w:jc w:val="center"/>
              <w:rPr>
                <w:rFonts w:hint="eastAsia" w:ascii="宋体" w:hAnsi="宋体" w:eastAsia="宋体" w:cs="宋体"/>
                <w:color w:val="auto"/>
                <w:sz w:val="24"/>
                <w:highlight w:val="none"/>
              </w:rPr>
            </w:pPr>
          </w:p>
        </w:tc>
        <w:tc>
          <w:tcPr>
            <w:tcW w:w="7536" w:type="dxa"/>
            <w:noWrap w:val="0"/>
            <w:vAlign w:val="center"/>
          </w:tcPr>
          <w:p w14:paraId="6AFD3ADA">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4377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23" w:type="dxa"/>
            <w:vMerge w:val="continue"/>
            <w:noWrap w:val="0"/>
            <w:vAlign w:val="center"/>
          </w:tcPr>
          <w:p w14:paraId="59197FAB">
            <w:pPr>
              <w:jc w:val="center"/>
              <w:rPr>
                <w:rFonts w:hint="eastAsia" w:ascii="宋体" w:hAnsi="宋体" w:eastAsia="宋体" w:cs="宋体"/>
                <w:color w:val="auto"/>
                <w:sz w:val="24"/>
                <w:highlight w:val="none"/>
              </w:rPr>
            </w:pPr>
          </w:p>
        </w:tc>
        <w:tc>
          <w:tcPr>
            <w:tcW w:w="1320" w:type="dxa"/>
            <w:vMerge w:val="continue"/>
            <w:noWrap w:val="0"/>
            <w:vAlign w:val="center"/>
          </w:tcPr>
          <w:p w14:paraId="12792C10">
            <w:pPr>
              <w:jc w:val="center"/>
              <w:rPr>
                <w:rFonts w:hint="eastAsia" w:ascii="宋体" w:hAnsi="宋体" w:eastAsia="宋体" w:cs="宋体"/>
                <w:color w:val="auto"/>
                <w:sz w:val="24"/>
                <w:highlight w:val="none"/>
              </w:rPr>
            </w:pPr>
          </w:p>
        </w:tc>
        <w:tc>
          <w:tcPr>
            <w:tcW w:w="7536" w:type="dxa"/>
            <w:noWrap w:val="0"/>
            <w:vAlign w:val="center"/>
          </w:tcPr>
          <w:p w14:paraId="27D9919B">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6819E596">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723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3" w:type="dxa"/>
            <w:vMerge w:val="continue"/>
            <w:noWrap w:val="0"/>
            <w:vAlign w:val="center"/>
          </w:tcPr>
          <w:p w14:paraId="516DF6AE">
            <w:pPr>
              <w:jc w:val="center"/>
              <w:rPr>
                <w:rFonts w:hint="eastAsia" w:ascii="宋体" w:hAnsi="宋体" w:eastAsia="宋体" w:cs="宋体"/>
                <w:color w:val="auto"/>
                <w:sz w:val="24"/>
                <w:highlight w:val="none"/>
              </w:rPr>
            </w:pPr>
          </w:p>
        </w:tc>
        <w:tc>
          <w:tcPr>
            <w:tcW w:w="1320" w:type="dxa"/>
            <w:noWrap w:val="0"/>
            <w:vAlign w:val="center"/>
          </w:tcPr>
          <w:p w14:paraId="198851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36" w:type="dxa"/>
            <w:noWrap w:val="0"/>
            <w:vAlign w:val="center"/>
          </w:tcPr>
          <w:p w14:paraId="6A3D6E82">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2B3A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3" w:type="dxa"/>
            <w:vMerge w:val="continue"/>
            <w:noWrap w:val="0"/>
            <w:vAlign w:val="center"/>
          </w:tcPr>
          <w:p w14:paraId="7F0FA266">
            <w:pPr>
              <w:jc w:val="center"/>
              <w:rPr>
                <w:rFonts w:hint="eastAsia" w:ascii="宋体" w:hAnsi="宋体" w:eastAsia="宋体" w:cs="宋体"/>
                <w:color w:val="auto"/>
                <w:sz w:val="24"/>
                <w:highlight w:val="none"/>
              </w:rPr>
            </w:pPr>
          </w:p>
        </w:tc>
        <w:tc>
          <w:tcPr>
            <w:tcW w:w="1320" w:type="dxa"/>
            <w:noWrap w:val="0"/>
            <w:vAlign w:val="center"/>
          </w:tcPr>
          <w:p w14:paraId="075304B3">
            <w:pPr>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36" w:type="dxa"/>
            <w:noWrap w:val="0"/>
            <w:vAlign w:val="center"/>
          </w:tcPr>
          <w:p w14:paraId="55A5825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61FB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3" w:type="dxa"/>
            <w:noWrap w:val="0"/>
            <w:vAlign w:val="center"/>
          </w:tcPr>
          <w:p w14:paraId="37C306F2">
            <w:pPr>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856" w:type="dxa"/>
            <w:gridSpan w:val="2"/>
            <w:noWrap w:val="0"/>
            <w:vAlign w:val="center"/>
          </w:tcPr>
          <w:p w14:paraId="7FAC51CD">
            <w:pPr>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6B9784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FC9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 商务技术评审标准</w:t>
      </w:r>
    </w:p>
    <w:p w14:paraId="57DA7E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（占总分值的70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4"/>
        <w:gridCol w:w="6959"/>
        <w:gridCol w:w="846"/>
      </w:tblGrid>
      <w:tr w14:paraId="44E2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0" w:type="dxa"/>
            <w:noWrap w:val="0"/>
            <w:vAlign w:val="center"/>
          </w:tcPr>
          <w:p w14:paraId="786880D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64" w:type="dxa"/>
            <w:noWrap w:val="0"/>
            <w:vAlign w:val="center"/>
          </w:tcPr>
          <w:p w14:paraId="57044FD3">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w:t>
            </w:r>
            <w:r>
              <w:rPr>
                <w:rFonts w:hint="eastAsia" w:ascii="宋体" w:hAnsi="宋体" w:eastAsia="宋体" w:cs="宋体"/>
                <w:b w:val="0"/>
                <w:bCs/>
                <w:color w:val="auto"/>
                <w:sz w:val="24"/>
                <w:szCs w:val="24"/>
                <w:highlight w:val="none"/>
                <w:lang w:eastAsia="zh-CN"/>
              </w:rPr>
              <w:t>审</w:t>
            </w:r>
            <w:r>
              <w:rPr>
                <w:rFonts w:hint="eastAsia" w:ascii="宋体" w:hAnsi="宋体" w:eastAsia="宋体" w:cs="宋体"/>
                <w:b w:val="0"/>
                <w:bCs/>
                <w:color w:val="auto"/>
                <w:sz w:val="24"/>
                <w:szCs w:val="24"/>
                <w:highlight w:val="none"/>
              </w:rPr>
              <w:t>因素</w:t>
            </w:r>
          </w:p>
        </w:tc>
        <w:tc>
          <w:tcPr>
            <w:tcW w:w="6959" w:type="dxa"/>
            <w:noWrap w:val="0"/>
            <w:vAlign w:val="center"/>
          </w:tcPr>
          <w:p w14:paraId="5F4263D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Style w:val="93"/>
                <w:rFonts w:hint="eastAsia" w:ascii="宋体" w:hAnsi="宋体" w:eastAsia="宋体" w:cs="宋体"/>
                <w:b w:val="0"/>
                <w:bCs/>
                <w:color w:val="auto"/>
                <w:spacing w:val="-2"/>
                <w:sz w:val="24"/>
                <w:szCs w:val="24"/>
                <w:highlight w:val="none"/>
              </w:rPr>
              <w:t>评</w:t>
            </w:r>
            <w:r>
              <w:rPr>
                <w:rStyle w:val="93"/>
                <w:rFonts w:hint="eastAsia" w:ascii="宋体" w:hAnsi="宋体" w:eastAsia="宋体" w:cs="宋体"/>
                <w:b w:val="0"/>
                <w:bCs/>
                <w:color w:val="auto"/>
                <w:spacing w:val="-2"/>
                <w:sz w:val="24"/>
                <w:szCs w:val="24"/>
                <w:highlight w:val="none"/>
                <w:lang w:eastAsia="zh-CN"/>
              </w:rPr>
              <w:t>审</w:t>
            </w:r>
            <w:r>
              <w:rPr>
                <w:rStyle w:val="93"/>
                <w:rFonts w:hint="eastAsia" w:ascii="宋体" w:hAnsi="宋体" w:eastAsia="宋体" w:cs="宋体"/>
                <w:b w:val="0"/>
                <w:bCs/>
                <w:color w:val="auto"/>
                <w:spacing w:val="-2"/>
                <w:sz w:val="24"/>
                <w:szCs w:val="24"/>
                <w:highlight w:val="none"/>
              </w:rPr>
              <w:t>标准</w:t>
            </w:r>
          </w:p>
        </w:tc>
        <w:tc>
          <w:tcPr>
            <w:tcW w:w="846" w:type="dxa"/>
            <w:noWrap w:val="0"/>
            <w:vAlign w:val="center"/>
          </w:tcPr>
          <w:p w14:paraId="2564D16D">
            <w:pPr>
              <w:keepNext w:val="0"/>
              <w:keepLines w:val="0"/>
              <w:pageBreakBefore w:val="0"/>
              <w:tabs>
                <w:tab w:val="left" w:pos="1900"/>
              </w:tabs>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39A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0" w:type="dxa"/>
            <w:noWrap w:val="0"/>
            <w:vAlign w:val="center"/>
          </w:tcPr>
          <w:p w14:paraId="59E1F80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64" w:type="dxa"/>
            <w:vMerge w:val="restart"/>
            <w:noWrap w:val="0"/>
            <w:vAlign w:val="center"/>
          </w:tcPr>
          <w:p w14:paraId="63AE97F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5F63470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分）</w:t>
            </w:r>
          </w:p>
        </w:tc>
        <w:tc>
          <w:tcPr>
            <w:tcW w:w="6959" w:type="dxa"/>
            <w:noWrap w:val="0"/>
            <w:vAlign w:val="center"/>
          </w:tcPr>
          <w:p w14:paraId="157F42C9">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或生产商</w:t>
            </w:r>
            <w:r>
              <w:rPr>
                <w:rFonts w:hint="eastAsia" w:ascii="宋体" w:hAnsi="宋体" w:cs="宋体"/>
                <w:color w:val="auto"/>
                <w:sz w:val="24"/>
                <w:szCs w:val="24"/>
                <w:highlight w:val="none"/>
                <w:lang w:eastAsia="zh-CN"/>
              </w:rPr>
              <w:t>近三年</w:t>
            </w:r>
            <w:r>
              <w:rPr>
                <w:rFonts w:hint="eastAsia" w:ascii="宋体" w:hAnsi="宋体" w:cs="宋体"/>
                <w:color w:val="auto"/>
                <w:sz w:val="24"/>
                <w:szCs w:val="24"/>
                <w:highlight w:val="none"/>
                <w:lang w:val="en-US" w:eastAsia="zh-CN"/>
              </w:rPr>
              <w:t>所投核心产品同类</w:t>
            </w:r>
            <w:r>
              <w:rPr>
                <w:rFonts w:hint="eastAsia" w:ascii="宋体" w:hAnsi="宋体" w:eastAsia="宋体" w:cs="宋体"/>
                <w:color w:val="auto"/>
                <w:sz w:val="24"/>
                <w:szCs w:val="24"/>
                <w:highlight w:val="none"/>
              </w:rPr>
              <w:t>业绩，每提供一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提供中标通知书或采购合同。提供采购合同的</w:t>
            </w:r>
            <w:r>
              <w:rPr>
                <w:rFonts w:hint="eastAsia" w:ascii="宋体" w:hAnsi="宋体" w:eastAsia="宋体" w:cs="宋体"/>
                <w:b w:val="0"/>
                <w:bCs w:val="0"/>
                <w:color w:val="auto"/>
                <w:sz w:val="24"/>
                <w:szCs w:val="24"/>
                <w:highlight w:val="none"/>
                <w:lang w:eastAsia="zh-CN"/>
              </w:rPr>
              <w:t>至少</w:t>
            </w:r>
            <w:r>
              <w:rPr>
                <w:rFonts w:hint="eastAsia" w:ascii="宋体" w:hAnsi="宋体" w:eastAsia="宋体" w:cs="宋体"/>
                <w:b w:val="0"/>
                <w:bCs w:val="0"/>
                <w:color w:val="auto"/>
                <w:sz w:val="24"/>
                <w:szCs w:val="24"/>
                <w:highlight w:val="none"/>
              </w:rPr>
              <w:t>包括合同首页、合同内容描述页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合同清单页、合同货物及金额所在页、合同盖章页等合同关键页复印件并加盖投标人公章</w:t>
            </w:r>
            <w:r>
              <w:rPr>
                <w:rFonts w:hint="eastAsia" w:ascii="宋体" w:hAnsi="宋体" w:eastAsia="宋体" w:cs="宋体"/>
                <w:b w:val="0"/>
                <w:bCs w:val="0"/>
                <w:color w:val="auto"/>
                <w:sz w:val="24"/>
                <w:szCs w:val="24"/>
                <w:highlight w:val="none"/>
                <w:lang w:eastAsia="zh-CN"/>
              </w:rPr>
              <w:t>。未按上述要求提供佐证材料</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eastAsia="zh-CN"/>
              </w:rPr>
              <w:t>佐证材料</w:t>
            </w:r>
            <w:r>
              <w:rPr>
                <w:rFonts w:hint="eastAsia" w:ascii="宋体" w:hAnsi="宋体" w:eastAsia="宋体" w:cs="宋体"/>
                <w:b w:val="0"/>
                <w:bCs w:val="0"/>
                <w:color w:val="auto"/>
                <w:sz w:val="24"/>
                <w:szCs w:val="24"/>
                <w:highlight w:val="none"/>
              </w:rPr>
              <w:t>不清晰无法辨识内容的本项不得分。</w:t>
            </w:r>
            <w:r>
              <w:rPr>
                <w:rFonts w:hint="eastAsia" w:ascii="宋体" w:hAnsi="宋体" w:eastAsia="宋体" w:cs="宋体"/>
                <w:color w:val="auto"/>
                <w:sz w:val="24"/>
                <w:szCs w:val="24"/>
                <w:highlight w:val="none"/>
                <w:lang w:eastAsia="zh-CN"/>
              </w:rPr>
              <w:t>）</w:t>
            </w:r>
          </w:p>
        </w:tc>
        <w:tc>
          <w:tcPr>
            <w:tcW w:w="846" w:type="dxa"/>
            <w:noWrap w:val="0"/>
            <w:vAlign w:val="center"/>
          </w:tcPr>
          <w:p w14:paraId="6B4AD2E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0-10</w:t>
            </w:r>
          </w:p>
        </w:tc>
      </w:tr>
      <w:tr w14:paraId="5DE4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710" w:type="dxa"/>
            <w:noWrap w:val="0"/>
            <w:vAlign w:val="center"/>
          </w:tcPr>
          <w:p w14:paraId="3B316101">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64" w:type="dxa"/>
            <w:vMerge w:val="continue"/>
            <w:noWrap w:val="0"/>
            <w:vAlign w:val="center"/>
          </w:tcPr>
          <w:p w14:paraId="65D7435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06E1904D">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53C9F186">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团队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分）：①</w:t>
            </w:r>
            <w:r>
              <w:rPr>
                <w:rFonts w:hint="eastAsia" w:ascii="宋体" w:hAnsi="宋体" w:eastAsia="宋体" w:cs="宋体"/>
                <w:color w:val="auto"/>
                <w:sz w:val="24"/>
                <w:szCs w:val="24"/>
                <w:highlight w:val="none"/>
                <w:lang w:eastAsia="zh-CN"/>
              </w:rPr>
              <w:t>生产厂家</w:t>
            </w:r>
            <w:r>
              <w:rPr>
                <w:rFonts w:hint="eastAsia" w:ascii="宋体" w:hAnsi="宋体" w:eastAsia="宋体" w:cs="宋体"/>
                <w:color w:val="auto"/>
                <w:sz w:val="24"/>
                <w:szCs w:val="24"/>
                <w:highlight w:val="none"/>
              </w:rPr>
              <w:t>在疆具有专职维修工程师，</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保证设备的日常维护及故障排除（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分）；②生产厂家在疆设有</w:t>
            </w:r>
            <w:r>
              <w:rPr>
                <w:rFonts w:hint="eastAsia" w:ascii="宋体" w:hAnsi="宋体" w:eastAsia="宋体" w:cs="宋体"/>
                <w:color w:val="auto"/>
                <w:sz w:val="24"/>
                <w:szCs w:val="24"/>
                <w:highlight w:val="none"/>
                <w:lang w:eastAsia="zh-CN"/>
              </w:rPr>
              <w:t>分公司或</w:t>
            </w:r>
            <w:r>
              <w:rPr>
                <w:rFonts w:hint="eastAsia" w:ascii="宋体" w:hAnsi="宋体" w:eastAsia="宋体" w:cs="宋体"/>
                <w:color w:val="auto"/>
                <w:sz w:val="24"/>
                <w:szCs w:val="24"/>
                <w:highlight w:val="none"/>
              </w:rPr>
              <w:t>售后服务机构（2分）</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设有常驻专业维修工程师</w:t>
            </w:r>
            <w:r>
              <w:rPr>
                <w:rFonts w:hint="eastAsia" w:ascii="宋体" w:hAnsi="宋体" w:eastAsia="宋体" w:cs="宋体"/>
                <w:color w:val="auto"/>
                <w:sz w:val="24"/>
                <w:szCs w:val="24"/>
                <w:highlight w:val="none"/>
                <w:lang w:val="en-US" w:eastAsia="zh-CN"/>
              </w:rPr>
              <w:t>2人以上</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需</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相应</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材料，否则不得分</w:t>
            </w:r>
            <w:r>
              <w:rPr>
                <w:rFonts w:hint="eastAsia" w:ascii="宋体" w:hAnsi="宋体" w:eastAsia="宋体" w:cs="宋体"/>
                <w:color w:val="auto"/>
                <w:sz w:val="24"/>
                <w:szCs w:val="24"/>
                <w:highlight w:val="none"/>
                <w:lang w:eastAsia="zh-CN"/>
              </w:rPr>
              <w:t>）</w:t>
            </w:r>
          </w:p>
          <w:p w14:paraId="53B6F0F6">
            <w:pPr>
              <w:pStyle w:val="36"/>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）：包括但仅限于产品的应急响应时间、质保期内服务方式、质保期外服务方式、优惠承诺等。内容详细完整的得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分；不够详细完整的得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分；未提供的不得分。</w:t>
            </w:r>
          </w:p>
        </w:tc>
        <w:tc>
          <w:tcPr>
            <w:tcW w:w="846" w:type="dxa"/>
            <w:noWrap w:val="0"/>
            <w:vAlign w:val="center"/>
          </w:tcPr>
          <w:p w14:paraId="2FE68782">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0-8</w:t>
            </w:r>
          </w:p>
        </w:tc>
      </w:tr>
      <w:tr w14:paraId="5FB5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10" w:type="dxa"/>
            <w:noWrap w:val="0"/>
            <w:vAlign w:val="center"/>
          </w:tcPr>
          <w:p w14:paraId="17B0126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1264" w:type="dxa"/>
            <w:vMerge w:val="continue"/>
            <w:noWrap w:val="0"/>
            <w:vAlign w:val="center"/>
          </w:tcPr>
          <w:p w14:paraId="1B1D7626">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09A08567">
            <w:pPr>
              <w:pStyle w:val="36"/>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rPr>
              <w:t>质保期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满足采购文件要求的基础上</w:t>
            </w: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val="en-US" w:eastAsia="zh-CN"/>
              </w:rPr>
              <w:t>延长1</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加</w:t>
            </w:r>
            <w:r>
              <w:rPr>
                <w:rFonts w:hint="eastAsia" w:ascii="宋体" w:hAnsi="宋体" w:eastAsia="宋体" w:cs="宋体"/>
                <w:bCs/>
                <w:color w:val="auto"/>
                <w:sz w:val="24"/>
                <w:szCs w:val="24"/>
                <w:highlight w:val="none"/>
              </w:rPr>
              <w:t>1分，满分2分（</w:t>
            </w:r>
            <w:r>
              <w:rPr>
                <w:rFonts w:hint="eastAsia" w:ascii="宋体" w:hAnsi="宋体" w:eastAsia="宋体" w:cs="宋体"/>
                <w:b/>
                <w:bCs w:val="0"/>
                <w:color w:val="auto"/>
                <w:sz w:val="24"/>
                <w:szCs w:val="24"/>
                <w:highlight w:val="none"/>
              </w:rPr>
              <w:t>提供承诺函</w:t>
            </w:r>
            <w:r>
              <w:rPr>
                <w:rFonts w:hint="eastAsia" w:ascii="宋体" w:hAnsi="宋体" w:eastAsia="宋体" w:cs="宋体"/>
                <w:bCs/>
                <w:color w:val="auto"/>
                <w:sz w:val="24"/>
                <w:szCs w:val="24"/>
                <w:highlight w:val="none"/>
              </w:rPr>
              <w:t>）</w:t>
            </w:r>
          </w:p>
        </w:tc>
        <w:tc>
          <w:tcPr>
            <w:tcW w:w="846" w:type="dxa"/>
            <w:noWrap w:val="0"/>
            <w:vAlign w:val="center"/>
          </w:tcPr>
          <w:p w14:paraId="0728D08C">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0-2</w:t>
            </w:r>
          </w:p>
        </w:tc>
      </w:tr>
      <w:tr w14:paraId="545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10" w:type="dxa"/>
            <w:noWrap w:val="0"/>
            <w:vAlign w:val="center"/>
          </w:tcPr>
          <w:p w14:paraId="1B1A6C8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264" w:type="dxa"/>
            <w:vMerge w:val="restart"/>
            <w:noWrap w:val="0"/>
            <w:vAlign w:val="center"/>
          </w:tcPr>
          <w:p w14:paraId="755BBFD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w:t>
            </w:r>
          </w:p>
          <w:p w14:paraId="10BF7093">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50分</w:t>
            </w:r>
            <w:r>
              <w:rPr>
                <w:rFonts w:hint="eastAsia" w:ascii="宋体" w:hAnsi="宋体" w:eastAsia="宋体" w:cs="宋体"/>
                <w:b w:val="0"/>
                <w:bCs/>
                <w:color w:val="auto"/>
                <w:sz w:val="24"/>
                <w:szCs w:val="24"/>
                <w:highlight w:val="none"/>
                <w:lang w:eastAsia="zh-CN"/>
              </w:rPr>
              <w:t>）</w:t>
            </w:r>
          </w:p>
        </w:tc>
        <w:tc>
          <w:tcPr>
            <w:tcW w:w="6959" w:type="dxa"/>
            <w:noWrap w:val="0"/>
            <w:vAlign w:val="center"/>
          </w:tcPr>
          <w:p w14:paraId="14EA40F7">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技术参数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全部满足</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文件要求得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分；技术条款每</w:t>
            </w:r>
            <w:r>
              <w:rPr>
                <w:rFonts w:hint="eastAsia" w:ascii="宋体" w:hAnsi="宋体" w:eastAsia="宋体" w:cs="宋体"/>
                <w:b w:val="0"/>
                <w:bCs/>
                <w:color w:val="auto"/>
                <w:sz w:val="24"/>
                <w:szCs w:val="24"/>
                <w:highlight w:val="none"/>
                <w:lang w:eastAsia="zh-CN"/>
              </w:rPr>
              <w:t>负</w:t>
            </w:r>
            <w:r>
              <w:rPr>
                <w:rFonts w:hint="eastAsia" w:ascii="宋体" w:hAnsi="宋体" w:eastAsia="宋体" w:cs="宋体"/>
                <w:b w:val="0"/>
                <w:bCs/>
                <w:color w:val="auto"/>
                <w:sz w:val="24"/>
                <w:szCs w:val="24"/>
                <w:highlight w:val="none"/>
              </w:rPr>
              <w:t>偏离一条扣</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分，最低得0分，最高得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提供检测报告或技术白皮书</w:t>
            </w:r>
            <w:r>
              <w:rPr>
                <w:rFonts w:hint="eastAsia" w:ascii="宋体" w:hAnsi="宋体" w:cs="宋体"/>
                <w:b/>
                <w:bCs/>
                <w:color w:val="auto"/>
                <w:sz w:val="24"/>
                <w:szCs w:val="24"/>
                <w:highlight w:val="none"/>
                <w:lang w:val="en-US" w:eastAsia="zh-CN"/>
              </w:rPr>
              <w:t>等</w:t>
            </w:r>
            <w:r>
              <w:rPr>
                <w:rFonts w:hint="eastAsia" w:ascii="宋体" w:hAnsi="宋体" w:eastAsia="宋体" w:cs="宋体"/>
                <w:b/>
                <w:bCs/>
                <w:color w:val="auto"/>
                <w:sz w:val="24"/>
                <w:szCs w:val="24"/>
                <w:highlight w:val="none"/>
              </w:rPr>
              <w:t>佐证</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注明</w:t>
            </w:r>
            <w:r>
              <w:rPr>
                <w:rFonts w:hint="eastAsia" w:ascii="宋体" w:hAnsi="宋体" w:eastAsia="宋体" w:cs="宋体"/>
                <w:b/>
                <w:bCs/>
                <w:color w:val="auto"/>
                <w:sz w:val="24"/>
                <w:szCs w:val="24"/>
                <w:highlight w:val="none"/>
                <w:lang w:eastAsia="zh-CN"/>
              </w:rPr>
              <w:t>参数</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佐证材料的位</w:t>
            </w:r>
            <w:r>
              <w:rPr>
                <w:rFonts w:hint="eastAsia" w:ascii="宋体" w:hAnsi="宋体" w:eastAsia="宋体" w:cs="宋体"/>
                <w:b/>
                <w:bCs/>
                <w:color w:val="auto"/>
                <w:sz w:val="24"/>
                <w:szCs w:val="24"/>
                <w:highlight w:val="none"/>
              </w:rPr>
              <w:t>置</w:t>
            </w:r>
            <w:r>
              <w:rPr>
                <w:rFonts w:hint="eastAsia" w:ascii="宋体" w:hAnsi="宋体" w:eastAsia="宋体" w:cs="宋体"/>
                <w:b/>
                <w:bCs/>
                <w:color w:val="auto"/>
                <w:sz w:val="24"/>
                <w:szCs w:val="24"/>
                <w:highlight w:val="none"/>
                <w:lang w:eastAsia="zh-CN"/>
              </w:rPr>
              <w:t>）</w:t>
            </w:r>
          </w:p>
        </w:tc>
        <w:tc>
          <w:tcPr>
            <w:tcW w:w="846" w:type="dxa"/>
            <w:noWrap w:val="0"/>
            <w:vAlign w:val="center"/>
          </w:tcPr>
          <w:p w14:paraId="41C225C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0-30</w:t>
            </w:r>
          </w:p>
        </w:tc>
      </w:tr>
      <w:tr w14:paraId="555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10" w:type="dxa"/>
            <w:noWrap w:val="0"/>
            <w:vAlign w:val="center"/>
          </w:tcPr>
          <w:p w14:paraId="1B3E91D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264" w:type="dxa"/>
            <w:vMerge w:val="continue"/>
            <w:noWrap w:val="0"/>
            <w:vAlign w:val="center"/>
          </w:tcPr>
          <w:p w14:paraId="7EBA738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3A13009A">
            <w:pPr>
              <w:keepNext w:val="0"/>
              <w:keepLines w:val="0"/>
              <w:pageBreakBefore w:val="0"/>
              <w:widowControl/>
              <w:kinsoku/>
              <w:wordWrap/>
              <w:overflowPunct/>
              <w:topLinePunct w:val="0"/>
              <w:bidi w:val="0"/>
              <w:adjustRightInd w:val="0"/>
              <w:snapToGrid w:val="0"/>
              <w:spacing w:line="240" w:lineRule="auto"/>
              <w:ind w:right="0" w:rightChars="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eastAsia="zh-CN"/>
              </w:rPr>
              <w:t>技术先进性：</w:t>
            </w:r>
            <w:r>
              <w:rPr>
                <w:rFonts w:hint="eastAsia" w:ascii="宋体" w:hAnsi="宋体" w:eastAsia="宋体" w:cs="宋体"/>
                <w:b w:val="0"/>
                <w:color w:val="auto"/>
                <w:sz w:val="24"/>
                <w:szCs w:val="24"/>
                <w:highlight w:val="none"/>
                <w:lang w:eastAsia="zh-CN"/>
              </w:rPr>
              <w:t>优于采购文件要求的得</w:t>
            </w:r>
            <w:r>
              <w:rPr>
                <w:rFonts w:hint="eastAsia" w:ascii="宋体" w:hAnsi="宋体" w:eastAsia="宋体" w:cs="宋体"/>
                <w:b w:val="0"/>
                <w:color w:val="auto"/>
                <w:sz w:val="24"/>
                <w:szCs w:val="24"/>
                <w:highlight w:val="none"/>
                <w:lang w:val="en-US" w:eastAsia="zh-CN"/>
              </w:rPr>
              <w:t>6</w:t>
            </w:r>
            <w:r>
              <w:rPr>
                <w:rFonts w:hint="eastAsia" w:ascii="宋体" w:hAnsi="宋体" w:eastAsia="宋体" w:cs="宋体"/>
                <w:b w:val="0"/>
                <w:color w:val="auto"/>
                <w:sz w:val="24"/>
                <w:szCs w:val="24"/>
                <w:highlight w:val="none"/>
                <w:lang w:eastAsia="zh-CN"/>
              </w:rPr>
              <w:t>分；完全满足采购文件要求的得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分；</w:t>
            </w:r>
            <w:r>
              <w:rPr>
                <w:rFonts w:hint="eastAsia" w:ascii="宋体" w:hAnsi="宋体" w:cs="宋体"/>
                <w:b w:val="0"/>
                <w:color w:val="auto"/>
                <w:sz w:val="24"/>
                <w:szCs w:val="24"/>
                <w:highlight w:val="none"/>
                <w:lang w:val="en-US" w:eastAsia="zh-CN"/>
              </w:rPr>
              <w:t>有技术负偏离的不</w:t>
            </w:r>
            <w:r>
              <w:rPr>
                <w:rFonts w:hint="eastAsia" w:ascii="宋体" w:hAnsi="宋体" w:eastAsia="宋体" w:cs="宋体"/>
                <w:b w:val="0"/>
                <w:color w:val="auto"/>
                <w:sz w:val="24"/>
                <w:szCs w:val="24"/>
                <w:highlight w:val="none"/>
                <w:lang w:eastAsia="zh-CN"/>
              </w:rPr>
              <w:t>得分；</w:t>
            </w:r>
          </w:p>
        </w:tc>
        <w:tc>
          <w:tcPr>
            <w:tcW w:w="846" w:type="dxa"/>
            <w:noWrap w:val="0"/>
            <w:vAlign w:val="center"/>
          </w:tcPr>
          <w:p w14:paraId="607EBCF3">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0-6</w:t>
            </w:r>
          </w:p>
        </w:tc>
      </w:tr>
      <w:tr w14:paraId="524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710" w:type="dxa"/>
            <w:noWrap w:val="0"/>
            <w:vAlign w:val="center"/>
          </w:tcPr>
          <w:p w14:paraId="58B4DC32">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264" w:type="dxa"/>
            <w:vMerge w:val="continue"/>
            <w:noWrap w:val="0"/>
            <w:vAlign w:val="center"/>
          </w:tcPr>
          <w:p w14:paraId="2A42A77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7E36C651">
            <w:pPr>
              <w:pStyle w:val="162"/>
              <w:keepNext w:val="0"/>
              <w:keepLines w:val="0"/>
              <w:pageBreakBefore w:val="0"/>
              <w:kinsoku/>
              <w:wordWrap/>
              <w:overflowPunct/>
              <w:topLinePunct w:val="0"/>
              <w:bidi w:val="0"/>
              <w:adjustRightInd w:val="0"/>
              <w:snapToGrid w:val="0"/>
              <w:spacing w:line="240" w:lineRule="auto"/>
              <w:ind w:right="0" w:rightChars="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产品性能质量及安全可靠性：性能稳定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返修率低</w:t>
            </w:r>
            <w:r>
              <w:rPr>
                <w:rFonts w:hint="eastAsia" w:ascii="宋体" w:hAnsi="宋体" w:eastAsia="宋体" w:cs="宋体"/>
                <w:b w:val="0"/>
                <w:bCs/>
                <w:color w:val="auto"/>
                <w:sz w:val="24"/>
                <w:szCs w:val="24"/>
                <w:highlight w:val="none"/>
                <w:lang w:val="en-US" w:eastAsia="zh-CN"/>
              </w:rPr>
              <w:t>的得5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性能</w:t>
            </w:r>
            <w:r>
              <w:rPr>
                <w:rFonts w:hint="eastAsia" w:ascii="宋体" w:hAnsi="宋体" w:eastAsia="宋体" w:cs="宋体"/>
                <w:b w:val="0"/>
                <w:bCs/>
                <w:color w:val="auto"/>
                <w:sz w:val="24"/>
                <w:szCs w:val="24"/>
                <w:highlight w:val="none"/>
                <w:lang w:val="en-US" w:eastAsia="zh-CN"/>
              </w:rPr>
              <w:t>较</w:t>
            </w:r>
            <w:r>
              <w:rPr>
                <w:rFonts w:hint="eastAsia" w:ascii="宋体" w:hAnsi="宋体" w:eastAsia="宋体" w:cs="宋体"/>
                <w:b w:val="0"/>
                <w:bCs/>
                <w:color w:val="auto"/>
                <w:sz w:val="24"/>
                <w:szCs w:val="24"/>
                <w:highlight w:val="none"/>
              </w:rPr>
              <w:t>稳定</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运行良好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故障率</w:t>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rPr>
              <w:t>返修率</w:t>
            </w:r>
            <w:r>
              <w:rPr>
                <w:rFonts w:hint="eastAsia" w:ascii="宋体" w:hAnsi="宋体" w:eastAsia="宋体" w:cs="宋体"/>
                <w:b w:val="0"/>
                <w:bCs/>
                <w:color w:val="auto"/>
                <w:sz w:val="24"/>
                <w:szCs w:val="24"/>
                <w:highlight w:val="none"/>
                <w:lang w:val="en-US" w:eastAsia="zh-CN"/>
              </w:rPr>
              <w:t>较高的得3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c>
        <w:tc>
          <w:tcPr>
            <w:tcW w:w="846" w:type="dxa"/>
            <w:noWrap w:val="0"/>
            <w:vAlign w:val="center"/>
          </w:tcPr>
          <w:p w14:paraId="3E63A0F0">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0-5</w:t>
            </w:r>
          </w:p>
        </w:tc>
      </w:tr>
      <w:tr w14:paraId="7D59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10" w:type="dxa"/>
            <w:noWrap w:val="0"/>
            <w:vAlign w:val="center"/>
          </w:tcPr>
          <w:p w14:paraId="4BFC7144">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264" w:type="dxa"/>
            <w:vMerge w:val="continue"/>
            <w:noWrap w:val="0"/>
            <w:vAlign w:val="center"/>
          </w:tcPr>
          <w:p w14:paraId="7549ADD2">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6E718B29">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项目实施（服务）方案：包括但不限于，供货计划安排、应急处理、服务支持能力、质量保证、正品保障等内容。全部提供得9分，每缺一小项扣2分，每有一小项表述混乱或不清晰的扣1分</w:t>
            </w:r>
            <w:r>
              <w:rPr>
                <w:rFonts w:hint="eastAsia" w:ascii="宋体" w:hAnsi="宋体" w:cs="宋体"/>
                <w:color w:val="auto"/>
                <w:kern w:val="2"/>
                <w:sz w:val="24"/>
                <w:szCs w:val="24"/>
                <w:highlight w:val="none"/>
                <w:lang w:val="en-US" w:eastAsia="zh-CN" w:bidi="ar-SA"/>
              </w:rPr>
              <w:t>，最高扣9分</w:t>
            </w:r>
            <w:r>
              <w:rPr>
                <w:rFonts w:hint="eastAsia" w:ascii="宋体" w:hAnsi="宋体" w:eastAsia="宋体" w:cs="宋体"/>
                <w:color w:val="auto"/>
                <w:kern w:val="2"/>
                <w:sz w:val="24"/>
                <w:szCs w:val="24"/>
                <w:highlight w:val="none"/>
                <w:lang w:val="en-US" w:eastAsia="zh-CN" w:bidi="ar-SA"/>
              </w:rPr>
              <w:t>；未提供的不得分。</w:t>
            </w:r>
          </w:p>
        </w:tc>
        <w:tc>
          <w:tcPr>
            <w:tcW w:w="846" w:type="dxa"/>
            <w:noWrap w:val="0"/>
            <w:vAlign w:val="center"/>
          </w:tcPr>
          <w:p w14:paraId="36BF150E">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0-9</w:t>
            </w:r>
          </w:p>
        </w:tc>
      </w:tr>
      <w:tr w14:paraId="5D62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974" w:type="dxa"/>
            <w:gridSpan w:val="2"/>
            <w:noWrap w:val="0"/>
            <w:vAlign w:val="center"/>
          </w:tcPr>
          <w:p w14:paraId="41A279B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合计</w:t>
            </w:r>
          </w:p>
        </w:tc>
        <w:tc>
          <w:tcPr>
            <w:tcW w:w="7805" w:type="dxa"/>
            <w:gridSpan w:val="2"/>
            <w:noWrap w:val="0"/>
            <w:vAlign w:val="center"/>
          </w:tcPr>
          <w:p w14:paraId="77856F25">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70分</w:t>
            </w:r>
          </w:p>
        </w:tc>
      </w:tr>
    </w:tbl>
    <w:p w14:paraId="153C04C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053B3D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说明：技术偏离表与投标人所提供的技术资料参数不符情况视为虚假应标，予以废标处理，其风险由投标人自行承担。</w:t>
      </w:r>
    </w:p>
    <w:p w14:paraId="230FD2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技术部分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44E50F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7" w:name="_Toc217446060"/>
      <w:r>
        <w:rPr>
          <w:rFonts w:hint="eastAsia" w:ascii="宋体" w:hAnsi="宋体" w:eastAsia="宋体" w:cs="宋体"/>
          <w:bCs/>
          <w:color w:val="auto"/>
          <w:sz w:val="24"/>
          <w:szCs w:val="24"/>
          <w:highlight w:val="none"/>
        </w:rPr>
        <w:t>5. 废标</w:t>
      </w:r>
    </w:p>
    <w:p w14:paraId="23F43C8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5F4368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（1）符合专业条件的供应商或者对采购文件作实质响应的供应商不足三家的；</w:t>
      </w:r>
    </w:p>
    <w:p w14:paraId="1ED463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7727C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060736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249DB0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3E978A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87"/>
      <w:bookmarkStart w:id="88" w:name="_Toc217446061"/>
    </w:p>
    <w:p w14:paraId="72A9E9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6.1 定标原则</w:t>
      </w:r>
      <w:bookmarkEnd w:id="88"/>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人名单，按顺序确定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w:t>
      </w:r>
    </w:p>
    <w:p w14:paraId="6A5B23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9" w:name="_Toc217446062"/>
      <w:r>
        <w:rPr>
          <w:rFonts w:hint="eastAsia" w:ascii="宋体" w:hAnsi="宋体" w:eastAsia="宋体" w:cs="宋体"/>
          <w:bCs/>
          <w:color w:val="auto"/>
          <w:sz w:val="24"/>
          <w:szCs w:val="24"/>
          <w:highlight w:val="none"/>
        </w:rPr>
        <w:t>6.2 定标程序</w:t>
      </w:r>
      <w:bookmarkEnd w:id="89"/>
    </w:p>
    <w:p w14:paraId="35668D0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6BAD9E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3EAB17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人中按顺序确定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7E5DAF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026A8D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2"/>
    </w:p>
    <w:p w14:paraId="228EB5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83582297"/>
      <w:bookmarkStart w:id="91" w:name="_Toc217446105"/>
      <w:bookmarkStart w:id="92" w:name="_Toc208849022"/>
      <w:bookmarkStart w:id="93" w:name="_Toc183682432"/>
      <w:r>
        <w:rPr>
          <w:rFonts w:hint="eastAsia" w:ascii="宋体" w:hAnsi="宋体" w:eastAsia="宋体" w:cs="宋体"/>
          <w:bCs/>
          <w:color w:val="auto"/>
          <w:sz w:val="24"/>
          <w:szCs w:val="24"/>
          <w:highlight w:val="none"/>
        </w:rPr>
        <w:t xml:space="preserve">7. </w:t>
      </w:r>
      <w:bookmarkEnd w:id="90"/>
      <w:bookmarkEnd w:id="91"/>
      <w:bookmarkEnd w:id="92"/>
      <w:bookmarkEnd w:id="93"/>
      <w:r>
        <w:rPr>
          <w:rFonts w:hint="eastAsia" w:ascii="宋体" w:hAnsi="宋体" w:eastAsia="宋体" w:cs="宋体"/>
          <w:bCs/>
          <w:color w:val="auto"/>
          <w:sz w:val="24"/>
          <w:szCs w:val="24"/>
          <w:highlight w:val="none"/>
        </w:rPr>
        <w:t>评标专家在政府采购活动中承担以下义务：</w:t>
      </w:r>
    </w:p>
    <w:p w14:paraId="58A1E9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5703D1A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14B2FE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保守秘密。不得透露采购文件咨询情况，不得泄漏供应商的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04C59DC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088C26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2934A37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71C595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1971D9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2AF7FA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7E51E8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599C8C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w:t>
      </w:r>
      <w:r>
        <w:rPr>
          <w:rFonts w:hint="eastAsia" w:ascii="宋体" w:hAnsi="宋体" w:cs="宋体"/>
          <w:bCs/>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bCs/>
          <w:color w:val="auto"/>
          <w:sz w:val="24"/>
          <w:szCs w:val="24"/>
          <w:highlight w:val="none"/>
        </w:rPr>
        <w:t>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F643C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26E34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原意不同的新意见；不得以采购文件没有规定的方法和标准作为评审的依据；不得违反规定的评审格式评分和撰写评审意见；不得拒绝对自己的评审意见签字确认。</w:t>
      </w:r>
    </w:p>
    <w:p w14:paraId="2FDE11F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5E83D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BF301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5A52E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FD8ABB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57742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6DBC3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DDCAD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4726D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AC098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0C87A6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17F7DC1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4" w:name="_Toc13706"/>
      <w:bookmarkStart w:id="95" w:name="_Toc1923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56"/>
      <w:bookmarkEnd w:id="57"/>
      <w:bookmarkEnd w:id="58"/>
      <w:bookmarkEnd w:id="59"/>
      <w:bookmarkEnd w:id="94"/>
      <w:bookmarkEnd w:id="95"/>
    </w:p>
    <w:p w14:paraId="6A2DD4C9">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bookmarkStart w:id="96" w:name="_Toc349637943"/>
      <w:bookmarkStart w:id="97" w:name="_Toc349573144"/>
      <w:bookmarkStart w:id="98" w:name="_Toc298240429"/>
    </w:p>
    <w:p w14:paraId="356EDD71">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一、合同格式：</w:t>
      </w:r>
    </w:p>
    <w:p w14:paraId="32660D1D">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2949F0">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20529B92">
      <w:pPr>
        <w:pStyle w:val="133"/>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0EE6268">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DA139AE">
      <w:pPr>
        <w:bidi w:val="0"/>
        <w:jc w:val="center"/>
        <w:rPr>
          <w:rFonts w:hint="eastAsia" w:ascii="宋体" w:hAnsi="宋体" w:eastAsia="宋体" w:cs="宋体"/>
          <w:color w:val="auto"/>
          <w:sz w:val="24"/>
          <w:szCs w:val="24"/>
          <w:highlight w:val="none"/>
          <w:lang w:eastAsia="zh-CN"/>
        </w:rPr>
      </w:pPr>
    </w:p>
    <w:p w14:paraId="09291EBF">
      <w:pPr>
        <w:bidi w:val="0"/>
        <w:jc w:val="center"/>
        <w:rPr>
          <w:rFonts w:hint="eastAsia" w:ascii="宋体" w:hAnsi="宋体" w:eastAsia="宋体" w:cs="宋体"/>
          <w:color w:val="auto"/>
          <w:sz w:val="24"/>
          <w:szCs w:val="24"/>
          <w:highlight w:val="none"/>
          <w:lang w:eastAsia="zh-CN"/>
        </w:rPr>
      </w:pPr>
    </w:p>
    <w:p w14:paraId="6405F702">
      <w:pPr>
        <w:bidi w:val="0"/>
        <w:jc w:val="center"/>
        <w:rPr>
          <w:rFonts w:hint="eastAsia" w:ascii="宋体" w:hAnsi="宋体" w:eastAsia="宋体" w:cs="宋体"/>
          <w:color w:val="auto"/>
          <w:sz w:val="24"/>
          <w:szCs w:val="24"/>
          <w:highlight w:val="none"/>
          <w:lang w:eastAsia="zh-CN"/>
        </w:rPr>
      </w:pPr>
    </w:p>
    <w:p w14:paraId="246C9740">
      <w:pPr>
        <w:bidi w:val="0"/>
        <w:jc w:val="center"/>
        <w:rPr>
          <w:rFonts w:hint="eastAsia" w:ascii="宋体" w:hAnsi="宋体" w:eastAsia="宋体" w:cs="宋体"/>
          <w:color w:val="auto"/>
          <w:sz w:val="24"/>
          <w:szCs w:val="24"/>
          <w:highlight w:val="none"/>
          <w:lang w:eastAsia="zh-CN"/>
        </w:rPr>
      </w:pPr>
    </w:p>
    <w:p w14:paraId="2C422DB6">
      <w:pPr>
        <w:bidi w:val="0"/>
        <w:jc w:val="center"/>
        <w:rPr>
          <w:rFonts w:hint="eastAsia" w:ascii="宋体" w:hAnsi="宋体" w:eastAsia="宋体" w:cs="宋体"/>
          <w:color w:val="auto"/>
          <w:sz w:val="24"/>
          <w:szCs w:val="24"/>
          <w:highlight w:val="none"/>
          <w:lang w:eastAsia="zh-CN"/>
        </w:rPr>
      </w:pPr>
    </w:p>
    <w:p w14:paraId="50824F28">
      <w:pPr>
        <w:bidi w:val="0"/>
        <w:jc w:val="center"/>
        <w:rPr>
          <w:rFonts w:hint="eastAsia" w:ascii="宋体" w:hAnsi="宋体" w:eastAsia="宋体" w:cs="宋体"/>
          <w:color w:val="auto"/>
          <w:sz w:val="24"/>
          <w:szCs w:val="24"/>
          <w:highlight w:val="none"/>
          <w:lang w:eastAsia="zh-CN"/>
        </w:rPr>
      </w:pPr>
    </w:p>
    <w:p w14:paraId="6B45AAE5">
      <w:pPr>
        <w:bidi w:val="0"/>
        <w:jc w:val="center"/>
        <w:rPr>
          <w:rFonts w:hint="eastAsia" w:ascii="宋体" w:hAnsi="宋体" w:eastAsia="宋体" w:cs="宋体"/>
          <w:color w:val="auto"/>
          <w:sz w:val="24"/>
          <w:szCs w:val="24"/>
          <w:highlight w:val="none"/>
          <w:lang w:eastAsia="zh-CN"/>
        </w:rPr>
      </w:pPr>
    </w:p>
    <w:p w14:paraId="7184E586">
      <w:pPr>
        <w:bidi w:val="0"/>
        <w:jc w:val="center"/>
        <w:rPr>
          <w:rFonts w:hint="eastAsia" w:ascii="宋体" w:hAnsi="宋体" w:eastAsia="宋体" w:cs="宋体"/>
          <w:color w:val="auto"/>
          <w:sz w:val="24"/>
          <w:szCs w:val="24"/>
          <w:highlight w:val="none"/>
          <w:lang w:eastAsia="zh-CN"/>
        </w:rPr>
      </w:pPr>
    </w:p>
    <w:p w14:paraId="613CEE73">
      <w:pPr>
        <w:bidi w:val="0"/>
        <w:jc w:val="center"/>
        <w:rPr>
          <w:rFonts w:hint="eastAsia" w:ascii="宋体" w:hAnsi="宋体" w:eastAsia="宋体" w:cs="宋体"/>
          <w:color w:val="auto"/>
          <w:sz w:val="24"/>
          <w:szCs w:val="24"/>
          <w:highlight w:val="none"/>
          <w:lang w:eastAsia="zh-CN"/>
        </w:rPr>
      </w:pPr>
    </w:p>
    <w:p w14:paraId="2BD1FDA7">
      <w:pPr>
        <w:bidi w:val="0"/>
        <w:jc w:val="center"/>
        <w:rPr>
          <w:rFonts w:hint="eastAsia" w:ascii="宋体" w:hAnsi="宋体" w:eastAsia="宋体" w:cs="宋体"/>
          <w:color w:val="auto"/>
          <w:sz w:val="24"/>
          <w:szCs w:val="24"/>
          <w:highlight w:val="none"/>
          <w:lang w:eastAsia="zh-CN"/>
        </w:rPr>
      </w:pPr>
    </w:p>
    <w:p w14:paraId="00511DEE">
      <w:pPr>
        <w:bidi w:val="0"/>
        <w:jc w:val="center"/>
        <w:rPr>
          <w:rFonts w:hint="eastAsia" w:ascii="宋体" w:hAnsi="宋体" w:eastAsia="宋体" w:cs="宋体"/>
          <w:color w:val="auto"/>
          <w:sz w:val="24"/>
          <w:szCs w:val="24"/>
          <w:highlight w:val="none"/>
          <w:lang w:eastAsia="zh-CN"/>
        </w:rPr>
      </w:pPr>
    </w:p>
    <w:p w14:paraId="05AA489D">
      <w:pPr>
        <w:bidi w:val="0"/>
        <w:jc w:val="center"/>
        <w:rPr>
          <w:rFonts w:hint="eastAsia" w:ascii="宋体" w:hAnsi="宋体" w:eastAsia="宋体" w:cs="宋体"/>
          <w:color w:val="auto"/>
          <w:sz w:val="24"/>
          <w:szCs w:val="24"/>
          <w:highlight w:val="none"/>
          <w:lang w:eastAsia="zh-CN"/>
        </w:rPr>
      </w:pPr>
    </w:p>
    <w:p w14:paraId="75ABE705">
      <w:pPr>
        <w:bidi w:val="0"/>
        <w:jc w:val="center"/>
        <w:rPr>
          <w:rFonts w:hint="eastAsia" w:ascii="宋体" w:hAnsi="宋体" w:eastAsia="宋体" w:cs="宋体"/>
          <w:color w:val="auto"/>
          <w:sz w:val="24"/>
          <w:szCs w:val="24"/>
          <w:highlight w:val="none"/>
          <w:lang w:eastAsia="zh-CN"/>
        </w:rPr>
      </w:pPr>
    </w:p>
    <w:p w14:paraId="6977A912">
      <w:pPr>
        <w:bidi w:val="0"/>
        <w:jc w:val="center"/>
        <w:rPr>
          <w:rFonts w:hint="eastAsia" w:ascii="宋体" w:hAnsi="宋体" w:eastAsia="宋体" w:cs="宋体"/>
          <w:color w:val="auto"/>
          <w:sz w:val="24"/>
          <w:szCs w:val="24"/>
          <w:highlight w:val="none"/>
          <w:lang w:eastAsia="zh-CN"/>
        </w:rPr>
      </w:pPr>
    </w:p>
    <w:p w14:paraId="00AD1725">
      <w:pPr>
        <w:bidi w:val="0"/>
        <w:jc w:val="center"/>
        <w:rPr>
          <w:rFonts w:hint="eastAsia" w:ascii="宋体" w:hAnsi="宋体" w:eastAsia="宋体" w:cs="宋体"/>
          <w:color w:val="auto"/>
          <w:sz w:val="24"/>
          <w:szCs w:val="24"/>
          <w:highlight w:val="none"/>
          <w:lang w:eastAsia="zh-CN"/>
        </w:rPr>
      </w:pPr>
    </w:p>
    <w:p w14:paraId="446D3C50">
      <w:pPr>
        <w:bidi w:val="0"/>
        <w:jc w:val="center"/>
        <w:rPr>
          <w:rFonts w:hint="eastAsia" w:ascii="宋体" w:hAnsi="宋体" w:eastAsia="宋体" w:cs="宋体"/>
          <w:color w:val="auto"/>
          <w:sz w:val="24"/>
          <w:szCs w:val="24"/>
          <w:highlight w:val="none"/>
          <w:lang w:eastAsia="zh-CN"/>
        </w:rPr>
      </w:pPr>
    </w:p>
    <w:p w14:paraId="28A61101">
      <w:pPr>
        <w:bidi w:val="0"/>
        <w:jc w:val="center"/>
        <w:rPr>
          <w:rFonts w:hint="eastAsia" w:ascii="宋体" w:hAnsi="宋体" w:eastAsia="宋体" w:cs="宋体"/>
          <w:color w:val="auto"/>
          <w:sz w:val="24"/>
          <w:szCs w:val="24"/>
          <w:highlight w:val="none"/>
          <w:lang w:eastAsia="zh-CN"/>
        </w:rPr>
      </w:pPr>
    </w:p>
    <w:p w14:paraId="188300C7">
      <w:pPr>
        <w:bidi w:val="0"/>
        <w:jc w:val="center"/>
        <w:rPr>
          <w:rFonts w:hint="eastAsia" w:ascii="宋体" w:hAnsi="宋体" w:eastAsia="宋体" w:cs="宋体"/>
          <w:color w:val="auto"/>
          <w:sz w:val="24"/>
          <w:szCs w:val="24"/>
          <w:highlight w:val="none"/>
          <w:lang w:eastAsia="zh-CN"/>
        </w:rPr>
      </w:pPr>
    </w:p>
    <w:p w14:paraId="609A92AE">
      <w:pPr>
        <w:bidi w:val="0"/>
        <w:jc w:val="center"/>
        <w:rPr>
          <w:rFonts w:hint="eastAsia" w:ascii="宋体" w:hAnsi="宋体" w:eastAsia="宋体" w:cs="宋体"/>
          <w:color w:val="auto"/>
          <w:sz w:val="24"/>
          <w:szCs w:val="24"/>
          <w:highlight w:val="none"/>
          <w:lang w:eastAsia="zh-CN"/>
        </w:rPr>
      </w:pPr>
    </w:p>
    <w:p w14:paraId="2F666342">
      <w:pPr>
        <w:bidi w:val="0"/>
        <w:jc w:val="center"/>
        <w:rPr>
          <w:rFonts w:hint="eastAsia" w:ascii="宋体" w:hAnsi="宋体" w:eastAsia="宋体" w:cs="宋体"/>
          <w:color w:val="auto"/>
          <w:sz w:val="24"/>
          <w:szCs w:val="24"/>
          <w:highlight w:val="none"/>
          <w:lang w:eastAsia="zh-CN"/>
        </w:rPr>
      </w:pPr>
    </w:p>
    <w:p w14:paraId="3638A33F">
      <w:pPr>
        <w:pStyle w:val="133"/>
        <w:ind w:left="0" w:leftChars="0" w:firstLine="2107"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4789D65E">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1A40373D">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p>
    <w:p w14:paraId="1A7E39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AE8E4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3EE2E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1CA0ED1">
      <w:pPr>
        <w:pStyle w:val="1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52"/>
          <w:szCs w:val="5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政府采购合同</w:t>
      </w:r>
    </w:p>
    <w:p w14:paraId="336EE6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F5610F4">
      <w:pPr>
        <w:pStyle w:val="13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乙方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53BCE96">
      <w:pPr>
        <w:pStyle w:val="1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val="en-US" w:eastAsia="zh-CN"/>
        </w:rPr>
        <w:t>/包号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（项目编号）招标文件在国内以公开招标方式进行采购。经评标委员会确定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（乙方）为中标人。甲、乙双方根据《中华人民共和国政府采购法》、《中华人民共和国</w:t>
      </w:r>
      <w:r>
        <w:rPr>
          <w:rFonts w:hint="eastAsia" w:ascii="宋体" w:hAnsi="宋体" w:cs="宋体"/>
          <w:color w:val="auto"/>
          <w:kern w:val="0"/>
          <w:sz w:val="24"/>
          <w:highlight w:val="none"/>
          <w:lang w:eastAsia="zh-CN"/>
        </w:rPr>
        <w:t>民法典</w:t>
      </w:r>
      <w:r>
        <w:rPr>
          <w:rFonts w:hint="eastAsia" w:ascii="宋体" w:hAnsi="宋体" w:eastAsia="宋体" w:cs="宋体"/>
          <w:color w:val="auto"/>
          <w:kern w:val="0"/>
          <w:sz w:val="24"/>
          <w:highlight w:val="none"/>
        </w:rPr>
        <w:t>》等相关法律以及本项目招标文件的规定，经平等协商达成合同如下：</w:t>
      </w:r>
    </w:p>
    <w:p w14:paraId="1F23E843">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一、合同文件</w:t>
      </w:r>
    </w:p>
    <w:p w14:paraId="53C081C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本合同所附下列文件是构成本合同不可分割的部分：</w:t>
      </w:r>
    </w:p>
    <w:p w14:paraId="2A9D49C6">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（一）本项目招标文件</w:t>
      </w:r>
    </w:p>
    <w:p w14:paraId="724F92AE">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（二）中标人投标文件</w:t>
      </w:r>
    </w:p>
    <w:p w14:paraId="0A0F5BB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（三）合同格式、合同条款</w:t>
      </w:r>
    </w:p>
    <w:p w14:paraId="2E7DBF6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（四）中标人在评标过程中做出的有关澄清、说明或者补正文件</w:t>
      </w:r>
    </w:p>
    <w:p w14:paraId="7BF4778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（五）中标通知书</w:t>
      </w:r>
    </w:p>
    <w:p w14:paraId="0AE91337">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（六）本合同附件</w:t>
      </w:r>
    </w:p>
    <w:p w14:paraId="16AEADD1">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二、合同的范围和条件</w:t>
      </w:r>
    </w:p>
    <w:p w14:paraId="1F69820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本合同的范围和条件应与上述合同文件的规定相一致。</w:t>
      </w:r>
    </w:p>
    <w:p w14:paraId="0FDAFC57">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三、货物、数量及规格</w:t>
      </w:r>
    </w:p>
    <w:p w14:paraId="64669AC3">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本合同所提供的货物、数量及规格详见合同货物清单（同投标文件中报价明细表，下同）。</w:t>
      </w:r>
    </w:p>
    <w:p w14:paraId="5CE580DA">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四、合同金额</w:t>
      </w:r>
    </w:p>
    <w:p w14:paraId="10B8457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根据上述合同文件要求，合同金额为人民币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。（分项价格详见合同货物清单）。</w:t>
      </w:r>
    </w:p>
    <w:p w14:paraId="5E23E86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乙方开户单位：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E7883B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744C3402">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27D27812">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五、付款途径</w:t>
      </w:r>
    </w:p>
    <w:p w14:paraId="529629D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国库集中支付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甲方支付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国库与甲方共同支付</w:t>
      </w:r>
    </w:p>
    <w:p w14:paraId="64F49778">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财政性资金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 自筹性资金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643E5C81">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6885208D">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23AA187A">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r>
        <w:rPr>
          <w:rFonts w:hint="eastAsia" w:ascii="宋体" w:hAnsi="宋体" w:eastAsia="宋体" w:cs="宋体"/>
          <w:color w:val="auto"/>
          <w:sz w:val="24"/>
          <w:highlight w:val="none"/>
          <w:u w:val="single"/>
        </w:rPr>
        <w:t xml:space="preserve">                                        </w:t>
      </w:r>
    </w:p>
    <w:p w14:paraId="48916F9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w:t>
      </w:r>
      <w:r>
        <w:rPr>
          <w:rFonts w:hint="eastAsia" w:ascii="宋体" w:hAnsi="宋体" w:cs="宋体"/>
          <w:b/>
          <w:bCs/>
          <w:color w:val="auto"/>
          <w:sz w:val="24"/>
          <w:highlight w:val="none"/>
          <w:lang w:eastAsia="zh-CN"/>
        </w:rPr>
        <w:t>合同履行期限</w:t>
      </w:r>
      <w:r>
        <w:rPr>
          <w:rFonts w:hint="eastAsia" w:ascii="宋体" w:hAnsi="宋体" w:eastAsia="宋体" w:cs="宋体"/>
          <w:b/>
          <w:bCs/>
          <w:color w:val="auto"/>
          <w:sz w:val="24"/>
          <w:highlight w:val="none"/>
        </w:rPr>
        <w:t>、地点</w:t>
      </w:r>
    </w:p>
    <w:p w14:paraId="7CF4A8E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E4B4058">
      <w:pPr>
        <w:pStyle w:val="133"/>
        <w:keepNext w:val="0"/>
        <w:keepLines w:val="0"/>
        <w:pageBreakBefore w:val="0"/>
        <w:tabs>
          <w:tab w:val="left" w:pos="95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交货地点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0FC33B1">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八、履约保证金</w:t>
      </w:r>
    </w:p>
    <w:p w14:paraId="348D808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履约保证金在项目交付验收合格无质量问题后，填写《履约保证金退付表》、《政府采购项目验收单》和资金往来收款收据交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后20个工作日内退还。</w:t>
      </w:r>
    </w:p>
    <w:p w14:paraId="2AA251B7">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九、合同生效</w:t>
      </w:r>
    </w:p>
    <w:p w14:paraId="480021DC">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本合同经甲乙双方签字盖章，乙方提交履约保证金后生效。</w:t>
      </w:r>
    </w:p>
    <w:p w14:paraId="7B48F63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十、合同保存</w:t>
      </w:r>
    </w:p>
    <w:p w14:paraId="102341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份，甲方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份，乙方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w:t>
      </w:r>
    </w:p>
    <w:p w14:paraId="5DB7F7A5">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586E3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6D19BF">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F3682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    方：                            乙    方：</w:t>
      </w:r>
    </w:p>
    <w:p w14:paraId="4CFB3C78">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                      单位名称(公章)：</w:t>
      </w:r>
    </w:p>
    <w:p w14:paraId="3B39426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7CE1410">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35AA46A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7B7256">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23001D2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0E6B4D2C">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4B209DA6">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2B47709F">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A53ED0B">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4E288C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0352E5F5">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3478D9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6DFD35E">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550817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F49D0E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A10B4F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bCs w:val="0"/>
          <w:color w:val="auto"/>
          <w:sz w:val="24"/>
          <w:szCs w:val="24"/>
          <w:highlight w:val="none"/>
        </w:rPr>
        <w:t>二、合同条款</w:t>
      </w:r>
    </w:p>
    <w:p w14:paraId="321BDC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甲方在本项目中所需货物和服务由国内进行公开招标，经评标委员会评定，确定乙方为中标人。甲乙双方根据《中华人民共和国政府采购法》、《中华人民共和国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》等相关法律法规以及本项目招标文件的规定，经平等协商达成合同如下：</w:t>
      </w:r>
      <w:bookmarkStart w:id="99" w:name="_Toc86202594"/>
      <w:bookmarkStart w:id="100" w:name="_Toc175644041"/>
    </w:p>
    <w:p w14:paraId="0DA807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一、定义</w:t>
      </w:r>
      <w:bookmarkEnd w:id="99"/>
      <w:bookmarkEnd w:id="100"/>
    </w:p>
    <w:p w14:paraId="253CE99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0FAAE8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1、“合同”指甲乙双方签署的，与本项目相关的协议、附件、附录和其他一切文件，还包括招标文件、投标文件中的相关内容及其有效补充文件。</w:t>
      </w:r>
    </w:p>
    <w:p w14:paraId="3A9454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2、“附件”是指与本合同的订立、履行有关的，经甲乙双方认可的，对本合同约定的内容进行细化、补充、修改、变更的文件、图纸、音像制品等资料。</w:t>
      </w:r>
    </w:p>
    <w:p w14:paraId="53BFC8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3、“货物”指合同货物清单（同投标文件中货物明细表，下同）中所规定的硬件、软件、安装材料、备件及专用器具、文件资料等内容。</w:t>
      </w:r>
    </w:p>
    <w:p w14:paraId="3FAD04D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68BCA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5、“检验”指按照本合同约定的标准对合同货物进行的检测与查验。</w:t>
      </w:r>
    </w:p>
    <w:p w14:paraId="18D75B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6、“政府采购项目验收单”指甲、乙双方验收完成后由合同双方签署的最终验收确认书。</w:t>
      </w:r>
    </w:p>
    <w:p w14:paraId="2A9123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6688D7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785B8CE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9、“第三人”是指本合同双方以外的任何中国境内、外的自然人、法人或其他经济组织。</w:t>
      </w:r>
    </w:p>
    <w:p w14:paraId="0513B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1506295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11、“招标文件”指采购代理机构发布的本项目招标文件。</w:t>
      </w:r>
    </w:p>
    <w:p w14:paraId="67E8FC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12、“投标文件”指乙方按照本项目招标文件的要求编制和投递，并最终经采购代理机构接收的投标文件。</w:t>
      </w:r>
    </w:p>
    <w:p w14:paraId="511615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1" w:name="_Toc175644043"/>
      <w:bookmarkStart w:id="102" w:name="_Toc86202595"/>
      <w:r>
        <w:rPr>
          <w:rFonts w:hint="eastAsia" w:ascii="宋体" w:hAnsi="宋体" w:eastAsia="宋体" w:cs="宋体"/>
          <w:bCs/>
          <w:color w:val="auto"/>
          <w:sz w:val="24"/>
          <w:szCs w:val="24"/>
          <w:highlight w:val="none"/>
        </w:rPr>
        <w:t>二、货物、数量及规格</w:t>
      </w:r>
    </w:p>
    <w:p w14:paraId="54C7FFE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本合同所提供的货物、数量及规格详见合同货物清单（同投标文件中报价明细表）。</w:t>
      </w:r>
    </w:p>
    <w:p w14:paraId="32540C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三、合同价格</w:t>
      </w:r>
      <w:bookmarkEnd w:id="101"/>
      <w:bookmarkEnd w:id="102"/>
    </w:p>
    <w:p w14:paraId="276CAB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1、合同金额详见合同格式。</w:t>
      </w:r>
    </w:p>
    <w:p w14:paraId="59722B8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1A6B0A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3、合同货物详细目录及销售价格详见合同货物清单（同投标文件中报价明细表）。</w:t>
      </w:r>
      <w:bookmarkStart w:id="103" w:name="_Toc175644044"/>
      <w:bookmarkStart w:id="104" w:name="_Toc86202596"/>
    </w:p>
    <w:p w14:paraId="5ECBA3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103"/>
      <w:bookmarkEnd w:id="104"/>
      <w:r>
        <w:rPr>
          <w:rFonts w:hint="eastAsia" w:ascii="宋体" w:hAnsi="宋体" w:eastAsia="宋体" w:cs="宋体"/>
          <w:bCs/>
          <w:color w:val="auto"/>
          <w:sz w:val="24"/>
          <w:szCs w:val="24"/>
          <w:highlight w:val="none"/>
        </w:rPr>
        <w:t>付款</w:t>
      </w:r>
    </w:p>
    <w:p w14:paraId="57F2FE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1、双方因本合同发生的一切费用均以人民币结算及支付。</w:t>
      </w:r>
    </w:p>
    <w:p w14:paraId="01E82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2、双方的帐户名称、开户银行及</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以本合同提供的为准。</w:t>
      </w:r>
    </w:p>
    <w:p w14:paraId="6AD01FA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、付款方式：</w:t>
      </w:r>
      <w:r>
        <w:rPr>
          <w:rFonts w:hint="eastAsia" w:ascii="宋体" w:hAnsi="宋体" w:eastAsia="宋体" w:cs="宋体"/>
          <w:color w:val="auto"/>
          <w:sz w:val="24"/>
          <w:highlight w:val="none"/>
          <w:u w:val="single"/>
          <w:lang w:val="en-US" w:eastAsia="zh-CN"/>
        </w:rPr>
        <w:t xml:space="preserve">                         </w:t>
      </w:r>
    </w:p>
    <w:p w14:paraId="2F8108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5" w:name="_Toc86202597"/>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446BB1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、甲方直接与乙方付款结算，采购代理机构不对其付款承担连带责任或任何其它责任，在任何情形下乙方亦只能直接向甲方追索而不应当向采购代理机构追索。</w:t>
      </w:r>
    </w:p>
    <w:p w14:paraId="26042D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6" w:name="_Toc175644045"/>
      <w:r>
        <w:rPr>
          <w:rFonts w:hint="eastAsia" w:ascii="宋体" w:hAnsi="宋体" w:eastAsia="宋体" w:cs="宋体"/>
          <w:bCs/>
          <w:color w:val="auto"/>
          <w:sz w:val="24"/>
          <w:szCs w:val="24"/>
          <w:highlight w:val="none"/>
        </w:rPr>
        <w:t>五、</w:t>
      </w:r>
      <w:bookmarkEnd w:id="105"/>
      <w:bookmarkEnd w:id="106"/>
      <w:r>
        <w:rPr>
          <w:rFonts w:hint="eastAsia" w:ascii="宋体" w:hAnsi="宋体" w:eastAsia="宋体" w:cs="宋体"/>
          <w:bCs/>
          <w:color w:val="auto"/>
          <w:sz w:val="24"/>
          <w:szCs w:val="24"/>
          <w:highlight w:val="none"/>
        </w:rPr>
        <w:t>交付</w:t>
      </w:r>
    </w:p>
    <w:p w14:paraId="266EF0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1、乙方负责办理运输和保险，将货物运抵交货地点。有关运输、保险和装卸等一切相关的费用由乙方承担。</w:t>
      </w:r>
    </w:p>
    <w:p w14:paraId="0962D4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2、货物应运至甲方指定地点，并卸至甲方指定位置，开箱清点及初步检验时双方应派人员参加。</w:t>
      </w:r>
    </w:p>
    <w:p w14:paraId="21BA51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3、所有货物运抵现场并且安装完毕经检验合格交付甲方，该日期为</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。双方签署交付收货单后为交付完毕。交付完毕货物所有权发生转移，此前货物毁坏的风险由乙方承担。</w:t>
      </w:r>
    </w:p>
    <w:p w14:paraId="6765962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合同履行期限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502224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w:t>
      </w:r>
      <w:bookmarkStart w:id="107" w:name="_Toc86202598"/>
      <w:bookmarkStart w:id="108" w:name="_Toc175644046"/>
      <w:r>
        <w:rPr>
          <w:rFonts w:hint="eastAsia" w:ascii="宋体" w:hAnsi="宋体" w:eastAsia="宋体" w:cs="宋体"/>
          <w:bCs/>
          <w:color w:val="auto"/>
          <w:sz w:val="24"/>
          <w:szCs w:val="24"/>
          <w:highlight w:val="none"/>
          <w:lang w:eastAsia="zh-CN"/>
        </w:rPr>
        <w:t>交货地点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44E427B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六、包装和标记</w:t>
      </w:r>
      <w:bookmarkEnd w:id="107"/>
      <w:bookmarkEnd w:id="108"/>
    </w:p>
    <w:p w14:paraId="0153CD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1E3A161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09" w:name="_Toc86202599"/>
      <w:bookmarkStart w:id="110" w:name="_Toc175644047"/>
    </w:p>
    <w:p w14:paraId="40CE4F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七、质量标准和检验</w:t>
      </w:r>
      <w:bookmarkEnd w:id="109"/>
      <w:r>
        <w:rPr>
          <w:rFonts w:hint="eastAsia" w:ascii="宋体" w:hAnsi="宋体" w:eastAsia="宋体" w:cs="宋体"/>
          <w:bCs/>
          <w:color w:val="auto"/>
          <w:sz w:val="24"/>
          <w:szCs w:val="24"/>
          <w:highlight w:val="none"/>
        </w:rPr>
        <w:t>方式</w:t>
      </w:r>
      <w:bookmarkEnd w:id="110"/>
    </w:p>
    <w:p w14:paraId="499CBE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3F101F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w:t>
      </w:r>
      <w:r>
        <w:rPr>
          <w:rFonts w:hint="eastAsia" w:ascii="宋体" w:hAnsi="宋体" w:eastAsia="宋体" w:cs="宋体"/>
          <w:bCs/>
          <w:color w:val="auto"/>
          <w:sz w:val="24"/>
          <w:szCs w:val="24"/>
          <w:highlight w:val="none"/>
          <w:lang w:eastAsia="zh-CN"/>
        </w:rPr>
        <w:t>参数</w:t>
      </w:r>
      <w:r>
        <w:rPr>
          <w:rFonts w:hint="eastAsia" w:ascii="宋体" w:hAnsi="宋体" w:eastAsia="宋体" w:cs="宋体"/>
          <w:bCs/>
          <w:color w:val="auto"/>
          <w:sz w:val="24"/>
          <w:szCs w:val="24"/>
          <w:highlight w:val="none"/>
        </w:rPr>
        <w:t>偏离表》(如果被采购人接受) 相一致，同时，乙方提供的货物质量应符合中华人民共和国相关标准及相应的技术规范、本次采购相关文件中的全部相关要求及相关标准及相应的技术规范中之较高者。</w:t>
      </w:r>
    </w:p>
    <w:p w14:paraId="2628152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A59D9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3D96DB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7510A5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6、甲方对合同货物的数量、规格和质量的检验，应依据本项目招标文件中的有关规定进行。</w:t>
      </w:r>
    </w:p>
    <w:p w14:paraId="7269D5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102619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8441B0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1" w:name="_Toc175644048"/>
      <w:bookmarkStart w:id="112" w:name="_Toc86202601"/>
      <w:r>
        <w:rPr>
          <w:rFonts w:hint="eastAsia" w:ascii="宋体" w:hAnsi="宋体" w:eastAsia="宋体" w:cs="宋体"/>
          <w:bCs/>
          <w:color w:val="auto"/>
          <w:sz w:val="24"/>
          <w:szCs w:val="24"/>
          <w:highlight w:val="none"/>
        </w:rPr>
        <w:t>八、技术服务和保修责任</w:t>
      </w:r>
      <w:bookmarkEnd w:id="111"/>
      <w:bookmarkEnd w:id="112"/>
    </w:p>
    <w:p w14:paraId="51B8B1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4B0693D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6620BC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1F9A286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01CB509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614900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897F7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7、若由于甲方提出增加并不涉及安全性的新功能而引起的软件升级，相关成本费由甲方承担，乙方不得赚取利润或拒绝、拖延。</w:t>
      </w:r>
    </w:p>
    <w:p w14:paraId="31AE29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8、若由于乙方增加并不涉及安全性的新功能引起软件升级，而且甲方愿意增加该新功能时，由双方协商解决。</w:t>
      </w:r>
    </w:p>
    <w:p w14:paraId="11588EC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047C74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3" w:name="_Toc175644049"/>
      <w:bookmarkStart w:id="114" w:name="_Toc86202602"/>
      <w:r>
        <w:rPr>
          <w:rFonts w:hint="eastAsia" w:ascii="宋体" w:hAnsi="宋体" w:eastAsia="宋体" w:cs="宋体"/>
          <w:bCs/>
          <w:color w:val="auto"/>
          <w:sz w:val="24"/>
          <w:szCs w:val="24"/>
          <w:highlight w:val="none"/>
        </w:rPr>
        <w:t>九、违约责任</w:t>
      </w:r>
      <w:bookmarkEnd w:id="113"/>
      <w:bookmarkEnd w:id="114"/>
    </w:p>
    <w:p w14:paraId="29CE4B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1C7593A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6DCF3E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1）在甲方同意延长的期限内交付全部货物、提供服务并承担由此给甲方造成的直接损失及甲方因此产生的对第三方的责任。</w:t>
      </w:r>
    </w:p>
    <w:p w14:paraId="0C22000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881F17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F88A67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0AC015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0D3920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6）此外，上述情形下甲方为采取必要的补救措施或因防止损失扩大而支出的合理费用应由乙方承担。</w:t>
      </w:r>
    </w:p>
    <w:p w14:paraId="45669C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2CCEB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4、除有另行约定外，甲方如延期付款，每逾期1日，按应付金额0.3‰支付违约金；乙方如延期交付，每延迟1日，按应交付货物总额0.3‰支付违约金。</w:t>
      </w:r>
    </w:p>
    <w:p w14:paraId="0EDB4B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5" w:name="_Toc86202603"/>
      <w:r>
        <w:rPr>
          <w:rFonts w:hint="eastAsia" w:ascii="宋体" w:hAnsi="宋体" w:eastAsia="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44FD7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7、以上各项交付的违约金并不影响违约方履行合同的各项义务。</w:t>
      </w:r>
    </w:p>
    <w:p w14:paraId="2D7192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6" w:name="_Toc175644050"/>
      <w:r>
        <w:rPr>
          <w:rFonts w:hint="eastAsia" w:ascii="宋体" w:hAnsi="宋体" w:eastAsia="宋体" w:cs="宋体"/>
          <w:bCs/>
          <w:color w:val="auto"/>
          <w:sz w:val="24"/>
          <w:szCs w:val="24"/>
          <w:highlight w:val="none"/>
        </w:rPr>
        <w:t>十、不可抗力</w:t>
      </w:r>
      <w:bookmarkEnd w:id="115"/>
      <w:bookmarkEnd w:id="116"/>
    </w:p>
    <w:p w14:paraId="750D202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1、不可抗力指下列事件：战争、动乱、疫</w:t>
      </w:r>
      <w:r>
        <w:rPr>
          <w:rFonts w:hint="eastAsia" w:ascii="宋体" w:hAnsi="宋体" w:eastAsia="宋体" w:cs="宋体"/>
          <w:bCs/>
          <w:color w:val="auto"/>
          <w:sz w:val="24"/>
          <w:szCs w:val="24"/>
          <w:highlight w:val="none"/>
          <w:lang w:eastAsia="zh-CN"/>
        </w:rPr>
        <w:t>情</w:t>
      </w:r>
      <w:r>
        <w:rPr>
          <w:rFonts w:hint="eastAsia" w:ascii="宋体" w:hAnsi="宋体" w:eastAsia="宋体" w:cs="宋体"/>
          <w:bCs/>
          <w:color w:val="auto"/>
          <w:sz w:val="24"/>
          <w:szCs w:val="24"/>
          <w:highlight w:val="none"/>
        </w:rPr>
        <w:t>、严重火灾、洪水、地震、风暴或其他自然灾害，以及本合同各方不可预见、不可防止并不能避免或克服的一切其他因素及事件。</w:t>
      </w:r>
    </w:p>
    <w:p w14:paraId="4CCD56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1D1E96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9344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4、合同各方应根据不可抗力对本合同履行的影响程度，协商确定是否终止本合同，或是继续履行本合同。</w:t>
      </w:r>
      <w:bookmarkStart w:id="117" w:name="_Toc86202604"/>
      <w:bookmarkStart w:id="118" w:name="_Toc175644051"/>
    </w:p>
    <w:p w14:paraId="3FB6DE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十一、联系方式</w:t>
      </w:r>
      <w:bookmarkEnd w:id="117"/>
      <w:bookmarkEnd w:id="118"/>
    </w:p>
    <w:p w14:paraId="2B1CE2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6E4B4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2、合同双方发出的与本合同有关的通知或回复均应发至招标文件与投标文件中的通讯地址，一方变更通讯地址或</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，应自变更之日起3个工作日内，将变更后的地址通知对方。变更方不履行通知义务的，应对此造成的一切后果承担法律责任。</w:t>
      </w:r>
    </w:p>
    <w:p w14:paraId="00FECF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3、上述发出通知、回复的费用由发出一方承担。</w:t>
      </w:r>
    </w:p>
    <w:p w14:paraId="458BA6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9" w:name="_Toc86202605"/>
      <w:bookmarkStart w:id="120" w:name="_Toc175644052"/>
      <w:r>
        <w:rPr>
          <w:rFonts w:hint="eastAsia" w:ascii="宋体" w:hAnsi="宋体" w:eastAsia="宋体" w:cs="宋体"/>
          <w:bCs/>
          <w:color w:val="auto"/>
          <w:sz w:val="24"/>
          <w:szCs w:val="24"/>
          <w:highlight w:val="none"/>
        </w:rPr>
        <w:t>十二、保密条款</w:t>
      </w:r>
      <w:bookmarkEnd w:id="119"/>
      <w:bookmarkEnd w:id="120"/>
    </w:p>
    <w:p w14:paraId="096911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1、任何一方对其获知的本合同及附件中其他各方的商业秘密和国家秘密负有保密义务。</w:t>
      </w:r>
    </w:p>
    <w:p w14:paraId="54DC00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1" w:name="_Toc86202606"/>
      <w:r>
        <w:rPr>
          <w:rFonts w:hint="eastAsia" w:ascii="宋体" w:hAnsi="宋体" w:eastAsia="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61541B1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220644D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2" w:name="_Toc175644053"/>
      <w:r>
        <w:rPr>
          <w:rFonts w:hint="eastAsia" w:ascii="宋体" w:hAnsi="宋体" w:eastAsia="宋体" w:cs="宋体"/>
          <w:bCs/>
          <w:color w:val="auto"/>
          <w:sz w:val="24"/>
          <w:szCs w:val="24"/>
          <w:highlight w:val="none"/>
        </w:rPr>
        <w:t>十三、合同的解释</w:t>
      </w:r>
      <w:bookmarkEnd w:id="121"/>
      <w:bookmarkEnd w:id="122"/>
    </w:p>
    <w:p w14:paraId="277F12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1、任何一方对本合同及其附件的解释均应遵循诚实信用原则,依照本合同签订时有效的中国法律、法规以及通常的理解进行。</w:t>
      </w:r>
    </w:p>
    <w:p w14:paraId="12A585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2、本合同标题仅供查阅方便，并非对本合同的诠释或解释；本合同中以日表述的时间期限均指自然日。</w:t>
      </w:r>
    </w:p>
    <w:p w14:paraId="79F87D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3、对本合同的任何解释均应以书面做出。</w:t>
      </w:r>
    </w:p>
    <w:p w14:paraId="1DFF21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3" w:name="_Toc86202607"/>
      <w:bookmarkStart w:id="124" w:name="_Toc175644054"/>
      <w:r>
        <w:rPr>
          <w:rFonts w:hint="eastAsia" w:ascii="宋体" w:hAnsi="宋体" w:eastAsia="宋体" w:cs="宋体"/>
          <w:bCs/>
          <w:color w:val="auto"/>
          <w:sz w:val="24"/>
          <w:szCs w:val="24"/>
          <w:highlight w:val="none"/>
        </w:rPr>
        <w:t>十四、合同的终止</w:t>
      </w:r>
      <w:bookmarkEnd w:id="123"/>
      <w:bookmarkEnd w:id="124"/>
    </w:p>
    <w:p w14:paraId="1CAE1B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1、本合同因下列原因而终止：</w:t>
      </w:r>
    </w:p>
    <w:p w14:paraId="677DEF3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1）本合同正常履行完毕；</w:t>
      </w:r>
    </w:p>
    <w:p w14:paraId="4298D2F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2）合同双方协议终止本合同的履行；</w:t>
      </w:r>
    </w:p>
    <w:p w14:paraId="24A869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3）不可抗力事件导致本合同无法履行或履行不必要；</w:t>
      </w:r>
    </w:p>
    <w:p w14:paraId="1C45E22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4）任何一方行使解除权，解除本合同。</w:t>
      </w:r>
    </w:p>
    <w:p w14:paraId="4B8307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2、对本合同终止有过错的一方应赔偿另一方因合同终止而受到的损失。对合同终止双方均无过错的，则各自承担所受到的损失。</w:t>
      </w:r>
    </w:p>
    <w:p w14:paraId="03AD50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5" w:name="_Toc175644055"/>
      <w:bookmarkStart w:id="126" w:name="_Toc86202608"/>
      <w:r>
        <w:rPr>
          <w:rFonts w:hint="eastAsia" w:ascii="宋体" w:hAnsi="宋体" w:eastAsia="宋体" w:cs="宋体"/>
          <w:bCs/>
          <w:color w:val="auto"/>
          <w:sz w:val="24"/>
          <w:szCs w:val="24"/>
          <w:highlight w:val="none"/>
        </w:rPr>
        <w:t>十五、法律适用</w:t>
      </w:r>
      <w:bookmarkEnd w:id="125"/>
    </w:p>
    <w:p w14:paraId="04A7B8B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1、本合同及附件的订立、效力、解释、履行、争议的解决等适用本合同签订时有效的中华人民共和国法律、法规的有关规定。</w:t>
      </w:r>
    </w:p>
    <w:p w14:paraId="15D333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10B7C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7" w:name="_Toc175644056"/>
      <w:r>
        <w:rPr>
          <w:rFonts w:hint="eastAsia" w:ascii="宋体" w:hAnsi="宋体" w:eastAsia="宋体" w:cs="宋体"/>
          <w:bCs/>
          <w:color w:val="auto"/>
          <w:sz w:val="24"/>
          <w:szCs w:val="24"/>
          <w:highlight w:val="none"/>
        </w:rPr>
        <w:t>十六、权利的保留</w:t>
      </w:r>
      <w:bookmarkEnd w:id="126"/>
      <w:bookmarkEnd w:id="127"/>
    </w:p>
    <w:p w14:paraId="488B7D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577F5D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279E5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8" w:name="_Toc175644057"/>
      <w:bookmarkStart w:id="129" w:name="_Toc86202609"/>
      <w:r>
        <w:rPr>
          <w:rFonts w:hint="eastAsia" w:ascii="宋体" w:hAnsi="宋体" w:eastAsia="宋体" w:cs="宋体"/>
          <w:bCs/>
          <w:color w:val="auto"/>
          <w:sz w:val="24"/>
          <w:szCs w:val="24"/>
          <w:highlight w:val="none"/>
        </w:rPr>
        <w:t>十七、争议的解决</w:t>
      </w:r>
      <w:bookmarkEnd w:id="128"/>
      <w:bookmarkEnd w:id="129"/>
    </w:p>
    <w:p w14:paraId="1C655C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1、合同双方应通过友好协商解决因解释﹑执行本合同所发生的和本合同有关的一切争议。如果经协商不能达成协议，可以采用以下方式解决：（1）提交</w:t>
      </w:r>
      <w:r>
        <w:rPr>
          <w:rFonts w:hint="eastAsia" w:ascii="宋体" w:hAnsi="宋体" w:eastAsia="宋体" w:cs="宋体"/>
          <w:bCs/>
          <w:color w:val="auto"/>
          <w:sz w:val="24"/>
          <w:szCs w:val="24"/>
          <w:highlight w:val="none"/>
          <w:lang w:eastAsia="zh-CN"/>
        </w:rPr>
        <w:t>自治区</w:t>
      </w:r>
      <w:r>
        <w:rPr>
          <w:rFonts w:hint="eastAsia" w:ascii="宋体" w:hAnsi="宋体" w:eastAsia="宋体" w:cs="宋体"/>
          <w:bCs/>
          <w:color w:val="auto"/>
          <w:sz w:val="24"/>
          <w:szCs w:val="24"/>
          <w:highlight w:val="none"/>
        </w:rPr>
        <w:t>仲裁委员会仲裁；（2）向甲方所在地人民法院起诉。</w:t>
      </w:r>
    </w:p>
    <w:p w14:paraId="081848C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792A2D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3、在争议解决期间，除了诉讼或仲裁进行过程中正在解决的那部分问题外，合同其余部分应继续履行。</w:t>
      </w:r>
    </w:p>
    <w:p w14:paraId="5A1641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0" w:name="_Toc175644059"/>
      <w:bookmarkStart w:id="131" w:name="_Toc86202611"/>
      <w:r>
        <w:rPr>
          <w:rFonts w:hint="eastAsia" w:ascii="宋体" w:hAnsi="宋体" w:eastAsia="宋体" w:cs="宋体"/>
          <w:bCs/>
          <w:color w:val="auto"/>
          <w:sz w:val="24"/>
          <w:szCs w:val="24"/>
          <w:highlight w:val="none"/>
        </w:rPr>
        <w:t>十八、合同的生效</w:t>
      </w:r>
      <w:bookmarkEnd w:id="130"/>
      <w:bookmarkEnd w:id="131"/>
    </w:p>
    <w:p w14:paraId="178E05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本合同经甲乙双方法定代表人或授权代理人签字加盖单位公章，乙方按时、足额提交履约保证金。</w:t>
      </w:r>
    </w:p>
    <w:p w14:paraId="4CA729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2" w:name="_Toc175644060"/>
      <w:bookmarkStart w:id="133" w:name="_Toc86202612"/>
      <w:r>
        <w:rPr>
          <w:rFonts w:hint="eastAsia" w:ascii="宋体" w:hAnsi="宋体" w:eastAsia="宋体" w:cs="宋体"/>
          <w:bCs/>
          <w:color w:val="auto"/>
          <w:sz w:val="24"/>
          <w:szCs w:val="24"/>
          <w:highlight w:val="none"/>
        </w:rPr>
        <w:t>十九、其他约定事项</w:t>
      </w:r>
      <w:bookmarkEnd w:id="132"/>
      <w:bookmarkEnd w:id="133"/>
    </w:p>
    <w:p w14:paraId="018FF4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1、本合同中的附件均为本合同不可分割的部分，与本合同具有相同的法律效力。</w:t>
      </w:r>
    </w:p>
    <w:p w14:paraId="47D4F9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FF012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份，具有同等法律效力。</w:t>
      </w:r>
    </w:p>
    <w:p w14:paraId="3DD461C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4EFCF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（本采购合同仅供参考，最终以双方签订的合同为准）</w:t>
      </w:r>
    </w:p>
    <w:p w14:paraId="56C5862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8F118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0196A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528E1F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127FE3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BE0A0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77D6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8B372C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58BE3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2CD0D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6F329BB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12E03CA">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34" w:name="_Toc6764"/>
      <w:bookmarkStart w:id="135" w:name="_Toc15405"/>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96"/>
      <w:bookmarkEnd w:id="97"/>
      <w:bookmarkEnd w:id="98"/>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34"/>
      <w:bookmarkEnd w:id="135"/>
    </w:p>
    <w:p w14:paraId="4F8F7EAE">
      <w:pPr>
        <w:pStyle w:val="3"/>
        <w:jc w:val="center"/>
        <w:rPr>
          <w:rFonts w:hint="eastAsia" w:ascii="宋体" w:hAnsi="宋体" w:eastAsia="宋体" w:cs="宋体"/>
          <w:color w:val="auto"/>
          <w:sz w:val="24"/>
          <w:szCs w:val="24"/>
          <w:highlight w:val="none"/>
          <w:lang w:eastAsia="zh-CN"/>
        </w:rPr>
      </w:pPr>
      <w:bookmarkStart w:id="136" w:name="_Toc4472"/>
      <w:bookmarkStart w:id="137" w:name="_Toc30007"/>
      <w:bookmarkStart w:id="138" w:name="_Toc16640"/>
      <w:bookmarkStart w:id="139" w:name="_Toc21283"/>
      <w:bookmarkStart w:id="140" w:name="_Toc8526"/>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36"/>
      <w:bookmarkEnd w:id="137"/>
    </w:p>
    <w:p w14:paraId="679EB193">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w:t>
      </w:r>
      <w:r>
        <w:rPr>
          <w:rFonts w:hint="eastAsia" w:ascii="宋体" w:hAnsi="宋体" w:cs="宋体"/>
          <w:b/>
          <w:color w:val="auto"/>
          <w:spacing w:val="-6"/>
          <w:kern w:val="0"/>
          <w:sz w:val="32"/>
          <w:szCs w:val="32"/>
          <w:highlight w:val="none"/>
          <w:bdr w:val="single" w:color="auto" w:sz="4" w:space="0"/>
          <w:lang w:val="en-US" w:eastAsia="zh-CN"/>
        </w:rPr>
        <w:t>/</w:t>
      </w:r>
      <w:r>
        <w:rPr>
          <w:rFonts w:hint="eastAsia" w:ascii="宋体" w:hAnsi="宋体" w:eastAsia="宋体" w:cs="宋体"/>
          <w:b/>
          <w:color w:val="auto"/>
          <w:spacing w:val="-6"/>
          <w:kern w:val="0"/>
          <w:sz w:val="32"/>
          <w:szCs w:val="32"/>
          <w:highlight w:val="none"/>
          <w:bdr w:val="single" w:color="auto" w:sz="4" w:space="0"/>
        </w:rPr>
        <w:t>副本</w:t>
      </w:r>
    </w:p>
    <w:p w14:paraId="5DDB1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8"/>
          <w:szCs w:val="48"/>
          <w:highlight w:val="none"/>
          <w:lang w:val="en-US" w:eastAsia="zh-CN"/>
        </w:rPr>
      </w:pPr>
      <w:r>
        <w:rPr>
          <w:rFonts w:hint="default" w:ascii="宋体" w:hAnsi="宋体" w:cs="宋体"/>
          <w:b/>
          <w:color w:val="auto"/>
          <w:spacing w:val="-6"/>
          <w:kern w:val="0"/>
          <w:sz w:val="48"/>
          <w:szCs w:val="48"/>
          <w:highlight w:val="none"/>
          <w:lang w:val="en-US" w:eastAsia="zh-CN"/>
        </w:rPr>
        <w:t>吐鲁番市鄯善县人民医院医疗设备采购项目</w:t>
      </w:r>
    </w:p>
    <w:p w14:paraId="1A4E1C65">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default" w:ascii="宋体" w:hAnsi="宋体" w:cs="宋体"/>
          <w:color w:val="auto"/>
          <w:sz w:val="32"/>
          <w:szCs w:val="32"/>
          <w:highlight w:val="none"/>
          <w:u w:val="none"/>
          <w:lang w:val="en-US" w:eastAsia="zh-CN"/>
        </w:rPr>
        <w:t>XJZN-2024-11088</w:t>
      </w:r>
      <w:r>
        <w:rPr>
          <w:rFonts w:hint="eastAsia" w:ascii="宋体" w:hAnsi="宋体" w:eastAsia="宋体" w:cs="宋体"/>
          <w:color w:val="auto"/>
          <w:sz w:val="32"/>
          <w:szCs w:val="32"/>
          <w:highlight w:val="none"/>
          <w:u w:val="none"/>
          <w:lang w:val="en-US" w:eastAsia="zh-CN"/>
        </w:rPr>
        <w:t>）</w:t>
      </w:r>
    </w:p>
    <w:p w14:paraId="7807CD4E">
      <w:pPr>
        <w:spacing w:line="360" w:lineRule="auto"/>
        <w:jc w:val="center"/>
        <w:rPr>
          <w:rFonts w:hint="eastAsia" w:ascii="宋体" w:hAnsi="宋体" w:eastAsia="宋体" w:cs="宋体"/>
          <w:b/>
          <w:color w:val="auto"/>
          <w:sz w:val="32"/>
          <w:szCs w:val="32"/>
          <w:highlight w:val="none"/>
        </w:rPr>
      </w:pPr>
    </w:p>
    <w:p w14:paraId="1EA3F14F">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003030D9">
      <w:pPr>
        <w:spacing w:line="360" w:lineRule="auto"/>
        <w:jc w:val="center"/>
        <w:rPr>
          <w:rFonts w:hint="eastAsia" w:ascii="宋体" w:hAnsi="宋体" w:eastAsia="宋体" w:cs="宋体"/>
          <w:b/>
          <w:color w:val="auto"/>
          <w:sz w:val="24"/>
          <w:szCs w:val="48"/>
          <w:highlight w:val="none"/>
        </w:rPr>
      </w:pPr>
    </w:p>
    <w:p w14:paraId="275AA9B5">
      <w:pPr>
        <w:spacing w:line="360" w:lineRule="auto"/>
        <w:jc w:val="center"/>
        <w:rPr>
          <w:rFonts w:hint="eastAsia" w:ascii="宋体" w:hAnsi="宋体" w:eastAsia="宋体" w:cs="宋体"/>
          <w:b/>
          <w:color w:val="auto"/>
          <w:sz w:val="24"/>
          <w:szCs w:val="48"/>
          <w:highlight w:val="none"/>
        </w:rPr>
      </w:pPr>
    </w:p>
    <w:p w14:paraId="67BB8C78">
      <w:pPr>
        <w:spacing w:line="360" w:lineRule="auto"/>
        <w:jc w:val="center"/>
        <w:rPr>
          <w:rFonts w:hint="eastAsia" w:ascii="宋体" w:hAnsi="宋体" w:eastAsia="宋体" w:cs="宋体"/>
          <w:b/>
          <w:color w:val="auto"/>
          <w:sz w:val="24"/>
          <w:szCs w:val="48"/>
          <w:highlight w:val="none"/>
        </w:rPr>
      </w:pPr>
    </w:p>
    <w:p w14:paraId="6DBAC1F7">
      <w:pPr>
        <w:spacing w:line="360" w:lineRule="auto"/>
        <w:jc w:val="center"/>
        <w:rPr>
          <w:rFonts w:hint="eastAsia" w:ascii="宋体" w:hAnsi="宋体" w:eastAsia="宋体" w:cs="宋体"/>
          <w:b/>
          <w:color w:val="auto"/>
          <w:sz w:val="24"/>
          <w:szCs w:val="48"/>
          <w:highlight w:val="none"/>
        </w:rPr>
      </w:pPr>
    </w:p>
    <w:p w14:paraId="48F162BB">
      <w:pPr>
        <w:spacing w:line="360" w:lineRule="auto"/>
        <w:jc w:val="center"/>
        <w:rPr>
          <w:rFonts w:hint="eastAsia" w:ascii="宋体" w:hAnsi="宋体" w:eastAsia="宋体" w:cs="宋体"/>
          <w:b/>
          <w:color w:val="auto"/>
          <w:sz w:val="24"/>
          <w:szCs w:val="48"/>
          <w:highlight w:val="none"/>
        </w:rPr>
      </w:pPr>
    </w:p>
    <w:p w14:paraId="777F4465">
      <w:pPr>
        <w:spacing w:line="360" w:lineRule="auto"/>
        <w:jc w:val="center"/>
        <w:rPr>
          <w:rFonts w:hint="eastAsia" w:ascii="宋体" w:hAnsi="宋体" w:eastAsia="宋体" w:cs="宋体"/>
          <w:b/>
          <w:color w:val="auto"/>
          <w:sz w:val="24"/>
          <w:szCs w:val="48"/>
          <w:highlight w:val="none"/>
        </w:rPr>
      </w:pPr>
    </w:p>
    <w:p w14:paraId="5B972350">
      <w:pPr>
        <w:spacing w:line="360" w:lineRule="auto"/>
        <w:jc w:val="center"/>
        <w:rPr>
          <w:rFonts w:hint="eastAsia" w:ascii="宋体" w:hAnsi="宋体" w:eastAsia="宋体" w:cs="宋体"/>
          <w:b/>
          <w:color w:val="auto"/>
          <w:sz w:val="24"/>
          <w:szCs w:val="48"/>
          <w:highlight w:val="none"/>
        </w:rPr>
      </w:pPr>
    </w:p>
    <w:p w14:paraId="1861C22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59B019E0">
      <w:pPr>
        <w:spacing w:line="360" w:lineRule="auto"/>
        <w:ind w:left="1898" w:leftChars="904" w:firstLine="0" w:firstLineChars="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34F0B2A1">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w:t>
      </w:r>
      <w:r>
        <w:rPr>
          <w:rFonts w:hint="eastAsia" w:ascii="宋体" w:hAnsi="宋体" w:cs="宋体"/>
          <w:color w:val="auto"/>
          <w:sz w:val="30"/>
          <w:highlight w:val="none"/>
          <w:lang w:eastAsia="zh-CN"/>
        </w:rPr>
        <w:t>电子签名或盖章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4AA1957">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0632C63A">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4BA5D29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5C808399">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46E4315">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71FEDC48">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6F1084F">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47ABFAC">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B5D7137">
      <w:pPr>
        <w:bidi w:val="0"/>
        <w:jc w:val="center"/>
        <w:rPr>
          <w:rFonts w:hint="eastAsia" w:ascii="宋体" w:hAnsi="宋体" w:eastAsia="宋体" w:cs="宋体"/>
          <w:b/>
          <w:bCs/>
          <w:color w:val="auto"/>
          <w:sz w:val="24"/>
          <w:szCs w:val="24"/>
          <w:highlight w:val="none"/>
        </w:rPr>
      </w:pPr>
      <w:bookmarkStart w:id="141" w:name="_Toc13820"/>
      <w:bookmarkStart w:id="142" w:name="_Toc31656"/>
      <w:bookmarkStart w:id="143" w:name="_Toc1721037"/>
      <w:bookmarkStart w:id="144" w:name="_Toc3891637"/>
      <w:bookmarkStart w:id="145" w:name="_Toc1719141"/>
      <w:bookmarkStart w:id="146" w:name="_Toc1721038"/>
      <w:bookmarkStart w:id="147" w:name="_Toc1719142"/>
      <w:bookmarkStart w:id="148" w:name="_Toc3891638"/>
      <w:bookmarkStart w:id="149" w:name="_Toc30637"/>
    </w:p>
    <w:p w14:paraId="78987EFA">
      <w:pPr>
        <w:bidi w:val="0"/>
        <w:jc w:val="center"/>
        <w:rPr>
          <w:rFonts w:hint="eastAsia" w:ascii="宋体" w:hAnsi="宋体" w:eastAsia="宋体" w:cs="宋体"/>
          <w:b/>
          <w:bCs/>
          <w:color w:val="auto"/>
          <w:sz w:val="24"/>
          <w:szCs w:val="24"/>
          <w:highlight w:val="none"/>
        </w:rPr>
      </w:pPr>
    </w:p>
    <w:p w14:paraId="63DF5F72">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bookmarkEnd w:id="141"/>
      <w:bookmarkEnd w:id="142"/>
      <w:bookmarkEnd w:id="143"/>
      <w:bookmarkEnd w:id="144"/>
      <w:bookmarkEnd w:id="145"/>
    </w:p>
    <w:p w14:paraId="70D91587">
      <w:pPr>
        <w:bidi w:val="0"/>
        <w:jc w:val="center"/>
        <w:rPr>
          <w:rFonts w:hint="eastAsia" w:ascii="宋体" w:hAnsi="宋体" w:eastAsia="宋体" w:cs="宋体"/>
          <w:b/>
          <w:bCs/>
          <w:color w:val="auto"/>
          <w:sz w:val="24"/>
          <w:szCs w:val="24"/>
          <w:highlight w:val="none"/>
        </w:rPr>
      </w:pPr>
    </w:p>
    <w:p w14:paraId="7F5878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0B7481C8">
      <w:pPr>
        <w:spacing w:line="440" w:lineRule="exact"/>
        <w:ind w:firstLine="149" w:firstLineChars="62"/>
        <w:jc w:val="center"/>
        <w:rPr>
          <w:rFonts w:hint="eastAsia" w:ascii="宋体" w:hAnsi="宋体" w:eastAsia="宋体" w:cs="宋体"/>
          <w:b/>
          <w:bCs/>
          <w:color w:val="auto"/>
          <w:sz w:val="24"/>
          <w:szCs w:val="24"/>
          <w:highlight w:val="none"/>
        </w:rPr>
      </w:pPr>
    </w:p>
    <w:p w14:paraId="20682BF8">
      <w:pPr>
        <w:spacing w:line="440" w:lineRule="exact"/>
        <w:ind w:firstLine="149" w:firstLineChars="62"/>
        <w:jc w:val="center"/>
        <w:rPr>
          <w:rFonts w:hint="eastAsia" w:ascii="宋体" w:hAnsi="宋体" w:eastAsia="宋体" w:cs="宋体"/>
          <w:b/>
          <w:bCs/>
          <w:color w:val="auto"/>
          <w:sz w:val="24"/>
          <w:szCs w:val="24"/>
          <w:highlight w:val="none"/>
        </w:rPr>
      </w:pPr>
    </w:p>
    <w:p w14:paraId="5BDBCB09">
      <w:pPr>
        <w:spacing w:line="440" w:lineRule="exact"/>
        <w:ind w:firstLine="149" w:firstLineChars="62"/>
        <w:jc w:val="center"/>
        <w:rPr>
          <w:rFonts w:hint="eastAsia" w:ascii="宋体" w:hAnsi="宋体" w:eastAsia="宋体" w:cs="宋体"/>
          <w:b/>
          <w:bCs/>
          <w:color w:val="auto"/>
          <w:sz w:val="24"/>
          <w:szCs w:val="24"/>
          <w:highlight w:val="none"/>
        </w:rPr>
      </w:pPr>
    </w:p>
    <w:p w14:paraId="179E9E1D">
      <w:pPr>
        <w:spacing w:line="440" w:lineRule="exact"/>
        <w:ind w:firstLine="149" w:firstLineChars="62"/>
        <w:jc w:val="center"/>
        <w:rPr>
          <w:rFonts w:hint="eastAsia" w:ascii="宋体" w:hAnsi="宋体" w:eastAsia="宋体" w:cs="宋体"/>
          <w:b/>
          <w:bCs/>
          <w:color w:val="auto"/>
          <w:sz w:val="24"/>
          <w:szCs w:val="24"/>
          <w:highlight w:val="none"/>
        </w:rPr>
      </w:pPr>
    </w:p>
    <w:p w14:paraId="47206983">
      <w:pPr>
        <w:spacing w:line="440" w:lineRule="exact"/>
        <w:ind w:firstLine="149" w:firstLineChars="62"/>
        <w:jc w:val="center"/>
        <w:rPr>
          <w:rFonts w:hint="eastAsia" w:ascii="宋体" w:hAnsi="宋体" w:eastAsia="宋体" w:cs="宋体"/>
          <w:b/>
          <w:bCs/>
          <w:color w:val="auto"/>
          <w:sz w:val="24"/>
          <w:szCs w:val="24"/>
          <w:highlight w:val="none"/>
        </w:rPr>
      </w:pPr>
    </w:p>
    <w:p w14:paraId="1420349A">
      <w:pPr>
        <w:spacing w:line="440" w:lineRule="exact"/>
        <w:ind w:firstLine="149" w:firstLineChars="62"/>
        <w:jc w:val="center"/>
        <w:rPr>
          <w:rFonts w:hint="eastAsia" w:ascii="宋体" w:hAnsi="宋体" w:eastAsia="宋体" w:cs="宋体"/>
          <w:b/>
          <w:bCs/>
          <w:color w:val="auto"/>
          <w:sz w:val="24"/>
          <w:szCs w:val="24"/>
          <w:highlight w:val="none"/>
        </w:rPr>
      </w:pPr>
    </w:p>
    <w:p w14:paraId="5E8D582A">
      <w:pPr>
        <w:spacing w:line="440" w:lineRule="exact"/>
        <w:ind w:firstLine="149" w:firstLineChars="62"/>
        <w:jc w:val="center"/>
        <w:rPr>
          <w:rFonts w:hint="eastAsia" w:ascii="宋体" w:hAnsi="宋体" w:eastAsia="宋体" w:cs="宋体"/>
          <w:b/>
          <w:bCs/>
          <w:color w:val="auto"/>
          <w:sz w:val="24"/>
          <w:szCs w:val="24"/>
          <w:highlight w:val="none"/>
        </w:rPr>
      </w:pPr>
    </w:p>
    <w:p w14:paraId="64F01209">
      <w:pPr>
        <w:spacing w:line="440" w:lineRule="exact"/>
        <w:ind w:firstLine="149" w:firstLineChars="62"/>
        <w:jc w:val="center"/>
        <w:rPr>
          <w:rFonts w:hint="eastAsia" w:ascii="宋体" w:hAnsi="宋体" w:eastAsia="宋体" w:cs="宋体"/>
          <w:b/>
          <w:bCs/>
          <w:color w:val="auto"/>
          <w:sz w:val="24"/>
          <w:szCs w:val="24"/>
          <w:highlight w:val="none"/>
        </w:rPr>
      </w:pPr>
    </w:p>
    <w:p w14:paraId="0B11A639">
      <w:pPr>
        <w:spacing w:line="440" w:lineRule="exact"/>
        <w:ind w:firstLine="149" w:firstLineChars="62"/>
        <w:jc w:val="center"/>
        <w:rPr>
          <w:rFonts w:hint="eastAsia" w:ascii="宋体" w:hAnsi="宋体" w:eastAsia="宋体" w:cs="宋体"/>
          <w:b/>
          <w:bCs/>
          <w:color w:val="auto"/>
          <w:sz w:val="24"/>
          <w:szCs w:val="24"/>
          <w:highlight w:val="none"/>
        </w:rPr>
      </w:pPr>
    </w:p>
    <w:p w14:paraId="23588C7E">
      <w:pPr>
        <w:spacing w:line="440" w:lineRule="exact"/>
        <w:ind w:firstLine="149" w:firstLineChars="62"/>
        <w:jc w:val="center"/>
        <w:rPr>
          <w:rFonts w:hint="eastAsia" w:ascii="宋体" w:hAnsi="宋体" w:eastAsia="宋体" w:cs="宋体"/>
          <w:b/>
          <w:bCs/>
          <w:color w:val="auto"/>
          <w:sz w:val="24"/>
          <w:szCs w:val="24"/>
          <w:highlight w:val="none"/>
        </w:rPr>
      </w:pPr>
    </w:p>
    <w:p w14:paraId="7A2E5DC6">
      <w:pPr>
        <w:spacing w:line="440" w:lineRule="exact"/>
        <w:ind w:firstLine="149" w:firstLineChars="62"/>
        <w:jc w:val="center"/>
        <w:rPr>
          <w:rFonts w:hint="eastAsia" w:ascii="宋体" w:hAnsi="宋体" w:eastAsia="宋体" w:cs="宋体"/>
          <w:b/>
          <w:bCs/>
          <w:color w:val="auto"/>
          <w:sz w:val="24"/>
          <w:szCs w:val="24"/>
          <w:highlight w:val="none"/>
        </w:rPr>
      </w:pPr>
    </w:p>
    <w:p w14:paraId="2CEF6BD5">
      <w:pPr>
        <w:spacing w:line="440" w:lineRule="exact"/>
        <w:ind w:firstLine="149" w:firstLineChars="62"/>
        <w:jc w:val="center"/>
        <w:rPr>
          <w:rFonts w:hint="eastAsia" w:ascii="宋体" w:hAnsi="宋体" w:eastAsia="宋体" w:cs="宋体"/>
          <w:b/>
          <w:bCs/>
          <w:color w:val="auto"/>
          <w:sz w:val="24"/>
          <w:szCs w:val="24"/>
          <w:highlight w:val="none"/>
        </w:rPr>
      </w:pPr>
    </w:p>
    <w:p w14:paraId="39FCAFEE">
      <w:pPr>
        <w:spacing w:line="440" w:lineRule="exact"/>
        <w:ind w:firstLine="149" w:firstLineChars="62"/>
        <w:jc w:val="center"/>
        <w:rPr>
          <w:rFonts w:hint="eastAsia" w:ascii="宋体" w:hAnsi="宋体" w:eastAsia="宋体" w:cs="宋体"/>
          <w:b/>
          <w:bCs/>
          <w:color w:val="auto"/>
          <w:sz w:val="24"/>
          <w:szCs w:val="24"/>
          <w:highlight w:val="none"/>
        </w:rPr>
      </w:pPr>
    </w:p>
    <w:p w14:paraId="0CF8A8C3">
      <w:pPr>
        <w:spacing w:line="440" w:lineRule="exact"/>
        <w:ind w:firstLine="149" w:firstLineChars="62"/>
        <w:jc w:val="center"/>
        <w:rPr>
          <w:rFonts w:hint="eastAsia" w:ascii="宋体" w:hAnsi="宋体" w:eastAsia="宋体" w:cs="宋体"/>
          <w:b/>
          <w:bCs/>
          <w:color w:val="auto"/>
          <w:sz w:val="24"/>
          <w:szCs w:val="24"/>
          <w:highlight w:val="none"/>
        </w:rPr>
      </w:pPr>
    </w:p>
    <w:p w14:paraId="5B662241">
      <w:pPr>
        <w:spacing w:line="440" w:lineRule="exact"/>
        <w:ind w:firstLine="149" w:firstLineChars="62"/>
        <w:jc w:val="center"/>
        <w:rPr>
          <w:rFonts w:hint="eastAsia" w:ascii="宋体" w:hAnsi="宋体" w:eastAsia="宋体" w:cs="宋体"/>
          <w:b/>
          <w:bCs/>
          <w:color w:val="auto"/>
          <w:sz w:val="24"/>
          <w:szCs w:val="24"/>
          <w:highlight w:val="none"/>
        </w:rPr>
      </w:pPr>
    </w:p>
    <w:p w14:paraId="3A199D2D">
      <w:pPr>
        <w:spacing w:line="440" w:lineRule="exact"/>
        <w:ind w:firstLine="149" w:firstLineChars="62"/>
        <w:jc w:val="center"/>
        <w:rPr>
          <w:rFonts w:hint="eastAsia" w:ascii="宋体" w:hAnsi="宋体" w:eastAsia="宋体" w:cs="宋体"/>
          <w:b/>
          <w:bCs/>
          <w:color w:val="auto"/>
          <w:sz w:val="24"/>
          <w:szCs w:val="24"/>
          <w:highlight w:val="none"/>
        </w:rPr>
      </w:pPr>
    </w:p>
    <w:p w14:paraId="41429F27">
      <w:pPr>
        <w:spacing w:line="440" w:lineRule="exact"/>
        <w:ind w:firstLine="149" w:firstLineChars="62"/>
        <w:jc w:val="center"/>
        <w:rPr>
          <w:rFonts w:hint="eastAsia" w:ascii="宋体" w:hAnsi="宋体" w:eastAsia="宋体" w:cs="宋体"/>
          <w:b/>
          <w:bCs/>
          <w:color w:val="auto"/>
          <w:sz w:val="24"/>
          <w:szCs w:val="24"/>
          <w:highlight w:val="none"/>
        </w:rPr>
      </w:pPr>
    </w:p>
    <w:p w14:paraId="19DE9AE4">
      <w:pPr>
        <w:spacing w:line="440" w:lineRule="exact"/>
        <w:ind w:firstLine="149" w:firstLineChars="62"/>
        <w:jc w:val="center"/>
        <w:rPr>
          <w:rFonts w:hint="eastAsia" w:ascii="宋体" w:hAnsi="宋体" w:eastAsia="宋体" w:cs="宋体"/>
          <w:b/>
          <w:bCs/>
          <w:color w:val="auto"/>
          <w:sz w:val="24"/>
          <w:szCs w:val="24"/>
          <w:highlight w:val="none"/>
        </w:rPr>
      </w:pPr>
    </w:p>
    <w:p w14:paraId="76594EBA">
      <w:pPr>
        <w:spacing w:line="440" w:lineRule="exact"/>
        <w:ind w:firstLine="149" w:firstLineChars="62"/>
        <w:jc w:val="center"/>
        <w:rPr>
          <w:rFonts w:hint="eastAsia" w:ascii="宋体" w:hAnsi="宋体" w:eastAsia="宋体" w:cs="宋体"/>
          <w:b/>
          <w:bCs/>
          <w:color w:val="auto"/>
          <w:sz w:val="24"/>
          <w:szCs w:val="24"/>
          <w:highlight w:val="none"/>
        </w:rPr>
      </w:pPr>
    </w:p>
    <w:p w14:paraId="1F8B56E3">
      <w:pPr>
        <w:spacing w:line="440" w:lineRule="exact"/>
        <w:ind w:firstLine="149" w:firstLineChars="62"/>
        <w:jc w:val="center"/>
        <w:rPr>
          <w:rFonts w:hint="eastAsia" w:ascii="宋体" w:hAnsi="宋体" w:eastAsia="宋体" w:cs="宋体"/>
          <w:b/>
          <w:bCs/>
          <w:color w:val="auto"/>
          <w:sz w:val="24"/>
          <w:szCs w:val="24"/>
          <w:highlight w:val="none"/>
        </w:rPr>
      </w:pPr>
    </w:p>
    <w:p w14:paraId="085A342E">
      <w:pPr>
        <w:spacing w:line="440" w:lineRule="exact"/>
        <w:ind w:firstLine="149" w:firstLineChars="62"/>
        <w:jc w:val="center"/>
        <w:rPr>
          <w:rFonts w:hint="eastAsia" w:ascii="宋体" w:hAnsi="宋体" w:eastAsia="宋体" w:cs="宋体"/>
          <w:b/>
          <w:bCs/>
          <w:color w:val="auto"/>
          <w:sz w:val="24"/>
          <w:szCs w:val="24"/>
          <w:highlight w:val="none"/>
        </w:rPr>
      </w:pPr>
    </w:p>
    <w:p w14:paraId="04C2470D">
      <w:pPr>
        <w:spacing w:line="440" w:lineRule="exact"/>
        <w:ind w:firstLine="149" w:firstLineChars="62"/>
        <w:jc w:val="center"/>
        <w:rPr>
          <w:rFonts w:hint="eastAsia" w:ascii="宋体" w:hAnsi="宋体" w:eastAsia="宋体" w:cs="宋体"/>
          <w:b/>
          <w:bCs/>
          <w:color w:val="auto"/>
          <w:sz w:val="24"/>
          <w:szCs w:val="24"/>
          <w:highlight w:val="none"/>
        </w:rPr>
      </w:pPr>
    </w:p>
    <w:p w14:paraId="13856F69">
      <w:pPr>
        <w:spacing w:line="440" w:lineRule="exact"/>
        <w:ind w:firstLine="149" w:firstLineChars="62"/>
        <w:jc w:val="center"/>
        <w:rPr>
          <w:rFonts w:hint="eastAsia" w:ascii="宋体" w:hAnsi="宋体" w:eastAsia="宋体" w:cs="宋体"/>
          <w:b/>
          <w:bCs/>
          <w:color w:val="auto"/>
          <w:sz w:val="24"/>
          <w:szCs w:val="24"/>
          <w:highlight w:val="none"/>
        </w:rPr>
      </w:pPr>
    </w:p>
    <w:p w14:paraId="61700592">
      <w:pPr>
        <w:spacing w:line="440" w:lineRule="exact"/>
        <w:ind w:firstLine="149" w:firstLineChars="62"/>
        <w:jc w:val="center"/>
        <w:rPr>
          <w:rFonts w:hint="eastAsia" w:ascii="宋体" w:hAnsi="宋体" w:eastAsia="宋体" w:cs="宋体"/>
          <w:b/>
          <w:bCs/>
          <w:color w:val="auto"/>
          <w:sz w:val="24"/>
          <w:szCs w:val="24"/>
          <w:highlight w:val="none"/>
        </w:rPr>
      </w:pPr>
    </w:p>
    <w:p w14:paraId="3011D375">
      <w:pPr>
        <w:spacing w:line="440" w:lineRule="exact"/>
        <w:ind w:firstLine="149" w:firstLineChars="62"/>
        <w:jc w:val="center"/>
        <w:rPr>
          <w:rFonts w:hint="eastAsia" w:ascii="宋体" w:hAnsi="宋体" w:eastAsia="宋体" w:cs="宋体"/>
          <w:b/>
          <w:bCs/>
          <w:color w:val="auto"/>
          <w:sz w:val="24"/>
          <w:szCs w:val="24"/>
          <w:highlight w:val="none"/>
        </w:rPr>
      </w:pPr>
    </w:p>
    <w:p w14:paraId="04B7612B">
      <w:pPr>
        <w:spacing w:line="440" w:lineRule="exact"/>
        <w:ind w:firstLine="149" w:firstLineChars="62"/>
        <w:jc w:val="center"/>
        <w:rPr>
          <w:rFonts w:hint="eastAsia" w:ascii="宋体" w:hAnsi="宋体" w:eastAsia="宋体" w:cs="宋体"/>
          <w:b/>
          <w:bCs/>
          <w:color w:val="auto"/>
          <w:sz w:val="24"/>
          <w:szCs w:val="24"/>
          <w:highlight w:val="none"/>
        </w:rPr>
      </w:pPr>
    </w:p>
    <w:p w14:paraId="6454609D">
      <w:pPr>
        <w:spacing w:line="440" w:lineRule="exact"/>
        <w:ind w:firstLine="149" w:firstLineChars="62"/>
        <w:jc w:val="center"/>
        <w:rPr>
          <w:rFonts w:hint="eastAsia" w:ascii="宋体" w:hAnsi="宋体" w:eastAsia="宋体" w:cs="宋体"/>
          <w:b/>
          <w:bCs/>
          <w:color w:val="auto"/>
          <w:sz w:val="24"/>
          <w:szCs w:val="24"/>
          <w:highlight w:val="none"/>
        </w:rPr>
      </w:pPr>
    </w:p>
    <w:p w14:paraId="0C1C1BE0">
      <w:pPr>
        <w:spacing w:line="440" w:lineRule="exact"/>
        <w:ind w:firstLine="149" w:firstLineChars="62"/>
        <w:jc w:val="center"/>
        <w:rPr>
          <w:rFonts w:hint="eastAsia" w:ascii="宋体" w:hAnsi="宋体" w:eastAsia="宋体" w:cs="宋体"/>
          <w:b/>
          <w:bCs/>
          <w:color w:val="auto"/>
          <w:sz w:val="24"/>
          <w:szCs w:val="24"/>
          <w:highlight w:val="none"/>
        </w:rPr>
      </w:pPr>
    </w:p>
    <w:p w14:paraId="47745C86">
      <w:pPr>
        <w:spacing w:line="440" w:lineRule="exact"/>
        <w:ind w:firstLine="149" w:firstLineChars="62"/>
        <w:jc w:val="center"/>
        <w:rPr>
          <w:rFonts w:hint="eastAsia" w:ascii="宋体" w:hAnsi="宋体" w:eastAsia="宋体" w:cs="宋体"/>
          <w:b/>
          <w:bCs/>
          <w:color w:val="auto"/>
          <w:sz w:val="24"/>
          <w:szCs w:val="24"/>
          <w:highlight w:val="none"/>
        </w:rPr>
      </w:pPr>
    </w:p>
    <w:p w14:paraId="035D64F6">
      <w:pPr>
        <w:spacing w:line="440" w:lineRule="exact"/>
        <w:ind w:firstLine="149" w:firstLineChars="62"/>
        <w:jc w:val="center"/>
        <w:rPr>
          <w:rFonts w:hint="eastAsia" w:ascii="宋体" w:hAnsi="宋体" w:eastAsia="宋体" w:cs="宋体"/>
          <w:b/>
          <w:bCs/>
          <w:color w:val="auto"/>
          <w:sz w:val="24"/>
          <w:szCs w:val="24"/>
          <w:highlight w:val="none"/>
        </w:rPr>
      </w:pPr>
    </w:p>
    <w:bookmarkEnd w:id="146"/>
    <w:bookmarkEnd w:id="147"/>
    <w:bookmarkEnd w:id="148"/>
    <w:bookmarkEnd w:id="149"/>
    <w:p w14:paraId="526F9B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36BB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37D5F0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3B93D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0EBF14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5456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noWrap w:val="0"/>
            <w:vAlign w:val="center"/>
          </w:tcPr>
          <w:p w14:paraId="4C30CC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77CDE0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c>
          <w:tcPr>
            <w:tcW w:w="1678" w:type="dxa"/>
            <w:noWrap w:val="0"/>
            <w:vAlign w:val="center"/>
          </w:tcPr>
          <w:p w14:paraId="0A14E0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FDE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6" w:type="dxa"/>
            <w:noWrap w:val="0"/>
            <w:vAlign w:val="center"/>
          </w:tcPr>
          <w:p w14:paraId="6D8C91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E3FD2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c>
          <w:tcPr>
            <w:tcW w:w="1678" w:type="dxa"/>
            <w:noWrap w:val="0"/>
            <w:vAlign w:val="center"/>
          </w:tcPr>
          <w:p w14:paraId="6C0AC5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DFC9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469D00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422ADC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c>
          <w:tcPr>
            <w:tcW w:w="1678" w:type="dxa"/>
            <w:noWrap w:val="0"/>
            <w:vAlign w:val="center"/>
          </w:tcPr>
          <w:p w14:paraId="03B718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B2F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826" w:type="dxa"/>
            <w:tcBorders>
              <w:top w:val="single" w:color="auto" w:sz="4" w:space="0"/>
              <w:bottom w:val="single" w:color="auto" w:sz="4" w:space="0"/>
            </w:tcBorders>
            <w:noWrap w:val="0"/>
            <w:vAlign w:val="center"/>
          </w:tcPr>
          <w:p w14:paraId="6218E5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7A5F3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c>
          <w:tcPr>
            <w:tcW w:w="1678" w:type="dxa"/>
            <w:noWrap w:val="0"/>
            <w:vAlign w:val="center"/>
          </w:tcPr>
          <w:p w14:paraId="178E4D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EE81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826" w:type="dxa"/>
            <w:tcBorders>
              <w:top w:val="single" w:color="auto" w:sz="4" w:space="0"/>
              <w:bottom w:val="single" w:color="auto" w:sz="4" w:space="0"/>
            </w:tcBorders>
            <w:noWrap w:val="0"/>
            <w:vAlign w:val="center"/>
          </w:tcPr>
          <w:p w14:paraId="016AC5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398159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c>
          <w:tcPr>
            <w:tcW w:w="1678" w:type="dxa"/>
            <w:noWrap w:val="0"/>
            <w:vAlign w:val="center"/>
          </w:tcPr>
          <w:p w14:paraId="33D365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1CB5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26" w:type="dxa"/>
            <w:tcBorders>
              <w:top w:val="single" w:color="auto" w:sz="4" w:space="0"/>
              <w:bottom w:val="single" w:color="auto" w:sz="4" w:space="0"/>
            </w:tcBorders>
            <w:noWrap w:val="0"/>
            <w:vAlign w:val="center"/>
          </w:tcPr>
          <w:p w14:paraId="3ED551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0C4F01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c>
          <w:tcPr>
            <w:tcW w:w="1678" w:type="dxa"/>
            <w:noWrap w:val="0"/>
            <w:vAlign w:val="center"/>
          </w:tcPr>
          <w:p w14:paraId="2583B1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E33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826" w:type="dxa"/>
            <w:tcBorders>
              <w:top w:val="single" w:color="auto" w:sz="4" w:space="0"/>
              <w:bottom w:val="single" w:color="auto" w:sz="4" w:space="0"/>
            </w:tcBorders>
            <w:noWrap w:val="0"/>
            <w:vAlign w:val="center"/>
          </w:tcPr>
          <w:p w14:paraId="12E5FC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12F47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eastAsia="zh-CN"/>
              </w:rPr>
              <w:t>按采购文件要求提供“前三年内没有重大违法记录声明函”</w:t>
            </w:r>
            <w:r>
              <w:rPr>
                <w:rFonts w:hint="eastAsia" w:ascii="宋体" w:hAnsi="宋体" w:eastAsia="宋体" w:cs="宋体"/>
                <w:color w:val="auto"/>
                <w:sz w:val="24"/>
                <w:szCs w:val="24"/>
                <w:highlight w:val="none"/>
                <w:lang w:val="en-US" w:eastAsia="zh-CN"/>
              </w:rPr>
              <w:t>；</w:t>
            </w:r>
          </w:p>
          <w:p w14:paraId="7E552E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678" w:type="dxa"/>
            <w:noWrap w:val="0"/>
            <w:vAlign w:val="center"/>
          </w:tcPr>
          <w:p w14:paraId="28710C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010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826" w:type="dxa"/>
            <w:tcBorders>
              <w:top w:val="single" w:color="auto" w:sz="4" w:space="0"/>
              <w:bottom w:val="single" w:color="auto" w:sz="4" w:space="0"/>
            </w:tcBorders>
            <w:noWrap w:val="0"/>
            <w:vAlign w:val="center"/>
          </w:tcPr>
          <w:p w14:paraId="0E48CF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15" w:type="dxa"/>
            <w:noWrap w:val="0"/>
            <w:vAlign w:val="center"/>
          </w:tcPr>
          <w:p w14:paraId="7F0DD8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sz w:val="24"/>
                <w:szCs w:val="24"/>
                <w:highlight w:val="none"/>
                <w:lang w:val="en-US" w:eastAsia="zh-CN"/>
              </w:rPr>
              <w:t>专门面向中小企业采购项目：</w:t>
            </w:r>
            <w:r>
              <w:rPr>
                <w:rFonts w:hint="default" w:ascii="宋体" w:hAnsi="宋体" w:eastAsia="宋体" w:cs="宋体"/>
                <w:color w:val="auto"/>
                <w:sz w:val="24"/>
                <w:szCs w:val="24"/>
                <w:highlight w:val="none"/>
                <w:lang w:val="en-US" w:eastAsia="zh-CN"/>
              </w:rPr>
              <w:t>按采购文件要求提供“中小企业声明函”或“监狱企业声明函”或“残疾人福利性单位声明函”</w:t>
            </w:r>
          </w:p>
        </w:tc>
        <w:tc>
          <w:tcPr>
            <w:tcW w:w="1678" w:type="dxa"/>
            <w:noWrap w:val="0"/>
            <w:vAlign w:val="center"/>
          </w:tcPr>
          <w:p w14:paraId="5B56B49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613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26" w:type="dxa"/>
            <w:tcBorders>
              <w:top w:val="single" w:color="auto" w:sz="4" w:space="0"/>
              <w:bottom w:val="single" w:color="auto" w:sz="4" w:space="0"/>
            </w:tcBorders>
            <w:noWrap w:val="0"/>
            <w:vAlign w:val="center"/>
          </w:tcPr>
          <w:p w14:paraId="1CA68B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915" w:type="dxa"/>
            <w:noWrap w:val="0"/>
            <w:vAlign w:val="center"/>
          </w:tcPr>
          <w:p w14:paraId="3FA2E2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提供特定资格资质扫描件加盖公章</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如有</w:t>
            </w:r>
            <w:r>
              <w:rPr>
                <w:rFonts w:hint="eastAsia" w:ascii="宋体" w:hAnsi="宋体" w:eastAsia="宋体" w:cs="宋体"/>
                <w:color w:val="auto"/>
                <w:sz w:val="24"/>
                <w:szCs w:val="24"/>
                <w:highlight w:val="none"/>
                <w:lang w:eastAsia="zh-CN"/>
              </w:rPr>
              <w:t>）</w:t>
            </w:r>
          </w:p>
        </w:tc>
        <w:tc>
          <w:tcPr>
            <w:tcW w:w="1678" w:type="dxa"/>
            <w:noWrap w:val="0"/>
            <w:vAlign w:val="center"/>
          </w:tcPr>
          <w:p w14:paraId="61B31D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529965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8543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A0EF97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A8CCA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C8AA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C9C0D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0FA8641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75ED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C96A5A8">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CCE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7A8CBE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7621A4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500027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6A69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24EDCC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76489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szCs w:val="24"/>
                <w:highlight w:val="none"/>
                <w:lang w:eastAsia="zh-CN"/>
              </w:rPr>
              <w:t>投标报价按照采购文件格式填写，是唯一且未超过采购预算（预算单价、最高限价）</w:t>
            </w:r>
          </w:p>
        </w:tc>
        <w:tc>
          <w:tcPr>
            <w:tcW w:w="1579" w:type="dxa"/>
            <w:noWrap w:val="0"/>
            <w:vAlign w:val="center"/>
          </w:tcPr>
          <w:p w14:paraId="25DBC7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7019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429009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7F7FEE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1579" w:type="dxa"/>
            <w:noWrap w:val="0"/>
            <w:vAlign w:val="center"/>
          </w:tcPr>
          <w:p w14:paraId="166F04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4B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CDE94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635C7A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c>
          <w:tcPr>
            <w:tcW w:w="1579" w:type="dxa"/>
            <w:noWrap w:val="0"/>
            <w:vAlign w:val="center"/>
          </w:tcPr>
          <w:p w14:paraId="790722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4A4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5FC0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6F55AC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c>
          <w:tcPr>
            <w:tcW w:w="1579" w:type="dxa"/>
            <w:noWrap w:val="0"/>
            <w:vAlign w:val="center"/>
          </w:tcPr>
          <w:p w14:paraId="15B66B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899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3550CC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68D6EA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c>
          <w:tcPr>
            <w:tcW w:w="1579" w:type="dxa"/>
            <w:noWrap w:val="0"/>
            <w:vAlign w:val="center"/>
          </w:tcPr>
          <w:p w14:paraId="50D7D1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63C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04C12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14EAF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c>
          <w:tcPr>
            <w:tcW w:w="1579" w:type="dxa"/>
            <w:noWrap w:val="0"/>
            <w:vAlign w:val="center"/>
          </w:tcPr>
          <w:p w14:paraId="53AEC7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429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00DB9A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918" w:type="dxa"/>
            <w:noWrap w:val="0"/>
            <w:vAlign w:val="center"/>
          </w:tcPr>
          <w:p w14:paraId="21F4C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c>
          <w:tcPr>
            <w:tcW w:w="1579" w:type="dxa"/>
            <w:noWrap w:val="0"/>
            <w:vAlign w:val="center"/>
          </w:tcPr>
          <w:p w14:paraId="0FC1D9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22EAF622">
      <w:pPr>
        <w:pStyle w:val="17"/>
        <w:rPr>
          <w:rFonts w:hint="eastAsia" w:ascii="宋体" w:hAnsi="宋体" w:eastAsia="宋体" w:cs="宋体"/>
          <w:color w:val="auto"/>
          <w:highlight w:val="none"/>
        </w:rPr>
      </w:pPr>
    </w:p>
    <w:p w14:paraId="4D426792">
      <w:pPr>
        <w:spacing w:line="440" w:lineRule="exact"/>
        <w:ind w:firstLine="148" w:firstLineChars="62"/>
        <w:jc w:val="center"/>
        <w:rPr>
          <w:rFonts w:hint="eastAsia" w:ascii="宋体" w:hAnsi="宋体" w:eastAsia="宋体" w:cs="宋体"/>
          <w:b w:val="0"/>
          <w:bCs w:val="0"/>
          <w:color w:val="auto"/>
          <w:sz w:val="24"/>
          <w:szCs w:val="24"/>
          <w:highlight w:val="none"/>
        </w:rPr>
      </w:pPr>
    </w:p>
    <w:p w14:paraId="33E35C15">
      <w:pPr>
        <w:spacing w:line="440" w:lineRule="exact"/>
        <w:ind w:firstLine="148" w:firstLineChars="62"/>
        <w:jc w:val="center"/>
        <w:rPr>
          <w:rFonts w:hint="eastAsia" w:ascii="宋体" w:hAnsi="宋体" w:eastAsia="宋体" w:cs="宋体"/>
          <w:b w:val="0"/>
          <w:bCs w:val="0"/>
          <w:color w:val="auto"/>
          <w:sz w:val="24"/>
          <w:szCs w:val="24"/>
          <w:highlight w:val="none"/>
        </w:rPr>
      </w:pPr>
    </w:p>
    <w:p w14:paraId="36C20094">
      <w:pPr>
        <w:spacing w:line="440" w:lineRule="exact"/>
        <w:ind w:firstLine="148" w:firstLineChars="62"/>
        <w:jc w:val="center"/>
        <w:rPr>
          <w:rFonts w:hint="eastAsia" w:ascii="宋体" w:hAnsi="宋体" w:eastAsia="宋体" w:cs="宋体"/>
          <w:b w:val="0"/>
          <w:bCs w:val="0"/>
          <w:color w:val="auto"/>
          <w:sz w:val="24"/>
          <w:szCs w:val="24"/>
          <w:highlight w:val="none"/>
        </w:rPr>
      </w:pPr>
    </w:p>
    <w:p w14:paraId="7D5DEB2C">
      <w:pPr>
        <w:spacing w:line="440" w:lineRule="exact"/>
        <w:ind w:firstLine="148" w:firstLineChars="62"/>
        <w:jc w:val="center"/>
        <w:rPr>
          <w:rFonts w:hint="eastAsia" w:ascii="宋体" w:hAnsi="宋体" w:eastAsia="宋体" w:cs="宋体"/>
          <w:b w:val="0"/>
          <w:bCs w:val="0"/>
          <w:color w:val="auto"/>
          <w:sz w:val="24"/>
          <w:szCs w:val="24"/>
          <w:highlight w:val="none"/>
        </w:rPr>
      </w:pPr>
    </w:p>
    <w:p w14:paraId="4F53C0DB">
      <w:pPr>
        <w:spacing w:line="440" w:lineRule="exact"/>
        <w:ind w:firstLine="148" w:firstLineChars="62"/>
        <w:jc w:val="center"/>
        <w:rPr>
          <w:rFonts w:hint="eastAsia" w:ascii="宋体" w:hAnsi="宋体" w:eastAsia="宋体" w:cs="宋体"/>
          <w:b w:val="0"/>
          <w:bCs w:val="0"/>
          <w:color w:val="auto"/>
          <w:sz w:val="24"/>
          <w:szCs w:val="24"/>
          <w:highlight w:val="none"/>
        </w:rPr>
      </w:pPr>
    </w:p>
    <w:p w14:paraId="6C36038C">
      <w:pPr>
        <w:spacing w:line="440" w:lineRule="exact"/>
        <w:ind w:firstLine="148" w:firstLineChars="62"/>
        <w:jc w:val="center"/>
        <w:rPr>
          <w:rFonts w:hint="eastAsia" w:ascii="宋体" w:hAnsi="宋体" w:eastAsia="宋体" w:cs="宋体"/>
          <w:b w:val="0"/>
          <w:bCs w:val="0"/>
          <w:color w:val="auto"/>
          <w:sz w:val="24"/>
          <w:szCs w:val="24"/>
          <w:highlight w:val="none"/>
        </w:rPr>
      </w:pPr>
    </w:p>
    <w:p w14:paraId="0D504CD4">
      <w:pPr>
        <w:spacing w:line="440" w:lineRule="exact"/>
        <w:ind w:firstLine="148" w:firstLineChars="62"/>
        <w:jc w:val="center"/>
        <w:rPr>
          <w:rFonts w:hint="eastAsia" w:ascii="宋体" w:hAnsi="宋体" w:eastAsia="宋体" w:cs="宋体"/>
          <w:b w:val="0"/>
          <w:bCs w:val="0"/>
          <w:color w:val="auto"/>
          <w:sz w:val="24"/>
          <w:szCs w:val="24"/>
          <w:highlight w:val="none"/>
        </w:rPr>
      </w:pPr>
    </w:p>
    <w:p w14:paraId="3B80CD78">
      <w:pPr>
        <w:spacing w:line="440" w:lineRule="exact"/>
        <w:ind w:firstLine="148" w:firstLineChars="62"/>
        <w:jc w:val="center"/>
        <w:rPr>
          <w:rFonts w:hint="eastAsia" w:ascii="宋体" w:hAnsi="宋体" w:eastAsia="宋体" w:cs="宋体"/>
          <w:b w:val="0"/>
          <w:bCs w:val="0"/>
          <w:color w:val="auto"/>
          <w:sz w:val="24"/>
          <w:szCs w:val="24"/>
          <w:highlight w:val="none"/>
        </w:rPr>
      </w:pPr>
    </w:p>
    <w:p w14:paraId="731CC6DF">
      <w:pPr>
        <w:spacing w:line="440" w:lineRule="exact"/>
        <w:ind w:firstLine="148" w:firstLineChars="62"/>
        <w:jc w:val="center"/>
        <w:rPr>
          <w:rFonts w:hint="eastAsia" w:ascii="宋体" w:hAnsi="宋体" w:eastAsia="宋体" w:cs="宋体"/>
          <w:b w:val="0"/>
          <w:bCs w:val="0"/>
          <w:color w:val="auto"/>
          <w:sz w:val="24"/>
          <w:szCs w:val="24"/>
          <w:highlight w:val="none"/>
        </w:rPr>
      </w:pPr>
    </w:p>
    <w:p w14:paraId="7AB3BBED">
      <w:pPr>
        <w:spacing w:line="440" w:lineRule="exact"/>
        <w:ind w:firstLine="148" w:firstLineChars="62"/>
        <w:jc w:val="center"/>
        <w:rPr>
          <w:rFonts w:hint="eastAsia" w:ascii="宋体" w:hAnsi="宋体" w:eastAsia="宋体" w:cs="宋体"/>
          <w:b w:val="0"/>
          <w:bCs w:val="0"/>
          <w:color w:val="auto"/>
          <w:sz w:val="24"/>
          <w:szCs w:val="24"/>
          <w:highlight w:val="none"/>
        </w:rPr>
      </w:pPr>
    </w:p>
    <w:p w14:paraId="7B459372">
      <w:pPr>
        <w:spacing w:line="440" w:lineRule="exact"/>
        <w:ind w:firstLine="148" w:firstLineChars="62"/>
        <w:jc w:val="center"/>
        <w:rPr>
          <w:rFonts w:hint="eastAsia" w:ascii="宋体" w:hAnsi="宋体" w:eastAsia="宋体" w:cs="宋体"/>
          <w:b w:val="0"/>
          <w:bCs w:val="0"/>
          <w:color w:val="auto"/>
          <w:sz w:val="24"/>
          <w:szCs w:val="24"/>
          <w:highlight w:val="none"/>
        </w:rPr>
      </w:pPr>
    </w:p>
    <w:p w14:paraId="1BC99ED0">
      <w:pPr>
        <w:spacing w:line="440" w:lineRule="exact"/>
        <w:ind w:firstLine="148" w:firstLineChars="62"/>
        <w:jc w:val="center"/>
        <w:rPr>
          <w:rFonts w:hint="eastAsia" w:ascii="宋体" w:hAnsi="宋体" w:eastAsia="宋体" w:cs="宋体"/>
          <w:b w:val="0"/>
          <w:bCs w:val="0"/>
          <w:color w:val="auto"/>
          <w:sz w:val="24"/>
          <w:szCs w:val="24"/>
          <w:highlight w:val="none"/>
        </w:rPr>
      </w:pPr>
    </w:p>
    <w:p w14:paraId="3660F9E9">
      <w:pPr>
        <w:spacing w:line="440" w:lineRule="exact"/>
        <w:ind w:firstLine="148" w:firstLineChars="62"/>
        <w:jc w:val="center"/>
        <w:rPr>
          <w:rFonts w:hint="eastAsia" w:ascii="宋体" w:hAnsi="宋体" w:eastAsia="宋体" w:cs="宋体"/>
          <w:b w:val="0"/>
          <w:bCs w:val="0"/>
          <w:color w:val="auto"/>
          <w:sz w:val="24"/>
          <w:szCs w:val="24"/>
          <w:highlight w:val="none"/>
        </w:rPr>
      </w:pPr>
    </w:p>
    <w:p w14:paraId="2552BD6B">
      <w:pPr>
        <w:spacing w:line="440" w:lineRule="exact"/>
        <w:ind w:firstLine="148" w:firstLineChars="62"/>
        <w:jc w:val="center"/>
        <w:rPr>
          <w:rFonts w:hint="eastAsia" w:ascii="宋体" w:hAnsi="宋体" w:eastAsia="宋体" w:cs="宋体"/>
          <w:b w:val="0"/>
          <w:bCs w:val="0"/>
          <w:color w:val="auto"/>
          <w:sz w:val="24"/>
          <w:szCs w:val="24"/>
          <w:highlight w:val="none"/>
        </w:rPr>
      </w:pPr>
    </w:p>
    <w:p w14:paraId="1517C407">
      <w:pPr>
        <w:spacing w:line="440" w:lineRule="exact"/>
        <w:ind w:firstLine="148" w:firstLineChars="62"/>
        <w:jc w:val="center"/>
        <w:rPr>
          <w:rFonts w:hint="eastAsia" w:ascii="宋体" w:hAnsi="宋体" w:eastAsia="宋体" w:cs="宋体"/>
          <w:b w:val="0"/>
          <w:bCs w:val="0"/>
          <w:color w:val="auto"/>
          <w:sz w:val="24"/>
          <w:szCs w:val="24"/>
          <w:highlight w:val="none"/>
        </w:rPr>
      </w:pPr>
    </w:p>
    <w:p w14:paraId="710E158E">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商务技术评审索引表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250"/>
        <w:gridCol w:w="1489"/>
      </w:tblGrid>
      <w:tr w14:paraId="4D79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04A585FF">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24E389C5">
            <w:pPr>
              <w:spacing w:line="22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250" w:type="dxa"/>
            <w:noWrap w:val="0"/>
            <w:vAlign w:val="center"/>
          </w:tcPr>
          <w:p w14:paraId="55359144">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489" w:type="dxa"/>
            <w:noWrap w:val="0"/>
            <w:vAlign w:val="center"/>
          </w:tcPr>
          <w:p w14:paraId="0D77D587">
            <w:pPr>
              <w:spacing w:line="22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4B71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6F8758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1E08A7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045758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20DA2A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968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0BEE83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07C0EA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3E1217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5D03B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E36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261A0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5" w:type="dxa"/>
            <w:tcBorders>
              <w:top w:val="single" w:color="auto" w:sz="4" w:space="0"/>
              <w:bottom w:val="single" w:color="auto" w:sz="4" w:space="0"/>
            </w:tcBorders>
            <w:noWrap w:val="0"/>
            <w:vAlign w:val="center"/>
          </w:tcPr>
          <w:p w14:paraId="51937E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1D068C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7FB334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223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7C28F4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7D7F10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22E4E9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6059F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5F2841F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B26304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1045AF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48360ED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5524C1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3AD308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E938CD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1F5196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3F746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B34F1EE">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1A633D0">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94A7164">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BF52AF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2210AA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B9578A7">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0AA21D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C272AD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9955A9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80595AB">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bookmarkEnd w:id="138"/>
    <w:bookmarkEnd w:id="139"/>
    <w:bookmarkEnd w:id="140"/>
    <w:p w14:paraId="18886A9F">
      <w:pPr>
        <w:pStyle w:val="3"/>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150" w:name="_Toc10537"/>
      <w:bookmarkStart w:id="151" w:name="_Toc12555"/>
      <w:bookmarkStart w:id="152" w:name="_Toc6254"/>
      <w:bookmarkStart w:id="153" w:name="_Toc24944"/>
      <w:bookmarkStart w:id="154" w:name="_Toc30161"/>
      <w:bookmarkStart w:id="155" w:name="_Toc14815"/>
      <w:bookmarkStart w:id="156" w:name="_Toc6978"/>
      <w:bookmarkStart w:id="157" w:name="_Toc12687"/>
      <w:bookmarkStart w:id="158" w:name="_Toc16067"/>
      <w:bookmarkStart w:id="159" w:name="_Toc32186"/>
      <w:bookmarkStart w:id="160" w:name="_Toc10129"/>
      <w:bookmarkStart w:id="161" w:name="_Toc12121"/>
      <w:bookmarkStart w:id="162" w:name="_Toc29395"/>
      <w:bookmarkStart w:id="163" w:name="_Toc12431"/>
      <w:bookmarkStart w:id="164" w:name="_Toc32475"/>
      <w:bookmarkStart w:id="165" w:name="_Toc30325"/>
      <w:bookmarkStart w:id="166" w:name="_Toc15246"/>
      <w:bookmarkStart w:id="167" w:name="_Toc24364"/>
      <w:bookmarkStart w:id="168" w:name="_Toc28323"/>
      <w:bookmarkStart w:id="169" w:name="_Toc22232"/>
      <w:bookmarkStart w:id="170" w:name="_Toc18658"/>
      <w:bookmarkStart w:id="171" w:name="_Toc21597"/>
      <w:bookmarkStart w:id="172" w:name="_Toc31104"/>
      <w:bookmarkStart w:id="173" w:name="_Toc10358"/>
      <w:bookmarkStart w:id="174" w:name="_Toc25313"/>
      <w:bookmarkStart w:id="175" w:name="_Toc23651"/>
      <w:bookmarkStart w:id="176" w:name="_Toc13880"/>
      <w:bookmarkStart w:id="177" w:name="_Toc14960"/>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文件</w:t>
      </w:r>
      <w:bookmarkEnd w:id="150"/>
      <w:bookmarkEnd w:id="151"/>
      <w:bookmarkEnd w:id="152"/>
      <w:bookmarkEnd w:id="153"/>
      <w:bookmarkEnd w:id="154"/>
      <w:bookmarkEnd w:id="155"/>
      <w:bookmarkEnd w:id="156"/>
    </w:p>
    <w:bookmarkEnd w:id="157"/>
    <w:bookmarkEnd w:id="158"/>
    <w:p w14:paraId="63C54C40">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rPr>
          <w:rFonts w:hint="eastAsia" w:ascii="宋体" w:hAnsi="宋体" w:eastAsia="宋体" w:cs="宋体"/>
          <w:b/>
          <w:color w:val="auto"/>
          <w:sz w:val="24"/>
          <w:szCs w:val="24"/>
          <w:highlight w:val="none"/>
        </w:rPr>
      </w:pPr>
      <w:bookmarkStart w:id="178" w:name="_Toc25654"/>
      <w:bookmarkStart w:id="179" w:name="_Toc9013"/>
      <w:bookmarkStart w:id="180" w:name="_Toc31100"/>
      <w:bookmarkStart w:id="181" w:name="_Toc6536"/>
      <w:bookmarkStart w:id="182" w:name="_Toc16940"/>
      <w:bookmarkStart w:id="183" w:name="_Toc32073"/>
      <w:bookmarkStart w:id="184" w:name="_Toc5330"/>
      <w:r>
        <w:rPr>
          <w:rFonts w:hint="eastAsia" w:ascii="宋体" w:hAnsi="宋体" w:eastAsia="宋体" w:cs="宋体"/>
          <w:b/>
          <w:color w:val="auto"/>
          <w:sz w:val="24"/>
          <w:szCs w:val="24"/>
          <w:highlight w:val="none"/>
          <w:lang w:val="en-US" w:eastAsia="zh-CN"/>
        </w:rPr>
        <w:t>（一）满足《中华人民共和国政府采购法》第二十二条规定</w:t>
      </w:r>
      <w:bookmarkEnd w:id="178"/>
      <w:bookmarkEnd w:id="179"/>
      <w:bookmarkEnd w:id="180"/>
      <w:bookmarkEnd w:id="181"/>
      <w:bookmarkEnd w:id="182"/>
      <w:bookmarkEnd w:id="183"/>
    </w:p>
    <w:bookmarkEnd w:id="184"/>
    <w:p w14:paraId="19CBE462">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5" w:name="_Toc19137"/>
      <w:bookmarkStart w:id="186" w:name="_Toc11591"/>
      <w:bookmarkStart w:id="187" w:name="_Toc22804"/>
      <w:bookmarkStart w:id="188" w:name="_Toc18845"/>
      <w:r>
        <w:rPr>
          <w:rFonts w:hint="eastAsia" w:ascii="宋体" w:hAnsi="宋体" w:eastAsia="宋体" w:cs="宋体"/>
          <w:color w:val="auto"/>
          <w:sz w:val="24"/>
          <w:szCs w:val="24"/>
          <w:highlight w:val="none"/>
          <w:lang w:val="en-US" w:eastAsia="zh-CN"/>
        </w:rPr>
        <w:t>1.</w:t>
      </w:r>
      <w:r>
        <w:rPr>
          <w:rFonts w:hint="eastAsia"/>
          <w:color w:val="auto"/>
          <w:sz w:val="24"/>
          <w:szCs w:val="24"/>
          <w:highlight w:val="none"/>
          <w:lang w:eastAsia="zh-CN"/>
        </w:rPr>
        <w:t>政府采购供应商信用承诺函</w:t>
      </w:r>
    </w:p>
    <w:p w14:paraId="6D9BFA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33310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3721E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63259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自愿参加本次政府采购活动，严格遵守《中华人民共和国政府采购法》及相关法律法规，坚守公开、公平、公正和诚实信用等原则，依法诚信经营，并郑重承诺：    </w:t>
      </w:r>
    </w:p>
    <w:p w14:paraId="19C90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符合《中华人民共和国政府采购法》第二十二条规定：</w:t>
      </w:r>
    </w:p>
    <w:p w14:paraId="246990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4C7081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具有良好的商业信誉和健全的财务会计制度;</w:t>
      </w:r>
    </w:p>
    <w:p w14:paraId="1E3478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具有履行合同所必需的设备和专业技术能力;</w:t>
      </w:r>
    </w:p>
    <w:p w14:paraId="2F42BB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有依法缴纳税收和社会保障资金的良好记录;</w:t>
      </w:r>
    </w:p>
    <w:p w14:paraId="7B53EC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参加政府采购活动前</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内，在经营活动中没有重大违法记录;</w:t>
      </w:r>
    </w:p>
    <w:p w14:paraId="3B2BA8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符合法律、行政法规规定的其他条件。</w:t>
      </w:r>
    </w:p>
    <w:p w14:paraId="6F722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未被列入严重违法失信名单、失信被执行人</w:t>
      </w:r>
      <w:r>
        <w:rPr>
          <w:rFonts w:hint="eastAsia" w:ascii="宋体" w:hAnsi="宋体" w:eastAsia="宋体" w:cs="宋体"/>
          <w:color w:val="auto"/>
          <w:sz w:val="24"/>
          <w:szCs w:val="24"/>
          <w:highlight w:val="none"/>
          <w:lang w:eastAsia="zh-CN"/>
        </w:rPr>
        <w:t>名单</w:t>
      </w:r>
      <w:r>
        <w:rPr>
          <w:rFonts w:hint="eastAsia" w:ascii="宋体" w:hAnsi="宋体" w:eastAsia="宋体" w:cs="宋体"/>
          <w:color w:val="auto"/>
          <w:sz w:val="24"/>
          <w:szCs w:val="24"/>
          <w:highlight w:val="none"/>
        </w:rPr>
        <w:t>、重大税收违法案件当事人名单、政府采购严重违法失信行为记录名</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11C36C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三、如果本公司（本人）有幸中标（成交），在合同签订之前，采购单位有权要求本公司（本人）提供资格证明材料原件进行核验。</w:t>
      </w:r>
    </w:p>
    <w:p w14:paraId="256A2F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四、我单位</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保证上述承诺事项的真实性。如有弄虚作假或其他违法违规行为，自愿按照规定将违背承诺行为作为失信行为记录到社会信用信息平台，并视同为“提供虚假材料谋取中标、成交”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按照《政府采购法》第七十七、七十九条规定，处以采购金额千分之五以上千分之十以下的罚款，列入不良行为记录名单，在一至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内禁止参加政府采购活动，有违法所得的，并处没收违法所得，情节严重的，由市场监管部门吊销营业执照；构成犯罪的，依法追究刑事责任；给他人造成损失的，并应依照有关民事法律规定承担民事责任。</w:t>
      </w:r>
    </w:p>
    <w:p w14:paraId="735509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（印章）</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B25CD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法定代表人、负责人、本人、或授权代表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755032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DB9B6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20350A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EA08729">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9" w:name="_Toc18485"/>
      <w:bookmarkStart w:id="190" w:name="_Toc11379"/>
      <w:bookmarkStart w:id="191" w:name="_Toc11335"/>
      <w:bookmarkStart w:id="192" w:name="_Toc4302"/>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法定代表人身份证明或授权委托书</w:t>
      </w:r>
      <w:bookmarkEnd w:id="189"/>
      <w:bookmarkEnd w:id="190"/>
      <w:bookmarkEnd w:id="191"/>
      <w:bookmarkEnd w:id="192"/>
    </w:p>
    <w:p w14:paraId="10613E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7F2E6E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4611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46D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3D818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B7DBC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D9D0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047FED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w:t>
      </w:r>
      <w:r>
        <w:rPr>
          <w:rFonts w:hint="eastAsia" w:cs="宋体"/>
          <w:i/>
          <w:iCs/>
          <w:color w:val="auto"/>
          <w:sz w:val="24"/>
          <w:szCs w:val="24"/>
          <w:highlight w:val="none"/>
          <w:u w:val="single"/>
        </w:rPr>
        <w:t>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的法定代表人。</w:t>
      </w:r>
    </w:p>
    <w:p w14:paraId="2D2AF5A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3C909CA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7B5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4AD3B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2BE39A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0A74BDE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EEA9506">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664FB2C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供应商名称</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21E14C6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BF4D7C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3462643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D093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D008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B75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0FFB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C7EA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1A41F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87137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1CD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95A66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14E8A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C351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供应商名称</w:t>
      </w:r>
      <w:r>
        <w:rPr>
          <w:rFonts w:hint="eastAsia" w:cs="宋体"/>
          <w:i/>
          <w:iCs/>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b w:val="0"/>
          <w:bCs w:val="0"/>
          <w:color w:val="auto"/>
          <w:sz w:val="24"/>
          <w:szCs w:val="24"/>
          <w:highlight w:val="none"/>
          <w:lang w:eastAsia="zh-CN"/>
        </w:rPr>
        <w:t>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采购</w:t>
      </w:r>
      <w:r>
        <w:rPr>
          <w:rFonts w:hint="eastAsia" w:cs="宋体"/>
          <w:i/>
          <w:iCs/>
          <w:color w:val="auto"/>
          <w:sz w:val="24"/>
          <w:szCs w:val="24"/>
          <w:highlight w:val="none"/>
          <w:u w:val="single"/>
        </w:rPr>
        <w:t>人）</w:t>
      </w:r>
      <w:r>
        <w:rPr>
          <w:rFonts w:hint="eastAsia" w:cs="宋体"/>
          <w:color w:val="auto"/>
          <w:sz w:val="24"/>
          <w:szCs w:val="24"/>
          <w:highlight w:val="none"/>
        </w:rPr>
        <w:t>的</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73AB8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03BF38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1FEF0B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5DD4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5102D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582E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42E3E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34013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254DC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01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E530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0D1AC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385727F8">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7FB7FE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684AC8F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21863F9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3A1CD7F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highlight w:val="none"/>
        </w:rPr>
      </w:pPr>
    </w:p>
    <w:p w14:paraId="2A921A8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BD2BD3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3" w:name="_Toc3891644"/>
    </w:p>
    <w:p w14:paraId="7C329B3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147A419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bookmarkEnd w:id="193"/>
    <w:p w14:paraId="03874CB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cs="宋体"/>
          <w:color w:val="auto"/>
          <w:sz w:val="24"/>
          <w:szCs w:val="24"/>
          <w:highlight w:val="none"/>
        </w:rPr>
      </w:pPr>
      <w:bookmarkStart w:id="194" w:name="_Toc7141"/>
      <w:bookmarkStart w:id="195" w:name="_Toc14938"/>
      <w:bookmarkStart w:id="196" w:name="_Toc8540"/>
      <w:bookmarkStart w:id="197" w:name="_Toc11400"/>
      <w:bookmarkStart w:id="198" w:name="_Toc20466"/>
      <w:bookmarkStart w:id="199" w:name="_Toc27843"/>
      <w:bookmarkStart w:id="200" w:name="_Toc27625"/>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85"/>
      <w:bookmarkEnd w:id="186"/>
      <w:bookmarkEnd w:id="187"/>
      <w:bookmarkEnd w:id="188"/>
      <w:bookmarkEnd w:id="194"/>
      <w:bookmarkEnd w:id="195"/>
      <w:bookmarkEnd w:id="196"/>
      <w:bookmarkEnd w:id="197"/>
      <w:bookmarkEnd w:id="198"/>
      <w:bookmarkEnd w:id="199"/>
      <w:bookmarkEnd w:id="200"/>
    </w:p>
    <w:p w14:paraId="2AC866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提供有效《营业执照》或《事业单位法人证书》或《企业法人营业执照》扫描件加盖供应商公章</w:t>
      </w:r>
      <w:r>
        <w:rPr>
          <w:rFonts w:hint="eastAsia" w:cs="宋体"/>
          <w:color w:val="auto"/>
          <w:sz w:val="24"/>
          <w:szCs w:val="24"/>
          <w:highlight w:val="none"/>
        </w:rPr>
        <w:t>）</w:t>
      </w:r>
    </w:p>
    <w:p w14:paraId="35D6F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65F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6029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5A0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40C66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D8416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8843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4FE9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2B2CA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BE25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BC2A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93A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BF7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51A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355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72B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461B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1156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003A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7369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417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B128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52E2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9E3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C1F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462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E18C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CEB3E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0F1D36">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201" w:name="_Toc27995"/>
      <w:bookmarkStart w:id="202" w:name="_Toc928"/>
      <w:bookmarkStart w:id="203" w:name="_Toc14637"/>
      <w:bookmarkStart w:id="204" w:name="_Toc15657"/>
      <w:bookmarkStart w:id="205" w:name="_Toc5131"/>
      <w:bookmarkStart w:id="206" w:name="_Toc29194"/>
      <w:bookmarkStart w:id="207" w:name="_Toc24193"/>
      <w:bookmarkStart w:id="208" w:name="_Toc1743"/>
      <w:bookmarkStart w:id="209" w:name="_Toc20916"/>
      <w:r>
        <w:rPr>
          <w:rFonts w:hint="eastAsia" w:asci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.具有良好的商业信誉和健全的财务会计制度</w:t>
      </w:r>
      <w:bookmarkEnd w:id="201"/>
      <w:bookmarkEnd w:id="202"/>
      <w:bookmarkEnd w:id="203"/>
      <w:bookmarkEnd w:id="204"/>
      <w:bookmarkEnd w:id="205"/>
      <w:bookmarkEnd w:id="206"/>
      <w:bookmarkEnd w:id="207"/>
      <w:bookmarkEnd w:id="208"/>
      <w:bookmarkEnd w:id="209"/>
    </w:p>
    <w:p w14:paraId="22A38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（提供上年度财务审计报告或今年出具的银行资信证明加盖</w:t>
      </w:r>
      <w:r>
        <w:rPr>
          <w:rFonts w:hint="eastAsia" w:ascii="宋体" w:hAnsi="宋体" w:cs="宋体"/>
          <w:color w:val="auto"/>
          <w:sz w:val="24"/>
          <w:szCs w:val="24"/>
          <w:highlight w:val="none"/>
          <w:lang w:val="zh-CN" w:eastAsia="zh-CN"/>
        </w:rPr>
        <w:t>供应商公章</w:t>
      </w:r>
      <w:r>
        <w:rPr>
          <w:rFonts w:hint="eastAsia" w:ascii="宋体" w:hAnsi="宋体" w:eastAsia="宋体" w:cs="宋体"/>
          <w:color w:val="auto"/>
          <w:sz w:val="24"/>
          <w:szCs w:val="24"/>
          <w:highlight w:val="none"/>
          <w:lang w:val="zh-CN" w:eastAsia="zh-CN"/>
        </w:rPr>
        <w:t>；新成立不满1年的企业无需提供）</w:t>
      </w:r>
    </w:p>
    <w:p w14:paraId="62B54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2AA1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924F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BFAC1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9C51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C2D1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F116E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210D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F722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9BB7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16D4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8F85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6064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828D6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BE21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DBD3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C9DC3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806A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48CCA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E4774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04B2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C0A8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A9C5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567A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58828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2F8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D0A0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5971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E4F503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0" w:name="_Toc16789"/>
      <w:bookmarkStart w:id="211" w:name="_Toc8510"/>
      <w:bookmarkStart w:id="212" w:name="_Toc2254"/>
      <w:bookmarkStart w:id="213" w:name="_Toc6336"/>
      <w:bookmarkStart w:id="214" w:name="_Toc1652"/>
      <w:bookmarkStart w:id="215" w:name="_Toc26716"/>
      <w:bookmarkStart w:id="216" w:name="_Toc22037"/>
      <w:bookmarkStart w:id="217" w:name="_Toc13131"/>
      <w:bookmarkStart w:id="218" w:name="_Toc24729"/>
      <w:r>
        <w:rPr>
          <w:rFonts w:hint="eastAsia" w:cs="宋体"/>
          <w:b/>
          <w:color w:val="auto"/>
          <w:sz w:val="24"/>
          <w:szCs w:val="24"/>
          <w:highlight w:val="none"/>
          <w:lang w:val="en-US" w:eastAsia="zh-CN"/>
        </w:rPr>
        <w:t>5</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210"/>
      <w:bookmarkEnd w:id="211"/>
      <w:bookmarkEnd w:id="212"/>
      <w:bookmarkEnd w:id="213"/>
      <w:bookmarkEnd w:id="214"/>
      <w:bookmarkEnd w:id="215"/>
      <w:bookmarkEnd w:id="216"/>
    </w:p>
    <w:p w14:paraId="3CCB0143">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1F1584C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4325D6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3E24AFD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103CA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A84F3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99210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5B50E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70A490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B23E8AA">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3E89FC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1AE1CB2">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231BDD4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B10C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8B5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91D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84956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1D8E5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114867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FBFF1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3EB82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C91DF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C7378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FE124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7811A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B1C00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B9379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D051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E1B88A">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9" w:name="_Toc18647"/>
      <w:bookmarkStart w:id="220" w:name="_Toc26809"/>
      <w:bookmarkStart w:id="221" w:name="_Toc16454"/>
      <w:bookmarkStart w:id="222" w:name="_Toc48"/>
      <w:bookmarkStart w:id="223" w:name="_Toc28297"/>
      <w:bookmarkStart w:id="224" w:name="_Toc31520"/>
      <w:bookmarkStart w:id="225" w:name="_Toc11302"/>
      <w:r>
        <w:rPr>
          <w:rFonts w:hint="eastAsia" w:cs="宋体"/>
          <w:b/>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217"/>
      <w:bookmarkEnd w:id="218"/>
      <w:bookmarkEnd w:id="219"/>
      <w:bookmarkEnd w:id="220"/>
      <w:bookmarkEnd w:id="221"/>
      <w:bookmarkEnd w:id="222"/>
      <w:bookmarkEnd w:id="223"/>
      <w:bookmarkEnd w:id="224"/>
      <w:bookmarkEnd w:id="225"/>
    </w:p>
    <w:p w14:paraId="6E4348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cs="宋体"/>
          <w:color w:val="auto"/>
          <w:sz w:val="24"/>
          <w:szCs w:val="24"/>
          <w:highlight w:val="none"/>
          <w:lang w:val="en-US" w:eastAsia="zh-CN"/>
        </w:rPr>
        <w:t>供应商公章</w:t>
      </w:r>
      <w:r>
        <w:rPr>
          <w:rFonts w:hint="eastAsia" w:ascii="宋体" w:hAnsi="宋体" w:eastAsia="宋体" w:cs="宋体"/>
          <w:color w:val="auto"/>
          <w:sz w:val="24"/>
          <w:szCs w:val="24"/>
          <w:highlight w:val="none"/>
          <w:lang w:val="en-US" w:eastAsia="zh-CN"/>
        </w:rPr>
        <w:t>）</w:t>
      </w:r>
    </w:p>
    <w:p w14:paraId="422C1F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5147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BBEFE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8C93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A2B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8624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FA83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2DDCF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32F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94EF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2BC8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74E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5486C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0299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4195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395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EFD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E45B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08D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9F1D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83E45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EE0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DE29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4EBF4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C631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1C6C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0B74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1D95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ABAE9FC">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zh-CN" w:eastAsia="zh-CN"/>
        </w:rPr>
      </w:pPr>
      <w:bookmarkStart w:id="226" w:name="_Toc26520"/>
      <w:bookmarkStart w:id="227" w:name="_Toc1547"/>
      <w:bookmarkStart w:id="228" w:name="_Toc19446"/>
      <w:bookmarkStart w:id="229" w:name="_Toc6771"/>
      <w:bookmarkStart w:id="230" w:name="_Toc30856"/>
      <w:bookmarkStart w:id="231" w:name="_Toc25544"/>
      <w:bookmarkStart w:id="232" w:name="_Toc22493"/>
      <w:bookmarkStart w:id="233" w:name="_Toc15078"/>
      <w:bookmarkStart w:id="234" w:name="_Toc11814"/>
      <w:r>
        <w:rPr>
          <w:rFonts w:hint="eastAsia" w:hAnsi="宋体" w:eastAsia="宋体" w:cs="宋体"/>
          <w:b/>
          <w:color w:val="auto"/>
          <w:sz w:val="24"/>
          <w:szCs w:val="24"/>
          <w:highlight w:val="none"/>
          <w:lang w:val="en-US" w:eastAsia="zh-CN"/>
        </w:rPr>
        <w:t>7.参加政府采购活动前三年</w:t>
      </w:r>
      <w:bookmarkEnd w:id="226"/>
      <w:bookmarkEnd w:id="227"/>
      <w:bookmarkEnd w:id="228"/>
      <w:bookmarkEnd w:id="229"/>
      <w:bookmarkEnd w:id="230"/>
      <w:bookmarkEnd w:id="231"/>
      <w:bookmarkEnd w:id="232"/>
      <w:bookmarkEnd w:id="233"/>
      <w:bookmarkEnd w:id="234"/>
      <w:r>
        <w:rPr>
          <w:rFonts w:hint="eastAsia" w:hAnsi="宋体" w:eastAsia="宋体" w:cs="宋体"/>
          <w:b/>
          <w:color w:val="auto"/>
          <w:sz w:val="24"/>
          <w:szCs w:val="24"/>
          <w:highlight w:val="none"/>
          <w:lang w:val="en-US" w:eastAsia="zh-CN"/>
        </w:rPr>
        <w:t>内没有重大违法记录声明函</w:t>
      </w:r>
    </w:p>
    <w:p w14:paraId="03A340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（采购代理机构）</w:t>
      </w:r>
      <w:r>
        <w:rPr>
          <w:rFonts w:hint="eastAsia" w:ascii="宋体" w:hAnsi="宋体" w:cs="宋体"/>
          <w:color w:val="auto"/>
          <w:sz w:val="24"/>
          <w:highlight w:val="none"/>
        </w:rPr>
        <w:t>：</w:t>
      </w:r>
    </w:p>
    <w:p w14:paraId="3766C7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rPr>
        <w:t>（</w:t>
      </w:r>
      <w:r>
        <w:rPr>
          <w:rFonts w:hint="eastAsia" w:ascii="宋体" w:hAnsi="宋体" w:cs="宋体"/>
          <w:i/>
          <w:iCs/>
          <w:color w:val="auto"/>
          <w:sz w:val="24"/>
          <w:szCs w:val="24"/>
          <w:highlight w:val="none"/>
          <w:u w:val="single"/>
          <w:lang w:eastAsia="zh-CN"/>
        </w:rPr>
        <w:t>项目名称、标项及编号</w:t>
      </w:r>
      <w:r>
        <w:rPr>
          <w:rFonts w:hint="eastAsia" w:ascii="宋体" w:hAnsi="宋体"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w:t>
      </w:r>
      <w:r>
        <w:rPr>
          <w:rFonts w:hint="eastAsia" w:ascii="宋体" w:hAnsi="宋体" w:cs="宋体"/>
          <w:color w:val="auto"/>
          <w:sz w:val="24"/>
          <w:szCs w:val="24"/>
          <w:highlight w:val="none"/>
          <w:lang w:eastAsia="zh-CN"/>
        </w:rPr>
        <w:t>本次采购活动前三年内没有重大违法记录</w:t>
      </w:r>
      <w:r>
        <w:rPr>
          <w:rFonts w:hint="eastAsia" w:ascii="宋体" w:hAnsi="宋体" w:eastAsia="宋体" w:cs="宋体"/>
          <w:color w:val="auto"/>
          <w:sz w:val="24"/>
          <w:szCs w:val="24"/>
          <w:highlight w:val="none"/>
        </w:rPr>
        <w:t>，没有隐瞒任何不良经营记录和违反商业道德的行为。</w:t>
      </w:r>
    </w:p>
    <w:p w14:paraId="338023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26F3C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CC18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95648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7C391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5828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3AB3A6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3C5EE3">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5AD78E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705B3E95">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FB7D8C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4B9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A3DA3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63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4EDC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012EA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7559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BFE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65A1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89237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797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45E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B9C7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269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8B6F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3566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0B56077">
      <w:pPr>
        <w:pStyle w:val="4"/>
        <w:keepNext w:val="0"/>
        <w:keepLines w:val="0"/>
        <w:pageBreakBefore w:val="0"/>
        <w:tabs>
          <w:tab w:val="left" w:pos="540"/>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bookmarkStart w:id="235" w:name="_Toc16768"/>
      <w:r>
        <w:rPr>
          <w:rFonts w:hint="eastAsia" w:ascii="宋体" w:hAnsi="宋体" w:eastAsia="宋体" w:cs="宋体"/>
          <w:color w:val="auto"/>
          <w:sz w:val="24"/>
          <w:szCs w:val="24"/>
          <w:highlight w:val="none"/>
          <w:lang w:val="en-US" w:eastAsia="zh-CN"/>
        </w:rPr>
        <w:t>（二）落实政府采购政策需满足的资格要求</w:t>
      </w:r>
      <w:bookmarkEnd w:id="159"/>
      <w:bookmarkEnd w:id="160"/>
      <w:bookmarkEnd w:id="161"/>
      <w:bookmarkEnd w:id="235"/>
    </w:p>
    <w:bookmarkEnd w:id="162"/>
    <w:bookmarkEnd w:id="163"/>
    <w:p w14:paraId="67618DE6">
      <w:pPr>
        <w:pStyle w:val="4"/>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36" w:name="_Toc1546"/>
      <w:bookmarkStart w:id="237" w:name="_Toc9271"/>
      <w:bookmarkStart w:id="238" w:name="_Toc25529"/>
      <w:bookmarkStart w:id="239" w:name="_Toc8775"/>
      <w:bookmarkStart w:id="240" w:name="_Toc22504"/>
      <w:bookmarkStart w:id="241" w:name="_Toc31379"/>
      <w:bookmarkStart w:id="242" w:name="_Toc1787"/>
      <w:bookmarkStart w:id="243" w:name="_Toc30677"/>
      <w:r>
        <w:rPr>
          <w:rFonts w:hint="eastAsia" w:ascii="宋体" w:hAnsi="宋体" w:eastAsia="宋体" w:cs="宋体"/>
          <w:color w:val="auto"/>
          <w:sz w:val="24"/>
          <w:szCs w:val="24"/>
          <w:highlight w:val="none"/>
        </w:rPr>
        <w:t>中小企业声明函</w:t>
      </w:r>
      <w:bookmarkEnd w:id="236"/>
      <w:bookmarkEnd w:id="237"/>
      <w:bookmarkEnd w:id="238"/>
      <w:r>
        <w:rPr>
          <w:rFonts w:hint="eastAsia" w:ascii="宋体" w:eastAsia="宋体" w:cs="宋体"/>
          <w:color w:val="auto"/>
          <w:sz w:val="24"/>
          <w:szCs w:val="24"/>
          <w:highlight w:val="none"/>
          <w:lang w:eastAsia="zh-CN"/>
        </w:rPr>
        <w:t>（货物）</w:t>
      </w:r>
      <w:bookmarkEnd w:id="239"/>
      <w:bookmarkEnd w:id="240"/>
      <w:bookmarkEnd w:id="241"/>
      <w:bookmarkEnd w:id="242"/>
      <w:bookmarkEnd w:id="243"/>
    </w:p>
    <w:p w14:paraId="2F43EC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DEE584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46号）的规定，本公司（联合体）参加</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eastAsia="zh-CN"/>
        </w:rPr>
        <w:t>鄯善县人民医院</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的</w:t>
      </w:r>
      <w:r>
        <w:rPr>
          <w:rFonts w:hint="eastAsia" w:ascii="宋体" w:hAnsi="宋体" w:cs="宋体"/>
          <w:i w:val="0"/>
          <w:iCs w:val="0"/>
          <w:color w:val="auto"/>
          <w:kern w:val="0"/>
          <w:sz w:val="24"/>
          <w:szCs w:val="24"/>
          <w:highlight w:val="none"/>
          <w:u w:val="single"/>
          <w:lang w:val="en-US" w:eastAsia="zh-CN" w:bidi="ar"/>
        </w:rPr>
        <w:t xml:space="preserve"> </w:t>
      </w:r>
      <w:r>
        <w:rPr>
          <w:rFonts w:hint="default" w:ascii="宋体" w:hAnsi="宋体" w:cs="宋体"/>
          <w:i w:val="0"/>
          <w:iCs w:val="0"/>
          <w:color w:val="auto"/>
          <w:sz w:val="24"/>
          <w:szCs w:val="24"/>
          <w:highlight w:val="none"/>
          <w:u w:val="single"/>
          <w:lang w:val="en-US" w:eastAsia="zh-CN"/>
        </w:rPr>
        <w:t>吐鲁番市鄯善县人民医院医疗设备采购项目</w:t>
      </w:r>
      <w:r>
        <w:rPr>
          <w:rFonts w:hint="eastAsia" w:ascii="宋体" w:hAnsi="宋体" w:cs="宋体"/>
          <w:i w:val="0"/>
          <w:iCs w:val="0"/>
          <w:color w:val="auto"/>
          <w:sz w:val="24"/>
          <w:szCs w:val="24"/>
          <w:highlight w:val="none"/>
          <w:u w:val="single"/>
          <w:lang w:eastAsia="zh-CN"/>
        </w:rPr>
        <w:t>（</w:t>
      </w:r>
      <w:r>
        <w:rPr>
          <w:rFonts w:hint="default" w:ascii="宋体" w:hAnsi="宋体" w:cs="宋体"/>
          <w:i w:val="0"/>
          <w:iCs w:val="0"/>
          <w:color w:val="auto"/>
          <w:sz w:val="24"/>
          <w:szCs w:val="24"/>
          <w:highlight w:val="none"/>
          <w:u w:val="single"/>
          <w:lang w:val="en-US" w:eastAsia="zh-CN"/>
        </w:rPr>
        <w:t>XJZN-2024-11088</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7770995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i w:val="0"/>
          <w:iCs/>
          <w:color w:val="auto"/>
          <w:kern w:val="0"/>
          <w:sz w:val="24"/>
          <w:szCs w:val="24"/>
          <w:highlight w:val="none"/>
          <w:u w:val="single"/>
          <w:lang w:val="en-US" w:eastAsia="zh-CN" w:bidi="ar"/>
        </w:rPr>
        <w:t xml:space="preserve"> 麻醉机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2EE590C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w:t>
      </w:r>
      <w:r>
        <w:rPr>
          <w:rFonts w:hint="default" w:ascii="宋体" w:hAnsi="宋体" w:cs="宋体"/>
          <w:i w:val="0"/>
          <w:iCs/>
          <w:color w:val="auto"/>
          <w:kern w:val="0"/>
          <w:sz w:val="24"/>
          <w:szCs w:val="24"/>
          <w:highlight w:val="none"/>
          <w:u w:val="single"/>
          <w:lang w:val="en-US" w:eastAsia="zh-CN" w:bidi="ar"/>
        </w:rPr>
        <w:t>胰岛素泵</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2454821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p>
    <w:p w14:paraId="658AC49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2D62C6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6EE899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61D6025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1C027ED2">
      <w:pPr>
        <w:pStyle w:val="36"/>
        <w:keepNext w:val="0"/>
        <w:keepLines w:val="0"/>
        <w:pageBreakBefore w:val="0"/>
        <w:kinsoku/>
        <w:wordWrap/>
        <w:overflowPunct/>
        <w:topLinePunct w:val="0"/>
        <w:autoSpaceDE/>
        <w:autoSpaceDN/>
        <w:bidi w:val="0"/>
        <w:spacing w:line="360" w:lineRule="auto"/>
        <w:textAlignment w:val="auto"/>
        <w:rPr>
          <w:rFonts w:hint="eastAsia"/>
          <w:color w:val="auto"/>
          <w:highlight w:val="none"/>
        </w:rPr>
      </w:pPr>
    </w:p>
    <w:p w14:paraId="5781D42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企业名称（盖章）：</w:t>
      </w:r>
      <w:r>
        <w:rPr>
          <w:rFonts w:hint="eastAsia" w:ascii="宋体" w:hAnsi="宋体" w:eastAsia="宋体" w:cs="宋体"/>
          <w:i w:val="0"/>
          <w:iCs/>
          <w:color w:val="auto"/>
          <w:kern w:val="0"/>
          <w:sz w:val="24"/>
          <w:szCs w:val="24"/>
          <w:highlight w:val="none"/>
          <w:u w:val="single"/>
          <w:lang w:val="en-US" w:eastAsia="zh-CN" w:bidi="ar"/>
        </w:rPr>
        <w:t>（投标单位盖章）</w:t>
      </w:r>
    </w:p>
    <w:p w14:paraId="79D8E90B">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0ECB69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p>
    <w:p w14:paraId="100046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6F7336C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75ADB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09700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0E80F2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F266C3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2248C66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1BA09E8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24A21F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38220E39">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44" w:name="_Toc30824"/>
      <w:r>
        <w:rPr>
          <w:rFonts w:hint="eastAsia" w:ascii="宋体" w:hAnsi="宋体" w:eastAsia="宋体" w:cs="宋体"/>
          <w:color w:val="auto"/>
          <w:sz w:val="24"/>
          <w:szCs w:val="24"/>
          <w:highlight w:val="none"/>
          <w:lang w:eastAsia="zh-CN"/>
        </w:rPr>
        <w:t>监狱企业声明函</w:t>
      </w:r>
      <w:bookmarkEnd w:id="164"/>
      <w:bookmarkEnd w:id="165"/>
      <w:bookmarkEnd w:id="166"/>
      <w:bookmarkEnd w:id="167"/>
      <w:bookmarkEnd w:id="168"/>
      <w:bookmarkEnd w:id="169"/>
      <w:bookmarkEnd w:id="170"/>
      <w:bookmarkEnd w:id="244"/>
    </w:p>
    <w:p w14:paraId="158E03E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（监狱企业适用）</w:t>
      </w:r>
    </w:p>
    <w:p w14:paraId="4B512994">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67FFA7CB">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5EA22D93">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494BF06A">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6ED442A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9590C2D">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3B6A36FE">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414D18FC">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日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期：</w:t>
      </w:r>
    </w:p>
    <w:p w14:paraId="10B7A9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5116F3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E226B7C">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06D886A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F3BA69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85C44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625FE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ED3A3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0AFB39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F44854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1BDA5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BB6A41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B753B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3FF8E2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0BE76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86829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27D706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9900D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62FC1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98B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28675D6C">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245" w:name="_Toc30353"/>
      <w:bookmarkStart w:id="246" w:name="_Toc23989"/>
      <w:bookmarkStart w:id="247" w:name="_Toc23744"/>
      <w:bookmarkStart w:id="248" w:name="_Toc3908"/>
      <w:bookmarkStart w:id="249" w:name="_Toc28887"/>
      <w:bookmarkStart w:id="250" w:name="_Toc5292"/>
      <w:bookmarkStart w:id="251" w:name="_Toc22171"/>
      <w:bookmarkStart w:id="252" w:name="_Toc12768"/>
      <w:r>
        <w:rPr>
          <w:rFonts w:hint="eastAsia" w:ascii="宋体" w:hAnsi="宋体" w:eastAsia="宋体" w:cs="宋体"/>
          <w:color w:val="auto"/>
          <w:sz w:val="24"/>
          <w:szCs w:val="24"/>
          <w:highlight w:val="none"/>
        </w:rPr>
        <w:t>残疾人福利性单位声明函</w:t>
      </w:r>
      <w:bookmarkEnd w:id="245"/>
      <w:bookmarkEnd w:id="246"/>
      <w:bookmarkEnd w:id="247"/>
      <w:bookmarkEnd w:id="248"/>
      <w:bookmarkEnd w:id="249"/>
      <w:bookmarkEnd w:id="250"/>
      <w:bookmarkEnd w:id="251"/>
      <w:bookmarkEnd w:id="252"/>
    </w:p>
    <w:p w14:paraId="0E4579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kern w:val="0"/>
          <w:sz w:val="21"/>
          <w:szCs w:val="21"/>
          <w:highlight w:val="none"/>
        </w:rPr>
        <w:t>适用）</w:t>
      </w:r>
    </w:p>
    <w:p w14:paraId="70E8FCA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659E55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01209A15">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5EFC769">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5ABBBB3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37A09B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1D65FAF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542E75B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0CB0B676">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4A926660">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451B0D3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700C7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128B3F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41644A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93480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564177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4E7599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9954B0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C545BD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2FE5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694EB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3AF2A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5EDA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A287E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72D91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A11107">
      <w:pPr>
        <w:pStyle w:val="4"/>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3" w:name="_Toc24258"/>
      <w:bookmarkStart w:id="254" w:name="_Toc22662"/>
      <w:bookmarkStart w:id="255" w:name="_Toc32338"/>
      <w:bookmarkStart w:id="256" w:name="_Toc23322"/>
      <w:bookmarkStart w:id="257" w:name="_Toc38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253"/>
      <w:bookmarkEnd w:id="254"/>
      <w:bookmarkEnd w:id="255"/>
      <w:r>
        <w:rPr>
          <w:rFonts w:hint="eastAsia" w:ascii="宋体" w:hAnsi="宋体" w:cs="宋体"/>
          <w:color w:val="auto"/>
          <w:sz w:val="24"/>
          <w:szCs w:val="24"/>
          <w:highlight w:val="none"/>
          <w:lang w:eastAsia="zh-CN"/>
        </w:rPr>
        <w:t>投标保证金</w:t>
      </w:r>
      <w:bookmarkEnd w:id="256"/>
    </w:p>
    <w:p w14:paraId="13D6F7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提供投标保证金或电子保函缴纳凭证截图并加盖</w:t>
      </w:r>
      <w:r>
        <w:rPr>
          <w:rFonts w:hint="eastAsia" w:ascii="宋体" w:hAnsi="宋体" w:eastAsia="宋体" w:cs="宋体"/>
          <w:bCs/>
          <w:color w:val="auto"/>
          <w:szCs w:val="21"/>
          <w:highlight w:val="none"/>
          <w:lang w:eastAsia="zh-CN"/>
        </w:rPr>
        <w:t>投标人</w:t>
      </w:r>
      <w:r>
        <w:rPr>
          <w:rFonts w:hint="eastAsia" w:ascii="宋体" w:hAnsi="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7DBC5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4C1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BA64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66D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F15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AB96C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EEC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13B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F46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3749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FC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961F3D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5477C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664A4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57F05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8D200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3654A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2EDC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882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7B8E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C3D458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F1EDFA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888F6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6F992B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C8980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0B03B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835F8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A7D63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5D66A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C1A1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F4FE5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5C27B08">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58" w:name="_Toc17875"/>
      <w:bookmarkStart w:id="259" w:name="_Toc16250"/>
      <w:bookmarkStart w:id="260" w:name="_Toc26942"/>
      <w:bookmarkStart w:id="261" w:name="_Toc960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257"/>
      <w:r>
        <w:rPr>
          <w:rFonts w:hint="eastAsia" w:ascii="宋体" w:hAnsi="宋体" w:eastAsia="宋体" w:cs="宋体"/>
          <w:color w:val="auto"/>
          <w:sz w:val="24"/>
          <w:szCs w:val="24"/>
          <w:highlight w:val="none"/>
        </w:rPr>
        <w:t>本项目特定资格</w:t>
      </w:r>
      <w:r>
        <w:rPr>
          <w:rFonts w:hint="eastAsia" w:ascii="宋体" w:hAnsi="宋体" w:eastAsia="宋体" w:cs="宋体"/>
          <w:color w:val="auto"/>
          <w:sz w:val="24"/>
          <w:szCs w:val="24"/>
          <w:highlight w:val="none"/>
          <w:lang w:eastAsia="zh-CN"/>
        </w:rPr>
        <w:t>资质</w:t>
      </w:r>
      <w:bookmarkEnd w:id="258"/>
      <w:bookmarkEnd w:id="259"/>
      <w:bookmarkEnd w:id="260"/>
      <w:bookmarkEnd w:id="261"/>
    </w:p>
    <w:p w14:paraId="5671BA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如有，提供相关资质证明材料并加盖投标人公章</w:t>
      </w:r>
      <w:r>
        <w:rPr>
          <w:rFonts w:hint="eastAsia" w:ascii="宋体" w:hAnsi="宋体" w:eastAsia="宋体" w:cs="宋体"/>
          <w:bCs/>
          <w:color w:val="auto"/>
          <w:szCs w:val="21"/>
          <w:highlight w:val="none"/>
        </w:rPr>
        <w:t>）</w:t>
      </w:r>
    </w:p>
    <w:p w14:paraId="61AC148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D8371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380F9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91789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A89B0D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31F42B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555801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2249F8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FC052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1E4DE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278B6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DBF5F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B2327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E4046D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2313B8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53E5E1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C3065C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DE0E8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1B0F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73781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357DD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F7C0D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008A5B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6343E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F69EB8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0311E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0A4278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668D38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2361BD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D2CF4BF">
      <w:pPr>
        <w:pStyle w:val="3"/>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62" w:name="_Toc8830"/>
      <w:bookmarkStart w:id="263" w:name="_Toc22438"/>
      <w:bookmarkStart w:id="264" w:name="_Toc7648"/>
      <w:r>
        <w:rPr>
          <w:rFonts w:hint="eastAsia" w:ascii="宋体" w:hAnsi="宋体" w:eastAsia="宋体" w:cs="宋体"/>
          <w:color w:val="auto"/>
          <w:sz w:val="24"/>
          <w:szCs w:val="24"/>
          <w:highlight w:val="none"/>
          <w:lang w:eastAsia="zh-CN"/>
        </w:rPr>
        <w:t>二、报价文件</w:t>
      </w:r>
      <w:bookmarkEnd w:id="171"/>
      <w:bookmarkEnd w:id="172"/>
      <w:bookmarkEnd w:id="173"/>
      <w:bookmarkEnd w:id="262"/>
      <w:bookmarkEnd w:id="263"/>
      <w:bookmarkEnd w:id="264"/>
    </w:p>
    <w:p w14:paraId="2D855677">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5" w:name="_Toc9523"/>
      <w:bookmarkStart w:id="266" w:name="_Toc11580"/>
      <w:bookmarkStart w:id="267" w:name="_Toc14443"/>
      <w:bookmarkStart w:id="268" w:name="_Toc22630"/>
      <w:r>
        <w:rPr>
          <w:rFonts w:hint="eastAsia" w:eastAsia="宋体"/>
          <w:color w:val="auto"/>
          <w:sz w:val="24"/>
          <w:szCs w:val="24"/>
          <w:highlight w:val="none"/>
          <w:lang w:eastAsia="zh-CN"/>
        </w:rPr>
        <w:t>（一）</w:t>
      </w:r>
      <w:bookmarkEnd w:id="265"/>
      <w:bookmarkEnd w:id="266"/>
      <w:bookmarkEnd w:id="267"/>
      <w:r>
        <w:rPr>
          <w:rFonts w:hint="eastAsia" w:eastAsia="宋体"/>
          <w:color w:val="auto"/>
          <w:sz w:val="24"/>
          <w:szCs w:val="24"/>
          <w:highlight w:val="none"/>
          <w:lang w:eastAsia="zh-CN"/>
        </w:rPr>
        <w:t>开标一览表</w:t>
      </w:r>
      <w:bookmarkEnd w:id="268"/>
    </w:p>
    <w:p w14:paraId="4A8FBF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default" w:ascii="宋体" w:hAnsi="宋体" w:cs="宋体"/>
          <w:color w:val="auto"/>
          <w:sz w:val="24"/>
          <w:szCs w:val="24"/>
          <w:highlight w:val="none"/>
          <w:lang w:val="en-US" w:eastAsia="zh-CN"/>
        </w:rPr>
        <w:t>吐鲁番市鄯善县人民医院医疗设备采购项目</w:t>
      </w:r>
    </w:p>
    <w:p w14:paraId="6D66FA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default" w:ascii="宋体" w:hAnsi="宋体" w:cs="宋体"/>
          <w:color w:val="auto"/>
          <w:sz w:val="24"/>
          <w:szCs w:val="24"/>
          <w:highlight w:val="none"/>
          <w:u w:val="none"/>
          <w:lang w:val="en-US" w:eastAsia="zh-CN"/>
        </w:rPr>
        <w:t>XJZN-2024-11088</w:t>
      </w:r>
    </w:p>
    <w:tbl>
      <w:tblPr>
        <w:tblStyle w:val="37"/>
        <w:tblpPr w:leftFromText="180" w:rightFromText="180" w:vertAnchor="text" w:horzAnchor="page" w:tblpX="1300"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753"/>
      </w:tblGrid>
      <w:tr w14:paraId="1A06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66369D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p w14:paraId="3334F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szCs w:val="24"/>
                <w:highlight w:val="none"/>
              </w:rPr>
              <w:t>（元）</w:t>
            </w:r>
          </w:p>
        </w:tc>
        <w:tc>
          <w:tcPr>
            <w:tcW w:w="7753" w:type="dxa"/>
            <w:noWrap w:val="0"/>
            <w:vAlign w:val="center"/>
          </w:tcPr>
          <w:p w14:paraId="34A9EAB2">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p w14:paraId="72AF720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highlight w:val="none"/>
              </w:rPr>
            </w:pPr>
            <w:r>
              <w:rPr>
                <w:rFonts w:hint="eastAsia" w:ascii="宋体" w:hAnsi="宋体" w:cs="宋体"/>
                <w:color w:val="auto"/>
                <w:sz w:val="24"/>
                <w:szCs w:val="24"/>
                <w:highlight w:val="none"/>
              </w:rPr>
              <w:t>大写：</w:t>
            </w:r>
          </w:p>
        </w:tc>
      </w:tr>
      <w:tr w14:paraId="02D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0722FF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合同履行期限</w:t>
            </w:r>
          </w:p>
        </w:tc>
        <w:tc>
          <w:tcPr>
            <w:tcW w:w="7753" w:type="dxa"/>
            <w:noWrap w:val="0"/>
            <w:vAlign w:val="center"/>
          </w:tcPr>
          <w:p w14:paraId="26774FA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p>
        </w:tc>
      </w:tr>
      <w:tr w14:paraId="6DF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1CCE99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7753" w:type="dxa"/>
            <w:noWrap w:val="0"/>
            <w:vAlign w:val="center"/>
          </w:tcPr>
          <w:p w14:paraId="56BB4F12">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color w:val="auto"/>
                <w:sz w:val="21"/>
                <w:szCs w:val="22"/>
                <w:highlight w:val="none"/>
                <w:lang w:val="en-US" w:eastAsia="zh-CN"/>
              </w:rPr>
            </w:pPr>
          </w:p>
        </w:tc>
      </w:tr>
      <w:tr w14:paraId="206F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6" w:type="dxa"/>
            <w:noWrap w:val="0"/>
            <w:vAlign w:val="center"/>
          </w:tcPr>
          <w:p w14:paraId="33057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753" w:type="dxa"/>
            <w:noWrap w:val="0"/>
            <w:vAlign w:val="center"/>
          </w:tcPr>
          <w:p w14:paraId="295E0E07">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lang w:val="en-US" w:eastAsia="zh-CN"/>
              </w:rPr>
            </w:pPr>
          </w:p>
        </w:tc>
      </w:tr>
      <w:tr w14:paraId="0414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46" w:type="dxa"/>
            <w:noWrap w:val="0"/>
            <w:vAlign w:val="center"/>
          </w:tcPr>
          <w:p w14:paraId="0A66B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c>
          <w:tcPr>
            <w:tcW w:w="7753" w:type="dxa"/>
            <w:noWrap w:val="0"/>
            <w:vAlign w:val="center"/>
          </w:tcPr>
          <w:p w14:paraId="0151FC28">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r>
              <w:rPr>
                <w:rFonts w:hint="eastAsia" w:ascii="宋体" w:hAnsi="宋体" w:eastAsia="宋体" w:cs="宋体"/>
                <w:color w:val="auto"/>
                <w:sz w:val="24"/>
                <w:highlight w:val="none"/>
                <w:lang w:eastAsia="zh-CN"/>
              </w:rPr>
              <w:t>投标报价为所投产品的</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lang w:eastAsia="zh-CN"/>
              </w:rPr>
              <w:t>。含直接成本、运输、搬运、税金、管理费、各类劳保、保险等一切费用；投标报价保留小数点后两位，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tc>
      </w:tr>
    </w:tbl>
    <w:p w14:paraId="596AC7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EF90E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DAE89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4299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2EBEA2F4">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9E6A42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578E0740">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688E14F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4CA62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37D8A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9FF15E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DD4662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A63B2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0D7BE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AE5AF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249E96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5AF56A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1B3404">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69" w:name="_Toc20633"/>
      <w:bookmarkStart w:id="270" w:name="_Toc12415"/>
      <w:bookmarkStart w:id="271" w:name="_Toc32692"/>
      <w:bookmarkStart w:id="272" w:name="_Toc28397"/>
      <w:bookmarkStart w:id="273" w:name="_Toc3858"/>
      <w:r>
        <w:rPr>
          <w:rFonts w:hint="eastAsia" w:eastAsia="宋体"/>
          <w:color w:val="auto"/>
          <w:sz w:val="24"/>
          <w:szCs w:val="24"/>
          <w:highlight w:val="none"/>
          <w:lang w:eastAsia="zh-CN"/>
        </w:rPr>
        <w:t>（二）</w:t>
      </w:r>
      <w:bookmarkEnd w:id="269"/>
      <w:bookmarkEnd w:id="270"/>
      <w:r>
        <w:rPr>
          <w:rFonts w:hint="eastAsia" w:eastAsia="宋体"/>
          <w:color w:val="auto"/>
          <w:sz w:val="24"/>
          <w:szCs w:val="24"/>
          <w:highlight w:val="none"/>
          <w:lang w:eastAsia="zh-CN"/>
        </w:rPr>
        <w:t>报价明细表</w:t>
      </w:r>
      <w:bookmarkEnd w:id="271"/>
      <w:bookmarkEnd w:id="272"/>
      <w:bookmarkEnd w:id="273"/>
    </w:p>
    <w:p w14:paraId="058763C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default" w:ascii="宋体" w:hAnsi="宋体" w:cs="宋体"/>
          <w:color w:val="auto"/>
          <w:sz w:val="24"/>
          <w:szCs w:val="24"/>
          <w:highlight w:val="none"/>
          <w:lang w:val="en-US" w:eastAsia="zh-CN"/>
        </w:rPr>
        <w:t>吐鲁番市鄯善县人民医院医疗设备采购项目</w:t>
      </w:r>
    </w:p>
    <w:p w14:paraId="71FFC2D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default" w:ascii="宋体" w:hAnsi="宋体" w:cs="宋体"/>
          <w:color w:val="auto"/>
          <w:sz w:val="24"/>
          <w:szCs w:val="24"/>
          <w:highlight w:val="none"/>
          <w:u w:val="none"/>
          <w:lang w:val="en-US" w:eastAsia="zh-CN"/>
        </w:rPr>
        <w:t>XJZN-2024-11088</w:t>
      </w:r>
    </w:p>
    <w:tbl>
      <w:tblPr>
        <w:tblStyle w:val="3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8"/>
        <w:gridCol w:w="1170"/>
        <w:gridCol w:w="1243"/>
        <w:gridCol w:w="1210"/>
        <w:gridCol w:w="1364"/>
        <w:gridCol w:w="1300"/>
      </w:tblGrid>
      <w:tr w14:paraId="2709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8EC4DE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48" w:type="dxa"/>
            <w:noWrap w:val="0"/>
            <w:vAlign w:val="center"/>
          </w:tcPr>
          <w:p w14:paraId="1D75CD8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170" w:type="dxa"/>
            <w:noWrap w:val="0"/>
            <w:vAlign w:val="center"/>
          </w:tcPr>
          <w:p w14:paraId="15CCF29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43" w:type="dxa"/>
            <w:noWrap w:val="0"/>
            <w:vAlign w:val="center"/>
          </w:tcPr>
          <w:p w14:paraId="3005BD4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规格</w:t>
            </w:r>
            <w:r>
              <w:rPr>
                <w:rFonts w:hint="eastAsia" w:ascii="宋体" w:hAnsi="宋体" w:eastAsia="宋体" w:cs="宋体"/>
                <w:color w:val="auto"/>
                <w:sz w:val="24"/>
                <w:szCs w:val="24"/>
                <w:highlight w:val="none"/>
              </w:rPr>
              <w:t>型号</w:t>
            </w:r>
          </w:p>
        </w:tc>
        <w:tc>
          <w:tcPr>
            <w:tcW w:w="1210" w:type="dxa"/>
            <w:noWrap w:val="0"/>
            <w:vAlign w:val="center"/>
          </w:tcPr>
          <w:p w14:paraId="41737041">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单价（元）</w:t>
            </w:r>
          </w:p>
        </w:tc>
        <w:tc>
          <w:tcPr>
            <w:tcW w:w="1364" w:type="dxa"/>
            <w:noWrap w:val="0"/>
            <w:vAlign w:val="center"/>
          </w:tcPr>
          <w:p w14:paraId="30544C6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数量（台）</w:t>
            </w:r>
          </w:p>
        </w:tc>
        <w:tc>
          <w:tcPr>
            <w:tcW w:w="1300" w:type="dxa"/>
            <w:noWrap w:val="0"/>
            <w:vAlign w:val="center"/>
          </w:tcPr>
          <w:p w14:paraId="13D90959">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（元）</w:t>
            </w:r>
          </w:p>
        </w:tc>
      </w:tr>
      <w:tr w14:paraId="5B5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5D9FAEBA">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8" w:type="dxa"/>
            <w:noWrap w:val="0"/>
            <w:vAlign w:val="center"/>
          </w:tcPr>
          <w:p w14:paraId="611BA78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u w:val="none"/>
                <w:lang w:val="en-US" w:eastAsia="zh-CN"/>
              </w:rPr>
              <w:t>麻醉机</w:t>
            </w:r>
          </w:p>
        </w:tc>
        <w:tc>
          <w:tcPr>
            <w:tcW w:w="1170" w:type="dxa"/>
            <w:noWrap w:val="0"/>
            <w:vAlign w:val="center"/>
          </w:tcPr>
          <w:p w14:paraId="06ACA7D7">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41EB3090">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2F6536A8">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6258EBBC">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7AAF67A">
            <w:pPr>
              <w:spacing w:line="400" w:lineRule="atLeast"/>
              <w:jc w:val="center"/>
              <w:rPr>
                <w:rFonts w:hint="eastAsia" w:ascii="宋体" w:hAnsi="宋体" w:eastAsia="宋体" w:cs="宋体"/>
                <w:color w:val="auto"/>
                <w:sz w:val="24"/>
                <w:szCs w:val="24"/>
                <w:highlight w:val="none"/>
              </w:rPr>
            </w:pPr>
          </w:p>
        </w:tc>
      </w:tr>
      <w:tr w14:paraId="748B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41" w:type="dxa"/>
            <w:noWrap w:val="0"/>
            <w:vAlign w:val="center"/>
          </w:tcPr>
          <w:p w14:paraId="2DD5B007">
            <w:pPr>
              <w:spacing w:line="400" w:lineRule="atLeas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548" w:type="dxa"/>
            <w:noWrap w:val="0"/>
            <w:vAlign w:val="center"/>
          </w:tcPr>
          <w:p w14:paraId="68522F2F">
            <w:pPr>
              <w:keepNext w:val="0"/>
              <w:keepLines w:val="0"/>
              <w:widowControl/>
              <w:suppressLineNumbers w:val="0"/>
              <w:jc w:val="both"/>
              <w:textAlignment w:val="center"/>
              <w:rPr>
                <w:rFonts w:hint="default" w:ascii="宋体" w:hAnsi="宋体" w:cs="宋体"/>
                <w:i w:val="0"/>
                <w:iCs w:val="0"/>
                <w:color w:val="auto"/>
                <w:sz w:val="24"/>
                <w:szCs w:val="24"/>
                <w:highlight w:val="none"/>
                <w:u w:val="none"/>
                <w:lang w:val="en-US" w:eastAsia="zh-CN"/>
              </w:rPr>
            </w:pPr>
            <w:r>
              <w:rPr>
                <w:rFonts w:hint="default" w:ascii="宋体" w:hAnsi="宋体" w:cs="宋体"/>
                <w:i w:val="0"/>
                <w:iCs w:val="0"/>
                <w:color w:val="auto"/>
                <w:sz w:val="24"/>
                <w:szCs w:val="24"/>
                <w:highlight w:val="none"/>
                <w:u w:val="none"/>
                <w:lang w:val="en-US" w:eastAsia="zh-CN"/>
              </w:rPr>
              <w:t>胰岛素泵</w:t>
            </w:r>
          </w:p>
        </w:tc>
        <w:tc>
          <w:tcPr>
            <w:tcW w:w="1170" w:type="dxa"/>
            <w:noWrap w:val="0"/>
            <w:vAlign w:val="center"/>
          </w:tcPr>
          <w:p w14:paraId="68E24931">
            <w:pPr>
              <w:spacing w:line="400" w:lineRule="atLeast"/>
              <w:jc w:val="center"/>
              <w:rPr>
                <w:rFonts w:hint="eastAsia" w:ascii="宋体" w:hAnsi="宋体" w:eastAsia="宋体" w:cs="宋体"/>
                <w:color w:val="auto"/>
                <w:sz w:val="24"/>
                <w:szCs w:val="24"/>
                <w:highlight w:val="none"/>
              </w:rPr>
            </w:pPr>
          </w:p>
        </w:tc>
        <w:tc>
          <w:tcPr>
            <w:tcW w:w="1243" w:type="dxa"/>
            <w:noWrap w:val="0"/>
            <w:vAlign w:val="center"/>
          </w:tcPr>
          <w:p w14:paraId="5D02C0C4">
            <w:pPr>
              <w:spacing w:line="400" w:lineRule="atLeast"/>
              <w:jc w:val="center"/>
              <w:rPr>
                <w:rFonts w:hint="eastAsia" w:ascii="宋体" w:hAnsi="宋体" w:eastAsia="宋体" w:cs="宋体"/>
                <w:color w:val="auto"/>
                <w:sz w:val="24"/>
                <w:szCs w:val="24"/>
                <w:highlight w:val="none"/>
              </w:rPr>
            </w:pPr>
          </w:p>
        </w:tc>
        <w:tc>
          <w:tcPr>
            <w:tcW w:w="1210" w:type="dxa"/>
            <w:noWrap w:val="0"/>
            <w:vAlign w:val="center"/>
          </w:tcPr>
          <w:p w14:paraId="442E8A7F">
            <w:pPr>
              <w:spacing w:line="400" w:lineRule="atLeast"/>
              <w:jc w:val="center"/>
              <w:rPr>
                <w:rFonts w:hint="eastAsia" w:ascii="宋体" w:hAnsi="宋体" w:eastAsia="宋体" w:cs="宋体"/>
                <w:color w:val="auto"/>
                <w:sz w:val="24"/>
                <w:szCs w:val="24"/>
                <w:highlight w:val="none"/>
              </w:rPr>
            </w:pPr>
          </w:p>
        </w:tc>
        <w:tc>
          <w:tcPr>
            <w:tcW w:w="1364" w:type="dxa"/>
            <w:noWrap w:val="0"/>
            <w:vAlign w:val="center"/>
          </w:tcPr>
          <w:p w14:paraId="31BE1D1A">
            <w:pPr>
              <w:spacing w:line="400" w:lineRule="atLeast"/>
              <w:jc w:val="center"/>
              <w:rPr>
                <w:rFonts w:hint="eastAsia" w:ascii="宋体" w:hAnsi="宋体" w:eastAsia="宋体" w:cs="宋体"/>
                <w:color w:val="auto"/>
                <w:sz w:val="24"/>
                <w:szCs w:val="24"/>
                <w:highlight w:val="none"/>
              </w:rPr>
            </w:pPr>
          </w:p>
        </w:tc>
        <w:tc>
          <w:tcPr>
            <w:tcW w:w="1300" w:type="dxa"/>
            <w:noWrap w:val="0"/>
            <w:vAlign w:val="center"/>
          </w:tcPr>
          <w:p w14:paraId="7AACAB5D">
            <w:pPr>
              <w:spacing w:line="400" w:lineRule="atLeast"/>
              <w:jc w:val="center"/>
              <w:rPr>
                <w:rFonts w:hint="eastAsia" w:ascii="宋体" w:hAnsi="宋体" w:eastAsia="宋体" w:cs="宋体"/>
                <w:color w:val="auto"/>
                <w:sz w:val="24"/>
                <w:szCs w:val="24"/>
                <w:highlight w:val="none"/>
              </w:rPr>
            </w:pPr>
          </w:p>
        </w:tc>
      </w:tr>
      <w:tr w14:paraId="54A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841" w:type="dxa"/>
            <w:noWrap w:val="0"/>
            <w:vAlign w:val="center"/>
          </w:tcPr>
          <w:p w14:paraId="52B4F8ED">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合计（元）</w:t>
            </w:r>
          </w:p>
        </w:tc>
        <w:tc>
          <w:tcPr>
            <w:tcW w:w="8835" w:type="dxa"/>
            <w:gridSpan w:val="6"/>
            <w:noWrap w:val="0"/>
            <w:vAlign w:val="center"/>
          </w:tcPr>
          <w:p w14:paraId="5FE5D7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p>
          <w:p w14:paraId="33492A92">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24"/>
                <w:szCs w:val="24"/>
                <w:highlight w:val="none"/>
                <w:lang w:eastAsia="zh-CN"/>
              </w:rPr>
            </w:pPr>
          </w:p>
          <w:p w14:paraId="37D09193">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大写：</w:t>
            </w:r>
          </w:p>
        </w:tc>
      </w:tr>
    </w:tbl>
    <w:p w14:paraId="1307DC5E">
      <w:pPr>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注：此表需详列</w:t>
      </w:r>
      <w:r>
        <w:rPr>
          <w:rFonts w:hint="eastAsia" w:ascii="宋体" w:hAnsi="宋体" w:eastAsia="宋体" w:cs="宋体"/>
          <w:color w:val="auto"/>
          <w:sz w:val="24"/>
          <w:highlight w:val="none"/>
          <w:lang w:eastAsia="zh-CN"/>
        </w:rPr>
        <w:t>所</w:t>
      </w:r>
      <w:r>
        <w:rPr>
          <w:rFonts w:hint="eastAsia" w:ascii="宋体" w:hAnsi="宋体" w:eastAsia="宋体" w:cs="宋体"/>
          <w:color w:val="auto"/>
          <w:sz w:val="24"/>
          <w:highlight w:val="none"/>
        </w:rPr>
        <w:t>投</w:t>
      </w:r>
      <w:r>
        <w:rPr>
          <w:rFonts w:hint="eastAsia" w:ascii="宋体" w:hAnsi="宋体" w:eastAsia="宋体" w:cs="宋体"/>
          <w:color w:val="auto"/>
          <w:sz w:val="24"/>
          <w:highlight w:val="none"/>
          <w:lang w:eastAsia="zh-CN"/>
        </w:rPr>
        <w:t>全部产品</w:t>
      </w:r>
      <w:r>
        <w:rPr>
          <w:rFonts w:hint="eastAsia" w:ascii="宋体" w:hAnsi="宋体" w:eastAsia="宋体" w:cs="宋体"/>
          <w:color w:val="auto"/>
          <w:sz w:val="24"/>
          <w:highlight w:val="none"/>
        </w:rPr>
        <w:t>。</w:t>
      </w:r>
    </w:p>
    <w:p w14:paraId="44FFFA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67D69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0CCD133F">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4AA2C39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47725DA1">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351F4C82">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0F8A07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2026C1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EABF6B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EFDFB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85E127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07D8E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D43B8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6EF67E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2B09C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F2AEC2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7040C09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63579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546E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4C34BE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D0675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FAE5FB7">
      <w:pPr>
        <w:pStyle w:val="3"/>
        <w:pageBreakBefore w:val="0"/>
        <w:kinsoku/>
        <w:wordWrap/>
        <w:overflowPunct/>
        <w:topLinePunct w:val="0"/>
        <w:autoSpaceDE/>
        <w:autoSpaceDN/>
        <w:bidi w:val="0"/>
        <w:spacing w:line="360" w:lineRule="auto"/>
        <w:ind w:firstLine="3855" w:firstLineChars="1600"/>
        <w:jc w:val="both"/>
        <w:textAlignment w:val="auto"/>
        <w:rPr>
          <w:rFonts w:hint="eastAsia" w:ascii="宋体" w:hAnsi="宋体" w:eastAsia="宋体" w:cs="宋体"/>
          <w:color w:val="auto"/>
          <w:sz w:val="24"/>
          <w:szCs w:val="24"/>
          <w:highlight w:val="none"/>
          <w:lang w:eastAsia="zh-CN"/>
        </w:rPr>
      </w:pPr>
      <w:bookmarkStart w:id="274" w:name="_Toc28338"/>
      <w:bookmarkStart w:id="275" w:name="_Toc29193"/>
      <w:bookmarkStart w:id="276" w:name="_Toc12994"/>
      <w:bookmarkStart w:id="277" w:name="_Toc22715"/>
      <w:bookmarkStart w:id="278" w:name="_Toc6466"/>
      <w:bookmarkStart w:id="279" w:name="_Toc29772"/>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74"/>
      <w:bookmarkEnd w:id="275"/>
      <w:bookmarkEnd w:id="276"/>
      <w:bookmarkEnd w:id="277"/>
      <w:bookmarkEnd w:id="278"/>
      <w:bookmarkEnd w:id="279"/>
    </w:p>
    <w:p w14:paraId="3A5B17F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4"/>
          <w:szCs w:val="24"/>
          <w:highlight w:val="none"/>
        </w:rPr>
      </w:pPr>
      <w:bookmarkStart w:id="280" w:name="_Toc15432"/>
      <w:bookmarkStart w:id="281" w:name="_Toc7827"/>
      <w:bookmarkStart w:id="282" w:name="_Toc16713"/>
      <w:bookmarkStart w:id="283" w:name="_Toc30480"/>
      <w:r>
        <w:rPr>
          <w:rFonts w:hint="eastAsia" w:eastAsia="宋体"/>
          <w:color w:val="auto"/>
          <w:sz w:val="24"/>
          <w:szCs w:val="24"/>
          <w:highlight w:val="none"/>
          <w:lang w:eastAsia="zh-CN"/>
        </w:rPr>
        <w:t>（一）</w:t>
      </w:r>
      <w:r>
        <w:rPr>
          <w:rFonts w:hint="eastAsia" w:eastAsia="宋体"/>
          <w:color w:val="auto"/>
          <w:sz w:val="24"/>
          <w:szCs w:val="24"/>
          <w:highlight w:val="none"/>
        </w:rPr>
        <w:t>投标函</w:t>
      </w:r>
      <w:bookmarkEnd w:id="280"/>
      <w:bookmarkEnd w:id="281"/>
      <w:bookmarkEnd w:id="282"/>
      <w:bookmarkEnd w:id="283"/>
    </w:p>
    <w:p w14:paraId="54D0553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rPr>
        <w:t>：</w:t>
      </w:r>
    </w:p>
    <w:p w14:paraId="285A40B8">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投标人授权代理人姓名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cs="宋体"/>
          <w:color w:val="auto"/>
          <w:sz w:val="24"/>
          <w:highlight w:val="none"/>
        </w:rPr>
        <w:t>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i/>
          <w:iCs/>
          <w:color w:val="auto"/>
          <w:sz w:val="24"/>
          <w:highlight w:val="none"/>
          <w:u w:val="single"/>
        </w:rPr>
        <w:t>项目名称、包号、项目编号</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1FAB06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3699DC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2、提供投标人须知规定的全部投标文件。</w:t>
      </w:r>
    </w:p>
    <w:p w14:paraId="685D7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、按招标文件要求提供和交付的货物及相关服务的投标报价详见</w:t>
      </w:r>
      <w:r>
        <w:rPr>
          <w:rFonts w:hint="eastAsia" w:ascii="宋体"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w:t>
      </w:r>
    </w:p>
    <w:p w14:paraId="043CCD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、保证忠实地执行双方所签订的合同，并承担合同规定的责任和义务。</w:t>
      </w:r>
    </w:p>
    <w:p w14:paraId="19B95B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、我方承诺完全满足和响应招标文件中的各项技术和服务要求，若有偏差，已在投标文件偏离表中予以明确特别说明。</w:t>
      </w:r>
    </w:p>
    <w:p w14:paraId="26B6CE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、我方承诺：完全理解投标报价若超过项目预算时，投标将被拒绝。</w:t>
      </w:r>
    </w:p>
    <w:p w14:paraId="51304BE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、我方承诺：与在本项目中设计编制技术规格的机构及其附属机构无任何直接隶属关系和利益关联。</w:t>
      </w:r>
    </w:p>
    <w:p w14:paraId="60C2B26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日（日历日）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如果在开标后规定的投标有效期内撤回投标，我方的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可被贵方没收。</w:t>
      </w:r>
    </w:p>
    <w:p w14:paraId="2209A1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、我方完全理解贵方不一定接受最低价的投标或收到的任何投标。</w:t>
      </w:r>
    </w:p>
    <w:p w14:paraId="2856A1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56899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、我方已详细审核全部投标文件，包括投标文件修改书（如有的话）、参考资料及有关附件，确认无误。</w:t>
      </w:r>
    </w:p>
    <w:p w14:paraId="1A8A4D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、我方承诺：采购人若需追加采购本项目招标文件所列货物及相关服务的，在不改变合同其他实质性条款的前提下，按相同或更优惠的折扣率保证供货。</w:t>
      </w:r>
    </w:p>
    <w:p w14:paraId="665F1CB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、我方承诺：如所报货物属国家强制认证产品的，均已通过认证且在有效期内，否则，由此产生的一切法律责任由我方承担。</w:t>
      </w:r>
    </w:p>
    <w:p w14:paraId="4A7B2A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、我方承诺：接受招标文件中的全部条款且无任何异议，保证遵守招标文件的规定。</w:t>
      </w:r>
    </w:p>
    <w:p w14:paraId="522701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w:t>
      </w:r>
      <w:r>
        <w:rPr>
          <w:rFonts w:hint="eastAsia" w:ascii="宋体" w:hAnsi="宋体" w:cs="宋体"/>
          <w:color w:val="auto"/>
          <w:sz w:val="24"/>
          <w:szCs w:val="24"/>
          <w:highlight w:val="none"/>
          <w:lang w:eastAsia="zh-CN"/>
        </w:rPr>
        <w:t>所投产品需质保三年(质保期自验收合格之日起开始算，如果由于供方责任致使产品不能验收，此质保期顺延)</w:t>
      </w:r>
      <w:r>
        <w:rPr>
          <w:rFonts w:hint="eastAsia" w:ascii="宋体" w:hAnsi="宋体" w:eastAsia="宋体" w:cs="宋体"/>
          <w:color w:val="auto"/>
          <w:sz w:val="24"/>
          <w:szCs w:val="24"/>
          <w:highlight w:val="none"/>
        </w:rPr>
        <w:t>内禁止参加政府采购活动；有违法所得的，并处没收违法所得；情节严重的，由工商行政管理机关吊销营业执照；构成犯罪的，依法追究刑事责任：</w:t>
      </w:r>
    </w:p>
    <w:p w14:paraId="131A267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1）提供虚假材料谋取中标、成交的；</w:t>
      </w:r>
    </w:p>
    <w:p w14:paraId="018E28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2）采取不正当手段诋毁、排挤其他供应商的；</w:t>
      </w:r>
    </w:p>
    <w:p w14:paraId="1669543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3）与采购人、其他供应商或者采购代理机构工作人员恶意串通的；</w:t>
      </w:r>
    </w:p>
    <w:p w14:paraId="026930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4）向采购人、采购代理机构工作人员行贿或者提供其他不正当利益的；</w:t>
      </w:r>
    </w:p>
    <w:p w14:paraId="21402E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5）在采购过程中与采购人进行协商谈判的；</w:t>
      </w:r>
    </w:p>
    <w:p w14:paraId="2787F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6）拒绝有关部门监督检查或提供虚假情况的。</w:t>
      </w:r>
    </w:p>
    <w:p w14:paraId="2220C7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D7A8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161D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0A1B36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FA0C738">
      <w:pPr>
        <w:pStyle w:val="36"/>
        <w:pageBreakBefore w:val="0"/>
        <w:kinsoku/>
        <w:wordWrap/>
        <w:overflowPunct/>
        <w:topLinePunct w:val="0"/>
        <w:autoSpaceDE/>
        <w:autoSpaceDN/>
        <w:bidi w:val="0"/>
        <w:spacing w:line="360" w:lineRule="auto"/>
        <w:textAlignment w:val="auto"/>
        <w:rPr>
          <w:rFonts w:hint="default"/>
          <w:color w:val="auto"/>
          <w:highlight w:val="none"/>
          <w:lang w:val="en-US" w:eastAsia="zh-CN"/>
        </w:rPr>
      </w:pPr>
    </w:p>
    <w:p w14:paraId="0FB454E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98CA3A4">
      <w:pPr>
        <w:pStyle w:val="36"/>
        <w:pageBreakBefore w:val="0"/>
        <w:kinsoku/>
        <w:wordWrap/>
        <w:overflowPunct/>
        <w:topLinePunct w:val="0"/>
        <w:autoSpaceDE/>
        <w:autoSpaceDN/>
        <w:bidi w:val="0"/>
        <w:spacing w:line="360" w:lineRule="auto"/>
        <w:textAlignment w:val="auto"/>
        <w:rPr>
          <w:rFonts w:hint="eastAsia"/>
          <w:color w:val="auto"/>
          <w:highlight w:val="none"/>
        </w:rPr>
      </w:pPr>
    </w:p>
    <w:p w14:paraId="1A9A2EC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FD5F034">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sz w:val="24"/>
          <w:highlight w:val="none"/>
        </w:rPr>
      </w:pPr>
    </w:p>
    <w:p w14:paraId="170B906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0CF501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16871C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B968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71F6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FEF0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0C330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11A7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41A6B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28EBA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5766674">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4" w:name="_Toc26631"/>
      <w:bookmarkStart w:id="285" w:name="_Toc26979"/>
      <w:bookmarkStart w:id="286" w:name="_Toc217446088"/>
      <w:bookmarkStart w:id="287" w:name="_Toc28959"/>
      <w:bookmarkStart w:id="288" w:name="_Toc15781"/>
      <w:r>
        <w:rPr>
          <w:rFonts w:hint="eastAsia" w:ascii="Times New Roman" w:hAnsi="Times New Roman" w:eastAsia="宋体" w:cs="Times New Roman"/>
          <w:color w:val="auto"/>
          <w:sz w:val="24"/>
          <w:szCs w:val="24"/>
          <w:highlight w:val="none"/>
          <w:lang w:eastAsia="zh-CN"/>
        </w:rPr>
        <w:t>（二）供应商基本情况表</w:t>
      </w:r>
      <w:bookmarkEnd w:id="284"/>
      <w:bookmarkEnd w:id="285"/>
      <w:bookmarkEnd w:id="286"/>
      <w:bookmarkEnd w:id="287"/>
      <w:bookmarkEnd w:id="28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2DF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EC46A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709" w:type="dxa"/>
            <w:gridSpan w:val="6"/>
            <w:noWrap w:val="0"/>
            <w:vAlign w:val="center"/>
          </w:tcPr>
          <w:p w14:paraId="0536A02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AB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38A09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是否为联合体</w:t>
            </w:r>
          </w:p>
        </w:tc>
        <w:tc>
          <w:tcPr>
            <w:tcW w:w="7709" w:type="dxa"/>
            <w:gridSpan w:val="6"/>
            <w:noWrap w:val="0"/>
            <w:vAlign w:val="center"/>
          </w:tcPr>
          <w:p w14:paraId="407C7686">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否</w:t>
            </w:r>
          </w:p>
        </w:tc>
      </w:tr>
      <w:tr w14:paraId="630C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EBF270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20" w:type="dxa"/>
            <w:gridSpan w:val="3"/>
            <w:noWrap w:val="0"/>
            <w:vAlign w:val="center"/>
          </w:tcPr>
          <w:p w14:paraId="384F3A8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c>
          <w:tcPr>
            <w:tcW w:w="1528" w:type="dxa"/>
            <w:noWrap w:val="0"/>
            <w:vAlign w:val="center"/>
          </w:tcPr>
          <w:p w14:paraId="714912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61" w:type="dxa"/>
            <w:gridSpan w:val="2"/>
            <w:noWrap w:val="0"/>
            <w:vAlign w:val="center"/>
          </w:tcPr>
          <w:p w14:paraId="0B893A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6D7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noWrap w:val="0"/>
            <w:vAlign w:val="center"/>
          </w:tcPr>
          <w:p w14:paraId="3F5688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91" w:type="dxa"/>
            <w:noWrap w:val="0"/>
            <w:vAlign w:val="center"/>
          </w:tcPr>
          <w:p w14:paraId="23399A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29" w:type="dxa"/>
            <w:gridSpan w:val="2"/>
            <w:noWrap w:val="0"/>
            <w:vAlign w:val="center"/>
          </w:tcPr>
          <w:p w14:paraId="1517B0A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9D786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61" w:type="dxa"/>
            <w:gridSpan w:val="2"/>
            <w:noWrap w:val="0"/>
            <w:vAlign w:val="center"/>
          </w:tcPr>
          <w:p w14:paraId="200D9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4D0B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noWrap w:val="0"/>
            <w:vAlign w:val="center"/>
          </w:tcPr>
          <w:p w14:paraId="52D299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091" w:type="dxa"/>
            <w:noWrap w:val="0"/>
            <w:vAlign w:val="center"/>
          </w:tcPr>
          <w:p w14:paraId="753835F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29" w:type="dxa"/>
            <w:gridSpan w:val="2"/>
            <w:noWrap w:val="0"/>
            <w:vAlign w:val="center"/>
          </w:tcPr>
          <w:p w14:paraId="24409B3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1CBDFFB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61" w:type="dxa"/>
            <w:gridSpan w:val="2"/>
            <w:noWrap w:val="0"/>
            <w:vAlign w:val="center"/>
          </w:tcPr>
          <w:p w14:paraId="486D53F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1327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718D7BE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709" w:type="dxa"/>
            <w:gridSpan w:val="6"/>
            <w:noWrap w:val="0"/>
            <w:vAlign w:val="center"/>
          </w:tcPr>
          <w:p w14:paraId="2A1A050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51C2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1457A21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91" w:type="dxa"/>
            <w:noWrap w:val="0"/>
            <w:vAlign w:val="center"/>
          </w:tcPr>
          <w:p w14:paraId="6680F6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33D39D3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72A97D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16E5BE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032FCA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7C89F5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1B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246067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91" w:type="dxa"/>
            <w:noWrap w:val="0"/>
            <w:vAlign w:val="center"/>
          </w:tcPr>
          <w:p w14:paraId="3BE943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525F92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66A69A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6E2DB0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4EF43A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3AFCA3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35B0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1E5E9B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520" w:type="dxa"/>
            <w:gridSpan w:val="2"/>
            <w:noWrap w:val="0"/>
            <w:vAlign w:val="center"/>
          </w:tcPr>
          <w:p w14:paraId="017FEF7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5189" w:type="dxa"/>
            <w:gridSpan w:val="4"/>
            <w:noWrap w:val="0"/>
            <w:vAlign w:val="center"/>
          </w:tcPr>
          <w:p w14:paraId="0B1E02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12E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48175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520" w:type="dxa"/>
            <w:gridSpan w:val="2"/>
            <w:noWrap w:val="0"/>
            <w:vAlign w:val="center"/>
          </w:tcPr>
          <w:p w14:paraId="594150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restart"/>
            <w:noWrap w:val="0"/>
            <w:vAlign w:val="center"/>
          </w:tcPr>
          <w:p w14:paraId="0B135E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528" w:type="dxa"/>
            <w:noWrap w:val="0"/>
            <w:vAlign w:val="center"/>
          </w:tcPr>
          <w:p w14:paraId="35EE680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461" w:type="dxa"/>
            <w:gridSpan w:val="2"/>
            <w:noWrap w:val="0"/>
            <w:vAlign w:val="center"/>
          </w:tcPr>
          <w:p w14:paraId="186ED4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2BB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4BB571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统一社会信用代码</w:t>
            </w:r>
            <w:r>
              <w:rPr>
                <w:rFonts w:hint="eastAsia" w:ascii="宋体" w:hAnsi="宋体" w:eastAsia="宋体" w:cs="宋体"/>
                <w:color w:val="auto"/>
                <w:kern w:val="0"/>
                <w:szCs w:val="21"/>
                <w:highlight w:val="none"/>
                <w:lang w:val="en-US" w:eastAsia="zh-CN"/>
              </w:rPr>
              <w:t xml:space="preserve"> </w:t>
            </w:r>
          </w:p>
        </w:tc>
        <w:tc>
          <w:tcPr>
            <w:tcW w:w="2520" w:type="dxa"/>
            <w:gridSpan w:val="2"/>
            <w:noWrap w:val="0"/>
            <w:vAlign w:val="center"/>
          </w:tcPr>
          <w:p w14:paraId="3B1AE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51E7BA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69EFED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461" w:type="dxa"/>
            <w:gridSpan w:val="2"/>
            <w:noWrap w:val="0"/>
            <w:vAlign w:val="center"/>
          </w:tcPr>
          <w:p w14:paraId="10E05A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7B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3432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520" w:type="dxa"/>
            <w:gridSpan w:val="2"/>
            <w:noWrap w:val="0"/>
            <w:vAlign w:val="center"/>
          </w:tcPr>
          <w:p w14:paraId="17DC702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60D083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22BE4A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461" w:type="dxa"/>
            <w:gridSpan w:val="2"/>
            <w:noWrap w:val="0"/>
            <w:vAlign w:val="center"/>
          </w:tcPr>
          <w:p w14:paraId="2012E44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7D5D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94342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20" w:type="dxa"/>
            <w:gridSpan w:val="2"/>
            <w:noWrap w:val="0"/>
            <w:vAlign w:val="center"/>
          </w:tcPr>
          <w:p w14:paraId="68F605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68C147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23A91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461" w:type="dxa"/>
            <w:gridSpan w:val="2"/>
            <w:noWrap w:val="0"/>
            <w:vAlign w:val="center"/>
          </w:tcPr>
          <w:p w14:paraId="7C23D2E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3F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7E8713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银行</w:t>
            </w:r>
            <w:r>
              <w:rPr>
                <w:rFonts w:hint="eastAsia" w:ascii="宋体" w:hAnsi="宋体" w:eastAsia="宋体" w:cs="宋体"/>
                <w:color w:val="auto"/>
                <w:kern w:val="0"/>
                <w:szCs w:val="21"/>
                <w:highlight w:val="none"/>
              </w:rPr>
              <w:t>账号</w:t>
            </w:r>
          </w:p>
        </w:tc>
        <w:tc>
          <w:tcPr>
            <w:tcW w:w="2520" w:type="dxa"/>
            <w:gridSpan w:val="2"/>
            <w:noWrap w:val="0"/>
            <w:vAlign w:val="center"/>
          </w:tcPr>
          <w:p w14:paraId="06CB8C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11BF851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67FD32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461" w:type="dxa"/>
            <w:gridSpan w:val="2"/>
            <w:noWrap w:val="0"/>
            <w:vAlign w:val="center"/>
          </w:tcPr>
          <w:p w14:paraId="2C1A0B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06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noWrap w:val="0"/>
            <w:vAlign w:val="center"/>
          </w:tcPr>
          <w:p w14:paraId="739A72A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709" w:type="dxa"/>
            <w:gridSpan w:val="6"/>
            <w:noWrap w:val="0"/>
            <w:vAlign w:val="center"/>
          </w:tcPr>
          <w:p w14:paraId="6C43A872">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Cs w:val="21"/>
                <w:highlight w:val="none"/>
              </w:rPr>
            </w:pPr>
          </w:p>
        </w:tc>
      </w:tr>
      <w:tr w14:paraId="7F74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noWrap w:val="0"/>
            <w:vAlign w:val="center"/>
          </w:tcPr>
          <w:p w14:paraId="15C73D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709" w:type="dxa"/>
            <w:gridSpan w:val="6"/>
            <w:noWrap w:val="0"/>
            <w:vAlign w:val="center"/>
          </w:tcPr>
          <w:p w14:paraId="43E1D7AF">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bl>
    <w:p w14:paraId="67DC93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ABEB5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1E93F0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3A3521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87228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2A9F5A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2C0672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CF0D60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F25F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55A2C0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89" w:name="_Toc29878"/>
      <w:bookmarkStart w:id="290" w:name="_Toc2226"/>
      <w:bookmarkStart w:id="291" w:name="_Toc30136"/>
      <w:bookmarkStart w:id="292" w:name="_Toc4383"/>
      <w:r>
        <w:rPr>
          <w:rFonts w:hint="eastAsia" w:ascii="Times New Roman" w:hAnsi="Times New Roman" w:eastAsia="宋体" w:cs="Times New Roman"/>
          <w:color w:val="auto"/>
          <w:sz w:val="24"/>
          <w:szCs w:val="24"/>
          <w:highlight w:val="none"/>
          <w:lang w:eastAsia="zh-CN"/>
        </w:rPr>
        <w:t>（三）所投产品的相关技术、证明资料</w:t>
      </w:r>
      <w:bookmarkEnd w:id="289"/>
      <w:bookmarkEnd w:id="290"/>
      <w:bookmarkEnd w:id="291"/>
      <w:bookmarkEnd w:id="292"/>
    </w:p>
    <w:p w14:paraId="207484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检测报告</w:t>
      </w:r>
      <w:r>
        <w:rPr>
          <w:rFonts w:hint="eastAsia" w:ascii="宋体" w:hAnsi="宋体" w:cs="宋体"/>
          <w:color w:val="auto"/>
          <w:sz w:val="24"/>
          <w:szCs w:val="24"/>
          <w:highlight w:val="none"/>
          <w:lang w:val="en-US" w:eastAsia="zh-CN"/>
        </w:rPr>
        <w:t>或技术白皮书</w:t>
      </w:r>
      <w:r>
        <w:rPr>
          <w:rFonts w:hint="eastAsia" w:ascii="宋体" w:hAnsi="宋体" w:eastAsia="宋体" w:cs="宋体"/>
          <w:color w:val="auto"/>
          <w:sz w:val="24"/>
          <w:szCs w:val="24"/>
          <w:highlight w:val="none"/>
          <w:lang w:eastAsia="zh-CN"/>
        </w:rPr>
        <w:t>）</w:t>
      </w:r>
    </w:p>
    <w:p w14:paraId="57F200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B77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9E53F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916282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CA153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AFCD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EDBA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A2AD3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0CF5E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257B2B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BCA45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2FD6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81FC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5D9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E1B3B9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38D9A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9327A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8D58E5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E0F69E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2047C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10D5C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9F221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4AD7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C047BF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F205E7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F062A6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0A582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EC9ED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7D6BF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04E4D4D">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3" w:name="_Toc15668"/>
      <w:bookmarkStart w:id="294" w:name="_Toc12357"/>
      <w:bookmarkStart w:id="295" w:name="_Toc3019"/>
      <w:bookmarkStart w:id="296" w:name="_Toc28299"/>
      <w:r>
        <w:rPr>
          <w:rFonts w:hint="eastAsia" w:ascii="Times New Roman" w:hAnsi="Times New Roman" w:eastAsia="宋体" w:cs="Times New Roman"/>
          <w:color w:val="auto"/>
          <w:sz w:val="24"/>
          <w:szCs w:val="24"/>
          <w:highlight w:val="none"/>
          <w:lang w:eastAsia="zh-CN"/>
        </w:rPr>
        <w:t>（四）技术参数偏离表</w:t>
      </w:r>
      <w:bookmarkEnd w:id="293"/>
      <w:bookmarkEnd w:id="294"/>
      <w:bookmarkEnd w:id="295"/>
      <w:bookmarkEnd w:id="296"/>
    </w:p>
    <w:p w14:paraId="7C38A035">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szCs w:val="24"/>
          <w:highlight w:val="none"/>
          <w:u w:val="single"/>
          <w:lang w:val="en-US" w:eastAsia="zh-CN"/>
        </w:rPr>
        <w:t>吐鲁番市鄯善县人民医院医疗设备采购项目</w:t>
      </w:r>
      <w:r>
        <w:rPr>
          <w:rFonts w:hint="eastAsia" w:ascii="宋体" w:hAnsi="宋体" w:cs="宋体"/>
          <w:color w:val="auto"/>
          <w:sz w:val="24"/>
          <w:highlight w:val="none"/>
          <w:u w:val="single"/>
        </w:rPr>
        <w:t xml:space="preserve"> </w:t>
      </w:r>
    </w:p>
    <w:p w14:paraId="114FCD54">
      <w:pPr>
        <w:spacing w:line="400" w:lineRule="atLeas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szCs w:val="24"/>
          <w:highlight w:val="none"/>
          <w:u w:val="single"/>
          <w:lang w:val="en-US" w:eastAsia="zh-CN"/>
        </w:rPr>
        <w:t>XJZN-2024-11088</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59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noWrap w:val="0"/>
            <w:vAlign w:val="center"/>
          </w:tcPr>
          <w:p w14:paraId="1035072C">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43" w:type="dxa"/>
            <w:noWrap w:val="0"/>
            <w:vAlign w:val="center"/>
          </w:tcPr>
          <w:p w14:paraId="05162707">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技术参数</w:t>
            </w:r>
          </w:p>
          <w:p w14:paraId="4EF2F9AC">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条目号</w:t>
            </w:r>
          </w:p>
        </w:tc>
        <w:tc>
          <w:tcPr>
            <w:tcW w:w="1670" w:type="dxa"/>
            <w:noWrap w:val="0"/>
            <w:vAlign w:val="center"/>
          </w:tcPr>
          <w:p w14:paraId="656937E0">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p>
          <w:p w14:paraId="1C5454D5">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要求规格</w:t>
            </w:r>
          </w:p>
        </w:tc>
        <w:tc>
          <w:tcPr>
            <w:tcW w:w="1544" w:type="dxa"/>
            <w:noWrap w:val="0"/>
            <w:vAlign w:val="center"/>
          </w:tcPr>
          <w:p w14:paraId="72C52185">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lang w:eastAsia="zh-CN"/>
              </w:rPr>
              <w:t>文件</w:t>
            </w:r>
          </w:p>
          <w:p w14:paraId="013BC5C2">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规格</w:t>
            </w:r>
          </w:p>
        </w:tc>
        <w:tc>
          <w:tcPr>
            <w:tcW w:w="1678" w:type="dxa"/>
            <w:noWrap w:val="0"/>
            <w:vAlign w:val="center"/>
          </w:tcPr>
          <w:p w14:paraId="6EFB2C1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1075" w:type="dxa"/>
            <w:noWrap w:val="0"/>
            <w:vAlign w:val="center"/>
          </w:tcPr>
          <w:p w14:paraId="78378EC1">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1180" w:type="dxa"/>
            <w:noWrap w:val="0"/>
            <w:vAlign w:val="center"/>
          </w:tcPr>
          <w:p w14:paraId="2C9E461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对应页码</w:t>
            </w:r>
          </w:p>
        </w:tc>
      </w:tr>
      <w:tr w14:paraId="5C3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6B4F3519">
            <w:pPr>
              <w:spacing w:line="400" w:lineRule="atLeast"/>
              <w:jc w:val="center"/>
              <w:rPr>
                <w:rFonts w:hint="eastAsia" w:ascii="宋体" w:hAnsi="宋体" w:cs="宋体"/>
                <w:color w:val="auto"/>
                <w:sz w:val="24"/>
                <w:highlight w:val="none"/>
              </w:rPr>
            </w:pPr>
          </w:p>
        </w:tc>
        <w:tc>
          <w:tcPr>
            <w:tcW w:w="1643" w:type="dxa"/>
            <w:noWrap w:val="0"/>
            <w:vAlign w:val="top"/>
          </w:tcPr>
          <w:p w14:paraId="2D4A2180">
            <w:pPr>
              <w:spacing w:line="400" w:lineRule="atLeast"/>
              <w:jc w:val="center"/>
              <w:rPr>
                <w:rFonts w:hint="eastAsia" w:ascii="宋体" w:hAnsi="宋体" w:cs="宋体"/>
                <w:color w:val="auto"/>
                <w:sz w:val="24"/>
                <w:highlight w:val="none"/>
              </w:rPr>
            </w:pPr>
          </w:p>
        </w:tc>
        <w:tc>
          <w:tcPr>
            <w:tcW w:w="1670" w:type="dxa"/>
            <w:noWrap w:val="0"/>
            <w:vAlign w:val="top"/>
          </w:tcPr>
          <w:p w14:paraId="653391A4">
            <w:pPr>
              <w:spacing w:line="400" w:lineRule="atLeast"/>
              <w:jc w:val="center"/>
              <w:rPr>
                <w:rFonts w:hint="eastAsia" w:ascii="宋体" w:hAnsi="宋体" w:cs="宋体"/>
                <w:color w:val="auto"/>
                <w:sz w:val="24"/>
                <w:highlight w:val="none"/>
              </w:rPr>
            </w:pPr>
          </w:p>
        </w:tc>
        <w:tc>
          <w:tcPr>
            <w:tcW w:w="1544" w:type="dxa"/>
            <w:noWrap w:val="0"/>
            <w:vAlign w:val="top"/>
          </w:tcPr>
          <w:p w14:paraId="6A1C5254">
            <w:pPr>
              <w:spacing w:line="400" w:lineRule="atLeast"/>
              <w:jc w:val="center"/>
              <w:rPr>
                <w:rFonts w:hint="eastAsia" w:ascii="宋体" w:hAnsi="宋体" w:cs="宋体"/>
                <w:color w:val="auto"/>
                <w:sz w:val="24"/>
                <w:highlight w:val="none"/>
              </w:rPr>
            </w:pPr>
          </w:p>
        </w:tc>
        <w:tc>
          <w:tcPr>
            <w:tcW w:w="1678" w:type="dxa"/>
            <w:noWrap w:val="0"/>
            <w:vAlign w:val="top"/>
          </w:tcPr>
          <w:p w14:paraId="2ADE07C2">
            <w:pPr>
              <w:spacing w:line="400" w:lineRule="atLeast"/>
              <w:jc w:val="center"/>
              <w:rPr>
                <w:rFonts w:hint="eastAsia" w:ascii="宋体" w:hAnsi="宋体" w:cs="宋体"/>
                <w:color w:val="auto"/>
                <w:sz w:val="24"/>
                <w:highlight w:val="none"/>
              </w:rPr>
            </w:pPr>
          </w:p>
        </w:tc>
        <w:tc>
          <w:tcPr>
            <w:tcW w:w="1075" w:type="dxa"/>
            <w:noWrap w:val="0"/>
            <w:vAlign w:val="top"/>
          </w:tcPr>
          <w:p w14:paraId="1ED18141">
            <w:pPr>
              <w:spacing w:line="400" w:lineRule="atLeast"/>
              <w:jc w:val="center"/>
              <w:rPr>
                <w:rFonts w:hint="eastAsia" w:ascii="宋体" w:hAnsi="宋体" w:cs="宋体"/>
                <w:color w:val="auto"/>
                <w:sz w:val="24"/>
                <w:highlight w:val="none"/>
              </w:rPr>
            </w:pPr>
          </w:p>
        </w:tc>
        <w:tc>
          <w:tcPr>
            <w:tcW w:w="1180" w:type="dxa"/>
            <w:noWrap w:val="0"/>
            <w:vAlign w:val="top"/>
          </w:tcPr>
          <w:p w14:paraId="5FF63BD5">
            <w:pPr>
              <w:spacing w:line="400" w:lineRule="atLeast"/>
              <w:jc w:val="center"/>
              <w:rPr>
                <w:rFonts w:hint="eastAsia" w:ascii="宋体" w:hAnsi="宋体" w:cs="宋体"/>
                <w:color w:val="auto"/>
                <w:sz w:val="24"/>
                <w:highlight w:val="none"/>
              </w:rPr>
            </w:pPr>
          </w:p>
        </w:tc>
      </w:tr>
      <w:tr w14:paraId="3A15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noWrap w:val="0"/>
            <w:vAlign w:val="top"/>
          </w:tcPr>
          <w:p w14:paraId="09CE39EC">
            <w:pPr>
              <w:spacing w:line="400" w:lineRule="atLeast"/>
              <w:jc w:val="center"/>
              <w:rPr>
                <w:rFonts w:hint="eastAsia" w:ascii="宋体" w:hAnsi="宋体" w:cs="宋体"/>
                <w:color w:val="auto"/>
                <w:sz w:val="24"/>
                <w:highlight w:val="none"/>
              </w:rPr>
            </w:pPr>
          </w:p>
        </w:tc>
        <w:tc>
          <w:tcPr>
            <w:tcW w:w="1643" w:type="dxa"/>
            <w:noWrap w:val="0"/>
            <w:vAlign w:val="top"/>
          </w:tcPr>
          <w:p w14:paraId="5738D682">
            <w:pPr>
              <w:spacing w:line="400" w:lineRule="atLeast"/>
              <w:jc w:val="center"/>
              <w:rPr>
                <w:rFonts w:hint="eastAsia" w:ascii="宋体" w:hAnsi="宋体" w:cs="宋体"/>
                <w:color w:val="auto"/>
                <w:sz w:val="24"/>
                <w:highlight w:val="none"/>
              </w:rPr>
            </w:pPr>
          </w:p>
        </w:tc>
        <w:tc>
          <w:tcPr>
            <w:tcW w:w="1670" w:type="dxa"/>
            <w:noWrap w:val="0"/>
            <w:vAlign w:val="top"/>
          </w:tcPr>
          <w:p w14:paraId="69740A07">
            <w:pPr>
              <w:spacing w:line="400" w:lineRule="atLeast"/>
              <w:jc w:val="center"/>
              <w:rPr>
                <w:rFonts w:hint="eastAsia" w:ascii="宋体" w:hAnsi="宋体" w:cs="宋体"/>
                <w:color w:val="auto"/>
                <w:sz w:val="24"/>
                <w:highlight w:val="none"/>
              </w:rPr>
            </w:pPr>
          </w:p>
        </w:tc>
        <w:tc>
          <w:tcPr>
            <w:tcW w:w="1544" w:type="dxa"/>
            <w:noWrap w:val="0"/>
            <w:vAlign w:val="top"/>
          </w:tcPr>
          <w:p w14:paraId="45F2E39D">
            <w:pPr>
              <w:spacing w:line="400" w:lineRule="atLeast"/>
              <w:jc w:val="center"/>
              <w:rPr>
                <w:rFonts w:hint="eastAsia" w:ascii="宋体" w:hAnsi="宋体" w:cs="宋体"/>
                <w:color w:val="auto"/>
                <w:sz w:val="24"/>
                <w:highlight w:val="none"/>
              </w:rPr>
            </w:pPr>
          </w:p>
        </w:tc>
        <w:tc>
          <w:tcPr>
            <w:tcW w:w="1678" w:type="dxa"/>
            <w:noWrap w:val="0"/>
            <w:vAlign w:val="top"/>
          </w:tcPr>
          <w:p w14:paraId="39FF70FB">
            <w:pPr>
              <w:spacing w:line="400" w:lineRule="atLeast"/>
              <w:jc w:val="center"/>
              <w:rPr>
                <w:rFonts w:hint="eastAsia" w:ascii="宋体" w:hAnsi="宋体" w:cs="宋体"/>
                <w:color w:val="auto"/>
                <w:sz w:val="24"/>
                <w:highlight w:val="none"/>
              </w:rPr>
            </w:pPr>
          </w:p>
        </w:tc>
        <w:tc>
          <w:tcPr>
            <w:tcW w:w="1075" w:type="dxa"/>
            <w:noWrap w:val="0"/>
            <w:vAlign w:val="top"/>
          </w:tcPr>
          <w:p w14:paraId="59553254">
            <w:pPr>
              <w:spacing w:line="400" w:lineRule="atLeast"/>
              <w:jc w:val="center"/>
              <w:rPr>
                <w:rFonts w:hint="eastAsia" w:ascii="宋体" w:hAnsi="宋体" w:cs="宋体"/>
                <w:color w:val="auto"/>
                <w:sz w:val="24"/>
                <w:highlight w:val="none"/>
              </w:rPr>
            </w:pPr>
          </w:p>
        </w:tc>
        <w:tc>
          <w:tcPr>
            <w:tcW w:w="1180" w:type="dxa"/>
            <w:noWrap w:val="0"/>
            <w:vAlign w:val="top"/>
          </w:tcPr>
          <w:p w14:paraId="2BE12839">
            <w:pPr>
              <w:spacing w:line="400" w:lineRule="atLeast"/>
              <w:jc w:val="center"/>
              <w:rPr>
                <w:rFonts w:hint="eastAsia" w:ascii="宋体" w:hAnsi="宋体" w:cs="宋体"/>
                <w:color w:val="auto"/>
                <w:sz w:val="24"/>
                <w:highlight w:val="none"/>
              </w:rPr>
            </w:pPr>
          </w:p>
        </w:tc>
      </w:tr>
      <w:tr w14:paraId="23F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72E32E1F">
            <w:pPr>
              <w:spacing w:line="400" w:lineRule="atLeast"/>
              <w:jc w:val="center"/>
              <w:rPr>
                <w:rFonts w:hint="eastAsia" w:ascii="宋体" w:hAnsi="宋体" w:cs="宋体"/>
                <w:color w:val="auto"/>
                <w:sz w:val="24"/>
                <w:highlight w:val="none"/>
              </w:rPr>
            </w:pPr>
          </w:p>
        </w:tc>
        <w:tc>
          <w:tcPr>
            <w:tcW w:w="1643" w:type="dxa"/>
            <w:noWrap w:val="0"/>
            <w:vAlign w:val="top"/>
          </w:tcPr>
          <w:p w14:paraId="46B615BD">
            <w:pPr>
              <w:spacing w:line="400" w:lineRule="atLeast"/>
              <w:jc w:val="center"/>
              <w:rPr>
                <w:rFonts w:hint="eastAsia" w:ascii="宋体" w:hAnsi="宋体" w:cs="宋体"/>
                <w:color w:val="auto"/>
                <w:sz w:val="24"/>
                <w:highlight w:val="none"/>
              </w:rPr>
            </w:pPr>
          </w:p>
        </w:tc>
        <w:tc>
          <w:tcPr>
            <w:tcW w:w="1670" w:type="dxa"/>
            <w:noWrap w:val="0"/>
            <w:vAlign w:val="top"/>
          </w:tcPr>
          <w:p w14:paraId="68E60B27">
            <w:pPr>
              <w:spacing w:line="400" w:lineRule="atLeast"/>
              <w:jc w:val="center"/>
              <w:rPr>
                <w:rFonts w:hint="eastAsia" w:ascii="宋体" w:hAnsi="宋体" w:cs="宋体"/>
                <w:color w:val="auto"/>
                <w:sz w:val="24"/>
                <w:highlight w:val="none"/>
              </w:rPr>
            </w:pPr>
          </w:p>
        </w:tc>
        <w:tc>
          <w:tcPr>
            <w:tcW w:w="1544" w:type="dxa"/>
            <w:noWrap w:val="0"/>
            <w:vAlign w:val="top"/>
          </w:tcPr>
          <w:p w14:paraId="35273B9A">
            <w:pPr>
              <w:spacing w:line="400" w:lineRule="atLeast"/>
              <w:jc w:val="center"/>
              <w:rPr>
                <w:rFonts w:hint="eastAsia" w:ascii="宋体" w:hAnsi="宋体" w:cs="宋体"/>
                <w:color w:val="auto"/>
                <w:sz w:val="24"/>
                <w:highlight w:val="none"/>
              </w:rPr>
            </w:pPr>
          </w:p>
        </w:tc>
        <w:tc>
          <w:tcPr>
            <w:tcW w:w="1678" w:type="dxa"/>
            <w:noWrap w:val="0"/>
            <w:vAlign w:val="top"/>
          </w:tcPr>
          <w:p w14:paraId="0E5C108B">
            <w:pPr>
              <w:spacing w:line="400" w:lineRule="atLeast"/>
              <w:jc w:val="center"/>
              <w:rPr>
                <w:rFonts w:hint="eastAsia" w:ascii="宋体" w:hAnsi="宋体" w:cs="宋体"/>
                <w:color w:val="auto"/>
                <w:sz w:val="24"/>
                <w:highlight w:val="none"/>
              </w:rPr>
            </w:pPr>
          </w:p>
        </w:tc>
        <w:tc>
          <w:tcPr>
            <w:tcW w:w="1075" w:type="dxa"/>
            <w:noWrap w:val="0"/>
            <w:vAlign w:val="top"/>
          </w:tcPr>
          <w:p w14:paraId="1EAE9545">
            <w:pPr>
              <w:spacing w:line="400" w:lineRule="atLeast"/>
              <w:jc w:val="center"/>
              <w:rPr>
                <w:rFonts w:hint="eastAsia" w:ascii="宋体" w:hAnsi="宋体" w:cs="宋体"/>
                <w:color w:val="auto"/>
                <w:sz w:val="24"/>
                <w:highlight w:val="none"/>
              </w:rPr>
            </w:pPr>
          </w:p>
        </w:tc>
        <w:tc>
          <w:tcPr>
            <w:tcW w:w="1180" w:type="dxa"/>
            <w:noWrap w:val="0"/>
            <w:vAlign w:val="top"/>
          </w:tcPr>
          <w:p w14:paraId="7D6659BE">
            <w:pPr>
              <w:spacing w:line="400" w:lineRule="atLeast"/>
              <w:jc w:val="center"/>
              <w:rPr>
                <w:rFonts w:hint="eastAsia" w:ascii="宋体" w:hAnsi="宋体" w:cs="宋体"/>
                <w:color w:val="auto"/>
                <w:sz w:val="24"/>
                <w:highlight w:val="none"/>
              </w:rPr>
            </w:pPr>
          </w:p>
        </w:tc>
      </w:tr>
      <w:tr w14:paraId="38F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noWrap w:val="0"/>
            <w:vAlign w:val="top"/>
          </w:tcPr>
          <w:p w14:paraId="401F3755">
            <w:pPr>
              <w:spacing w:line="400" w:lineRule="atLeast"/>
              <w:jc w:val="center"/>
              <w:rPr>
                <w:rFonts w:hint="eastAsia" w:ascii="宋体" w:hAnsi="宋体" w:cs="宋体"/>
                <w:color w:val="auto"/>
                <w:sz w:val="24"/>
                <w:highlight w:val="none"/>
              </w:rPr>
            </w:pPr>
          </w:p>
        </w:tc>
        <w:tc>
          <w:tcPr>
            <w:tcW w:w="1643" w:type="dxa"/>
            <w:noWrap w:val="0"/>
            <w:vAlign w:val="top"/>
          </w:tcPr>
          <w:p w14:paraId="166B79F5">
            <w:pPr>
              <w:spacing w:line="400" w:lineRule="atLeast"/>
              <w:jc w:val="center"/>
              <w:rPr>
                <w:rFonts w:hint="eastAsia" w:ascii="宋体" w:hAnsi="宋体" w:cs="宋体"/>
                <w:color w:val="auto"/>
                <w:sz w:val="24"/>
                <w:highlight w:val="none"/>
              </w:rPr>
            </w:pPr>
          </w:p>
        </w:tc>
        <w:tc>
          <w:tcPr>
            <w:tcW w:w="1670" w:type="dxa"/>
            <w:noWrap w:val="0"/>
            <w:vAlign w:val="top"/>
          </w:tcPr>
          <w:p w14:paraId="0D5281ED">
            <w:pPr>
              <w:spacing w:line="400" w:lineRule="atLeast"/>
              <w:jc w:val="center"/>
              <w:rPr>
                <w:rFonts w:hint="eastAsia" w:ascii="宋体" w:hAnsi="宋体" w:cs="宋体"/>
                <w:color w:val="auto"/>
                <w:sz w:val="24"/>
                <w:highlight w:val="none"/>
              </w:rPr>
            </w:pPr>
          </w:p>
        </w:tc>
        <w:tc>
          <w:tcPr>
            <w:tcW w:w="1544" w:type="dxa"/>
            <w:noWrap w:val="0"/>
            <w:vAlign w:val="top"/>
          </w:tcPr>
          <w:p w14:paraId="618A278A">
            <w:pPr>
              <w:spacing w:line="400" w:lineRule="atLeast"/>
              <w:jc w:val="center"/>
              <w:rPr>
                <w:rFonts w:hint="eastAsia" w:ascii="宋体" w:hAnsi="宋体" w:cs="宋体"/>
                <w:color w:val="auto"/>
                <w:sz w:val="24"/>
                <w:highlight w:val="none"/>
              </w:rPr>
            </w:pPr>
          </w:p>
        </w:tc>
        <w:tc>
          <w:tcPr>
            <w:tcW w:w="1678" w:type="dxa"/>
            <w:noWrap w:val="0"/>
            <w:vAlign w:val="top"/>
          </w:tcPr>
          <w:p w14:paraId="6B552685">
            <w:pPr>
              <w:spacing w:line="400" w:lineRule="atLeast"/>
              <w:jc w:val="center"/>
              <w:rPr>
                <w:rFonts w:hint="eastAsia" w:ascii="宋体" w:hAnsi="宋体" w:cs="宋体"/>
                <w:color w:val="auto"/>
                <w:sz w:val="24"/>
                <w:highlight w:val="none"/>
              </w:rPr>
            </w:pPr>
          </w:p>
        </w:tc>
        <w:tc>
          <w:tcPr>
            <w:tcW w:w="1075" w:type="dxa"/>
            <w:noWrap w:val="0"/>
            <w:vAlign w:val="top"/>
          </w:tcPr>
          <w:p w14:paraId="732B3EF9">
            <w:pPr>
              <w:spacing w:line="400" w:lineRule="atLeast"/>
              <w:jc w:val="center"/>
              <w:rPr>
                <w:rFonts w:hint="eastAsia" w:ascii="宋体" w:hAnsi="宋体" w:cs="宋体"/>
                <w:color w:val="auto"/>
                <w:sz w:val="24"/>
                <w:highlight w:val="none"/>
              </w:rPr>
            </w:pPr>
          </w:p>
        </w:tc>
        <w:tc>
          <w:tcPr>
            <w:tcW w:w="1180" w:type="dxa"/>
            <w:noWrap w:val="0"/>
            <w:vAlign w:val="top"/>
          </w:tcPr>
          <w:p w14:paraId="79FBFDCF">
            <w:pPr>
              <w:spacing w:line="400" w:lineRule="atLeast"/>
              <w:jc w:val="center"/>
              <w:rPr>
                <w:rFonts w:hint="eastAsia" w:ascii="宋体" w:hAnsi="宋体" w:cs="宋体"/>
                <w:color w:val="auto"/>
                <w:sz w:val="24"/>
                <w:highlight w:val="none"/>
              </w:rPr>
            </w:pPr>
          </w:p>
        </w:tc>
      </w:tr>
      <w:tr w14:paraId="432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6607996">
            <w:pPr>
              <w:spacing w:line="400" w:lineRule="atLeast"/>
              <w:jc w:val="center"/>
              <w:rPr>
                <w:rFonts w:hint="eastAsia" w:ascii="宋体" w:hAnsi="宋体" w:cs="宋体"/>
                <w:color w:val="auto"/>
                <w:sz w:val="24"/>
                <w:highlight w:val="none"/>
              </w:rPr>
            </w:pPr>
          </w:p>
        </w:tc>
        <w:tc>
          <w:tcPr>
            <w:tcW w:w="1643" w:type="dxa"/>
            <w:noWrap w:val="0"/>
            <w:vAlign w:val="top"/>
          </w:tcPr>
          <w:p w14:paraId="3B54B1E9">
            <w:pPr>
              <w:spacing w:line="400" w:lineRule="atLeast"/>
              <w:jc w:val="center"/>
              <w:rPr>
                <w:rFonts w:hint="eastAsia" w:ascii="宋体" w:hAnsi="宋体" w:cs="宋体"/>
                <w:color w:val="auto"/>
                <w:sz w:val="24"/>
                <w:highlight w:val="none"/>
              </w:rPr>
            </w:pPr>
          </w:p>
        </w:tc>
        <w:tc>
          <w:tcPr>
            <w:tcW w:w="1670" w:type="dxa"/>
            <w:noWrap w:val="0"/>
            <w:vAlign w:val="top"/>
          </w:tcPr>
          <w:p w14:paraId="1D328460">
            <w:pPr>
              <w:spacing w:line="400" w:lineRule="atLeast"/>
              <w:jc w:val="center"/>
              <w:rPr>
                <w:rFonts w:hint="eastAsia" w:ascii="宋体" w:hAnsi="宋体" w:cs="宋体"/>
                <w:color w:val="auto"/>
                <w:sz w:val="24"/>
                <w:highlight w:val="none"/>
              </w:rPr>
            </w:pPr>
          </w:p>
        </w:tc>
        <w:tc>
          <w:tcPr>
            <w:tcW w:w="1544" w:type="dxa"/>
            <w:noWrap w:val="0"/>
            <w:vAlign w:val="top"/>
          </w:tcPr>
          <w:p w14:paraId="1708A5CD">
            <w:pPr>
              <w:spacing w:line="400" w:lineRule="atLeast"/>
              <w:jc w:val="center"/>
              <w:rPr>
                <w:rFonts w:hint="eastAsia" w:ascii="宋体" w:hAnsi="宋体" w:cs="宋体"/>
                <w:color w:val="auto"/>
                <w:sz w:val="24"/>
                <w:highlight w:val="none"/>
              </w:rPr>
            </w:pPr>
          </w:p>
        </w:tc>
        <w:tc>
          <w:tcPr>
            <w:tcW w:w="1678" w:type="dxa"/>
            <w:noWrap w:val="0"/>
            <w:vAlign w:val="top"/>
          </w:tcPr>
          <w:p w14:paraId="61B8051A">
            <w:pPr>
              <w:spacing w:line="400" w:lineRule="atLeast"/>
              <w:jc w:val="center"/>
              <w:rPr>
                <w:rFonts w:hint="eastAsia" w:ascii="宋体" w:hAnsi="宋体" w:cs="宋体"/>
                <w:color w:val="auto"/>
                <w:sz w:val="24"/>
                <w:highlight w:val="none"/>
              </w:rPr>
            </w:pPr>
          </w:p>
        </w:tc>
        <w:tc>
          <w:tcPr>
            <w:tcW w:w="1075" w:type="dxa"/>
            <w:noWrap w:val="0"/>
            <w:vAlign w:val="top"/>
          </w:tcPr>
          <w:p w14:paraId="03DDF354">
            <w:pPr>
              <w:spacing w:line="400" w:lineRule="atLeast"/>
              <w:jc w:val="center"/>
              <w:rPr>
                <w:rFonts w:hint="eastAsia" w:ascii="宋体" w:hAnsi="宋体" w:cs="宋体"/>
                <w:color w:val="auto"/>
                <w:sz w:val="24"/>
                <w:highlight w:val="none"/>
              </w:rPr>
            </w:pPr>
          </w:p>
        </w:tc>
        <w:tc>
          <w:tcPr>
            <w:tcW w:w="1180" w:type="dxa"/>
            <w:noWrap w:val="0"/>
            <w:vAlign w:val="top"/>
          </w:tcPr>
          <w:p w14:paraId="208A9FEC">
            <w:pPr>
              <w:spacing w:line="400" w:lineRule="atLeast"/>
              <w:jc w:val="center"/>
              <w:rPr>
                <w:rFonts w:hint="eastAsia" w:ascii="宋体" w:hAnsi="宋体" w:cs="宋体"/>
                <w:color w:val="auto"/>
                <w:sz w:val="24"/>
                <w:highlight w:val="none"/>
              </w:rPr>
            </w:pPr>
          </w:p>
        </w:tc>
      </w:tr>
      <w:tr w14:paraId="424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96B62EE">
            <w:pPr>
              <w:spacing w:line="400" w:lineRule="atLeast"/>
              <w:jc w:val="center"/>
              <w:rPr>
                <w:rFonts w:hint="eastAsia" w:ascii="宋体" w:hAnsi="宋体" w:cs="宋体"/>
                <w:color w:val="auto"/>
                <w:sz w:val="24"/>
                <w:highlight w:val="none"/>
              </w:rPr>
            </w:pPr>
          </w:p>
        </w:tc>
        <w:tc>
          <w:tcPr>
            <w:tcW w:w="1643" w:type="dxa"/>
            <w:noWrap w:val="0"/>
            <w:vAlign w:val="top"/>
          </w:tcPr>
          <w:p w14:paraId="4EACD100">
            <w:pPr>
              <w:spacing w:line="400" w:lineRule="atLeast"/>
              <w:jc w:val="center"/>
              <w:rPr>
                <w:rFonts w:hint="eastAsia" w:ascii="宋体" w:hAnsi="宋体" w:cs="宋体"/>
                <w:color w:val="auto"/>
                <w:sz w:val="24"/>
                <w:highlight w:val="none"/>
              </w:rPr>
            </w:pPr>
          </w:p>
        </w:tc>
        <w:tc>
          <w:tcPr>
            <w:tcW w:w="1670" w:type="dxa"/>
            <w:noWrap w:val="0"/>
            <w:vAlign w:val="top"/>
          </w:tcPr>
          <w:p w14:paraId="7E5D2F8F">
            <w:pPr>
              <w:spacing w:line="400" w:lineRule="atLeast"/>
              <w:jc w:val="center"/>
              <w:rPr>
                <w:rFonts w:hint="eastAsia" w:ascii="宋体" w:hAnsi="宋体" w:cs="宋体"/>
                <w:color w:val="auto"/>
                <w:sz w:val="24"/>
                <w:highlight w:val="none"/>
              </w:rPr>
            </w:pPr>
          </w:p>
        </w:tc>
        <w:tc>
          <w:tcPr>
            <w:tcW w:w="1544" w:type="dxa"/>
            <w:noWrap w:val="0"/>
            <w:vAlign w:val="top"/>
          </w:tcPr>
          <w:p w14:paraId="5914DBFD">
            <w:pPr>
              <w:spacing w:line="400" w:lineRule="atLeast"/>
              <w:jc w:val="center"/>
              <w:rPr>
                <w:rFonts w:hint="eastAsia" w:ascii="宋体" w:hAnsi="宋体" w:cs="宋体"/>
                <w:color w:val="auto"/>
                <w:sz w:val="24"/>
                <w:highlight w:val="none"/>
              </w:rPr>
            </w:pPr>
          </w:p>
        </w:tc>
        <w:tc>
          <w:tcPr>
            <w:tcW w:w="1678" w:type="dxa"/>
            <w:noWrap w:val="0"/>
            <w:vAlign w:val="top"/>
          </w:tcPr>
          <w:p w14:paraId="4099E099">
            <w:pPr>
              <w:spacing w:line="400" w:lineRule="atLeast"/>
              <w:jc w:val="center"/>
              <w:rPr>
                <w:rFonts w:hint="eastAsia" w:ascii="宋体" w:hAnsi="宋体" w:cs="宋体"/>
                <w:color w:val="auto"/>
                <w:sz w:val="24"/>
                <w:highlight w:val="none"/>
              </w:rPr>
            </w:pPr>
          </w:p>
        </w:tc>
        <w:tc>
          <w:tcPr>
            <w:tcW w:w="1075" w:type="dxa"/>
            <w:noWrap w:val="0"/>
            <w:vAlign w:val="top"/>
          </w:tcPr>
          <w:p w14:paraId="0EE29A54">
            <w:pPr>
              <w:spacing w:line="400" w:lineRule="atLeast"/>
              <w:jc w:val="center"/>
              <w:rPr>
                <w:rFonts w:hint="eastAsia" w:ascii="宋体" w:hAnsi="宋体" w:cs="宋体"/>
                <w:color w:val="auto"/>
                <w:sz w:val="24"/>
                <w:highlight w:val="none"/>
              </w:rPr>
            </w:pPr>
          </w:p>
        </w:tc>
        <w:tc>
          <w:tcPr>
            <w:tcW w:w="1180" w:type="dxa"/>
            <w:noWrap w:val="0"/>
            <w:vAlign w:val="top"/>
          </w:tcPr>
          <w:p w14:paraId="445B808E">
            <w:pPr>
              <w:spacing w:line="400" w:lineRule="atLeast"/>
              <w:jc w:val="center"/>
              <w:rPr>
                <w:rFonts w:hint="eastAsia" w:ascii="宋体" w:hAnsi="宋体" w:cs="宋体"/>
                <w:color w:val="auto"/>
                <w:sz w:val="24"/>
                <w:highlight w:val="none"/>
              </w:rPr>
            </w:pPr>
          </w:p>
        </w:tc>
      </w:tr>
      <w:tr w14:paraId="598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1D66748F">
            <w:pPr>
              <w:spacing w:line="400" w:lineRule="atLeast"/>
              <w:jc w:val="center"/>
              <w:rPr>
                <w:rFonts w:hint="eastAsia" w:ascii="宋体" w:hAnsi="宋体" w:cs="宋体"/>
                <w:color w:val="auto"/>
                <w:sz w:val="24"/>
                <w:highlight w:val="none"/>
              </w:rPr>
            </w:pPr>
          </w:p>
        </w:tc>
        <w:tc>
          <w:tcPr>
            <w:tcW w:w="1643" w:type="dxa"/>
            <w:noWrap w:val="0"/>
            <w:vAlign w:val="top"/>
          </w:tcPr>
          <w:p w14:paraId="6DDE8379">
            <w:pPr>
              <w:spacing w:line="400" w:lineRule="atLeast"/>
              <w:jc w:val="center"/>
              <w:rPr>
                <w:rFonts w:hint="eastAsia" w:ascii="宋体" w:hAnsi="宋体" w:cs="宋体"/>
                <w:color w:val="auto"/>
                <w:sz w:val="24"/>
                <w:highlight w:val="none"/>
              </w:rPr>
            </w:pPr>
          </w:p>
        </w:tc>
        <w:tc>
          <w:tcPr>
            <w:tcW w:w="1670" w:type="dxa"/>
            <w:noWrap w:val="0"/>
            <w:vAlign w:val="top"/>
          </w:tcPr>
          <w:p w14:paraId="06C7C381">
            <w:pPr>
              <w:spacing w:line="400" w:lineRule="atLeast"/>
              <w:jc w:val="center"/>
              <w:rPr>
                <w:rFonts w:hint="eastAsia" w:ascii="宋体" w:hAnsi="宋体" w:cs="宋体"/>
                <w:color w:val="auto"/>
                <w:sz w:val="24"/>
                <w:highlight w:val="none"/>
              </w:rPr>
            </w:pPr>
          </w:p>
        </w:tc>
        <w:tc>
          <w:tcPr>
            <w:tcW w:w="1544" w:type="dxa"/>
            <w:noWrap w:val="0"/>
            <w:vAlign w:val="top"/>
          </w:tcPr>
          <w:p w14:paraId="6C2EF6AF">
            <w:pPr>
              <w:spacing w:line="400" w:lineRule="atLeast"/>
              <w:jc w:val="center"/>
              <w:rPr>
                <w:rFonts w:hint="eastAsia" w:ascii="宋体" w:hAnsi="宋体" w:cs="宋体"/>
                <w:color w:val="auto"/>
                <w:sz w:val="24"/>
                <w:highlight w:val="none"/>
              </w:rPr>
            </w:pPr>
          </w:p>
        </w:tc>
        <w:tc>
          <w:tcPr>
            <w:tcW w:w="1678" w:type="dxa"/>
            <w:noWrap w:val="0"/>
            <w:vAlign w:val="top"/>
          </w:tcPr>
          <w:p w14:paraId="35087AC2">
            <w:pPr>
              <w:spacing w:line="400" w:lineRule="atLeast"/>
              <w:jc w:val="center"/>
              <w:rPr>
                <w:rFonts w:hint="eastAsia" w:ascii="宋体" w:hAnsi="宋体" w:cs="宋体"/>
                <w:color w:val="auto"/>
                <w:sz w:val="24"/>
                <w:highlight w:val="none"/>
              </w:rPr>
            </w:pPr>
          </w:p>
        </w:tc>
        <w:tc>
          <w:tcPr>
            <w:tcW w:w="1075" w:type="dxa"/>
            <w:noWrap w:val="0"/>
            <w:vAlign w:val="top"/>
          </w:tcPr>
          <w:p w14:paraId="3E72A8DC">
            <w:pPr>
              <w:spacing w:line="400" w:lineRule="atLeast"/>
              <w:jc w:val="center"/>
              <w:rPr>
                <w:rFonts w:hint="eastAsia" w:ascii="宋体" w:hAnsi="宋体" w:cs="宋体"/>
                <w:color w:val="auto"/>
                <w:sz w:val="24"/>
                <w:highlight w:val="none"/>
              </w:rPr>
            </w:pPr>
          </w:p>
        </w:tc>
        <w:tc>
          <w:tcPr>
            <w:tcW w:w="1180" w:type="dxa"/>
            <w:noWrap w:val="0"/>
            <w:vAlign w:val="top"/>
          </w:tcPr>
          <w:p w14:paraId="644D498D">
            <w:pPr>
              <w:spacing w:line="400" w:lineRule="atLeast"/>
              <w:jc w:val="center"/>
              <w:rPr>
                <w:rFonts w:hint="eastAsia" w:ascii="宋体" w:hAnsi="宋体" w:cs="宋体"/>
                <w:color w:val="auto"/>
                <w:sz w:val="24"/>
                <w:highlight w:val="none"/>
              </w:rPr>
            </w:pPr>
          </w:p>
        </w:tc>
      </w:tr>
      <w:tr w14:paraId="3DD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040A9920">
            <w:pPr>
              <w:spacing w:line="400" w:lineRule="atLeast"/>
              <w:jc w:val="center"/>
              <w:rPr>
                <w:rFonts w:hint="eastAsia" w:ascii="宋体" w:hAnsi="宋体" w:cs="宋体"/>
                <w:color w:val="auto"/>
                <w:sz w:val="24"/>
                <w:highlight w:val="none"/>
              </w:rPr>
            </w:pPr>
          </w:p>
        </w:tc>
        <w:tc>
          <w:tcPr>
            <w:tcW w:w="1643" w:type="dxa"/>
            <w:noWrap w:val="0"/>
            <w:vAlign w:val="top"/>
          </w:tcPr>
          <w:p w14:paraId="03885010">
            <w:pPr>
              <w:spacing w:line="400" w:lineRule="atLeast"/>
              <w:jc w:val="center"/>
              <w:rPr>
                <w:rFonts w:hint="eastAsia" w:ascii="宋体" w:hAnsi="宋体" w:cs="宋体"/>
                <w:color w:val="auto"/>
                <w:sz w:val="24"/>
                <w:highlight w:val="none"/>
              </w:rPr>
            </w:pPr>
          </w:p>
        </w:tc>
        <w:tc>
          <w:tcPr>
            <w:tcW w:w="1670" w:type="dxa"/>
            <w:noWrap w:val="0"/>
            <w:vAlign w:val="top"/>
          </w:tcPr>
          <w:p w14:paraId="400A7372">
            <w:pPr>
              <w:spacing w:line="400" w:lineRule="atLeast"/>
              <w:jc w:val="center"/>
              <w:rPr>
                <w:rFonts w:hint="eastAsia" w:ascii="宋体" w:hAnsi="宋体" w:cs="宋体"/>
                <w:color w:val="auto"/>
                <w:sz w:val="24"/>
                <w:highlight w:val="none"/>
              </w:rPr>
            </w:pPr>
          </w:p>
        </w:tc>
        <w:tc>
          <w:tcPr>
            <w:tcW w:w="1544" w:type="dxa"/>
            <w:noWrap w:val="0"/>
            <w:vAlign w:val="top"/>
          </w:tcPr>
          <w:p w14:paraId="5716B618">
            <w:pPr>
              <w:spacing w:line="400" w:lineRule="atLeast"/>
              <w:jc w:val="center"/>
              <w:rPr>
                <w:rFonts w:hint="eastAsia" w:ascii="宋体" w:hAnsi="宋体" w:cs="宋体"/>
                <w:color w:val="auto"/>
                <w:sz w:val="24"/>
                <w:highlight w:val="none"/>
              </w:rPr>
            </w:pPr>
          </w:p>
        </w:tc>
        <w:tc>
          <w:tcPr>
            <w:tcW w:w="1678" w:type="dxa"/>
            <w:noWrap w:val="0"/>
            <w:vAlign w:val="top"/>
          </w:tcPr>
          <w:p w14:paraId="626632E0">
            <w:pPr>
              <w:spacing w:line="400" w:lineRule="atLeast"/>
              <w:jc w:val="center"/>
              <w:rPr>
                <w:rFonts w:hint="eastAsia" w:ascii="宋体" w:hAnsi="宋体" w:cs="宋体"/>
                <w:color w:val="auto"/>
                <w:sz w:val="24"/>
                <w:highlight w:val="none"/>
              </w:rPr>
            </w:pPr>
          </w:p>
        </w:tc>
        <w:tc>
          <w:tcPr>
            <w:tcW w:w="1075" w:type="dxa"/>
            <w:noWrap w:val="0"/>
            <w:vAlign w:val="top"/>
          </w:tcPr>
          <w:p w14:paraId="16980C13">
            <w:pPr>
              <w:spacing w:line="400" w:lineRule="atLeast"/>
              <w:jc w:val="center"/>
              <w:rPr>
                <w:rFonts w:hint="eastAsia" w:ascii="宋体" w:hAnsi="宋体" w:cs="宋体"/>
                <w:color w:val="auto"/>
                <w:sz w:val="24"/>
                <w:highlight w:val="none"/>
              </w:rPr>
            </w:pPr>
          </w:p>
        </w:tc>
        <w:tc>
          <w:tcPr>
            <w:tcW w:w="1180" w:type="dxa"/>
            <w:noWrap w:val="0"/>
            <w:vAlign w:val="top"/>
          </w:tcPr>
          <w:p w14:paraId="6C5E2B18">
            <w:pPr>
              <w:spacing w:line="400" w:lineRule="atLeast"/>
              <w:jc w:val="center"/>
              <w:rPr>
                <w:rFonts w:hint="eastAsia" w:ascii="宋体" w:hAnsi="宋体" w:cs="宋体"/>
                <w:color w:val="auto"/>
                <w:sz w:val="24"/>
                <w:highlight w:val="none"/>
              </w:rPr>
            </w:pPr>
          </w:p>
        </w:tc>
      </w:tr>
      <w:tr w14:paraId="702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6C063FF7">
            <w:pPr>
              <w:spacing w:line="400" w:lineRule="atLeast"/>
              <w:jc w:val="center"/>
              <w:rPr>
                <w:rFonts w:hint="eastAsia" w:ascii="宋体" w:hAnsi="宋体" w:cs="宋体"/>
                <w:color w:val="auto"/>
                <w:sz w:val="24"/>
                <w:highlight w:val="none"/>
              </w:rPr>
            </w:pPr>
          </w:p>
        </w:tc>
        <w:tc>
          <w:tcPr>
            <w:tcW w:w="1643" w:type="dxa"/>
            <w:noWrap w:val="0"/>
            <w:vAlign w:val="top"/>
          </w:tcPr>
          <w:p w14:paraId="4F6999CC">
            <w:pPr>
              <w:spacing w:line="400" w:lineRule="atLeast"/>
              <w:jc w:val="center"/>
              <w:rPr>
                <w:rFonts w:hint="eastAsia" w:ascii="宋体" w:hAnsi="宋体" w:cs="宋体"/>
                <w:color w:val="auto"/>
                <w:sz w:val="24"/>
                <w:highlight w:val="none"/>
              </w:rPr>
            </w:pPr>
          </w:p>
        </w:tc>
        <w:tc>
          <w:tcPr>
            <w:tcW w:w="1670" w:type="dxa"/>
            <w:noWrap w:val="0"/>
            <w:vAlign w:val="top"/>
          </w:tcPr>
          <w:p w14:paraId="4F7795CC">
            <w:pPr>
              <w:spacing w:line="400" w:lineRule="atLeast"/>
              <w:jc w:val="center"/>
              <w:rPr>
                <w:rFonts w:hint="eastAsia" w:ascii="宋体" w:hAnsi="宋体" w:cs="宋体"/>
                <w:color w:val="auto"/>
                <w:sz w:val="24"/>
                <w:highlight w:val="none"/>
              </w:rPr>
            </w:pPr>
          </w:p>
        </w:tc>
        <w:tc>
          <w:tcPr>
            <w:tcW w:w="1544" w:type="dxa"/>
            <w:noWrap w:val="0"/>
            <w:vAlign w:val="top"/>
          </w:tcPr>
          <w:p w14:paraId="481BB4C0">
            <w:pPr>
              <w:spacing w:line="400" w:lineRule="atLeast"/>
              <w:jc w:val="center"/>
              <w:rPr>
                <w:rFonts w:hint="eastAsia" w:ascii="宋体" w:hAnsi="宋体" w:cs="宋体"/>
                <w:color w:val="auto"/>
                <w:sz w:val="24"/>
                <w:highlight w:val="none"/>
              </w:rPr>
            </w:pPr>
          </w:p>
        </w:tc>
        <w:tc>
          <w:tcPr>
            <w:tcW w:w="1678" w:type="dxa"/>
            <w:noWrap w:val="0"/>
            <w:vAlign w:val="top"/>
          </w:tcPr>
          <w:p w14:paraId="1DE37CC4">
            <w:pPr>
              <w:spacing w:line="400" w:lineRule="atLeast"/>
              <w:jc w:val="center"/>
              <w:rPr>
                <w:rFonts w:hint="eastAsia" w:ascii="宋体" w:hAnsi="宋体" w:cs="宋体"/>
                <w:color w:val="auto"/>
                <w:sz w:val="24"/>
                <w:highlight w:val="none"/>
              </w:rPr>
            </w:pPr>
          </w:p>
        </w:tc>
        <w:tc>
          <w:tcPr>
            <w:tcW w:w="1075" w:type="dxa"/>
            <w:noWrap w:val="0"/>
            <w:vAlign w:val="top"/>
          </w:tcPr>
          <w:p w14:paraId="2C30E5DD">
            <w:pPr>
              <w:spacing w:line="400" w:lineRule="atLeast"/>
              <w:jc w:val="center"/>
              <w:rPr>
                <w:rFonts w:hint="eastAsia" w:ascii="宋体" w:hAnsi="宋体" w:cs="宋体"/>
                <w:color w:val="auto"/>
                <w:sz w:val="24"/>
                <w:highlight w:val="none"/>
              </w:rPr>
            </w:pPr>
          </w:p>
        </w:tc>
        <w:tc>
          <w:tcPr>
            <w:tcW w:w="1180" w:type="dxa"/>
            <w:noWrap w:val="0"/>
            <w:vAlign w:val="top"/>
          </w:tcPr>
          <w:p w14:paraId="2230CA51">
            <w:pPr>
              <w:spacing w:line="400" w:lineRule="atLeast"/>
              <w:jc w:val="center"/>
              <w:rPr>
                <w:rFonts w:hint="eastAsia" w:ascii="宋体" w:hAnsi="宋体" w:cs="宋体"/>
                <w:color w:val="auto"/>
                <w:sz w:val="24"/>
                <w:highlight w:val="none"/>
              </w:rPr>
            </w:pPr>
          </w:p>
        </w:tc>
      </w:tr>
      <w:tr w14:paraId="7F1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noWrap w:val="0"/>
            <w:vAlign w:val="top"/>
          </w:tcPr>
          <w:p w14:paraId="457B02F5">
            <w:pPr>
              <w:spacing w:line="400" w:lineRule="atLeast"/>
              <w:jc w:val="center"/>
              <w:rPr>
                <w:rFonts w:hint="eastAsia" w:ascii="宋体" w:hAnsi="宋体" w:cs="宋体"/>
                <w:color w:val="auto"/>
                <w:sz w:val="24"/>
                <w:highlight w:val="none"/>
              </w:rPr>
            </w:pPr>
          </w:p>
        </w:tc>
        <w:tc>
          <w:tcPr>
            <w:tcW w:w="1643" w:type="dxa"/>
            <w:noWrap w:val="0"/>
            <w:vAlign w:val="top"/>
          </w:tcPr>
          <w:p w14:paraId="6FC17E6A">
            <w:pPr>
              <w:spacing w:line="400" w:lineRule="atLeast"/>
              <w:jc w:val="center"/>
              <w:rPr>
                <w:rFonts w:hint="eastAsia" w:ascii="宋体" w:hAnsi="宋体" w:cs="宋体"/>
                <w:color w:val="auto"/>
                <w:sz w:val="24"/>
                <w:highlight w:val="none"/>
              </w:rPr>
            </w:pPr>
          </w:p>
        </w:tc>
        <w:tc>
          <w:tcPr>
            <w:tcW w:w="1670" w:type="dxa"/>
            <w:noWrap w:val="0"/>
            <w:vAlign w:val="top"/>
          </w:tcPr>
          <w:p w14:paraId="18AA6E52">
            <w:pPr>
              <w:spacing w:line="400" w:lineRule="atLeast"/>
              <w:jc w:val="center"/>
              <w:rPr>
                <w:rFonts w:hint="eastAsia" w:ascii="宋体" w:hAnsi="宋体" w:cs="宋体"/>
                <w:color w:val="auto"/>
                <w:sz w:val="24"/>
                <w:highlight w:val="none"/>
              </w:rPr>
            </w:pPr>
          </w:p>
        </w:tc>
        <w:tc>
          <w:tcPr>
            <w:tcW w:w="1544" w:type="dxa"/>
            <w:noWrap w:val="0"/>
            <w:vAlign w:val="top"/>
          </w:tcPr>
          <w:p w14:paraId="10BE7C76">
            <w:pPr>
              <w:spacing w:line="400" w:lineRule="atLeast"/>
              <w:jc w:val="center"/>
              <w:rPr>
                <w:rFonts w:hint="eastAsia" w:ascii="宋体" w:hAnsi="宋体" w:cs="宋体"/>
                <w:color w:val="auto"/>
                <w:sz w:val="24"/>
                <w:highlight w:val="none"/>
              </w:rPr>
            </w:pPr>
          </w:p>
        </w:tc>
        <w:tc>
          <w:tcPr>
            <w:tcW w:w="1678" w:type="dxa"/>
            <w:noWrap w:val="0"/>
            <w:vAlign w:val="top"/>
          </w:tcPr>
          <w:p w14:paraId="2F27C6B2">
            <w:pPr>
              <w:spacing w:line="400" w:lineRule="atLeast"/>
              <w:jc w:val="center"/>
              <w:rPr>
                <w:rFonts w:hint="eastAsia" w:ascii="宋体" w:hAnsi="宋体" w:cs="宋体"/>
                <w:color w:val="auto"/>
                <w:sz w:val="24"/>
                <w:highlight w:val="none"/>
              </w:rPr>
            </w:pPr>
          </w:p>
        </w:tc>
        <w:tc>
          <w:tcPr>
            <w:tcW w:w="1075" w:type="dxa"/>
            <w:noWrap w:val="0"/>
            <w:vAlign w:val="top"/>
          </w:tcPr>
          <w:p w14:paraId="2B887F63">
            <w:pPr>
              <w:spacing w:line="400" w:lineRule="atLeast"/>
              <w:jc w:val="center"/>
              <w:rPr>
                <w:rFonts w:hint="eastAsia" w:ascii="宋体" w:hAnsi="宋体" w:cs="宋体"/>
                <w:color w:val="auto"/>
                <w:sz w:val="24"/>
                <w:highlight w:val="none"/>
              </w:rPr>
            </w:pPr>
          </w:p>
        </w:tc>
        <w:tc>
          <w:tcPr>
            <w:tcW w:w="1180" w:type="dxa"/>
            <w:noWrap w:val="0"/>
            <w:vAlign w:val="top"/>
          </w:tcPr>
          <w:p w14:paraId="2904C424">
            <w:pPr>
              <w:spacing w:line="400" w:lineRule="atLeast"/>
              <w:jc w:val="center"/>
              <w:rPr>
                <w:rFonts w:hint="eastAsia" w:ascii="宋体" w:hAnsi="宋体" w:cs="宋体"/>
                <w:color w:val="auto"/>
                <w:sz w:val="24"/>
                <w:highlight w:val="none"/>
              </w:rPr>
            </w:pPr>
          </w:p>
        </w:tc>
      </w:tr>
    </w:tbl>
    <w:p w14:paraId="08F120C9">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477011F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5E837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DB6F2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7E81E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613138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49F9A7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475C8B2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59746EB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5191DBD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70FFF0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C8BEB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D2F83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F5709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03A4B5C">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7" w:name="_Toc23254"/>
      <w:bookmarkStart w:id="298" w:name="_Toc3983"/>
      <w:bookmarkStart w:id="299" w:name="_Toc12504"/>
      <w:bookmarkStart w:id="300" w:name="_Toc24650"/>
      <w:r>
        <w:rPr>
          <w:rFonts w:hint="eastAsia" w:ascii="Times New Roman" w:hAnsi="Times New Roman" w:eastAsia="宋体" w:cs="Times New Roman"/>
          <w:color w:val="auto"/>
          <w:sz w:val="24"/>
          <w:szCs w:val="24"/>
          <w:highlight w:val="none"/>
          <w:lang w:eastAsia="zh-CN"/>
        </w:rPr>
        <w:t>（五）商务条款偏离表</w:t>
      </w:r>
      <w:bookmarkEnd w:id="297"/>
      <w:bookmarkEnd w:id="298"/>
      <w:bookmarkEnd w:id="299"/>
      <w:bookmarkEnd w:id="300"/>
    </w:p>
    <w:p w14:paraId="4809F44E">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szCs w:val="24"/>
          <w:highlight w:val="none"/>
          <w:u w:val="single"/>
          <w:lang w:val="en-US" w:eastAsia="zh-CN"/>
        </w:rPr>
        <w:t>吐鲁番市鄯善县人民医院医疗设备采购项目</w:t>
      </w:r>
      <w:r>
        <w:rPr>
          <w:rFonts w:hint="eastAsia" w:ascii="宋体" w:hAnsi="宋体" w:cs="宋体"/>
          <w:color w:val="auto"/>
          <w:sz w:val="24"/>
          <w:highlight w:val="none"/>
          <w:u w:val="single"/>
        </w:rPr>
        <w:t xml:space="preserve"> </w:t>
      </w:r>
    </w:p>
    <w:p w14:paraId="6A2E3409">
      <w:pPr>
        <w:spacing w:line="400" w:lineRule="atLeas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szCs w:val="24"/>
          <w:highlight w:val="none"/>
          <w:u w:val="single"/>
          <w:lang w:val="en-US" w:eastAsia="zh-CN"/>
        </w:rPr>
        <w:t>XJZN-2024-11088</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866"/>
        <w:gridCol w:w="1319"/>
      </w:tblGrid>
      <w:tr w14:paraId="5EB6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noWrap w:val="0"/>
            <w:vAlign w:val="center"/>
          </w:tcPr>
          <w:p w14:paraId="35B97738">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6" w:type="dxa"/>
            <w:noWrap w:val="0"/>
            <w:vAlign w:val="center"/>
          </w:tcPr>
          <w:p w14:paraId="5B6700C4">
            <w:pPr>
              <w:spacing w:line="40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w:t>
            </w:r>
            <w:r>
              <w:rPr>
                <w:rFonts w:hint="eastAsia" w:ascii="宋体" w:hAnsi="宋体" w:cs="宋体"/>
                <w:color w:val="auto"/>
                <w:sz w:val="24"/>
                <w:highlight w:val="none"/>
                <w:lang w:val="en-US" w:eastAsia="zh-CN"/>
              </w:rPr>
              <w:t>要求</w:t>
            </w:r>
          </w:p>
          <w:p w14:paraId="476A349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条目号</w:t>
            </w:r>
          </w:p>
        </w:tc>
        <w:tc>
          <w:tcPr>
            <w:tcW w:w="2659" w:type="dxa"/>
            <w:noWrap w:val="0"/>
            <w:vAlign w:val="center"/>
          </w:tcPr>
          <w:p w14:paraId="431C3C56">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的</w:t>
            </w:r>
          </w:p>
          <w:p w14:paraId="0A1E529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2866" w:type="dxa"/>
            <w:noWrap w:val="0"/>
            <w:vAlign w:val="center"/>
          </w:tcPr>
          <w:p w14:paraId="1D4325F3">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的</w:t>
            </w:r>
          </w:p>
          <w:p w14:paraId="5ACD982D">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1319" w:type="dxa"/>
            <w:noWrap w:val="0"/>
            <w:vAlign w:val="center"/>
          </w:tcPr>
          <w:p w14:paraId="272C1084">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0B6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071AD39">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76" w:type="dxa"/>
            <w:noWrap w:val="0"/>
            <w:vAlign w:val="top"/>
          </w:tcPr>
          <w:p w14:paraId="22A57E86">
            <w:pPr>
              <w:spacing w:line="400" w:lineRule="atLeast"/>
              <w:jc w:val="center"/>
              <w:rPr>
                <w:rFonts w:hint="eastAsia" w:ascii="宋体" w:hAnsi="宋体" w:cs="宋体"/>
                <w:color w:val="auto"/>
                <w:sz w:val="24"/>
                <w:highlight w:val="none"/>
              </w:rPr>
            </w:pPr>
          </w:p>
        </w:tc>
        <w:tc>
          <w:tcPr>
            <w:tcW w:w="2659" w:type="dxa"/>
            <w:noWrap w:val="0"/>
            <w:vAlign w:val="top"/>
          </w:tcPr>
          <w:p w14:paraId="38B8A851">
            <w:pPr>
              <w:spacing w:line="400" w:lineRule="atLeast"/>
              <w:jc w:val="center"/>
              <w:rPr>
                <w:rFonts w:hint="eastAsia" w:ascii="宋体" w:hAnsi="宋体" w:cs="宋体"/>
                <w:color w:val="auto"/>
                <w:sz w:val="24"/>
                <w:highlight w:val="none"/>
              </w:rPr>
            </w:pPr>
          </w:p>
        </w:tc>
        <w:tc>
          <w:tcPr>
            <w:tcW w:w="2866" w:type="dxa"/>
            <w:noWrap w:val="0"/>
            <w:vAlign w:val="top"/>
          </w:tcPr>
          <w:p w14:paraId="31A12FB8">
            <w:pPr>
              <w:spacing w:line="400" w:lineRule="atLeast"/>
              <w:jc w:val="center"/>
              <w:rPr>
                <w:rFonts w:hint="eastAsia" w:ascii="宋体" w:hAnsi="宋体" w:cs="宋体"/>
                <w:color w:val="auto"/>
                <w:sz w:val="24"/>
                <w:highlight w:val="none"/>
              </w:rPr>
            </w:pPr>
          </w:p>
        </w:tc>
        <w:tc>
          <w:tcPr>
            <w:tcW w:w="1319" w:type="dxa"/>
            <w:noWrap w:val="0"/>
            <w:vAlign w:val="top"/>
          </w:tcPr>
          <w:p w14:paraId="5ACCEBEF">
            <w:pPr>
              <w:spacing w:line="400" w:lineRule="atLeast"/>
              <w:jc w:val="center"/>
              <w:rPr>
                <w:rFonts w:hint="eastAsia" w:ascii="宋体" w:hAnsi="宋体" w:cs="宋体"/>
                <w:color w:val="auto"/>
                <w:sz w:val="24"/>
                <w:highlight w:val="none"/>
              </w:rPr>
            </w:pPr>
          </w:p>
        </w:tc>
      </w:tr>
      <w:tr w14:paraId="0FE3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29DB4D7">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76" w:type="dxa"/>
            <w:noWrap w:val="0"/>
            <w:vAlign w:val="top"/>
          </w:tcPr>
          <w:p w14:paraId="595286C5">
            <w:pPr>
              <w:spacing w:line="400" w:lineRule="atLeast"/>
              <w:jc w:val="center"/>
              <w:rPr>
                <w:rFonts w:hint="eastAsia" w:ascii="宋体" w:hAnsi="宋体" w:cs="宋体"/>
                <w:color w:val="auto"/>
                <w:sz w:val="24"/>
                <w:highlight w:val="none"/>
              </w:rPr>
            </w:pPr>
          </w:p>
        </w:tc>
        <w:tc>
          <w:tcPr>
            <w:tcW w:w="2659" w:type="dxa"/>
            <w:noWrap w:val="0"/>
            <w:vAlign w:val="top"/>
          </w:tcPr>
          <w:p w14:paraId="16FB83DB">
            <w:pPr>
              <w:spacing w:line="400" w:lineRule="atLeast"/>
              <w:jc w:val="center"/>
              <w:rPr>
                <w:rFonts w:hint="eastAsia" w:ascii="宋体" w:hAnsi="宋体" w:cs="宋体"/>
                <w:color w:val="auto"/>
                <w:sz w:val="24"/>
                <w:highlight w:val="none"/>
              </w:rPr>
            </w:pPr>
          </w:p>
        </w:tc>
        <w:tc>
          <w:tcPr>
            <w:tcW w:w="2866" w:type="dxa"/>
            <w:noWrap w:val="0"/>
            <w:vAlign w:val="top"/>
          </w:tcPr>
          <w:p w14:paraId="4CA9448D">
            <w:pPr>
              <w:spacing w:line="400" w:lineRule="atLeast"/>
              <w:jc w:val="center"/>
              <w:rPr>
                <w:rFonts w:hint="eastAsia" w:ascii="宋体" w:hAnsi="宋体" w:cs="宋体"/>
                <w:color w:val="auto"/>
                <w:sz w:val="24"/>
                <w:highlight w:val="none"/>
              </w:rPr>
            </w:pPr>
          </w:p>
        </w:tc>
        <w:tc>
          <w:tcPr>
            <w:tcW w:w="1319" w:type="dxa"/>
            <w:noWrap w:val="0"/>
            <w:vAlign w:val="top"/>
          </w:tcPr>
          <w:p w14:paraId="073E8F1F">
            <w:pPr>
              <w:spacing w:line="400" w:lineRule="atLeast"/>
              <w:jc w:val="center"/>
              <w:rPr>
                <w:rFonts w:hint="eastAsia" w:ascii="宋体" w:hAnsi="宋体" w:cs="宋体"/>
                <w:color w:val="auto"/>
                <w:sz w:val="24"/>
                <w:highlight w:val="none"/>
              </w:rPr>
            </w:pPr>
          </w:p>
        </w:tc>
      </w:tr>
      <w:tr w14:paraId="7784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9F066EC">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76" w:type="dxa"/>
            <w:noWrap w:val="0"/>
            <w:vAlign w:val="top"/>
          </w:tcPr>
          <w:p w14:paraId="6B00F3DD">
            <w:pPr>
              <w:spacing w:line="400" w:lineRule="atLeast"/>
              <w:jc w:val="center"/>
              <w:rPr>
                <w:rFonts w:hint="eastAsia" w:ascii="宋体" w:hAnsi="宋体" w:cs="宋体"/>
                <w:color w:val="auto"/>
                <w:sz w:val="24"/>
                <w:highlight w:val="none"/>
              </w:rPr>
            </w:pPr>
          </w:p>
        </w:tc>
        <w:tc>
          <w:tcPr>
            <w:tcW w:w="2659" w:type="dxa"/>
            <w:noWrap w:val="0"/>
            <w:vAlign w:val="top"/>
          </w:tcPr>
          <w:p w14:paraId="66AF72E3">
            <w:pPr>
              <w:spacing w:line="400" w:lineRule="atLeast"/>
              <w:jc w:val="center"/>
              <w:rPr>
                <w:rFonts w:hint="eastAsia" w:ascii="宋体" w:hAnsi="宋体" w:cs="宋体"/>
                <w:color w:val="auto"/>
                <w:sz w:val="24"/>
                <w:highlight w:val="none"/>
              </w:rPr>
            </w:pPr>
          </w:p>
        </w:tc>
        <w:tc>
          <w:tcPr>
            <w:tcW w:w="2866" w:type="dxa"/>
            <w:noWrap w:val="0"/>
            <w:vAlign w:val="top"/>
          </w:tcPr>
          <w:p w14:paraId="239DAC21">
            <w:pPr>
              <w:spacing w:line="400" w:lineRule="atLeast"/>
              <w:jc w:val="center"/>
              <w:rPr>
                <w:rFonts w:hint="eastAsia" w:ascii="宋体" w:hAnsi="宋体" w:cs="宋体"/>
                <w:color w:val="auto"/>
                <w:sz w:val="24"/>
                <w:highlight w:val="none"/>
              </w:rPr>
            </w:pPr>
          </w:p>
        </w:tc>
        <w:tc>
          <w:tcPr>
            <w:tcW w:w="1319" w:type="dxa"/>
            <w:noWrap w:val="0"/>
            <w:vAlign w:val="top"/>
          </w:tcPr>
          <w:p w14:paraId="7D2D83D3">
            <w:pPr>
              <w:spacing w:line="400" w:lineRule="atLeast"/>
              <w:jc w:val="center"/>
              <w:rPr>
                <w:rFonts w:hint="eastAsia" w:ascii="宋体" w:hAnsi="宋体" w:cs="宋体"/>
                <w:color w:val="auto"/>
                <w:sz w:val="24"/>
                <w:highlight w:val="none"/>
              </w:rPr>
            </w:pPr>
          </w:p>
        </w:tc>
      </w:tr>
      <w:tr w14:paraId="7D29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548FE116">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76" w:type="dxa"/>
            <w:noWrap w:val="0"/>
            <w:vAlign w:val="top"/>
          </w:tcPr>
          <w:p w14:paraId="31161BE9">
            <w:pPr>
              <w:spacing w:line="400" w:lineRule="atLeast"/>
              <w:jc w:val="center"/>
              <w:rPr>
                <w:rFonts w:hint="eastAsia" w:ascii="宋体" w:hAnsi="宋体" w:cs="宋体"/>
                <w:color w:val="auto"/>
                <w:sz w:val="24"/>
                <w:highlight w:val="none"/>
              </w:rPr>
            </w:pPr>
          </w:p>
        </w:tc>
        <w:tc>
          <w:tcPr>
            <w:tcW w:w="2659" w:type="dxa"/>
            <w:noWrap w:val="0"/>
            <w:vAlign w:val="top"/>
          </w:tcPr>
          <w:p w14:paraId="7EE4753E">
            <w:pPr>
              <w:spacing w:line="400" w:lineRule="atLeast"/>
              <w:jc w:val="center"/>
              <w:rPr>
                <w:rFonts w:hint="eastAsia" w:ascii="宋体" w:hAnsi="宋体" w:cs="宋体"/>
                <w:color w:val="auto"/>
                <w:sz w:val="24"/>
                <w:highlight w:val="none"/>
              </w:rPr>
            </w:pPr>
          </w:p>
        </w:tc>
        <w:tc>
          <w:tcPr>
            <w:tcW w:w="2866" w:type="dxa"/>
            <w:noWrap w:val="0"/>
            <w:vAlign w:val="top"/>
          </w:tcPr>
          <w:p w14:paraId="0702671B">
            <w:pPr>
              <w:spacing w:line="400" w:lineRule="atLeast"/>
              <w:jc w:val="center"/>
              <w:rPr>
                <w:rFonts w:hint="eastAsia" w:ascii="宋体" w:hAnsi="宋体" w:cs="宋体"/>
                <w:color w:val="auto"/>
                <w:sz w:val="24"/>
                <w:highlight w:val="none"/>
              </w:rPr>
            </w:pPr>
          </w:p>
        </w:tc>
        <w:tc>
          <w:tcPr>
            <w:tcW w:w="1319" w:type="dxa"/>
            <w:noWrap w:val="0"/>
            <w:vAlign w:val="top"/>
          </w:tcPr>
          <w:p w14:paraId="6C4B7A95">
            <w:pPr>
              <w:spacing w:line="400" w:lineRule="atLeast"/>
              <w:jc w:val="center"/>
              <w:rPr>
                <w:rFonts w:hint="eastAsia" w:ascii="宋体" w:hAnsi="宋体" w:cs="宋体"/>
                <w:color w:val="auto"/>
                <w:sz w:val="24"/>
                <w:highlight w:val="none"/>
              </w:rPr>
            </w:pPr>
          </w:p>
        </w:tc>
      </w:tr>
      <w:tr w14:paraId="5196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59E9D36">
            <w:pPr>
              <w:spacing w:line="400" w:lineRule="atLeast"/>
              <w:jc w:val="center"/>
              <w:rPr>
                <w:rFonts w:hint="eastAsia" w:ascii="宋体" w:hAnsi="宋体" w:cs="宋体"/>
                <w:color w:val="auto"/>
                <w:sz w:val="24"/>
                <w:highlight w:val="none"/>
              </w:rPr>
            </w:pPr>
          </w:p>
        </w:tc>
        <w:tc>
          <w:tcPr>
            <w:tcW w:w="1976" w:type="dxa"/>
            <w:noWrap w:val="0"/>
            <w:vAlign w:val="top"/>
          </w:tcPr>
          <w:p w14:paraId="418CD7DF">
            <w:pPr>
              <w:spacing w:line="400" w:lineRule="atLeast"/>
              <w:jc w:val="center"/>
              <w:rPr>
                <w:rFonts w:hint="eastAsia" w:ascii="宋体" w:hAnsi="宋体" w:cs="宋体"/>
                <w:color w:val="auto"/>
                <w:sz w:val="24"/>
                <w:highlight w:val="none"/>
              </w:rPr>
            </w:pPr>
          </w:p>
        </w:tc>
        <w:tc>
          <w:tcPr>
            <w:tcW w:w="2659" w:type="dxa"/>
            <w:noWrap w:val="0"/>
            <w:vAlign w:val="top"/>
          </w:tcPr>
          <w:p w14:paraId="421FF699">
            <w:pPr>
              <w:spacing w:line="400" w:lineRule="atLeast"/>
              <w:jc w:val="center"/>
              <w:rPr>
                <w:rFonts w:hint="eastAsia" w:ascii="宋体" w:hAnsi="宋体" w:cs="宋体"/>
                <w:color w:val="auto"/>
                <w:sz w:val="24"/>
                <w:highlight w:val="none"/>
              </w:rPr>
            </w:pPr>
          </w:p>
        </w:tc>
        <w:tc>
          <w:tcPr>
            <w:tcW w:w="2866" w:type="dxa"/>
            <w:noWrap w:val="0"/>
            <w:vAlign w:val="top"/>
          </w:tcPr>
          <w:p w14:paraId="12E6E651">
            <w:pPr>
              <w:spacing w:line="400" w:lineRule="atLeast"/>
              <w:jc w:val="center"/>
              <w:rPr>
                <w:rFonts w:hint="eastAsia" w:ascii="宋体" w:hAnsi="宋体" w:cs="宋体"/>
                <w:color w:val="auto"/>
                <w:sz w:val="24"/>
                <w:highlight w:val="none"/>
              </w:rPr>
            </w:pPr>
          </w:p>
        </w:tc>
        <w:tc>
          <w:tcPr>
            <w:tcW w:w="1319" w:type="dxa"/>
            <w:noWrap w:val="0"/>
            <w:vAlign w:val="top"/>
          </w:tcPr>
          <w:p w14:paraId="76988170">
            <w:pPr>
              <w:spacing w:line="400" w:lineRule="atLeast"/>
              <w:jc w:val="center"/>
              <w:rPr>
                <w:rFonts w:hint="eastAsia" w:ascii="宋体" w:hAnsi="宋体" w:cs="宋体"/>
                <w:color w:val="auto"/>
                <w:sz w:val="24"/>
                <w:highlight w:val="none"/>
              </w:rPr>
            </w:pPr>
          </w:p>
        </w:tc>
      </w:tr>
      <w:tr w14:paraId="4F71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6EC56714">
            <w:pPr>
              <w:spacing w:line="400" w:lineRule="atLeast"/>
              <w:jc w:val="center"/>
              <w:rPr>
                <w:rFonts w:hint="eastAsia" w:ascii="宋体" w:hAnsi="宋体" w:cs="宋体"/>
                <w:color w:val="auto"/>
                <w:sz w:val="24"/>
                <w:highlight w:val="none"/>
              </w:rPr>
            </w:pPr>
          </w:p>
        </w:tc>
        <w:tc>
          <w:tcPr>
            <w:tcW w:w="1976" w:type="dxa"/>
            <w:noWrap w:val="0"/>
            <w:vAlign w:val="top"/>
          </w:tcPr>
          <w:p w14:paraId="771E6722">
            <w:pPr>
              <w:spacing w:line="400" w:lineRule="atLeast"/>
              <w:jc w:val="center"/>
              <w:rPr>
                <w:rFonts w:hint="eastAsia" w:ascii="宋体" w:hAnsi="宋体" w:cs="宋体"/>
                <w:color w:val="auto"/>
                <w:sz w:val="24"/>
                <w:highlight w:val="none"/>
              </w:rPr>
            </w:pPr>
          </w:p>
        </w:tc>
        <w:tc>
          <w:tcPr>
            <w:tcW w:w="2659" w:type="dxa"/>
            <w:noWrap w:val="0"/>
            <w:vAlign w:val="top"/>
          </w:tcPr>
          <w:p w14:paraId="38822C62">
            <w:pPr>
              <w:spacing w:line="400" w:lineRule="atLeast"/>
              <w:jc w:val="center"/>
              <w:rPr>
                <w:rFonts w:hint="eastAsia" w:ascii="宋体" w:hAnsi="宋体" w:cs="宋体"/>
                <w:color w:val="auto"/>
                <w:sz w:val="24"/>
                <w:highlight w:val="none"/>
              </w:rPr>
            </w:pPr>
          </w:p>
        </w:tc>
        <w:tc>
          <w:tcPr>
            <w:tcW w:w="2866" w:type="dxa"/>
            <w:noWrap w:val="0"/>
            <w:vAlign w:val="top"/>
          </w:tcPr>
          <w:p w14:paraId="2A3CE1E7">
            <w:pPr>
              <w:spacing w:line="400" w:lineRule="atLeast"/>
              <w:jc w:val="center"/>
              <w:rPr>
                <w:rFonts w:hint="eastAsia" w:ascii="宋体" w:hAnsi="宋体" w:cs="宋体"/>
                <w:color w:val="auto"/>
                <w:sz w:val="24"/>
                <w:highlight w:val="none"/>
              </w:rPr>
            </w:pPr>
          </w:p>
        </w:tc>
        <w:tc>
          <w:tcPr>
            <w:tcW w:w="1319" w:type="dxa"/>
            <w:noWrap w:val="0"/>
            <w:vAlign w:val="top"/>
          </w:tcPr>
          <w:p w14:paraId="05574833">
            <w:pPr>
              <w:spacing w:line="400" w:lineRule="atLeast"/>
              <w:jc w:val="center"/>
              <w:rPr>
                <w:rFonts w:hint="eastAsia" w:ascii="宋体" w:hAnsi="宋体" w:cs="宋体"/>
                <w:color w:val="auto"/>
                <w:sz w:val="24"/>
                <w:highlight w:val="none"/>
              </w:rPr>
            </w:pPr>
          </w:p>
        </w:tc>
      </w:tr>
      <w:tr w14:paraId="39A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72B57242">
            <w:pPr>
              <w:spacing w:line="400" w:lineRule="atLeast"/>
              <w:jc w:val="center"/>
              <w:rPr>
                <w:rFonts w:hint="eastAsia" w:ascii="宋体" w:hAnsi="宋体" w:cs="宋体"/>
                <w:color w:val="auto"/>
                <w:sz w:val="24"/>
                <w:highlight w:val="none"/>
              </w:rPr>
            </w:pPr>
          </w:p>
        </w:tc>
        <w:tc>
          <w:tcPr>
            <w:tcW w:w="1976" w:type="dxa"/>
            <w:noWrap w:val="0"/>
            <w:vAlign w:val="top"/>
          </w:tcPr>
          <w:p w14:paraId="5F9FF72B">
            <w:pPr>
              <w:spacing w:line="400" w:lineRule="atLeast"/>
              <w:jc w:val="center"/>
              <w:rPr>
                <w:rFonts w:hint="eastAsia" w:ascii="宋体" w:hAnsi="宋体" w:cs="宋体"/>
                <w:color w:val="auto"/>
                <w:sz w:val="24"/>
                <w:highlight w:val="none"/>
              </w:rPr>
            </w:pPr>
          </w:p>
        </w:tc>
        <w:tc>
          <w:tcPr>
            <w:tcW w:w="2659" w:type="dxa"/>
            <w:noWrap w:val="0"/>
            <w:vAlign w:val="top"/>
          </w:tcPr>
          <w:p w14:paraId="1E1CE0B0">
            <w:pPr>
              <w:spacing w:line="400" w:lineRule="atLeast"/>
              <w:jc w:val="center"/>
              <w:rPr>
                <w:rFonts w:hint="eastAsia" w:ascii="宋体" w:hAnsi="宋体" w:cs="宋体"/>
                <w:color w:val="auto"/>
                <w:sz w:val="24"/>
                <w:highlight w:val="none"/>
              </w:rPr>
            </w:pPr>
          </w:p>
        </w:tc>
        <w:tc>
          <w:tcPr>
            <w:tcW w:w="2866" w:type="dxa"/>
            <w:noWrap w:val="0"/>
            <w:vAlign w:val="top"/>
          </w:tcPr>
          <w:p w14:paraId="39DDB3A5">
            <w:pPr>
              <w:spacing w:line="400" w:lineRule="atLeast"/>
              <w:jc w:val="center"/>
              <w:rPr>
                <w:rFonts w:hint="eastAsia" w:ascii="宋体" w:hAnsi="宋体" w:cs="宋体"/>
                <w:color w:val="auto"/>
                <w:sz w:val="24"/>
                <w:highlight w:val="none"/>
              </w:rPr>
            </w:pPr>
          </w:p>
        </w:tc>
        <w:tc>
          <w:tcPr>
            <w:tcW w:w="1319" w:type="dxa"/>
            <w:noWrap w:val="0"/>
            <w:vAlign w:val="top"/>
          </w:tcPr>
          <w:p w14:paraId="5B4A6BF7">
            <w:pPr>
              <w:spacing w:line="400" w:lineRule="atLeast"/>
              <w:jc w:val="center"/>
              <w:rPr>
                <w:rFonts w:hint="eastAsia" w:ascii="宋体" w:hAnsi="宋体" w:cs="宋体"/>
                <w:color w:val="auto"/>
                <w:sz w:val="24"/>
                <w:highlight w:val="none"/>
              </w:rPr>
            </w:pPr>
          </w:p>
        </w:tc>
      </w:tr>
    </w:tbl>
    <w:p w14:paraId="72E8560C">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w:t>
      </w:r>
      <w:r>
        <w:rPr>
          <w:rFonts w:hint="eastAsia" w:ascii="宋体" w:hAnsi="宋体" w:cs="宋体"/>
          <w:color w:val="auto"/>
          <w:sz w:val="24"/>
          <w:highlight w:val="none"/>
          <w:lang w:eastAsia="zh-CN"/>
        </w:rPr>
        <w:t>商务要求</w:t>
      </w:r>
      <w:r>
        <w:rPr>
          <w:rFonts w:hint="eastAsia" w:ascii="宋体" w:hAnsi="宋体" w:cs="宋体"/>
          <w:color w:val="auto"/>
          <w:sz w:val="24"/>
          <w:highlight w:val="none"/>
        </w:rPr>
        <w:t>中“商务条款”逐条对应填写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“商务条款”</w:t>
      </w:r>
      <w:r>
        <w:rPr>
          <w:rFonts w:hint="eastAsia" w:ascii="宋体" w:hAnsi="宋体" w:cs="宋体"/>
          <w:color w:val="auto"/>
          <w:sz w:val="24"/>
          <w:highlight w:val="none"/>
          <w:lang w:eastAsia="zh-CN"/>
        </w:rPr>
        <w:t>为实质性响应条款，“</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0D5728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1DDE86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27F4C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728313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465A5E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6FAE0D0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1A494EF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8D98BF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2E2CF83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0DD35DA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4F078F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1DEDA89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9BF748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3DFCA33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2902DC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CAA39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3AC6BF85">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cs="宋体"/>
          <w:color w:val="auto"/>
          <w:sz w:val="24"/>
          <w:highlight w:val="none"/>
        </w:rPr>
      </w:pPr>
      <w:bookmarkStart w:id="301" w:name="_Toc28819"/>
      <w:bookmarkStart w:id="302" w:name="_Toc27634"/>
      <w:bookmarkStart w:id="303" w:name="_Toc3245"/>
      <w:bookmarkStart w:id="304" w:name="_Toc29369"/>
      <w:r>
        <w:rPr>
          <w:rFonts w:hint="eastAsia" w:ascii="Times New Roman" w:hAnsi="Times New Roman" w:eastAsia="宋体" w:cs="Times New Roman"/>
          <w:color w:val="auto"/>
          <w:sz w:val="24"/>
          <w:szCs w:val="24"/>
          <w:highlight w:val="none"/>
          <w:lang w:eastAsia="zh-CN"/>
        </w:rPr>
        <w:t>（六）</w:t>
      </w:r>
      <w:bookmarkEnd w:id="301"/>
      <w:bookmarkEnd w:id="302"/>
      <w:bookmarkEnd w:id="303"/>
      <w:bookmarkEnd w:id="304"/>
      <w:r>
        <w:rPr>
          <w:rFonts w:hint="eastAsia" w:cs="Times New Roman"/>
          <w:color w:val="auto"/>
          <w:sz w:val="24"/>
          <w:szCs w:val="24"/>
          <w:highlight w:val="none"/>
          <w:lang w:eastAsia="zh-CN"/>
        </w:rPr>
        <w:t>近三年同类业绩</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11A2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30F536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26" w:type="dxa"/>
            <w:noWrap w:val="0"/>
            <w:vAlign w:val="center"/>
          </w:tcPr>
          <w:p w14:paraId="2F8FD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06" w:type="dxa"/>
            <w:noWrap w:val="0"/>
            <w:vAlign w:val="center"/>
          </w:tcPr>
          <w:p w14:paraId="43B763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762442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时间</w:t>
            </w:r>
          </w:p>
        </w:tc>
        <w:tc>
          <w:tcPr>
            <w:tcW w:w="1546" w:type="dxa"/>
            <w:noWrap w:val="0"/>
            <w:vAlign w:val="center"/>
          </w:tcPr>
          <w:p w14:paraId="3521DD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人</w:t>
            </w:r>
          </w:p>
        </w:tc>
        <w:tc>
          <w:tcPr>
            <w:tcW w:w="1546" w:type="dxa"/>
            <w:noWrap w:val="0"/>
            <w:vAlign w:val="center"/>
          </w:tcPr>
          <w:p w14:paraId="32979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p w14:paraId="56983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w:t>
            </w:r>
          </w:p>
        </w:tc>
      </w:tr>
      <w:tr w14:paraId="25E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406680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026" w:type="dxa"/>
            <w:noWrap w:val="0"/>
            <w:vAlign w:val="center"/>
          </w:tcPr>
          <w:p w14:paraId="1975A6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78593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32927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40DEC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DE0AA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姓名及电话</w:t>
            </w:r>
          </w:p>
        </w:tc>
      </w:tr>
      <w:tr w14:paraId="7EEB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47F9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026" w:type="dxa"/>
            <w:noWrap w:val="0"/>
            <w:vAlign w:val="center"/>
          </w:tcPr>
          <w:p w14:paraId="009196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45C0A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5CDD0B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31FD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B567B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744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07E0C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6" w:type="dxa"/>
            <w:noWrap w:val="0"/>
            <w:vAlign w:val="center"/>
          </w:tcPr>
          <w:p w14:paraId="5083BE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12A77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26B46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F749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366D86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A3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AD68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3026" w:type="dxa"/>
            <w:noWrap w:val="0"/>
            <w:vAlign w:val="center"/>
          </w:tcPr>
          <w:p w14:paraId="69E5E6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7716D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A31CC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95D46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E7C6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F7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B508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7C19F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E4A46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004D2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65CB2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59764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690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6E768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6EF40D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362DF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610F2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29D6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F02A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105171CB">
      <w:pPr>
        <w:spacing w:line="400" w:lineRule="atLeast"/>
        <w:rPr>
          <w:rFonts w:hint="eastAsia" w:ascii="宋体" w:hAnsi="宋体" w:cs="宋体"/>
          <w:color w:val="auto"/>
          <w:sz w:val="24"/>
          <w:highlight w:val="none"/>
        </w:rPr>
      </w:pPr>
    </w:p>
    <w:p w14:paraId="6B7D0D58">
      <w:pPr>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近三年同类业绩</w:t>
      </w:r>
      <w:r>
        <w:rPr>
          <w:rFonts w:hint="eastAsia" w:ascii="宋体" w:hAnsi="宋体" w:cs="宋体"/>
          <w:b/>
          <w:color w:val="auto"/>
          <w:szCs w:val="21"/>
          <w:highlight w:val="none"/>
        </w:rPr>
        <w:t>，提供中标通知书或</w:t>
      </w: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合同复印件（</w:t>
      </w:r>
      <w:r>
        <w:rPr>
          <w:rFonts w:hint="eastAsia" w:ascii="宋体" w:hAnsi="宋体" w:cs="宋体"/>
          <w:b/>
          <w:color w:val="auto"/>
          <w:szCs w:val="21"/>
          <w:highlight w:val="none"/>
          <w:lang w:eastAsia="zh-CN"/>
        </w:rPr>
        <w:t>采购合同至少提供</w:t>
      </w:r>
      <w:r>
        <w:rPr>
          <w:rFonts w:hint="eastAsia" w:ascii="宋体" w:hAnsi="宋体" w:cs="宋体"/>
          <w:b/>
          <w:color w:val="auto"/>
          <w:szCs w:val="21"/>
          <w:highlight w:val="none"/>
        </w:rPr>
        <w:t>合同首页、合同金额页、双方签字盖章页</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305" w:name="_Toc361398097"/>
      <w:bookmarkStart w:id="306" w:name="_Toc7097287"/>
    </w:p>
    <w:p w14:paraId="018234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93AAFF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0CCF7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526E8F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02AA8E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0EAC8F3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368E97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7BB9C25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CC6EB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4442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12151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EF8B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B70C9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05F883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865DA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047CB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32611A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2513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619A8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bookmarkEnd w:id="305"/>
    <w:bookmarkEnd w:id="306"/>
    <w:p w14:paraId="37E267E6">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07" w:name="_Toc12795"/>
      <w:bookmarkStart w:id="308" w:name="_Toc16259"/>
      <w:bookmarkStart w:id="309" w:name="_Toc4549"/>
      <w:bookmarkStart w:id="310" w:name="_Toc31130"/>
      <w:bookmarkStart w:id="311" w:name="_Toc7097293"/>
      <w:bookmarkStart w:id="312" w:name="_Toc7097288"/>
      <w:bookmarkStart w:id="313" w:name="_Toc361398098"/>
      <w:bookmarkStart w:id="314" w:name="_Toc217714332"/>
      <w:r>
        <w:rPr>
          <w:rFonts w:hint="eastAsia" w:ascii="Times New Roman" w:hAnsi="Times New Roman" w:eastAsia="宋体" w:cs="Times New Roman"/>
          <w:color w:val="auto"/>
          <w:sz w:val="24"/>
          <w:szCs w:val="24"/>
          <w:highlight w:val="none"/>
          <w:lang w:eastAsia="zh-CN"/>
        </w:rPr>
        <w:t>（七）项目实施（服务）方案</w:t>
      </w:r>
      <w:bookmarkEnd w:id="307"/>
      <w:bookmarkEnd w:id="308"/>
      <w:bookmarkEnd w:id="309"/>
      <w:bookmarkEnd w:id="310"/>
    </w:p>
    <w:p w14:paraId="71CBE976">
      <w:pPr>
        <w:jc w:val="center"/>
        <w:rPr>
          <w:rFonts w:hint="eastAsia"/>
          <w:color w:val="auto"/>
          <w:sz w:val="24"/>
          <w:szCs w:val="24"/>
          <w:highlight w:val="none"/>
        </w:rPr>
      </w:pPr>
      <w:r>
        <w:rPr>
          <w:rFonts w:hint="eastAsia"/>
          <w:color w:val="auto"/>
          <w:sz w:val="24"/>
          <w:szCs w:val="24"/>
          <w:highlight w:val="none"/>
        </w:rPr>
        <w:t>（格式自拟）</w:t>
      </w:r>
      <w:bookmarkEnd w:id="311"/>
    </w:p>
    <w:p w14:paraId="23E28216">
      <w:pPr>
        <w:pStyle w:val="113"/>
        <w:ind w:firstLine="480" w:firstLineChars="200"/>
        <w:jc w:val="both"/>
        <w:rPr>
          <w:rFonts w:hint="eastAsia" w:ascii="宋体" w:hAnsi="宋体" w:eastAsia="宋体" w:cs="宋体"/>
          <w:color w:val="auto"/>
          <w:sz w:val="24"/>
          <w:szCs w:val="24"/>
          <w:highlight w:val="none"/>
        </w:rPr>
      </w:pPr>
    </w:p>
    <w:p w14:paraId="622D8DD4">
      <w:pPr>
        <w:pStyle w:val="113"/>
        <w:ind w:firstLine="480" w:firstLineChars="200"/>
        <w:jc w:val="both"/>
        <w:rPr>
          <w:rFonts w:hint="eastAsia" w:ascii="宋体" w:hAnsi="宋体" w:eastAsia="宋体" w:cs="宋体"/>
          <w:color w:val="auto"/>
          <w:sz w:val="36"/>
          <w:highlight w:val="none"/>
        </w:rPr>
      </w:pPr>
      <w:r>
        <w:rPr>
          <w:rFonts w:hint="eastAsia" w:ascii="宋体" w:hAnsi="宋体" w:eastAsia="宋体" w:cs="宋体"/>
          <w:color w:val="auto"/>
          <w:sz w:val="24"/>
          <w:szCs w:val="24"/>
          <w:highlight w:val="none"/>
        </w:rPr>
        <w:t>由各供应商自行编写。内容详尽、易于理解和评审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并富有建设性的项目</w:t>
      </w:r>
      <w:r>
        <w:rPr>
          <w:rFonts w:hint="eastAsia" w:ascii="宋体" w:hAnsi="宋体" w:eastAsia="宋体" w:cs="宋体"/>
          <w:color w:val="auto"/>
          <w:sz w:val="24"/>
          <w:szCs w:val="24"/>
          <w:highlight w:val="none"/>
          <w:lang w:eastAsia="zh-CN"/>
        </w:rPr>
        <w:t>实施（服务）</w:t>
      </w:r>
      <w:r>
        <w:rPr>
          <w:rFonts w:hint="eastAsia" w:ascii="宋体" w:hAnsi="宋体" w:eastAsia="宋体" w:cs="宋体"/>
          <w:color w:val="auto"/>
          <w:sz w:val="24"/>
          <w:szCs w:val="24"/>
          <w:highlight w:val="none"/>
        </w:rPr>
        <w:t>方案将在评标时具有优势。</w:t>
      </w:r>
    </w:p>
    <w:p w14:paraId="2E1B19E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A2D20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FAE7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85E09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A3903D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42BBD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5858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12C72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7B1036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2C8B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4BDEE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9DB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F4771D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8206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695D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D1366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97F41B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B81DD8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41799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A983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33BDA3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0AC11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1838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5FA56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FDB60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857433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2A91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1F3B2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5" w:name="_Toc20559"/>
      <w:bookmarkStart w:id="316" w:name="_Toc8542"/>
      <w:bookmarkStart w:id="317" w:name="_Toc3091"/>
      <w:bookmarkStart w:id="318" w:name="_Toc13930"/>
      <w:r>
        <w:rPr>
          <w:rFonts w:hint="eastAsia" w:ascii="Times New Roman" w:hAnsi="Times New Roman" w:eastAsia="宋体" w:cs="Times New Roman"/>
          <w:color w:val="auto"/>
          <w:sz w:val="24"/>
          <w:szCs w:val="24"/>
          <w:highlight w:val="none"/>
          <w:lang w:eastAsia="zh-CN"/>
        </w:rPr>
        <w:t>（八）售后服务方案及承诺</w:t>
      </w:r>
      <w:bookmarkEnd w:id="315"/>
      <w:bookmarkEnd w:id="316"/>
      <w:bookmarkEnd w:id="317"/>
      <w:bookmarkEnd w:id="318"/>
    </w:p>
    <w:p w14:paraId="6220E6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6112101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1A6869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42238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24478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85CD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88AB4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652FAD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A7D49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D337C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AB5C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08D5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4E83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5DF7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7D2E3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30B02F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066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9000DF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B4720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BB78E9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05477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1E01A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696AD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7B656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06654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175E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81BDD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E57E9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72AC7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C96A2F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19ED34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9" w:name="_Toc7598"/>
      <w:bookmarkStart w:id="320" w:name="_Toc17301"/>
      <w:bookmarkStart w:id="321" w:name="_Toc4150"/>
      <w:bookmarkStart w:id="322" w:name="_Toc25751"/>
      <w:r>
        <w:rPr>
          <w:rFonts w:hint="eastAsia" w:ascii="Times New Roman" w:hAnsi="Times New Roman" w:eastAsia="宋体" w:cs="Times New Roman"/>
          <w:color w:val="auto"/>
          <w:sz w:val="24"/>
          <w:szCs w:val="24"/>
          <w:highlight w:val="none"/>
          <w:lang w:eastAsia="zh-CN"/>
        </w:rPr>
        <w:t>（九）售后服务人员</w:t>
      </w:r>
      <w:bookmarkEnd w:id="312"/>
      <w:bookmarkEnd w:id="313"/>
      <w:bookmarkEnd w:id="314"/>
      <w:bookmarkEnd w:id="319"/>
      <w:bookmarkEnd w:id="320"/>
      <w:bookmarkEnd w:id="321"/>
      <w:bookmarkEnd w:id="322"/>
    </w:p>
    <w:p w14:paraId="5CD3CB0E">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02C3154A">
      <w:pPr>
        <w:keepNext w:val="0"/>
        <w:keepLines w:val="0"/>
        <w:pageBreakBefore w:val="0"/>
        <w:widowControl w:val="0"/>
        <w:kinsoku/>
        <w:wordWrap/>
        <w:overflowPunct/>
        <w:topLinePunct w:val="0"/>
        <w:autoSpaceDE/>
        <w:autoSpaceDN/>
        <w:bidi w:val="0"/>
        <w:adjustRightInd/>
        <w:snapToGrid/>
        <w:spacing w:line="360" w:lineRule="auto"/>
        <w:ind w:left="2880" w:hanging="288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项目名称：</w:t>
      </w:r>
      <w:r>
        <w:rPr>
          <w:rFonts w:hint="default" w:ascii="宋体" w:hAnsi="宋体" w:cs="宋体"/>
          <w:color w:val="auto"/>
          <w:sz w:val="21"/>
          <w:szCs w:val="21"/>
          <w:highlight w:val="none"/>
          <w:u w:val="single"/>
          <w:lang w:val="en-US" w:eastAsia="zh-CN"/>
        </w:rPr>
        <w:t>吐鲁番市鄯善县人民医院医疗设备采购项目</w:t>
      </w:r>
    </w:p>
    <w:p w14:paraId="66994330">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default" w:ascii="宋体" w:hAnsi="宋体" w:cs="宋体"/>
          <w:color w:val="auto"/>
          <w:sz w:val="21"/>
          <w:szCs w:val="21"/>
          <w:highlight w:val="none"/>
          <w:u w:val="single"/>
          <w:lang w:val="en-US" w:eastAsia="zh-CN"/>
        </w:rPr>
        <w:t>XJZN-2024-11088</w:t>
      </w:r>
      <w:r>
        <w:rPr>
          <w:rFonts w:hint="eastAsia" w:ascii="宋体" w:hAnsi="宋体" w:cs="宋体"/>
          <w:color w:val="auto"/>
          <w:sz w:val="21"/>
          <w:szCs w:val="21"/>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3FD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14:paraId="56E03EA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noWrap w:val="0"/>
            <w:vAlign w:val="center"/>
          </w:tcPr>
          <w:p w14:paraId="6DDFCF3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noWrap w:val="0"/>
            <w:vAlign w:val="center"/>
          </w:tcPr>
          <w:p w14:paraId="07EE7B0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noWrap w:val="0"/>
            <w:vAlign w:val="center"/>
          </w:tcPr>
          <w:p w14:paraId="052327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noWrap w:val="0"/>
            <w:vAlign w:val="center"/>
          </w:tcPr>
          <w:p w14:paraId="318355F1">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noWrap w:val="0"/>
            <w:vAlign w:val="center"/>
          </w:tcPr>
          <w:p w14:paraId="378190C8">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noWrap w:val="0"/>
            <w:vAlign w:val="center"/>
          </w:tcPr>
          <w:p w14:paraId="55DD4729">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曾</w:t>
            </w:r>
            <w:r>
              <w:rPr>
                <w:rFonts w:hint="eastAsia" w:ascii="宋体" w:hAnsi="宋体" w:cs="宋体"/>
                <w:b/>
                <w:bCs/>
                <w:color w:val="auto"/>
                <w:szCs w:val="21"/>
                <w:highlight w:val="none"/>
              </w:rPr>
              <w:t>承担过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项目</w:t>
            </w:r>
          </w:p>
          <w:p w14:paraId="14F0F0B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347E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1161995E">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57" w:type="dxa"/>
            <w:noWrap w:val="0"/>
            <w:vAlign w:val="center"/>
          </w:tcPr>
          <w:p w14:paraId="3AA256B5">
            <w:pPr>
              <w:spacing w:line="360" w:lineRule="auto"/>
              <w:jc w:val="center"/>
              <w:rPr>
                <w:rFonts w:hint="eastAsia" w:ascii="宋体" w:hAnsi="宋体" w:cs="宋体"/>
                <w:color w:val="auto"/>
                <w:szCs w:val="21"/>
                <w:highlight w:val="none"/>
              </w:rPr>
            </w:pPr>
          </w:p>
        </w:tc>
        <w:tc>
          <w:tcPr>
            <w:tcW w:w="938" w:type="dxa"/>
            <w:noWrap w:val="0"/>
            <w:vAlign w:val="center"/>
          </w:tcPr>
          <w:p w14:paraId="2575128D">
            <w:pPr>
              <w:spacing w:line="360" w:lineRule="auto"/>
              <w:jc w:val="center"/>
              <w:rPr>
                <w:rFonts w:hint="eastAsia" w:ascii="宋体" w:hAnsi="宋体" w:cs="宋体"/>
                <w:color w:val="auto"/>
                <w:szCs w:val="21"/>
                <w:highlight w:val="none"/>
              </w:rPr>
            </w:pPr>
          </w:p>
        </w:tc>
        <w:tc>
          <w:tcPr>
            <w:tcW w:w="1030" w:type="dxa"/>
            <w:noWrap w:val="0"/>
            <w:vAlign w:val="center"/>
          </w:tcPr>
          <w:p w14:paraId="6CABE1EB">
            <w:pPr>
              <w:spacing w:line="360" w:lineRule="auto"/>
              <w:jc w:val="center"/>
              <w:rPr>
                <w:rFonts w:hint="eastAsia" w:ascii="宋体" w:hAnsi="宋体" w:cs="宋体"/>
                <w:color w:val="auto"/>
                <w:szCs w:val="21"/>
                <w:highlight w:val="none"/>
              </w:rPr>
            </w:pPr>
          </w:p>
        </w:tc>
        <w:tc>
          <w:tcPr>
            <w:tcW w:w="1550" w:type="dxa"/>
            <w:noWrap w:val="0"/>
            <w:vAlign w:val="center"/>
          </w:tcPr>
          <w:p w14:paraId="3C1FC3B6">
            <w:pPr>
              <w:spacing w:line="360" w:lineRule="auto"/>
              <w:jc w:val="center"/>
              <w:rPr>
                <w:rFonts w:hint="eastAsia" w:ascii="宋体" w:hAnsi="宋体" w:cs="宋体"/>
                <w:color w:val="auto"/>
                <w:szCs w:val="21"/>
                <w:highlight w:val="none"/>
              </w:rPr>
            </w:pPr>
          </w:p>
        </w:tc>
        <w:tc>
          <w:tcPr>
            <w:tcW w:w="1282" w:type="dxa"/>
            <w:noWrap w:val="0"/>
            <w:vAlign w:val="center"/>
          </w:tcPr>
          <w:p w14:paraId="10C9B76E">
            <w:pPr>
              <w:spacing w:line="360" w:lineRule="auto"/>
              <w:jc w:val="center"/>
              <w:rPr>
                <w:rFonts w:hint="eastAsia" w:ascii="宋体" w:hAnsi="宋体" w:cs="宋体"/>
                <w:color w:val="auto"/>
                <w:szCs w:val="21"/>
                <w:highlight w:val="none"/>
              </w:rPr>
            </w:pPr>
          </w:p>
        </w:tc>
        <w:tc>
          <w:tcPr>
            <w:tcW w:w="3012" w:type="dxa"/>
            <w:noWrap w:val="0"/>
            <w:vAlign w:val="center"/>
          </w:tcPr>
          <w:p w14:paraId="7B584569">
            <w:pPr>
              <w:spacing w:line="360" w:lineRule="auto"/>
              <w:jc w:val="center"/>
              <w:rPr>
                <w:rFonts w:hint="eastAsia" w:ascii="宋体" w:hAnsi="宋体" w:cs="宋体"/>
                <w:color w:val="auto"/>
                <w:szCs w:val="21"/>
                <w:highlight w:val="none"/>
              </w:rPr>
            </w:pPr>
          </w:p>
        </w:tc>
      </w:tr>
      <w:tr w14:paraId="096C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6577A89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57" w:type="dxa"/>
            <w:noWrap w:val="0"/>
            <w:vAlign w:val="center"/>
          </w:tcPr>
          <w:p w14:paraId="50FFC953">
            <w:pPr>
              <w:spacing w:line="360" w:lineRule="auto"/>
              <w:jc w:val="center"/>
              <w:rPr>
                <w:rFonts w:hint="eastAsia" w:ascii="宋体" w:hAnsi="宋体" w:cs="宋体"/>
                <w:color w:val="auto"/>
                <w:szCs w:val="21"/>
                <w:highlight w:val="none"/>
              </w:rPr>
            </w:pPr>
          </w:p>
        </w:tc>
        <w:tc>
          <w:tcPr>
            <w:tcW w:w="938" w:type="dxa"/>
            <w:noWrap w:val="0"/>
            <w:vAlign w:val="center"/>
          </w:tcPr>
          <w:p w14:paraId="214E2EB3">
            <w:pPr>
              <w:spacing w:line="360" w:lineRule="auto"/>
              <w:jc w:val="center"/>
              <w:rPr>
                <w:rFonts w:hint="eastAsia" w:ascii="宋体" w:hAnsi="宋体" w:cs="宋体"/>
                <w:color w:val="auto"/>
                <w:szCs w:val="21"/>
                <w:highlight w:val="none"/>
              </w:rPr>
            </w:pPr>
          </w:p>
        </w:tc>
        <w:tc>
          <w:tcPr>
            <w:tcW w:w="1030" w:type="dxa"/>
            <w:noWrap w:val="0"/>
            <w:vAlign w:val="center"/>
          </w:tcPr>
          <w:p w14:paraId="434D5D18">
            <w:pPr>
              <w:spacing w:line="360" w:lineRule="auto"/>
              <w:jc w:val="center"/>
              <w:rPr>
                <w:rFonts w:hint="eastAsia" w:ascii="宋体" w:hAnsi="宋体" w:cs="宋体"/>
                <w:color w:val="auto"/>
                <w:szCs w:val="21"/>
                <w:highlight w:val="none"/>
              </w:rPr>
            </w:pPr>
          </w:p>
        </w:tc>
        <w:tc>
          <w:tcPr>
            <w:tcW w:w="1550" w:type="dxa"/>
            <w:noWrap w:val="0"/>
            <w:vAlign w:val="center"/>
          </w:tcPr>
          <w:p w14:paraId="1E795874">
            <w:pPr>
              <w:spacing w:line="360" w:lineRule="auto"/>
              <w:jc w:val="center"/>
              <w:rPr>
                <w:rFonts w:hint="eastAsia" w:ascii="宋体" w:hAnsi="宋体" w:cs="宋体"/>
                <w:color w:val="auto"/>
                <w:szCs w:val="21"/>
                <w:highlight w:val="none"/>
              </w:rPr>
            </w:pPr>
          </w:p>
        </w:tc>
        <w:tc>
          <w:tcPr>
            <w:tcW w:w="1282" w:type="dxa"/>
            <w:noWrap w:val="0"/>
            <w:vAlign w:val="center"/>
          </w:tcPr>
          <w:p w14:paraId="77300091">
            <w:pPr>
              <w:spacing w:line="360" w:lineRule="auto"/>
              <w:jc w:val="center"/>
              <w:rPr>
                <w:rFonts w:hint="eastAsia" w:ascii="宋体" w:hAnsi="宋体" w:cs="宋体"/>
                <w:color w:val="auto"/>
                <w:szCs w:val="21"/>
                <w:highlight w:val="none"/>
              </w:rPr>
            </w:pPr>
          </w:p>
        </w:tc>
        <w:tc>
          <w:tcPr>
            <w:tcW w:w="3012" w:type="dxa"/>
            <w:noWrap w:val="0"/>
            <w:vAlign w:val="center"/>
          </w:tcPr>
          <w:p w14:paraId="06A461F0">
            <w:pPr>
              <w:spacing w:line="360" w:lineRule="auto"/>
              <w:jc w:val="center"/>
              <w:rPr>
                <w:rFonts w:hint="eastAsia" w:ascii="宋体" w:hAnsi="宋体" w:cs="宋体"/>
                <w:color w:val="auto"/>
                <w:szCs w:val="21"/>
                <w:highlight w:val="none"/>
              </w:rPr>
            </w:pPr>
          </w:p>
        </w:tc>
      </w:tr>
      <w:tr w14:paraId="5B61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4872CB39">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57" w:type="dxa"/>
            <w:noWrap w:val="0"/>
            <w:vAlign w:val="center"/>
          </w:tcPr>
          <w:p w14:paraId="1182C612">
            <w:pPr>
              <w:spacing w:line="360" w:lineRule="auto"/>
              <w:jc w:val="center"/>
              <w:rPr>
                <w:rFonts w:hint="eastAsia" w:ascii="宋体" w:hAnsi="宋体" w:cs="宋体"/>
                <w:color w:val="auto"/>
                <w:szCs w:val="21"/>
                <w:highlight w:val="none"/>
              </w:rPr>
            </w:pPr>
          </w:p>
        </w:tc>
        <w:tc>
          <w:tcPr>
            <w:tcW w:w="938" w:type="dxa"/>
            <w:noWrap w:val="0"/>
            <w:vAlign w:val="center"/>
          </w:tcPr>
          <w:p w14:paraId="35C244D7">
            <w:pPr>
              <w:spacing w:line="360" w:lineRule="auto"/>
              <w:jc w:val="center"/>
              <w:rPr>
                <w:rFonts w:hint="eastAsia" w:ascii="宋体" w:hAnsi="宋体" w:cs="宋体"/>
                <w:color w:val="auto"/>
                <w:szCs w:val="21"/>
                <w:highlight w:val="none"/>
              </w:rPr>
            </w:pPr>
          </w:p>
        </w:tc>
        <w:tc>
          <w:tcPr>
            <w:tcW w:w="1030" w:type="dxa"/>
            <w:noWrap w:val="0"/>
            <w:vAlign w:val="center"/>
          </w:tcPr>
          <w:p w14:paraId="45C68011">
            <w:pPr>
              <w:spacing w:line="360" w:lineRule="auto"/>
              <w:jc w:val="center"/>
              <w:rPr>
                <w:rFonts w:hint="eastAsia" w:ascii="宋体" w:hAnsi="宋体" w:cs="宋体"/>
                <w:color w:val="auto"/>
                <w:szCs w:val="21"/>
                <w:highlight w:val="none"/>
              </w:rPr>
            </w:pPr>
          </w:p>
        </w:tc>
        <w:tc>
          <w:tcPr>
            <w:tcW w:w="1550" w:type="dxa"/>
            <w:noWrap w:val="0"/>
            <w:vAlign w:val="center"/>
          </w:tcPr>
          <w:p w14:paraId="47CDA9E7">
            <w:pPr>
              <w:spacing w:line="360" w:lineRule="auto"/>
              <w:jc w:val="center"/>
              <w:rPr>
                <w:rFonts w:hint="eastAsia" w:ascii="宋体" w:hAnsi="宋体" w:cs="宋体"/>
                <w:color w:val="auto"/>
                <w:szCs w:val="21"/>
                <w:highlight w:val="none"/>
              </w:rPr>
            </w:pPr>
          </w:p>
        </w:tc>
        <w:tc>
          <w:tcPr>
            <w:tcW w:w="1282" w:type="dxa"/>
            <w:noWrap w:val="0"/>
            <w:vAlign w:val="center"/>
          </w:tcPr>
          <w:p w14:paraId="5BC49D64">
            <w:pPr>
              <w:spacing w:line="360" w:lineRule="auto"/>
              <w:jc w:val="center"/>
              <w:rPr>
                <w:rFonts w:hint="eastAsia" w:ascii="宋体" w:hAnsi="宋体" w:cs="宋体"/>
                <w:color w:val="auto"/>
                <w:szCs w:val="21"/>
                <w:highlight w:val="none"/>
              </w:rPr>
            </w:pPr>
          </w:p>
        </w:tc>
        <w:tc>
          <w:tcPr>
            <w:tcW w:w="3012" w:type="dxa"/>
            <w:noWrap w:val="0"/>
            <w:vAlign w:val="center"/>
          </w:tcPr>
          <w:p w14:paraId="315A7E1B">
            <w:pPr>
              <w:spacing w:line="360" w:lineRule="auto"/>
              <w:jc w:val="center"/>
              <w:rPr>
                <w:rFonts w:hint="eastAsia" w:ascii="宋体" w:hAnsi="宋体" w:cs="宋体"/>
                <w:color w:val="auto"/>
                <w:szCs w:val="21"/>
                <w:highlight w:val="none"/>
              </w:rPr>
            </w:pPr>
          </w:p>
        </w:tc>
      </w:tr>
      <w:tr w14:paraId="0AD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5E1F9FD7">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257" w:type="dxa"/>
            <w:noWrap w:val="0"/>
            <w:vAlign w:val="center"/>
          </w:tcPr>
          <w:p w14:paraId="4E331470">
            <w:pPr>
              <w:spacing w:line="360" w:lineRule="auto"/>
              <w:jc w:val="center"/>
              <w:rPr>
                <w:rFonts w:hint="eastAsia" w:ascii="宋体" w:hAnsi="宋体" w:cs="宋体"/>
                <w:color w:val="auto"/>
                <w:szCs w:val="21"/>
                <w:highlight w:val="none"/>
              </w:rPr>
            </w:pPr>
          </w:p>
        </w:tc>
        <w:tc>
          <w:tcPr>
            <w:tcW w:w="938" w:type="dxa"/>
            <w:noWrap w:val="0"/>
            <w:vAlign w:val="center"/>
          </w:tcPr>
          <w:p w14:paraId="3B2C3DB5">
            <w:pPr>
              <w:spacing w:line="360" w:lineRule="auto"/>
              <w:jc w:val="center"/>
              <w:rPr>
                <w:rFonts w:hint="eastAsia" w:ascii="宋体" w:hAnsi="宋体" w:cs="宋体"/>
                <w:color w:val="auto"/>
                <w:szCs w:val="21"/>
                <w:highlight w:val="none"/>
              </w:rPr>
            </w:pPr>
          </w:p>
        </w:tc>
        <w:tc>
          <w:tcPr>
            <w:tcW w:w="1030" w:type="dxa"/>
            <w:noWrap w:val="0"/>
            <w:vAlign w:val="center"/>
          </w:tcPr>
          <w:p w14:paraId="41BA0C31">
            <w:pPr>
              <w:spacing w:line="360" w:lineRule="auto"/>
              <w:jc w:val="center"/>
              <w:rPr>
                <w:rFonts w:hint="eastAsia" w:ascii="宋体" w:hAnsi="宋体" w:cs="宋体"/>
                <w:color w:val="auto"/>
                <w:szCs w:val="21"/>
                <w:highlight w:val="none"/>
              </w:rPr>
            </w:pPr>
          </w:p>
        </w:tc>
        <w:tc>
          <w:tcPr>
            <w:tcW w:w="1550" w:type="dxa"/>
            <w:noWrap w:val="0"/>
            <w:vAlign w:val="center"/>
          </w:tcPr>
          <w:p w14:paraId="0D7C6003">
            <w:pPr>
              <w:spacing w:line="360" w:lineRule="auto"/>
              <w:jc w:val="center"/>
              <w:rPr>
                <w:rFonts w:hint="eastAsia" w:ascii="宋体" w:hAnsi="宋体" w:cs="宋体"/>
                <w:color w:val="auto"/>
                <w:szCs w:val="21"/>
                <w:highlight w:val="none"/>
              </w:rPr>
            </w:pPr>
          </w:p>
        </w:tc>
        <w:tc>
          <w:tcPr>
            <w:tcW w:w="1282" w:type="dxa"/>
            <w:noWrap w:val="0"/>
            <w:vAlign w:val="center"/>
          </w:tcPr>
          <w:p w14:paraId="43969819">
            <w:pPr>
              <w:spacing w:line="360" w:lineRule="auto"/>
              <w:jc w:val="center"/>
              <w:rPr>
                <w:rFonts w:hint="eastAsia" w:ascii="宋体" w:hAnsi="宋体" w:cs="宋体"/>
                <w:color w:val="auto"/>
                <w:szCs w:val="21"/>
                <w:highlight w:val="none"/>
              </w:rPr>
            </w:pPr>
          </w:p>
        </w:tc>
        <w:tc>
          <w:tcPr>
            <w:tcW w:w="3012" w:type="dxa"/>
            <w:noWrap w:val="0"/>
            <w:vAlign w:val="center"/>
          </w:tcPr>
          <w:p w14:paraId="0EFB349A">
            <w:pPr>
              <w:spacing w:line="360" w:lineRule="auto"/>
              <w:jc w:val="center"/>
              <w:rPr>
                <w:rFonts w:hint="eastAsia" w:ascii="宋体" w:hAnsi="宋体" w:cs="宋体"/>
                <w:color w:val="auto"/>
                <w:szCs w:val="21"/>
                <w:highlight w:val="none"/>
              </w:rPr>
            </w:pPr>
          </w:p>
        </w:tc>
      </w:tr>
    </w:tbl>
    <w:p w14:paraId="7D6BCC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(此表可延长)</w:t>
      </w:r>
    </w:p>
    <w:p w14:paraId="07BF9A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0022F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12FE9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05D8A2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0CCBE4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7313904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6FA2EE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F0DC70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9ED6EB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50B2C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7A424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5B9EB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76313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E6A95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718E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BF59F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E16581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E9B45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AE7D84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C40174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70C9E6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sectPr>
          <w:headerReference r:id="rId5" w:type="default"/>
          <w:footerReference r:id="rId6" w:type="default"/>
          <w:pgSz w:w="11900" w:h="16838"/>
          <w:pgMar w:top="1134" w:right="1134" w:bottom="1134" w:left="1134" w:header="624" w:footer="624" w:gutter="0"/>
          <w:pgNumType w:fmt="decimal" w:start="2"/>
          <w:cols w:space="0" w:num="1"/>
          <w:rtlGutter w:val="0"/>
          <w:docGrid w:linePitch="317" w:charSpace="0"/>
        </w:sectPr>
      </w:pPr>
    </w:p>
    <w:p w14:paraId="1E378EC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3" w:name="_Toc18654"/>
      <w:bookmarkStart w:id="324" w:name="_Toc9536"/>
      <w:bookmarkStart w:id="325" w:name="_Toc6302"/>
      <w:bookmarkStart w:id="326" w:name="_Toc8254"/>
      <w:bookmarkStart w:id="327" w:name="_Toc16135"/>
      <w:r>
        <w:rPr>
          <w:rFonts w:hint="eastAsia" w:ascii="Times New Roman" w:hAnsi="Times New Roman" w:eastAsia="宋体" w:cs="Times New Roman"/>
          <w:color w:val="auto"/>
          <w:sz w:val="24"/>
          <w:szCs w:val="24"/>
          <w:highlight w:val="none"/>
          <w:lang w:eastAsia="zh-CN"/>
        </w:rPr>
        <w:t>（十）其他有利于投标的资料及证明文件等</w:t>
      </w:r>
      <w:bookmarkEnd w:id="323"/>
      <w:bookmarkEnd w:id="324"/>
      <w:bookmarkEnd w:id="325"/>
      <w:bookmarkEnd w:id="326"/>
    </w:p>
    <w:p w14:paraId="460104E7">
      <w:pPr>
        <w:jc w:val="center"/>
        <w:rPr>
          <w:rFonts w:hint="eastAsia"/>
          <w:color w:val="auto"/>
          <w:highlight w:val="none"/>
        </w:rPr>
      </w:pPr>
      <w:r>
        <w:rPr>
          <w:rFonts w:hint="eastAsia"/>
          <w:color w:val="auto"/>
          <w:highlight w:val="none"/>
        </w:rPr>
        <w:t>（如有）</w:t>
      </w:r>
      <w:bookmarkEnd w:id="327"/>
    </w:p>
    <w:p w14:paraId="07352F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A483A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59DD6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A74287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2D060C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25A9A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B4700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74786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EF0E02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3B601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BABB3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7E69E0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F91CCC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81B78E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23F9A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8D1DE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573C6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AA061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90748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51F33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62F12D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44FF8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8AA60F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DE203A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FC34C6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70C82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C488F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97EC86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915778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25A32E9">
      <w:pPr>
        <w:pStyle w:val="2"/>
        <w:keepNext/>
        <w:keepLines/>
        <w:pageBreakBefore w:val="0"/>
        <w:widowControl w:val="0"/>
        <w:numPr>
          <w:ilvl w:val="0"/>
          <w:numId w:val="0"/>
        </w:numPr>
        <w:tabs>
          <w:tab w:val="left" w:pos="4701"/>
        </w:tabs>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cs="宋体"/>
          <w:b/>
          <w:bCs w:val="0"/>
          <w:color w:val="auto"/>
          <w:sz w:val="32"/>
          <w:szCs w:val="32"/>
          <w:highlight w:val="none"/>
        </w:rPr>
      </w:pPr>
      <w:bookmarkStart w:id="328" w:name="_Toc10821"/>
      <w:bookmarkStart w:id="329" w:name="_Toc10365"/>
      <w:r>
        <w:rPr>
          <w:rFonts w:hint="eastAsia" w:ascii="宋体" w:hAnsi="宋体" w:cs="宋体"/>
          <w:b/>
          <w:bCs w:val="0"/>
          <w:color w:val="auto"/>
          <w:sz w:val="32"/>
          <w:szCs w:val="32"/>
          <w:highlight w:val="none"/>
        </w:rPr>
        <w:t>第</w:t>
      </w:r>
      <w:r>
        <w:rPr>
          <w:rFonts w:hint="eastAsia" w:ascii="宋体" w:hAnsi="宋体" w:cs="宋体"/>
          <w:b/>
          <w:bCs w:val="0"/>
          <w:color w:val="auto"/>
          <w:sz w:val="32"/>
          <w:szCs w:val="32"/>
          <w:highlight w:val="none"/>
          <w:lang w:eastAsia="zh-CN"/>
        </w:rPr>
        <w:t>七</w:t>
      </w:r>
      <w:r>
        <w:rPr>
          <w:rFonts w:hint="eastAsia" w:ascii="宋体" w:hAnsi="宋体" w:cs="宋体"/>
          <w:b/>
          <w:bCs w:val="0"/>
          <w:color w:val="auto"/>
          <w:sz w:val="32"/>
          <w:szCs w:val="32"/>
          <w:highlight w:val="none"/>
        </w:rPr>
        <w:t>部分 附件</w:t>
      </w:r>
      <w:bookmarkEnd w:id="174"/>
      <w:bookmarkEnd w:id="175"/>
      <w:bookmarkEnd w:id="176"/>
      <w:bookmarkEnd w:id="177"/>
      <w:bookmarkEnd w:id="328"/>
      <w:bookmarkEnd w:id="329"/>
    </w:p>
    <w:p w14:paraId="6FD9CA45">
      <w:pPr>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p w14:paraId="5FAAC0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中小企业划型标准规定</w:t>
      </w:r>
    </w:p>
    <w:p w14:paraId="632BC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8F4E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663A2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408C31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B29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四、各行业划型标准为：</w:t>
      </w:r>
    </w:p>
    <w:p w14:paraId="13C731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337DC5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532E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877A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075E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87ED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6342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4B90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FC9F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4C4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7521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3C3DF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02B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BE00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F241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A501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B5B0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五、企业类型的划分以统计部门的统计数据为依据。</w:t>
      </w:r>
    </w:p>
    <w:p w14:paraId="3BC6C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290A92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5D4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365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599B2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p w14:paraId="4C679BCC">
      <w:pPr>
        <w:rPr>
          <w:rFonts w:hint="eastAsia"/>
          <w:highlight w:val="none"/>
          <w:lang w:eastAsia="zh-CN"/>
        </w:rPr>
      </w:pPr>
    </w:p>
    <w:sectPr>
      <w:headerReference r:id="rId7" w:type="default"/>
      <w:footerReference r:id="rId8" w:type="default"/>
      <w:type w:val="continuous"/>
      <w:pgSz w:w="11900" w:h="16838"/>
      <w:pgMar w:top="1134" w:right="1134" w:bottom="1134" w:left="1134" w:header="624" w:footer="624" w:gutter="0"/>
      <w:pgNumType w:fmt="decimal"/>
      <w:cols w:space="0" w:num="1"/>
      <w:rtlGutter w:val="0"/>
      <w:docGrid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5F8">
    <w:pPr>
      <w:pStyle w:val="26"/>
      <w:tabs>
        <w:tab w:val="center" w:pos="4818"/>
        <w:tab w:val="clear" w:pos="4153"/>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775B">
    <w:pPr>
      <w:pStyle w:val="26"/>
      <w:tabs>
        <w:tab w:val="center" w:pos="481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9F4C">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B39F4C">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EDF2">
    <w:pPr>
      <w:tabs>
        <w:tab w:val="center" w:pos="4819"/>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70643">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D70643">
                    <w:pPr>
                      <w:pStyle w:val="26"/>
                    </w:pPr>
                    <w:r>
                      <w:fldChar w:fldCharType="begin"/>
                    </w:r>
                    <w:r>
                      <w:instrText xml:space="preserve"> PAGE  \* MERGEFORMAT </w:instrText>
                    </w:r>
                    <w:r>
                      <w:fldChar w:fldCharType="separate"/>
                    </w:r>
                    <w:r>
                      <w:t>75</w:t>
                    </w:r>
                    <w:r>
                      <w:fldChar w:fldCharType="end"/>
                    </w:r>
                  </w:p>
                </w:txbxContent>
              </v:textbox>
            </v:shape>
          </w:pict>
        </mc:Fallback>
      </mc:AlternateContent>
    </w:r>
    <w:r>
      <w:rPr>
        <w:lang w:val="en-U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E513">
    <w:pPr>
      <w:pStyle w:val="2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73E">
    <w:pPr>
      <w:pStyle w:val="2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072A">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jI2YWU3NWEyYTY5NmMzZmQ3MDM4NmI4YzdmNjgifQ=="/>
  </w:docVars>
  <w:rsids>
    <w:rsidRoot w:val="00172A27"/>
    <w:rsid w:val="00070C9A"/>
    <w:rsid w:val="00372762"/>
    <w:rsid w:val="00375912"/>
    <w:rsid w:val="003A3B8D"/>
    <w:rsid w:val="003D1318"/>
    <w:rsid w:val="003D64C6"/>
    <w:rsid w:val="0044587C"/>
    <w:rsid w:val="0049300C"/>
    <w:rsid w:val="004E2611"/>
    <w:rsid w:val="00550768"/>
    <w:rsid w:val="00564D94"/>
    <w:rsid w:val="0059742D"/>
    <w:rsid w:val="005F37BB"/>
    <w:rsid w:val="00655ACF"/>
    <w:rsid w:val="006634B6"/>
    <w:rsid w:val="007C0F2D"/>
    <w:rsid w:val="0081553F"/>
    <w:rsid w:val="00880D6E"/>
    <w:rsid w:val="008930FE"/>
    <w:rsid w:val="008B6379"/>
    <w:rsid w:val="008C1CB9"/>
    <w:rsid w:val="008C6C96"/>
    <w:rsid w:val="00A64976"/>
    <w:rsid w:val="00AB652D"/>
    <w:rsid w:val="00B30A5B"/>
    <w:rsid w:val="00CF4A2D"/>
    <w:rsid w:val="00D456F3"/>
    <w:rsid w:val="00DE0E12"/>
    <w:rsid w:val="00DF07E1"/>
    <w:rsid w:val="00EC2532"/>
    <w:rsid w:val="00FB6A78"/>
    <w:rsid w:val="01395070"/>
    <w:rsid w:val="01441350"/>
    <w:rsid w:val="01516055"/>
    <w:rsid w:val="018722F8"/>
    <w:rsid w:val="01905CB7"/>
    <w:rsid w:val="019404F8"/>
    <w:rsid w:val="01956EB1"/>
    <w:rsid w:val="019F2B3A"/>
    <w:rsid w:val="01AB4B73"/>
    <w:rsid w:val="01B67A7D"/>
    <w:rsid w:val="01BF4BBF"/>
    <w:rsid w:val="01DB7ED5"/>
    <w:rsid w:val="01EE2FD6"/>
    <w:rsid w:val="01EF37B4"/>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5935"/>
    <w:rsid w:val="03045209"/>
    <w:rsid w:val="03174F3D"/>
    <w:rsid w:val="031C2927"/>
    <w:rsid w:val="032D650E"/>
    <w:rsid w:val="032E14A4"/>
    <w:rsid w:val="033700FD"/>
    <w:rsid w:val="03806847"/>
    <w:rsid w:val="038727F6"/>
    <w:rsid w:val="0397592C"/>
    <w:rsid w:val="03C5064A"/>
    <w:rsid w:val="041D4256"/>
    <w:rsid w:val="044E498E"/>
    <w:rsid w:val="045158CF"/>
    <w:rsid w:val="0458421C"/>
    <w:rsid w:val="045B5DD4"/>
    <w:rsid w:val="0463595F"/>
    <w:rsid w:val="046C361A"/>
    <w:rsid w:val="047A5986"/>
    <w:rsid w:val="047A616D"/>
    <w:rsid w:val="048077BB"/>
    <w:rsid w:val="048A1193"/>
    <w:rsid w:val="048A4261"/>
    <w:rsid w:val="048B6AA2"/>
    <w:rsid w:val="04912ACD"/>
    <w:rsid w:val="049701B6"/>
    <w:rsid w:val="04992E63"/>
    <w:rsid w:val="04C9670A"/>
    <w:rsid w:val="04D07A99"/>
    <w:rsid w:val="04E90B5B"/>
    <w:rsid w:val="04EF0559"/>
    <w:rsid w:val="05191990"/>
    <w:rsid w:val="051E5B03"/>
    <w:rsid w:val="05280493"/>
    <w:rsid w:val="052A7EFB"/>
    <w:rsid w:val="054162A1"/>
    <w:rsid w:val="05466333"/>
    <w:rsid w:val="05684659"/>
    <w:rsid w:val="056F4375"/>
    <w:rsid w:val="058058AC"/>
    <w:rsid w:val="058B7F85"/>
    <w:rsid w:val="058C5071"/>
    <w:rsid w:val="05A679C7"/>
    <w:rsid w:val="05A71A95"/>
    <w:rsid w:val="05C426B9"/>
    <w:rsid w:val="05C73B1A"/>
    <w:rsid w:val="05D443DF"/>
    <w:rsid w:val="05F7737D"/>
    <w:rsid w:val="061E3339"/>
    <w:rsid w:val="062C0CFF"/>
    <w:rsid w:val="063324E8"/>
    <w:rsid w:val="06450013"/>
    <w:rsid w:val="069C62F3"/>
    <w:rsid w:val="06A917A9"/>
    <w:rsid w:val="06CF61FF"/>
    <w:rsid w:val="06E743BD"/>
    <w:rsid w:val="06FE7850"/>
    <w:rsid w:val="07026A9C"/>
    <w:rsid w:val="07055B02"/>
    <w:rsid w:val="07200622"/>
    <w:rsid w:val="072E2BDA"/>
    <w:rsid w:val="073410EE"/>
    <w:rsid w:val="07375BAD"/>
    <w:rsid w:val="073A25C9"/>
    <w:rsid w:val="074443FC"/>
    <w:rsid w:val="07666BB9"/>
    <w:rsid w:val="07842398"/>
    <w:rsid w:val="078F42A9"/>
    <w:rsid w:val="079B55D5"/>
    <w:rsid w:val="079C2F47"/>
    <w:rsid w:val="079C3C62"/>
    <w:rsid w:val="07B76CEE"/>
    <w:rsid w:val="07CC09EB"/>
    <w:rsid w:val="07E51AAD"/>
    <w:rsid w:val="07F94C6F"/>
    <w:rsid w:val="081E6D6D"/>
    <w:rsid w:val="08431A06"/>
    <w:rsid w:val="085A5376"/>
    <w:rsid w:val="085F4CBA"/>
    <w:rsid w:val="0879522B"/>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61F72"/>
    <w:rsid w:val="096B4096"/>
    <w:rsid w:val="097D2346"/>
    <w:rsid w:val="09864BCA"/>
    <w:rsid w:val="09885D9B"/>
    <w:rsid w:val="09887DDF"/>
    <w:rsid w:val="099C43EE"/>
    <w:rsid w:val="09BB1C1D"/>
    <w:rsid w:val="0A283ED3"/>
    <w:rsid w:val="0A3449EF"/>
    <w:rsid w:val="0A3757B8"/>
    <w:rsid w:val="0A5B1BB3"/>
    <w:rsid w:val="0A92725D"/>
    <w:rsid w:val="0A9F4E7B"/>
    <w:rsid w:val="0AAB7859"/>
    <w:rsid w:val="0AC054F0"/>
    <w:rsid w:val="0AC22443"/>
    <w:rsid w:val="0AC97A2B"/>
    <w:rsid w:val="0AD57BB7"/>
    <w:rsid w:val="0AD71C9D"/>
    <w:rsid w:val="0AD71ECB"/>
    <w:rsid w:val="0AD91265"/>
    <w:rsid w:val="0ADF3032"/>
    <w:rsid w:val="0AE43636"/>
    <w:rsid w:val="0AF05CC3"/>
    <w:rsid w:val="0AF16211"/>
    <w:rsid w:val="0AFD0EBC"/>
    <w:rsid w:val="0B1A5DFD"/>
    <w:rsid w:val="0B6F0576"/>
    <w:rsid w:val="0B760061"/>
    <w:rsid w:val="0B7C0033"/>
    <w:rsid w:val="0B82348B"/>
    <w:rsid w:val="0B885626"/>
    <w:rsid w:val="0B9510F4"/>
    <w:rsid w:val="0B9F55F2"/>
    <w:rsid w:val="0BA53A2D"/>
    <w:rsid w:val="0BA927BE"/>
    <w:rsid w:val="0BB6346A"/>
    <w:rsid w:val="0BC419DA"/>
    <w:rsid w:val="0BD66878"/>
    <w:rsid w:val="0BE67BA2"/>
    <w:rsid w:val="0BF24799"/>
    <w:rsid w:val="0C0319FE"/>
    <w:rsid w:val="0C28640C"/>
    <w:rsid w:val="0C33219C"/>
    <w:rsid w:val="0C3B3AD8"/>
    <w:rsid w:val="0C4B588B"/>
    <w:rsid w:val="0C62191E"/>
    <w:rsid w:val="0C6272E4"/>
    <w:rsid w:val="0C6D2071"/>
    <w:rsid w:val="0C7173AF"/>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7F3E0A"/>
    <w:rsid w:val="0D841421"/>
    <w:rsid w:val="0D872355"/>
    <w:rsid w:val="0D9652D2"/>
    <w:rsid w:val="0D9B4506"/>
    <w:rsid w:val="0DA03F2B"/>
    <w:rsid w:val="0DF35649"/>
    <w:rsid w:val="0E113A26"/>
    <w:rsid w:val="0E1F006C"/>
    <w:rsid w:val="0E265FE7"/>
    <w:rsid w:val="0E296EAC"/>
    <w:rsid w:val="0E43752E"/>
    <w:rsid w:val="0E572FD9"/>
    <w:rsid w:val="0E713F8B"/>
    <w:rsid w:val="0E7E359A"/>
    <w:rsid w:val="0E9C279A"/>
    <w:rsid w:val="0E9D6C3E"/>
    <w:rsid w:val="0E9F498E"/>
    <w:rsid w:val="0EB5462F"/>
    <w:rsid w:val="0EB77150"/>
    <w:rsid w:val="0ED36852"/>
    <w:rsid w:val="0EEF3DE0"/>
    <w:rsid w:val="0EF97B08"/>
    <w:rsid w:val="0EF97BEC"/>
    <w:rsid w:val="0EFD1328"/>
    <w:rsid w:val="0F1B72CD"/>
    <w:rsid w:val="0F285D0A"/>
    <w:rsid w:val="0F325853"/>
    <w:rsid w:val="0F34137B"/>
    <w:rsid w:val="0F3B55DE"/>
    <w:rsid w:val="0F410A6C"/>
    <w:rsid w:val="0F450BDC"/>
    <w:rsid w:val="0F503516"/>
    <w:rsid w:val="0F6100E7"/>
    <w:rsid w:val="0F7D4D51"/>
    <w:rsid w:val="0F855C71"/>
    <w:rsid w:val="0F9B0CA3"/>
    <w:rsid w:val="0F9B4836"/>
    <w:rsid w:val="0FBF0E36"/>
    <w:rsid w:val="0FCB1150"/>
    <w:rsid w:val="0FD77F2D"/>
    <w:rsid w:val="0FD83CA6"/>
    <w:rsid w:val="0FE812B5"/>
    <w:rsid w:val="0FEE6F54"/>
    <w:rsid w:val="0FF60A41"/>
    <w:rsid w:val="0FF80688"/>
    <w:rsid w:val="0FFF1F71"/>
    <w:rsid w:val="100D6112"/>
    <w:rsid w:val="10196798"/>
    <w:rsid w:val="102A5204"/>
    <w:rsid w:val="102F20C9"/>
    <w:rsid w:val="10615A49"/>
    <w:rsid w:val="106531E4"/>
    <w:rsid w:val="106B4B1A"/>
    <w:rsid w:val="1087314D"/>
    <w:rsid w:val="108C51BC"/>
    <w:rsid w:val="108D54EB"/>
    <w:rsid w:val="10A73DA4"/>
    <w:rsid w:val="10B262A5"/>
    <w:rsid w:val="10C250EC"/>
    <w:rsid w:val="10D12696"/>
    <w:rsid w:val="10D42FEE"/>
    <w:rsid w:val="10DB3A4D"/>
    <w:rsid w:val="10DF0024"/>
    <w:rsid w:val="10F670C6"/>
    <w:rsid w:val="1126243E"/>
    <w:rsid w:val="112D2C32"/>
    <w:rsid w:val="113B0990"/>
    <w:rsid w:val="113E2750"/>
    <w:rsid w:val="115438B3"/>
    <w:rsid w:val="11660E72"/>
    <w:rsid w:val="11722D65"/>
    <w:rsid w:val="118641D2"/>
    <w:rsid w:val="11884BA9"/>
    <w:rsid w:val="118E7C9A"/>
    <w:rsid w:val="11AF29A7"/>
    <w:rsid w:val="11AF371E"/>
    <w:rsid w:val="11B81FE1"/>
    <w:rsid w:val="11BE371C"/>
    <w:rsid w:val="11E22BBA"/>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54EEB"/>
    <w:rsid w:val="13685FEC"/>
    <w:rsid w:val="1371171F"/>
    <w:rsid w:val="137A57A0"/>
    <w:rsid w:val="139121A4"/>
    <w:rsid w:val="139B2D92"/>
    <w:rsid w:val="13A5113C"/>
    <w:rsid w:val="13AE5449"/>
    <w:rsid w:val="13B63B68"/>
    <w:rsid w:val="13BA68E2"/>
    <w:rsid w:val="13DA67BB"/>
    <w:rsid w:val="13E7462D"/>
    <w:rsid w:val="13E93C38"/>
    <w:rsid w:val="13F5732B"/>
    <w:rsid w:val="13FD056E"/>
    <w:rsid w:val="1409659F"/>
    <w:rsid w:val="14151024"/>
    <w:rsid w:val="142F79EE"/>
    <w:rsid w:val="143A0EF1"/>
    <w:rsid w:val="146B158C"/>
    <w:rsid w:val="146B5AD1"/>
    <w:rsid w:val="14754401"/>
    <w:rsid w:val="14847F08"/>
    <w:rsid w:val="14903006"/>
    <w:rsid w:val="149B0031"/>
    <w:rsid w:val="14A322C1"/>
    <w:rsid w:val="14B60A59"/>
    <w:rsid w:val="14CB05BE"/>
    <w:rsid w:val="14D47A52"/>
    <w:rsid w:val="14F15014"/>
    <w:rsid w:val="14F9337C"/>
    <w:rsid w:val="14FC0436"/>
    <w:rsid w:val="1504469A"/>
    <w:rsid w:val="1512624C"/>
    <w:rsid w:val="151D3723"/>
    <w:rsid w:val="151E65FF"/>
    <w:rsid w:val="15304E1A"/>
    <w:rsid w:val="1543362F"/>
    <w:rsid w:val="154F4A0A"/>
    <w:rsid w:val="155211A5"/>
    <w:rsid w:val="157D7DFD"/>
    <w:rsid w:val="15966195"/>
    <w:rsid w:val="159B6F97"/>
    <w:rsid w:val="159F1D57"/>
    <w:rsid w:val="15A3007C"/>
    <w:rsid w:val="15A43DFF"/>
    <w:rsid w:val="15B552F2"/>
    <w:rsid w:val="15B66837"/>
    <w:rsid w:val="15B85F67"/>
    <w:rsid w:val="15E6711C"/>
    <w:rsid w:val="16086561"/>
    <w:rsid w:val="160D2BC9"/>
    <w:rsid w:val="160F7CF5"/>
    <w:rsid w:val="16650027"/>
    <w:rsid w:val="166B1206"/>
    <w:rsid w:val="167F317C"/>
    <w:rsid w:val="168F464C"/>
    <w:rsid w:val="16A11871"/>
    <w:rsid w:val="16B04BCB"/>
    <w:rsid w:val="16B60B8D"/>
    <w:rsid w:val="16B87371"/>
    <w:rsid w:val="16C44F84"/>
    <w:rsid w:val="16EF71CF"/>
    <w:rsid w:val="16F06772"/>
    <w:rsid w:val="16FC4FFC"/>
    <w:rsid w:val="16FE70BD"/>
    <w:rsid w:val="17017F86"/>
    <w:rsid w:val="1706655B"/>
    <w:rsid w:val="170A0BE8"/>
    <w:rsid w:val="17141A67"/>
    <w:rsid w:val="1716691C"/>
    <w:rsid w:val="171A5397"/>
    <w:rsid w:val="173A5E51"/>
    <w:rsid w:val="174170AE"/>
    <w:rsid w:val="17570A5C"/>
    <w:rsid w:val="17654071"/>
    <w:rsid w:val="176743AA"/>
    <w:rsid w:val="17683CA8"/>
    <w:rsid w:val="17784BE1"/>
    <w:rsid w:val="178D1819"/>
    <w:rsid w:val="17A20A2C"/>
    <w:rsid w:val="17B466A2"/>
    <w:rsid w:val="17C8368A"/>
    <w:rsid w:val="17C90AA4"/>
    <w:rsid w:val="17D04058"/>
    <w:rsid w:val="17D43A37"/>
    <w:rsid w:val="17E94879"/>
    <w:rsid w:val="18091E48"/>
    <w:rsid w:val="18095344"/>
    <w:rsid w:val="181810E3"/>
    <w:rsid w:val="18187335"/>
    <w:rsid w:val="182E277A"/>
    <w:rsid w:val="18500B72"/>
    <w:rsid w:val="18505546"/>
    <w:rsid w:val="185F31B6"/>
    <w:rsid w:val="1877066F"/>
    <w:rsid w:val="18961297"/>
    <w:rsid w:val="18A4080D"/>
    <w:rsid w:val="18BE6AD2"/>
    <w:rsid w:val="18BF1EA7"/>
    <w:rsid w:val="18C07889"/>
    <w:rsid w:val="18C3152C"/>
    <w:rsid w:val="18C707FF"/>
    <w:rsid w:val="18EC0985"/>
    <w:rsid w:val="18EF1596"/>
    <w:rsid w:val="18F822B9"/>
    <w:rsid w:val="190B38A2"/>
    <w:rsid w:val="190F698A"/>
    <w:rsid w:val="191223CD"/>
    <w:rsid w:val="191532B1"/>
    <w:rsid w:val="192862A4"/>
    <w:rsid w:val="1935744B"/>
    <w:rsid w:val="19537B31"/>
    <w:rsid w:val="1984168A"/>
    <w:rsid w:val="19856C4C"/>
    <w:rsid w:val="19A53E13"/>
    <w:rsid w:val="19C9440F"/>
    <w:rsid w:val="1A0E189A"/>
    <w:rsid w:val="1A2B4A5D"/>
    <w:rsid w:val="1A345F7C"/>
    <w:rsid w:val="1A43009A"/>
    <w:rsid w:val="1A463793"/>
    <w:rsid w:val="1A475EB2"/>
    <w:rsid w:val="1A4B1C25"/>
    <w:rsid w:val="1A720603"/>
    <w:rsid w:val="1A8213DE"/>
    <w:rsid w:val="1A8A4E6B"/>
    <w:rsid w:val="1A8C7B66"/>
    <w:rsid w:val="1A963E62"/>
    <w:rsid w:val="1AAE5CA7"/>
    <w:rsid w:val="1AB07CF9"/>
    <w:rsid w:val="1ABA54F5"/>
    <w:rsid w:val="1AD1664E"/>
    <w:rsid w:val="1ADC3F5D"/>
    <w:rsid w:val="1ADD03C2"/>
    <w:rsid w:val="1AF93E52"/>
    <w:rsid w:val="1B0D514B"/>
    <w:rsid w:val="1B18480A"/>
    <w:rsid w:val="1B18764C"/>
    <w:rsid w:val="1B191A64"/>
    <w:rsid w:val="1B32070E"/>
    <w:rsid w:val="1B3A5AA4"/>
    <w:rsid w:val="1B472FA4"/>
    <w:rsid w:val="1B55264E"/>
    <w:rsid w:val="1B734C50"/>
    <w:rsid w:val="1B9232C1"/>
    <w:rsid w:val="1B984402"/>
    <w:rsid w:val="1BA248F6"/>
    <w:rsid w:val="1BB81C9C"/>
    <w:rsid w:val="1BB878EB"/>
    <w:rsid w:val="1BC24CA1"/>
    <w:rsid w:val="1BF268FD"/>
    <w:rsid w:val="1BFC0741"/>
    <w:rsid w:val="1C314E69"/>
    <w:rsid w:val="1C485D0F"/>
    <w:rsid w:val="1C5E5533"/>
    <w:rsid w:val="1C631C0C"/>
    <w:rsid w:val="1C694603"/>
    <w:rsid w:val="1C6B2D2D"/>
    <w:rsid w:val="1C726B7C"/>
    <w:rsid w:val="1C7600BF"/>
    <w:rsid w:val="1C812471"/>
    <w:rsid w:val="1C986C96"/>
    <w:rsid w:val="1C993E5B"/>
    <w:rsid w:val="1C9A625E"/>
    <w:rsid w:val="1CA52E83"/>
    <w:rsid w:val="1CBC78B8"/>
    <w:rsid w:val="1CBE51BF"/>
    <w:rsid w:val="1CBF68DF"/>
    <w:rsid w:val="1CC623AA"/>
    <w:rsid w:val="1CCD7C31"/>
    <w:rsid w:val="1CE825F6"/>
    <w:rsid w:val="1CEC2B3E"/>
    <w:rsid w:val="1CEC6B5E"/>
    <w:rsid w:val="1CEE4694"/>
    <w:rsid w:val="1D0C4F8F"/>
    <w:rsid w:val="1D0E464A"/>
    <w:rsid w:val="1D3516EA"/>
    <w:rsid w:val="1D366769"/>
    <w:rsid w:val="1D3A09A3"/>
    <w:rsid w:val="1D5030CD"/>
    <w:rsid w:val="1D5331B8"/>
    <w:rsid w:val="1D621A43"/>
    <w:rsid w:val="1D677893"/>
    <w:rsid w:val="1D6909C9"/>
    <w:rsid w:val="1D7C237A"/>
    <w:rsid w:val="1D801048"/>
    <w:rsid w:val="1D8670E1"/>
    <w:rsid w:val="1DB0484E"/>
    <w:rsid w:val="1DB60283"/>
    <w:rsid w:val="1DC632C4"/>
    <w:rsid w:val="1DEE4157"/>
    <w:rsid w:val="1DFF4D80"/>
    <w:rsid w:val="1E0125C1"/>
    <w:rsid w:val="1E1B192D"/>
    <w:rsid w:val="1E44704D"/>
    <w:rsid w:val="1E6A43BA"/>
    <w:rsid w:val="1E715012"/>
    <w:rsid w:val="1E784E61"/>
    <w:rsid w:val="1E925D6B"/>
    <w:rsid w:val="1EA01E32"/>
    <w:rsid w:val="1EA851F6"/>
    <w:rsid w:val="1EC2431C"/>
    <w:rsid w:val="1EDA11E1"/>
    <w:rsid w:val="1EDB2E6A"/>
    <w:rsid w:val="1EF34658"/>
    <w:rsid w:val="1EFC4C0E"/>
    <w:rsid w:val="1F14175E"/>
    <w:rsid w:val="1F187C4C"/>
    <w:rsid w:val="1F1C7A27"/>
    <w:rsid w:val="1F2B5944"/>
    <w:rsid w:val="1F414859"/>
    <w:rsid w:val="1F4545FE"/>
    <w:rsid w:val="1F5F7EE2"/>
    <w:rsid w:val="1F9B42EE"/>
    <w:rsid w:val="1FA60C2C"/>
    <w:rsid w:val="1FA801E8"/>
    <w:rsid w:val="1FAD4807"/>
    <w:rsid w:val="1FB05EDC"/>
    <w:rsid w:val="1FB574C8"/>
    <w:rsid w:val="1FC009D6"/>
    <w:rsid w:val="1FC758EE"/>
    <w:rsid w:val="1FD04999"/>
    <w:rsid w:val="1FD33C4C"/>
    <w:rsid w:val="1FD77217"/>
    <w:rsid w:val="1FDC333E"/>
    <w:rsid w:val="1FF10140"/>
    <w:rsid w:val="1FFC34B3"/>
    <w:rsid w:val="1FFC753C"/>
    <w:rsid w:val="201C6C99"/>
    <w:rsid w:val="20234AC9"/>
    <w:rsid w:val="203340C0"/>
    <w:rsid w:val="204F55D9"/>
    <w:rsid w:val="20515ADA"/>
    <w:rsid w:val="20523EDE"/>
    <w:rsid w:val="20582645"/>
    <w:rsid w:val="20605D1D"/>
    <w:rsid w:val="20651585"/>
    <w:rsid w:val="206A6068"/>
    <w:rsid w:val="2076313B"/>
    <w:rsid w:val="208B0B2F"/>
    <w:rsid w:val="20905CA5"/>
    <w:rsid w:val="20A75793"/>
    <w:rsid w:val="20AD0837"/>
    <w:rsid w:val="20BA4585"/>
    <w:rsid w:val="20F70FD5"/>
    <w:rsid w:val="21025123"/>
    <w:rsid w:val="21132D32"/>
    <w:rsid w:val="211C7E96"/>
    <w:rsid w:val="211F4BB3"/>
    <w:rsid w:val="21430468"/>
    <w:rsid w:val="2149055F"/>
    <w:rsid w:val="21513061"/>
    <w:rsid w:val="218705A7"/>
    <w:rsid w:val="21A23BBE"/>
    <w:rsid w:val="21C03271"/>
    <w:rsid w:val="21CB262D"/>
    <w:rsid w:val="21D90C4B"/>
    <w:rsid w:val="21FA3C68"/>
    <w:rsid w:val="222F1E4B"/>
    <w:rsid w:val="226550EE"/>
    <w:rsid w:val="226C794E"/>
    <w:rsid w:val="22752B92"/>
    <w:rsid w:val="2279289A"/>
    <w:rsid w:val="2279484D"/>
    <w:rsid w:val="227979C9"/>
    <w:rsid w:val="22AA17FF"/>
    <w:rsid w:val="22B370B6"/>
    <w:rsid w:val="22BA5A19"/>
    <w:rsid w:val="22C344FF"/>
    <w:rsid w:val="22D16A5E"/>
    <w:rsid w:val="23060E7F"/>
    <w:rsid w:val="230A782E"/>
    <w:rsid w:val="231B6B6E"/>
    <w:rsid w:val="231E77CA"/>
    <w:rsid w:val="232D6E8D"/>
    <w:rsid w:val="23405EA3"/>
    <w:rsid w:val="234436D4"/>
    <w:rsid w:val="234B4A63"/>
    <w:rsid w:val="236472EF"/>
    <w:rsid w:val="23650D54"/>
    <w:rsid w:val="236C05D2"/>
    <w:rsid w:val="237925D6"/>
    <w:rsid w:val="237C1D9B"/>
    <w:rsid w:val="238547C2"/>
    <w:rsid w:val="238720A4"/>
    <w:rsid w:val="238B3F7B"/>
    <w:rsid w:val="238F4A20"/>
    <w:rsid w:val="23AE001C"/>
    <w:rsid w:val="23BA6BB5"/>
    <w:rsid w:val="23BC326A"/>
    <w:rsid w:val="23C71F25"/>
    <w:rsid w:val="23CC6FFD"/>
    <w:rsid w:val="23D8503E"/>
    <w:rsid w:val="23E311D5"/>
    <w:rsid w:val="23E822B1"/>
    <w:rsid w:val="24015B4E"/>
    <w:rsid w:val="24054FF8"/>
    <w:rsid w:val="24386823"/>
    <w:rsid w:val="243F4086"/>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5386"/>
    <w:rsid w:val="25526A26"/>
    <w:rsid w:val="255312E6"/>
    <w:rsid w:val="2588726F"/>
    <w:rsid w:val="25937FCC"/>
    <w:rsid w:val="259A56C4"/>
    <w:rsid w:val="25C72DD0"/>
    <w:rsid w:val="25D229F4"/>
    <w:rsid w:val="25E371D4"/>
    <w:rsid w:val="25EC4F90"/>
    <w:rsid w:val="25F3318F"/>
    <w:rsid w:val="25F75596"/>
    <w:rsid w:val="26527EB6"/>
    <w:rsid w:val="269E0235"/>
    <w:rsid w:val="26AC4BE0"/>
    <w:rsid w:val="26BE19EF"/>
    <w:rsid w:val="26E52AD8"/>
    <w:rsid w:val="26FD62E4"/>
    <w:rsid w:val="271F4035"/>
    <w:rsid w:val="274421F4"/>
    <w:rsid w:val="27445F0D"/>
    <w:rsid w:val="27534A28"/>
    <w:rsid w:val="276023CE"/>
    <w:rsid w:val="27873867"/>
    <w:rsid w:val="27900BFD"/>
    <w:rsid w:val="27A46FAF"/>
    <w:rsid w:val="27C3500E"/>
    <w:rsid w:val="27D90B28"/>
    <w:rsid w:val="27FE2A95"/>
    <w:rsid w:val="28182978"/>
    <w:rsid w:val="28242475"/>
    <w:rsid w:val="2842328A"/>
    <w:rsid w:val="284F6DB5"/>
    <w:rsid w:val="2852116C"/>
    <w:rsid w:val="28773F6A"/>
    <w:rsid w:val="28816C46"/>
    <w:rsid w:val="289131B4"/>
    <w:rsid w:val="28B035B3"/>
    <w:rsid w:val="28BC18B3"/>
    <w:rsid w:val="28C55650"/>
    <w:rsid w:val="28E828E7"/>
    <w:rsid w:val="28EB63A0"/>
    <w:rsid w:val="28F60FCD"/>
    <w:rsid w:val="28F6721F"/>
    <w:rsid w:val="29201CD1"/>
    <w:rsid w:val="2942789E"/>
    <w:rsid w:val="294A756A"/>
    <w:rsid w:val="295421FD"/>
    <w:rsid w:val="295D54F0"/>
    <w:rsid w:val="29670395"/>
    <w:rsid w:val="29842A7C"/>
    <w:rsid w:val="299716FE"/>
    <w:rsid w:val="299D3B3E"/>
    <w:rsid w:val="29C64B42"/>
    <w:rsid w:val="29CC4423"/>
    <w:rsid w:val="29E4441C"/>
    <w:rsid w:val="29E91861"/>
    <w:rsid w:val="29EF49E2"/>
    <w:rsid w:val="29FC02BC"/>
    <w:rsid w:val="2A027B49"/>
    <w:rsid w:val="2A09364C"/>
    <w:rsid w:val="2A23469B"/>
    <w:rsid w:val="2A342A03"/>
    <w:rsid w:val="2A382EBA"/>
    <w:rsid w:val="2A3B2F4F"/>
    <w:rsid w:val="2A467D32"/>
    <w:rsid w:val="2A4D4C2B"/>
    <w:rsid w:val="2A571C68"/>
    <w:rsid w:val="2A577B8D"/>
    <w:rsid w:val="2A61691A"/>
    <w:rsid w:val="2A6A4A10"/>
    <w:rsid w:val="2A7A52D0"/>
    <w:rsid w:val="2A7C55A1"/>
    <w:rsid w:val="2A904270"/>
    <w:rsid w:val="2AA44EF8"/>
    <w:rsid w:val="2AA80CAF"/>
    <w:rsid w:val="2AA8672E"/>
    <w:rsid w:val="2AB56C65"/>
    <w:rsid w:val="2AB7478C"/>
    <w:rsid w:val="2ABE5C09"/>
    <w:rsid w:val="2AC05D36"/>
    <w:rsid w:val="2AC905A4"/>
    <w:rsid w:val="2ACA1805"/>
    <w:rsid w:val="2ACD757B"/>
    <w:rsid w:val="2ACE4221"/>
    <w:rsid w:val="2AD2618A"/>
    <w:rsid w:val="2ADF3CE2"/>
    <w:rsid w:val="2ADF57F6"/>
    <w:rsid w:val="2B034DF3"/>
    <w:rsid w:val="2B0D50FB"/>
    <w:rsid w:val="2B1F55A9"/>
    <w:rsid w:val="2B30453E"/>
    <w:rsid w:val="2B343C6F"/>
    <w:rsid w:val="2B5446D0"/>
    <w:rsid w:val="2B642897"/>
    <w:rsid w:val="2B6528FC"/>
    <w:rsid w:val="2B84661A"/>
    <w:rsid w:val="2B8E7BE2"/>
    <w:rsid w:val="2B8F74B6"/>
    <w:rsid w:val="2B976D6A"/>
    <w:rsid w:val="2B9B40AD"/>
    <w:rsid w:val="2BA45355"/>
    <w:rsid w:val="2BA454DE"/>
    <w:rsid w:val="2BB21E66"/>
    <w:rsid w:val="2BB42A96"/>
    <w:rsid w:val="2BC97AA1"/>
    <w:rsid w:val="2BD17ACF"/>
    <w:rsid w:val="2BD70DB6"/>
    <w:rsid w:val="2BE67C11"/>
    <w:rsid w:val="2BEB56B4"/>
    <w:rsid w:val="2C03095E"/>
    <w:rsid w:val="2C0C4FAB"/>
    <w:rsid w:val="2C106849"/>
    <w:rsid w:val="2C1B2DCF"/>
    <w:rsid w:val="2C4B4A54"/>
    <w:rsid w:val="2C4E4561"/>
    <w:rsid w:val="2C51018F"/>
    <w:rsid w:val="2C526E62"/>
    <w:rsid w:val="2C532BDA"/>
    <w:rsid w:val="2C536595"/>
    <w:rsid w:val="2C576226"/>
    <w:rsid w:val="2C61616A"/>
    <w:rsid w:val="2C65483C"/>
    <w:rsid w:val="2C840586"/>
    <w:rsid w:val="2CB01CF4"/>
    <w:rsid w:val="2CDF7FCA"/>
    <w:rsid w:val="2CF51A3A"/>
    <w:rsid w:val="2D1D71A5"/>
    <w:rsid w:val="2D2D05C7"/>
    <w:rsid w:val="2D346567"/>
    <w:rsid w:val="2D4029A2"/>
    <w:rsid w:val="2D435AA1"/>
    <w:rsid w:val="2D4F6EFD"/>
    <w:rsid w:val="2D5C5ABE"/>
    <w:rsid w:val="2D617311"/>
    <w:rsid w:val="2D6D453A"/>
    <w:rsid w:val="2D75121F"/>
    <w:rsid w:val="2D893AC7"/>
    <w:rsid w:val="2D8A2289"/>
    <w:rsid w:val="2D9E1C33"/>
    <w:rsid w:val="2DBE0F5A"/>
    <w:rsid w:val="2DCF7EF1"/>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4D002F"/>
    <w:rsid w:val="2F5C3B54"/>
    <w:rsid w:val="2F5D79A6"/>
    <w:rsid w:val="2F5F538F"/>
    <w:rsid w:val="2F6E39A3"/>
    <w:rsid w:val="2F70684D"/>
    <w:rsid w:val="2F77273B"/>
    <w:rsid w:val="2F7C07E6"/>
    <w:rsid w:val="2F8E13EB"/>
    <w:rsid w:val="2F982F65"/>
    <w:rsid w:val="2F9A1324"/>
    <w:rsid w:val="2F9D21CA"/>
    <w:rsid w:val="2F9F1551"/>
    <w:rsid w:val="2FAB69DE"/>
    <w:rsid w:val="2FBE036A"/>
    <w:rsid w:val="2FBE1284"/>
    <w:rsid w:val="2FBE4BBB"/>
    <w:rsid w:val="2FBF7401"/>
    <w:rsid w:val="2FC22F28"/>
    <w:rsid w:val="2FCA6D0F"/>
    <w:rsid w:val="2FCB233F"/>
    <w:rsid w:val="2FD557B3"/>
    <w:rsid w:val="2FD7142C"/>
    <w:rsid w:val="2FD85DE6"/>
    <w:rsid w:val="2FDB1110"/>
    <w:rsid w:val="2FDD2EE6"/>
    <w:rsid w:val="2FF3395D"/>
    <w:rsid w:val="2FF67B04"/>
    <w:rsid w:val="300707AC"/>
    <w:rsid w:val="30156A33"/>
    <w:rsid w:val="3018048E"/>
    <w:rsid w:val="301954F6"/>
    <w:rsid w:val="302762F3"/>
    <w:rsid w:val="302F675F"/>
    <w:rsid w:val="30396599"/>
    <w:rsid w:val="30411F7C"/>
    <w:rsid w:val="304A60A2"/>
    <w:rsid w:val="308568D1"/>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48438F"/>
    <w:rsid w:val="31507E17"/>
    <w:rsid w:val="315928B0"/>
    <w:rsid w:val="317F1976"/>
    <w:rsid w:val="318C423B"/>
    <w:rsid w:val="319B6B3A"/>
    <w:rsid w:val="31A67308"/>
    <w:rsid w:val="31B511BB"/>
    <w:rsid w:val="31C755B5"/>
    <w:rsid w:val="31CA5C5E"/>
    <w:rsid w:val="31ED6472"/>
    <w:rsid w:val="31FA5F63"/>
    <w:rsid w:val="32381187"/>
    <w:rsid w:val="323D1A1A"/>
    <w:rsid w:val="324A40CE"/>
    <w:rsid w:val="324E37D9"/>
    <w:rsid w:val="3254376E"/>
    <w:rsid w:val="327214B2"/>
    <w:rsid w:val="327D1486"/>
    <w:rsid w:val="32820059"/>
    <w:rsid w:val="32821B23"/>
    <w:rsid w:val="3289176D"/>
    <w:rsid w:val="328B38CB"/>
    <w:rsid w:val="32900BB9"/>
    <w:rsid w:val="329A742D"/>
    <w:rsid w:val="32A04859"/>
    <w:rsid w:val="32B02085"/>
    <w:rsid w:val="32DA370D"/>
    <w:rsid w:val="32F04CDF"/>
    <w:rsid w:val="32F71FD7"/>
    <w:rsid w:val="33002927"/>
    <w:rsid w:val="33154745"/>
    <w:rsid w:val="33197287"/>
    <w:rsid w:val="331A6E59"/>
    <w:rsid w:val="332211C5"/>
    <w:rsid w:val="33340929"/>
    <w:rsid w:val="333F4925"/>
    <w:rsid w:val="33456DE6"/>
    <w:rsid w:val="33497AB2"/>
    <w:rsid w:val="335A2AA0"/>
    <w:rsid w:val="336B25B7"/>
    <w:rsid w:val="337F2820"/>
    <w:rsid w:val="33B03948"/>
    <w:rsid w:val="33B43F5E"/>
    <w:rsid w:val="33CD52B8"/>
    <w:rsid w:val="33CF7DBA"/>
    <w:rsid w:val="33DC5263"/>
    <w:rsid w:val="33E50B1A"/>
    <w:rsid w:val="33EC7B9C"/>
    <w:rsid w:val="33EF4D0A"/>
    <w:rsid w:val="34032411"/>
    <w:rsid w:val="340D4A2F"/>
    <w:rsid w:val="34265A2E"/>
    <w:rsid w:val="344001AE"/>
    <w:rsid w:val="346F64F3"/>
    <w:rsid w:val="34825E0A"/>
    <w:rsid w:val="34B14942"/>
    <w:rsid w:val="34D0301A"/>
    <w:rsid w:val="34DE084C"/>
    <w:rsid w:val="34DF14AF"/>
    <w:rsid w:val="34DF21B5"/>
    <w:rsid w:val="34E32559"/>
    <w:rsid w:val="34ED312C"/>
    <w:rsid w:val="34FB201B"/>
    <w:rsid w:val="351723C4"/>
    <w:rsid w:val="3522139B"/>
    <w:rsid w:val="35254D25"/>
    <w:rsid w:val="35325A82"/>
    <w:rsid w:val="35441312"/>
    <w:rsid w:val="35515E16"/>
    <w:rsid w:val="355763FB"/>
    <w:rsid w:val="356F1DE6"/>
    <w:rsid w:val="357D4B7F"/>
    <w:rsid w:val="35891F84"/>
    <w:rsid w:val="35BA1DCF"/>
    <w:rsid w:val="35BC359E"/>
    <w:rsid w:val="35C06AAE"/>
    <w:rsid w:val="35CE070B"/>
    <w:rsid w:val="35DC3C1A"/>
    <w:rsid w:val="35DD4DB4"/>
    <w:rsid w:val="35EF3EB5"/>
    <w:rsid w:val="35F772C9"/>
    <w:rsid w:val="360B30A2"/>
    <w:rsid w:val="36252EF1"/>
    <w:rsid w:val="363D46DF"/>
    <w:rsid w:val="36696F9E"/>
    <w:rsid w:val="367100B3"/>
    <w:rsid w:val="368371E9"/>
    <w:rsid w:val="369167D9"/>
    <w:rsid w:val="3697072A"/>
    <w:rsid w:val="369A2264"/>
    <w:rsid w:val="36A43329"/>
    <w:rsid w:val="36CF10AF"/>
    <w:rsid w:val="36D87F64"/>
    <w:rsid w:val="36D96200"/>
    <w:rsid w:val="36E45642"/>
    <w:rsid w:val="36E67F1E"/>
    <w:rsid w:val="36EF52AD"/>
    <w:rsid w:val="36F93223"/>
    <w:rsid w:val="370451FC"/>
    <w:rsid w:val="370A06A0"/>
    <w:rsid w:val="370B2ACE"/>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A57DD"/>
    <w:rsid w:val="384C4026"/>
    <w:rsid w:val="388163D9"/>
    <w:rsid w:val="38AB4E8A"/>
    <w:rsid w:val="38CC58A6"/>
    <w:rsid w:val="38DE5A9B"/>
    <w:rsid w:val="38F20621"/>
    <w:rsid w:val="39255A3C"/>
    <w:rsid w:val="393918F3"/>
    <w:rsid w:val="39401290"/>
    <w:rsid w:val="39523143"/>
    <w:rsid w:val="39842625"/>
    <w:rsid w:val="398D3369"/>
    <w:rsid w:val="39972160"/>
    <w:rsid w:val="39B221EB"/>
    <w:rsid w:val="39B34CB8"/>
    <w:rsid w:val="39C85F2C"/>
    <w:rsid w:val="39D6265A"/>
    <w:rsid w:val="39EE17A8"/>
    <w:rsid w:val="3A1A2A53"/>
    <w:rsid w:val="3A282FB0"/>
    <w:rsid w:val="3A2B2AA0"/>
    <w:rsid w:val="3A2D75CA"/>
    <w:rsid w:val="3A630BBF"/>
    <w:rsid w:val="3A6C5593"/>
    <w:rsid w:val="3A7206CF"/>
    <w:rsid w:val="3A8F5E4C"/>
    <w:rsid w:val="3A9F1100"/>
    <w:rsid w:val="3AD35612"/>
    <w:rsid w:val="3AEA630E"/>
    <w:rsid w:val="3AFA4B35"/>
    <w:rsid w:val="3AFD268F"/>
    <w:rsid w:val="3B040569"/>
    <w:rsid w:val="3B3755D1"/>
    <w:rsid w:val="3B3807D5"/>
    <w:rsid w:val="3B4756B8"/>
    <w:rsid w:val="3B4E6652"/>
    <w:rsid w:val="3B5D7801"/>
    <w:rsid w:val="3B7512B0"/>
    <w:rsid w:val="3B79002D"/>
    <w:rsid w:val="3B821274"/>
    <w:rsid w:val="3B9E6E1C"/>
    <w:rsid w:val="3BB20F3E"/>
    <w:rsid w:val="3BB80364"/>
    <w:rsid w:val="3BB80C52"/>
    <w:rsid w:val="3BB871F2"/>
    <w:rsid w:val="3BE21CBF"/>
    <w:rsid w:val="3BEC6D4B"/>
    <w:rsid w:val="3BFB225A"/>
    <w:rsid w:val="3BFC5E11"/>
    <w:rsid w:val="3C101EF8"/>
    <w:rsid w:val="3C1F4887"/>
    <w:rsid w:val="3C203190"/>
    <w:rsid w:val="3C2247A9"/>
    <w:rsid w:val="3C441EDA"/>
    <w:rsid w:val="3C4B4D85"/>
    <w:rsid w:val="3C5B6BB4"/>
    <w:rsid w:val="3C77694D"/>
    <w:rsid w:val="3C860462"/>
    <w:rsid w:val="3C945797"/>
    <w:rsid w:val="3CBD4D7A"/>
    <w:rsid w:val="3CC86CCC"/>
    <w:rsid w:val="3CF0118C"/>
    <w:rsid w:val="3CF67395"/>
    <w:rsid w:val="3D257463"/>
    <w:rsid w:val="3D371845"/>
    <w:rsid w:val="3D6B2005"/>
    <w:rsid w:val="3D702789"/>
    <w:rsid w:val="3D705DD6"/>
    <w:rsid w:val="3D7B0837"/>
    <w:rsid w:val="3DA22BCB"/>
    <w:rsid w:val="3DBA7FD5"/>
    <w:rsid w:val="3DBE12CE"/>
    <w:rsid w:val="3DDD7EE2"/>
    <w:rsid w:val="3DE35F83"/>
    <w:rsid w:val="3DF21A9C"/>
    <w:rsid w:val="3E1A6C5D"/>
    <w:rsid w:val="3E256BCD"/>
    <w:rsid w:val="3E257EB8"/>
    <w:rsid w:val="3E3116AA"/>
    <w:rsid w:val="3E365509"/>
    <w:rsid w:val="3E3839DE"/>
    <w:rsid w:val="3E51319D"/>
    <w:rsid w:val="3E5D531F"/>
    <w:rsid w:val="3E6B6D58"/>
    <w:rsid w:val="3E6F38A3"/>
    <w:rsid w:val="3E794BA4"/>
    <w:rsid w:val="3E7C1B1C"/>
    <w:rsid w:val="3EAA4BCC"/>
    <w:rsid w:val="3EBC016B"/>
    <w:rsid w:val="3ED36D6B"/>
    <w:rsid w:val="3ED73ED9"/>
    <w:rsid w:val="3EDC25BB"/>
    <w:rsid w:val="3EDC37C7"/>
    <w:rsid w:val="3EF67EB8"/>
    <w:rsid w:val="3EF95E5F"/>
    <w:rsid w:val="3F1A4E59"/>
    <w:rsid w:val="3F1C623C"/>
    <w:rsid w:val="3F1C799D"/>
    <w:rsid w:val="3F2A5B41"/>
    <w:rsid w:val="3F387866"/>
    <w:rsid w:val="3F3C12AC"/>
    <w:rsid w:val="3F410AB2"/>
    <w:rsid w:val="3F8032FD"/>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3B3B"/>
    <w:rsid w:val="410858E9"/>
    <w:rsid w:val="410C29B1"/>
    <w:rsid w:val="4110479E"/>
    <w:rsid w:val="41162375"/>
    <w:rsid w:val="414F5A5F"/>
    <w:rsid w:val="4162149D"/>
    <w:rsid w:val="41652FF9"/>
    <w:rsid w:val="41790595"/>
    <w:rsid w:val="41940E64"/>
    <w:rsid w:val="419A4FFF"/>
    <w:rsid w:val="419A7311"/>
    <w:rsid w:val="419A7F41"/>
    <w:rsid w:val="41A06E9D"/>
    <w:rsid w:val="41A60089"/>
    <w:rsid w:val="41B7415B"/>
    <w:rsid w:val="41BA4733"/>
    <w:rsid w:val="41DE0CC3"/>
    <w:rsid w:val="41DF5420"/>
    <w:rsid w:val="41E921F9"/>
    <w:rsid w:val="4206414E"/>
    <w:rsid w:val="421D07CB"/>
    <w:rsid w:val="421F30A2"/>
    <w:rsid w:val="42411284"/>
    <w:rsid w:val="42491C72"/>
    <w:rsid w:val="426B29F8"/>
    <w:rsid w:val="426D5C02"/>
    <w:rsid w:val="426E5A6F"/>
    <w:rsid w:val="42703746"/>
    <w:rsid w:val="42730000"/>
    <w:rsid w:val="42A476A0"/>
    <w:rsid w:val="42B2236F"/>
    <w:rsid w:val="42BD57B8"/>
    <w:rsid w:val="42C83582"/>
    <w:rsid w:val="42D737C5"/>
    <w:rsid w:val="42DB1FE5"/>
    <w:rsid w:val="42E76650"/>
    <w:rsid w:val="42F5314F"/>
    <w:rsid w:val="43023E54"/>
    <w:rsid w:val="430F7C30"/>
    <w:rsid w:val="434C58D6"/>
    <w:rsid w:val="43566A75"/>
    <w:rsid w:val="43704B3C"/>
    <w:rsid w:val="437D70DF"/>
    <w:rsid w:val="43891805"/>
    <w:rsid w:val="43AD4425"/>
    <w:rsid w:val="43AD4526"/>
    <w:rsid w:val="43B12664"/>
    <w:rsid w:val="43B313E2"/>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935E12"/>
    <w:rsid w:val="44B51122"/>
    <w:rsid w:val="44B5725A"/>
    <w:rsid w:val="44B71B00"/>
    <w:rsid w:val="44D22496"/>
    <w:rsid w:val="44EA0184"/>
    <w:rsid w:val="451938A0"/>
    <w:rsid w:val="451B1634"/>
    <w:rsid w:val="45352A25"/>
    <w:rsid w:val="45521829"/>
    <w:rsid w:val="45527545"/>
    <w:rsid w:val="45600DF0"/>
    <w:rsid w:val="457F1905"/>
    <w:rsid w:val="458C2300"/>
    <w:rsid w:val="45991206"/>
    <w:rsid w:val="45C03432"/>
    <w:rsid w:val="45CD6B5F"/>
    <w:rsid w:val="45E024D4"/>
    <w:rsid w:val="461216D0"/>
    <w:rsid w:val="46310D47"/>
    <w:rsid w:val="46333F1D"/>
    <w:rsid w:val="4633585C"/>
    <w:rsid w:val="46364CA7"/>
    <w:rsid w:val="463D0473"/>
    <w:rsid w:val="46462CAA"/>
    <w:rsid w:val="465E5763"/>
    <w:rsid w:val="46711BF1"/>
    <w:rsid w:val="46731A57"/>
    <w:rsid w:val="4678549D"/>
    <w:rsid w:val="467C3F5E"/>
    <w:rsid w:val="46866572"/>
    <w:rsid w:val="46BE5C65"/>
    <w:rsid w:val="46D5192D"/>
    <w:rsid w:val="46DF045D"/>
    <w:rsid w:val="46DF2183"/>
    <w:rsid w:val="46DF4FAF"/>
    <w:rsid w:val="46E72156"/>
    <w:rsid w:val="46E86595"/>
    <w:rsid w:val="46F877D3"/>
    <w:rsid w:val="46FF7347"/>
    <w:rsid w:val="470514AB"/>
    <w:rsid w:val="47097744"/>
    <w:rsid w:val="47564504"/>
    <w:rsid w:val="477749D5"/>
    <w:rsid w:val="47AE736E"/>
    <w:rsid w:val="47AF0A85"/>
    <w:rsid w:val="47C337F6"/>
    <w:rsid w:val="47CE41E5"/>
    <w:rsid w:val="47CF0282"/>
    <w:rsid w:val="47D45EBC"/>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06924"/>
    <w:rsid w:val="48F70B64"/>
    <w:rsid w:val="48FC3F85"/>
    <w:rsid w:val="49051DF8"/>
    <w:rsid w:val="49194C78"/>
    <w:rsid w:val="49284A09"/>
    <w:rsid w:val="493310D2"/>
    <w:rsid w:val="49366D6C"/>
    <w:rsid w:val="49620B10"/>
    <w:rsid w:val="49706721"/>
    <w:rsid w:val="49A87CE8"/>
    <w:rsid w:val="49CE7FF4"/>
    <w:rsid w:val="49D04449"/>
    <w:rsid w:val="49F230EF"/>
    <w:rsid w:val="4A0D37BD"/>
    <w:rsid w:val="4A1672C9"/>
    <w:rsid w:val="4A2C089A"/>
    <w:rsid w:val="4A2D69C4"/>
    <w:rsid w:val="4A2F0CF3"/>
    <w:rsid w:val="4A4200BE"/>
    <w:rsid w:val="4A45370A"/>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664DEC"/>
    <w:rsid w:val="4B6909DF"/>
    <w:rsid w:val="4B7D17E3"/>
    <w:rsid w:val="4B8B671C"/>
    <w:rsid w:val="4BA26772"/>
    <w:rsid w:val="4BC24644"/>
    <w:rsid w:val="4BCF55A0"/>
    <w:rsid w:val="4BEB21B5"/>
    <w:rsid w:val="4BF87A61"/>
    <w:rsid w:val="4C3457E4"/>
    <w:rsid w:val="4C365CD6"/>
    <w:rsid w:val="4C592F59"/>
    <w:rsid w:val="4C5F6FC2"/>
    <w:rsid w:val="4C6F7AB6"/>
    <w:rsid w:val="4C7B1A82"/>
    <w:rsid w:val="4C903814"/>
    <w:rsid w:val="4C972A0D"/>
    <w:rsid w:val="4CA63312"/>
    <w:rsid w:val="4CB41CD6"/>
    <w:rsid w:val="4CBC202A"/>
    <w:rsid w:val="4CBF676E"/>
    <w:rsid w:val="4CD80866"/>
    <w:rsid w:val="4CD873B3"/>
    <w:rsid w:val="4CF51418"/>
    <w:rsid w:val="4CFA7DEE"/>
    <w:rsid w:val="4D1C6851"/>
    <w:rsid w:val="4D1D271C"/>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7212A"/>
    <w:rsid w:val="4E986F7B"/>
    <w:rsid w:val="4E994080"/>
    <w:rsid w:val="4E9B184D"/>
    <w:rsid w:val="4EAF6F1E"/>
    <w:rsid w:val="4ECB42B9"/>
    <w:rsid w:val="4EDF0996"/>
    <w:rsid w:val="4EE6164B"/>
    <w:rsid w:val="4EF56D8D"/>
    <w:rsid w:val="4EF85FAB"/>
    <w:rsid w:val="4F1174D9"/>
    <w:rsid w:val="4F26120E"/>
    <w:rsid w:val="4F2F397A"/>
    <w:rsid w:val="4F473A81"/>
    <w:rsid w:val="4F544D36"/>
    <w:rsid w:val="4F5742F9"/>
    <w:rsid w:val="4F577831"/>
    <w:rsid w:val="4F602DDA"/>
    <w:rsid w:val="4F66141F"/>
    <w:rsid w:val="4F6C1F0F"/>
    <w:rsid w:val="4F880431"/>
    <w:rsid w:val="4F8F785D"/>
    <w:rsid w:val="4F9E448C"/>
    <w:rsid w:val="4F9E636D"/>
    <w:rsid w:val="4FC44C76"/>
    <w:rsid w:val="4FE047F5"/>
    <w:rsid w:val="4FE350BD"/>
    <w:rsid w:val="5049382D"/>
    <w:rsid w:val="504F0E3F"/>
    <w:rsid w:val="505209D2"/>
    <w:rsid w:val="505446A7"/>
    <w:rsid w:val="506750BB"/>
    <w:rsid w:val="50A91446"/>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AC406F"/>
    <w:rsid w:val="51BA1469"/>
    <w:rsid w:val="51C645BD"/>
    <w:rsid w:val="51CD6D00"/>
    <w:rsid w:val="51D10E8F"/>
    <w:rsid w:val="51DA5080"/>
    <w:rsid w:val="51DF2696"/>
    <w:rsid w:val="51DF4444"/>
    <w:rsid w:val="51EE4E19"/>
    <w:rsid w:val="51F3643F"/>
    <w:rsid w:val="5202458D"/>
    <w:rsid w:val="520774F7"/>
    <w:rsid w:val="52105452"/>
    <w:rsid w:val="52224F0E"/>
    <w:rsid w:val="5237409C"/>
    <w:rsid w:val="523C56D2"/>
    <w:rsid w:val="52566F79"/>
    <w:rsid w:val="525C0910"/>
    <w:rsid w:val="525C73BC"/>
    <w:rsid w:val="525D3936"/>
    <w:rsid w:val="526037D7"/>
    <w:rsid w:val="52AF2069"/>
    <w:rsid w:val="52B92D58"/>
    <w:rsid w:val="52BE22B2"/>
    <w:rsid w:val="52E53CDC"/>
    <w:rsid w:val="52FA414D"/>
    <w:rsid w:val="530B27D5"/>
    <w:rsid w:val="53397B84"/>
    <w:rsid w:val="533E519B"/>
    <w:rsid w:val="53471F12"/>
    <w:rsid w:val="5364772A"/>
    <w:rsid w:val="536B70CD"/>
    <w:rsid w:val="538928BA"/>
    <w:rsid w:val="53893971"/>
    <w:rsid w:val="539409B7"/>
    <w:rsid w:val="53A30901"/>
    <w:rsid w:val="53C658BC"/>
    <w:rsid w:val="53CB7133"/>
    <w:rsid w:val="53DE4248"/>
    <w:rsid w:val="53DF24DA"/>
    <w:rsid w:val="53F57F4F"/>
    <w:rsid w:val="54097AF0"/>
    <w:rsid w:val="540A5A6E"/>
    <w:rsid w:val="54172BAA"/>
    <w:rsid w:val="542677FB"/>
    <w:rsid w:val="542A370B"/>
    <w:rsid w:val="5435341A"/>
    <w:rsid w:val="543C576A"/>
    <w:rsid w:val="54424E4C"/>
    <w:rsid w:val="545A049F"/>
    <w:rsid w:val="54646210"/>
    <w:rsid w:val="548337AD"/>
    <w:rsid w:val="548865A1"/>
    <w:rsid w:val="54A8681C"/>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0E52F8"/>
    <w:rsid w:val="56382375"/>
    <w:rsid w:val="563D2A8F"/>
    <w:rsid w:val="56657940"/>
    <w:rsid w:val="568C3447"/>
    <w:rsid w:val="56BB0619"/>
    <w:rsid w:val="56BC0DE5"/>
    <w:rsid w:val="56D40519"/>
    <w:rsid w:val="56D45732"/>
    <w:rsid w:val="56E36653"/>
    <w:rsid w:val="56FC3B52"/>
    <w:rsid w:val="571D15B6"/>
    <w:rsid w:val="57286C68"/>
    <w:rsid w:val="573174F0"/>
    <w:rsid w:val="57391AD1"/>
    <w:rsid w:val="57415259"/>
    <w:rsid w:val="57871560"/>
    <w:rsid w:val="5789367F"/>
    <w:rsid w:val="57A67586"/>
    <w:rsid w:val="57B211C3"/>
    <w:rsid w:val="57B404D3"/>
    <w:rsid w:val="57BF7F48"/>
    <w:rsid w:val="57C84CF5"/>
    <w:rsid w:val="57E142B5"/>
    <w:rsid w:val="57ED2030"/>
    <w:rsid w:val="57EF22CD"/>
    <w:rsid w:val="58201EA9"/>
    <w:rsid w:val="582726A1"/>
    <w:rsid w:val="587B73E9"/>
    <w:rsid w:val="58863EAD"/>
    <w:rsid w:val="588B45AA"/>
    <w:rsid w:val="589875E7"/>
    <w:rsid w:val="58B1734F"/>
    <w:rsid w:val="58B33A3C"/>
    <w:rsid w:val="58BC779B"/>
    <w:rsid w:val="58D61A21"/>
    <w:rsid w:val="58D914E4"/>
    <w:rsid w:val="58DC5CC9"/>
    <w:rsid w:val="58E417C1"/>
    <w:rsid w:val="58ED1577"/>
    <w:rsid w:val="59022D44"/>
    <w:rsid w:val="591F19A0"/>
    <w:rsid w:val="592B57CE"/>
    <w:rsid w:val="59552283"/>
    <w:rsid w:val="596151BD"/>
    <w:rsid w:val="596735F8"/>
    <w:rsid w:val="59732736"/>
    <w:rsid w:val="59747B68"/>
    <w:rsid w:val="59771DC7"/>
    <w:rsid w:val="5990393D"/>
    <w:rsid w:val="59910286"/>
    <w:rsid w:val="599124C8"/>
    <w:rsid w:val="59914276"/>
    <w:rsid w:val="59950A06"/>
    <w:rsid w:val="59953F58"/>
    <w:rsid w:val="59971C1E"/>
    <w:rsid w:val="59980F3F"/>
    <w:rsid w:val="59981AA8"/>
    <w:rsid w:val="59AF284F"/>
    <w:rsid w:val="59B40F6D"/>
    <w:rsid w:val="59C03AED"/>
    <w:rsid w:val="59C03FFF"/>
    <w:rsid w:val="59CA6735"/>
    <w:rsid w:val="59CF4785"/>
    <w:rsid w:val="59DD77C9"/>
    <w:rsid w:val="5A03030D"/>
    <w:rsid w:val="5A1629CD"/>
    <w:rsid w:val="5A2739C7"/>
    <w:rsid w:val="5A2A0227"/>
    <w:rsid w:val="5A321A35"/>
    <w:rsid w:val="5A381C66"/>
    <w:rsid w:val="5A69114C"/>
    <w:rsid w:val="5A6951F3"/>
    <w:rsid w:val="5A8738CB"/>
    <w:rsid w:val="5A9A53AC"/>
    <w:rsid w:val="5AB04BD0"/>
    <w:rsid w:val="5AB05C6F"/>
    <w:rsid w:val="5ABC3575"/>
    <w:rsid w:val="5AC60206"/>
    <w:rsid w:val="5AC751F0"/>
    <w:rsid w:val="5AE563AD"/>
    <w:rsid w:val="5AE740C9"/>
    <w:rsid w:val="5AF64F59"/>
    <w:rsid w:val="5B16743A"/>
    <w:rsid w:val="5B433E2C"/>
    <w:rsid w:val="5B443723"/>
    <w:rsid w:val="5B4C3EC4"/>
    <w:rsid w:val="5B4E3E3E"/>
    <w:rsid w:val="5B4F3D05"/>
    <w:rsid w:val="5B510CEF"/>
    <w:rsid w:val="5B6C2370"/>
    <w:rsid w:val="5B6D40AB"/>
    <w:rsid w:val="5B801186"/>
    <w:rsid w:val="5B88609D"/>
    <w:rsid w:val="5BC00E43"/>
    <w:rsid w:val="5BC02EB1"/>
    <w:rsid w:val="5BC525D8"/>
    <w:rsid w:val="5BD956B5"/>
    <w:rsid w:val="5BE36E2D"/>
    <w:rsid w:val="5BEF1C84"/>
    <w:rsid w:val="5BF8169D"/>
    <w:rsid w:val="5BFB4902"/>
    <w:rsid w:val="5C004D65"/>
    <w:rsid w:val="5C072444"/>
    <w:rsid w:val="5C076A71"/>
    <w:rsid w:val="5C160E60"/>
    <w:rsid w:val="5C302FF6"/>
    <w:rsid w:val="5C4341C0"/>
    <w:rsid w:val="5C531CB7"/>
    <w:rsid w:val="5C551CAC"/>
    <w:rsid w:val="5C565075"/>
    <w:rsid w:val="5C593045"/>
    <w:rsid w:val="5C594399"/>
    <w:rsid w:val="5C7119BF"/>
    <w:rsid w:val="5C804A0F"/>
    <w:rsid w:val="5C8E55FA"/>
    <w:rsid w:val="5CC04E72"/>
    <w:rsid w:val="5D3E5EBD"/>
    <w:rsid w:val="5D41123A"/>
    <w:rsid w:val="5D447BAF"/>
    <w:rsid w:val="5D5D4D13"/>
    <w:rsid w:val="5D8C20E8"/>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6D2773"/>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8029B3"/>
    <w:rsid w:val="5F88734A"/>
    <w:rsid w:val="5F887EC9"/>
    <w:rsid w:val="5F906D7E"/>
    <w:rsid w:val="5FC967E1"/>
    <w:rsid w:val="5FCF5AF8"/>
    <w:rsid w:val="5FD44EBD"/>
    <w:rsid w:val="5FE43A4D"/>
    <w:rsid w:val="5FEA2932"/>
    <w:rsid w:val="5FFA1662"/>
    <w:rsid w:val="600F2399"/>
    <w:rsid w:val="602A584D"/>
    <w:rsid w:val="60390E14"/>
    <w:rsid w:val="6042276E"/>
    <w:rsid w:val="60597AB8"/>
    <w:rsid w:val="606371D1"/>
    <w:rsid w:val="606D0B67"/>
    <w:rsid w:val="60706C5A"/>
    <w:rsid w:val="60996106"/>
    <w:rsid w:val="60CA62C0"/>
    <w:rsid w:val="60CF595A"/>
    <w:rsid w:val="60E470EC"/>
    <w:rsid w:val="610F0176"/>
    <w:rsid w:val="61141960"/>
    <w:rsid w:val="61331A86"/>
    <w:rsid w:val="6149714B"/>
    <w:rsid w:val="616109D2"/>
    <w:rsid w:val="616D308D"/>
    <w:rsid w:val="616F57F4"/>
    <w:rsid w:val="6171498D"/>
    <w:rsid w:val="61802915"/>
    <w:rsid w:val="61946FF9"/>
    <w:rsid w:val="61A1702E"/>
    <w:rsid w:val="61CA7F5A"/>
    <w:rsid w:val="61CE1DDF"/>
    <w:rsid w:val="61E230C5"/>
    <w:rsid w:val="62012A19"/>
    <w:rsid w:val="6206617C"/>
    <w:rsid w:val="62116717"/>
    <w:rsid w:val="623F6B2B"/>
    <w:rsid w:val="62422A2A"/>
    <w:rsid w:val="62481D7F"/>
    <w:rsid w:val="62516C98"/>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BB0CF2"/>
    <w:rsid w:val="63D027BA"/>
    <w:rsid w:val="63D25BB7"/>
    <w:rsid w:val="63D65EC3"/>
    <w:rsid w:val="63EB0A27"/>
    <w:rsid w:val="63EB57F5"/>
    <w:rsid w:val="63F4020B"/>
    <w:rsid w:val="63F455F6"/>
    <w:rsid w:val="644B52F2"/>
    <w:rsid w:val="646378BC"/>
    <w:rsid w:val="64763F71"/>
    <w:rsid w:val="647C5CDC"/>
    <w:rsid w:val="64846C6C"/>
    <w:rsid w:val="64915553"/>
    <w:rsid w:val="649B069F"/>
    <w:rsid w:val="64AA1C04"/>
    <w:rsid w:val="64BD20F7"/>
    <w:rsid w:val="64E5256D"/>
    <w:rsid w:val="65001921"/>
    <w:rsid w:val="650A0CD3"/>
    <w:rsid w:val="650F0E53"/>
    <w:rsid w:val="65322E16"/>
    <w:rsid w:val="654523B9"/>
    <w:rsid w:val="655A374A"/>
    <w:rsid w:val="6566736B"/>
    <w:rsid w:val="65737ACE"/>
    <w:rsid w:val="657A4758"/>
    <w:rsid w:val="657F5151"/>
    <w:rsid w:val="6587477F"/>
    <w:rsid w:val="658D44BF"/>
    <w:rsid w:val="659402CE"/>
    <w:rsid w:val="659709FE"/>
    <w:rsid w:val="65D66206"/>
    <w:rsid w:val="66042274"/>
    <w:rsid w:val="660A2164"/>
    <w:rsid w:val="661371FD"/>
    <w:rsid w:val="66265470"/>
    <w:rsid w:val="66282522"/>
    <w:rsid w:val="66501015"/>
    <w:rsid w:val="66646212"/>
    <w:rsid w:val="66684F6D"/>
    <w:rsid w:val="666B6904"/>
    <w:rsid w:val="667634C4"/>
    <w:rsid w:val="668C5EFA"/>
    <w:rsid w:val="66940880"/>
    <w:rsid w:val="66C20841"/>
    <w:rsid w:val="66C46FD7"/>
    <w:rsid w:val="66CA0DC7"/>
    <w:rsid w:val="66CD3627"/>
    <w:rsid w:val="66E159D7"/>
    <w:rsid w:val="66EA1EFB"/>
    <w:rsid w:val="66F00CF0"/>
    <w:rsid w:val="67077D99"/>
    <w:rsid w:val="670D2D54"/>
    <w:rsid w:val="6711755F"/>
    <w:rsid w:val="67193A54"/>
    <w:rsid w:val="671E6FA3"/>
    <w:rsid w:val="672B65FB"/>
    <w:rsid w:val="673C2FD6"/>
    <w:rsid w:val="674B5D3B"/>
    <w:rsid w:val="6757191E"/>
    <w:rsid w:val="67571A3F"/>
    <w:rsid w:val="6759039D"/>
    <w:rsid w:val="676072E5"/>
    <w:rsid w:val="676B07FC"/>
    <w:rsid w:val="676E3E49"/>
    <w:rsid w:val="67982C74"/>
    <w:rsid w:val="67B52867"/>
    <w:rsid w:val="67B96358"/>
    <w:rsid w:val="67BA52E0"/>
    <w:rsid w:val="67DD37AB"/>
    <w:rsid w:val="67E8172E"/>
    <w:rsid w:val="67FB2B5F"/>
    <w:rsid w:val="68104620"/>
    <w:rsid w:val="68182E34"/>
    <w:rsid w:val="682D5AB2"/>
    <w:rsid w:val="68447D40"/>
    <w:rsid w:val="68571827"/>
    <w:rsid w:val="685A261F"/>
    <w:rsid w:val="686C23FA"/>
    <w:rsid w:val="686E1C26"/>
    <w:rsid w:val="687A186F"/>
    <w:rsid w:val="687D2104"/>
    <w:rsid w:val="68802085"/>
    <w:rsid w:val="68806EDC"/>
    <w:rsid w:val="689308C1"/>
    <w:rsid w:val="68A33DF6"/>
    <w:rsid w:val="68AF0B20"/>
    <w:rsid w:val="68B02AC5"/>
    <w:rsid w:val="68D423D1"/>
    <w:rsid w:val="68EA74FF"/>
    <w:rsid w:val="68F802EB"/>
    <w:rsid w:val="68F85F11"/>
    <w:rsid w:val="690862BC"/>
    <w:rsid w:val="69240F39"/>
    <w:rsid w:val="694B3192"/>
    <w:rsid w:val="695C0D58"/>
    <w:rsid w:val="69751EA5"/>
    <w:rsid w:val="697A067C"/>
    <w:rsid w:val="699346E7"/>
    <w:rsid w:val="699D2598"/>
    <w:rsid w:val="699D6C67"/>
    <w:rsid w:val="69A006B2"/>
    <w:rsid w:val="69A603D3"/>
    <w:rsid w:val="69BC16C1"/>
    <w:rsid w:val="69BE518A"/>
    <w:rsid w:val="69D964E9"/>
    <w:rsid w:val="69F877D5"/>
    <w:rsid w:val="6A030317"/>
    <w:rsid w:val="6A130F85"/>
    <w:rsid w:val="6A1614A3"/>
    <w:rsid w:val="6A3318D2"/>
    <w:rsid w:val="6A3C60AF"/>
    <w:rsid w:val="6A6D488B"/>
    <w:rsid w:val="6A9439FF"/>
    <w:rsid w:val="6AA7050C"/>
    <w:rsid w:val="6ADE3093"/>
    <w:rsid w:val="6B144D07"/>
    <w:rsid w:val="6B286A04"/>
    <w:rsid w:val="6B405AFC"/>
    <w:rsid w:val="6B4E646B"/>
    <w:rsid w:val="6B6441A6"/>
    <w:rsid w:val="6B6C3583"/>
    <w:rsid w:val="6B6C6BA5"/>
    <w:rsid w:val="6B8C191B"/>
    <w:rsid w:val="6BA27C91"/>
    <w:rsid w:val="6BA60FB5"/>
    <w:rsid w:val="6BB52AF5"/>
    <w:rsid w:val="6BBD15EA"/>
    <w:rsid w:val="6BC93E86"/>
    <w:rsid w:val="6BDB3A77"/>
    <w:rsid w:val="6BF415A2"/>
    <w:rsid w:val="6C0948E4"/>
    <w:rsid w:val="6C10033B"/>
    <w:rsid w:val="6C234F6D"/>
    <w:rsid w:val="6C2F4C45"/>
    <w:rsid w:val="6C5B4508"/>
    <w:rsid w:val="6C680BDB"/>
    <w:rsid w:val="6C6C3178"/>
    <w:rsid w:val="6C8163CC"/>
    <w:rsid w:val="6C8367F7"/>
    <w:rsid w:val="6C904329"/>
    <w:rsid w:val="6C95328A"/>
    <w:rsid w:val="6C957A68"/>
    <w:rsid w:val="6C9E5ECD"/>
    <w:rsid w:val="6CB939C4"/>
    <w:rsid w:val="6CCC550B"/>
    <w:rsid w:val="6CEB1A97"/>
    <w:rsid w:val="6D146CB2"/>
    <w:rsid w:val="6D2232F1"/>
    <w:rsid w:val="6D2C47E1"/>
    <w:rsid w:val="6D4D62AE"/>
    <w:rsid w:val="6D4E73B3"/>
    <w:rsid w:val="6D507FB0"/>
    <w:rsid w:val="6D58434D"/>
    <w:rsid w:val="6D605FE2"/>
    <w:rsid w:val="6D6C2EC7"/>
    <w:rsid w:val="6D7458A2"/>
    <w:rsid w:val="6D77332B"/>
    <w:rsid w:val="6D78782F"/>
    <w:rsid w:val="6D7952B6"/>
    <w:rsid w:val="6D8B1660"/>
    <w:rsid w:val="6DB63234"/>
    <w:rsid w:val="6DC42DDC"/>
    <w:rsid w:val="6DCC58A0"/>
    <w:rsid w:val="6DCE221A"/>
    <w:rsid w:val="6DD23302"/>
    <w:rsid w:val="6DD64368"/>
    <w:rsid w:val="6DE3437A"/>
    <w:rsid w:val="6DE62427"/>
    <w:rsid w:val="6DFF1D8F"/>
    <w:rsid w:val="6E421A04"/>
    <w:rsid w:val="6E9A19C7"/>
    <w:rsid w:val="6EA77C40"/>
    <w:rsid w:val="6EC31FC8"/>
    <w:rsid w:val="6ED047B8"/>
    <w:rsid w:val="6EE90259"/>
    <w:rsid w:val="6EEB17E5"/>
    <w:rsid w:val="6EF047B1"/>
    <w:rsid w:val="6F0621E0"/>
    <w:rsid w:val="6F16502D"/>
    <w:rsid w:val="6F2D2EA3"/>
    <w:rsid w:val="6F314282"/>
    <w:rsid w:val="6F5B3D6A"/>
    <w:rsid w:val="6F6873CF"/>
    <w:rsid w:val="6F734C38"/>
    <w:rsid w:val="6F9757F1"/>
    <w:rsid w:val="6FB171DD"/>
    <w:rsid w:val="6FBA2432"/>
    <w:rsid w:val="6FC30AAA"/>
    <w:rsid w:val="6FC37383"/>
    <w:rsid w:val="6FC717C1"/>
    <w:rsid w:val="6FD12C41"/>
    <w:rsid w:val="6FDC4535"/>
    <w:rsid w:val="6FE9316B"/>
    <w:rsid w:val="7012558D"/>
    <w:rsid w:val="701920B3"/>
    <w:rsid w:val="70197BC1"/>
    <w:rsid w:val="702A0B29"/>
    <w:rsid w:val="7036571F"/>
    <w:rsid w:val="70484D6F"/>
    <w:rsid w:val="70495C48"/>
    <w:rsid w:val="704A2F79"/>
    <w:rsid w:val="704B6D0E"/>
    <w:rsid w:val="706202C3"/>
    <w:rsid w:val="707E42B8"/>
    <w:rsid w:val="708656D8"/>
    <w:rsid w:val="70933C77"/>
    <w:rsid w:val="709D579F"/>
    <w:rsid w:val="70A54800"/>
    <w:rsid w:val="70A64653"/>
    <w:rsid w:val="70AA42D3"/>
    <w:rsid w:val="70AD67FB"/>
    <w:rsid w:val="70B128CC"/>
    <w:rsid w:val="70D8519D"/>
    <w:rsid w:val="70E6287D"/>
    <w:rsid w:val="70E8358A"/>
    <w:rsid w:val="70F110AE"/>
    <w:rsid w:val="70FA07B8"/>
    <w:rsid w:val="710E2B34"/>
    <w:rsid w:val="71257C6E"/>
    <w:rsid w:val="712D3970"/>
    <w:rsid w:val="71384405"/>
    <w:rsid w:val="714C7A23"/>
    <w:rsid w:val="714E0847"/>
    <w:rsid w:val="715431A2"/>
    <w:rsid w:val="716176F0"/>
    <w:rsid w:val="716E0C57"/>
    <w:rsid w:val="71834994"/>
    <w:rsid w:val="719400E8"/>
    <w:rsid w:val="71972D4F"/>
    <w:rsid w:val="71A33CA3"/>
    <w:rsid w:val="71BC7EA6"/>
    <w:rsid w:val="71E33685"/>
    <w:rsid w:val="72126147"/>
    <w:rsid w:val="721460A1"/>
    <w:rsid w:val="72155F09"/>
    <w:rsid w:val="72201F3D"/>
    <w:rsid w:val="72286F8B"/>
    <w:rsid w:val="722D6127"/>
    <w:rsid w:val="722E2B7A"/>
    <w:rsid w:val="725C375F"/>
    <w:rsid w:val="725F3206"/>
    <w:rsid w:val="72637025"/>
    <w:rsid w:val="72936221"/>
    <w:rsid w:val="729D5C8D"/>
    <w:rsid w:val="72A05B33"/>
    <w:rsid w:val="72A72905"/>
    <w:rsid w:val="72A94019"/>
    <w:rsid w:val="72A9681C"/>
    <w:rsid w:val="72A97EB7"/>
    <w:rsid w:val="72AD282E"/>
    <w:rsid w:val="72C33BAE"/>
    <w:rsid w:val="72E2393D"/>
    <w:rsid w:val="72EE22E1"/>
    <w:rsid w:val="72F01BB6"/>
    <w:rsid w:val="731A0E71"/>
    <w:rsid w:val="731E338E"/>
    <w:rsid w:val="732950C8"/>
    <w:rsid w:val="732E0930"/>
    <w:rsid w:val="732F769D"/>
    <w:rsid w:val="73320DE3"/>
    <w:rsid w:val="7343627C"/>
    <w:rsid w:val="734846FC"/>
    <w:rsid w:val="73595538"/>
    <w:rsid w:val="738E04AD"/>
    <w:rsid w:val="7397677E"/>
    <w:rsid w:val="739E7864"/>
    <w:rsid w:val="73BD695F"/>
    <w:rsid w:val="73D443E5"/>
    <w:rsid w:val="73F12089"/>
    <w:rsid w:val="73FF76A9"/>
    <w:rsid w:val="74060235"/>
    <w:rsid w:val="740B5D69"/>
    <w:rsid w:val="741F36ED"/>
    <w:rsid w:val="74220495"/>
    <w:rsid w:val="7428266D"/>
    <w:rsid w:val="742E508B"/>
    <w:rsid w:val="74365374"/>
    <w:rsid w:val="744775B1"/>
    <w:rsid w:val="745913EB"/>
    <w:rsid w:val="745E075F"/>
    <w:rsid w:val="74620891"/>
    <w:rsid w:val="7463798E"/>
    <w:rsid w:val="7472162A"/>
    <w:rsid w:val="749D42F3"/>
    <w:rsid w:val="74A146B3"/>
    <w:rsid w:val="74AE64EB"/>
    <w:rsid w:val="74B135C7"/>
    <w:rsid w:val="74B62BF8"/>
    <w:rsid w:val="74CE6EE8"/>
    <w:rsid w:val="74D80985"/>
    <w:rsid w:val="751E4B1E"/>
    <w:rsid w:val="75533326"/>
    <w:rsid w:val="755343C4"/>
    <w:rsid w:val="755F791C"/>
    <w:rsid w:val="756E5A5A"/>
    <w:rsid w:val="75874327"/>
    <w:rsid w:val="7589722D"/>
    <w:rsid w:val="75966566"/>
    <w:rsid w:val="759727BC"/>
    <w:rsid w:val="75A6116B"/>
    <w:rsid w:val="75AE075A"/>
    <w:rsid w:val="75B31F12"/>
    <w:rsid w:val="75BA64AB"/>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37824"/>
    <w:rsid w:val="76DE760C"/>
    <w:rsid w:val="77004BFC"/>
    <w:rsid w:val="7709573C"/>
    <w:rsid w:val="77163AB7"/>
    <w:rsid w:val="772A140E"/>
    <w:rsid w:val="77530F33"/>
    <w:rsid w:val="77553960"/>
    <w:rsid w:val="77756B2D"/>
    <w:rsid w:val="77A642CD"/>
    <w:rsid w:val="77B2245D"/>
    <w:rsid w:val="77B708D4"/>
    <w:rsid w:val="77D221D2"/>
    <w:rsid w:val="77DF044B"/>
    <w:rsid w:val="77F90964"/>
    <w:rsid w:val="781C51FB"/>
    <w:rsid w:val="783E2C05"/>
    <w:rsid w:val="784F55D0"/>
    <w:rsid w:val="78656BA2"/>
    <w:rsid w:val="786C6182"/>
    <w:rsid w:val="7881542C"/>
    <w:rsid w:val="78B024E2"/>
    <w:rsid w:val="78B65773"/>
    <w:rsid w:val="78D12489"/>
    <w:rsid w:val="78E35ACE"/>
    <w:rsid w:val="79041E7B"/>
    <w:rsid w:val="793547C6"/>
    <w:rsid w:val="79655A8F"/>
    <w:rsid w:val="796706F8"/>
    <w:rsid w:val="79712AA1"/>
    <w:rsid w:val="79756206"/>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2B5337"/>
    <w:rsid w:val="7A465FDC"/>
    <w:rsid w:val="7A4A1DDF"/>
    <w:rsid w:val="7A692869"/>
    <w:rsid w:val="7A6A539B"/>
    <w:rsid w:val="7A7204C5"/>
    <w:rsid w:val="7A811C8D"/>
    <w:rsid w:val="7A995229"/>
    <w:rsid w:val="7A995845"/>
    <w:rsid w:val="7A9E283F"/>
    <w:rsid w:val="7AB4796D"/>
    <w:rsid w:val="7ACD7972"/>
    <w:rsid w:val="7ADE0E8D"/>
    <w:rsid w:val="7AF124C7"/>
    <w:rsid w:val="7B06723F"/>
    <w:rsid w:val="7B0F53E0"/>
    <w:rsid w:val="7B1F40AC"/>
    <w:rsid w:val="7B410B1E"/>
    <w:rsid w:val="7B4231CA"/>
    <w:rsid w:val="7B476A90"/>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1B2C0F"/>
    <w:rsid w:val="7C234D8C"/>
    <w:rsid w:val="7C4F1832"/>
    <w:rsid w:val="7C52743D"/>
    <w:rsid w:val="7C5E5DE2"/>
    <w:rsid w:val="7C75312C"/>
    <w:rsid w:val="7C7F109D"/>
    <w:rsid w:val="7C7F3E8A"/>
    <w:rsid w:val="7C9149ED"/>
    <w:rsid w:val="7C9D7170"/>
    <w:rsid w:val="7CB66B06"/>
    <w:rsid w:val="7CB83F83"/>
    <w:rsid w:val="7CDA1368"/>
    <w:rsid w:val="7CEA0F25"/>
    <w:rsid w:val="7CEB383B"/>
    <w:rsid w:val="7CF01D54"/>
    <w:rsid w:val="7CF866D8"/>
    <w:rsid w:val="7CFF653F"/>
    <w:rsid w:val="7D1D6D86"/>
    <w:rsid w:val="7D417BA4"/>
    <w:rsid w:val="7D53513E"/>
    <w:rsid w:val="7D8321D8"/>
    <w:rsid w:val="7D8B20AD"/>
    <w:rsid w:val="7DA0753A"/>
    <w:rsid w:val="7DA24D68"/>
    <w:rsid w:val="7DB5590A"/>
    <w:rsid w:val="7DBE6BE3"/>
    <w:rsid w:val="7DC906C3"/>
    <w:rsid w:val="7DCB5865"/>
    <w:rsid w:val="7DD547CA"/>
    <w:rsid w:val="7DD56578"/>
    <w:rsid w:val="7DDA3B8E"/>
    <w:rsid w:val="7DDA465A"/>
    <w:rsid w:val="7DE0540C"/>
    <w:rsid w:val="7DF772E9"/>
    <w:rsid w:val="7DFD787D"/>
    <w:rsid w:val="7E024E93"/>
    <w:rsid w:val="7E0B01EB"/>
    <w:rsid w:val="7E0D1B15"/>
    <w:rsid w:val="7E12792C"/>
    <w:rsid w:val="7E441DDA"/>
    <w:rsid w:val="7E5727F0"/>
    <w:rsid w:val="7E81400A"/>
    <w:rsid w:val="7E933D3D"/>
    <w:rsid w:val="7E9B7D1A"/>
    <w:rsid w:val="7E9E08EC"/>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A5292"/>
    <w:rsid w:val="7FE75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qFormat="1" w:unhideWhenUsed="0" w:uiPriority="99" w:semiHidden="0"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49"/>
    <w:autoRedefine/>
    <w:qFormat/>
    <w:uiPriority w:val="99"/>
    <w:pPr>
      <w:keepNext/>
      <w:numPr>
        <w:ilvl w:val="0"/>
        <w:numId w:val="1"/>
      </w:numPr>
      <w:outlineLvl w:val="0"/>
    </w:pPr>
    <w:rPr>
      <w:b/>
    </w:rPr>
  </w:style>
  <w:style w:type="paragraph" w:styleId="3">
    <w:name w:val="heading 2"/>
    <w:basedOn w:val="1"/>
    <w:next w:val="1"/>
    <w:link w:val="50"/>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4"/>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5"/>
    <w:autoRedefine/>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6"/>
    <w:autoRedefine/>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7"/>
    <w:autoRedefine/>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8"/>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1"/>
    </w:rPr>
  </w:style>
  <w:style w:type="paragraph" w:styleId="14">
    <w:name w:val="Salutation"/>
    <w:basedOn w:val="1"/>
    <w:next w:val="1"/>
    <w:link w:val="59"/>
    <w:autoRedefine/>
    <w:qFormat/>
    <w:uiPriority w:val="99"/>
    <w:rPr>
      <w:rFonts w:ascii="宋体"/>
      <w:b/>
      <w:sz w:val="28"/>
    </w:rPr>
  </w:style>
  <w:style w:type="paragraph" w:styleId="15">
    <w:name w:val="Body Text"/>
    <w:basedOn w:val="1"/>
    <w:link w:val="47"/>
    <w:autoRedefine/>
    <w:qFormat/>
    <w:uiPriority w:val="99"/>
    <w:rPr>
      <w:rFonts w:ascii="Arial" w:hAnsi="Arial"/>
      <w:sz w:val="24"/>
    </w:rPr>
  </w:style>
  <w:style w:type="paragraph" w:styleId="16">
    <w:name w:val="Body Text Indent"/>
    <w:basedOn w:val="1"/>
    <w:next w:val="17"/>
    <w:link w:val="60"/>
    <w:autoRedefine/>
    <w:qFormat/>
    <w:uiPriority w:val="99"/>
    <w:pPr>
      <w:ind w:firstLine="480"/>
    </w:pPr>
    <w:rPr>
      <w:rFonts w:ascii="宋体" w:hAnsi="宋体"/>
      <w:sz w:val="24"/>
    </w:rPr>
  </w:style>
  <w:style w:type="paragraph" w:customStyle="1" w:styleId="17">
    <w:name w:val="Default"/>
    <w:next w:val="1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大标题"/>
    <w:basedOn w:val="1"/>
    <w:next w:val="19"/>
    <w:autoRedefine/>
    <w:qFormat/>
    <w:uiPriority w:val="0"/>
    <w:pPr>
      <w:jc w:val="center"/>
    </w:pPr>
    <w:rPr>
      <w:rFonts w:ascii="Arial" w:hAnsi="Arial" w:eastAsia="宋体" w:cs="Times New Roman"/>
      <w:b/>
      <w:sz w:val="28"/>
      <w:szCs w:val="24"/>
    </w:rPr>
  </w:style>
  <w:style w:type="paragraph" w:styleId="19">
    <w:name w:val="Body Text First Indent 2"/>
    <w:basedOn w:val="16"/>
    <w:next w:val="1"/>
    <w:autoRedefine/>
    <w:qFormat/>
    <w:locked/>
    <w:uiPriority w:val="0"/>
    <w:pPr>
      <w:spacing w:after="120" w:line="240" w:lineRule="auto"/>
      <w:ind w:left="420" w:leftChars="200"/>
    </w:pPr>
    <w:rPr>
      <w:rFonts w:ascii="Times New Roman" w:hAnsi="Times New Roman"/>
      <w:szCs w:val="24"/>
    </w:rPr>
  </w:style>
  <w:style w:type="paragraph" w:styleId="20">
    <w:name w:val="List 2"/>
    <w:basedOn w:val="1"/>
    <w:next w:val="21"/>
    <w:autoRedefine/>
    <w:qFormat/>
    <w:locked/>
    <w:uiPriority w:val="0"/>
    <w:pPr>
      <w:ind w:left="100" w:leftChars="200" w:hanging="200" w:hangingChars="200"/>
    </w:pPr>
  </w:style>
  <w:style w:type="paragraph" w:styleId="21">
    <w:name w:val="Plain Text"/>
    <w:basedOn w:val="1"/>
    <w:link w:val="61"/>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2"/>
    <w:autoRedefine/>
    <w:qFormat/>
    <w:uiPriority w:val="99"/>
    <w:pPr>
      <w:ind w:left="100"/>
    </w:pPr>
    <w:rPr>
      <w:sz w:val="24"/>
    </w:rPr>
  </w:style>
  <w:style w:type="paragraph" w:styleId="24">
    <w:name w:val="Body Text Indent 2"/>
    <w:basedOn w:val="1"/>
    <w:link w:val="63"/>
    <w:autoRedefine/>
    <w:qFormat/>
    <w:uiPriority w:val="99"/>
    <w:pPr>
      <w:ind w:firstLine="435"/>
    </w:pPr>
    <w:rPr>
      <w:rFonts w:ascii="宋体" w:hAnsi="宋体"/>
      <w:sz w:val="24"/>
    </w:rPr>
  </w:style>
  <w:style w:type="paragraph" w:styleId="25">
    <w:name w:val="Balloon Text"/>
    <w:basedOn w:val="1"/>
    <w:link w:val="64"/>
    <w:autoRedefine/>
    <w:semiHidden/>
    <w:qFormat/>
    <w:uiPriority w:val="99"/>
    <w:rPr>
      <w:sz w:val="18"/>
      <w:szCs w:val="18"/>
    </w:rPr>
  </w:style>
  <w:style w:type="paragraph" w:styleId="26">
    <w:name w:val="footer"/>
    <w:basedOn w:val="1"/>
    <w:link w:val="65"/>
    <w:autoRedefine/>
    <w:qFormat/>
    <w:uiPriority w:val="99"/>
    <w:pPr>
      <w:tabs>
        <w:tab w:val="center" w:pos="4153"/>
        <w:tab w:val="right" w:pos="8306"/>
      </w:tabs>
      <w:snapToGrid w:val="0"/>
      <w:jc w:val="left"/>
    </w:pPr>
    <w:rPr>
      <w:sz w:val="18"/>
    </w:rPr>
  </w:style>
  <w:style w:type="paragraph" w:styleId="27">
    <w:name w:val="header"/>
    <w:basedOn w:val="1"/>
    <w:link w:val="66"/>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7"/>
    <w:autoRedefine/>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locked/>
    <w:uiPriority w:val="99"/>
    <w:pPr>
      <w:adjustRightInd w:val="0"/>
      <w:spacing w:line="312" w:lineRule="atLeast"/>
      <w:ind w:left="200" w:hanging="200" w:hangingChars="200"/>
      <w:textAlignment w:val="baseline"/>
    </w:pPr>
    <w:rPr>
      <w:rFonts w:eastAsia="仿宋"/>
      <w:kern w:val="0"/>
      <w:sz w:val="32"/>
      <w:szCs w:val="20"/>
    </w:rPr>
  </w:style>
  <w:style w:type="paragraph" w:styleId="31">
    <w:name w:val="Body Text Indent 3"/>
    <w:basedOn w:val="1"/>
    <w:link w:val="68"/>
    <w:autoRedefine/>
    <w:qFormat/>
    <w:uiPriority w:val="99"/>
    <w:pPr>
      <w:ind w:left="471" w:hanging="471" w:hangingChars="200"/>
    </w:pPr>
    <w:rPr>
      <w:rFonts w:ascii="Arial" w:hAnsi="Arial" w:cs="Arial"/>
      <w:b/>
      <w:bCs/>
      <w:sz w:val="24"/>
    </w:rPr>
  </w:style>
  <w:style w:type="paragraph" w:styleId="32">
    <w:name w:val="toc 2"/>
    <w:basedOn w:val="1"/>
    <w:next w:val="1"/>
    <w:autoRedefine/>
    <w:qFormat/>
    <w:uiPriority w:val="99"/>
    <w:pPr>
      <w:ind w:left="420" w:leftChars="200"/>
    </w:pPr>
  </w:style>
  <w:style w:type="paragraph" w:styleId="33">
    <w:name w:val="Body Text 2"/>
    <w:basedOn w:val="1"/>
    <w:link w:val="69"/>
    <w:autoRedefine/>
    <w:qFormat/>
    <w:uiPriority w:val="99"/>
    <w:pPr>
      <w:spacing w:line="360" w:lineRule="auto"/>
    </w:pPr>
    <w:rPr>
      <w:b/>
      <w:sz w:val="28"/>
      <w:szCs w:val="21"/>
    </w:rPr>
  </w:style>
  <w:style w:type="paragraph" w:styleId="34">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36">
    <w:name w:val="Body Text First Indent"/>
    <w:basedOn w:val="15"/>
    <w:next w:val="1"/>
    <w:link w:val="48"/>
    <w:autoRedefine/>
    <w:qFormat/>
    <w:uiPriority w:val="99"/>
    <w:pPr>
      <w:spacing w:after="120"/>
      <w:ind w:firstLine="420" w:firstLineChars="100"/>
    </w:p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autoRedefine/>
    <w:qFormat/>
    <w:uiPriority w:val="99"/>
    <w:rPr>
      <w:rFonts w:cs="Times New Roman"/>
    </w:rPr>
  </w:style>
  <w:style w:type="character" w:styleId="42">
    <w:name w:val="FollowedHyperlink"/>
    <w:autoRedefine/>
    <w:qFormat/>
    <w:uiPriority w:val="99"/>
    <w:rPr>
      <w:rFonts w:cs="Times New Roman"/>
      <w:color w:val="800080"/>
      <w:u w:val="single"/>
    </w:rPr>
  </w:style>
  <w:style w:type="character" w:styleId="43">
    <w:name w:val="Emphasis"/>
    <w:basedOn w:val="39"/>
    <w:autoRedefine/>
    <w:qFormat/>
    <w:uiPriority w:val="99"/>
    <w:rPr>
      <w:rFonts w:cs="Times New Roman"/>
      <w:color w:val="CC0033"/>
    </w:rPr>
  </w:style>
  <w:style w:type="character" w:styleId="44">
    <w:name w:val="Hyperlink"/>
    <w:autoRedefine/>
    <w:qFormat/>
    <w:uiPriority w:val="99"/>
    <w:rPr>
      <w:rFonts w:cs="Times New Roman"/>
      <w:color w:val="0000FF"/>
      <w:u w:val="single"/>
    </w:rPr>
  </w:style>
  <w:style w:type="character" w:styleId="45">
    <w:name w:val="HTML Sample"/>
    <w:autoRedefine/>
    <w:qFormat/>
    <w:locked/>
    <w:uiPriority w:val="0"/>
    <w:rPr>
      <w:rFonts w:ascii="Courier New" w:hAnsi="Courier New"/>
    </w:rPr>
  </w:style>
  <w:style w:type="paragraph" w:customStyle="1" w:styleId="46">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正文文本 字符"/>
    <w:link w:val="15"/>
    <w:autoRedefine/>
    <w:semiHidden/>
    <w:qFormat/>
    <w:locked/>
    <w:uiPriority w:val="99"/>
    <w:rPr>
      <w:rFonts w:cs="Times New Roman"/>
      <w:sz w:val="20"/>
      <w:szCs w:val="20"/>
    </w:rPr>
  </w:style>
  <w:style w:type="character" w:customStyle="1" w:styleId="48">
    <w:name w:val="正文文本首行缩进 字符"/>
    <w:link w:val="36"/>
    <w:autoRedefine/>
    <w:semiHidden/>
    <w:qFormat/>
    <w:locked/>
    <w:uiPriority w:val="99"/>
    <w:rPr>
      <w:rFonts w:cs="Times New Roman"/>
      <w:sz w:val="20"/>
      <w:szCs w:val="20"/>
    </w:rPr>
  </w:style>
  <w:style w:type="character" w:customStyle="1" w:styleId="49">
    <w:name w:val="标题 1 字符"/>
    <w:link w:val="2"/>
    <w:autoRedefine/>
    <w:qFormat/>
    <w:locked/>
    <w:uiPriority w:val="99"/>
    <w:rPr>
      <w:rFonts w:cs="Times New Roman"/>
      <w:b/>
      <w:kern w:val="2"/>
      <w:sz w:val="21"/>
    </w:rPr>
  </w:style>
  <w:style w:type="character" w:customStyle="1" w:styleId="50">
    <w:name w:val="标题 2 字符"/>
    <w:link w:val="3"/>
    <w:autoRedefine/>
    <w:qFormat/>
    <w:locked/>
    <w:uiPriority w:val="99"/>
    <w:rPr>
      <w:rFonts w:ascii="Arial" w:hAnsi="Arial" w:eastAsia="黑体" w:cs="Times New Roman"/>
      <w:b/>
      <w:kern w:val="2"/>
      <w:sz w:val="32"/>
    </w:rPr>
  </w:style>
  <w:style w:type="character" w:customStyle="1" w:styleId="51">
    <w:name w:val="标题 3 字符"/>
    <w:link w:val="4"/>
    <w:autoRedefine/>
    <w:semiHidden/>
    <w:qFormat/>
    <w:locked/>
    <w:uiPriority w:val="99"/>
    <w:rPr>
      <w:rFonts w:cs="Times New Roman"/>
      <w:b/>
      <w:bCs/>
      <w:sz w:val="32"/>
      <w:szCs w:val="32"/>
    </w:rPr>
  </w:style>
  <w:style w:type="character" w:customStyle="1" w:styleId="52">
    <w:name w:val="标题 4 字符"/>
    <w:link w:val="5"/>
    <w:autoRedefine/>
    <w:semiHidden/>
    <w:qFormat/>
    <w:locked/>
    <w:uiPriority w:val="99"/>
    <w:rPr>
      <w:rFonts w:ascii="Cambria" w:hAnsi="Cambria" w:eastAsia="宋体" w:cs="Times New Roman"/>
      <w:b/>
      <w:bCs/>
      <w:sz w:val="28"/>
      <w:szCs w:val="28"/>
    </w:rPr>
  </w:style>
  <w:style w:type="character" w:customStyle="1" w:styleId="53">
    <w:name w:val="标题 5 字符"/>
    <w:link w:val="6"/>
    <w:autoRedefine/>
    <w:qFormat/>
    <w:locked/>
    <w:uiPriority w:val="99"/>
    <w:rPr>
      <w:rFonts w:cs="Times New Roman"/>
      <w:b/>
      <w:kern w:val="2"/>
      <w:sz w:val="28"/>
    </w:rPr>
  </w:style>
  <w:style w:type="character" w:customStyle="1" w:styleId="54">
    <w:name w:val="标题 6 字符"/>
    <w:link w:val="7"/>
    <w:autoRedefine/>
    <w:qFormat/>
    <w:locked/>
    <w:uiPriority w:val="99"/>
    <w:rPr>
      <w:rFonts w:ascii="Arial" w:hAnsi="Arial" w:eastAsia="黑体" w:cs="Times New Roman"/>
      <w:b/>
      <w:kern w:val="2"/>
      <w:sz w:val="24"/>
    </w:rPr>
  </w:style>
  <w:style w:type="character" w:customStyle="1" w:styleId="55">
    <w:name w:val="标题 7 字符"/>
    <w:link w:val="8"/>
    <w:autoRedefine/>
    <w:qFormat/>
    <w:locked/>
    <w:uiPriority w:val="99"/>
    <w:rPr>
      <w:rFonts w:cs="Times New Roman"/>
      <w:b/>
      <w:kern w:val="2"/>
      <w:sz w:val="24"/>
    </w:rPr>
  </w:style>
  <w:style w:type="character" w:customStyle="1" w:styleId="56">
    <w:name w:val="标题 8 字符"/>
    <w:link w:val="9"/>
    <w:autoRedefine/>
    <w:qFormat/>
    <w:locked/>
    <w:uiPriority w:val="99"/>
    <w:rPr>
      <w:rFonts w:ascii="Arial" w:hAnsi="Arial" w:eastAsia="黑体" w:cs="Times New Roman"/>
      <w:kern w:val="2"/>
      <w:sz w:val="24"/>
    </w:rPr>
  </w:style>
  <w:style w:type="character" w:customStyle="1" w:styleId="57">
    <w:name w:val="标题 9 字符"/>
    <w:link w:val="10"/>
    <w:autoRedefine/>
    <w:qFormat/>
    <w:locked/>
    <w:uiPriority w:val="99"/>
    <w:rPr>
      <w:rFonts w:ascii="Arial" w:hAnsi="Arial" w:eastAsia="黑体" w:cs="Times New Roman"/>
      <w:kern w:val="2"/>
      <w:sz w:val="21"/>
    </w:rPr>
  </w:style>
  <w:style w:type="character" w:customStyle="1" w:styleId="58">
    <w:name w:val="文档结构图 字符"/>
    <w:link w:val="12"/>
    <w:autoRedefine/>
    <w:semiHidden/>
    <w:qFormat/>
    <w:locked/>
    <w:uiPriority w:val="99"/>
    <w:rPr>
      <w:rFonts w:cs="Times New Roman"/>
      <w:sz w:val="2"/>
    </w:rPr>
  </w:style>
  <w:style w:type="character" w:customStyle="1" w:styleId="59">
    <w:name w:val="称呼 字符"/>
    <w:link w:val="14"/>
    <w:autoRedefine/>
    <w:semiHidden/>
    <w:qFormat/>
    <w:locked/>
    <w:uiPriority w:val="99"/>
    <w:rPr>
      <w:rFonts w:cs="Times New Roman"/>
      <w:sz w:val="20"/>
      <w:szCs w:val="20"/>
    </w:rPr>
  </w:style>
  <w:style w:type="character" w:customStyle="1" w:styleId="60">
    <w:name w:val="正文文本缩进 字符"/>
    <w:link w:val="16"/>
    <w:autoRedefine/>
    <w:semiHidden/>
    <w:qFormat/>
    <w:locked/>
    <w:uiPriority w:val="99"/>
    <w:rPr>
      <w:rFonts w:cs="Times New Roman"/>
      <w:sz w:val="20"/>
      <w:szCs w:val="20"/>
    </w:rPr>
  </w:style>
  <w:style w:type="character" w:customStyle="1" w:styleId="61">
    <w:name w:val="纯文本 字符"/>
    <w:link w:val="21"/>
    <w:autoRedefine/>
    <w:semiHidden/>
    <w:qFormat/>
    <w:locked/>
    <w:uiPriority w:val="99"/>
    <w:rPr>
      <w:rFonts w:ascii="宋体" w:hAnsi="Courier New" w:cs="Courier New"/>
      <w:sz w:val="21"/>
      <w:szCs w:val="21"/>
    </w:rPr>
  </w:style>
  <w:style w:type="character" w:customStyle="1" w:styleId="62">
    <w:name w:val="日期 字符"/>
    <w:link w:val="23"/>
    <w:autoRedefine/>
    <w:semiHidden/>
    <w:qFormat/>
    <w:locked/>
    <w:uiPriority w:val="99"/>
    <w:rPr>
      <w:rFonts w:cs="Times New Roman"/>
      <w:sz w:val="20"/>
      <w:szCs w:val="20"/>
    </w:rPr>
  </w:style>
  <w:style w:type="character" w:customStyle="1" w:styleId="63">
    <w:name w:val="正文文本缩进 2 字符"/>
    <w:link w:val="24"/>
    <w:autoRedefine/>
    <w:semiHidden/>
    <w:qFormat/>
    <w:locked/>
    <w:uiPriority w:val="99"/>
    <w:rPr>
      <w:rFonts w:cs="Times New Roman"/>
      <w:sz w:val="20"/>
      <w:szCs w:val="20"/>
    </w:rPr>
  </w:style>
  <w:style w:type="character" w:customStyle="1" w:styleId="64">
    <w:name w:val="批注框文本 字符"/>
    <w:link w:val="25"/>
    <w:autoRedefine/>
    <w:semiHidden/>
    <w:qFormat/>
    <w:locked/>
    <w:uiPriority w:val="99"/>
    <w:rPr>
      <w:rFonts w:cs="Times New Roman"/>
      <w:sz w:val="2"/>
    </w:rPr>
  </w:style>
  <w:style w:type="character" w:customStyle="1" w:styleId="65">
    <w:name w:val="页脚 字符"/>
    <w:link w:val="26"/>
    <w:autoRedefine/>
    <w:semiHidden/>
    <w:qFormat/>
    <w:locked/>
    <w:uiPriority w:val="99"/>
    <w:rPr>
      <w:rFonts w:cs="Times New Roman"/>
      <w:sz w:val="18"/>
      <w:szCs w:val="18"/>
    </w:rPr>
  </w:style>
  <w:style w:type="character" w:customStyle="1" w:styleId="66">
    <w:name w:val="页眉 字符"/>
    <w:link w:val="27"/>
    <w:autoRedefine/>
    <w:semiHidden/>
    <w:qFormat/>
    <w:locked/>
    <w:uiPriority w:val="99"/>
    <w:rPr>
      <w:rFonts w:cs="Times New Roman"/>
      <w:sz w:val="18"/>
      <w:szCs w:val="18"/>
    </w:rPr>
  </w:style>
  <w:style w:type="character" w:customStyle="1" w:styleId="67">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31"/>
    <w:autoRedefine/>
    <w:semiHidden/>
    <w:qFormat/>
    <w:locked/>
    <w:uiPriority w:val="99"/>
    <w:rPr>
      <w:rFonts w:cs="Times New Roman"/>
      <w:sz w:val="16"/>
      <w:szCs w:val="16"/>
    </w:rPr>
  </w:style>
  <w:style w:type="character" w:customStyle="1" w:styleId="69">
    <w:name w:val="正文文本 2 字符"/>
    <w:link w:val="33"/>
    <w:autoRedefine/>
    <w:semiHidden/>
    <w:qFormat/>
    <w:locked/>
    <w:uiPriority w:val="99"/>
    <w:rPr>
      <w:rFonts w:cs="Times New Roman"/>
      <w:sz w:val="20"/>
      <w:szCs w:val="20"/>
    </w:rPr>
  </w:style>
  <w:style w:type="character" w:customStyle="1" w:styleId="70">
    <w:name w:val="15"/>
    <w:autoRedefine/>
    <w:qFormat/>
    <w:uiPriority w:val="99"/>
    <w:rPr>
      <w:rFonts w:ascii="Times New Roman" w:hAnsi="Times New Roman" w:cs="Times New Roman"/>
      <w:b/>
      <w:bCs/>
    </w:rPr>
  </w:style>
  <w:style w:type="character" w:customStyle="1" w:styleId="71">
    <w:name w:val="font11"/>
    <w:basedOn w:val="39"/>
    <w:autoRedefine/>
    <w:qFormat/>
    <w:uiPriority w:val="99"/>
    <w:rPr>
      <w:rFonts w:ascii="宋体" w:hAnsi="宋体" w:eastAsia="宋体"/>
      <w:color w:val="000000"/>
      <w:sz w:val="21"/>
      <w:u w:val="none"/>
    </w:rPr>
  </w:style>
  <w:style w:type="character" w:customStyle="1" w:styleId="72">
    <w:name w:val="ca-2"/>
    <w:autoRedefine/>
    <w:qFormat/>
    <w:uiPriority w:val="99"/>
    <w:rPr>
      <w:rFonts w:cs="Times New Roman"/>
    </w:rPr>
  </w:style>
  <w:style w:type="character" w:customStyle="1" w:styleId="73">
    <w:name w:val="z-窗体顶端 Char"/>
    <w:link w:val="74"/>
    <w:autoRedefine/>
    <w:semiHidden/>
    <w:qFormat/>
    <w:locked/>
    <w:uiPriority w:val="99"/>
    <w:rPr>
      <w:rFonts w:ascii="Arial" w:hAnsi="Arial" w:cs="Arial"/>
      <w:vanish/>
      <w:sz w:val="16"/>
      <w:szCs w:val="16"/>
    </w:rPr>
  </w:style>
  <w:style w:type="paragraph" w:customStyle="1" w:styleId="74">
    <w:name w:val="HTML Top of Form"/>
    <w:basedOn w:val="1"/>
    <w:link w:val="73"/>
    <w:autoRedefine/>
    <w:qFormat/>
    <w:uiPriority w:val="99"/>
    <w:pPr>
      <w:ind w:firstLine="420" w:firstLineChars="200"/>
    </w:pPr>
  </w:style>
  <w:style w:type="character" w:customStyle="1" w:styleId="75">
    <w:name w:val="Footer Char"/>
    <w:autoRedefine/>
    <w:qFormat/>
    <w:locked/>
    <w:uiPriority w:val="99"/>
    <w:rPr>
      <w:kern w:val="2"/>
      <w:sz w:val="18"/>
    </w:rPr>
  </w:style>
  <w:style w:type="character" w:customStyle="1" w:styleId="76">
    <w:name w:val="css21"/>
    <w:autoRedefine/>
    <w:qFormat/>
    <w:uiPriority w:val="99"/>
    <w:rPr>
      <w:sz w:val="18"/>
    </w:rPr>
  </w:style>
  <w:style w:type="character" w:customStyle="1" w:styleId="77">
    <w:name w:val="Char Char2"/>
    <w:autoRedefine/>
    <w:qFormat/>
    <w:uiPriority w:val="99"/>
    <w:rPr>
      <w:kern w:val="2"/>
      <w:sz w:val="18"/>
    </w:rPr>
  </w:style>
  <w:style w:type="character" w:customStyle="1" w:styleId="78">
    <w:name w:val="明显参考1"/>
    <w:autoRedefine/>
    <w:qFormat/>
    <w:uiPriority w:val="99"/>
    <w:rPr>
      <w:b/>
      <w:smallCaps/>
      <w:color w:val="C0504D"/>
      <w:spacing w:val="5"/>
      <w:u w:val="single"/>
    </w:rPr>
  </w:style>
  <w:style w:type="character" w:customStyle="1" w:styleId="79">
    <w:name w:val="apple-converted-space"/>
    <w:autoRedefine/>
    <w:qFormat/>
    <w:uiPriority w:val="99"/>
    <w:rPr>
      <w:rFonts w:cs="Times New Roman"/>
    </w:rPr>
  </w:style>
  <w:style w:type="character" w:customStyle="1" w:styleId="80">
    <w:name w:val="ca-12"/>
    <w:autoRedefine/>
    <w:qFormat/>
    <w:uiPriority w:val="99"/>
  </w:style>
  <w:style w:type="character" w:customStyle="1" w:styleId="81">
    <w:name w:val="Header Char"/>
    <w:autoRedefine/>
    <w:qFormat/>
    <w:locked/>
    <w:uiPriority w:val="99"/>
    <w:rPr>
      <w:kern w:val="2"/>
      <w:sz w:val="18"/>
    </w:rPr>
  </w:style>
  <w:style w:type="character" w:customStyle="1" w:styleId="82">
    <w:name w:val="font31"/>
    <w:autoRedefine/>
    <w:qFormat/>
    <w:uiPriority w:val="99"/>
    <w:rPr>
      <w:rFonts w:ascii="Arial" w:hAnsi="Arial"/>
      <w:color w:val="000000"/>
      <w:sz w:val="21"/>
      <w:u w:val="none"/>
    </w:rPr>
  </w:style>
  <w:style w:type="character" w:customStyle="1" w:styleId="83">
    <w:name w:val="Body Text First Indent Char"/>
    <w:autoRedefine/>
    <w:qFormat/>
    <w:locked/>
    <w:uiPriority w:val="99"/>
    <w:rPr>
      <w:rFonts w:ascii="Arial" w:hAnsi="Arial"/>
      <w:kern w:val="2"/>
      <w:sz w:val="24"/>
    </w:rPr>
  </w:style>
  <w:style w:type="character" w:customStyle="1" w:styleId="84">
    <w:name w:val="正文文字 Char"/>
    <w:autoRedefine/>
    <w:qFormat/>
    <w:uiPriority w:val="99"/>
    <w:rPr>
      <w:rFonts w:ascii="Arial" w:hAnsi="Arial" w:eastAsia="宋体"/>
      <w:kern w:val="2"/>
      <w:sz w:val="24"/>
      <w:lang w:val="en-US" w:eastAsia="zh-CN"/>
    </w:rPr>
  </w:style>
  <w:style w:type="character" w:customStyle="1" w:styleId="85">
    <w:name w:val="ca-3"/>
    <w:autoRedefine/>
    <w:qFormat/>
    <w:uiPriority w:val="99"/>
    <w:rPr>
      <w:rFonts w:cs="Times New Roman"/>
    </w:rPr>
  </w:style>
  <w:style w:type="character" w:customStyle="1" w:styleId="86">
    <w:name w:val="ca-1"/>
    <w:autoRedefine/>
    <w:qFormat/>
    <w:uiPriority w:val="99"/>
    <w:rPr>
      <w:rFonts w:cs="Times New Roman"/>
    </w:rPr>
  </w:style>
  <w:style w:type="character" w:customStyle="1" w:styleId="87">
    <w:name w:val="正文文字 Char1"/>
    <w:link w:val="88"/>
    <w:autoRedefine/>
    <w:qFormat/>
    <w:locked/>
    <w:uiPriority w:val="99"/>
    <w:rPr>
      <w:rFonts w:ascii="宋体" w:eastAsia="宋体"/>
      <w:color w:val="000000"/>
      <w:sz w:val="28"/>
      <w:lang w:val="en-US" w:eastAsia="zh-CN"/>
    </w:rPr>
  </w:style>
  <w:style w:type="paragraph" w:customStyle="1" w:styleId="88">
    <w:name w:val="正文文字"/>
    <w:basedOn w:val="1"/>
    <w:link w:val="87"/>
    <w:autoRedefine/>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autoRedefine/>
    <w:qFormat/>
    <w:locked/>
    <w:uiPriority w:val="99"/>
    <w:rPr>
      <w:rFonts w:ascii="Arial" w:hAnsi="Arial"/>
      <w:kern w:val="2"/>
      <w:sz w:val="24"/>
    </w:rPr>
  </w:style>
  <w:style w:type="character" w:customStyle="1" w:styleId="90">
    <w:name w:val="font01"/>
    <w:basedOn w:val="39"/>
    <w:autoRedefine/>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autoRedefine/>
    <w:qFormat/>
    <w:locked/>
    <w:uiPriority w:val="99"/>
    <w:rPr>
      <w:sz w:val="24"/>
    </w:rPr>
  </w:style>
  <w:style w:type="paragraph" w:customStyle="1" w:styleId="92">
    <w:name w:val="样式 正文缩进 + 首行缩进:  2 字符"/>
    <w:basedOn w:val="11"/>
    <w:link w:val="91"/>
    <w:autoRedefine/>
    <w:qFormat/>
    <w:uiPriority w:val="99"/>
    <w:pPr>
      <w:spacing w:line="360" w:lineRule="auto"/>
      <w:ind w:firstLine="200"/>
    </w:pPr>
    <w:rPr>
      <w:kern w:val="0"/>
      <w:sz w:val="24"/>
      <w:szCs w:val="20"/>
    </w:rPr>
  </w:style>
  <w:style w:type="character" w:customStyle="1" w:styleId="93">
    <w:name w:val="NormalCharacter"/>
    <w:autoRedefine/>
    <w:semiHidden/>
    <w:qFormat/>
    <w:uiPriority w:val="0"/>
  </w:style>
  <w:style w:type="character" w:customStyle="1" w:styleId="94">
    <w:name w:val="书籍标题1"/>
    <w:autoRedefine/>
    <w:qFormat/>
    <w:uiPriority w:val="99"/>
    <w:rPr>
      <w:b/>
      <w:smallCaps/>
      <w:spacing w:val="5"/>
    </w:rPr>
  </w:style>
  <w:style w:type="character" w:customStyle="1" w:styleId="95">
    <w:name w:val="grame"/>
    <w:autoRedefine/>
    <w:qFormat/>
    <w:uiPriority w:val="99"/>
    <w:rPr>
      <w:rFonts w:cs="Times New Roman"/>
    </w:rPr>
  </w:style>
  <w:style w:type="character" w:customStyle="1" w:styleId="96">
    <w:name w:val="样式 仿宋"/>
    <w:autoRedefine/>
    <w:qFormat/>
    <w:uiPriority w:val="99"/>
    <w:rPr>
      <w:rFonts w:ascii="仿宋" w:hAnsi="仿宋" w:eastAsia="仿宋"/>
      <w:kern w:val="1"/>
    </w:rPr>
  </w:style>
  <w:style w:type="character" w:customStyle="1" w:styleId="97">
    <w:name w:val="ca-5"/>
    <w:autoRedefine/>
    <w:qFormat/>
    <w:uiPriority w:val="99"/>
    <w:rPr>
      <w:rFonts w:cs="Times New Roman"/>
    </w:rPr>
  </w:style>
  <w:style w:type="character" w:customStyle="1" w:styleId="98">
    <w:name w:val="p21"/>
    <w:autoRedefine/>
    <w:qFormat/>
    <w:uiPriority w:val="99"/>
    <w:rPr>
      <w:rFonts w:ascii="Arial" w:hAnsi="Arial"/>
      <w:color w:val="333333"/>
      <w:sz w:val="18"/>
      <w:u w:val="none"/>
    </w:rPr>
  </w:style>
  <w:style w:type="character" w:customStyle="1" w:styleId="99">
    <w:name w:val="无"/>
    <w:autoRedefine/>
    <w:qFormat/>
    <w:uiPriority w:val="99"/>
  </w:style>
  <w:style w:type="character" w:customStyle="1" w:styleId="100">
    <w:name w:val="style25"/>
    <w:autoRedefine/>
    <w:qFormat/>
    <w:uiPriority w:val="99"/>
  </w:style>
  <w:style w:type="character" w:customStyle="1" w:styleId="101">
    <w:name w:val="Char Char1"/>
    <w:autoRedefine/>
    <w:qFormat/>
    <w:uiPriority w:val="99"/>
    <w:rPr>
      <w:kern w:val="2"/>
      <w:sz w:val="18"/>
    </w:rPr>
  </w:style>
  <w:style w:type="character" w:customStyle="1" w:styleId="102">
    <w:name w:val="Document Map Char"/>
    <w:autoRedefine/>
    <w:qFormat/>
    <w:locked/>
    <w:uiPriority w:val="99"/>
    <w:rPr>
      <w:kern w:val="2"/>
      <w:sz w:val="21"/>
      <w:shd w:val="clear" w:color="auto" w:fill="000080"/>
    </w:rPr>
  </w:style>
  <w:style w:type="character" w:customStyle="1" w:styleId="103">
    <w:name w:val="标题 1 Char Char"/>
    <w:autoRedefine/>
    <w:qFormat/>
    <w:uiPriority w:val="0"/>
    <w:rPr>
      <w:rFonts w:hint="eastAsia" w:ascii="宋体" w:hAnsi="宋体" w:eastAsia="宋体"/>
      <w:b/>
      <w:spacing w:val="-2"/>
      <w:sz w:val="24"/>
      <w:lang w:val="en-US" w:eastAsia="zh-CN" w:bidi="ar-SA"/>
    </w:rPr>
  </w:style>
  <w:style w:type="character" w:customStyle="1" w:styleId="104">
    <w:name w:val="font21"/>
    <w:autoRedefine/>
    <w:qFormat/>
    <w:uiPriority w:val="99"/>
    <w:rPr>
      <w:rFonts w:ascii="宋体" w:hAnsi="宋体" w:eastAsia="宋体"/>
      <w:color w:val="000000"/>
      <w:sz w:val="21"/>
      <w:u w:val="none"/>
    </w:rPr>
  </w:style>
  <w:style w:type="character" w:customStyle="1" w:styleId="105">
    <w:name w:val="纯文本 Char Char Char Char Char Char"/>
    <w:autoRedefine/>
    <w:qFormat/>
    <w:locked/>
    <w:uiPriority w:val="99"/>
    <w:rPr>
      <w:rFonts w:ascii="宋体" w:hAnsi="Courier New" w:eastAsia="宋体"/>
      <w:kern w:val="2"/>
      <w:sz w:val="21"/>
      <w:lang w:val="en-US" w:eastAsia="zh-CN"/>
    </w:rPr>
  </w:style>
  <w:style w:type="character" w:customStyle="1" w:styleId="106">
    <w:name w:val="Plain Text Char"/>
    <w:autoRedefine/>
    <w:qFormat/>
    <w:locked/>
    <w:uiPriority w:val="99"/>
    <w:rPr>
      <w:rFonts w:ascii="宋体" w:hAnsi="Courier New" w:eastAsia="宋体"/>
      <w:kern w:val="2"/>
      <w:sz w:val="21"/>
      <w:lang w:val="en-US" w:eastAsia="zh-CN"/>
    </w:rPr>
  </w:style>
  <w:style w:type="character" w:customStyle="1" w:styleId="107">
    <w:name w:val="Char Char"/>
    <w:autoRedefine/>
    <w:qFormat/>
    <w:uiPriority w:val="99"/>
    <w:rPr>
      <w:kern w:val="2"/>
      <w:sz w:val="18"/>
    </w:rPr>
  </w:style>
  <w:style w:type="character" w:customStyle="1" w:styleId="108">
    <w:name w:val="marklong"/>
    <w:autoRedefine/>
    <w:qFormat/>
    <w:uiPriority w:val="99"/>
    <w:rPr>
      <w:rFonts w:cs="Times New Roman"/>
    </w:rPr>
  </w:style>
  <w:style w:type="character" w:customStyle="1" w:styleId="109">
    <w:name w:val="H3 Char1"/>
    <w:autoRedefine/>
    <w:qFormat/>
    <w:uiPriority w:val="99"/>
    <w:rPr>
      <w:rFonts w:eastAsia="宋体" w:cs="Times New Roman"/>
      <w:b/>
      <w:bCs/>
      <w:kern w:val="2"/>
      <w:sz w:val="24"/>
      <w:szCs w:val="24"/>
      <w:lang w:val="en-US" w:eastAsia="zh-CN" w:bidi="ar-SA"/>
    </w:rPr>
  </w:style>
  <w:style w:type="character" w:customStyle="1" w:styleId="110">
    <w:name w:val="unnamed1"/>
    <w:autoRedefine/>
    <w:qFormat/>
    <w:uiPriority w:val="99"/>
    <w:rPr>
      <w:rFonts w:cs="Times New Roman"/>
    </w:rPr>
  </w:style>
  <w:style w:type="character" w:customStyle="1" w:styleId="111">
    <w:name w:val="ca-4"/>
    <w:autoRedefine/>
    <w:qFormat/>
    <w:uiPriority w:val="99"/>
    <w:rPr>
      <w:rFonts w:cs="Times New Roman"/>
    </w:rPr>
  </w:style>
  <w:style w:type="paragraph" w:customStyle="1" w:styleId="112">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autoRedefine/>
    <w:qFormat/>
    <w:uiPriority w:val="99"/>
    <w:pPr>
      <w:spacing w:line="360" w:lineRule="auto"/>
      <w:jc w:val="center"/>
    </w:pPr>
    <w:rPr>
      <w:rFonts w:ascii="宋体" w:hAnsi="宋体"/>
      <w:b/>
      <w:szCs w:val="24"/>
    </w:rPr>
  </w:style>
  <w:style w:type="paragraph" w:customStyle="1" w:styleId="117">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1">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autoRedefine/>
    <w:qFormat/>
    <w:uiPriority w:val="99"/>
    <w:pPr>
      <w:ind w:firstLine="420" w:firstLineChars="200"/>
    </w:pPr>
    <w:rPr>
      <w:rFonts w:ascii="宋体" w:hAnsi="Courier New"/>
    </w:rPr>
  </w:style>
  <w:style w:type="paragraph" w:customStyle="1" w:styleId="12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99"/>
    <w:rPr>
      <w:rFonts w:ascii="Tahoma" w:hAnsi="Tahoma" w:cs="仿宋_GB2312"/>
      <w:sz w:val="24"/>
      <w:szCs w:val="28"/>
    </w:rPr>
  </w:style>
  <w:style w:type="paragraph" w:customStyle="1" w:styleId="127">
    <w:name w:val="p0"/>
    <w:basedOn w:val="1"/>
    <w:autoRedefine/>
    <w:qFormat/>
    <w:uiPriority w:val="99"/>
    <w:pPr>
      <w:widowControl/>
    </w:pPr>
    <w:rPr>
      <w:kern w:val="0"/>
      <w:szCs w:val="21"/>
    </w:rPr>
  </w:style>
  <w:style w:type="paragraph" w:customStyle="1" w:styleId="128">
    <w:name w:val="我们蓝色"/>
    <w:basedOn w:val="1"/>
    <w:autoRedefine/>
    <w:qFormat/>
    <w:uiPriority w:val="99"/>
    <w:pPr>
      <w:spacing w:line="360" w:lineRule="auto"/>
    </w:pPr>
    <w:rPr>
      <w:color w:val="00B0F0"/>
      <w:szCs w:val="24"/>
    </w:rPr>
  </w:style>
  <w:style w:type="paragraph" w:customStyle="1" w:styleId="129">
    <w:name w:val="_Style 2"/>
    <w:basedOn w:val="1"/>
    <w:autoRedefine/>
    <w:qFormat/>
    <w:uiPriority w:val="99"/>
    <w:pPr>
      <w:ind w:firstLine="420" w:firstLineChars="200"/>
    </w:pPr>
  </w:style>
  <w:style w:type="paragraph" w:customStyle="1" w:styleId="130">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正文文本_0"/>
    <w:basedOn w:val="133"/>
    <w:autoRedefine/>
    <w:qFormat/>
    <w:uiPriority w:val="0"/>
    <w:pPr>
      <w:spacing w:after="120"/>
    </w:pPr>
    <w:rPr>
      <w:kern w:val="0"/>
      <w:sz w:val="20"/>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5">
    <w:name w:val="List Paragraph"/>
    <w:basedOn w:val="1"/>
    <w:autoRedefine/>
    <w:qFormat/>
    <w:uiPriority w:val="99"/>
    <w:pPr>
      <w:ind w:firstLine="420" w:firstLineChars="200"/>
    </w:pPr>
    <w:rPr>
      <w:rFonts w:ascii="Calibri" w:hAnsi="Calibri"/>
      <w:szCs w:val="22"/>
    </w:rPr>
  </w:style>
  <w:style w:type="paragraph" w:customStyle="1" w:styleId="136">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7">
    <w:name w:val="List Paragraph1"/>
    <w:basedOn w:val="1"/>
    <w:autoRedefine/>
    <w:qFormat/>
    <w:uiPriority w:val="99"/>
    <w:pPr>
      <w:ind w:firstLine="420" w:firstLineChars="200"/>
    </w:pPr>
    <w:rPr>
      <w:rFonts w:ascii="Calibri" w:hAnsi="Calibri" w:cs="Calibri"/>
      <w:szCs w:val="21"/>
    </w:rPr>
  </w:style>
  <w:style w:type="paragraph" w:customStyle="1" w:styleId="138">
    <w:name w:val="_Style 70"/>
    <w:basedOn w:val="1"/>
    <w:next w:val="135"/>
    <w:autoRedefine/>
    <w:qFormat/>
    <w:uiPriority w:val="99"/>
    <w:pPr>
      <w:ind w:firstLine="420" w:firstLineChars="200"/>
    </w:pPr>
    <w:rPr>
      <w:rFonts w:ascii="Calibri" w:hAnsi="Calibri"/>
      <w:szCs w:val="22"/>
    </w:rPr>
  </w:style>
  <w:style w:type="paragraph" w:customStyle="1" w:styleId="139">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40">
    <w:name w:val="条目2"/>
    <w:basedOn w:val="21"/>
    <w:autoRedefine/>
    <w:qFormat/>
    <w:uiPriority w:val="99"/>
    <w:pPr>
      <w:tabs>
        <w:tab w:val="left" w:pos="420"/>
      </w:tabs>
      <w:spacing w:line="360" w:lineRule="auto"/>
      <w:ind w:left="420" w:hanging="420"/>
    </w:pPr>
    <w:rPr>
      <w:color w:val="000000"/>
      <w:sz w:val="30"/>
    </w:rPr>
  </w:style>
  <w:style w:type="paragraph" w:customStyle="1" w:styleId="141">
    <w:name w:val="列出段落1"/>
    <w:basedOn w:val="1"/>
    <w:autoRedefine/>
    <w:qFormat/>
    <w:uiPriority w:val="99"/>
    <w:pPr>
      <w:ind w:firstLine="420" w:firstLineChars="200"/>
    </w:pPr>
  </w:style>
  <w:style w:type="paragraph" w:customStyle="1" w:styleId="142">
    <w:name w:val="正文缩进1"/>
    <w:basedOn w:val="1"/>
    <w:autoRedefine/>
    <w:qFormat/>
    <w:uiPriority w:val="99"/>
    <w:pPr>
      <w:ind w:firstLine="420" w:firstLineChars="200"/>
    </w:pPr>
    <w:rPr>
      <w:rFonts w:ascii="Calibri" w:hAnsi="Calibri"/>
    </w:rPr>
  </w:style>
  <w:style w:type="paragraph" w:customStyle="1" w:styleId="143">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4">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7">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无间隔1"/>
    <w:autoRedefine/>
    <w:qFormat/>
    <w:uiPriority w:val="99"/>
    <w:rPr>
      <w:rFonts w:ascii="Calibri" w:hAnsi="Calibri" w:eastAsia="宋体" w:cs="Times New Roman"/>
      <w:sz w:val="22"/>
      <w:szCs w:val="22"/>
      <w:lang w:val="en-US" w:eastAsia="zh-CN" w:bidi="ar-SA"/>
    </w:rPr>
  </w:style>
  <w:style w:type="paragraph" w:customStyle="1" w:styleId="149">
    <w:name w:val="1 Char Char Char Char"/>
    <w:basedOn w:val="1"/>
    <w:autoRedefine/>
    <w:qFormat/>
    <w:uiPriority w:val="99"/>
    <w:rPr>
      <w:rFonts w:ascii="Tahoma" w:hAnsi="Tahoma"/>
      <w:sz w:val="24"/>
    </w:rPr>
  </w:style>
  <w:style w:type="paragraph" w:customStyle="1" w:styleId="150">
    <w:name w:val="我们红色"/>
    <w:basedOn w:val="1"/>
    <w:autoRedefine/>
    <w:qFormat/>
    <w:uiPriority w:val="99"/>
    <w:pPr>
      <w:spacing w:line="360" w:lineRule="auto"/>
    </w:pPr>
    <w:rPr>
      <w:rFonts w:ascii="宋体" w:hAnsi="宋体" w:cs="宋体"/>
      <w:color w:val="FF0000"/>
      <w:kern w:val="0"/>
      <w:szCs w:val="21"/>
    </w:rPr>
  </w:style>
  <w:style w:type="paragraph" w:customStyle="1" w:styleId="151">
    <w:name w:val="中等深浅网格 21"/>
    <w:autoRedefine/>
    <w:qFormat/>
    <w:uiPriority w:val="1"/>
    <w:rPr>
      <w:rFonts w:ascii="Calibri" w:hAnsi="Calibri" w:eastAsia="宋体" w:cs="Times New Roman"/>
      <w:sz w:val="22"/>
      <w:szCs w:val="22"/>
      <w:lang w:val="en-US" w:eastAsia="zh-CN" w:bidi="ar-SA"/>
    </w:rPr>
  </w:style>
  <w:style w:type="paragraph" w:customStyle="1" w:styleId="152">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4">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188"/>
    <w:basedOn w:val="1"/>
    <w:autoRedefine/>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6">
    <w:name w:val="WPS Plain"/>
    <w:basedOn w:val="1"/>
    <w:autoRedefine/>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9">
    <w:name w:val="正文文本1"/>
    <w:autoRedefine/>
    <w:qFormat/>
    <w:uiPriority w:val="0"/>
    <w:rPr>
      <w:rFonts w:hint="eastAsia" w:ascii="MingLiU" w:hAnsi="MingLiU" w:eastAsia="MingLiU" w:cs="MingLiU"/>
      <w:color w:val="000000"/>
      <w:spacing w:val="9"/>
      <w:w w:val="100"/>
      <w:position w:val="0"/>
      <w:sz w:val="18"/>
      <w:szCs w:val="18"/>
      <w:u w:val="none"/>
      <w:lang w:val="zh-CN"/>
    </w:rPr>
  </w:style>
  <w:style w:type="character" w:customStyle="1" w:styleId="160">
    <w:name w:val="font161"/>
    <w:basedOn w:val="39"/>
    <w:autoRedefine/>
    <w:qFormat/>
    <w:uiPriority w:val="0"/>
    <w:rPr>
      <w:rFonts w:ascii="Calibri" w:hAnsi="Calibri" w:cs="Calibri"/>
      <w:color w:val="000000"/>
      <w:sz w:val="20"/>
      <w:szCs w:val="20"/>
      <w:u w:val="none"/>
    </w:rPr>
  </w:style>
  <w:style w:type="character" w:customStyle="1" w:styleId="161">
    <w:name w:val="font91"/>
    <w:basedOn w:val="39"/>
    <w:autoRedefine/>
    <w:qFormat/>
    <w:uiPriority w:val="0"/>
    <w:rPr>
      <w:rFonts w:hint="eastAsia" w:ascii="宋体" w:hAnsi="宋体" w:eastAsia="宋体" w:cs="宋体"/>
      <w:color w:val="000000"/>
      <w:sz w:val="20"/>
      <w:szCs w:val="20"/>
      <w:u w:val="none"/>
    </w:rPr>
  </w:style>
  <w:style w:type="paragraph" w:customStyle="1" w:styleId="162">
    <w:name w:val="答复表头"/>
    <w:basedOn w:val="163"/>
    <w:next w:val="1"/>
    <w:autoRedefine/>
    <w:qFormat/>
    <w:uiPriority w:val="0"/>
    <w:pPr>
      <w:tabs>
        <w:tab w:val="left" w:pos="480"/>
      </w:tabs>
    </w:pPr>
    <w:rPr>
      <w:rFonts w:ascii="Calibri" w:hAnsi="Calibri" w:eastAsia="宋体" w:cs="Times New Roman"/>
      <w:b/>
    </w:rPr>
  </w:style>
  <w:style w:type="paragraph" w:customStyle="1" w:styleId="163">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76</Pages>
  <Words>13940</Words>
  <Characters>15774</Characters>
  <Lines>0</Lines>
  <Paragraphs>0</Paragraphs>
  <TotalTime>0</TotalTime>
  <ScaleCrop>false</ScaleCrop>
  <LinksUpToDate>false</LinksUpToDate>
  <CharactersWithSpaces>16040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新疆中诺</cp:lastModifiedBy>
  <cp:lastPrinted>2022-08-10T01:09:00Z</cp:lastPrinted>
  <dcterms:modified xsi:type="dcterms:W3CDTF">2024-12-09T11:14:17Z</dcterms:modified>
  <dc:title>第一部份 投标邀请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06887D8DAAE342E1BA00348FDB92B456_13</vt:lpwstr>
  </property>
</Properties>
</file>