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EB0E1">
      <w:pPr>
        <w:snapToGrid w:val="0"/>
        <w:jc w:val="center"/>
        <w:rPr>
          <w:rFonts w:asciiTheme="minorEastAsia" w:hAnsiTheme="minorEastAsia" w:eastAsiaTheme="minorEastAsia"/>
          <w:b/>
          <w:bCs/>
          <w:sz w:val="44"/>
          <w:szCs w:val="46"/>
        </w:rPr>
      </w:pPr>
      <w:bookmarkStart w:id="0" w:name="_Toc44690671"/>
      <w:bookmarkStart w:id="1" w:name="_Toc44690597"/>
      <w:r>
        <w:rPr>
          <w:rFonts w:hint="eastAsia" w:asciiTheme="minorEastAsia" w:hAnsiTheme="minorEastAsia" w:eastAsiaTheme="minorEastAsia"/>
          <w:b/>
          <w:bCs/>
          <w:sz w:val="44"/>
          <w:szCs w:val="46"/>
        </w:rPr>
        <w:t xml:space="preserve"> </w:t>
      </w:r>
    </w:p>
    <w:p w14:paraId="18BD0B34">
      <w:pPr>
        <w:rPr>
          <w:rFonts w:asciiTheme="minorEastAsia" w:hAnsiTheme="minorEastAsia" w:eastAsiaTheme="minorEastAsia"/>
          <w:b/>
          <w:bCs/>
          <w:sz w:val="46"/>
          <w:szCs w:val="46"/>
        </w:rPr>
      </w:pPr>
    </w:p>
    <w:p w14:paraId="49688961">
      <w:pPr>
        <w:pStyle w:val="22"/>
        <w:numPr>
          <w:ilvl w:val="0"/>
          <w:numId w:val="0"/>
        </w:numPr>
        <w:ind w:left="840" w:leftChars="400"/>
      </w:pPr>
    </w:p>
    <w:p w14:paraId="285FA7A7">
      <w:pPr>
        <w:pStyle w:val="22"/>
        <w:numPr>
          <w:ilvl w:val="0"/>
          <w:numId w:val="0"/>
        </w:numPr>
        <w:ind w:left="840" w:leftChars="400"/>
      </w:pPr>
    </w:p>
    <w:p w14:paraId="392AA31C">
      <w:pPr>
        <w:autoSpaceDE w:val="0"/>
        <w:autoSpaceDN w:val="0"/>
        <w:adjustRightInd w:val="0"/>
        <w:spacing w:line="360" w:lineRule="auto"/>
        <w:jc w:val="center"/>
        <w:rPr>
          <w:rFonts w:hint="eastAsia" w:ascii="宋体" w:hAnsi="宋体" w:eastAsia="宋体"/>
          <w:b/>
          <w:kern w:val="0"/>
          <w:sz w:val="44"/>
          <w:szCs w:val="44"/>
          <w:lang w:eastAsia="zh-CN"/>
        </w:rPr>
      </w:pPr>
      <w:r>
        <w:rPr>
          <w:rFonts w:hint="eastAsia" w:ascii="宋体" w:hAnsi="宋体"/>
          <w:b/>
          <w:kern w:val="0"/>
          <w:sz w:val="44"/>
          <w:szCs w:val="44"/>
          <w:lang w:eastAsia="zh-CN"/>
        </w:rPr>
        <w:t>库木吐喇千佛洞谷口区危岩体加固工程项目</w:t>
      </w:r>
    </w:p>
    <w:p w14:paraId="03C59782">
      <w:pPr>
        <w:pStyle w:val="10"/>
        <w:rPr>
          <w:rFonts w:asciiTheme="minorEastAsia" w:hAnsiTheme="minorEastAsia" w:eastAsiaTheme="minorEastAsia"/>
        </w:rPr>
      </w:pPr>
    </w:p>
    <w:p w14:paraId="4073EB77">
      <w:pPr>
        <w:pStyle w:val="10"/>
        <w:rPr>
          <w:rFonts w:asciiTheme="minorEastAsia" w:hAnsiTheme="minorEastAsia" w:eastAsiaTheme="minorEastAsia"/>
        </w:rPr>
      </w:pPr>
    </w:p>
    <w:p w14:paraId="53905DA5">
      <w:pPr>
        <w:pStyle w:val="14"/>
      </w:pPr>
    </w:p>
    <w:p w14:paraId="207C24A2">
      <w:pPr>
        <w:pStyle w:val="8"/>
        <w:rPr>
          <w:rFonts w:asciiTheme="minorEastAsia" w:hAnsiTheme="minorEastAsia" w:eastAsiaTheme="minorEastAsia"/>
        </w:rPr>
      </w:pPr>
    </w:p>
    <w:p w14:paraId="28B3E818"/>
    <w:p w14:paraId="31A56878">
      <w:pPr>
        <w:pStyle w:val="22"/>
        <w:numPr>
          <w:ilvl w:val="0"/>
          <w:numId w:val="0"/>
        </w:numPr>
        <w:ind w:left="840"/>
      </w:pPr>
    </w:p>
    <w:p w14:paraId="70938D5B">
      <w:pPr>
        <w:pStyle w:val="22"/>
        <w:numPr>
          <w:ilvl w:val="0"/>
          <w:numId w:val="0"/>
        </w:numPr>
        <w:ind w:left="840"/>
      </w:pPr>
    </w:p>
    <w:p w14:paraId="079F9DB0">
      <w:pPr>
        <w:pStyle w:val="22"/>
        <w:numPr>
          <w:ilvl w:val="0"/>
          <w:numId w:val="0"/>
        </w:numPr>
        <w:ind w:left="840"/>
      </w:pPr>
    </w:p>
    <w:p w14:paraId="38DFCDA9">
      <w:pPr>
        <w:snapToGrid w:val="0"/>
        <w:jc w:val="center"/>
        <w:rPr>
          <w:rFonts w:cs="宋体" w:asciiTheme="minorEastAsia" w:hAnsiTheme="minorEastAsia" w:eastAsiaTheme="minorEastAsia"/>
          <w:bCs/>
          <w:spacing w:val="20"/>
          <w:sz w:val="72"/>
          <w:szCs w:val="72"/>
        </w:rPr>
      </w:pPr>
      <w:r>
        <w:rPr>
          <w:rFonts w:hint="eastAsia" w:asciiTheme="minorEastAsia" w:hAnsiTheme="minorEastAsia" w:eastAsiaTheme="minorEastAsia"/>
          <w:b/>
          <w:spacing w:val="20"/>
          <w:sz w:val="96"/>
          <w:szCs w:val="96"/>
          <w:lang w:val="en-US" w:eastAsia="zh-CN"/>
        </w:rPr>
        <w:t>竞争性磋商</w:t>
      </w:r>
      <w:r>
        <w:rPr>
          <w:rFonts w:hint="eastAsia" w:asciiTheme="minorEastAsia" w:hAnsiTheme="minorEastAsia" w:eastAsiaTheme="minorEastAsia"/>
          <w:b/>
          <w:spacing w:val="20"/>
          <w:sz w:val="96"/>
          <w:szCs w:val="96"/>
        </w:rPr>
        <w:t>文件</w:t>
      </w:r>
    </w:p>
    <w:p w14:paraId="76BDC3A8">
      <w:pPr>
        <w:snapToGrid w:val="0"/>
        <w:spacing w:line="300" w:lineRule="auto"/>
        <w:rPr>
          <w:rFonts w:cs="宋体" w:asciiTheme="minorEastAsia" w:hAnsiTheme="minorEastAsia" w:eastAsiaTheme="minorEastAsia"/>
          <w:sz w:val="28"/>
        </w:rPr>
      </w:pPr>
    </w:p>
    <w:p w14:paraId="06581DEB">
      <w:pPr>
        <w:snapToGrid w:val="0"/>
        <w:spacing w:line="300" w:lineRule="auto"/>
        <w:rPr>
          <w:rFonts w:cs="宋体" w:asciiTheme="minorEastAsia" w:hAnsiTheme="minorEastAsia" w:eastAsiaTheme="minorEastAsia"/>
          <w:sz w:val="28"/>
        </w:rPr>
      </w:pPr>
    </w:p>
    <w:p w14:paraId="307E2FDB">
      <w:pPr>
        <w:snapToGrid w:val="0"/>
        <w:spacing w:line="300" w:lineRule="auto"/>
        <w:rPr>
          <w:rFonts w:cs="宋体" w:asciiTheme="minorEastAsia" w:hAnsiTheme="minorEastAsia" w:eastAsiaTheme="minorEastAsia"/>
        </w:rPr>
      </w:pPr>
    </w:p>
    <w:p w14:paraId="1A447E14">
      <w:pPr>
        <w:snapToGrid w:val="0"/>
        <w:spacing w:line="300" w:lineRule="auto"/>
        <w:rPr>
          <w:rFonts w:cs="宋体" w:asciiTheme="minorEastAsia" w:hAnsiTheme="minorEastAsia" w:eastAsiaTheme="minorEastAsia"/>
        </w:rPr>
      </w:pPr>
    </w:p>
    <w:p w14:paraId="16F1E201">
      <w:pPr>
        <w:snapToGrid w:val="0"/>
        <w:spacing w:line="300" w:lineRule="auto"/>
        <w:rPr>
          <w:rFonts w:cs="宋体" w:asciiTheme="minorEastAsia" w:hAnsiTheme="minorEastAsia" w:eastAsiaTheme="minorEastAsia"/>
        </w:rPr>
      </w:pPr>
    </w:p>
    <w:p w14:paraId="608D6A5B">
      <w:pPr>
        <w:snapToGrid w:val="0"/>
        <w:spacing w:line="300" w:lineRule="auto"/>
        <w:rPr>
          <w:rFonts w:cs="宋体" w:asciiTheme="minorEastAsia" w:hAnsiTheme="minorEastAsia" w:eastAsiaTheme="minorEastAsia"/>
        </w:rPr>
      </w:pPr>
    </w:p>
    <w:p w14:paraId="6012A82F">
      <w:pPr>
        <w:pStyle w:val="31"/>
        <w:ind w:left="420" w:firstLine="420"/>
        <w:rPr>
          <w:rFonts w:cs="宋体" w:asciiTheme="minorEastAsia" w:hAnsiTheme="minorEastAsia" w:eastAsiaTheme="minorEastAsia"/>
        </w:rPr>
      </w:pPr>
    </w:p>
    <w:p w14:paraId="4039810B">
      <w:pPr>
        <w:pStyle w:val="15"/>
        <w:rPr>
          <w:rFonts w:asciiTheme="minorEastAsia" w:hAnsiTheme="minorEastAsia" w:eastAsiaTheme="minorEastAsia"/>
        </w:rPr>
      </w:pPr>
    </w:p>
    <w:p w14:paraId="5BF616CC">
      <w:pPr>
        <w:rPr>
          <w:rFonts w:asciiTheme="minorEastAsia" w:hAnsiTheme="minorEastAsia" w:eastAsiaTheme="minorEastAsia"/>
        </w:rPr>
      </w:pPr>
    </w:p>
    <w:p w14:paraId="6FD6E12E">
      <w:pPr>
        <w:snapToGrid w:val="0"/>
        <w:spacing w:line="300" w:lineRule="auto"/>
        <w:rPr>
          <w:rFonts w:cs="宋体" w:asciiTheme="minorEastAsia" w:hAnsiTheme="minorEastAsia" w:eastAsiaTheme="minorEastAsia"/>
        </w:rPr>
      </w:pPr>
    </w:p>
    <w:p w14:paraId="7EB1D1BF">
      <w:pPr>
        <w:spacing w:line="900" w:lineRule="exact"/>
        <w:ind w:firstLine="643" w:firstLineChars="20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采 购 人：</w:t>
      </w:r>
      <w:r>
        <w:rPr>
          <w:rFonts w:hint="eastAsia" w:asciiTheme="minorEastAsia" w:hAnsiTheme="minorEastAsia" w:eastAsiaTheme="minorEastAsia"/>
          <w:b/>
          <w:sz w:val="32"/>
          <w:szCs w:val="32"/>
          <w:u w:val="single"/>
          <w:lang w:eastAsia="zh-CN"/>
        </w:rPr>
        <w:t>新疆维吾尔自治区克孜尔石窟研究所</w:t>
      </w:r>
    </w:p>
    <w:p w14:paraId="45C26153">
      <w:pPr>
        <w:spacing w:line="900" w:lineRule="exact"/>
        <w:ind w:firstLine="643" w:firstLineChars="20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采购代理：</w:t>
      </w:r>
      <w:r>
        <w:rPr>
          <w:rFonts w:hint="eastAsia" w:asciiTheme="minorEastAsia" w:hAnsiTheme="minorEastAsia" w:eastAsiaTheme="minorEastAsia"/>
          <w:b/>
          <w:sz w:val="32"/>
          <w:szCs w:val="32"/>
          <w:u w:val="single"/>
          <w:lang w:eastAsia="zh-CN"/>
        </w:rPr>
        <w:t>新疆星圣源工程项目管理有限公司</w:t>
      </w:r>
    </w:p>
    <w:p w14:paraId="133F76AC">
      <w:pPr>
        <w:spacing w:line="9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日    期：</w:t>
      </w:r>
      <w:r>
        <w:rPr>
          <w:rFonts w:hint="eastAsia" w:asciiTheme="minorEastAsia" w:hAnsiTheme="minorEastAsia" w:eastAsiaTheme="minorEastAsia"/>
          <w:b/>
          <w:sz w:val="32"/>
          <w:szCs w:val="32"/>
          <w:u w:val="single"/>
        </w:rPr>
        <w:t xml:space="preserve"> 202</w:t>
      </w:r>
      <w:r>
        <w:rPr>
          <w:rFonts w:hint="eastAsia" w:asciiTheme="minorEastAsia" w:hAnsiTheme="minorEastAsia" w:eastAsiaTheme="minorEastAsia"/>
          <w:b/>
          <w:sz w:val="32"/>
          <w:szCs w:val="32"/>
          <w:u w:val="single"/>
          <w:lang w:val="en-US" w:eastAsia="zh-CN"/>
        </w:rPr>
        <w:t>5</w:t>
      </w:r>
      <w:r>
        <w:rPr>
          <w:rFonts w:hint="eastAsia" w:asciiTheme="minorEastAsia" w:hAnsiTheme="minorEastAsia" w:eastAsiaTheme="minorEastAsia"/>
          <w:b/>
          <w:sz w:val="32"/>
          <w:szCs w:val="32"/>
          <w:u w:val="single"/>
        </w:rPr>
        <w:t>年</w:t>
      </w:r>
      <w:r>
        <w:rPr>
          <w:rFonts w:hint="eastAsia" w:asciiTheme="minorEastAsia" w:hAnsiTheme="minorEastAsia" w:eastAsiaTheme="minorEastAsia"/>
          <w:b/>
          <w:sz w:val="32"/>
          <w:szCs w:val="32"/>
          <w:u w:val="single"/>
          <w:lang w:val="en-US" w:eastAsia="zh-CN"/>
        </w:rPr>
        <w:t>2</w:t>
      </w:r>
      <w:r>
        <w:rPr>
          <w:rFonts w:hint="eastAsia" w:asciiTheme="minorEastAsia" w:hAnsiTheme="minorEastAsia" w:eastAsiaTheme="minorEastAsia"/>
          <w:b/>
          <w:sz w:val="32"/>
          <w:szCs w:val="32"/>
          <w:u w:val="single"/>
        </w:rPr>
        <w:t xml:space="preserve">月 </w:t>
      </w:r>
    </w:p>
    <w:p w14:paraId="60845067">
      <w:pPr>
        <w:spacing w:line="900" w:lineRule="exact"/>
        <w:jc w:val="center"/>
        <w:rPr>
          <w:rFonts w:cs="仿宋" w:asciiTheme="minorEastAsia" w:hAnsiTheme="minorEastAsia" w:eastAsiaTheme="minorEastAsia"/>
          <w:b/>
          <w:bCs/>
          <w:kern w:val="44"/>
          <w:sz w:val="40"/>
          <w:szCs w:val="32"/>
        </w:rPr>
      </w:pPr>
      <w:bookmarkStart w:id="2" w:name="_Toc335843074"/>
      <w:bookmarkStart w:id="3" w:name="_Toc299028424"/>
    </w:p>
    <w:p w14:paraId="3548A966">
      <w:pPr>
        <w:spacing w:line="900" w:lineRule="exact"/>
        <w:jc w:val="center"/>
        <w:rPr>
          <w:rFonts w:cs="仿宋" w:asciiTheme="minorEastAsia" w:hAnsiTheme="minorEastAsia" w:eastAsiaTheme="minorEastAsia"/>
          <w:b/>
          <w:sz w:val="28"/>
          <w:szCs w:val="28"/>
        </w:rPr>
      </w:pPr>
      <w:r>
        <w:rPr>
          <w:rFonts w:hint="eastAsia" w:cs="仿宋" w:asciiTheme="minorEastAsia" w:hAnsiTheme="minorEastAsia" w:eastAsiaTheme="minorEastAsia"/>
          <w:b/>
          <w:bCs/>
          <w:kern w:val="44"/>
          <w:sz w:val="40"/>
          <w:szCs w:val="32"/>
        </w:rPr>
        <w:t>目   录</w:t>
      </w:r>
      <w:bookmarkEnd w:id="2"/>
      <w:bookmarkEnd w:id="3"/>
      <w:r>
        <w:rPr>
          <w:rFonts w:hint="eastAsia" w:cs="仿宋" w:asciiTheme="minorEastAsia" w:hAnsiTheme="minorEastAsia" w:eastAsiaTheme="minorEastAsia"/>
          <w:b/>
          <w:bCs/>
          <w:kern w:val="0"/>
          <w:sz w:val="28"/>
          <w:szCs w:val="28"/>
        </w:rPr>
        <w:fldChar w:fldCharType="begin"/>
      </w:r>
      <w:r>
        <w:rPr>
          <w:rFonts w:hint="eastAsia" w:cs="仿宋" w:asciiTheme="minorEastAsia" w:hAnsiTheme="minorEastAsia" w:eastAsiaTheme="minorEastAsia"/>
          <w:b/>
          <w:bCs/>
          <w:kern w:val="0"/>
          <w:sz w:val="28"/>
          <w:szCs w:val="28"/>
        </w:rPr>
        <w:instrText xml:space="preserve"> TOC \o "1-2" \h \z \u </w:instrText>
      </w:r>
      <w:r>
        <w:rPr>
          <w:rFonts w:hint="eastAsia" w:cs="仿宋" w:asciiTheme="minorEastAsia" w:hAnsiTheme="minorEastAsia" w:eastAsiaTheme="minorEastAsia"/>
          <w:b/>
          <w:bCs/>
          <w:kern w:val="0"/>
          <w:sz w:val="28"/>
          <w:szCs w:val="28"/>
        </w:rPr>
        <w:fldChar w:fldCharType="separate"/>
      </w:r>
    </w:p>
    <w:p w14:paraId="4DC2CC47">
      <w:pPr>
        <w:pStyle w:val="20"/>
        <w:tabs>
          <w:tab w:val="right" w:leader="dot" w:pos="8620"/>
        </w:tabs>
        <w:spacing w:line="800" w:lineRule="exact"/>
        <w:ind w:left="0" w:leftChars="0"/>
        <w:rPr>
          <w:rFonts w:cs="仿宋" w:asciiTheme="minorEastAsia" w:hAnsiTheme="minorEastAsia" w:eastAsiaTheme="minorEastAsia"/>
          <w:b/>
          <w:sz w:val="30"/>
          <w:szCs w:val="30"/>
        </w:rPr>
      </w:pPr>
      <w:r>
        <w:fldChar w:fldCharType="begin"/>
      </w:r>
      <w:r>
        <w:instrText xml:space="preserve"> HYPERLINK \l "_Toc335843075" </w:instrText>
      </w:r>
      <w:r>
        <w:fldChar w:fldCharType="separate"/>
      </w:r>
      <w:r>
        <w:rPr>
          <w:rStyle w:val="27"/>
          <w:rFonts w:hint="eastAsia" w:cs="仿宋" w:asciiTheme="minorEastAsia" w:hAnsiTheme="minorEastAsia" w:eastAsiaTheme="minorEastAsia"/>
          <w:b/>
          <w:color w:val="auto"/>
          <w:sz w:val="30"/>
          <w:szCs w:val="30"/>
        </w:rPr>
        <w:t>第一部分  采购公告</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lang w:val="en-US" w:eastAsia="zh-CN"/>
        </w:rPr>
        <w:t>1</w:t>
      </w:r>
      <w:r>
        <w:rPr>
          <w:rFonts w:hint="eastAsia" w:cs="仿宋" w:asciiTheme="minorEastAsia" w:hAnsiTheme="minorEastAsia" w:eastAsiaTheme="minorEastAsia"/>
          <w:b/>
          <w:sz w:val="30"/>
          <w:szCs w:val="30"/>
        </w:rPr>
        <w:fldChar w:fldCharType="end"/>
      </w:r>
    </w:p>
    <w:p w14:paraId="438333A3">
      <w:pPr>
        <w:pStyle w:val="20"/>
        <w:tabs>
          <w:tab w:val="right" w:leader="dot" w:pos="8620"/>
        </w:tabs>
        <w:spacing w:line="800" w:lineRule="exact"/>
        <w:ind w:left="0" w:leftChars="0"/>
        <w:rPr>
          <w:rFonts w:cs="仿宋" w:asciiTheme="minorEastAsia" w:hAnsiTheme="minorEastAsia" w:eastAsiaTheme="minorEastAsia"/>
          <w:b/>
          <w:sz w:val="30"/>
          <w:szCs w:val="30"/>
        </w:rPr>
      </w:pPr>
      <w:r>
        <w:fldChar w:fldCharType="begin"/>
      </w:r>
      <w:r>
        <w:instrText xml:space="preserve"> HYPERLINK \l "_Toc335843076" </w:instrText>
      </w:r>
      <w:r>
        <w:fldChar w:fldCharType="separate"/>
      </w:r>
      <w:r>
        <w:rPr>
          <w:rStyle w:val="27"/>
          <w:rFonts w:hint="eastAsia" w:cs="仿宋" w:asciiTheme="minorEastAsia" w:hAnsiTheme="minorEastAsia" w:eastAsiaTheme="minorEastAsia"/>
          <w:b/>
          <w:color w:val="auto"/>
          <w:sz w:val="30"/>
          <w:szCs w:val="30"/>
        </w:rPr>
        <w:t>第二部分  供应商须知</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t>5</w:t>
      </w:r>
      <w:r>
        <w:rPr>
          <w:rFonts w:hint="eastAsia" w:cs="仿宋" w:asciiTheme="minorEastAsia" w:hAnsiTheme="minorEastAsia" w:eastAsiaTheme="minorEastAsia"/>
          <w:b/>
          <w:sz w:val="30"/>
          <w:szCs w:val="30"/>
        </w:rPr>
        <w:fldChar w:fldCharType="end"/>
      </w:r>
    </w:p>
    <w:p w14:paraId="535A7503">
      <w:pPr>
        <w:pStyle w:val="20"/>
        <w:tabs>
          <w:tab w:val="right" w:leader="dot" w:pos="8620"/>
        </w:tabs>
        <w:spacing w:line="800" w:lineRule="exact"/>
        <w:ind w:left="0" w:leftChars="0"/>
        <w:rPr>
          <w:rFonts w:cs="仿宋" w:asciiTheme="minorEastAsia" w:hAnsiTheme="minorEastAsia" w:eastAsiaTheme="minorEastAsia"/>
          <w:b/>
          <w:sz w:val="30"/>
          <w:szCs w:val="30"/>
        </w:rPr>
      </w:pPr>
      <w:r>
        <w:fldChar w:fldCharType="begin"/>
      </w:r>
      <w:r>
        <w:instrText xml:space="preserve"> HYPERLINK \l "_Toc335843076" </w:instrText>
      </w:r>
      <w:r>
        <w:fldChar w:fldCharType="separate"/>
      </w:r>
      <w:r>
        <w:rPr>
          <w:rStyle w:val="27"/>
          <w:rFonts w:hint="eastAsia" w:cs="仿宋" w:asciiTheme="minorEastAsia" w:hAnsiTheme="minorEastAsia" w:eastAsiaTheme="minorEastAsia"/>
          <w:b/>
          <w:color w:val="auto"/>
          <w:sz w:val="30"/>
          <w:szCs w:val="30"/>
        </w:rPr>
        <w:t>第三部分  评审标准和评审办法</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t>2</w:t>
      </w:r>
      <w:r>
        <w:rPr>
          <w:rFonts w:hint="eastAsia" w:cs="仿宋" w:asciiTheme="minorEastAsia" w:hAnsiTheme="minorEastAsia" w:eastAsiaTheme="minorEastAsia"/>
          <w:b/>
          <w:sz w:val="30"/>
          <w:szCs w:val="30"/>
          <w:lang w:val="en-US" w:eastAsia="zh-CN"/>
        </w:rPr>
        <w:t>2</w:t>
      </w:r>
      <w:r>
        <w:rPr>
          <w:rFonts w:hint="eastAsia" w:cs="仿宋" w:asciiTheme="minorEastAsia" w:hAnsiTheme="minorEastAsia" w:eastAsiaTheme="minorEastAsia"/>
          <w:b/>
          <w:sz w:val="30"/>
          <w:szCs w:val="30"/>
        </w:rPr>
        <w:fldChar w:fldCharType="end"/>
      </w:r>
    </w:p>
    <w:p w14:paraId="08EDC1BD">
      <w:pPr>
        <w:pStyle w:val="20"/>
        <w:tabs>
          <w:tab w:val="right" w:leader="dot" w:pos="8620"/>
        </w:tabs>
        <w:spacing w:line="800" w:lineRule="exact"/>
        <w:ind w:left="0" w:leftChars="0"/>
        <w:rPr>
          <w:rFonts w:cs="仿宋" w:asciiTheme="minorEastAsia" w:hAnsiTheme="minorEastAsia" w:eastAsiaTheme="minorEastAsia"/>
          <w:b/>
          <w:sz w:val="30"/>
          <w:szCs w:val="30"/>
        </w:rPr>
      </w:pPr>
      <w:r>
        <w:fldChar w:fldCharType="begin"/>
      </w:r>
      <w:r>
        <w:instrText xml:space="preserve"> HYPERLINK \l "_Toc335843078" </w:instrText>
      </w:r>
      <w:r>
        <w:fldChar w:fldCharType="separate"/>
      </w:r>
      <w:r>
        <w:rPr>
          <w:rStyle w:val="27"/>
          <w:rFonts w:hint="eastAsia" w:cs="仿宋" w:asciiTheme="minorEastAsia" w:hAnsiTheme="minorEastAsia" w:eastAsiaTheme="minorEastAsia"/>
          <w:b/>
          <w:color w:val="auto"/>
          <w:sz w:val="30"/>
          <w:szCs w:val="30"/>
        </w:rPr>
        <w:t>第四部分  技术标准和要求</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t>2</w:t>
      </w:r>
      <w:r>
        <w:rPr>
          <w:rFonts w:hint="eastAsia" w:cs="仿宋" w:asciiTheme="minorEastAsia" w:hAnsiTheme="minorEastAsia" w:eastAsiaTheme="minorEastAsia"/>
          <w:b/>
          <w:sz w:val="30"/>
          <w:szCs w:val="30"/>
          <w:lang w:val="en-US" w:eastAsia="zh-CN"/>
        </w:rPr>
        <w:t>7</w:t>
      </w:r>
      <w:r>
        <w:rPr>
          <w:rFonts w:hint="eastAsia" w:cs="仿宋" w:asciiTheme="minorEastAsia" w:hAnsiTheme="minorEastAsia" w:eastAsiaTheme="minorEastAsia"/>
          <w:b/>
          <w:sz w:val="30"/>
          <w:szCs w:val="30"/>
        </w:rPr>
        <w:fldChar w:fldCharType="end"/>
      </w:r>
    </w:p>
    <w:p w14:paraId="548DDBDB">
      <w:pPr>
        <w:pStyle w:val="20"/>
        <w:tabs>
          <w:tab w:val="right" w:leader="dot" w:pos="8620"/>
        </w:tabs>
        <w:spacing w:line="800" w:lineRule="exact"/>
        <w:ind w:left="0" w:leftChars="0"/>
        <w:rPr>
          <w:rStyle w:val="27"/>
          <w:rFonts w:hint="eastAsia" w:cs="仿宋" w:asciiTheme="minorEastAsia" w:hAnsiTheme="minorEastAsia" w:eastAsiaTheme="minorEastAsia"/>
          <w:b/>
          <w:color w:val="auto"/>
          <w:spacing w:val="20"/>
          <w:kern w:val="0"/>
          <w:sz w:val="30"/>
          <w:szCs w:val="30"/>
          <w:u w:val="none"/>
          <w:lang w:val="en-US" w:eastAsia="zh-CN"/>
        </w:rPr>
      </w:pP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HYPERLINK \l "_Toc335843079" </w:instrText>
      </w:r>
      <w:r>
        <w:rPr>
          <w:rFonts w:hint="eastAsia" w:cs="仿宋" w:asciiTheme="minorEastAsia" w:hAnsiTheme="minorEastAsia" w:eastAsiaTheme="minorEastAsia"/>
          <w:sz w:val="30"/>
          <w:szCs w:val="30"/>
        </w:rPr>
        <w:fldChar w:fldCharType="separate"/>
      </w:r>
      <w:r>
        <w:rPr>
          <w:rStyle w:val="27"/>
          <w:rFonts w:hint="eastAsia" w:cs="仿宋" w:asciiTheme="minorEastAsia" w:hAnsiTheme="minorEastAsia" w:eastAsiaTheme="minorEastAsia"/>
          <w:b/>
          <w:color w:val="auto"/>
          <w:spacing w:val="20"/>
          <w:kern w:val="0"/>
          <w:sz w:val="30"/>
          <w:szCs w:val="30"/>
          <w:u w:val="none"/>
        </w:rPr>
        <w:t>第五部分 工程量清单</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t>3</w:t>
      </w:r>
      <w:r>
        <w:rPr>
          <w:rFonts w:hint="eastAsia" w:cs="仿宋" w:asciiTheme="minorEastAsia" w:hAnsiTheme="minorEastAsia" w:eastAsiaTheme="minorEastAsia"/>
          <w:b/>
          <w:sz w:val="30"/>
          <w:szCs w:val="30"/>
          <w:lang w:val="en-US" w:eastAsia="zh-CN"/>
        </w:rPr>
        <w:t>1</w:t>
      </w:r>
    </w:p>
    <w:p w14:paraId="77D6125B">
      <w:pPr>
        <w:pStyle w:val="20"/>
        <w:tabs>
          <w:tab w:val="right" w:leader="dot" w:pos="8620"/>
        </w:tabs>
        <w:spacing w:line="800" w:lineRule="exact"/>
        <w:ind w:left="0" w:leftChars="0"/>
        <w:rPr>
          <w:rFonts w:cs="仿宋" w:asciiTheme="minorEastAsia" w:hAnsiTheme="minorEastAsia" w:eastAsiaTheme="minorEastAsia"/>
          <w:b/>
          <w:sz w:val="30"/>
          <w:szCs w:val="30"/>
        </w:rPr>
      </w:pPr>
      <w:r>
        <w:rPr>
          <w:rStyle w:val="27"/>
          <w:rFonts w:hint="eastAsia" w:cs="仿宋" w:asciiTheme="minorEastAsia" w:hAnsiTheme="minorEastAsia" w:eastAsiaTheme="minorEastAsia"/>
          <w:b/>
          <w:color w:val="auto"/>
          <w:spacing w:val="20"/>
          <w:kern w:val="0"/>
          <w:sz w:val="30"/>
          <w:szCs w:val="30"/>
        </w:rPr>
        <w:t xml:space="preserve">第六部分 </w:t>
      </w:r>
      <w:r>
        <w:rPr>
          <w:rStyle w:val="27"/>
          <w:rFonts w:hint="eastAsia" w:cs="仿宋" w:asciiTheme="minorEastAsia" w:hAnsiTheme="minorEastAsia" w:eastAsiaTheme="minorEastAsia"/>
          <w:b/>
          <w:color w:val="auto"/>
          <w:sz w:val="30"/>
          <w:szCs w:val="30"/>
        </w:rPr>
        <w:t>图纸</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t>3</w:t>
      </w:r>
      <w:r>
        <w:rPr>
          <w:rFonts w:hint="eastAsia" w:cs="仿宋" w:asciiTheme="minorEastAsia" w:hAnsiTheme="minorEastAsia" w:eastAsiaTheme="minorEastAsia"/>
          <w:b/>
          <w:sz w:val="30"/>
          <w:szCs w:val="30"/>
          <w:lang w:val="en-US" w:eastAsia="zh-CN"/>
        </w:rPr>
        <w:t>4</w:t>
      </w:r>
      <w:r>
        <w:rPr>
          <w:rFonts w:hint="eastAsia" w:cs="仿宋" w:asciiTheme="minorEastAsia" w:hAnsiTheme="minorEastAsia" w:eastAsiaTheme="minorEastAsia"/>
          <w:b/>
          <w:sz w:val="30"/>
          <w:szCs w:val="30"/>
        </w:rPr>
        <w:fldChar w:fldCharType="end"/>
      </w:r>
    </w:p>
    <w:p w14:paraId="730106BE">
      <w:pPr>
        <w:pStyle w:val="20"/>
        <w:tabs>
          <w:tab w:val="right" w:leader="dot" w:pos="8620"/>
        </w:tabs>
        <w:spacing w:line="800" w:lineRule="exact"/>
        <w:ind w:left="0" w:leftChars="0"/>
        <w:rPr>
          <w:rStyle w:val="27"/>
          <w:rFonts w:hint="eastAsia" w:cs="仿宋" w:asciiTheme="minorEastAsia" w:hAnsiTheme="minorEastAsia" w:eastAsiaTheme="minorEastAsia"/>
          <w:b/>
          <w:color w:val="auto"/>
          <w:spacing w:val="20"/>
          <w:kern w:val="0"/>
          <w:sz w:val="30"/>
          <w:szCs w:val="30"/>
          <w:lang w:val="en-US" w:eastAsia="zh-CN"/>
        </w:rPr>
      </w:pP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HYPERLINK \l "_Toc335843080" </w:instrText>
      </w:r>
      <w:r>
        <w:rPr>
          <w:rFonts w:hint="eastAsia" w:cs="仿宋" w:asciiTheme="minorEastAsia" w:hAnsiTheme="minorEastAsia" w:eastAsiaTheme="minorEastAsia"/>
          <w:sz w:val="30"/>
          <w:szCs w:val="30"/>
        </w:rPr>
        <w:fldChar w:fldCharType="separate"/>
      </w:r>
      <w:r>
        <w:rPr>
          <w:rStyle w:val="27"/>
          <w:rFonts w:hint="eastAsia" w:cs="仿宋" w:asciiTheme="minorEastAsia" w:hAnsiTheme="minorEastAsia" w:eastAsiaTheme="minorEastAsia"/>
          <w:b/>
          <w:color w:val="auto"/>
          <w:spacing w:val="20"/>
          <w:kern w:val="0"/>
          <w:sz w:val="30"/>
          <w:szCs w:val="30"/>
        </w:rPr>
        <w:t>第七部分 合同条款</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t>3</w:t>
      </w:r>
      <w:r>
        <w:rPr>
          <w:rFonts w:hint="eastAsia" w:cs="仿宋" w:asciiTheme="minorEastAsia" w:hAnsiTheme="minorEastAsia" w:eastAsiaTheme="minorEastAsia"/>
          <w:b/>
          <w:sz w:val="30"/>
          <w:szCs w:val="30"/>
          <w:lang w:val="en-US" w:eastAsia="zh-CN"/>
        </w:rPr>
        <w:t>5</w:t>
      </w:r>
    </w:p>
    <w:p w14:paraId="223E8158">
      <w:pPr>
        <w:pStyle w:val="20"/>
        <w:tabs>
          <w:tab w:val="right" w:leader="dot" w:pos="8620"/>
        </w:tabs>
        <w:spacing w:line="800" w:lineRule="exact"/>
        <w:ind w:left="0" w:leftChars="0"/>
        <w:rPr>
          <w:rFonts w:hint="default" w:cs="仿宋" w:asciiTheme="minorEastAsia" w:hAnsiTheme="minorEastAsia" w:eastAsiaTheme="minorEastAsia"/>
          <w:sz w:val="30"/>
          <w:szCs w:val="30"/>
          <w:lang w:val="en-US" w:eastAsia="zh-CN"/>
        </w:rPr>
      </w:pPr>
      <w:r>
        <w:rPr>
          <w:rStyle w:val="27"/>
          <w:rFonts w:hint="eastAsia" w:cs="仿宋" w:asciiTheme="minorEastAsia" w:hAnsiTheme="minorEastAsia" w:eastAsiaTheme="minorEastAsia"/>
          <w:b/>
          <w:color w:val="auto"/>
          <w:spacing w:val="20"/>
          <w:kern w:val="0"/>
          <w:sz w:val="30"/>
          <w:szCs w:val="30"/>
        </w:rPr>
        <w:t xml:space="preserve">第八部分 </w:t>
      </w:r>
      <w:r>
        <w:rPr>
          <w:rStyle w:val="27"/>
          <w:rFonts w:hint="eastAsia" w:cs="仿宋" w:asciiTheme="minorEastAsia" w:hAnsiTheme="minorEastAsia" w:eastAsiaTheme="minorEastAsia"/>
          <w:b/>
          <w:color w:val="auto"/>
          <w:sz w:val="30"/>
          <w:szCs w:val="30"/>
        </w:rPr>
        <w:t>响应文</w:t>
      </w:r>
      <w:bookmarkStart w:id="4" w:name="_Hlt382494550"/>
      <w:r>
        <w:rPr>
          <w:rStyle w:val="27"/>
          <w:rFonts w:hint="eastAsia" w:cs="仿宋" w:asciiTheme="minorEastAsia" w:hAnsiTheme="minorEastAsia" w:eastAsiaTheme="minorEastAsia"/>
          <w:b/>
          <w:color w:val="auto"/>
          <w:sz w:val="30"/>
          <w:szCs w:val="30"/>
        </w:rPr>
        <w:t>件</w:t>
      </w:r>
      <w:bookmarkEnd w:id="4"/>
      <w:bookmarkStart w:id="5" w:name="_Hlt392070350"/>
      <w:bookmarkStart w:id="6" w:name="_Hlt382494774"/>
      <w:bookmarkStart w:id="7" w:name="_Hlt392070351"/>
      <w:bookmarkStart w:id="8" w:name="_Hlt382494632"/>
      <w:r>
        <w:rPr>
          <w:rStyle w:val="27"/>
          <w:rFonts w:hint="eastAsia" w:cs="仿宋" w:asciiTheme="minorEastAsia" w:hAnsiTheme="minorEastAsia" w:eastAsiaTheme="minorEastAsia"/>
          <w:b/>
          <w:color w:val="auto"/>
          <w:sz w:val="30"/>
          <w:szCs w:val="30"/>
        </w:rPr>
        <w:t>内容要求及格</w:t>
      </w:r>
      <w:bookmarkEnd w:id="5"/>
      <w:bookmarkEnd w:id="6"/>
      <w:bookmarkEnd w:id="7"/>
      <w:bookmarkEnd w:id="8"/>
      <w:r>
        <w:rPr>
          <w:rStyle w:val="27"/>
          <w:rFonts w:hint="eastAsia" w:cs="仿宋" w:asciiTheme="minorEastAsia" w:hAnsiTheme="minorEastAsia" w:eastAsiaTheme="minorEastAsia"/>
          <w:b/>
          <w:color w:val="auto"/>
          <w:sz w:val="30"/>
          <w:szCs w:val="30"/>
        </w:rPr>
        <w:t>式</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fldChar w:fldCharType="end"/>
      </w:r>
      <w:r>
        <w:rPr>
          <w:rFonts w:hint="eastAsia" w:cs="仿宋" w:asciiTheme="minorEastAsia" w:hAnsiTheme="minorEastAsia" w:eastAsiaTheme="minorEastAsia"/>
          <w:b/>
          <w:sz w:val="30"/>
          <w:szCs w:val="30"/>
          <w:lang w:val="en-US" w:eastAsia="zh-CN"/>
        </w:rPr>
        <w:t>74</w:t>
      </w:r>
    </w:p>
    <w:p w14:paraId="06D9FF1B">
      <w:pPr>
        <w:widowControl/>
        <w:spacing w:line="360" w:lineRule="auto"/>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fldChar w:fldCharType="end"/>
      </w:r>
    </w:p>
    <w:p w14:paraId="7621C392">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w:t>
      </w:r>
    </w:p>
    <w:p w14:paraId="1A1B5F08">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w:t>
      </w:r>
    </w:p>
    <w:p w14:paraId="4F5B72A6">
      <w:pPr>
        <w:widowControl/>
        <w:spacing w:line="360" w:lineRule="auto"/>
        <w:jc w:val="left"/>
        <w:rPr>
          <w:rFonts w:cs="仿宋" w:asciiTheme="minorEastAsia" w:hAnsiTheme="minorEastAsia" w:eastAsiaTheme="minorEastAsia"/>
          <w:kern w:val="0"/>
          <w:szCs w:val="21"/>
        </w:rPr>
      </w:pPr>
    </w:p>
    <w:p w14:paraId="16E0A81B">
      <w:pPr>
        <w:widowControl/>
        <w:spacing w:line="360" w:lineRule="auto"/>
        <w:jc w:val="left"/>
        <w:rPr>
          <w:rFonts w:cs="仿宋" w:asciiTheme="minorEastAsia" w:hAnsiTheme="minorEastAsia" w:eastAsiaTheme="minorEastAsia"/>
          <w:kern w:val="0"/>
          <w:szCs w:val="21"/>
        </w:rPr>
      </w:pPr>
    </w:p>
    <w:p w14:paraId="6B474959">
      <w:pPr>
        <w:widowControl/>
        <w:spacing w:line="360" w:lineRule="auto"/>
        <w:jc w:val="left"/>
        <w:rPr>
          <w:rFonts w:cs="仿宋" w:asciiTheme="minorEastAsia" w:hAnsiTheme="minorEastAsia" w:eastAsiaTheme="minorEastAsia"/>
          <w:kern w:val="0"/>
          <w:szCs w:val="21"/>
        </w:rPr>
      </w:pPr>
    </w:p>
    <w:p w14:paraId="719A12AB">
      <w:pPr>
        <w:widowControl/>
        <w:spacing w:line="360" w:lineRule="auto"/>
        <w:jc w:val="left"/>
        <w:rPr>
          <w:rFonts w:cs="仿宋" w:asciiTheme="minorEastAsia" w:hAnsiTheme="minorEastAsia" w:eastAsiaTheme="minorEastAsia"/>
          <w:kern w:val="0"/>
          <w:szCs w:val="21"/>
        </w:rPr>
      </w:pPr>
    </w:p>
    <w:p w14:paraId="49D7CDA0">
      <w:pPr>
        <w:widowControl/>
        <w:spacing w:line="360" w:lineRule="auto"/>
        <w:jc w:val="left"/>
        <w:rPr>
          <w:rFonts w:cs="仿宋" w:asciiTheme="minorEastAsia" w:hAnsiTheme="minorEastAsia" w:eastAsiaTheme="minorEastAsia"/>
          <w:kern w:val="0"/>
          <w:szCs w:val="21"/>
        </w:rPr>
      </w:pPr>
    </w:p>
    <w:p w14:paraId="56EAF3E6">
      <w:pPr>
        <w:widowControl/>
        <w:spacing w:line="360" w:lineRule="auto"/>
        <w:jc w:val="left"/>
        <w:rPr>
          <w:rFonts w:cs="仿宋" w:asciiTheme="minorEastAsia" w:hAnsiTheme="minorEastAsia" w:eastAsiaTheme="minorEastAsia"/>
          <w:kern w:val="0"/>
          <w:szCs w:val="21"/>
        </w:rPr>
      </w:pPr>
    </w:p>
    <w:p w14:paraId="5383C4B1">
      <w:pPr>
        <w:widowControl/>
        <w:spacing w:line="360" w:lineRule="auto"/>
        <w:jc w:val="left"/>
        <w:rPr>
          <w:rFonts w:cs="仿宋" w:asciiTheme="minorEastAsia" w:hAnsiTheme="minorEastAsia" w:eastAsiaTheme="minorEastAsia"/>
          <w:kern w:val="0"/>
          <w:szCs w:val="21"/>
        </w:rPr>
      </w:pPr>
    </w:p>
    <w:p w14:paraId="721953F9">
      <w:pPr>
        <w:widowControl/>
        <w:spacing w:line="360" w:lineRule="auto"/>
        <w:jc w:val="left"/>
        <w:rPr>
          <w:rFonts w:cs="仿宋" w:asciiTheme="minorEastAsia" w:hAnsiTheme="minorEastAsia" w:eastAsiaTheme="minorEastAsia"/>
          <w:kern w:val="0"/>
          <w:szCs w:val="21"/>
        </w:rPr>
      </w:pPr>
    </w:p>
    <w:p w14:paraId="559AAD1B">
      <w:pPr>
        <w:widowControl/>
        <w:spacing w:line="360" w:lineRule="auto"/>
        <w:jc w:val="left"/>
        <w:rPr>
          <w:rFonts w:cs="仿宋" w:asciiTheme="minorEastAsia" w:hAnsiTheme="minorEastAsia" w:eastAsiaTheme="minorEastAsia"/>
          <w:kern w:val="0"/>
          <w:szCs w:val="21"/>
        </w:rPr>
      </w:pPr>
    </w:p>
    <w:p w14:paraId="1C13FF88">
      <w:pPr>
        <w:widowControl/>
        <w:spacing w:line="360" w:lineRule="auto"/>
        <w:jc w:val="left"/>
        <w:rPr>
          <w:rFonts w:cs="仿宋" w:asciiTheme="minorEastAsia" w:hAnsiTheme="minorEastAsia" w:eastAsiaTheme="minorEastAsia"/>
          <w:kern w:val="0"/>
          <w:szCs w:val="21"/>
        </w:rPr>
        <w:sectPr>
          <w:headerReference r:id="rId4" w:type="first"/>
          <w:headerReference r:id="rId3" w:type="default"/>
          <w:footerReference r:id="rId5" w:type="default"/>
          <w:pgSz w:w="11906" w:h="16838"/>
          <w:pgMar w:top="1134" w:right="1134" w:bottom="1134" w:left="1417" w:header="851" w:footer="992" w:gutter="0"/>
          <w:pgNumType w:start="0"/>
          <w:cols w:space="0" w:num="1"/>
          <w:titlePg/>
          <w:docGrid w:type="lines" w:linePitch="312" w:charSpace="0"/>
        </w:sectPr>
      </w:pPr>
    </w:p>
    <w:p w14:paraId="7D39842C">
      <w:pPr>
        <w:pStyle w:val="19"/>
      </w:pPr>
    </w:p>
    <w:p w14:paraId="4161D54C">
      <w:pPr>
        <w:widowControl/>
        <w:spacing w:line="360" w:lineRule="auto"/>
        <w:jc w:val="left"/>
        <w:rPr>
          <w:rFonts w:cs="仿宋" w:asciiTheme="minorEastAsia" w:hAnsiTheme="minorEastAsia" w:eastAsiaTheme="minorEastAsia"/>
          <w:kern w:val="0"/>
          <w:szCs w:val="21"/>
        </w:rPr>
      </w:pPr>
    </w:p>
    <w:p w14:paraId="623DD29A">
      <w:pPr>
        <w:widowControl/>
        <w:spacing w:line="360" w:lineRule="auto"/>
        <w:jc w:val="left"/>
        <w:rPr>
          <w:rFonts w:cs="仿宋" w:asciiTheme="minorEastAsia" w:hAnsiTheme="minorEastAsia" w:eastAsiaTheme="minorEastAsia"/>
          <w:kern w:val="0"/>
          <w:szCs w:val="21"/>
        </w:rPr>
      </w:pPr>
    </w:p>
    <w:p w14:paraId="6739679B">
      <w:pPr>
        <w:widowControl/>
        <w:spacing w:line="360" w:lineRule="auto"/>
        <w:jc w:val="left"/>
        <w:rPr>
          <w:rFonts w:cs="仿宋" w:asciiTheme="minorEastAsia" w:hAnsiTheme="minorEastAsia" w:eastAsiaTheme="minorEastAsia"/>
          <w:kern w:val="0"/>
          <w:szCs w:val="21"/>
        </w:rPr>
      </w:pPr>
    </w:p>
    <w:p w14:paraId="1A70558E">
      <w:pPr>
        <w:pStyle w:val="5"/>
        <w:rPr>
          <w:rFonts w:cs="仿宋" w:asciiTheme="minorEastAsia" w:hAnsiTheme="minorEastAsia" w:eastAsiaTheme="minorEastAsia"/>
          <w:szCs w:val="21"/>
        </w:rPr>
      </w:pPr>
    </w:p>
    <w:p w14:paraId="09330AE8"/>
    <w:p w14:paraId="5EF7CDB2">
      <w:pPr>
        <w:keepNext/>
        <w:keepLines/>
        <w:spacing w:after="330" w:line="360" w:lineRule="auto"/>
        <w:outlineLvl w:val="0"/>
        <w:rPr>
          <w:rFonts w:cs="仿宋" w:asciiTheme="minorEastAsia" w:hAnsiTheme="minorEastAsia" w:eastAsiaTheme="minorEastAsia"/>
          <w:b/>
          <w:sz w:val="44"/>
          <w:szCs w:val="44"/>
        </w:rPr>
      </w:pPr>
      <w:bookmarkStart w:id="9" w:name="_Toc335843075"/>
    </w:p>
    <w:p w14:paraId="37EA62F2">
      <w:pPr>
        <w:pStyle w:val="22"/>
        <w:widowControl w:val="0"/>
        <w:numPr>
          <w:ilvl w:val="0"/>
          <w:numId w:val="0"/>
        </w:numPr>
        <w:spacing w:after="120" w:line="240" w:lineRule="auto"/>
        <w:jc w:val="both"/>
        <w:rPr>
          <w:rFonts w:cs="仿宋" w:asciiTheme="minorEastAsia" w:hAnsiTheme="minorEastAsia" w:eastAsiaTheme="minorEastAsia"/>
          <w:b/>
          <w:sz w:val="44"/>
          <w:szCs w:val="44"/>
        </w:rPr>
      </w:pPr>
    </w:p>
    <w:p w14:paraId="2B5C235C">
      <w:pPr>
        <w:pStyle w:val="22"/>
        <w:widowControl w:val="0"/>
        <w:numPr>
          <w:ilvl w:val="0"/>
          <w:numId w:val="0"/>
        </w:numPr>
        <w:spacing w:after="120" w:line="240" w:lineRule="auto"/>
        <w:jc w:val="both"/>
        <w:rPr>
          <w:rFonts w:cs="仿宋" w:asciiTheme="minorEastAsia" w:hAnsiTheme="minorEastAsia" w:eastAsiaTheme="minorEastAsia"/>
          <w:b/>
          <w:sz w:val="44"/>
          <w:szCs w:val="44"/>
        </w:rPr>
      </w:pPr>
    </w:p>
    <w:p w14:paraId="47A70116">
      <w:pPr>
        <w:pStyle w:val="22"/>
        <w:widowControl w:val="0"/>
        <w:numPr>
          <w:ilvl w:val="0"/>
          <w:numId w:val="0"/>
        </w:numPr>
        <w:spacing w:after="120" w:line="240" w:lineRule="auto"/>
        <w:jc w:val="both"/>
        <w:rPr>
          <w:rFonts w:cs="仿宋" w:asciiTheme="minorEastAsia" w:hAnsiTheme="minorEastAsia" w:eastAsiaTheme="minorEastAsia"/>
          <w:b/>
          <w:sz w:val="44"/>
          <w:szCs w:val="44"/>
        </w:rPr>
      </w:pPr>
    </w:p>
    <w:p w14:paraId="3978CC89">
      <w:pPr>
        <w:keepNext/>
        <w:keepLines/>
        <w:spacing w:after="330" w:line="360" w:lineRule="auto"/>
        <w:jc w:val="center"/>
        <w:outlineLvl w:val="0"/>
        <w:rPr>
          <w:rFonts w:cs="楷体_GB2312" w:asciiTheme="minorEastAsia" w:hAnsiTheme="minorEastAsia" w:eastAsiaTheme="minorEastAsia"/>
          <w:b/>
          <w:sz w:val="52"/>
          <w:szCs w:val="52"/>
        </w:rPr>
      </w:pPr>
      <w:r>
        <w:rPr>
          <w:rFonts w:hint="eastAsia" w:cs="楷体_GB2312" w:asciiTheme="minorEastAsia" w:hAnsiTheme="minorEastAsia" w:eastAsiaTheme="minorEastAsia"/>
          <w:b/>
          <w:sz w:val="52"/>
          <w:szCs w:val="52"/>
        </w:rPr>
        <w:t>第一部分   采购公告</w:t>
      </w:r>
      <w:bookmarkEnd w:id="9"/>
    </w:p>
    <w:p w14:paraId="220B9B69">
      <w:pPr>
        <w:autoSpaceDE w:val="0"/>
        <w:autoSpaceDN w:val="0"/>
        <w:spacing w:line="460" w:lineRule="atLeast"/>
        <w:jc w:val="center"/>
        <w:rPr>
          <w:rFonts w:hint="eastAsia" w:ascii="宋体" w:hAnsi="宋体" w:cs="仿宋" w:eastAsiaTheme="minorEastAsia"/>
          <w:b/>
          <w:sz w:val="28"/>
          <w:szCs w:val="28"/>
          <w:lang w:eastAsia="zh-CN"/>
        </w:rPr>
      </w:pPr>
      <w:r>
        <w:rPr>
          <w:rFonts w:hint="eastAsia" w:cs="仿宋" w:asciiTheme="minorEastAsia" w:hAnsiTheme="minorEastAsia" w:eastAsiaTheme="minorEastAsia"/>
          <w:b/>
          <w:sz w:val="32"/>
          <w:szCs w:val="32"/>
        </w:rPr>
        <w:br w:type="page"/>
      </w:r>
      <w:r>
        <w:rPr>
          <w:rFonts w:hint="eastAsia" w:ascii="宋体" w:hAnsi="宋体" w:cs="仿宋" w:eastAsiaTheme="minorEastAsia"/>
          <w:b/>
          <w:sz w:val="28"/>
          <w:szCs w:val="28"/>
          <w:lang w:eastAsia="zh-CN"/>
        </w:rPr>
        <w:t>库木吐喇千佛洞谷口区危岩体加固工程项目</w:t>
      </w:r>
    </w:p>
    <w:p w14:paraId="552159FE">
      <w:pPr>
        <w:autoSpaceDE w:val="0"/>
        <w:autoSpaceDN w:val="0"/>
        <w:spacing w:line="460" w:lineRule="atLeast"/>
        <w:ind w:left="480"/>
        <w:jc w:val="center"/>
        <w:rPr>
          <w:rFonts w:ascii="宋体" w:hAnsi="宋体" w:cs="宋体"/>
          <w:b/>
          <w:bCs/>
          <w:color w:val="000000"/>
          <w:sz w:val="32"/>
          <w:szCs w:val="32"/>
          <w:lang w:val="zh-CN"/>
        </w:rPr>
      </w:pPr>
      <w:r>
        <w:rPr>
          <w:rFonts w:hint="eastAsia" w:ascii="宋体" w:hAnsi="宋体" w:cs="仿宋"/>
          <w:b/>
          <w:sz w:val="28"/>
          <w:szCs w:val="28"/>
        </w:rPr>
        <w:t>采购公告</w:t>
      </w:r>
    </w:p>
    <w:p w14:paraId="0D4A5242">
      <w:pPr>
        <w:pStyle w:val="3"/>
        <w:tabs>
          <w:tab w:val="left" w:pos="0"/>
        </w:tabs>
        <w:autoSpaceDE w:val="0"/>
        <w:autoSpaceDN w:val="0"/>
        <w:adjustRightInd w:val="0"/>
        <w:spacing w:before="0" w:after="0" w:line="400" w:lineRule="exact"/>
        <w:jc w:val="center"/>
        <w:rPr>
          <w:rFonts w:ascii="宋体" w:hAnsi="宋体" w:cs="宋体"/>
          <w:sz w:val="24"/>
          <w:szCs w:val="24"/>
          <w:u w:val="single"/>
        </w:rPr>
      </w:pPr>
    </w:p>
    <w:p w14:paraId="2D7417DF">
      <w:pPr>
        <w:pBdr>
          <w:top w:val="single" w:color="auto" w:sz="4" w:space="1"/>
          <w:left w:val="single" w:color="auto" w:sz="4" w:space="4"/>
          <w:bottom w:val="single" w:color="auto" w:sz="4" w:space="2"/>
          <w:right w:val="single" w:color="auto" w:sz="4" w:space="4"/>
        </w:pBdr>
        <w:spacing w:line="400" w:lineRule="exact"/>
        <w:ind w:firstLine="480" w:firstLineChars="200"/>
        <w:rPr>
          <w:rFonts w:ascii="宋体" w:hAnsi="宋体" w:cs="宋体"/>
          <w:sz w:val="24"/>
        </w:rPr>
      </w:pPr>
      <w:r>
        <w:rPr>
          <w:rFonts w:hint="eastAsia" w:ascii="宋体" w:hAnsi="宋体" w:cs="宋体"/>
          <w:sz w:val="24"/>
        </w:rPr>
        <w:t>项目概况</w:t>
      </w:r>
    </w:p>
    <w:p w14:paraId="416727C2">
      <w:pPr>
        <w:pBdr>
          <w:top w:val="single" w:color="auto" w:sz="4" w:space="1"/>
          <w:left w:val="single" w:color="auto" w:sz="4" w:space="4"/>
          <w:bottom w:val="single" w:color="auto" w:sz="4" w:space="2"/>
          <w:right w:val="single" w:color="auto" w:sz="4" w:space="4"/>
        </w:pBdr>
        <w:spacing w:line="400" w:lineRule="exact"/>
        <w:ind w:firstLine="480" w:firstLineChars="200"/>
        <w:rPr>
          <w:rFonts w:ascii="宋体" w:hAnsi="宋体" w:cs="宋体"/>
          <w:b/>
          <w:sz w:val="24"/>
          <w:u w:val="single"/>
        </w:rPr>
      </w:pPr>
      <w:r>
        <w:rPr>
          <w:rFonts w:hint="eastAsia" w:ascii="宋体" w:hAnsi="宋体" w:cs="宋体"/>
          <w:color w:val="000000"/>
          <w:sz w:val="24"/>
          <w:u w:val="single"/>
          <w:lang w:eastAsia="zh-CN"/>
        </w:rPr>
        <w:t>库木吐喇千佛洞谷口区危岩体加固工程项目</w:t>
      </w:r>
      <w:r>
        <w:rPr>
          <w:rFonts w:hint="eastAsia" w:ascii="宋体" w:hAnsi="宋体" w:cs="宋体"/>
          <w:sz w:val="24"/>
        </w:rPr>
        <w:t>的潜在供应商应在</w:t>
      </w:r>
      <w:r>
        <w:rPr>
          <w:rFonts w:hint="eastAsia" w:ascii="宋体" w:hAnsi="宋体" w:cs="宋体"/>
          <w:sz w:val="24"/>
          <w:u w:val="single"/>
          <w:lang w:eastAsia="zh-CN"/>
        </w:rPr>
        <w:t>新疆</w:t>
      </w:r>
      <w:r>
        <w:rPr>
          <w:rFonts w:hint="eastAsia" w:ascii="宋体" w:hAnsi="宋体" w:cs="宋体"/>
          <w:sz w:val="24"/>
          <w:u w:val="single"/>
        </w:rPr>
        <w:t>政府采购网-政府采购平台线上</w:t>
      </w:r>
      <w:r>
        <w:rPr>
          <w:rFonts w:hint="eastAsia" w:ascii="宋体" w:hAnsi="宋体" w:cs="宋体"/>
          <w:sz w:val="24"/>
        </w:rPr>
        <w:t>获取采购文件，并于</w:t>
      </w:r>
      <w:r>
        <w:rPr>
          <w:rFonts w:hint="eastAsia" w:ascii="宋体" w:hAnsi="宋体" w:cs="宋体"/>
          <w:color w:val="000000"/>
          <w:sz w:val="24"/>
          <w:highlight w:val="cyan"/>
          <w:u w:val="single"/>
        </w:rPr>
        <w:t>202</w:t>
      </w:r>
      <w:r>
        <w:rPr>
          <w:rFonts w:hint="eastAsia" w:ascii="宋体" w:hAnsi="宋体" w:cs="宋体"/>
          <w:color w:val="000000"/>
          <w:sz w:val="24"/>
          <w:highlight w:val="cyan"/>
          <w:u w:val="single"/>
          <w:lang w:val="en-US" w:eastAsia="zh-CN"/>
        </w:rPr>
        <w:t>5</w:t>
      </w:r>
      <w:r>
        <w:rPr>
          <w:rFonts w:hint="eastAsia" w:ascii="宋体" w:hAnsi="宋体" w:cs="宋体"/>
          <w:color w:val="000000"/>
          <w:sz w:val="24"/>
          <w:highlight w:val="cyan"/>
          <w:u w:val="single"/>
        </w:rPr>
        <w:t>年</w:t>
      </w:r>
      <w:r>
        <w:rPr>
          <w:rFonts w:hint="eastAsia" w:ascii="宋体" w:hAnsi="宋体" w:cs="宋体"/>
          <w:color w:val="000000"/>
          <w:sz w:val="24"/>
          <w:highlight w:val="cyan"/>
          <w:u w:val="single"/>
          <w:lang w:val="en-US" w:eastAsia="zh-CN"/>
        </w:rPr>
        <w:t>03</w:t>
      </w:r>
      <w:r>
        <w:rPr>
          <w:rFonts w:hint="eastAsia" w:ascii="宋体" w:hAnsi="宋体" w:cs="宋体"/>
          <w:color w:val="000000"/>
          <w:sz w:val="24"/>
          <w:highlight w:val="cyan"/>
          <w:u w:val="single"/>
        </w:rPr>
        <w:t>月</w:t>
      </w:r>
      <w:r>
        <w:rPr>
          <w:rFonts w:hint="eastAsia" w:ascii="宋体" w:hAnsi="宋体" w:cs="宋体"/>
          <w:color w:val="000000"/>
          <w:sz w:val="24"/>
          <w:highlight w:val="cyan"/>
          <w:u w:val="single"/>
          <w:lang w:val="en-US" w:eastAsia="zh-CN"/>
        </w:rPr>
        <w:t>06</w:t>
      </w:r>
      <w:r>
        <w:rPr>
          <w:rFonts w:hint="eastAsia" w:ascii="宋体" w:hAnsi="宋体" w:cs="宋体"/>
          <w:color w:val="000000"/>
          <w:sz w:val="24"/>
          <w:highlight w:val="cyan"/>
          <w:u w:val="single"/>
        </w:rPr>
        <w:t>日</w:t>
      </w:r>
      <w:r>
        <w:rPr>
          <w:rFonts w:hint="eastAsia" w:ascii="宋体" w:hAnsi="宋体" w:cs="宋体"/>
          <w:color w:val="000000"/>
          <w:sz w:val="24"/>
          <w:highlight w:val="cyan"/>
          <w:u w:val="single"/>
          <w:lang w:val="en-US" w:eastAsia="zh-CN"/>
        </w:rPr>
        <w:t>11</w:t>
      </w:r>
      <w:r>
        <w:rPr>
          <w:rFonts w:hint="eastAsia" w:ascii="宋体" w:hAnsi="宋体" w:cs="宋体"/>
          <w:color w:val="000000"/>
          <w:sz w:val="24"/>
          <w:highlight w:val="cyan"/>
          <w:u w:val="single"/>
        </w:rPr>
        <w:t>时</w:t>
      </w:r>
      <w:r>
        <w:rPr>
          <w:rFonts w:hint="eastAsia" w:ascii="宋体" w:hAnsi="宋体" w:cs="宋体"/>
          <w:color w:val="000000"/>
          <w:sz w:val="24"/>
          <w:highlight w:val="cyan"/>
          <w:u w:val="single"/>
          <w:lang w:val="en-US" w:eastAsia="zh-CN"/>
        </w:rPr>
        <w:t>00</w:t>
      </w:r>
      <w:r>
        <w:rPr>
          <w:rFonts w:hint="eastAsia" w:ascii="宋体" w:hAnsi="宋体" w:cs="宋体"/>
          <w:color w:val="000000"/>
          <w:sz w:val="24"/>
          <w:highlight w:val="cyan"/>
          <w:u w:val="single"/>
        </w:rPr>
        <w:t>分</w:t>
      </w:r>
      <w:r>
        <w:rPr>
          <w:rFonts w:hint="eastAsia" w:ascii="宋体" w:hAnsi="宋体" w:cs="宋体"/>
          <w:bCs/>
          <w:sz w:val="24"/>
        </w:rPr>
        <w:t>（北京时间）前提交响应文件</w:t>
      </w:r>
      <w:r>
        <w:rPr>
          <w:rFonts w:hint="eastAsia" w:ascii="宋体" w:hAnsi="宋体" w:cs="宋体"/>
          <w:sz w:val="24"/>
        </w:rPr>
        <w:t>。</w:t>
      </w:r>
    </w:p>
    <w:p w14:paraId="0886031E">
      <w:pPr>
        <w:pStyle w:val="4"/>
        <w:spacing w:line="400" w:lineRule="exact"/>
        <w:rPr>
          <w:rFonts w:ascii="宋体" w:hAnsi="宋体" w:cs="宋体"/>
          <w:b/>
          <w:bCs w:val="0"/>
          <w:sz w:val="24"/>
          <w:szCs w:val="24"/>
        </w:rPr>
      </w:pPr>
      <w:bookmarkStart w:id="10" w:name="_Toc35393798"/>
      <w:bookmarkStart w:id="11" w:name="_Toc35393629"/>
      <w:bookmarkStart w:id="12" w:name="_Toc28359012"/>
      <w:bookmarkStart w:id="13" w:name="_Toc28359089"/>
      <w:r>
        <w:rPr>
          <w:rFonts w:hint="eastAsia" w:ascii="宋体" w:hAnsi="宋体" w:cs="宋体"/>
          <w:b/>
          <w:bCs w:val="0"/>
          <w:sz w:val="24"/>
          <w:szCs w:val="24"/>
        </w:rPr>
        <w:t>一、项目基本情况</w:t>
      </w:r>
      <w:bookmarkEnd w:id="10"/>
      <w:bookmarkEnd w:id="11"/>
      <w:bookmarkEnd w:id="12"/>
      <w:bookmarkEnd w:id="13"/>
    </w:p>
    <w:p w14:paraId="4C7A7779">
      <w:pPr>
        <w:spacing w:line="400" w:lineRule="exact"/>
        <w:ind w:firstLine="480" w:firstLineChars="200"/>
        <w:rPr>
          <w:rFonts w:hint="default" w:ascii="宋体" w:hAnsi="宋体" w:eastAsia="宋体" w:cs="宋体"/>
          <w:sz w:val="24"/>
          <w:lang w:val="en-US" w:eastAsia="zh-CN"/>
        </w:rPr>
      </w:pPr>
      <w:bookmarkStart w:id="14" w:name="_Toc35393630"/>
      <w:bookmarkStart w:id="15" w:name="_Toc35393799"/>
      <w:bookmarkStart w:id="16" w:name="_Toc28359090"/>
      <w:bookmarkStart w:id="17" w:name="_Toc28359013"/>
      <w:r>
        <w:rPr>
          <w:rFonts w:hint="eastAsia" w:ascii="宋体" w:hAnsi="宋体" w:cs="宋体"/>
          <w:sz w:val="24"/>
        </w:rPr>
        <w:t>1.项目编号：</w:t>
      </w:r>
      <w:r>
        <w:rPr>
          <w:rFonts w:hint="eastAsia" w:ascii="宋体" w:hAnsi="宋体" w:cs="宋体"/>
          <w:sz w:val="24"/>
          <w:u w:val="single"/>
          <w:lang w:val="en-US" w:eastAsia="zh-CN"/>
        </w:rPr>
        <w:t>XSY-2025-Z-016</w:t>
      </w:r>
    </w:p>
    <w:p w14:paraId="51367617">
      <w:pPr>
        <w:spacing w:line="400" w:lineRule="exact"/>
        <w:ind w:firstLine="480" w:firstLineChars="200"/>
        <w:rPr>
          <w:rFonts w:hint="eastAsia" w:ascii="宋体" w:hAnsi="宋体" w:eastAsia="宋体" w:cs="宋体"/>
          <w:sz w:val="24"/>
          <w:u w:val="single"/>
          <w:lang w:val="en-US" w:eastAsia="zh-CN"/>
        </w:rPr>
      </w:pPr>
      <w:r>
        <w:rPr>
          <w:rFonts w:hint="eastAsia" w:ascii="宋体" w:hAnsi="宋体" w:cs="宋体"/>
          <w:sz w:val="24"/>
        </w:rPr>
        <w:t>2.项目名称：</w:t>
      </w:r>
      <w:r>
        <w:rPr>
          <w:rFonts w:hint="eastAsia" w:ascii="宋体" w:hAnsi="宋体" w:cs="宋体"/>
          <w:color w:val="000000"/>
          <w:sz w:val="24"/>
          <w:u w:val="single"/>
        </w:rPr>
        <w:t>库木吐喇千佛洞谷口区危岩体加固工程</w:t>
      </w:r>
      <w:r>
        <w:rPr>
          <w:rFonts w:hint="eastAsia" w:ascii="宋体" w:hAnsi="宋体" w:cs="宋体"/>
          <w:color w:val="000000"/>
          <w:sz w:val="24"/>
          <w:u w:val="single"/>
          <w:lang w:val="en-US" w:eastAsia="zh-CN"/>
        </w:rPr>
        <w:t>项目</w:t>
      </w:r>
    </w:p>
    <w:p w14:paraId="7CD69755">
      <w:pPr>
        <w:spacing w:line="400" w:lineRule="exact"/>
        <w:ind w:firstLine="480" w:firstLineChars="200"/>
        <w:rPr>
          <w:rFonts w:ascii="宋体" w:hAnsi="宋体" w:cs="宋体"/>
          <w:sz w:val="24"/>
        </w:rPr>
      </w:pPr>
      <w:r>
        <w:rPr>
          <w:rFonts w:hint="eastAsia" w:ascii="宋体" w:hAnsi="宋体" w:cs="宋体"/>
          <w:sz w:val="24"/>
        </w:rPr>
        <w:t>3.采购方式：</w:t>
      </w:r>
      <w:r>
        <w:rPr>
          <w:rFonts w:hint="eastAsia" w:ascii="宋体" w:hAnsi="宋体" w:cs="宋体"/>
          <w:sz w:val="24"/>
          <w:lang w:eastAsia="zh-CN"/>
        </w:rPr>
        <w:t>公开招标</w:t>
      </w:r>
      <w:r>
        <w:rPr>
          <w:rFonts w:hint="eastAsia" w:ascii="宋体" w:hAnsi="宋体" w:cs="宋体"/>
          <w:sz w:val="24"/>
        </w:rPr>
        <w:t xml:space="preserve"> </w:t>
      </w:r>
    </w:p>
    <w:p w14:paraId="5DA559BD">
      <w:pPr>
        <w:spacing w:line="400" w:lineRule="exact"/>
        <w:ind w:firstLine="480" w:firstLineChars="200"/>
        <w:rPr>
          <w:rFonts w:ascii="宋体" w:hAnsi="宋体" w:cs="宋体"/>
          <w:sz w:val="24"/>
          <w:u w:val="single"/>
        </w:rPr>
      </w:pPr>
      <w:r>
        <w:rPr>
          <w:rFonts w:hint="eastAsia" w:ascii="宋体" w:hAnsi="宋体" w:cs="宋体"/>
          <w:sz w:val="24"/>
        </w:rPr>
        <w:t>4.预算金额：</w:t>
      </w:r>
      <w:r>
        <w:rPr>
          <w:rFonts w:hint="eastAsia" w:ascii="宋体" w:hAnsi="宋体" w:cs="宋体"/>
          <w:sz w:val="24"/>
          <w:u w:val="single"/>
          <w:lang w:val="en-US" w:eastAsia="zh-CN"/>
        </w:rPr>
        <w:t>15720000.00元</w:t>
      </w:r>
    </w:p>
    <w:p w14:paraId="7CE86CB7">
      <w:pPr>
        <w:spacing w:line="400" w:lineRule="exact"/>
        <w:ind w:firstLine="480" w:firstLineChars="200"/>
        <w:rPr>
          <w:rFonts w:ascii="宋体" w:hAnsi="宋体" w:cs="宋体"/>
          <w:sz w:val="24"/>
          <w:u w:val="single"/>
        </w:rPr>
      </w:pPr>
      <w:r>
        <w:rPr>
          <w:rFonts w:hint="eastAsia" w:ascii="宋体" w:hAnsi="宋体" w:cs="宋体"/>
          <w:sz w:val="24"/>
        </w:rPr>
        <w:t>5.</w:t>
      </w:r>
      <w:r>
        <w:rPr>
          <w:rFonts w:hint="eastAsia" w:ascii="宋体" w:hAnsi="宋体" w:cs="宋体"/>
          <w:sz w:val="24"/>
          <w:highlight w:val="none"/>
        </w:rPr>
        <w:t>最高限价：</w:t>
      </w:r>
      <w:r>
        <w:rPr>
          <w:rFonts w:hint="eastAsia" w:ascii="宋体" w:hAnsi="宋体" w:cs="宋体"/>
          <w:sz w:val="24"/>
          <w:highlight w:val="none"/>
          <w:u w:val="single"/>
          <w:lang w:val="en-US" w:eastAsia="zh-CN"/>
        </w:rPr>
        <w:t>15718861.66元</w:t>
      </w:r>
    </w:p>
    <w:p w14:paraId="4E4C55B8">
      <w:pPr>
        <w:spacing w:line="400" w:lineRule="exact"/>
        <w:ind w:firstLine="480" w:firstLineChars="200"/>
        <w:rPr>
          <w:rFonts w:hint="eastAsia" w:ascii="宋体" w:hAnsi="宋体" w:cs="宋体"/>
          <w:color w:val="FF0000"/>
          <w:szCs w:val="21"/>
          <w:highlight w:val="none"/>
          <w:u w:val="single"/>
        </w:rPr>
      </w:pPr>
      <w:r>
        <w:rPr>
          <w:rFonts w:hint="eastAsia" w:ascii="宋体" w:hAnsi="宋体" w:cs="宋体"/>
          <w:sz w:val="24"/>
          <w:highlight w:val="none"/>
        </w:rPr>
        <w:t>6.采购需求：</w:t>
      </w:r>
      <w:r>
        <w:rPr>
          <w:rFonts w:hint="eastAsia" w:ascii="宋体" w:hAnsi="宋体" w:cs="宋体"/>
          <w:sz w:val="24"/>
          <w:highlight w:val="none"/>
          <w:lang w:val="en-US" w:eastAsia="zh-CN"/>
        </w:rPr>
        <w:t>库木吐喇千佛洞谷口区崖体危岩、第二沟沟口处崖体危岩。全套施工图纸范围内的全部工作内容（包括招标文件、工程量清单、答疑补充文件）。项目实施内容包括：对库木吐喇千佛洞谷口区、第二沟沟口处威胁洞窟保存，研究、管理人员安全的危岩体加固治理。根据谷口区危岩体发育程度、规模、变形模式、成因机理采取相应的加固措施，拟采用钢筋锚杆锚固、预应力锚索锚固、危岩清理、裂隙充填注浆、风化凹腔砌补等工程措施对其进行综合整治，并选用适宜的加固材料，确保洞窟赋存崖体的安全稳定，达到合理、科学的加固保护效果。</w:t>
      </w:r>
    </w:p>
    <w:p w14:paraId="09CDC426">
      <w:pPr>
        <w:spacing w:line="400" w:lineRule="exact"/>
        <w:ind w:firstLine="480" w:firstLineChars="200"/>
        <w:rPr>
          <w:rFonts w:ascii="宋体" w:hAnsi="宋体" w:cs="宋体"/>
          <w:color w:val="0000FF"/>
          <w:sz w:val="24"/>
          <w:highlight w:val="none"/>
        </w:rPr>
      </w:pPr>
      <w:r>
        <w:rPr>
          <w:rFonts w:hint="eastAsia" w:ascii="宋体" w:hAnsi="宋体" w:cs="宋体"/>
          <w:sz w:val="24"/>
          <w:highlight w:val="none"/>
        </w:rPr>
        <w:t>7.合同履行期限（计划工期）：</w:t>
      </w:r>
      <w:r>
        <w:rPr>
          <w:rFonts w:hint="eastAsia" w:ascii="宋体" w:hAnsi="宋体" w:cs="宋体"/>
          <w:sz w:val="24"/>
          <w:highlight w:val="none"/>
          <w:u w:val="single"/>
          <w:lang w:val="en-US" w:eastAsia="zh-CN"/>
        </w:rPr>
        <w:t>365日历天</w:t>
      </w:r>
      <w:r>
        <w:rPr>
          <w:rFonts w:hint="eastAsia" w:ascii="宋体" w:hAnsi="宋体" w:cs="宋体"/>
          <w:sz w:val="24"/>
          <w:highlight w:val="none"/>
          <w:u w:val="single"/>
        </w:rPr>
        <w:t>。</w:t>
      </w:r>
    </w:p>
    <w:p w14:paraId="3C0FB084">
      <w:pPr>
        <w:spacing w:line="400" w:lineRule="exact"/>
        <w:ind w:firstLine="480" w:firstLineChars="200"/>
        <w:rPr>
          <w:rFonts w:ascii="宋体" w:hAnsi="宋体" w:cs="宋体"/>
          <w:sz w:val="24"/>
          <w:highlight w:val="none"/>
        </w:rPr>
      </w:pPr>
      <w:r>
        <w:rPr>
          <w:rFonts w:hint="eastAsia" w:ascii="宋体" w:hAnsi="宋体" w:cs="宋体"/>
          <w:sz w:val="24"/>
          <w:highlight w:val="none"/>
        </w:rPr>
        <w:t>8.质量目标：</w:t>
      </w:r>
      <w:r>
        <w:rPr>
          <w:rFonts w:hint="eastAsia" w:ascii="宋体" w:hAnsi="宋体" w:cs="宋体"/>
          <w:sz w:val="24"/>
          <w:highlight w:val="none"/>
          <w:u w:val="single"/>
        </w:rPr>
        <w:t>通过省级文物主管部门的验收。</w:t>
      </w:r>
    </w:p>
    <w:p w14:paraId="3A87D33C">
      <w:pPr>
        <w:spacing w:line="400" w:lineRule="exact"/>
        <w:ind w:firstLine="480" w:firstLineChars="200"/>
        <w:rPr>
          <w:rFonts w:ascii="宋体" w:hAnsi="宋体" w:cs="宋体"/>
          <w:sz w:val="24"/>
          <w:highlight w:val="none"/>
        </w:rPr>
      </w:pPr>
      <w:r>
        <w:rPr>
          <w:rFonts w:hint="eastAsia" w:ascii="宋体" w:hAnsi="宋体" w:cs="宋体"/>
          <w:sz w:val="24"/>
          <w:highlight w:val="none"/>
        </w:rPr>
        <w:t>9.本项目是否接受联合体：</w:t>
      </w:r>
      <w:r>
        <w:rPr>
          <w:rFonts w:hint="eastAsia" w:ascii="宋体" w:hAnsi="宋体" w:cs="宋体"/>
          <w:sz w:val="24"/>
          <w:highlight w:val="none"/>
          <w:u w:val="single"/>
        </w:rPr>
        <w:t>否</w:t>
      </w:r>
      <w:r>
        <w:rPr>
          <w:rFonts w:hint="eastAsia" w:ascii="宋体" w:hAnsi="宋体" w:cs="宋体"/>
          <w:sz w:val="24"/>
          <w:highlight w:val="none"/>
        </w:rPr>
        <w:t>。</w:t>
      </w:r>
    </w:p>
    <w:p w14:paraId="236FBCC2">
      <w:pPr>
        <w:pStyle w:val="4"/>
        <w:spacing w:line="400" w:lineRule="exact"/>
        <w:rPr>
          <w:rFonts w:ascii="宋体" w:hAnsi="宋体" w:cs="宋体"/>
          <w:b/>
          <w:bCs w:val="0"/>
          <w:sz w:val="24"/>
          <w:szCs w:val="24"/>
        </w:rPr>
      </w:pPr>
      <w:r>
        <w:rPr>
          <w:rFonts w:hint="eastAsia" w:ascii="宋体" w:hAnsi="宋体" w:cs="宋体"/>
          <w:b/>
          <w:bCs w:val="0"/>
          <w:sz w:val="24"/>
          <w:szCs w:val="24"/>
        </w:rPr>
        <w:t>二、申请人的资格要求</w:t>
      </w:r>
      <w:bookmarkEnd w:id="14"/>
      <w:bookmarkEnd w:id="15"/>
      <w:bookmarkEnd w:id="16"/>
      <w:bookmarkEnd w:id="17"/>
    </w:p>
    <w:p w14:paraId="04992FC0">
      <w:pPr>
        <w:spacing w:line="40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p>
    <w:p w14:paraId="2907D4BD">
      <w:pPr>
        <w:spacing w:line="400" w:lineRule="exact"/>
        <w:ind w:firstLine="480" w:firstLineChars="200"/>
        <w:rPr>
          <w:rFonts w:ascii="宋体" w:hAnsi="宋体" w:cs="宋体"/>
          <w:sz w:val="24"/>
        </w:rPr>
      </w:pPr>
      <w:bookmarkStart w:id="18" w:name="_Toc28359091"/>
      <w:bookmarkStart w:id="19" w:name="_Toc28359014"/>
      <w:r>
        <w:rPr>
          <w:rFonts w:hint="eastAsia" w:ascii="宋体" w:hAnsi="宋体" w:cs="宋体"/>
          <w:sz w:val="24"/>
        </w:rPr>
        <w:t>2.落实政府采购政策需满足的资格要求：</w:t>
      </w:r>
      <w:r>
        <w:rPr>
          <w:rFonts w:hint="eastAsia" w:ascii="宋体" w:hAnsi="宋体" w:cs="宋体"/>
          <w:color w:val="000000" w:themeColor="text1"/>
          <w:sz w:val="24"/>
          <w:highlight w:val="none"/>
          <w:u w:val="single"/>
          <w:lang w:val="en-US" w:eastAsia="zh-CN"/>
          <w14:textFill>
            <w14:solidFill>
              <w14:schemeClr w14:val="tx1"/>
            </w14:solidFill>
          </w14:textFill>
        </w:rPr>
        <w:t xml:space="preserve"> 本项目非专门面向中小企业采购</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sz w:val="24"/>
        </w:rPr>
        <w:t>；</w:t>
      </w:r>
    </w:p>
    <w:p w14:paraId="6879D240">
      <w:pPr>
        <w:spacing w:line="400" w:lineRule="exact"/>
        <w:ind w:firstLine="480" w:firstLineChars="200"/>
        <w:rPr>
          <w:rFonts w:hint="eastAsia" w:ascii="宋体" w:hAnsi="宋体" w:cs="宋体"/>
          <w:sz w:val="24"/>
          <w:highlight w:val="none"/>
        </w:rPr>
      </w:pPr>
      <w:bookmarkStart w:id="20" w:name="_Toc35393631"/>
      <w:bookmarkStart w:id="21" w:name="_Toc35393800"/>
      <w:r>
        <w:rPr>
          <w:rFonts w:hint="eastAsia" w:ascii="宋体" w:hAnsi="宋体" w:cs="宋体"/>
          <w:sz w:val="24"/>
          <w:highlight w:val="none"/>
        </w:rPr>
        <w:t>3.本项目的特定资格要求：（1）</w:t>
      </w:r>
      <w:r>
        <w:rPr>
          <w:rFonts w:hint="eastAsia" w:ascii="宋体" w:hAnsi="宋体" w:cs="宋体"/>
          <w:sz w:val="24"/>
          <w:highlight w:val="none"/>
          <w:lang w:val="en-US" w:eastAsia="zh-CN"/>
        </w:rPr>
        <w:t>施工资质</w:t>
      </w:r>
      <w:r>
        <w:rPr>
          <w:rFonts w:hint="eastAsia" w:ascii="宋体" w:hAnsi="宋体" w:cs="宋体"/>
          <w:sz w:val="24"/>
          <w:highlight w:val="none"/>
        </w:rPr>
        <w:t>：</w:t>
      </w:r>
      <w:r>
        <w:rPr>
          <w:rFonts w:hint="eastAsia" w:ascii="宋体" w:hAnsi="宋体" w:cs="宋体"/>
          <w:sz w:val="24"/>
          <w:highlight w:val="none"/>
          <w:lang w:val="en-US" w:eastAsia="zh-CN"/>
        </w:rPr>
        <w:t>供应商须具备国家文物局颁发的有效期内的文物保护工程施工一级资质（业务范围含石窟寺和石刻），并在人员、设备、资金等方面具有相应的施工能力。</w:t>
      </w:r>
    </w:p>
    <w:p w14:paraId="5CE4BE02">
      <w:pPr>
        <w:spacing w:line="400" w:lineRule="exact"/>
        <w:ind w:firstLine="480" w:firstLineChars="200"/>
        <w:rPr>
          <w:rFonts w:ascii="宋体" w:hAnsi="宋体" w:cs="宋体"/>
          <w:sz w:val="24"/>
          <w:u w:val="single"/>
        </w:rPr>
      </w:pPr>
      <w:r>
        <w:rPr>
          <w:rFonts w:hint="eastAsia" w:ascii="宋体" w:hAnsi="宋体" w:cs="宋体"/>
          <w:sz w:val="24"/>
          <w:highlight w:val="none"/>
        </w:rPr>
        <w:t>（2）</w:t>
      </w:r>
      <w:r>
        <w:rPr>
          <w:rFonts w:hint="eastAsia" w:ascii="宋体" w:hAnsi="宋体" w:cs="宋体"/>
          <w:sz w:val="24"/>
          <w:highlight w:val="none"/>
          <w:lang w:val="en-US" w:eastAsia="zh-CN"/>
        </w:rPr>
        <w:t>项目负责人资质</w:t>
      </w:r>
      <w:r>
        <w:rPr>
          <w:rFonts w:hint="eastAsia" w:ascii="宋体" w:hAnsi="宋体" w:cs="宋体"/>
          <w:sz w:val="24"/>
          <w:highlight w:val="none"/>
        </w:rPr>
        <w:t>：</w:t>
      </w:r>
      <w:r>
        <w:rPr>
          <w:rFonts w:hint="eastAsia" w:ascii="宋体" w:hAnsi="宋体" w:cs="宋体"/>
          <w:sz w:val="24"/>
          <w:highlight w:val="none"/>
          <w:lang w:eastAsia="zh-CN"/>
        </w:rPr>
        <w:t>供应商拟派项目经理须具备文物保护责任工程师（</w:t>
      </w:r>
      <w:r>
        <w:rPr>
          <w:rFonts w:hint="eastAsia" w:ascii="宋体" w:hAnsi="宋体" w:cs="宋体"/>
          <w:sz w:val="24"/>
          <w:highlight w:val="none"/>
          <w:lang w:val="en-US" w:eastAsia="zh-CN"/>
        </w:rPr>
        <w:t>业务范围含石窟寺和石刻）</w:t>
      </w:r>
      <w:r>
        <w:rPr>
          <w:rFonts w:hint="eastAsia" w:ascii="宋体" w:hAnsi="宋体" w:cs="宋体"/>
          <w:sz w:val="24"/>
          <w:highlight w:val="none"/>
          <w:lang w:eastAsia="zh-CN"/>
        </w:rPr>
        <w:t>证书，且未担任其它在施建设工程项目的项目经理，须提供投标截止时间前任意3个月社保证明，如特殊原因影响，提供政府相关证明文件说明原因。</w:t>
      </w:r>
    </w:p>
    <w:p w14:paraId="79D26DC8">
      <w:pPr>
        <w:pStyle w:val="4"/>
        <w:spacing w:line="400" w:lineRule="exact"/>
        <w:rPr>
          <w:rFonts w:ascii="宋体" w:hAnsi="宋体" w:cs="宋体"/>
          <w:b/>
          <w:bCs w:val="0"/>
          <w:sz w:val="24"/>
          <w:szCs w:val="24"/>
        </w:rPr>
      </w:pPr>
      <w:r>
        <w:rPr>
          <w:rFonts w:hint="eastAsia" w:ascii="宋体" w:hAnsi="宋体" w:cs="宋体"/>
          <w:b/>
          <w:bCs w:val="0"/>
          <w:sz w:val="24"/>
          <w:szCs w:val="24"/>
        </w:rPr>
        <w:t>三、获取采购文件</w:t>
      </w:r>
      <w:bookmarkEnd w:id="18"/>
      <w:bookmarkEnd w:id="19"/>
      <w:bookmarkEnd w:id="20"/>
      <w:bookmarkEnd w:id="21"/>
    </w:p>
    <w:p w14:paraId="6CCF5AAA">
      <w:pPr>
        <w:spacing w:line="400" w:lineRule="exact"/>
        <w:ind w:firstLine="540"/>
        <w:rPr>
          <w:rFonts w:ascii="宋体" w:hAnsi="宋体" w:cs="宋体"/>
          <w:sz w:val="24"/>
        </w:rPr>
      </w:pPr>
      <w:r>
        <w:rPr>
          <w:rFonts w:hint="eastAsia" w:ascii="宋体" w:hAnsi="宋体" w:cs="宋体"/>
          <w:sz w:val="24"/>
        </w:rPr>
        <w:t>1.时间：</w:t>
      </w:r>
      <w:r>
        <w:rPr>
          <w:rFonts w:hint="eastAsia" w:ascii="宋体" w:hAnsi="宋体" w:cs="宋体"/>
          <w:sz w:val="24"/>
          <w:highlight w:val="cyan"/>
        </w:rPr>
        <w:t>202</w:t>
      </w:r>
      <w:r>
        <w:rPr>
          <w:rFonts w:hint="eastAsia" w:ascii="宋体" w:hAnsi="宋体" w:cs="宋体"/>
          <w:sz w:val="24"/>
          <w:highlight w:val="cyan"/>
          <w:lang w:val="en-US" w:eastAsia="zh-CN"/>
        </w:rPr>
        <w:t>5</w:t>
      </w:r>
      <w:r>
        <w:rPr>
          <w:rFonts w:hint="eastAsia" w:ascii="宋体" w:hAnsi="宋体" w:cs="宋体"/>
          <w:sz w:val="24"/>
          <w:highlight w:val="cyan"/>
        </w:rPr>
        <w:t>年</w:t>
      </w:r>
      <w:r>
        <w:rPr>
          <w:rFonts w:hint="eastAsia" w:ascii="宋体" w:hAnsi="宋体" w:cs="宋体"/>
          <w:sz w:val="24"/>
          <w:highlight w:val="cyan"/>
          <w:lang w:val="en-US" w:eastAsia="zh-CN"/>
        </w:rPr>
        <w:t>02</w:t>
      </w:r>
      <w:r>
        <w:rPr>
          <w:rFonts w:hint="eastAsia" w:ascii="宋体" w:hAnsi="宋体" w:cs="宋体"/>
          <w:sz w:val="24"/>
          <w:highlight w:val="cyan"/>
        </w:rPr>
        <w:t>月</w:t>
      </w:r>
      <w:r>
        <w:rPr>
          <w:rFonts w:hint="eastAsia" w:ascii="宋体" w:hAnsi="宋体" w:cs="宋体"/>
          <w:sz w:val="24"/>
          <w:highlight w:val="cyan"/>
          <w:lang w:val="en-US" w:eastAsia="zh-CN"/>
        </w:rPr>
        <w:t>24</w:t>
      </w:r>
      <w:r>
        <w:rPr>
          <w:rFonts w:hint="eastAsia" w:ascii="宋体" w:hAnsi="宋体" w:cs="宋体"/>
          <w:sz w:val="24"/>
          <w:highlight w:val="cyan"/>
        </w:rPr>
        <w:t>日至202</w:t>
      </w:r>
      <w:r>
        <w:rPr>
          <w:rFonts w:hint="eastAsia" w:ascii="宋体" w:hAnsi="宋体" w:cs="宋体"/>
          <w:sz w:val="24"/>
          <w:highlight w:val="cyan"/>
          <w:lang w:val="en-US" w:eastAsia="zh-CN"/>
        </w:rPr>
        <w:t>5</w:t>
      </w:r>
      <w:r>
        <w:rPr>
          <w:rFonts w:hint="eastAsia" w:ascii="宋体" w:hAnsi="宋体" w:cs="宋体"/>
          <w:sz w:val="24"/>
          <w:highlight w:val="cyan"/>
        </w:rPr>
        <w:t>年</w:t>
      </w:r>
      <w:r>
        <w:rPr>
          <w:rFonts w:hint="eastAsia" w:ascii="宋体" w:hAnsi="宋体" w:cs="宋体"/>
          <w:sz w:val="24"/>
          <w:highlight w:val="cyan"/>
          <w:lang w:val="en-US" w:eastAsia="zh-CN"/>
        </w:rPr>
        <w:t>03</w:t>
      </w:r>
      <w:r>
        <w:rPr>
          <w:rFonts w:hint="eastAsia" w:ascii="宋体" w:hAnsi="宋体" w:cs="宋体"/>
          <w:sz w:val="24"/>
          <w:highlight w:val="cyan"/>
        </w:rPr>
        <w:t>月</w:t>
      </w:r>
      <w:r>
        <w:rPr>
          <w:rFonts w:hint="eastAsia" w:ascii="宋体" w:hAnsi="宋体" w:cs="宋体"/>
          <w:sz w:val="24"/>
          <w:highlight w:val="cyan"/>
          <w:lang w:val="en-US" w:eastAsia="zh-CN"/>
        </w:rPr>
        <w:t>03</w:t>
      </w:r>
      <w:r>
        <w:rPr>
          <w:rFonts w:hint="eastAsia" w:ascii="宋体" w:hAnsi="宋体" w:cs="宋体"/>
          <w:sz w:val="24"/>
          <w:highlight w:val="cyan"/>
        </w:rPr>
        <w:t>日</w:t>
      </w:r>
      <w:r>
        <w:rPr>
          <w:rFonts w:hint="eastAsia" w:ascii="宋体" w:hAnsi="宋体" w:cs="宋体"/>
          <w:sz w:val="24"/>
        </w:rPr>
        <w:t>（北京时间，法定节假日除外 ）</w:t>
      </w:r>
    </w:p>
    <w:p w14:paraId="027ACD49">
      <w:pPr>
        <w:spacing w:line="400" w:lineRule="exact"/>
        <w:ind w:firstLine="540"/>
        <w:rPr>
          <w:rFonts w:ascii="宋体" w:hAnsi="宋体" w:cs="宋体"/>
          <w:sz w:val="24"/>
          <w:u w:val="single"/>
        </w:rPr>
      </w:pPr>
      <w:r>
        <w:rPr>
          <w:rFonts w:hint="eastAsia" w:ascii="宋体" w:hAnsi="宋体" w:cs="宋体"/>
          <w:sz w:val="24"/>
        </w:rPr>
        <w:t>2.地点：</w:t>
      </w:r>
      <w:r>
        <w:rPr>
          <w:rFonts w:hint="eastAsia" w:ascii="宋体" w:hAnsi="宋体" w:cs="宋体"/>
          <w:sz w:val="24"/>
          <w:lang w:eastAsia="zh-CN"/>
        </w:rPr>
        <w:t>新疆</w:t>
      </w:r>
      <w:r>
        <w:rPr>
          <w:rFonts w:hint="eastAsia" w:ascii="宋体" w:hAnsi="宋体" w:cs="宋体"/>
          <w:sz w:val="24"/>
        </w:rPr>
        <w:t>府采购网-政府采购云平台线上获取</w:t>
      </w:r>
    </w:p>
    <w:p w14:paraId="1AFDC331">
      <w:pPr>
        <w:spacing w:line="400" w:lineRule="exact"/>
        <w:ind w:firstLine="540"/>
        <w:rPr>
          <w:rFonts w:ascii="宋体" w:hAnsi="宋体" w:cs="宋体"/>
          <w:sz w:val="24"/>
          <w:u w:val="single"/>
        </w:rPr>
      </w:pPr>
      <w:r>
        <w:rPr>
          <w:rFonts w:hint="eastAsia" w:ascii="宋体" w:hAnsi="宋体" w:cs="宋体"/>
          <w:sz w:val="24"/>
        </w:rPr>
        <w:t>3.方式：只允许在线获取</w:t>
      </w:r>
    </w:p>
    <w:p w14:paraId="5A682DAD">
      <w:pPr>
        <w:spacing w:line="400" w:lineRule="exact"/>
        <w:ind w:firstLine="540"/>
        <w:rPr>
          <w:rFonts w:ascii="宋体" w:hAnsi="宋体" w:cs="宋体"/>
          <w:sz w:val="24"/>
          <w:u w:val="single"/>
        </w:rPr>
      </w:pPr>
      <w:r>
        <w:rPr>
          <w:rFonts w:hint="eastAsia" w:ascii="宋体" w:hAnsi="宋体" w:cs="宋体"/>
          <w:sz w:val="24"/>
        </w:rPr>
        <w:t>4.售价：</w:t>
      </w:r>
      <w:r>
        <w:rPr>
          <w:rFonts w:hint="eastAsia" w:ascii="宋体" w:hAnsi="宋体" w:cs="宋体"/>
          <w:sz w:val="24"/>
          <w:u w:val="single"/>
        </w:rPr>
        <w:t xml:space="preserve"> 0 </w:t>
      </w:r>
      <w:r>
        <w:rPr>
          <w:rFonts w:hint="eastAsia" w:ascii="宋体" w:hAnsi="宋体" w:cs="宋体"/>
          <w:sz w:val="24"/>
        </w:rPr>
        <w:t>（元）</w:t>
      </w:r>
    </w:p>
    <w:p w14:paraId="2D69ACB8">
      <w:pPr>
        <w:pStyle w:val="4"/>
        <w:spacing w:line="400" w:lineRule="exact"/>
        <w:rPr>
          <w:rFonts w:ascii="宋体" w:hAnsi="宋体" w:cs="宋体"/>
          <w:b/>
          <w:bCs w:val="0"/>
          <w:sz w:val="24"/>
          <w:szCs w:val="24"/>
        </w:rPr>
      </w:pPr>
      <w:bookmarkStart w:id="22" w:name="_Toc35393632"/>
      <w:bookmarkStart w:id="23" w:name="_Toc28359015"/>
      <w:bookmarkStart w:id="24" w:name="_Toc28359092"/>
      <w:bookmarkStart w:id="25" w:name="_Toc35393801"/>
      <w:r>
        <w:rPr>
          <w:rFonts w:hint="eastAsia" w:ascii="宋体" w:hAnsi="宋体" w:cs="宋体"/>
          <w:b/>
          <w:bCs w:val="0"/>
          <w:sz w:val="24"/>
          <w:szCs w:val="24"/>
        </w:rPr>
        <w:t>四、响应文件提交</w:t>
      </w:r>
      <w:bookmarkEnd w:id="22"/>
      <w:bookmarkEnd w:id="23"/>
      <w:bookmarkEnd w:id="24"/>
      <w:bookmarkEnd w:id="25"/>
    </w:p>
    <w:p w14:paraId="5F45C650">
      <w:pPr>
        <w:spacing w:line="400" w:lineRule="exact"/>
        <w:ind w:firstLine="480" w:firstLineChars="200"/>
        <w:rPr>
          <w:rFonts w:ascii="宋体" w:hAnsi="宋体" w:cs="宋体"/>
          <w:bCs/>
          <w:sz w:val="24"/>
          <w:u w:val="single"/>
        </w:rPr>
      </w:pPr>
      <w:r>
        <w:rPr>
          <w:rFonts w:hint="eastAsia" w:ascii="宋体" w:hAnsi="宋体" w:cs="宋体"/>
          <w:sz w:val="24"/>
        </w:rPr>
        <w:t>1.截止时间：</w:t>
      </w:r>
      <w:r>
        <w:rPr>
          <w:rFonts w:hint="eastAsia" w:ascii="宋体" w:hAnsi="宋体" w:cs="宋体"/>
          <w:color w:val="000000"/>
          <w:sz w:val="24"/>
          <w:highlight w:val="cyan"/>
          <w:u w:val="single"/>
        </w:rPr>
        <w:t>202</w:t>
      </w:r>
      <w:r>
        <w:rPr>
          <w:rFonts w:hint="eastAsia" w:ascii="宋体" w:hAnsi="宋体" w:cs="宋体"/>
          <w:color w:val="000000"/>
          <w:sz w:val="24"/>
          <w:highlight w:val="cyan"/>
          <w:u w:val="single"/>
          <w:lang w:val="en-US" w:eastAsia="zh-CN"/>
        </w:rPr>
        <w:t>5</w:t>
      </w:r>
      <w:r>
        <w:rPr>
          <w:rFonts w:hint="eastAsia" w:ascii="宋体" w:hAnsi="宋体" w:cs="宋体"/>
          <w:color w:val="000000"/>
          <w:sz w:val="24"/>
          <w:highlight w:val="cyan"/>
          <w:u w:val="single"/>
        </w:rPr>
        <w:t>年</w:t>
      </w:r>
      <w:r>
        <w:rPr>
          <w:rFonts w:hint="eastAsia" w:ascii="宋体" w:hAnsi="宋体" w:cs="宋体"/>
          <w:color w:val="000000"/>
          <w:sz w:val="24"/>
          <w:highlight w:val="cyan"/>
          <w:u w:val="single"/>
          <w:lang w:val="en-US" w:eastAsia="zh-CN"/>
        </w:rPr>
        <w:t>03</w:t>
      </w:r>
      <w:r>
        <w:rPr>
          <w:rFonts w:hint="eastAsia" w:ascii="宋体" w:hAnsi="宋体" w:cs="宋体"/>
          <w:color w:val="000000"/>
          <w:sz w:val="24"/>
          <w:highlight w:val="cyan"/>
          <w:u w:val="single"/>
        </w:rPr>
        <w:t>月</w:t>
      </w:r>
      <w:r>
        <w:rPr>
          <w:rFonts w:hint="eastAsia" w:ascii="宋体" w:hAnsi="宋体" w:cs="宋体"/>
          <w:color w:val="000000"/>
          <w:sz w:val="24"/>
          <w:highlight w:val="cyan"/>
          <w:u w:val="single"/>
          <w:lang w:val="en-US" w:eastAsia="zh-CN"/>
        </w:rPr>
        <w:t>06</w:t>
      </w:r>
      <w:r>
        <w:rPr>
          <w:rFonts w:hint="eastAsia" w:ascii="宋体" w:hAnsi="宋体" w:cs="宋体"/>
          <w:color w:val="000000"/>
          <w:sz w:val="24"/>
          <w:highlight w:val="cyan"/>
          <w:u w:val="single"/>
        </w:rPr>
        <w:t>日</w:t>
      </w:r>
      <w:r>
        <w:rPr>
          <w:rFonts w:hint="eastAsia" w:ascii="宋体" w:hAnsi="宋体" w:cs="宋体"/>
          <w:color w:val="000000"/>
          <w:sz w:val="24"/>
          <w:highlight w:val="cyan"/>
          <w:u w:val="single"/>
          <w:lang w:val="en-US" w:eastAsia="zh-CN"/>
        </w:rPr>
        <w:t>11</w:t>
      </w:r>
      <w:r>
        <w:rPr>
          <w:rFonts w:hint="eastAsia" w:ascii="宋体" w:hAnsi="宋体" w:cs="宋体"/>
          <w:color w:val="000000"/>
          <w:sz w:val="24"/>
          <w:highlight w:val="cyan"/>
          <w:u w:val="single"/>
        </w:rPr>
        <w:t>时</w:t>
      </w:r>
      <w:r>
        <w:rPr>
          <w:rFonts w:hint="eastAsia" w:ascii="宋体" w:hAnsi="宋体" w:cs="宋体"/>
          <w:color w:val="000000"/>
          <w:sz w:val="24"/>
          <w:highlight w:val="cyan"/>
          <w:u w:val="single"/>
          <w:lang w:val="en-US" w:eastAsia="zh-CN"/>
        </w:rPr>
        <w:t>00</w:t>
      </w:r>
      <w:r>
        <w:rPr>
          <w:rFonts w:hint="eastAsia" w:ascii="宋体" w:hAnsi="宋体" w:cs="宋体"/>
          <w:color w:val="000000"/>
          <w:sz w:val="24"/>
          <w:highlight w:val="cyan"/>
          <w:u w:val="single"/>
        </w:rPr>
        <w:t>分</w:t>
      </w:r>
      <w:r>
        <w:rPr>
          <w:rFonts w:hint="eastAsia" w:ascii="宋体" w:hAnsi="宋体" w:cs="宋体"/>
          <w:bCs/>
          <w:sz w:val="24"/>
        </w:rPr>
        <w:t>（北京时间）</w:t>
      </w:r>
    </w:p>
    <w:p w14:paraId="3C64A719">
      <w:pPr>
        <w:spacing w:line="400" w:lineRule="exact"/>
        <w:ind w:firstLine="480" w:firstLineChars="200"/>
        <w:rPr>
          <w:rFonts w:ascii="宋体" w:hAnsi="宋体" w:cs="宋体"/>
          <w:bCs/>
          <w:sz w:val="24"/>
          <w:u w:val="single"/>
        </w:rPr>
      </w:pPr>
      <w:r>
        <w:rPr>
          <w:rFonts w:hint="eastAsia" w:ascii="宋体" w:hAnsi="宋体" w:cs="宋体"/>
          <w:sz w:val="24"/>
        </w:rPr>
        <w:t>2.地点：</w:t>
      </w:r>
      <w:r>
        <w:rPr>
          <w:rFonts w:hint="eastAsia" w:ascii="宋体" w:hAnsi="宋体" w:cs="宋体"/>
          <w:sz w:val="24"/>
          <w:u w:val="single"/>
          <w:lang w:eastAsia="zh-CN"/>
        </w:rPr>
        <w:t>新疆</w:t>
      </w:r>
      <w:r>
        <w:rPr>
          <w:rFonts w:hint="eastAsia" w:ascii="宋体" w:hAnsi="宋体" w:cs="宋体"/>
          <w:sz w:val="24"/>
          <w:u w:val="single"/>
        </w:rPr>
        <w:t>政府采购网-政府采购云平台投标客户端提交</w:t>
      </w:r>
    </w:p>
    <w:p w14:paraId="304A2B5C">
      <w:pPr>
        <w:pStyle w:val="4"/>
        <w:spacing w:line="400" w:lineRule="exact"/>
        <w:rPr>
          <w:rFonts w:ascii="宋体" w:hAnsi="宋体" w:cs="宋体"/>
          <w:b/>
          <w:bCs w:val="0"/>
          <w:sz w:val="24"/>
          <w:szCs w:val="24"/>
        </w:rPr>
      </w:pPr>
      <w:bookmarkStart w:id="26" w:name="_Toc28359093"/>
      <w:bookmarkStart w:id="27" w:name="_Toc35393802"/>
      <w:bookmarkStart w:id="28" w:name="_Toc35393633"/>
      <w:bookmarkStart w:id="29" w:name="_Toc28359016"/>
      <w:r>
        <w:rPr>
          <w:rFonts w:hint="eastAsia" w:ascii="宋体" w:hAnsi="宋体" w:cs="宋体"/>
          <w:b/>
          <w:bCs w:val="0"/>
          <w:sz w:val="24"/>
          <w:szCs w:val="24"/>
        </w:rPr>
        <w:t>五、响应文件开启</w:t>
      </w:r>
      <w:bookmarkEnd w:id="26"/>
      <w:bookmarkEnd w:id="27"/>
      <w:bookmarkEnd w:id="28"/>
      <w:bookmarkEnd w:id="29"/>
    </w:p>
    <w:p w14:paraId="6F43923E">
      <w:pPr>
        <w:spacing w:line="400" w:lineRule="exact"/>
        <w:ind w:firstLine="480" w:firstLineChars="200"/>
        <w:rPr>
          <w:rFonts w:ascii="宋体" w:hAnsi="宋体" w:cs="宋体"/>
          <w:bCs/>
          <w:sz w:val="24"/>
          <w:u w:val="single"/>
        </w:rPr>
      </w:pPr>
      <w:r>
        <w:rPr>
          <w:rFonts w:hint="eastAsia" w:ascii="宋体" w:hAnsi="宋体" w:cs="宋体"/>
          <w:sz w:val="24"/>
        </w:rPr>
        <w:t>1.时间：</w:t>
      </w:r>
      <w:r>
        <w:rPr>
          <w:rFonts w:hint="eastAsia" w:ascii="宋体" w:hAnsi="宋体" w:cs="宋体"/>
          <w:color w:val="000000"/>
          <w:sz w:val="24"/>
          <w:highlight w:val="cyan"/>
          <w:u w:val="single"/>
          <w:lang w:eastAsia="zh-CN"/>
        </w:rPr>
        <w:t>2025年</w:t>
      </w:r>
      <w:r>
        <w:rPr>
          <w:rFonts w:hint="eastAsia" w:ascii="宋体" w:hAnsi="宋体" w:cs="宋体"/>
          <w:color w:val="000000"/>
          <w:sz w:val="24"/>
          <w:highlight w:val="cyan"/>
          <w:u w:val="single"/>
          <w:lang w:val="en-US" w:eastAsia="zh-CN"/>
        </w:rPr>
        <w:t>03</w:t>
      </w:r>
      <w:r>
        <w:rPr>
          <w:rFonts w:hint="eastAsia" w:ascii="宋体" w:hAnsi="宋体" w:cs="宋体"/>
          <w:color w:val="000000"/>
          <w:sz w:val="24"/>
          <w:highlight w:val="cyan"/>
          <w:u w:val="single"/>
          <w:lang w:eastAsia="zh-CN"/>
        </w:rPr>
        <w:t>月</w:t>
      </w:r>
      <w:r>
        <w:rPr>
          <w:rFonts w:hint="eastAsia" w:ascii="宋体" w:hAnsi="宋体" w:cs="宋体"/>
          <w:color w:val="000000"/>
          <w:sz w:val="24"/>
          <w:highlight w:val="cyan"/>
          <w:u w:val="single"/>
          <w:lang w:val="en-US" w:eastAsia="zh-CN"/>
        </w:rPr>
        <w:t>06</w:t>
      </w:r>
      <w:r>
        <w:rPr>
          <w:rFonts w:hint="eastAsia" w:ascii="宋体" w:hAnsi="宋体" w:cs="宋体"/>
          <w:color w:val="000000"/>
          <w:sz w:val="24"/>
          <w:highlight w:val="cyan"/>
          <w:u w:val="single"/>
          <w:lang w:eastAsia="zh-CN"/>
        </w:rPr>
        <w:t>日</w:t>
      </w:r>
      <w:r>
        <w:rPr>
          <w:rFonts w:hint="eastAsia" w:ascii="宋体" w:hAnsi="宋体" w:cs="宋体"/>
          <w:color w:val="000000"/>
          <w:sz w:val="24"/>
          <w:highlight w:val="cyan"/>
          <w:u w:val="single"/>
          <w:lang w:val="en-US" w:eastAsia="zh-CN"/>
        </w:rPr>
        <w:t>11</w:t>
      </w:r>
      <w:r>
        <w:rPr>
          <w:rFonts w:hint="eastAsia" w:ascii="宋体" w:hAnsi="宋体" w:cs="宋体"/>
          <w:color w:val="000000"/>
          <w:sz w:val="24"/>
          <w:highlight w:val="cyan"/>
          <w:u w:val="single"/>
          <w:lang w:eastAsia="zh-CN"/>
        </w:rPr>
        <w:t>时</w:t>
      </w:r>
      <w:r>
        <w:rPr>
          <w:rFonts w:hint="eastAsia" w:ascii="宋体" w:hAnsi="宋体" w:cs="宋体"/>
          <w:color w:val="000000"/>
          <w:sz w:val="24"/>
          <w:highlight w:val="cyan"/>
          <w:u w:val="single"/>
          <w:lang w:val="en-US" w:eastAsia="zh-CN"/>
        </w:rPr>
        <w:t>00</w:t>
      </w:r>
      <w:r>
        <w:rPr>
          <w:rFonts w:hint="eastAsia" w:ascii="宋体" w:hAnsi="宋体" w:cs="宋体"/>
          <w:color w:val="000000"/>
          <w:sz w:val="24"/>
          <w:highlight w:val="cyan"/>
          <w:u w:val="single"/>
          <w:lang w:eastAsia="zh-CN"/>
        </w:rPr>
        <w:t>分</w:t>
      </w:r>
      <w:r>
        <w:rPr>
          <w:rFonts w:hint="eastAsia" w:ascii="宋体" w:hAnsi="宋体" w:cs="宋体"/>
          <w:bCs/>
          <w:sz w:val="24"/>
        </w:rPr>
        <w:t>（北京时间）</w:t>
      </w:r>
    </w:p>
    <w:p w14:paraId="3D7E95B5">
      <w:pPr>
        <w:spacing w:line="400" w:lineRule="exact"/>
        <w:ind w:firstLine="480" w:firstLineChars="200"/>
        <w:rPr>
          <w:rFonts w:ascii="宋体" w:hAnsi="宋体" w:cs="宋体"/>
          <w:bCs/>
          <w:sz w:val="24"/>
          <w:u w:val="single"/>
        </w:rPr>
      </w:pPr>
      <w:r>
        <w:rPr>
          <w:rFonts w:hint="eastAsia" w:ascii="宋体" w:hAnsi="宋体" w:cs="宋体"/>
          <w:sz w:val="24"/>
        </w:rPr>
        <w:t>2.地点：</w:t>
      </w:r>
      <w:r>
        <w:rPr>
          <w:rFonts w:hint="eastAsia" w:ascii="宋体" w:hAnsi="宋体" w:cs="宋体"/>
          <w:sz w:val="24"/>
          <w:u w:val="single"/>
          <w:lang w:val="zh-CN"/>
        </w:rPr>
        <w:t>投标人登录政采云平台https：//www.zcygov.cn/，进入“项目采购-开标评标-右边选择对应项目点击“进入项目”进入开标大厅。</w:t>
      </w:r>
    </w:p>
    <w:p w14:paraId="62A16752">
      <w:pPr>
        <w:pStyle w:val="4"/>
        <w:spacing w:line="400" w:lineRule="exact"/>
        <w:rPr>
          <w:rFonts w:ascii="宋体" w:hAnsi="宋体" w:cs="宋体"/>
          <w:b/>
          <w:bCs w:val="0"/>
          <w:sz w:val="24"/>
          <w:szCs w:val="24"/>
        </w:rPr>
      </w:pPr>
      <w:bookmarkStart w:id="30" w:name="_Toc35393634"/>
      <w:bookmarkStart w:id="31" w:name="_Toc28359017"/>
      <w:bookmarkStart w:id="32" w:name="_Toc28359094"/>
      <w:bookmarkStart w:id="33" w:name="_Toc35393803"/>
      <w:r>
        <w:rPr>
          <w:rFonts w:hint="eastAsia" w:ascii="宋体" w:hAnsi="宋体" w:cs="宋体"/>
          <w:b/>
          <w:bCs w:val="0"/>
          <w:sz w:val="24"/>
          <w:szCs w:val="24"/>
        </w:rPr>
        <w:t>六、公告期限</w:t>
      </w:r>
      <w:bookmarkEnd w:id="30"/>
      <w:bookmarkEnd w:id="31"/>
      <w:bookmarkEnd w:id="32"/>
      <w:bookmarkEnd w:id="33"/>
    </w:p>
    <w:p w14:paraId="328EB749">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14:paraId="388731CB">
      <w:pPr>
        <w:pStyle w:val="4"/>
        <w:spacing w:line="400" w:lineRule="exact"/>
        <w:rPr>
          <w:rFonts w:ascii="宋体" w:hAnsi="宋体" w:cs="宋体"/>
          <w:b/>
          <w:bCs w:val="0"/>
          <w:sz w:val="24"/>
          <w:szCs w:val="24"/>
        </w:rPr>
      </w:pPr>
      <w:bookmarkStart w:id="34" w:name="_Toc35393635"/>
      <w:bookmarkStart w:id="35" w:name="_Toc35393804"/>
      <w:r>
        <w:rPr>
          <w:rFonts w:hint="eastAsia" w:ascii="宋体" w:hAnsi="宋体" w:cs="宋体"/>
          <w:b/>
          <w:bCs w:val="0"/>
          <w:sz w:val="24"/>
          <w:szCs w:val="24"/>
        </w:rPr>
        <w:t>七、其他补充事宜</w:t>
      </w:r>
      <w:bookmarkEnd w:id="34"/>
      <w:bookmarkEnd w:id="35"/>
    </w:p>
    <w:p w14:paraId="424947B8">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 xml:space="preserve">针对本项目的质疑需一次性提出，多次提出将不予受理。 </w:t>
      </w:r>
    </w:p>
    <w:p w14:paraId="1B45CA90">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2.本项目</w:t>
      </w:r>
      <w:r>
        <w:rPr>
          <w:rFonts w:hint="eastAsia" w:ascii="宋体" w:hAnsi="宋体" w:cs="宋体"/>
          <w:kern w:val="0"/>
          <w:sz w:val="24"/>
        </w:rPr>
        <w:t>采用电子交易方式，电子交易平台为“政府采购云平台（www.zcygov.cn）”。</w:t>
      </w:r>
      <w:r>
        <w:rPr>
          <w:rFonts w:hint="eastAsia" w:ascii="宋体" w:hAnsi="宋体" w:cs="宋体"/>
          <w:kern w:val="0"/>
          <w:sz w:val="24"/>
          <w:lang w:eastAsia="zh-CN"/>
        </w:rPr>
        <w:t>投标人</w:t>
      </w:r>
      <w:r>
        <w:rPr>
          <w:rFonts w:hint="eastAsia" w:ascii="宋体" w:hAnsi="宋体" w:cs="宋体"/>
          <w:kern w:val="0"/>
          <w:sz w:val="24"/>
        </w:rPr>
        <w:t>参与本项目电子交易活动前，应注册成为政府采购云平台</w:t>
      </w:r>
      <w:r>
        <w:rPr>
          <w:rFonts w:hint="eastAsia" w:ascii="宋体" w:hAnsi="宋体" w:cs="宋体"/>
          <w:kern w:val="0"/>
          <w:sz w:val="24"/>
          <w:lang w:eastAsia="zh-CN"/>
        </w:rPr>
        <w:t>投标人</w:t>
      </w:r>
      <w:r>
        <w:rPr>
          <w:rFonts w:hint="eastAsia" w:ascii="宋体" w:hAnsi="宋体" w:cs="宋体"/>
          <w:kern w:val="0"/>
          <w:sz w:val="24"/>
        </w:rPr>
        <w:t>。编制电子响应文件前还需申领CA证书并绑定帐号。</w:t>
      </w:r>
      <w:r>
        <w:rPr>
          <w:rFonts w:hint="eastAsia" w:ascii="宋体" w:hAnsi="宋体" w:cs="宋体"/>
          <w:kern w:val="0"/>
          <w:sz w:val="24"/>
          <w:lang w:eastAsia="zh-CN"/>
        </w:rPr>
        <w:t>投标人</w:t>
      </w:r>
      <w:r>
        <w:rPr>
          <w:rFonts w:hint="eastAsia" w:ascii="宋体" w:hAnsi="宋体" w:cs="宋体"/>
          <w:kern w:val="0"/>
          <w:sz w:val="24"/>
        </w:rPr>
        <w:t>应充分考虑完成平台注册、申领CA证书等所需的时间。因未注册入库、未办理CA数字证书等原因造成无法投标或投标失败等后果由</w:t>
      </w:r>
      <w:r>
        <w:rPr>
          <w:rFonts w:hint="eastAsia" w:ascii="宋体" w:hAnsi="宋体" w:cs="宋体"/>
          <w:kern w:val="0"/>
          <w:sz w:val="24"/>
          <w:lang w:eastAsia="zh-CN"/>
        </w:rPr>
        <w:t>投标人</w:t>
      </w:r>
      <w:r>
        <w:rPr>
          <w:rFonts w:hint="eastAsia" w:ascii="宋体" w:hAnsi="宋体" w:cs="宋体"/>
          <w:kern w:val="0"/>
          <w:sz w:val="24"/>
        </w:rPr>
        <w:t xml:space="preserve">自行承担。 </w:t>
      </w:r>
    </w:p>
    <w:p w14:paraId="73748AF7">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办理CA数字证书供应商登录</w:t>
      </w:r>
      <w:r>
        <w:rPr>
          <w:rFonts w:hint="eastAsia" w:ascii="宋体" w:hAnsi="宋体" w:cs="宋体"/>
          <w:kern w:val="0"/>
          <w:sz w:val="24"/>
          <w:lang w:val="en-US" w:eastAsia="zh-CN"/>
        </w:rPr>
        <w:t>新疆政府采购网</w:t>
      </w:r>
      <w:r>
        <w:rPr>
          <w:rFonts w:hint="eastAsia" w:ascii="宋体" w:hAnsi="宋体" w:cs="宋体"/>
          <w:kern w:val="0"/>
          <w:sz w:val="24"/>
        </w:rPr>
        <w:t>查阅</w:t>
      </w:r>
      <w:r>
        <w:rPr>
          <w:rFonts w:hint="eastAsia" w:ascii="宋体" w:hAnsi="宋体" w:cs="宋体"/>
          <w:kern w:val="0"/>
          <w:sz w:val="24"/>
          <w:lang w:eastAsia="zh-CN"/>
        </w:rPr>
        <w:t>“</w:t>
      </w:r>
      <w:r>
        <w:rPr>
          <w:rFonts w:hint="eastAsia" w:ascii="宋体" w:hAnsi="宋体" w:cs="宋体"/>
          <w:kern w:val="0"/>
          <w:sz w:val="24"/>
          <w:lang w:val="en-US" w:eastAsia="zh-CN"/>
        </w:rPr>
        <w:t>办事</w:t>
      </w:r>
      <w:r>
        <w:rPr>
          <w:rFonts w:hint="eastAsia" w:ascii="宋体" w:hAnsi="宋体" w:cs="宋体"/>
          <w:kern w:val="0"/>
          <w:sz w:val="24"/>
        </w:rPr>
        <w:t>指南</w:t>
      </w:r>
      <w:r>
        <w:rPr>
          <w:rFonts w:hint="eastAsia" w:ascii="宋体" w:hAnsi="宋体" w:cs="宋体"/>
          <w:kern w:val="0"/>
          <w:sz w:val="24"/>
          <w:lang w:eastAsia="zh-CN"/>
        </w:rPr>
        <w:t>”</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lang w:val="en-US" w:eastAsia="zh-CN"/>
        </w:rPr>
        <w:t>供应商</w:t>
      </w:r>
      <w:r>
        <w:rPr>
          <w:rFonts w:hint="eastAsia" w:ascii="宋体" w:hAnsi="宋体" w:cs="宋体"/>
          <w:kern w:val="0"/>
          <w:sz w:val="24"/>
          <w:lang w:eastAsia="zh-CN"/>
        </w:rPr>
        <w:t>”</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CA</w:t>
      </w:r>
      <w:r>
        <w:rPr>
          <w:rFonts w:hint="eastAsia" w:ascii="宋体" w:hAnsi="宋体" w:cs="宋体"/>
          <w:kern w:val="0"/>
          <w:sz w:val="24"/>
          <w:lang w:val="en-US" w:eastAsia="zh-CN"/>
        </w:rPr>
        <w:t>证书办理操作指南</w:t>
      </w:r>
      <w:r>
        <w:rPr>
          <w:rFonts w:hint="eastAsia" w:ascii="宋体" w:hAnsi="宋体" w:cs="宋体"/>
          <w:kern w:val="0"/>
          <w:sz w:val="24"/>
          <w:lang w:eastAsia="zh-CN"/>
        </w:rPr>
        <w:t>”</w:t>
      </w:r>
      <w:r>
        <w:rPr>
          <w:rFonts w:hint="eastAsia" w:ascii="宋体" w:hAnsi="宋体" w:cs="宋体"/>
          <w:kern w:val="0"/>
          <w:sz w:val="24"/>
        </w:rPr>
        <w:t xml:space="preserve">，按照程序要求办理。 </w:t>
      </w:r>
    </w:p>
    <w:p w14:paraId="57B550BF">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lang w:eastAsia="zh-CN"/>
        </w:rPr>
        <w:t>投标人</w:t>
      </w:r>
      <w:r>
        <w:rPr>
          <w:rFonts w:hint="eastAsia" w:ascii="宋体" w:hAnsi="宋体" w:cs="宋体"/>
          <w:kern w:val="0"/>
          <w:sz w:val="24"/>
        </w:rPr>
        <w:t>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r>
        <w:rPr>
          <w:rFonts w:hint="eastAsia" w:ascii="宋体" w:hAnsi="宋体" w:cs="宋体"/>
          <w:kern w:val="0"/>
          <w:sz w:val="24"/>
          <w:lang w:eastAsia="zh-CN"/>
        </w:rPr>
        <w:t>。</w:t>
      </w:r>
      <w:r>
        <w:rPr>
          <w:rFonts w:hint="eastAsia" w:ascii="宋体" w:hAnsi="宋体" w:cs="宋体"/>
          <w:kern w:val="0"/>
          <w:sz w:val="24"/>
        </w:rPr>
        <w:t xml:space="preserve"> </w:t>
      </w:r>
    </w:p>
    <w:p w14:paraId="7FB859CC">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 xml:space="preserve">加密的电子响应文件（.jmbs格式）应在响应文件递交截止时间前通过政采云平台上传完成。 </w:t>
      </w:r>
    </w:p>
    <w:p w14:paraId="5BDB18EB">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6.响应文件开启当日，投标人无需到达开标现场，仅需通过政采云平台“不见面”开标大厅完成远程解密、开标唱标、询标澄清、结果公布等交互环节。投标人必须使用能正确解密响应文件的“CA锁”在规定的时间内完成远程解密，因投标人原因未能解密、解密失败或解密超时，视为投标人撤销其响应文件</w:t>
      </w:r>
      <w:r>
        <w:rPr>
          <w:rFonts w:hint="eastAsia" w:ascii="宋体" w:hAnsi="宋体" w:cs="宋体"/>
          <w:kern w:val="0"/>
          <w:sz w:val="24"/>
        </w:rPr>
        <w:t xml:space="preserve">。 </w:t>
      </w:r>
    </w:p>
    <w:p w14:paraId="64064F5B">
      <w:pPr>
        <w:spacing w:line="400" w:lineRule="exact"/>
        <w:ind w:firstLine="480" w:firstLineChars="200"/>
        <w:rPr>
          <w:rFonts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逾期上传或者未上传指定地点的响应文件，采购人不予受理</w:t>
      </w:r>
      <w:r>
        <w:rPr>
          <w:rFonts w:hint="eastAsia" w:ascii="宋体" w:hAnsi="宋体" w:cs="宋体"/>
          <w:kern w:val="0"/>
          <w:sz w:val="24"/>
          <w:lang w:eastAsia="zh-CN"/>
        </w:rPr>
        <w:t>。</w:t>
      </w:r>
      <w:r>
        <w:rPr>
          <w:rFonts w:hint="eastAsia" w:ascii="宋体" w:hAnsi="宋体" w:cs="宋体"/>
          <w:kern w:val="0"/>
          <w:sz w:val="24"/>
        </w:rPr>
        <w:t xml:space="preserve">  </w:t>
      </w:r>
    </w:p>
    <w:p w14:paraId="32627E10">
      <w:pPr>
        <w:pStyle w:val="4"/>
        <w:spacing w:line="400" w:lineRule="exact"/>
        <w:rPr>
          <w:rFonts w:ascii="宋体" w:hAnsi="宋体" w:cs="宋体"/>
          <w:b/>
          <w:bCs w:val="0"/>
          <w:sz w:val="24"/>
          <w:szCs w:val="24"/>
        </w:rPr>
      </w:pPr>
      <w:bookmarkStart w:id="36" w:name="_Toc35393805"/>
      <w:bookmarkStart w:id="37" w:name="_Toc28359095"/>
      <w:bookmarkStart w:id="38" w:name="_Toc35393636"/>
      <w:bookmarkStart w:id="39" w:name="_Toc28359018"/>
      <w:r>
        <w:rPr>
          <w:rFonts w:hint="eastAsia" w:ascii="宋体" w:hAnsi="宋体" w:cs="宋体"/>
          <w:b/>
          <w:bCs w:val="0"/>
          <w:sz w:val="24"/>
          <w:szCs w:val="24"/>
        </w:rPr>
        <w:t>八、凡对本次采购提出询问，请按以下方式联系。</w:t>
      </w:r>
      <w:bookmarkEnd w:id="36"/>
      <w:bookmarkEnd w:id="37"/>
      <w:bookmarkEnd w:id="38"/>
      <w:bookmarkEnd w:id="39"/>
    </w:p>
    <w:p w14:paraId="09355A83">
      <w:pPr>
        <w:pStyle w:val="4"/>
        <w:spacing w:line="400" w:lineRule="exact"/>
        <w:ind w:firstLine="480" w:firstLineChars="200"/>
        <w:rPr>
          <w:rFonts w:ascii="宋体" w:hAnsi="宋体" w:cs="宋体"/>
          <w:b w:val="0"/>
          <w:sz w:val="24"/>
          <w:szCs w:val="24"/>
        </w:rPr>
      </w:pPr>
      <w:bookmarkStart w:id="40" w:name="_Toc35393637"/>
      <w:bookmarkStart w:id="41" w:name="_Toc35393806"/>
      <w:bookmarkStart w:id="42" w:name="_Toc28359096"/>
      <w:bookmarkStart w:id="43" w:name="_Toc28359019"/>
      <w:r>
        <w:rPr>
          <w:rFonts w:hint="eastAsia" w:ascii="宋体" w:hAnsi="宋体" w:cs="宋体"/>
          <w:b w:val="0"/>
          <w:sz w:val="24"/>
          <w:szCs w:val="24"/>
        </w:rPr>
        <w:t>1.采购人信息</w:t>
      </w:r>
      <w:bookmarkEnd w:id="40"/>
      <w:bookmarkEnd w:id="41"/>
      <w:bookmarkEnd w:id="42"/>
      <w:bookmarkEnd w:id="43"/>
    </w:p>
    <w:p w14:paraId="21A07340">
      <w:pPr>
        <w:spacing w:line="400" w:lineRule="exact"/>
        <w:ind w:firstLine="480" w:firstLineChars="200"/>
        <w:jc w:val="left"/>
        <w:rPr>
          <w:rFonts w:hint="eastAsia" w:ascii="宋体" w:hAnsi="宋体" w:eastAsia="宋体" w:cs="宋体"/>
          <w:sz w:val="24"/>
          <w:u w:val="single"/>
          <w:lang w:eastAsia="zh-CN"/>
        </w:rPr>
      </w:pPr>
      <w:bookmarkStart w:id="44" w:name="_Toc28359020"/>
      <w:bookmarkStart w:id="45" w:name="_Toc35393807"/>
      <w:bookmarkStart w:id="46" w:name="_Toc28359097"/>
      <w:bookmarkStart w:id="47" w:name="_Toc35393638"/>
      <w:r>
        <w:rPr>
          <w:rFonts w:hint="eastAsia" w:ascii="宋体" w:hAnsi="宋体" w:cs="宋体"/>
          <w:sz w:val="24"/>
        </w:rPr>
        <w:t>名    称：</w:t>
      </w:r>
      <w:r>
        <w:rPr>
          <w:rFonts w:hint="eastAsia" w:ascii="宋体" w:hAnsi="宋体" w:cs="宋体"/>
          <w:sz w:val="24"/>
          <w:u w:val="single"/>
          <w:lang w:eastAsia="zh-CN"/>
        </w:rPr>
        <w:t>新疆维吾尔自治区克孜尔石窟研究所</w:t>
      </w:r>
    </w:p>
    <w:p w14:paraId="4CF3F11A">
      <w:pPr>
        <w:spacing w:line="400" w:lineRule="exact"/>
        <w:ind w:firstLine="480" w:firstLineChars="200"/>
        <w:jc w:val="left"/>
        <w:rPr>
          <w:rFonts w:hint="eastAsia" w:ascii="宋体" w:hAnsi="宋体" w:eastAsia="宋体" w:cs="宋体"/>
          <w:sz w:val="24"/>
          <w:u w:val="single"/>
          <w:lang w:eastAsia="zh-CN"/>
        </w:rPr>
      </w:pPr>
      <w:r>
        <w:rPr>
          <w:rFonts w:hint="eastAsia" w:ascii="宋体" w:hAnsi="宋体" w:cs="宋体"/>
          <w:sz w:val="24"/>
        </w:rPr>
        <w:t>地    址：</w:t>
      </w:r>
      <w:r>
        <w:rPr>
          <w:rFonts w:hint="eastAsia" w:ascii="宋体" w:hAnsi="宋体" w:cs="宋体"/>
          <w:sz w:val="24"/>
          <w:u w:val="single"/>
          <w:lang w:eastAsia="zh-CN"/>
        </w:rPr>
        <w:t>乌鲁木齐市沙依巴克区博物馆南巷</w:t>
      </w:r>
    </w:p>
    <w:p w14:paraId="16E11427">
      <w:pPr>
        <w:spacing w:line="400" w:lineRule="exact"/>
        <w:ind w:firstLine="480" w:firstLineChars="200"/>
        <w:jc w:val="left"/>
        <w:rPr>
          <w:rFonts w:hint="eastAsia" w:ascii="宋体" w:hAnsi="宋体" w:eastAsia="宋体" w:cs="宋体"/>
          <w:sz w:val="24"/>
          <w:u w:val="single"/>
          <w:lang w:eastAsia="zh-CN"/>
        </w:rPr>
      </w:pPr>
      <w:r>
        <w:rPr>
          <w:rFonts w:hint="eastAsia" w:ascii="宋体" w:hAnsi="宋体" w:cs="宋体"/>
          <w:sz w:val="24"/>
        </w:rPr>
        <w:t>联系方式：</w:t>
      </w:r>
      <w:r>
        <w:rPr>
          <w:rFonts w:hint="eastAsia" w:ascii="宋体" w:hAnsi="宋体" w:cs="宋体"/>
          <w:sz w:val="24"/>
          <w:u w:val="single"/>
          <w:lang w:eastAsia="zh-CN"/>
        </w:rPr>
        <w:t>0991-4531256</w:t>
      </w:r>
    </w:p>
    <w:bookmarkEnd w:id="44"/>
    <w:bookmarkEnd w:id="45"/>
    <w:bookmarkEnd w:id="46"/>
    <w:bookmarkEnd w:id="47"/>
    <w:p w14:paraId="141F2F7B">
      <w:pPr>
        <w:pStyle w:val="4"/>
        <w:spacing w:line="360" w:lineRule="exact"/>
        <w:ind w:firstLine="480" w:firstLineChars="200"/>
        <w:rPr>
          <w:rFonts w:ascii="宋体" w:hAnsi="宋体" w:cs="宋体"/>
          <w:b w:val="0"/>
          <w:sz w:val="24"/>
          <w:szCs w:val="24"/>
        </w:rPr>
      </w:pPr>
      <w:r>
        <w:rPr>
          <w:rFonts w:hint="eastAsia" w:ascii="宋体" w:hAnsi="宋体" w:cs="宋体"/>
          <w:b w:val="0"/>
          <w:sz w:val="24"/>
          <w:szCs w:val="24"/>
        </w:rPr>
        <w:t>2.采购代理机构信息</w:t>
      </w:r>
    </w:p>
    <w:p w14:paraId="72282055">
      <w:pPr>
        <w:spacing w:line="360" w:lineRule="exact"/>
        <w:ind w:firstLine="480" w:firstLineChars="200"/>
        <w:rPr>
          <w:rFonts w:ascii="宋体" w:hAnsi="宋体" w:cs="宋体"/>
          <w:sz w:val="24"/>
        </w:rPr>
      </w:pPr>
      <w:bookmarkStart w:id="48" w:name="_Toc35393808"/>
      <w:bookmarkStart w:id="49" w:name="_Toc35393639"/>
      <w:bookmarkStart w:id="50" w:name="_Toc28359021"/>
      <w:bookmarkStart w:id="51" w:name="_Toc28359098"/>
      <w:r>
        <w:rPr>
          <w:rFonts w:hint="eastAsia" w:ascii="宋体" w:hAnsi="宋体" w:cs="宋体"/>
          <w:sz w:val="24"/>
        </w:rPr>
        <w:t>名    称：</w:t>
      </w:r>
      <w:r>
        <w:rPr>
          <w:rFonts w:hint="eastAsia" w:ascii="宋体" w:hAnsi="宋体" w:cs="宋体"/>
          <w:sz w:val="24"/>
          <w:u w:val="single"/>
          <w:lang w:eastAsia="zh-CN"/>
        </w:rPr>
        <w:t>新疆星圣源工程项目管理有限公司</w:t>
      </w:r>
      <w:r>
        <w:rPr>
          <w:rFonts w:hint="eastAsia" w:ascii="宋体" w:hAnsi="宋体" w:cs="宋体"/>
          <w:sz w:val="24"/>
          <w:lang w:val="zh-CN"/>
        </w:rPr>
        <w:t> </w:t>
      </w:r>
    </w:p>
    <w:p w14:paraId="7EB19CE1">
      <w:pPr>
        <w:spacing w:line="360" w:lineRule="exact"/>
        <w:ind w:firstLine="480" w:firstLineChars="200"/>
        <w:rPr>
          <w:rFonts w:ascii="宋体" w:hAnsi="宋体" w:cs="宋体"/>
          <w:sz w:val="24"/>
          <w:u w:val="single"/>
          <w:lang w:val="zh-CN"/>
        </w:rPr>
      </w:pPr>
      <w:r>
        <w:rPr>
          <w:rFonts w:hint="eastAsia" w:ascii="宋体" w:hAnsi="宋体" w:cs="宋体"/>
          <w:sz w:val="24"/>
        </w:rPr>
        <w:t>地　　址：</w:t>
      </w:r>
      <w:r>
        <w:rPr>
          <w:rFonts w:hint="eastAsia" w:ascii="宋体" w:hAnsi="宋体" w:cs="宋体"/>
          <w:sz w:val="24"/>
          <w:u w:val="single"/>
          <w:lang w:val="zh-CN"/>
        </w:rPr>
        <w:t>新疆乌鲁木齐市沙依巴克区奇台路658号德汇万达E2写字楼1703-02室</w:t>
      </w:r>
    </w:p>
    <w:p w14:paraId="184C2071">
      <w:pPr>
        <w:spacing w:line="360" w:lineRule="exact"/>
        <w:ind w:firstLine="480" w:firstLineChars="200"/>
        <w:rPr>
          <w:rFonts w:hint="eastAsia" w:ascii="宋体" w:hAnsi="宋体" w:eastAsia="宋体" w:cs="宋体"/>
          <w:sz w:val="24"/>
          <w:u w:val="single"/>
          <w:lang w:eastAsia="zh-CN"/>
        </w:rPr>
      </w:pPr>
      <w:r>
        <w:rPr>
          <w:rFonts w:hint="eastAsia" w:ascii="宋体" w:hAnsi="宋体" w:cs="宋体"/>
          <w:sz w:val="24"/>
        </w:rPr>
        <w:t>联系方式：</w:t>
      </w:r>
      <w:r>
        <w:rPr>
          <w:rFonts w:hint="eastAsia" w:ascii="宋体" w:hAnsi="宋体" w:cs="宋体"/>
          <w:sz w:val="24"/>
          <w:u w:val="single"/>
          <w:lang w:eastAsia="zh-CN"/>
        </w:rPr>
        <w:t>杨工、0991-5803779</w:t>
      </w:r>
    </w:p>
    <w:p w14:paraId="628ADA73">
      <w:pPr>
        <w:pStyle w:val="4"/>
        <w:spacing w:line="360" w:lineRule="exact"/>
        <w:ind w:firstLine="480" w:firstLineChars="200"/>
        <w:rPr>
          <w:rFonts w:ascii="宋体" w:hAnsi="宋体" w:cs="宋体"/>
          <w:b w:val="0"/>
          <w:sz w:val="24"/>
          <w:szCs w:val="24"/>
        </w:rPr>
      </w:pPr>
      <w:r>
        <w:rPr>
          <w:rFonts w:hint="eastAsia" w:ascii="宋体" w:hAnsi="宋体" w:cs="宋体"/>
          <w:b w:val="0"/>
          <w:sz w:val="24"/>
          <w:szCs w:val="24"/>
        </w:rPr>
        <w:t>3.项目联系方式</w:t>
      </w:r>
      <w:bookmarkEnd w:id="48"/>
      <w:bookmarkEnd w:id="49"/>
      <w:bookmarkEnd w:id="50"/>
      <w:bookmarkEnd w:id="51"/>
    </w:p>
    <w:p w14:paraId="26225943">
      <w:pPr>
        <w:spacing w:line="360" w:lineRule="exact"/>
        <w:ind w:firstLine="480" w:firstLineChars="200"/>
        <w:rPr>
          <w:rFonts w:hint="eastAsia" w:ascii="宋体" w:hAnsi="宋体" w:eastAsia="宋体" w:cs="宋体"/>
          <w:sz w:val="24"/>
          <w:lang w:eastAsia="zh-CN"/>
        </w:rPr>
      </w:pPr>
      <w:r>
        <w:rPr>
          <w:rFonts w:hint="eastAsia" w:ascii="宋体" w:hAnsi="宋体" w:cs="宋体"/>
          <w:sz w:val="24"/>
        </w:rPr>
        <w:t>项目联系人：</w:t>
      </w:r>
      <w:r>
        <w:rPr>
          <w:rFonts w:hint="eastAsia" w:ascii="宋体" w:hAnsi="宋体" w:cs="宋体"/>
          <w:sz w:val="24"/>
          <w:u w:val="single"/>
          <w:lang w:eastAsia="zh-CN"/>
        </w:rPr>
        <w:t>杨工</w:t>
      </w:r>
    </w:p>
    <w:p w14:paraId="6B43AF96">
      <w:pPr>
        <w:spacing w:line="380" w:lineRule="exact"/>
        <w:ind w:firstLine="480" w:firstLineChars="200"/>
        <w:rPr>
          <w:rFonts w:ascii="宋体" w:hAnsi="宋体" w:cs="宋体"/>
          <w:sz w:val="24"/>
        </w:rPr>
      </w:pPr>
      <w:r>
        <w:rPr>
          <w:rFonts w:hint="eastAsia" w:ascii="宋体" w:hAnsi="宋体" w:cs="宋体"/>
          <w:sz w:val="24"/>
        </w:rPr>
        <w:t>电　 　 话：</w:t>
      </w:r>
      <w:r>
        <w:rPr>
          <w:rFonts w:hint="eastAsia" w:ascii="宋体" w:hAnsi="宋体" w:cs="宋体"/>
          <w:sz w:val="24"/>
          <w:u w:val="single"/>
          <w:lang w:eastAsia="zh-CN"/>
        </w:rPr>
        <w:t>0991-5803779</w:t>
      </w:r>
    </w:p>
    <w:p w14:paraId="09614057">
      <w:pPr>
        <w:spacing w:line="380" w:lineRule="exact"/>
        <w:ind w:firstLine="480" w:firstLineChars="200"/>
        <w:rPr>
          <w:rFonts w:cs="宋体" w:asciiTheme="minorEastAsia" w:hAnsiTheme="minorEastAsia" w:eastAsiaTheme="minorEastAsia"/>
          <w:sz w:val="24"/>
          <w:szCs w:val="24"/>
        </w:rPr>
      </w:pPr>
    </w:p>
    <w:p w14:paraId="1BB5E10E">
      <w:pPr>
        <w:keepNext/>
        <w:keepLines/>
        <w:spacing w:after="330" w:line="360" w:lineRule="auto"/>
        <w:jc w:val="center"/>
        <w:outlineLvl w:val="0"/>
        <w:rPr>
          <w:rFonts w:cs="楷体_GB2312" w:asciiTheme="minorEastAsia" w:hAnsiTheme="minorEastAsia" w:eastAsiaTheme="minorEastAsia"/>
          <w:b/>
          <w:sz w:val="52"/>
          <w:szCs w:val="52"/>
        </w:rPr>
      </w:pPr>
    </w:p>
    <w:p w14:paraId="0A794D63">
      <w:pPr>
        <w:pStyle w:val="6"/>
        <w:ind w:left="0" w:leftChars="0"/>
        <w:rPr>
          <w:rFonts w:cs="楷体_GB2312" w:asciiTheme="minorEastAsia" w:hAnsiTheme="minorEastAsia" w:eastAsiaTheme="minorEastAsia"/>
          <w:b/>
          <w:color w:val="auto"/>
          <w:sz w:val="52"/>
          <w:szCs w:val="52"/>
        </w:rPr>
      </w:pPr>
    </w:p>
    <w:p w14:paraId="225ED523"/>
    <w:p w14:paraId="3DD48873">
      <w:pPr>
        <w:pStyle w:val="5"/>
        <w:sectPr>
          <w:footerReference r:id="rId7" w:type="first"/>
          <w:footerReference r:id="rId6" w:type="default"/>
          <w:pgSz w:w="11906" w:h="16838"/>
          <w:pgMar w:top="1134" w:right="1134" w:bottom="1134" w:left="1417" w:header="851" w:footer="992" w:gutter="0"/>
          <w:pgNumType w:fmt="decimal" w:start="1"/>
          <w:cols w:space="0" w:num="1"/>
          <w:titlePg/>
          <w:docGrid w:type="lines" w:linePitch="312" w:charSpace="0"/>
        </w:sectPr>
      </w:pPr>
    </w:p>
    <w:p w14:paraId="0D5F7D78">
      <w:pPr>
        <w:pStyle w:val="19"/>
      </w:pPr>
    </w:p>
    <w:p w14:paraId="0DD52E71"/>
    <w:p w14:paraId="49155328">
      <w:pPr>
        <w:pStyle w:val="19"/>
      </w:pPr>
    </w:p>
    <w:p w14:paraId="0B24DC75"/>
    <w:p w14:paraId="4C85EA95">
      <w:pPr>
        <w:pStyle w:val="19"/>
      </w:pPr>
    </w:p>
    <w:p w14:paraId="19DAA9A8"/>
    <w:p w14:paraId="354C5815">
      <w:pPr>
        <w:pStyle w:val="19"/>
      </w:pPr>
    </w:p>
    <w:p w14:paraId="2F7F5004"/>
    <w:p w14:paraId="39EBE0CE">
      <w:pPr>
        <w:pStyle w:val="19"/>
      </w:pPr>
    </w:p>
    <w:p w14:paraId="47CBF5F6"/>
    <w:p w14:paraId="45BDF283">
      <w:pPr>
        <w:pStyle w:val="19"/>
      </w:pPr>
    </w:p>
    <w:p w14:paraId="68EAE717"/>
    <w:p w14:paraId="03676C4E">
      <w:pPr>
        <w:pStyle w:val="19"/>
      </w:pPr>
    </w:p>
    <w:p w14:paraId="6454AC31"/>
    <w:p w14:paraId="5FA75F6E">
      <w:pPr>
        <w:pStyle w:val="19"/>
      </w:pPr>
    </w:p>
    <w:p w14:paraId="16396E00"/>
    <w:p w14:paraId="67EFAED5">
      <w:pPr>
        <w:pStyle w:val="19"/>
      </w:pPr>
    </w:p>
    <w:p w14:paraId="4CF20EF9"/>
    <w:p w14:paraId="0BD058FD">
      <w:pPr>
        <w:pStyle w:val="19"/>
      </w:pPr>
    </w:p>
    <w:p w14:paraId="450C0B67"/>
    <w:p w14:paraId="63BCD72E">
      <w:pPr>
        <w:pStyle w:val="19"/>
      </w:pPr>
    </w:p>
    <w:p w14:paraId="12E93FB4">
      <w:pPr>
        <w:keepNext/>
        <w:keepLines/>
        <w:numPr>
          <w:ilvl w:val="0"/>
          <w:numId w:val="2"/>
        </w:numPr>
        <w:spacing w:after="330" w:line="360" w:lineRule="auto"/>
        <w:jc w:val="center"/>
        <w:outlineLvl w:val="0"/>
        <w:rPr>
          <w:rFonts w:cs="楷体_GB2312" w:asciiTheme="minorEastAsia" w:hAnsiTheme="minorEastAsia" w:eastAsiaTheme="minorEastAsia"/>
          <w:b/>
          <w:sz w:val="52"/>
          <w:szCs w:val="52"/>
        </w:rPr>
      </w:pPr>
      <w:r>
        <w:rPr>
          <w:rFonts w:hint="eastAsia" w:cs="楷体_GB2312" w:asciiTheme="minorEastAsia" w:hAnsiTheme="minorEastAsia" w:eastAsiaTheme="minorEastAsia"/>
          <w:b/>
          <w:sz w:val="52"/>
          <w:szCs w:val="52"/>
        </w:rPr>
        <w:t>供应商须知</w:t>
      </w:r>
      <w:bookmarkEnd w:id="0"/>
      <w:bookmarkEnd w:id="1"/>
    </w:p>
    <w:p w14:paraId="2CE24542">
      <w:pPr>
        <w:pStyle w:val="3"/>
        <w:rPr>
          <w:rFonts w:asciiTheme="minorEastAsia" w:hAnsiTheme="minorEastAsia" w:eastAsiaTheme="minorEastAsia"/>
        </w:rPr>
      </w:pPr>
    </w:p>
    <w:p w14:paraId="31A53CF5">
      <w:pPr>
        <w:rPr>
          <w:rFonts w:asciiTheme="minorEastAsia" w:hAnsiTheme="minorEastAsia" w:eastAsiaTheme="minorEastAsia"/>
        </w:rPr>
      </w:pPr>
    </w:p>
    <w:p w14:paraId="175FE426">
      <w:pPr>
        <w:pStyle w:val="3"/>
        <w:rPr>
          <w:rFonts w:asciiTheme="minorEastAsia" w:hAnsiTheme="minorEastAsia" w:eastAsiaTheme="minorEastAsia"/>
        </w:rPr>
      </w:pPr>
    </w:p>
    <w:p w14:paraId="105BA46C">
      <w:pPr>
        <w:rPr>
          <w:rFonts w:asciiTheme="minorEastAsia" w:hAnsiTheme="minorEastAsia" w:eastAsiaTheme="minorEastAsia"/>
        </w:rPr>
      </w:pPr>
    </w:p>
    <w:p w14:paraId="30C4A819">
      <w:pPr>
        <w:pStyle w:val="3"/>
        <w:rPr>
          <w:rFonts w:asciiTheme="minorEastAsia" w:hAnsiTheme="minorEastAsia" w:eastAsiaTheme="minorEastAsia"/>
        </w:rPr>
      </w:pPr>
    </w:p>
    <w:p w14:paraId="642AFE1A">
      <w:pPr>
        <w:rPr>
          <w:rFonts w:asciiTheme="minorEastAsia" w:hAnsiTheme="minorEastAsia" w:eastAsiaTheme="minorEastAsia"/>
        </w:rPr>
      </w:pPr>
    </w:p>
    <w:p w14:paraId="1E9D7281">
      <w:pPr>
        <w:rPr>
          <w:rFonts w:asciiTheme="minorEastAsia" w:hAnsiTheme="minorEastAsia" w:eastAsiaTheme="minorEastAsia"/>
        </w:rPr>
      </w:pPr>
    </w:p>
    <w:p w14:paraId="6187AED2">
      <w:pPr>
        <w:spacing w:line="360" w:lineRule="exact"/>
        <w:ind w:firstLine="480" w:firstLineChars="200"/>
        <w:rPr>
          <w:rFonts w:cs="宋体" w:asciiTheme="minorEastAsia" w:hAnsiTheme="minorEastAsia" w:eastAsiaTheme="minorEastAsia"/>
          <w:sz w:val="24"/>
          <w:szCs w:val="24"/>
        </w:rPr>
      </w:pPr>
    </w:p>
    <w:p w14:paraId="34E6C168"/>
    <w:p w14:paraId="05D59C7C">
      <w:pPr>
        <w:pStyle w:val="19"/>
      </w:pPr>
    </w:p>
    <w:p w14:paraId="465C37AC"/>
    <w:p w14:paraId="31E65987">
      <w:pPr>
        <w:spacing w:line="36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供应商须知前附表</w:t>
      </w:r>
    </w:p>
    <w:tbl>
      <w:tblPr>
        <w:tblStyle w:val="23"/>
        <w:tblW w:w="10134"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073"/>
        <w:gridCol w:w="7269"/>
      </w:tblGrid>
      <w:tr w14:paraId="2C24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41E52E4F">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2073" w:type="dxa"/>
            <w:vAlign w:val="center"/>
          </w:tcPr>
          <w:p w14:paraId="4B37449E">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内  容</w:t>
            </w:r>
          </w:p>
        </w:tc>
        <w:tc>
          <w:tcPr>
            <w:tcW w:w="7269" w:type="dxa"/>
            <w:vAlign w:val="center"/>
          </w:tcPr>
          <w:p w14:paraId="40AF541D">
            <w:pPr>
              <w:pStyle w:val="12"/>
              <w:snapToGrid w:val="0"/>
              <w:spacing w:line="390" w:lineRule="exact"/>
              <w:jc w:val="center"/>
              <w:rPr>
                <w:rFonts w:cs="宋体" w:asciiTheme="minorEastAsia" w:hAnsiTheme="minorEastAsia" w:eastAsiaTheme="minorEastAsia"/>
                <w:b/>
              </w:rPr>
            </w:pPr>
            <w:r>
              <w:rPr>
                <w:rFonts w:hint="eastAsia" w:cs="宋体" w:asciiTheme="minorEastAsia" w:hAnsiTheme="minorEastAsia" w:eastAsiaTheme="minorEastAsia"/>
                <w:b/>
                <w:kern w:val="0"/>
              </w:rPr>
              <w:t>说明与要求</w:t>
            </w:r>
          </w:p>
        </w:tc>
      </w:tr>
      <w:tr w14:paraId="2203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92" w:type="dxa"/>
            <w:vAlign w:val="center"/>
          </w:tcPr>
          <w:p w14:paraId="3A06CD95">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2073" w:type="dxa"/>
            <w:vAlign w:val="center"/>
          </w:tcPr>
          <w:p w14:paraId="5E2DD625">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采购人</w:t>
            </w:r>
          </w:p>
        </w:tc>
        <w:tc>
          <w:tcPr>
            <w:tcW w:w="7269" w:type="dxa"/>
            <w:vAlign w:val="center"/>
          </w:tcPr>
          <w:p w14:paraId="62982523">
            <w:pPr>
              <w:pStyle w:val="12"/>
              <w:snapToGrid w:val="0"/>
              <w:spacing w:line="390" w:lineRule="exact"/>
              <w:jc w:val="left"/>
              <w:rPr>
                <w:rFonts w:hint="eastAsia" w:cs="宋体" w:asciiTheme="minorEastAsia" w:hAnsiTheme="minorEastAsia" w:eastAsiaTheme="minorEastAsia"/>
                <w:szCs w:val="22"/>
                <w:lang w:eastAsia="zh-CN"/>
              </w:rPr>
            </w:pPr>
            <w:r>
              <w:rPr>
                <w:rFonts w:hint="eastAsia" w:cs="宋体" w:asciiTheme="minorEastAsia" w:hAnsiTheme="minorEastAsia" w:eastAsiaTheme="minorEastAsia"/>
                <w:szCs w:val="22"/>
                <w:lang w:eastAsia="zh-CN"/>
              </w:rPr>
              <w:t>新疆维吾尔自治区克孜尔石窟研究所</w:t>
            </w:r>
          </w:p>
        </w:tc>
      </w:tr>
      <w:tr w14:paraId="7134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92" w:type="dxa"/>
            <w:vAlign w:val="center"/>
          </w:tcPr>
          <w:p w14:paraId="63D314BB">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2073" w:type="dxa"/>
            <w:vAlign w:val="center"/>
          </w:tcPr>
          <w:p w14:paraId="733A4FB9">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采购代理机构</w:t>
            </w:r>
          </w:p>
        </w:tc>
        <w:tc>
          <w:tcPr>
            <w:tcW w:w="7269" w:type="dxa"/>
            <w:vAlign w:val="center"/>
          </w:tcPr>
          <w:p w14:paraId="05DB3130">
            <w:pPr>
              <w:pStyle w:val="12"/>
              <w:snapToGrid w:val="0"/>
              <w:spacing w:line="390" w:lineRule="exact"/>
              <w:jc w:val="left"/>
              <w:rPr>
                <w:rFonts w:hint="eastAsia" w:cs="宋体" w:asciiTheme="minorEastAsia" w:hAnsiTheme="minorEastAsia" w:eastAsiaTheme="minorEastAsia"/>
                <w:szCs w:val="22"/>
                <w:lang w:eastAsia="zh-CN"/>
              </w:rPr>
            </w:pPr>
            <w:r>
              <w:rPr>
                <w:rFonts w:hint="eastAsia" w:cs="宋体" w:asciiTheme="minorEastAsia" w:hAnsiTheme="minorEastAsia" w:eastAsiaTheme="minorEastAsia"/>
                <w:szCs w:val="22"/>
                <w:lang w:eastAsia="zh-CN"/>
              </w:rPr>
              <w:t>新疆星圣源工程项目管理有限公司</w:t>
            </w:r>
          </w:p>
        </w:tc>
      </w:tr>
      <w:tr w14:paraId="3730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2" w:type="dxa"/>
            <w:vAlign w:val="center"/>
          </w:tcPr>
          <w:p w14:paraId="3AECCFC7">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2073" w:type="dxa"/>
            <w:vAlign w:val="center"/>
          </w:tcPr>
          <w:p w14:paraId="4337E9DB">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项目名称</w:t>
            </w:r>
          </w:p>
        </w:tc>
        <w:tc>
          <w:tcPr>
            <w:tcW w:w="7269" w:type="dxa"/>
            <w:vAlign w:val="center"/>
          </w:tcPr>
          <w:p w14:paraId="0941E995">
            <w:pPr>
              <w:spacing w:line="400" w:lineRule="exact"/>
              <w:rPr>
                <w:rFonts w:hint="eastAsia" w:cs="宋体" w:asciiTheme="minorEastAsia" w:hAnsiTheme="minorEastAsia" w:eastAsiaTheme="minorEastAsia"/>
                <w:lang w:eastAsia="zh-CN"/>
              </w:rPr>
            </w:pPr>
            <w:r>
              <w:rPr>
                <w:rFonts w:hint="eastAsia" w:cs="宋体" w:asciiTheme="minorEastAsia" w:hAnsiTheme="minorEastAsia" w:eastAsiaTheme="minorEastAsia"/>
                <w:lang w:eastAsia="zh-CN"/>
              </w:rPr>
              <w:t>库木吐喇千佛洞谷口区危岩体加固工程项目</w:t>
            </w:r>
          </w:p>
        </w:tc>
      </w:tr>
      <w:tr w14:paraId="0A44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92" w:type="dxa"/>
            <w:vAlign w:val="center"/>
          </w:tcPr>
          <w:p w14:paraId="1B3ED50F">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2073" w:type="dxa"/>
            <w:vAlign w:val="center"/>
          </w:tcPr>
          <w:p w14:paraId="55ACD6B2">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highlight w:val="none"/>
              </w:rPr>
              <w:t>建设地点</w:t>
            </w:r>
          </w:p>
        </w:tc>
        <w:tc>
          <w:tcPr>
            <w:tcW w:w="7269" w:type="dxa"/>
            <w:vAlign w:val="center"/>
          </w:tcPr>
          <w:p w14:paraId="1131C730">
            <w:pPr>
              <w:pStyle w:val="12"/>
              <w:snapToGrid w:val="0"/>
              <w:spacing w:line="390" w:lineRule="exact"/>
              <w:jc w:val="left"/>
              <w:rPr>
                <w:rFonts w:cs="宋体" w:asciiTheme="minorEastAsia" w:hAnsiTheme="minorEastAsia" w:eastAsiaTheme="minorEastAsia"/>
                <w:kern w:val="0"/>
              </w:rPr>
            </w:pPr>
            <w:r>
              <w:rPr>
                <w:rFonts w:hint="eastAsia" w:cs="宋体" w:asciiTheme="minorEastAsia" w:hAnsiTheme="minorEastAsia" w:eastAsiaTheme="minorEastAsia"/>
                <w:kern w:val="0"/>
                <w:highlight w:val="none"/>
              </w:rPr>
              <w:t>新疆维吾尔省（自治区、直辖市）</w:t>
            </w:r>
            <w:bookmarkStart w:id="52" w:name="T_B_CRP_PPLANN_CITY"/>
            <w:r>
              <w:rPr>
                <w:rFonts w:hint="eastAsia" w:cs="宋体" w:asciiTheme="minorEastAsia" w:hAnsiTheme="minorEastAsia" w:eastAsiaTheme="minorEastAsia"/>
                <w:kern w:val="0"/>
                <w:highlight w:val="none"/>
                <w:lang w:eastAsia="zh-CN"/>
              </w:rPr>
              <w:t>、</w:t>
            </w:r>
            <w:r>
              <w:rPr>
                <w:rFonts w:hint="eastAsia" w:cs="宋体" w:asciiTheme="minorEastAsia" w:hAnsiTheme="minorEastAsia" w:eastAsiaTheme="minorEastAsia"/>
                <w:kern w:val="0"/>
                <w:highlight w:val="none"/>
              </w:rPr>
              <w:t>阿克苏</w:t>
            </w:r>
            <w:bookmarkEnd w:id="52"/>
            <w:r>
              <w:rPr>
                <w:rFonts w:hint="eastAsia" w:cs="宋体" w:asciiTheme="minorEastAsia" w:hAnsiTheme="minorEastAsia" w:eastAsiaTheme="minorEastAsia"/>
                <w:kern w:val="0"/>
                <w:highlight w:val="none"/>
              </w:rPr>
              <w:t>市（地区）</w:t>
            </w:r>
            <w:bookmarkStart w:id="53" w:name="T_B_CRP_PPLANN_COUNTY"/>
            <w:r>
              <w:rPr>
                <w:rFonts w:hint="eastAsia" w:cs="宋体" w:asciiTheme="minorEastAsia" w:hAnsiTheme="minorEastAsia" w:eastAsiaTheme="minorEastAsia"/>
                <w:kern w:val="0"/>
                <w:highlight w:val="none"/>
                <w:lang w:eastAsia="zh-CN"/>
              </w:rPr>
              <w:t>、</w:t>
            </w:r>
            <w:r>
              <w:rPr>
                <w:rFonts w:hint="eastAsia" w:cs="宋体" w:asciiTheme="minorEastAsia" w:hAnsiTheme="minorEastAsia" w:eastAsiaTheme="minorEastAsia"/>
                <w:kern w:val="0"/>
                <w:highlight w:val="none"/>
              </w:rPr>
              <w:t>库车</w:t>
            </w:r>
            <w:bookmarkEnd w:id="53"/>
            <w:r>
              <w:rPr>
                <w:rFonts w:hint="eastAsia" w:cs="宋体" w:asciiTheme="minorEastAsia" w:hAnsiTheme="minorEastAsia" w:eastAsiaTheme="minorEastAsia"/>
                <w:kern w:val="0"/>
                <w:highlight w:val="none"/>
              </w:rPr>
              <w:t>县（市）</w:t>
            </w:r>
            <w:bookmarkStart w:id="54" w:name="T_B_CRP_PPLANN_TOWN"/>
            <w:r>
              <w:rPr>
                <w:rFonts w:hint="eastAsia" w:cs="宋体" w:asciiTheme="minorEastAsia" w:hAnsiTheme="minorEastAsia" w:eastAsiaTheme="minorEastAsia"/>
                <w:kern w:val="0"/>
                <w:highlight w:val="none"/>
                <w:lang w:eastAsia="zh-CN"/>
              </w:rPr>
              <w:t>、</w:t>
            </w:r>
            <w:r>
              <w:rPr>
                <w:rFonts w:hint="eastAsia" w:cs="宋体" w:asciiTheme="minorEastAsia" w:hAnsiTheme="minorEastAsia" w:eastAsiaTheme="minorEastAsia"/>
                <w:kern w:val="0"/>
                <w:highlight w:val="none"/>
              </w:rPr>
              <w:t>玉其吾斯塘乡</w:t>
            </w:r>
            <w:bookmarkEnd w:id="54"/>
            <w:r>
              <w:rPr>
                <w:rFonts w:hint="eastAsia" w:cs="宋体" w:asciiTheme="minorEastAsia" w:hAnsiTheme="minorEastAsia" w:eastAsiaTheme="minorEastAsia"/>
                <w:kern w:val="0"/>
                <w:highlight w:val="none"/>
              </w:rPr>
              <w:t>镇（乡、街道）</w:t>
            </w:r>
            <w:bookmarkStart w:id="55" w:name="T_B_CRP_PPLANN_LOCATION_VILLAGE"/>
            <w:r>
              <w:rPr>
                <w:rFonts w:hint="eastAsia" w:cs="宋体" w:asciiTheme="minorEastAsia" w:hAnsiTheme="minorEastAsia" w:eastAsiaTheme="minorEastAsia"/>
                <w:kern w:val="0"/>
                <w:highlight w:val="none"/>
                <w:lang w:eastAsia="zh-CN"/>
              </w:rPr>
              <w:t>、</w:t>
            </w:r>
            <w:r>
              <w:rPr>
                <w:rFonts w:hint="eastAsia" w:cs="宋体" w:asciiTheme="minorEastAsia" w:hAnsiTheme="minorEastAsia" w:eastAsiaTheme="minorEastAsia"/>
                <w:kern w:val="0"/>
                <w:highlight w:val="none"/>
              </w:rPr>
              <w:t>代尔瓦扎亚</w:t>
            </w:r>
            <w:bookmarkEnd w:id="55"/>
            <w:r>
              <w:rPr>
                <w:rFonts w:hint="eastAsia" w:cs="宋体" w:asciiTheme="minorEastAsia" w:hAnsiTheme="minorEastAsia" w:eastAsiaTheme="minorEastAsia"/>
                <w:kern w:val="0"/>
                <w:highlight w:val="none"/>
              </w:rPr>
              <w:t>村（门牌号）</w:t>
            </w:r>
          </w:p>
        </w:tc>
      </w:tr>
      <w:tr w14:paraId="522C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92" w:type="dxa"/>
            <w:vAlign w:val="center"/>
          </w:tcPr>
          <w:p w14:paraId="1925C085">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2073" w:type="dxa"/>
            <w:vAlign w:val="center"/>
          </w:tcPr>
          <w:p w14:paraId="30E1F565">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结构类型</w:t>
            </w:r>
          </w:p>
        </w:tc>
        <w:tc>
          <w:tcPr>
            <w:tcW w:w="7269" w:type="dxa"/>
            <w:vAlign w:val="center"/>
          </w:tcPr>
          <w:p w14:paraId="7D0F0BFE">
            <w:pPr>
              <w:pStyle w:val="12"/>
              <w:snapToGrid w:val="0"/>
              <w:spacing w:line="39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w:t>
            </w:r>
          </w:p>
        </w:tc>
      </w:tr>
      <w:tr w14:paraId="01A4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92" w:type="dxa"/>
            <w:vAlign w:val="center"/>
          </w:tcPr>
          <w:p w14:paraId="45A157EA">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2073" w:type="dxa"/>
            <w:vAlign w:val="center"/>
          </w:tcPr>
          <w:p w14:paraId="75EDA26E">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资金来源</w:t>
            </w:r>
          </w:p>
        </w:tc>
        <w:tc>
          <w:tcPr>
            <w:tcW w:w="7269" w:type="dxa"/>
            <w:vAlign w:val="center"/>
          </w:tcPr>
          <w:p w14:paraId="498C5F54">
            <w:pPr>
              <w:wordWrap w:val="0"/>
              <w:snapToGrid w:val="0"/>
              <w:jc w:val="left"/>
              <w:rPr>
                <w:rFonts w:cs="宋体" w:asciiTheme="minorEastAsia" w:hAnsiTheme="minorEastAsia" w:eastAsiaTheme="minorEastAsia"/>
              </w:rPr>
            </w:pPr>
            <w:r>
              <w:rPr>
                <w:rFonts w:hint="eastAsia" w:cs="宋体" w:asciiTheme="minorEastAsia" w:hAnsiTheme="minorEastAsia" w:eastAsiaTheme="minorEastAsia"/>
                <w:lang w:eastAsia="zh-CN"/>
              </w:rPr>
              <w:t>中央专项资金</w:t>
            </w:r>
          </w:p>
        </w:tc>
      </w:tr>
      <w:tr w14:paraId="3C76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2" w:type="dxa"/>
            <w:vAlign w:val="center"/>
          </w:tcPr>
          <w:p w14:paraId="471F267E">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2073" w:type="dxa"/>
            <w:vAlign w:val="center"/>
          </w:tcPr>
          <w:p w14:paraId="2CD9CD77">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出资比例</w:t>
            </w:r>
          </w:p>
        </w:tc>
        <w:tc>
          <w:tcPr>
            <w:tcW w:w="7269" w:type="dxa"/>
            <w:vAlign w:val="center"/>
          </w:tcPr>
          <w:p w14:paraId="4230C948">
            <w:pPr>
              <w:wordWrap w:val="0"/>
              <w:snapToGrid w:val="0"/>
              <w:jc w:val="left"/>
              <w:rPr>
                <w:rFonts w:cs="宋体" w:asciiTheme="minorEastAsia" w:hAnsiTheme="minorEastAsia" w:eastAsiaTheme="minorEastAsia"/>
              </w:rPr>
            </w:pPr>
            <w:r>
              <w:rPr>
                <w:rFonts w:hint="eastAsia" w:cs="宋体" w:asciiTheme="minorEastAsia" w:hAnsiTheme="minorEastAsia" w:eastAsiaTheme="minorEastAsia"/>
              </w:rPr>
              <w:t>100%</w:t>
            </w:r>
          </w:p>
        </w:tc>
      </w:tr>
      <w:tr w14:paraId="058A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92" w:type="dxa"/>
            <w:vAlign w:val="center"/>
          </w:tcPr>
          <w:p w14:paraId="0830F4BC">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2073" w:type="dxa"/>
            <w:vAlign w:val="center"/>
          </w:tcPr>
          <w:p w14:paraId="1D5DE930">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资金落实情况</w:t>
            </w:r>
          </w:p>
        </w:tc>
        <w:tc>
          <w:tcPr>
            <w:tcW w:w="7269" w:type="dxa"/>
            <w:vAlign w:val="center"/>
          </w:tcPr>
          <w:p w14:paraId="293878B6">
            <w:pPr>
              <w:wordWrap w:val="0"/>
              <w:snapToGrid w:val="0"/>
              <w:jc w:val="left"/>
              <w:rPr>
                <w:rFonts w:cs="宋体" w:asciiTheme="minorEastAsia" w:hAnsiTheme="minorEastAsia" w:eastAsiaTheme="minorEastAsia"/>
              </w:rPr>
            </w:pPr>
            <w:r>
              <w:rPr>
                <w:rFonts w:hint="eastAsia" w:cs="宋体" w:asciiTheme="minorEastAsia" w:hAnsiTheme="minorEastAsia" w:eastAsiaTheme="minorEastAsia"/>
              </w:rPr>
              <w:t>已落实</w:t>
            </w:r>
          </w:p>
        </w:tc>
      </w:tr>
      <w:tr w14:paraId="390F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92" w:type="dxa"/>
            <w:vAlign w:val="center"/>
          </w:tcPr>
          <w:p w14:paraId="293C472A">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9</w:t>
            </w:r>
          </w:p>
        </w:tc>
        <w:tc>
          <w:tcPr>
            <w:tcW w:w="2073" w:type="dxa"/>
            <w:vAlign w:val="center"/>
          </w:tcPr>
          <w:p w14:paraId="71150E9B">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highlight w:val="none"/>
              </w:rPr>
              <w:t>磋商范围</w:t>
            </w:r>
          </w:p>
        </w:tc>
        <w:tc>
          <w:tcPr>
            <w:tcW w:w="7269" w:type="dxa"/>
            <w:vAlign w:val="center"/>
          </w:tcPr>
          <w:p w14:paraId="7485730E">
            <w:pPr>
              <w:pStyle w:val="29"/>
              <w:snapToGrid w:val="0"/>
              <w:spacing w:line="480" w:lineRule="exact"/>
              <w:textAlignment w:val="auto"/>
              <w:rPr>
                <w:rFonts w:hint="eastAsia"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lang w:val="en-US" w:eastAsia="zh-CN"/>
              </w:rPr>
              <w:t>1.本次工程范围：库木吐喇千佛洞谷口区崖体危岩、第二沟沟口处崖体危岩。全套施工图纸范围内的全部工作内容（包括招标文件、工程量清单、答疑补充文件）。</w:t>
            </w:r>
          </w:p>
          <w:p w14:paraId="1D13515F">
            <w:pPr>
              <w:pStyle w:val="29"/>
              <w:snapToGrid w:val="0"/>
              <w:spacing w:line="480" w:lineRule="exact"/>
              <w:textAlignment w:val="auto"/>
              <w:rPr>
                <w:rFonts w:cs="宋体" w:asciiTheme="minorEastAsia" w:hAnsiTheme="minorEastAsia" w:eastAsiaTheme="minorEastAsia"/>
              </w:rPr>
            </w:pPr>
            <w:r>
              <w:rPr>
                <w:rFonts w:hint="eastAsia" w:cs="宋体" w:asciiTheme="minorEastAsia" w:hAnsiTheme="minorEastAsia" w:eastAsiaTheme="minorEastAsia"/>
                <w:highlight w:val="none"/>
                <w:lang w:val="en-US" w:eastAsia="zh-CN"/>
              </w:rPr>
              <w:t>2.项目实施内容包括：对库木吐喇千佛洞谷口区、第二沟沟口处威胁洞窟保存，研究、管理人员安全的危岩体加固治理。根据谷口区危岩体发育程度、规模、变形模式、成因机理采取相应的加固措施，拟采用钢筋锚杆锚固、预应力锚索锚固、危岩清理、裂隙充填注浆、风化凹腔砌补等工程措施对其进行综合整治，并选用适宜的加固材料，确保洞窟赋存崖体的安全稳定，达到合理、科学的加固保护效果。</w:t>
            </w:r>
          </w:p>
        </w:tc>
      </w:tr>
      <w:tr w14:paraId="4129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4693B2EF">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73" w:type="dxa"/>
            <w:vAlign w:val="center"/>
          </w:tcPr>
          <w:p w14:paraId="71C47514">
            <w:pPr>
              <w:wordWrap w:val="0"/>
              <w:snapToGrid w:val="0"/>
              <w:jc w:val="center"/>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合同履行期限</w:t>
            </w:r>
          </w:p>
          <w:p w14:paraId="7687D1A8">
            <w:pPr>
              <w:wordWrap w:val="0"/>
              <w:snapToGrid w:val="0"/>
              <w:jc w:val="center"/>
              <w:rPr>
                <w:rFonts w:cs="宋体" w:asciiTheme="minorEastAsia" w:hAnsiTheme="minorEastAsia" w:eastAsiaTheme="minorEastAsia"/>
                <w:b/>
                <w:highlight w:val="yellow"/>
              </w:rPr>
            </w:pPr>
            <w:r>
              <w:rPr>
                <w:rFonts w:hint="eastAsia" w:cs="宋体" w:asciiTheme="minorEastAsia" w:hAnsiTheme="minorEastAsia" w:eastAsiaTheme="minorEastAsia"/>
                <w:b/>
                <w:highlight w:val="none"/>
              </w:rPr>
              <w:t>（计划工期）</w:t>
            </w:r>
          </w:p>
        </w:tc>
        <w:tc>
          <w:tcPr>
            <w:tcW w:w="7269" w:type="dxa"/>
            <w:vAlign w:val="center"/>
          </w:tcPr>
          <w:p w14:paraId="2714298F">
            <w:pPr>
              <w:wordWrap w:val="0"/>
              <w:snapToGrid w:val="0"/>
              <w:jc w:val="left"/>
              <w:rPr>
                <w:rFonts w:cs="宋体" w:asciiTheme="minorEastAsia" w:hAnsiTheme="minorEastAsia" w:eastAsiaTheme="minorEastAsia"/>
                <w:color w:val="FF0000"/>
                <w:highlight w:val="yellow"/>
              </w:rPr>
            </w:pPr>
            <w:r>
              <w:rPr>
                <w:rFonts w:hint="eastAsia" w:ascii="宋体" w:hAnsi="宋体" w:cs="宋体"/>
                <w:sz w:val="24"/>
                <w:highlight w:val="none"/>
                <w:u w:val="single"/>
                <w:lang w:val="en-US" w:eastAsia="zh-CN"/>
              </w:rPr>
              <w:t>365日历天</w:t>
            </w:r>
            <w:r>
              <w:rPr>
                <w:rFonts w:hint="eastAsia" w:ascii="宋体" w:hAnsi="宋体" w:cs="宋体"/>
                <w:sz w:val="24"/>
                <w:highlight w:val="none"/>
                <w:u w:val="single"/>
              </w:rPr>
              <w:t>。</w:t>
            </w:r>
          </w:p>
        </w:tc>
      </w:tr>
      <w:tr w14:paraId="6AEE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074AB212">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11</w:t>
            </w:r>
          </w:p>
        </w:tc>
        <w:tc>
          <w:tcPr>
            <w:tcW w:w="2073" w:type="dxa"/>
            <w:vAlign w:val="center"/>
          </w:tcPr>
          <w:p w14:paraId="79C1BE26">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质量要求</w:t>
            </w:r>
          </w:p>
        </w:tc>
        <w:tc>
          <w:tcPr>
            <w:tcW w:w="7269" w:type="dxa"/>
            <w:vAlign w:val="center"/>
          </w:tcPr>
          <w:p w14:paraId="350E9854">
            <w:pPr>
              <w:wordWrap w:val="0"/>
              <w:snapToGrid w:val="0"/>
              <w:spacing w:line="360" w:lineRule="auto"/>
              <w:jc w:val="left"/>
              <w:rPr>
                <w:rFonts w:cs="宋体" w:asciiTheme="minorEastAsia" w:hAnsiTheme="minorEastAsia" w:eastAsiaTheme="minorEastAsia"/>
              </w:rPr>
            </w:pPr>
            <w:r>
              <w:rPr>
                <w:rFonts w:hint="eastAsia" w:cs="宋体" w:asciiTheme="minorEastAsia" w:hAnsiTheme="minorEastAsia" w:eastAsiaTheme="minorEastAsia"/>
              </w:rPr>
              <w:t>通过省级文物主管部门的验收。</w:t>
            </w:r>
          </w:p>
        </w:tc>
      </w:tr>
      <w:tr w14:paraId="38DF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92" w:type="dxa"/>
            <w:vAlign w:val="center"/>
          </w:tcPr>
          <w:p w14:paraId="358C7C6B">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2073" w:type="dxa"/>
            <w:vAlign w:val="center"/>
          </w:tcPr>
          <w:p w14:paraId="378F488C">
            <w:pPr>
              <w:spacing w:line="360" w:lineRule="exact"/>
              <w:ind w:left="316" w:hanging="316" w:hangingChars="150"/>
              <w:jc w:val="center"/>
              <w:rPr>
                <w:rFonts w:cs="宋体" w:asciiTheme="minorEastAsia" w:hAnsiTheme="minorEastAsia" w:eastAsiaTheme="minorEastAsia"/>
                <w:b/>
                <w:szCs w:val="21"/>
              </w:rPr>
            </w:pPr>
            <w:r>
              <w:rPr>
                <w:rFonts w:hint="eastAsia" w:cs="宋体" w:asciiTheme="minorEastAsia" w:hAnsiTheme="minorEastAsia" w:eastAsiaTheme="minorEastAsia"/>
                <w:b/>
              </w:rPr>
              <w:t>是否接受联合体</w:t>
            </w:r>
          </w:p>
        </w:tc>
        <w:tc>
          <w:tcPr>
            <w:tcW w:w="7269" w:type="dxa"/>
            <w:vAlign w:val="center"/>
          </w:tcPr>
          <w:p w14:paraId="2F9F9D70">
            <w:pPr>
              <w:wordWrap w:val="0"/>
              <w:snapToGrid w:val="0"/>
              <w:spacing w:line="360" w:lineRule="auto"/>
              <w:jc w:val="left"/>
              <w:rPr>
                <w:rFonts w:cs="宋体" w:asciiTheme="minorEastAsia" w:hAnsiTheme="minorEastAsia" w:eastAsiaTheme="minorEastAsia"/>
              </w:rPr>
            </w:pPr>
            <w:r>
              <w:rPr>
                <w:rFonts w:hint="eastAsia" w:cs="宋体" w:asciiTheme="minorEastAsia" w:hAnsiTheme="minorEastAsia" w:eastAsiaTheme="minorEastAsia"/>
              </w:rPr>
              <w:t>否</w:t>
            </w:r>
          </w:p>
        </w:tc>
      </w:tr>
      <w:tr w14:paraId="56D7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92" w:type="dxa"/>
            <w:vAlign w:val="center"/>
          </w:tcPr>
          <w:p w14:paraId="21C2E686">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13</w:t>
            </w:r>
          </w:p>
        </w:tc>
        <w:tc>
          <w:tcPr>
            <w:tcW w:w="2073" w:type="dxa"/>
            <w:vAlign w:val="center"/>
          </w:tcPr>
          <w:p w14:paraId="784F7903">
            <w:pPr>
              <w:snapToGrid w:val="0"/>
              <w:spacing w:line="390" w:lineRule="exact"/>
              <w:ind w:firstLine="105" w:firstLineChars="5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现场勘查</w:t>
            </w:r>
          </w:p>
          <w:p w14:paraId="2D505CAF">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szCs w:val="21"/>
              </w:rPr>
              <w:t>（或磋商前答疑会）</w:t>
            </w:r>
          </w:p>
        </w:tc>
        <w:tc>
          <w:tcPr>
            <w:tcW w:w="7269" w:type="dxa"/>
            <w:vAlign w:val="center"/>
          </w:tcPr>
          <w:p w14:paraId="062909CE">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rPr>
              <w:t>不组织</w:t>
            </w:r>
          </w:p>
        </w:tc>
      </w:tr>
      <w:tr w14:paraId="1220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5E615784">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14</w:t>
            </w:r>
          </w:p>
        </w:tc>
        <w:tc>
          <w:tcPr>
            <w:tcW w:w="2073" w:type="dxa"/>
            <w:vAlign w:val="center"/>
          </w:tcPr>
          <w:p w14:paraId="1D610228">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资格证明文件</w:t>
            </w:r>
          </w:p>
        </w:tc>
        <w:tc>
          <w:tcPr>
            <w:tcW w:w="7269" w:type="dxa"/>
            <w:vAlign w:val="center"/>
          </w:tcPr>
          <w:p w14:paraId="7EDB4D7E">
            <w:pPr>
              <w:spacing w:line="360" w:lineRule="exact"/>
              <w:ind w:left="316" w:hanging="316" w:hangingChars="150"/>
              <w:rPr>
                <w:rFonts w:cs="宋体" w:asciiTheme="minorEastAsia" w:hAnsiTheme="minorEastAsia" w:eastAsiaTheme="minorEastAsia"/>
                <w:szCs w:val="21"/>
              </w:rPr>
            </w:pPr>
            <w:r>
              <w:rPr>
                <w:rFonts w:hint="eastAsia" w:cs="宋体" w:asciiTheme="minorEastAsia" w:hAnsiTheme="minorEastAsia" w:eastAsiaTheme="minorEastAsia"/>
                <w:b/>
                <w:szCs w:val="21"/>
              </w:rPr>
              <w:t>1、具有独立承担民事责任的能力</w:t>
            </w:r>
            <w:r>
              <w:rPr>
                <w:rFonts w:hint="eastAsia" w:cs="宋体" w:asciiTheme="minorEastAsia" w:hAnsiTheme="minorEastAsia" w:eastAsiaTheme="minorEastAsia"/>
                <w:b w:val="0"/>
                <w:bCs/>
                <w:szCs w:val="21"/>
                <w:lang w:eastAsia="zh-CN"/>
              </w:rPr>
              <w:t>（在中华人民共和国境内注册的法人或其他组织或自然人，投标时提交有效的营业执照（或事业法人登记证或身份证等相关证明）副本扫描件。）</w:t>
            </w:r>
            <w:r>
              <w:rPr>
                <w:rFonts w:hint="eastAsia" w:cs="宋体" w:asciiTheme="minorEastAsia" w:hAnsiTheme="minorEastAsia" w:eastAsiaTheme="minorEastAsia"/>
                <w:szCs w:val="21"/>
              </w:rPr>
              <w:t>（格式见第八部分）</w:t>
            </w:r>
          </w:p>
          <w:p w14:paraId="7813AEAD">
            <w:pPr>
              <w:keepNext w:val="0"/>
              <w:keepLines w:val="0"/>
              <w:widowControl/>
              <w:suppressLineNumbers w:val="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b/>
                <w:szCs w:val="21"/>
              </w:rPr>
              <w:t>2、具有良好的商业信誉和健全的财务会计制度</w:t>
            </w:r>
            <w:r>
              <w:rPr>
                <w:rFonts w:hint="eastAsia" w:ascii="宋体" w:hAnsi="宋体" w:eastAsia="宋体" w:cs="宋体"/>
                <w:i w:val="0"/>
                <w:iCs w:val="0"/>
                <w:color w:val="000000"/>
                <w:sz w:val="22"/>
                <w:szCs w:val="22"/>
                <w:u w:val="none"/>
                <w:lang w:eastAsia="zh-CN"/>
              </w:rPr>
              <w:t>（提供</w:t>
            </w:r>
            <w:r>
              <w:rPr>
                <w:rFonts w:hint="eastAsia" w:ascii="宋体" w:hAnsi="宋体" w:eastAsia="宋体" w:cs="宋体"/>
                <w:i w:val="0"/>
                <w:iCs w:val="0"/>
                <w:color w:val="000000"/>
                <w:sz w:val="22"/>
                <w:szCs w:val="22"/>
                <w:u w:val="none"/>
                <w:lang w:val="en-US" w:eastAsia="zh-CN"/>
              </w:rPr>
              <w:t>近三年</w:t>
            </w:r>
            <w:r>
              <w:rPr>
                <w:rFonts w:hint="eastAsia" w:ascii="宋体" w:hAnsi="宋体" w:eastAsia="宋体" w:cs="宋体"/>
                <w:color w:val="auto"/>
                <w:kern w:val="1"/>
                <w:szCs w:val="21"/>
                <w:highlight w:val="none"/>
                <w:u w:val="none"/>
              </w:rPr>
              <w:t>（202</w:t>
            </w:r>
            <w:r>
              <w:rPr>
                <w:rFonts w:hint="eastAsia" w:ascii="宋体" w:hAnsi="宋体" w:cs="宋体"/>
                <w:color w:val="auto"/>
                <w:kern w:val="1"/>
                <w:szCs w:val="21"/>
                <w:highlight w:val="none"/>
                <w:u w:val="none"/>
                <w:lang w:val="en-US" w:eastAsia="zh-CN"/>
              </w:rPr>
              <w:t>1</w:t>
            </w:r>
            <w:r>
              <w:rPr>
                <w:rFonts w:hint="eastAsia" w:ascii="宋体" w:hAnsi="宋体" w:eastAsia="宋体" w:cs="宋体"/>
                <w:color w:val="auto"/>
                <w:kern w:val="1"/>
                <w:szCs w:val="21"/>
                <w:highlight w:val="none"/>
                <w:u w:val="none"/>
              </w:rPr>
              <w:t>-202</w:t>
            </w:r>
            <w:r>
              <w:rPr>
                <w:rFonts w:hint="eastAsia" w:ascii="宋体" w:hAnsi="宋体" w:cs="宋体"/>
                <w:color w:val="auto"/>
                <w:kern w:val="1"/>
                <w:szCs w:val="21"/>
                <w:highlight w:val="none"/>
                <w:u w:val="none"/>
                <w:lang w:val="en-US" w:eastAsia="zh-CN"/>
              </w:rPr>
              <w:t>3</w:t>
            </w:r>
            <w:r>
              <w:rPr>
                <w:rFonts w:hint="eastAsia" w:ascii="宋体" w:hAnsi="宋体" w:eastAsia="宋体" w:cs="宋体"/>
                <w:color w:val="auto"/>
                <w:kern w:val="1"/>
                <w:szCs w:val="21"/>
                <w:highlight w:val="none"/>
                <w:u w:val="none"/>
              </w:rPr>
              <w:t>年度）</w:t>
            </w:r>
            <w:r>
              <w:rPr>
                <w:rFonts w:hint="eastAsia" w:ascii="宋体" w:hAnsi="宋体" w:eastAsia="宋体" w:cs="宋体"/>
                <w:i w:val="0"/>
                <w:iCs w:val="0"/>
                <w:color w:val="000000"/>
                <w:sz w:val="22"/>
                <w:szCs w:val="22"/>
                <w:u w:val="none"/>
                <w:lang w:val="en-US" w:eastAsia="zh-CN"/>
              </w:rPr>
              <w:t>财务审计报告或财务报表</w:t>
            </w:r>
            <w:r>
              <w:rPr>
                <w:rFonts w:hint="eastAsia" w:ascii="宋体" w:hAnsi="宋体" w:eastAsia="宋体" w:cs="宋体"/>
                <w:i w:val="0"/>
                <w:iCs w:val="0"/>
                <w:color w:val="000000"/>
                <w:sz w:val="22"/>
                <w:szCs w:val="22"/>
                <w:u w:val="none"/>
              </w:rPr>
              <w:t>或银行出具的资信证明</w:t>
            </w:r>
            <w:r>
              <w:rPr>
                <w:rFonts w:hint="eastAsia" w:ascii="宋体" w:hAnsi="宋体" w:eastAsia="宋体" w:cs="宋体"/>
                <w:i w:val="0"/>
                <w:iCs w:val="0"/>
                <w:color w:val="000000"/>
                <w:sz w:val="22"/>
                <w:szCs w:val="22"/>
                <w:u w:val="none"/>
                <w:lang w:val="en-US" w:eastAsia="zh-CN"/>
              </w:rPr>
              <w:t>等</w:t>
            </w:r>
            <w:r>
              <w:rPr>
                <w:rFonts w:hint="eastAsia" w:ascii="宋体" w:hAnsi="宋体" w:eastAsia="宋体" w:cs="宋体"/>
                <w:i w:val="0"/>
                <w:iCs w:val="0"/>
                <w:color w:val="000000"/>
                <w:sz w:val="22"/>
                <w:szCs w:val="22"/>
                <w:u w:val="none"/>
                <w:lang w:eastAsia="zh-CN"/>
              </w:rPr>
              <w:t>证明材料）</w:t>
            </w:r>
            <w:r>
              <w:rPr>
                <w:rFonts w:hint="eastAsia" w:cs="宋体" w:asciiTheme="minorEastAsia" w:hAnsiTheme="minorEastAsia" w:eastAsiaTheme="minorEastAsia"/>
                <w:szCs w:val="21"/>
              </w:rPr>
              <w:t>（格式见第八部分）</w:t>
            </w:r>
          </w:p>
          <w:p w14:paraId="75FF6EEF">
            <w:pPr>
              <w:spacing w:line="360" w:lineRule="exact"/>
              <w:ind w:left="316" w:hanging="316" w:hangingChars="150"/>
              <w:rPr>
                <w:rFonts w:cs="宋体" w:asciiTheme="minorEastAsia" w:hAnsiTheme="minorEastAsia" w:eastAsiaTheme="minorEastAsia"/>
                <w:szCs w:val="21"/>
              </w:rPr>
            </w:pPr>
            <w:r>
              <w:rPr>
                <w:rFonts w:hint="eastAsia" w:cs="宋体" w:asciiTheme="minorEastAsia" w:hAnsiTheme="minorEastAsia" w:eastAsiaTheme="minorEastAsia"/>
                <w:b/>
                <w:szCs w:val="21"/>
              </w:rPr>
              <w:t>3、具有依法缴纳税收和社会保障资金的良好记录</w:t>
            </w:r>
            <w:r>
              <w:rPr>
                <w:rFonts w:hint="eastAsia" w:cs="宋体" w:asciiTheme="minorEastAsia" w:hAnsiTheme="minorEastAsia" w:eastAsiaTheme="minorEastAsia"/>
                <w:b w:val="0"/>
                <w:bCs/>
                <w:szCs w:val="21"/>
                <w:lang w:eastAsia="zh-CN"/>
              </w:rPr>
              <w:t>（</w:t>
            </w:r>
            <w:r>
              <w:rPr>
                <w:rFonts w:hint="eastAsia" w:cs="宋体" w:asciiTheme="minorEastAsia" w:hAnsiTheme="minorEastAsia" w:eastAsiaTheme="minorEastAsia"/>
                <w:b w:val="0"/>
                <w:bCs/>
                <w:szCs w:val="21"/>
                <w:lang w:val="en-US" w:eastAsia="zh-CN"/>
              </w:rPr>
              <w:t>开标</w:t>
            </w:r>
            <w:r>
              <w:rPr>
                <w:rFonts w:hint="eastAsia" w:ascii="宋体" w:hAnsi="宋体" w:eastAsia="宋体" w:cs="宋体"/>
                <w:i w:val="0"/>
                <w:iCs w:val="0"/>
                <w:color w:val="000000"/>
                <w:sz w:val="22"/>
                <w:szCs w:val="22"/>
                <w:u w:val="none"/>
              </w:rPr>
              <w:t>前6个月内任意1个月依法缴纳税收和社会保障资金的相关材料依法免税或不需要缴纳社会保障资金的，提供相应证明材料。</w:t>
            </w:r>
            <w:r>
              <w:rPr>
                <w:rFonts w:hint="eastAsia" w:ascii="宋体" w:hAnsi="宋体" w:eastAsia="宋体" w:cs="宋体"/>
                <w:i w:val="0"/>
                <w:iCs w:val="0"/>
                <w:color w:val="000000"/>
                <w:sz w:val="22"/>
                <w:szCs w:val="22"/>
                <w:u w:val="none"/>
                <w:lang w:eastAsia="zh-CN"/>
              </w:rPr>
              <w:t>）</w:t>
            </w:r>
            <w:r>
              <w:rPr>
                <w:rFonts w:hint="eastAsia" w:cs="宋体" w:asciiTheme="minorEastAsia" w:hAnsiTheme="minorEastAsia" w:eastAsiaTheme="minorEastAsia"/>
                <w:szCs w:val="21"/>
              </w:rPr>
              <w:t>（格式见第八部分）</w:t>
            </w:r>
          </w:p>
          <w:p w14:paraId="4DFE6F9B">
            <w:pPr>
              <w:spacing w:line="360" w:lineRule="exact"/>
              <w:ind w:left="316" w:hanging="316" w:hangingChars="150"/>
              <w:rPr>
                <w:rFonts w:cs="宋体" w:asciiTheme="minorEastAsia" w:hAnsiTheme="minorEastAsia" w:eastAsiaTheme="minorEastAsia"/>
                <w:szCs w:val="21"/>
              </w:rPr>
            </w:pPr>
            <w:r>
              <w:rPr>
                <w:rFonts w:hint="eastAsia" w:cs="宋体" w:asciiTheme="minorEastAsia" w:hAnsiTheme="minorEastAsia" w:eastAsiaTheme="minorEastAsia"/>
                <w:b/>
                <w:szCs w:val="21"/>
              </w:rPr>
              <w:t>4、具有履行合同所必需的设备和专业技术能力</w:t>
            </w:r>
            <w:r>
              <w:rPr>
                <w:rFonts w:hint="eastAsia" w:cs="宋体" w:asciiTheme="minorEastAsia" w:hAnsiTheme="minorEastAsia" w:eastAsiaTheme="minorEastAsia"/>
                <w:b w:val="0"/>
                <w:bCs/>
                <w:szCs w:val="21"/>
                <w:lang w:eastAsia="zh-CN"/>
              </w:rPr>
              <w:t>（</w:t>
            </w: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承诺函或证明材料</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（格式见第八部分）</w:t>
            </w:r>
          </w:p>
          <w:p w14:paraId="4FA10377">
            <w:pPr>
              <w:spacing w:line="460" w:lineRule="exact"/>
              <w:ind w:left="316" w:hanging="316" w:hangingChars="150"/>
              <w:rPr>
                <w:rFonts w:cs="宋体" w:asciiTheme="minorEastAsia" w:hAnsiTheme="minorEastAsia" w:eastAsiaTheme="minorEastAsia"/>
                <w:szCs w:val="21"/>
              </w:rPr>
            </w:pPr>
            <w:r>
              <w:rPr>
                <w:rFonts w:hint="eastAsia" w:cs="宋体" w:asciiTheme="minorEastAsia" w:hAnsiTheme="minorEastAsia" w:eastAsiaTheme="minorEastAsia"/>
                <w:b/>
                <w:szCs w:val="21"/>
              </w:rPr>
              <w:t>5、参加政府采购活动前三年，在经营活动中没有重大违法记录</w:t>
            </w:r>
            <w:r>
              <w:rPr>
                <w:rFonts w:hint="eastAsia" w:cs="宋体" w:asciiTheme="minorEastAsia" w:hAnsiTheme="minorEastAsia" w:eastAsiaTheme="minorEastAsia"/>
                <w:b w:val="0"/>
                <w:bCs/>
                <w:szCs w:val="21"/>
                <w:lang w:eastAsia="zh-CN"/>
              </w:rPr>
              <w:t>（</w:t>
            </w:r>
            <w:r>
              <w:rPr>
                <w:rFonts w:hint="eastAsia" w:cs="宋体" w:asciiTheme="minorEastAsia" w:hAnsiTheme="minorEastAsia" w:eastAsiaTheme="minorEastAsia"/>
                <w:szCs w:val="21"/>
              </w:rPr>
              <w:t>提供供应商无违法记录声明</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（格式见第八部分）；</w:t>
            </w:r>
          </w:p>
          <w:p w14:paraId="078358D1">
            <w:pPr>
              <w:spacing w:line="460" w:lineRule="exact"/>
              <w:ind w:left="316" w:hanging="316" w:hangingChars="150"/>
              <w:rPr>
                <w:rFonts w:cs="宋体" w:asciiTheme="minorEastAsia" w:hAnsiTheme="minorEastAsia" w:eastAsiaTheme="minorEastAsia"/>
                <w:b/>
                <w:szCs w:val="21"/>
              </w:rPr>
            </w:pPr>
            <w:r>
              <w:rPr>
                <w:rFonts w:hint="eastAsia" w:cs="宋体" w:asciiTheme="minorEastAsia" w:hAnsiTheme="minorEastAsia" w:eastAsiaTheme="minorEastAsia"/>
                <w:b/>
                <w:szCs w:val="21"/>
              </w:rPr>
              <w:t>6、本项目其他特定资格条件</w:t>
            </w:r>
          </w:p>
          <w:p w14:paraId="31AC52C3">
            <w:pPr>
              <w:ind w:left="211" w:hanging="211" w:hangingChars="100"/>
              <w:rPr>
                <w:rFonts w:hint="eastAsia" w:cs="宋体" w:asciiTheme="minorEastAsia" w:hAnsiTheme="minorEastAsia" w:eastAsiaTheme="minorEastAsia"/>
                <w:bCs/>
                <w:highlight w:val="none"/>
                <w:lang w:eastAsia="zh-CN"/>
              </w:rPr>
            </w:pPr>
            <w:r>
              <w:rPr>
                <w:rFonts w:hint="eastAsia" w:cs="宋体" w:asciiTheme="minorEastAsia" w:hAnsiTheme="minorEastAsia" w:eastAsiaTheme="minorEastAsia"/>
                <w:b/>
              </w:rPr>
              <w:t>（1）</w:t>
            </w:r>
            <w:r>
              <w:rPr>
                <w:rFonts w:hint="eastAsia" w:cs="宋体" w:asciiTheme="minorEastAsia" w:hAnsiTheme="minorEastAsia" w:eastAsiaTheme="minorEastAsia"/>
                <w:bCs/>
                <w:highlight w:val="none"/>
                <w:lang w:val="en-US" w:eastAsia="zh-CN"/>
              </w:rPr>
              <w:t>施工资质</w:t>
            </w:r>
            <w:r>
              <w:rPr>
                <w:rFonts w:hint="eastAsia" w:cs="宋体" w:asciiTheme="minorEastAsia" w:hAnsiTheme="minorEastAsia" w:eastAsiaTheme="minorEastAsia"/>
                <w:bCs/>
                <w:highlight w:val="none"/>
                <w:lang w:eastAsia="zh-CN"/>
              </w:rPr>
              <w:t>：供应商须具备国家文物局颁发的有效期内的文物保护工程施工一级资质（业务范围含石窟寺和石刻），并在人员、设备、资金等方面具有相应的施工能力。</w:t>
            </w:r>
          </w:p>
          <w:p w14:paraId="6E7A770F">
            <w:pPr>
              <w:wordWrap w:val="0"/>
              <w:snapToGrid w:val="0"/>
              <w:spacing w:line="400" w:lineRule="exact"/>
              <w:ind w:left="211" w:hanging="211" w:hangingChars="100"/>
              <w:rPr>
                <w:rFonts w:cs="宋体" w:asciiTheme="minorEastAsia" w:hAnsiTheme="minorEastAsia" w:eastAsiaTheme="minorEastAsia"/>
                <w:b/>
                <w:szCs w:val="21"/>
              </w:rPr>
            </w:pPr>
            <w:r>
              <w:rPr>
                <w:rFonts w:hint="eastAsia" w:cs="宋体" w:asciiTheme="minorEastAsia" w:hAnsiTheme="minorEastAsia" w:eastAsiaTheme="minorEastAsia"/>
                <w:b/>
              </w:rPr>
              <w:t>（2）</w:t>
            </w:r>
            <w:r>
              <w:rPr>
                <w:rFonts w:hint="eastAsia" w:cs="宋体" w:asciiTheme="minorEastAsia" w:hAnsiTheme="minorEastAsia" w:eastAsiaTheme="minorEastAsia"/>
                <w:bCs/>
                <w:highlight w:val="none"/>
                <w:lang w:val="en-US" w:eastAsia="zh-CN"/>
              </w:rPr>
              <w:t>项目负责人资质</w:t>
            </w:r>
            <w:r>
              <w:rPr>
                <w:rFonts w:hint="eastAsia" w:cs="宋体" w:asciiTheme="minorEastAsia" w:hAnsiTheme="minorEastAsia" w:eastAsiaTheme="minorEastAsia"/>
                <w:bCs/>
                <w:highlight w:val="none"/>
                <w:lang w:eastAsia="zh-CN"/>
              </w:rPr>
              <w:t>：供应商拟派项目经理须具备文物保护责任工程师（业务范围含石窟寺和石刻）证书，且未担任其它在施建设工程项目的项目经理，须提供投标截止时间前任意3个月社保证明，如特殊原因影响，提供政府相关证明文件说明原因。</w:t>
            </w:r>
          </w:p>
        </w:tc>
      </w:tr>
      <w:tr w14:paraId="45EF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3E6B9841">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15</w:t>
            </w:r>
          </w:p>
        </w:tc>
        <w:tc>
          <w:tcPr>
            <w:tcW w:w="2073" w:type="dxa"/>
            <w:vAlign w:val="center"/>
          </w:tcPr>
          <w:p w14:paraId="45940ED5">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报价文件</w:t>
            </w:r>
          </w:p>
        </w:tc>
        <w:tc>
          <w:tcPr>
            <w:tcW w:w="7269" w:type="dxa"/>
            <w:vAlign w:val="center"/>
          </w:tcPr>
          <w:p w14:paraId="7DEBAC1D">
            <w:pPr>
              <w:spacing w:line="360" w:lineRule="exact"/>
              <w:ind w:left="316" w:hanging="316" w:hangingChars="150"/>
              <w:rPr>
                <w:rFonts w:cs="宋体" w:asciiTheme="minorEastAsia" w:hAnsiTheme="minorEastAsia" w:eastAsiaTheme="minorEastAsia"/>
                <w:b/>
                <w:szCs w:val="21"/>
              </w:rPr>
            </w:pPr>
            <w:r>
              <w:rPr>
                <w:rFonts w:hint="eastAsia" w:cs="宋体" w:asciiTheme="minorEastAsia" w:hAnsiTheme="minorEastAsia" w:eastAsiaTheme="minorEastAsia"/>
                <w:b/>
                <w:szCs w:val="21"/>
              </w:rPr>
              <w:t>1、报价一览表</w:t>
            </w:r>
          </w:p>
          <w:p w14:paraId="4B7C8A41">
            <w:pPr>
              <w:pStyle w:val="6"/>
              <w:ind w:left="0" w:leftChars="0"/>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2、已标价工程量清单</w:t>
            </w:r>
          </w:p>
          <w:p w14:paraId="1DAC5CA9">
            <w:pPr>
              <w:pStyle w:val="6"/>
              <w:ind w:left="0" w:leftChars="0"/>
              <w:rPr>
                <w:rFonts w:asciiTheme="minorEastAsia" w:hAnsiTheme="minorEastAsia" w:eastAsiaTheme="minorEastAsia"/>
              </w:rPr>
            </w:pPr>
            <w:r>
              <w:rPr>
                <w:rFonts w:hint="eastAsia" w:cs="宋体" w:asciiTheme="minorEastAsia" w:hAnsiTheme="minorEastAsia" w:eastAsiaTheme="minorEastAsia"/>
                <w:b/>
                <w:color w:val="auto"/>
                <w:sz w:val="21"/>
                <w:szCs w:val="21"/>
              </w:rPr>
              <w:t>本项目将根据供应商提供的上述文件进行报价审查，具体内容见第八部分。</w:t>
            </w:r>
          </w:p>
        </w:tc>
      </w:tr>
      <w:tr w14:paraId="317B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2" w:type="dxa"/>
            <w:vAlign w:val="center"/>
          </w:tcPr>
          <w:p w14:paraId="152784B4">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2073" w:type="dxa"/>
            <w:vAlign w:val="center"/>
          </w:tcPr>
          <w:p w14:paraId="33A4FB0B">
            <w:pPr>
              <w:snapToGrid w:val="0"/>
              <w:spacing w:line="39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 商务技术证明文件   </w:t>
            </w:r>
          </w:p>
        </w:tc>
        <w:tc>
          <w:tcPr>
            <w:tcW w:w="7269" w:type="dxa"/>
            <w:vAlign w:val="center"/>
          </w:tcPr>
          <w:p w14:paraId="4A62BEE1">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1、供应商代表证明</w:t>
            </w:r>
          </w:p>
          <w:p w14:paraId="1EFEB7E9">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（1）法定代表人（负责人）参加磋商的，提供“法定代表人（负责人）证明书”</w:t>
            </w:r>
          </w:p>
          <w:p w14:paraId="3427AAE3">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（2）委托代理人参加磋商的，提供“法定代表人（负责人）授权委托书”</w:t>
            </w:r>
          </w:p>
          <w:p w14:paraId="5A2040B8">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（3）自然人参加磋商的，提供个人身份证明扫描件</w:t>
            </w:r>
          </w:p>
          <w:p w14:paraId="5B30429B">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 格式见第八部分）</w:t>
            </w:r>
          </w:p>
          <w:p w14:paraId="05071C33">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2、响应函</w:t>
            </w:r>
          </w:p>
          <w:p w14:paraId="01B62DB8">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3、磋商保证金的交纳情况</w:t>
            </w:r>
            <w:r>
              <w:rPr>
                <w:rFonts w:hint="eastAsia" w:cs="宋体" w:asciiTheme="minorEastAsia" w:hAnsiTheme="minorEastAsia" w:eastAsiaTheme="minorEastAsia"/>
                <w:bCs/>
                <w:lang w:eastAsia="zh-CN"/>
              </w:rPr>
              <w:t>，</w:t>
            </w:r>
            <w:r>
              <w:rPr>
                <w:rFonts w:hint="eastAsia" w:cs="宋体" w:asciiTheme="minorEastAsia" w:hAnsiTheme="minorEastAsia" w:eastAsiaTheme="minorEastAsia"/>
                <w:bCs/>
              </w:rPr>
              <w:t>提供供应商</w:t>
            </w:r>
            <w:r>
              <w:rPr>
                <w:rFonts w:hint="eastAsia" w:cs="宋体" w:asciiTheme="minorEastAsia" w:hAnsiTheme="minorEastAsia" w:eastAsiaTheme="minorEastAsia"/>
                <w:bCs/>
                <w:lang w:val="en-US" w:eastAsia="zh-CN"/>
              </w:rPr>
              <w:t>磋商保证金缴纳凭证</w:t>
            </w:r>
            <w:r>
              <w:rPr>
                <w:rFonts w:hint="eastAsia" w:cs="宋体" w:asciiTheme="minorEastAsia" w:hAnsiTheme="minorEastAsia" w:eastAsiaTheme="minorEastAsia"/>
                <w:bCs/>
              </w:rPr>
              <w:t>。</w:t>
            </w:r>
          </w:p>
          <w:p w14:paraId="42BB165D">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4、项目管理机构</w:t>
            </w:r>
          </w:p>
          <w:p w14:paraId="5ECC1C33">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5、施工组织设计</w:t>
            </w:r>
          </w:p>
          <w:p w14:paraId="5DAA8EE0">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6、供应商及项目经理资信</w:t>
            </w:r>
          </w:p>
          <w:p w14:paraId="02EC5E85">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7、拟分包计划表</w:t>
            </w:r>
          </w:p>
          <w:p w14:paraId="132867B0">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8、节能、环保及其他政策要求</w:t>
            </w:r>
          </w:p>
          <w:p w14:paraId="0E910ABE">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9、其他资料</w:t>
            </w:r>
          </w:p>
          <w:p w14:paraId="4FD4E663">
            <w:pPr>
              <w:spacing w:line="360" w:lineRule="auto"/>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b/>
                <w:szCs w:val="21"/>
              </w:rPr>
              <w:t>本项目将根据供应商提供的上述文件进行符合性审查，具体符合性审查内容及标准见第三部分。</w:t>
            </w:r>
          </w:p>
        </w:tc>
      </w:tr>
      <w:tr w14:paraId="1E78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92" w:type="dxa"/>
            <w:vAlign w:val="center"/>
          </w:tcPr>
          <w:p w14:paraId="5BFDE702">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rPr>
              <w:t>17</w:t>
            </w:r>
          </w:p>
        </w:tc>
        <w:tc>
          <w:tcPr>
            <w:tcW w:w="2073" w:type="dxa"/>
            <w:vAlign w:val="center"/>
          </w:tcPr>
          <w:p w14:paraId="451EB783">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电子版响应文件</w:t>
            </w:r>
          </w:p>
          <w:p w14:paraId="75EF68A2">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递交</w:t>
            </w:r>
          </w:p>
        </w:tc>
        <w:tc>
          <w:tcPr>
            <w:tcW w:w="7269" w:type="dxa"/>
            <w:vAlign w:val="center"/>
          </w:tcPr>
          <w:p w14:paraId="7C67F753">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1、递交方式：在线递交电子响应文件。供应商须将电子加密响应文件通过“政采云电子投标客户端”上传至政采云平台。</w:t>
            </w:r>
          </w:p>
          <w:p w14:paraId="48D6B6ED">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2、递交截止时间：</w:t>
            </w:r>
            <w:r>
              <w:rPr>
                <w:rFonts w:hint="eastAsia" w:cs="宋体" w:asciiTheme="minorEastAsia" w:hAnsiTheme="minorEastAsia" w:eastAsiaTheme="minorEastAsia"/>
                <w:szCs w:val="21"/>
                <w:highlight w:val="cyan"/>
                <w:u w:val="single"/>
                <w:lang w:eastAsia="zh-CN"/>
              </w:rPr>
              <w:t>2025年</w:t>
            </w:r>
            <w:r>
              <w:rPr>
                <w:rFonts w:hint="eastAsia" w:cs="宋体" w:asciiTheme="minorEastAsia" w:hAnsiTheme="minorEastAsia" w:eastAsiaTheme="minorEastAsia"/>
                <w:szCs w:val="21"/>
                <w:highlight w:val="cyan"/>
                <w:u w:val="single"/>
                <w:lang w:val="en-US" w:eastAsia="zh-CN"/>
              </w:rPr>
              <w:t>03</w:t>
            </w:r>
            <w:r>
              <w:rPr>
                <w:rFonts w:hint="eastAsia" w:cs="宋体" w:asciiTheme="minorEastAsia" w:hAnsiTheme="minorEastAsia" w:eastAsiaTheme="minorEastAsia"/>
                <w:szCs w:val="21"/>
                <w:highlight w:val="cyan"/>
                <w:u w:val="single"/>
                <w:lang w:eastAsia="zh-CN"/>
              </w:rPr>
              <w:t>月</w:t>
            </w:r>
            <w:r>
              <w:rPr>
                <w:rFonts w:hint="eastAsia" w:cs="宋体" w:asciiTheme="minorEastAsia" w:hAnsiTheme="minorEastAsia" w:eastAsiaTheme="minorEastAsia"/>
                <w:szCs w:val="21"/>
                <w:highlight w:val="cyan"/>
                <w:u w:val="single"/>
                <w:lang w:val="en-US" w:eastAsia="zh-CN"/>
              </w:rPr>
              <w:t>06</w:t>
            </w:r>
            <w:r>
              <w:rPr>
                <w:rFonts w:hint="eastAsia" w:cs="宋体" w:asciiTheme="minorEastAsia" w:hAnsiTheme="minorEastAsia" w:eastAsiaTheme="minorEastAsia"/>
                <w:szCs w:val="21"/>
                <w:highlight w:val="cyan"/>
                <w:u w:val="single"/>
                <w:lang w:eastAsia="zh-CN"/>
              </w:rPr>
              <w:t>日</w:t>
            </w:r>
            <w:r>
              <w:rPr>
                <w:rFonts w:hint="eastAsia" w:cs="宋体" w:asciiTheme="minorEastAsia" w:hAnsiTheme="minorEastAsia" w:eastAsiaTheme="minorEastAsia"/>
                <w:szCs w:val="21"/>
                <w:highlight w:val="cyan"/>
                <w:u w:val="single"/>
                <w:lang w:val="en-US" w:eastAsia="zh-CN"/>
              </w:rPr>
              <w:t>11</w:t>
            </w:r>
            <w:r>
              <w:rPr>
                <w:rFonts w:hint="eastAsia" w:cs="宋体" w:asciiTheme="minorEastAsia" w:hAnsiTheme="minorEastAsia" w:eastAsiaTheme="minorEastAsia"/>
                <w:szCs w:val="21"/>
                <w:highlight w:val="cyan"/>
                <w:u w:val="single"/>
                <w:lang w:eastAsia="zh-CN"/>
              </w:rPr>
              <w:t>时</w:t>
            </w:r>
            <w:r>
              <w:rPr>
                <w:rFonts w:hint="eastAsia" w:cs="宋体" w:asciiTheme="minorEastAsia" w:hAnsiTheme="minorEastAsia" w:eastAsiaTheme="minorEastAsia"/>
                <w:szCs w:val="21"/>
                <w:highlight w:val="cyan"/>
                <w:u w:val="single"/>
                <w:lang w:val="en-US" w:eastAsia="zh-CN"/>
              </w:rPr>
              <w:t>00</w:t>
            </w:r>
            <w:r>
              <w:rPr>
                <w:rFonts w:hint="eastAsia" w:cs="宋体" w:asciiTheme="minorEastAsia" w:hAnsiTheme="minorEastAsia" w:eastAsiaTheme="minorEastAsia"/>
                <w:szCs w:val="21"/>
                <w:highlight w:val="cyan"/>
                <w:u w:val="single"/>
                <w:lang w:eastAsia="zh-CN"/>
              </w:rPr>
              <w:t>分</w:t>
            </w:r>
            <w:r>
              <w:rPr>
                <w:rFonts w:hint="eastAsia" w:cs="宋体" w:asciiTheme="minorEastAsia" w:hAnsiTheme="minorEastAsia" w:eastAsiaTheme="minorEastAsia"/>
                <w:szCs w:val="21"/>
              </w:rPr>
              <w:t>（北京时间）</w:t>
            </w:r>
          </w:p>
        </w:tc>
      </w:tr>
      <w:tr w14:paraId="5ABF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92" w:type="dxa"/>
            <w:vAlign w:val="center"/>
          </w:tcPr>
          <w:p w14:paraId="07C4442C">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18</w:t>
            </w:r>
          </w:p>
        </w:tc>
        <w:tc>
          <w:tcPr>
            <w:tcW w:w="2073" w:type="dxa"/>
            <w:vAlign w:val="center"/>
          </w:tcPr>
          <w:p w14:paraId="4C96EC53">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最后报价文件的递交</w:t>
            </w:r>
          </w:p>
        </w:tc>
        <w:tc>
          <w:tcPr>
            <w:tcW w:w="7269" w:type="dxa"/>
            <w:vAlign w:val="center"/>
          </w:tcPr>
          <w:p w14:paraId="52A3943D">
            <w:pPr>
              <w:spacing w:line="360" w:lineRule="exact"/>
              <w:ind w:left="316" w:hanging="315" w:hangingChars="150"/>
              <w:rPr>
                <w:rFonts w:hint="eastAsia" w:cs="宋体" w:asciiTheme="minorEastAsia" w:hAnsiTheme="minorEastAsia" w:eastAsiaTheme="minorEastAsia"/>
                <w:bCs/>
                <w:highlight w:val="none"/>
                <w:lang w:eastAsia="zh-CN"/>
              </w:rPr>
            </w:pPr>
            <w:r>
              <w:rPr>
                <w:rFonts w:hint="eastAsia" w:cs="宋体" w:asciiTheme="minorEastAsia" w:hAnsiTheme="minorEastAsia" w:eastAsiaTheme="minorEastAsia"/>
                <w:bCs/>
                <w:highlight w:val="none"/>
                <w:lang w:eastAsia="zh-CN"/>
              </w:rPr>
              <w:t>1、递交时间：磋商结束后,磋商小组要求所有实质性响应的供应商在规定的时间内提交最后报价文件。</w:t>
            </w:r>
          </w:p>
          <w:p w14:paraId="77935FFE">
            <w:pPr>
              <w:spacing w:line="360" w:lineRule="exact"/>
              <w:ind w:left="316" w:hanging="316" w:hangingChars="150"/>
              <w:rPr>
                <w:rFonts w:hint="eastAsia" w:cs="宋体" w:asciiTheme="minorEastAsia" w:hAnsiTheme="minorEastAsia" w:eastAsiaTheme="minorEastAsia"/>
                <w:bCs/>
                <w:highlight w:val="none"/>
                <w:lang w:eastAsia="zh-CN"/>
              </w:rPr>
            </w:pPr>
            <w:r>
              <w:rPr>
                <w:rFonts w:hint="eastAsia" w:cs="宋体" w:asciiTheme="minorEastAsia" w:hAnsiTheme="minorEastAsia" w:eastAsiaTheme="minorEastAsia"/>
                <w:b/>
                <w:bCs w:val="0"/>
                <w:highlight w:val="none"/>
                <w:lang w:eastAsia="zh-CN"/>
              </w:rPr>
              <w:t>注：最后报价文件需提供</w:t>
            </w:r>
            <w:r>
              <w:rPr>
                <w:rFonts w:hint="eastAsia" w:cs="宋体" w:asciiTheme="minorEastAsia" w:hAnsiTheme="minorEastAsia" w:eastAsiaTheme="minorEastAsia"/>
                <w:b/>
                <w:bCs w:val="0"/>
                <w:szCs w:val="21"/>
              </w:rPr>
              <w:t>1</w:t>
            </w:r>
            <w:r>
              <w:rPr>
                <w:rFonts w:hint="eastAsia" w:cs="宋体" w:asciiTheme="minorEastAsia" w:hAnsiTheme="minorEastAsia" w:eastAsiaTheme="minorEastAsia"/>
                <w:b/>
                <w:szCs w:val="21"/>
              </w:rPr>
              <w:t>、报价一览表</w:t>
            </w:r>
            <w:r>
              <w:rPr>
                <w:rFonts w:hint="eastAsia" w:cs="宋体" w:asciiTheme="minorEastAsia" w:hAnsiTheme="minorEastAsia" w:eastAsiaTheme="minorEastAsia"/>
                <w:b/>
                <w:color w:val="auto"/>
                <w:sz w:val="21"/>
                <w:szCs w:val="21"/>
              </w:rPr>
              <w:t>2、已标价工程量清单</w:t>
            </w:r>
            <w:r>
              <w:rPr>
                <w:rFonts w:hint="eastAsia" w:cs="宋体" w:asciiTheme="minorEastAsia" w:hAnsiTheme="minorEastAsia" w:eastAsiaTheme="minorEastAsia"/>
                <w:b/>
                <w:color w:val="auto"/>
                <w:sz w:val="21"/>
                <w:szCs w:val="21"/>
                <w:lang w:eastAsia="zh-CN"/>
              </w:rPr>
              <w:t>，上传于附件中，未在规定时间内提交最终报价的按第一次报价为准。</w:t>
            </w:r>
          </w:p>
          <w:p w14:paraId="422AAC6F">
            <w:pPr>
              <w:wordWrap w:val="0"/>
              <w:snapToGrid w:val="0"/>
              <w:spacing w:line="400" w:lineRule="exact"/>
              <w:ind w:left="211" w:hanging="210" w:hangingChars="100"/>
              <w:rPr>
                <w:rFonts w:cs="宋体" w:asciiTheme="minorEastAsia" w:hAnsiTheme="minorEastAsia" w:eastAsiaTheme="minorEastAsia"/>
              </w:rPr>
            </w:pPr>
            <w:r>
              <w:rPr>
                <w:rFonts w:hint="eastAsia" w:cs="宋体" w:asciiTheme="minorEastAsia" w:hAnsiTheme="minorEastAsia" w:eastAsiaTheme="minorEastAsia"/>
                <w:bCs/>
                <w:highlight w:val="none"/>
                <w:lang w:eastAsia="zh-CN"/>
              </w:rPr>
              <w:t>2、递交地点：通过“政采云电子投标客户端”在线递交。</w:t>
            </w:r>
          </w:p>
        </w:tc>
      </w:tr>
      <w:tr w14:paraId="364E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3D25B311">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19</w:t>
            </w:r>
          </w:p>
        </w:tc>
        <w:tc>
          <w:tcPr>
            <w:tcW w:w="2073" w:type="dxa"/>
            <w:vAlign w:val="center"/>
          </w:tcPr>
          <w:p w14:paraId="59248EEC">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采用的磋商评分</w:t>
            </w:r>
          </w:p>
          <w:p w14:paraId="16EB5A5B">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方法</w:t>
            </w:r>
          </w:p>
        </w:tc>
        <w:tc>
          <w:tcPr>
            <w:tcW w:w="7269" w:type="dxa"/>
            <w:vAlign w:val="center"/>
          </w:tcPr>
          <w:p w14:paraId="0E514F57">
            <w:pPr>
              <w:wordWrap w:val="0"/>
              <w:snapToGrid w:val="0"/>
              <w:jc w:val="left"/>
              <w:rPr>
                <w:rFonts w:cs="宋体" w:asciiTheme="minorEastAsia" w:hAnsiTheme="minorEastAsia" w:eastAsiaTheme="minorEastAsia"/>
              </w:rPr>
            </w:pPr>
            <w:r>
              <w:rPr>
                <w:rFonts w:hint="eastAsia" w:cs="宋体" w:asciiTheme="minorEastAsia" w:hAnsiTheme="minorEastAsia" w:eastAsiaTheme="minorEastAsia"/>
              </w:rPr>
              <w:t>综合评分法</w:t>
            </w:r>
          </w:p>
        </w:tc>
      </w:tr>
      <w:tr w14:paraId="49D4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92" w:type="dxa"/>
            <w:vAlign w:val="center"/>
          </w:tcPr>
          <w:p w14:paraId="23550BD3">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20</w:t>
            </w:r>
          </w:p>
        </w:tc>
        <w:tc>
          <w:tcPr>
            <w:tcW w:w="2073" w:type="dxa"/>
            <w:vAlign w:val="center"/>
          </w:tcPr>
          <w:p w14:paraId="7D76BDDF">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磋商小组的组建</w:t>
            </w:r>
          </w:p>
        </w:tc>
        <w:tc>
          <w:tcPr>
            <w:tcW w:w="7269" w:type="dxa"/>
            <w:vAlign w:val="center"/>
          </w:tcPr>
          <w:p w14:paraId="5C831715">
            <w:pPr>
              <w:wordWrap w:val="0"/>
              <w:snapToGrid w:val="0"/>
              <w:jc w:val="left"/>
              <w:rPr>
                <w:rFonts w:cs="宋体" w:asciiTheme="minorEastAsia" w:hAnsiTheme="minorEastAsia" w:eastAsiaTheme="minorEastAsia"/>
                <w:highlight w:val="none"/>
              </w:rPr>
            </w:pPr>
            <w:r>
              <w:rPr>
                <w:rFonts w:hint="eastAsia" w:cs="宋体" w:asciiTheme="minorEastAsia" w:hAnsiTheme="minorEastAsia" w:eastAsiaTheme="minorEastAsia"/>
                <w:highlight w:val="none"/>
              </w:rPr>
              <w:t>磋商小组构成：</w:t>
            </w:r>
            <w:r>
              <w:rPr>
                <w:rFonts w:hint="eastAsia" w:cs="宋体" w:asciiTheme="minorEastAsia" w:hAnsiTheme="minorEastAsia" w:eastAsiaTheme="minorEastAsia"/>
                <w:highlight w:val="none"/>
                <w:u w:val="single"/>
                <w:lang w:val="en-US" w:eastAsia="zh-CN"/>
              </w:rPr>
              <w:t>5</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人；</w:t>
            </w:r>
          </w:p>
          <w:p w14:paraId="4646CBCD">
            <w:pPr>
              <w:wordWrap w:val="0"/>
              <w:snapToGrid w:val="0"/>
              <w:rPr>
                <w:rFonts w:cs="宋体" w:asciiTheme="minorEastAsia" w:hAnsiTheme="minorEastAsia" w:eastAsiaTheme="minorEastAsia"/>
              </w:rPr>
            </w:pPr>
            <w:r>
              <w:rPr>
                <w:rFonts w:hint="eastAsia" w:cs="宋体" w:asciiTheme="minorEastAsia" w:hAnsiTheme="minorEastAsia" w:eastAsiaTheme="minorEastAsia"/>
                <w:highlight w:val="none"/>
              </w:rPr>
              <w:t>磋商小组组成：采购人代表1人，评审专家</w:t>
            </w:r>
            <w:r>
              <w:rPr>
                <w:rFonts w:hint="eastAsia" w:cs="宋体" w:asciiTheme="minorEastAsia" w:hAnsiTheme="minorEastAsia" w:eastAsiaTheme="minorEastAsia"/>
                <w:highlight w:val="none"/>
                <w:lang w:val="en-US" w:eastAsia="zh-CN"/>
              </w:rPr>
              <w:t>4</w:t>
            </w:r>
            <w:r>
              <w:rPr>
                <w:rFonts w:hint="eastAsia" w:cs="宋体" w:asciiTheme="minorEastAsia" w:hAnsiTheme="minorEastAsia" w:eastAsiaTheme="minorEastAsia"/>
                <w:highlight w:val="none"/>
              </w:rPr>
              <w:t>人；</w:t>
            </w:r>
          </w:p>
          <w:p w14:paraId="61EF2E15">
            <w:pPr>
              <w:wordWrap w:val="0"/>
              <w:snapToGrid w:val="0"/>
              <w:rPr>
                <w:rFonts w:cs="宋体" w:asciiTheme="minorEastAsia" w:hAnsiTheme="minorEastAsia" w:eastAsiaTheme="minorEastAsia"/>
              </w:rPr>
            </w:pPr>
            <w:r>
              <w:rPr>
                <w:rFonts w:hint="eastAsia" w:cs="宋体" w:asciiTheme="minorEastAsia" w:hAnsiTheme="minorEastAsia" w:eastAsiaTheme="minorEastAsia"/>
              </w:rPr>
              <w:t>磋商评审专家确定方式：</w:t>
            </w:r>
            <w:r>
              <w:rPr>
                <w:rFonts w:hint="eastAsia" w:cs="宋体" w:asciiTheme="minorEastAsia" w:hAnsiTheme="minorEastAsia" w:eastAsiaTheme="minorEastAsia"/>
                <w:lang w:eastAsia="zh-CN"/>
              </w:rPr>
              <w:t>新疆</w:t>
            </w:r>
            <w:r>
              <w:rPr>
                <w:rFonts w:hint="eastAsia" w:cs="宋体" w:asciiTheme="minorEastAsia" w:hAnsiTheme="minorEastAsia" w:eastAsiaTheme="minorEastAsia"/>
                <w:lang w:val="en-US" w:eastAsia="zh-CN"/>
              </w:rPr>
              <w:t>政府采购网</w:t>
            </w:r>
            <w:r>
              <w:rPr>
                <w:rFonts w:hint="eastAsia" w:cs="宋体" w:asciiTheme="minorEastAsia" w:hAnsiTheme="minorEastAsia" w:eastAsiaTheme="minorEastAsia"/>
              </w:rPr>
              <w:t>的专家库随机抽取。</w:t>
            </w:r>
          </w:p>
        </w:tc>
      </w:tr>
      <w:tr w14:paraId="3761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2" w:type="dxa"/>
            <w:vAlign w:val="center"/>
          </w:tcPr>
          <w:p w14:paraId="7C4788C7">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21</w:t>
            </w:r>
          </w:p>
        </w:tc>
        <w:tc>
          <w:tcPr>
            <w:tcW w:w="2073" w:type="dxa"/>
            <w:vAlign w:val="center"/>
          </w:tcPr>
          <w:p w14:paraId="4BB35CC2">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授权磋商小组确定成交人</w:t>
            </w:r>
          </w:p>
        </w:tc>
        <w:tc>
          <w:tcPr>
            <w:tcW w:w="7269" w:type="dxa"/>
            <w:vAlign w:val="center"/>
          </w:tcPr>
          <w:p w14:paraId="66325FED">
            <w:pPr>
              <w:wordWrap w:val="0"/>
              <w:snapToGrid w:val="0"/>
              <w:jc w:val="left"/>
              <w:rPr>
                <w:rFonts w:cs="宋体" w:asciiTheme="minorEastAsia" w:hAnsiTheme="minorEastAsia" w:eastAsiaTheme="minorEastAsia"/>
              </w:rPr>
            </w:pPr>
            <w:r>
              <w:rPr>
                <w:rFonts w:hint="eastAsia" w:cs="宋体" w:asciiTheme="minorEastAsia" w:hAnsiTheme="minorEastAsia" w:eastAsiaTheme="minorEastAsia"/>
              </w:rPr>
              <w:t>否，磋商小组推荐成交候选人名单，采购人确定成交人。</w:t>
            </w:r>
          </w:p>
        </w:tc>
      </w:tr>
      <w:tr w14:paraId="589F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92" w:type="dxa"/>
            <w:vAlign w:val="center"/>
          </w:tcPr>
          <w:p w14:paraId="1126AC77">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22</w:t>
            </w:r>
          </w:p>
        </w:tc>
        <w:tc>
          <w:tcPr>
            <w:tcW w:w="2073" w:type="dxa"/>
            <w:vAlign w:val="center"/>
          </w:tcPr>
          <w:p w14:paraId="293B6495">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履约担保</w:t>
            </w:r>
          </w:p>
        </w:tc>
        <w:tc>
          <w:tcPr>
            <w:tcW w:w="7269" w:type="dxa"/>
            <w:vAlign w:val="center"/>
          </w:tcPr>
          <w:p w14:paraId="16A6366D">
            <w:pPr>
              <w:wordWrap w:val="0"/>
              <w:snapToGrid w:val="0"/>
              <w:spacing w:line="360" w:lineRule="auto"/>
              <w:rPr>
                <w:rFonts w:cs="宋体" w:asciiTheme="minorEastAsia" w:hAnsiTheme="minorEastAsia" w:eastAsiaTheme="minorEastAsia"/>
                <w:u w:val="single"/>
              </w:rPr>
            </w:pPr>
            <w:r>
              <w:rPr>
                <w:rFonts w:hint="eastAsia" w:cs="宋体" w:asciiTheme="minorEastAsia" w:hAnsiTheme="minorEastAsia" w:eastAsiaTheme="minorEastAsia"/>
              </w:rPr>
              <w:t>履约担保的形式：</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val="en-US" w:eastAsia="zh-CN"/>
              </w:rPr>
              <w:t>/</w:t>
            </w:r>
            <w:r>
              <w:rPr>
                <w:rFonts w:hint="eastAsia" w:cs="宋体" w:asciiTheme="minorEastAsia" w:hAnsiTheme="minorEastAsia" w:eastAsiaTheme="minorEastAsia"/>
                <w:szCs w:val="21"/>
                <w:u w:val="single"/>
              </w:rPr>
              <w:t xml:space="preserve"> </w:t>
            </w:r>
          </w:p>
          <w:p w14:paraId="3C487A7B">
            <w:pPr>
              <w:wordWrap w:val="0"/>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履约担保的金额：</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val="en-US" w:eastAsia="zh-CN"/>
              </w:rPr>
              <w:t>/</w:t>
            </w:r>
            <w:r>
              <w:rPr>
                <w:rFonts w:hint="eastAsia" w:cs="宋体" w:asciiTheme="minorEastAsia" w:hAnsiTheme="minorEastAsia" w:eastAsiaTheme="minorEastAsia"/>
                <w:szCs w:val="21"/>
                <w:u w:val="single"/>
              </w:rPr>
              <w:t xml:space="preserve"> </w:t>
            </w:r>
          </w:p>
        </w:tc>
      </w:tr>
      <w:tr w14:paraId="3B81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2" w:type="dxa"/>
            <w:vAlign w:val="center"/>
          </w:tcPr>
          <w:p w14:paraId="21783C27">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23</w:t>
            </w:r>
          </w:p>
        </w:tc>
        <w:tc>
          <w:tcPr>
            <w:tcW w:w="2073" w:type="dxa"/>
            <w:vAlign w:val="center"/>
          </w:tcPr>
          <w:p w14:paraId="673AB448">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保证金金额</w:t>
            </w:r>
          </w:p>
        </w:tc>
        <w:tc>
          <w:tcPr>
            <w:tcW w:w="7269" w:type="dxa"/>
            <w:vAlign w:val="center"/>
          </w:tcPr>
          <w:p w14:paraId="36931AC1">
            <w:pPr>
              <w:keepNext/>
              <w:widowControl/>
              <w:spacing w:line="360" w:lineRule="auto"/>
              <w:ind w:left="1890" w:hanging="1890" w:hangingChars="900"/>
              <w:rPr>
                <w:rFonts w:cs="宋体" w:asciiTheme="minorEastAsia" w:hAnsiTheme="minorEastAsia" w:eastAsiaTheme="minorEastAsia"/>
                <w:szCs w:val="21"/>
              </w:rPr>
            </w:pPr>
            <w:r>
              <w:rPr>
                <w:rFonts w:hint="eastAsia" w:cs="宋体" w:asciiTheme="minorEastAsia" w:hAnsiTheme="minorEastAsia" w:eastAsiaTheme="minorEastAsia"/>
                <w:szCs w:val="21"/>
              </w:rPr>
              <w:t>磋商保证金金额为：</w:t>
            </w:r>
            <w:r>
              <w:rPr>
                <w:rFonts w:hint="eastAsia" w:cs="宋体" w:asciiTheme="minorEastAsia" w:hAnsiTheme="minorEastAsia" w:eastAsiaTheme="minorEastAsia"/>
                <w:szCs w:val="21"/>
                <w:lang w:val="en-US" w:eastAsia="zh-CN"/>
              </w:rPr>
              <w:t>314400</w:t>
            </w:r>
            <w:r>
              <w:rPr>
                <w:rFonts w:hint="eastAsia" w:cs="宋体" w:asciiTheme="minorEastAsia" w:hAnsiTheme="minorEastAsia" w:eastAsiaTheme="minorEastAsia"/>
                <w:szCs w:val="21"/>
              </w:rPr>
              <w:t>元</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大写：叁拾壹万肆仟肆佰</w:t>
            </w:r>
            <w:r>
              <w:rPr>
                <w:rFonts w:hint="eastAsia" w:cs="宋体" w:asciiTheme="minorEastAsia" w:hAnsiTheme="minorEastAsia" w:eastAsiaTheme="minorEastAsia"/>
                <w:szCs w:val="21"/>
              </w:rPr>
              <w:t>元整</w:t>
            </w:r>
            <w:r>
              <w:rPr>
                <w:rFonts w:hint="eastAsia" w:cs="宋体" w:asciiTheme="minorEastAsia" w:hAnsiTheme="minorEastAsia" w:eastAsiaTheme="minorEastAsia"/>
                <w:szCs w:val="21"/>
                <w:lang w:eastAsia="zh-CN"/>
              </w:rPr>
              <w:t>）</w:t>
            </w:r>
          </w:p>
          <w:p w14:paraId="0924772A">
            <w:pPr>
              <w:snapToGrid w:val="0"/>
              <w:spacing w:line="360"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lang w:val="zh-CN"/>
              </w:rPr>
              <w:t>保证金有效期：自投标截止之日起</w:t>
            </w:r>
            <w:r>
              <w:rPr>
                <w:rFonts w:hint="eastAsia" w:ascii="宋体" w:hAnsi="宋体" w:eastAsia="宋体" w:cs="宋体"/>
                <w:color w:val="auto"/>
                <w:kern w:val="2"/>
                <w:highlight w:val="none"/>
                <w:u w:val="none"/>
                <w:lang w:val="en-US" w:eastAsia="zh-CN"/>
              </w:rPr>
              <w:t>90</w:t>
            </w:r>
            <w:r>
              <w:rPr>
                <w:rFonts w:hint="eastAsia" w:ascii="宋体" w:hAnsi="宋体" w:eastAsia="宋体" w:cs="宋体"/>
                <w:color w:val="auto"/>
                <w:kern w:val="2"/>
                <w:highlight w:val="none"/>
                <w:u w:val="none"/>
                <w:lang w:val="zh-CN"/>
              </w:rPr>
              <w:t>天。</w:t>
            </w:r>
          </w:p>
          <w:p w14:paraId="346827A2">
            <w:pPr>
              <w:snapToGrid w:val="0"/>
              <w:spacing w:line="360" w:lineRule="auto"/>
              <w:rPr>
                <w:rFonts w:hint="eastAsia" w:ascii="宋体" w:hAnsi="宋体" w:eastAsia="宋体" w:cs="宋体"/>
                <w:color w:val="auto"/>
                <w:kern w:val="2"/>
                <w:highlight w:val="none"/>
                <w:u w:val="none"/>
                <w:lang w:eastAsia="zh-CN"/>
              </w:rPr>
            </w:pPr>
            <w:r>
              <w:rPr>
                <w:rFonts w:hint="eastAsia" w:ascii="宋体" w:hAnsi="宋体" w:eastAsia="宋体" w:cs="宋体"/>
                <w:color w:val="auto"/>
                <w:kern w:val="2"/>
                <w:highlight w:val="none"/>
                <w:u w:val="none"/>
              </w:rPr>
              <w:t>开户单位名称：</w:t>
            </w:r>
            <w:r>
              <w:rPr>
                <w:rFonts w:hint="eastAsia" w:ascii="宋体" w:hAnsi="宋体" w:eastAsia="宋体" w:cs="宋体"/>
                <w:color w:val="auto"/>
                <w:kern w:val="2"/>
                <w:highlight w:val="none"/>
                <w:u w:val="none"/>
                <w:lang w:eastAsia="zh-CN"/>
              </w:rPr>
              <w:t>新疆星圣源工程项目管理有限公司</w:t>
            </w:r>
          </w:p>
          <w:p w14:paraId="72103B05">
            <w:pPr>
              <w:snapToGrid w:val="0"/>
              <w:spacing w:line="360"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rPr>
              <w:t>开 户 行：乌鲁木齐银行黄河支行</w:t>
            </w:r>
          </w:p>
          <w:p w14:paraId="1961F5E4">
            <w:pPr>
              <w:snapToGrid w:val="0"/>
              <w:spacing w:line="360"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rPr>
              <w:t>行号：313881000490</w:t>
            </w:r>
          </w:p>
          <w:p w14:paraId="3EC3DBFA">
            <w:pPr>
              <w:snapToGrid w:val="0"/>
              <w:spacing w:line="360"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lang w:val="en-US" w:eastAsia="zh-CN"/>
              </w:rPr>
              <w:t>账</w:t>
            </w:r>
            <w:r>
              <w:rPr>
                <w:rFonts w:hint="eastAsia" w:ascii="宋体" w:hAnsi="宋体" w:eastAsia="宋体" w:cs="宋体"/>
                <w:color w:val="auto"/>
                <w:kern w:val="2"/>
                <w:highlight w:val="none"/>
                <w:u w:val="none"/>
              </w:rPr>
              <w:t>号：0000020080110031013587</w:t>
            </w:r>
          </w:p>
          <w:p w14:paraId="5B808D86">
            <w:pPr>
              <w:snapToGrid w:val="0"/>
              <w:spacing w:line="360" w:lineRule="auto"/>
              <w:rPr>
                <w:rFonts w:hint="eastAsia" w:ascii="宋体" w:hAnsi="宋体" w:eastAsia="宋体" w:cs="宋体"/>
                <w:color w:val="auto"/>
                <w:kern w:val="2"/>
                <w:highlight w:val="none"/>
                <w:u w:val="none"/>
                <w:lang w:val="zh-CN"/>
              </w:rPr>
            </w:pPr>
            <w:r>
              <w:rPr>
                <w:rFonts w:hint="eastAsia" w:ascii="宋体" w:hAnsi="宋体" w:eastAsia="宋体" w:cs="宋体"/>
                <w:color w:val="auto"/>
                <w:kern w:val="2"/>
                <w:highlight w:val="none"/>
                <w:u w:val="none"/>
                <w:lang w:val="zh-CN"/>
              </w:rPr>
              <w:t>形式：</w:t>
            </w:r>
            <w:r>
              <w:rPr>
                <w:rFonts w:hint="eastAsia" w:ascii="宋体" w:hAnsi="宋体" w:eastAsia="宋体" w:cs="宋体"/>
                <w:bCs/>
                <w:color w:val="auto"/>
                <w:kern w:val="2"/>
                <w:highlight w:val="none"/>
                <w:u w:val="none"/>
              </w:rPr>
              <w:t>单位基本账户网银转账、银行电汇或以保函形式递交；</w:t>
            </w:r>
          </w:p>
          <w:p w14:paraId="14290415">
            <w:pPr>
              <w:snapToGrid w:val="0"/>
              <w:spacing w:line="360"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lang w:val="zh-CN"/>
              </w:rPr>
              <w:t>保证金缴纳截止时间：</w:t>
            </w:r>
            <w:r>
              <w:rPr>
                <w:rFonts w:hint="eastAsia" w:ascii="宋体" w:hAnsi="宋体" w:eastAsia="宋体" w:cs="宋体"/>
                <w:color w:val="auto"/>
                <w:kern w:val="2"/>
                <w:highlight w:val="cyan"/>
                <w:u w:val="none"/>
                <w:lang w:eastAsia="zh-CN"/>
              </w:rPr>
              <w:t>202</w:t>
            </w:r>
            <w:r>
              <w:rPr>
                <w:rFonts w:hint="eastAsia" w:ascii="宋体" w:hAnsi="宋体" w:eastAsia="宋体" w:cs="宋体"/>
                <w:color w:val="auto"/>
                <w:kern w:val="2"/>
                <w:highlight w:val="cyan"/>
                <w:u w:val="none"/>
                <w:lang w:val="en-US" w:eastAsia="zh-CN"/>
              </w:rPr>
              <w:t>5</w:t>
            </w:r>
            <w:r>
              <w:rPr>
                <w:rFonts w:hint="eastAsia" w:ascii="宋体" w:hAnsi="宋体" w:eastAsia="宋体" w:cs="宋体"/>
                <w:color w:val="auto"/>
                <w:kern w:val="2"/>
                <w:highlight w:val="cyan"/>
                <w:u w:val="none"/>
              </w:rPr>
              <w:t>年</w:t>
            </w:r>
            <w:r>
              <w:rPr>
                <w:rFonts w:hint="eastAsia" w:ascii="宋体" w:hAnsi="宋体" w:cs="宋体"/>
                <w:color w:val="auto"/>
                <w:kern w:val="2"/>
                <w:highlight w:val="cyan"/>
                <w:u w:val="none"/>
                <w:lang w:val="en-US" w:eastAsia="zh-CN"/>
              </w:rPr>
              <w:t>03</w:t>
            </w:r>
            <w:r>
              <w:rPr>
                <w:rFonts w:hint="eastAsia" w:ascii="宋体" w:hAnsi="宋体" w:eastAsia="宋体" w:cs="宋体"/>
                <w:color w:val="auto"/>
                <w:kern w:val="2"/>
                <w:highlight w:val="cyan"/>
                <w:u w:val="none"/>
              </w:rPr>
              <w:t>月</w:t>
            </w:r>
            <w:r>
              <w:rPr>
                <w:rFonts w:hint="eastAsia" w:ascii="宋体" w:hAnsi="宋体" w:cs="宋体"/>
                <w:color w:val="auto"/>
                <w:kern w:val="2"/>
                <w:highlight w:val="cyan"/>
                <w:u w:val="none"/>
                <w:lang w:val="en-US" w:eastAsia="zh-CN"/>
              </w:rPr>
              <w:t>06</w:t>
            </w:r>
            <w:r>
              <w:rPr>
                <w:rFonts w:hint="eastAsia" w:ascii="宋体" w:hAnsi="宋体" w:eastAsia="宋体" w:cs="宋体"/>
                <w:color w:val="auto"/>
                <w:kern w:val="2"/>
                <w:highlight w:val="cyan"/>
                <w:u w:val="none"/>
              </w:rPr>
              <w:t>日11时 00分</w:t>
            </w:r>
            <w:r>
              <w:rPr>
                <w:rFonts w:hint="eastAsia" w:ascii="宋体" w:hAnsi="宋体" w:eastAsia="宋体" w:cs="宋体"/>
                <w:color w:val="auto"/>
                <w:kern w:val="2"/>
                <w:highlight w:val="none"/>
                <w:u w:val="none"/>
              </w:rPr>
              <w:t>（以到账时间为准）</w:t>
            </w:r>
          </w:p>
          <w:p w14:paraId="458E0001">
            <w:pPr>
              <w:spacing w:line="288"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rPr>
              <w:t>若供应商未按上述规定交纳保证金的，</w:t>
            </w:r>
            <w:r>
              <w:rPr>
                <w:rFonts w:hint="eastAsia" w:ascii="宋体" w:hAnsi="宋体" w:eastAsia="宋体" w:cs="宋体"/>
                <w:color w:val="auto"/>
                <w:kern w:val="2"/>
                <w:highlight w:val="none"/>
                <w:u w:val="none"/>
                <w:lang w:val="en-US" w:eastAsia="zh-CN"/>
              </w:rPr>
              <w:t>响应</w:t>
            </w:r>
            <w:r>
              <w:rPr>
                <w:rFonts w:hint="eastAsia" w:ascii="宋体" w:hAnsi="宋体" w:eastAsia="宋体" w:cs="宋体"/>
                <w:color w:val="auto"/>
                <w:kern w:val="2"/>
                <w:highlight w:val="none"/>
                <w:u w:val="none"/>
              </w:rPr>
              <w:t>文件将被拒绝评审。</w:t>
            </w:r>
            <w:r>
              <w:rPr>
                <w:rFonts w:hint="eastAsia"/>
              </w:rPr>
              <w:t>保证金采取银行转账、电汇方式递交的，以电汇凭证和网银对账单的时间为准，采取保函方式递交的，以实际</w:t>
            </w:r>
            <w:r>
              <w:rPr>
                <w:rFonts w:hint="eastAsia"/>
                <w:lang w:val="en-US" w:eastAsia="zh-CN"/>
              </w:rPr>
              <w:t>发送</w:t>
            </w:r>
            <w:r>
              <w:rPr>
                <w:rFonts w:hint="eastAsia"/>
              </w:rPr>
              <w:t>至招标代理机构</w:t>
            </w:r>
            <w:r>
              <w:rPr>
                <w:rFonts w:hint="eastAsia"/>
                <w:lang w:val="en-US" w:eastAsia="zh-CN"/>
              </w:rPr>
              <w:t>邮箱（1617593161@qq.com）</w:t>
            </w:r>
            <w:r>
              <w:rPr>
                <w:rFonts w:hint="eastAsia"/>
              </w:rPr>
              <w:t>的时间为准，超过时限交纳保证金视为</w:t>
            </w:r>
            <w:r>
              <w:rPr>
                <w:rFonts w:hint="eastAsia"/>
                <w:lang w:val="en-US" w:eastAsia="zh-CN"/>
              </w:rPr>
              <w:t>响应</w:t>
            </w:r>
            <w:r>
              <w:rPr>
                <w:rFonts w:hint="eastAsia"/>
              </w:rPr>
              <w:t>无效。</w:t>
            </w:r>
          </w:p>
          <w:p w14:paraId="1093F7CA">
            <w:pPr>
              <w:pStyle w:val="12"/>
              <w:snapToGrid w:val="0"/>
              <w:spacing w:line="390" w:lineRule="exact"/>
              <w:rPr>
                <w:rFonts w:cs="宋体" w:asciiTheme="minorEastAsia" w:hAnsiTheme="minorEastAsia" w:eastAsiaTheme="minorEastAsia"/>
                <w:b/>
              </w:rPr>
            </w:pPr>
            <w:r>
              <w:rPr>
                <w:rFonts w:hint="eastAsia" w:ascii="宋体" w:hAnsi="宋体" w:eastAsia="宋体" w:cs="宋体"/>
                <w:b/>
                <w:bCs/>
                <w:color w:val="auto"/>
                <w:kern w:val="2"/>
                <w:highlight w:val="none"/>
                <w:u w:val="none"/>
              </w:rPr>
              <w:t>备注：1.投标单位交纳投标保证金，打款时需备注“项目</w:t>
            </w:r>
            <w:r>
              <w:rPr>
                <w:rFonts w:hint="eastAsia" w:ascii="宋体" w:hAnsi="宋体" w:eastAsia="宋体" w:cs="宋体"/>
                <w:b/>
                <w:bCs/>
                <w:color w:val="auto"/>
                <w:kern w:val="2"/>
                <w:highlight w:val="none"/>
                <w:u w:val="none"/>
                <w:lang w:val="en-US" w:eastAsia="zh-CN"/>
              </w:rPr>
              <w:t>编号</w:t>
            </w:r>
            <w:r>
              <w:rPr>
                <w:rFonts w:hint="eastAsia" w:ascii="宋体" w:hAnsi="宋体" w:eastAsia="宋体" w:cs="宋体"/>
                <w:b/>
                <w:bCs/>
                <w:color w:val="auto"/>
                <w:kern w:val="2"/>
                <w:highlight w:val="none"/>
                <w:u w:val="none"/>
              </w:rPr>
              <w:t>”，保证金以到账时间为准。</w:t>
            </w:r>
          </w:p>
        </w:tc>
      </w:tr>
      <w:tr w14:paraId="781C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92" w:type="dxa"/>
            <w:vAlign w:val="center"/>
          </w:tcPr>
          <w:p w14:paraId="783715F2">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2073" w:type="dxa"/>
            <w:vAlign w:val="center"/>
          </w:tcPr>
          <w:p w14:paraId="2B9C1AEE">
            <w:pPr>
              <w:snapToGrid w:val="0"/>
              <w:spacing w:line="390" w:lineRule="exact"/>
              <w:jc w:val="center"/>
              <w:rPr>
                <w:rFonts w:cs="宋体" w:asciiTheme="minorEastAsia" w:hAnsiTheme="minorEastAsia" w:eastAsiaTheme="minorEastAsia"/>
                <w:b/>
                <w:bCs/>
                <w:szCs w:val="21"/>
              </w:rPr>
            </w:pPr>
            <w:r>
              <w:rPr>
                <w:rFonts w:hint="eastAsia" w:cs="宋体" w:asciiTheme="minorEastAsia" w:hAnsiTheme="minorEastAsia" w:eastAsiaTheme="minorEastAsia"/>
                <w:b/>
                <w:szCs w:val="21"/>
              </w:rPr>
              <w:t>响应文件有效期</w:t>
            </w:r>
          </w:p>
        </w:tc>
        <w:tc>
          <w:tcPr>
            <w:tcW w:w="7269" w:type="dxa"/>
            <w:vAlign w:val="center"/>
          </w:tcPr>
          <w:p w14:paraId="36FBF4B7">
            <w:pPr>
              <w:spacing w:line="390" w:lineRule="exact"/>
              <w:rPr>
                <w:rFonts w:cs="宋体" w:asciiTheme="minorEastAsia" w:hAnsiTheme="minorEastAsia" w:eastAsiaTheme="minorEastAsia"/>
                <w:szCs w:val="21"/>
              </w:rPr>
            </w:pPr>
            <w:r>
              <w:rPr>
                <w:rFonts w:hint="eastAsia" w:cs="宋体" w:asciiTheme="minorEastAsia" w:hAnsiTheme="minorEastAsia" w:eastAsiaTheme="minorEastAsia"/>
                <w:szCs w:val="21"/>
              </w:rPr>
              <w:t>90个日历天（从提交响应文件之日起计算）</w:t>
            </w:r>
          </w:p>
        </w:tc>
      </w:tr>
      <w:tr w14:paraId="273E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2" w:type="dxa"/>
            <w:vAlign w:val="center"/>
          </w:tcPr>
          <w:p w14:paraId="0A5B4D1C">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25</w:t>
            </w:r>
          </w:p>
        </w:tc>
        <w:tc>
          <w:tcPr>
            <w:tcW w:w="2073" w:type="dxa"/>
            <w:vAlign w:val="center"/>
          </w:tcPr>
          <w:p w14:paraId="39D71900">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政府采购</w:t>
            </w:r>
          </w:p>
          <w:p w14:paraId="2010A9F0">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相关政策要求</w:t>
            </w:r>
          </w:p>
          <w:p w14:paraId="16A1685F">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（如涉及的话）</w:t>
            </w:r>
          </w:p>
        </w:tc>
        <w:tc>
          <w:tcPr>
            <w:tcW w:w="7269" w:type="dxa"/>
            <w:vAlign w:val="center"/>
          </w:tcPr>
          <w:p w14:paraId="0CE37D1B">
            <w:pPr>
              <w:snapToGrid w:val="0"/>
              <w:spacing w:line="420" w:lineRule="exact"/>
              <w:rPr>
                <w:rFonts w:cs="宋体" w:asciiTheme="minorEastAsia" w:hAnsiTheme="minorEastAsia" w:eastAsiaTheme="minorEastAsia"/>
              </w:rPr>
            </w:pPr>
            <w:r>
              <w:rPr>
                <w:rFonts w:hint="eastAsia" w:cs="宋体" w:asciiTheme="minorEastAsia" w:hAnsiTheme="minorEastAsia" w:eastAsiaTheme="minorEastAsia"/>
              </w:rPr>
              <w:t>政府采购相关政策要求：</w:t>
            </w:r>
          </w:p>
          <w:p w14:paraId="1EFA176D">
            <w:pPr>
              <w:spacing w:line="360" w:lineRule="exact"/>
              <w:rPr>
                <w:rFonts w:cs="宋体" w:asciiTheme="minorEastAsia" w:hAnsiTheme="minorEastAsia" w:eastAsiaTheme="minorEastAsia"/>
              </w:rPr>
            </w:pPr>
            <w:r>
              <w:rPr>
                <w:rFonts w:hint="eastAsia" w:cs="宋体" w:asciiTheme="minorEastAsia" w:hAnsiTheme="minorEastAsia" w:eastAsiaTheme="minorEastAsia"/>
              </w:rPr>
              <w:t>1、本项目非专门面向中小企业采购。</w:t>
            </w:r>
          </w:p>
          <w:p w14:paraId="438D7EBC">
            <w:pPr>
              <w:spacing w:line="360" w:lineRule="exact"/>
              <w:rPr>
                <w:rFonts w:cs="宋体" w:asciiTheme="minorEastAsia" w:hAnsiTheme="minorEastAsia" w:eastAsiaTheme="minorEastAsia"/>
              </w:rPr>
            </w:pPr>
            <w:r>
              <w:rPr>
                <w:rFonts w:hint="eastAsia" w:cs="宋体" w:asciiTheme="minorEastAsia" w:hAnsiTheme="minorEastAsia" w:eastAsiaTheme="minorEastAsia"/>
              </w:rPr>
              <w:t>2、中小微企业参加本项目报价须按照工信部联【2011】300号《中小企业划型标准规定》的标准，如实填写《中小企业声明函》。经评委会评审确认后，依据财库【2020】46号文件《政府采购促进中小企业发展管理办法》的通知</w:t>
            </w:r>
            <w:r>
              <w:rPr>
                <w:rFonts w:hint="eastAsia" w:cs="宋体" w:asciiTheme="minorEastAsia" w:hAnsiTheme="minorEastAsia" w:eastAsiaTheme="minorEastAsia"/>
                <w:lang w:eastAsia="zh-CN"/>
              </w:rPr>
              <w:t>，</w:t>
            </w:r>
            <w:r>
              <w:rPr>
                <w:rFonts w:hint="eastAsia" w:cs="宋体" w:asciiTheme="minorEastAsia" w:hAnsiTheme="minorEastAsia" w:eastAsiaTheme="minorEastAsia"/>
              </w:rPr>
              <w:t>在满足采购需求、质量和服务相等的情况下，价格给予</w:t>
            </w:r>
            <w:r>
              <w:rPr>
                <w:rFonts w:hint="eastAsia" w:cs="宋体" w:asciiTheme="minorEastAsia" w:hAnsiTheme="minorEastAsia" w:eastAsiaTheme="minorEastAsia"/>
                <w:lang w:val="en-US" w:eastAsia="zh-CN"/>
              </w:rPr>
              <w:t>5</w:t>
            </w:r>
            <w:r>
              <w:rPr>
                <w:rFonts w:hint="eastAsia" w:cs="宋体" w:asciiTheme="minorEastAsia" w:hAnsiTheme="minorEastAsia" w:eastAsiaTheme="minorEastAsia"/>
              </w:rPr>
              <w:t>%的扣除，用扣除后的价格参与评审。</w:t>
            </w:r>
          </w:p>
          <w:p w14:paraId="43860FAF">
            <w:pPr>
              <w:spacing w:line="360" w:lineRule="exact"/>
              <w:rPr>
                <w:rFonts w:cs="宋体" w:asciiTheme="minorEastAsia" w:hAnsiTheme="minorEastAsia" w:eastAsiaTheme="minorEastAsia"/>
              </w:rPr>
            </w:pPr>
            <w:r>
              <w:rPr>
                <w:rFonts w:hint="eastAsia" w:cs="宋体" w:asciiTheme="minorEastAsia" w:hAnsiTheme="minorEastAsia" w:eastAsiaTheme="minorEastAsia"/>
              </w:rPr>
              <w:t>3、残疾人福利性单位参加政府采购时，按照《关于促进残疾人就业政府采购政策的通知》（财库[2017]141号）如实填写《残疾人福利性单位声明函》，并附相关有效证明文件。</w:t>
            </w:r>
          </w:p>
          <w:p w14:paraId="300B2ED9">
            <w:pPr>
              <w:spacing w:line="360" w:lineRule="exact"/>
              <w:rPr>
                <w:rFonts w:cs="宋体" w:asciiTheme="minorEastAsia" w:hAnsiTheme="minorEastAsia" w:eastAsiaTheme="minorEastAsia"/>
                <w:color w:val="FF0000"/>
              </w:rPr>
            </w:pPr>
            <w:r>
              <w:rPr>
                <w:rFonts w:hint="eastAsia" w:cs="宋体" w:asciiTheme="minorEastAsia" w:hAnsiTheme="minorEastAsia" w:eastAsiaTheme="minorEastAsia"/>
              </w:rPr>
              <w:t>4、监狱企业参加政府采购活动时，按照《关于政府采购支持监狱企业发展有关问题的通知》(财库[2014]68号)提供属于监狱企业的证明文件。</w:t>
            </w:r>
          </w:p>
        </w:tc>
      </w:tr>
      <w:tr w14:paraId="6FEC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2" w:type="dxa"/>
            <w:vAlign w:val="center"/>
          </w:tcPr>
          <w:p w14:paraId="398349B1">
            <w:pPr>
              <w:spacing w:line="420" w:lineRule="exact"/>
              <w:jc w:val="center"/>
              <w:rPr>
                <w:rFonts w:cs="宋体" w:asciiTheme="minorEastAsia" w:hAnsiTheme="minorEastAsia" w:eastAsiaTheme="minorEastAsia"/>
              </w:rPr>
            </w:pPr>
            <w:r>
              <w:rPr>
                <w:rFonts w:hint="eastAsia" w:cs="宋体" w:asciiTheme="minorEastAsia" w:hAnsiTheme="minorEastAsia" w:eastAsiaTheme="minorEastAsia"/>
              </w:rPr>
              <w:t>26</w:t>
            </w:r>
          </w:p>
        </w:tc>
        <w:tc>
          <w:tcPr>
            <w:tcW w:w="2073" w:type="dxa"/>
            <w:vAlign w:val="center"/>
          </w:tcPr>
          <w:p w14:paraId="7E9253D6">
            <w:pPr>
              <w:snapToGrid w:val="0"/>
              <w:spacing w:line="390" w:lineRule="exact"/>
              <w:jc w:val="center"/>
              <w:rPr>
                <w:rFonts w:cs="宋体" w:asciiTheme="minorEastAsia" w:hAnsiTheme="minorEastAsia" w:eastAsiaTheme="minorEastAsia"/>
              </w:rPr>
            </w:pPr>
            <w:r>
              <w:rPr>
                <w:rFonts w:hint="eastAsia" w:cs="宋体" w:asciiTheme="minorEastAsia" w:hAnsiTheme="minorEastAsia" w:eastAsiaTheme="minorEastAsia"/>
                <w:b/>
                <w:szCs w:val="21"/>
              </w:rPr>
              <w:t>本项目控制价</w:t>
            </w:r>
          </w:p>
        </w:tc>
        <w:tc>
          <w:tcPr>
            <w:tcW w:w="7269" w:type="dxa"/>
            <w:vAlign w:val="center"/>
          </w:tcPr>
          <w:p w14:paraId="0DE342CD">
            <w:pPr>
              <w:spacing w:line="360" w:lineRule="exact"/>
              <w:rPr>
                <w:rFonts w:hint="eastAsia"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rPr>
              <w:t>控制价总价人民币：15718861.66</w:t>
            </w:r>
            <w:r>
              <w:rPr>
                <w:rFonts w:hint="eastAsia" w:cs="宋体" w:asciiTheme="minorEastAsia" w:hAnsiTheme="minorEastAsia" w:eastAsiaTheme="minorEastAsia"/>
                <w:highlight w:val="none"/>
                <w:lang w:val="en-US" w:eastAsia="zh-CN"/>
              </w:rPr>
              <w:t>元</w:t>
            </w:r>
          </w:p>
          <w:p w14:paraId="28937499">
            <w:pPr>
              <w:spacing w:line="420" w:lineRule="exact"/>
              <w:rPr>
                <w:rFonts w:cs="宋体" w:asciiTheme="minorEastAsia" w:hAnsiTheme="minorEastAsia" w:eastAsiaTheme="minorEastAsia"/>
              </w:rPr>
            </w:pPr>
            <w:r>
              <w:rPr>
                <w:rFonts w:hint="eastAsia" w:cs="宋体" w:asciiTheme="minorEastAsia" w:hAnsiTheme="minorEastAsia" w:eastAsiaTheme="minorEastAsia"/>
              </w:rPr>
              <w:t>要求：供应商的报价高于控制总价的，响应予以拒绝。</w:t>
            </w:r>
          </w:p>
        </w:tc>
      </w:tr>
      <w:tr w14:paraId="798A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92" w:type="dxa"/>
            <w:vAlign w:val="center"/>
          </w:tcPr>
          <w:p w14:paraId="1C5370D2">
            <w:pPr>
              <w:spacing w:line="420" w:lineRule="exact"/>
              <w:jc w:val="center"/>
              <w:rPr>
                <w:rFonts w:cs="宋体" w:asciiTheme="minorEastAsia" w:hAnsiTheme="minorEastAsia" w:eastAsiaTheme="minorEastAsia"/>
              </w:rPr>
            </w:pPr>
            <w:r>
              <w:rPr>
                <w:rFonts w:hint="eastAsia" w:cs="宋体" w:asciiTheme="minorEastAsia" w:hAnsiTheme="minorEastAsia" w:eastAsiaTheme="minorEastAsia"/>
              </w:rPr>
              <w:t>27</w:t>
            </w:r>
          </w:p>
        </w:tc>
        <w:tc>
          <w:tcPr>
            <w:tcW w:w="2073" w:type="dxa"/>
            <w:vAlign w:val="center"/>
          </w:tcPr>
          <w:p w14:paraId="00D1AE6D">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采购代理服务费及支付</w:t>
            </w:r>
          </w:p>
        </w:tc>
        <w:tc>
          <w:tcPr>
            <w:tcW w:w="7269" w:type="dxa"/>
            <w:vAlign w:val="center"/>
          </w:tcPr>
          <w:p w14:paraId="286A5803">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1、支付时间：</w:t>
            </w:r>
            <w:r>
              <w:rPr>
                <w:rFonts w:hint="eastAsia" w:cs="宋体" w:asciiTheme="minorEastAsia" w:hAnsiTheme="minorEastAsia" w:eastAsiaTheme="minorEastAsia"/>
                <w:szCs w:val="21"/>
                <w:lang w:val="en-US" w:eastAsia="zh-CN"/>
              </w:rPr>
              <w:t>领取通知书</w:t>
            </w:r>
            <w:r>
              <w:rPr>
                <w:rFonts w:hint="eastAsia" w:cs="宋体" w:asciiTheme="minorEastAsia" w:hAnsiTheme="minorEastAsia" w:eastAsiaTheme="minorEastAsia"/>
                <w:szCs w:val="21"/>
              </w:rPr>
              <w:t>前。</w:t>
            </w:r>
          </w:p>
          <w:p w14:paraId="563B6A91">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2、支付方式：由成交人向采购代理机构一次性支付。</w:t>
            </w:r>
          </w:p>
          <w:p w14:paraId="2D8D203A">
            <w:pPr>
              <w:spacing w:line="420" w:lineRule="exact"/>
              <w:rPr>
                <w:rFonts w:cs="宋体" w:asciiTheme="minorEastAsia" w:hAnsiTheme="minorEastAsia" w:eastAsiaTheme="minorEastAsia"/>
                <w:b/>
              </w:rPr>
            </w:pPr>
            <w:r>
              <w:rPr>
                <w:rFonts w:hint="eastAsia" w:cs="宋体" w:asciiTheme="minorEastAsia" w:hAnsiTheme="minorEastAsia" w:eastAsiaTheme="minorEastAsia"/>
                <w:szCs w:val="21"/>
              </w:rPr>
              <w:t>3、计算办法：以中标金额为基准，参照国家发展计划委员会“计价格（2002）1980号”文件及发改办价格〔2003〕857号文、发改办价格(2011)534号文的规定</w:t>
            </w:r>
            <w:r>
              <w:rPr>
                <w:rFonts w:hint="eastAsia" w:cs="宋体" w:asciiTheme="minorEastAsia" w:hAnsiTheme="minorEastAsia" w:eastAsiaTheme="minorEastAsia"/>
                <w:szCs w:val="21"/>
                <w:lang w:val="en-US" w:eastAsia="zh-CN"/>
              </w:rPr>
              <w:t>收取</w:t>
            </w:r>
            <w:r>
              <w:rPr>
                <w:rFonts w:hint="eastAsia" w:cs="宋体" w:asciiTheme="minorEastAsia" w:hAnsiTheme="minorEastAsia" w:eastAsiaTheme="minorEastAsia"/>
                <w:szCs w:val="21"/>
              </w:rPr>
              <w:t>。</w:t>
            </w:r>
          </w:p>
        </w:tc>
      </w:tr>
      <w:tr w14:paraId="62FD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92" w:type="dxa"/>
            <w:vAlign w:val="center"/>
          </w:tcPr>
          <w:p w14:paraId="546D5E31">
            <w:pPr>
              <w:spacing w:line="420" w:lineRule="exact"/>
              <w:jc w:val="center"/>
              <w:rPr>
                <w:rFonts w:cs="宋体" w:asciiTheme="minorEastAsia" w:hAnsiTheme="minorEastAsia" w:eastAsiaTheme="minorEastAsia"/>
              </w:rPr>
            </w:pPr>
            <w:r>
              <w:rPr>
                <w:rFonts w:hint="eastAsia" w:cs="宋体" w:asciiTheme="minorEastAsia" w:hAnsiTheme="minorEastAsia" w:eastAsiaTheme="minorEastAsia"/>
              </w:rPr>
              <w:t>28</w:t>
            </w:r>
          </w:p>
        </w:tc>
        <w:tc>
          <w:tcPr>
            <w:tcW w:w="2073" w:type="dxa"/>
            <w:vAlign w:val="center"/>
          </w:tcPr>
          <w:p w14:paraId="12E9F718">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说明</w:t>
            </w:r>
          </w:p>
        </w:tc>
        <w:tc>
          <w:tcPr>
            <w:tcW w:w="7269" w:type="dxa"/>
            <w:vAlign w:val="center"/>
          </w:tcPr>
          <w:p w14:paraId="6C3C97CB">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1、本采购文件所有时间均为北京时间。</w:t>
            </w:r>
          </w:p>
          <w:p w14:paraId="64E0AF28">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2、磋商小组认为供应商的报价明显低于其他通过符合性审查供应商的报价，有可能影响服务质量或者不能诚信履约的，应当在评审现场规定合理的时间要求其提供说明，必要时提交相关证明材料；供应商</w:t>
            </w:r>
            <w:r>
              <w:rPr>
                <w:rFonts w:hint="eastAsia" w:cs="宋体" w:asciiTheme="minorEastAsia" w:hAnsiTheme="minorEastAsia" w:eastAsiaTheme="minorEastAsia"/>
                <w:szCs w:val="21"/>
                <w:lang w:val="en-US" w:eastAsia="zh-CN"/>
              </w:rPr>
              <w:t>在</w:t>
            </w:r>
            <w:r>
              <w:rPr>
                <w:rFonts w:hint="eastAsia" w:cs="宋体" w:asciiTheme="minorEastAsia" w:hAnsiTheme="minorEastAsia" w:eastAsiaTheme="minorEastAsia"/>
                <w:szCs w:val="21"/>
              </w:rPr>
              <w:t>规定时间内不能证明其报价合理性的，磋商小组应当将其作为无效报价处理。</w:t>
            </w:r>
          </w:p>
          <w:p w14:paraId="3FE83509">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3、本项目不允许分包和转包。</w:t>
            </w:r>
          </w:p>
        </w:tc>
      </w:tr>
      <w:tr w14:paraId="59BB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92" w:type="dxa"/>
            <w:vAlign w:val="center"/>
          </w:tcPr>
          <w:p w14:paraId="4204D256">
            <w:pPr>
              <w:spacing w:line="420" w:lineRule="exact"/>
              <w:jc w:val="center"/>
              <w:rPr>
                <w:rFonts w:cs="宋体" w:asciiTheme="minorEastAsia" w:hAnsiTheme="minorEastAsia" w:eastAsiaTheme="minorEastAsia"/>
              </w:rPr>
            </w:pPr>
            <w:r>
              <w:rPr>
                <w:rFonts w:hint="eastAsia" w:cs="宋体" w:asciiTheme="minorEastAsia" w:hAnsiTheme="minorEastAsia" w:eastAsiaTheme="minorEastAsia"/>
              </w:rPr>
              <w:t>29</w:t>
            </w:r>
          </w:p>
        </w:tc>
        <w:tc>
          <w:tcPr>
            <w:tcW w:w="2073" w:type="dxa"/>
            <w:vAlign w:val="center"/>
          </w:tcPr>
          <w:p w14:paraId="7DFF2FC6">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本项目所属行业</w:t>
            </w:r>
          </w:p>
        </w:tc>
        <w:tc>
          <w:tcPr>
            <w:tcW w:w="7269" w:type="dxa"/>
            <w:vAlign w:val="center"/>
          </w:tcPr>
          <w:p w14:paraId="3894681F">
            <w:pPr>
              <w:tabs>
                <w:tab w:val="left" w:pos="810"/>
              </w:tabs>
              <w:spacing w:line="360" w:lineRule="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建筑业</w:t>
            </w:r>
          </w:p>
        </w:tc>
      </w:tr>
      <w:tr w14:paraId="4229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92" w:type="dxa"/>
            <w:vAlign w:val="center"/>
          </w:tcPr>
          <w:p w14:paraId="565C4D25">
            <w:pPr>
              <w:spacing w:line="420" w:lineRule="exact"/>
              <w:jc w:val="center"/>
              <w:rPr>
                <w:rFonts w:cs="宋体" w:asciiTheme="minorEastAsia" w:hAnsiTheme="minorEastAsia" w:eastAsiaTheme="minorEastAsia"/>
              </w:rPr>
            </w:pPr>
            <w:r>
              <w:rPr>
                <w:rFonts w:hint="eastAsia" w:cs="宋体" w:asciiTheme="minorEastAsia" w:hAnsiTheme="minorEastAsia" w:eastAsiaTheme="minorEastAsia"/>
              </w:rPr>
              <w:t>30</w:t>
            </w:r>
          </w:p>
        </w:tc>
        <w:tc>
          <w:tcPr>
            <w:tcW w:w="2073" w:type="dxa"/>
            <w:vAlign w:val="center"/>
          </w:tcPr>
          <w:p w14:paraId="3CB315DB">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解释权</w:t>
            </w:r>
          </w:p>
        </w:tc>
        <w:tc>
          <w:tcPr>
            <w:tcW w:w="7269" w:type="dxa"/>
            <w:vAlign w:val="center"/>
          </w:tcPr>
          <w:p w14:paraId="2B70597F">
            <w:r>
              <w:rPr>
                <w:rFonts w:hint="eastAsia" w:ascii="宋体" w:hAnsi="宋体" w:cs="宋体"/>
                <w:szCs w:val="21"/>
                <w:lang w:bidi="ar"/>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采购响应阶段的规定，按采购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147E35D7">
      <w:pPr>
        <w:rPr>
          <w:rFonts w:asciiTheme="minorEastAsia" w:hAnsiTheme="minorEastAsia" w:eastAsiaTheme="minorEastAsia"/>
        </w:rPr>
      </w:pPr>
    </w:p>
    <w:p w14:paraId="0E5C9A6C">
      <w:pPr>
        <w:rPr>
          <w:rFonts w:asciiTheme="minorEastAsia" w:hAnsiTheme="minorEastAsia" w:eastAsiaTheme="minorEastAsia"/>
        </w:rPr>
      </w:pPr>
      <w:r>
        <w:rPr>
          <w:rFonts w:hint="eastAsia" w:asciiTheme="minorEastAsia" w:hAnsiTheme="minorEastAsia" w:eastAsiaTheme="minorEastAsia"/>
        </w:rPr>
        <w:t>注：本表内容与供应商须知内容不一致的，以本表内容为准。</w:t>
      </w:r>
    </w:p>
    <w:p w14:paraId="657A319F">
      <w:pPr>
        <w:widowControl/>
        <w:jc w:val="left"/>
        <w:rPr>
          <w:rFonts w:asciiTheme="minorEastAsia" w:hAnsiTheme="minorEastAsia" w:eastAsiaTheme="minorEastAsia"/>
        </w:rPr>
      </w:pPr>
    </w:p>
    <w:p w14:paraId="18B686ED">
      <w:bookmarkStart w:id="56" w:name="_Toc44690598"/>
      <w:bookmarkStart w:id="57" w:name="_Toc44690672"/>
    </w:p>
    <w:p w14:paraId="3C3A2AD7"/>
    <w:p w14:paraId="2B4D9D91"/>
    <w:p w14:paraId="51BC80F1">
      <w:pPr>
        <w:jc w:val="center"/>
        <w:rPr>
          <w:rFonts w:hint="eastAsia"/>
          <w:b/>
          <w:bCs/>
          <w:sz w:val="36"/>
          <w:szCs w:val="40"/>
        </w:rPr>
        <w:sectPr>
          <w:pgSz w:w="11906" w:h="16838"/>
          <w:pgMar w:top="1134" w:right="1134" w:bottom="1134" w:left="1417" w:header="851" w:footer="992" w:gutter="0"/>
          <w:pgNumType w:fmt="decimal"/>
          <w:cols w:space="0" w:num="1"/>
          <w:titlePg/>
          <w:docGrid w:type="lines" w:linePitch="312" w:charSpace="0"/>
        </w:sectPr>
      </w:pPr>
    </w:p>
    <w:p w14:paraId="054C7FFB">
      <w:pPr>
        <w:jc w:val="center"/>
        <w:rPr>
          <w:b/>
          <w:bCs/>
          <w:sz w:val="36"/>
          <w:szCs w:val="40"/>
        </w:rPr>
      </w:pPr>
      <w:r>
        <w:rPr>
          <w:rFonts w:hint="eastAsia"/>
          <w:b/>
          <w:bCs/>
          <w:sz w:val="36"/>
          <w:szCs w:val="40"/>
        </w:rPr>
        <w:t>供应商须知</w:t>
      </w:r>
      <w:bookmarkEnd w:id="56"/>
      <w:bookmarkEnd w:id="57"/>
    </w:p>
    <w:p w14:paraId="72A7AB71">
      <w:pPr>
        <w:pStyle w:val="4"/>
        <w:spacing w:line="460" w:lineRule="exact"/>
        <w:rPr>
          <w:rFonts w:asciiTheme="minorEastAsia" w:hAnsiTheme="minorEastAsia" w:eastAsiaTheme="minorEastAsia"/>
          <w:b w:val="0"/>
          <w:sz w:val="24"/>
          <w:szCs w:val="24"/>
        </w:rPr>
      </w:pPr>
      <w:bookmarkStart w:id="58" w:name="_Toc44690599"/>
      <w:bookmarkStart w:id="59" w:name="_Toc26867750"/>
      <w:bookmarkStart w:id="60" w:name="_Toc43363070"/>
      <w:bookmarkStart w:id="61" w:name="_Toc44690673"/>
      <w:r>
        <w:rPr>
          <w:rFonts w:hint="eastAsia" w:asciiTheme="minorEastAsia" w:hAnsiTheme="minorEastAsia" w:eastAsiaTheme="minorEastAsia"/>
          <w:sz w:val="24"/>
          <w:szCs w:val="24"/>
        </w:rPr>
        <w:t>一、总则</w:t>
      </w:r>
      <w:bookmarkEnd w:id="58"/>
      <w:bookmarkEnd w:id="59"/>
      <w:bookmarkEnd w:id="60"/>
      <w:bookmarkEnd w:id="61"/>
    </w:p>
    <w:p w14:paraId="705C2E0C">
      <w:pPr>
        <w:pStyle w:val="29"/>
        <w:snapToGrid w:val="0"/>
        <w:spacing w:line="460" w:lineRule="exact"/>
        <w:ind w:firstLine="462" w:firstLineChars="200"/>
        <w:textAlignment w:val="auto"/>
        <w:rPr>
          <w:rFonts w:asciiTheme="minorEastAsia" w:hAnsiTheme="minorEastAsia" w:eastAsiaTheme="minorEastAsia"/>
          <w:b/>
          <w:spacing w:val="10"/>
        </w:rPr>
      </w:pPr>
      <w:r>
        <w:rPr>
          <w:rFonts w:asciiTheme="minorEastAsia" w:hAnsiTheme="minorEastAsia" w:eastAsiaTheme="minorEastAsia"/>
          <w:b/>
          <w:spacing w:val="10"/>
        </w:rPr>
        <w:t xml:space="preserve">1. </w:t>
      </w:r>
      <w:r>
        <w:rPr>
          <w:rFonts w:hint="eastAsia" w:asciiTheme="minorEastAsia" w:hAnsiTheme="minorEastAsia" w:eastAsiaTheme="minorEastAsia"/>
          <w:b/>
          <w:spacing w:val="10"/>
        </w:rPr>
        <w:t>适用范围</w:t>
      </w:r>
    </w:p>
    <w:p w14:paraId="1A124537">
      <w:pPr>
        <w:pStyle w:val="29"/>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本采购文件仅适用于本次竞争性磋商活动。</w:t>
      </w:r>
    </w:p>
    <w:p w14:paraId="3D2D18FC">
      <w:pPr>
        <w:pStyle w:val="29"/>
        <w:snapToGrid w:val="0"/>
        <w:spacing w:line="460" w:lineRule="exact"/>
        <w:ind w:firstLine="422" w:firstLineChars="200"/>
        <w:textAlignment w:val="auto"/>
        <w:rPr>
          <w:rFonts w:asciiTheme="minorEastAsia" w:hAnsiTheme="minorEastAsia" w:eastAsiaTheme="minorEastAsia"/>
          <w:b/>
        </w:rPr>
      </w:pPr>
      <w:r>
        <w:rPr>
          <w:rFonts w:asciiTheme="minorEastAsia" w:hAnsiTheme="minorEastAsia" w:eastAsiaTheme="minorEastAsia"/>
          <w:b/>
        </w:rPr>
        <w:t xml:space="preserve">2. </w:t>
      </w:r>
      <w:r>
        <w:rPr>
          <w:rFonts w:hint="eastAsia" w:asciiTheme="minorEastAsia" w:hAnsiTheme="minorEastAsia" w:eastAsiaTheme="minorEastAsia"/>
          <w:b/>
        </w:rPr>
        <w:t>定义</w:t>
      </w:r>
    </w:p>
    <w:p w14:paraId="6390B39B">
      <w:pPr>
        <w:pStyle w:val="29"/>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 xml:space="preserve">2.1 </w:t>
      </w:r>
      <w:r>
        <w:rPr>
          <w:rFonts w:hint="eastAsia" w:asciiTheme="minorEastAsia" w:hAnsiTheme="minorEastAsia" w:eastAsiaTheme="minorEastAsia"/>
        </w:rPr>
        <w:t>“采购人”指本次竞争性磋商活动的采购单位。</w:t>
      </w:r>
    </w:p>
    <w:p w14:paraId="3AA4B9A8">
      <w:pPr>
        <w:pStyle w:val="29"/>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 xml:space="preserve">2.2 </w:t>
      </w:r>
      <w:r>
        <w:rPr>
          <w:rFonts w:hint="eastAsia" w:asciiTheme="minorEastAsia" w:hAnsiTheme="minorEastAsia" w:eastAsiaTheme="minorEastAsia"/>
        </w:rPr>
        <w:t>“采购代理机构”指组织本次竞争性磋商活动的执行机构。</w:t>
      </w:r>
    </w:p>
    <w:p w14:paraId="36C5FEEF">
      <w:pPr>
        <w:pStyle w:val="29"/>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 xml:space="preserve">2.3 </w:t>
      </w:r>
      <w:r>
        <w:rPr>
          <w:rFonts w:hint="eastAsia" w:asciiTheme="minorEastAsia" w:hAnsiTheme="minorEastAsia" w:eastAsiaTheme="minorEastAsia"/>
        </w:rPr>
        <w:t>“供应商”指符合本采购文件的规定和要求，受邀请获得采购文件参加磋商，并向采购代理机构提交响应文件、最后报价的供应商。</w:t>
      </w:r>
    </w:p>
    <w:p w14:paraId="2A667A63">
      <w:pPr>
        <w:overflowPunct w:val="0"/>
        <w:topLinePunct/>
        <w:autoSpaceDN w:val="0"/>
        <w:adjustRightInd w:val="0"/>
        <w:snapToGrid w:val="0"/>
        <w:spacing w:line="460" w:lineRule="exact"/>
        <w:ind w:firstLine="417" w:firstLineChars="199"/>
        <w:rPr>
          <w:rFonts w:cs="华文中宋" w:asciiTheme="minorEastAsia" w:hAnsiTheme="minorEastAsia" w:eastAsiaTheme="minorEastAsia"/>
          <w:bCs/>
          <w:szCs w:val="21"/>
        </w:rPr>
      </w:pPr>
      <w:r>
        <w:rPr>
          <w:rFonts w:cs="华文中宋" w:asciiTheme="minorEastAsia" w:hAnsiTheme="minorEastAsia" w:eastAsiaTheme="minorEastAsia"/>
          <w:bCs/>
          <w:szCs w:val="21"/>
        </w:rPr>
        <w:t>2.4</w:t>
      </w:r>
      <w:r>
        <w:rPr>
          <w:rFonts w:hint="eastAsia" w:cs="华文中宋" w:asciiTheme="minorEastAsia" w:hAnsiTheme="minorEastAsia" w:eastAsiaTheme="minorEastAsia"/>
          <w:bCs/>
          <w:szCs w:val="21"/>
        </w:rPr>
        <w:t>“工程量清单”指载明建设工程分部分项工程项目、措施项目、其他项目的名称和相应数量以及税金项目等内容的明细清单。</w:t>
      </w:r>
    </w:p>
    <w:p w14:paraId="45D27F6B">
      <w:pPr>
        <w:overflowPunct w:val="0"/>
        <w:topLinePunct/>
        <w:autoSpaceDN w:val="0"/>
        <w:adjustRightInd w:val="0"/>
        <w:snapToGrid w:val="0"/>
        <w:spacing w:line="460" w:lineRule="exact"/>
        <w:ind w:firstLine="417" w:firstLineChars="199"/>
        <w:rPr>
          <w:rFonts w:cs="华文中宋" w:asciiTheme="minorEastAsia" w:hAnsiTheme="minorEastAsia" w:eastAsiaTheme="minorEastAsia"/>
          <w:bCs/>
          <w:szCs w:val="21"/>
        </w:rPr>
      </w:pPr>
      <w:r>
        <w:rPr>
          <w:rFonts w:cs="华文中宋" w:asciiTheme="minorEastAsia" w:hAnsiTheme="minorEastAsia" w:eastAsiaTheme="minorEastAsia"/>
          <w:bCs/>
          <w:szCs w:val="21"/>
        </w:rPr>
        <w:t>2.5</w:t>
      </w:r>
      <w:r>
        <w:rPr>
          <w:rFonts w:hint="eastAsia" w:cs="华文中宋" w:asciiTheme="minorEastAsia" w:hAnsiTheme="minorEastAsia" w:eastAsiaTheme="minorEastAsia"/>
          <w:bCs/>
          <w:szCs w:val="21"/>
        </w:rPr>
        <w:t>“招标工程量清单”指采购人依据国家采购文件、设计文件以及施工现场实际情况编制的，随采购文件发布的供应商报价的工程量清单，包括其说明和表格。</w:t>
      </w:r>
    </w:p>
    <w:p w14:paraId="558C2F7F">
      <w:pPr>
        <w:overflowPunct w:val="0"/>
        <w:topLinePunct/>
        <w:autoSpaceDN w:val="0"/>
        <w:adjustRightInd w:val="0"/>
        <w:snapToGrid w:val="0"/>
        <w:spacing w:line="460" w:lineRule="exact"/>
        <w:ind w:firstLine="417" w:firstLineChars="199"/>
        <w:rPr>
          <w:rFonts w:cs="华文中宋" w:asciiTheme="minorEastAsia" w:hAnsiTheme="minorEastAsia" w:eastAsiaTheme="minorEastAsia"/>
          <w:bCs/>
          <w:szCs w:val="21"/>
        </w:rPr>
      </w:pPr>
      <w:r>
        <w:rPr>
          <w:rFonts w:cs="华文中宋" w:asciiTheme="minorEastAsia" w:hAnsiTheme="minorEastAsia" w:eastAsiaTheme="minorEastAsia"/>
          <w:bCs/>
          <w:szCs w:val="21"/>
        </w:rPr>
        <w:t>2.6</w:t>
      </w:r>
      <w:r>
        <w:rPr>
          <w:rFonts w:hint="eastAsia" w:cs="华文中宋" w:asciiTheme="minorEastAsia" w:hAnsiTheme="minorEastAsia" w:eastAsiaTheme="minorEastAsia"/>
          <w:bCs/>
          <w:szCs w:val="21"/>
        </w:rPr>
        <w:t>“已标价工程量清单”指响应文件中已标明价格，经算术性错误修正（如有）且承包供应商已确认的工程量清单，包括其说明和表格。</w:t>
      </w:r>
    </w:p>
    <w:p w14:paraId="65D782F8">
      <w:pPr>
        <w:pStyle w:val="29"/>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 xml:space="preserve">2.7 </w:t>
      </w:r>
      <w:r>
        <w:rPr>
          <w:rFonts w:hint="eastAsia" w:asciiTheme="minorEastAsia" w:hAnsiTheme="minorEastAsia" w:eastAsiaTheme="minorEastAsia"/>
        </w:rPr>
        <w:t>本采购文件各部分规定的期间以时、日、月、年计算。期间开始的时和日，不计算在期间内。</w:t>
      </w:r>
    </w:p>
    <w:p w14:paraId="65EF721E">
      <w:pPr>
        <w:pStyle w:val="29"/>
        <w:snapToGrid w:val="0"/>
        <w:spacing w:line="460" w:lineRule="exact"/>
        <w:ind w:firstLine="422" w:firstLineChars="200"/>
        <w:textAlignment w:val="auto"/>
        <w:rPr>
          <w:rFonts w:asciiTheme="minorEastAsia" w:hAnsiTheme="minorEastAsia" w:eastAsiaTheme="minorEastAsia"/>
          <w:b/>
        </w:rPr>
      </w:pPr>
      <w:r>
        <w:rPr>
          <w:rFonts w:asciiTheme="minorEastAsia" w:hAnsiTheme="minorEastAsia" w:eastAsiaTheme="minorEastAsia"/>
          <w:b/>
        </w:rPr>
        <w:t xml:space="preserve">3. </w:t>
      </w:r>
      <w:r>
        <w:rPr>
          <w:rFonts w:hint="eastAsia" w:asciiTheme="minorEastAsia" w:hAnsiTheme="minorEastAsia" w:eastAsiaTheme="minorEastAsia"/>
          <w:b/>
        </w:rPr>
        <w:t>合格的供应商</w:t>
      </w:r>
    </w:p>
    <w:p w14:paraId="44920912">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 xml:space="preserve">3.1 </w:t>
      </w:r>
      <w:r>
        <w:rPr>
          <w:rFonts w:hint="eastAsia" w:cs="华文中宋" w:asciiTheme="minorEastAsia" w:hAnsiTheme="minorEastAsia" w:eastAsiaTheme="minorEastAsia"/>
          <w:snapToGrid w:val="0"/>
          <w:kern w:val="0"/>
          <w:szCs w:val="21"/>
        </w:rPr>
        <w:t>具有本项目实施、服务的能力，符合并承诺履行本采购文件各项规定的供应商均可参加磋商。</w:t>
      </w:r>
    </w:p>
    <w:p w14:paraId="0F09B657">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 xml:space="preserve">3.2 </w:t>
      </w:r>
      <w:r>
        <w:rPr>
          <w:rFonts w:hint="eastAsia" w:cs="华文中宋" w:asciiTheme="minorEastAsia" w:hAnsiTheme="minorEastAsia" w:eastAsiaTheme="minorEastAsia"/>
          <w:snapToGrid w:val="0"/>
          <w:kern w:val="0"/>
          <w:szCs w:val="21"/>
        </w:rPr>
        <w:t>供应商必须是已在中国境内依法登记注册，并持有符合法律法规规定的有效证件的供应商。</w:t>
      </w:r>
    </w:p>
    <w:p w14:paraId="082A49BE">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 xml:space="preserve">3.3 </w:t>
      </w:r>
      <w:r>
        <w:rPr>
          <w:rFonts w:hint="eastAsia" w:cs="华文中宋" w:asciiTheme="minorEastAsia" w:hAnsiTheme="minorEastAsia" w:eastAsiaTheme="minorEastAsia"/>
          <w:snapToGrid w:val="0"/>
          <w:kern w:val="0"/>
          <w:szCs w:val="21"/>
        </w:rPr>
        <w:t>供应商应遵守有关的国家法律、法规和条例，具备相关法律法规和本采购文件中规定的条件：</w:t>
      </w:r>
    </w:p>
    <w:p w14:paraId="3902D939">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1</w:t>
      </w:r>
      <w:r>
        <w:rPr>
          <w:rFonts w:hint="eastAsia" w:cs="华文中宋" w:asciiTheme="minorEastAsia" w:hAnsiTheme="minorEastAsia" w:eastAsiaTheme="minorEastAsia"/>
          <w:snapToGrid w:val="0"/>
          <w:kern w:val="0"/>
          <w:szCs w:val="21"/>
        </w:rPr>
        <w:t>）具有独立承担民事责任的能力；</w:t>
      </w:r>
    </w:p>
    <w:p w14:paraId="73A47A4E">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2</w:t>
      </w:r>
      <w:r>
        <w:rPr>
          <w:rFonts w:hint="eastAsia" w:cs="华文中宋" w:asciiTheme="minorEastAsia" w:hAnsiTheme="minorEastAsia" w:eastAsiaTheme="minorEastAsia"/>
          <w:snapToGrid w:val="0"/>
          <w:kern w:val="0"/>
          <w:szCs w:val="21"/>
        </w:rPr>
        <w:t>）具有良好的商业信誉和健全的财务会计制度；</w:t>
      </w:r>
    </w:p>
    <w:p w14:paraId="4BCB98A6">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3</w:t>
      </w:r>
      <w:r>
        <w:rPr>
          <w:rFonts w:hint="eastAsia" w:cs="华文中宋" w:asciiTheme="minorEastAsia" w:hAnsiTheme="minorEastAsia" w:eastAsiaTheme="minorEastAsia"/>
          <w:snapToGrid w:val="0"/>
          <w:kern w:val="0"/>
          <w:szCs w:val="21"/>
        </w:rPr>
        <w:t>）具有履行合同所必需的设备和专业技术能力以及人员；</w:t>
      </w:r>
    </w:p>
    <w:p w14:paraId="0EB1275C">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4</w:t>
      </w:r>
      <w:r>
        <w:rPr>
          <w:rFonts w:hint="eastAsia" w:cs="华文中宋" w:asciiTheme="minorEastAsia" w:hAnsiTheme="minorEastAsia" w:eastAsiaTheme="minorEastAsia"/>
          <w:snapToGrid w:val="0"/>
          <w:kern w:val="0"/>
          <w:szCs w:val="21"/>
        </w:rPr>
        <w:t>）具有依法缴纳税收和社会保障资金的良好记录；</w:t>
      </w:r>
    </w:p>
    <w:p w14:paraId="007A46ED">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5</w:t>
      </w:r>
      <w:r>
        <w:rPr>
          <w:rFonts w:hint="eastAsia" w:cs="华文中宋" w:asciiTheme="minorEastAsia" w:hAnsiTheme="minorEastAsia" w:eastAsiaTheme="minorEastAsia"/>
          <w:snapToGrid w:val="0"/>
          <w:kern w:val="0"/>
          <w:szCs w:val="21"/>
        </w:rPr>
        <w:t>）参加此项政府采购活动前三年内，在经营活动中没有重大违法记录；</w:t>
      </w:r>
    </w:p>
    <w:p w14:paraId="00199B3E">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6</w:t>
      </w:r>
      <w:r>
        <w:rPr>
          <w:rFonts w:hint="eastAsia" w:cs="华文中宋" w:asciiTheme="minorEastAsia" w:hAnsiTheme="minorEastAsia" w:eastAsiaTheme="minorEastAsia"/>
          <w:snapToGrid w:val="0"/>
          <w:kern w:val="0"/>
          <w:szCs w:val="21"/>
        </w:rPr>
        <w:t>）（本项目须提供的特定资质）；</w:t>
      </w:r>
    </w:p>
    <w:p w14:paraId="5328059B">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（7）法律、行政法规规定的其他条件。</w:t>
      </w:r>
    </w:p>
    <w:p w14:paraId="2847D7F1">
      <w:pPr>
        <w:tabs>
          <w:tab w:val="left" w:pos="567"/>
        </w:tabs>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3.</w:t>
      </w:r>
      <w:r>
        <w:rPr>
          <w:rFonts w:hint="eastAsia" w:cs="华文中宋" w:asciiTheme="minorEastAsia" w:hAnsiTheme="minorEastAsia" w:eastAsiaTheme="minorEastAsia"/>
          <w:snapToGrid w:val="0"/>
          <w:kern w:val="0"/>
          <w:szCs w:val="21"/>
        </w:rPr>
        <w:t>4</w:t>
      </w:r>
      <w:r>
        <w:rPr>
          <w:rFonts w:cs="华文中宋" w:asciiTheme="minorEastAsia" w:hAnsiTheme="minorEastAsia" w:eastAsiaTheme="minorEastAsia"/>
          <w:snapToGrid w:val="0"/>
          <w:kern w:val="0"/>
          <w:szCs w:val="21"/>
        </w:rPr>
        <w:t xml:space="preserve"> </w:t>
      </w:r>
      <w:r>
        <w:rPr>
          <w:rFonts w:hint="eastAsia" w:cs="华文中宋" w:asciiTheme="minorEastAsia" w:hAnsiTheme="minorEastAsia" w:eastAsiaTheme="minorEastAsia"/>
          <w:snapToGrid w:val="0"/>
          <w:kern w:val="0"/>
          <w:szCs w:val="21"/>
        </w:rPr>
        <w:t>单位负责人为同一人或者存在控股、管理关系的不同单位，不得同时参加本项目同一合同项下的磋商活动，为本项目提供整体设计、规范编制或者项目管理、监理、检测及造价咨询等服务的供应商，不得再参加本项目的磋商活动。</w:t>
      </w:r>
    </w:p>
    <w:p w14:paraId="546345B1">
      <w:pPr>
        <w:tabs>
          <w:tab w:val="left" w:pos="567"/>
        </w:tabs>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3.</w:t>
      </w:r>
      <w:r>
        <w:rPr>
          <w:rFonts w:hint="eastAsia" w:cs="华文中宋" w:asciiTheme="minorEastAsia" w:hAnsiTheme="minorEastAsia" w:eastAsiaTheme="minorEastAsia"/>
          <w:snapToGrid w:val="0"/>
          <w:kern w:val="0"/>
          <w:szCs w:val="21"/>
        </w:rPr>
        <w:t>5</w:t>
      </w:r>
      <w:r>
        <w:rPr>
          <w:rFonts w:hint="eastAsia" w:cs="华文中宋" w:asciiTheme="minorEastAsia" w:hAnsiTheme="minorEastAsia" w:eastAsiaTheme="minorEastAsia"/>
          <w:snapToGrid w:val="0"/>
          <w:kern w:val="0"/>
          <w:szCs w:val="21"/>
          <w:lang w:val="en-US" w:eastAsia="zh-CN"/>
        </w:rPr>
        <w:t xml:space="preserve"> </w:t>
      </w:r>
      <w:r>
        <w:rPr>
          <w:rFonts w:hint="eastAsia" w:cs="华文中宋" w:asciiTheme="minorEastAsia" w:hAnsiTheme="minorEastAsia" w:eastAsiaTheme="minorEastAsia"/>
          <w:snapToGrid w:val="0"/>
          <w:kern w:val="0"/>
          <w:szCs w:val="21"/>
        </w:rPr>
        <w:t>本次竞争性磋商活动是否允许由两个以上供应商组成一个联合体以一个供应商身份共同参加磋商，详见第二部分供应商须知前附表第12条的规定。</w:t>
      </w:r>
    </w:p>
    <w:p w14:paraId="6AFE74D9">
      <w:pPr>
        <w:tabs>
          <w:tab w:val="left" w:pos="567"/>
        </w:tabs>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3.</w:t>
      </w:r>
      <w:r>
        <w:rPr>
          <w:rFonts w:hint="eastAsia" w:cs="华文中宋" w:asciiTheme="minorEastAsia" w:hAnsiTheme="minorEastAsia" w:eastAsiaTheme="minorEastAsia"/>
          <w:snapToGrid w:val="0"/>
          <w:kern w:val="0"/>
          <w:szCs w:val="21"/>
        </w:rPr>
        <w:t>5</w:t>
      </w:r>
      <w:r>
        <w:rPr>
          <w:rFonts w:cs="华文中宋" w:asciiTheme="minorEastAsia" w:hAnsiTheme="minorEastAsia" w:eastAsiaTheme="minorEastAsia"/>
          <w:snapToGrid w:val="0"/>
          <w:kern w:val="0"/>
          <w:szCs w:val="21"/>
        </w:rPr>
        <w:t xml:space="preserve">.1 </w:t>
      </w:r>
      <w:r>
        <w:rPr>
          <w:rFonts w:hint="eastAsia" w:cs="华文中宋" w:asciiTheme="minorEastAsia" w:hAnsiTheme="minorEastAsia" w:eastAsiaTheme="minorEastAsia"/>
          <w:snapToGrid w:val="0"/>
          <w:kern w:val="0"/>
          <w:szCs w:val="21"/>
        </w:rPr>
        <w:t>联合体各方均应当符合《中华人民共和国政府采购法》第二十二条规定的条件，如本项目要求联合体的各方均应按照第二部分供应商须知前附表第12条的规定提供相关材料（不允许联合体参与磋商的可不看此项）。</w:t>
      </w:r>
    </w:p>
    <w:p w14:paraId="58DCD721">
      <w:pPr>
        <w:tabs>
          <w:tab w:val="left" w:pos="0"/>
        </w:tabs>
        <w:overflowPunct w:val="0"/>
        <w:topLinePunct/>
        <w:autoSpaceDN w:val="0"/>
        <w:adjustRightInd w:val="0"/>
        <w:snapToGrid w:val="0"/>
        <w:spacing w:line="460" w:lineRule="exact"/>
        <w:ind w:firstLine="422" w:firstLineChars="200"/>
        <w:rPr>
          <w:rFonts w:cs="华文中宋" w:asciiTheme="minorEastAsia" w:hAnsiTheme="minorEastAsia" w:eastAsiaTheme="minorEastAsia"/>
          <w:b/>
          <w:snapToGrid w:val="0"/>
          <w:kern w:val="0"/>
          <w:szCs w:val="21"/>
        </w:rPr>
      </w:pPr>
      <w:r>
        <w:rPr>
          <w:rFonts w:cs="华文中宋" w:asciiTheme="minorEastAsia" w:hAnsiTheme="minorEastAsia" w:eastAsiaTheme="minorEastAsia"/>
          <w:b/>
          <w:snapToGrid w:val="0"/>
          <w:kern w:val="0"/>
          <w:szCs w:val="21"/>
        </w:rPr>
        <w:t>4.</w:t>
      </w:r>
      <w:r>
        <w:rPr>
          <w:rFonts w:hint="eastAsia" w:cs="华文中宋" w:asciiTheme="minorEastAsia" w:hAnsiTheme="minorEastAsia" w:eastAsiaTheme="minorEastAsia"/>
          <w:b/>
          <w:snapToGrid w:val="0"/>
          <w:kern w:val="0"/>
          <w:szCs w:val="21"/>
        </w:rPr>
        <w:t>磋商费用</w:t>
      </w:r>
    </w:p>
    <w:p w14:paraId="303172C1">
      <w:pPr>
        <w:pStyle w:val="29"/>
        <w:snapToGrid w:val="0"/>
        <w:spacing w:line="460" w:lineRule="exact"/>
        <w:ind w:firstLine="420" w:firstLineChars="200"/>
        <w:textAlignment w:val="auto"/>
        <w:rPr>
          <w:rFonts w:asciiTheme="minorEastAsia" w:hAnsiTheme="minorEastAsia" w:eastAsiaTheme="minorEastAsia"/>
          <w:bCs/>
        </w:rPr>
      </w:pPr>
      <w:r>
        <w:rPr>
          <w:rFonts w:hint="eastAsia" w:asciiTheme="minorEastAsia" w:hAnsiTheme="minorEastAsia" w:eastAsiaTheme="minorEastAsia"/>
          <w:bCs/>
        </w:rPr>
        <w:t>供应商应承担所有与准备和参加磋商有关的费用，采购代理机构和采购人在任何情况下均无义务和责任承担这些费用。</w:t>
      </w:r>
    </w:p>
    <w:p w14:paraId="7AA9B9E9">
      <w:pPr>
        <w:pStyle w:val="29"/>
        <w:snapToGrid w:val="0"/>
        <w:spacing w:line="460" w:lineRule="exact"/>
        <w:ind w:firstLine="422" w:firstLineChars="200"/>
        <w:textAlignment w:val="auto"/>
        <w:rPr>
          <w:rFonts w:asciiTheme="minorEastAsia" w:hAnsiTheme="minorEastAsia" w:eastAsiaTheme="minorEastAsia"/>
          <w:b/>
        </w:rPr>
      </w:pPr>
      <w:r>
        <w:rPr>
          <w:rFonts w:asciiTheme="minorEastAsia" w:hAnsiTheme="minorEastAsia" w:eastAsiaTheme="minorEastAsia"/>
          <w:b/>
        </w:rPr>
        <w:t xml:space="preserve">5. </w:t>
      </w:r>
      <w:r>
        <w:rPr>
          <w:rFonts w:hint="eastAsia" w:asciiTheme="minorEastAsia" w:hAnsiTheme="minorEastAsia" w:eastAsiaTheme="minorEastAsia"/>
          <w:b/>
        </w:rPr>
        <w:t>通知</w:t>
      </w:r>
      <w:r>
        <w:rPr>
          <w:rFonts w:hint="eastAsia" w:asciiTheme="minorEastAsia" w:hAnsiTheme="minorEastAsia" w:eastAsiaTheme="minorEastAsia"/>
          <w:b/>
          <w:spacing w:val="10"/>
        </w:rPr>
        <w:t>的告知及获取</w:t>
      </w:r>
    </w:p>
    <w:p w14:paraId="5F173ABE">
      <w:pPr>
        <w:pStyle w:val="29"/>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5.1</w:t>
      </w:r>
      <w:r>
        <w:rPr>
          <w:rFonts w:hint="eastAsia" w:asciiTheme="minorEastAsia" w:hAnsiTheme="minorEastAsia" w:eastAsiaTheme="minorEastAsia"/>
        </w:rPr>
        <w:t>通知的告知</w:t>
      </w:r>
    </w:p>
    <w:p w14:paraId="3DEE9266">
      <w:pPr>
        <w:pStyle w:val="29"/>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对与本项目有关的通知，采购代理机构将以在本次采购公告刊登的媒体上发布公告的形式告知所有已获取了采购文件的供应商及潜在供应商。</w:t>
      </w:r>
    </w:p>
    <w:p w14:paraId="50C022A5">
      <w:pPr>
        <w:pStyle w:val="29"/>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5.2</w:t>
      </w:r>
      <w:r>
        <w:rPr>
          <w:rFonts w:hint="eastAsia" w:asciiTheme="minorEastAsia" w:hAnsiTheme="minorEastAsia" w:eastAsiaTheme="minorEastAsia"/>
        </w:rPr>
        <w:t>通知的获取</w:t>
      </w:r>
    </w:p>
    <w:p w14:paraId="3B538BE7">
      <w:pPr>
        <w:spacing w:line="46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 xml:space="preserve">     详见第一部分</w:t>
      </w:r>
      <w:r>
        <w:rPr>
          <w:rFonts w:hint="eastAsia" w:asciiTheme="minorEastAsia" w:hAnsiTheme="minorEastAsia" w:eastAsiaTheme="minorEastAsia"/>
          <w:szCs w:val="21"/>
        </w:rPr>
        <w:t>采购公告</w:t>
      </w:r>
      <w:r>
        <w:rPr>
          <w:rFonts w:hint="eastAsia" w:asciiTheme="minorEastAsia" w:hAnsiTheme="minorEastAsia" w:eastAsiaTheme="minorEastAsia"/>
          <w:kern w:val="0"/>
          <w:szCs w:val="21"/>
        </w:rPr>
        <w:t>中“采购文件获取的相关信息”</w:t>
      </w:r>
    </w:p>
    <w:p w14:paraId="5FC8523A">
      <w:pPr>
        <w:pStyle w:val="4"/>
        <w:spacing w:line="460" w:lineRule="exact"/>
        <w:rPr>
          <w:rFonts w:asciiTheme="minorEastAsia" w:hAnsiTheme="minorEastAsia" w:eastAsiaTheme="minorEastAsia"/>
          <w:b w:val="0"/>
          <w:sz w:val="24"/>
          <w:szCs w:val="24"/>
        </w:rPr>
      </w:pPr>
      <w:bookmarkStart w:id="62" w:name="_Toc26867751"/>
      <w:bookmarkStart w:id="63" w:name="_Toc44690600"/>
      <w:bookmarkStart w:id="64" w:name="_Toc44690674"/>
      <w:bookmarkStart w:id="65" w:name="_Toc43363071"/>
      <w:r>
        <w:rPr>
          <w:rFonts w:hint="eastAsia" w:asciiTheme="minorEastAsia" w:hAnsiTheme="minorEastAsia" w:eastAsiaTheme="minorEastAsia"/>
          <w:sz w:val="24"/>
          <w:szCs w:val="24"/>
        </w:rPr>
        <w:t>二、</w:t>
      </w:r>
      <w:bookmarkEnd w:id="62"/>
      <w:bookmarkEnd w:id="63"/>
      <w:bookmarkEnd w:id="64"/>
      <w:bookmarkEnd w:id="65"/>
      <w:r>
        <w:rPr>
          <w:rFonts w:hint="eastAsia" w:asciiTheme="minorEastAsia" w:hAnsiTheme="minorEastAsia" w:eastAsiaTheme="minorEastAsia"/>
          <w:sz w:val="24"/>
          <w:szCs w:val="24"/>
        </w:rPr>
        <w:t>采购文件</w:t>
      </w:r>
    </w:p>
    <w:p w14:paraId="79A6B917">
      <w:pPr>
        <w:pStyle w:val="29"/>
        <w:snapToGrid w:val="0"/>
        <w:spacing w:line="460" w:lineRule="exact"/>
        <w:ind w:firstLine="417" w:firstLineChars="198"/>
        <w:textAlignment w:val="auto"/>
        <w:rPr>
          <w:rFonts w:asciiTheme="minorEastAsia" w:hAnsiTheme="minorEastAsia" w:eastAsiaTheme="minorEastAsia"/>
          <w:b/>
        </w:rPr>
      </w:pPr>
      <w:r>
        <w:rPr>
          <w:rFonts w:asciiTheme="minorEastAsia" w:hAnsiTheme="minorEastAsia" w:eastAsiaTheme="minorEastAsia"/>
          <w:b/>
        </w:rPr>
        <w:t xml:space="preserve">6. </w:t>
      </w:r>
      <w:r>
        <w:rPr>
          <w:rFonts w:hint="eastAsia" w:asciiTheme="minorEastAsia" w:hAnsiTheme="minorEastAsia" w:eastAsiaTheme="minorEastAsia"/>
          <w:b/>
        </w:rPr>
        <w:t>采购文件的内容</w:t>
      </w:r>
    </w:p>
    <w:p w14:paraId="63BD57F9">
      <w:pPr>
        <w:pStyle w:val="29"/>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lang w:val="en-US" w:eastAsia="zh-CN"/>
        </w:rPr>
        <w:t>1</w:t>
      </w:r>
      <w:r>
        <w:rPr>
          <w:rFonts w:hint="eastAsia" w:asciiTheme="minorEastAsia" w:hAnsiTheme="minorEastAsia" w:eastAsiaTheme="minorEastAsia"/>
        </w:rPr>
        <w:t>采购文件由下列九部分内容组成：</w:t>
      </w:r>
    </w:p>
    <w:p w14:paraId="4A95FAAB">
      <w:pPr>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第一部分 采购公告；</w:t>
      </w:r>
    </w:p>
    <w:p w14:paraId="3456CDD2">
      <w:pPr>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第二部分</w:t>
      </w:r>
      <w:r>
        <w:rPr>
          <w:rFonts w:asciiTheme="minorEastAsia" w:hAnsiTheme="minorEastAsia" w:eastAsiaTheme="minorEastAsia"/>
          <w:szCs w:val="21"/>
        </w:rPr>
        <w:t xml:space="preserve"> </w:t>
      </w:r>
      <w:r>
        <w:rPr>
          <w:rFonts w:hint="eastAsia" w:asciiTheme="minorEastAsia" w:hAnsiTheme="minorEastAsia" w:eastAsiaTheme="minorEastAsia"/>
          <w:szCs w:val="21"/>
        </w:rPr>
        <w:t>供应商须知；</w:t>
      </w:r>
    </w:p>
    <w:p w14:paraId="5E93B7C6">
      <w:pPr>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第三部分</w:t>
      </w:r>
      <w:r>
        <w:rPr>
          <w:rFonts w:asciiTheme="minorEastAsia" w:hAnsiTheme="minorEastAsia" w:eastAsiaTheme="minorEastAsia"/>
        </w:rPr>
        <w:t xml:space="preserve"> </w:t>
      </w:r>
      <w:r>
        <w:rPr>
          <w:rFonts w:hint="eastAsia" w:asciiTheme="minorEastAsia" w:hAnsiTheme="minorEastAsia" w:eastAsiaTheme="minorEastAsia"/>
        </w:rPr>
        <w:t>评审标准和评审办法；</w:t>
      </w:r>
    </w:p>
    <w:p w14:paraId="19753C9A">
      <w:pPr>
        <w:pStyle w:val="29"/>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 xml:space="preserve">  第四部分</w:t>
      </w:r>
      <w:r>
        <w:rPr>
          <w:rFonts w:asciiTheme="minorEastAsia" w:hAnsiTheme="minorEastAsia" w:eastAsiaTheme="minorEastAsia"/>
        </w:rPr>
        <w:t xml:space="preserve"> </w:t>
      </w:r>
      <w:r>
        <w:rPr>
          <w:rFonts w:hint="eastAsia" w:asciiTheme="minorEastAsia" w:hAnsiTheme="minorEastAsia" w:eastAsiaTheme="minorEastAsia"/>
        </w:rPr>
        <w:t>技术标准和要求；</w:t>
      </w:r>
    </w:p>
    <w:p w14:paraId="771E35AE">
      <w:pPr>
        <w:pStyle w:val="29"/>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 xml:space="preserve">  第五部分</w:t>
      </w:r>
      <w:r>
        <w:rPr>
          <w:rFonts w:asciiTheme="minorEastAsia" w:hAnsiTheme="minorEastAsia" w:eastAsiaTheme="minorEastAsia"/>
        </w:rPr>
        <w:t xml:space="preserve"> </w:t>
      </w:r>
      <w:r>
        <w:rPr>
          <w:rFonts w:hint="eastAsia" w:asciiTheme="minorEastAsia" w:hAnsiTheme="minorEastAsia" w:eastAsiaTheme="minorEastAsia"/>
        </w:rPr>
        <w:t>工程量清单；</w:t>
      </w:r>
    </w:p>
    <w:p w14:paraId="26A9BCA0">
      <w:pPr>
        <w:pStyle w:val="29"/>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 xml:space="preserve">  第六部分</w:t>
      </w:r>
      <w:r>
        <w:rPr>
          <w:rFonts w:asciiTheme="minorEastAsia" w:hAnsiTheme="minorEastAsia" w:eastAsiaTheme="minorEastAsia"/>
        </w:rPr>
        <w:t xml:space="preserve"> </w:t>
      </w:r>
      <w:r>
        <w:rPr>
          <w:rFonts w:hint="eastAsia" w:asciiTheme="minorEastAsia" w:hAnsiTheme="minorEastAsia" w:eastAsiaTheme="minorEastAsia"/>
        </w:rPr>
        <w:t>图纸；</w:t>
      </w:r>
    </w:p>
    <w:p w14:paraId="192C2BCD">
      <w:pPr>
        <w:pStyle w:val="29"/>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 xml:space="preserve">  第七部分 合同条款及格式；</w:t>
      </w:r>
    </w:p>
    <w:p w14:paraId="0EE35B82">
      <w:pPr>
        <w:pStyle w:val="29"/>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 xml:space="preserve">  第八部分</w:t>
      </w:r>
      <w:r>
        <w:rPr>
          <w:rFonts w:asciiTheme="minorEastAsia" w:hAnsiTheme="minorEastAsia" w:eastAsiaTheme="minorEastAsia"/>
        </w:rPr>
        <w:t xml:space="preserve"> </w:t>
      </w:r>
      <w:r>
        <w:rPr>
          <w:rFonts w:hint="eastAsia" w:asciiTheme="minorEastAsia" w:hAnsiTheme="minorEastAsia" w:eastAsiaTheme="minorEastAsia"/>
        </w:rPr>
        <w:t>响应文件内容要求及格式。</w:t>
      </w:r>
    </w:p>
    <w:p w14:paraId="2F31B39E">
      <w:pPr>
        <w:pStyle w:val="29"/>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6.2</w:t>
      </w:r>
      <w:r>
        <w:rPr>
          <w:rFonts w:hint="eastAsia" w:asciiTheme="minorEastAsia" w:hAnsiTheme="minorEastAsia" w:eastAsiaTheme="minorEastAsia"/>
        </w:rPr>
        <w:t>采购文件中落实政府采购政策的相关要求详见第二部分供应商须知前附表序号第25条的规定。</w:t>
      </w:r>
    </w:p>
    <w:p w14:paraId="0732304B">
      <w:pPr>
        <w:pStyle w:val="29"/>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3供应商的信用查询渠道信用中国网（</w:t>
      </w:r>
      <w:r>
        <w:rPr>
          <w:rFonts w:asciiTheme="minorEastAsia" w:hAnsiTheme="minorEastAsia" w:eastAsiaTheme="minorEastAsia"/>
        </w:rPr>
        <w:t>http</w:t>
      </w:r>
      <w:r>
        <w:rPr>
          <w:rFonts w:hint="eastAsia" w:asciiTheme="minorEastAsia" w:hAnsiTheme="minorEastAsia" w:eastAsiaTheme="minorEastAsia"/>
          <w:lang w:eastAsia="zh-CN"/>
        </w:rPr>
        <w:t>：</w:t>
      </w:r>
      <w:r>
        <w:rPr>
          <w:rFonts w:asciiTheme="minorEastAsia" w:hAnsiTheme="minorEastAsia" w:eastAsiaTheme="minorEastAsia"/>
        </w:rPr>
        <w:t>//www.creditchina.gov.cn</w:t>
      </w:r>
      <w:r>
        <w:rPr>
          <w:rFonts w:hint="eastAsia" w:asciiTheme="minorEastAsia" w:hAnsiTheme="minorEastAsia" w:eastAsiaTheme="minorEastAsia"/>
        </w:rPr>
        <w:t>）和中国政府采购网（</w:t>
      </w:r>
      <w:r>
        <w:rPr>
          <w:rFonts w:asciiTheme="minorEastAsia" w:hAnsiTheme="minorEastAsia" w:eastAsiaTheme="minorEastAsia"/>
        </w:rPr>
        <w:t>http</w:t>
      </w:r>
      <w:r>
        <w:rPr>
          <w:rFonts w:hint="eastAsia" w:asciiTheme="minorEastAsia" w:hAnsiTheme="minorEastAsia" w:eastAsiaTheme="minorEastAsia"/>
          <w:lang w:eastAsia="zh-CN"/>
        </w:rPr>
        <w:t>：</w:t>
      </w:r>
      <w:r>
        <w:rPr>
          <w:rFonts w:asciiTheme="minorEastAsia" w:hAnsiTheme="minorEastAsia" w:eastAsiaTheme="minorEastAsia"/>
        </w:rPr>
        <w:t>//www.ccgp.gov.cn</w:t>
      </w:r>
      <w:r>
        <w:rPr>
          <w:rFonts w:hint="eastAsia" w:asciiTheme="minorEastAsia" w:hAnsiTheme="minorEastAsia" w:eastAsiaTheme="minorEastAsia"/>
        </w:rPr>
        <w:t>）。</w:t>
      </w:r>
    </w:p>
    <w:p w14:paraId="0523D2DF">
      <w:pPr>
        <w:pStyle w:val="29"/>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6.4</w:t>
      </w:r>
      <w:r>
        <w:rPr>
          <w:rFonts w:hint="eastAsia" w:asciiTheme="minorEastAsia" w:hAnsiTheme="minorEastAsia" w:eastAsiaTheme="minorEastAsia"/>
        </w:rPr>
        <w:t>除非特殊要求，采购文件不单独提供项目使用地的自然环境、气候条件、公用设施情况，供应商被视为熟悉上述与履行合同有关的一切情况。</w:t>
      </w:r>
    </w:p>
    <w:p w14:paraId="46ABB9ED">
      <w:pPr>
        <w:snapToGrid w:val="0"/>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6.5</w:t>
      </w:r>
      <w:r>
        <w:rPr>
          <w:rFonts w:hint="eastAsia" w:asciiTheme="minorEastAsia" w:hAnsiTheme="minorEastAsia" w:eastAsiaTheme="minorEastAsia"/>
          <w:szCs w:val="21"/>
        </w:rPr>
        <w:t>采购文件的解释权归采购代理机构所有，当对一个问题有多种解释时以采购代理机构解释为准。</w:t>
      </w:r>
    </w:p>
    <w:p w14:paraId="72157789">
      <w:pPr>
        <w:pStyle w:val="29"/>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6.6</w:t>
      </w:r>
      <w:r>
        <w:rPr>
          <w:rFonts w:hint="eastAsia" w:asciiTheme="minorEastAsia" w:hAnsiTheme="minorEastAsia" w:eastAsiaTheme="minorEastAsia"/>
        </w:rPr>
        <w:t>采购文件未作须知明示，而又有法律、法规规定的，采购代理机构将依据法律法规的规定进行解释。</w:t>
      </w:r>
    </w:p>
    <w:p w14:paraId="492C0CC3">
      <w:pPr>
        <w:pStyle w:val="29"/>
        <w:snapToGrid w:val="0"/>
        <w:spacing w:line="480" w:lineRule="exact"/>
        <w:ind w:left="416" w:leftChars="198"/>
        <w:textAlignment w:val="auto"/>
        <w:rPr>
          <w:rFonts w:asciiTheme="minorEastAsia" w:hAnsiTheme="minorEastAsia" w:eastAsiaTheme="minorEastAsia"/>
          <w:b/>
        </w:rPr>
      </w:pPr>
      <w:r>
        <w:rPr>
          <w:rFonts w:asciiTheme="minorEastAsia" w:hAnsiTheme="minorEastAsia" w:eastAsiaTheme="minorEastAsia"/>
          <w:b/>
        </w:rPr>
        <w:t xml:space="preserve">7. </w:t>
      </w:r>
      <w:r>
        <w:rPr>
          <w:rFonts w:hint="eastAsia" w:asciiTheme="minorEastAsia" w:hAnsiTheme="minorEastAsia" w:eastAsiaTheme="minorEastAsia"/>
          <w:b/>
        </w:rPr>
        <w:t>采购文件的澄清和修改</w:t>
      </w:r>
    </w:p>
    <w:p w14:paraId="48D62C5E">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7.1</w:t>
      </w:r>
      <w:r>
        <w:rPr>
          <w:rFonts w:hint="eastAsia" w:asciiTheme="minorEastAsia" w:hAnsiTheme="minorEastAsia" w:eastAsiaTheme="minorEastAsia"/>
        </w:rPr>
        <w:t>响应文件提交的截止时间前，采购代理机构可以对已发出的采购文件进行必要的澄清或者修改，澄清或者修改在原公告发布媒体上发布澄清公告。澄清或者修改的内容为采购文件的组成部分，对所有供应商均具有约束作用。</w:t>
      </w:r>
    </w:p>
    <w:p w14:paraId="33588A8A">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7.2</w:t>
      </w:r>
      <w:r>
        <w:rPr>
          <w:rFonts w:hint="eastAsia" w:asciiTheme="minorEastAsia" w:hAnsiTheme="minorEastAsia" w:eastAsiaTheme="minorEastAsia"/>
        </w:rPr>
        <w:t>澄清或修改的内容可能影响响应文件编制的，采购代理机构将在提交响应文件的截止时间</w:t>
      </w:r>
      <w:r>
        <w:rPr>
          <w:rFonts w:asciiTheme="minorEastAsia" w:hAnsiTheme="minorEastAsia" w:eastAsiaTheme="minorEastAsia"/>
        </w:rPr>
        <w:t>5</w:t>
      </w:r>
      <w:r>
        <w:rPr>
          <w:rFonts w:hint="eastAsia" w:asciiTheme="minorEastAsia" w:hAnsiTheme="minorEastAsia" w:eastAsiaTheme="minorEastAsia"/>
        </w:rPr>
        <w:t>日前，以发布公告的形式通知所有获取到采购文件的供应商，不足</w:t>
      </w:r>
      <w:r>
        <w:rPr>
          <w:rFonts w:asciiTheme="minorEastAsia" w:hAnsiTheme="minorEastAsia" w:eastAsiaTheme="minorEastAsia"/>
        </w:rPr>
        <w:t>5</w:t>
      </w:r>
      <w:r>
        <w:rPr>
          <w:rFonts w:hint="eastAsia" w:asciiTheme="minorEastAsia" w:hAnsiTheme="minorEastAsia" w:eastAsiaTheme="minorEastAsia"/>
        </w:rPr>
        <w:t>日的，将顺延响应文件提交的截止时间。</w:t>
      </w:r>
    </w:p>
    <w:p w14:paraId="4DCF785D">
      <w:pPr>
        <w:snapToGrid w:val="0"/>
        <w:spacing w:line="480" w:lineRule="exact"/>
        <w:ind w:firstLine="420"/>
        <w:jc w:val="left"/>
        <w:rPr>
          <w:rFonts w:asciiTheme="minorEastAsia" w:hAnsiTheme="minorEastAsia" w:eastAsiaTheme="minorEastAsia"/>
        </w:rPr>
      </w:pPr>
      <w:r>
        <w:rPr>
          <w:rFonts w:hint="eastAsia" w:asciiTheme="minorEastAsia" w:hAnsiTheme="minorEastAsia" w:eastAsiaTheme="minorEastAsia"/>
        </w:rPr>
        <w:t>7.3在评审过程中，磋商小组可以书面形式要求供应商对所提交响应文件中不明确的内容进行书面澄清或说明，或者对细微偏差进行补正。磋商小组不接受供应商主动提出的澄清、说明或补正。</w:t>
      </w:r>
    </w:p>
    <w:p w14:paraId="170C760C">
      <w:pPr>
        <w:snapToGrid w:val="0"/>
        <w:spacing w:line="480" w:lineRule="exact"/>
        <w:ind w:firstLine="420"/>
        <w:jc w:val="left"/>
        <w:rPr>
          <w:rFonts w:asciiTheme="minorEastAsia" w:hAnsiTheme="minorEastAsia" w:eastAsiaTheme="minorEastAsia"/>
        </w:rPr>
      </w:pPr>
      <w:r>
        <w:rPr>
          <w:rFonts w:hint="eastAsia" w:asciiTheme="minorEastAsia" w:hAnsiTheme="minorEastAsia" w:eastAsiaTheme="minorEastAsia"/>
        </w:rPr>
        <w:t>7.4澄清、说明和补正不得改变响应文件的实质性内容（算术性错误修正的除外）。供应商的书面澄清、说明和补正属于响应文件的组成部分。</w:t>
      </w:r>
    </w:p>
    <w:p w14:paraId="7478B906">
      <w:pPr>
        <w:snapToGrid w:val="0"/>
        <w:spacing w:line="480" w:lineRule="exact"/>
        <w:ind w:firstLine="420"/>
        <w:jc w:val="left"/>
        <w:rPr>
          <w:rFonts w:asciiTheme="minorEastAsia" w:hAnsiTheme="minorEastAsia" w:eastAsiaTheme="minorEastAsia"/>
        </w:rPr>
      </w:pPr>
      <w:r>
        <w:rPr>
          <w:rFonts w:hint="eastAsia" w:asciiTheme="minorEastAsia" w:hAnsiTheme="minorEastAsia" w:eastAsiaTheme="minorEastAsia"/>
        </w:rPr>
        <w:t>7.5磋商小组对供应商提交的澄清、说明或补正有疑问的，可以要求供应商进一步澄清、说明或补正，直至满足磋商小组的要求。</w:t>
      </w:r>
    </w:p>
    <w:p w14:paraId="4B9EF8A3">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6</w:t>
      </w:r>
      <w:r>
        <w:rPr>
          <w:rFonts w:hint="eastAsia" w:asciiTheme="minorEastAsia" w:hAnsiTheme="minorEastAsia" w:eastAsiaTheme="minorEastAsia"/>
        </w:rPr>
        <w:t>如延长</w:t>
      </w:r>
      <w:r>
        <w:rPr>
          <w:rFonts w:hint="eastAsia" w:asciiTheme="minorEastAsia" w:hAnsiTheme="minorEastAsia" w:eastAsiaTheme="minorEastAsia"/>
          <w:szCs w:val="21"/>
        </w:rPr>
        <w:t>提交响应文件截止</w:t>
      </w:r>
      <w:r>
        <w:rPr>
          <w:rFonts w:hint="eastAsia" w:asciiTheme="minorEastAsia" w:hAnsiTheme="minorEastAsia" w:eastAsiaTheme="minorEastAsia"/>
        </w:rPr>
        <w:t>时间或项目因故暂停，采购代理机构将在采购文件要求提交响应文件截止时间前，</w:t>
      </w:r>
      <w:r>
        <w:rPr>
          <w:rFonts w:hint="eastAsia" w:asciiTheme="minorEastAsia" w:hAnsiTheme="minorEastAsia" w:eastAsiaTheme="minorEastAsia"/>
          <w:szCs w:val="21"/>
        </w:rPr>
        <w:t>以发布公告的形式通知所有接收到采购文件的供应商。</w:t>
      </w:r>
    </w:p>
    <w:p w14:paraId="7BAEA470">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7项目采用发布公告方式邀请供应商磋商的，澄清或者修改的内容或提交响应文件截止时间的变化，还将在财政部门指定的政府采购信息发布媒体上用更正公告（或变更公告）的方式发布。</w:t>
      </w:r>
    </w:p>
    <w:p w14:paraId="40AA59FA">
      <w:pPr>
        <w:snapToGrid w:val="0"/>
        <w:spacing w:line="420" w:lineRule="exact"/>
        <w:ind w:firstLine="200"/>
        <w:jc w:val="left"/>
        <w:rPr>
          <w:rFonts w:asciiTheme="minorEastAsia" w:hAnsiTheme="minorEastAsia" w:eastAsiaTheme="minorEastAsia"/>
          <w:b/>
        </w:rPr>
      </w:pPr>
      <w:r>
        <w:rPr>
          <w:rFonts w:hint="eastAsia" w:asciiTheme="minorEastAsia" w:hAnsiTheme="minorEastAsia" w:eastAsiaTheme="minorEastAsia"/>
          <w:b/>
        </w:rPr>
        <w:t>8、踏勘和答疑</w:t>
      </w:r>
    </w:p>
    <w:p w14:paraId="717FC859">
      <w:pPr>
        <w:snapToGrid w:val="0"/>
        <w:spacing w:line="420" w:lineRule="exact"/>
        <w:ind w:firstLine="200"/>
        <w:jc w:val="left"/>
        <w:rPr>
          <w:rFonts w:asciiTheme="minorEastAsia" w:hAnsiTheme="minorEastAsia" w:eastAsiaTheme="minorEastAsia"/>
          <w:b/>
        </w:rPr>
      </w:pPr>
      <w:r>
        <w:rPr>
          <w:rFonts w:hint="eastAsia" w:asciiTheme="minorEastAsia" w:hAnsiTheme="minorEastAsia" w:eastAsiaTheme="minorEastAsia"/>
        </w:rPr>
        <w:t>（1）</w:t>
      </w:r>
      <w:r>
        <w:rPr>
          <w:rFonts w:hint="eastAsia" w:asciiTheme="minorEastAsia" w:hAnsiTheme="minorEastAsia" w:eastAsiaTheme="minorEastAsia"/>
          <w:b/>
        </w:rPr>
        <w:t>踏勘现场</w:t>
      </w:r>
    </w:p>
    <w:p w14:paraId="52EBFD3C">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8.1供应商须知前附表规定组织踏勘现场的，采购人按供应商须知前附表规定的时间、地点组织供应商踏勘项目现场。</w:t>
      </w:r>
    </w:p>
    <w:p w14:paraId="16226F45">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8.2采购人应将踏勘所有资料交于采购代理机构存档。</w:t>
      </w:r>
    </w:p>
    <w:p w14:paraId="22A10727">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8.3供应商踏勘现场发生的费用自理。</w:t>
      </w:r>
    </w:p>
    <w:p w14:paraId="3DA3FDB8">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8.4除采购人的原因外，供应商自行负责在踏勘现场中所发生的人员伤亡和财产损失。</w:t>
      </w:r>
    </w:p>
    <w:p w14:paraId="3DB6C293">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8.5采购人在踏勘现场中介绍的工程场地和相关的周边环境情况，供供应商在编制响应文件</w:t>
      </w:r>
      <w:r>
        <w:rPr>
          <w:rFonts w:hint="eastAsia" w:asciiTheme="minorEastAsia" w:hAnsiTheme="minorEastAsia" w:eastAsiaTheme="minorEastAsia"/>
          <w:lang w:val="en-US" w:eastAsia="zh-CN"/>
        </w:rPr>
        <w:t>时</w:t>
      </w:r>
      <w:r>
        <w:rPr>
          <w:rFonts w:hint="eastAsia" w:asciiTheme="minorEastAsia" w:hAnsiTheme="minorEastAsia" w:eastAsiaTheme="minorEastAsia"/>
        </w:rPr>
        <w:t>参考，采购人不对供应商据此作出的判断和决策负责。</w:t>
      </w:r>
    </w:p>
    <w:p w14:paraId="03138D8F">
      <w:pPr>
        <w:snapToGrid w:val="0"/>
        <w:spacing w:line="420" w:lineRule="exact"/>
        <w:ind w:firstLine="200"/>
        <w:jc w:val="left"/>
        <w:rPr>
          <w:rFonts w:asciiTheme="minorEastAsia" w:hAnsiTheme="minorEastAsia" w:eastAsiaTheme="minorEastAsia"/>
          <w:b/>
        </w:rPr>
      </w:pPr>
      <w:r>
        <w:rPr>
          <w:rFonts w:hint="eastAsia" w:asciiTheme="minorEastAsia" w:hAnsiTheme="minorEastAsia" w:eastAsiaTheme="minorEastAsia"/>
          <w:b/>
        </w:rPr>
        <w:t>（2）答疑</w:t>
      </w:r>
    </w:p>
    <w:p w14:paraId="195ABA9A">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8.6供应商须知前附表规定召开磋商答疑会的，采购人按供应商须知前附表规定的时间和地点召开磋商答疑会，澄清供应商提出的问题。</w:t>
      </w:r>
    </w:p>
    <w:p w14:paraId="691B8042">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8.7供应商应在召开磋商答疑会前，以书面形式提出问题，送达采购</w:t>
      </w:r>
      <w:r>
        <w:rPr>
          <w:rFonts w:hint="eastAsia" w:asciiTheme="minorEastAsia" w:hAnsiTheme="minorEastAsia" w:eastAsiaTheme="minorEastAsia"/>
          <w:lang w:val="en-US" w:eastAsia="zh-CN"/>
        </w:rPr>
        <w:t>人</w:t>
      </w:r>
      <w:r>
        <w:rPr>
          <w:rFonts w:hint="eastAsia" w:asciiTheme="minorEastAsia" w:hAnsiTheme="minorEastAsia" w:eastAsiaTheme="minorEastAsia"/>
        </w:rPr>
        <w:t>及采购代理机构处，以便采购人在会议期间澄清。</w:t>
      </w:r>
    </w:p>
    <w:p w14:paraId="1259F7AB">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8.8磋商答疑会后，采购人在供应商须知前附表规定的时间内，将对供应商所提问题的澄清，以书面方式通知所有购买采购文件的供应商。该澄清内容为采购文件的组成部分。</w:t>
      </w:r>
    </w:p>
    <w:p w14:paraId="1BCE4EB2">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8.9分包：供应商拟在成交后将成交项目的部分非主体、非关键性工作进行分包的，应符合供应商须知前附表规定的分包内容、分包金额和接受分包的第三人资质要求等限制性条件。</w:t>
      </w:r>
    </w:p>
    <w:p w14:paraId="4DAD8248">
      <w:pPr>
        <w:pStyle w:val="4"/>
        <w:spacing w:line="400" w:lineRule="exact"/>
        <w:rPr>
          <w:rFonts w:asciiTheme="minorEastAsia" w:hAnsiTheme="minorEastAsia" w:eastAsiaTheme="minorEastAsia"/>
          <w:sz w:val="24"/>
          <w:szCs w:val="24"/>
        </w:rPr>
      </w:pPr>
      <w:bookmarkStart w:id="66" w:name="_Toc44690601"/>
      <w:bookmarkStart w:id="67" w:name="_Toc44690675"/>
      <w:bookmarkStart w:id="68" w:name="_Toc43363072"/>
      <w:bookmarkStart w:id="69" w:name="_Toc26867752"/>
      <w:r>
        <w:rPr>
          <w:rFonts w:hint="eastAsia" w:asciiTheme="minorEastAsia" w:hAnsiTheme="minorEastAsia" w:eastAsiaTheme="minorEastAsia"/>
          <w:sz w:val="24"/>
          <w:szCs w:val="24"/>
        </w:rPr>
        <w:t>三、响应</w:t>
      </w:r>
      <w:r>
        <w:rPr>
          <w:rFonts w:hint="eastAsia" w:cs="Dotum" w:asciiTheme="minorEastAsia" w:hAnsiTheme="minorEastAsia" w:eastAsiaTheme="minorEastAsia"/>
          <w:sz w:val="24"/>
          <w:szCs w:val="24"/>
        </w:rPr>
        <w:t>文件</w:t>
      </w:r>
      <w:bookmarkEnd w:id="66"/>
      <w:bookmarkEnd w:id="67"/>
      <w:bookmarkEnd w:id="68"/>
      <w:bookmarkEnd w:id="69"/>
    </w:p>
    <w:p w14:paraId="26AF6C4B">
      <w:pPr>
        <w:pStyle w:val="29"/>
        <w:snapToGrid w:val="0"/>
        <w:spacing w:line="480" w:lineRule="exact"/>
        <w:ind w:firstLine="417" w:firstLineChars="198"/>
        <w:textAlignment w:val="auto"/>
        <w:rPr>
          <w:rFonts w:asciiTheme="minorEastAsia" w:hAnsiTheme="minorEastAsia" w:eastAsiaTheme="minorEastAsia"/>
          <w:b/>
        </w:rPr>
      </w:pPr>
      <w:r>
        <w:rPr>
          <w:rFonts w:hint="eastAsia" w:asciiTheme="minorEastAsia" w:hAnsiTheme="minorEastAsia" w:eastAsiaTheme="minorEastAsia"/>
          <w:b/>
        </w:rPr>
        <w:t>9</w:t>
      </w:r>
      <w:r>
        <w:rPr>
          <w:rFonts w:asciiTheme="minorEastAsia" w:hAnsiTheme="minorEastAsia" w:eastAsiaTheme="minorEastAsia"/>
          <w:b/>
        </w:rPr>
        <w:t xml:space="preserve">. </w:t>
      </w:r>
      <w:r>
        <w:rPr>
          <w:rFonts w:hint="eastAsia" w:asciiTheme="minorEastAsia" w:hAnsiTheme="minorEastAsia" w:eastAsiaTheme="minorEastAsia"/>
          <w:b/>
        </w:rPr>
        <w:t>响应文件的语言和计量单位</w:t>
      </w:r>
    </w:p>
    <w:p w14:paraId="0BBF0D69">
      <w:pPr>
        <w:pStyle w:val="29"/>
        <w:snapToGrid w:val="0"/>
        <w:spacing w:line="44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.1</w:t>
      </w:r>
      <w:r>
        <w:rPr>
          <w:rFonts w:hint="eastAsia" w:asciiTheme="minorEastAsia" w:hAnsiTheme="minorEastAsia" w:eastAsiaTheme="minorEastAsia"/>
        </w:rPr>
        <w:t>供应商提交的响应文件的资格证明文件、报价文件、商务技术文件（包括技术文件和资料、图纸中的说明）以及供应商与采购代理机构就有关磋商的所有来往函电均应使用中文简体字。外文资料必须提供中文译文，并保持与原文一致，否则，产生的不利后果由供应商承担。</w:t>
      </w:r>
    </w:p>
    <w:p w14:paraId="61250963">
      <w:pPr>
        <w:pStyle w:val="29"/>
        <w:snapToGrid w:val="0"/>
        <w:spacing w:line="44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.2</w:t>
      </w:r>
      <w:r>
        <w:rPr>
          <w:rFonts w:hint="eastAsia" w:asciiTheme="minorEastAsia" w:hAnsiTheme="minorEastAsia" w:eastAsiaTheme="minorEastAsia"/>
        </w:rPr>
        <w:t>响应文件所使用的计量单位，必须使用国家法定计量单位。</w:t>
      </w:r>
    </w:p>
    <w:p w14:paraId="38069353">
      <w:pPr>
        <w:pStyle w:val="29"/>
        <w:snapToGrid w:val="0"/>
        <w:spacing w:line="440" w:lineRule="exact"/>
        <w:ind w:firstLine="417" w:firstLineChars="198"/>
        <w:textAlignment w:val="auto"/>
        <w:rPr>
          <w:rFonts w:asciiTheme="minorEastAsia" w:hAnsiTheme="minorEastAsia" w:eastAsiaTheme="minorEastAsia"/>
          <w:b/>
        </w:rPr>
      </w:pPr>
      <w:r>
        <w:rPr>
          <w:rFonts w:hint="eastAsia" w:asciiTheme="minorEastAsia" w:hAnsiTheme="minorEastAsia" w:eastAsiaTheme="minorEastAsia"/>
          <w:b/>
        </w:rPr>
        <w:t>10</w:t>
      </w:r>
      <w:r>
        <w:rPr>
          <w:rFonts w:asciiTheme="minorEastAsia" w:hAnsiTheme="minorEastAsia" w:eastAsiaTheme="minorEastAsia"/>
          <w:b/>
        </w:rPr>
        <w:t xml:space="preserve">. </w:t>
      </w:r>
      <w:r>
        <w:rPr>
          <w:rFonts w:hint="eastAsia" w:asciiTheme="minorEastAsia" w:hAnsiTheme="minorEastAsia" w:eastAsiaTheme="minorEastAsia"/>
          <w:b/>
        </w:rPr>
        <w:t>响应文件的组成及相关要求</w:t>
      </w:r>
    </w:p>
    <w:p w14:paraId="34559A04">
      <w:pPr>
        <w:pStyle w:val="29"/>
        <w:snapToGrid w:val="0"/>
        <w:spacing w:line="500" w:lineRule="exact"/>
        <w:ind w:firstLine="420" w:firstLineChars="200"/>
        <w:rPr>
          <w:rFonts w:asciiTheme="minorEastAsia" w:hAnsiTheme="minorEastAsia" w:eastAsiaTheme="minorEastAsia"/>
        </w:rPr>
      </w:pPr>
      <w:r>
        <w:rPr>
          <w:rFonts w:hint="eastAsia" w:cs="华文中宋" w:asciiTheme="minorEastAsia" w:hAnsiTheme="minorEastAsia" w:eastAsiaTheme="minorEastAsia"/>
          <w:snapToGrid w:val="0"/>
        </w:rPr>
        <w:t>10.1响应文件分为</w:t>
      </w:r>
      <w:r>
        <w:rPr>
          <w:rFonts w:hint="eastAsia" w:asciiTheme="minorEastAsia" w:hAnsiTheme="minorEastAsia" w:eastAsiaTheme="minorEastAsia"/>
        </w:rPr>
        <w:t>分为资格证明文件、报价文件和商务技术文件，</w:t>
      </w:r>
      <w:r>
        <w:rPr>
          <w:rFonts w:hint="eastAsia" w:asciiTheme="minorEastAsia" w:hAnsiTheme="minorEastAsia" w:eastAsiaTheme="minorEastAsia"/>
          <w:lang w:val="en-US" w:eastAsia="zh-CN"/>
        </w:rPr>
        <w:t>成交供应商需在领取成交通知书前</w:t>
      </w:r>
      <w:r>
        <w:rPr>
          <w:rFonts w:hint="eastAsia" w:asciiTheme="minorEastAsia" w:hAnsiTheme="minorEastAsia" w:eastAsiaTheme="minorEastAsia"/>
        </w:rPr>
        <w:t>打印出纸质版响应文件，响应文件份数及要求按供应商须知前附表序号第</w:t>
      </w:r>
      <w:r>
        <w:rPr>
          <w:rFonts w:hint="eastAsia" w:asciiTheme="minorEastAsia" w:hAnsiTheme="minorEastAsia" w:eastAsiaTheme="minorEastAsia"/>
          <w:lang w:val="en-US" w:eastAsia="zh-CN"/>
        </w:rPr>
        <w:t>8</w:t>
      </w:r>
      <w:r>
        <w:rPr>
          <w:rFonts w:hint="eastAsia" w:asciiTheme="minorEastAsia" w:hAnsiTheme="minorEastAsia" w:eastAsiaTheme="minorEastAsia"/>
        </w:rPr>
        <w:t>条的规定提交。</w:t>
      </w:r>
    </w:p>
    <w:p w14:paraId="158EFC3C">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10.2资格证明文件部分指供应商提交的证明其有资格参加磋商的文件。</w:t>
      </w:r>
    </w:p>
    <w:p w14:paraId="4B738BD9">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10.3报价文件是指供应商提交第一轮报价文件。</w:t>
      </w:r>
    </w:p>
    <w:p w14:paraId="5A78E706">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10.4商务技术文件部分是指供应商的工期、质量、施工组织设计、最后报价等。</w:t>
      </w:r>
    </w:p>
    <w:p w14:paraId="73B7117D">
      <w:pPr>
        <w:pStyle w:val="29"/>
        <w:snapToGrid w:val="0"/>
        <w:spacing w:line="500" w:lineRule="exact"/>
        <w:ind w:firstLine="420" w:firstLineChars="200"/>
        <w:rPr>
          <w:rFonts w:asciiTheme="minorEastAsia" w:hAnsiTheme="minorEastAsia" w:eastAsiaTheme="minorEastAsia"/>
          <w:u w:val="single"/>
        </w:rPr>
      </w:pPr>
      <w:r>
        <w:rPr>
          <w:rFonts w:hint="eastAsia" w:cs="华文中宋" w:asciiTheme="minorEastAsia" w:hAnsiTheme="minorEastAsia" w:eastAsiaTheme="minorEastAsia"/>
          <w:snapToGrid w:val="0"/>
        </w:rPr>
        <w:t>10.5本次磋商，供应商应按本采购文件要求提交资格证明、报价文件、商务技术部分内容以及需要供应商自行编写的其他文件，由此造成的一切后果，由供应商自行承担。</w:t>
      </w:r>
    </w:p>
    <w:p w14:paraId="31B0F1F2">
      <w:pPr>
        <w:pStyle w:val="29"/>
        <w:snapToGrid w:val="0"/>
        <w:spacing w:line="46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11响应保证金</w:t>
      </w:r>
    </w:p>
    <w:p w14:paraId="45238E94">
      <w:pPr>
        <w:snapToGrid w:val="0"/>
        <w:spacing w:line="460" w:lineRule="exact"/>
        <w:ind w:firstLine="420" w:firstLineChars="200"/>
        <w:rPr>
          <w:rFonts w:asciiTheme="minorEastAsia" w:hAnsiTheme="minorEastAsia" w:eastAsiaTheme="minorEastAsia"/>
        </w:rPr>
      </w:pPr>
      <w:r>
        <w:rPr>
          <w:rFonts w:hint="eastAsia" w:asciiTheme="minorEastAsia" w:hAnsiTheme="minorEastAsia" w:eastAsiaTheme="minorEastAsia"/>
        </w:rPr>
        <w:t>本项目是否要求供应商提交保证金，及要求供应商应提交的保证金金额详见供应商须知前附表序号第</w:t>
      </w:r>
      <w:r>
        <w:rPr>
          <w:rFonts w:asciiTheme="minorEastAsia" w:hAnsiTheme="minorEastAsia" w:eastAsiaTheme="minorEastAsia"/>
        </w:rPr>
        <w:t>2</w:t>
      </w:r>
      <w:r>
        <w:rPr>
          <w:rFonts w:hint="eastAsia" w:asciiTheme="minorEastAsia" w:hAnsiTheme="minorEastAsia" w:eastAsiaTheme="minorEastAsia"/>
        </w:rPr>
        <w:t>3条的规定。保证金按下列提交方式提交：</w:t>
      </w:r>
    </w:p>
    <w:p w14:paraId="628031AD">
      <w:pPr>
        <w:snapToGrid w:val="0"/>
        <w:spacing w:line="460" w:lineRule="exact"/>
        <w:ind w:firstLine="420" w:firstLineChars="200"/>
        <w:rPr>
          <w:rFonts w:asciiTheme="minorEastAsia" w:hAnsiTheme="minorEastAsia" w:eastAsiaTheme="minorEastAsia"/>
        </w:rPr>
      </w:pPr>
      <w:r>
        <w:rPr>
          <w:rFonts w:hint="eastAsia" w:asciiTheme="minorEastAsia" w:hAnsiTheme="minorEastAsia" w:eastAsiaTheme="minorEastAsia"/>
        </w:rPr>
        <w:t>11.1供应商须在响应文件解密</w:t>
      </w:r>
      <w:r>
        <w:rPr>
          <w:rFonts w:asciiTheme="minorEastAsia" w:hAnsiTheme="minorEastAsia" w:eastAsiaTheme="minorEastAsia"/>
        </w:rPr>
        <w:t>/</w:t>
      </w:r>
      <w:r>
        <w:rPr>
          <w:rFonts w:hint="eastAsia" w:asciiTheme="minorEastAsia" w:hAnsiTheme="minorEastAsia" w:eastAsiaTheme="minorEastAsia"/>
        </w:rPr>
        <w:t>递交之前将本项目的保证金从自己的基本存款账户交纳到</w:t>
      </w:r>
      <w:r>
        <w:rPr>
          <w:rFonts w:hint="eastAsia" w:asciiTheme="minorEastAsia" w:hAnsiTheme="minorEastAsia" w:eastAsiaTheme="minorEastAsia"/>
          <w:szCs w:val="21"/>
        </w:rPr>
        <w:t>指定保证金</w:t>
      </w:r>
      <w:r>
        <w:rPr>
          <w:rFonts w:hint="eastAsia" w:asciiTheme="minorEastAsia" w:hAnsiTheme="minorEastAsia" w:eastAsiaTheme="minorEastAsia"/>
        </w:rPr>
        <w:t>账户上（账户详细信息见供应商须知前附表）。</w:t>
      </w:r>
    </w:p>
    <w:p w14:paraId="1E4CBAE5">
      <w:pPr>
        <w:snapToGrid w:val="0"/>
        <w:spacing w:line="460" w:lineRule="exact"/>
        <w:ind w:firstLine="420" w:firstLineChars="200"/>
        <w:rPr>
          <w:rFonts w:asciiTheme="minorEastAsia" w:hAnsiTheme="minorEastAsia" w:eastAsiaTheme="minorEastAsia"/>
        </w:rPr>
      </w:pPr>
      <w:r>
        <w:rPr>
          <w:rFonts w:hint="eastAsia" w:asciiTheme="minorEastAsia" w:hAnsiTheme="minorEastAsia" w:eastAsiaTheme="minorEastAsia"/>
        </w:rPr>
        <w:t>11.2未按上述要求提交保证金或提交的保证金金额不足的，其响应文件无效。</w:t>
      </w:r>
    </w:p>
    <w:p w14:paraId="7290FC70">
      <w:pPr>
        <w:snapToGrid w:val="0"/>
        <w:spacing w:line="460" w:lineRule="exact"/>
        <w:ind w:firstLine="420" w:firstLineChars="200"/>
        <w:rPr>
          <w:rFonts w:asciiTheme="minorEastAsia" w:hAnsiTheme="minorEastAsia" w:eastAsiaTheme="minorEastAsia"/>
        </w:rPr>
      </w:pPr>
      <w:r>
        <w:rPr>
          <w:rFonts w:hint="eastAsia" w:asciiTheme="minorEastAsia" w:hAnsiTheme="minorEastAsia" w:eastAsiaTheme="minorEastAsia"/>
        </w:rPr>
        <w:t>11.3未成交供应商的保证金自成交通知书发出之日起</w:t>
      </w:r>
      <w:r>
        <w:rPr>
          <w:rFonts w:asciiTheme="minorEastAsia" w:hAnsiTheme="minorEastAsia" w:eastAsiaTheme="minorEastAsia"/>
        </w:rPr>
        <w:t>5</w:t>
      </w:r>
      <w:r>
        <w:rPr>
          <w:rFonts w:hint="eastAsia" w:asciiTheme="minorEastAsia" w:hAnsiTheme="minorEastAsia" w:eastAsiaTheme="minorEastAsia"/>
        </w:rPr>
        <w:t>个工作日内退还。</w:t>
      </w:r>
    </w:p>
    <w:p w14:paraId="6C82BA3A">
      <w:pPr>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11.4</w:t>
      </w:r>
      <w:r>
        <w:rPr>
          <w:rFonts w:hint="eastAsia" w:asciiTheme="minorEastAsia" w:hAnsiTheme="minorEastAsia" w:eastAsiaTheme="minorEastAsia"/>
        </w:rPr>
        <w:t>采购人应当自中标通知书发出之日起</w:t>
      </w:r>
      <w:r>
        <w:rPr>
          <w:rFonts w:asciiTheme="minorEastAsia" w:hAnsiTheme="minorEastAsia" w:eastAsiaTheme="minorEastAsia"/>
        </w:rPr>
        <w:t>30</w:t>
      </w:r>
      <w:r>
        <w:rPr>
          <w:rFonts w:hint="eastAsia" w:asciiTheme="minorEastAsia" w:hAnsiTheme="minorEastAsia" w:eastAsiaTheme="minorEastAsia"/>
        </w:rPr>
        <w:t>日内与成交的供应商签订书面合同。采购代理机构将在签订书面合同后</w:t>
      </w:r>
      <w:r>
        <w:rPr>
          <w:rFonts w:hint="eastAsia" w:asciiTheme="minorEastAsia" w:hAnsiTheme="minorEastAsia" w:eastAsiaTheme="minorEastAsia"/>
          <w:lang w:val="en-US" w:eastAsia="zh-CN"/>
        </w:rPr>
        <w:t>5个工作日内</w:t>
      </w:r>
      <w:r>
        <w:rPr>
          <w:rFonts w:hint="eastAsia" w:asciiTheme="minorEastAsia" w:hAnsiTheme="minorEastAsia" w:eastAsiaTheme="minorEastAsia"/>
        </w:rPr>
        <w:t>退</w:t>
      </w:r>
      <w:r>
        <w:rPr>
          <w:rFonts w:hint="eastAsia" w:asciiTheme="minorEastAsia" w:hAnsiTheme="minorEastAsia" w:eastAsiaTheme="minorEastAsia"/>
          <w:lang w:val="en-US" w:eastAsia="zh-CN"/>
        </w:rPr>
        <w:t>还</w:t>
      </w:r>
      <w:r>
        <w:rPr>
          <w:rFonts w:hint="eastAsia" w:asciiTheme="minorEastAsia" w:hAnsiTheme="minorEastAsia" w:eastAsiaTheme="minorEastAsia"/>
        </w:rPr>
        <w:t>中标人</w:t>
      </w:r>
      <w:r>
        <w:rPr>
          <w:rFonts w:hint="eastAsia" w:asciiTheme="minorEastAsia" w:hAnsiTheme="minorEastAsia" w:eastAsiaTheme="minorEastAsia"/>
          <w:lang w:val="en-US" w:eastAsia="zh-CN"/>
        </w:rPr>
        <w:t>磋商</w:t>
      </w:r>
      <w:r>
        <w:rPr>
          <w:rFonts w:hint="eastAsia" w:asciiTheme="minorEastAsia" w:hAnsiTheme="minorEastAsia" w:eastAsiaTheme="minorEastAsia"/>
        </w:rPr>
        <w:t>保证金。</w:t>
      </w:r>
    </w:p>
    <w:p w14:paraId="27A828AC">
      <w:pPr>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rPr>
        <w:t>11.5</w:t>
      </w:r>
      <w:r>
        <w:rPr>
          <w:rFonts w:hint="eastAsia" w:asciiTheme="minorEastAsia" w:hAnsiTheme="minorEastAsia" w:eastAsiaTheme="minorEastAsia"/>
          <w:szCs w:val="21"/>
        </w:rPr>
        <w:t>采购人因重大变故取消采购任务的，采购代理机构在财政部门指定的政府采购信息发布媒体上发布终止公告，并以发布公告的形式通知已经获取采购文件的潜在供应商，对已经交纳响应保证金的，采购代理机构在终止公告发布后</w:t>
      </w:r>
      <w:r>
        <w:rPr>
          <w:rFonts w:asciiTheme="minorEastAsia" w:hAnsiTheme="minorEastAsia" w:eastAsiaTheme="minorEastAsia"/>
          <w:szCs w:val="21"/>
        </w:rPr>
        <w:t>5</w:t>
      </w:r>
      <w:r>
        <w:rPr>
          <w:rFonts w:hint="eastAsia" w:asciiTheme="minorEastAsia" w:hAnsiTheme="minorEastAsia" w:eastAsiaTheme="minorEastAsia"/>
          <w:szCs w:val="21"/>
        </w:rPr>
        <w:t>个工作日内予以退还。</w:t>
      </w:r>
    </w:p>
    <w:p w14:paraId="6E5A1869">
      <w:pPr>
        <w:snapToGrid w:val="0"/>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11.6有下列情形之一的，保证金不予退还：</w:t>
      </w:r>
    </w:p>
    <w:p w14:paraId="1C2B160C">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供应商在提交响应文件截止时间后撤回响应文件的；</w:t>
      </w:r>
    </w:p>
    <w:p w14:paraId="21360C73">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供应商在响应文件中提供虚假材料的；</w:t>
      </w:r>
    </w:p>
    <w:p w14:paraId="23F5BB83">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除因不可抗力或采购文件认可的情形以外，成交供应商不与采购人签订合同的；</w:t>
      </w:r>
    </w:p>
    <w:p w14:paraId="66403D3F">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供应商与采购人、其他供应商或者采购代理机构恶意串通的；</w:t>
      </w:r>
    </w:p>
    <w:p w14:paraId="18B146E2">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E.</w:t>
      </w:r>
      <w:r>
        <w:rPr>
          <w:rFonts w:hint="eastAsia" w:asciiTheme="minorEastAsia" w:hAnsiTheme="minorEastAsia" w:eastAsiaTheme="minorEastAsia"/>
          <w:szCs w:val="21"/>
        </w:rPr>
        <w:t>采购文件规定的其他情形。</w:t>
      </w:r>
    </w:p>
    <w:p w14:paraId="164FB53C">
      <w:pPr>
        <w:pStyle w:val="29"/>
        <w:snapToGrid w:val="0"/>
        <w:spacing w:line="480" w:lineRule="exact"/>
        <w:ind w:firstLine="417" w:firstLineChars="198"/>
        <w:textAlignment w:val="auto"/>
        <w:rPr>
          <w:rFonts w:asciiTheme="minorEastAsia" w:hAnsiTheme="minorEastAsia" w:eastAsiaTheme="minorEastAsia"/>
          <w:b/>
        </w:rPr>
      </w:pPr>
      <w:r>
        <w:rPr>
          <w:rFonts w:hint="eastAsia" w:asciiTheme="minorEastAsia" w:hAnsiTheme="minorEastAsia" w:eastAsiaTheme="minorEastAsia"/>
          <w:b/>
        </w:rPr>
        <w:t>12报价</w:t>
      </w:r>
    </w:p>
    <w:p w14:paraId="275099E4">
      <w:pPr>
        <w:snapToGrid w:val="0"/>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12.1所有的报价均以人民币元为计算单位。</w:t>
      </w:r>
    </w:p>
    <w:p w14:paraId="62F75FDD">
      <w:pPr>
        <w:pStyle w:val="29"/>
        <w:snapToGrid w:val="0"/>
        <w:spacing w:line="480" w:lineRule="exact"/>
        <w:ind w:firstLine="420"/>
        <w:rPr>
          <w:rFonts w:asciiTheme="minorEastAsia" w:hAnsiTheme="minorEastAsia" w:eastAsiaTheme="minorEastAsia"/>
        </w:rPr>
      </w:pPr>
      <w:r>
        <w:rPr>
          <w:rFonts w:hint="eastAsia" w:asciiTheme="minorEastAsia" w:hAnsiTheme="minorEastAsia" w:eastAsiaTheme="minorEastAsia"/>
        </w:rPr>
        <w:t>12.2磋商结束后，对响应文件做出实质性响应的供应商进行最后报价，供应商最后报价按照磋商小组提供的报价格式单进行报价，供应商须在磋商小组确定的最后报价时间内进行报价，最后报价是供应商响应文件有效的组成部分。</w:t>
      </w:r>
    </w:p>
    <w:p w14:paraId="5C04B42A">
      <w:pPr>
        <w:pStyle w:val="29"/>
        <w:snapToGrid w:val="0"/>
        <w:spacing w:line="480" w:lineRule="exact"/>
        <w:ind w:firstLine="420"/>
        <w:rPr>
          <w:rFonts w:asciiTheme="minorEastAsia" w:hAnsiTheme="minorEastAsia" w:eastAsiaTheme="minorEastAsia"/>
        </w:rPr>
      </w:pPr>
      <w:r>
        <w:rPr>
          <w:rFonts w:hint="eastAsia" w:asciiTheme="minorEastAsia" w:hAnsiTheme="minorEastAsia" w:eastAsiaTheme="minorEastAsia"/>
        </w:rPr>
        <w:t>12.3磋商结束后，所有实质性响应的供应商（不得少于3家），按照磋商小组的要求</w:t>
      </w:r>
      <w:r>
        <w:rPr>
          <w:rFonts w:hint="eastAsia" w:asciiTheme="minorEastAsia" w:hAnsiTheme="minorEastAsia" w:eastAsiaTheme="minorEastAsia"/>
          <w:lang w:eastAsia="zh-CN"/>
        </w:rPr>
        <w:t>，</w:t>
      </w:r>
      <w:r>
        <w:rPr>
          <w:rFonts w:hint="eastAsia" w:asciiTheme="minorEastAsia" w:hAnsiTheme="minorEastAsia" w:eastAsiaTheme="minorEastAsia"/>
        </w:rPr>
        <w:t>在规定时间内提交最终报价。</w:t>
      </w:r>
    </w:p>
    <w:p w14:paraId="6F354A2A">
      <w:pPr>
        <w:pStyle w:val="29"/>
        <w:snapToGrid w:val="0"/>
        <w:spacing w:line="480" w:lineRule="exact"/>
        <w:ind w:firstLine="420"/>
        <w:rPr>
          <w:rFonts w:asciiTheme="minorEastAsia" w:hAnsiTheme="minorEastAsia" w:eastAsiaTheme="minorEastAsia"/>
        </w:rPr>
      </w:pPr>
      <w:r>
        <w:rPr>
          <w:rFonts w:hint="eastAsia" w:asciiTheme="minorEastAsia" w:hAnsiTheme="minorEastAsia" w:eastAsiaTheme="minorEastAsia"/>
        </w:rPr>
        <w:t>12.4最终报价为不公开报价。最终价格以实际工程量计算。</w:t>
      </w:r>
    </w:p>
    <w:p w14:paraId="2CCBF14E">
      <w:pPr>
        <w:pStyle w:val="29"/>
        <w:snapToGrid w:val="0"/>
        <w:spacing w:line="480" w:lineRule="exact"/>
        <w:ind w:firstLine="417" w:firstLineChars="198"/>
        <w:textAlignment w:val="auto"/>
        <w:rPr>
          <w:rFonts w:asciiTheme="minorEastAsia" w:hAnsiTheme="minorEastAsia" w:eastAsiaTheme="minorEastAsia"/>
          <w:b/>
        </w:rPr>
      </w:pPr>
      <w:r>
        <w:rPr>
          <w:rFonts w:hint="eastAsia" w:asciiTheme="minorEastAsia" w:hAnsiTheme="minorEastAsia" w:eastAsiaTheme="minorEastAsia"/>
          <w:b/>
        </w:rPr>
        <w:t>13</w:t>
      </w:r>
      <w:r>
        <w:rPr>
          <w:rFonts w:hint="eastAsia" w:cs="宋体" w:asciiTheme="minorEastAsia" w:hAnsiTheme="minorEastAsia" w:eastAsiaTheme="minorEastAsia"/>
          <w:b/>
        </w:rPr>
        <w:t>响应</w:t>
      </w:r>
      <w:r>
        <w:rPr>
          <w:rFonts w:hint="eastAsia" w:cs="Dotum" w:asciiTheme="minorEastAsia" w:hAnsiTheme="minorEastAsia" w:eastAsiaTheme="minorEastAsia"/>
          <w:b/>
        </w:rPr>
        <w:t>文件</w:t>
      </w:r>
      <w:r>
        <w:rPr>
          <w:rFonts w:hint="eastAsia" w:asciiTheme="minorEastAsia" w:hAnsiTheme="minorEastAsia" w:eastAsiaTheme="minorEastAsia"/>
          <w:b/>
        </w:rPr>
        <w:t>填写说明</w:t>
      </w:r>
    </w:p>
    <w:p w14:paraId="44627C93">
      <w:pPr>
        <w:snapToGrid w:val="0"/>
        <w:spacing w:line="480" w:lineRule="exact"/>
        <w:ind w:firstLine="472" w:firstLineChars="225"/>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3.</w:t>
      </w:r>
      <w:r>
        <w:rPr>
          <w:rFonts w:asciiTheme="minorEastAsia" w:hAnsiTheme="minorEastAsia" w:eastAsiaTheme="minorEastAsia"/>
        </w:rPr>
        <w:t>1</w:t>
      </w:r>
      <w:r>
        <w:rPr>
          <w:rFonts w:hint="eastAsia" w:asciiTheme="minorEastAsia" w:hAnsiTheme="minorEastAsia" w:eastAsiaTheme="minorEastAsia"/>
        </w:rPr>
        <w:t>供应商应详细阅读采购文件的全部内容，按照采购文件中的要求提供响应文件，并保证所提供的全部资料的真实性，对采购文件中的内容做出实质性和完整性的响应，否则，供应商须自行承担由此引起的风险和责任。</w:t>
      </w:r>
    </w:p>
    <w:p w14:paraId="254C4634">
      <w:pPr>
        <w:spacing w:line="480" w:lineRule="exact"/>
        <w:ind w:firstLine="432" w:firstLineChars="206"/>
        <w:rPr>
          <w:rFonts w:asciiTheme="minorEastAsia" w:hAnsiTheme="minorEastAsia" w:eastAsiaTheme="minorEastAsia"/>
        </w:rPr>
      </w:pPr>
      <w:r>
        <w:rPr>
          <w:rFonts w:hint="eastAsia" w:asciiTheme="minorEastAsia" w:hAnsiTheme="minorEastAsia" w:eastAsiaTheme="minorEastAsia"/>
        </w:rPr>
        <w:t>13.2采购文件有固定格式要求的须按第八部分提供的统一格式逐项填写；无相应内容可填的项填写“无”。</w:t>
      </w:r>
    </w:p>
    <w:p w14:paraId="6714D2D5">
      <w:pPr>
        <w:pStyle w:val="29"/>
        <w:snapToGrid w:val="0"/>
        <w:spacing w:line="48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13.3供应商必须保证响应文件所提供的全部资料真实可靠，并接受磋商小组对其中任何资料进一步审查的要求</w:t>
      </w:r>
      <w:r>
        <w:rPr>
          <w:rFonts w:hint="eastAsia" w:asciiTheme="minorEastAsia" w:hAnsiTheme="minorEastAsia" w:eastAsiaTheme="minorEastAsia"/>
          <w:lang w:eastAsia="zh-CN"/>
        </w:rPr>
        <w:t>，</w:t>
      </w:r>
      <w:r>
        <w:rPr>
          <w:rFonts w:hint="eastAsia" w:asciiTheme="minorEastAsia" w:hAnsiTheme="minorEastAsia" w:eastAsiaTheme="minorEastAsia"/>
        </w:rPr>
        <w:t>且承担相应的法律责任。</w:t>
      </w:r>
    </w:p>
    <w:p w14:paraId="1CACFB19">
      <w:pPr>
        <w:spacing w:line="480" w:lineRule="exact"/>
        <w:ind w:firstLine="432" w:firstLineChars="206"/>
        <w:rPr>
          <w:rFonts w:asciiTheme="minorEastAsia" w:hAnsiTheme="minorEastAsia" w:eastAsiaTheme="minorEastAsia"/>
          <w:szCs w:val="21"/>
        </w:rPr>
      </w:pPr>
      <w:r>
        <w:rPr>
          <w:rFonts w:hint="eastAsia" w:asciiTheme="minorEastAsia" w:hAnsiTheme="minorEastAsia" w:eastAsiaTheme="minorEastAsia"/>
        </w:rPr>
        <w:t>13.4</w:t>
      </w:r>
      <w:r>
        <w:rPr>
          <w:rFonts w:hint="eastAsia" w:asciiTheme="minorEastAsia" w:hAnsiTheme="minorEastAsia" w:eastAsiaTheme="minorEastAsia"/>
          <w:szCs w:val="21"/>
        </w:rPr>
        <w:t>因响应文件字迹潦草、提交资料不清晰或表达不清楚所引起的不利后果由供应商承担。</w:t>
      </w:r>
    </w:p>
    <w:p w14:paraId="7E0BEE95">
      <w:pPr>
        <w:spacing w:line="480" w:lineRule="exact"/>
        <w:ind w:firstLine="434" w:firstLineChars="206"/>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4</w:t>
      </w:r>
      <w:r>
        <w:rPr>
          <w:rFonts w:asciiTheme="minorEastAsia" w:hAnsiTheme="minorEastAsia" w:eastAsiaTheme="minorEastAsia"/>
          <w:b/>
          <w:szCs w:val="21"/>
        </w:rPr>
        <w:t>.</w:t>
      </w:r>
      <w:r>
        <w:rPr>
          <w:rFonts w:cs="宋体" w:asciiTheme="minorEastAsia" w:hAnsiTheme="minorEastAsia" w:eastAsiaTheme="minorEastAsia"/>
          <w:b/>
        </w:rPr>
        <w:t xml:space="preserve"> </w:t>
      </w:r>
      <w:r>
        <w:rPr>
          <w:rFonts w:hint="eastAsia" w:cs="宋体" w:asciiTheme="minorEastAsia" w:hAnsiTheme="minorEastAsia" w:eastAsiaTheme="minorEastAsia"/>
          <w:b/>
        </w:rPr>
        <w:t>响应</w:t>
      </w:r>
      <w:r>
        <w:rPr>
          <w:rFonts w:hint="eastAsia" w:cs="Dotum" w:asciiTheme="minorEastAsia" w:hAnsiTheme="minorEastAsia" w:eastAsiaTheme="minorEastAsia"/>
          <w:b/>
        </w:rPr>
        <w:t>文件</w:t>
      </w:r>
      <w:r>
        <w:rPr>
          <w:rFonts w:hint="eastAsia" w:asciiTheme="minorEastAsia" w:hAnsiTheme="minorEastAsia" w:eastAsiaTheme="minorEastAsia"/>
          <w:b/>
        </w:rPr>
        <w:t>的有效期</w:t>
      </w:r>
    </w:p>
    <w:p w14:paraId="11503736">
      <w:pPr>
        <w:pStyle w:val="29"/>
        <w:snapToGrid w:val="0"/>
        <w:spacing w:line="48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本项目响应文件的有效期详见供应商须知前附表第24条的规定。</w:t>
      </w:r>
    </w:p>
    <w:p w14:paraId="526DF088">
      <w:pPr>
        <w:pStyle w:val="29"/>
        <w:snapToGrid w:val="0"/>
        <w:spacing w:line="480" w:lineRule="exact"/>
        <w:ind w:firstLine="417" w:firstLineChars="198"/>
        <w:textAlignment w:val="auto"/>
        <w:rPr>
          <w:rFonts w:asciiTheme="minorEastAsia" w:hAnsiTheme="minorEastAsia" w:eastAsiaTheme="minorEastAsia"/>
          <w:b/>
        </w:rPr>
      </w:pPr>
      <w:r>
        <w:rPr>
          <w:rFonts w:asciiTheme="minorEastAsia" w:hAnsiTheme="minorEastAsia" w:eastAsiaTheme="minorEastAsia"/>
          <w:b/>
        </w:rPr>
        <w:t>1</w:t>
      </w:r>
      <w:r>
        <w:rPr>
          <w:rFonts w:hint="eastAsia" w:asciiTheme="minorEastAsia" w:hAnsiTheme="minorEastAsia" w:eastAsiaTheme="minorEastAsia"/>
          <w:b/>
        </w:rPr>
        <w:t>5</w:t>
      </w:r>
      <w:r>
        <w:rPr>
          <w:rFonts w:asciiTheme="minorEastAsia" w:hAnsiTheme="minorEastAsia" w:eastAsiaTheme="minorEastAsia"/>
          <w:b/>
        </w:rPr>
        <w:t xml:space="preserve">. </w:t>
      </w:r>
      <w:r>
        <w:rPr>
          <w:rFonts w:hint="eastAsia" w:cs="宋体" w:asciiTheme="minorEastAsia" w:hAnsiTheme="minorEastAsia" w:eastAsiaTheme="minorEastAsia"/>
          <w:b/>
        </w:rPr>
        <w:t>响应</w:t>
      </w:r>
      <w:r>
        <w:rPr>
          <w:rFonts w:hint="eastAsia" w:cs="Dotum" w:asciiTheme="minorEastAsia" w:hAnsiTheme="minorEastAsia" w:eastAsiaTheme="minorEastAsia"/>
          <w:b/>
        </w:rPr>
        <w:t>文件</w:t>
      </w:r>
      <w:r>
        <w:rPr>
          <w:rFonts w:hint="eastAsia" w:asciiTheme="minorEastAsia" w:hAnsiTheme="minorEastAsia" w:eastAsiaTheme="minorEastAsia"/>
          <w:b/>
        </w:rPr>
        <w:t>的签署及其他规定</w:t>
      </w:r>
    </w:p>
    <w:p w14:paraId="4115E6D8">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5</w:t>
      </w:r>
      <w:r>
        <w:rPr>
          <w:rFonts w:asciiTheme="minorEastAsia" w:hAnsiTheme="minorEastAsia" w:eastAsiaTheme="minorEastAsia"/>
        </w:rPr>
        <w:t>.1</w:t>
      </w:r>
      <w:r>
        <w:rPr>
          <w:rFonts w:hint="eastAsia" w:asciiTheme="minorEastAsia" w:hAnsiTheme="minorEastAsia" w:eastAsiaTheme="minorEastAsia"/>
        </w:rPr>
        <w:t>组成响应文件的各种文件均应遵守本条规定。</w:t>
      </w:r>
    </w:p>
    <w:p w14:paraId="099E9785">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5</w:t>
      </w:r>
      <w:r>
        <w:rPr>
          <w:rFonts w:asciiTheme="minorEastAsia" w:hAnsiTheme="minorEastAsia" w:eastAsiaTheme="minorEastAsia"/>
        </w:rPr>
        <w:t>.2</w:t>
      </w:r>
      <w:r>
        <w:rPr>
          <w:rFonts w:hint="eastAsia" w:asciiTheme="minorEastAsia" w:hAnsiTheme="minorEastAsia" w:eastAsiaTheme="minorEastAsia"/>
        </w:rPr>
        <w:t>供应商在响应文件及相关文件的签订、履行、通知等事项的书面文件中的“盖章”、“印章”、“公章”等处均仅指与当事人名称全称相一致的标准印章，不得使用其它（如带有“专用章”等字样）印章。</w:t>
      </w:r>
    </w:p>
    <w:p w14:paraId="0ECABFF5">
      <w:pPr>
        <w:pStyle w:val="29"/>
        <w:snapToGrid w:val="0"/>
        <w:spacing w:line="480" w:lineRule="exact"/>
        <w:ind w:firstLine="422" w:firstLineChars="200"/>
        <w:textAlignment w:val="auto"/>
        <w:rPr>
          <w:rFonts w:asciiTheme="minorEastAsia" w:hAnsiTheme="minorEastAsia" w:eastAsiaTheme="minorEastAsia"/>
          <w:b/>
          <w:bCs/>
        </w:rPr>
      </w:pPr>
      <w:r>
        <w:rPr>
          <w:rFonts w:hint="eastAsia" w:asciiTheme="minorEastAsia" w:hAnsiTheme="minorEastAsia" w:eastAsiaTheme="minorEastAsia"/>
          <w:b/>
          <w:bCs/>
        </w:rPr>
        <w:t>15.3响应文件全部采用电子文档。响应文件所附资料均为扫描件，并采用单位和个人数字证书，按采购文件要求在相应位置加盖电子印章。由供应商的法定代表人签字或加盖电子印章的，应附法定代表人身份证明，由代理人签字或加盖电子印章的，应附由法定代表人签署的授权委托书。</w:t>
      </w:r>
    </w:p>
    <w:p w14:paraId="1F0BC0EF">
      <w:pPr>
        <w:pStyle w:val="29"/>
        <w:snapToGrid w:val="0"/>
        <w:spacing w:line="480" w:lineRule="exact"/>
        <w:ind w:firstLine="422" w:firstLineChars="200"/>
        <w:textAlignment w:val="auto"/>
        <w:rPr>
          <w:rFonts w:asciiTheme="minorEastAsia" w:hAnsiTheme="minorEastAsia" w:eastAsiaTheme="minorEastAsia"/>
          <w:b/>
          <w:bCs/>
        </w:rPr>
      </w:pPr>
      <w:r>
        <w:rPr>
          <w:rFonts w:asciiTheme="minorEastAsia" w:hAnsiTheme="minorEastAsia" w:eastAsiaTheme="minorEastAsia"/>
          <w:b/>
          <w:bCs/>
        </w:rPr>
        <w:t>1</w:t>
      </w:r>
      <w:r>
        <w:rPr>
          <w:rFonts w:hint="eastAsia" w:asciiTheme="minorEastAsia" w:hAnsiTheme="minorEastAsia" w:eastAsiaTheme="minorEastAsia"/>
          <w:b/>
          <w:bCs/>
          <w:lang w:val="en-US" w:eastAsia="zh-CN"/>
        </w:rPr>
        <w:t>5</w:t>
      </w:r>
      <w:r>
        <w:rPr>
          <w:rFonts w:asciiTheme="minorEastAsia" w:hAnsiTheme="minorEastAsia" w:eastAsiaTheme="minorEastAsia"/>
          <w:b/>
          <w:bCs/>
        </w:rPr>
        <w:t>.4电子版响应文件的密封</w:t>
      </w:r>
    </w:p>
    <w:p w14:paraId="346DDDF5">
      <w:pPr>
        <w:pStyle w:val="29"/>
        <w:snapToGrid w:val="0"/>
        <w:spacing w:line="480" w:lineRule="exact"/>
        <w:ind w:firstLine="422" w:firstLineChars="200"/>
        <w:textAlignment w:val="auto"/>
        <w:rPr>
          <w:rFonts w:asciiTheme="minorEastAsia" w:hAnsiTheme="minorEastAsia" w:eastAsiaTheme="minorEastAsia"/>
          <w:b/>
          <w:bCs/>
        </w:rPr>
      </w:pPr>
      <w:r>
        <w:rPr>
          <w:rFonts w:asciiTheme="minorEastAsia" w:hAnsiTheme="minorEastAsia" w:eastAsiaTheme="minorEastAsia"/>
          <w:b/>
          <w:bCs/>
        </w:rPr>
        <w:t>供应商应当使用CA电子锁按</w:t>
      </w:r>
      <w:r>
        <w:rPr>
          <w:rFonts w:hint="eastAsia" w:asciiTheme="minorEastAsia" w:hAnsiTheme="minorEastAsia" w:eastAsiaTheme="minorEastAsia"/>
          <w:b/>
          <w:bCs/>
          <w:lang w:val="en-US" w:eastAsia="zh-CN"/>
        </w:rPr>
        <w:t>新疆</w:t>
      </w:r>
      <w:r>
        <w:rPr>
          <w:rFonts w:asciiTheme="minorEastAsia" w:hAnsiTheme="minorEastAsia" w:eastAsiaTheme="minorEastAsia"/>
          <w:b/>
          <w:bCs/>
        </w:rPr>
        <w:t>政府采购平台的要求加密</w:t>
      </w:r>
      <w:r>
        <w:rPr>
          <w:rFonts w:hint="eastAsia" w:asciiTheme="minorEastAsia" w:hAnsiTheme="minorEastAsia" w:eastAsiaTheme="minorEastAsia"/>
          <w:b/>
          <w:bCs/>
          <w:lang w:val="en-US" w:eastAsia="zh-CN"/>
        </w:rPr>
        <w:t>响应</w:t>
      </w:r>
      <w:r>
        <w:rPr>
          <w:rFonts w:asciiTheme="minorEastAsia" w:hAnsiTheme="minorEastAsia" w:eastAsiaTheme="minorEastAsia"/>
          <w:b/>
          <w:bCs/>
        </w:rPr>
        <w:t>文件。</w:t>
      </w:r>
    </w:p>
    <w:p w14:paraId="461D1BC2">
      <w:pPr>
        <w:pStyle w:val="4"/>
        <w:rPr>
          <w:rFonts w:asciiTheme="minorEastAsia" w:hAnsiTheme="minorEastAsia" w:eastAsiaTheme="minorEastAsia"/>
          <w:sz w:val="24"/>
          <w:szCs w:val="24"/>
        </w:rPr>
      </w:pPr>
      <w:bookmarkStart w:id="70" w:name="_Toc44690602"/>
      <w:bookmarkStart w:id="71" w:name="_Toc44690676"/>
      <w:bookmarkStart w:id="72" w:name="_Toc43363073"/>
      <w:bookmarkStart w:id="73" w:name="_Toc26867753"/>
      <w:r>
        <w:rPr>
          <w:rFonts w:hint="eastAsia" w:asciiTheme="minorEastAsia" w:hAnsiTheme="minorEastAsia" w:eastAsiaTheme="minorEastAsia"/>
          <w:sz w:val="24"/>
          <w:szCs w:val="24"/>
        </w:rPr>
        <w:t>四、响应</w:t>
      </w:r>
      <w:r>
        <w:rPr>
          <w:rFonts w:hint="eastAsia" w:cs="Dotum" w:asciiTheme="minorEastAsia" w:hAnsiTheme="minorEastAsia" w:eastAsiaTheme="minorEastAsia"/>
          <w:sz w:val="24"/>
          <w:szCs w:val="24"/>
        </w:rPr>
        <w:t>文件</w:t>
      </w:r>
      <w:r>
        <w:rPr>
          <w:rFonts w:hint="eastAsia" w:asciiTheme="minorEastAsia" w:hAnsiTheme="minorEastAsia" w:eastAsiaTheme="minorEastAsia"/>
          <w:sz w:val="24"/>
          <w:szCs w:val="24"/>
        </w:rPr>
        <w:t>的递交</w:t>
      </w:r>
      <w:bookmarkEnd w:id="70"/>
      <w:bookmarkEnd w:id="71"/>
      <w:bookmarkEnd w:id="72"/>
      <w:bookmarkEnd w:id="73"/>
    </w:p>
    <w:p w14:paraId="53972EF7">
      <w:pPr>
        <w:pStyle w:val="29"/>
        <w:snapToGrid w:val="0"/>
        <w:spacing w:line="480" w:lineRule="exact"/>
        <w:ind w:firstLine="417" w:firstLineChars="198"/>
        <w:textAlignment w:val="auto"/>
        <w:rPr>
          <w:rFonts w:asciiTheme="minorEastAsia" w:hAnsiTheme="minorEastAsia" w:eastAsiaTheme="minorEastAsia"/>
          <w:b/>
        </w:rPr>
      </w:pPr>
      <w:r>
        <w:rPr>
          <w:rFonts w:asciiTheme="minorEastAsia" w:hAnsiTheme="minorEastAsia" w:eastAsiaTheme="minorEastAsia"/>
          <w:b/>
        </w:rPr>
        <w:t>1</w:t>
      </w:r>
      <w:r>
        <w:rPr>
          <w:rFonts w:hint="eastAsia" w:asciiTheme="minorEastAsia" w:hAnsiTheme="minorEastAsia" w:eastAsiaTheme="minorEastAsia"/>
          <w:b/>
        </w:rPr>
        <w:t>6</w:t>
      </w:r>
      <w:r>
        <w:rPr>
          <w:rFonts w:asciiTheme="minorEastAsia" w:hAnsiTheme="minorEastAsia" w:eastAsiaTheme="minorEastAsia"/>
          <w:b/>
        </w:rPr>
        <w:t xml:space="preserve">. </w:t>
      </w:r>
      <w:r>
        <w:rPr>
          <w:rFonts w:hint="eastAsia" w:cs="宋体" w:asciiTheme="minorEastAsia" w:hAnsiTheme="minorEastAsia" w:eastAsiaTheme="minorEastAsia"/>
          <w:b/>
        </w:rPr>
        <w:t>响应</w:t>
      </w:r>
      <w:r>
        <w:rPr>
          <w:rFonts w:hint="eastAsia" w:cs="Dotum" w:asciiTheme="minorEastAsia" w:hAnsiTheme="minorEastAsia" w:eastAsiaTheme="minorEastAsia"/>
          <w:b/>
        </w:rPr>
        <w:t>文件</w:t>
      </w:r>
      <w:r>
        <w:rPr>
          <w:rFonts w:hint="eastAsia" w:asciiTheme="minorEastAsia" w:hAnsiTheme="minorEastAsia" w:eastAsiaTheme="minorEastAsia"/>
          <w:b/>
        </w:rPr>
        <w:t>的密封及标记</w:t>
      </w:r>
    </w:p>
    <w:p w14:paraId="4D5501FB">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6</w:t>
      </w:r>
      <w:r>
        <w:rPr>
          <w:rFonts w:asciiTheme="minorEastAsia" w:hAnsiTheme="minorEastAsia" w:eastAsiaTheme="minorEastAsia"/>
        </w:rPr>
        <w:t>.1</w:t>
      </w:r>
      <w:r>
        <w:rPr>
          <w:rFonts w:hint="eastAsia" w:asciiTheme="minorEastAsia" w:hAnsiTheme="minorEastAsia" w:eastAsiaTheme="minorEastAsia"/>
        </w:rPr>
        <w:t>供应商须将响应文件及供应商认为有必要提交的其他资料</w:t>
      </w:r>
      <w:r>
        <w:rPr>
          <w:rFonts w:hint="eastAsia" w:asciiTheme="minorEastAsia" w:hAnsiTheme="minorEastAsia" w:eastAsiaTheme="minorEastAsia"/>
          <w:lang w:val="en-US" w:eastAsia="zh-CN"/>
        </w:rPr>
        <w:t>加密</w:t>
      </w:r>
      <w:r>
        <w:rPr>
          <w:rFonts w:hint="eastAsia" w:asciiTheme="minorEastAsia" w:hAnsiTheme="minorEastAsia" w:eastAsiaTheme="minorEastAsia"/>
        </w:rPr>
        <w:t>提交，封皮上须写明项目编号、项目名称、供应商全称。</w:t>
      </w:r>
    </w:p>
    <w:p w14:paraId="7D026820">
      <w:pPr>
        <w:pStyle w:val="29"/>
        <w:snapToGrid w:val="0"/>
        <w:spacing w:line="480" w:lineRule="exact"/>
        <w:ind w:firstLine="422" w:firstLineChars="200"/>
        <w:textAlignment w:val="auto"/>
        <w:rPr>
          <w:rFonts w:asciiTheme="minorEastAsia" w:hAnsiTheme="minorEastAsia" w:eastAsiaTheme="minorEastAsia"/>
          <w:b/>
        </w:rPr>
      </w:pPr>
      <w:r>
        <w:rPr>
          <w:rFonts w:asciiTheme="minorEastAsia" w:hAnsiTheme="minorEastAsia" w:eastAsiaTheme="minorEastAsia"/>
          <w:b/>
        </w:rPr>
        <w:t>1</w:t>
      </w:r>
      <w:r>
        <w:rPr>
          <w:rFonts w:hint="eastAsia" w:asciiTheme="minorEastAsia" w:hAnsiTheme="minorEastAsia" w:eastAsiaTheme="minorEastAsia"/>
          <w:b/>
        </w:rPr>
        <w:t>7</w:t>
      </w:r>
      <w:r>
        <w:rPr>
          <w:rFonts w:asciiTheme="minorEastAsia" w:hAnsiTheme="minorEastAsia" w:eastAsiaTheme="minorEastAsia"/>
          <w:b/>
        </w:rPr>
        <w:t xml:space="preserve">. </w:t>
      </w:r>
      <w:r>
        <w:rPr>
          <w:rFonts w:hint="eastAsia" w:asciiTheme="minorEastAsia" w:hAnsiTheme="minorEastAsia" w:eastAsiaTheme="minorEastAsia"/>
          <w:b/>
        </w:rPr>
        <w:t>提交响应文件截止时间</w:t>
      </w:r>
    </w:p>
    <w:p w14:paraId="382A91E4">
      <w:pPr>
        <w:tabs>
          <w:tab w:val="left" w:pos="567"/>
        </w:tabs>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17.1响应文件须按照采购文件规定的磋商时间、地点，在响应文件提交截止时间以后送达的响应文件，采购代理机构拒绝接收。</w:t>
      </w:r>
    </w:p>
    <w:p w14:paraId="729F5286">
      <w:pPr>
        <w:spacing w:line="460" w:lineRule="exact"/>
        <w:ind w:firstLine="432" w:firstLineChars="206"/>
        <w:rPr>
          <w:rFonts w:asciiTheme="minorEastAsia" w:hAnsiTheme="minorEastAsia" w:eastAsiaTheme="minorEastAsia"/>
          <w:szCs w:val="21"/>
        </w:rPr>
      </w:pPr>
      <w:r>
        <w:rPr>
          <w:rFonts w:hint="eastAsia" w:asciiTheme="minorEastAsia" w:hAnsiTheme="minorEastAsia" w:eastAsiaTheme="minorEastAsia"/>
          <w:szCs w:val="21"/>
        </w:rPr>
        <w:t>17.2采购代理机构根据本须知的规定，通过修改采购文件或自行决定延长首次响应文件截止日期的，采购人和供应商受提交截止日期制约的所有权利和义务均延长至新的截止日期。</w:t>
      </w:r>
    </w:p>
    <w:p w14:paraId="66B17943">
      <w:pPr>
        <w:spacing w:line="460" w:lineRule="exact"/>
        <w:ind w:firstLine="434" w:firstLineChars="206"/>
        <w:rPr>
          <w:rFonts w:asciiTheme="minorEastAsia" w:hAnsiTheme="minorEastAsia" w:eastAsiaTheme="minorEastAsia"/>
          <w:b/>
          <w:szCs w:val="21"/>
        </w:rPr>
      </w:pPr>
      <w:r>
        <w:rPr>
          <w:rFonts w:hint="eastAsia" w:asciiTheme="minorEastAsia" w:hAnsiTheme="minorEastAsia" w:eastAsiaTheme="minorEastAsia"/>
          <w:b/>
          <w:szCs w:val="21"/>
        </w:rPr>
        <w:t>18．响应文件的补充、修改和撤回</w:t>
      </w:r>
    </w:p>
    <w:p w14:paraId="2E09266B">
      <w:pPr>
        <w:spacing w:line="460" w:lineRule="exact"/>
        <w:ind w:firstLine="432" w:firstLineChars="206"/>
        <w:rPr>
          <w:rFonts w:asciiTheme="minorEastAsia" w:hAnsiTheme="minorEastAsia" w:eastAsiaTheme="minorEastAsia"/>
          <w:kern w:val="0"/>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8</w:t>
      </w:r>
      <w:r>
        <w:rPr>
          <w:rFonts w:asciiTheme="minorEastAsia" w:hAnsiTheme="minorEastAsia" w:eastAsiaTheme="minorEastAsia"/>
          <w:kern w:val="0"/>
          <w:szCs w:val="21"/>
        </w:rPr>
        <w:t>.1</w:t>
      </w:r>
      <w:r>
        <w:rPr>
          <w:rFonts w:hint="eastAsia" w:asciiTheme="minorEastAsia" w:hAnsiTheme="minorEastAsia" w:eastAsiaTheme="minorEastAsia"/>
          <w:szCs w:val="21"/>
        </w:rPr>
        <w:t>供应商</w:t>
      </w:r>
      <w:r>
        <w:rPr>
          <w:rFonts w:hint="eastAsia" w:asciiTheme="minorEastAsia" w:hAnsiTheme="minorEastAsia" w:eastAsiaTheme="minorEastAsia"/>
          <w:kern w:val="0"/>
          <w:szCs w:val="21"/>
        </w:rPr>
        <w:t>在递交截止时间前，可对</w:t>
      </w:r>
      <w:r>
        <w:rPr>
          <w:rFonts w:hint="eastAsia" w:asciiTheme="minorEastAsia" w:hAnsiTheme="minorEastAsia" w:eastAsiaTheme="minorEastAsia"/>
          <w:szCs w:val="21"/>
        </w:rPr>
        <w:t>响应文件</w:t>
      </w:r>
      <w:r>
        <w:rPr>
          <w:rFonts w:hint="eastAsia" w:asciiTheme="minorEastAsia" w:hAnsiTheme="minorEastAsia" w:eastAsiaTheme="minorEastAsia"/>
          <w:kern w:val="0"/>
          <w:szCs w:val="21"/>
        </w:rPr>
        <w:t>进行补充、修改或者撤回。</w:t>
      </w:r>
    </w:p>
    <w:p w14:paraId="5C459EFE">
      <w:pPr>
        <w:pStyle w:val="4"/>
        <w:spacing w:line="460" w:lineRule="exact"/>
        <w:rPr>
          <w:rFonts w:asciiTheme="minorEastAsia" w:hAnsiTheme="minorEastAsia" w:eastAsiaTheme="minorEastAsia"/>
          <w:sz w:val="24"/>
          <w:szCs w:val="24"/>
        </w:rPr>
      </w:pPr>
      <w:bookmarkStart w:id="74" w:name="_Toc43363074"/>
      <w:bookmarkStart w:id="75" w:name="_Toc44690603"/>
      <w:bookmarkStart w:id="76" w:name="_Toc44690677"/>
      <w:bookmarkStart w:id="77" w:name="_Toc26867754"/>
      <w:r>
        <w:rPr>
          <w:rFonts w:hint="eastAsia" w:asciiTheme="minorEastAsia" w:hAnsiTheme="minorEastAsia" w:eastAsiaTheme="minorEastAsia"/>
          <w:sz w:val="24"/>
          <w:szCs w:val="24"/>
        </w:rPr>
        <w:t>五、磋商采购程序</w:t>
      </w:r>
      <w:bookmarkEnd w:id="74"/>
      <w:bookmarkEnd w:id="75"/>
      <w:bookmarkEnd w:id="76"/>
      <w:bookmarkEnd w:id="77"/>
    </w:p>
    <w:p w14:paraId="06E2E46D">
      <w:pPr>
        <w:pStyle w:val="4"/>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b w:val="0"/>
          <w:bCs w:val="0"/>
          <w:kern w:val="0"/>
          <w:sz w:val="21"/>
          <w:szCs w:val="21"/>
        </w:rPr>
        <w:t xml:space="preserve"> </w:t>
      </w:r>
      <w:bookmarkStart w:id="78" w:name="_Toc44690604"/>
      <w:bookmarkStart w:id="79" w:name="_Toc43363075"/>
      <w:bookmarkStart w:id="80" w:name="_Toc44690678"/>
      <w:r>
        <w:rPr>
          <w:rFonts w:hint="eastAsia" w:asciiTheme="minorEastAsia" w:hAnsiTheme="minorEastAsia" w:eastAsiaTheme="minorEastAsia"/>
          <w:b w:val="0"/>
          <w:bCs w:val="0"/>
          <w:kern w:val="0"/>
          <w:sz w:val="21"/>
          <w:szCs w:val="21"/>
        </w:rPr>
        <w:t>19 成立磋商小组</w:t>
      </w:r>
      <w:bookmarkEnd w:id="78"/>
      <w:bookmarkEnd w:id="79"/>
      <w:bookmarkEnd w:id="80"/>
    </w:p>
    <w:p w14:paraId="3F704EE6">
      <w:pPr>
        <w:pStyle w:val="29"/>
        <w:snapToGrid w:val="0"/>
        <w:spacing w:line="460" w:lineRule="exact"/>
        <w:ind w:firstLine="411" w:firstLineChars="196"/>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9</w:t>
      </w:r>
      <w:r>
        <w:rPr>
          <w:rFonts w:asciiTheme="minorEastAsia" w:hAnsiTheme="minorEastAsia" w:eastAsiaTheme="minorEastAsia"/>
        </w:rPr>
        <w:t>.1</w:t>
      </w:r>
      <w:r>
        <w:rPr>
          <w:rFonts w:hint="eastAsia" w:asciiTheme="minorEastAsia" w:hAnsiTheme="minorEastAsia" w:eastAsiaTheme="minorEastAsia"/>
        </w:rPr>
        <w:t>评标由采购代理机构依法组建的评标委员会负责。评标委员会由采购人代表，以及有关技术、经济等方面的专家组成。</w:t>
      </w:r>
    </w:p>
    <w:p w14:paraId="39C83FFE">
      <w:pPr>
        <w:pStyle w:val="29"/>
        <w:snapToGrid w:val="0"/>
        <w:spacing w:line="460" w:lineRule="exact"/>
        <w:ind w:firstLine="411" w:firstLineChars="196"/>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9</w:t>
      </w:r>
      <w:r>
        <w:rPr>
          <w:rFonts w:asciiTheme="minorEastAsia" w:hAnsiTheme="minorEastAsia" w:eastAsiaTheme="minorEastAsia"/>
        </w:rPr>
        <w:t>.2</w:t>
      </w:r>
      <w:r>
        <w:rPr>
          <w:rFonts w:hint="eastAsia" w:asciiTheme="minorEastAsia" w:hAnsiTheme="minorEastAsia" w:eastAsiaTheme="minorEastAsia"/>
        </w:rPr>
        <w:t>磋商小组负责完成具体的磋商评审事务</w:t>
      </w:r>
      <w:r>
        <w:rPr>
          <w:rFonts w:hint="eastAsia" w:asciiTheme="minorEastAsia" w:hAnsiTheme="minorEastAsia" w:eastAsiaTheme="minorEastAsia"/>
          <w:b/>
        </w:rPr>
        <w:t>，</w:t>
      </w:r>
      <w:r>
        <w:rPr>
          <w:rFonts w:hint="eastAsia" w:asciiTheme="minorEastAsia" w:hAnsiTheme="minorEastAsia" w:eastAsiaTheme="minorEastAsia"/>
        </w:rPr>
        <w:t>提出经磋商小组签字的书面磋商评审报告。</w:t>
      </w:r>
    </w:p>
    <w:p w14:paraId="67C4FEFD">
      <w:pPr>
        <w:pStyle w:val="29"/>
        <w:snapToGrid w:val="0"/>
        <w:spacing w:line="480" w:lineRule="exact"/>
        <w:ind w:firstLine="411" w:firstLineChars="196"/>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9</w:t>
      </w:r>
      <w:r>
        <w:rPr>
          <w:rFonts w:asciiTheme="minorEastAsia" w:hAnsiTheme="minorEastAsia" w:eastAsiaTheme="minorEastAsia"/>
        </w:rPr>
        <w:t>.3</w:t>
      </w:r>
      <w:r>
        <w:rPr>
          <w:rFonts w:hint="eastAsia" w:asciiTheme="minorEastAsia" w:hAnsiTheme="minorEastAsia" w:eastAsiaTheme="minorEastAsia"/>
        </w:rPr>
        <w:t>磋商活动的组织工作由采购代理机构负责。</w:t>
      </w:r>
      <w:r>
        <w:rPr>
          <w:rFonts w:asciiTheme="minorEastAsia" w:hAnsiTheme="minorEastAsia" w:eastAsiaTheme="minorEastAsia"/>
        </w:rPr>
        <w:t xml:space="preserve"> </w:t>
      </w:r>
    </w:p>
    <w:p w14:paraId="2FFF3F7E">
      <w:pPr>
        <w:pStyle w:val="29"/>
        <w:snapToGrid w:val="0"/>
        <w:spacing w:line="480" w:lineRule="exact"/>
        <w:ind w:firstLine="411" w:firstLineChars="196"/>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9</w:t>
      </w:r>
      <w:r>
        <w:rPr>
          <w:rFonts w:asciiTheme="minorEastAsia" w:hAnsiTheme="minorEastAsia" w:eastAsiaTheme="minorEastAsia"/>
        </w:rPr>
        <w:t>.4</w:t>
      </w:r>
      <w:r>
        <w:rPr>
          <w:rFonts w:hint="eastAsia" w:asciiTheme="minorEastAsia" w:hAnsiTheme="minorEastAsia" w:eastAsiaTheme="minorEastAsia"/>
        </w:rPr>
        <w:t>正常情况下，采购代理机构按照随机的顺序对响应文件进行磋商工作。</w:t>
      </w:r>
    </w:p>
    <w:p w14:paraId="7D09AFF8">
      <w:pPr>
        <w:pStyle w:val="29"/>
        <w:snapToGrid w:val="0"/>
        <w:spacing w:line="480" w:lineRule="exact"/>
        <w:ind w:firstLine="422" w:firstLineChars="200"/>
        <w:rPr>
          <w:rFonts w:asciiTheme="minorEastAsia" w:hAnsiTheme="minorEastAsia" w:eastAsiaTheme="minorEastAsia"/>
          <w:b/>
        </w:rPr>
      </w:pPr>
      <w:r>
        <w:rPr>
          <w:rFonts w:hint="eastAsia" w:asciiTheme="minorEastAsia" w:hAnsiTheme="minorEastAsia" w:eastAsiaTheme="minorEastAsia"/>
          <w:b/>
        </w:rPr>
        <w:t>20</w:t>
      </w:r>
      <w:r>
        <w:rPr>
          <w:rFonts w:asciiTheme="minorEastAsia" w:hAnsiTheme="minorEastAsia" w:eastAsiaTheme="minorEastAsia"/>
          <w:b/>
        </w:rPr>
        <w:t xml:space="preserve">. </w:t>
      </w:r>
      <w:r>
        <w:rPr>
          <w:rFonts w:hint="eastAsia" w:asciiTheme="minorEastAsia" w:hAnsiTheme="minorEastAsia" w:eastAsiaTheme="minorEastAsia"/>
          <w:b/>
        </w:rPr>
        <w:t>响应文件的审查顺序</w:t>
      </w:r>
    </w:p>
    <w:p w14:paraId="289DE8AA">
      <w:pPr>
        <w:pStyle w:val="29"/>
        <w:snapToGrid w:val="0"/>
        <w:spacing w:line="480" w:lineRule="exact"/>
        <w:ind w:firstLine="411" w:firstLineChars="196"/>
        <w:rPr>
          <w:rFonts w:asciiTheme="minorEastAsia" w:hAnsiTheme="minorEastAsia" w:eastAsiaTheme="minorEastAsia"/>
        </w:rPr>
      </w:pPr>
      <w:r>
        <w:rPr>
          <w:rFonts w:hint="eastAsia" w:asciiTheme="minorEastAsia" w:hAnsiTheme="minorEastAsia" w:eastAsiaTheme="minorEastAsia"/>
          <w:lang w:val="en-US" w:eastAsia="zh-CN"/>
        </w:rPr>
        <w:t>资格审查小组或</w:t>
      </w:r>
      <w:r>
        <w:rPr>
          <w:rFonts w:hint="eastAsia" w:asciiTheme="minorEastAsia" w:hAnsiTheme="minorEastAsia" w:eastAsiaTheme="minorEastAsia"/>
        </w:rPr>
        <w:t>磋商小组在磋商地点，在规定的时间内，按照随机顺序对响应文件进行审查。</w:t>
      </w:r>
    </w:p>
    <w:p w14:paraId="4091989C">
      <w:pPr>
        <w:pStyle w:val="29"/>
        <w:snapToGrid w:val="0"/>
        <w:spacing w:line="480" w:lineRule="exact"/>
        <w:ind w:firstLine="422" w:firstLineChars="200"/>
        <w:rPr>
          <w:rFonts w:asciiTheme="minorEastAsia" w:hAnsiTheme="minorEastAsia" w:eastAsiaTheme="minorEastAsia"/>
          <w:b/>
        </w:rPr>
      </w:pPr>
      <w:r>
        <w:rPr>
          <w:rFonts w:hint="eastAsia" w:asciiTheme="minorEastAsia" w:hAnsiTheme="minorEastAsia" w:eastAsiaTheme="minorEastAsia"/>
          <w:b/>
        </w:rPr>
        <w:t>21</w:t>
      </w:r>
      <w:r>
        <w:rPr>
          <w:rFonts w:asciiTheme="minorEastAsia" w:hAnsiTheme="minorEastAsia" w:eastAsiaTheme="minorEastAsia"/>
          <w:b/>
        </w:rPr>
        <w:t xml:space="preserve">. </w:t>
      </w:r>
      <w:r>
        <w:rPr>
          <w:rFonts w:hint="eastAsia" w:asciiTheme="minorEastAsia" w:hAnsiTheme="minorEastAsia" w:eastAsiaTheme="minorEastAsia"/>
          <w:b/>
        </w:rPr>
        <w:t>响应文件审查</w:t>
      </w:r>
    </w:p>
    <w:p w14:paraId="730D566C">
      <w:pPr>
        <w:pStyle w:val="29"/>
        <w:snapToGrid w:val="0"/>
        <w:spacing w:line="480" w:lineRule="exact"/>
        <w:ind w:firstLine="435"/>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w:t>
      </w:r>
      <w:r>
        <w:rPr>
          <w:rFonts w:hint="eastAsia" w:asciiTheme="minorEastAsia" w:hAnsiTheme="minorEastAsia" w:eastAsiaTheme="minorEastAsia"/>
          <w:lang w:val="en-US" w:eastAsia="zh-CN"/>
        </w:rPr>
        <w:t>1资格审查小组或</w:t>
      </w:r>
      <w:r>
        <w:rPr>
          <w:rFonts w:hint="eastAsia" w:asciiTheme="minorEastAsia" w:hAnsiTheme="minorEastAsia" w:eastAsiaTheme="minorEastAsia"/>
        </w:rPr>
        <w:t>磋商小组进行资格性检查及有效性、完整性、响应程度审查，应严格遵循本文件第三部分评定和成交标准中的相关规定。</w:t>
      </w:r>
    </w:p>
    <w:p w14:paraId="577FCEAD">
      <w:pPr>
        <w:pStyle w:val="29"/>
        <w:snapToGrid w:val="0"/>
        <w:spacing w:line="480" w:lineRule="exact"/>
        <w:ind w:firstLine="411" w:firstLineChars="196"/>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.2</w:t>
      </w:r>
      <w:r>
        <w:rPr>
          <w:rFonts w:hint="eastAsia" w:asciiTheme="minorEastAsia" w:hAnsiTheme="minorEastAsia" w:eastAsiaTheme="minorEastAsia"/>
        </w:rPr>
        <w:t>资格性检查，</w:t>
      </w:r>
      <w:r>
        <w:rPr>
          <w:rFonts w:hint="eastAsia" w:asciiTheme="minorEastAsia" w:hAnsiTheme="minorEastAsia" w:eastAsiaTheme="minorEastAsia"/>
          <w:lang w:val="en-US" w:eastAsia="zh-CN"/>
        </w:rPr>
        <w:t>资格审查小组或</w:t>
      </w:r>
      <w:r>
        <w:rPr>
          <w:rFonts w:hint="eastAsia" w:asciiTheme="minorEastAsia" w:hAnsiTheme="minorEastAsia" w:eastAsiaTheme="minorEastAsia"/>
        </w:rPr>
        <w:t>磋商小组对每个供应商提交的响应文件中的资格证明等进行审查，以确定参加磋商的供应商是否具备磋商资格。</w:t>
      </w:r>
    </w:p>
    <w:p w14:paraId="1102CD8C">
      <w:pPr>
        <w:pStyle w:val="29"/>
        <w:snapToGrid w:val="0"/>
        <w:spacing w:line="480" w:lineRule="exact"/>
        <w:ind w:firstLine="411" w:firstLineChars="196"/>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.3</w:t>
      </w:r>
      <w:r>
        <w:rPr>
          <w:rFonts w:hint="eastAsia" w:asciiTheme="minorEastAsia" w:hAnsiTheme="minorEastAsia" w:eastAsiaTheme="minorEastAsia"/>
          <w:bCs/>
        </w:rPr>
        <w:t>有效性、完整性和响应程度审查，</w:t>
      </w:r>
      <w:r>
        <w:rPr>
          <w:rFonts w:hint="eastAsia" w:asciiTheme="minorEastAsia" w:hAnsiTheme="minorEastAsia" w:eastAsiaTheme="minorEastAsia"/>
        </w:rPr>
        <w:t>由磋商小组依据采购文件的规定进行审查，以确定响应文件是否对采购文件的实质性要求作出响应。</w:t>
      </w:r>
    </w:p>
    <w:p w14:paraId="774C04D5">
      <w:pPr>
        <w:pStyle w:val="29"/>
        <w:snapToGrid w:val="0"/>
        <w:spacing w:line="460" w:lineRule="exact"/>
        <w:ind w:firstLine="630" w:firstLineChars="300"/>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.3.1</w:t>
      </w:r>
      <w:r>
        <w:rPr>
          <w:rFonts w:hint="eastAsia" w:asciiTheme="minorEastAsia" w:hAnsiTheme="minorEastAsia" w:eastAsiaTheme="minorEastAsia"/>
        </w:rPr>
        <w:t>在审查时，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997EA1">
      <w:pPr>
        <w:pStyle w:val="29"/>
        <w:snapToGrid w:val="0"/>
        <w:spacing w:line="460" w:lineRule="exact"/>
        <w:ind w:firstLine="644" w:firstLineChars="307"/>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.3.2</w:t>
      </w:r>
      <w:r>
        <w:rPr>
          <w:rFonts w:hint="eastAsia" w:asciiTheme="minorEastAsia" w:hAnsiTheme="minorEastAsia" w:eastAsiaTheme="minorEastAsia"/>
          <w:lang w:val="en-US" w:eastAsia="zh-CN"/>
        </w:rPr>
        <w:t>资格审查小组或</w:t>
      </w:r>
      <w:r>
        <w:rPr>
          <w:rFonts w:hint="eastAsia" w:asciiTheme="minorEastAsia" w:hAnsiTheme="minorEastAsia" w:eastAsiaTheme="minorEastAsia"/>
        </w:rPr>
        <w:t>磋商小组对磋商小组提出的澄清、说明或者更正响应文件，需在磋商现场中书面提出。</w:t>
      </w:r>
      <w:r>
        <w:rPr>
          <w:rFonts w:asciiTheme="minorEastAsia" w:hAnsiTheme="minorEastAsia" w:eastAsiaTheme="minorEastAsia"/>
        </w:rPr>
        <w:t xml:space="preserve"> </w:t>
      </w:r>
    </w:p>
    <w:p w14:paraId="6BE1C83E">
      <w:pPr>
        <w:pStyle w:val="29"/>
        <w:numPr>
          <w:ilvl w:val="0"/>
          <w:numId w:val="3"/>
        </w:numPr>
        <w:snapToGrid w:val="0"/>
        <w:spacing w:line="460" w:lineRule="exact"/>
        <w:ind w:firstLine="476" w:firstLineChars="226"/>
        <w:textAlignment w:val="auto"/>
        <w:rPr>
          <w:rFonts w:asciiTheme="minorEastAsia" w:hAnsiTheme="minorEastAsia" w:eastAsiaTheme="minorEastAsia"/>
          <w:b/>
        </w:rPr>
      </w:pPr>
      <w:r>
        <w:rPr>
          <w:rFonts w:hint="eastAsia" w:asciiTheme="minorEastAsia" w:hAnsiTheme="minorEastAsia" w:eastAsiaTheme="minorEastAsia"/>
          <w:b/>
        </w:rPr>
        <w:t>评审中遵循的原则</w:t>
      </w:r>
    </w:p>
    <w:p w14:paraId="41124C57">
      <w:pPr>
        <w:pStyle w:val="29"/>
        <w:snapToGrid w:val="0"/>
        <w:spacing w:line="460" w:lineRule="exact"/>
        <w:ind w:firstLine="435"/>
        <w:rPr>
          <w:rFonts w:asciiTheme="minorEastAsia" w:hAnsiTheme="minorEastAsia" w:eastAsiaTheme="minorEastAsia"/>
          <w:b/>
        </w:rPr>
      </w:pPr>
      <w:r>
        <w:rPr>
          <w:rFonts w:hint="eastAsia" w:asciiTheme="minorEastAsia" w:hAnsiTheme="minorEastAsia" w:eastAsiaTheme="minorEastAsia"/>
        </w:rPr>
        <w:t>22.1磋商小组按照本办法，对供应商的响应文件进行独立评审。</w:t>
      </w:r>
    </w:p>
    <w:p w14:paraId="7F69E4FC">
      <w:pPr>
        <w:adjustRightInd w:val="0"/>
        <w:snapToGrid w:val="0"/>
        <w:spacing w:line="460" w:lineRule="exact"/>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22.2在任何评标环节中，需磋商小组就某项定性的评审结论做出表决的，由磋商小组按照少数服从多数的原则，以记名投票方式表决。</w:t>
      </w:r>
    </w:p>
    <w:p w14:paraId="34F61583">
      <w:pPr>
        <w:pStyle w:val="29"/>
        <w:snapToGrid w:val="0"/>
        <w:spacing w:line="460" w:lineRule="exact"/>
        <w:ind w:firstLine="474" w:firstLineChars="226"/>
        <w:textAlignment w:val="auto"/>
        <w:rPr>
          <w:rFonts w:asciiTheme="minorEastAsia" w:hAnsiTheme="minorEastAsia" w:eastAsiaTheme="minorEastAsia"/>
        </w:rPr>
      </w:pPr>
      <w:r>
        <w:rPr>
          <w:rFonts w:hint="eastAsia" w:asciiTheme="minorEastAsia" w:hAnsiTheme="minorEastAsia" w:eastAsiaTheme="minorEastAsia"/>
        </w:rPr>
        <w:t>22.3审查中，供应商存在下列情况之一的，磋商无效：</w:t>
      </w:r>
    </w:p>
    <w:p w14:paraId="4B89E651">
      <w:pPr>
        <w:pStyle w:val="29"/>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、未按采购文件的规定提交响应保证金的；</w:t>
      </w:r>
    </w:p>
    <w:p w14:paraId="387E8002">
      <w:pPr>
        <w:pStyle w:val="29"/>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、响应文件未按采购文件要求签署、盖章的；</w:t>
      </w:r>
    </w:p>
    <w:p w14:paraId="0568A29C">
      <w:pPr>
        <w:pStyle w:val="29"/>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、不具备采购文件规定的资格要求的；</w:t>
      </w:r>
    </w:p>
    <w:p w14:paraId="2BADB9C4">
      <w:pPr>
        <w:pStyle w:val="29"/>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、报价超过采购文件规定预算金额或者最高限价的；</w:t>
      </w:r>
    </w:p>
    <w:p w14:paraId="739E7E1F">
      <w:pPr>
        <w:pStyle w:val="29"/>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E</w:t>
      </w:r>
      <w:r>
        <w:rPr>
          <w:rFonts w:hint="eastAsia" w:asciiTheme="minorEastAsia" w:hAnsiTheme="minorEastAsia" w:eastAsiaTheme="minorEastAsia"/>
        </w:rPr>
        <w:t>、响应文件含有采购人不能接受的附加条件的；</w:t>
      </w:r>
    </w:p>
    <w:p w14:paraId="0F2ED561">
      <w:pPr>
        <w:pStyle w:val="29"/>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F</w:t>
      </w:r>
      <w:r>
        <w:rPr>
          <w:rFonts w:hint="eastAsia" w:asciiTheme="minorEastAsia" w:hAnsiTheme="minorEastAsia" w:eastAsiaTheme="minorEastAsia"/>
        </w:rPr>
        <w:t>、法律、法规和采购文件规定的其他无效情形的。</w:t>
      </w:r>
    </w:p>
    <w:p w14:paraId="2B0D9828">
      <w:pPr>
        <w:pStyle w:val="29"/>
        <w:snapToGrid w:val="0"/>
        <w:spacing w:line="460" w:lineRule="exact"/>
        <w:ind w:firstLine="474" w:firstLineChars="226"/>
        <w:textAlignment w:val="auto"/>
        <w:rPr>
          <w:rFonts w:asciiTheme="minorEastAsia" w:hAnsiTheme="minorEastAsia" w:eastAsiaTheme="minorEastAsia"/>
        </w:rPr>
      </w:pPr>
      <w:r>
        <w:rPr>
          <w:rFonts w:hint="eastAsia" w:asciiTheme="minorEastAsia" w:hAnsiTheme="minorEastAsia" w:eastAsiaTheme="minorEastAsia"/>
        </w:rPr>
        <w:t>22.4在磋商过程中发现磋商有下列情形的，磋商小组应认定其磋商无效，并书面报告本级财政部门：</w:t>
      </w:r>
      <w:r>
        <w:rPr>
          <w:rFonts w:asciiTheme="minorEastAsia" w:hAnsiTheme="minorEastAsia" w:eastAsiaTheme="minorEastAsia"/>
        </w:rPr>
        <w:t xml:space="preserve"> </w:t>
      </w:r>
    </w:p>
    <w:p w14:paraId="5DD4A481">
      <w:pPr>
        <w:pStyle w:val="29"/>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、有恶意串通的；</w:t>
      </w:r>
    </w:p>
    <w:p w14:paraId="20E505EE">
      <w:pPr>
        <w:pStyle w:val="29"/>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、有妨碍其他供应商的竞争行为的；</w:t>
      </w:r>
    </w:p>
    <w:p w14:paraId="1061E2B0">
      <w:pPr>
        <w:pStyle w:val="29"/>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、有损害采购人或者其他供应商的合法权益的。</w:t>
      </w:r>
    </w:p>
    <w:p w14:paraId="11D01274">
      <w:pPr>
        <w:pStyle w:val="29"/>
        <w:snapToGrid w:val="0"/>
        <w:spacing w:line="460" w:lineRule="exact"/>
        <w:ind w:firstLine="315" w:firstLineChars="150"/>
        <w:textAlignment w:val="auto"/>
        <w:rPr>
          <w:rFonts w:asciiTheme="minorEastAsia" w:hAnsiTheme="minorEastAsia" w:eastAsiaTheme="minorEastAsia"/>
        </w:rPr>
      </w:pPr>
      <w:r>
        <w:rPr>
          <w:rFonts w:hint="eastAsia" w:asciiTheme="minorEastAsia" w:hAnsiTheme="minorEastAsia" w:eastAsiaTheme="minorEastAsia"/>
        </w:rPr>
        <w:t>22.5供应商有下列情形之一的，视为串通行为，其磋商无效：</w:t>
      </w:r>
    </w:p>
    <w:p w14:paraId="29DDB8E3">
      <w:pPr>
        <w:pStyle w:val="29"/>
        <w:snapToGrid w:val="0"/>
        <w:spacing w:line="460" w:lineRule="exact"/>
        <w:ind w:firstLine="475"/>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、不同供应商的响应文件由同一单位或者个人编制。</w:t>
      </w:r>
    </w:p>
    <w:p w14:paraId="04A54E41">
      <w:pPr>
        <w:pStyle w:val="29"/>
        <w:snapToGrid w:val="0"/>
        <w:spacing w:line="460" w:lineRule="exact"/>
        <w:ind w:firstLine="475"/>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、不同供应商委托同一单位或者个人办理磋商事宜；</w:t>
      </w:r>
    </w:p>
    <w:p w14:paraId="47C7FFBA">
      <w:pPr>
        <w:pStyle w:val="29"/>
        <w:snapToGrid w:val="0"/>
        <w:spacing w:line="460" w:lineRule="exact"/>
        <w:ind w:firstLine="475"/>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、不同供应商的响应文件载明的项目管理成员或者联系人为同一人；</w:t>
      </w:r>
    </w:p>
    <w:p w14:paraId="5DEB4BEB">
      <w:pPr>
        <w:pStyle w:val="29"/>
        <w:snapToGrid w:val="0"/>
        <w:spacing w:line="460" w:lineRule="exact"/>
        <w:ind w:firstLine="475"/>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、不同供应商的响应文件异常一致或者磋商报价呈规律性差异；</w:t>
      </w:r>
    </w:p>
    <w:p w14:paraId="17417006">
      <w:pPr>
        <w:pStyle w:val="29"/>
        <w:snapToGrid w:val="0"/>
        <w:spacing w:line="460" w:lineRule="exact"/>
        <w:ind w:firstLine="475"/>
        <w:rPr>
          <w:rFonts w:asciiTheme="minorEastAsia" w:hAnsiTheme="minorEastAsia" w:eastAsiaTheme="minorEastAsia"/>
        </w:rPr>
      </w:pPr>
      <w:r>
        <w:rPr>
          <w:rFonts w:asciiTheme="minorEastAsia" w:hAnsiTheme="minorEastAsia" w:eastAsiaTheme="minorEastAsia"/>
        </w:rPr>
        <w:t>E</w:t>
      </w:r>
      <w:r>
        <w:rPr>
          <w:rFonts w:hint="eastAsia" w:asciiTheme="minorEastAsia" w:hAnsiTheme="minorEastAsia" w:eastAsiaTheme="minorEastAsia"/>
        </w:rPr>
        <w:t>、不同供应商的响应文件相互混装；</w:t>
      </w:r>
    </w:p>
    <w:p w14:paraId="59AD16B8">
      <w:pPr>
        <w:pStyle w:val="29"/>
        <w:snapToGrid w:val="0"/>
        <w:spacing w:line="460" w:lineRule="exact"/>
        <w:ind w:firstLine="475"/>
        <w:rPr>
          <w:rFonts w:asciiTheme="minorEastAsia" w:hAnsiTheme="minorEastAsia" w:eastAsiaTheme="minorEastAsia"/>
        </w:rPr>
      </w:pPr>
      <w:r>
        <w:rPr>
          <w:rFonts w:asciiTheme="minorEastAsia" w:hAnsiTheme="minorEastAsia" w:eastAsiaTheme="minorEastAsia"/>
        </w:rPr>
        <w:t>F</w:t>
      </w:r>
      <w:r>
        <w:rPr>
          <w:rFonts w:hint="eastAsia" w:asciiTheme="minorEastAsia" w:hAnsiTheme="minorEastAsia" w:eastAsiaTheme="minorEastAsia"/>
        </w:rPr>
        <w:t>、不同供应商的保证金从同一单位或者个人的账户转出。</w:t>
      </w:r>
    </w:p>
    <w:p w14:paraId="12B1AC2C">
      <w:pPr>
        <w:pStyle w:val="29"/>
        <w:snapToGrid w:val="0"/>
        <w:spacing w:line="460" w:lineRule="exact"/>
        <w:ind w:firstLine="315" w:firstLineChars="150"/>
        <w:textAlignment w:val="auto"/>
        <w:rPr>
          <w:rFonts w:asciiTheme="minorEastAsia" w:hAnsiTheme="minorEastAsia" w:eastAsiaTheme="minorEastAsia"/>
        </w:rPr>
      </w:pPr>
      <w:r>
        <w:rPr>
          <w:rFonts w:hint="eastAsia" w:asciiTheme="minorEastAsia" w:hAnsiTheme="minorEastAsia" w:eastAsiaTheme="minorEastAsia"/>
        </w:rPr>
        <w:t>22.6审查中</w:t>
      </w:r>
      <w:r>
        <w:rPr>
          <w:rFonts w:hint="eastAsia" w:asciiTheme="minorEastAsia" w:hAnsiTheme="minorEastAsia" w:eastAsiaTheme="minorEastAsia"/>
          <w:lang w:eastAsia="zh-CN"/>
        </w:rPr>
        <w:t>，</w:t>
      </w:r>
      <w:r>
        <w:rPr>
          <w:rFonts w:hint="eastAsia" w:asciiTheme="minorEastAsia" w:hAnsiTheme="minorEastAsia" w:eastAsiaTheme="minorEastAsia"/>
        </w:rPr>
        <w:t>对明显的文字和计算错误按下述原则处理：</w:t>
      </w:r>
    </w:p>
    <w:p w14:paraId="759204BC">
      <w:pPr>
        <w:pStyle w:val="29"/>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、如果正本与副本不一致，以正本为准；</w:t>
      </w:r>
    </w:p>
    <w:p w14:paraId="13904061">
      <w:pPr>
        <w:pStyle w:val="29"/>
        <w:snapToGrid w:val="0"/>
        <w:spacing w:line="460" w:lineRule="exact"/>
        <w:ind w:firstLine="474" w:firstLineChars="226"/>
        <w:textAlignment w:val="auto"/>
        <w:rPr>
          <w:rFonts w:asciiTheme="minorEastAsia" w:hAnsiTheme="minorEastAsia" w:eastAsiaTheme="minorEastAsia"/>
        </w:rPr>
      </w:pPr>
      <w:r>
        <w:rPr>
          <w:rFonts w:hint="eastAsia" w:asciiTheme="minorEastAsia" w:hAnsiTheme="minorEastAsia" w:eastAsiaTheme="minorEastAsia"/>
        </w:rPr>
        <w:t>B、大写金额和小写金额不一致的，以大写金额为准；</w:t>
      </w:r>
    </w:p>
    <w:p w14:paraId="47A00A1F">
      <w:pPr>
        <w:pStyle w:val="29"/>
        <w:snapToGrid w:val="0"/>
        <w:spacing w:line="460" w:lineRule="exact"/>
        <w:ind w:firstLine="474" w:firstLineChars="226"/>
        <w:textAlignment w:val="auto"/>
        <w:rPr>
          <w:rFonts w:asciiTheme="minorEastAsia" w:hAnsiTheme="minorEastAsia" w:eastAsiaTheme="minorEastAsia"/>
        </w:rPr>
      </w:pPr>
      <w:r>
        <w:rPr>
          <w:rFonts w:hint="eastAsia" w:asciiTheme="minorEastAsia" w:hAnsiTheme="minorEastAsia" w:eastAsiaTheme="minorEastAsia"/>
        </w:rPr>
        <w:t>C、单价金额小数点或百分比有明显错误的，以报价函的总价为准；</w:t>
      </w:r>
    </w:p>
    <w:p w14:paraId="2ED8CFAF">
      <w:pPr>
        <w:pStyle w:val="29"/>
        <w:snapToGrid w:val="0"/>
        <w:spacing w:line="460" w:lineRule="exact"/>
        <w:ind w:firstLine="474" w:firstLineChars="226"/>
        <w:textAlignment w:val="auto"/>
        <w:rPr>
          <w:rFonts w:asciiTheme="minorEastAsia" w:hAnsiTheme="minorEastAsia" w:eastAsiaTheme="minorEastAsia"/>
        </w:rPr>
      </w:pPr>
      <w:r>
        <w:rPr>
          <w:rFonts w:hint="eastAsia" w:asciiTheme="minorEastAsia" w:hAnsiTheme="minorEastAsia" w:eastAsiaTheme="minorEastAsia"/>
        </w:rPr>
        <w:t>D、总价金额与按单价汇总金额不一致的，以单价金额计算结果为准；</w:t>
      </w:r>
      <w:r>
        <w:rPr>
          <w:rFonts w:asciiTheme="minorEastAsia" w:hAnsiTheme="minorEastAsia" w:eastAsiaTheme="minorEastAsia"/>
        </w:rPr>
        <w:t xml:space="preserve"> </w:t>
      </w:r>
    </w:p>
    <w:p w14:paraId="6D308E51">
      <w:pPr>
        <w:pStyle w:val="29"/>
        <w:snapToGrid w:val="0"/>
        <w:spacing w:line="460" w:lineRule="exact"/>
        <w:ind w:firstLine="435"/>
        <w:rPr>
          <w:rFonts w:asciiTheme="minorEastAsia" w:hAnsiTheme="minorEastAsia" w:eastAsiaTheme="minorEastAsia"/>
        </w:rPr>
      </w:pPr>
      <w:r>
        <w:rPr>
          <w:rFonts w:hint="eastAsia" w:asciiTheme="minorEastAsia" w:hAnsiTheme="minorEastAsia" w:eastAsiaTheme="minorEastAsia"/>
        </w:rPr>
        <w:t>22.7未通过资格性审查或经磋商后未实质性</w:t>
      </w:r>
      <w:r>
        <w:rPr>
          <w:rFonts w:hint="eastAsia" w:asciiTheme="minorEastAsia" w:hAnsiTheme="minorEastAsia" w:eastAsiaTheme="minorEastAsia"/>
          <w:bCs/>
        </w:rPr>
        <w:t>响应采购文件规定要求的按无效处理，</w:t>
      </w:r>
      <w:r>
        <w:rPr>
          <w:rFonts w:hint="eastAsia" w:asciiTheme="minorEastAsia" w:hAnsiTheme="minorEastAsia" w:eastAsiaTheme="minorEastAsia"/>
        </w:rPr>
        <w:t>磋商小组须及时告知有关供应商。</w:t>
      </w:r>
    </w:p>
    <w:p w14:paraId="1E3881B8">
      <w:pPr>
        <w:pStyle w:val="29"/>
        <w:snapToGrid w:val="0"/>
        <w:spacing w:line="460" w:lineRule="exact"/>
        <w:ind w:firstLine="413" w:firstLineChars="196"/>
        <w:rPr>
          <w:rFonts w:asciiTheme="minorEastAsia" w:hAnsiTheme="minorEastAsia" w:eastAsiaTheme="minorEastAsia"/>
          <w:b/>
          <w:bCs/>
        </w:rPr>
      </w:pPr>
      <w:r>
        <w:rPr>
          <w:rFonts w:hint="eastAsia" w:asciiTheme="minorEastAsia" w:hAnsiTheme="minorEastAsia" w:eastAsiaTheme="minorEastAsia"/>
          <w:b/>
        </w:rPr>
        <w:t>23．</w:t>
      </w:r>
      <w:r>
        <w:rPr>
          <w:rFonts w:hint="eastAsia" w:asciiTheme="minorEastAsia" w:hAnsiTheme="minorEastAsia" w:eastAsiaTheme="minorEastAsia"/>
          <w:b/>
          <w:bCs/>
        </w:rPr>
        <w:t>磋商</w:t>
      </w:r>
    </w:p>
    <w:p w14:paraId="17DB88D7">
      <w:pPr>
        <w:tabs>
          <w:tab w:val="left" w:pos="737"/>
          <w:tab w:val="left" w:pos="1200"/>
        </w:tabs>
        <w:overflowPunct w:val="0"/>
        <w:topLinePunct/>
        <w:autoSpaceDN w:val="0"/>
        <w:adjustRightInd w:val="0"/>
        <w:snapToGrid w:val="0"/>
        <w:spacing w:line="46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bCs/>
          <w:snapToGrid w:val="0"/>
          <w:kern w:val="0"/>
          <w:szCs w:val="21"/>
        </w:rPr>
        <w:t>23</w:t>
      </w:r>
      <w:r>
        <w:rPr>
          <w:rFonts w:cs="华文中宋" w:asciiTheme="minorEastAsia" w:hAnsiTheme="minorEastAsia" w:eastAsiaTheme="minorEastAsia"/>
          <w:bCs/>
          <w:snapToGrid w:val="0"/>
          <w:kern w:val="0"/>
          <w:szCs w:val="21"/>
        </w:rPr>
        <w:t>.1</w:t>
      </w:r>
      <w:r>
        <w:rPr>
          <w:rFonts w:hint="eastAsia" w:cs="华文中宋" w:asciiTheme="minorEastAsia" w:hAnsiTheme="minorEastAsia" w:eastAsiaTheme="minorEastAsia"/>
          <w:bCs/>
          <w:kern w:val="0"/>
          <w:szCs w:val="21"/>
        </w:rPr>
        <w:t>磋</w:t>
      </w:r>
      <w:r>
        <w:rPr>
          <w:rFonts w:hint="eastAsia" w:cs="华文中宋" w:asciiTheme="minorEastAsia" w:hAnsiTheme="minorEastAsia" w:eastAsiaTheme="minorEastAsia"/>
          <w:kern w:val="0"/>
          <w:szCs w:val="21"/>
        </w:rPr>
        <w:t>商小组所有成员可以集中与单一供应商分别进行磋商，并给予所有参加磋商的供应商平等的磋商机会。</w:t>
      </w:r>
    </w:p>
    <w:p w14:paraId="34408553">
      <w:pPr>
        <w:tabs>
          <w:tab w:val="left" w:pos="737"/>
          <w:tab w:val="left" w:pos="1200"/>
        </w:tabs>
        <w:overflowPunct w:val="0"/>
        <w:topLinePunct/>
        <w:autoSpaceDN w:val="0"/>
        <w:adjustRightInd w:val="0"/>
        <w:snapToGrid w:val="0"/>
        <w:spacing w:line="48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kern w:val="0"/>
          <w:szCs w:val="21"/>
        </w:rPr>
        <w:t>23</w:t>
      </w:r>
      <w:r>
        <w:rPr>
          <w:rFonts w:cs="华文中宋" w:asciiTheme="minorEastAsia" w:hAnsiTheme="minorEastAsia" w:eastAsiaTheme="minorEastAsia"/>
          <w:kern w:val="0"/>
          <w:szCs w:val="21"/>
        </w:rPr>
        <w:t>.2</w:t>
      </w:r>
      <w:r>
        <w:rPr>
          <w:rFonts w:hint="eastAsia" w:cs="华文中宋" w:asciiTheme="minorEastAsia" w:hAnsiTheme="minorEastAsia" w:eastAsiaTheme="minorEastAsia"/>
          <w:kern w:val="0"/>
          <w:szCs w:val="21"/>
          <w:lang w:val="en-US" w:eastAsia="zh-CN"/>
        </w:rPr>
        <w:t xml:space="preserve"> </w:t>
      </w:r>
      <w:r>
        <w:rPr>
          <w:rFonts w:hint="eastAsia" w:cs="华文中宋" w:asciiTheme="minorEastAsia" w:hAnsiTheme="minorEastAsia" w:eastAsiaTheme="minorEastAsia"/>
          <w:kern w:val="0"/>
          <w:szCs w:val="21"/>
        </w:rPr>
        <w:t>在磋商过程中，磋商小组可以根据采购文件和磋商情况实质性变动采购需求中的技术、服务要求以及合同草案条款，但不得变动采购文件中的其他内容。实质性变动的内容，须经采购人代表确认。</w:t>
      </w:r>
    </w:p>
    <w:p w14:paraId="332458A8">
      <w:pPr>
        <w:tabs>
          <w:tab w:val="left" w:pos="737"/>
          <w:tab w:val="left" w:pos="1200"/>
        </w:tabs>
        <w:overflowPunct w:val="0"/>
        <w:topLinePunct/>
        <w:autoSpaceDN w:val="0"/>
        <w:adjustRightInd w:val="0"/>
        <w:snapToGrid w:val="0"/>
        <w:spacing w:line="48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kern w:val="0"/>
          <w:szCs w:val="21"/>
        </w:rPr>
        <w:t>23.3</w:t>
      </w:r>
      <w:r>
        <w:rPr>
          <w:rFonts w:hint="eastAsia" w:cs="华文中宋" w:asciiTheme="minorEastAsia" w:hAnsiTheme="minorEastAsia" w:eastAsiaTheme="minorEastAsia"/>
          <w:kern w:val="0"/>
          <w:szCs w:val="21"/>
          <w:lang w:val="en-US" w:eastAsia="zh-CN"/>
        </w:rPr>
        <w:t xml:space="preserve"> </w:t>
      </w:r>
      <w:r>
        <w:rPr>
          <w:rFonts w:hint="eastAsia" w:cs="华文中宋" w:asciiTheme="minorEastAsia" w:hAnsiTheme="minorEastAsia" w:eastAsiaTheme="minorEastAsia"/>
          <w:kern w:val="0"/>
          <w:szCs w:val="21"/>
        </w:rPr>
        <w:t>对采购文件作出的实质性变动是采购文件的有效组成部分，磋商小组应当及时以书面形式同时通知所有参加磋商的供应商。</w:t>
      </w:r>
    </w:p>
    <w:p w14:paraId="35432F81">
      <w:pPr>
        <w:tabs>
          <w:tab w:val="left" w:pos="737"/>
          <w:tab w:val="left" w:pos="1200"/>
        </w:tabs>
        <w:overflowPunct w:val="0"/>
        <w:topLinePunct/>
        <w:autoSpaceDN w:val="0"/>
        <w:adjustRightInd w:val="0"/>
        <w:snapToGrid w:val="0"/>
        <w:spacing w:line="48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kern w:val="0"/>
          <w:szCs w:val="21"/>
        </w:rPr>
        <w:t>23.4</w:t>
      </w:r>
      <w:r>
        <w:rPr>
          <w:rFonts w:hint="eastAsia" w:cs="华文中宋" w:asciiTheme="minorEastAsia" w:hAnsiTheme="minorEastAsia" w:eastAsiaTheme="minorEastAsia"/>
          <w:kern w:val="0"/>
          <w:szCs w:val="21"/>
          <w:lang w:val="en-US" w:eastAsia="zh-CN"/>
        </w:rPr>
        <w:t xml:space="preserve"> </w:t>
      </w:r>
      <w:r>
        <w:rPr>
          <w:rFonts w:hint="eastAsia" w:cs="华文中宋" w:asciiTheme="minorEastAsia" w:hAnsiTheme="minorEastAsia" w:eastAsiaTheme="minorEastAsia"/>
          <w:kern w:val="0"/>
          <w:szCs w:val="21"/>
        </w:rPr>
        <w:t>供应商应当按照采购文件的变动情况和磋商小组的要求重新提交响应文件或相应承诺，并由其法定代表人或授权代表签字。</w:t>
      </w:r>
    </w:p>
    <w:p w14:paraId="7132D1F9">
      <w:pPr>
        <w:pStyle w:val="29"/>
        <w:snapToGrid w:val="0"/>
        <w:spacing w:line="480" w:lineRule="exact"/>
        <w:ind w:firstLine="422" w:firstLineChars="200"/>
        <w:rPr>
          <w:rFonts w:asciiTheme="minorEastAsia" w:hAnsiTheme="minorEastAsia" w:eastAsiaTheme="minorEastAsia"/>
          <w:b/>
        </w:rPr>
      </w:pPr>
      <w:r>
        <w:rPr>
          <w:rFonts w:hint="eastAsia" w:asciiTheme="minorEastAsia" w:hAnsiTheme="minorEastAsia" w:eastAsiaTheme="minorEastAsia"/>
          <w:b/>
        </w:rPr>
        <w:t>24</w:t>
      </w:r>
      <w:r>
        <w:rPr>
          <w:rFonts w:asciiTheme="minorEastAsia" w:hAnsiTheme="minorEastAsia" w:eastAsiaTheme="minorEastAsia"/>
          <w:b/>
        </w:rPr>
        <w:t xml:space="preserve">. </w:t>
      </w:r>
      <w:r>
        <w:rPr>
          <w:rFonts w:hint="eastAsia" w:asciiTheme="minorEastAsia" w:hAnsiTheme="minorEastAsia" w:eastAsiaTheme="minorEastAsia"/>
          <w:b/>
        </w:rPr>
        <w:t>最后报价</w:t>
      </w:r>
    </w:p>
    <w:p w14:paraId="608247A7">
      <w:pPr>
        <w:tabs>
          <w:tab w:val="left" w:pos="737"/>
          <w:tab w:val="left" w:pos="1200"/>
        </w:tabs>
        <w:overflowPunct w:val="0"/>
        <w:topLinePunct/>
        <w:autoSpaceDN w:val="0"/>
        <w:adjustRightInd w:val="0"/>
        <w:snapToGrid w:val="0"/>
        <w:spacing w:line="48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kern w:val="0"/>
          <w:szCs w:val="21"/>
        </w:rPr>
        <w:t>24.1 磋商小组应当要求所有实质性响应的供应商在规定时间内提交最后报价，</w:t>
      </w:r>
      <w:r>
        <w:rPr>
          <w:rFonts w:hint="eastAsia" w:asciiTheme="minorEastAsia" w:hAnsiTheme="minorEastAsia" w:eastAsiaTheme="minorEastAsia"/>
        </w:rPr>
        <w:t>供应商须在磋商小组确定的最后报价时间内进行报价，</w:t>
      </w:r>
      <w:r>
        <w:rPr>
          <w:rFonts w:hint="eastAsia" w:cs="华文中宋" w:asciiTheme="minorEastAsia" w:hAnsiTheme="minorEastAsia" w:eastAsiaTheme="minorEastAsia"/>
          <w:kern w:val="0"/>
          <w:szCs w:val="21"/>
        </w:rPr>
        <w:t>并</w:t>
      </w:r>
      <w:r>
        <w:rPr>
          <w:rFonts w:hint="eastAsia" w:asciiTheme="minorEastAsia" w:hAnsiTheme="minorEastAsia" w:eastAsiaTheme="minorEastAsia"/>
        </w:rPr>
        <w:t>按照磋商小组提供的报价格式单进行报价，最后报价是供应商响应文件有效的组成部分。</w:t>
      </w:r>
    </w:p>
    <w:p w14:paraId="0F9ECF62">
      <w:pPr>
        <w:tabs>
          <w:tab w:val="left" w:pos="737"/>
          <w:tab w:val="left" w:pos="1200"/>
        </w:tabs>
        <w:overflowPunct w:val="0"/>
        <w:topLinePunct/>
        <w:autoSpaceDN w:val="0"/>
        <w:adjustRightInd w:val="0"/>
        <w:snapToGrid w:val="0"/>
        <w:spacing w:line="48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kern w:val="0"/>
          <w:szCs w:val="21"/>
        </w:rPr>
        <w:t xml:space="preserve">24.2 最后报价时磋商小组认为供应商的报价明显低于其他通过符合性审查供应商的报价时，磋商小组可以要求供应商在规定的时间内提交进行说明，并提供相关证明材料；供应商不能证明其报价合理性的，磋商小组应当将其作为投标无效处理。 </w:t>
      </w:r>
    </w:p>
    <w:p w14:paraId="361B886B">
      <w:pPr>
        <w:pStyle w:val="29"/>
        <w:snapToGrid w:val="0"/>
        <w:spacing w:line="480" w:lineRule="exact"/>
        <w:ind w:firstLine="200"/>
        <w:rPr>
          <w:rFonts w:cs="华文中宋" w:asciiTheme="minorEastAsia" w:hAnsiTheme="minorEastAsia" w:eastAsiaTheme="minorEastAsia"/>
        </w:rPr>
      </w:pPr>
      <w:r>
        <w:rPr>
          <w:rFonts w:hint="eastAsia" w:cs="华文中宋" w:asciiTheme="minorEastAsia" w:hAnsiTheme="minorEastAsia" w:eastAsiaTheme="minorEastAsia"/>
        </w:rPr>
        <w:t xml:space="preserve">  24.3</w:t>
      </w:r>
      <w:r>
        <w:rPr>
          <w:rFonts w:hint="eastAsia" w:cs="华文中宋" w:asciiTheme="minorEastAsia" w:hAnsiTheme="minorEastAsia" w:eastAsiaTheme="minorEastAsia"/>
          <w:lang w:val="en-US" w:eastAsia="zh-CN"/>
        </w:rPr>
        <w:t xml:space="preserve"> </w:t>
      </w:r>
      <w:r>
        <w:rPr>
          <w:rFonts w:hint="eastAsia" w:cs="华文中宋" w:asciiTheme="minorEastAsia" w:hAnsiTheme="minorEastAsia" w:eastAsiaTheme="minorEastAsia"/>
        </w:rPr>
        <w:t>已提交响应文件的供应商，在提交最后报价之前，可以根据磋商情况退出磋商。采购代理机构应当退还退出磋商的供应商的磋商保证金。</w:t>
      </w:r>
    </w:p>
    <w:p w14:paraId="187F1C3A">
      <w:pPr>
        <w:pStyle w:val="29"/>
        <w:snapToGrid w:val="0"/>
        <w:spacing w:line="480" w:lineRule="exact"/>
        <w:ind w:firstLine="200"/>
        <w:rPr>
          <w:rFonts w:asciiTheme="minorEastAsia" w:hAnsiTheme="minorEastAsia" w:eastAsiaTheme="minorEastAsia"/>
        </w:rPr>
      </w:pPr>
      <w:r>
        <w:rPr>
          <w:rFonts w:hint="eastAsia" w:asciiTheme="minorEastAsia" w:hAnsiTheme="minorEastAsia" w:eastAsiaTheme="minorEastAsia"/>
        </w:rPr>
        <w:t xml:space="preserve">  </w:t>
      </w:r>
      <w:r>
        <w:rPr>
          <w:rFonts w:hint="eastAsia" w:cs="华文中宋" w:asciiTheme="minorEastAsia" w:hAnsiTheme="minorEastAsia" w:eastAsiaTheme="minorEastAsia"/>
        </w:rPr>
        <w:t>24.4</w:t>
      </w:r>
      <w:r>
        <w:rPr>
          <w:rFonts w:hint="eastAsia" w:asciiTheme="minorEastAsia" w:hAnsiTheme="minorEastAsia" w:eastAsiaTheme="minorEastAsia"/>
        </w:rPr>
        <w:t xml:space="preserve"> 供应商应按照磋商小组的要求，在规定时间内提交最后报价，未在磋商小组规定的时间内提交最后报价的，所导致的不利后果由供应商自行承担。</w:t>
      </w:r>
    </w:p>
    <w:p w14:paraId="06CCDE17">
      <w:pPr>
        <w:pStyle w:val="29"/>
        <w:snapToGrid w:val="0"/>
        <w:spacing w:line="480" w:lineRule="exact"/>
        <w:ind w:firstLine="422" w:firstLineChars="200"/>
        <w:rPr>
          <w:rFonts w:asciiTheme="minorEastAsia" w:hAnsiTheme="minorEastAsia" w:eastAsiaTheme="minorEastAsia"/>
          <w:b/>
        </w:rPr>
      </w:pPr>
      <w:r>
        <w:rPr>
          <w:rFonts w:hint="eastAsia" w:asciiTheme="minorEastAsia" w:hAnsiTheme="minorEastAsia" w:eastAsiaTheme="minorEastAsia"/>
          <w:b/>
        </w:rPr>
        <w:t>25</w:t>
      </w:r>
      <w:r>
        <w:rPr>
          <w:rFonts w:asciiTheme="minorEastAsia" w:hAnsiTheme="minorEastAsia" w:eastAsiaTheme="minorEastAsia"/>
          <w:b/>
        </w:rPr>
        <w:t>.</w:t>
      </w:r>
      <w:r>
        <w:rPr>
          <w:rFonts w:hint="eastAsia" w:asciiTheme="minorEastAsia" w:hAnsiTheme="minorEastAsia" w:eastAsiaTheme="minorEastAsia"/>
          <w:b/>
        </w:rPr>
        <w:t>综合评审</w:t>
      </w:r>
    </w:p>
    <w:p w14:paraId="791D9415">
      <w:pPr>
        <w:pStyle w:val="29"/>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 xml:space="preserve">.1 </w:t>
      </w:r>
      <w:r>
        <w:rPr>
          <w:rFonts w:hint="eastAsia" w:asciiTheme="minorEastAsia" w:hAnsiTheme="minorEastAsia" w:eastAsiaTheme="minorEastAsia"/>
        </w:rPr>
        <w:t>经磋商确定最后采购需求和提交最后报价的供应商后，由磋商小组采用综合评分法对提交最后报价的供应商的响应文件和最后报价进行综合评分。</w:t>
      </w:r>
    </w:p>
    <w:p w14:paraId="315ECA11">
      <w:pPr>
        <w:pStyle w:val="29"/>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 xml:space="preserve">.2 </w:t>
      </w:r>
      <w:r>
        <w:rPr>
          <w:rFonts w:hint="eastAsia" w:asciiTheme="minorEastAsia" w:hAnsiTheme="minorEastAsia" w:eastAsiaTheme="minorEastAsia"/>
        </w:rPr>
        <w:t>采用综合评分法评审，应按照采购文件</w:t>
      </w:r>
      <w:r>
        <w:rPr>
          <w:rFonts w:hint="eastAsia" w:asciiTheme="minorEastAsia" w:hAnsiTheme="minorEastAsia" w:eastAsiaTheme="minorEastAsia"/>
          <w:bCs/>
        </w:rPr>
        <w:t>第三部分</w:t>
      </w:r>
      <w:r>
        <w:rPr>
          <w:rFonts w:hint="eastAsia" w:asciiTheme="minorEastAsia" w:hAnsiTheme="minorEastAsia" w:eastAsiaTheme="minorEastAsia"/>
        </w:rPr>
        <w:t>规定的综合评分法评分细则进行。</w:t>
      </w:r>
    </w:p>
    <w:p w14:paraId="1BC4F524">
      <w:pPr>
        <w:pStyle w:val="29"/>
        <w:snapToGrid w:val="0"/>
        <w:spacing w:line="480" w:lineRule="exact"/>
        <w:ind w:firstLine="422" w:firstLineChars="200"/>
        <w:rPr>
          <w:rFonts w:asciiTheme="minorEastAsia" w:hAnsiTheme="minorEastAsia" w:eastAsiaTheme="minorEastAsia"/>
          <w:b/>
        </w:rPr>
      </w:pPr>
      <w:r>
        <w:rPr>
          <w:rFonts w:hint="eastAsia" w:asciiTheme="minorEastAsia" w:hAnsiTheme="minorEastAsia" w:eastAsiaTheme="minorEastAsia"/>
          <w:b/>
        </w:rPr>
        <w:t>26</w:t>
      </w:r>
      <w:r>
        <w:rPr>
          <w:rFonts w:asciiTheme="minorEastAsia" w:hAnsiTheme="minorEastAsia" w:eastAsiaTheme="minorEastAsia"/>
          <w:b/>
        </w:rPr>
        <w:t xml:space="preserve">. </w:t>
      </w:r>
      <w:r>
        <w:rPr>
          <w:rFonts w:hint="eastAsia" w:asciiTheme="minorEastAsia" w:hAnsiTheme="minorEastAsia" w:eastAsiaTheme="minorEastAsia"/>
          <w:b/>
        </w:rPr>
        <w:t>推荐成交候选供应商</w:t>
      </w:r>
    </w:p>
    <w:p w14:paraId="21FACED6">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6</w:t>
      </w:r>
      <w:r>
        <w:rPr>
          <w:rFonts w:asciiTheme="minorEastAsia" w:hAnsiTheme="minorEastAsia" w:eastAsiaTheme="minorEastAsia"/>
        </w:rPr>
        <w:t xml:space="preserve">.1 </w:t>
      </w:r>
      <w:r>
        <w:rPr>
          <w:rFonts w:hint="eastAsia" w:asciiTheme="minorEastAsia" w:hAnsiTheme="minorEastAsia" w:eastAsiaTheme="minorEastAsia"/>
        </w:rPr>
        <w:t>磋商小组根据</w:t>
      </w:r>
      <w:r>
        <w:rPr>
          <w:rFonts w:hint="eastAsia" w:asciiTheme="minorEastAsia" w:hAnsiTheme="minorEastAsia" w:eastAsiaTheme="minorEastAsia"/>
          <w:bCs/>
        </w:rPr>
        <w:t>综合评分情况，</w:t>
      </w:r>
      <w:r>
        <w:rPr>
          <w:rFonts w:hint="eastAsia" w:asciiTheme="minorEastAsia" w:hAnsiTheme="minorEastAsia" w:eastAsiaTheme="minorEastAsia"/>
        </w:rPr>
        <w:t>按评审得分由高到低顺序推荐</w:t>
      </w:r>
      <w:r>
        <w:rPr>
          <w:rFonts w:asciiTheme="minorEastAsia" w:hAnsiTheme="minorEastAsia" w:eastAsiaTheme="minorEastAsia"/>
        </w:rPr>
        <w:t>3</w:t>
      </w:r>
      <w:r>
        <w:rPr>
          <w:rFonts w:hint="eastAsia" w:asciiTheme="minorEastAsia" w:hAnsiTheme="minorEastAsia" w:eastAsiaTheme="minorEastAsia"/>
        </w:rPr>
        <w:t>名以上成交候选供应商，得分相同的，按最后报价由低到高顺序排列。得分和最后报价均相同的，按技术指标优劣顺序排列。</w:t>
      </w:r>
    </w:p>
    <w:p w14:paraId="56BDEF4C">
      <w:pPr>
        <w:pStyle w:val="29"/>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6</w:t>
      </w:r>
      <w:r>
        <w:rPr>
          <w:rFonts w:asciiTheme="minorEastAsia" w:hAnsiTheme="minorEastAsia" w:eastAsiaTheme="minorEastAsia"/>
        </w:rPr>
        <w:t xml:space="preserve">.2 </w:t>
      </w:r>
      <w:r>
        <w:rPr>
          <w:rFonts w:hint="eastAsia" w:asciiTheme="minorEastAsia" w:hAnsiTheme="minorEastAsia" w:eastAsiaTheme="minorEastAsia"/>
        </w:rPr>
        <w:t>磋商小组组长根据磋商过程中形成的原始记录和评审结果编写评审报告，由磋商小组全体人员签字认可。</w:t>
      </w:r>
    </w:p>
    <w:p w14:paraId="777C9ECA">
      <w:pPr>
        <w:pStyle w:val="29"/>
        <w:snapToGrid w:val="0"/>
        <w:spacing w:line="48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27</w:t>
      </w:r>
      <w:r>
        <w:rPr>
          <w:rFonts w:asciiTheme="minorEastAsia" w:hAnsiTheme="minorEastAsia" w:eastAsiaTheme="minorEastAsia"/>
          <w:b/>
        </w:rPr>
        <w:t xml:space="preserve">. </w:t>
      </w:r>
      <w:r>
        <w:rPr>
          <w:rFonts w:hint="eastAsia" w:asciiTheme="minorEastAsia" w:hAnsiTheme="minorEastAsia" w:eastAsiaTheme="minorEastAsia"/>
          <w:b/>
        </w:rPr>
        <w:t>评审复核</w:t>
      </w:r>
      <w:r>
        <w:rPr>
          <w:rFonts w:asciiTheme="minorEastAsia" w:hAnsiTheme="minorEastAsia" w:eastAsiaTheme="minorEastAsia"/>
          <w:b/>
        </w:rPr>
        <w:t xml:space="preserve">    </w:t>
      </w:r>
    </w:p>
    <w:p w14:paraId="25040B23">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7</w:t>
      </w:r>
      <w:r>
        <w:rPr>
          <w:rFonts w:asciiTheme="minorEastAsia" w:hAnsiTheme="minorEastAsia" w:eastAsiaTheme="minorEastAsia"/>
        </w:rPr>
        <w:t>.1</w:t>
      </w:r>
      <w:r>
        <w:rPr>
          <w:rFonts w:hint="eastAsia" w:asciiTheme="minorEastAsia" w:hAnsiTheme="minorEastAsia" w:eastAsiaTheme="minorEastAsia"/>
        </w:rPr>
        <w:t>评审结果汇总完成后，除下列情形外，任何人不得修改评审结果：</w:t>
      </w:r>
    </w:p>
    <w:p w14:paraId="49873AA4">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、分值汇总计算错误的；</w:t>
      </w:r>
    </w:p>
    <w:p w14:paraId="15D42DBE">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、分项评分超出评分标准范围的；</w:t>
      </w:r>
    </w:p>
    <w:p w14:paraId="512CD426">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、磋商小组对客观评审因素评分不一致的；</w:t>
      </w:r>
    </w:p>
    <w:p w14:paraId="7156773E">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、经磋商小组认定评分畸高、畸低的；</w:t>
      </w:r>
    </w:p>
    <w:p w14:paraId="708FFD03">
      <w:pPr>
        <w:pStyle w:val="29"/>
        <w:snapToGrid w:val="0"/>
        <w:spacing w:line="480" w:lineRule="exact"/>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rPr>
        <w:t>27</w:t>
      </w:r>
      <w:r>
        <w:rPr>
          <w:rFonts w:cs="宋体" w:asciiTheme="minorEastAsia" w:hAnsiTheme="minorEastAsia" w:eastAsiaTheme="minorEastAsia"/>
        </w:rPr>
        <w:t>.2</w:t>
      </w:r>
      <w:r>
        <w:rPr>
          <w:rFonts w:hint="eastAsia" w:cs="宋体" w:asciiTheme="minorEastAsia" w:hAnsiTheme="minorEastAsia" w:eastAsiaTheme="minorEastAsia"/>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0576DED2">
      <w:pPr>
        <w:pStyle w:val="29"/>
        <w:snapToGrid w:val="0"/>
        <w:spacing w:line="48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28</w:t>
      </w:r>
      <w:r>
        <w:rPr>
          <w:rFonts w:asciiTheme="minorEastAsia" w:hAnsiTheme="minorEastAsia" w:eastAsiaTheme="minorEastAsia"/>
          <w:b/>
        </w:rPr>
        <w:t xml:space="preserve">. </w:t>
      </w:r>
      <w:r>
        <w:rPr>
          <w:rFonts w:hint="eastAsia" w:asciiTheme="minorEastAsia" w:hAnsiTheme="minorEastAsia" w:eastAsiaTheme="minorEastAsia"/>
          <w:b/>
        </w:rPr>
        <w:t>保密</w:t>
      </w:r>
    </w:p>
    <w:p w14:paraId="0E014629">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8</w:t>
      </w:r>
      <w:r>
        <w:rPr>
          <w:rFonts w:asciiTheme="minorEastAsia" w:hAnsiTheme="minorEastAsia" w:eastAsiaTheme="minorEastAsia"/>
        </w:rPr>
        <w:t>.1</w:t>
      </w:r>
      <w:r>
        <w:rPr>
          <w:rFonts w:hint="eastAsia" w:asciiTheme="minorEastAsia" w:hAnsiTheme="minorEastAsia" w:eastAsiaTheme="minorEastAsia"/>
        </w:rPr>
        <w:t>采购人、采购代理机构要采取必要措施，保证磋商在严格保密的情况下进行。除采购人代表、磋商现场组织人员外，采购人的其他工作人员以及与磋商工作无关的人员不得进入磋商现场。</w:t>
      </w:r>
    </w:p>
    <w:p w14:paraId="43FB7A7F">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8</w:t>
      </w:r>
      <w:r>
        <w:rPr>
          <w:rFonts w:asciiTheme="minorEastAsia" w:hAnsiTheme="minorEastAsia" w:eastAsiaTheme="minorEastAsia"/>
        </w:rPr>
        <w:t>.2</w:t>
      </w:r>
      <w:r>
        <w:rPr>
          <w:rFonts w:hint="eastAsia" w:asciiTheme="minorEastAsia" w:hAnsiTheme="minorEastAsia" w:eastAsiaTheme="minorEastAsia"/>
        </w:rPr>
        <w:t>有关人员对磋商情况以及在磋商过程中获悉的国家秘密、商业秘密负有保密责任；任何人不得透露与磋商有关的其他供应商的技术资料、价格和其他信息。</w:t>
      </w:r>
    </w:p>
    <w:p w14:paraId="5C5084EF">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8</w:t>
      </w:r>
      <w:r>
        <w:rPr>
          <w:rFonts w:asciiTheme="minorEastAsia" w:hAnsiTheme="minorEastAsia" w:eastAsiaTheme="minorEastAsia"/>
        </w:rPr>
        <w:t xml:space="preserve">.3 </w:t>
      </w:r>
      <w:r>
        <w:rPr>
          <w:rFonts w:hint="eastAsia" w:asciiTheme="minorEastAsia" w:hAnsiTheme="minorEastAsia" w:eastAsiaTheme="minorEastAsia"/>
        </w:rPr>
        <w:t>磋商结束后，参与评审磋商的所有人员不得带走磋商现场的任何资料。</w:t>
      </w:r>
    </w:p>
    <w:p w14:paraId="72E23FC9">
      <w:pPr>
        <w:pStyle w:val="29"/>
        <w:snapToGrid w:val="0"/>
        <w:spacing w:line="480" w:lineRule="exact"/>
        <w:ind w:firstLine="417" w:firstLineChars="198"/>
        <w:textAlignment w:val="auto"/>
        <w:rPr>
          <w:rFonts w:asciiTheme="minorEastAsia" w:hAnsiTheme="minorEastAsia" w:eastAsiaTheme="minorEastAsia"/>
          <w:b/>
        </w:rPr>
      </w:pPr>
      <w:r>
        <w:rPr>
          <w:rFonts w:hint="eastAsia" w:asciiTheme="minorEastAsia" w:hAnsiTheme="minorEastAsia" w:eastAsiaTheme="minorEastAsia"/>
          <w:b/>
        </w:rPr>
        <w:t>29</w:t>
      </w:r>
      <w:r>
        <w:rPr>
          <w:rFonts w:asciiTheme="minorEastAsia" w:hAnsiTheme="minorEastAsia" w:eastAsiaTheme="minorEastAsia"/>
          <w:b/>
        </w:rPr>
        <w:t xml:space="preserve">. </w:t>
      </w:r>
      <w:r>
        <w:rPr>
          <w:rFonts w:hint="eastAsia" w:asciiTheme="minorEastAsia" w:hAnsiTheme="minorEastAsia" w:eastAsiaTheme="minorEastAsia"/>
          <w:b/>
        </w:rPr>
        <w:t>关于供应商瑕疵滞后发现的处理规则</w:t>
      </w:r>
    </w:p>
    <w:p w14:paraId="196B33B7">
      <w:pPr>
        <w:pStyle w:val="29"/>
        <w:snapToGrid w:val="0"/>
        <w:spacing w:line="48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无论基于何种原因，各项本应作拒绝或无效处理的情形，即便未被及时发现而使该供应商进入初审、磋商或其它后续程序的，包括已经签约的情形，一旦被发现存在上述情形，导致此前评议结果被取消，其相关的一切损失均由该供应商承担。</w:t>
      </w:r>
    </w:p>
    <w:p w14:paraId="37DB6025">
      <w:pPr>
        <w:pStyle w:val="29"/>
        <w:snapToGrid w:val="0"/>
        <w:spacing w:line="480" w:lineRule="exact"/>
        <w:textAlignment w:val="auto"/>
        <w:rPr>
          <w:rFonts w:asciiTheme="minorEastAsia" w:hAnsiTheme="minorEastAsia" w:eastAsiaTheme="minorEastAsia"/>
        </w:rPr>
      </w:pPr>
      <w:r>
        <w:rPr>
          <w:rFonts w:asciiTheme="minorEastAsia" w:hAnsiTheme="minorEastAsia" w:eastAsiaTheme="minorEastAsia"/>
          <w:b/>
          <w:bCs/>
        </w:rPr>
        <w:t xml:space="preserve"> </w:t>
      </w:r>
      <w:r>
        <w:rPr>
          <w:rFonts w:hint="eastAsia" w:asciiTheme="minorEastAsia" w:hAnsiTheme="minorEastAsia" w:eastAsiaTheme="minorEastAsia"/>
          <w:b/>
          <w:bCs/>
        </w:rPr>
        <w:t xml:space="preserve">   30</w:t>
      </w:r>
      <w:r>
        <w:rPr>
          <w:rFonts w:asciiTheme="minorEastAsia" w:hAnsiTheme="minorEastAsia" w:eastAsiaTheme="minorEastAsia"/>
          <w:b/>
          <w:bCs/>
        </w:rPr>
        <w:t xml:space="preserve">. </w:t>
      </w:r>
      <w:r>
        <w:rPr>
          <w:rFonts w:hint="eastAsia" w:asciiTheme="minorEastAsia" w:hAnsiTheme="minorEastAsia" w:eastAsiaTheme="minorEastAsia"/>
          <w:b/>
          <w:bCs/>
        </w:rPr>
        <w:t>采购项目终止</w:t>
      </w:r>
    </w:p>
    <w:p w14:paraId="1B0DBAEB">
      <w:pPr>
        <w:pStyle w:val="29"/>
        <w:snapToGrid w:val="0"/>
        <w:spacing w:line="48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30</w:t>
      </w:r>
      <w:r>
        <w:rPr>
          <w:rFonts w:asciiTheme="minorEastAsia" w:hAnsiTheme="minorEastAsia" w:eastAsiaTheme="minorEastAsia"/>
        </w:rPr>
        <w:t xml:space="preserve">.1 </w:t>
      </w:r>
      <w:r>
        <w:rPr>
          <w:rFonts w:hint="eastAsia" w:asciiTheme="minorEastAsia" w:hAnsiTheme="minorEastAsia" w:eastAsiaTheme="minorEastAsia"/>
        </w:rPr>
        <w:t>出现下列情形之一的，终止本次磋商活动：</w:t>
      </w:r>
    </w:p>
    <w:p w14:paraId="40817315">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、符合专业条件的供应商或者对采购文件作实质响应的供应商数量不足</w:t>
      </w:r>
      <w:r>
        <w:rPr>
          <w:rFonts w:asciiTheme="minorEastAsia" w:hAnsiTheme="minorEastAsia" w:eastAsiaTheme="minorEastAsia"/>
        </w:rPr>
        <w:t>3</w:t>
      </w:r>
      <w:r>
        <w:rPr>
          <w:rFonts w:hint="eastAsia" w:asciiTheme="minorEastAsia" w:hAnsiTheme="minorEastAsia" w:eastAsiaTheme="minorEastAsia"/>
        </w:rPr>
        <w:t>家的；</w:t>
      </w:r>
    </w:p>
    <w:p w14:paraId="15EF6E83">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、供应商的报价均超过采购预算或最高限价的；</w:t>
      </w:r>
    </w:p>
    <w:p w14:paraId="4CF4485C">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、出现影响采购公正的违法、违规行为的；</w:t>
      </w:r>
    </w:p>
    <w:p w14:paraId="0BA4900E">
      <w:pPr>
        <w:pStyle w:val="29"/>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、因重大变故，采购任务取消的。</w:t>
      </w:r>
    </w:p>
    <w:p w14:paraId="31137ED8">
      <w:pPr>
        <w:pStyle w:val="29"/>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30</w:t>
      </w:r>
      <w:r>
        <w:rPr>
          <w:rFonts w:asciiTheme="minorEastAsia" w:hAnsiTheme="minorEastAsia" w:eastAsiaTheme="minorEastAsia"/>
        </w:rPr>
        <w:t xml:space="preserve">.2 </w:t>
      </w:r>
      <w:r>
        <w:rPr>
          <w:rFonts w:hint="eastAsia" w:asciiTheme="minorEastAsia" w:hAnsiTheme="minorEastAsia" w:eastAsiaTheme="minorEastAsia"/>
        </w:rPr>
        <w:t>项目终止磋商后，磋商</w:t>
      </w:r>
      <w:r>
        <w:rPr>
          <w:rFonts w:hint="eastAsia" w:asciiTheme="minorEastAsia" w:hAnsiTheme="minorEastAsia" w:eastAsiaTheme="minorEastAsia"/>
          <w:lang w:val="en-US" w:eastAsia="zh-CN"/>
        </w:rPr>
        <w:t>小</w:t>
      </w:r>
      <w:r>
        <w:rPr>
          <w:rFonts w:hint="eastAsia" w:asciiTheme="minorEastAsia" w:hAnsiTheme="minorEastAsia" w:eastAsiaTheme="minorEastAsia"/>
        </w:rPr>
        <w:t>组应做出书面报告，采购代理机构将在财政部门指定的媒体上发布项目终止公告。</w:t>
      </w:r>
    </w:p>
    <w:p w14:paraId="101D7AFF">
      <w:pPr>
        <w:pStyle w:val="4"/>
        <w:spacing w:line="460" w:lineRule="exact"/>
        <w:rPr>
          <w:rFonts w:asciiTheme="minorEastAsia" w:hAnsiTheme="minorEastAsia" w:eastAsiaTheme="minorEastAsia"/>
          <w:sz w:val="24"/>
          <w:szCs w:val="24"/>
        </w:rPr>
      </w:pPr>
      <w:bookmarkStart w:id="81" w:name="_Toc44690679"/>
      <w:bookmarkStart w:id="82" w:name="_Toc26867755"/>
      <w:bookmarkStart w:id="83" w:name="_Toc43363076"/>
      <w:bookmarkStart w:id="84" w:name="_Toc44690605"/>
      <w:r>
        <w:rPr>
          <w:rFonts w:hint="eastAsia" w:asciiTheme="minorEastAsia" w:hAnsiTheme="minorEastAsia" w:eastAsiaTheme="minorEastAsia"/>
          <w:sz w:val="24"/>
          <w:szCs w:val="24"/>
        </w:rPr>
        <w:t>六、签订合同</w:t>
      </w:r>
      <w:bookmarkEnd w:id="81"/>
      <w:bookmarkEnd w:id="82"/>
      <w:bookmarkEnd w:id="83"/>
      <w:bookmarkEnd w:id="84"/>
    </w:p>
    <w:p w14:paraId="6282657C">
      <w:pPr>
        <w:pStyle w:val="29"/>
        <w:snapToGrid w:val="0"/>
        <w:spacing w:line="460" w:lineRule="exact"/>
        <w:ind w:firstLine="464" w:firstLineChars="220"/>
        <w:textAlignment w:val="auto"/>
        <w:rPr>
          <w:rFonts w:asciiTheme="minorEastAsia" w:hAnsiTheme="minorEastAsia" w:eastAsiaTheme="minorEastAsia"/>
        </w:rPr>
      </w:pPr>
      <w:r>
        <w:rPr>
          <w:rFonts w:hint="eastAsia" w:asciiTheme="minorEastAsia" w:hAnsiTheme="minorEastAsia" w:eastAsiaTheme="minorEastAsia"/>
          <w:b/>
        </w:rPr>
        <w:t>31．签订合同</w:t>
      </w:r>
    </w:p>
    <w:p w14:paraId="4DF1B211">
      <w:pPr>
        <w:pStyle w:val="29"/>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31</w:t>
      </w:r>
      <w:r>
        <w:rPr>
          <w:rFonts w:asciiTheme="minorEastAsia" w:hAnsiTheme="minorEastAsia" w:eastAsiaTheme="minorEastAsia"/>
        </w:rPr>
        <w:t>.1</w:t>
      </w:r>
      <w:r>
        <w:rPr>
          <w:rFonts w:hint="eastAsia" w:asciiTheme="minorEastAsia" w:hAnsiTheme="minorEastAsia" w:eastAsiaTheme="minorEastAsia"/>
          <w:lang w:val="en-US" w:eastAsia="zh-CN"/>
        </w:rPr>
        <w:t>成交</w:t>
      </w:r>
      <w:r>
        <w:rPr>
          <w:rFonts w:hint="eastAsia" w:asciiTheme="minorEastAsia" w:hAnsiTheme="minorEastAsia" w:eastAsiaTheme="minorEastAsia"/>
        </w:rPr>
        <w:t>供应商确定后，采购代理机构将在刊登本次采购公告的媒体上发布</w:t>
      </w:r>
      <w:r>
        <w:rPr>
          <w:rFonts w:hint="eastAsia" w:asciiTheme="minorEastAsia" w:hAnsiTheme="minorEastAsia" w:eastAsiaTheme="minorEastAsia"/>
          <w:lang w:val="en-US" w:eastAsia="zh-CN"/>
        </w:rPr>
        <w:t>成交</w:t>
      </w:r>
      <w:r>
        <w:rPr>
          <w:rFonts w:hint="eastAsia" w:asciiTheme="minorEastAsia" w:hAnsiTheme="minorEastAsia" w:eastAsiaTheme="minorEastAsia"/>
        </w:rPr>
        <w:t>公告，并向</w:t>
      </w:r>
      <w:r>
        <w:rPr>
          <w:rFonts w:hint="eastAsia" w:asciiTheme="minorEastAsia" w:hAnsiTheme="minorEastAsia" w:eastAsiaTheme="minorEastAsia"/>
          <w:lang w:val="en-US" w:eastAsia="zh-CN"/>
        </w:rPr>
        <w:t>成交</w:t>
      </w:r>
      <w:r>
        <w:rPr>
          <w:rFonts w:hint="eastAsia" w:asciiTheme="minorEastAsia" w:hAnsiTheme="minorEastAsia" w:eastAsiaTheme="minorEastAsia"/>
        </w:rPr>
        <w:t>人发出</w:t>
      </w:r>
      <w:r>
        <w:rPr>
          <w:rFonts w:hint="eastAsia" w:asciiTheme="minorEastAsia" w:hAnsiTheme="minorEastAsia" w:eastAsiaTheme="minorEastAsia"/>
          <w:lang w:val="en-US" w:eastAsia="zh-CN"/>
        </w:rPr>
        <w:t>成交</w:t>
      </w:r>
      <w:r>
        <w:rPr>
          <w:rFonts w:hint="eastAsia" w:asciiTheme="minorEastAsia" w:hAnsiTheme="minorEastAsia" w:eastAsiaTheme="minorEastAsia"/>
        </w:rPr>
        <w:t>通知书。但该</w:t>
      </w:r>
      <w:r>
        <w:rPr>
          <w:rFonts w:hint="eastAsia" w:asciiTheme="minorEastAsia" w:hAnsiTheme="minorEastAsia" w:eastAsiaTheme="minorEastAsia"/>
          <w:lang w:val="en-US" w:eastAsia="zh-CN"/>
        </w:rPr>
        <w:t>招标</w:t>
      </w:r>
      <w:r>
        <w:rPr>
          <w:rFonts w:hint="eastAsia" w:asciiTheme="minorEastAsia" w:hAnsiTheme="minorEastAsia" w:eastAsiaTheme="minorEastAsia"/>
        </w:rPr>
        <w:t>结果的有效性不依赖于未</w:t>
      </w:r>
      <w:r>
        <w:rPr>
          <w:rFonts w:hint="eastAsia" w:asciiTheme="minorEastAsia" w:hAnsiTheme="minorEastAsia" w:eastAsiaTheme="minorEastAsia"/>
          <w:lang w:val="en-US" w:eastAsia="zh-CN"/>
        </w:rPr>
        <w:t>成交</w:t>
      </w:r>
      <w:r>
        <w:rPr>
          <w:rFonts w:hint="eastAsia" w:asciiTheme="minorEastAsia" w:hAnsiTheme="minorEastAsia" w:eastAsiaTheme="minorEastAsia"/>
        </w:rPr>
        <w:t>的供应商是否知道</w:t>
      </w:r>
      <w:r>
        <w:rPr>
          <w:rFonts w:hint="eastAsia" w:asciiTheme="minorEastAsia" w:hAnsiTheme="minorEastAsia" w:eastAsiaTheme="minorEastAsia"/>
          <w:lang w:val="en-US" w:eastAsia="zh-CN"/>
        </w:rPr>
        <w:t>成交</w:t>
      </w:r>
      <w:r>
        <w:rPr>
          <w:rFonts w:hint="eastAsia" w:asciiTheme="minorEastAsia" w:hAnsiTheme="minorEastAsia" w:eastAsiaTheme="minorEastAsia"/>
        </w:rPr>
        <w:t>结果。</w:t>
      </w:r>
      <w:r>
        <w:rPr>
          <w:rFonts w:hint="eastAsia" w:asciiTheme="minorEastAsia" w:hAnsiTheme="minorEastAsia" w:eastAsiaTheme="minorEastAsia"/>
          <w:lang w:val="en-US" w:eastAsia="zh-CN"/>
        </w:rPr>
        <w:t>成交</w:t>
      </w:r>
      <w:r>
        <w:rPr>
          <w:rFonts w:hint="eastAsia" w:asciiTheme="minorEastAsia" w:hAnsiTheme="minorEastAsia" w:eastAsiaTheme="minorEastAsia"/>
        </w:rPr>
        <w:t>通知书对采购人和</w:t>
      </w:r>
      <w:r>
        <w:rPr>
          <w:rFonts w:hint="eastAsia" w:asciiTheme="minorEastAsia" w:hAnsiTheme="minorEastAsia" w:eastAsiaTheme="minorEastAsia"/>
          <w:lang w:val="en-US" w:eastAsia="zh-CN"/>
        </w:rPr>
        <w:t>成交</w:t>
      </w:r>
      <w:r>
        <w:rPr>
          <w:rFonts w:hint="eastAsia" w:asciiTheme="minorEastAsia" w:hAnsiTheme="minorEastAsia" w:eastAsiaTheme="minorEastAsia"/>
        </w:rPr>
        <w:t>人具有同等法律效力。</w:t>
      </w:r>
      <w:r>
        <w:rPr>
          <w:rFonts w:hint="eastAsia" w:asciiTheme="minorEastAsia" w:hAnsiTheme="minorEastAsia" w:eastAsiaTheme="minorEastAsia"/>
          <w:lang w:val="en-US" w:eastAsia="zh-CN"/>
        </w:rPr>
        <w:t>成交</w:t>
      </w:r>
      <w:r>
        <w:rPr>
          <w:rFonts w:hint="eastAsia" w:asciiTheme="minorEastAsia" w:hAnsiTheme="minorEastAsia" w:eastAsiaTheme="minorEastAsia"/>
        </w:rPr>
        <w:t>通知书发出以后，采购人改变</w:t>
      </w:r>
      <w:r>
        <w:rPr>
          <w:rFonts w:hint="eastAsia" w:asciiTheme="minorEastAsia" w:hAnsiTheme="minorEastAsia" w:eastAsiaTheme="minorEastAsia"/>
          <w:lang w:val="en-US" w:eastAsia="zh-CN"/>
        </w:rPr>
        <w:t>成交</w:t>
      </w:r>
      <w:r>
        <w:rPr>
          <w:rFonts w:hint="eastAsia" w:asciiTheme="minorEastAsia" w:hAnsiTheme="minorEastAsia" w:eastAsiaTheme="minorEastAsia"/>
        </w:rPr>
        <w:t>结果或者</w:t>
      </w:r>
      <w:r>
        <w:rPr>
          <w:rFonts w:hint="eastAsia" w:asciiTheme="minorEastAsia" w:hAnsiTheme="minorEastAsia" w:eastAsiaTheme="minorEastAsia"/>
          <w:lang w:val="en-US" w:eastAsia="zh-CN"/>
        </w:rPr>
        <w:t>成交</w:t>
      </w:r>
      <w:r>
        <w:rPr>
          <w:rFonts w:hint="eastAsia" w:asciiTheme="minorEastAsia" w:hAnsiTheme="minorEastAsia" w:eastAsiaTheme="minorEastAsia"/>
        </w:rPr>
        <w:t>人放弃</w:t>
      </w:r>
      <w:r>
        <w:rPr>
          <w:rFonts w:hint="eastAsia" w:asciiTheme="minorEastAsia" w:hAnsiTheme="minorEastAsia" w:eastAsiaTheme="minorEastAsia"/>
          <w:lang w:val="en-US" w:eastAsia="zh-CN"/>
        </w:rPr>
        <w:t>中标</w:t>
      </w:r>
      <w:r>
        <w:rPr>
          <w:rFonts w:hint="eastAsia" w:asciiTheme="minorEastAsia" w:hAnsiTheme="minorEastAsia" w:eastAsiaTheme="minorEastAsia"/>
        </w:rPr>
        <w:t>，应当承担相应的法律责任。</w:t>
      </w:r>
    </w:p>
    <w:p w14:paraId="7692AC5E">
      <w:pPr>
        <w:pStyle w:val="29"/>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31.2采购单位负责本次采购活动中合同签订、验收、索赔等事宜。</w:t>
      </w:r>
    </w:p>
    <w:p w14:paraId="726C86E0">
      <w:pPr>
        <w:pStyle w:val="29"/>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31.3成交人应在接到成交通知书后30日内登录“</w:t>
      </w:r>
      <w:r>
        <w:rPr>
          <w:rFonts w:hint="eastAsia" w:asciiTheme="minorEastAsia" w:hAnsiTheme="minorEastAsia" w:eastAsiaTheme="minorEastAsia"/>
          <w:lang w:val="en-US" w:eastAsia="zh-CN"/>
        </w:rPr>
        <w:t>新疆</w:t>
      </w:r>
      <w:r>
        <w:rPr>
          <w:rFonts w:hint="eastAsia" w:asciiTheme="minorEastAsia" w:hAnsiTheme="minorEastAsia" w:eastAsiaTheme="minorEastAsia"/>
        </w:rPr>
        <w:t>政府采购网-政采云平台”与采购人线上签订电子政府采购合同。如果未按规定及要求签订政府采购合同，采购人有权取消其成交资格，采购人将选择综合得分排名第二的供应商成交或重新磋商。</w:t>
      </w:r>
    </w:p>
    <w:p w14:paraId="03C08F14">
      <w:pPr>
        <w:pStyle w:val="29"/>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31</w:t>
      </w:r>
      <w:r>
        <w:rPr>
          <w:rFonts w:asciiTheme="minorEastAsia" w:hAnsiTheme="minorEastAsia" w:eastAsiaTheme="minorEastAsia"/>
        </w:rPr>
        <w:t>.</w:t>
      </w:r>
      <w:r>
        <w:rPr>
          <w:rFonts w:hint="eastAsia" w:asciiTheme="minorEastAsia" w:hAnsiTheme="minorEastAsia" w:eastAsiaTheme="minorEastAsia"/>
        </w:rPr>
        <w:t>4成交供应商应按照采购文件、响应文件及磋商过程中的有关澄清、说明或者补正文件的内容与采购人签订合同。成交供应商不得再与采购人签订背离合同实质性内容的其它协议或声明。</w:t>
      </w:r>
    </w:p>
    <w:p w14:paraId="3381E02C">
      <w:pPr>
        <w:pStyle w:val="29"/>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31</w:t>
      </w:r>
      <w:r>
        <w:rPr>
          <w:rFonts w:asciiTheme="minorEastAsia" w:hAnsiTheme="minorEastAsia" w:eastAsiaTheme="minorEastAsia"/>
        </w:rPr>
        <w:t>.</w:t>
      </w:r>
      <w:r>
        <w:rPr>
          <w:rFonts w:hint="eastAsia" w:asciiTheme="minorEastAsia" w:hAnsiTheme="minorEastAsia" w:eastAsiaTheme="minorEastAsia"/>
        </w:rPr>
        <w:t>5本文件第二部分需求中要求成交供应商提交履约保证金的，成交供应商须按照规定向采购人提交履约保证金。</w:t>
      </w:r>
    </w:p>
    <w:p w14:paraId="17A4BCE9">
      <w:pPr>
        <w:pStyle w:val="29"/>
        <w:snapToGrid w:val="0"/>
        <w:spacing w:line="460" w:lineRule="exact"/>
        <w:textAlignment w:val="auto"/>
        <w:outlineLvl w:val="1"/>
        <w:rPr>
          <w:rFonts w:asciiTheme="minorEastAsia" w:hAnsiTheme="minorEastAsia" w:eastAsiaTheme="minorEastAsia"/>
          <w:b/>
          <w:spacing w:val="10"/>
          <w:sz w:val="24"/>
          <w:szCs w:val="24"/>
        </w:rPr>
      </w:pPr>
      <w:bookmarkStart w:id="85" w:name="_Toc43363077"/>
      <w:bookmarkStart w:id="86" w:name="_Toc26867756"/>
      <w:bookmarkStart w:id="87" w:name="_Toc44690606"/>
      <w:bookmarkStart w:id="88" w:name="_Toc44690680"/>
      <w:r>
        <w:rPr>
          <w:rFonts w:hint="eastAsia" w:asciiTheme="minorEastAsia" w:hAnsiTheme="minorEastAsia" w:eastAsiaTheme="minorEastAsia"/>
          <w:b/>
          <w:spacing w:val="10"/>
          <w:sz w:val="24"/>
          <w:szCs w:val="24"/>
        </w:rPr>
        <w:t>七、服务费</w:t>
      </w:r>
      <w:bookmarkEnd w:id="85"/>
      <w:bookmarkEnd w:id="86"/>
      <w:bookmarkEnd w:id="87"/>
      <w:bookmarkEnd w:id="88"/>
      <w:r>
        <w:rPr>
          <w:rFonts w:hint="eastAsia" w:asciiTheme="minorEastAsia" w:hAnsiTheme="minorEastAsia" w:eastAsiaTheme="minorEastAsia"/>
          <w:b/>
          <w:spacing w:val="10"/>
          <w:sz w:val="24"/>
          <w:szCs w:val="24"/>
        </w:rPr>
        <w:t>　　</w:t>
      </w:r>
    </w:p>
    <w:p w14:paraId="6D4A55C4">
      <w:pPr>
        <w:pStyle w:val="29"/>
        <w:snapToGrid w:val="0"/>
        <w:spacing w:line="46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32</w:t>
      </w:r>
      <w:r>
        <w:rPr>
          <w:rFonts w:asciiTheme="minorEastAsia" w:hAnsiTheme="minorEastAsia" w:eastAsiaTheme="minorEastAsia"/>
          <w:b/>
        </w:rPr>
        <w:t xml:space="preserve">. </w:t>
      </w:r>
      <w:r>
        <w:rPr>
          <w:rFonts w:hint="eastAsia" w:asciiTheme="minorEastAsia" w:hAnsiTheme="minorEastAsia" w:eastAsiaTheme="minorEastAsia"/>
          <w:b/>
        </w:rPr>
        <w:t>采购代理服务费</w:t>
      </w:r>
    </w:p>
    <w:p w14:paraId="65D0D20C">
      <w:pPr>
        <w:pStyle w:val="29"/>
        <w:snapToGrid w:val="0"/>
        <w:spacing w:line="460" w:lineRule="exact"/>
        <w:ind w:firstLine="420" w:firstLineChars="200"/>
        <w:textAlignment w:val="auto"/>
        <w:rPr>
          <w:rFonts w:asciiTheme="minorEastAsia" w:hAnsiTheme="minorEastAsia" w:eastAsiaTheme="minorEastAsia"/>
        </w:rPr>
      </w:pPr>
      <w:bookmarkStart w:id="89" w:name="_Toc44690681"/>
      <w:bookmarkStart w:id="90" w:name="_Toc44690607"/>
      <w:bookmarkStart w:id="91" w:name="_Toc26867757"/>
      <w:bookmarkStart w:id="92" w:name="_Toc43363078"/>
      <w:r>
        <w:rPr>
          <w:rFonts w:hint="eastAsia" w:asciiTheme="minorEastAsia" w:hAnsiTheme="minorEastAsia" w:eastAsiaTheme="minorEastAsia"/>
        </w:rPr>
        <w:t>32.1采购代理服务费用由成交人向采购代理机构支付。</w:t>
      </w:r>
    </w:p>
    <w:p w14:paraId="747D1C1D">
      <w:pPr>
        <w:pStyle w:val="29"/>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32.2成交供应商在</w:t>
      </w:r>
      <w:r>
        <w:rPr>
          <w:rFonts w:hint="eastAsia" w:asciiTheme="minorEastAsia" w:hAnsiTheme="minorEastAsia" w:eastAsiaTheme="minorEastAsia"/>
          <w:lang w:val="en-US" w:eastAsia="zh-CN"/>
        </w:rPr>
        <w:t>领取通知书</w:t>
      </w:r>
      <w:r>
        <w:rPr>
          <w:rFonts w:hint="eastAsia" w:asciiTheme="minorEastAsia" w:hAnsiTheme="minorEastAsia" w:eastAsiaTheme="minorEastAsia"/>
        </w:rPr>
        <w:t>之前，将成交服务费用一次性付清。</w:t>
      </w:r>
    </w:p>
    <w:p w14:paraId="570D2985">
      <w:pPr>
        <w:pStyle w:val="4"/>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八、保密和披露</w:t>
      </w:r>
      <w:bookmarkEnd w:id="89"/>
      <w:bookmarkEnd w:id="90"/>
      <w:bookmarkEnd w:id="91"/>
      <w:bookmarkEnd w:id="92"/>
    </w:p>
    <w:p w14:paraId="1900058B">
      <w:pPr>
        <w:pStyle w:val="29"/>
        <w:adjustRightInd/>
        <w:spacing w:line="46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33</w:t>
      </w:r>
      <w:r>
        <w:rPr>
          <w:rFonts w:asciiTheme="minorEastAsia" w:hAnsiTheme="minorEastAsia" w:eastAsiaTheme="minorEastAsia"/>
          <w:b/>
        </w:rPr>
        <w:t xml:space="preserve">. </w:t>
      </w:r>
      <w:r>
        <w:rPr>
          <w:rFonts w:hint="eastAsia" w:asciiTheme="minorEastAsia" w:hAnsiTheme="minorEastAsia" w:eastAsiaTheme="minorEastAsia"/>
          <w:b/>
        </w:rPr>
        <w:t>保密</w:t>
      </w:r>
    </w:p>
    <w:p w14:paraId="4E92FB8A">
      <w:pPr>
        <w:pStyle w:val="29"/>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供应商自领取采购文件之日起，须承诺承担本采购项目下的保密义务，不得将因本次磋商获得的信息向第三人外传。</w:t>
      </w:r>
    </w:p>
    <w:p w14:paraId="5F79C0F2">
      <w:pPr>
        <w:pStyle w:val="29"/>
        <w:adjustRightInd/>
        <w:spacing w:line="460" w:lineRule="exact"/>
        <w:ind w:firstLine="443" w:firstLineChars="210"/>
        <w:textAlignment w:val="auto"/>
        <w:rPr>
          <w:rFonts w:asciiTheme="minorEastAsia" w:hAnsiTheme="minorEastAsia" w:eastAsiaTheme="minorEastAsia"/>
          <w:b/>
        </w:rPr>
      </w:pPr>
      <w:r>
        <w:rPr>
          <w:rFonts w:hint="eastAsia" w:asciiTheme="minorEastAsia" w:hAnsiTheme="minorEastAsia" w:eastAsiaTheme="minorEastAsia"/>
          <w:b/>
        </w:rPr>
        <w:t>34</w:t>
      </w:r>
      <w:r>
        <w:rPr>
          <w:rFonts w:asciiTheme="minorEastAsia" w:hAnsiTheme="minorEastAsia" w:eastAsiaTheme="minorEastAsia"/>
          <w:b/>
        </w:rPr>
        <w:t xml:space="preserve"> </w:t>
      </w:r>
      <w:r>
        <w:rPr>
          <w:rFonts w:hint="eastAsia" w:asciiTheme="minorEastAsia" w:hAnsiTheme="minorEastAsia" w:eastAsiaTheme="minorEastAsia"/>
          <w:b/>
        </w:rPr>
        <w:t>披露</w:t>
      </w:r>
    </w:p>
    <w:p w14:paraId="0934B2A2">
      <w:pPr>
        <w:pStyle w:val="29"/>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4</w:t>
      </w:r>
      <w:r>
        <w:rPr>
          <w:rFonts w:asciiTheme="minorEastAsia" w:hAnsiTheme="minorEastAsia" w:eastAsiaTheme="minorEastAsia"/>
        </w:rPr>
        <w:t>.1</w:t>
      </w:r>
      <w:r>
        <w:rPr>
          <w:rFonts w:hint="eastAsia" w:asciiTheme="minorEastAsia" w:hAnsiTheme="minorEastAsia" w:eastAsiaTheme="minorEastAsia"/>
        </w:rPr>
        <w:t>采购代理机构有权将供应商提供的所有资料向有关政府部门或评审文件的有关人员披露。</w:t>
      </w:r>
    </w:p>
    <w:p w14:paraId="7A040642">
      <w:pPr>
        <w:pStyle w:val="29"/>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4</w:t>
      </w:r>
      <w:r>
        <w:rPr>
          <w:rFonts w:asciiTheme="minorEastAsia" w:hAnsiTheme="minorEastAsia" w:eastAsiaTheme="minorEastAsia"/>
        </w:rPr>
        <w:t>.2</w:t>
      </w:r>
      <w:r>
        <w:rPr>
          <w:rFonts w:hint="eastAsia" w:asciiTheme="minorEastAsia" w:hAnsiTheme="minorEastAsia" w:eastAsiaTheme="minorEastAsia"/>
        </w:rPr>
        <w:t>在采购代理机构认为适当时、或国家机关调查、审查、</w:t>
      </w:r>
      <w:bookmarkStart w:id="757" w:name="_GoBack"/>
      <w:bookmarkEnd w:id="757"/>
      <w:r>
        <w:rPr>
          <w:rFonts w:hint="eastAsia" w:asciiTheme="minorEastAsia" w:hAnsiTheme="minorEastAsia" w:eastAsiaTheme="minorEastAsia"/>
        </w:rPr>
        <w:t>审计时以及其他符合法律法规规定的情形下，采购代理机构无须事先征求供应商</w:t>
      </w:r>
      <w:r>
        <w:rPr>
          <w:rFonts w:asciiTheme="minorEastAsia" w:hAnsiTheme="minorEastAsia" w:eastAsiaTheme="minorEastAsia"/>
        </w:rPr>
        <w:t>/</w:t>
      </w:r>
      <w:r>
        <w:rPr>
          <w:rFonts w:hint="eastAsia" w:asciiTheme="minorEastAsia" w:hAnsiTheme="minorEastAsia" w:eastAsiaTheme="minorEastAsia"/>
        </w:rPr>
        <w:t>成交供应商同意即可披露关于采购过程、合同文本、签署情况的资料、名称及地址、响应文件的有关信息以及补充条款等，但</w:t>
      </w:r>
      <w:r>
        <w:rPr>
          <w:rFonts w:hint="eastAsia" w:asciiTheme="minorEastAsia" w:hAnsiTheme="minorEastAsia" w:eastAsiaTheme="minorEastAsia"/>
          <w:b/>
        </w:rPr>
        <w:t>必须</w:t>
      </w:r>
      <w:r>
        <w:rPr>
          <w:rFonts w:hint="eastAsia" w:asciiTheme="minorEastAsia" w:hAnsiTheme="minorEastAsia" w:eastAsiaTheme="minorEastAsia"/>
        </w:rPr>
        <w:t>在合理的必要范围内。对任何已经公布过的内容或与之内容相同的资料，以及供应商</w:t>
      </w:r>
      <w:r>
        <w:rPr>
          <w:rFonts w:asciiTheme="minorEastAsia" w:hAnsiTheme="minorEastAsia" w:eastAsiaTheme="minorEastAsia"/>
        </w:rPr>
        <w:t>/</w:t>
      </w:r>
      <w:r>
        <w:rPr>
          <w:rFonts w:hint="eastAsia" w:asciiTheme="minorEastAsia" w:hAnsiTheme="minorEastAsia" w:eastAsiaTheme="minorEastAsia"/>
        </w:rPr>
        <w:t>成交供应商已经泄露或公开的，无须再承担保密责任。</w:t>
      </w:r>
    </w:p>
    <w:p w14:paraId="5E1BA38D">
      <w:pPr>
        <w:pStyle w:val="4"/>
        <w:spacing w:line="460" w:lineRule="exact"/>
        <w:rPr>
          <w:rFonts w:asciiTheme="minorEastAsia" w:hAnsiTheme="minorEastAsia" w:eastAsiaTheme="minorEastAsia"/>
          <w:sz w:val="24"/>
          <w:szCs w:val="24"/>
        </w:rPr>
      </w:pPr>
      <w:bookmarkStart w:id="93" w:name="_Toc26867758"/>
      <w:bookmarkStart w:id="94" w:name="_Toc43363079"/>
      <w:bookmarkStart w:id="95" w:name="_Toc44690608"/>
      <w:bookmarkStart w:id="96" w:name="_Toc44690682"/>
      <w:r>
        <w:rPr>
          <w:rFonts w:hint="eastAsia" w:asciiTheme="minorEastAsia" w:hAnsiTheme="minorEastAsia" w:eastAsiaTheme="minorEastAsia"/>
          <w:sz w:val="24"/>
          <w:szCs w:val="24"/>
        </w:rPr>
        <w:t>九、询问和质疑</w:t>
      </w:r>
      <w:bookmarkEnd w:id="93"/>
      <w:bookmarkEnd w:id="94"/>
      <w:bookmarkEnd w:id="95"/>
      <w:bookmarkEnd w:id="96"/>
    </w:p>
    <w:p w14:paraId="1BF6D666">
      <w:pPr>
        <w:pStyle w:val="29"/>
        <w:snapToGrid w:val="0"/>
        <w:spacing w:line="46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35</w:t>
      </w:r>
      <w:r>
        <w:rPr>
          <w:rFonts w:asciiTheme="minorEastAsia" w:hAnsiTheme="minorEastAsia" w:eastAsiaTheme="minorEastAsia"/>
          <w:b/>
        </w:rPr>
        <w:t>.</w:t>
      </w:r>
      <w:r>
        <w:rPr>
          <w:rFonts w:hint="eastAsia" w:asciiTheme="minorEastAsia" w:hAnsiTheme="minorEastAsia" w:eastAsiaTheme="minorEastAsia"/>
          <w:b/>
        </w:rPr>
        <w:t>询问</w:t>
      </w:r>
    </w:p>
    <w:p w14:paraId="462747EB">
      <w:pPr>
        <w:pStyle w:val="29"/>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5</w:t>
      </w:r>
      <w:r>
        <w:rPr>
          <w:rFonts w:asciiTheme="minorEastAsia" w:hAnsiTheme="minorEastAsia" w:eastAsiaTheme="minorEastAsia"/>
        </w:rPr>
        <w:t>.1</w:t>
      </w:r>
      <w:r>
        <w:rPr>
          <w:rFonts w:hint="eastAsia" w:asciiTheme="minorEastAsia" w:hAnsiTheme="minorEastAsia" w:eastAsiaTheme="minorEastAsia"/>
        </w:rPr>
        <w:t>供应商对采购文件有疑问的，可按第一部分磋商邀请中载明的联系方式、地址，口头或书面形式向采购代理机构、采购人提出询问；供应商进行质疑的，必须以书面形式提出质疑函。供应商对评审过程、采购结果有疑问的，可按成交公告</w:t>
      </w:r>
      <w:r>
        <w:rPr>
          <w:rFonts w:hint="eastAsia" w:asciiTheme="minorEastAsia" w:hAnsiTheme="minorEastAsia" w:eastAsiaTheme="minorEastAsia"/>
          <w:lang w:val="en-US" w:eastAsia="zh-CN"/>
        </w:rPr>
        <w:t>或招标文件</w:t>
      </w:r>
      <w:r>
        <w:rPr>
          <w:rFonts w:hint="eastAsia" w:asciiTheme="minorEastAsia" w:hAnsiTheme="minorEastAsia" w:eastAsiaTheme="minorEastAsia"/>
        </w:rPr>
        <w:t>中载明的联系方式、地址提出质疑。</w:t>
      </w:r>
    </w:p>
    <w:p w14:paraId="1671FDEB">
      <w:pPr>
        <w:pStyle w:val="29"/>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5</w:t>
      </w:r>
      <w:r>
        <w:rPr>
          <w:rFonts w:asciiTheme="minorEastAsia" w:hAnsiTheme="minorEastAsia" w:eastAsiaTheme="minorEastAsia"/>
        </w:rPr>
        <w:t>.2</w:t>
      </w:r>
      <w:r>
        <w:rPr>
          <w:rFonts w:hint="eastAsia" w:asciiTheme="minorEastAsia" w:hAnsiTheme="minorEastAsia" w:eastAsiaTheme="minorEastAsia"/>
        </w:rPr>
        <w:t>询问事项若属于采购人提交的采购需求范畴的，询问方式为口头询问的，采购代理机构告知询问对象直接向采购人询问；询问方式为书面询问的，供应商须提供以下资料各</w:t>
      </w:r>
      <w:r>
        <w:rPr>
          <w:rFonts w:asciiTheme="minorEastAsia" w:hAnsiTheme="minorEastAsia" w:eastAsiaTheme="minorEastAsia"/>
        </w:rPr>
        <w:t>2</w:t>
      </w:r>
      <w:r>
        <w:rPr>
          <w:rFonts w:hint="eastAsia" w:asciiTheme="minorEastAsia" w:hAnsiTheme="minorEastAsia" w:eastAsiaTheme="minorEastAsia"/>
        </w:rPr>
        <w:t>份，法定代表人身份证明书、法定代表人授权委托书、委托人和被委托人的身份证扫描件、询问函。采购人须在法定时间内向询问供应商进行书面答复。</w:t>
      </w:r>
    </w:p>
    <w:p w14:paraId="6E3C456D">
      <w:pPr>
        <w:pStyle w:val="29"/>
        <w:snapToGrid w:val="0"/>
        <w:spacing w:line="46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36</w:t>
      </w:r>
      <w:r>
        <w:rPr>
          <w:rFonts w:asciiTheme="minorEastAsia" w:hAnsiTheme="minorEastAsia" w:eastAsiaTheme="minorEastAsia"/>
          <w:b/>
        </w:rPr>
        <w:t>.</w:t>
      </w:r>
      <w:r>
        <w:rPr>
          <w:rFonts w:hint="eastAsia" w:asciiTheme="minorEastAsia" w:hAnsiTheme="minorEastAsia" w:eastAsiaTheme="minorEastAsia"/>
          <w:b/>
        </w:rPr>
        <w:t>质疑</w:t>
      </w:r>
    </w:p>
    <w:p w14:paraId="65F48E3B">
      <w:pPr>
        <w:pStyle w:val="29"/>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36</w:t>
      </w:r>
      <w:r>
        <w:rPr>
          <w:rFonts w:asciiTheme="minorEastAsia" w:hAnsiTheme="minorEastAsia" w:eastAsiaTheme="minorEastAsia"/>
        </w:rPr>
        <w:t>.1</w:t>
      </w:r>
      <w:r>
        <w:rPr>
          <w:rFonts w:hint="eastAsia" w:asciiTheme="minorEastAsia" w:hAnsiTheme="minorEastAsia" w:eastAsiaTheme="minorEastAsia"/>
        </w:rPr>
        <w:t>质疑供应商认为采购文件、磋商过程和采购结果使自己的权益受到损害，应当在法定质疑期限内以书面形式一次性提出针对同一采购程序环节的质疑。</w:t>
      </w:r>
    </w:p>
    <w:p w14:paraId="3F111772">
      <w:pPr>
        <w:pStyle w:val="29"/>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对可以质疑的采购文件提出质疑的，在收到采购文件之日起七个工作日内提出；</w:t>
      </w:r>
    </w:p>
    <w:p w14:paraId="5E34D9B5">
      <w:pPr>
        <w:pStyle w:val="29"/>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对采购过程提出质疑的，在各采购程序环节结束之日起七个工作日内提出；</w:t>
      </w:r>
    </w:p>
    <w:p w14:paraId="5E615D3F">
      <w:pPr>
        <w:pStyle w:val="29"/>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对成交结果提出质疑的，在成交公告期限届满之日起七个工作日内提出。</w:t>
      </w:r>
    </w:p>
    <w:p w14:paraId="64E97EF2">
      <w:pPr>
        <w:pStyle w:val="29"/>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36</w:t>
      </w:r>
      <w:r>
        <w:rPr>
          <w:rFonts w:asciiTheme="minorEastAsia" w:hAnsiTheme="minorEastAsia" w:eastAsiaTheme="minorEastAsia"/>
        </w:rPr>
        <w:t xml:space="preserve">.2 </w:t>
      </w:r>
      <w:r>
        <w:rPr>
          <w:rFonts w:hint="eastAsia" w:asciiTheme="minorEastAsia" w:hAnsiTheme="minorEastAsia" w:eastAsiaTheme="minorEastAsia"/>
        </w:rPr>
        <w:t>质疑供应商质疑时</w:t>
      </w:r>
      <w:r>
        <w:rPr>
          <w:rFonts w:hint="eastAsia" w:asciiTheme="minorEastAsia" w:hAnsiTheme="minorEastAsia" w:eastAsiaTheme="minorEastAsia"/>
          <w:lang w:eastAsia="zh-CN"/>
        </w:rPr>
        <w:t>：</w:t>
      </w:r>
    </w:p>
    <w:p w14:paraId="50B2FCA9">
      <w:pPr>
        <w:pStyle w:val="29"/>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供应商为自然人的，应当由本人签字；供应商为法人或者其他组织的，应当由法定代表人、主要负责人签字或者盖章，并加盖公章。</w:t>
      </w:r>
    </w:p>
    <w:p w14:paraId="66FDDFF6">
      <w:pPr>
        <w:pStyle w:val="29"/>
        <w:snapToGrid w:val="0"/>
        <w:spacing w:line="44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质疑函内容包括：</w:t>
      </w:r>
    </w:p>
    <w:p w14:paraId="5E75EB82">
      <w:pPr>
        <w:pStyle w:val="29"/>
        <w:snapToGrid w:val="0"/>
        <w:spacing w:line="44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供应商的姓名或者名称、地址、邮编、联系人及联系电话；</w:t>
      </w:r>
    </w:p>
    <w:p w14:paraId="5781644D">
      <w:pPr>
        <w:pStyle w:val="29"/>
        <w:snapToGrid w:val="0"/>
        <w:spacing w:line="44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质疑项目的名称、编号；</w:t>
      </w:r>
    </w:p>
    <w:p w14:paraId="6791310F">
      <w:pPr>
        <w:pStyle w:val="29"/>
        <w:snapToGrid w:val="0"/>
        <w:spacing w:line="44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具体、明确的质疑事项和与质疑事项相关的请求；</w:t>
      </w:r>
    </w:p>
    <w:p w14:paraId="35920082">
      <w:pPr>
        <w:pStyle w:val="29"/>
        <w:snapToGrid w:val="0"/>
        <w:spacing w:line="44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事实依据；</w:t>
      </w:r>
    </w:p>
    <w:p w14:paraId="012EFD53">
      <w:pPr>
        <w:pStyle w:val="29"/>
        <w:snapToGrid w:val="0"/>
        <w:spacing w:line="44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E.</w:t>
      </w:r>
      <w:r>
        <w:rPr>
          <w:rFonts w:hint="eastAsia" w:asciiTheme="minorEastAsia" w:hAnsiTheme="minorEastAsia" w:eastAsiaTheme="minorEastAsia"/>
        </w:rPr>
        <w:t>必要的法律依据；</w:t>
      </w:r>
    </w:p>
    <w:p w14:paraId="085EED8F">
      <w:pPr>
        <w:pStyle w:val="29"/>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F.</w:t>
      </w:r>
      <w:r>
        <w:rPr>
          <w:rFonts w:hint="eastAsia" w:asciiTheme="minorEastAsia" w:hAnsiTheme="minorEastAsia" w:eastAsiaTheme="minorEastAsia"/>
        </w:rPr>
        <w:t>提出质疑的日期。</w:t>
      </w:r>
    </w:p>
    <w:p w14:paraId="16A89E9B">
      <w:pPr>
        <w:pStyle w:val="29"/>
        <w:snapToGrid w:val="0"/>
        <w:spacing w:line="360" w:lineRule="auto"/>
        <w:ind w:firstLine="420" w:firstLineChars="200"/>
        <w:textAlignment w:val="auto"/>
        <w:rPr>
          <w:rFonts w:cs="华文中宋"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6</w:t>
      </w:r>
      <w:r>
        <w:rPr>
          <w:rFonts w:asciiTheme="minorEastAsia" w:hAnsiTheme="minorEastAsia" w:eastAsiaTheme="minorEastAsia"/>
        </w:rPr>
        <w:t>.3</w:t>
      </w:r>
      <w:r>
        <w:rPr>
          <w:rFonts w:hint="eastAsia" w:cs="华文中宋" w:asciiTheme="minorEastAsia" w:hAnsiTheme="minorEastAsia" w:eastAsiaTheme="minorEastAsia"/>
        </w:rPr>
        <w:t>对采购文件编制内容（不包括采购需求）、评审过程、采购结果提出质疑的，由采购代理机构进行书面答复。</w:t>
      </w:r>
    </w:p>
    <w:p w14:paraId="573BBCEC">
      <w:pPr>
        <w:pStyle w:val="29"/>
        <w:snapToGrid w:val="0"/>
        <w:spacing w:line="360" w:lineRule="auto"/>
        <w:ind w:firstLine="420" w:firstLineChars="200"/>
        <w:textAlignment w:val="auto"/>
        <w:rPr>
          <w:rFonts w:cs="华文中宋" w:asciiTheme="minorEastAsia" w:hAnsiTheme="minorEastAsia" w:eastAsiaTheme="minorEastAsia"/>
        </w:rPr>
      </w:pPr>
      <w:r>
        <w:rPr>
          <w:rFonts w:hint="eastAsia" w:cs="华文中宋" w:asciiTheme="minorEastAsia" w:hAnsiTheme="minorEastAsia" w:eastAsiaTheme="minorEastAsia"/>
        </w:rPr>
        <w:t>对采购文件编制内容（不包括采购需求）提出质疑的，请按本文件第一部分磋商邀请“十、采购代理机构基本信息”中载明的单位名称、地址、联系人、联系方式进行沟通联系。</w:t>
      </w:r>
    </w:p>
    <w:p w14:paraId="63C6A8B1">
      <w:pPr>
        <w:pStyle w:val="29"/>
        <w:snapToGrid w:val="0"/>
        <w:spacing w:line="360" w:lineRule="auto"/>
        <w:ind w:firstLine="420" w:firstLineChars="200"/>
        <w:textAlignment w:val="auto"/>
        <w:rPr>
          <w:rFonts w:cs="华文中宋" w:asciiTheme="minorEastAsia" w:hAnsiTheme="minorEastAsia" w:eastAsiaTheme="minorEastAsia"/>
        </w:rPr>
      </w:pPr>
      <w:r>
        <w:rPr>
          <w:rFonts w:hint="eastAsia" w:cs="华文中宋" w:asciiTheme="minorEastAsia" w:hAnsiTheme="minorEastAsia" w:eastAsiaTheme="minorEastAsia"/>
        </w:rPr>
        <w:t>对评审过程、采购结果提出质疑的，请按结果公告</w:t>
      </w:r>
      <w:r>
        <w:rPr>
          <w:rFonts w:hint="eastAsia" w:cs="华文中宋" w:asciiTheme="minorEastAsia" w:hAnsiTheme="minorEastAsia" w:eastAsiaTheme="minorEastAsia"/>
          <w:lang w:val="en-US" w:eastAsia="zh-CN"/>
        </w:rPr>
        <w:t>或招标文件</w:t>
      </w:r>
      <w:r>
        <w:rPr>
          <w:rFonts w:hint="eastAsia" w:cs="华文中宋" w:asciiTheme="minorEastAsia" w:hAnsiTheme="minorEastAsia" w:eastAsiaTheme="minorEastAsia"/>
        </w:rPr>
        <w:t>中载明的联系人、联系方式进行沟通联系，并提交第</w:t>
      </w:r>
      <w:r>
        <w:rPr>
          <w:rFonts w:cs="华文中宋" w:asciiTheme="minorEastAsia" w:hAnsiTheme="minorEastAsia" w:eastAsiaTheme="minorEastAsia"/>
        </w:rPr>
        <w:t xml:space="preserve"> </w:t>
      </w:r>
      <w:r>
        <w:rPr>
          <w:rFonts w:hint="eastAsia" w:cs="华文中宋" w:asciiTheme="minorEastAsia" w:hAnsiTheme="minorEastAsia" w:eastAsiaTheme="minorEastAsia"/>
        </w:rPr>
        <w:t>36.2要求提交的相关资料。</w:t>
      </w:r>
    </w:p>
    <w:p w14:paraId="1D14CEA5">
      <w:pPr>
        <w:pStyle w:val="29"/>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6</w:t>
      </w:r>
      <w:r>
        <w:rPr>
          <w:rFonts w:asciiTheme="minorEastAsia" w:hAnsiTheme="minorEastAsia" w:eastAsiaTheme="minorEastAsia"/>
        </w:rPr>
        <w:t>.4</w:t>
      </w:r>
      <w:r>
        <w:rPr>
          <w:rFonts w:hint="eastAsia" w:asciiTheme="minorEastAsia" w:hAnsiTheme="minorEastAsia" w:eastAsiaTheme="minorEastAsia"/>
        </w:rPr>
        <w:t>采购代理机构、采购人将依据《中华人民共和国政府采购法实施条例》第五十二条第一款的规定时限对供应商的询问、质疑做出处理和答复。</w:t>
      </w:r>
    </w:p>
    <w:p w14:paraId="3118FB53">
      <w:pPr>
        <w:pStyle w:val="29"/>
        <w:snapToGrid w:val="0"/>
        <w:spacing w:line="360" w:lineRule="auto"/>
        <w:ind w:firstLine="420" w:firstLineChars="200"/>
        <w:textAlignment w:val="auto"/>
        <w:rPr>
          <w:rFonts w:asciiTheme="minorEastAsia" w:hAnsiTheme="minorEastAsia" w:eastAsiaTheme="minorEastAsia"/>
        </w:rPr>
      </w:pPr>
      <w:r>
        <w:rPr>
          <w:rFonts w:hint="eastAsia" w:asciiTheme="minorEastAsia" w:hAnsiTheme="minorEastAsia" w:eastAsiaTheme="minorEastAsia"/>
        </w:rPr>
        <w:t>质疑答复应当包括下列内容：</w:t>
      </w:r>
    </w:p>
    <w:p w14:paraId="67A9D990">
      <w:pPr>
        <w:pStyle w:val="29"/>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质疑供应商的姓名或者名称；</w:t>
      </w:r>
    </w:p>
    <w:p w14:paraId="589DA2EE">
      <w:pPr>
        <w:pStyle w:val="29"/>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收到质疑函的日期、质疑项目名称及编号；</w:t>
      </w:r>
    </w:p>
    <w:p w14:paraId="61C84E88">
      <w:pPr>
        <w:pStyle w:val="29"/>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质疑事项、质疑答复的具体内容、事实依据和法律依据；</w:t>
      </w:r>
    </w:p>
    <w:p w14:paraId="5B255445">
      <w:pPr>
        <w:pStyle w:val="29"/>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告知质疑供应商依法投诉的权利；</w:t>
      </w:r>
    </w:p>
    <w:p w14:paraId="52AEBE0F">
      <w:pPr>
        <w:pStyle w:val="29"/>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E.</w:t>
      </w:r>
      <w:r>
        <w:rPr>
          <w:rFonts w:hint="eastAsia" w:asciiTheme="minorEastAsia" w:hAnsiTheme="minorEastAsia" w:eastAsiaTheme="minorEastAsia"/>
        </w:rPr>
        <w:t>质疑答复人名称；</w:t>
      </w:r>
    </w:p>
    <w:p w14:paraId="2ACB86C0">
      <w:pPr>
        <w:pStyle w:val="29"/>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F.</w:t>
      </w:r>
      <w:r>
        <w:rPr>
          <w:rFonts w:hint="eastAsia" w:asciiTheme="minorEastAsia" w:hAnsiTheme="minorEastAsia" w:eastAsiaTheme="minorEastAsia"/>
        </w:rPr>
        <w:t>答复质疑的日期。质疑答复的内容不得涉及商业秘密。</w:t>
      </w:r>
    </w:p>
    <w:p w14:paraId="153F01FF">
      <w:pPr>
        <w:pStyle w:val="29"/>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6</w:t>
      </w:r>
      <w:r>
        <w:rPr>
          <w:rFonts w:asciiTheme="minorEastAsia" w:hAnsiTheme="minorEastAsia" w:eastAsiaTheme="minorEastAsia"/>
        </w:rPr>
        <w:t>.5</w:t>
      </w:r>
      <w:r>
        <w:rPr>
          <w:rFonts w:hint="eastAsia" w:asciiTheme="minorEastAsia" w:hAnsiTheme="minorEastAsia" w:eastAsiaTheme="minorEastAsia"/>
        </w:rPr>
        <w:t>质疑供应商撤回质疑的，终止质疑处理。</w:t>
      </w:r>
    </w:p>
    <w:p w14:paraId="1D69DCCF">
      <w:pPr>
        <w:widowControl/>
        <w:jc w:val="left"/>
        <w:rPr>
          <w:rFonts w:asciiTheme="minorEastAsia" w:hAnsiTheme="minorEastAsia" w:eastAsiaTheme="minorEastAsia"/>
        </w:rPr>
      </w:pPr>
      <w:bookmarkStart w:id="97" w:name="_Toc175644026"/>
      <w:bookmarkStart w:id="98" w:name="_Toc278543498"/>
      <w:bookmarkStart w:id="99" w:name="_Toc13460"/>
    </w:p>
    <w:p w14:paraId="6C48F5F9">
      <w:pPr>
        <w:pStyle w:val="3"/>
        <w:jc w:val="center"/>
        <w:rPr>
          <w:rFonts w:asciiTheme="minorEastAsia" w:hAnsiTheme="minorEastAsia" w:eastAsiaTheme="minorEastAsia"/>
          <w:snapToGrid w:val="0"/>
          <w:sz w:val="32"/>
          <w:szCs w:val="32"/>
        </w:rPr>
      </w:pPr>
      <w:bookmarkStart w:id="100" w:name="_Toc44690683"/>
      <w:bookmarkStart w:id="101" w:name="_Toc44690609"/>
    </w:p>
    <w:p w14:paraId="0F981A51">
      <w:pPr>
        <w:rPr>
          <w:rFonts w:asciiTheme="minorEastAsia" w:hAnsiTheme="minorEastAsia" w:eastAsiaTheme="minorEastAsia"/>
        </w:rPr>
      </w:pPr>
    </w:p>
    <w:p w14:paraId="595103C2">
      <w:pPr>
        <w:pStyle w:val="6"/>
        <w:rPr>
          <w:rFonts w:asciiTheme="minorEastAsia" w:hAnsiTheme="minorEastAsia" w:eastAsiaTheme="minorEastAsia"/>
        </w:rPr>
      </w:pPr>
    </w:p>
    <w:p w14:paraId="6D2EE7B9">
      <w:pPr>
        <w:pStyle w:val="3"/>
        <w:jc w:val="center"/>
        <w:rPr>
          <w:rFonts w:hint="eastAsia" w:asciiTheme="minorEastAsia" w:hAnsiTheme="minorEastAsia" w:eastAsiaTheme="minorEastAsia"/>
          <w:snapToGrid w:val="0"/>
          <w:sz w:val="32"/>
          <w:szCs w:val="32"/>
        </w:rPr>
        <w:sectPr>
          <w:pgSz w:w="11906" w:h="16838"/>
          <w:pgMar w:top="1134" w:right="1134" w:bottom="1134" w:left="1417" w:header="851" w:footer="992" w:gutter="0"/>
          <w:pgNumType w:fmt="decimal"/>
          <w:cols w:space="0" w:num="1"/>
          <w:titlePg/>
          <w:docGrid w:type="lines" w:linePitch="312" w:charSpace="0"/>
        </w:sectPr>
      </w:pPr>
    </w:p>
    <w:p w14:paraId="17C0A0E4">
      <w:pPr>
        <w:pStyle w:val="3"/>
        <w:jc w:val="center"/>
        <w:rPr>
          <w:rFonts w:asciiTheme="minorEastAsia" w:hAnsiTheme="minorEastAsia" w:eastAsiaTheme="minorEastAsia"/>
          <w:snapToGrid w:val="0"/>
          <w:sz w:val="32"/>
          <w:szCs w:val="32"/>
        </w:rPr>
      </w:pPr>
      <w:r>
        <w:rPr>
          <w:rFonts w:hint="eastAsia" w:asciiTheme="minorEastAsia" w:hAnsiTheme="minorEastAsia" w:eastAsiaTheme="minorEastAsia"/>
          <w:snapToGrid w:val="0"/>
          <w:sz w:val="32"/>
          <w:szCs w:val="32"/>
        </w:rPr>
        <w:t>第三部分</w:t>
      </w:r>
      <w:r>
        <w:rPr>
          <w:rFonts w:asciiTheme="minorEastAsia" w:hAnsiTheme="minorEastAsia" w:eastAsiaTheme="minorEastAsia"/>
          <w:snapToGrid w:val="0"/>
          <w:sz w:val="32"/>
          <w:szCs w:val="32"/>
        </w:rPr>
        <w:t xml:space="preserve">  </w:t>
      </w:r>
      <w:bookmarkEnd w:id="97"/>
      <w:bookmarkEnd w:id="98"/>
      <w:bookmarkEnd w:id="99"/>
      <w:r>
        <w:rPr>
          <w:rFonts w:hint="eastAsia" w:asciiTheme="minorEastAsia" w:hAnsiTheme="minorEastAsia" w:eastAsiaTheme="minorEastAsia"/>
          <w:snapToGrid w:val="0"/>
          <w:sz w:val="32"/>
          <w:szCs w:val="32"/>
        </w:rPr>
        <w:t>评审标准和评审方法</w:t>
      </w:r>
      <w:bookmarkEnd w:id="100"/>
      <w:bookmarkEnd w:id="101"/>
    </w:p>
    <w:p w14:paraId="3F233EFE">
      <w:pPr>
        <w:overflowPunct w:val="0"/>
        <w:topLinePunct/>
        <w:autoSpaceDN w:val="0"/>
        <w:adjustRightInd w:val="0"/>
        <w:snapToGrid w:val="0"/>
        <w:spacing w:line="360" w:lineRule="auto"/>
        <w:jc w:val="left"/>
        <w:outlineLvl w:val="0"/>
        <w:rPr>
          <w:rFonts w:cs="华文中宋" w:asciiTheme="minorEastAsia" w:hAnsiTheme="minorEastAsia" w:eastAsiaTheme="minorEastAsia"/>
          <w:b/>
          <w:bCs/>
          <w:snapToGrid w:val="0"/>
          <w:kern w:val="0"/>
          <w:sz w:val="28"/>
          <w:szCs w:val="28"/>
        </w:rPr>
      </w:pPr>
      <w:bookmarkStart w:id="102" w:name="_Toc43363081"/>
      <w:bookmarkStart w:id="103" w:name="_Toc44690610"/>
      <w:bookmarkStart w:id="104" w:name="_Toc44690684"/>
      <w:r>
        <w:rPr>
          <w:rFonts w:hint="eastAsia" w:cs="华文中宋" w:asciiTheme="minorEastAsia" w:hAnsiTheme="minorEastAsia" w:eastAsiaTheme="minorEastAsia"/>
          <w:b/>
          <w:bCs/>
          <w:snapToGrid w:val="0"/>
          <w:kern w:val="0"/>
          <w:sz w:val="28"/>
          <w:szCs w:val="28"/>
        </w:rPr>
        <w:t>一、评审标准</w:t>
      </w:r>
      <w:bookmarkEnd w:id="102"/>
      <w:bookmarkEnd w:id="103"/>
      <w:bookmarkEnd w:id="104"/>
    </w:p>
    <w:p w14:paraId="48BB1B5C">
      <w:pPr>
        <w:overflowPunct w:val="0"/>
        <w:topLinePunct/>
        <w:autoSpaceDN w:val="0"/>
        <w:adjustRightInd w:val="0"/>
        <w:snapToGrid w:val="0"/>
        <w:spacing w:line="360" w:lineRule="auto"/>
        <w:rPr>
          <w:rFonts w:cs="华文中宋" w:asciiTheme="minorEastAsia" w:hAnsiTheme="minorEastAsia" w:eastAsiaTheme="minorEastAsia"/>
          <w:b/>
          <w:bCs/>
          <w:snapToGrid w:val="0"/>
          <w:kern w:val="0"/>
          <w:szCs w:val="21"/>
        </w:rPr>
      </w:pPr>
      <w:r>
        <w:rPr>
          <w:rFonts w:hint="eastAsia" w:cs="华文中宋" w:asciiTheme="minorEastAsia" w:hAnsiTheme="minorEastAsia" w:eastAsiaTheme="minorEastAsia"/>
          <w:bCs/>
          <w:snapToGrid w:val="0"/>
          <w:kern w:val="0"/>
          <w:szCs w:val="21"/>
        </w:rPr>
        <w:t xml:space="preserve">  </w:t>
      </w:r>
      <w:r>
        <w:rPr>
          <w:rFonts w:hint="eastAsia" w:cs="华文中宋" w:asciiTheme="minorEastAsia" w:hAnsiTheme="minorEastAsia" w:eastAsiaTheme="minorEastAsia"/>
          <w:b/>
          <w:bCs/>
          <w:snapToGrid w:val="0"/>
          <w:kern w:val="0"/>
          <w:szCs w:val="21"/>
        </w:rPr>
        <w:t xml:space="preserve"> （一）评审原则和方法</w:t>
      </w:r>
    </w:p>
    <w:p w14:paraId="719DEDE6">
      <w:pPr>
        <w:overflowPunct w:val="0"/>
        <w:topLinePunct/>
        <w:autoSpaceDN w:val="0"/>
        <w:adjustRightInd w:val="0"/>
        <w:snapToGrid w:val="0"/>
        <w:spacing w:line="360" w:lineRule="auto"/>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磋商小组在评审时，依据最后报价和各项技术、服务等因素量化指标对供应商进行综合评分（具体</w:t>
      </w:r>
      <w:r>
        <w:rPr>
          <w:rFonts w:cs="华文中宋" w:asciiTheme="minorEastAsia" w:hAnsiTheme="minorEastAsia" w:eastAsiaTheme="minorEastAsia"/>
          <w:snapToGrid w:val="0"/>
          <w:kern w:val="0"/>
          <w:szCs w:val="21"/>
        </w:rPr>
        <w:t>评分见评分细则</w:t>
      </w:r>
      <w:r>
        <w:rPr>
          <w:rFonts w:hint="eastAsia" w:cs="华文中宋" w:asciiTheme="minorEastAsia" w:hAnsiTheme="minorEastAsia" w:eastAsiaTheme="minorEastAsia"/>
          <w:snapToGrid w:val="0"/>
          <w:kern w:val="0"/>
          <w:szCs w:val="21"/>
        </w:rPr>
        <w:t>），</w:t>
      </w:r>
      <w:r>
        <w:rPr>
          <w:rFonts w:hint="eastAsia" w:asciiTheme="minorEastAsia" w:hAnsiTheme="minorEastAsia" w:eastAsiaTheme="minorEastAsia"/>
          <w:szCs w:val="21"/>
        </w:rPr>
        <w:t>得分最高的供应商为</w:t>
      </w:r>
      <w:r>
        <w:rPr>
          <w:rFonts w:hint="eastAsia" w:asciiTheme="minorEastAsia" w:hAnsiTheme="minorEastAsia" w:eastAsiaTheme="minorEastAsia"/>
        </w:rPr>
        <w:t>成交供应商或第一成交候选</w:t>
      </w:r>
      <w:r>
        <w:rPr>
          <w:rFonts w:hint="eastAsia" w:asciiTheme="minorEastAsia" w:hAnsiTheme="minorEastAsia" w:eastAsiaTheme="minorEastAsia"/>
          <w:szCs w:val="21"/>
        </w:rPr>
        <w:t>供应商。</w:t>
      </w:r>
    </w:p>
    <w:p w14:paraId="7AB85961">
      <w:pPr>
        <w:overflowPunct w:val="0"/>
        <w:topLinePunct/>
        <w:autoSpaceDN w:val="0"/>
        <w:adjustRightInd w:val="0"/>
        <w:snapToGrid w:val="0"/>
        <w:spacing w:line="360" w:lineRule="auto"/>
        <w:ind w:firstLine="422" w:firstLineChars="200"/>
        <w:rPr>
          <w:rFonts w:cs="华文中宋" w:asciiTheme="minorEastAsia" w:hAnsiTheme="minorEastAsia" w:eastAsiaTheme="minorEastAsia"/>
          <w:b/>
          <w:snapToGrid w:val="0"/>
          <w:kern w:val="0"/>
          <w:szCs w:val="21"/>
        </w:rPr>
      </w:pPr>
      <w:r>
        <w:rPr>
          <w:rFonts w:hint="eastAsia" w:cs="华文中宋" w:asciiTheme="minorEastAsia" w:hAnsiTheme="minorEastAsia" w:eastAsiaTheme="minorEastAsia"/>
          <w:b/>
          <w:snapToGrid w:val="0"/>
          <w:kern w:val="0"/>
          <w:szCs w:val="21"/>
        </w:rPr>
        <w:t>（二）资格检查内容及标准</w:t>
      </w:r>
    </w:p>
    <w:tbl>
      <w:tblPr>
        <w:tblStyle w:val="23"/>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110"/>
        <w:gridCol w:w="4110"/>
        <w:gridCol w:w="649"/>
      </w:tblGrid>
      <w:tr w14:paraId="622C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12" w:type="dxa"/>
            <w:vAlign w:val="center"/>
          </w:tcPr>
          <w:p w14:paraId="69D7C946">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序号</w:t>
            </w:r>
          </w:p>
        </w:tc>
        <w:tc>
          <w:tcPr>
            <w:tcW w:w="3110" w:type="dxa"/>
            <w:vAlign w:val="center"/>
          </w:tcPr>
          <w:p w14:paraId="5043FAD0">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内容</w:t>
            </w:r>
          </w:p>
        </w:tc>
        <w:tc>
          <w:tcPr>
            <w:tcW w:w="4110" w:type="dxa"/>
            <w:vAlign w:val="center"/>
          </w:tcPr>
          <w:p w14:paraId="0C27F7B7">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评审标准</w:t>
            </w:r>
          </w:p>
        </w:tc>
        <w:tc>
          <w:tcPr>
            <w:tcW w:w="649" w:type="dxa"/>
            <w:vAlign w:val="center"/>
          </w:tcPr>
          <w:p w14:paraId="3910BA76">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备注</w:t>
            </w:r>
          </w:p>
        </w:tc>
      </w:tr>
      <w:tr w14:paraId="13F2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jc w:val="center"/>
        </w:trPr>
        <w:tc>
          <w:tcPr>
            <w:tcW w:w="712" w:type="dxa"/>
            <w:vAlign w:val="center"/>
          </w:tcPr>
          <w:p w14:paraId="42C12207">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1</w:t>
            </w:r>
          </w:p>
        </w:tc>
        <w:tc>
          <w:tcPr>
            <w:tcW w:w="3110" w:type="dxa"/>
            <w:vAlign w:val="center"/>
          </w:tcPr>
          <w:p w14:paraId="1836A596">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具有独立承担民事责任的能力</w:t>
            </w:r>
          </w:p>
        </w:tc>
        <w:tc>
          <w:tcPr>
            <w:tcW w:w="4110" w:type="dxa"/>
            <w:vAlign w:val="center"/>
          </w:tcPr>
          <w:p w14:paraId="08933D3E">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eastAsia="zh-CN"/>
              </w:rPr>
              <w:t>（在中华人民共和国境内注册的法人或其他组织或自然人，投标时提交有效的营业执照（或事业法人登记证或身份证等相关证明）副本扫描件。）</w:t>
            </w:r>
            <w:r>
              <w:rPr>
                <w:rFonts w:hint="eastAsia" w:cs="华文中宋" w:asciiTheme="minorEastAsia" w:hAnsiTheme="minorEastAsia" w:eastAsiaTheme="minorEastAsia"/>
                <w:snapToGrid w:val="0"/>
                <w:kern w:val="0"/>
                <w:szCs w:val="21"/>
              </w:rPr>
              <w:t>符合采购文件要求</w:t>
            </w:r>
          </w:p>
        </w:tc>
        <w:tc>
          <w:tcPr>
            <w:tcW w:w="649" w:type="dxa"/>
            <w:vAlign w:val="center"/>
          </w:tcPr>
          <w:p w14:paraId="6E1CFA8F">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p>
        </w:tc>
      </w:tr>
      <w:tr w14:paraId="712A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712" w:type="dxa"/>
            <w:vAlign w:val="center"/>
          </w:tcPr>
          <w:p w14:paraId="6414F6CC">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2</w:t>
            </w:r>
          </w:p>
        </w:tc>
        <w:tc>
          <w:tcPr>
            <w:tcW w:w="3110" w:type="dxa"/>
            <w:vAlign w:val="center"/>
          </w:tcPr>
          <w:p w14:paraId="723AEEE3">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具有良好的商业信誉和健全的财务会计制度</w:t>
            </w:r>
          </w:p>
        </w:tc>
        <w:tc>
          <w:tcPr>
            <w:tcW w:w="4110" w:type="dxa"/>
            <w:vAlign w:val="center"/>
          </w:tcPr>
          <w:p w14:paraId="00596B42">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eastAsia="zh-CN"/>
              </w:rPr>
              <w:t>（提供</w:t>
            </w:r>
            <w:r>
              <w:rPr>
                <w:rFonts w:hint="eastAsia" w:cs="华文中宋" w:asciiTheme="minorEastAsia" w:hAnsiTheme="minorEastAsia" w:eastAsiaTheme="minorEastAsia"/>
                <w:snapToGrid w:val="0"/>
                <w:kern w:val="0"/>
                <w:szCs w:val="21"/>
                <w:lang w:val="en-US" w:eastAsia="zh-CN"/>
              </w:rPr>
              <w:t>近三年</w:t>
            </w:r>
            <w:r>
              <w:rPr>
                <w:rFonts w:hint="eastAsia" w:cs="华文中宋" w:asciiTheme="minorEastAsia" w:hAnsiTheme="minorEastAsia" w:eastAsiaTheme="minorEastAsia"/>
                <w:snapToGrid w:val="0"/>
                <w:kern w:val="0"/>
                <w:szCs w:val="21"/>
              </w:rPr>
              <w:t>（202</w:t>
            </w:r>
            <w:r>
              <w:rPr>
                <w:rFonts w:hint="eastAsia" w:cs="华文中宋" w:asciiTheme="minorEastAsia" w:hAnsiTheme="minorEastAsia" w:eastAsiaTheme="minorEastAsia"/>
                <w:snapToGrid w:val="0"/>
                <w:kern w:val="0"/>
                <w:szCs w:val="21"/>
                <w:lang w:val="en-US" w:eastAsia="zh-CN"/>
              </w:rPr>
              <w:t>1</w:t>
            </w:r>
            <w:r>
              <w:rPr>
                <w:rFonts w:hint="eastAsia" w:cs="华文中宋" w:asciiTheme="minorEastAsia" w:hAnsiTheme="minorEastAsia" w:eastAsiaTheme="minorEastAsia"/>
                <w:snapToGrid w:val="0"/>
                <w:kern w:val="0"/>
                <w:szCs w:val="21"/>
              </w:rPr>
              <w:t>-202</w:t>
            </w:r>
            <w:r>
              <w:rPr>
                <w:rFonts w:hint="eastAsia" w:cs="华文中宋" w:asciiTheme="minorEastAsia" w:hAnsiTheme="minorEastAsia" w:eastAsiaTheme="minorEastAsia"/>
                <w:snapToGrid w:val="0"/>
                <w:kern w:val="0"/>
                <w:szCs w:val="21"/>
                <w:lang w:val="en-US" w:eastAsia="zh-CN"/>
              </w:rPr>
              <w:t>3</w:t>
            </w:r>
            <w:r>
              <w:rPr>
                <w:rFonts w:hint="eastAsia" w:cs="华文中宋" w:asciiTheme="minorEastAsia" w:hAnsiTheme="minorEastAsia" w:eastAsiaTheme="minorEastAsia"/>
                <w:snapToGrid w:val="0"/>
                <w:kern w:val="0"/>
                <w:szCs w:val="21"/>
              </w:rPr>
              <w:t>年度）</w:t>
            </w:r>
            <w:r>
              <w:rPr>
                <w:rFonts w:hint="eastAsia" w:cs="华文中宋" w:asciiTheme="minorEastAsia" w:hAnsiTheme="minorEastAsia" w:eastAsiaTheme="minorEastAsia"/>
                <w:snapToGrid w:val="0"/>
                <w:kern w:val="0"/>
                <w:szCs w:val="21"/>
                <w:lang w:val="en-US" w:eastAsia="zh-CN"/>
              </w:rPr>
              <w:t>财务审计报告或财务报表</w:t>
            </w:r>
            <w:r>
              <w:rPr>
                <w:rFonts w:hint="eastAsia" w:cs="华文中宋" w:asciiTheme="minorEastAsia" w:hAnsiTheme="minorEastAsia" w:eastAsiaTheme="minorEastAsia"/>
                <w:snapToGrid w:val="0"/>
                <w:kern w:val="0"/>
                <w:szCs w:val="21"/>
              </w:rPr>
              <w:t>或银行出具的资信证明</w:t>
            </w:r>
            <w:r>
              <w:rPr>
                <w:rFonts w:hint="eastAsia" w:cs="华文中宋" w:asciiTheme="minorEastAsia" w:hAnsiTheme="minorEastAsia" w:eastAsiaTheme="minorEastAsia"/>
                <w:snapToGrid w:val="0"/>
                <w:kern w:val="0"/>
                <w:szCs w:val="21"/>
                <w:lang w:val="en-US" w:eastAsia="zh-CN"/>
              </w:rPr>
              <w:t>等</w:t>
            </w:r>
            <w:r>
              <w:rPr>
                <w:rFonts w:hint="eastAsia" w:cs="华文中宋" w:asciiTheme="minorEastAsia" w:hAnsiTheme="minorEastAsia" w:eastAsiaTheme="minorEastAsia"/>
                <w:snapToGrid w:val="0"/>
                <w:kern w:val="0"/>
                <w:szCs w:val="21"/>
                <w:lang w:eastAsia="zh-CN"/>
              </w:rPr>
              <w:t>证明材料）</w:t>
            </w:r>
            <w:r>
              <w:rPr>
                <w:rFonts w:hint="eastAsia" w:cs="华文中宋" w:asciiTheme="minorEastAsia" w:hAnsiTheme="minorEastAsia" w:eastAsiaTheme="minorEastAsia"/>
                <w:snapToGrid w:val="0"/>
                <w:kern w:val="0"/>
                <w:szCs w:val="21"/>
              </w:rPr>
              <w:t>符合采购文件要求</w:t>
            </w:r>
          </w:p>
        </w:tc>
        <w:tc>
          <w:tcPr>
            <w:tcW w:w="649" w:type="dxa"/>
            <w:vAlign w:val="center"/>
          </w:tcPr>
          <w:p w14:paraId="5DF7D082">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5E6E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jc w:val="center"/>
        </w:trPr>
        <w:tc>
          <w:tcPr>
            <w:tcW w:w="712" w:type="dxa"/>
            <w:vAlign w:val="center"/>
          </w:tcPr>
          <w:p w14:paraId="243CB926">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3</w:t>
            </w:r>
          </w:p>
        </w:tc>
        <w:tc>
          <w:tcPr>
            <w:tcW w:w="3110" w:type="dxa"/>
            <w:vAlign w:val="center"/>
          </w:tcPr>
          <w:p w14:paraId="5AF0448F">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ascii="宋体" w:hAnsi="宋体" w:cs="宋体"/>
                <w:bCs/>
                <w:szCs w:val="21"/>
              </w:rPr>
              <w:t>具有依法缴纳税收和社会保障资金的良好记录</w:t>
            </w:r>
          </w:p>
        </w:tc>
        <w:tc>
          <w:tcPr>
            <w:tcW w:w="4110" w:type="dxa"/>
            <w:vAlign w:val="center"/>
          </w:tcPr>
          <w:p w14:paraId="5F6B0083">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eastAsia="zh-CN"/>
              </w:rPr>
              <w:t>（</w:t>
            </w:r>
            <w:r>
              <w:rPr>
                <w:rFonts w:hint="eastAsia" w:cs="华文中宋" w:asciiTheme="minorEastAsia" w:hAnsiTheme="minorEastAsia" w:eastAsiaTheme="minorEastAsia"/>
                <w:snapToGrid w:val="0"/>
                <w:kern w:val="0"/>
                <w:szCs w:val="21"/>
                <w:lang w:val="en-US" w:eastAsia="zh-CN"/>
              </w:rPr>
              <w:t>开标</w:t>
            </w:r>
            <w:r>
              <w:rPr>
                <w:rFonts w:hint="eastAsia" w:cs="华文中宋" w:asciiTheme="minorEastAsia" w:hAnsiTheme="minorEastAsia" w:eastAsiaTheme="minorEastAsia"/>
                <w:snapToGrid w:val="0"/>
                <w:kern w:val="0"/>
                <w:szCs w:val="21"/>
              </w:rPr>
              <w:t>前6个月内任意1个月依法缴纳税收和社会保障资金的相关材料依法免税或不需要缴纳社会保障资金的，提供相应证明材料。</w:t>
            </w:r>
            <w:r>
              <w:rPr>
                <w:rFonts w:hint="eastAsia" w:cs="华文中宋" w:asciiTheme="minorEastAsia" w:hAnsiTheme="minorEastAsia" w:eastAsiaTheme="minorEastAsia"/>
                <w:snapToGrid w:val="0"/>
                <w:kern w:val="0"/>
                <w:szCs w:val="21"/>
                <w:lang w:eastAsia="zh-CN"/>
              </w:rPr>
              <w:t>）</w:t>
            </w:r>
            <w:r>
              <w:rPr>
                <w:rFonts w:hint="eastAsia" w:cs="华文中宋" w:asciiTheme="minorEastAsia" w:hAnsiTheme="minorEastAsia" w:eastAsiaTheme="minorEastAsia"/>
                <w:snapToGrid w:val="0"/>
                <w:kern w:val="0"/>
                <w:szCs w:val="21"/>
              </w:rPr>
              <w:t>符合采购文件要求</w:t>
            </w:r>
          </w:p>
        </w:tc>
        <w:tc>
          <w:tcPr>
            <w:tcW w:w="649" w:type="dxa"/>
            <w:vAlign w:val="center"/>
          </w:tcPr>
          <w:p w14:paraId="74CBEE2D">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02A1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712" w:type="dxa"/>
            <w:vAlign w:val="center"/>
          </w:tcPr>
          <w:p w14:paraId="1FB43851">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4</w:t>
            </w:r>
          </w:p>
        </w:tc>
        <w:tc>
          <w:tcPr>
            <w:tcW w:w="3110" w:type="dxa"/>
            <w:vAlign w:val="center"/>
          </w:tcPr>
          <w:p w14:paraId="544E53D7">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参加政府采购活动前三年内，在经营活动中没有重大违法记录</w:t>
            </w:r>
          </w:p>
        </w:tc>
        <w:tc>
          <w:tcPr>
            <w:tcW w:w="4110" w:type="dxa"/>
            <w:vAlign w:val="center"/>
          </w:tcPr>
          <w:p w14:paraId="1738932D">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eastAsia="zh-CN"/>
              </w:rPr>
              <w:t>（提供供应商无违法记录声明）</w:t>
            </w:r>
            <w:r>
              <w:rPr>
                <w:rFonts w:hint="eastAsia" w:cs="华文中宋" w:asciiTheme="minorEastAsia" w:hAnsiTheme="minorEastAsia" w:eastAsiaTheme="minorEastAsia"/>
                <w:snapToGrid w:val="0"/>
                <w:kern w:val="0"/>
                <w:szCs w:val="21"/>
              </w:rPr>
              <w:t>符合采购文件要求</w:t>
            </w:r>
          </w:p>
        </w:tc>
        <w:tc>
          <w:tcPr>
            <w:tcW w:w="649" w:type="dxa"/>
            <w:vAlign w:val="center"/>
          </w:tcPr>
          <w:p w14:paraId="561AD80E">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79C4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712" w:type="dxa"/>
            <w:vAlign w:val="center"/>
          </w:tcPr>
          <w:p w14:paraId="619066B6">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5</w:t>
            </w:r>
          </w:p>
        </w:tc>
        <w:tc>
          <w:tcPr>
            <w:tcW w:w="3110" w:type="dxa"/>
            <w:vAlign w:val="center"/>
          </w:tcPr>
          <w:p w14:paraId="3B4B188B">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具有履行合同所必需的设备和专业技术能力</w:t>
            </w:r>
          </w:p>
        </w:tc>
        <w:tc>
          <w:tcPr>
            <w:tcW w:w="4110" w:type="dxa"/>
            <w:vAlign w:val="center"/>
          </w:tcPr>
          <w:p w14:paraId="43AE293C">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eastAsia="zh-CN"/>
              </w:rPr>
              <w:t>（提供</w:t>
            </w:r>
            <w:r>
              <w:rPr>
                <w:rFonts w:hint="eastAsia" w:cs="华文中宋" w:asciiTheme="minorEastAsia" w:hAnsiTheme="minorEastAsia" w:eastAsiaTheme="minorEastAsia"/>
                <w:snapToGrid w:val="0"/>
                <w:kern w:val="0"/>
                <w:szCs w:val="21"/>
                <w:lang w:val="en-US" w:eastAsia="zh-CN"/>
              </w:rPr>
              <w:t>承诺函或证明材料</w:t>
            </w:r>
            <w:r>
              <w:rPr>
                <w:rFonts w:hint="eastAsia" w:cs="华文中宋" w:asciiTheme="minorEastAsia" w:hAnsiTheme="minorEastAsia" w:eastAsiaTheme="minorEastAsia"/>
                <w:snapToGrid w:val="0"/>
                <w:kern w:val="0"/>
                <w:szCs w:val="21"/>
                <w:lang w:eastAsia="zh-CN"/>
              </w:rPr>
              <w:t>）</w:t>
            </w:r>
            <w:r>
              <w:rPr>
                <w:rFonts w:hint="eastAsia" w:cs="华文中宋" w:asciiTheme="minorEastAsia" w:hAnsiTheme="minorEastAsia" w:eastAsiaTheme="minorEastAsia"/>
                <w:snapToGrid w:val="0"/>
                <w:kern w:val="0"/>
                <w:szCs w:val="21"/>
              </w:rPr>
              <w:t>符合采购文件要求</w:t>
            </w:r>
          </w:p>
        </w:tc>
        <w:tc>
          <w:tcPr>
            <w:tcW w:w="649" w:type="dxa"/>
            <w:vAlign w:val="center"/>
          </w:tcPr>
          <w:p w14:paraId="192792CB">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1678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exact"/>
          <w:jc w:val="center"/>
        </w:trPr>
        <w:tc>
          <w:tcPr>
            <w:tcW w:w="712" w:type="dxa"/>
            <w:vAlign w:val="center"/>
          </w:tcPr>
          <w:p w14:paraId="36568C55">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6</w:t>
            </w:r>
          </w:p>
        </w:tc>
        <w:tc>
          <w:tcPr>
            <w:tcW w:w="3110" w:type="dxa"/>
            <w:vAlign w:val="center"/>
          </w:tcPr>
          <w:p w14:paraId="433B33CB">
            <w:pPr>
              <w:overflowPunct w:val="0"/>
              <w:topLinePunct/>
              <w:autoSpaceDN w:val="0"/>
              <w:adjustRightInd w:val="0"/>
              <w:snapToGrid w:val="0"/>
              <w:jc w:val="center"/>
              <w:rPr>
                <w:rFonts w:hint="eastAsia"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highlight w:val="none"/>
              </w:rPr>
              <w:t>本项目其他特定资格条件</w:t>
            </w:r>
          </w:p>
        </w:tc>
        <w:tc>
          <w:tcPr>
            <w:tcW w:w="4110" w:type="dxa"/>
            <w:vAlign w:val="center"/>
          </w:tcPr>
          <w:p w14:paraId="09878D58">
            <w:pPr>
              <w:numPr>
                <w:ilvl w:val="0"/>
                <w:numId w:val="4"/>
              </w:numPr>
              <w:overflowPunct w:val="0"/>
              <w:topLinePunct/>
              <w:autoSpaceDN w:val="0"/>
              <w:adjustRightInd w:val="0"/>
              <w:snapToGrid w:val="0"/>
              <w:jc w:val="left"/>
              <w:rPr>
                <w:rFonts w:hint="eastAsia"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val="en-US" w:eastAsia="zh-CN"/>
              </w:rPr>
              <w:t>施工资质</w:t>
            </w:r>
            <w:r>
              <w:rPr>
                <w:rFonts w:hint="eastAsia" w:cs="华文中宋" w:asciiTheme="minorEastAsia" w:hAnsiTheme="minorEastAsia" w:eastAsiaTheme="minorEastAsia"/>
                <w:snapToGrid w:val="0"/>
                <w:kern w:val="0"/>
                <w:szCs w:val="21"/>
              </w:rPr>
              <w:t>：供应商须具备国家文物局颁发的有效期内的文物保护工程施工一级资质（业务范围含石窟寺和石刻），并在人员、设备、资金等方面具有相应的施工能力。</w:t>
            </w:r>
          </w:p>
          <w:p w14:paraId="5D6F3FA3">
            <w:pPr>
              <w:numPr>
                <w:ilvl w:val="0"/>
                <w:numId w:val="0"/>
              </w:numPr>
              <w:overflowPunct w:val="0"/>
              <w:topLinePunct/>
              <w:autoSpaceDN w:val="0"/>
              <w:adjustRightInd w:val="0"/>
              <w:snapToGrid w:val="0"/>
              <w:jc w:val="left"/>
              <w:rPr>
                <w:rFonts w:hint="eastAsia"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（2）</w:t>
            </w:r>
            <w:r>
              <w:rPr>
                <w:rFonts w:hint="eastAsia" w:cs="华文中宋" w:asciiTheme="minorEastAsia" w:hAnsiTheme="minorEastAsia" w:eastAsiaTheme="minorEastAsia"/>
                <w:snapToGrid w:val="0"/>
                <w:kern w:val="0"/>
                <w:szCs w:val="21"/>
                <w:lang w:val="en-US" w:eastAsia="zh-CN"/>
              </w:rPr>
              <w:t>项目负责人资质</w:t>
            </w:r>
            <w:r>
              <w:rPr>
                <w:rFonts w:hint="eastAsia" w:cs="华文中宋" w:asciiTheme="minorEastAsia" w:hAnsiTheme="minorEastAsia" w:eastAsiaTheme="minorEastAsia"/>
                <w:snapToGrid w:val="0"/>
                <w:kern w:val="0"/>
                <w:szCs w:val="21"/>
              </w:rPr>
              <w:t>：供应商拟派项目经理须具备文物保护责任工程师（业务范围含石窟寺和石刻）证书，且未担任其它在施建设工程项目的项目经理，须提供投标截止时间前任意3个月社保证明，如特殊原因影响，提供政府相关证明文件说明原因。</w:t>
            </w:r>
          </w:p>
        </w:tc>
        <w:tc>
          <w:tcPr>
            <w:tcW w:w="649" w:type="dxa"/>
            <w:vAlign w:val="center"/>
          </w:tcPr>
          <w:p w14:paraId="5B29FDEF">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2865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12" w:type="dxa"/>
            <w:vAlign w:val="center"/>
          </w:tcPr>
          <w:p w14:paraId="74EEF0B7">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说明</w:t>
            </w:r>
          </w:p>
        </w:tc>
        <w:tc>
          <w:tcPr>
            <w:tcW w:w="7869" w:type="dxa"/>
            <w:gridSpan w:val="3"/>
            <w:vAlign w:val="center"/>
          </w:tcPr>
          <w:p w14:paraId="17BBD396">
            <w:pPr>
              <w:overflowPunct w:val="0"/>
              <w:topLinePunct/>
              <w:autoSpaceDN w:val="0"/>
              <w:adjustRightInd w:val="0"/>
              <w:snapToGrid w:val="0"/>
              <w:spacing w:line="360" w:lineRule="auto"/>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1、提供的内容不符合规定，该项内容视为无效。</w:t>
            </w:r>
          </w:p>
          <w:p w14:paraId="1C4C892D">
            <w:pPr>
              <w:overflowPunct w:val="0"/>
              <w:topLinePunct/>
              <w:autoSpaceDN w:val="0"/>
              <w:adjustRightInd w:val="0"/>
              <w:snapToGrid w:val="0"/>
              <w:spacing w:line="360" w:lineRule="auto"/>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2、资格检查内容若有一项未提供或达不到检查标准，将导致其不具备磋商资格，且不允许在开标后补正。</w:t>
            </w:r>
          </w:p>
          <w:p w14:paraId="723BE75D">
            <w:pPr>
              <w:overflowPunct w:val="0"/>
              <w:topLinePunct/>
              <w:autoSpaceDN w:val="0"/>
              <w:adjustRightInd w:val="0"/>
              <w:snapToGrid w:val="0"/>
              <w:spacing w:line="360" w:lineRule="auto"/>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3、依法免税或不需要缴纳社会保障金的供应商，应提供相应的文件证明，复印件或原件清晰、真实、有效。</w:t>
            </w:r>
          </w:p>
          <w:p w14:paraId="2C71BECE">
            <w:pPr>
              <w:overflowPunct w:val="0"/>
              <w:topLinePunct/>
              <w:autoSpaceDN w:val="0"/>
              <w:adjustRightInd w:val="0"/>
              <w:snapToGrid w:val="0"/>
              <w:spacing w:line="360" w:lineRule="auto"/>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4、上述表中所列内容如与本项目所属行业的相关规定有不符之处，以行业相关规定为准。</w:t>
            </w:r>
          </w:p>
        </w:tc>
      </w:tr>
    </w:tbl>
    <w:p w14:paraId="0EA76373">
      <w:pPr>
        <w:overflowPunct w:val="0"/>
        <w:topLinePunct/>
        <w:autoSpaceDN w:val="0"/>
        <w:adjustRightInd w:val="0"/>
        <w:snapToGrid w:val="0"/>
        <w:spacing w:line="360" w:lineRule="auto"/>
        <w:rPr>
          <w:rFonts w:cs="华文中宋" w:asciiTheme="minorEastAsia" w:hAnsiTheme="minorEastAsia" w:eastAsiaTheme="minorEastAsia"/>
          <w:b/>
          <w:bCs/>
          <w:snapToGrid w:val="0"/>
          <w:color w:val="000000" w:themeColor="text1"/>
          <w:kern w:val="0"/>
          <w:szCs w:val="21"/>
          <w14:textFill>
            <w14:solidFill>
              <w14:schemeClr w14:val="tx1"/>
            </w14:solidFill>
          </w14:textFill>
        </w:rPr>
      </w:pPr>
    </w:p>
    <w:p w14:paraId="03A4FEA0">
      <w:pPr>
        <w:overflowPunct w:val="0"/>
        <w:topLinePunct/>
        <w:autoSpaceDN w:val="0"/>
        <w:adjustRightInd w:val="0"/>
        <w:snapToGrid w:val="0"/>
        <w:spacing w:line="360" w:lineRule="auto"/>
        <w:rPr>
          <w:rFonts w:cs="华文中宋" w:asciiTheme="minorEastAsia" w:hAnsiTheme="minorEastAsia" w:eastAsiaTheme="minorEastAsia"/>
          <w:b/>
          <w:bCs/>
          <w:snapToGrid w:val="0"/>
          <w:kern w:val="0"/>
          <w:szCs w:val="21"/>
        </w:rPr>
      </w:pPr>
      <w:r>
        <w:rPr>
          <w:rFonts w:hint="eastAsia" w:cs="华文中宋" w:asciiTheme="minorEastAsia" w:hAnsiTheme="minorEastAsia" w:eastAsiaTheme="minorEastAsia"/>
          <w:b/>
          <w:bCs/>
          <w:snapToGrid w:val="0"/>
          <w:color w:val="000000" w:themeColor="text1"/>
          <w:kern w:val="0"/>
          <w:szCs w:val="21"/>
          <w14:textFill>
            <w14:solidFill>
              <w14:schemeClr w14:val="tx1"/>
            </w14:solidFill>
          </w14:textFill>
        </w:rPr>
        <w:t>（三）符合性（</w:t>
      </w:r>
      <w:r>
        <w:rPr>
          <w:rFonts w:hint="eastAsia" w:cs="华文中宋" w:asciiTheme="minorEastAsia" w:hAnsiTheme="minorEastAsia" w:eastAsiaTheme="minorEastAsia"/>
          <w:b/>
          <w:bCs/>
          <w:snapToGrid w:val="0"/>
          <w:kern w:val="0"/>
          <w:szCs w:val="21"/>
        </w:rPr>
        <w:t>有效性、完整性、响应程度</w:t>
      </w:r>
      <w:r>
        <w:rPr>
          <w:rFonts w:hint="eastAsia" w:cs="华文中宋" w:asciiTheme="minorEastAsia" w:hAnsiTheme="minorEastAsia" w:eastAsiaTheme="minorEastAsia"/>
          <w:b/>
          <w:bCs/>
          <w:snapToGrid w:val="0"/>
          <w:color w:val="000000" w:themeColor="text1"/>
          <w:kern w:val="0"/>
          <w:szCs w:val="21"/>
          <w14:textFill>
            <w14:solidFill>
              <w14:schemeClr w14:val="tx1"/>
            </w14:solidFill>
          </w14:textFill>
        </w:rPr>
        <w:t>）</w:t>
      </w:r>
      <w:r>
        <w:rPr>
          <w:rFonts w:hint="eastAsia" w:cs="华文中宋" w:asciiTheme="minorEastAsia" w:hAnsiTheme="minorEastAsia" w:eastAsiaTheme="minorEastAsia"/>
          <w:b/>
          <w:bCs/>
          <w:snapToGrid w:val="0"/>
          <w:kern w:val="0"/>
          <w:szCs w:val="21"/>
        </w:rPr>
        <w:t>审查及标准</w:t>
      </w:r>
    </w:p>
    <w:tbl>
      <w:tblPr>
        <w:tblStyle w:val="23"/>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805"/>
        <w:gridCol w:w="3928"/>
        <w:gridCol w:w="897"/>
      </w:tblGrid>
      <w:tr w14:paraId="00F5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00" w:type="dxa"/>
            <w:vAlign w:val="center"/>
          </w:tcPr>
          <w:p w14:paraId="42966AA4">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r>
              <w:rPr>
                <w:rFonts w:hint="eastAsia" w:cs="华文中宋" w:asciiTheme="minorEastAsia" w:hAnsiTheme="minorEastAsia" w:eastAsiaTheme="minorEastAsia"/>
                <w:b/>
                <w:snapToGrid w:val="0"/>
                <w:kern w:val="0"/>
                <w:szCs w:val="21"/>
              </w:rPr>
              <w:t>序号</w:t>
            </w:r>
          </w:p>
        </w:tc>
        <w:tc>
          <w:tcPr>
            <w:tcW w:w="2805" w:type="dxa"/>
            <w:vAlign w:val="center"/>
          </w:tcPr>
          <w:p w14:paraId="2FED1B6E">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r>
              <w:rPr>
                <w:rFonts w:hint="eastAsia" w:cs="华文中宋" w:asciiTheme="minorEastAsia" w:hAnsiTheme="minorEastAsia" w:eastAsiaTheme="minorEastAsia"/>
                <w:b/>
                <w:snapToGrid w:val="0"/>
                <w:kern w:val="0"/>
                <w:szCs w:val="21"/>
              </w:rPr>
              <w:t>内容</w:t>
            </w:r>
          </w:p>
        </w:tc>
        <w:tc>
          <w:tcPr>
            <w:tcW w:w="3928" w:type="dxa"/>
            <w:vAlign w:val="center"/>
          </w:tcPr>
          <w:p w14:paraId="25ECF8F6">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r>
              <w:rPr>
                <w:rFonts w:hint="eastAsia" w:cs="华文中宋" w:asciiTheme="minorEastAsia" w:hAnsiTheme="minorEastAsia" w:eastAsiaTheme="minorEastAsia"/>
                <w:b/>
                <w:snapToGrid w:val="0"/>
                <w:kern w:val="0"/>
                <w:szCs w:val="21"/>
              </w:rPr>
              <w:t>评审标准</w:t>
            </w:r>
          </w:p>
        </w:tc>
        <w:tc>
          <w:tcPr>
            <w:tcW w:w="897" w:type="dxa"/>
            <w:vAlign w:val="center"/>
          </w:tcPr>
          <w:p w14:paraId="20857DD0">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r>
              <w:rPr>
                <w:rFonts w:hint="eastAsia" w:cs="华文中宋" w:asciiTheme="minorEastAsia" w:hAnsiTheme="minorEastAsia" w:eastAsiaTheme="minorEastAsia"/>
                <w:b/>
                <w:snapToGrid w:val="0"/>
                <w:kern w:val="0"/>
                <w:szCs w:val="21"/>
              </w:rPr>
              <w:t>备注</w:t>
            </w:r>
          </w:p>
        </w:tc>
      </w:tr>
      <w:tr w14:paraId="5226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100" w:type="dxa"/>
            <w:vAlign w:val="center"/>
          </w:tcPr>
          <w:p w14:paraId="49E14AE9">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1</w:t>
            </w:r>
          </w:p>
        </w:tc>
        <w:tc>
          <w:tcPr>
            <w:tcW w:w="2805" w:type="dxa"/>
            <w:vAlign w:val="center"/>
          </w:tcPr>
          <w:p w14:paraId="70D52901">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供应商代表证明</w:t>
            </w:r>
          </w:p>
        </w:tc>
        <w:tc>
          <w:tcPr>
            <w:tcW w:w="3928" w:type="dxa"/>
            <w:vAlign w:val="center"/>
          </w:tcPr>
          <w:p w14:paraId="44081BAC">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内容齐全，签署符合采购文件要求</w:t>
            </w:r>
          </w:p>
        </w:tc>
        <w:tc>
          <w:tcPr>
            <w:tcW w:w="897" w:type="dxa"/>
            <w:vAlign w:val="center"/>
          </w:tcPr>
          <w:p w14:paraId="579CA3A9">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034F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100" w:type="dxa"/>
            <w:vAlign w:val="center"/>
          </w:tcPr>
          <w:p w14:paraId="29AB3039">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2</w:t>
            </w:r>
          </w:p>
        </w:tc>
        <w:tc>
          <w:tcPr>
            <w:tcW w:w="2805" w:type="dxa"/>
            <w:vAlign w:val="center"/>
          </w:tcPr>
          <w:p w14:paraId="0E474BBF">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响应函</w:t>
            </w:r>
          </w:p>
        </w:tc>
        <w:tc>
          <w:tcPr>
            <w:tcW w:w="3928" w:type="dxa"/>
            <w:vAlign w:val="center"/>
          </w:tcPr>
          <w:p w14:paraId="2088B969">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内容齐全，签署符合采购文件要求</w:t>
            </w:r>
          </w:p>
        </w:tc>
        <w:tc>
          <w:tcPr>
            <w:tcW w:w="897" w:type="dxa"/>
            <w:vAlign w:val="center"/>
          </w:tcPr>
          <w:p w14:paraId="05D920F4">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5DAF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100" w:type="dxa"/>
            <w:vAlign w:val="center"/>
          </w:tcPr>
          <w:p w14:paraId="2C750CB0">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3</w:t>
            </w:r>
          </w:p>
        </w:tc>
        <w:tc>
          <w:tcPr>
            <w:tcW w:w="2805" w:type="dxa"/>
            <w:vAlign w:val="center"/>
          </w:tcPr>
          <w:p w14:paraId="17F01F0A">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磋商保证金的交纳情况</w:t>
            </w:r>
          </w:p>
        </w:tc>
        <w:tc>
          <w:tcPr>
            <w:tcW w:w="3928" w:type="dxa"/>
            <w:vAlign w:val="center"/>
          </w:tcPr>
          <w:p w14:paraId="658535A8">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符合采购文件要求</w:t>
            </w:r>
          </w:p>
        </w:tc>
        <w:tc>
          <w:tcPr>
            <w:tcW w:w="897" w:type="dxa"/>
            <w:vAlign w:val="center"/>
          </w:tcPr>
          <w:p w14:paraId="5F183F66">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3C0E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100" w:type="dxa"/>
            <w:vAlign w:val="center"/>
          </w:tcPr>
          <w:p w14:paraId="5DB8DE5A">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4</w:t>
            </w:r>
          </w:p>
        </w:tc>
        <w:tc>
          <w:tcPr>
            <w:tcW w:w="2805" w:type="dxa"/>
            <w:vAlign w:val="center"/>
          </w:tcPr>
          <w:p w14:paraId="60B614C0">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报价唯一</w:t>
            </w:r>
          </w:p>
        </w:tc>
        <w:tc>
          <w:tcPr>
            <w:tcW w:w="3928" w:type="dxa"/>
            <w:vAlign w:val="center"/>
          </w:tcPr>
          <w:p w14:paraId="28862B1B">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符合</w:t>
            </w:r>
            <w:r>
              <w:rPr>
                <w:rFonts w:hint="eastAsia" w:cs="华文中宋" w:asciiTheme="minorEastAsia" w:hAnsiTheme="minorEastAsia" w:eastAsiaTheme="minorEastAsia"/>
                <w:snapToGrid w:val="0"/>
                <w:kern w:val="0"/>
                <w:szCs w:val="21"/>
              </w:rPr>
              <w:t>采购文件</w:t>
            </w:r>
            <w:r>
              <w:rPr>
                <w:rFonts w:cs="华文中宋" w:asciiTheme="minorEastAsia" w:hAnsiTheme="minorEastAsia" w:eastAsiaTheme="minorEastAsia"/>
                <w:snapToGrid w:val="0"/>
                <w:kern w:val="0"/>
                <w:szCs w:val="21"/>
              </w:rPr>
              <w:t>要求</w:t>
            </w:r>
          </w:p>
        </w:tc>
        <w:tc>
          <w:tcPr>
            <w:tcW w:w="897" w:type="dxa"/>
            <w:vAlign w:val="center"/>
          </w:tcPr>
          <w:p w14:paraId="56A85D96">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12E0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00" w:type="dxa"/>
            <w:vAlign w:val="center"/>
          </w:tcPr>
          <w:p w14:paraId="31527D86">
            <w:pPr>
              <w:overflowPunct w:val="0"/>
              <w:topLinePunct/>
              <w:autoSpaceDN w:val="0"/>
              <w:adjustRightInd w:val="0"/>
              <w:snapToGrid w:val="0"/>
              <w:spacing w:line="360" w:lineRule="auto"/>
              <w:jc w:val="center"/>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val="en-US" w:eastAsia="zh-CN"/>
              </w:rPr>
              <w:t>5</w:t>
            </w:r>
          </w:p>
        </w:tc>
        <w:tc>
          <w:tcPr>
            <w:tcW w:w="2805" w:type="dxa"/>
            <w:vAlign w:val="center"/>
          </w:tcPr>
          <w:p w14:paraId="76F7E454">
            <w:pPr>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已标价工程量清单</w:t>
            </w:r>
          </w:p>
        </w:tc>
        <w:tc>
          <w:tcPr>
            <w:tcW w:w="3928" w:type="dxa"/>
            <w:vAlign w:val="center"/>
          </w:tcPr>
          <w:p w14:paraId="24C0D6BE">
            <w:pPr>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符合</w:t>
            </w:r>
            <w:r>
              <w:rPr>
                <w:rFonts w:hint="eastAsia" w:cs="华文中宋" w:asciiTheme="minorEastAsia" w:hAnsiTheme="minorEastAsia" w:eastAsiaTheme="minorEastAsia"/>
                <w:snapToGrid w:val="0"/>
                <w:kern w:val="0"/>
                <w:szCs w:val="21"/>
              </w:rPr>
              <w:t>采购文件</w:t>
            </w:r>
            <w:r>
              <w:rPr>
                <w:rFonts w:cs="华文中宋" w:asciiTheme="minorEastAsia" w:hAnsiTheme="minorEastAsia" w:eastAsiaTheme="minorEastAsia"/>
                <w:snapToGrid w:val="0"/>
                <w:kern w:val="0"/>
                <w:szCs w:val="21"/>
              </w:rPr>
              <w:t>要求</w:t>
            </w:r>
          </w:p>
        </w:tc>
        <w:tc>
          <w:tcPr>
            <w:tcW w:w="897" w:type="dxa"/>
            <w:vAlign w:val="center"/>
          </w:tcPr>
          <w:p w14:paraId="55B896E1">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5A56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00" w:type="dxa"/>
            <w:vAlign w:val="center"/>
          </w:tcPr>
          <w:p w14:paraId="36463DFD">
            <w:pPr>
              <w:overflowPunct w:val="0"/>
              <w:topLinePunct/>
              <w:autoSpaceDN w:val="0"/>
              <w:adjustRightInd w:val="0"/>
              <w:snapToGrid w:val="0"/>
              <w:spacing w:line="360" w:lineRule="auto"/>
              <w:jc w:val="center"/>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val="en-US" w:eastAsia="zh-CN"/>
              </w:rPr>
              <w:t>6</w:t>
            </w:r>
          </w:p>
        </w:tc>
        <w:tc>
          <w:tcPr>
            <w:tcW w:w="2805" w:type="dxa"/>
            <w:vAlign w:val="center"/>
          </w:tcPr>
          <w:p w14:paraId="1831A2C6">
            <w:pPr>
              <w:adjustRightInd w:val="0"/>
              <w:snapToGrid w:val="0"/>
              <w:spacing w:line="360" w:lineRule="auto"/>
              <w:jc w:val="center"/>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rPr>
              <w:t>施工</w:t>
            </w:r>
            <w:r>
              <w:rPr>
                <w:rFonts w:hint="eastAsia" w:cs="华文中宋" w:asciiTheme="minorEastAsia" w:hAnsiTheme="minorEastAsia" w:eastAsiaTheme="minorEastAsia"/>
                <w:snapToGrid w:val="0"/>
                <w:kern w:val="0"/>
                <w:szCs w:val="21"/>
                <w:lang w:val="en-US" w:eastAsia="zh-CN"/>
              </w:rPr>
              <w:t>工期</w:t>
            </w:r>
          </w:p>
        </w:tc>
        <w:tc>
          <w:tcPr>
            <w:tcW w:w="3928" w:type="dxa"/>
            <w:vAlign w:val="center"/>
          </w:tcPr>
          <w:p w14:paraId="0212C528">
            <w:pPr>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符合</w:t>
            </w:r>
            <w:r>
              <w:rPr>
                <w:rFonts w:hint="eastAsia" w:cs="华文中宋" w:asciiTheme="minorEastAsia" w:hAnsiTheme="minorEastAsia" w:eastAsiaTheme="minorEastAsia"/>
                <w:snapToGrid w:val="0"/>
                <w:kern w:val="0"/>
                <w:szCs w:val="21"/>
              </w:rPr>
              <w:t>采购文件</w:t>
            </w:r>
            <w:r>
              <w:rPr>
                <w:rFonts w:cs="华文中宋" w:asciiTheme="minorEastAsia" w:hAnsiTheme="minorEastAsia" w:eastAsiaTheme="minorEastAsia"/>
                <w:snapToGrid w:val="0"/>
                <w:kern w:val="0"/>
                <w:szCs w:val="21"/>
              </w:rPr>
              <w:t>要求</w:t>
            </w:r>
          </w:p>
        </w:tc>
        <w:tc>
          <w:tcPr>
            <w:tcW w:w="897" w:type="dxa"/>
            <w:vAlign w:val="center"/>
          </w:tcPr>
          <w:p w14:paraId="454B4919">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3523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100" w:type="dxa"/>
            <w:vAlign w:val="center"/>
          </w:tcPr>
          <w:p w14:paraId="158BAEC7">
            <w:pPr>
              <w:overflowPunct w:val="0"/>
              <w:topLinePunct/>
              <w:autoSpaceDN w:val="0"/>
              <w:adjustRightInd w:val="0"/>
              <w:snapToGrid w:val="0"/>
              <w:spacing w:line="360" w:lineRule="auto"/>
              <w:jc w:val="center"/>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val="en-US" w:eastAsia="zh-CN"/>
              </w:rPr>
              <w:t>7</w:t>
            </w:r>
          </w:p>
        </w:tc>
        <w:tc>
          <w:tcPr>
            <w:tcW w:w="2805" w:type="dxa"/>
            <w:vAlign w:val="center"/>
          </w:tcPr>
          <w:p w14:paraId="622D5471">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val="en-US" w:eastAsia="zh-CN"/>
              </w:rPr>
              <w:t>签字盖章</w:t>
            </w:r>
            <w:r>
              <w:rPr>
                <w:rFonts w:hint="eastAsia" w:cs="华文中宋" w:asciiTheme="minorEastAsia" w:hAnsiTheme="minorEastAsia" w:eastAsiaTheme="minorEastAsia"/>
                <w:snapToGrid w:val="0"/>
                <w:kern w:val="0"/>
                <w:szCs w:val="21"/>
              </w:rPr>
              <w:t>要求</w:t>
            </w:r>
          </w:p>
        </w:tc>
        <w:tc>
          <w:tcPr>
            <w:tcW w:w="3928" w:type="dxa"/>
            <w:vAlign w:val="center"/>
          </w:tcPr>
          <w:p w14:paraId="11AC7FE5">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符合采购文件要求</w:t>
            </w:r>
          </w:p>
        </w:tc>
        <w:tc>
          <w:tcPr>
            <w:tcW w:w="897" w:type="dxa"/>
            <w:vAlign w:val="center"/>
          </w:tcPr>
          <w:p w14:paraId="7C14001A">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p>
        </w:tc>
      </w:tr>
      <w:tr w14:paraId="0174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100" w:type="dxa"/>
            <w:vAlign w:val="center"/>
          </w:tcPr>
          <w:p w14:paraId="0DD49F2E">
            <w:pPr>
              <w:overflowPunct w:val="0"/>
              <w:topLinePunct/>
              <w:autoSpaceDN w:val="0"/>
              <w:adjustRightInd w:val="0"/>
              <w:snapToGrid w:val="0"/>
              <w:spacing w:line="360" w:lineRule="auto"/>
              <w:jc w:val="center"/>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val="en-US" w:eastAsia="zh-CN"/>
              </w:rPr>
              <w:t>8</w:t>
            </w:r>
          </w:p>
        </w:tc>
        <w:tc>
          <w:tcPr>
            <w:tcW w:w="2805" w:type="dxa"/>
            <w:vAlign w:val="center"/>
          </w:tcPr>
          <w:p w14:paraId="11191F38">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其他资料</w:t>
            </w:r>
          </w:p>
        </w:tc>
        <w:tc>
          <w:tcPr>
            <w:tcW w:w="3928" w:type="dxa"/>
            <w:vAlign w:val="center"/>
          </w:tcPr>
          <w:p w14:paraId="722B12CD">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符合采购文件要求</w:t>
            </w:r>
          </w:p>
        </w:tc>
        <w:tc>
          <w:tcPr>
            <w:tcW w:w="897" w:type="dxa"/>
            <w:vAlign w:val="center"/>
          </w:tcPr>
          <w:p w14:paraId="4181C42F">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p>
        </w:tc>
      </w:tr>
      <w:tr w14:paraId="11F8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jc w:val="center"/>
        </w:trPr>
        <w:tc>
          <w:tcPr>
            <w:tcW w:w="1100" w:type="dxa"/>
            <w:vAlign w:val="center"/>
          </w:tcPr>
          <w:p w14:paraId="5299046E">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p>
        </w:tc>
        <w:tc>
          <w:tcPr>
            <w:tcW w:w="7630" w:type="dxa"/>
            <w:gridSpan w:val="3"/>
            <w:vAlign w:val="center"/>
          </w:tcPr>
          <w:p w14:paraId="60BE2FBE">
            <w:pPr>
              <w:overflowPunct w:val="0"/>
              <w:topLinePunct/>
              <w:autoSpaceDN w:val="0"/>
              <w:adjustRightInd w:val="0"/>
              <w:snapToGrid w:val="0"/>
              <w:spacing w:line="360" w:lineRule="auto"/>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1</w:t>
            </w:r>
            <w:r>
              <w:rPr>
                <w:rFonts w:hint="eastAsia" w:cs="华文中宋" w:asciiTheme="minorEastAsia" w:hAnsiTheme="minorEastAsia" w:eastAsiaTheme="minorEastAsia"/>
                <w:snapToGrid w:val="0"/>
                <w:kern w:val="0"/>
                <w:szCs w:val="21"/>
              </w:rPr>
              <w:t>、审查内容若有一项未提供或提供的内容不符合规定，将导致其不具备磋商资格，且不允许在开标后补正。</w:t>
            </w:r>
          </w:p>
          <w:p w14:paraId="7B7B0C64">
            <w:pPr>
              <w:overflowPunct w:val="0"/>
              <w:topLinePunct/>
              <w:autoSpaceDN w:val="0"/>
              <w:adjustRightInd w:val="0"/>
              <w:snapToGrid w:val="0"/>
              <w:spacing w:line="360" w:lineRule="auto"/>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2</w:t>
            </w:r>
            <w:r>
              <w:rPr>
                <w:rFonts w:hint="eastAsia" w:cs="华文中宋" w:asciiTheme="minorEastAsia" w:hAnsiTheme="minorEastAsia" w:eastAsiaTheme="minorEastAsia"/>
                <w:snapToGrid w:val="0"/>
                <w:kern w:val="0"/>
                <w:szCs w:val="21"/>
              </w:rPr>
              <w:t>、上述表中所列内容如与本项目所属行业的相关规定有不符之处，以行业相关规定为准。</w:t>
            </w:r>
          </w:p>
        </w:tc>
      </w:tr>
    </w:tbl>
    <w:p w14:paraId="608204E2">
      <w:pPr>
        <w:overflowPunct w:val="0"/>
        <w:topLinePunct/>
        <w:autoSpaceDN w:val="0"/>
        <w:adjustRightInd w:val="0"/>
        <w:snapToGrid w:val="0"/>
        <w:spacing w:line="360" w:lineRule="auto"/>
        <w:rPr>
          <w:rFonts w:cs="华文中宋" w:asciiTheme="minorEastAsia" w:hAnsiTheme="minorEastAsia" w:eastAsiaTheme="minorEastAsia"/>
          <w:b/>
          <w:bCs/>
          <w:snapToGrid w:val="0"/>
          <w:kern w:val="0"/>
          <w:szCs w:val="21"/>
        </w:rPr>
      </w:pPr>
    </w:p>
    <w:p w14:paraId="6C4D6C26">
      <w:pPr>
        <w:spacing w:line="360" w:lineRule="auto"/>
        <w:jc w:val="left"/>
        <w:rPr>
          <w:rFonts w:cs="华文中宋" w:asciiTheme="minorEastAsia" w:hAnsiTheme="minorEastAsia" w:eastAsiaTheme="minorEastAsia"/>
          <w:b/>
          <w:bCs/>
          <w:snapToGrid w:val="0"/>
          <w:kern w:val="0"/>
          <w:sz w:val="28"/>
          <w:szCs w:val="28"/>
        </w:rPr>
      </w:pPr>
      <w:r>
        <w:rPr>
          <w:rFonts w:hint="eastAsia" w:cs="华文中宋" w:asciiTheme="minorEastAsia" w:hAnsiTheme="minorEastAsia" w:eastAsiaTheme="minorEastAsia"/>
          <w:b/>
          <w:bCs/>
          <w:snapToGrid w:val="0"/>
          <w:kern w:val="0"/>
          <w:sz w:val="28"/>
          <w:szCs w:val="28"/>
        </w:rPr>
        <w:t>二、评分细则</w:t>
      </w:r>
    </w:p>
    <w:tbl>
      <w:tblPr>
        <w:tblStyle w:val="2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21"/>
        <w:gridCol w:w="1744"/>
        <w:gridCol w:w="5420"/>
      </w:tblGrid>
      <w:tr w14:paraId="3949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gridSpan w:val="2"/>
            <w:noWrap w:val="0"/>
            <w:vAlign w:val="center"/>
          </w:tcPr>
          <w:p w14:paraId="0F57757D">
            <w:pPr>
              <w:spacing w:line="360" w:lineRule="auto"/>
              <w:jc w:val="center"/>
              <w:rPr>
                <w:rFonts w:hint="eastAsia" w:ascii="宋体" w:hAnsi="宋体" w:eastAsia="宋体" w:cs="宋体"/>
                <w:b/>
                <w:color w:val="auto"/>
                <w:szCs w:val="21"/>
                <w:highlight w:val="none"/>
                <w:u w:val="none"/>
                <w:lang w:eastAsia="zh-CN"/>
              </w:rPr>
            </w:pPr>
            <w:bookmarkStart w:id="105" w:name="_Toc44690611"/>
            <w:bookmarkStart w:id="106" w:name="_Toc40954053"/>
            <w:bookmarkStart w:id="107" w:name="_Toc44690685"/>
            <w:bookmarkStart w:id="108" w:name="_Toc40877995"/>
            <w:r>
              <w:rPr>
                <w:rFonts w:hint="eastAsia" w:ascii="宋体" w:hAnsi="宋体" w:eastAsia="宋体" w:cs="宋体"/>
                <w:b/>
                <w:color w:val="auto"/>
                <w:szCs w:val="21"/>
                <w:highlight w:val="none"/>
                <w:u w:val="none"/>
                <w:lang w:val="en-US" w:eastAsia="zh-CN"/>
              </w:rPr>
              <w:t>序号</w:t>
            </w:r>
          </w:p>
        </w:tc>
        <w:tc>
          <w:tcPr>
            <w:tcW w:w="1744" w:type="dxa"/>
            <w:noWrap w:val="0"/>
            <w:vAlign w:val="center"/>
          </w:tcPr>
          <w:p w14:paraId="48D8C8C2">
            <w:pPr>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条款内容</w:t>
            </w:r>
          </w:p>
        </w:tc>
        <w:tc>
          <w:tcPr>
            <w:tcW w:w="5420" w:type="dxa"/>
            <w:noWrap w:val="0"/>
            <w:vAlign w:val="center"/>
          </w:tcPr>
          <w:p w14:paraId="44794FC4">
            <w:pPr>
              <w:spacing w:line="360" w:lineRule="auto"/>
              <w:jc w:val="center"/>
              <w:rPr>
                <w:rFonts w:hint="eastAsia" w:ascii="宋体" w:hAnsi="宋体" w:eastAsia="宋体" w:cs="宋体"/>
                <w:b/>
                <w:color w:val="auto"/>
                <w:szCs w:val="21"/>
                <w:highlight w:val="none"/>
                <w:u w:val="none"/>
              </w:rPr>
            </w:pPr>
            <w:r>
              <w:rPr>
                <w:rFonts w:hint="eastAsia" w:ascii="宋体" w:hAnsi="宋体" w:eastAsia="宋体" w:cs="宋体"/>
                <w:b/>
                <w:color w:val="auto"/>
                <w:szCs w:val="21"/>
                <w:highlight w:val="none"/>
                <w:u w:val="none"/>
              </w:rPr>
              <w:t>编列内容</w:t>
            </w:r>
          </w:p>
        </w:tc>
      </w:tr>
      <w:tr w14:paraId="3EF9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gridSpan w:val="2"/>
            <w:noWrap w:val="0"/>
            <w:vAlign w:val="center"/>
          </w:tcPr>
          <w:p w14:paraId="3E108E09">
            <w:pPr>
              <w:spacing w:line="360" w:lineRule="auto"/>
              <w:jc w:val="center"/>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val="en-US" w:eastAsia="zh-CN"/>
              </w:rPr>
              <w:t>1</w:t>
            </w:r>
          </w:p>
        </w:tc>
        <w:tc>
          <w:tcPr>
            <w:tcW w:w="1744" w:type="dxa"/>
            <w:noWrap w:val="0"/>
            <w:vAlign w:val="center"/>
          </w:tcPr>
          <w:p w14:paraId="5868E057">
            <w:pPr>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分值构成</w:t>
            </w:r>
          </w:p>
          <w:p w14:paraId="1F4636B5">
            <w:pPr>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(总分100分)</w:t>
            </w:r>
          </w:p>
        </w:tc>
        <w:tc>
          <w:tcPr>
            <w:tcW w:w="5420" w:type="dxa"/>
            <w:noWrap w:val="0"/>
            <w:vAlign w:val="center"/>
          </w:tcPr>
          <w:p w14:paraId="198A3F38">
            <w:pPr>
              <w:spacing w:line="360" w:lineRule="auto"/>
              <w:rPr>
                <w:rFonts w:hint="eastAsia" w:ascii="宋体" w:hAnsi="宋体" w:eastAsia="宋体" w:cs="宋体"/>
                <w:color w:val="auto"/>
                <w:szCs w:val="21"/>
                <w:highlight w:val="none"/>
                <w:u w:val="none"/>
              </w:rPr>
            </w:pPr>
            <w:r>
              <w:rPr>
                <w:rFonts w:hint="eastAsia" w:ascii="宋体" w:hAnsi="宋体" w:cs="宋体"/>
                <w:color w:val="auto"/>
                <w:szCs w:val="21"/>
                <w:highlight w:val="none"/>
                <w:u w:val="none"/>
                <w:lang w:val="en-US" w:eastAsia="zh-CN"/>
              </w:rPr>
              <w:t>投标报价</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val="en-US" w:eastAsia="zh-CN"/>
              </w:rPr>
              <w:t>30</w:t>
            </w:r>
            <w:r>
              <w:rPr>
                <w:rFonts w:hint="eastAsia" w:ascii="宋体" w:hAnsi="宋体" w:eastAsia="宋体" w:cs="宋体"/>
                <w:color w:val="auto"/>
                <w:szCs w:val="21"/>
                <w:highlight w:val="none"/>
                <w:u w:val="none"/>
              </w:rPr>
              <w:t>分</w:t>
            </w:r>
          </w:p>
          <w:p w14:paraId="04F019BB">
            <w:pPr>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商务标：</w:t>
            </w:r>
            <w:r>
              <w:rPr>
                <w:rFonts w:hint="eastAsia" w:ascii="宋体" w:hAnsi="宋体" w:cs="宋体"/>
                <w:color w:val="auto"/>
                <w:szCs w:val="21"/>
                <w:highlight w:val="none"/>
                <w:u w:val="none"/>
                <w:lang w:val="en-US" w:eastAsia="zh-CN"/>
              </w:rPr>
              <w:t>20</w:t>
            </w:r>
            <w:r>
              <w:rPr>
                <w:rFonts w:hint="eastAsia" w:ascii="宋体" w:hAnsi="宋体" w:eastAsia="宋体" w:cs="宋体"/>
                <w:color w:val="auto"/>
                <w:szCs w:val="21"/>
                <w:highlight w:val="none"/>
                <w:u w:val="none"/>
              </w:rPr>
              <w:t>分</w:t>
            </w:r>
          </w:p>
          <w:p w14:paraId="109A6167">
            <w:pPr>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技术标：</w:t>
            </w:r>
            <w:r>
              <w:rPr>
                <w:rFonts w:hint="eastAsia" w:ascii="宋体" w:hAnsi="宋体" w:cs="宋体"/>
                <w:color w:val="auto"/>
                <w:szCs w:val="21"/>
                <w:highlight w:val="none"/>
                <w:u w:val="none"/>
                <w:lang w:val="en-US" w:eastAsia="zh-CN"/>
              </w:rPr>
              <w:t>50</w:t>
            </w:r>
            <w:r>
              <w:rPr>
                <w:rFonts w:hint="eastAsia" w:ascii="宋体" w:hAnsi="宋体" w:eastAsia="宋体" w:cs="宋体"/>
                <w:color w:val="auto"/>
                <w:szCs w:val="21"/>
                <w:highlight w:val="none"/>
                <w:u w:val="none"/>
              </w:rPr>
              <w:t>分</w:t>
            </w:r>
          </w:p>
        </w:tc>
      </w:tr>
      <w:tr w14:paraId="2B26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32AD56D5">
            <w:pPr>
              <w:pStyle w:val="43"/>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val="en-US" w:eastAsia="zh-CN"/>
              </w:rPr>
              <w:t>1</w:t>
            </w:r>
          </w:p>
        </w:tc>
        <w:tc>
          <w:tcPr>
            <w:tcW w:w="122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5A919BE1">
            <w:pPr>
              <w:pStyle w:val="43"/>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投标报价评审</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30分</w:t>
            </w:r>
            <w:r>
              <w:rPr>
                <w:rFonts w:hint="eastAsia" w:ascii="宋体" w:hAnsi="宋体" w:eastAsia="宋体" w:cs="宋体"/>
                <w:color w:val="auto"/>
                <w:sz w:val="21"/>
                <w:highlight w:val="none"/>
                <w:u w:val="none"/>
                <w:lang w:eastAsia="zh-CN"/>
              </w:rPr>
              <w:t>）</w:t>
            </w: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39E6258E">
            <w:pPr>
              <w:pStyle w:val="43"/>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投标报价</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30分</w:t>
            </w:r>
            <w:r>
              <w:rPr>
                <w:rFonts w:hint="eastAsia" w:ascii="宋体" w:hAnsi="宋体" w:eastAsia="宋体" w:cs="宋体"/>
                <w:color w:val="auto"/>
                <w:sz w:val="21"/>
                <w:highlight w:val="none"/>
                <w:u w:val="none"/>
                <w:lang w:eastAsia="zh-CN"/>
              </w:rPr>
              <w:t>）</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01C191F">
            <w:pPr>
              <w:pStyle w:val="43"/>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rPr>
              <w:t>采用低价优先法计算，即满足采购文件要求且投标价格最低的投标报价为评标基准价，其价格分为满分。</w:t>
            </w:r>
          </w:p>
          <w:p w14:paraId="709FE0CF">
            <w:pPr>
              <w:pStyle w:val="43"/>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rPr>
              <w:t>投标报价得分=(评标基准价/投标报价)×</w:t>
            </w:r>
            <w:r>
              <w:rPr>
                <w:rFonts w:hint="eastAsia" w:ascii="宋体" w:hAnsi="宋体" w:eastAsia="宋体" w:cs="宋体"/>
                <w:color w:val="auto"/>
                <w:sz w:val="21"/>
                <w:highlight w:val="none"/>
                <w:u w:val="none"/>
                <w:lang w:val="en-US" w:eastAsia="zh-CN"/>
              </w:rPr>
              <w:t>30</w:t>
            </w:r>
            <w:r>
              <w:rPr>
                <w:rFonts w:hint="eastAsia" w:ascii="宋体" w:hAnsi="宋体" w:eastAsia="宋体" w:cs="宋体"/>
                <w:color w:val="auto"/>
                <w:sz w:val="21"/>
                <w:highlight w:val="none"/>
                <w:u w:val="none"/>
              </w:rPr>
              <w:t>%×100（小数点保留两位）</w:t>
            </w:r>
          </w:p>
        </w:tc>
      </w:tr>
      <w:tr w14:paraId="0AF6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93E2CA2">
            <w:pPr>
              <w:pStyle w:val="43"/>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val="en-US" w:eastAsia="zh-CN"/>
              </w:rPr>
              <w:t>2</w:t>
            </w:r>
          </w:p>
        </w:tc>
        <w:tc>
          <w:tcPr>
            <w:tcW w:w="1221" w:type="dxa"/>
            <w:vMerge w:val="restart"/>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C6B079F">
            <w:pPr>
              <w:pStyle w:val="43"/>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商务评审</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20分</w:t>
            </w:r>
            <w:r>
              <w:rPr>
                <w:rFonts w:hint="eastAsia" w:ascii="宋体" w:hAnsi="宋体" w:eastAsia="宋体" w:cs="宋体"/>
                <w:color w:val="auto"/>
                <w:sz w:val="21"/>
                <w:highlight w:val="none"/>
                <w:u w:val="none"/>
                <w:lang w:eastAsia="zh-CN"/>
              </w:rPr>
              <w:t>）</w:t>
            </w: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E9408D7">
            <w:pPr>
              <w:pStyle w:val="43"/>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lang w:val="en-US" w:eastAsia="zh-CN"/>
              </w:rPr>
              <w:t>项目负责人</w:t>
            </w:r>
            <w:r>
              <w:rPr>
                <w:rFonts w:hint="eastAsia" w:ascii="宋体" w:hAnsi="宋体" w:eastAsia="宋体" w:cs="宋体"/>
                <w:color w:val="auto"/>
                <w:sz w:val="21"/>
                <w:highlight w:val="none"/>
                <w:u w:val="none"/>
              </w:rPr>
              <w:t>（</w:t>
            </w:r>
            <w:r>
              <w:rPr>
                <w:rFonts w:hint="eastAsia" w:ascii="宋体" w:hAnsi="宋体" w:eastAsia="宋体" w:cs="宋体"/>
                <w:color w:val="auto"/>
                <w:sz w:val="21"/>
                <w:highlight w:val="none"/>
                <w:u w:val="none"/>
                <w:lang w:val="en-US" w:eastAsia="zh-CN"/>
              </w:rPr>
              <w:t>6</w:t>
            </w:r>
            <w:r>
              <w:rPr>
                <w:rFonts w:hint="eastAsia" w:ascii="宋体" w:hAnsi="宋体" w:eastAsia="宋体" w:cs="宋体"/>
                <w:color w:val="auto"/>
                <w:sz w:val="21"/>
                <w:highlight w:val="none"/>
                <w:u w:val="none"/>
              </w:rPr>
              <w:t>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81F6173">
            <w:pPr>
              <w:pStyle w:val="43"/>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rPr>
              <w:t>提供</w:t>
            </w:r>
            <w:r>
              <w:rPr>
                <w:rFonts w:hint="eastAsia" w:ascii="宋体" w:hAnsi="宋体" w:eastAsia="宋体" w:cs="宋体"/>
                <w:color w:val="auto"/>
                <w:sz w:val="21"/>
                <w:highlight w:val="none"/>
                <w:u w:val="none"/>
                <w:lang w:eastAsia="zh-CN"/>
              </w:rPr>
              <w:t>近三年类似工程</w:t>
            </w:r>
            <w:r>
              <w:rPr>
                <w:rFonts w:hint="eastAsia" w:ascii="宋体" w:hAnsi="宋体" w:eastAsia="宋体" w:cs="宋体"/>
                <w:color w:val="auto"/>
                <w:sz w:val="21"/>
                <w:highlight w:val="none"/>
                <w:u w:val="none"/>
              </w:rPr>
              <w:t>项目业绩</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每提供1个</w:t>
            </w:r>
            <w:r>
              <w:rPr>
                <w:rFonts w:hint="eastAsia" w:ascii="宋体" w:hAnsi="宋体" w:eastAsia="宋体" w:cs="宋体"/>
                <w:color w:val="auto"/>
                <w:sz w:val="21"/>
                <w:highlight w:val="none"/>
                <w:u w:val="none"/>
              </w:rPr>
              <w:t>得</w:t>
            </w:r>
            <w:r>
              <w:rPr>
                <w:rFonts w:hint="eastAsia" w:ascii="宋体" w:hAnsi="宋体" w:eastAsia="宋体" w:cs="宋体"/>
                <w:color w:val="auto"/>
                <w:sz w:val="21"/>
                <w:highlight w:val="none"/>
                <w:u w:val="none"/>
                <w:lang w:val="en-US" w:eastAsia="zh-CN"/>
              </w:rPr>
              <w:t>3</w:t>
            </w:r>
            <w:r>
              <w:rPr>
                <w:rFonts w:hint="eastAsia" w:ascii="宋体" w:hAnsi="宋体" w:eastAsia="宋体" w:cs="宋体"/>
                <w:color w:val="auto"/>
                <w:sz w:val="21"/>
                <w:highlight w:val="none"/>
                <w:u w:val="none"/>
              </w:rPr>
              <w:t>分</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rPr>
              <w:t>个以上（含</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rPr>
              <w:t>个）得满分</w:t>
            </w:r>
            <w:r>
              <w:rPr>
                <w:rFonts w:hint="eastAsia" w:ascii="宋体" w:hAnsi="宋体" w:eastAsia="宋体" w:cs="宋体"/>
                <w:color w:val="auto"/>
                <w:sz w:val="21"/>
                <w:highlight w:val="none"/>
                <w:u w:val="none"/>
                <w:lang w:val="en-US" w:eastAsia="zh-CN"/>
              </w:rPr>
              <w:t>6</w:t>
            </w:r>
            <w:r>
              <w:rPr>
                <w:rFonts w:hint="eastAsia" w:ascii="宋体" w:hAnsi="宋体" w:eastAsia="宋体" w:cs="宋体"/>
                <w:color w:val="auto"/>
                <w:sz w:val="21"/>
                <w:highlight w:val="none"/>
                <w:u w:val="none"/>
              </w:rPr>
              <w:t>分</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rPr>
              <w:t>无业绩不得分。</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rPr>
              <w:t>提供中标通知书</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rPr>
              <w:t>合同及竣工验收报告</w:t>
            </w:r>
            <w:r>
              <w:rPr>
                <w:rFonts w:hint="eastAsia" w:ascii="宋体" w:hAnsi="宋体" w:eastAsia="宋体" w:cs="宋体"/>
                <w:color w:val="auto"/>
                <w:sz w:val="21"/>
                <w:highlight w:val="none"/>
                <w:u w:val="none"/>
                <w:lang w:val="en-US" w:eastAsia="zh-CN"/>
              </w:rPr>
              <w:t>，提供不全不得分</w:t>
            </w:r>
            <w:r>
              <w:rPr>
                <w:rFonts w:hint="eastAsia" w:ascii="宋体" w:hAnsi="宋体" w:eastAsia="宋体" w:cs="宋体"/>
                <w:color w:val="auto"/>
                <w:sz w:val="21"/>
                <w:highlight w:val="none"/>
                <w:u w:val="none"/>
                <w:lang w:eastAsia="zh-CN"/>
              </w:rPr>
              <w:t>）</w:t>
            </w:r>
          </w:p>
        </w:tc>
      </w:tr>
      <w:tr w14:paraId="40C3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00" w:type="dxa"/>
            <w:vMerge w:val="continue"/>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FCCB4A2">
            <w:pPr>
              <w:pStyle w:val="43"/>
              <w:spacing w:line="360" w:lineRule="auto"/>
              <w:jc w:val="center"/>
              <w:rPr>
                <w:rFonts w:hint="eastAsia" w:ascii="宋体" w:hAnsi="宋体" w:eastAsia="宋体" w:cs="宋体"/>
                <w:color w:val="auto"/>
                <w:sz w:val="21"/>
                <w:highlight w:val="none"/>
                <w:u w:val="none"/>
              </w:rPr>
            </w:pPr>
          </w:p>
        </w:tc>
        <w:tc>
          <w:tcPr>
            <w:tcW w:w="1221" w:type="dxa"/>
            <w:vMerge w:val="continue"/>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1B476CB">
            <w:pPr>
              <w:pStyle w:val="43"/>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6F67226">
            <w:pPr>
              <w:pStyle w:val="43"/>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rPr>
              <w:t>施工企业类似项目业绩（</w:t>
            </w:r>
            <w:r>
              <w:rPr>
                <w:rFonts w:hint="eastAsia" w:ascii="宋体" w:hAnsi="宋体" w:eastAsia="宋体" w:cs="宋体"/>
                <w:color w:val="auto"/>
                <w:sz w:val="21"/>
                <w:highlight w:val="none"/>
                <w:u w:val="none"/>
                <w:lang w:val="en-US" w:eastAsia="zh-CN"/>
              </w:rPr>
              <w:t>12</w:t>
            </w:r>
            <w:r>
              <w:rPr>
                <w:rFonts w:hint="eastAsia" w:ascii="宋体" w:hAnsi="宋体" w:eastAsia="宋体" w:cs="宋体"/>
                <w:color w:val="auto"/>
                <w:sz w:val="21"/>
                <w:highlight w:val="none"/>
                <w:u w:val="none"/>
              </w:rPr>
              <w:t>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150EA58">
            <w:pPr>
              <w:pStyle w:val="43"/>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lang w:val="en-US" w:eastAsia="zh-CN"/>
              </w:rPr>
              <w:t>提供企业近三年类似工程业绩（提供中标通知书、合同及竣工验收报告）,每提供一项得4分，最高得12分。未提供不得分。</w:t>
            </w:r>
          </w:p>
        </w:tc>
      </w:tr>
      <w:tr w14:paraId="1CFD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00" w:type="dxa"/>
            <w:vMerge w:val="continue"/>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24F972A1">
            <w:pPr>
              <w:pStyle w:val="43"/>
              <w:spacing w:line="360" w:lineRule="auto"/>
              <w:jc w:val="center"/>
              <w:rPr>
                <w:rFonts w:hint="eastAsia" w:ascii="宋体" w:hAnsi="宋体" w:eastAsia="宋体" w:cs="宋体"/>
                <w:color w:val="auto"/>
                <w:sz w:val="21"/>
                <w:highlight w:val="none"/>
                <w:u w:val="none"/>
              </w:rPr>
            </w:pPr>
          </w:p>
        </w:tc>
        <w:tc>
          <w:tcPr>
            <w:tcW w:w="1221" w:type="dxa"/>
            <w:vMerge w:val="continue"/>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2B6AB8FE">
            <w:pPr>
              <w:pStyle w:val="43"/>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80F3A88">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技术负责人</w:t>
            </w:r>
          </w:p>
          <w:p w14:paraId="7703E3FB">
            <w:pPr>
              <w:pStyle w:val="43"/>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rPr>
              <w:t>（</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rPr>
              <w:t>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CCADE0E">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技术负责人具有相关专业副高及以上职称得2分。</w:t>
            </w:r>
          </w:p>
          <w:p w14:paraId="7500D7D6">
            <w:pPr>
              <w:pStyle w:val="43"/>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lang w:val="en-US" w:eastAsia="zh-CN"/>
              </w:rPr>
              <w:t>未提供不得分</w:t>
            </w:r>
            <w:r>
              <w:rPr>
                <w:rFonts w:hint="eastAsia" w:ascii="宋体" w:hAnsi="宋体" w:eastAsia="宋体" w:cs="宋体"/>
                <w:color w:val="auto"/>
                <w:sz w:val="21"/>
                <w:highlight w:val="none"/>
                <w:u w:val="none"/>
              </w:rPr>
              <w:t>。</w:t>
            </w:r>
          </w:p>
        </w:tc>
      </w:tr>
      <w:tr w14:paraId="332E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800" w:type="dxa"/>
            <w:vMerge w:val="restart"/>
            <w:tcBorders>
              <w:top w:val="single" w:color="000000" w:sz="0" w:space="0"/>
              <w:left w:val="single" w:color="000000" w:sz="0" w:space="0"/>
              <w:right w:val="single" w:color="000000" w:sz="0" w:space="0"/>
            </w:tcBorders>
            <w:noWrap w:val="0"/>
            <w:tcMar>
              <w:top w:w="100" w:type="dxa"/>
              <w:bottom w:w="100" w:type="dxa"/>
            </w:tcMar>
            <w:vAlign w:val="center"/>
          </w:tcPr>
          <w:p w14:paraId="4D16777B">
            <w:pPr>
              <w:pStyle w:val="43"/>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val="en-US" w:eastAsia="zh-CN"/>
              </w:rPr>
              <w:t>3</w:t>
            </w:r>
          </w:p>
        </w:tc>
        <w:tc>
          <w:tcPr>
            <w:tcW w:w="1221" w:type="dxa"/>
            <w:vMerge w:val="restart"/>
            <w:tcBorders>
              <w:top w:val="single" w:color="000000" w:sz="0" w:space="0"/>
              <w:left w:val="single" w:color="000000" w:sz="0" w:space="0"/>
              <w:right w:val="single" w:color="000000" w:sz="0" w:space="0"/>
            </w:tcBorders>
            <w:noWrap w:val="0"/>
            <w:tcMar>
              <w:top w:w="100" w:type="dxa"/>
              <w:bottom w:w="100" w:type="dxa"/>
            </w:tcMar>
            <w:vAlign w:val="center"/>
          </w:tcPr>
          <w:p w14:paraId="2CD6E6A3">
            <w:pPr>
              <w:pStyle w:val="43"/>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技术评审</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50分</w:t>
            </w:r>
            <w:r>
              <w:rPr>
                <w:rFonts w:hint="eastAsia" w:ascii="宋体" w:hAnsi="宋体" w:eastAsia="宋体" w:cs="宋体"/>
                <w:color w:val="auto"/>
                <w:sz w:val="21"/>
                <w:highlight w:val="none"/>
                <w:u w:val="none"/>
                <w:lang w:eastAsia="zh-CN"/>
              </w:rPr>
              <w:t>）</w:t>
            </w: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36A8330B">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项目实施</w:t>
            </w:r>
            <w:r>
              <w:rPr>
                <w:rFonts w:hint="eastAsia" w:ascii="宋体" w:hAnsi="宋体" w:eastAsia="宋体" w:cs="宋体"/>
                <w:color w:val="auto"/>
                <w:sz w:val="21"/>
                <w:highlight w:val="none"/>
                <w:u w:val="none"/>
              </w:rPr>
              <w:t>方案</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15分）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13A934D">
            <w:pPr>
              <w:pStyle w:val="43"/>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根据各投标人提供的项目整体实施方案进行评审</w:t>
            </w:r>
            <w:r>
              <w:rPr>
                <w:rFonts w:hint="eastAsia" w:ascii="宋体" w:hAnsi="宋体" w:eastAsia="宋体" w:cs="宋体"/>
                <w:color w:val="auto"/>
                <w:sz w:val="21"/>
                <w:highlight w:val="none"/>
                <w:u w:val="none"/>
                <w:lang w:eastAsia="zh-CN"/>
              </w:rPr>
              <w:t>：</w:t>
            </w:r>
          </w:p>
          <w:p w14:paraId="2AE8C239">
            <w:pPr>
              <w:pStyle w:val="43"/>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rPr>
              <w:t>有完善的管理架构</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rPr>
              <w:t>详细的施工计划</w:t>
            </w:r>
            <w:r>
              <w:rPr>
                <w:rFonts w:hint="eastAsia" w:ascii="宋体" w:hAnsi="宋体" w:eastAsia="宋体" w:cs="宋体"/>
                <w:color w:val="auto"/>
                <w:sz w:val="21"/>
                <w:highlight w:val="none"/>
                <w:u w:val="none"/>
                <w:lang w:eastAsia="zh-CN"/>
              </w:rPr>
              <w:t>③</w:t>
            </w:r>
            <w:r>
              <w:rPr>
                <w:rFonts w:hint="eastAsia" w:ascii="宋体" w:hAnsi="宋体" w:eastAsia="宋体" w:cs="宋体"/>
                <w:color w:val="auto"/>
                <w:sz w:val="21"/>
                <w:highlight w:val="none"/>
                <w:u w:val="none"/>
              </w:rPr>
              <w:t>人员配备</w:t>
            </w:r>
            <w:r>
              <w:rPr>
                <w:rFonts w:hint="eastAsia" w:ascii="宋体" w:hAnsi="宋体" w:eastAsia="宋体" w:cs="宋体"/>
                <w:color w:val="auto"/>
                <w:sz w:val="21"/>
                <w:highlight w:val="none"/>
                <w:u w:val="none"/>
                <w:lang w:eastAsia="zh-CN"/>
              </w:rPr>
              <w:t>④</w:t>
            </w:r>
            <w:r>
              <w:rPr>
                <w:rFonts w:hint="eastAsia" w:ascii="宋体" w:hAnsi="宋体" w:eastAsia="宋体" w:cs="宋体"/>
                <w:color w:val="auto"/>
                <w:sz w:val="21"/>
                <w:highlight w:val="none"/>
                <w:u w:val="none"/>
              </w:rPr>
              <w:t>机械设备使用</w:t>
            </w:r>
            <w:r>
              <w:rPr>
                <w:rFonts w:hint="eastAsia" w:ascii="宋体" w:hAnsi="宋体" w:eastAsia="宋体" w:cs="宋体"/>
                <w:color w:val="auto"/>
                <w:sz w:val="21"/>
                <w:highlight w:val="none"/>
                <w:u w:val="none"/>
                <w:lang w:eastAsia="zh-CN"/>
              </w:rPr>
              <w:t>⑤</w:t>
            </w:r>
            <w:r>
              <w:rPr>
                <w:rFonts w:hint="eastAsia" w:ascii="宋体" w:hAnsi="宋体" w:eastAsia="宋体" w:cs="宋体"/>
                <w:color w:val="auto"/>
                <w:sz w:val="21"/>
                <w:highlight w:val="none"/>
                <w:u w:val="none"/>
              </w:rPr>
              <w:t>资金使用计划及其保证措施</w:t>
            </w:r>
            <w:r>
              <w:rPr>
                <w:rFonts w:hint="eastAsia" w:ascii="宋体" w:hAnsi="宋体" w:eastAsia="宋体" w:cs="宋体"/>
                <w:color w:val="auto"/>
                <w:sz w:val="21"/>
                <w:highlight w:val="none"/>
                <w:u w:val="none"/>
                <w:lang w:eastAsia="zh-CN"/>
              </w:rPr>
              <w:t>等</w:t>
            </w:r>
            <w:r>
              <w:rPr>
                <w:rFonts w:hint="eastAsia" w:ascii="宋体" w:hAnsi="宋体" w:eastAsia="宋体" w:cs="宋体"/>
                <w:color w:val="auto"/>
                <w:sz w:val="21"/>
                <w:highlight w:val="none"/>
                <w:u w:val="none"/>
                <w:lang w:val="en-US" w:eastAsia="zh-CN"/>
              </w:rPr>
              <w:t>5</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15</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3分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1.5</w:t>
            </w:r>
            <w:r>
              <w:rPr>
                <w:rFonts w:hint="eastAsia" w:ascii="宋体" w:hAnsi="宋体" w:eastAsia="宋体" w:cs="宋体"/>
                <w:color w:val="auto"/>
                <w:sz w:val="21"/>
                <w:highlight w:val="none"/>
                <w:u w:val="none"/>
                <w:lang w:eastAsia="zh-CN"/>
              </w:rPr>
              <w:t>分，扣完为止；未提供项目实施方案的，此项不得分。</w:t>
            </w:r>
          </w:p>
          <w:p w14:paraId="060B0651">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2078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00" w:type="dxa"/>
            <w:vMerge w:val="continue"/>
            <w:tcBorders>
              <w:left w:val="single" w:color="000000" w:sz="0" w:space="0"/>
              <w:right w:val="single" w:color="000000" w:sz="0" w:space="0"/>
            </w:tcBorders>
            <w:noWrap w:val="0"/>
            <w:tcMar>
              <w:top w:w="100" w:type="dxa"/>
              <w:bottom w:w="100" w:type="dxa"/>
            </w:tcMar>
            <w:vAlign w:val="center"/>
          </w:tcPr>
          <w:p w14:paraId="117040BB">
            <w:pPr>
              <w:pStyle w:val="43"/>
              <w:spacing w:line="360" w:lineRule="auto"/>
              <w:jc w:val="center"/>
              <w:rPr>
                <w:rFonts w:hint="eastAsia" w:ascii="宋体" w:hAnsi="宋体" w:eastAsia="宋体" w:cs="宋体"/>
                <w:color w:val="auto"/>
                <w:sz w:val="21"/>
                <w:highlight w:val="none"/>
                <w:u w:val="none"/>
              </w:rPr>
            </w:pPr>
          </w:p>
        </w:tc>
        <w:tc>
          <w:tcPr>
            <w:tcW w:w="1221" w:type="dxa"/>
            <w:vMerge w:val="continue"/>
            <w:tcBorders>
              <w:left w:val="single" w:color="000000" w:sz="0" w:space="0"/>
              <w:right w:val="single" w:color="000000" w:sz="0" w:space="0"/>
            </w:tcBorders>
            <w:noWrap w:val="0"/>
            <w:tcMar>
              <w:top w:w="100" w:type="dxa"/>
              <w:bottom w:w="100" w:type="dxa"/>
            </w:tcMar>
            <w:vAlign w:val="center"/>
          </w:tcPr>
          <w:p w14:paraId="408A9A51">
            <w:pPr>
              <w:pStyle w:val="43"/>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953C06C">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施工工期保证措施</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9分）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140E47B3">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对工程施工进度控制和工期保证措施的论述：</w:t>
            </w:r>
          </w:p>
          <w:p w14:paraId="66BB496F">
            <w:pPr>
              <w:pStyle w:val="43"/>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lang w:val="en-US" w:eastAsia="zh-CN"/>
              </w:rPr>
              <w:t>提供详细施工整体进度计划</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lang w:val="en-US" w:eastAsia="zh-CN"/>
              </w:rPr>
              <w:t>进度控制</w:t>
            </w:r>
            <w:r>
              <w:rPr>
                <w:rFonts w:hint="eastAsia" w:ascii="宋体" w:hAnsi="宋体" w:eastAsia="宋体" w:cs="宋体"/>
                <w:color w:val="auto"/>
                <w:sz w:val="21"/>
                <w:highlight w:val="none"/>
                <w:u w:val="none"/>
                <w:lang w:eastAsia="zh-CN"/>
              </w:rPr>
              <w:t>③</w:t>
            </w:r>
            <w:r>
              <w:rPr>
                <w:rFonts w:hint="eastAsia" w:ascii="宋体" w:hAnsi="宋体" w:eastAsia="宋体" w:cs="宋体"/>
                <w:color w:val="auto"/>
                <w:sz w:val="21"/>
                <w:highlight w:val="none"/>
                <w:u w:val="none"/>
                <w:lang w:val="en-US" w:eastAsia="zh-CN"/>
              </w:rPr>
              <w:t>工期保证措施。</w:t>
            </w:r>
            <w:r>
              <w:rPr>
                <w:rFonts w:hint="eastAsia" w:ascii="宋体" w:hAnsi="宋体" w:eastAsia="宋体" w:cs="宋体"/>
                <w:color w:val="auto"/>
                <w:sz w:val="21"/>
                <w:highlight w:val="none"/>
                <w:u w:val="none"/>
                <w:lang w:eastAsia="zh-CN"/>
              </w:rPr>
              <w:t>等</w:t>
            </w:r>
            <w:r>
              <w:rPr>
                <w:rFonts w:hint="eastAsia" w:ascii="宋体" w:hAnsi="宋体" w:eastAsia="宋体" w:cs="宋体"/>
                <w:color w:val="auto"/>
                <w:sz w:val="21"/>
                <w:highlight w:val="none"/>
                <w:u w:val="none"/>
                <w:lang w:val="en-US" w:eastAsia="zh-CN"/>
              </w:rPr>
              <w:t>3</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9</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3分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1.5</w:t>
            </w:r>
            <w:r>
              <w:rPr>
                <w:rFonts w:hint="eastAsia" w:ascii="宋体" w:hAnsi="宋体" w:eastAsia="宋体" w:cs="宋体"/>
                <w:color w:val="auto"/>
                <w:sz w:val="21"/>
                <w:highlight w:val="none"/>
                <w:u w:val="none"/>
                <w:lang w:eastAsia="zh-CN"/>
              </w:rPr>
              <w:t>分，扣完为止；未提供项目</w:t>
            </w:r>
            <w:r>
              <w:rPr>
                <w:rFonts w:hint="eastAsia" w:ascii="宋体" w:hAnsi="宋体" w:eastAsia="宋体" w:cs="宋体"/>
                <w:color w:val="auto"/>
                <w:sz w:val="21"/>
                <w:highlight w:val="none"/>
                <w:u w:val="none"/>
                <w:lang w:val="en-US" w:eastAsia="zh-CN"/>
              </w:rPr>
              <w:t>施工工期保证措施</w:t>
            </w:r>
            <w:r>
              <w:rPr>
                <w:rFonts w:hint="eastAsia" w:ascii="宋体" w:hAnsi="宋体" w:eastAsia="宋体" w:cs="宋体"/>
                <w:color w:val="auto"/>
                <w:sz w:val="21"/>
                <w:highlight w:val="none"/>
                <w:u w:val="none"/>
                <w:lang w:eastAsia="zh-CN"/>
              </w:rPr>
              <w:t>的，此项不得分。</w:t>
            </w:r>
          </w:p>
          <w:p w14:paraId="103C3876">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4790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6" w:hRule="atLeast"/>
          <w:jc w:val="center"/>
        </w:trPr>
        <w:tc>
          <w:tcPr>
            <w:tcW w:w="800" w:type="dxa"/>
            <w:vMerge w:val="continue"/>
            <w:tcBorders>
              <w:left w:val="single" w:color="000000" w:sz="0" w:space="0"/>
              <w:right w:val="single" w:color="000000" w:sz="0" w:space="0"/>
            </w:tcBorders>
            <w:noWrap w:val="0"/>
            <w:tcMar>
              <w:top w:w="100" w:type="dxa"/>
              <w:bottom w:w="100" w:type="dxa"/>
            </w:tcMar>
            <w:vAlign w:val="center"/>
          </w:tcPr>
          <w:p w14:paraId="34CC34D4">
            <w:pPr>
              <w:pStyle w:val="43"/>
              <w:spacing w:line="360" w:lineRule="auto"/>
              <w:jc w:val="center"/>
              <w:rPr>
                <w:rFonts w:hint="eastAsia" w:ascii="宋体" w:hAnsi="宋体" w:eastAsia="宋体" w:cs="宋体"/>
                <w:color w:val="auto"/>
                <w:sz w:val="21"/>
                <w:highlight w:val="none"/>
                <w:u w:val="none"/>
              </w:rPr>
            </w:pPr>
          </w:p>
        </w:tc>
        <w:tc>
          <w:tcPr>
            <w:tcW w:w="1221" w:type="dxa"/>
            <w:vMerge w:val="continue"/>
            <w:tcBorders>
              <w:left w:val="single" w:color="000000" w:sz="0" w:space="0"/>
              <w:right w:val="single" w:color="000000" w:sz="0" w:space="0"/>
            </w:tcBorders>
            <w:noWrap w:val="0"/>
            <w:tcMar>
              <w:top w:w="100" w:type="dxa"/>
              <w:bottom w:w="100" w:type="dxa"/>
            </w:tcMar>
            <w:vAlign w:val="center"/>
          </w:tcPr>
          <w:p w14:paraId="051CADF7">
            <w:pPr>
              <w:pStyle w:val="43"/>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F9DBCD3">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质量管理及质量保证措施（9分）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1D792898">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针对工程的质量管理及质量保证措施方面的论述：</w:t>
            </w:r>
          </w:p>
          <w:p w14:paraId="726356F8">
            <w:pPr>
              <w:pStyle w:val="43"/>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val="en-US" w:eastAsia="zh-CN"/>
              </w:rPr>
              <w:t>施工质量控制方案详细合理，对</w:t>
            </w: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lang w:val="en-US" w:eastAsia="zh-CN"/>
              </w:rPr>
              <w:t>主要工序</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lang w:val="en-US" w:eastAsia="zh-CN"/>
              </w:rPr>
              <w:t>施工工艺</w:t>
            </w:r>
            <w:r>
              <w:rPr>
                <w:rFonts w:hint="eastAsia" w:ascii="宋体" w:hAnsi="宋体" w:eastAsia="宋体" w:cs="宋体"/>
                <w:color w:val="auto"/>
                <w:sz w:val="21"/>
                <w:highlight w:val="none"/>
                <w:u w:val="none"/>
                <w:lang w:eastAsia="zh-CN"/>
              </w:rPr>
              <w:t>③</w:t>
            </w:r>
            <w:r>
              <w:rPr>
                <w:rFonts w:hint="eastAsia" w:ascii="宋体" w:hAnsi="宋体" w:eastAsia="宋体" w:cs="宋体"/>
                <w:color w:val="auto"/>
                <w:sz w:val="21"/>
                <w:highlight w:val="none"/>
                <w:u w:val="none"/>
                <w:lang w:val="en-US" w:eastAsia="zh-CN"/>
              </w:rPr>
              <w:t>材料验收</w:t>
            </w:r>
            <w:r>
              <w:rPr>
                <w:rFonts w:hint="eastAsia" w:ascii="宋体" w:hAnsi="宋体" w:eastAsia="宋体" w:cs="宋体"/>
                <w:color w:val="auto"/>
                <w:sz w:val="21"/>
                <w:highlight w:val="none"/>
                <w:u w:val="none"/>
                <w:lang w:eastAsia="zh-CN"/>
              </w:rPr>
              <w:t>等</w:t>
            </w:r>
            <w:r>
              <w:rPr>
                <w:rFonts w:hint="eastAsia" w:ascii="宋体" w:hAnsi="宋体" w:eastAsia="宋体" w:cs="宋体"/>
                <w:color w:val="auto"/>
                <w:sz w:val="21"/>
                <w:highlight w:val="none"/>
                <w:u w:val="none"/>
                <w:lang w:val="en-US" w:eastAsia="zh-CN"/>
              </w:rPr>
              <w:t>3</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9</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3分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1.5</w:t>
            </w:r>
            <w:r>
              <w:rPr>
                <w:rFonts w:hint="eastAsia" w:ascii="宋体" w:hAnsi="宋体" w:eastAsia="宋体" w:cs="宋体"/>
                <w:color w:val="auto"/>
                <w:sz w:val="21"/>
                <w:highlight w:val="none"/>
                <w:u w:val="none"/>
                <w:lang w:eastAsia="zh-CN"/>
              </w:rPr>
              <w:t>分，扣完为止；未提供项目</w:t>
            </w:r>
            <w:r>
              <w:rPr>
                <w:rFonts w:hint="eastAsia" w:ascii="宋体" w:hAnsi="宋体" w:eastAsia="宋体" w:cs="宋体"/>
                <w:color w:val="auto"/>
                <w:sz w:val="21"/>
                <w:highlight w:val="none"/>
                <w:u w:val="none"/>
                <w:lang w:val="en-US" w:eastAsia="zh-CN"/>
              </w:rPr>
              <w:t>质量管理及质量保证措施</w:t>
            </w:r>
            <w:r>
              <w:rPr>
                <w:rFonts w:hint="eastAsia" w:ascii="宋体" w:hAnsi="宋体" w:eastAsia="宋体" w:cs="宋体"/>
                <w:color w:val="auto"/>
                <w:sz w:val="21"/>
                <w:highlight w:val="none"/>
                <w:u w:val="none"/>
                <w:lang w:eastAsia="zh-CN"/>
              </w:rPr>
              <w:t>的，此项不得分。</w:t>
            </w:r>
          </w:p>
          <w:p w14:paraId="44F32177">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72DA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tcBorders>
              <w:left w:val="single" w:color="000000" w:sz="0" w:space="0"/>
              <w:right w:val="single" w:color="000000" w:sz="0" w:space="0"/>
            </w:tcBorders>
            <w:noWrap w:val="0"/>
            <w:tcMar>
              <w:top w:w="100" w:type="dxa"/>
              <w:bottom w:w="100" w:type="dxa"/>
            </w:tcMar>
            <w:vAlign w:val="center"/>
          </w:tcPr>
          <w:p w14:paraId="4E4B8DC9">
            <w:pPr>
              <w:pStyle w:val="43"/>
              <w:spacing w:line="360" w:lineRule="auto"/>
              <w:jc w:val="center"/>
              <w:rPr>
                <w:rFonts w:hint="eastAsia" w:ascii="宋体" w:hAnsi="宋体" w:eastAsia="宋体" w:cs="宋体"/>
                <w:color w:val="auto"/>
                <w:sz w:val="21"/>
                <w:highlight w:val="none"/>
                <w:u w:val="none"/>
              </w:rPr>
            </w:pPr>
          </w:p>
        </w:tc>
        <w:tc>
          <w:tcPr>
            <w:tcW w:w="1221" w:type="dxa"/>
            <w:vMerge w:val="continue"/>
            <w:tcBorders>
              <w:left w:val="single" w:color="000000" w:sz="0" w:space="0"/>
              <w:right w:val="single" w:color="000000" w:sz="0" w:space="0"/>
            </w:tcBorders>
            <w:noWrap w:val="0"/>
            <w:tcMar>
              <w:top w:w="100" w:type="dxa"/>
              <w:bottom w:w="100" w:type="dxa"/>
            </w:tcMar>
            <w:vAlign w:val="center"/>
          </w:tcPr>
          <w:p w14:paraId="17AE198B">
            <w:pPr>
              <w:pStyle w:val="43"/>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2CE78BEF">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rPr>
              <w:t>施工安全及文明施工措施</w:t>
            </w:r>
            <w:r>
              <w:rPr>
                <w:rFonts w:hint="eastAsia" w:ascii="宋体" w:hAnsi="宋体" w:eastAsia="宋体" w:cs="宋体"/>
                <w:color w:val="auto"/>
                <w:sz w:val="21"/>
                <w:highlight w:val="none"/>
                <w:u w:val="none"/>
                <w:lang w:val="en-US" w:eastAsia="zh-CN"/>
              </w:rPr>
              <w:t>（8分）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1518650">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针对工程施工安全及文明施工措施的论述：</w:t>
            </w:r>
          </w:p>
          <w:p w14:paraId="0113594B">
            <w:pPr>
              <w:pStyle w:val="43"/>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lang w:val="en-US" w:eastAsia="zh-CN"/>
              </w:rPr>
              <w:t>管理措施规范</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lang w:val="en-US" w:eastAsia="zh-CN"/>
              </w:rPr>
              <w:t>规章制度完善</w:t>
            </w:r>
            <w:r>
              <w:rPr>
                <w:rFonts w:hint="eastAsia" w:ascii="宋体" w:hAnsi="宋体" w:eastAsia="宋体" w:cs="宋体"/>
                <w:color w:val="auto"/>
                <w:sz w:val="21"/>
                <w:highlight w:val="none"/>
                <w:u w:val="none"/>
                <w:lang w:eastAsia="zh-CN"/>
              </w:rPr>
              <w:t>③</w:t>
            </w:r>
            <w:r>
              <w:rPr>
                <w:rFonts w:hint="eastAsia" w:ascii="宋体" w:hAnsi="宋体" w:eastAsia="宋体" w:cs="宋体"/>
                <w:color w:val="auto"/>
                <w:sz w:val="21"/>
                <w:highlight w:val="none"/>
                <w:u w:val="none"/>
                <w:lang w:val="en-US" w:eastAsia="zh-CN"/>
              </w:rPr>
              <w:t>安全保护方法明确</w:t>
            </w:r>
            <w:r>
              <w:rPr>
                <w:rFonts w:hint="eastAsia" w:ascii="宋体" w:hAnsi="宋体" w:eastAsia="宋体" w:cs="宋体"/>
                <w:color w:val="auto"/>
                <w:sz w:val="21"/>
                <w:highlight w:val="none"/>
                <w:u w:val="none"/>
                <w:lang w:eastAsia="zh-CN"/>
              </w:rPr>
              <w:t>④</w:t>
            </w:r>
            <w:r>
              <w:rPr>
                <w:rFonts w:hint="eastAsia" w:ascii="宋体" w:hAnsi="宋体" w:eastAsia="宋体" w:cs="宋体"/>
                <w:color w:val="auto"/>
                <w:sz w:val="21"/>
                <w:highlight w:val="none"/>
                <w:u w:val="none"/>
                <w:lang w:val="en-US" w:eastAsia="zh-CN"/>
              </w:rPr>
              <w:t>措施 (含风险管理)</w:t>
            </w:r>
            <w:r>
              <w:rPr>
                <w:rFonts w:hint="eastAsia" w:ascii="宋体" w:hAnsi="宋体" w:eastAsia="宋体" w:cs="宋体"/>
                <w:color w:val="auto"/>
                <w:sz w:val="21"/>
                <w:highlight w:val="none"/>
                <w:u w:val="none"/>
                <w:lang w:eastAsia="zh-CN"/>
              </w:rPr>
              <w:t>等</w:t>
            </w:r>
            <w:r>
              <w:rPr>
                <w:rFonts w:hint="eastAsia" w:ascii="宋体" w:hAnsi="宋体" w:eastAsia="宋体" w:cs="宋体"/>
                <w:color w:val="auto"/>
                <w:sz w:val="21"/>
                <w:highlight w:val="none"/>
                <w:u w:val="none"/>
                <w:lang w:val="en-US" w:eastAsia="zh-CN"/>
              </w:rPr>
              <w:t>4</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8</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2分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1</w:t>
            </w:r>
            <w:r>
              <w:rPr>
                <w:rFonts w:hint="eastAsia" w:ascii="宋体" w:hAnsi="宋体" w:eastAsia="宋体" w:cs="宋体"/>
                <w:color w:val="auto"/>
                <w:sz w:val="21"/>
                <w:highlight w:val="none"/>
                <w:u w:val="none"/>
                <w:lang w:eastAsia="zh-CN"/>
              </w:rPr>
              <w:t>分，扣完为止；未提供项目</w:t>
            </w:r>
            <w:r>
              <w:rPr>
                <w:rFonts w:hint="eastAsia" w:ascii="宋体" w:hAnsi="宋体" w:eastAsia="宋体" w:cs="宋体"/>
                <w:color w:val="auto"/>
                <w:sz w:val="21"/>
                <w:highlight w:val="none"/>
                <w:u w:val="none"/>
              </w:rPr>
              <w:t>施工安全及文明施工措施</w:t>
            </w:r>
            <w:r>
              <w:rPr>
                <w:rFonts w:hint="eastAsia" w:ascii="宋体" w:hAnsi="宋体" w:eastAsia="宋体" w:cs="宋体"/>
                <w:color w:val="auto"/>
                <w:sz w:val="21"/>
                <w:highlight w:val="none"/>
                <w:u w:val="none"/>
                <w:lang w:eastAsia="zh-CN"/>
              </w:rPr>
              <w:t>的，此项不得分。</w:t>
            </w:r>
          </w:p>
          <w:p w14:paraId="501B8B03">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39BE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tcBorders>
              <w:left w:val="single" w:color="000000" w:sz="0" w:space="0"/>
              <w:right w:val="single" w:color="000000" w:sz="0" w:space="0"/>
            </w:tcBorders>
            <w:noWrap w:val="0"/>
            <w:tcMar>
              <w:top w:w="100" w:type="dxa"/>
              <w:bottom w:w="100" w:type="dxa"/>
            </w:tcMar>
            <w:vAlign w:val="center"/>
          </w:tcPr>
          <w:p w14:paraId="41B8029B">
            <w:pPr>
              <w:pStyle w:val="43"/>
              <w:spacing w:line="360" w:lineRule="auto"/>
              <w:jc w:val="center"/>
              <w:rPr>
                <w:rFonts w:hint="eastAsia" w:ascii="宋体" w:hAnsi="宋体" w:eastAsia="宋体" w:cs="宋体"/>
                <w:color w:val="auto"/>
                <w:sz w:val="21"/>
                <w:highlight w:val="none"/>
                <w:u w:val="none"/>
              </w:rPr>
            </w:pPr>
          </w:p>
        </w:tc>
        <w:tc>
          <w:tcPr>
            <w:tcW w:w="1221" w:type="dxa"/>
            <w:vMerge w:val="continue"/>
            <w:tcBorders>
              <w:left w:val="single" w:color="000000" w:sz="0" w:space="0"/>
              <w:right w:val="single" w:color="000000" w:sz="0" w:space="0"/>
            </w:tcBorders>
            <w:noWrap w:val="0"/>
            <w:tcMar>
              <w:top w:w="100" w:type="dxa"/>
              <w:bottom w:w="100" w:type="dxa"/>
            </w:tcMar>
            <w:vAlign w:val="center"/>
          </w:tcPr>
          <w:p w14:paraId="3D7C2281">
            <w:pPr>
              <w:pStyle w:val="43"/>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1B24F599">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rPr>
              <w:t>项目管理组织架构</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6分）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2D12A828">
            <w:pPr>
              <w:pStyle w:val="43"/>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根据供应商提供的项目管理组织架构，拟投入本项目各岗位人员安排的合理性、可行性进行评分</w:t>
            </w:r>
            <w:r>
              <w:rPr>
                <w:rFonts w:hint="eastAsia" w:ascii="宋体" w:hAnsi="宋体" w:eastAsia="宋体" w:cs="宋体"/>
                <w:color w:val="auto"/>
                <w:sz w:val="21"/>
                <w:highlight w:val="none"/>
                <w:u w:val="none"/>
                <w:lang w:eastAsia="zh-CN"/>
              </w:rPr>
              <w:t>：</w:t>
            </w:r>
          </w:p>
          <w:p w14:paraId="65C88101">
            <w:pPr>
              <w:pStyle w:val="43"/>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rPr>
              <w:t>项目管理组织架构</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rPr>
              <w:t>拟投入本项目各岗位人员安排</w:t>
            </w:r>
            <w:r>
              <w:rPr>
                <w:rFonts w:hint="eastAsia" w:ascii="宋体" w:hAnsi="宋体" w:eastAsia="宋体" w:cs="宋体"/>
                <w:color w:val="auto"/>
                <w:sz w:val="21"/>
                <w:highlight w:val="none"/>
                <w:u w:val="none"/>
                <w:lang w:eastAsia="zh-CN"/>
              </w:rPr>
              <w:t>等</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6</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3分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1.5</w:t>
            </w:r>
            <w:r>
              <w:rPr>
                <w:rFonts w:hint="eastAsia" w:ascii="宋体" w:hAnsi="宋体" w:eastAsia="宋体" w:cs="宋体"/>
                <w:color w:val="auto"/>
                <w:sz w:val="21"/>
                <w:highlight w:val="none"/>
                <w:u w:val="none"/>
                <w:lang w:eastAsia="zh-CN"/>
              </w:rPr>
              <w:t>分，扣完为止；未提供</w:t>
            </w:r>
            <w:r>
              <w:rPr>
                <w:rFonts w:hint="eastAsia" w:ascii="宋体" w:hAnsi="宋体" w:eastAsia="宋体" w:cs="宋体"/>
                <w:color w:val="auto"/>
                <w:sz w:val="21"/>
                <w:highlight w:val="none"/>
                <w:u w:val="none"/>
              </w:rPr>
              <w:t>项目管理组织架构</w:t>
            </w:r>
            <w:r>
              <w:rPr>
                <w:rFonts w:hint="eastAsia" w:ascii="宋体" w:hAnsi="宋体" w:eastAsia="宋体" w:cs="宋体"/>
                <w:color w:val="auto"/>
                <w:sz w:val="21"/>
                <w:highlight w:val="none"/>
                <w:u w:val="none"/>
                <w:lang w:eastAsia="zh-CN"/>
              </w:rPr>
              <w:t>的，此项不得分。</w:t>
            </w:r>
          </w:p>
          <w:p w14:paraId="067C7DE0">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77CB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tcBorders>
              <w:left w:val="single" w:color="000000" w:sz="0" w:space="0"/>
              <w:right w:val="single" w:color="000000" w:sz="0" w:space="0"/>
            </w:tcBorders>
            <w:noWrap w:val="0"/>
            <w:tcMar>
              <w:top w:w="100" w:type="dxa"/>
              <w:bottom w:w="100" w:type="dxa"/>
            </w:tcMar>
            <w:vAlign w:val="center"/>
          </w:tcPr>
          <w:p w14:paraId="1D35AB67">
            <w:pPr>
              <w:pStyle w:val="43"/>
              <w:spacing w:line="360" w:lineRule="auto"/>
              <w:jc w:val="center"/>
              <w:rPr>
                <w:rFonts w:hint="eastAsia" w:ascii="宋体" w:hAnsi="宋体" w:eastAsia="宋体" w:cs="宋体"/>
                <w:color w:val="auto"/>
                <w:sz w:val="21"/>
                <w:highlight w:val="none"/>
                <w:u w:val="none"/>
              </w:rPr>
            </w:pPr>
          </w:p>
        </w:tc>
        <w:tc>
          <w:tcPr>
            <w:tcW w:w="1221" w:type="dxa"/>
            <w:vMerge w:val="continue"/>
            <w:tcBorders>
              <w:left w:val="single" w:color="000000" w:sz="0" w:space="0"/>
              <w:right w:val="single" w:color="000000" w:sz="0" w:space="0"/>
            </w:tcBorders>
            <w:noWrap w:val="0"/>
            <w:tcMar>
              <w:top w:w="100" w:type="dxa"/>
              <w:bottom w:w="100" w:type="dxa"/>
            </w:tcMar>
            <w:vAlign w:val="center"/>
          </w:tcPr>
          <w:p w14:paraId="5EB4E344">
            <w:pPr>
              <w:pStyle w:val="43"/>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E1C830F">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文物保护及成品保护措施（3分）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E40C288">
            <w:pPr>
              <w:pStyle w:val="43"/>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lang w:val="en-US" w:eastAsia="zh-CN"/>
              </w:rPr>
              <w:t>有完善的</w:t>
            </w:r>
            <w:r>
              <w:rPr>
                <w:rFonts w:hint="eastAsia" w:ascii="宋体" w:hAnsi="宋体" w:eastAsia="宋体" w:cs="宋体"/>
                <w:color w:val="auto"/>
                <w:sz w:val="21"/>
                <w:highlight w:val="none"/>
                <w:u w:val="none"/>
                <w:lang w:val="en-US"/>
              </w:rPr>
              <w:t>文物保护</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lang w:val="en-US"/>
              </w:rPr>
              <w:t>成品保护措施</w:t>
            </w:r>
            <w:r>
              <w:rPr>
                <w:rFonts w:hint="eastAsia" w:ascii="宋体" w:hAnsi="宋体" w:eastAsia="宋体" w:cs="宋体"/>
                <w:color w:val="auto"/>
                <w:sz w:val="21"/>
                <w:highlight w:val="none"/>
                <w:u w:val="none"/>
                <w:lang w:eastAsia="zh-CN"/>
              </w:rPr>
              <w:t>方案等</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3</w:t>
            </w:r>
            <w:r>
              <w:rPr>
                <w:rFonts w:hint="eastAsia" w:ascii="宋体" w:hAnsi="宋体" w:eastAsia="宋体" w:cs="宋体"/>
                <w:color w:val="auto"/>
                <w:sz w:val="21"/>
                <w:highlight w:val="none"/>
                <w:u w:val="none"/>
                <w:lang w:eastAsia="zh-CN"/>
              </w:rPr>
              <w:t>分；每缺少一项或每有一项内容存在缺陷的扣</w:t>
            </w:r>
            <w:r>
              <w:rPr>
                <w:rFonts w:hint="eastAsia" w:ascii="宋体" w:hAnsi="宋体" w:eastAsia="宋体" w:cs="宋体"/>
                <w:color w:val="auto"/>
                <w:sz w:val="21"/>
                <w:highlight w:val="none"/>
                <w:u w:val="none"/>
                <w:lang w:val="en-US" w:eastAsia="zh-CN"/>
              </w:rPr>
              <w:t>1.5</w:t>
            </w:r>
            <w:r>
              <w:rPr>
                <w:rFonts w:hint="eastAsia" w:ascii="宋体" w:hAnsi="宋体" w:eastAsia="宋体" w:cs="宋体"/>
                <w:color w:val="auto"/>
                <w:sz w:val="21"/>
                <w:highlight w:val="none"/>
                <w:u w:val="none"/>
                <w:lang w:eastAsia="zh-CN"/>
              </w:rPr>
              <w:t>分，扣完为止；未提供</w:t>
            </w:r>
            <w:r>
              <w:rPr>
                <w:rFonts w:hint="eastAsia" w:ascii="宋体" w:hAnsi="宋体" w:eastAsia="宋体" w:cs="宋体"/>
                <w:color w:val="auto"/>
                <w:sz w:val="21"/>
                <w:highlight w:val="none"/>
                <w:u w:val="none"/>
                <w:lang w:val="en-US" w:eastAsia="zh-CN"/>
              </w:rPr>
              <w:t>文物保护及成品保护措施</w:t>
            </w:r>
            <w:r>
              <w:rPr>
                <w:rFonts w:hint="eastAsia" w:ascii="宋体" w:hAnsi="宋体" w:eastAsia="宋体" w:cs="宋体"/>
                <w:color w:val="auto"/>
                <w:sz w:val="21"/>
                <w:highlight w:val="none"/>
                <w:u w:val="none"/>
                <w:lang w:eastAsia="zh-CN"/>
              </w:rPr>
              <w:t>的，此项不得分。</w:t>
            </w:r>
          </w:p>
          <w:p w14:paraId="3B8EB5A7">
            <w:pPr>
              <w:pStyle w:val="43"/>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bl>
    <w:p w14:paraId="4C236EED">
      <w:pPr>
        <w:jc w:val="center"/>
        <w:rPr>
          <w:rFonts w:asciiTheme="minorEastAsia" w:hAnsiTheme="minorEastAsia" w:eastAsiaTheme="minorEastAsia"/>
          <w:b/>
          <w:bCs/>
          <w:snapToGrid w:val="0"/>
          <w:kern w:val="44"/>
          <w:sz w:val="32"/>
          <w:szCs w:val="32"/>
        </w:rPr>
      </w:pPr>
    </w:p>
    <w:p w14:paraId="171369C8">
      <w:pPr>
        <w:rPr>
          <w:rFonts w:asciiTheme="minorEastAsia" w:hAnsiTheme="minorEastAsia" w:eastAsiaTheme="minorEastAsia"/>
          <w:b/>
          <w:bCs/>
          <w:snapToGrid w:val="0"/>
          <w:kern w:val="44"/>
          <w:sz w:val="32"/>
          <w:szCs w:val="32"/>
        </w:rPr>
      </w:pPr>
    </w:p>
    <w:p w14:paraId="2AC73AC3">
      <w:pPr>
        <w:jc w:val="center"/>
        <w:rPr>
          <w:rFonts w:asciiTheme="minorEastAsia" w:hAnsiTheme="minorEastAsia" w:eastAsiaTheme="minorEastAsia"/>
          <w:b/>
          <w:bCs/>
          <w:snapToGrid w:val="0"/>
          <w:kern w:val="44"/>
          <w:sz w:val="32"/>
          <w:szCs w:val="32"/>
        </w:rPr>
      </w:pPr>
    </w:p>
    <w:p w14:paraId="5074A099">
      <w:pPr>
        <w:rPr>
          <w:rFonts w:asciiTheme="minorEastAsia" w:hAnsiTheme="minorEastAsia" w:eastAsiaTheme="minorEastAsia"/>
          <w:b/>
          <w:bCs/>
          <w:snapToGrid w:val="0"/>
          <w:kern w:val="44"/>
          <w:sz w:val="32"/>
          <w:szCs w:val="32"/>
        </w:rPr>
      </w:pPr>
    </w:p>
    <w:p w14:paraId="1EE96120">
      <w:pPr>
        <w:pStyle w:val="22"/>
        <w:numPr>
          <w:ilvl w:val="0"/>
          <w:numId w:val="0"/>
        </w:numPr>
        <w:ind w:left="420" w:firstLine="420"/>
      </w:pPr>
    </w:p>
    <w:p w14:paraId="27FA92EA">
      <w:pPr>
        <w:jc w:val="center"/>
        <w:rPr>
          <w:rFonts w:hint="eastAsia" w:asciiTheme="minorEastAsia" w:hAnsiTheme="minorEastAsia" w:eastAsiaTheme="minorEastAsia"/>
          <w:b/>
          <w:bCs/>
          <w:snapToGrid w:val="0"/>
          <w:kern w:val="44"/>
          <w:sz w:val="32"/>
          <w:szCs w:val="32"/>
        </w:rPr>
        <w:sectPr>
          <w:pgSz w:w="11906" w:h="16838"/>
          <w:pgMar w:top="1134" w:right="1134" w:bottom="1134" w:left="1417" w:header="851" w:footer="992" w:gutter="0"/>
          <w:pgNumType w:fmt="decimal"/>
          <w:cols w:space="0" w:num="1"/>
          <w:titlePg/>
          <w:docGrid w:type="lines" w:linePitch="312" w:charSpace="0"/>
        </w:sectPr>
      </w:pPr>
    </w:p>
    <w:p w14:paraId="07412ADB">
      <w:pPr>
        <w:jc w:val="center"/>
        <w:rPr>
          <w:rFonts w:hint="eastAsia" w:asciiTheme="minorEastAsia" w:hAnsiTheme="minorEastAsia" w:eastAsiaTheme="minorEastAsia"/>
          <w:b/>
          <w:bCs/>
          <w:snapToGrid w:val="0"/>
          <w:kern w:val="44"/>
          <w:sz w:val="32"/>
          <w:szCs w:val="32"/>
          <w:lang w:eastAsia="zh-CN"/>
        </w:rPr>
      </w:pPr>
      <w:r>
        <w:rPr>
          <w:rFonts w:hint="eastAsia" w:asciiTheme="minorEastAsia" w:hAnsiTheme="minorEastAsia" w:eastAsiaTheme="minorEastAsia"/>
          <w:b/>
          <w:bCs/>
          <w:snapToGrid w:val="0"/>
          <w:kern w:val="44"/>
          <w:sz w:val="32"/>
          <w:szCs w:val="32"/>
        </w:rPr>
        <w:t>第四部分</w:t>
      </w:r>
      <w:r>
        <w:rPr>
          <w:rFonts w:asciiTheme="minorEastAsia" w:hAnsiTheme="minorEastAsia" w:eastAsiaTheme="minorEastAsia"/>
          <w:b/>
          <w:bCs/>
          <w:snapToGrid w:val="0"/>
          <w:kern w:val="44"/>
          <w:sz w:val="32"/>
          <w:szCs w:val="32"/>
        </w:rPr>
        <w:t xml:space="preserve">  </w:t>
      </w:r>
      <w:r>
        <w:rPr>
          <w:rFonts w:hint="eastAsia" w:asciiTheme="minorEastAsia" w:hAnsiTheme="minorEastAsia" w:eastAsiaTheme="minorEastAsia"/>
          <w:b/>
          <w:bCs/>
          <w:snapToGrid w:val="0"/>
          <w:kern w:val="44"/>
          <w:sz w:val="32"/>
          <w:szCs w:val="32"/>
        </w:rPr>
        <w:t>技术标准和要求</w:t>
      </w:r>
      <w:bookmarkEnd w:id="105"/>
      <w:bookmarkEnd w:id="106"/>
      <w:bookmarkEnd w:id="107"/>
      <w:bookmarkEnd w:id="108"/>
    </w:p>
    <w:p w14:paraId="4BF170D9">
      <w:pPr>
        <w:pStyle w:val="5"/>
        <w:rPr>
          <w:rFonts w:asciiTheme="minorEastAsia" w:hAnsiTheme="minorEastAsia" w:eastAsiaTheme="minorEastAsia"/>
        </w:rPr>
      </w:pPr>
      <w:bookmarkStart w:id="109" w:name="_Toc44690686"/>
      <w:bookmarkStart w:id="110" w:name="_Toc43363083"/>
      <w:bookmarkStart w:id="111" w:name="_Toc44690612"/>
      <w:bookmarkStart w:id="112" w:name="_Toc40954054"/>
      <w:r>
        <w:rPr>
          <w:rFonts w:hint="eastAsia" w:asciiTheme="minorEastAsia" w:hAnsiTheme="minorEastAsia" w:eastAsiaTheme="minorEastAsia"/>
          <w:sz w:val="28"/>
          <w:szCs w:val="28"/>
        </w:rPr>
        <w:t>一、一般要求</w:t>
      </w:r>
      <w:bookmarkEnd w:id="109"/>
      <w:bookmarkEnd w:id="110"/>
      <w:bookmarkEnd w:id="111"/>
      <w:bookmarkEnd w:id="112"/>
    </w:p>
    <w:p w14:paraId="23C58E89">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工程说明</w:t>
      </w:r>
    </w:p>
    <w:p w14:paraId="7B3FDE04">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highlight w:val="none"/>
        </w:rPr>
        <w:t>工程概况</w:t>
      </w:r>
    </w:p>
    <w:p w14:paraId="17FFBFD4">
      <w:pPr>
        <w:spacing w:line="360" w:lineRule="auto"/>
        <w:ind w:firstLine="420" w:firstLineChars="200"/>
        <w:jc w:val="left"/>
        <w:rPr>
          <w:rFonts w:hint="eastAsia" w:asciiTheme="minorEastAsia" w:hAnsiTheme="minorEastAsia" w:eastAsiaTheme="minorEastAsia"/>
          <w:szCs w:val="21"/>
          <w:u w:val="single"/>
          <w:lang w:eastAsia="zh-CN"/>
        </w:rPr>
      </w:pPr>
      <w:r>
        <w:rPr>
          <w:rFonts w:hint="eastAsia" w:asciiTheme="minorEastAsia" w:hAnsiTheme="minorEastAsia" w:eastAsiaTheme="minorEastAsia"/>
          <w:szCs w:val="21"/>
          <w:u w:val="single"/>
          <w:lang w:val="en-US" w:eastAsia="zh-CN"/>
        </w:rPr>
        <w:t xml:space="preserve">1.1.1 </w:t>
      </w:r>
      <w:r>
        <w:rPr>
          <w:rFonts w:hint="eastAsia" w:asciiTheme="minorEastAsia" w:hAnsiTheme="minorEastAsia" w:eastAsiaTheme="minorEastAsia"/>
          <w:szCs w:val="21"/>
          <w:u w:val="single"/>
          <w:lang w:eastAsia="zh-CN"/>
        </w:rPr>
        <w:t>本次工程范围：库木吐喇千佛洞谷口区崖体危岩、第二沟沟口处崖体危岩。全套施工图纸范围内的全部工作内容（包括招标文件、工程量清单、答疑补充文件）。</w:t>
      </w:r>
    </w:p>
    <w:p w14:paraId="5B789494">
      <w:pPr>
        <w:spacing w:line="360" w:lineRule="auto"/>
        <w:ind w:firstLine="420" w:firstLineChars="200"/>
        <w:jc w:val="left"/>
        <w:rPr>
          <w:rFonts w:hint="eastAsia" w:asciiTheme="minorEastAsia" w:hAnsiTheme="minorEastAsia" w:eastAsiaTheme="minorEastAsia"/>
          <w:szCs w:val="21"/>
          <w:u w:val="single"/>
          <w:lang w:eastAsia="zh-CN"/>
        </w:rPr>
      </w:pPr>
      <w:r>
        <w:rPr>
          <w:rFonts w:hint="eastAsia" w:asciiTheme="minorEastAsia" w:hAnsiTheme="minorEastAsia" w:eastAsiaTheme="minorEastAsia"/>
          <w:szCs w:val="21"/>
          <w:u w:val="single"/>
          <w:lang w:val="en-US" w:eastAsia="zh-CN"/>
        </w:rPr>
        <w:t xml:space="preserve">1.1.2 </w:t>
      </w:r>
      <w:r>
        <w:rPr>
          <w:rFonts w:hint="eastAsia" w:asciiTheme="minorEastAsia" w:hAnsiTheme="minorEastAsia" w:eastAsiaTheme="minorEastAsia"/>
          <w:szCs w:val="21"/>
          <w:u w:val="single"/>
          <w:lang w:eastAsia="zh-CN"/>
        </w:rPr>
        <w:t>项目实施内容包括：对库木吐喇千佛洞谷口区</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u w:val="single"/>
          <w:lang w:eastAsia="zh-CN"/>
        </w:rPr>
        <w:t>、第二沟沟口处威胁洞窟保存，研究、管理人员安全的危岩体加固治理。根据谷口区危岩体发育程度、规模、变形模式、成因机理采取相应的加固措施，拟采用钢筋锚杆锚固、预应力锚索锚固、危岩清理、裂隙充填注浆、风化凹腔砌补等工程措施对其进行综合整治，并选用适宜的加固材料，确保洞窟赋存崖体的安全稳定，达到合理、科学的加固保护效果。</w:t>
      </w:r>
    </w:p>
    <w:p w14:paraId="7E8826B3">
      <w:pPr>
        <w:wordWrap w:val="0"/>
        <w:snapToGrid w:val="0"/>
        <w:spacing w:line="360" w:lineRule="auto"/>
        <w:jc w:val="left"/>
        <w:rPr>
          <w:rFonts w:hint="eastAsia" w:cs="Times New Roman" w:asciiTheme="minorEastAsia" w:hAnsiTheme="minorEastAsia" w:eastAsiaTheme="minorEastAsia"/>
          <w:szCs w:val="21"/>
          <w:u w:val="single"/>
          <w:lang w:eastAsia="zh-CN"/>
        </w:rPr>
      </w:pPr>
      <w:r>
        <w:rPr>
          <w:rFonts w:asciiTheme="minorEastAsia" w:hAnsiTheme="minorEastAsia" w:eastAsiaTheme="minorEastAsia"/>
        </w:rPr>
        <w:t>1.2</w:t>
      </w:r>
      <w:r>
        <w:rPr>
          <w:rFonts w:hint="eastAsia" w:asciiTheme="minorEastAsia" w:hAnsiTheme="minorEastAsia" w:eastAsiaTheme="minorEastAsia"/>
          <w:highlight w:val="none"/>
        </w:rPr>
        <w:t>本工程施工场地（现场）具体地理位置：</w:t>
      </w:r>
      <w:r>
        <w:rPr>
          <w:rFonts w:hint="eastAsia" w:cs="Times New Roman" w:asciiTheme="minorEastAsia" w:hAnsiTheme="minorEastAsia" w:eastAsiaTheme="minorEastAsia"/>
          <w:szCs w:val="21"/>
          <w:u w:val="single"/>
          <w:lang w:eastAsia="zh-CN"/>
        </w:rPr>
        <w:t>新疆维吾尔省（自治区、直辖市）、阿克苏市（地区）、库车县（市）、玉其吾斯塘乡镇（乡、街道）、代尔瓦扎亚村（门牌号）。</w:t>
      </w:r>
    </w:p>
    <w:p w14:paraId="68041C36">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本工程施工场地（现场）已经具备施工条件。</w:t>
      </w:r>
    </w:p>
    <w:p w14:paraId="3A1FF63A">
      <w:pPr>
        <w:wordWrap w:val="0"/>
        <w:snapToGrid w:val="0"/>
        <w:spacing w:line="360" w:lineRule="auto"/>
        <w:jc w:val="left"/>
        <w:rPr>
          <w:rFonts w:asciiTheme="minorEastAsia" w:hAnsiTheme="minorEastAsia" w:eastAsiaTheme="minorEastAsia"/>
          <w:u w:val="single"/>
        </w:rPr>
      </w:pPr>
      <w:r>
        <w:rPr>
          <w:rFonts w:asciiTheme="minorEastAsia" w:hAnsiTheme="minorEastAsia" w:eastAsiaTheme="minorEastAsia"/>
        </w:rPr>
        <w:t>1.4</w:t>
      </w:r>
      <w:r>
        <w:rPr>
          <w:rFonts w:hint="eastAsia" w:asciiTheme="minorEastAsia" w:hAnsiTheme="minorEastAsia" w:eastAsiaTheme="minorEastAsia"/>
        </w:rPr>
        <w:t>现场条件和周围环境的其他资料和信息数据：</w:t>
      </w:r>
      <w:r>
        <w:rPr>
          <w:rFonts w:hint="eastAsia" w:asciiTheme="minorEastAsia" w:hAnsiTheme="minorEastAsia" w:eastAsiaTheme="minorEastAsia"/>
          <w:u w:val="single"/>
        </w:rPr>
        <w:t>常温、常压等普通环境施工。</w:t>
      </w:r>
    </w:p>
    <w:p w14:paraId="1EC49A9E">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1.5</w:t>
      </w:r>
      <w:r>
        <w:rPr>
          <w:rFonts w:hint="eastAsia" w:asciiTheme="minorEastAsia" w:hAnsiTheme="minorEastAsia" w:eastAsiaTheme="minorEastAsia"/>
        </w:rPr>
        <w:t>承包人被认为已在本工程</w:t>
      </w:r>
      <w:r>
        <w:rPr>
          <w:rFonts w:hint="eastAsia" w:asciiTheme="minorEastAsia" w:hAnsiTheme="minorEastAsia" w:eastAsiaTheme="minorEastAsia"/>
          <w:lang w:val="en-US" w:eastAsia="zh-CN"/>
        </w:rPr>
        <w:t>招标</w:t>
      </w:r>
      <w:r>
        <w:rPr>
          <w:rFonts w:hint="eastAsia" w:asciiTheme="minorEastAsia" w:hAnsiTheme="minorEastAsia" w:eastAsiaTheme="minorEastAsia"/>
        </w:rPr>
        <w:t>阶段踏勘现场时充分了解本工程现场条件和周围环境，并已在其</w:t>
      </w:r>
      <w:r>
        <w:rPr>
          <w:rFonts w:hint="eastAsia" w:asciiTheme="minorEastAsia" w:hAnsiTheme="minorEastAsia" w:eastAsiaTheme="minorEastAsia"/>
          <w:lang w:val="en-US" w:eastAsia="zh-CN"/>
        </w:rPr>
        <w:t>招标</w:t>
      </w:r>
      <w:r>
        <w:rPr>
          <w:rFonts w:hint="eastAsia" w:asciiTheme="minorEastAsia" w:hAnsiTheme="minorEastAsia" w:eastAsiaTheme="minorEastAsia"/>
        </w:rPr>
        <w:t>时就此给予了充分的考虑。</w:t>
      </w:r>
    </w:p>
    <w:p w14:paraId="061A5B99">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1.6</w:t>
      </w:r>
      <w:r>
        <w:rPr>
          <w:rFonts w:hint="eastAsia" w:asciiTheme="minorEastAsia" w:hAnsiTheme="minorEastAsia" w:eastAsiaTheme="minorEastAsia"/>
        </w:rPr>
        <w:t>合同文件中载明的涉及本工程的资料和信息数据，是发包人现有的和客观的，发包人保证有关资料和信息数据的真实、准确。但承包人据此作出的推论、判断和决策，由承包人自行负责。</w:t>
      </w:r>
    </w:p>
    <w:p w14:paraId="03C325A1">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承包范围</w:t>
      </w:r>
    </w:p>
    <w:p w14:paraId="5B11979E">
      <w:pPr>
        <w:wordWrap w:val="0"/>
        <w:snapToGrid w:val="0"/>
        <w:spacing w:line="360" w:lineRule="auto"/>
        <w:jc w:val="left"/>
        <w:rPr>
          <w:rFonts w:asciiTheme="minorEastAsia" w:hAnsiTheme="minorEastAsia" w:eastAsiaTheme="minorEastAsia"/>
          <w:szCs w:val="21"/>
          <w:u w:val="single"/>
        </w:rPr>
      </w:pPr>
      <w:r>
        <w:rPr>
          <w:rFonts w:asciiTheme="minorEastAsia" w:hAnsiTheme="minorEastAsia" w:eastAsiaTheme="minorEastAsia"/>
        </w:rPr>
        <w:t>2.1</w:t>
      </w:r>
      <w:r>
        <w:rPr>
          <w:rFonts w:hint="eastAsia" w:asciiTheme="minorEastAsia" w:hAnsiTheme="minorEastAsia" w:eastAsiaTheme="minorEastAsia"/>
        </w:rPr>
        <w:t>本工程承包人自行施工的工程范围：</w:t>
      </w:r>
      <w:r>
        <w:rPr>
          <w:rFonts w:asciiTheme="minorEastAsia" w:hAnsiTheme="minorEastAsia" w:eastAsiaTheme="minorEastAsia"/>
          <w:szCs w:val="21"/>
          <w:u w:val="single"/>
        </w:rPr>
        <w:t xml:space="preserve">合同约定的工程范围 </w:t>
      </w:r>
      <w:r>
        <w:rPr>
          <w:rFonts w:hint="eastAsia" w:asciiTheme="minorEastAsia" w:hAnsiTheme="minorEastAsia" w:eastAsiaTheme="minorEastAsia"/>
          <w:szCs w:val="21"/>
          <w:u w:val="single"/>
        </w:rPr>
        <w:t>。</w:t>
      </w:r>
    </w:p>
    <w:p w14:paraId="4B915224">
      <w:pPr>
        <w:wordWrap w:val="0"/>
        <w:snapToGrid w:val="0"/>
        <w:spacing w:line="360" w:lineRule="auto"/>
        <w:jc w:val="left"/>
        <w:rPr>
          <w:rFonts w:asciiTheme="minorEastAsia" w:hAnsiTheme="minorEastAsia" w:eastAsiaTheme="minorEastAsia"/>
          <w:u w:val="single"/>
        </w:rPr>
      </w:pPr>
      <w:r>
        <w:rPr>
          <w:rFonts w:asciiTheme="minorEastAsia" w:hAnsiTheme="minorEastAsia" w:eastAsiaTheme="minorEastAsia"/>
        </w:rPr>
        <w:t>2.2</w:t>
      </w:r>
      <w:r>
        <w:rPr>
          <w:rFonts w:hint="eastAsia" w:asciiTheme="minorEastAsia" w:hAnsiTheme="minorEastAsia" w:eastAsiaTheme="minorEastAsia"/>
        </w:rPr>
        <w:t>发包人发包的专业工程：</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u w:val="single"/>
        </w:rPr>
        <w:t xml:space="preserve"> </w:t>
      </w:r>
    </w:p>
    <w:p w14:paraId="19C06F45">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2.3</w:t>
      </w:r>
      <w:r>
        <w:rPr>
          <w:rFonts w:hint="eastAsia" w:asciiTheme="minorEastAsia" w:hAnsiTheme="minorEastAsia" w:eastAsiaTheme="minorEastAsia"/>
        </w:rPr>
        <w:t>发包人供应的材料和工程设备见合同附件二“发包人供应的材料和工程设备一览表”。</w:t>
      </w:r>
    </w:p>
    <w:p w14:paraId="1E6D00C7">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工期要求</w:t>
      </w:r>
    </w:p>
    <w:p w14:paraId="7B73A0B9">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3.1</w:t>
      </w:r>
      <w:r>
        <w:rPr>
          <w:rFonts w:hint="eastAsia" w:asciiTheme="minorEastAsia" w:hAnsiTheme="minorEastAsia" w:eastAsiaTheme="minorEastAsia"/>
        </w:rPr>
        <w:t>合同工期</w:t>
      </w:r>
    </w:p>
    <w:p w14:paraId="73526A6C">
      <w:pPr>
        <w:wordWrap w:val="0"/>
        <w:snapToGrid w:val="0"/>
        <w:spacing w:line="360" w:lineRule="auto"/>
        <w:ind w:firstLine="420"/>
        <w:jc w:val="left"/>
        <w:rPr>
          <w:rFonts w:asciiTheme="minorEastAsia" w:hAnsiTheme="minorEastAsia" w:eastAsiaTheme="minorEastAsia"/>
        </w:rPr>
      </w:pPr>
      <w:r>
        <w:rPr>
          <w:rFonts w:hint="eastAsia" w:asciiTheme="minorEastAsia" w:hAnsiTheme="minorEastAsia" w:eastAsiaTheme="minorEastAsia"/>
        </w:rPr>
        <w:t>本工程合同工期和计划开、竣工日期为承包人在报价函附录中承诺的工期和计划开、竣工日期，并在合同协议书中载明。</w:t>
      </w:r>
    </w:p>
    <w:p w14:paraId="62183327">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3.2</w:t>
      </w:r>
      <w:r>
        <w:rPr>
          <w:rFonts w:hint="eastAsia" w:asciiTheme="minorEastAsia" w:hAnsiTheme="minorEastAsia" w:eastAsiaTheme="minorEastAsia"/>
        </w:rPr>
        <w:t>关于工期的一般规定</w:t>
      </w:r>
    </w:p>
    <w:p w14:paraId="2AB54DC7">
      <w:pPr>
        <w:wordWrap w:val="0"/>
        <w:snapToGrid w:val="0"/>
        <w:spacing w:line="360" w:lineRule="auto"/>
        <w:ind w:firstLine="420"/>
        <w:jc w:val="left"/>
        <w:rPr>
          <w:rFonts w:asciiTheme="minorEastAsia" w:hAnsiTheme="minorEastAsia" w:eastAsiaTheme="minorEastAsia"/>
        </w:rPr>
      </w:pPr>
      <w:r>
        <w:rPr>
          <w:rFonts w:asciiTheme="minorEastAsia" w:hAnsiTheme="minorEastAsia" w:eastAsiaTheme="minorEastAsia"/>
        </w:rPr>
        <w:t>3.2.1</w:t>
      </w:r>
      <w:r>
        <w:rPr>
          <w:rFonts w:hint="eastAsia" w:asciiTheme="minorEastAsia" w:hAnsiTheme="minorEastAsia" w:eastAsiaTheme="minorEastAsia"/>
        </w:rPr>
        <w:t>承包人在报价函中承诺的工期和计划开、竣工日期之间发生矛盾或者不一致时，以承包人承诺的工期为准。实际开工日期以通用合同条款第</w:t>
      </w:r>
      <w:r>
        <w:rPr>
          <w:rFonts w:asciiTheme="minorEastAsia" w:hAnsiTheme="minorEastAsia" w:eastAsiaTheme="minorEastAsia"/>
        </w:rPr>
        <w:t>11.1</w:t>
      </w:r>
      <w:r>
        <w:rPr>
          <w:rFonts w:hint="eastAsia" w:asciiTheme="minorEastAsia" w:hAnsiTheme="minorEastAsia" w:eastAsiaTheme="minorEastAsia"/>
        </w:rPr>
        <w:t>款约定的监理人发出的开工通知中载明的开工日期为准。</w:t>
      </w:r>
    </w:p>
    <w:p w14:paraId="757AFB8F">
      <w:pPr>
        <w:wordWrap w:val="0"/>
        <w:snapToGrid w:val="0"/>
        <w:spacing w:line="360" w:lineRule="auto"/>
        <w:ind w:firstLine="420"/>
        <w:jc w:val="left"/>
        <w:rPr>
          <w:rFonts w:asciiTheme="minorEastAsia" w:hAnsiTheme="minorEastAsia" w:eastAsiaTheme="minorEastAsia"/>
        </w:rPr>
      </w:pPr>
      <w:r>
        <w:rPr>
          <w:rFonts w:asciiTheme="minorEastAsia" w:hAnsiTheme="minorEastAsia" w:eastAsiaTheme="minorEastAsia"/>
        </w:rPr>
        <w:t>3.2.2</w:t>
      </w:r>
      <w:r>
        <w:rPr>
          <w:rFonts w:hint="eastAsia" w:asciiTheme="minorEastAsia" w:hAnsiTheme="minorEastAsia" w:eastAsiaTheme="minorEastAsia"/>
        </w:rPr>
        <w:t>如果承包人在报价函附录中承诺的工期提前于发包人在本工程采购文件中所要求的工期，承包人在施工组织设计中应当制定相应的工期保证措施，由此而增加的费用应当被认为已经包括在</w:t>
      </w:r>
      <w:r>
        <w:rPr>
          <w:rFonts w:hint="eastAsia" w:asciiTheme="minorEastAsia" w:hAnsiTheme="minorEastAsia" w:eastAsiaTheme="minorEastAsia"/>
          <w:lang w:val="en-US" w:eastAsia="zh-CN"/>
        </w:rPr>
        <w:t>投标</w:t>
      </w:r>
      <w:r>
        <w:rPr>
          <w:rFonts w:hint="eastAsia" w:asciiTheme="minorEastAsia" w:hAnsiTheme="minorEastAsia" w:eastAsiaTheme="minorEastAsia"/>
        </w:rPr>
        <w:t>总价中。除合同另有约定外，合同履约过程中发包人不会因此再向承包人支付任何性质技术措施费用、赶工费用或其他任何性质的提前完工奖励等费用。</w:t>
      </w:r>
    </w:p>
    <w:p w14:paraId="21F004AA">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质量要求</w:t>
      </w:r>
    </w:p>
    <w:p w14:paraId="67982141">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4.1</w:t>
      </w:r>
      <w:r>
        <w:rPr>
          <w:rFonts w:hint="eastAsia" w:asciiTheme="minorEastAsia" w:hAnsiTheme="minorEastAsia" w:eastAsiaTheme="minorEastAsia"/>
        </w:rPr>
        <w:t>质量标准</w:t>
      </w:r>
    </w:p>
    <w:p w14:paraId="02931662">
      <w:pPr>
        <w:wordWrap w:val="0"/>
        <w:snapToGrid w:val="0"/>
        <w:spacing w:line="360" w:lineRule="auto"/>
        <w:ind w:firstLine="420"/>
        <w:jc w:val="left"/>
        <w:rPr>
          <w:rFonts w:asciiTheme="minorEastAsia" w:hAnsiTheme="minorEastAsia" w:eastAsiaTheme="minorEastAsia"/>
        </w:rPr>
      </w:pPr>
      <w:r>
        <w:rPr>
          <w:rFonts w:hint="eastAsia" w:asciiTheme="minorEastAsia" w:hAnsiTheme="minorEastAsia" w:eastAsiaTheme="minorEastAsia"/>
        </w:rPr>
        <w:t>本工程要求的质量标准为符合现行国家有关工程施工验收规范和标准的要求合格。</w:t>
      </w:r>
    </w:p>
    <w:p w14:paraId="53C84155">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4.2</w:t>
      </w:r>
      <w:r>
        <w:rPr>
          <w:rFonts w:hint="eastAsia" w:asciiTheme="minorEastAsia" w:hAnsiTheme="minorEastAsia" w:eastAsiaTheme="minorEastAsia"/>
        </w:rPr>
        <w:t>特殊质量要求</w:t>
      </w:r>
    </w:p>
    <w:p w14:paraId="18B665F5">
      <w:pPr>
        <w:wordWrap w:val="0"/>
        <w:snapToGrid w:val="0"/>
        <w:spacing w:line="360" w:lineRule="auto"/>
        <w:ind w:firstLine="420"/>
        <w:jc w:val="left"/>
        <w:rPr>
          <w:rFonts w:asciiTheme="minorEastAsia" w:hAnsiTheme="minorEastAsia" w:eastAsiaTheme="minorEastAsia"/>
          <w:u w:val="single"/>
        </w:rPr>
      </w:pPr>
      <w:r>
        <w:rPr>
          <w:rFonts w:hint="eastAsia" w:asciiTheme="minorEastAsia" w:hAnsiTheme="minorEastAsia" w:eastAsiaTheme="minorEastAsia"/>
        </w:rPr>
        <w:t>有关本工程质量方面的特殊要求：</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合格，</w:t>
      </w:r>
      <w:r>
        <w:rPr>
          <w:rFonts w:hint="eastAsia" w:asciiTheme="minorEastAsia" w:hAnsiTheme="minorEastAsia" w:eastAsiaTheme="minorEastAsia"/>
          <w:u w:val="single"/>
          <w:lang w:eastAsia="zh-CN"/>
        </w:rPr>
        <w:t>通过</w:t>
      </w:r>
      <w:r>
        <w:rPr>
          <w:rFonts w:hint="eastAsia" w:asciiTheme="minorEastAsia" w:hAnsiTheme="minorEastAsia" w:eastAsiaTheme="minorEastAsia"/>
          <w:u w:val="single"/>
          <w:lang w:val="en-US" w:eastAsia="zh-CN"/>
        </w:rPr>
        <w:t>文物行政主管部门的验收</w:t>
      </w:r>
      <w:r>
        <w:rPr>
          <w:rFonts w:hint="eastAsia" w:asciiTheme="minorEastAsia" w:hAnsiTheme="minorEastAsia" w:eastAsiaTheme="minorEastAsia"/>
          <w:u w:val="single"/>
        </w:rPr>
        <w:t xml:space="preserve">。 </w:t>
      </w:r>
    </w:p>
    <w:p w14:paraId="698F55A6">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适用规范和标准</w:t>
      </w:r>
    </w:p>
    <w:p w14:paraId="485DD2FE">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5.1</w:t>
      </w:r>
      <w:r>
        <w:rPr>
          <w:rFonts w:hint="eastAsia" w:asciiTheme="minorEastAsia" w:hAnsiTheme="minorEastAsia" w:eastAsiaTheme="minorEastAsia"/>
        </w:rPr>
        <w:t>适用的规范、标准和规程</w:t>
      </w:r>
    </w:p>
    <w:p w14:paraId="1777779B">
      <w:pPr>
        <w:wordWrap w:val="0"/>
        <w:snapToGrid w:val="0"/>
        <w:spacing w:line="360" w:lineRule="auto"/>
        <w:ind w:firstLine="420"/>
        <w:jc w:val="left"/>
        <w:rPr>
          <w:rFonts w:asciiTheme="minorEastAsia" w:hAnsiTheme="minorEastAsia" w:eastAsiaTheme="minorEastAsia"/>
        </w:rPr>
      </w:pPr>
      <w:r>
        <w:rPr>
          <w:rFonts w:asciiTheme="minorEastAsia" w:hAnsiTheme="minorEastAsia" w:eastAsiaTheme="minorEastAsia"/>
        </w:rPr>
        <w:t>5.1.1</w:t>
      </w:r>
      <w:r>
        <w:rPr>
          <w:rFonts w:hint="eastAsia" w:asciiTheme="minorEastAsia" w:hAnsiTheme="minorEastAsia" w:eastAsiaTheme="minorEastAsia"/>
        </w:rPr>
        <w:t>除合同另有约定外，本工程适用现行国家、行业和地方规范、标准和规程。适用于本工程的国家、行业和地方的规范、标准和规范等的名录见本章第三部分。</w:t>
      </w:r>
    </w:p>
    <w:p w14:paraId="769D037E">
      <w:pPr>
        <w:wordWrap w:val="0"/>
        <w:snapToGrid w:val="0"/>
        <w:spacing w:line="360" w:lineRule="auto"/>
        <w:ind w:firstLine="420"/>
        <w:jc w:val="left"/>
        <w:rPr>
          <w:rFonts w:asciiTheme="minorEastAsia" w:hAnsiTheme="minorEastAsia" w:eastAsiaTheme="minorEastAsia"/>
        </w:rPr>
      </w:pPr>
      <w:r>
        <w:rPr>
          <w:rFonts w:asciiTheme="minorEastAsia" w:hAnsiTheme="minorEastAsia" w:eastAsiaTheme="minorEastAsia"/>
        </w:rPr>
        <w:t>5.1.2</w:t>
      </w:r>
      <w:r>
        <w:rPr>
          <w:rFonts w:hint="eastAsia" w:asciiTheme="minorEastAsia" w:hAnsiTheme="minorEastAsia" w:eastAsiaTheme="minorEastAsia"/>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w:t>
      </w:r>
      <w:r>
        <w:rPr>
          <w:rFonts w:asciiTheme="minorEastAsia" w:hAnsiTheme="minorEastAsia" w:eastAsiaTheme="minorEastAsia"/>
        </w:rPr>
        <w:t>15</w:t>
      </w:r>
      <w:r>
        <w:rPr>
          <w:rFonts w:hint="eastAsia" w:asciiTheme="minorEastAsia" w:hAnsiTheme="minorEastAsia" w:eastAsiaTheme="minorEastAsia"/>
        </w:rPr>
        <w:t>条的约定办理。</w:t>
      </w:r>
    </w:p>
    <w:p w14:paraId="511FC53E">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5.2</w:t>
      </w:r>
      <w:r>
        <w:rPr>
          <w:rFonts w:hint="eastAsia" w:asciiTheme="minorEastAsia" w:hAnsiTheme="minorEastAsia" w:eastAsiaTheme="minorEastAsia"/>
        </w:rPr>
        <w:t>特殊技术标准和要求</w:t>
      </w:r>
    </w:p>
    <w:p w14:paraId="0F247993">
      <w:pPr>
        <w:wordWrap w:val="0"/>
        <w:snapToGrid w:val="0"/>
        <w:spacing w:line="360" w:lineRule="auto"/>
        <w:ind w:firstLine="420"/>
        <w:jc w:val="left"/>
        <w:rPr>
          <w:rFonts w:asciiTheme="minorEastAsia" w:hAnsiTheme="minorEastAsia" w:eastAsiaTheme="minorEastAsia"/>
        </w:rPr>
      </w:pPr>
      <w:r>
        <w:rPr>
          <w:rFonts w:hint="eastAsia" w:asciiTheme="minorEastAsia" w:hAnsiTheme="minorEastAsia" w:eastAsiaTheme="minorEastAsia"/>
        </w:rPr>
        <w:t>适用本工程的特殊技术标准和要求见本章第二部分。</w:t>
      </w:r>
    </w:p>
    <w:p w14:paraId="1448C5FA">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安全文明施工</w:t>
      </w:r>
    </w:p>
    <w:p w14:paraId="5F15F65E">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6.1</w:t>
      </w:r>
      <w:r>
        <w:rPr>
          <w:rFonts w:hint="eastAsia" w:asciiTheme="minorEastAsia" w:hAnsiTheme="minorEastAsia" w:eastAsiaTheme="minorEastAsia"/>
        </w:rPr>
        <w:t>安全防护</w:t>
      </w:r>
    </w:p>
    <w:p w14:paraId="16B03886">
      <w:pPr>
        <w:wordWrap w:val="0"/>
        <w:snapToGrid w:val="0"/>
        <w:spacing w:line="360" w:lineRule="auto"/>
        <w:ind w:firstLine="420"/>
        <w:jc w:val="left"/>
        <w:rPr>
          <w:rFonts w:asciiTheme="minorEastAsia" w:hAnsiTheme="minorEastAsia" w:eastAsiaTheme="minorEastAsia"/>
        </w:rPr>
      </w:pPr>
      <w:r>
        <w:rPr>
          <w:rFonts w:asciiTheme="minorEastAsia" w:hAnsiTheme="minorEastAsia" w:eastAsiaTheme="minorEastAsia"/>
        </w:rPr>
        <w:t>6.1.1</w:t>
      </w:r>
      <w:r>
        <w:rPr>
          <w:rFonts w:hint="eastAsia" w:asciiTheme="minorEastAsia" w:hAnsiTheme="minorEastAsia" w:eastAsiaTheme="minorEastAsia"/>
        </w:rPr>
        <w:t>在工程施工、竣工、交付及修补任何缺陷的过程中，承包人应当始终遵守国家和地方有关安全生产的法律、法规、规范、标准和规程等，按照通用合同条款第</w:t>
      </w:r>
      <w:r>
        <w:rPr>
          <w:rFonts w:asciiTheme="minorEastAsia" w:hAnsiTheme="minorEastAsia" w:eastAsiaTheme="minorEastAsia"/>
        </w:rPr>
        <w:t>9.2</w:t>
      </w:r>
      <w:r>
        <w:rPr>
          <w:rFonts w:hint="eastAsia" w:asciiTheme="minorEastAsia" w:hAnsiTheme="minorEastAsia" w:eastAsiaTheme="minorEastAsia"/>
        </w:rPr>
        <w:t>款的约定履行其安全施工职责。</w:t>
      </w:r>
    </w:p>
    <w:p w14:paraId="74C85AC7">
      <w:pPr>
        <w:wordWrap w:val="0"/>
        <w:snapToGrid w:val="0"/>
        <w:spacing w:line="360" w:lineRule="auto"/>
        <w:ind w:firstLine="420"/>
        <w:jc w:val="left"/>
        <w:rPr>
          <w:rFonts w:asciiTheme="minorEastAsia" w:hAnsiTheme="minorEastAsia" w:eastAsiaTheme="minorEastAsia"/>
          <w:u w:val="single"/>
        </w:rPr>
      </w:pPr>
      <w:r>
        <w:rPr>
          <w:rFonts w:asciiTheme="minorEastAsia" w:hAnsiTheme="minorEastAsia" w:eastAsiaTheme="minorEastAsia"/>
        </w:rPr>
        <w:t>6.1.2</w:t>
      </w:r>
      <w:r>
        <w:rPr>
          <w:rFonts w:hint="eastAsia" w:asciiTheme="minorEastAsia" w:hAnsiTheme="minorEastAsia" w:eastAsiaTheme="minorEastAsia"/>
        </w:rPr>
        <w:t>其他：</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u w:val="single"/>
        </w:rPr>
        <w:t xml:space="preserve">     </w:t>
      </w:r>
    </w:p>
    <w:p w14:paraId="63089801">
      <w:pPr>
        <w:wordWrap w:val="0"/>
        <w:snapToGrid w:val="0"/>
        <w:spacing w:line="360" w:lineRule="auto"/>
        <w:ind w:firstLine="420"/>
        <w:jc w:val="left"/>
        <w:rPr>
          <w:rFonts w:asciiTheme="minorEastAsia" w:hAnsiTheme="minorEastAsia" w:eastAsiaTheme="minorEastAsia"/>
        </w:rPr>
      </w:pPr>
      <w:r>
        <w:rPr>
          <w:rFonts w:asciiTheme="minorEastAsia" w:hAnsiTheme="minorEastAsia" w:eastAsiaTheme="minorEastAsia"/>
        </w:rPr>
        <w:t>6.2</w:t>
      </w:r>
      <w:r>
        <w:rPr>
          <w:rFonts w:hint="eastAsia" w:asciiTheme="minorEastAsia" w:hAnsiTheme="minorEastAsia" w:eastAsiaTheme="minorEastAsia"/>
        </w:rPr>
        <w:t>文明施工</w:t>
      </w:r>
    </w:p>
    <w:p w14:paraId="55605BB0">
      <w:pPr>
        <w:wordWrap w:val="0"/>
        <w:snapToGrid w:val="0"/>
        <w:spacing w:line="360" w:lineRule="auto"/>
        <w:ind w:firstLine="420"/>
        <w:jc w:val="left"/>
        <w:rPr>
          <w:rFonts w:asciiTheme="minorEastAsia" w:hAnsiTheme="minorEastAsia" w:eastAsiaTheme="minorEastAsia"/>
        </w:rPr>
      </w:pPr>
      <w:r>
        <w:rPr>
          <w:rFonts w:asciiTheme="minorEastAsia" w:hAnsiTheme="minorEastAsia" w:eastAsiaTheme="minorEastAsia"/>
        </w:rPr>
        <w:t>6.2.1</w:t>
      </w:r>
      <w:r>
        <w:rPr>
          <w:rFonts w:hint="eastAsia" w:asciiTheme="minorEastAsia" w:hAnsiTheme="minorEastAsia" w:eastAsiaTheme="minorEastAsia"/>
        </w:rPr>
        <w:t>承包人应遵守国家和工程所在地有关法规、规范、规程和标准的规定，履行文明施工义务，确保文明施工专项费用专款专用。</w:t>
      </w:r>
    </w:p>
    <w:p w14:paraId="3CCA82A7">
      <w:pPr>
        <w:wordWrap w:val="0"/>
        <w:snapToGrid w:val="0"/>
        <w:spacing w:line="360" w:lineRule="auto"/>
        <w:ind w:firstLine="420"/>
        <w:jc w:val="left"/>
        <w:rPr>
          <w:rFonts w:asciiTheme="minorEastAsia" w:hAnsiTheme="minorEastAsia" w:eastAsiaTheme="minorEastAsia"/>
          <w:u w:val="single"/>
        </w:rPr>
      </w:pPr>
      <w:r>
        <w:rPr>
          <w:rFonts w:asciiTheme="minorEastAsia" w:hAnsiTheme="minorEastAsia" w:eastAsiaTheme="minorEastAsia"/>
        </w:rPr>
        <w:t>6.2.2</w:t>
      </w:r>
      <w:r>
        <w:rPr>
          <w:rFonts w:hint="eastAsia" w:asciiTheme="minorEastAsia" w:hAnsiTheme="minorEastAsia" w:eastAsiaTheme="minorEastAsia"/>
        </w:rPr>
        <w:t>文明施工方面的其他要求：</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hint="eastAsia" w:asciiTheme="minorEastAsia" w:hAnsiTheme="minorEastAsia" w:eastAsiaTheme="minorEastAsia"/>
          <w:u w:val="single"/>
        </w:rPr>
        <w:t xml:space="preserve">  </w:t>
      </w:r>
    </w:p>
    <w:p w14:paraId="63EE5812">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治安保卫</w:t>
      </w:r>
    </w:p>
    <w:p w14:paraId="6582B042">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7.1</w:t>
      </w:r>
      <w:r>
        <w:rPr>
          <w:rFonts w:hint="eastAsia" w:asciiTheme="minorEastAsia" w:hAnsiTheme="minorEastAsia" w:eastAsiaTheme="minorEastAsia"/>
        </w:rPr>
        <w:t>施工场地（现场）治安管理计划的要求：</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szCs w:val="21"/>
          <w:u w:val="single"/>
        </w:rPr>
        <w:t xml:space="preserve">    </w:t>
      </w:r>
    </w:p>
    <w:p w14:paraId="47A9D941">
      <w:pPr>
        <w:spacing w:line="360" w:lineRule="auto"/>
        <w:jc w:val="left"/>
        <w:rPr>
          <w:rFonts w:asciiTheme="minorEastAsia" w:hAnsiTheme="minorEastAsia" w:eastAsiaTheme="minorEastAsia"/>
          <w:u w:val="single"/>
        </w:rPr>
      </w:pPr>
      <w:r>
        <w:rPr>
          <w:rFonts w:asciiTheme="minorEastAsia" w:hAnsiTheme="minorEastAsia" w:eastAsiaTheme="minorEastAsia"/>
        </w:rPr>
        <w:t>7.2</w:t>
      </w:r>
      <w:r>
        <w:rPr>
          <w:rFonts w:hint="eastAsia" w:asciiTheme="minorEastAsia" w:hAnsiTheme="minorEastAsia" w:eastAsiaTheme="minorEastAsia"/>
        </w:rPr>
        <w:t>突发治安事件紧急预案的要求：</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szCs w:val="21"/>
          <w:u w:val="single"/>
        </w:rPr>
        <w:t xml:space="preserve">   </w:t>
      </w:r>
    </w:p>
    <w:p w14:paraId="066D2CBB">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7.3</w:t>
      </w:r>
      <w:r>
        <w:rPr>
          <w:rFonts w:hint="eastAsia" w:asciiTheme="minorEastAsia" w:hAnsiTheme="minorEastAsia" w:eastAsiaTheme="minorEastAsia"/>
        </w:rPr>
        <w:t>治安保卫方面的其他要求如下：</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szCs w:val="21"/>
          <w:u w:val="single"/>
        </w:rPr>
        <w:t xml:space="preserve"> </w:t>
      </w:r>
    </w:p>
    <w:p w14:paraId="729BB8D9">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地上、地下设施和周边建筑物的临时保护</w:t>
      </w:r>
    </w:p>
    <w:p w14:paraId="0F124E8F">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8.1</w:t>
      </w:r>
      <w:r>
        <w:rPr>
          <w:rFonts w:hint="eastAsia" w:asciiTheme="minorEastAsia" w:hAnsiTheme="minorEastAsia" w:eastAsiaTheme="minorEastAsia"/>
        </w:rPr>
        <w:t>发包人特别提醒承包人注意以下地上、地下设施和周边建筑物的保护：</w:t>
      </w:r>
      <w:r>
        <w:rPr>
          <w:rFonts w:hint="eastAsia" w:asciiTheme="minorEastAsia" w:hAnsiTheme="minorEastAsia" w:eastAsiaTheme="minorEastAsia"/>
          <w:szCs w:val="21"/>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u w:val="single"/>
        </w:rPr>
        <w:t xml:space="preserve">  </w:t>
      </w:r>
    </w:p>
    <w:p w14:paraId="161C8DA5">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8.2</w:t>
      </w:r>
      <w:r>
        <w:rPr>
          <w:rFonts w:hint="eastAsia" w:asciiTheme="minorEastAsia" w:hAnsiTheme="minorEastAsia" w:eastAsiaTheme="minorEastAsia"/>
        </w:rPr>
        <w:t>地上、地下设施和周边建筑物的临时保护的其他要求</w:t>
      </w:r>
      <w:r>
        <w:rPr>
          <w:rFonts w:hint="eastAsia" w:asciiTheme="minorEastAsia" w:hAnsiTheme="minorEastAsia" w:eastAsiaTheme="minorEastAsia"/>
          <w:lang w:eastAsia="zh-CN"/>
        </w:rPr>
        <w:t>：</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u w:val="single"/>
        </w:rPr>
        <w:t xml:space="preserve">   </w:t>
      </w:r>
    </w:p>
    <w:p w14:paraId="6727BF86">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9.</w:t>
      </w:r>
      <w:r>
        <w:rPr>
          <w:rFonts w:hint="eastAsia" w:asciiTheme="minorEastAsia" w:hAnsiTheme="minorEastAsia" w:eastAsiaTheme="minorEastAsia"/>
        </w:rPr>
        <w:t>样品和材料代换</w:t>
      </w:r>
    </w:p>
    <w:p w14:paraId="3628CE6A">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9.1</w:t>
      </w:r>
      <w:r>
        <w:rPr>
          <w:rFonts w:hint="eastAsia" w:asciiTheme="minorEastAsia" w:hAnsiTheme="minorEastAsia" w:eastAsiaTheme="minorEastAsia"/>
        </w:rPr>
        <w:t>本工程需要承包人提供样品的材料和工程设备：</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 xml:space="preserve">无 </w:t>
      </w:r>
      <w:r>
        <w:rPr>
          <w:rFonts w:asciiTheme="minorEastAsia" w:hAnsiTheme="minorEastAsia" w:eastAsiaTheme="minorEastAsia"/>
          <w:u w:val="single"/>
        </w:rPr>
        <w:t xml:space="preserve">  </w:t>
      </w:r>
    </w:p>
    <w:p w14:paraId="39BFA379">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9.2</w:t>
      </w:r>
      <w:r>
        <w:rPr>
          <w:rFonts w:hint="eastAsia" w:asciiTheme="minorEastAsia" w:hAnsiTheme="minorEastAsia" w:eastAsiaTheme="minorEastAsia"/>
        </w:rPr>
        <w:t>材料代换</w:t>
      </w:r>
    </w:p>
    <w:p w14:paraId="58F4E0A1">
      <w:pPr>
        <w:wordWrap w:val="0"/>
        <w:snapToGrid w:val="0"/>
        <w:spacing w:line="360" w:lineRule="auto"/>
        <w:ind w:firstLine="420"/>
        <w:jc w:val="left"/>
        <w:rPr>
          <w:rFonts w:asciiTheme="minorEastAsia" w:hAnsiTheme="minorEastAsia" w:eastAsiaTheme="minorEastAsia"/>
        </w:rPr>
      </w:pPr>
      <w:r>
        <w:rPr>
          <w:rFonts w:hint="eastAsia" w:asciiTheme="minorEastAsia" w:hAnsiTheme="minorEastAsia" w:eastAsiaTheme="minorEastAsia"/>
        </w:rPr>
        <w:t>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3338DBA3">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进口材料和工程设备</w:t>
      </w:r>
    </w:p>
    <w:p w14:paraId="078478AC">
      <w:pPr>
        <w:wordWrap w:val="0"/>
        <w:snapToGrid w:val="0"/>
        <w:spacing w:line="360" w:lineRule="auto"/>
        <w:jc w:val="left"/>
        <w:rPr>
          <w:rFonts w:asciiTheme="minorEastAsia" w:hAnsiTheme="minorEastAsia" w:eastAsiaTheme="minorEastAsia"/>
          <w:u w:val="single"/>
        </w:rPr>
      </w:pPr>
      <w:r>
        <w:rPr>
          <w:rFonts w:asciiTheme="minorEastAsia" w:hAnsiTheme="minorEastAsia" w:eastAsiaTheme="minorEastAsia"/>
        </w:rPr>
        <w:t>10.1</w:t>
      </w:r>
      <w:r>
        <w:rPr>
          <w:rFonts w:hint="eastAsia" w:asciiTheme="minorEastAsia" w:hAnsiTheme="minorEastAsia" w:eastAsiaTheme="minorEastAsia"/>
        </w:rPr>
        <w:t>本工程需要进口的材料和工程设备：</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u w:val="single"/>
        </w:rPr>
        <w:t xml:space="preserve"> </w:t>
      </w:r>
    </w:p>
    <w:p w14:paraId="331F0F76">
      <w:pPr>
        <w:wordWrap w:val="0"/>
        <w:snapToGrid w:val="0"/>
        <w:spacing w:line="360" w:lineRule="auto"/>
        <w:jc w:val="left"/>
        <w:rPr>
          <w:rFonts w:asciiTheme="minorEastAsia" w:hAnsiTheme="minorEastAsia" w:eastAsiaTheme="minorEastAsia"/>
          <w:u w:val="single"/>
        </w:rPr>
      </w:pPr>
      <w:r>
        <w:rPr>
          <w:rFonts w:asciiTheme="minorEastAsia" w:hAnsiTheme="minorEastAsia" w:eastAsiaTheme="minorEastAsia"/>
        </w:rPr>
        <w:t>10.2</w:t>
      </w:r>
      <w:r>
        <w:rPr>
          <w:rFonts w:hint="eastAsia" w:asciiTheme="minorEastAsia" w:hAnsiTheme="minorEastAsia" w:eastAsiaTheme="minorEastAsia"/>
        </w:rPr>
        <w:t>上述进口材料和工程设备采购、进口、报关、清关、商检、境内运输（包括保险）、保管的责任以及费用承担方式划分如下：</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u w:val="single"/>
        </w:rPr>
        <w:t xml:space="preserve">  </w:t>
      </w:r>
    </w:p>
    <w:p w14:paraId="55620689">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12.</w:t>
      </w:r>
      <w:r>
        <w:rPr>
          <w:rFonts w:hint="eastAsia" w:asciiTheme="minorEastAsia" w:hAnsiTheme="minorEastAsia" w:eastAsiaTheme="minorEastAsia"/>
        </w:rPr>
        <w:t>试验和检验</w:t>
      </w:r>
    </w:p>
    <w:p w14:paraId="136180BC">
      <w:pPr>
        <w:wordWrap w:val="0"/>
        <w:snapToGrid w:val="0"/>
        <w:spacing w:line="360" w:lineRule="auto"/>
        <w:jc w:val="left"/>
        <w:rPr>
          <w:rFonts w:asciiTheme="minorEastAsia" w:hAnsiTheme="minorEastAsia" w:eastAsiaTheme="minorEastAsia"/>
          <w:u w:val="single"/>
        </w:rPr>
      </w:pPr>
      <w:r>
        <w:rPr>
          <w:rFonts w:asciiTheme="minorEastAsia" w:hAnsiTheme="minorEastAsia" w:eastAsiaTheme="minorEastAsia"/>
        </w:rPr>
        <w:t>12.1</w:t>
      </w:r>
      <w:r>
        <w:rPr>
          <w:rFonts w:hint="eastAsia" w:asciiTheme="minorEastAsia" w:hAnsiTheme="minorEastAsia" w:eastAsiaTheme="minorEastAsia"/>
        </w:rPr>
        <w:t>本工程需要承包人进行试验和检验的材料、工程设备和工艺如下：</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u w:val="single"/>
        </w:rPr>
        <w:t xml:space="preserve">  </w:t>
      </w:r>
    </w:p>
    <w:p w14:paraId="40337B2B">
      <w:pPr>
        <w:wordWrap w:val="0"/>
        <w:snapToGrid w:val="0"/>
        <w:spacing w:line="360" w:lineRule="auto"/>
        <w:jc w:val="left"/>
        <w:rPr>
          <w:rFonts w:asciiTheme="minorEastAsia" w:hAnsiTheme="minorEastAsia" w:eastAsiaTheme="minorEastAsia"/>
          <w:u w:val="single"/>
        </w:rPr>
      </w:pPr>
      <w:r>
        <w:rPr>
          <w:rFonts w:asciiTheme="minorEastAsia" w:hAnsiTheme="minorEastAsia" w:eastAsiaTheme="minorEastAsia"/>
        </w:rPr>
        <w:t>12.2</w:t>
      </w:r>
      <w:r>
        <w:rPr>
          <w:rFonts w:hint="eastAsia" w:asciiTheme="minorEastAsia" w:hAnsiTheme="minorEastAsia" w:eastAsiaTheme="minorEastAsia"/>
        </w:rPr>
        <w:t>本工程需要由监理人和承包人共同进行试验和检验的材料、工程设备和工艺如下：</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u w:val="single"/>
        </w:rPr>
        <w:t xml:space="preserve"> </w:t>
      </w:r>
    </w:p>
    <w:p w14:paraId="77C552A3">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计日工</w:t>
      </w:r>
    </w:p>
    <w:p w14:paraId="5B9B8459">
      <w:pPr>
        <w:wordWrap w:val="0"/>
        <w:snapToGrid w:val="0"/>
        <w:spacing w:line="360" w:lineRule="auto"/>
        <w:jc w:val="left"/>
        <w:rPr>
          <w:rFonts w:asciiTheme="minorEastAsia" w:hAnsiTheme="minorEastAsia" w:eastAsiaTheme="minorEastAsia"/>
          <w:u w:val="single"/>
        </w:rPr>
      </w:pPr>
      <w:r>
        <w:rPr>
          <w:rFonts w:asciiTheme="minorEastAsia" w:hAnsiTheme="minorEastAsia" w:eastAsiaTheme="minorEastAsia"/>
        </w:rPr>
        <w:t>13.1</w:t>
      </w:r>
      <w:r>
        <w:rPr>
          <w:rFonts w:hint="eastAsia" w:asciiTheme="minorEastAsia" w:hAnsiTheme="minorEastAsia" w:eastAsiaTheme="minorEastAsia"/>
        </w:rPr>
        <w:t>关于计日工的其他约定：</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u w:val="single"/>
        </w:rPr>
        <w:t xml:space="preserve">  </w:t>
      </w:r>
    </w:p>
    <w:p w14:paraId="16F5D3E7">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14.</w:t>
      </w:r>
      <w:r>
        <w:rPr>
          <w:rFonts w:hint="eastAsia" w:asciiTheme="minorEastAsia" w:hAnsiTheme="minorEastAsia" w:eastAsiaTheme="minorEastAsia"/>
        </w:rPr>
        <w:t>其他约定</w:t>
      </w:r>
    </w:p>
    <w:p w14:paraId="573E41C7">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其他约定内容：</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u w:val="single"/>
        </w:rPr>
        <w:t xml:space="preserve">  </w:t>
      </w:r>
    </w:p>
    <w:p w14:paraId="3FF15131">
      <w:pPr>
        <w:pStyle w:val="5"/>
        <w:rPr>
          <w:rFonts w:asciiTheme="minorEastAsia" w:hAnsiTheme="minorEastAsia" w:eastAsiaTheme="minorEastAsia"/>
          <w:sz w:val="24"/>
          <w:szCs w:val="24"/>
        </w:rPr>
      </w:pPr>
      <w:bookmarkStart w:id="113" w:name="_Toc40954055"/>
      <w:bookmarkStart w:id="114" w:name="_Toc43363084"/>
      <w:bookmarkStart w:id="115" w:name="_Toc44690687"/>
      <w:bookmarkStart w:id="116" w:name="_Toc44690613"/>
      <w:r>
        <w:rPr>
          <w:rFonts w:hint="eastAsia" w:asciiTheme="minorEastAsia" w:hAnsiTheme="minorEastAsia" w:eastAsiaTheme="minorEastAsia"/>
          <w:sz w:val="24"/>
          <w:szCs w:val="24"/>
        </w:rPr>
        <w:t>二、特殊技术标准和要求</w:t>
      </w:r>
      <w:bookmarkEnd w:id="113"/>
      <w:bookmarkEnd w:id="114"/>
      <w:bookmarkEnd w:id="115"/>
      <w:bookmarkEnd w:id="116"/>
    </w:p>
    <w:p w14:paraId="17255DA7">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．材料和工程设备技术要求</w:t>
      </w:r>
    </w:p>
    <w:p w14:paraId="35DD5624">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承包人自行施工范围内的部分材料和工程设备技术要求如下：</w:t>
      </w:r>
    </w:p>
    <w:p w14:paraId="1658DBDB">
      <w:pPr>
        <w:spacing w:line="360" w:lineRule="auto"/>
        <w:ind w:firstLine="420" w:firstLineChars="200"/>
        <w:jc w:val="left"/>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14:paraId="1C45B1ED">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1.2</w:t>
      </w:r>
      <w:r>
        <w:rPr>
          <w:rFonts w:hint="eastAsia" w:asciiTheme="minorEastAsia" w:hAnsiTheme="minorEastAsia" w:eastAsiaTheme="minorEastAsia"/>
        </w:rPr>
        <w:t>承包人自行施工范围内的材料和工程设备选型允许的偏离如下：</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2"/>
        <w:gridCol w:w="2648"/>
        <w:gridCol w:w="1658"/>
        <w:gridCol w:w="2320"/>
        <w:gridCol w:w="1658"/>
      </w:tblGrid>
      <w:tr w14:paraId="507EA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14:paraId="26722532">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2648" w:type="dxa"/>
            <w:tcBorders>
              <w:top w:val="single" w:color="auto" w:sz="4" w:space="0"/>
              <w:left w:val="single" w:color="auto" w:sz="4" w:space="0"/>
              <w:bottom w:val="single" w:color="auto" w:sz="4" w:space="0"/>
              <w:right w:val="single" w:color="auto" w:sz="4" w:space="0"/>
            </w:tcBorders>
            <w:vAlign w:val="center"/>
          </w:tcPr>
          <w:p w14:paraId="7A34016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材料和工程设备名称</w:t>
            </w:r>
          </w:p>
        </w:tc>
        <w:tc>
          <w:tcPr>
            <w:tcW w:w="1658" w:type="dxa"/>
            <w:tcBorders>
              <w:top w:val="single" w:color="auto" w:sz="4" w:space="0"/>
              <w:left w:val="single" w:color="auto" w:sz="4" w:space="0"/>
              <w:bottom w:val="single" w:color="auto" w:sz="4" w:space="0"/>
              <w:right w:val="single" w:color="auto" w:sz="4" w:space="0"/>
            </w:tcBorders>
            <w:vAlign w:val="center"/>
          </w:tcPr>
          <w:p w14:paraId="4614742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技术指标</w:t>
            </w:r>
          </w:p>
        </w:tc>
        <w:tc>
          <w:tcPr>
            <w:tcW w:w="2320" w:type="dxa"/>
            <w:tcBorders>
              <w:top w:val="single" w:color="auto" w:sz="4" w:space="0"/>
              <w:left w:val="single" w:color="auto" w:sz="4" w:space="0"/>
              <w:bottom w:val="single" w:color="auto" w:sz="4" w:space="0"/>
              <w:right w:val="single" w:color="auto" w:sz="4" w:space="0"/>
            </w:tcBorders>
            <w:vAlign w:val="center"/>
          </w:tcPr>
          <w:p w14:paraId="01748B2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允许偏离范围</w:t>
            </w:r>
          </w:p>
        </w:tc>
        <w:tc>
          <w:tcPr>
            <w:tcW w:w="1658" w:type="dxa"/>
            <w:tcBorders>
              <w:top w:val="single" w:color="auto" w:sz="4" w:space="0"/>
              <w:left w:val="single" w:color="auto" w:sz="4" w:space="0"/>
              <w:bottom w:val="single" w:color="auto" w:sz="4" w:space="0"/>
              <w:right w:val="single" w:color="auto" w:sz="4" w:space="0"/>
            </w:tcBorders>
            <w:vAlign w:val="center"/>
          </w:tcPr>
          <w:p w14:paraId="76D577F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备</w:t>
            </w:r>
            <w:r>
              <w:rPr>
                <w:rFonts w:asciiTheme="minorEastAsia" w:hAnsiTheme="minorEastAsia" w:eastAsiaTheme="minorEastAsia"/>
              </w:rPr>
              <w:t xml:space="preserve">    </w:t>
            </w:r>
            <w:r>
              <w:rPr>
                <w:rFonts w:hint="eastAsia" w:asciiTheme="minorEastAsia" w:hAnsiTheme="minorEastAsia" w:eastAsiaTheme="minorEastAsia"/>
              </w:rPr>
              <w:t>注</w:t>
            </w:r>
          </w:p>
        </w:tc>
      </w:tr>
      <w:tr w14:paraId="2B8BD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14:paraId="77772EA2">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648" w:type="dxa"/>
            <w:tcBorders>
              <w:top w:val="single" w:color="auto" w:sz="4" w:space="0"/>
              <w:left w:val="single" w:color="auto" w:sz="4" w:space="0"/>
              <w:bottom w:val="single" w:color="auto" w:sz="4" w:space="0"/>
              <w:right w:val="single" w:color="auto" w:sz="4" w:space="0"/>
            </w:tcBorders>
            <w:vAlign w:val="center"/>
          </w:tcPr>
          <w:p w14:paraId="5AB710AA">
            <w:pPr>
              <w:spacing w:line="360" w:lineRule="auto"/>
              <w:jc w:val="center"/>
              <w:rPr>
                <w:rFonts w:asciiTheme="minorEastAsia" w:hAnsiTheme="minorEastAsia" w:eastAsiaTheme="minorEastAsia"/>
                <w:szCs w:val="21"/>
              </w:rPr>
            </w:pPr>
          </w:p>
        </w:tc>
        <w:tc>
          <w:tcPr>
            <w:tcW w:w="1658" w:type="dxa"/>
            <w:tcBorders>
              <w:top w:val="single" w:color="auto" w:sz="4" w:space="0"/>
              <w:left w:val="single" w:color="auto" w:sz="4" w:space="0"/>
              <w:bottom w:val="single" w:color="auto" w:sz="4" w:space="0"/>
              <w:right w:val="single" w:color="auto" w:sz="4" w:space="0"/>
            </w:tcBorders>
            <w:vAlign w:val="center"/>
          </w:tcPr>
          <w:p w14:paraId="7ECEBE38">
            <w:pPr>
              <w:spacing w:line="360" w:lineRule="auto"/>
              <w:jc w:val="center"/>
              <w:rPr>
                <w:rFonts w:asciiTheme="minorEastAsia" w:hAnsiTheme="minorEastAsia" w:eastAsiaTheme="minorEastAsia"/>
                <w:szCs w:val="21"/>
              </w:rPr>
            </w:pPr>
          </w:p>
        </w:tc>
        <w:tc>
          <w:tcPr>
            <w:tcW w:w="2320" w:type="dxa"/>
            <w:tcBorders>
              <w:top w:val="single" w:color="auto" w:sz="4" w:space="0"/>
              <w:left w:val="single" w:color="auto" w:sz="4" w:space="0"/>
              <w:bottom w:val="single" w:color="auto" w:sz="4" w:space="0"/>
              <w:right w:val="single" w:color="auto" w:sz="4" w:space="0"/>
            </w:tcBorders>
            <w:vAlign w:val="center"/>
          </w:tcPr>
          <w:p w14:paraId="2D6E4CAB">
            <w:pPr>
              <w:spacing w:line="360" w:lineRule="auto"/>
              <w:jc w:val="center"/>
              <w:rPr>
                <w:rFonts w:asciiTheme="minorEastAsia" w:hAnsiTheme="minorEastAsia" w:eastAsiaTheme="minorEastAsia"/>
                <w:szCs w:val="21"/>
              </w:rPr>
            </w:pPr>
          </w:p>
        </w:tc>
        <w:tc>
          <w:tcPr>
            <w:tcW w:w="1658" w:type="dxa"/>
            <w:tcBorders>
              <w:top w:val="single" w:color="auto" w:sz="4" w:space="0"/>
              <w:left w:val="single" w:color="auto" w:sz="4" w:space="0"/>
              <w:bottom w:val="single" w:color="auto" w:sz="4" w:space="0"/>
              <w:right w:val="single" w:color="auto" w:sz="4" w:space="0"/>
            </w:tcBorders>
            <w:vAlign w:val="center"/>
          </w:tcPr>
          <w:p w14:paraId="5A4DD2D0">
            <w:pPr>
              <w:wordWrap w:val="0"/>
              <w:snapToGrid w:val="0"/>
              <w:spacing w:line="360" w:lineRule="auto"/>
              <w:jc w:val="center"/>
              <w:rPr>
                <w:rFonts w:asciiTheme="minorEastAsia" w:hAnsiTheme="minorEastAsia" w:eastAsiaTheme="minorEastAsia"/>
              </w:rPr>
            </w:pPr>
          </w:p>
        </w:tc>
      </w:tr>
      <w:tr w14:paraId="6605A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14:paraId="1D390DDF">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648" w:type="dxa"/>
            <w:tcBorders>
              <w:top w:val="single" w:color="auto" w:sz="4" w:space="0"/>
              <w:left w:val="single" w:color="auto" w:sz="4" w:space="0"/>
              <w:bottom w:val="single" w:color="auto" w:sz="4" w:space="0"/>
              <w:right w:val="single" w:color="auto" w:sz="4" w:space="0"/>
            </w:tcBorders>
            <w:vAlign w:val="center"/>
          </w:tcPr>
          <w:p w14:paraId="705E57B1">
            <w:pPr>
              <w:spacing w:line="360" w:lineRule="auto"/>
              <w:jc w:val="center"/>
              <w:rPr>
                <w:rFonts w:asciiTheme="minorEastAsia" w:hAnsiTheme="minorEastAsia" w:eastAsiaTheme="minorEastAsia"/>
                <w:szCs w:val="21"/>
              </w:rPr>
            </w:pPr>
          </w:p>
        </w:tc>
        <w:tc>
          <w:tcPr>
            <w:tcW w:w="1658" w:type="dxa"/>
            <w:tcBorders>
              <w:top w:val="single" w:color="auto" w:sz="4" w:space="0"/>
              <w:left w:val="single" w:color="auto" w:sz="4" w:space="0"/>
              <w:bottom w:val="single" w:color="auto" w:sz="4" w:space="0"/>
              <w:right w:val="single" w:color="auto" w:sz="4" w:space="0"/>
            </w:tcBorders>
            <w:vAlign w:val="center"/>
          </w:tcPr>
          <w:p w14:paraId="70463BF5">
            <w:pPr>
              <w:spacing w:line="360" w:lineRule="auto"/>
              <w:jc w:val="center"/>
              <w:rPr>
                <w:rFonts w:asciiTheme="minorEastAsia" w:hAnsiTheme="minorEastAsia" w:eastAsiaTheme="minorEastAsia"/>
                <w:szCs w:val="21"/>
              </w:rPr>
            </w:pPr>
          </w:p>
        </w:tc>
        <w:tc>
          <w:tcPr>
            <w:tcW w:w="2320" w:type="dxa"/>
            <w:tcBorders>
              <w:top w:val="single" w:color="auto" w:sz="4" w:space="0"/>
              <w:left w:val="single" w:color="auto" w:sz="4" w:space="0"/>
              <w:bottom w:val="single" w:color="auto" w:sz="4" w:space="0"/>
              <w:right w:val="single" w:color="auto" w:sz="4" w:space="0"/>
            </w:tcBorders>
            <w:vAlign w:val="center"/>
          </w:tcPr>
          <w:p w14:paraId="483109DC">
            <w:pPr>
              <w:spacing w:line="360" w:lineRule="auto"/>
              <w:jc w:val="center"/>
              <w:rPr>
                <w:rFonts w:asciiTheme="minorEastAsia" w:hAnsiTheme="minorEastAsia" w:eastAsiaTheme="minorEastAsia"/>
                <w:szCs w:val="21"/>
              </w:rPr>
            </w:pPr>
          </w:p>
        </w:tc>
        <w:tc>
          <w:tcPr>
            <w:tcW w:w="1658" w:type="dxa"/>
            <w:tcBorders>
              <w:top w:val="single" w:color="auto" w:sz="4" w:space="0"/>
              <w:left w:val="single" w:color="auto" w:sz="4" w:space="0"/>
              <w:bottom w:val="single" w:color="auto" w:sz="4" w:space="0"/>
              <w:right w:val="single" w:color="auto" w:sz="4" w:space="0"/>
            </w:tcBorders>
            <w:vAlign w:val="center"/>
          </w:tcPr>
          <w:p w14:paraId="6F43B648">
            <w:pPr>
              <w:wordWrap w:val="0"/>
              <w:snapToGrid w:val="0"/>
              <w:spacing w:line="360" w:lineRule="auto"/>
              <w:jc w:val="center"/>
              <w:rPr>
                <w:rFonts w:asciiTheme="minorEastAsia" w:hAnsiTheme="minorEastAsia" w:eastAsiaTheme="minorEastAsia"/>
              </w:rPr>
            </w:pPr>
          </w:p>
        </w:tc>
      </w:tr>
      <w:tr w14:paraId="19D88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14:paraId="561B102E">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2648" w:type="dxa"/>
            <w:tcBorders>
              <w:top w:val="single" w:color="auto" w:sz="4" w:space="0"/>
              <w:left w:val="single" w:color="auto" w:sz="4" w:space="0"/>
              <w:bottom w:val="single" w:color="auto" w:sz="4" w:space="0"/>
              <w:right w:val="single" w:color="auto" w:sz="4" w:space="0"/>
            </w:tcBorders>
            <w:vAlign w:val="center"/>
          </w:tcPr>
          <w:p w14:paraId="1BBC2A6D">
            <w:pPr>
              <w:wordWrap w:val="0"/>
              <w:snapToGrid w:val="0"/>
              <w:spacing w:line="360" w:lineRule="auto"/>
              <w:jc w:val="center"/>
              <w:rPr>
                <w:rFonts w:asciiTheme="minorEastAsia" w:hAnsiTheme="minorEastAsia" w:eastAsiaTheme="minorEastAsia"/>
              </w:rPr>
            </w:pPr>
          </w:p>
        </w:tc>
        <w:tc>
          <w:tcPr>
            <w:tcW w:w="1658" w:type="dxa"/>
            <w:tcBorders>
              <w:top w:val="single" w:color="auto" w:sz="4" w:space="0"/>
              <w:left w:val="single" w:color="auto" w:sz="4" w:space="0"/>
              <w:bottom w:val="single" w:color="auto" w:sz="4" w:space="0"/>
              <w:right w:val="single" w:color="auto" w:sz="4" w:space="0"/>
            </w:tcBorders>
            <w:vAlign w:val="center"/>
          </w:tcPr>
          <w:p w14:paraId="44A7CAB6">
            <w:pPr>
              <w:wordWrap w:val="0"/>
              <w:snapToGrid w:val="0"/>
              <w:spacing w:line="360" w:lineRule="auto"/>
              <w:jc w:val="center"/>
              <w:rPr>
                <w:rFonts w:asciiTheme="minorEastAsia" w:hAnsiTheme="minorEastAsia" w:eastAsiaTheme="minorEastAsia"/>
              </w:rPr>
            </w:pPr>
          </w:p>
        </w:tc>
        <w:tc>
          <w:tcPr>
            <w:tcW w:w="2320" w:type="dxa"/>
            <w:tcBorders>
              <w:top w:val="single" w:color="auto" w:sz="4" w:space="0"/>
              <w:left w:val="single" w:color="auto" w:sz="4" w:space="0"/>
              <w:bottom w:val="single" w:color="auto" w:sz="4" w:space="0"/>
              <w:right w:val="single" w:color="auto" w:sz="4" w:space="0"/>
            </w:tcBorders>
            <w:vAlign w:val="center"/>
          </w:tcPr>
          <w:p w14:paraId="233663BA">
            <w:pPr>
              <w:wordWrap w:val="0"/>
              <w:snapToGrid w:val="0"/>
              <w:spacing w:line="360" w:lineRule="auto"/>
              <w:jc w:val="center"/>
              <w:rPr>
                <w:rFonts w:asciiTheme="minorEastAsia" w:hAnsiTheme="minorEastAsia" w:eastAsiaTheme="minorEastAsia"/>
              </w:rPr>
            </w:pPr>
          </w:p>
        </w:tc>
        <w:tc>
          <w:tcPr>
            <w:tcW w:w="1658" w:type="dxa"/>
            <w:tcBorders>
              <w:top w:val="single" w:color="auto" w:sz="4" w:space="0"/>
              <w:left w:val="single" w:color="auto" w:sz="4" w:space="0"/>
              <w:bottom w:val="single" w:color="auto" w:sz="4" w:space="0"/>
              <w:right w:val="single" w:color="auto" w:sz="4" w:space="0"/>
            </w:tcBorders>
            <w:vAlign w:val="center"/>
          </w:tcPr>
          <w:p w14:paraId="1CD0E32E">
            <w:pPr>
              <w:wordWrap w:val="0"/>
              <w:snapToGrid w:val="0"/>
              <w:spacing w:line="360" w:lineRule="auto"/>
              <w:jc w:val="center"/>
              <w:rPr>
                <w:rFonts w:asciiTheme="minorEastAsia" w:hAnsiTheme="minorEastAsia" w:eastAsiaTheme="minorEastAsia"/>
              </w:rPr>
            </w:pPr>
          </w:p>
        </w:tc>
      </w:tr>
      <w:tr w14:paraId="28473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02" w:type="dxa"/>
            <w:tcBorders>
              <w:top w:val="single" w:color="auto" w:sz="4" w:space="0"/>
              <w:left w:val="single" w:color="auto" w:sz="4" w:space="0"/>
              <w:bottom w:val="single" w:color="auto" w:sz="4" w:space="0"/>
              <w:right w:val="single" w:color="auto" w:sz="4" w:space="0"/>
            </w:tcBorders>
            <w:vAlign w:val="center"/>
          </w:tcPr>
          <w:p w14:paraId="68E24840">
            <w:pPr>
              <w:wordWrap w:val="0"/>
              <w:snapToGrid w:val="0"/>
              <w:spacing w:line="360" w:lineRule="auto"/>
              <w:jc w:val="center"/>
              <w:rPr>
                <w:rFonts w:asciiTheme="minorEastAsia" w:hAnsiTheme="minorEastAsia" w:eastAsiaTheme="minorEastAsia"/>
              </w:rPr>
            </w:pPr>
          </w:p>
        </w:tc>
        <w:tc>
          <w:tcPr>
            <w:tcW w:w="2648" w:type="dxa"/>
            <w:tcBorders>
              <w:top w:val="single" w:color="auto" w:sz="4" w:space="0"/>
              <w:left w:val="single" w:color="auto" w:sz="4" w:space="0"/>
              <w:bottom w:val="single" w:color="auto" w:sz="4" w:space="0"/>
              <w:right w:val="single" w:color="auto" w:sz="4" w:space="0"/>
            </w:tcBorders>
            <w:vAlign w:val="center"/>
          </w:tcPr>
          <w:p w14:paraId="77A53E1F">
            <w:pPr>
              <w:wordWrap w:val="0"/>
              <w:snapToGrid w:val="0"/>
              <w:spacing w:line="360" w:lineRule="auto"/>
              <w:jc w:val="center"/>
              <w:rPr>
                <w:rFonts w:asciiTheme="minorEastAsia" w:hAnsiTheme="minorEastAsia" w:eastAsiaTheme="minorEastAsia"/>
              </w:rPr>
            </w:pPr>
          </w:p>
        </w:tc>
        <w:tc>
          <w:tcPr>
            <w:tcW w:w="1658" w:type="dxa"/>
            <w:tcBorders>
              <w:top w:val="single" w:color="auto" w:sz="4" w:space="0"/>
              <w:left w:val="single" w:color="auto" w:sz="4" w:space="0"/>
              <w:bottom w:val="single" w:color="auto" w:sz="4" w:space="0"/>
              <w:right w:val="single" w:color="auto" w:sz="4" w:space="0"/>
            </w:tcBorders>
            <w:vAlign w:val="center"/>
          </w:tcPr>
          <w:p w14:paraId="339A6786">
            <w:pPr>
              <w:wordWrap w:val="0"/>
              <w:snapToGrid w:val="0"/>
              <w:spacing w:line="360" w:lineRule="auto"/>
              <w:jc w:val="center"/>
              <w:rPr>
                <w:rFonts w:asciiTheme="minorEastAsia" w:hAnsiTheme="minorEastAsia" w:eastAsiaTheme="minorEastAsia"/>
              </w:rPr>
            </w:pPr>
          </w:p>
        </w:tc>
        <w:tc>
          <w:tcPr>
            <w:tcW w:w="2320" w:type="dxa"/>
            <w:tcBorders>
              <w:top w:val="single" w:color="auto" w:sz="4" w:space="0"/>
              <w:left w:val="single" w:color="auto" w:sz="4" w:space="0"/>
              <w:bottom w:val="single" w:color="auto" w:sz="4" w:space="0"/>
              <w:right w:val="single" w:color="auto" w:sz="4" w:space="0"/>
            </w:tcBorders>
            <w:vAlign w:val="center"/>
          </w:tcPr>
          <w:p w14:paraId="6DD44D1A">
            <w:pPr>
              <w:wordWrap w:val="0"/>
              <w:snapToGrid w:val="0"/>
              <w:spacing w:line="360" w:lineRule="auto"/>
              <w:jc w:val="center"/>
              <w:rPr>
                <w:rFonts w:asciiTheme="minorEastAsia" w:hAnsiTheme="minorEastAsia" w:eastAsiaTheme="minorEastAsia"/>
              </w:rPr>
            </w:pPr>
          </w:p>
        </w:tc>
        <w:tc>
          <w:tcPr>
            <w:tcW w:w="1658" w:type="dxa"/>
            <w:tcBorders>
              <w:top w:val="single" w:color="auto" w:sz="4" w:space="0"/>
              <w:left w:val="single" w:color="auto" w:sz="4" w:space="0"/>
              <w:bottom w:val="single" w:color="auto" w:sz="4" w:space="0"/>
              <w:right w:val="single" w:color="auto" w:sz="4" w:space="0"/>
            </w:tcBorders>
            <w:vAlign w:val="center"/>
          </w:tcPr>
          <w:p w14:paraId="6D0EA3ED">
            <w:pPr>
              <w:wordWrap w:val="0"/>
              <w:snapToGrid w:val="0"/>
              <w:spacing w:line="360" w:lineRule="auto"/>
              <w:jc w:val="center"/>
              <w:rPr>
                <w:rFonts w:asciiTheme="minorEastAsia" w:hAnsiTheme="minorEastAsia" w:eastAsiaTheme="minorEastAsia"/>
              </w:rPr>
            </w:pPr>
          </w:p>
        </w:tc>
      </w:tr>
    </w:tbl>
    <w:p w14:paraId="39701429">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本工程施工现场所用混凝土或砂浆的供应方式为</w:t>
      </w:r>
      <w:r>
        <w:rPr>
          <w:rFonts w:hint="eastAsia" w:asciiTheme="minorEastAsia" w:hAnsiTheme="minorEastAsia" w:eastAsiaTheme="minorEastAsia"/>
          <w:szCs w:val="21"/>
          <w:u w:val="single"/>
        </w:rPr>
        <w:t>商砼</w:t>
      </w:r>
      <w:r>
        <w:rPr>
          <w:rFonts w:hint="eastAsia" w:asciiTheme="minorEastAsia" w:hAnsiTheme="minorEastAsia" w:eastAsiaTheme="minorEastAsia"/>
        </w:rPr>
        <w:t>。</w:t>
      </w:r>
    </w:p>
    <w:p w14:paraId="4F2A69B6">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特殊技术要求</w:t>
      </w:r>
    </w:p>
    <w:p w14:paraId="636DCE46">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rPr>
        <w:t>除合同约定的技术要求外，本工程的特殊技术要求如下：</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u w:val="single"/>
        </w:rPr>
        <w:t xml:space="preserve">      </w:t>
      </w:r>
    </w:p>
    <w:p w14:paraId="68C8F311">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．新技术、新工艺和新材料</w:t>
      </w:r>
    </w:p>
    <w:p w14:paraId="5C2C96E8">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3.1</w:t>
      </w:r>
      <w:r>
        <w:rPr>
          <w:rFonts w:hint="eastAsia" w:asciiTheme="minorEastAsia" w:hAnsiTheme="minorEastAsia" w:eastAsiaTheme="minorEastAsia"/>
        </w:rPr>
        <w:t>本工/程涉及的新技术、新工艺和新材料及相应使用和操作说明如下：</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u w:val="single"/>
        </w:rPr>
        <w:t xml:space="preserve">     </w:t>
      </w:r>
    </w:p>
    <w:p w14:paraId="575A2905">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．其他特殊技术标准和要求</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szCs w:val="21"/>
          <w:u w:val="single"/>
        </w:rPr>
        <w:t>无</w:t>
      </w:r>
      <w:r>
        <w:rPr>
          <w:rFonts w:asciiTheme="minorEastAsia" w:hAnsiTheme="minorEastAsia" w:eastAsiaTheme="minorEastAsia"/>
          <w:u w:val="single"/>
        </w:rPr>
        <w:t xml:space="preserve">       </w:t>
      </w:r>
    </w:p>
    <w:p w14:paraId="61949004">
      <w:pPr>
        <w:pStyle w:val="5"/>
        <w:bidi w:val="0"/>
        <w:ind w:left="0" w:leftChars="0" w:firstLine="0" w:firstLineChars="0"/>
        <w:rPr>
          <w:rFonts w:hint="default" w:asciiTheme="minorEastAsia" w:hAnsiTheme="minorEastAsia" w:eastAsiaTheme="minorEastAsia"/>
          <w:b/>
          <w:bCs/>
          <w:snapToGrid w:val="0"/>
          <w:kern w:val="44"/>
          <w:szCs w:val="32"/>
          <w:lang w:val="en-US"/>
        </w:rPr>
      </w:pPr>
      <w:r>
        <w:rPr>
          <w:rFonts w:hint="eastAsia"/>
          <w:sz w:val="24"/>
          <w:szCs w:val="24"/>
          <w:lang w:val="en-US" w:eastAsia="zh-CN"/>
        </w:rPr>
        <w:t>三、技术标准和要求</w:t>
      </w:r>
    </w:p>
    <w:p w14:paraId="047281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1.相关法律法规</w:t>
      </w:r>
    </w:p>
    <w:p w14:paraId="391F8380">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1.1《中华人民共和国文物保护法》（2024年修订）；</w:t>
      </w:r>
    </w:p>
    <w:p w14:paraId="4DCCE160">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1.2《中华人民共和国文物保护法实施条例》（2017年第四次修订）；</w:t>
      </w:r>
    </w:p>
    <w:p w14:paraId="1D7087BA">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1.3《文物保护工程管理办法》（2003年）；</w:t>
      </w:r>
    </w:p>
    <w:p w14:paraId="480F2952">
      <w:pPr>
        <w:pStyle w:val="2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1.4《纪念建筑、古建筑、石窟寺等修缮工程管理办法》（1986年）；</w:t>
      </w:r>
    </w:p>
    <w:p w14:paraId="2F7ED488">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ascii="Calibri" w:hAnsi="Calibri" w:eastAsia="宋体" w:cs="Times New Roman"/>
          <w:kern w:val="2"/>
          <w:sz w:val="21"/>
          <w:szCs w:val="22"/>
          <w:lang w:val="en-US" w:eastAsia="zh-CN" w:bidi="ar-SA"/>
        </w:rPr>
        <w:t>2.</w:t>
      </w:r>
      <w:r>
        <w:rPr>
          <w:rFonts w:hint="eastAsia"/>
          <w:lang w:val="en-US" w:eastAsia="zh-CN"/>
        </w:rPr>
        <w:t>相关技术规范、规程</w:t>
      </w:r>
    </w:p>
    <w:p w14:paraId="7F043D53">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2.1</w:t>
      </w:r>
      <w:r>
        <w:rPr>
          <w:rFonts w:hint="default"/>
          <w:lang w:val="en-US" w:eastAsia="zh-CN"/>
        </w:rPr>
        <w:t>《工程测量通用规范》（GB 55018-2021）</w:t>
      </w:r>
      <w:r>
        <w:rPr>
          <w:rFonts w:hint="eastAsia"/>
          <w:lang w:val="en-US" w:eastAsia="zh-CN"/>
        </w:rPr>
        <w:t>；</w:t>
      </w:r>
    </w:p>
    <w:p w14:paraId="793CF5C6">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2.2《岩土锚杆（索）技术规程》（CECT 22：2005）；</w:t>
      </w:r>
    </w:p>
    <w:p w14:paraId="6F66D0E5">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2.3《混凝土结构工程施工质量验收规范》（GB50204-2015）；</w:t>
      </w:r>
    </w:p>
    <w:p w14:paraId="77974905">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2.4《建筑抗震设计规范》（GB 50011-2010）；</w:t>
      </w:r>
    </w:p>
    <w:p w14:paraId="614A0440">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2.5《建筑结构荷载规范》（GB50009-2012）；</w:t>
      </w:r>
    </w:p>
    <w:p w14:paraId="04374FC7">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2.6《建筑边坡工程技术规范》（GB 50330-2013）；</w:t>
      </w:r>
    </w:p>
    <w:p w14:paraId="0B729C29">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2.7《工程岩体试验方法规范》（GB 50266-2013）；</w:t>
      </w:r>
    </w:p>
    <w:p w14:paraId="42C3AC2F">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ascii="Calibri" w:hAnsi="Calibri" w:eastAsia="宋体" w:cs="Times New Roman"/>
          <w:kern w:val="2"/>
          <w:sz w:val="21"/>
          <w:szCs w:val="22"/>
          <w:lang w:val="en-US" w:eastAsia="zh-CN" w:bidi="ar-SA"/>
        </w:rPr>
        <w:t>3.</w:t>
      </w:r>
      <w:r>
        <w:rPr>
          <w:rFonts w:hint="eastAsia"/>
          <w:lang w:val="en-US" w:eastAsia="zh-CN"/>
        </w:rPr>
        <w:t>文物保护工程施工遵循原则</w:t>
      </w:r>
    </w:p>
    <w:p w14:paraId="1C7B55BA">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3.1不改变文物原状‌：在施工过程中，应尊重文物本身的形态、结构和历史价值，尽量保持其原有的历史面貌。具体要求包括保留文物原有的材料、工艺和结构形式，不得随意更换或改动；修复过程中使用与文物原状相匹配的材料和工艺；尽量减少对文物本体和周围环境的干扰。</w:t>
      </w:r>
    </w:p>
    <w:p w14:paraId="5AAF30DA">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3.2最小干预：在施工过程中，应尽量减少对文物本体和周围环境的破坏。具体要求包括科学合理的施工方案，尽量采用无损检测和修复技术，减少对文物本体和周围环境的干扰；施工结束后，将施工现场恢复至施工前的状态。</w:t>
      </w:r>
    </w:p>
    <w:p w14:paraId="23061544">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3.3科学施工‌：遵循科学的方法和程序，确保施工质量和施工安全。具体要求包括施工前进行详细的勘察、设计，制定科学合理的施工方案；施工过程中严格按照施工方案和操作规程进行施工；施工结束后进行质量检查、验收，确保施工质量符合要求。</w:t>
      </w:r>
    </w:p>
    <w:p w14:paraId="2C5DF282">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3.4合理利用‌：在保护文物的基础上，合理规划文物利用方式，充分发挥文物的社会、经济和文化价值。具体要求包括在保护文物的基础上，合理规划文物利用方式，实现文物保护与利用的有机结合；</w:t>
      </w:r>
    </w:p>
    <w:p w14:paraId="693808D3">
      <w:pPr>
        <w:rPr>
          <w:rFonts w:asciiTheme="minorEastAsia" w:hAnsiTheme="minorEastAsia" w:eastAsiaTheme="minorEastAsia"/>
        </w:rPr>
      </w:pPr>
      <w:r>
        <w:rPr>
          <w:rFonts w:hint="eastAsia"/>
          <w:lang w:val="en-US" w:eastAsia="zh-CN"/>
        </w:rPr>
        <w:t>3.5保护文物价值‌：施工过程中应充分挖掘和展示文物的历史、艺术、科学价值。具体要求包括了解文物的历史背景、文化内涵和艺术特点；修复过程中尽量恢复文物的历史面貌，保持其艺术风格；通过展示、宣传等方式，让更多人了解和认识文物价值。</w:t>
      </w:r>
    </w:p>
    <w:p w14:paraId="080BA496">
      <w:pPr>
        <w:jc w:val="center"/>
        <w:rPr>
          <w:rFonts w:hint="eastAsia" w:asciiTheme="minorEastAsia" w:hAnsiTheme="minorEastAsia" w:eastAsiaTheme="minorEastAsia"/>
          <w:b/>
          <w:bCs/>
          <w:snapToGrid w:val="0"/>
          <w:kern w:val="44"/>
          <w:sz w:val="32"/>
          <w:szCs w:val="32"/>
        </w:rPr>
      </w:pPr>
      <w:bookmarkStart w:id="117" w:name="_Toc44690689"/>
      <w:bookmarkStart w:id="118" w:name="_Toc44690615"/>
    </w:p>
    <w:p w14:paraId="7ABD80A9">
      <w:pPr>
        <w:jc w:val="center"/>
        <w:rPr>
          <w:rFonts w:asciiTheme="minorEastAsia" w:hAnsiTheme="minorEastAsia" w:eastAsiaTheme="minorEastAsia"/>
          <w:b/>
          <w:bCs/>
          <w:snapToGrid w:val="0"/>
          <w:kern w:val="44"/>
          <w:sz w:val="32"/>
          <w:szCs w:val="32"/>
        </w:rPr>
      </w:pPr>
      <w:r>
        <w:rPr>
          <w:rFonts w:hint="eastAsia" w:asciiTheme="minorEastAsia" w:hAnsiTheme="minorEastAsia" w:eastAsiaTheme="minorEastAsia"/>
          <w:b/>
          <w:bCs/>
          <w:snapToGrid w:val="0"/>
          <w:kern w:val="44"/>
          <w:sz w:val="32"/>
          <w:szCs w:val="32"/>
        </w:rPr>
        <w:t>第五部分 工程量清单</w:t>
      </w:r>
      <w:bookmarkEnd w:id="117"/>
      <w:bookmarkEnd w:id="118"/>
    </w:p>
    <w:p w14:paraId="4FF039B7">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、工程量清单</w:t>
      </w:r>
    </w:p>
    <w:p w14:paraId="3EBF6835">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编制依据：</w:t>
      </w:r>
    </w:p>
    <w:p w14:paraId="001E04A0">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1.1.1</w:t>
      </w:r>
      <w:r>
        <w:rPr>
          <w:rFonts w:hint="eastAsia" w:asciiTheme="minorEastAsia" w:hAnsiTheme="minorEastAsia" w:eastAsiaTheme="minorEastAsia"/>
        </w:rPr>
        <w:t>《建设工程工程量清单计价规范》（以下简称《计价规范》）；</w:t>
      </w:r>
    </w:p>
    <w:p w14:paraId="567F9DD2">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lang w:val="en-US" w:eastAsia="zh-CN"/>
        </w:rPr>
        <w:t>2</w:t>
      </w:r>
      <w:r>
        <w:rPr>
          <w:rFonts w:hint="eastAsia" w:asciiTheme="minorEastAsia" w:hAnsiTheme="minorEastAsia" w:eastAsiaTheme="minorEastAsia"/>
        </w:rPr>
        <w:t>国家或者省建设行政主管部门颁发的计价依据和办法；</w:t>
      </w:r>
    </w:p>
    <w:p w14:paraId="7851C410">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lang w:val="en-US" w:eastAsia="zh-CN"/>
        </w:rPr>
        <w:t>3</w:t>
      </w:r>
      <w:r>
        <w:rPr>
          <w:rFonts w:hint="eastAsia" w:asciiTheme="minorEastAsia" w:hAnsiTheme="minorEastAsia" w:eastAsiaTheme="minorEastAsia"/>
        </w:rPr>
        <w:t>本采购文件及其补充通知和答疑纪要；</w:t>
      </w:r>
    </w:p>
    <w:p w14:paraId="43BCD549">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lang w:val="en-US" w:eastAsia="zh-CN"/>
        </w:rPr>
        <w:t>4</w:t>
      </w:r>
      <w:r>
        <w:rPr>
          <w:rFonts w:hint="eastAsia" w:asciiTheme="minorEastAsia" w:hAnsiTheme="minorEastAsia" w:eastAsiaTheme="minorEastAsia"/>
        </w:rPr>
        <w:t>施工现场情况、工程特点及常规施工方案等；</w:t>
      </w:r>
    </w:p>
    <w:p w14:paraId="6A2A1083">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lang w:val="en-US" w:eastAsia="zh-CN"/>
        </w:rPr>
        <w:t>5</w:t>
      </w:r>
      <w:r>
        <w:rPr>
          <w:rFonts w:hint="eastAsia" w:asciiTheme="minorEastAsia" w:hAnsiTheme="minorEastAsia" w:eastAsiaTheme="minorEastAsia"/>
        </w:rPr>
        <w:t>其他相关资料。</w:t>
      </w:r>
    </w:p>
    <w:p w14:paraId="7E623682">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、招标</w:t>
      </w:r>
      <w:r>
        <w:rPr>
          <w:rFonts w:asciiTheme="minorEastAsia" w:hAnsiTheme="minorEastAsia" w:eastAsiaTheme="minorEastAsia"/>
        </w:rPr>
        <w:t>(</w:t>
      </w:r>
      <w:r>
        <w:rPr>
          <w:rFonts w:hint="eastAsia" w:asciiTheme="minorEastAsia" w:hAnsiTheme="minorEastAsia" w:eastAsiaTheme="minorEastAsia"/>
        </w:rPr>
        <w:t>磋商</w:t>
      </w:r>
      <w:r>
        <w:rPr>
          <w:rFonts w:asciiTheme="minorEastAsia" w:hAnsiTheme="minorEastAsia" w:eastAsiaTheme="minorEastAsia"/>
        </w:rPr>
        <w:t>)</w:t>
      </w:r>
      <w:r>
        <w:rPr>
          <w:rFonts w:hint="eastAsia" w:asciiTheme="minorEastAsia" w:hAnsiTheme="minorEastAsia" w:eastAsiaTheme="minorEastAsia"/>
        </w:rPr>
        <w:t>控制价</w:t>
      </w:r>
    </w:p>
    <w:p w14:paraId="54E588D5">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rPr>
        <w:t>招标</w:t>
      </w:r>
      <w:r>
        <w:rPr>
          <w:rFonts w:asciiTheme="minorEastAsia" w:hAnsiTheme="minorEastAsia" w:eastAsiaTheme="minorEastAsia"/>
        </w:rPr>
        <w:t>(</w:t>
      </w:r>
      <w:r>
        <w:rPr>
          <w:rFonts w:hint="eastAsia" w:asciiTheme="minorEastAsia" w:hAnsiTheme="minorEastAsia" w:eastAsiaTheme="minorEastAsia"/>
        </w:rPr>
        <w:t>磋商</w:t>
      </w:r>
      <w:r>
        <w:rPr>
          <w:rFonts w:asciiTheme="minorEastAsia" w:hAnsiTheme="minorEastAsia" w:eastAsiaTheme="minorEastAsia"/>
        </w:rPr>
        <w:t>)</w:t>
      </w:r>
      <w:r>
        <w:rPr>
          <w:rFonts w:hint="eastAsia" w:asciiTheme="minorEastAsia" w:hAnsiTheme="minorEastAsia" w:eastAsiaTheme="minorEastAsia"/>
        </w:rPr>
        <w:t>控制价的编制依据：</w:t>
      </w:r>
    </w:p>
    <w:p w14:paraId="3E4C497D">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2.1.1</w:t>
      </w:r>
      <w:r>
        <w:rPr>
          <w:rFonts w:hint="eastAsia" w:asciiTheme="minorEastAsia" w:hAnsiTheme="minorEastAsia" w:eastAsiaTheme="minorEastAsia"/>
        </w:rPr>
        <w:t>《计价规范》和《实施细则》；</w:t>
      </w:r>
    </w:p>
    <w:p w14:paraId="552082F1">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2.1.2</w:t>
      </w:r>
      <w:r>
        <w:rPr>
          <w:rFonts w:hint="eastAsia" w:asciiTheme="minorEastAsia" w:hAnsiTheme="minorEastAsia" w:eastAsiaTheme="minorEastAsia"/>
        </w:rPr>
        <w:t>经审查合格的施工图设计文件及相关技术资料；</w:t>
      </w:r>
    </w:p>
    <w:p w14:paraId="4F5DA0BE">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2.1.3</w:t>
      </w:r>
      <w:r>
        <w:rPr>
          <w:rFonts w:hint="eastAsia" w:asciiTheme="minorEastAsia" w:hAnsiTheme="minorEastAsia" w:eastAsiaTheme="minorEastAsia"/>
        </w:rPr>
        <w:t>施工现场情况、工程特点和常规的施工方案；</w:t>
      </w:r>
    </w:p>
    <w:p w14:paraId="533A9FFB">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lang w:val="en-US" w:eastAsia="zh-CN"/>
        </w:rPr>
        <w:t>4</w:t>
      </w:r>
      <w:r>
        <w:rPr>
          <w:rFonts w:hint="eastAsia" w:asciiTheme="minorEastAsia" w:hAnsiTheme="minorEastAsia" w:eastAsiaTheme="minorEastAsia"/>
        </w:rPr>
        <w:t>采购文件中的工程量清单及有关要求；</w:t>
      </w:r>
    </w:p>
    <w:p w14:paraId="6E1E04D3">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lang w:val="en-US" w:eastAsia="zh-CN"/>
        </w:rPr>
        <w:t>5</w:t>
      </w:r>
      <w:r>
        <w:rPr>
          <w:rFonts w:hint="eastAsia" w:asciiTheme="minorEastAsia" w:hAnsiTheme="minorEastAsia" w:eastAsiaTheme="minorEastAsia"/>
        </w:rPr>
        <w:t>与建设项目有关的标准、规范；</w:t>
      </w:r>
    </w:p>
    <w:p w14:paraId="587B0697">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lang w:val="en-US" w:eastAsia="zh-CN"/>
        </w:rPr>
        <w:t>6</w:t>
      </w:r>
      <w:r>
        <w:rPr>
          <w:rFonts w:hint="eastAsia" w:asciiTheme="minorEastAsia" w:hAnsiTheme="minorEastAsia" w:eastAsiaTheme="minorEastAsia"/>
        </w:rPr>
        <w:t>其他相关资料。</w:t>
      </w:r>
    </w:p>
    <w:p w14:paraId="194F880F">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、磋商报价说明</w:t>
      </w:r>
    </w:p>
    <w:p w14:paraId="44C3C013">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3.1</w:t>
      </w:r>
      <w:r>
        <w:rPr>
          <w:rFonts w:hint="eastAsia" w:asciiTheme="minorEastAsia" w:hAnsiTheme="minorEastAsia" w:eastAsiaTheme="minorEastAsia"/>
        </w:rPr>
        <w:t>磋商报价应根据采购文件中有关计价要求，自主报价。</w:t>
      </w:r>
    </w:p>
    <w:p w14:paraId="224FB858">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3.1.1</w:t>
      </w:r>
      <w:r>
        <w:rPr>
          <w:rFonts w:hint="eastAsia" w:asciiTheme="minorEastAsia" w:hAnsiTheme="minorEastAsia" w:eastAsiaTheme="minorEastAsia"/>
        </w:rPr>
        <w:t>《计价规范》、《实施细则》；</w:t>
      </w:r>
    </w:p>
    <w:p w14:paraId="5982F974">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3.1.2</w:t>
      </w:r>
      <w:r>
        <w:rPr>
          <w:rFonts w:hint="eastAsia" w:asciiTheme="minorEastAsia" w:hAnsiTheme="minorEastAsia" w:eastAsiaTheme="minorEastAsia"/>
        </w:rPr>
        <w:t>经审查合格的施工图设计文件及相关技术资料；</w:t>
      </w:r>
    </w:p>
    <w:p w14:paraId="498C3A6B">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3.1.3</w:t>
      </w:r>
      <w:r>
        <w:rPr>
          <w:rFonts w:hint="eastAsia" w:asciiTheme="minorEastAsia" w:hAnsiTheme="minorEastAsia" w:eastAsiaTheme="minorEastAsia"/>
        </w:rPr>
        <w:t>施工现场情况、工程特点施工组织设计或施工方案；</w:t>
      </w:r>
    </w:p>
    <w:p w14:paraId="7B9E3774">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3.1.4</w:t>
      </w:r>
      <w:r>
        <w:rPr>
          <w:rFonts w:hint="eastAsia" w:asciiTheme="minorEastAsia" w:hAnsiTheme="minorEastAsia" w:eastAsiaTheme="minorEastAsia"/>
        </w:rPr>
        <w:t>本采购文件和采购文件（包括工程量清单）的澄清、补充、修改文件；</w:t>
      </w:r>
    </w:p>
    <w:p w14:paraId="5F433076">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3.1.5</w:t>
      </w:r>
      <w:r>
        <w:rPr>
          <w:rFonts w:hint="eastAsia" w:asciiTheme="minorEastAsia" w:hAnsiTheme="minorEastAsia" w:eastAsiaTheme="minorEastAsia"/>
        </w:rPr>
        <w:t>采购文件中的工程量清单及有关要求；</w:t>
      </w:r>
    </w:p>
    <w:p w14:paraId="3B8D8FEE">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3.1.6</w:t>
      </w:r>
      <w:r>
        <w:rPr>
          <w:rFonts w:hint="eastAsia" w:asciiTheme="minorEastAsia" w:hAnsiTheme="minorEastAsia" w:eastAsiaTheme="minorEastAsia"/>
        </w:rPr>
        <w:t>与工程项目有关的标准、规范；</w:t>
      </w:r>
    </w:p>
    <w:p w14:paraId="4D82B2B5">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3.1.7</w:t>
      </w:r>
      <w:r>
        <w:rPr>
          <w:rFonts w:hint="eastAsia" w:asciiTheme="minorEastAsia" w:hAnsiTheme="minorEastAsia" w:eastAsiaTheme="minorEastAsia"/>
        </w:rPr>
        <w:t>人工、材料、机械的市场价格信息或工程造价管理机构发布的工程造价信息；</w:t>
      </w:r>
    </w:p>
    <w:p w14:paraId="22CD77D6">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2.1.8</w:t>
      </w:r>
      <w:r>
        <w:rPr>
          <w:rFonts w:hint="eastAsia" w:asciiTheme="minorEastAsia" w:hAnsiTheme="minorEastAsia" w:eastAsiaTheme="minorEastAsia"/>
        </w:rPr>
        <w:t>其他的相关资料。</w:t>
      </w:r>
    </w:p>
    <w:p w14:paraId="53DCF30F">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w:t>
      </w:r>
      <w:r>
        <w:rPr>
          <w:rFonts w:hint="eastAsia" w:asciiTheme="minorEastAsia" w:hAnsiTheme="minorEastAsia" w:eastAsiaTheme="minorEastAsia"/>
        </w:rPr>
        <w:t>磋商报价要求：</w:t>
      </w:r>
    </w:p>
    <w:p w14:paraId="3A7AE586">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3.2.1</w:t>
      </w:r>
      <w:r>
        <w:rPr>
          <w:rFonts w:hint="eastAsia" w:asciiTheme="minorEastAsia" w:hAnsiTheme="minorEastAsia" w:eastAsiaTheme="minorEastAsia"/>
        </w:rPr>
        <w:t>工程量清单中的每一子目须填入单价或价格，且只允许有一个报价。</w:t>
      </w:r>
    </w:p>
    <w:p w14:paraId="4B9F145F">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3.2.2</w:t>
      </w:r>
      <w:r>
        <w:rPr>
          <w:rFonts w:hint="eastAsia" w:asciiTheme="minorEastAsia" w:hAnsiTheme="minorEastAsia" w:eastAsiaTheme="minorEastAsia"/>
        </w:rPr>
        <w:t>工程量清单中标价的单价或金额，应包括所需的人工费、材料费、施工机械使用费和企业管理费及利润，以及一定范围内的风险费用。</w:t>
      </w:r>
    </w:p>
    <w:p w14:paraId="6969C8C9">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3.2.3</w:t>
      </w:r>
      <w:r>
        <w:rPr>
          <w:rFonts w:hint="eastAsia" w:asciiTheme="minorEastAsia" w:hAnsiTheme="minorEastAsia" w:eastAsiaTheme="minorEastAsia"/>
        </w:rPr>
        <w:t>工程量清单中供应商没有填入单价或价格的子目，其费用视为已分摊在工程量清单中其他已标价的相关子目的单价或价格之中。</w:t>
      </w:r>
    </w:p>
    <w:p w14:paraId="0ED9CA0C">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3.2.4</w:t>
      </w:r>
      <w:r>
        <w:rPr>
          <w:rFonts w:hint="eastAsia" w:asciiTheme="minorEastAsia" w:hAnsiTheme="minorEastAsia" w:eastAsiaTheme="minorEastAsia"/>
        </w:rPr>
        <w:t>分部分项工程量清单计价应依据《计价规范》和《实施细则》中关于综合单价的组成内容确定报价。</w:t>
      </w:r>
    </w:p>
    <w:p w14:paraId="610861EC">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3.2.5</w:t>
      </w:r>
      <w:r>
        <w:rPr>
          <w:rFonts w:hint="eastAsia" w:asciiTheme="minorEastAsia" w:hAnsiTheme="minorEastAsia" w:eastAsiaTheme="minorEastAsia"/>
        </w:rPr>
        <w:t>如果分部分项工程量清单中涉及“材料、工程设备暂估单价表”和“发包人提供的材料、工程设备一览表”中列出的材料、工程设备，磋商报价时应严格执行《实施细则》有关规定和计算规则。</w:t>
      </w:r>
    </w:p>
    <w:p w14:paraId="4C68A4FB">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3.2.6</w:t>
      </w:r>
      <w:r>
        <w:rPr>
          <w:rFonts w:hint="eastAsia" w:asciiTheme="minorEastAsia" w:hAnsiTheme="minorEastAsia" w:eastAsiaTheme="minorEastAsia"/>
        </w:rPr>
        <w:t>供应商提供的“主要材料和机械消耗量及单价表”中所列的材料和工程设备的价格是指此类材料和工程设备到达施工现场指定堆放地点的落地价格，即包括采购、包装、运输、装卸、堆放等到达施工现场指定落地或堆放地点之前的全部费用。不包括落地之后发生的仓储、保管、库损以及堆放地点运至安装地点的二次搬运费用，磋商报价时均应考虑，其价格应与构成综合单价相应材料或工程设备的价格一致。</w:t>
      </w:r>
    </w:p>
    <w:p w14:paraId="623E4C01">
      <w:pPr>
        <w:wordWrap w:val="0"/>
        <w:snapToGrid w:val="0"/>
        <w:spacing w:line="360" w:lineRule="auto"/>
        <w:ind w:left="210"/>
        <w:jc w:val="left"/>
        <w:rPr>
          <w:rFonts w:asciiTheme="minorEastAsia" w:hAnsiTheme="minorEastAsia" w:eastAsiaTheme="minorEastAsia"/>
          <w:color w:val="FF0000"/>
        </w:rPr>
      </w:pPr>
      <w:r>
        <w:rPr>
          <w:rFonts w:asciiTheme="minorEastAsia" w:hAnsiTheme="minorEastAsia" w:eastAsiaTheme="minorEastAsia"/>
        </w:rPr>
        <w:t xml:space="preserve">3.3 </w:t>
      </w:r>
      <w:r>
        <w:rPr>
          <w:rFonts w:hint="eastAsia" w:asciiTheme="minorEastAsia" w:hAnsiTheme="minorEastAsia" w:eastAsiaTheme="minorEastAsia"/>
        </w:rPr>
        <w:t>“磋商报价汇总表”中的磋商总价由分部分项工程费、措施项目费、其他项目费、税金组成。“磋商报价汇总表”中的磋商总价应当与构成已标价工程量清单的各项费用的合计金额一致。</w:t>
      </w:r>
    </w:p>
    <w:p w14:paraId="22907A53">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3.4</w:t>
      </w:r>
      <w:r>
        <w:rPr>
          <w:rFonts w:hint="eastAsia" w:asciiTheme="minorEastAsia" w:hAnsiTheme="minorEastAsia" w:eastAsiaTheme="minorEastAsia"/>
        </w:rPr>
        <w:t>措施项目报价要求</w:t>
      </w:r>
    </w:p>
    <w:p w14:paraId="7D6DAF56">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3.4.1</w:t>
      </w:r>
      <w:r>
        <w:rPr>
          <w:rFonts w:hint="eastAsia" w:asciiTheme="minorEastAsia" w:hAnsiTheme="minorEastAsia" w:eastAsiaTheme="minorEastAsia"/>
        </w:rPr>
        <w:t>措施项目包括施工技术措施和施工组织措施。措施项目清单计价应根据供应商拟定的磋商施工组织设计或施工方案进行报价。可以计量工程量的措施项目，应按分部分项工程量清单的方式采用综合单价计价；其余的措施项目可以“项”为单位的方式计价。供应商所填报价格应包括除税金外的全部费用。</w:t>
      </w:r>
    </w:p>
    <w:p w14:paraId="495CDFAB">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3.4.2</w:t>
      </w:r>
      <w:r>
        <w:rPr>
          <w:rFonts w:hint="eastAsia" w:asciiTheme="minorEastAsia" w:hAnsiTheme="minorEastAsia" w:eastAsiaTheme="minorEastAsia"/>
        </w:rPr>
        <w:t>施工组织措施清单中的安全文明施工费、临时设施费、环境保护费属不可竞争性费用，供应商报价时不得随意调整，其余可参照定额执行或自主报价，但不得低于各分项成本。</w:t>
      </w:r>
    </w:p>
    <w:p w14:paraId="59BD1BEB">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3.5</w:t>
      </w:r>
      <w:r>
        <w:rPr>
          <w:rFonts w:hint="eastAsia" w:asciiTheme="minorEastAsia" w:hAnsiTheme="minorEastAsia" w:eastAsiaTheme="minorEastAsia"/>
        </w:rPr>
        <w:t>其他项目清单报价规定：</w:t>
      </w:r>
    </w:p>
    <w:p w14:paraId="2BD0D2BF">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3.5.1</w:t>
      </w:r>
      <w:r>
        <w:rPr>
          <w:rFonts w:hint="eastAsia" w:asciiTheme="minorEastAsia" w:hAnsiTheme="minorEastAsia" w:eastAsiaTheme="minorEastAsia"/>
        </w:rPr>
        <w:t>暂列金额按“暂列金额明细表”中列出的金额报价，不包括计日工金额，除计取税金外，不得计取其他费用。</w:t>
      </w:r>
    </w:p>
    <w:p w14:paraId="0003D124">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3.5.2</w:t>
      </w:r>
      <w:r>
        <w:rPr>
          <w:rFonts w:hint="eastAsia" w:asciiTheme="minorEastAsia" w:hAnsiTheme="minorEastAsia" w:eastAsiaTheme="minorEastAsia"/>
        </w:rPr>
        <w:t>暂估价分材料、工程设备暂估单价和专业工程暂估价两类。其中的材料、工程设备暂估价按项报价原则进入分部分项工程量清单综合单价，不在其他项目清单中汇总，并计取相应的税金；专业工程暂估价直接按“专业工程暂估价表”中列出的金额计入其他项目清单报价，除计取税金外，不得计取其他费用。</w:t>
      </w:r>
    </w:p>
    <w:p w14:paraId="746114E0">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3.5.3</w:t>
      </w:r>
      <w:r>
        <w:rPr>
          <w:rFonts w:hint="eastAsia" w:asciiTheme="minorEastAsia" w:hAnsiTheme="minorEastAsia" w:eastAsiaTheme="minorEastAsia"/>
        </w:rPr>
        <w:t>计日工按“计日工表”中列出的子目和估算数量，自主确定综合单价或参照定额规定并计算计日工金额。除计取税金外，不得计取其他费用。</w:t>
      </w:r>
    </w:p>
    <w:p w14:paraId="6B9BB533">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3.5.4</w:t>
      </w:r>
      <w:r>
        <w:rPr>
          <w:rFonts w:hint="eastAsia" w:asciiTheme="minorEastAsia" w:hAnsiTheme="minorEastAsia" w:eastAsiaTheme="minorEastAsia"/>
        </w:rPr>
        <w:t>总承包服务费根据采购文件中列出的内容和要求，按“总承包服务费计价表”所列格式自主报价。</w:t>
      </w:r>
    </w:p>
    <w:p w14:paraId="4C6E1E37">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3.5.5</w:t>
      </w:r>
      <w:r>
        <w:rPr>
          <w:rFonts w:hint="eastAsia" w:asciiTheme="minorEastAsia" w:hAnsiTheme="minorEastAsia" w:eastAsiaTheme="minorEastAsia"/>
        </w:rPr>
        <w:t>税金按“税金项目清单与计价表”所列项目经国家、省核定的费率列项和计算，不得作为竞争性费用。</w:t>
      </w:r>
    </w:p>
    <w:p w14:paraId="5D9BA01F">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3.5.6</w:t>
      </w:r>
      <w:r>
        <w:rPr>
          <w:rFonts w:hint="eastAsia" w:asciiTheme="minorEastAsia" w:hAnsiTheme="minorEastAsia" w:eastAsiaTheme="minorEastAsia"/>
        </w:rPr>
        <w:t>管理费应由供应商在保证不低于其成本的基础上做竞争性考虑；利润由供应商根据自身情况和综合实力做竞争性考虑。</w:t>
      </w:r>
    </w:p>
    <w:p w14:paraId="7B2982B8">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3.5.7</w:t>
      </w:r>
      <w:r>
        <w:rPr>
          <w:rFonts w:hint="eastAsia" w:asciiTheme="minorEastAsia" w:hAnsiTheme="minorEastAsia" w:eastAsiaTheme="minorEastAsia"/>
        </w:rPr>
        <w:t>磋商总价是供应商在响应文件中提出的各项支付金额的总和，为实施、完成磋商工程并修补缺陷以及履行招响应文件中约定的风险范围内的所有责任和义务所发生的全部费用，由供应商自主确定，但不得低于其成本。</w:t>
      </w:r>
    </w:p>
    <w:p w14:paraId="33C39E9B">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3.5.8</w:t>
      </w:r>
      <w:r>
        <w:rPr>
          <w:rFonts w:hint="eastAsia" w:asciiTheme="minorEastAsia" w:hAnsiTheme="minorEastAsia" w:eastAsiaTheme="minorEastAsia"/>
        </w:rPr>
        <w:t>工程量差异调整</w:t>
      </w:r>
    </w:p>
    <w:p w14:paraId="6F8D563C">
      <w:pPr>
        <w:wordWrap w:val="0"/>
        <w:snapToGrid w:val="0"/>
        <w:spacing w:line="360" w:lineRule="auto"/>
        <w:ind w:left="210" w:firstLine="420"/>
        <w:jc w:val="left"/>
        <w:rPr>
          <w:rFonts w:asciiTheme="minorEastAsia" w:hAnsiTheme="minorEastAsia" w:eastAsiaTheme="minorEastAsia"/>
        </w:rPr>
      </w:pPr>
      <w:r>
        <w:rPr>
          <w:rFonts w:hint="eastAsia" w:asciiTheme="minorEastAsia" w:hAnsiTheme="minorEastAsia" w:eastAsiaTheme="minorEastAsia"/>
        </w:rPr>
        <w:t>供应商应对采购人提供的工程量清单进行认真细致的复核。包括子目编码、子目名称、子目特征描述、计量单位、工程量的准确性以及可能存在的任何书写、打印错误进行检查和复核，特别是对每个子目的工程量进行重新计算和校核。如果供应商经过检查和复核以后认为采购人提供的工程量清单存在差异，应将此类差异的详细情况连同按供应商须知规定提交的要求采购人澄清的其他问题一起提交给采购人，采购人将根据实际情况决定是否颁发工程量清单的补充或修改文件。</w:t>
      </w:r>
    </w:p>
    <w:p w14:paraId="61CA200E">
      <w:pPr>
        <w:wordWrap w:val="0"/>
        <w:snapToGrid w:val="0"/>
        <w:spacing w:line="360" w:lineRule="auto"/>
        <w:ind w:left="210" w:firstLine="420"/>
        <w:jc w:val="left"/>
        <w:rPr>
          <w:rFonts w:asciiTheme="minorEastAsia" w:hAnsiTheme="minorEastAsia" w:eastAsiaTheme="minorEastAsia"/>
        </w:rPr>
      </w:pPr>
      <w:r>
        <w:rPr>
          <w:rFonts w:hint="eastAsia" w:asciiTheme="minorEastAsia" w:hAnsiTheme="minorEastAsia" w:eastAsiaTheme="minorEastAsia"/>
        </w:rPr>
        <w:t>如果采购人在检查供应商提交的工程量差异问题后认为没有必要对工程量清单进行补充或修改，或者对工程量清单进行了补充或修改，但供应商认为工程量清单中的工程量依然存在差异，则此差异不得再提交采购人答疑和修正，并不得改变采购人提供的原工程量清单或补充修正后的工程量清单，即使按照施工图和磋商范围的约定并不存在的子目，只要在采购人提供的分部分项工程量清单中已经列明，供应商都需要对其报价，并纳入磋商总价的计算。</w:t>
      </w:r>
    </w:p>
    <w:p w14:paraId="73F31766">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、其他补充说明</w:t>
      </w:r>
      <w:r>
        <w:rPr>
          <w:rFonts w:hint="eastAsia" w:asciiTheme="minorEastAsia" w:hAnsiTheme="minorEastAsia" w:eastAsiaTheme="minorEastAsia"/>
          <w:lang w:eastAsia="zh-CN"/>
        </w:rPr>
        <w:t>：</w:t>
      </w:r>
      <w:r>
        <w:rPr>
          <w:rFonts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无</w:t>
      </w:r>
      <w:r>
        <w:rPr>
          <w:rFonts w:asciiTheme="minorEastAsia" w:hAnsiTheme="minorEastAsia" w:eastAsiaTheme="minorEastAsia"/>
          <w:u w:val="single"/>
        </w:rPr>
        <w:t xml:space="preserve"> </w:t>
      </w:r>
    </w:p>
    <w:p w14:paraId="3F2BAC75">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、工程量清单与计价表</w:t>
      </w:r>
    </w:p>
    <w:p w14:paraId="4A611E55">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工程量清单以电子版格式作为附件另发</w:t>
      </w:r>
    </w:p>
    <w:p w14:paraId="0E4FB565">
      <w:pPr>
        <w:pStyle w:val="3"/>
        <w:jc w:val="center"/>
        <w:rPr>
          <w:rFonts w:asciiTheme="minorEastAsia" w:hAnsiTheme="minorEastAsia" w:eastAsiaTheme="minorEastAsia"/>
          <w:spacing w:val="20"/>
          <w:sz w:val="32"/>
          <w:szCs w:val="32"/>
        </w:rPr>
      </w:pPr>
      <w:r>
        <w:rPr>
          <w:rFonts w:asciiTheme="minorEastAsia" w:hAnsiTheme="minorEastAsia" w:eastAsiaTheme="minorEastAsia"/>
        </w:rPr>
        <w:br w:type="page"/>
      </w:r>
      <w:bookmarkStart w:id="119" w:name="_Toc44690690"/>
      <w:bookmarkStart w:id="120" w:name="_Toc44690616"/>
      <w:r>
        <w:rPr>
          <w:rFonts w:hint="eastAsia" w:asciiTheme="minorEastAsia" w:hAnsiTheme="minorEastAsia" w:eastAsiaTheme="minorEastAsia"/>
          <w:sz w:val="32"/>
          <w:szCs w:val="32"/>
        </w:rPr>
        <w:t>第六部分  图</w:t>
      </w:r>
      <w:r>
        <w:rPr>
          <w:rFonts w:asciiTheme="minorEastAsia" w:hAnsiTheme="minorEastAsia" w:eastAsiaTheme="minorEastAsia"/>
          <w:sz w:val="32"/>
          <w:szCs w:val="32"/>
        </w:rPr>
        <w:t xml:space="preserve">  </w:t>
      </w:r>
      <w:r>
        <w:rPr>
          <w:rFonts w:hint="eastAsia" w:asciiTheme="minorEastAsia" w:hAnsiTheme="minorEastAsia" w:eastAsiaTheme="minorEastAsia"/>
          <w:sz w:val="32"/>
          <w:szCs w:val="32"/>
        </w:rPr>
        <w:t>纸</w:t>
      </w:r>
      <w:bookmarkEnd w:id="119"/>
      <w:bookmarkEnd w:id="120"/>
    </w:p>
    <w:p w14:paraId="7E19287D">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．图纸目录</w:t>
      </w:r>
    </w:p>
    <w:tbl>
      <w:tblPr>
        <w:tblStyle w:val="23"/>
        <w:tblW w:w="89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1395"/>
        <w:gridCol w:w="1395"/>
        <w:gridCol w:w="1395"/>
        <w:gridCol w:w="2314"/>
        <w:gridCol w:w="1393"/>
      </w:tblGrid>
      <w:tr w14:paraId="5EF8C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391667EB">
            <w:pPr>
              <w:wordWrap w:val="0"/>
              <w:snapToGrid w:val="0"/>
              <w:jc w:val="center"/>
              <w:rPr>
                <w:rFonts w:asciiTheme="minorEastAsia" w:hAnsiTheme="minorEastAsia" w:eastAsiaTheme="minorEastAsia"/>
              </w:rPr>
            </w:pPr>
            <w:r>
              <w:rPr>
                <w:rFonts w:hint="eastAsia" w:asciiTheme="minorEastAsia" w:hAnsiTheme="minorEastAsia" w:eastAsiaTheme="minorEastAsia"/>
              </w:rPr>
              <w:t>序号</w:t>
            </w:r>
          </w:p>
        </w:tc>
        <w:tc>
          <w:tcPr>
            <w:tcW w:w="1395" w:type="dxa"/>
            <w:tcBorders>
              <w:top w:val="single" w:color="auto" w:sz="4" w:space="0"/>
              <w:left w:val="single" w:color="auto" w:sz="4" w:space="0"/>
              <w:bottom w:val="single" w:color="auto" w:sz="4" w:space="0"/>
              <w:right w:val="single" w:color="auto" w:sz="4" w:space="0"/>
            </w:tcBorders>
            <w:vAlign w:val="center"/>
          </w:tcPr>
          <w:p w14:paraId="2B2A18AD">
            <w:pPr>
              <w:wordWrap w:val="0"/>
              <w:snapToGrid w:val="0"/>
              <w:jc w:val="center"/>
              <w:rPr>
                <w:rFonts w:asciiTheme="minorEastAsia" w:hAnsiTheme="minorEastAsia" w:eastAsiaTheme="minorEastAsia"/>
              </w:rPr>
            </w:pPr>
            <w:r>
              <w:rPr>
                <w:rFonts w:hint="eastAsia" w:asciiTheme="minorEastAsia" w:hAnsiTheme="minorEastAsia" w:eastAsiaTheme="minorEastAsia"/>
              </w:rPr>
              <w:t>图名</w:t>
            </w:r>
          </w:p>
        </w:tc>
        <w:tc>
          <w:tcPr>
            <w:tcW w:w="1395" w:type="dxa"/>
            <w:tcBorders>
              <w:top w:val="single" w:color="auto" w:sz="4" w:space="0"/>
              <w:left w:val="single" w:color="auto" w:sz="4" w:space="0"/>
              <w:bottom w:val="single" w:color="auto" w:sz="4" w:space="0"/>
              <w:right w:val="single" w:color="auto" w:sz="4" w:space="0"/>
            </w:tcBorders>
            <w:vAlign w:val="center"/>
          </w:tcPr>
          <w:p w14:paraId="633F229F">
            <w:pPr>
              <w:wordWrap w:val="0"/>
              <w:snapToGrid w:val="0"/>
              <w:jc w:val="center"/>
              <w:rPr>
                <w:rFonts w:asciiTheme="minorEastAsia" w:hAnsiTheme="minorEastAsia" w:eastAsiaTheme="minorEastAsia"/>
              </w:rPr>
            </w:pPr>
            <w:r>
              <w:rPr>
                <w:rFonts w:hint="eastAsia" w:asciiTheme="minorEastAsia" w:hAnsiTheme="minorEastAsia" w:eastAsiaTheme="minorEastAsia"/>
              </w:rPr>
              <w:t>图号</w:t>
            </w:r>
          </w:p>
        </w:tc>
        <w:tc>
          <w:tcPr>
            <w:tcW w:w="1395" w:type="dxa"/>
            <w:tcBorders>
              <w:top w:val="single" w:color="auto" w:sz="4" w:space="0"/>
              <w:left w:val="single" w:color="auto" w:sz="4" w:space="0"/>
              <w:bottom w:val="single" w:color="auto" w:sz="4" w:space="0"/>
              <w:right w:val="single" w:color="auto" w:sz="4" w:space="0"/>
            </w:tcBorders>
            <w:vAlign w:val="center"/>
          </w:tcPr>
          <w:p w14:paraId="251E61DB">
            <w:pPr>
              <w:wordWrap w:val="0"/>
              <w:snapToGrid w:val="0"/>
              <w:jc w:val="center"/>
              <w:rPr>
                <w:rFonts w:asciiTheme="minorEastAsia" w:hAnsiTheme="minorEastAsia" w:eastAsiaTheme="minorEastAsia"/>
              </w:rPr>
            </w:pPr>
            <w:r>
              <w:rPr>
                <w:rFonts w:hint="eastAsia" w:asciiTheme="minorEastAsia" w:hAnsiTheme="minorEastAsia" w:eastAsiaTheme="minorEastAsia"/>
              </w:rPr>
              <w:t>版本</w:t>
            </w:r>
          </w:p>
        </w:tc>
        <w:tc>
          <w:tcPr>
            <w:tcW w:w="2314" w:type="dxa"/>
            <w:tcBorders>
              <w:top w:val="single" w:color="auto" w:sz="4" w:space="0"/>
              <w:left w:val="single" w:color="auto" w:sz="4" w:space="0"/>
              <w:bottom w:val="single" w:color="auto" w:sz="4" w:space="0"/>
              <w:right w:val="single" w:color="auto" w:sz="4" w:space="0"/>
            </w:tcBorders>
            <w:vAlign w:val="center"/>
          </w:tcPr>
          <w:p w14:paraId="5F448151">
            <w:pPr>
              <w:wordWrap w:val="0"/>
              <w:snapToGrid w:val="0"/>
              <w:jc w:val="center"/>
              <w:rPr>
                <w:rFonts w:asciiTheme="minorEastAsia" w:hAnsiTheme="minorEastAsia" w:eastAsiaTheme="minorEastAsia"/>
              </w:rPr>
            </w:pPr>
            <w:r>
              <w:rPr>
                <w:rFonts w:hint="eastAsia" w:asciiTheme="minorEastAsia" w:hAnsiTheme="minorEastAsia" w:eastAsiaTheme="minorEastAsia"/>
              </w:rPr>
              <w:t>出图日期</w:t>
            </w:r>
          </w:p>
        </w:tc>
        <w:tc>
          <w:tcPr>
            <w:tcW w:w="1393" w:type="dxa"/>
            <w:tcBorders>
              <w:top w:val="single" w:color="auto" w:sz="4" w:space="0"/>
              <w:left w:val="single" w:color="auto" w:sz="4" w:space="0"/>
              <w:bottom w:val="single" w:color="auto" w:sz="4" w:space="0"/>
              <w:right w:val="single" w:color="auto" w:sz="4" w:space="0"/>
            </w:tcBorders>
            <w:vAlign w:val="center"/>
          </w:tcPr>
          <w:p w14:paraId="40CDD105">
            <w:pPr>
              <w:wordWrap w:val="0"/>
              <w:snapToGrid w:val="0"/>
              <w:jc w:val="center"/>
              <w:rPr>
                <w:rFonts w:asciiTheme="minorEastAsia" w:hAnsiTheme="minorEastAsia" w:eastAsiaTheme="minorEastAsia"/>
              </w:rPr>
            </w:pPr>
            <w:r>
              <w:rPr>
                <w:rFonts w:hint="eastAsia" w:asciiTheme="minorEastAsia" w:hAnsiTheme="minorEastAsia" w:eastAsiaTheme="minorEastAsia"/>
              </w:rPr>
              <w:t>备注</w:t>
            </w:r>
          </w:p>
        </w:tc>
      </w:tr>
      <w:tr w14:paraId="0DA8A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14:paraId="4A6098C9">
            <w:pPr>
              <w:wordWrap w:val="0"/>
              <w:snapToGrid w:val="0"/>
              <w:spacing w:line="360" w:lineRule="auto"/>
              <w:jc w:val="center"/>
              <w:rPr>
                <w:rFonts w:asciiTheme="minorEastAsia" w:hAnsiTheme="minorEastAsia" w:eastAsiaTheme="minorEastAsia"/>
              </w:rPr>
            </w:pPr>
          </w:p>
        </w:tc>
        <w:tc>
          <w:tcPr>
            <w:tcW w:w="1395" w:type="dxa"/>
            <w:tcBorders>
              <w:top w:val="single" w:color="auto" w:sz="4" w:space="0"/>
              <w:left w:val="single" w:color="auto" w:sz="4" w:space="0"/>
              <w:bottom w:val="single" w:color="auto" w:sz="4" w:space="0"/>
              <w:right w:val="single" w:color="auto" w:sz="4" w:space="0"/>
            </w:tcBorders>
            <w:vAlign w:val="center"/>
          </w:tcPr>
          <w:p w14:paraId="25E50C18">
            <w:pPr>
              <w:wordWrap w:val="0"/>
              <w:snapToGrid w:val="0"/>
              <w:spacing w:line="360" w:lineRule="auto"/>
              <w:jc w:val="center"/>
              <w:rPr>
                <w:rFonts w:asciiTheme="minorEastAsia" w:hAnsiTheme="minorEastAsia" w:eastAsiaTheme="minorEastAsia"/>
              </w:rPr>
            </w:pPr>
          </w:p>
        </w:tc>
        <w:tc>
          <w:tcPr>
            <w:tcW w:w="1395" w:type="dxa"/>
            <w:tcBorders>
              <w:top w:val="single" w:color="auto" w:sz="4" w:space="0"/>
              <w:left w:val="single" w:color="auto" w:sz="4" w:space="0"/>
              <w:bottom w:val="single" w:color="auto" w:sz="4" w:space="0"/>
              <w:right w:val="single" w:color="auto" w:sz="4" w:space="0"/>
            </w:tcBorders>
            <w:vAlign w:val="center"/>
          </w:tcPr>
          <w:p w14:paraId="09A4CD7B">
            <w:pPr>
              <w:wordWrap w:val="0"/>
              <w:snapToGrid w:val="0"/>
              <w:spacing w:line="360" w:lineRule="auto"/>
              <w:jc w:val="center"/>
              <w:rPr>
                <w:rFonts w:asciiTheme="minorEastAsia" w:hAnsiTheme="minorEastAsia" w:eastAsiaTheme="minorEastAsia"/>
              </w:rPr>
            </w:pPr>
          </w:p>
        </w:tc>
        <w:tc>
          <w:tcPr>
            <w:tcW w:w="1395" w:type="dxa"/>
            <w:tcBorders>
              <w:top w:val="single" w:color="auto" w:sz="4" w:space="0"/>
              <w:left w:val="single" w:color="auto" w:sz="4" w:space="0"/>
              <w:bottom w:val="single" w:color="auto" w:sz="4" w:space="0"/>
              <w:right w:val="single" w:color="auto" w:sz="4" w:space="0"/>
            </w:tcBorders>
            <w:vAlign w:val="center"/>
          </w:tcPr>
          <w:p w14:paraId="5AEB0743">
            <w:pPr>
              <w:wordWrap w:val="0"/>
              <w:snapToGrid w:val="0"/>
              <w:spacing w:line="360" w:lineRule="auto"/>
              <w:jc w:val="center"/>
              <w:rPr>
                <w:rFonts w:asciiTheme="minorEastAsia" w:hAnsiTheme="minorEastAsia" w:eastAsiaTheme="minorEastAsia"/>
              </w:rPr>
            </w:pPr>
          </w:p>
        </w:tc>
        <w:tc>
          <w:tcPr>
            <w:tcW w:w="2314" w:type="dxa"/>
            <w:tcBorders>
              <w:top w:val="single" w:color="auto" w:sz="4" w:space="0"/>
              <w:left w:val="single" w:color="auto" w:sz="4" w:space="0"/>
              <w:bottom w:val="single" w:color="auto" w:sz="4" w:space="0"/>
              <w:right w:val="single" w:color="auto" w:sz="4" w:space="0"/>
            </w:tcBorders>
            <w:vAlign w:val="center"/>
          </w:tcPr>
          <w:p w14:paraId="294E0630">
            <w:pPr>
              <w:wordWrap w:val="0"/>
              <w:snapToGrid w:val="0"/>
              <w:spacing w:line="360" w:lineRule="auto"/>
              <w:jc w:val="center"/>
              <w:rPr>
                <w:rFonts w:asciiTheme="minorEastAsia" w:hAnsiTheme="minorEastAsia" w:eastAsiaTheme="minorEastAsia"/>
              </w:rPr>
            </w:pPr>
          </w:p>
        </w:tc>
        <w:tc>
          <w:tcPr>
            <w:tcW w:w="1393" w:type="dxa"/>
            <w:tcBorders>
              <w:top w:val="single" w:color="auto" w:sz="4" w:space="0"/>
              <w:left w:val="single" w:color="auto" w:sz="4" w:space="0"/>
              <w:bottom w:val="single" w:color="auto" w:sz="4" w:space="0"/>
              <w:right w:val="single" w:color="auto" w:sz="4" w:space="0"/>
            </w:tcBorders>
            <w:vAlign w:val="center"/>
          </w:tcPr>
          <w:p w14:paraId="777AD153">
            <w:pPr>
              <w:wordWrap w:val="0"/>
              <w:snapToGrid w:val="0"/>
              <w:spacing w:line="360" w:lineRule="auto"/>
              <w:jc w:val="center"/>
              <w:rPr>
                <w:rFonts w:asciiTheme="minorEastAsia" w:hAnsiTheme="minorEastAsia" w:eastAsiaTheme="minorEastAsia"/>
              </w:rPr>
            </w:pPr>
          </w:p>
        </w:tc>
      </w:tr>
    </w:tbl>
    <w:p w14:paraId="0CCF5A8F">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．图</w:t>
      </w:r>
      <w:r>
        <w:rPr>
          <w:rFonts w:asciiTheme="minorEastAsia" w:hAnsiTheme="minorEastAsia" w:eastAsiaTheme="minorEastAsia"/>
        </w:rPr>
        <w:t xml:space="preserve">  </w:t>
      </w:r>
      <w:r>
        <w:rPr>
          <w:rFonts w:hint="eastAsia" w:asciiTheme="minorEastAsia" w:hAnsiTheme="minorEastAsia" w:eastAsiaTheme="minorEastAsia"/>
        </w:rPr>
        <w:t>纸（以电子版格式作为</w:t>
      </w:r>
      <w:r>
        <w:rPr>
          <w:rFonts w:asciiTheme="minorEastAsia" w:hAnsiTheme="minorEastAsia" w:eastAsiaTheme="minorEastAsia"/>
        </w:rPr>
        <w:t>附件</w:t>
      </w:r>
      <w:r>
        <w:rPr>
          <w:rFonts w:hint="eastAsia" w:asciiTheme="minorEastAsia" w:hAnsiTheme="minorEastAsia" w:eastAsiaTheme="minorEastAsia"/>
        </w:rPr>
        <w:t>另发）</w:t>
      </w:r>
    </w:p>
    <w:p w14:paraId="3574D3B7">
      <w:pPr>
        <w:pStyle w:val="3"/>
        <w:jc w:val="center"/>
        <w:rPr>
          <w:rFonts w:asciiTheme="minorEastAsia" w:hAnsiTheme="minorEastAsia" w:eastAsiaTheme="minorEastAsia"/>
          <w:spacing w:val="20"/>
          <w:sz w:val="32"/>
          <w:szCs w:val="32"/>
        </w:rPr>
      </w:pPr>
    </w:p>
    <w:p w14:paraId="0385E5B4">
      <w:pPr>
        <w:rPr>
          <w:rFonts w:asciiTheme="minorEastAsia" w:hAnsiTheme="minorEastAsia" w:eastAsiaTheme="minorEastAsia"/>
        </w:rPr>
      </w:pPr>
    </w:p>
    <w:p w14:paraId="4D274CA0">
      <w:pPr>
        <w:rPr>
          <w:rFonts w:asciiTheme="minorEastAsia" w:hAnsiTheme="minorEastAsia" w:eastAsiaTheme="minorEastAsia"/>
        </w:rPr>
      </w:pPr>
    </w:p>
    <w:p w14:paraId="6636D836">
      <w:pPr>
        <w:rPr>
          <w:rFonts w:asciiTheme="minorEastAsia" w:hAnsiTheme="minorEastAsia" w:eastAsiaTheme="minorEastAsia"/>
        </w:rPr>
      </w:pPr>
    </w:p>
    <w:p w14:paraId="087238DE">
      <w:pPr>
        <w:rPr>
          <w:rFonts w:asciiTheme="minorEastAsia" w:hAnsiTheme="minorEastAsia" w:eastAsiaTheme="minorEastAsia"/>
        </w:rPr>
      </w:pPr>
    </w:p>
    <w:p w14:paraId="46BAC83A">
      <w:pPr>
        <w:rPr>
          <w:rFonts w:asciiTheme="minorEastAsia" w:hAnsiTheme="minorEastAsia" w:eastAsiaTheme="minorEastAsia"/>
        </w:rPr>
      </w:pPr>
    </w:p>
    <w:p w14:paraId="1DC19517">
      <w:pPr>
        <w:pStyle w:val="3"/>
        <w:jc w:val="center"/>
        <w:rPr>
          <w:rFonts w:asciiTheme="minorEastAsia" w:hAnsiTheme="minorEastAsia" w:eastAsiaTheme="minorEastAsia"/>
          <w:spacing w:val="20"/>
          <w:sz w:val="32"/>
          <w:szCs w:val="32"/>
        </w:rPr>
      </w:pPr>
    </w:p>
    <w:p w14:paraId="7DEBC132">
      <w:pPr>
        <w:rPr>
          <w:rFonts w:asciiTheme="minorEastAsia" w:hAnsiTheme="minorEastAsia" w:eastAsiaTheme="minorEastAsia"/>
        </w:rPr>
      </w:pPr>
    </w:p>
    <w:p w14:paraId="09A2FFBB">
      <w:pPr>
        <w:rPr>
          <w:rFonts w:asciiTheme="minorEastAsia" w:hAnsiTheme="minorEastAsia" w:eastAsiaTheme="minorEastAsia"/>
        </w:rPr>
      </w:pPr>
    </w:p>
    <w:p w14:paraId="5ECAD925">
      <w:pPr>
        <w:rPr>
          <w:rFonts w:asciiTheme="minorEastAsia" w:hAnsiTheme="minorEastAsia" w:eastAsiaTheme="minorEastAsia"/>
        </w:rPr>
      </w:pPr>
    </w:p>
    <w:p w14:paraId="707B9FC9">
      <w:pPr>
        <w:rPr>
          <w:rFonts w:asciiTheme="minorEastAsia" w:hAnsiTheme="minorEastAsia" w:eastAsiaTheme="minorEastAsia"/>
        </w:rPr>
      </w:pPr>
    </w:p>
    <w:p w14:paraId="16FC8DFE">
      <w:pPr>
        <w:pStyle w:val="3"/>
        <w:jc w:val="center"/>
        <w:rPr>
          <w:rFonts w:asciiTheme="minorEastAsia" w:hAnsiTheme="minorEastAsia" w:eastAsiaTheme="minorEastAsia"/>
          <w:spacing w:val="20"/>
          <w:sz w:val="32"/>
          <w:szCs w:val="32"/>
        </w:rPr>
      </w:pPr>
    </w:p>
    <w:p w14:paraId="79CD6E6A">
      <w:pPr>
        <w:rPr>
          <w:rFonts w:asciiTheme="minorEastAsia" w:hAnsiTheme="minorEastAsia" w:eastAsiaTheme="minorEastAsia"/>
        </w:rPr>
      </w:pPr>
    </w:p>
    <w:p w14:paraId="057980BD">
      <w:pPr>
        <w:rPr>
          <w:rFonts w:asciiTheme="minorEastAsia" w:hAnsiTheme="minorEastAsia" w:eastAsiaTheme="minorEastAsia"/>
        </w:rPr>
      </w:pPr>
    </w:p>
    <w:p w14:paraId="6136CEB0">
      <w:pPr>
        <w:pStyle w:val="5"/>
        <w:ind w:left="0"/>
        <w:rPr>
          <w:rFonts w:asciiTheme="minorEastAsia" w:hAnsiTheme="minorEastAsia" w:eastAsiaTheme="minorEastAsia"/>
          <w:b w:val="0"/>
          <w:bCs w:val="0"/>
          <w:kern w:val="2"/>
          <w:sz w:val="21"/>
          <w:szCs w:val="22"/>
        </w:rPr>
      </w:pPr>
      <w:bookmarkStart w:id="121" w:name="_Toc44690691"/>
      <w:bookmarkStart w:id="122" w:name="_Toc44690617"/>
    </w:p>
    <w:p w14:paraId="5056361C"/>
    <w:p w14:paraId="2967AEA1">
      <w:pPr>
        <w:pStyle w:val="3"/>
        <w:jc w:val="center"/>
        <w:rPr>
          <w:rFonts w:hint="eastAsia" w:asciiTheme="minorEastAsia" w:hAnsiTheme="minorEastAsia" w:eastAsiaTheme="minorEastAsia"/>
          <w:spacing w:val="20"/>
          <w:sz w:val="32"/>
          <w:szCs w:val="32"/>
        </w:rPr>
        <w:sectPr>
          <w:pgSz w:w="11906" w:h="16838"/>
          <w:pgMar w:top="1134" w:right="1134" w:bottom="1134" w:left="1417" w:header="851" w:footer="992" w:gutter="0"/>
          <w:pgNumType w:fmt="decimal"/>
          <w:cols w:space="0" w:num="1"/>
          <w:titlePg/>
          <w:docGrid w:type="lines" w:linePitch="312" w:charSpace="0"/>
        </w:sectPr>
      </w:pPr>
    </w:p>
    <w:p w14:paraId="6E48A5FE">
      <w:pPr>
        <w:pStyle w:val="3"/>
        <w:jc w:val="center"/>
        <w:rPr>
          <w:rFonts w:asciiTheme="minorEastAsia" w:hAnsiTheme="minorEastAsia" w:eastAsiaTheme="minorEastAsia"/>
          <w:b w:val="0"/>
          <w:spacing w:val="20"/>
          <w:sz w:val="32"/>
          <w:szCs w:val="32"/>
        </w:rPr>
      </w:pPr>
      <w:r>
        <w:rPr>
          <w:rFonts w:hint="eastAsia" w:asciiTheme="minorEastAsia" w:hAnsiTheme="minorEastAsia" w:eastAsiaTheme="minorEastAsia"/>
          <w:spacing w:val="20"/>
          <w:sz w:val="32"/>
          <w:szCs w:val="32"/>
        </w:rPr>
        <w:t>第七部分 合同条款</w:t>
      </w:r>
      <w:bookmarkEnd w:id="121"/>
      <w:bookmarkEnd w:id="122"/>
      <w:r>
        <w:rPr>
          <w:rFonts w:hint="eastAsia" w:asciiTheme="minorEastAsia" w:hAnsiTheme="minorEastAsia" w:eastAsiaTheme="minorEastAsia"/>
          <w:spacing w:val="20"/>
          <w:sz w:val="32"/>
          <w:szCs w:val="32"/>
        </w:rPr>
        <w:t xml:space="preserve"> </w:t>
      </w:r>
    </w:p>
    <w:p w14:paraId="2A4F52AC">
      <w:pPr>
        <w:widowControl/>
        <w:jc w:val="left"/>
        <w:rPr>
          <w:rFonts w:hint="eastAsia" w:cs="宋体" w:asciiTheme="minorEastAsia" w:hAnsiTheme="minorEastAsia" w:eastAsiaTheme="minorEastAsia"/>
          <w:b/>
          <w:spacing w:val="20"/>
        </w:rPr>
      </w:pPr>
      <w:bookmarkStart w:id="123" w:name="_Toc489536690"/>
      <w:bookmarkStart w:id="124" w:name="_Toc44690622"/>
      <w:bookmarkStart w:id="125" w:name="_Toc44690696"/>
      <w:r>
        <w:rPr>
          <w:rFonts w:hint="eastAsia" w:cs="宋体" w:asciiTheme="minorEastAsia" w:hAnsiTheme="minorEastAsia" w:eastAsiaTheme="minorEastAsia"/>
          <w:b/>
          <w:spacing w:val="20"/>
        </w:rPr>
        <w:t>合同范本参考（GF-2017-0201）建设工程施工合同（示范文本）。</w:t>
      </w:r>
    </w:p>
    <w:p w14:paraId="38760997">
      <w:pPr>
        <w:pStyle w:val="19"/>
        <w:rPr>
          <w:rFonts w:hint="eastAsia" w:cs="宋体" w:asciiTheme="minorEastAsia" w:hAnsiTheme="minorEastAsia" w:eastAsiaTheme="minorEastAsia"/>
          <w:b/>
          <w:spacing w:val="20"/>
        </w:rPr>
      </w:pPr>
    </w:p>
    <w:p w14:paraId="567F7F4E">
      <w:pPr>
        <w:rPr>
          <w:rFonts w:hint="eastAsia" w:cs="宋体" w:asciiTheme="minorEastAsia" w:hAnsiTheme="minorEastAsia" w:eastAsiaTheme="minorEastAsia"/>
          <w:b/>
          <w:spacing w:val="20"/>
        </w:rPr>
      </w:pPr>
    </w:p>
    <w:p w14:paraId="66015FAD">
      <w:pPr>
        <w:pStyle w:val="19"/>
      </w:pPr>
    </w:p>
    <w:p w14:paraId="38BCA1D7">
      <w:pPr>
        <w:shd w:val="clear" w:color="auto" w:fill="FFFFFF"/>
        <w:snapToGrid w:val="0"/>
        <w:jc w:val="left"/>
        <w:rPr>
          <w:rFonts w:hint="eastAsia" w:ascii="宋体" w:hAnsi="宋体" w:eastAsia="宋体" w:cs="宋体"/>
          <w:color w:val="auto"/>
          <w:sz w:val="24"/>
          <w:highlight w:val="none"/>
          <w:u w:val="none"/>
        </w:rPr>
      </w:pPr>
      <w:r>
        <w:rPr>
          <w:rFonts w:hint="eastAsia" w:ascii="宋体" w:hAnsi="宋体" w:eastAsia="宋体" w:cs="宋体"/>
          <w:color w:val="auto"/>
          <w:sz w:val="32"/>
          <w:szCs w:val="32"/>
          <w:highlight w:val="none"/>
          <w:u w:val="none"/>
        </w:rPr>
        <w:t>（GF—2017—0201）</w:t>
      </w:r>
    </w:p>
    <w:p w14:paraId="4783B2EE">
      <w:pPr>
        <w:widowControl/>
        <w:shd w:val="clear" w:color="auto" w:fill="FFFFFF"/>
        <w:snapToGrid w:val="0"/>
        <w:jc w:val="center"/>
        <w:rPr>
          <w:rFonts w:hint="eastAsia" w:ascii="宋体" w:hAnsi="宋体" w:eastAsia="宋体" w:cs="宋体"/>
          <w:b/>
          <w:bCs/>
          <w:color w:val="auto"/>
          <w:sz w:val="52"/>
          <w:szCs w:val="52"/>
          <w:highlight w:val="none"/>
          <w:u w:val="none"/>
        </w:rPr>
      </w:pPr>
    </w:p>
    <w:p w14:paraId="187E103B">
      <w:pPr>
        <w:widowControl/>
        <w:shd w:val="clear" w:color="auto" w:fill="FFFFFF"/>
        <w:snapToGrid w:val="0"/>
        <w:jc w:val="center"/>
        <w:rPr>
          <w:rFonts w:hint="eastAsia" w:ascii="宋体" w:hAnsi="宋体" w:eastAsia="宋体" w:cs="宋体"/>
          <w:color w:val="auto"/>
          <w:sz w:val="24"/>
          <w:highlight w:val="none"/>
          <w:u w:val="none"/>
        </w:rPr>
      </w:pPr>
    </w:p>
    <w:p w14:paraId="2B35EF8B">
      <w:pPr>
        <w:widowControl/>
        <w:shd w:val="clear" w:color="auto" w:fill="FFFFFF"/>
        <w:snapToGrid w:val="0"/>
        <w:jc w:val="center"/>
        <w:rPr>
          <w:rFonts w:hint="eastAsia" w:ascii="宋体" w:hAnsi="宋体" w:eastAsia="宋体" w:cs="宋体"/>
          <w:color w:val="auto"/>
          <w:sz w:val="24"/>
          <w:highlight w:val="none"/>
          <w:u w:val="none"/>
        </w:rPr>
      </w:pPr>
      <w:r>
        <w:rPr>
          <w:rFonts w:hint="eastAsia" w:ascii="宋体" w:hAnsi="宋体" w:eastAsia="宋体" w:cs="宋体"/>
          <w:b/>
          <w:bCs/>
          <w:color w:val="auto"/>
          <w:sz w:val="72"/>
          <w:szCs w:val="72"/>
          <w:highlight w:val="none"/>
          <w:u w:val="none"/>
        </w:rPr>
        <w:t>建设工程施工合同</w:t>
      </w:r>
      <w:r>
        <w:rPr>
          <w:rFonts w:hint="eastAsia" w:ascii="宋体" w:hAnsi="宋体" w:eastAsia="宋体" w:cs="宋体"/>
          <w:b/>
          <w:bCs/>
          <w:color w:val="auto"/>
          <w:sz w:val="52"/>
          <w:szCs w:val="52"/>
          <w:highlight w:val="none"/>
          <w:u w:val="none"/>
        </w:rPr>
        <w:br w:type="textWrapping"/>
      </w:r>
      <w:r>
        <w:rPr>
          <w:rFonts w:hint="eastAsia" w:ascii="宋体" w:hAnsi="宋体" w:eastAsia="宋体" w:cs="宋体"/>
          <w:b/>
          <w:bCs/>
          <w:color w:val="auto"/>
          <w:sz w:val="52"/>
          <w:szCs w:val="52"/>
          <w:highlight w:val="none"/>
          <w:u w:val="none"/>
        </w:rPr>
        <w:t>（示范文本）</w:t>
      </w:r>
    </w:p>
    <w:p w14:paraId="27FFA093">
      <w:pPr>
        <w:widowControl/>
        <w:shd w:val="clear" w:color="auto" w:fill="FFFFFF"/>
        <w:snapToGrid w:val="0"/>
        <w:jc w:val="center"/>
        <w:rPr>
          <w:rFonts w:hint="eastAsia" w:ascii="宋体" w:hAnsi="宋体" w:eastAsia="宋体" w:cs="宋体"/>
          <w:b/>
          <w:bCs/>
          <w:color w:val="auto"/>
          <w:sz w:val="52"/>
          <w:szCs w:val="52"/>
          <w:highlight w:val="none"/>
          <w:u w:val="none"/>
        </w:rPr>
      </w:pPr>
    </w:p>
    <w:p w14:paraId="366B13D0">
      <w:pPr>
        <w:widowControl/>
        <w:shd w:val="clear" w:color="auto" w:fill="FFFFFF"/>
        <w:snapToGrid w:val="0"/>
        <w:jc w:val="center"/>
        <w:rPr>
          <w:rFonts w:hint="eastAsia" w:ascii="宋体" w:hAnsi="宋体" w:eastAsia="宋体" w:cs="宋体"/>
          <w:color w:val="auto"/>
          <w:sz w:val="24"/>
          <w:highlight w:val="none"/>
          <w:u w:val="none"/>
        </w:rPr>
      </w:pPr>
    </w:p>
    <w:p w14:paraId="33961AA9">
      <w:pPr>
        <w:widowControl/>
        <w:shd w:val="clear" w:color="auto" w:fill="FFFFFF"/>
        <w:snapToGrid w:val="0"/>
        <w:jc w:val="center"/>
        <w:rPr>
          <w:rFonts w:hint="eastAsia" w:ascii="宋体" w:hAnsi="宋体" w:eastAsia="宋体" w:cs="宋体"/>
          <w:b/>
          <w:bCs/>
          <w:color w:val="auto"/>
          <w:sz w:val="72"/>
          <w:szCs w:val="72"/>
          <w:highlight w:val="none"/>
          <w:u w:val="none"/>
        </w:rPr>
      </w:pPr>
    </w:p>
    <w:p w14:paraId="41B8E224">
      <w:pPr>
        <w:widowControl/>
        <w:shd w:val="clear" w:color="auto" w:fill="FFFFFF"/>
        <w:snapToGrid w:val="0"/>
        <w:jc w:val="center"/>
        <w:rPr>
          <w:rFonts w:hint="eastAsia" w:ascii="宋体" w:hAnsi="宋体" w:eastAsia="宋体" w:cs="宋体"/>
          <w:color w:val="auto"/>
          <w:sz w:val="24"/>
          <w:highlight w:val="none"/>
          <w:u w:val="none"/>
        </w:rPr>
      </w:pPr>
    </w:p>
    <w:p w14:paraId="3713B079">
      <w:pPr>
        <w:widowControl/>
        <w:shd w:val="clear" w:color="auto" w:fill="FFFFFF"/>
        <w:snapToGrid w:val="0"/>
        <w:jc w:val="center"/>
        <w:rPr>
          <w:rFonts w:hint="eastAsia" w:ascii="宋体" w:hAnsi="宋体" w:eastAsia="宋体" w:cs="宋体"/>
          <w:b/>
          <w:bCs/>
          <w:color w:val="auto"/>
          <w:sz w:val="72"/>
          <w:szCs w:val="72"/>
          <w:highlight w:val="none"/>
          <w:u w:val="none"/>
        </w:rPr>
      </w:pPr>
    </w:p>
    <w:p w14:paraId="33BDEAA8">
      <w:pPr>
        <w:widowControl/>
        <w:shd w:val="clear" w:color="auto" w:fill="FFFFFF"/>
        <w:snapToGrid w:val="0"/>
        <w:jc w:val="center"/>
        <w:rPr>
          <w:rFonts w:hint="eastAsia" w:ascii="宋体" w:hAnsi="宋体" w:eastAsia="宋体" w:cs="宋体"/>
          <w:color w:val="auto"/>
          <w:sz w:val="24"/>
          <w:highlight w:val="none"/>
          <w:u w:val="none"/>
        </w:rPr>
      </w:pPr>
    </w:p>
    <w:p w14:paraId="5BCAA2D3">
      <w:pPr>
        <w:widowControl/>
        <w:shd w:val="clear" w:color="auto" w:fill="FFFFFF"/>
        <w:snapToGrid w:val="0"/>
        <w:jc w:val="center"/>
        <w:rPr>
          <w:rFonts w:hint="eastAsia" w:ascii="宋体" w:hAnsi="宋体" w:eastAsia="宋体" w:cs="宋体"/>
          <w:b/>
          <w:bCs/>
          <w:color w:val="auto"/>
          <w:sz w:val="52"/>
          <w:szCs w:val="52"/>
          <w:highlight w:val="none"/>
          <w:u w:val="none"/>
        </w:rPr>
      </w:pPr>
    </w:p>
    <w:p w14:paraId="473FE8B6">
      <w:pPr>
        <w:widowControl/>
        <w:shd w:val="clear" w:color="auto" w:fill="FFFFFF"/>
        <w:snapToGrid w:val="0"/>
        <w:jc w:val="center"/>
        <w:rPr>
          <w:rFonts w:hint="eastAsia" w:ascii="宋体" w:hAnsi="宋体" w:eastAsia="宋体" w:cs="宋体"/>
          <w:color w:val="auto"/>
          <w:sz w:val="24"/>
          <w:highlight w:val="none"/>
          <w:u w:val="none"/>
        </w:rPr>
      </w:pPr>
    </w:p>
    <w:tbl>
      <w:tblPr>
        <w:tblStyle w:val="23"/>
        <w:tblW w:w="9036" w:type="dxa"/>
        <w:jc w:val="center"/>
        <w:tblLayout w:type="fixed"/>
        <w:tblCellMar>
          <w:top w:w="0" w:type="dxa"/>
          <w:left w:w="0" w:type="dxa"/>
          <w:bottom w:w="0" w:type="dxa"/>
          <w:right w:w="0" w:type="dxa"/>
        </w:tblCellMar>
      </w:tblPr>
      <w:tblGrid>
        <w:gridCol w:w="5778"/>
        <w:gridCol w:w="3258"/>
      </w:tblGrid>
      <w:tr w14:paraId="0A845BEC">
        <w:tblPrEx>
          <w:tblCellMar>
            <w:top w:w="0" w:type="dxa"/>
            <w:left w:w="0" w:type="dxa"/>
            <w:bottom w:w="0" w:type="dxa"/>
            <w:right w:w="0" w:type="dxa"/>
          </w:tblCellMar>
        </w:tblPrEx>
        <w:trPr>
          <w:jc w:val="center"/>
        </w:trPr>
        <w:tc>
          <w:tcPr>
            <w:tcW w:w="5778" w:type="dxa"/>
            <w:noWrap w:val="0"/>
            <w:tcMar>
              <w:top w:w="0" w:type="dxa"/>
              <w:left w:w="108" w:type="dxa"/>
              <w:bottom w:w="0" w:type="dxa"/>
              <w:right w:w="108" w:type="dxa"/>
            </w:tcMar>
            <w:vAlign w:val="center"/>
          </w:tcPr>
          <w:p w14:paraId="119B321E">
            <w:pPr>
              <w:widowControl/>
              <w:jc w:val="right"/>
              <w:rPr>
                <w:rFonts w:hint="eastAsia" w:ascii="宋体" w:hAnsi="宋体" w:eastAsia="宋体" w:cs="宋体"/>
                <w:color w:val="auto"/>
                <w:sz w:val="24"/>
                <w:highlight w:val="none"/>
                <w:u w:val="none"/>
              </w:rPr>
            </w:pPr>
            <w:r>
              <w:rPr>
                <w:rFonts w:hint="eastAsia" w:ascii="宋体" w:hAnsi="宋体" w:eastAsia="宋体" w:cs="宋体"/>
                <w:b/>
                <w:bCs/>
                <w:color w:val="auto"/>
                <w:sz w:val="32"/>
                <w:szCs w:val="32"/>
                <w:highlight w:val="none"/>
                <w:u w:val="none"/>
              </w:rPr>
              <w:t>住 房 城 乡 建 设 部</w:t>
            </w:r>
          </w:p>
        </w:tc>
        <w:tc>
          <w:tcPr>
            <w:tcW w:w="3258" w:type="dxa"/>
            <w:vMerge w:val="restart"/>
            <w:noWrap w:val="0"/>
            <w:tcMar>
              <w:top w:w="0" w:type="dxa"/>
              <w:left w:w="108" w:type="dxa"/>
              <w:bottom w:w="0" w:type="dxa"/>
              <w:right w:w="108" w:type="dxa"/>
            </w:tcMar>
            <w:vAlign w:val="center"/>
          </w:tcPr>
          <w:p w14:paraId="6F307345">
            <w:pPr>
              <w:widowControl/>
              <w:rPr>
                <w:rFonts w:hint="eastAsia" w:ascii="宋体" w:hAnsi="宋体" w:eastAsia="宋体" w:cs="宋体"/>
                <w:color w:val="auto"/>
                <w:sz w:val="24"/>
                <w:highlight w:val="none"/>
                <w:u w:val="none"/>
              </w:rPr>
            </w:pPr>
            <w:r>
              <w:rPr>
                <w:rFonts w:hint="eastAsia" w:ascii="宋体" w:hAnsi="宋体" w:eastAsia="宋体" w:cs="宋体"/>
                <w:b/>
                <w:bCs/>
                <w:color w:val="auto"/>
                <w:sz w:val="32"/>
                <w:szCs w:val="32"/>
                <w:highlight w:val="none"/>
                <w:u w:val="none"/>
              </w:rPr>
              <w:t>制定</w:t>
            </w:r>
          </w:p>
        </w:tc>
      </w:tr>
      <w:tr w14:paraId="26CE0ADC">
        <w:tblPrEx>
          <w:tblCellMar>
            <w:top w:w="0" w:type="dxa"/>
            <w:left w:w="0" w:type="dxa"/>
            <w:bottom w:w="0" w:type="dxa"/>
            <w:right w:w="0" w:type="dxa"/>
          </w:tblCellMar>
        </w:tblPrEx>
        <w:trPr>
          <w:jc w:val="center"/>
        </w:trPr>
        <w:tc>
          <w:tcPr>
            <w:tcW w:w="5778" w:type="dxa"/>
            <w:noWrap w:val="0"/>
            <w:tcMar>
              <w:top w:w="0" w:type="dxa"/>
              <w:left w:w="108" w:type="dxa"/>
              <w:bottom w:w="0" w:type="dxa"/>
              <w:right w:w="108" w:type="dxa"/>
            </w:tcMar>
            <w:vAlign w:val="center"/>
          </w:tcPr>
          <w:p w14:paraId="122F1F85">
            <w:pPr>
              <w:widowControl/>
              <w:jc w:val="right"/>
              <w:rPr>
                <w:rFonts w:hint="eastAsia" w:ascii="宋体" w:hAnsi="宋体" w:eastAsia="宋体" w:cs="宋体"/>
                <w:color w:val="auto"/>
                <w:sz w:val="24"/>
                <w:highlight w:val="none"/>
                <w:u w:val="none"/>
              </w:rPr>
            </w:pPr>
            <w:r>
              <w:rPr>
                <w:rFonts w:hint="eastAsia" w:ascii="宋体" w:hAnsi="宋体" w:eastAsia="宋体" w:cs="宋体"/>
                <w:b/>
                <w:bCs/>
                <w:color w:val="auto"/>
                <w:sz w:val="32"/>
                <w:szCs w:val="32"/>
                <w:highlight w:val="none"/>
                <w:u w:val="none"/>
              </w:rPr>
              <w:t>国家工商行政管理总局</w:t>
            </w:r>
          </w:p>
        </w:tc>
        <w:tc>
          <w:tcPr>
            <w:tcW w:w="3258" w:type="dxa"/>
            <w:vMerge w:val="continue"/>
            <w:noWrap w:val="0"/>
            <w:vAlign w:val="center"/>
          </w:tcPr>
          <w:p w14:paraId="2442DA88">
            <w:pPr>
              <w:widowControl/>
              <w:jc w:val="left"/>
              <w:rPr>
                <w:rFonts w:hint="eastAsia" w:ascii="宋体" w:hAnsi="宋体" w:eastAsia="宋体" w:cs="宋体"/>
                <w:color w:val="auto"/>
                <w:sz w:val="24"/>
                <w:highlight w:val="none"/>
                <w:u w:val="none"/>
              </w:rPr>
            </w:pPr>
          </w:p>
        </w:tc>
      </w:tr>
    </w:tbl>
    <w:p w14:paraId="3673F9D1">
      <w:pPr>
        <w:widowControl/>
        <w:shd w:val="clear" w:color="auto" w:fill="FFFFFF"/>
        <w:snapToGrid w:val="0"/>
        <w:rPr>
          <w:rFonts w:hint="eastAsia" w:ascii="宋体" w:hAnsi="宋体" w:eastAsia="宋体" w:cs="宋体"/>
          <w:color w:val="auto"/>
          <w:sz w:val="24"/>
          <w:highlight w:val="none"/>
          <w:u w:val="none"/>
        </w:rPr>
      </w:pPr>
    </w:p>
    <w:p w14:paraId="74DAED35">
      <w:pPr>
        <w:widowControl/>
        <w:shd w:val="clear" w:color="auto" w:fill="FFFFFF"/>
        <w:spacing w:line="400" w:lineRule="exact"/>
        <w:rPr>
          <w:rFonts w:hint="eastAsia" w:ascii="宋体" w:hAnsi="宋体" w:eastAsia="宋体" w:cs="宋体"/>
          <w:color w:val="auto"/>
          <w:sz w:val="24"/>
          <w:highlight w:val="none"/>
          <w:u w:val="none"/>
        </w:rPr>
      </w:pPr>
      <w:r>
        <w:rPr>
          <w:rFonts w:hint="eastAsia" w:ascii="宋体" w:hAnsi="宋体" w:eastAsia="宋体" w:cs="宋体"/>
          <w:b/>
          <w:bCs/>
          <w:color w:val="auto"/>
          <w:highlight w:val="none"/>
          <w:u w:val="none"/>
        </w:rPr>
        <w:br w:type="page"/>
      </w:r>
    </w:p>
    <w:p w14:paraId="7691045D">
      <w:pPr>
        <w:widowControl/>
        <w:shd w:val="clear" w:color="auto" w:fill="FFFFFF"/>
        <w:spacing w:line="400" w:lineRule="exact"/>
        <w:jc w:val="center"/>
        <w:rPr>
          <w:rFonts w:hint="eastAsia" w:ascii="宋体" w:hAnsi="宋体" w:eastAsia="宋体" w:cs="宋体"/>
          <w:color w:val="auto"/>
          <w:szCs w:val="21"/>
          <w:highlight w:val="none"/>
          <w:u w:val="none"/>
        </w:rPr>
      </w:pPr>
      <w:r>
        <w:rPr>
          <w:rFonts w:hint="eastAsia" w:ascii="宋体" w:hAnsi="宋体" w:eastAsia="宋体" w:cs="宋体"/>
          <w:b/>
          <w:bCs/>
          <w:color w:val="auto"/>
          <w:szCs w:val="21"/>
          <w:highlight w:val="none"/>
          <w:u w:val="none"/>
        </w:rPr>
        <w:t>说 明</w:t>
      </w:r>
    </w:p>
    <w:p w14:paraId="69FABC2B">
      <w:pPr>
        <w:widowControl/>
        <w:shd w:val="clear" w:color="auto" w:fill="FFFFFF"/>
        <w:spacing w:line="360" w:lineRule="auto"/>
        <w:ind w:firstLine="6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25C564FF">
      <w:pPr>
        <w:widowControl/>
        <w:shd w:val="clear" w:color="auto" w:fill="FFFFFF"/>
        <w:spacing w:line="360" w:lineRule="auto"/>
        <w:ind w:firstLine="6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一、《示范文本》的组成</w:t>
      </w:r>
    </w:p>
    <w:p w14:paraId="65B2B5BF">
      <w:pPr>
        <w:widowControl/>
        <w:shd w:val="clear" w:color="auto" w:fill="FFFFFF"/>
        <w:spacing w:line="360" w:lineRule="auto"/>
        <w:ind w:firstLine="6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《示范文本》由合同协议书、通用合同条款和专用合同条款三部分组成。</w:t>
      </w:r>
    </w:p>
    <w:p w14:paraId="76AD6EFD">
      <w:pPr>
        <w:widowControl/>
        <w:shd w:val="clear" w:color="auto" w:fill="FFFFFF"/>
        <w:spacing w:line="360" w:lineRule="auto"/>
        <w:ind w:firstLine="6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（一）合同协议书</w:t>
      </w:r>
    </w:p>
    <w:p w14:paraId="252568D4">
      <w:pPr>
        <w:widowControl/>
        <w:shd w:val="clear" w:color="auto" w:fill="FFFFFF"/>
        <w:spacing w:line="360" w:lineRule="auto"/>
        <w:ind w:firstLine="6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A3A57BA">
      <w:pPr>
        <w:widowControl/>
        <w:shd w:val="clear" w:color="auto" w:fill="FFFFFF"/>
        <w:spacing w:line="360" w:lineRule="auto"/>
        <w:ind w:firstLine="6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（二）通用合同条款</w:t>
      </w:r>
    </w:p>
    <w:p w14:paraId="09A9026C">
      <w:pPr>
        <w:widowControl/>
        <w:shd w:val="clear" w:color="auto" w:fill="FFFFFF"/>
        <w:spacing w:line="360" w:lineRule="auto"/>
        <w:ind w:firstLine="6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通用合同条款是合同当事人根据《中华人民共和国建筑法》、《中华人民共和国合同法》等法律法规的规定，就工程建设的实施及相关事项，对合同当事人的权利义务作出的原则性约定。</w:t>
      </w:r>
    </w:p>
    <w:p w14:paraId="0AB7DB8C">
      <w:pPr>
        <w:widowControl/>
        <w:shd w:val="clear" w:color="auto" w:fill="FFFFFF"/>
        <w:spacing w:line="360" w:lineRule="auto"/>
        <w:ind w:firstLine="6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413C4A54">
      <w:pPr>
        <w:widowControl/>
        <w:shd w:val="clear" w:color="auto" w:fill="FFFFFF"/>
        <w:spacing w:line="360" w:lineRule="auto"/>
        <w:ind w:firstLine="6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（三）专用合同条款</w:t>
      </w:r>
    </w:p>
    <w:p w14:paraId="224489B9">
      <w:pPr>
        <w:widowControl/>
        <w:shd w:val="clear" w:color="auto" w:fill="FFFFFF"/>
        <w:spacing w:line="360" w:lineRule="auto"/>
        <w:ind w:firstLine="6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41BDDC81">
      <w:pPr>
        <w:widowControl/>
        <w:shd w:val="clear" w:color="auto" w:fill="FFFFFF"/>
        <w:spacing w:line="360" w:lineRule="auto"/>
        <w:ind w:firstLine="6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1.专用合同条款的编号应与相应的通用合同条款的编号一致；</w:t>
      </w:r>
    </w:p>
    <w:p w14:paraId="06E5DFAA">
      <w:pPr>
        <w:widowControl/>
        <w:shd w:val="clear" w:color="auto" w:fill="FFFFFF"/>
        <w:spacing w:line="360" w:lineRule="auto"/>
        <w:ind w:firstLine="6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2.合同当事人可以通过对专用合同条款的修改，满足具体建设工程的特殊要求，避免直接修改通用合同条款；</w:t>
      </w:r>
    </w:p>
    <w:p w14:paraId="07D7B0D2">
      <w:pPr>
        <w:widowControl/>
        <w:shd w:val="clear" w:color="auto" w:fill="FFFFFF"/>
        <w:spacing w:line="360" w:lineRule="auto"/>
        <w:ind w:firstLine="6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3.在专用合同条款中有横道线的地方，合同当事人可针对相应的通用合同条款进行细化、完善、补充、修改或另行约定；如无细化、完善、补充、修改或另行约定，则填写“无”或划“/”。</w:t>
      </w:r>
    </w:p>
    <w:p w14:paraId="1DAA7BC6">
      <w:pPr>
        <w:widowControl/>
        <w:shd w:val="clear" w:color="auto" w:fill="FFFFFF"/>
        <w:spacing w:line="360" w:lineRule="auto"/>
        <w:ind w:firstLine="6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二、《示范文本》的性质和适用范围</w:t>
      </w:r>
    </w:p>
    <w:p w14:paraId="50557C18">
      <w:pPr>
        <w:widowControl/>
        <w:shd w:val="clear" w:color="auto" w:fill="FFFFFF"/>
        <w:spacing w:line="360" w:lineRule="auto"/>
        <w:ind w:firstLine="6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553879AF">
      <w:pPr>
        <w:pStyle w:val="47"/>
        <w:spacing w:line="400" w:lineRule="exact"/>
        <w:jc w:val="center"/>
        <w:outlineLvl w:val="2"/>
        <w:rPr>
          <w:rFonts w:hint="eastAsia" w:ascii="宋体" w:hAnsi="宋体" w:eastAsia="宋体" w:cs="宋体"/>
          <w:color w:val="auto"/>
          <w:szCs w:val="21"/>
          <w:highlight w:val="none"/>
          <w:u w:val="none"/>
        </w:rPr>
      </w:pPr>
      <w:r>
        <w:rPr>
          <w:rFonts w:hint="eastAsia" w:ascii="宋体" w:hAnsi="宋体" w:eastAsia="宋体" w:cs="宋体"/>
          <w:b/>
          <w:bCs/>
          <w:color w:val="auto"/>
          <w:szCs w:val="21"/>
          <w:highlight w:val="none"/>
          <w:u w:val="none"/>
        </w:rPr>
        <w:br w:type="page"/>
      </w:r>
      <w:bookmarkStart w:id="126" w:name="_Toc256000037"/>
      <w:r>
        <w:rPr>
          <w:rFonts w:hint="eastAsia" w:ascii="宋体" w:hAnsi="宋体" w:eastAsia="宋体" w:cs="宋体"/>
          <w:b/>
          <w:bCs/>
          <w:color w:val="auto"/>
          <w:kern w:val="0"/>
          <w:szCs w:val="21"/>
          <w:highlight w:val="none"/>
          <w:u w:val="none"/>
        </w:rPr>
        <w:t>第一部分、合同协议书</w:t>
      </w:r>
      <w:bookmarkEnd w:id="126"/>
    </w:p>
    <w:p w14:paraId="66050E17">
      <w:pPr>
        <w:pStyle w:val="47"/>
        <w:spacing w:line="400" w:lineRule="exact"/>
        <w:jc w:val="center"/>
        <w:rPr>
          <w:rFonts w:hint="eastAsia" w:ascii="宋体" w:hAnsi="宋体" w:eastAsia="宋体" w:cs="宋体"/>
          <w:b/>
          <w:color w:val="auto"/>
          <w:szCs w:val="21"/>
          <w:highlight w:val="none"/>
          <w:u w:val="none"/>
        </w:rPr>
      </w:pPr>
    </w:p>
    <w:p w14:paraId="7D85BAB2">
      <w:pPr>
        <w:pStyle w:val="47"/>
        <w:spacing w:line="360" w:lineRule="auto"/>
        <w:rPr>
          <w:rFonts w:hint="eastAsia" w:ascii="宋体" w:hAnsi="宋体" w:eastAsia="宋体" w:cs="宋体"/>
          <w:b/>
          <w:color w:val="auto"/>
          <w:szCs w:val="21"/>
          <w:highlight w:val="none"/>
          <w:u w:val="none"/>
          <w:lang w:eastAsia="zh-CN"/>
        </w:rPr>
      </w:pPr>
      <w:r>
        <w:rPr>
          <w:rFonts w:hint="eastAsia" w:ascii="宋体" w:hAnsi="宋体" w:eastAsia="宋体" w:cs="宋体"/>
          <w:b/>
          <w:color w:val="auto"/>
          <w:szCs w:val="21"/>
          <w:highlight w:val="none"/>
          <w:u w:val="none"/>
        </w:rPr>
        <w:t>发包人（全称）：</w:t>
      </w:r>
      <w:r>
        <w:rPr>
          <w:rFonts w:hint="eastAsia" w:ascii="宋体" w:hAnsi="宋体" w:eastAsia="宋体" w:cs="宋体"/>
          <w:b/>
          <w:color w:val="auto"/>
          <w:szCs w:val="21"/>
          <w:highlight w:val="none"/>
          <w:u w:val="none"/>
          <w:lang w:eastAsia="zh-CN"/>
        </w:rPr>
        <w:t>新疆维吾尔自治区克孜尔石窟研究所</w:t>
      </w:r>
    </w:p>
    <w:p w14:paraId="2B791DCB">
      <w:pPr>
        <w:pStyle w:val="47"/>
        <w:spacing w:line="360" w:lineRule="auto"/>
        <w:rPr>
          <w:rFonts w:hint="eastAsia" w:ascii="宋体" w:hAnsi="宋体" w:eastAsia="宋体" w:cs="宋体"/>
          <w:b/>
          <w:color w:val="auto"/>
          <w:szCs w:val="21"/>
          <w:highlight w:val="none"/>
          <w:u w:val="none"/>
        </w:rPr>
      </w:pPr>
      <w:r>
        <w:rPr>
          <w:rFonts w:hint="eastAsia" w:ascii="宋体" w:hAnsi="宋体" w:eastAsia="宋体" w:cs="宋体"/>
          <w:b/>
          <w:color w:val="auto"/>
          <w:szCs w:val="21"/>
          <w:highlight w:val="none"/>
          <w:u w:val="none"/>
        </w:rPr>
        <w:t xml:space="preserve">承包人（全称）：                       </w:t>
      </w:r>
    </w:p>
    <w:p w14:paraId="1FA73907">
      <w:pPr>
        <w:pStyle w:val="47"/>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根据《中华人民共和国合同法》、《中华人民共和国建筑法》及有关法律规定，遵循平等、自愿、公平和诚实信用的原则，双方就</w:t>
      </w:r>
      <w:r>
        <w:rPr>
          <w:rFonts w:hint="eastAsia" w:ascii="宋体" w:hAnsi="宋体" w:eastAsia="宋体" w:cs="宋体"/>
          <w:color w:val="auto"/>
          <w:szCs w:val="21"/>
          <w:highlight w:val="none"/>
          <w:u w:val="none"/>
          <w:lang w:eastAsia="zh-CN"/>
        </w:rPr>
        <w:t>库木吐喇千佛洞谷口区危岩体加固工程项目</w:t>
      </w:r>
      <w:r>
        <w:rPr>
          <w:rFonts w:hint="eastAsia" w:ascii="宋体" w:hAnsi="宋体" w:eastAsia="宋体" w:cs="宋体"/>
          <w:color w:val="auto"/>
          <w:szCs w:val="21"/>
          <w:highlight w:val="none"/>
          <w:u w:val="none"/>
        </w:rPr>
        <w:t>工程施工及有关事项协商一致，共同达成如下协议：</w:t>
      </w:r>
    </w:p>
    <w:p w14:paraId="2D9D39F4">
      <w:pPr>
        <w:pStyle w:val="47"/>
        <w:spacing w:line="360" w:lineRule="auto"/>
        <w:outlineLvl w:val="3"/>
        <w:rPr>
          <w:rFonts w:hint="eastAsia" w:ascii="宋体" w:hAnsi="宋体" w:eastAsia="宋体" w:cs="宋体"/>
          <w:bCs/>
          <w:color w:val="auto"/>
          <w:szCs w:val="21"/>
          <w:highlight w:val="none"/>
          <w:u w:val="none"/>
        </w:rPr>
      </w:pPr>
      <w:bookmarkStart w:id="127" w:name="_Toc351203481"/>
      <w:r>
        <w:rPr>
          <w:rFonts w:hint="eastAsia" w:ascii="宋体" w:hAnsi="宋体" w:eastAsia="宋体" w:cs="宋体"/>
          <w:color w:val="auto"/>
          <w:szCs w:val="21"/>
          <w:highlight w:val="none"/>
          <w:u w:val="none"/>
        </w:rPr>
        <w:t>一、工程概况</w:t>
      </w:r>
      <w:bookmarkEnd w:id="127"/>
    </w:p>
    <w:p w14:paraId="0AD98825">
      <w:pPr>
        <w:pStyle w:val="47"/>
        <w:spacing w:line="360" w:lineRule="auto"/>
        <w:ind w:firstLine="411" w:firstLineChars="196"/>
        <w:rPr>
          <w:rFonts w:hint="eastAsia" w:ascii="宋体" w:hAnsi="宋体" w:eastAsia="宋体" w:cs="宋体"/>
          <w:color w:val="auto"/>
          <w:szCs w:val="21"/>
          <w:highlight w:val="none"/>
          <w:u w:val="none"/>
        </w:rPr>
      </w:pPr>
      <w:r>
        <w:rPr>
          <w:rFonts w:hint="eastAsia" w:ascii="宋体" w:hAnsi="宋体" w:eastAsia="宋体" w:cs="宋体"/>
          <w:bCs/>
          <w:color w:val="auto"/>
          <w:szCs w:val="21"/>
          <w:highlight w:val="none"/>
          <w:u w:val="none"/>
        </w:rPr>
        <w:t>1.工程名称</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库木吐喇千佛洞谷口区危岩体加固工程项目</w:t>
      </w:r>
      <w:r>
        <w:rPr>
          <w:rFonts w:hint="eastAsia" w:ascii="宋体" w:hAnsi="宋体" w:eastAsia="宋体" w:cs="宋体"/>
          <w:color w:val="auto"/>
          <w:szCs w:val="21"/>
          <w:highlight w:val="none"/>
          <w:u w:val="none"/>
        </w:rPr>
        <w:t>。</w:t>
      </w:r>
    </w:p>
    <w:p w14:paraId="4D4689F1">
      <w:pPr>
        <w:pStyle w:val="47"/>
        <w:spacing w:line="360" w:lineRule="auto"/>
        <w:ind w:firstLine="411" w:firstLineChars="196"/>
        <w:rPr>
          <w:rFonts w:hint="eastAsia" w:ascii="宋体" w:hAnsi="宋体" w:eastAsia="宋体" w:cs="宋体"/>
          <w:color w:val="auto"/>
          <w:szCs w:val="21"/>
          <w:highlight w:val="none"/>
          <w:u w:val="none"/>
          <w:lang w:val="en-US" w:eastAsia="zh-CN"/>
        </w:rPr>
      </w:pPr>
      <w:r>
        <w:rPr>
          <w:rFonts w:hint="eastAsia" w:ascii="宋体" w:hAnsi="宋体" w:eastAsia="宋体" w:cs="宋体"/>
          <w:bCs/>
          <w:color w:val="auto"/>
          <w:szCs w:val="21"/>
          <w:highlight w:val="none"/>
          <w:u w:val="none"/>
        </w:rPr>
        <w:t>2.工程地点：</w:t>
      </w:r>
      <w:r>
        <w:rPr>
          <w:rFonts w:hint="eastAsia" w:ascii="宋体" w:hAnsi="宋体" w:eastAsia="宋体" w:cs="宋体"/>
          <w:color w:val="auto"/>
          <w:szCs w:val="21"/>
          <w:highlight w:val="none"/>
          <w:u w:val="none"/>
          <w:lang w:val="en-US" w:eastAsia="zh-CN"/>
        </w:rPr>
        <w:t xml:space="preserve">                                 </w:t>
      </w:r>
    </w:p>
    <w:p w14:paraId="104AA92E">
      <w:pPr>
        <w:pStyle w:val="47"/>
        <w:spacing w:line="360" w:lineRule="auto"/>
        <w:ind w:firstLine="411" w:firstLineChars="196"/>
        <w:rPr>
          <w:rFonts w:hint="default" w:ascii="宋体" w:hAnsi="宋体" w:eastAsia="宋体" w:cs="宋体"/>
          <w:bCs/>
          <w:color w:val="auto"/>
          <w:szCs w:val="21"/>
          <w:highlight w:val="none"/>
          <w:u w:val="none"/>
          <w:lang w:val="en-US"/>
        </w:rPr>
      </w:pPr>
      <w:r>
        <w:rPr>
          <w:rFonts w:hint="eastAsia" w:ascii="宋体" w:hAnsi="宋体" w:eastAsia="宋体" w:cs="宋体"/>
          <w:bCs/>
          <w:color w:val="auto"/>
          <w:szCs w:val="21"/>
          <w:highlight w:val="none"/>
          <w:u w:val="none"/>
        </w:rPr>
        <w:t>3.工程立项批准文号：</w:t>
      </w:r>
      <w:r>
        <w:rPr>
          <w:rFonts w:hint="eastAsia" w:ascii="宋体" w:hAnsi="宋体" w:eastAsia="宋体" w:cs="宋体"/>
          <w:bCs/>
          <w:color w:val="auto"/>
          <w:szCs w:val="21"/>
          <w:highlight w:val="none"/>
          <w:u w:val="none"/>
          <w:lang w:val="en-US" w:eastAsia="zh-CN"/>
        </w:rPr>
        <w:t xml:space="preserve">               </w:t>
      </w:r>
    </w:p>
    <w:p w14:paraId="07EDEA06">
      <w:pPr>
        <w:pStyle w:val="47"/>
        <w:spacing w:line="360" w:lineRule="auto"/>
        <w:ind w:firstLine="411" w:firstLineChars="196"/>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4.资金来源：</w:t>
      </w:r>
      <w:r>
        <w:rPr>
          <w:rFonts w:hint="eastAsia" w:ascii="宋体" w:hAnsi="宋体" w:eastAsia="宋体" w:cs="宋体"/>
          <w:color w:val="auto"/>
          <w:szCs w:val="21"/>
          <w:highlight w:val="none"/>
          <w:u w:val="none"/>
        </w:rPr>
        <w:t xml:space="preserve">        </w:t>
      </w:r>
    </w:p>
    <w:p w14:paraId="67E8BE64">
      <w:pPr>
        <w:pStyle w:val="47"/>
        <w:spacing w:line="360" w:lineRule="auto"/>
        <w:ind w:firstLine="411" w:firstLineChars="196"/>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5.工程内容：</w:t>
      </w:r>
      <w:r>
        <w:rPr>
          <w:rFonts w:hint="eastAsia" w:ascii="宋体" w:hAnsi="宋体" w:eastAsia="宋体" w:cs="宋体"/>
          <w:bCs/>
          <w:color w:val="auto"/>
          <w:szCs w:val="21"/>
          <w:highlight w:val="none"/>
          <w:u w:val="none"/>
          <w:lang w:val="en-US" w:eastAsia="zh-CN"/>
        </w:rPr>
        <w:t xml:space="preserve">                                              </w:t>
      </w:r>
    </w:p>
    <w:p w14:paraId="0CA1771B">
      <w:pPr>
        <w:pStyle w:val="47"/>
        <w:spacing w:line="360" w:lineRule="auto"/>
        <w:ind w:firstLine="411" w:firstLineChars="196"/>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rPr>
        <w:t>群体工程应附《承包人承揽工程项目一览表》（附件1）。</w:t>
      </w:r>
    </w:p>
    <w:p w14:paraId="07C0FEA6">
      <w:pPr>
        <w:spacing w:line="360" w:lineRule="auto"/>
        <w:ind w:firstLine="420" w:firstLineChars="200"/>
        <w:rPr>
          <w:rFonts w:hint="default" w:ascii="宋体" w:hAnsi="宋体" w:eastAsia="宋体" w:cs="宋体"/>
          <w:color w:val="auto"/>
          <w:szCs w:val="21"/>
          <w:highlight w:val="none"/>
          <w:u w:val="none"/>
          <w:lang w:val="en-US" w:eastAsia="zh-CN"/>
        </w:rPr>
      </w:pPr>
      <w:r>
        <w:rPr>
          <w:rFonts w:hint="eastAsia" w:ascii="宋体" w:hAnsi="宋体" w:eastAsia="宋体" w:cs="宋体"/>
          <w:bCs/>
          <w:color w:val="auto"/>
          <w:szCs w:val="21"/>
          <w:highlight w:val="none"/>
          <w:u w:val="none"/>
        </w:rPr>
        <w:t>6.工程承包范围：</w:t>
      </w:r>
      <w:r>
        <w:rPr>
          <w:rFonts w:hint="eastAsia" w:ascii="宋体" w:hAnsi="宋体" w:eastAsia="宋体" w:cs="宋体"/>
          <w:bCs/>
          <w:color w:val="auto"/>
          <w:szCs w:val="21"/>
          <w:highlight w:val="none"/>
          <w:u w:val="none"/>
          <w:lang w:val="en-US" w:eastAsia="zh-CN"/>
        </w:rPr>
        <w:t xml:space="preserve">                                                </w:t>
      </w:r>
    </w:p>
    <w:p w14:paraId="6F58638C">
      <w:pPr>
        <w:pStyle w:val="47"/>
        <w:spacing w:line="360" w:lineRule="auto"/>
        <w:outlineLvl w:val="3"/>
        <w:rPr>
          <w:rFonts w:hint="eastAsia" w:ascii="宋体" w:hAnsi="宋体" w:eastAsia="宋体" w:cs="宋体"/>
          <w:color w:val="auto"/>
          <w:szCs w:val="21"/>
          <w:highlight w:val="none"/>
          <w:u w:val="none"/>
        </w:rPr>
      </w:pPr>
      <w:bookmarkStart w:id="128" w:name="_Toc351203482"/>
      <w:r>
        <w:rPr>
          <w:rFonts w:hint="eastAsia" w:ascii="宋体" w:hAnsi="宋体" w:eastAsia="宋体" w:cs="宋体"/>
          <w:color w:val="auto"/>
          <w:szCs w:val="21"/>
          <w:highlight w:val="none"/>
          <w:u w:val="none"/>
        </w:rPr>
        <w:t>二、合同工期</w:t>
      </w:r>
      <w:bookmarkEnd w:id="128"/>
    </w:p>
    <w:p w14:paraId="13BA3208">
      <w:pPr>
        <w:pStyle w:val="47"/>
        <w:spacing w:line="360" w:lineRule="auto"/>
        <w:ind w:firstLine="459"/>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计划开工日期：</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年   月</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 xml:space="preserve"> 日</w:t>
      </w:r>
    </w:p>
    <w:p w14:paraId="3622D786">
      <w:pPr>
        <w:pStyle w:val="47"/>
        <w:spacing w:line="360" w:lineRule="auto"/>
        <w:ind w:firstLine="459"/>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计划竣工日期：</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年   月   日</w:t>
      </w:r>
    </w:p>
    <w:p w14:paraId="71D540DB">
      <w:pPr>
        <w:pStyle w:val="47"/>
        <w:spacing w:line="360" w:lineRule="auto"/>
        <w:ind w:firstLine="459"/>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工期总</w:t>
      </w:r>
      <w:r>
        <w:rPr>
          <w:rFonts w:hint="eastAsia" w:ascii="宋体" w:hAnsi="宋体" w:eastAsia="宋体" w:cs="宋体"/>
          <w:color w:val="auto"/>
          <w:szCs w:val="21"/>
          <w:highlight w:val="none"/>
          <w:u w:val="none"/>
          <w:lang w:eastAsia="zh-CN"/>
        </w:rPr>
        <w:t>年</w:t>
      </w:r>
      <w:r>
        <w:rPr>
          <w:rFonts w:hint="eastAsia" w:ascii="宋体" w:hAnsi="宋体" w:eastAsia="宋体" w:cs="宋体"/>
          <w:color w:val="auto"/>
          <w:szCs w:val="21"/>
          <w:highlight w:val="none"/>
          <w:u w:val="none"/>
        </w:rPr>
        <w:t xml:space="preserve">数：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eastAsia="zh-CN"/>
        </w:rPr>
        <w:t>年</w:t>
      </w:r>
      <w:r>
        <w:rPr>
          <w:rFonts w:hint="eastAsia" w:ascii="宋体" w:hAnsi="宋体" w:eastAsia="宋体" w:cs="宋体"/>
          <w:color w:val="auto"/>
          <w:szCs w:val="21"/>
          <w:highlight w:val="none"/>
          <w:u w:val="none"/>
        </w:rPr>
        <w:t>。工期总</w:t>
      </w:r>
      <w:r>
        <w:rPr>
          <w:rFonts w:hint="eastAsia" w:ascii="宋体" w:hAnsi="宋体" w:eastAsia="宋体" w:cs="宋体"/>
          <w:color w:val="auto"/>
          <w:szCs w:val="21"/>
          <w:highlight w:val="none"/>
          <w:u w:val="none"/>
          <w:lang w:eastAsia="zh-CN"/>
        </w:rPr>
        <w:t>年</w:t>
      </w:r>
      <w:r>
        <w:rPr>
          <w:rFonts w:hint="eastAsia" w:ascii="宋体" w:hAnsi="宋体" w:eastAsia="宋体" w:cs="宋体"/>
          <w:color w:val="auto"/>
          <w:szCs w:val="21"/>
          <w:highlight w:val="none"/>
          <w:u w:val="none"/>
        </w:rPr>
        <w:t>数与根据前述计划开竣工日期计算的工期天数不一致的，以工期总</w:t>
      </w:r>
      <w:r>
        <w:rPr>
          <w:rFonts w:hint="eastAsia" w:ascii="宋体" w:hAnsi="宋体" w:eastAsia="宋体" w:cs="宋体"/>
          <w:color w:val="auto"/>
          <w:szCs w:val="21"/>
          <w:highlight w:val="none"/>
          <w:u w:val="none"/>
          <w:lang w:eastAsia="zh-CN"/>
        </w:rPr>
        <w:t>年</w:t>
      </w:r>
      <w:r>
        <w:rPr>
          <w:rFonts w:hint="eastAsia" w:ascii="宋体" w:hAnsi="宋体" w:eastAsia="宋体" w:cs="宋体"/>
          <w:color w:val="auto"/>
          <w:szCs w:val="21"/>
          <w:highlight w:val="none"/>
          <w:u w:val="none"/>
        </w:rPr>
        <w:t>数为准。</w:t>
      </w:r>
    </w:p>
    <w:p w14:paraId="3270509E">
      <w:pPr>
        <w:pStyle w:val="47"/>
        <w:spacing w:line="360" w:lineRule="auto"/>
        <w:outlineLvl w:val="3"/>
        <w:rPr>
          <w:rFonts w:hint="eastAsia" w:ascii="宋体" w:hAnsi="宋体" w:eastAsia="宋体" w:cs="宋体"/>
          <w:color w:val="auto"/>
          <w:szCs w:val="21"/>
          <w:highlight w:val="none"/>
          <w:u w:val="none"/>
        </w:rPr>
      </w:pPr>
      <w:bookmarkStart w:id="129" w:name="_Toc351203483"/>
      <w:r>
        <w:rPr>
          <w:rFonts w:hint="eastAsia" w:ascii="宋体" w:hAnsi="宋体" w:eastAsia="宋体" w:cs="宋体"/>
          <w:color w:val="auto"/>
          <w:szCs w:val="21"/>
          <w:highlight w:val="none"/>
          <w:u w:val="none"/>
        </w:rPr>
        <w:t>三、质量标准</w:t>
      </w:r>
      <w:bookmarkEnd w:id="129"/>
    </w:p>
    <w:p w14:paraId="29715C9A">
      <w:pPr>
        <w:pStyle w:val="47"/>
        <w:spacing w:line="360" w:lineRule="auto"/>
        <w:ind w:firstLine="459"/>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工程质量符合  合格   标准。</w:t>
      </w:r>
    </w:p>
    <w:p w14:paraId="1C5F74CC">
      <w:pPr>
        <w:pStyle w:val="47"/>
        <w:spacing w:line="360" w:lineRule="auto"/>
        <w:outlineLvl w:val="3"/>
        <w:rPr>
          <w:rFonts w:hint="eastAsia" w:ascii="宋体" w:hAnsi="宋体" w:eastAsia="宋体" w:cs="宋体"/>
          <w:color w:val="auto"/>
          <w:szCs w:val="21"/>
          <w:highlight w:val="none"/>
          <w:u w:val="none"/>
        </w:rPr>
      </w:pPr>
      <w:bookmarkStart w:id="130" w:name="_Toc351203484"/>
      <w:r>
        <w:rPr>
          <w:rFonts w:hint="eastAsia" w:ascii="宋体" w:hAnsi="宋体" w:eastAsia="宋体" w:cs="宋体"/>
          <w:color w:val="auto"/>
          <w:szCs w:val="21"/>
          <w:highlight w:val="none"/>
          <w:u w:val="none"/>
        </w:rPr>
        <w:t>四、签约合同价与合同价格形式</w:t>
      </w:r>
      <w:bookmarkEnd w:id="130"/>
      <w:r>
        <w:rPr>
          <w:rFonts w:hint="eastAsia" w:ascii="宋体" w:hAnsi="宋体" w:eastAsia="宋体" w:cs="宋体"/>
          <w:color w:val="auto"/>
          <w:szCs w:val="21"/>
          <w:highlight w:val="none"/>
          <w:u w:val="none"/>
        </w:rPr>
        <w:tab/>
      </w:r>
    </w:p>
    <w:p w14:paraId="3039F358">
      <w:pPr>
        <w:pStyle w:val="47"/>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1.签约合同价为：</w:t>
      </w:r>
    </w:p>
    <w:p w14:paraId="2EB1AB28">
      <w:pPr>
        <w:pStyle w:val="47"/>
        <w:spacing w:line="360" w:lineRule="auto"/>
        <w:ind w:firstLine="525" w:firstLineChars="25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人民币（大写）(¥元)；</w:t>
      </w:r>
    </w:p>
    <w:p w14:paraId="1C85B99D">
      <w:pPr>
        <w:pStyle w:val="47"/>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其中：</w:t>
      </w:r>
    </w:p>
    <w:p w14:paraId="42734899">
      <w:pPr>
        <w:pStyle w:val="47"/>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（1）安全文明施工费：</w:t>
      </w:r>
    </w:p>
    <w:p w14:paraId="7F562B99">
      <w:pPr>
        <w:pStyle w:val="47"/>
        <w:spacing w:line="360" w:lineRule="auto"/>
        <w:ind w:firstLine="945" w:firstLineChars="45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人民币（大写） (¥元)；</w:t>
      </w:r>
    </w:p>
    <w:p w14:paraId="02D13752">
      <w:pPr>
        <w:pStyle w:val="47"/>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（2）材料和工程设备暂估价金额：</w:t>
      </w:r>
    </w:p>
    <w:p w14:paraId="79A09F23">
      <w:pPr>
        <w:pStyle w:val="47"/>
        <w:spacing w:line="360" w:lineRule="auto"/>
        <w:ind w:firstLine="945" w:firstLineChars="45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人民币（大写） (¥元)；</w:t>
      </w:r>
    </w:p>
    <w:p w14:paraId="64324C17">
      <w:pPr>
        <w:pStyle w:val="47"/>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（3）专业工程暂估价金额：</w:t>
      </w:r>
    </w:p>
    <w:p w14:paraId="05A80C20">
      <w:pPr>
        <w:pStyle w:val="47"/>
        <w:spacing w:line="360" w:lineRule="auto"/>
        <w:ind w:firstLine="945" w:firstLineChars="45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人民币（大写） (¥元)；</w:t>
      </w:r>
    </w:p>
    <w:p w14:paraId="77EF240A">
      <w:pPr>
        <w:pStyle w:val="47"/>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（4）暂列金额：</w:t>
      </w:r>
    </w:p>
    <w:p w14:paraId="17B0E17E">
      <w:pPr>
        <w:pStyle w:val="47"/>
        <w:spacing w:line="360" w:lineRule="auto"/>
        <w:ind w:firstLine="945" w:firstLineChars="45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人民币（大写）        万元整   (¥        元) 不含进项税额的税前金额。</w:t>
      </w:r>
    </w:p>
    <w:p w14:paraId="2A2C2939">
      <w:pPr>
        <w:pStyle w:val="47"/>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 xml:space="preserve">2.合同价格形式： 总价合同 </w:t>
      </w:r>
      <w:r>
        <w:rPr>
          <w:rFonts w:hint="eastAsia" w:ascii="宋体" w:hAnsi="宋体" w:eastAsia="宋体" w:cs="宋体"/>
          <w:color w:val="auto"/>
          <w:szCs w:val="21"/>
          <w:highlight w:val="none"/>
          <w:u w:val="none"/>
          <w:lang w:eastAsia="zh-CN"/>
        </w:rPr>
        <w:t>。</w:t>
      </w:r>
    </w:p>
    <w:p w14:paraId="62BAD69E">
      <w:pPr>
        <w:pStyle w:val="47"/>
        <w:spacing w:line="360" w:lineRule="auto"/>
        <w:outlineLvl w:val="3"/>
        <w:rPr>
          <w:rFonts w:hint="eastAsia" w:ascii="宋体" w:hAnsi="宋体" w:eastAsia="宋体" w:cs="宋体"/>
          <w:color w:val="auto"/>
          <w:szCs w:val="21"/>
          <w:highlight w:val="none"/>
          <w:u w:val="none"/>
        </w:rPr>
      </w:pPr>
      <w:bookmarkStart w:id="131" w:name="_Toc351203485"/>
      <w:r>
        <w:rPr>
          <w:rFonts w:hint="eastAsia" w:ascii="宋体" w:hAnsi="宋体" w:eastAsia="宋体" w:cs="宋体"/>
          <w:color w:val="auto"/>
          <w:szCs w:val="21"/>
          <w:highlight w:val="none"/>
          <w:u w:val="none"/>
        </w:rPr>
        <w:t>五、</w:t>
      </w:r>
      <w:bookmarkEnd w:id="131"/>
      <w:r>
        <w:rPr>
          <w:rFonts w:hint="eastAsia" w:ascii="宋体" w:hAnsi="宋体" w:eastAsia="宋体" w:cs="宋体"/>
          <w:color w:val="auto"/>
          <w:szCs w:val="21"/>
          <w:highlight w:val="none"/>
          <w:u w:val="none"/>
        </w:rPr>
        <w:t>项目负责人</w:t>
      </w:r>
    </w:p>
    <w:p w14:paraId="36BF3662">
      <w:pPr>
        <w:pStyle w:val="47"/>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承包人项目负责人：                   </w:t>
      </w:r>
    </w:p>
    <w:p w14:paraId="31DE2D8F">
      <w:pPr>
        <w:pStyle w:val="47"/>
        <w:spacing w:line="360" w:lineRule="auto"/>
        <w:outlineLvl w:val="3"/>
        <w:rPr>
          <w:rFonts w:hint="eastAsia" w:ascii="宋体" w:hAnsi="宋体" w:eastAsia="宋体" w:cs="宋体"/>
          <w:color w:val="auto"/>
          <w:szCs w:val="21"/>
          <w:highlight w:val="none"/>
          <w:u w:val="none"/>
        </w:rPr>
      </w:pPr>
      <w:bookmarkStart w:id="132" w:name="_Toc351203486"/>
      <w:r>
        <w:rPr>
          <w:rFonts w:hint="eastAsia" w:ascii="宋体" w:hAnsi="宋体" w:eastAsia="宋体" w:cs="宋体"/>
          <w:color w:val="auto"/>
          <w:szCs w:val="21"/>
          <w:highlight w:val="none"/>
          <w:u w:val="none"/>
        </w:rPr>
        <w:t>六、合同文件构成</w:t>
      </w:r>
      <w:bookmarkEnd w:id="132"/>
    </w:p>
    <w:p w14:paraId="7A033562">
      <w:pPr>
        <w:pStyle w:val="47"/>
        <w:spacing w:line="360" w:lineRule="auto"/>
        <w:ind w:firstLine="420" w:firstLineChars="200"/>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本协议书与下列文件一起构成合同文件：</w:t>
      </w:r>
    </w:p>
    <w:p w14:paraId="09B73B89">
      <w:pPr>
        <w:pStyle w:val="47"/>
        <w:autoSpaceDE w:val="0"/>
        <w:autoSpaceDN w:val="0"/>
        <w:adjustRightInd w:val="0"/>
        <w:spacing w:line="360" w:lineRule="auto"/>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（1）中标通知书（如果有）；</w:t>
      </w:r>
    </w:p>
    <w:p w14:paraId="2B8B8360">
      <w:pPr>
        <w:pStyle w:val="47"/>
        <w:autoSpaceDE w:val="0"/>
        <w:autoSpaceDN w:val="0"/>
        <w:adjustRightInd w:val="0"/>
        <w:spacing w:line="360" w:lineRule="auto"/>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（2）投标函及其附录（如果有）； </w:t>
      </w:r>
    </w:p>
    <w:p w14:paraId="1A00E7DA">
      <w:pPr>
        <w:pStyle w:val="47"/>
        <w:autoSpaceDE w:val="0"/>
        <w:autoSpaceDN w:val="0"/>
        <w:adjustRightInd w:val="0"/>
        <w:spacing w:line="360" w:lineRule="auto"/>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（3）专用合同条款及其附件；</w:t>
      </w:r>
    </w:p>
    <w:p w14:paraId="5CBD1245">
      <w:pPr>
        <w:pStyle w:val="47"/>
        <w:autoSpaceDE w:val="0"/>
        <w:autoSpaceDN w:val="0"/>
        <w:adjustRightInd w:val="0"/>
        <w:spacing w:line="360" w:lineRule="auto"/>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（4）通用合同条款；</w:t>
      </w:r>
    </w:p>
    <w:p w14:paraId="41DFAABB">
      <w:pPr>
        <w:pStyle w:val="47"/>
        <w:autoSpaceDE w:val="0"/>
        <w:autoSpaceDN w:val="0"/>
        <w:adjustRightInd w:val="0"/>
        <w:spacing w:line="360" w:lineRule="auto"/>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（5）技术标准和要求；</w:t>
      </w:r>
    </w:p>
    <w:p w14:paraId="24B5E77D">
      <w:pPr>
        <w:pStyle w:val="47"/>
        <w:autoSpaceDE w:val="0"/>
        <w:autoSpaceDN w:val="0"/>
        <w:adjustRightInd w:val="0"/>
        <w:spacing w:line="360" w:lineRule="auto"/>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（6）图纸；</w:t>
      </w:r>
    </w:p>
    <w:p w14:paraId="02BDD1A7">
      <w:pPr>
        <w:pStyle w:val="47"/>
        <w:autoSpaceDE w:val="0"/>
        <w:autoSpaceDN w:val="0"/>
        <w:adjustRightInd w:val="0"/>
        <w:spacing w:line="360" w:lineRule="auto"/>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（7）已标价工程量清单或预算书；</w:t>
      </w:r>
    </w:p>
    <w:p w14:paraId="32E6D725">
      <w:pPr>
        <w:pStyle w:val="47"/>
        <w:autoSpaceDE w:val="0"/>
        <w:autoSpaceDN w:val="0"/>
        <w:adjustRightInd w:val="0"/>
        <w:spacing w:line="360" w:lineRule="auto"/>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（8）其他合同文件。</w:t>
      </w:r>
    </w:p>
    <w:p w14:paraId="3C8C4A16">
      <w:pPr>
        <w:pStyle w:val="47"/>
        <w:autoSpaceDE w:val="0"/>
        <w:autoSpaceDN w:val="0"/>
        <w:adjustRightInd w:val="0"/>
        <w:spacing w:line="360" w:lineRule="auto"/>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在合同订立及履行过程中形成的与合同有关的文件均构成合同文件组成部分。</w:t>
      </w:r>
    </w:p>
    <w:p w14:paraId="09D11AE9">
      <w:pPr>
        <w:pStyle w:val="47"/>
        <w:autoSpaceDE w:val="0"/>
        <w:autoSpaceDN w:val="0"/>
        <w:adjustRightInd w:val="0"/>
        <w:spacing w:line="360" w:lineRule="auto"/>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上述各项合同文件包括合同当事人就该项合同文件所作出的补充和修改，属于同一类内容的文件，应以最新签署的为准。专用合同条款及其附件须经合同当事人签字或盖章。</w:t>
      </w:r>
    </w:p>
    <w:p w14:paraId="6A5E41C5">
      <w:pPr>
        <w:pStyle w:val="47"/>
        <w:spacing w:line="360" w:lineRule="auto"/>
        <w:outlineLvl w:val="3"/>
        <w:rPr>
          <w:rFonts w:hint="eastAsia" w:ascii="宋体" w:hAnsi="宋体" w:eastAsia="宋体" w:cs="宋体"/>
          <w:color w:val="auto"/>
          <w:szCs w:val="21"/>
          <w:highlight w:val="none"/>
          <w:u w:val="none"/>
        </w:rPr>
      </w:pPr>
      <w:bookmarkStart w:id="133" w:name="_Toc351203487"/>
      <w:r>
        <w:rPr>
          <w:rFonts w:hint="eastAsia" w:ascii="宋体" w:hAnsi="宋体" w:eastAsia="宋体" w:cs="宋体"/>
          <w:color w:val="auto"/>
          <w:szCs w:val="21"/>
          <w:highlight w:val="none"/>
          <w:u w:val="none"/>
        </w:rPr>
        <w:t>七、承诺</w:t>
      </w:r>
      <w:bookmarkEnd w:id="133"/>
    </w:p>
    <w:p w14:paraId="5824EF7A">
      <w:pPr>
        <w:pStyle w:val="47"/>
        <w:spacing w:line="360" w:lineRule="auto"/>
        <w:ind w:firstLine="420" w:firstLineChars="200"/>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1.发包人承诺按照法律规定履行项目审批手续、筹集工程建设资金并按照合同约定的期限和方式支付合同价款。</w:t>
      </w:r>
    </w:p>
    <w:p w14:paraId="4B79ECDD">
      <w:pPr>
        <w:pStyle w:val="47"/>
        <w:spacing w:line="360" w:lineRule="auto"/>
        <w:ind w:firstLine="420" w:firstLineChars="200"/>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2.承包人承诺按照法律规定及合同约定组织完成工程施工，确保工程质量和安全，不进行转包及违法分包，并在缺陷责任期及保修期内承担相应的工程维修责任。</w:t>
      </w:r>
    </w:p>
    <w:p w14:paraId="323331A2">
      <w:pPr>
        <w:pStyle w:val="47"/>
        <w:spacing w:line="360" w:lineRule="auto"/>
        <w:ind w:firstLine="420" w:firstLineChars="200"/>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3.发包人和承包人通过招投标形式签订合同的，双方理解并承诺不再就同一工程另行签订与合同实质性内容相背离的协议。</w:t>
      </w:r>
    </w:p>
    <w:p w14:paraId="337BB92C">
      <w:pPr>
        <w:pStyle w:val="47"/>
        <w:spacing w:line="360" w:lineRule="auto"/>
        <w:outlineLvl w:val="3"/>
        <w:rPr>
          <w:rFonts w:hint="eastAsia" w:ascii="宋体" w:hAnsi="宋体" w:eastAsia="宋体" w:cs="宋体"/>
          <w:color w:val="auto"/>
          <w:szCs w:val="21"/>
          <w:highlight w:val="none"/>
          <w:u w:val="none"/>
        </w:rPr>
      </w:pPr>
      <w:bookmarkStart w:id="134" w:name="_Toc351203488"/>
      <w:r>
        <w:rPr>
          <w:rFonts w:hint="eastAsia" w:ascii="宋体" w:hAnsi="宋体" w:eastAsia="宋体" w:cs="宋体"/>
          <w:color w:val="auto"/>
          <w:szCs w:val="21"/>
          <w:highlight w:val="none"/>
          <w:u w:val="none"/>
        </w:rPr>
        <w:t>八、词语含义</w:t>
      </w:r>
      <w:bookmarkEnd w:id="134"/>
    </w:p>
    <w:p w14:paraId="7D34CAE8">
      <w:pPr>
        <w:pStyle w:val="47"/>
        <w:spacing w:line="360" w:lineRule="auto"/>
        <w:ind w:firstLine="420" w:firstLineChars="200"/>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本协议书中词语含义与第二部分通用合同条款中赋予的含义相同。</w:t>
      </w:r>
    </w:p>
    <w:p w14:paraId="78B5D00C">
      <w:pPr>
        <w:pStyle w:val="47"/>
        <w:spacing w:line="360" w:lineRule="auto"/>
        <w:outlineLvl w:val="3"/>
        <w:rPr>
          <w:rFonts w:hint="eastAsia" w:ascii="宋体" w:hAnsi="宋体" w:eastAsia="宋体" w:cs="宋体"/>
          <w:color w:val="auto"/>
          <w:szCs w:val="21"/>
          <w:highlight w:val="none"/>
          <w:u w:val="none"/>
        </w:rPr>
      </w:pPr>
      <w:bookmarkStart w:id="135" w:name="_Toc351203489"/>
      <w:r>
        <w:rPr>
          <w:rFonts w:hint="eastAsia" w:ascii="宋体" w:hAnsi="宋体" w:eastAsia="宋体" w:cs="宋体"/>
          <w:color w:val="auto"/>
          <w:szCs w:val="21"/>
          <w:highlight w:val="none"/>
          <w:u w:val="none"/>
        </w:rPr>
        <w:t>九、签订时间</w:t>
      </w:r>
      <w:bookmarkEnd w:id="135"/>
    </w:p>
    <w:p w14:paraId="1A5514C9">
      <w:pPr>
        <w:pStyle w:val="47"/>
        <w:spacing w:line="360" w:lineRule="auto"/>
        <w:ind w:firstLine="420" w:firstLineChars="200"/>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本合同于    年   月   日签订。</w:t>
      </w:r>
    </w:p>
    <w:p w14:paraId="5B779876">
      <w:pPr>
        <w:pStyle w:val="47"/>
        <w:spacing w:line="360" w:lineRule="auto"/>
        <w:outlineLvl w:val="3"/>
        <w:rPr>
          <w:rFonts w:hint="eastAsia" w:ascii="宋体" w:hAnsi="宋体" w:eastAsia="宋体" w:cs="宋体"/>
          <w:color w:val="auto"/>
          <w:szCs w:val="21"/>
          <w:highlight w:val="none"/>
          <w:u w:val="none"/>
        </w:rPr>
      </w:pPr>
      <w:bookmarkStart w:id="136" w:name="_Toc351203490"/>
      <w:r>
        <w:rPr>
          <w:rFonts w:hint="eastAsia" w:ascii="宋体" w:hAnsi="宋体" w:eastAsia="宋体" w:cs="宋体"/>
          <w:color w:val="auto"/>
          <w:szCs w:val="21"/>
          <w:highlight w:val="none"/>
          <w:u w:val="none"/>
        </w:rPr>
        <w:t>十、签订地点</w:t>
      </w:r>
      <w:bookmarkEnd w:id="136"/>
    </w:p>
    <w:p w14:paraId="41BFE94D">
      <w:pPr>
        <w:pStyle w:val="47"/>
        <w:spacing w:line="360" w:lineRule="auto"/>
        <w:ind w:firstLine="420" w:firstLineChars="200"/>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本合同在乌鲁木齐市签订。</w:t>
      </w:r>
    </w:p>
    <w:p w14:paraId="0998B2E8">
      <w:pPr>
        <w:pStyle w:val="47"/>
        <w:spacing w:line="360" w:lineRule="auto"/>
        <w:outlineLvl w:val="3"/>
        <w:rPr>
          <w:rFonts w:hint="eastAsia" w:ascii="宋体" w:hAnsi="宋体" w:eastAsia="宋体" w:cs="宋体"/>
          <w:color w:val="auto"/>
          <w:szCs w:val="21"/>
          <w:highlight w:val="none"/>
          <w:u w:val="none"/>
        </w:rPr>
      </w:pPr>
      <w:bookmarkStart w:id="137" w:name="_Toc351203491"/>
      <w:r>
        <w:rPr>
          <w:rFonts w:hint="eastAsia" w:ascii="宋体" w:hAnsi="宋体" w:eastAsia="宋体" w:cs="宋体"/>
          <w:color w:val="auto"/>
          <w:szCs w:val="21"/>
          <w:highlight w:val="none"/>
          <w:u w:val="none"/>
        </w:rPr>
        <w:t>十一、补充协议</w:t>
      </w:r>
      <w:bookmarkEnd w:id="137"/>
    </w:p>
    <w:p w14:paraId="6E63950F">
      <w:pPr>
        <w:pStyle w:val="47"/>
        <w:spacing w:line="360" w:lineRule="auto"/>
        <w:ind w:firstLine="420" w:firstLineChars="200"/>
        <w:rPr>
          <w:rFonts w:hint="eastAsia" w:ascii="宋体" w:hAnsi="宋体" w:eastAsia="宋体" w:cs="宋体"/>
          <w:b/>
          <w:bCs/>
          <w:color w:val="auto"/>
          <w:szCs w:val="21"/>
          <w:highlight w:val="none"/>
          <w:u w:val="none"/>
        </w:rPr>
      </w:pPr>
      <w:r>
        <w:rPr>
          <w:rFonts w:hint="eastAsia" w:ascii="宋体" w:hAnsi="宋体" w:eastAsia="宋体" w:cs="宋体"/>
          <w:bCs/>
          <w:color w:val="auto"/>
          <w:szCs w:val="21"/>
          <w:highlight w:val="none"/>
          <w:u w:val="none"/>
        </w:rPr>
        <w:t>合同未尽事宜，合同当事人另行签订补充协议，补充协议是合同的组成部分。</w:t>
      </w:r>
    </w:p>
    <w:p w14:paraId="2E68B304">
      <w:pPr>
        <w:pStyle w:val="47"/>
        <w:spacing w:line="360" w:lineRule="auto"/>
        <w:outlineLvl w:val="3"/>
        <w:rPr>
          <w:rFonts w:hint="eastAsia" w:ascii="宋体" w:hAnsi="宋体" w:eastAsia="宋体" w:cs="宋体"/>
          <w:color w:val="auto"/>
          <w:szCs w:val="21"/>
          <w:highlight w:val="none"/>
          <w:u w:val="none"/>
        </w:rPr>
      </w:pPr>
      <w:bookmarkStart w:id="138" w:name="_Toc351203492"/>
      <w:r>
        <w:rPr>
          <w:rFonts w:hint="eastAsia" w:ascii="宋体" w:hAnsi="宋体" w:eastAsia="宋体" w:cs="宋体"/>
          <w:color w:val="auto"/>
          <w:szCs w:val="21"/>
          <w:highlight w:val="none"/>
          <w:u w:val="none"/>
        </w:rPr>
        <w:t>十二、合同生效</w:t>
      </w:r>
      <w:bookmarkEnd w:id="138"/>
    </w:p>
    <w:p w14:paraId="3CD517D0">
      <w:pPr>
        <w:pStyle w:val="47"/>
        <w:spacing w:line="360" w:lineRule="auto"/>
        <w:ind w:firstLine="420" w:firstLineChars="200"/>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本合同自双方签字盖章后生效。</w:t>
      </w:r>
    </w:p>
    <w:p w14:paraId="46085EC2">
      <w:pPr>
        <w:pStyle w:val="47"/>
        <w:spacing w:line="360" w:lineRule="auto"/>
        <w:outlineLvl w:val="3"/>
        <w:rPr>
          <w:rFonts w:hint="eastAsia" w:ascii="宋体" w:hAnsi="宋体" w:eastAsia="宋体" w:cs="宋体"/>
          <w:color w:val="auto"/>
          <w:szCs w:val="21"/>
          <w:highlight w:val="none"/>
          <w:u w:val="none"/>
        </w:rPr>
      </w:pPr>
      <w:bookmarkStart w:id="139" w:name="_Toc351203493"/>
      <w:r>
        <w:rPr>
          <w:rFonts w:hint="eastAsia" w:ascii="宋体" w:hAnsi="宋体" w:eastAsia="宋体" w:cs="宋体"/>
          <w:color w:val="auto"/>
          <w:szCs w:val="21"/>
          <w:highlight w:val="none"/>
          <w:u w:val="none"/>
        </w:rPr>
        <w:t>十三、合同份数</w:t>
      </w:r>
      <w:bookmarkEnd w:id="139"/>
    </w:p>
    <w:p w14:paraId="5E038544">
      <w:pPr>
        <w:pStyle w:val="47"/>
        <w:spacing w:line="360" w:lineRule="auto"/>
        <w:ind w:firstLine="420" w:firstLineChars="200"/>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本合同一式10 份，均具有同等法律效力，发包人执8份，承包人执2 份。</w:t>
      </w:r>
    </w:p>
    <w:p w14:paraId="1D80F887">
      <w:pPr>
        <w:pStyle w:val="47"/>
        <w:spacing w:line="360" w:lineRule="auto"/>
        <w:rPr>
          <w:rFonts w:hint="eastAsia" w:ascii="宋体" w:hAnsi="宋体" w:eastAsia="宋体" w:cs="宋体"/>
          <w:bCs/>
          <w:color w:val="auto"/>
          <w:szCs w:val="21"/>
          <w:highlight w:val="none"/>
          <w:u w:val="none"/>
        </w:rPr>
      </w:pPr>
    </w:p>
    <w:p w14:paraId="4598B716">
      <w:pPr>
        <w:pStyle w:val="47"/>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发包人：  (公章)承包人：  (公章)</w:t>
      </w:r>
    </w:p>
    <w:p w14:paraId="5755286E">
      <w:pPr>
        <w:pStyle w:val="47"/>
        <w:spacing w:line="360" w:lineRule="auto"/>
        <w:rPr>
          <w:rFonts w:hint="eastAsia" w:ascii="宋体" w:hAnsi="宋体" w:eastAsia="宋体" w:cs="宋体"/>
          <w:color w:val="auto"/>
          <w:szCs w:val="21"/>
          <w:highlight w:val="none"/>
          <w:u w:val="none"/>
        </w:rPr>
      </w:pPr>
    </w:p>
    <w:p w14:paraId="3C50F451">
      <w:pPr>
        <w:pStyle w:val="47"/>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法定代表人或其委托代理人：                 法定代表人或其委托代理人：</w:t>
      </w:r>
    </w:p>
    <w:p w14:paraId="6D2A75CC">
      <w:pPr>
        <w:pStyle w:val="47"/>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（签字）                                      （签字）</w:t>
      </w:r>
    </w:p>
    <w:p w14:paraId="43C22EAF">
      <w:pPr>
        <w:pStyle w:val="47"/>
        <w:tabs>
          <w:tab w:val="left" w:pos="4410"/>
        </w:tabs>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组织机构代码：                             组织机构代码：</w:t>
      </w:r>
    </w:p>
    <w:p w14:paraId="064FDB60">
      <w:pPr>
        <w:pStyle w:val="47"/>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地  址：                                   地  址：</w:t>
      </w:r>
    </w:p>
    <w:p w14:paraId="30AE9953">
      <w:pPr>
        <w:pStyle w:val="47"/>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邮政编码：                                 邮政编码：</w:t>
      </w:r>
    </w:p>
    <w:p w14:paraId="7CF455E6">
      <w:pPr>
        <w:pStyle w:val="47"/>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法定代表人：                               法定代表人：</w:t>
      </w:r>
    </w:p>
    <w:p w14:paraId="63796F4B">
      <w:pPr>
        <w:pStyle w:val="47"/>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委托代理人：                               委托代理人：</w:t>
      </w:r>
    </w:p>
    <w:p w14:paraId="424C6D1F">
      <w:pPr>
        <w:pStyle w:val="47"/>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电  话：                                   电  话：</w:t>
      </w:r>
    </w:p>
    <w:p w14:paraId="5E1158F8">
      <w:pPr>
        <w:pStyle w:val="47"/>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传  真：                                   传  真：</w:t>
      </w:r>
    </w:p>
    <w:p w14:paraId="36628ECF">
      <w:pPr>
        <w:pStyle w:val="47"/>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电子信箱：                                 电子信箱：</w:t>
      </w:r>
    </w:p>
    <w:p w14:paraId="1604B336">
      <w:pPr>
        <w:pStyle w:val="47"/>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开户银行：                                 开户银行：</w:t>
      </w:r>
    </w:p>
    <w:p w14:paraId="3079F96A">
      <w:pPr>
        <w:pStyle w:val="47"/>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行 号：                                    行 号：</w:t>
      </w:r>
    </w:p>
    <w:p w14:paraId="4530CAF6">
      <w:pPr>
        <w:pStyle w:val="47"/>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账  号：                                   账 号：</w:t>
      </w:r>
    </w:p>
    <w:p w14:paraId="2C6C8563">
      <w:pPr>
        <w:pStyle w:val="48"/>
        <w:ind w:firstLine="723"/>
        <w:jc w:val="center"/>
        <w:rPr>
          <w:rFonts w:hint="eastAsia" w:ascii="宋体" w:hAnsi="宋体" w:eastAsia="宋体" w:cs="宋体"/>
          <w:b/>
          <w:bCs/>
          <w:color w:val="auto"/>
          <w:sz w:val="21"/>
          <w:szCs w:val="21"/>
          <w:highlight w:val="none"/>
          <w:u w:val="none"/>
        </w:rPr>
      </w:pPr>
      <w:r>
        <w:rPr>
          <w:rFonts w:hint="eastAsia" w:ascii="宋体" w:hAnsi="宋体" w:eastAsia="宋体" w:cs="宋体"/>
          <w:color w:val="auto"/>
          <w:sz w:val="21"/>
          <w:szCs w:val="21"/>
          <w:highlight w:val="none"/>
          <w:u w:val="none"/>
        </w:rPr>
        <w:br w:type="page"/>
      </w:r>
      <w:bookmarkStart w:id="140" w:name="_Toc61608115"/>
      <w:bookmarkStart w:id="141" w:name="_Toc61608233"/>
      <w:r>
        <w:rPr>
          <w:rFonts w:hint="eastAsia" w:ascii="宋体" w:hAnsi="宋体" w:eastAsia="宋体" w:cs="宋体"/>
          <w:b/>
          <w:bCs/>
          <w:color w:val="auto"/>
          <w:sz w:val="21"/>
          <w:szCs w:val="21"/>
          <w:highlight w:val="none"/>
          <w:u w:val="none"/>
        </w:rPr>
        <w:t>第二部分  通用合同条款</w:t>
      </w:r>
      <w:bookmarkEnd w:id="140"/>
      <w:bookmarkEnd w:id="141"/>
    </w:p>
    <w:p w14:paraId="450A99FC">
      <w:pPr>
        <w:jc w:val="center"/>
        <w:rPr>
          <w:rFonts w:hint="eastAsia" w:ascii="宋体" w:hAnsi="宋体" w:eastAsia="宋体" w:cs="宋体"/>
          <w:color w:val="auto"/>
          <w:szCs w:val="21"/>
          <w:highlight w:val="none"/>
          <w:u w:val="none"/>
        </w:rPr>
      </w:pPr>
    </w:p>
    <w:p w14:paraId="63E91E5C">
      <w:pPr>
        <w:spacing w:line="46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通用合同条款直接引用住房城乡建设部、国家工商行政管理总局“关于印发建设工程施工合同（示范文本）的通知”中《建设工程施工合同（示范文本）》（GF-2017-0201）</w:t>
      </w:r>
    </w:p>
    <w:p w14:paraId="2368BE32">
      <w:pPr>
        <w:pStyle w:val="5"/>
        <w:tabs>
          <w:tab w:val="left" w:pos="2472"/>
        </w:tabs>
        <w:ind w:left="720" w:firstLine="0"/>
        <w:rPr>
          <w:rFonts w:hint="eastAsia" w:ascii="宋体" w:hAnsi="宋体" w:eastAsia="宋体" w:cs="宋体"/>
          <w:b/>
          <w:bCs/>
          <w:color w:val="auto"/>
          <w:sz w:val="21"/>
          <w:szCs w:val="21"/>
          <w:highlight w:val="none"/>
          <w:u w:val="none"/>
        </w:rPr>
      </w:pPr>
    </w:p>
    <w:p w14:paraId="1CF5C927">
      <w:pPr>
        <w:rPr>
          <w:rFonts w:hint="eastAsia" w:ascii="宋体" w:hAnsi="宋体" w:eastAsia="宋体" w:cs="宋体"/>
          <w:color w:val="auto"/>
          <w:szCs w:val="21"/>
          <w:highlight w:val="none"/>
          <w:u w:val="none"/>
        </w:rPr>
      </w:pPr>
    </w:p>
    <w:p w14:paraId="133A7497">
      <w:pPr>
        <w:pStyle w:val="48"/>
        <w:ind w:firstLine="643"/>
        <w:jc w:val="center"/>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br w:type="page"/>
      </w:r>
      <w:bookmarkStart w:id="142" w:name="_Toc61608116"/>
      <w:bookmarkStart w:id="143" w:name="_Toc61608234"/>
      <w:r>
        <w:rPr>
          <w:rFonts w:hint="eastAsia" w:ascii="宋体" w:hAnsi="宋体" w:eastAsia="宋体" w:cs="宋体"/>
          <w:b/>
          <w:color w:val="auto"/>
          <w:sz w:val="21"/>
          <w:szCs w:val="21"/>
          <w:highlight w:val="none"/>
          <w:u w:val="none"/>
        </w:rPr>
        <w:t>第三部分 专用合同条款</w:t>
      </w:r>
      <w:bookmarkEnd w:id="142"/>
      <w:bookmarkEnd w:id="143"/>
    </w:p>
    <w:p w14:paraId="5C22C3CF">
      <w:pPr>
        <w:jc w:val="center"/>
        <w:rPr>
          <w:rFonts w:hint="eastAsia" w:ascii="宋体" w:hAnsi="宋体" w:eastAsia="宋体" w:cs="宋体"/>
          <w:color w:val="auto"/>
          <w:kern w:val="1"/>
          <w:szCs w:val="21"/>
          <w:highlight w:val="none"/>
          <w:u w:val="none"/>
        </w:rPr>
      </w:pPr>
    </w:p>
    <w:p w14:paraId="0BC3DA95">
      <w:pPr>
        <w:pStyle w:val="2"/>
        <w:keepNext w:val="0"/>
        <w:keepLines w:val="0"/>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144" w:name="_Toc419102758"/>
      <w:bookmarkStart w:id="145" w:name="_Toc427006187"/>
      <w:r>
        <w:rPr>
          <w:rFonts w:hint="eastAsia" w:ascii="宋体" w:hAnsi="宋体" w:eastAsia="宋体" w:cs="宋体"/>
          <w:b w:val="0"/>
          <w:color w:val="auto"/>
          <w:sz w:val="24"/>
          <w:szCs w:val="24"/>
          <w:highlight w:val="none"/>
          <w:u w:val="none"/>
        </w:rPr>
        <w:t>1</w:t>
      </w:r>
      <w:bookmarkStart w:id="146" w:name="_Toc292559866"/>
      <w:bookmarkStart w:id="147" w:name="_Toc296347155"/>
      <w:bookmarkStart w:id="148" w:name="_Toc296503156"/>
      <w:bookmarkStart w:id="149" w:name="_Toc297120456"/>
      <w:bookmarkStart w:id="150" w:name="_Toc296346657"/>
      <w:bookmarkStart w:id="151" w:name="_Toc296891196"/>
      <w:bookmarkStart w:id="152" w:name="_Toc296944495"/>
      <w:bookmarkStart w:id="153" w:name="_Toc297048342"/>
      <w:bookmarkStart w:id="154" w:name="_Toc292559361"/>
      <w:bookmarkStart w:id="155" w:name="_Toc296890984"/>
      <w:r>
        <w:rPr>
          <w:rFonts w:hint="eastAsia" w:ascii="宋体" w:hAnsi="宋体" w:eastAsia="宋体" w:cs="宋体"/>
          <w:b w:val="0"/>
          <w:color w:val="auto"/>
          <w:sz w:val="24"/>
          <w:szCs w:val="24"/>
          <w:highlight w:val="none"/>
          <w:u w:val="none"/>
        </w:rPr>
        <w:t>. 一般约定</w:t>
      </w:r>
      <w:bookmarkEnd w:id="144"/>
      <w:bookmarkEnd w:id="145"/>
    </w:p>
    <w:bookmarkEnd w:id="146"/>
    <w:bookmarkEnd w:id="147"/>
    <w:bookmarkEnd w:id="148"/>
    <w:bookmarkEnd w:id="149"/>
    <w:bookmarkEnd w:id="150"/>
    <w:bookmarkEnd w:id="151"/>
    <w:bookmarkEnd w:id="152"/>
    <w:bookmarkEnd w:id="153"/>
    <w:bookmarkEnd w:id="154"/>
    <w:bookmarkEnd w:id="155"/>
    <w:p w14:paraId="21CB1AAA">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 词语定义</w:t>
      </w:r>
    </w:p>
    <w:p w14:paraId="7EEAB3CE">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1.1.1合同</w:t>
      </w:r>
    </w:p>
    <w:p w14:paraId="3799202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1.1.1.10其他合同文件包括</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 xml:space="preserve">履行合同过程中双方确认的对合同有影响的会议纪要、签证、及设计变更等相关资料。 </w:t>
      </w:r>
    </w:p>
    <w:p w14:paraId="6951866B">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1.1.2 合同当事人及其他相关方</w:t>
      </w:r>
    </w:p>
    <w:p w14:paraId="59970C70">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1.1.2.4监理人：</w:t>
      </w:r>
    </w:p>
    <w:p w14:paraId="20CBB23F">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名    称：                </w:t>
      </w:r>
    </w:p>
    <w:p w14:paraId="67A766C4">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资质类别和等级：               </w:t>
      </w:r>
    </w:p>
    <w:p w14:paraId="65FBFAD6">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联系电话：                </w:t>
      </w:r>
    </w:p>
    <w:p w14:paraId="79D56A3D">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电子信箱：                </w:t>
      </w:r>
    </w:p>
    <w:p w14:paraId="63F2BB0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通信地址：                </w:t>
      </w:r>
    </w:p>
    <w:p w14:paraId="3F91495C">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1.1.2.5 设计人：</w:t>
      </w:r>
    </w:p>
    <w:p w14:paraId="3C3FB834">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名    称：                 </w:t>
      </w:r>
    </w:p>
    <w:p w14:paraId="24D49ECA">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资质类别和等级：               </w:t>
      </w:r>
    </w:p>
    <w:p w14:paraId="7D82C1C3">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联系电话：                 </w:t>
      </w:r>
    </w:p>
    <w:p w14:paraId="36122FAB">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电子信箱：                    </w:t>
      </w:r>
    </w:p>
    <w:p w14:paraId="469A277C">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通信地址：                </w:t>
      </w:r>
    </w:p>
    <w:p w14:paraId="2E34F9B6">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1.1.3 工程和设备</w:t>
      </w:r>
    </w:p>
    <w:p w14:paraId="012A25FA">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1.1.3.7 作为施工现场组成部分的其他场所包括：现场临时办公及施工场地。</w:t>
      </w:r>
    </w:p>
    <w:p w14:paraId="053A888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1.1.3.9 永久占地包括：    </w:t>
      </w:r>
    </w:p>
    <w:p w14:paraId="5586160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1.1.3.10 临时占地包括：根据情况填写 。</w:t>
      </w:r>
    </w:p>
    <w:p w14:paraId="520555F3">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1.3法律 </w:t>
      </w:r>
    </w:p>
    <w:p w14:paraId="460F4C5B">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适用于合同的其他规范性文件：《中华人民共和国民法典》、《中华人民共和国建筑法》、《中华人民共和国招标投标法》、《建设工程质量管理条例》、《中华人民共和国安全生产法》、《新疆维吾尔自治区建设工程造价管理规定》、《建设工程施工发包与承包价格暂行规定》、《关于加强项目经理承接工程管理的通知》及现行有关法律法规   </w:t>
      </w:r>
    </w:p>
    <w:p w14:paraId="6FB36E0A">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1.4 标准和规范</w:t>
      </w:r>
    </w:p>
    <w:p w14:paraId="7108365D">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1.4.1适用于工程的标准规范包括：国家及地方现行有关规范、标准及详细施工图，国家和地方标准、规范不一致的，以较高标准、规范为准。</w:t>
      </w:r>
    </w:p>
    <w:p w14:paraId="7A339273">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1.4.2 发包人提供国外标准、规范的名称：   </w:t>
      </w:r>
    </w:p>
    <w:p w14:paraId="7EBB6D81">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发包人提供国外标准、规范的份数：                    </w:t>
      </w:r>
    </w:p>
    <w:p w14:paraId="03D36093">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发包人提供国外标准、规范的名称：                   </w:t>
      </w:r>
    </w:p>
    <w:p w14:paraId="0CDB43F6">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1.4.3发包人对工程的技术标准和功能要求的特殊要求：根据情况填写。</w:t>
      </w:r>
    </w:p>
    <w:p w14:paraId="69DA16E1">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 合同文件的优先顺序</w:t>
      </w:r>
    </w:p>
    <w:p w14:paraId="642B2A6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合同文件组成及优先顺序为：（1）本合同协议书；（2）补充协议；（3）本合同专用条款；（4）本合同通用条款；（5）中标通知书；（6）招标文件、投标书及其附件；（7）标准、规范及有关技术文件；（8）图纸；（9）工程量清单；（10）工程报价单或预算书；（11）其它合同文件。</w:t>
      </w:r>
    </w:p>
    <w:p w14:paraId="4C283A01">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 图纸和承包人文件</w:t>
      </w:r>
      <w:r>
        <w:rPr>
          <w:rFonts w:hint="eastAsia" w:ascii="宋体" w:hAnsi="宋体" w:eastAsia="宋体" w:cs="宋体"/>
          <w:color w:val="auto"/>
          <w:sz w:val="24"/>
          <w:highlight w:val="none"/>
          <w:u w:val="none"/>
        </w:rPr>
        <w:tab/>
      </w:r>
    </w:p>
    <w:p w14:paraId="5D2112B1">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1.6.1 图纸的提供</w:t>
      </w:r>
    </w:p>
    <w:p w14:paraId="12EB000A">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发包人向承包人提供图纸的期限：开工前三天（图纸及设计变更通知须经设计院或发包人盖章确认方有效）；</w:t>
      </w:r>
    </w:p>
    <w:p w14:paraId="77853645">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发包人向承包人提供图纸的数量：捌套；</w:t>
      </w:r>
    </w:p>
    <w:p w14:paraId="573DC3BC">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发包人向承包人提供图纸的内容：全部施工图纸。</w:t>
      </w:r>
    </w:p>
    <w:p w14:paraId="786E7FC7">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1.6.4 承包人文件</w:t>
      </w:r>
    </w:p>
    <w:p w14:paraId="4F30D6B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需要由承包人提供的文件，包括：实施性施工组织设计及方案 ；</w:t>
      </w:r>
    </w:p>
    <w:p w14:paraId="0F69196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承包人提供的文件的期限为：投标时；</w:t>
      </w:r>
    </w:p>
    <w:p w14:paraId="646583E7">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承包人提供的文件的数量为：纸质四份，电子一份 ；</w:t>
      </w:r>
    </w:p>
    <w:p w14:paraId="33AB5B6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承包人提供的文件的形式为：纸质书面文件与电子文件；</w:t>
      </w:r>
    </w:p>
    <w:p w14:paraId="2F9F7D30">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发包人审批承包人文件的期限：发出中标通知书后7天内反馈。</w:t>
      </w:r>
    </w:p>
    <w:p w14:paraId="548E337F">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1.6.5 现场图纸准备</w:t>
      </w:r>
    </w:p>
    <w:p w14:paraId="2E147937">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关于现场图纸准备的约定：承包人应在施工现场另外保存一套完整的图纸和承包人文件，供发包人、监理人及有关人员进行工程检查时使用。</w:t>
      </w:r>
    </w:p>
    <w:p w14:paraId="3DD8BB7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1.7 联络</w:t>
      </w:r>
    </w:p>
    <w:p w14:paraId="41BD4BCC">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1.7.1发包人和承包人应当在3 天内将与合同有关的通知、批准、证明、证书、指示、指令、要求、请求、同意、意见、确定和决定等书面函件送达对方当事人。</w:t>
      </w:r>
    </w:p>
    <w:p w14:paraId="6B5484A0">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1.7.2 发包人接收文件的地点：      </w:t>
      </w:r>
    </w:p>
    <w:p w14:paraId="5B239170">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发包人指定的接收人为：               </w:t>
      </w:r>
    </w:p>
    <w:p w14:paraId="5CF3C0AE">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承包人接收文件的地点：             </w:t>
      </w:r>
    </w:p>
    <w:p w14:paraId="5C7002B9">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承包人指定的接收人为：             </w:t>
      </w:r>
    </w:p>
    <w:p w14:paraId="62F8E3AC">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监理人接收文件的地点：            </w:t>
      </w:r>
    </w:p>
    <w:p w14:paraId="3F6586F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监理人指定的接收人为：            </w:t>
      </w:r>
    </w:p>
    <w:p w14:paraId="6002C2F7">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1.10 交通运输</w:t>
      </w:r>
    </w:p>
    <w:p w14:paraId="5FC940CE">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bookmarkStart w:id="156" w:name="_Toc303539100"/>
      <w:bookmarkStart w:id="157" w:name="_Toc312677986"/>
      <w:bookmarkStart w:id="158" w:name="_Toc318581155"/>
      <w:bookmarkStart w:id="159" w:name="_Toc304295521"/>
      <w:bookmarkStart w:id="160" w:name="_Toc300934943"/>
      <w:r>
        <w:rPr>
          <w:rFonts w:hint="eastAsia" w:ascii="宋体" w:hAnsi="宋体" w:eastAsia="宋体" w:cs="宋体"/>
          <w:color w:val="auto"/>
          <w:sz w:val="24"/>
          <w:highlight w:val="none"/>
          <w:u w:val="none"/>
        </w:rPr>
        <w:t>.10.1 出入现场的权利</w:t>
      </w:r>
    </w:p>
    <w:p w14:paraId="72BCC55D">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关于出入现场的权利的约定：由承包人按照发包人要求负责取得施工实施所需的手续办理。</w:t>
      </w:r>
    </w:p>
    <w:bookmarkEnd w:id="156"/>
    <w:bookmarkEnd w:id="157"/>
    <w:bookmarkEnd w:id="158"/>
    <w:bookmarkEnd w:id="159"/>
    <w:bookmarkEnd w:id="160"/>
    <w:p w14:paraId="1158314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bookmarkStart w:id="161" w:name="_Toc318581156"/>
      <w:bookmarkStart w:id="162" w:name="_Toc304295522"/>
      <w:bookmarkStart w:id="163" w:name="_Toc312677987"/>
      <w:bookmarkStart w:id="164" w:name="_Toc300934944"/>
      <w:bookmarkStart w:id="165" w:name="_Toc303539101"/>
      <w:r>
        <w:rPr>
          <w:rFonts w:hint="eastAsia" w:ascii="宋体" w:hAnsi="宋体" w:eastAsia="宋体" w:cs="宋体"/>
          <w:color w:val="auto"/>
          <w:sz w:val="24"/>
          <w:highlight w:val="none"/>
          <w:u w:val="none"/>
        </w:rPr>
        <w:t>.10.3 场内交通</w:t>
      </w:r>
    </w:p>
    <w:p w14:paraId="318BDDE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关于场外交通和场内交通的边界的约定：以现场实际施工条件为准。</w:t>
      </w:r>
    </w:p>
    <w:p w14:paraId="3EE60E0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关于发包人向承包人免费提供满足工程施工需要的场内道路和交通设施的约定：以现场实际施工条件为准。</w:t>
      </w:r>
      <w:bookmarkEnd w:id="161"/>
      <w:bookmarkEnd w:id="162"/>
      <w:bookmarkEnd w:id="163"/>
      <w:bookmarkEnd w:id="164"/>
      <w:bookmarkEnd w:id="165"/>
      <w:r>
        <w:rPr>
          <w:rFonts w:hint="eastAsia" w:ascii="宋体" w:hAnsi="宋体" w:eastAsia="宋体" w:cs="宋体"/>
          <w:color w:val="auto"/>
          <w:sz w:val="24"/>
          <w:highlight w:val="none"/>
          <w:u w:val="none"/>
        </w:rPr>
        <w:t xml:space="preserve">  </w:t>
      </w:r>
      <w:bookmarkStart w:id="166" w:name="_Toc318581157"/>
    </w:p>
    <w:p w14:paraId="5DEB601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1.10.4超大件和超重件的运输</w:t>
      </w:r>
    </w:p>
    <w:p w14:paraId="20EB6AF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运输超大件或超重件所需的道路和桥梁临时加固改造费用和其他有关费用由 承包人 承担。</w:t>
      </w:r>
    </w:p>
    <w:bookmarkEnd w:id="166"/>
    <w:p w14:paraId="43EE38C4">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1.11 知识产权</w:t>
      </w:r>
    </w:p>
    <w:p w14:paraId="7D2892D3">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1.11.1关于发包人提供给承包人的图纸、发包人为实施工程自行编制或委托编制的技术规范以及反映发包人关于合同要求或其他类似性质的文件的著作权的归属：属于发包人    。</w:t>
      </w:r>
    </w:p>
    <w:p w14:paraId="3BE08485">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关于发包人提供的上述文件的使用限制的要求：按通用条款执行  。</w:t>
      </w:r>
    </w:p>
    <w:p w14:paraId="55F15715">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1.11.2 关于承包人为实施工程所编制文件的著作权的归属：除署名权以外的著作权属于发包人。</w:t>
      </w:r>
    </w:p>
    <w:p w14:paraId="585EF0EE">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关于承包人提供的上述文件的使用限制的要求：按通用条款执行  。</w:t>
      </w:r>
    </w:p>
    <w:p w14:paraId="1DB01907">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1.11.4 承包人在施工过程中所采用的专利、专有技术、技术秘密的使用费的承担方式：由承包人承担 。</w:t>
      </w:r>
    </w:p>
    <w:p w14:paraId="7B829C6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1.13工程量清单错误的修正</w:t>
      </w:r>
    </w:p>
    <w:p w14:paraId="16F5BED1">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出现工程量清单错误时，是否调整合同价格：否 。</w:t>
      </w:r>
    </w:p>
    <w:p w14:paraId="5D587BD6">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允许调整合同价格的工程量偏差范围：/ 。</w:t>
      </w:r>
    </w:p>
    <w:p w14:paraId="66604ED6">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167" w:name="_Toc419102759"/>
      <w:bookmarkStart w:id="168" w:name="_Toc427006188"/>
      <w:r>
        <w:rPr>
          <w:rFonts w:hint="eastAsia" w:ascii="宋体" w:hAnsi="宋体" w:eastAsia="宋体" w:cs="宋体"/>
          <w:b w:val="0"/>
          <w:color w:val="auto"/>
          <w:sz w:val="24"/>
          <w:szCs w:val="24"/>
          <w:highlight w:val="none"/>
          <w:u w:val="none"/>
        </w:rPr>
        <w:t>2</w:t>
      </w:r>
      <w:bookmarkStart w:id="169" w:name="_Toc296890985"/>
      <w:bookmarkStart w:id="170" w:name="_Toc296346658"/>
      <w:bookmarkStart w:id="171" w:name="_Toc296347156"/>
      <w:bookmarkStart w:id="172" w:name="_Toc296503157"/>
      <w:bookmarkStart w:id="173" w:name="_Toc297120457"/>
      <w:bookmarkStart w:id="174" w:name="_Toc297048343"/>
      <w:bookmarkStart w:id="175" w:name="_Toc292559867"/>
      <w:bookmarkStart w:id="176" w:name="_Toc296891197"/>
      <w:bookmarkStart w:id="177" w:name="_Toc292559362"/>
      <w:bookmarkStart w:id="178" w:name="_Toc296944496"/>
      <w:r>
        <w:rPr>
          <w:rFonts w:hint="eastAsia" w:ascii="宋体" w:hAnsi="宋体" w:eastAsia="宋体" w:cs="宋体"/>
          <w:b w:val="0"/>
          <w:color w:val="auto"/>
          <w:sz w:val="24"/>
          <w:szCs w:val="24"/>
          <w:highlight w:val="none"/>
          <w:u w:val="none"/>
        </w:rPr>
        <w:t>. 发包人</w:t>
      </w:r>
      <w:bookmarkEnd w:id="167"/>
      <w:bookmarkEnd w:id="168"/>
    </w:p>
    <w:bookmarkEnd w:id="169"/>
    <w:bookmarkEnd w:id="170"/>
    <w:bookmarkEnd w:id="171"/>
    <w:bookmarkEnd w:id="172"/>
    <w:bookmarkEnd w:id="173"/>
    <w:bookmarkEnd w:id="174"/>
    <w:bookmarkEnd w:id="175"/>
    <w:bookmarkEnd w:id="176"/>
    <w:bookmarkEnd w:id="177"/>
    <w:bookmarkEnd w:id="178"/>
    <w:p w14:paraId="34203096">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2.2 发包人代表</w:t>
      </w:r>
    </w:p>
    <w:p w14:paraId="7985908A">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发包人代表：</w:t>
      </w:r>
    </w:p>
    <w:p w14:paraId="482255B6">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姓    名：     </w:t>
      </w:r>
    </w:p>
    <w:p w14:paraId="57AFB4B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身份证号：      </w:t>
      </w:r>
    </w:p>
    <w:p w14:paraId="5C4887AE">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职    务：    </w:t>
      </w:r>
    </w:p>
    <w:p w14:paraId="42D42F24">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联系电话：     </w:t>
      </w:r>
    </w:p>
    <w:p w14:paraId="3576425C">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电子信箱：     </w:t>
      </w:r>
    </w:p>
    <w:p w14:paraId="06C8042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通信地址：    </w:t>
      </w:r>
    </w:p>
    <w:p w14:paraId="4F2D809A">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color w:val="auto"/>
          <w:sz w:val="24"/>
          <w:highlight w:val="none"/>
          <w:u w:val="none"/>
        </w:rPr>
      </w:pPr>
      <w:r>
        <w:rPr>
          <w:rFonts w:hint="eastAsia" w:ascii="宋体" w:hAnsi="宋体" w:eastAsia="宋体" w:cs="宋体"/>
          <w:color w:val="auto"/>
          <w:sz w:val="24"/>
          <w:highlight w:val="none"/>
          <w:u w:val="none"/>
        </w:rPr>
        <w:t>发包人对发包人代表的授权范围如下：行使发包人的权力，监督检查工程施工进度及质量，负责现场有关经济和技术方面的签证，其中有关经济方面的签证必须经发包人上级公司邮件确认后方可签署，否则签署无效；与本工程相关的文件、资料须由发包人盖章确认后方可生效 。</w:t>
      </w:r>
    </w:p>
    <w:p w14:paraId="4E0E0B1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2.4 施工现场、施工条件和基础资料的提供</w:t>
      </w:r>
    </w:p>
    <w:p w14:paraId="02CCC66B">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2.4.1 提供施工现场</w:t>
      </w:r>
    </w:p>
    <w:p w14:paraId="0943A48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关于发包人移交施工现场的期限要求：开工前七天 。</w:t>
      </w:r>
    </w:p>
    <w:p w14:paraId="11069580">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2.4.2 提供施工条件</w:t>
      </w:r>
    </w:p>
    <w:p w14:paraId="781BAF1C">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关于发包人应负责提供施工所需要的条件，包括：发包人负责提供电源，距离项目地块红线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结算时，发包人将按照向供电部门缴纳电费的单价和承包人的实际用电数量扣回用电费用（含分摊的线路损耗费用）。  </w:t>
      </w:r>
    </w:p>
    <w:p w14:paraId="6DEDF08A">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p>
    <w:p w14:paraId="6A9A4A91">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负责提供水源，距离项目地块红线100米距离内，由本工程承包人接入施工现场，并单独装表计量。从水源至施工各用水点的管路安装、布置由承包人负责实施，其安装费、管材、设备购置费及施工过程中发生的所有水费，无论承包人是否在投标报价中单独列支，发包人均认为此项费用包含在投标报价中。结算时，发包人将按照向供水部门缴纳水费的单价和承包人的实际用水数量扣回用水费用（含分摊的损耗费用）。</w:t>
      </w:r>
    </w:p>
    <w:p w14:paraId="690A75E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如由于承包人未按时交纳水、电费用造成施工现场停水、电，所造成的一切损失由承包人承担，同时承担违约金3000元/次，其费用在进度款中扣除。</w:t>
      </w:r>
    </w:p>
    <w:p w14:paraId="250C4650">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施工人员不得住施工现场，临时住宿由承包方自行安排，费用自负。</w:t>
      </w:r>
    </w:p>
    <w:p w14:paraId="3E180CE5">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2.5 资金来源证明及支付担保</w:t>
      </w:r>
    </w:p>
    <w:p w14:paraId="3BE89F69">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发包人提供资金来源证明的期限要求：/  。</w:t>
      </w:r>
    </w:p>
    <w:p w14:paraId="3455FD5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发包人是否提供支付担保：否</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w:t>
      </w:r>
    </w:p>
    <w:p w14:paraId="2E00AF76">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发包人提供支付担保的形式：/</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w:t>
      </w:r>
    </w:p>
    <w:p w14:paraId="3C2EE7E2">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179" w:name="_Toc427006189"/>
      <w:bookmarkStart w:id="180" w:name="_Toc419102760"/>
      <w:r>
        <w:rPr>
          <w:rFonts w:hint="eastAsia" w:ascii="宋体" w:hAnsi="宋体" w:eastAsia="宋体" w:cs="宋体"/>
          <w:b w:val="0"/>
          <w:color w:val="auto"/>
          <w:sz w:val="24"/>
          <w:szCs w:val="24"/>
          <w:highlight w:val="none"/>
          <w:u w:val="none"/>
        </w:rPr>
        <w:t>3</w:t>
      </w:r>
      <w:bookmarkStart w:id="181" w:name="_Toc296503158"/>
      <w:bookmarkStart w:id="182" w:name="_Toc297048344"/>
      <w:bookmarkStart w:id="183" w:name="_Toc292559363"/>
      <w:bookmarkStart w:id="184" w:name="_Toc297120458"/>
      <w:bookmarkStart w:id="185" w:name="_Toc296890986"/>
      <w:bookmarkStart w:id="186" w:name="_Toc296944497"/>
      <w:bookmarkStart w:id="187" w:name="_Toc296891198"/>
      <w:bookmarkStart w:id="188" w:name="_Toc296347157"/>
      <w:bookmarkStart w:id="189" w:name="_Toc292559868"/>
      <w:bookmarkStart w:id="190" w:name="_Toc296346659"/>
      <w:r>
        <w:rPr>
          <w:rFonts w:hint="eastAsia" w:ascii="宋体" w:hAnsi="宋体" w:eastAsia="宋体" w:cs="宋体"/>
          <w:b w:val="0"/>
          <w:color w:val="auto"/>
          <w:sz w:val="24"/>
          <w:szCs w:val="24"/>
          <w:highlight w:val="none"/>
          <w:u w:val="none"/>
        </w:rPr>
        <w:t>. 承包人</w:t>
      </w:r>
      <w:bookmarkEnd w:id="179"/>
      <w:bookmarkEnd w:id="180"/>
    </w:p>
    <w:bookmarkEnd w:id="181"/>
    <w:bookmarkEnd w:id="182"/>
    <w:bookmarkEnd w:id="183"/>
    <w:bookmarkEnd w:id="184"/>
    <w:bookmarkEnd w:id="185"/>
    <w:bookmarkEnd w:id="186"/>
    <w:bookmarkEnd w:id="187"/>
    <w:bookmarkEnd w:id="188"/>
    <w:bookmarkEnd w:id="189"/>
    <w:bookmarkEnd w:id="190"/>
    <w:p w14:paraId="62539E34">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3.1 承包人的一般义务</w:t>
      </w:r>
    </w:p>
    <w:p w14:paraId="5F3EB7D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（5）承包人提交的竣工资料的内容：提供符合城建档案馆和行政质检监督部门要求的竣工图及竣工资料   。</w:t>
      </w:r>
    </w:p>
    <w:p w14:paraId="7187E46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承包人需要提交的竣工资料套数： 四套 。</w:t>
      </w:r>
    </w:p>
    <w:p w14:paraId="7BE04EF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承包人提交的竣工资料的费用承担：承包人承担  。</w:t>
      </w:r>
    </w:p>
    <w:p w14:paraId="200F9AE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承包人提交的竣工资料移交时间： 本工程验收后30日 。</w:t>
      </w:r>
    </w:p>
    <w:p w14:paraId="36D7497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承包人提交的竣工资料形式要求： 书面及电子文档 。</w:t>
      </w:r>
    </w:p>
    <w:p w14:paraId="11685D54">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（6）承包人应履行的其他义务：①承包人应按发包人的指令，完成发包人要求的对工程内容的任何增加和删减。</w:t>
      </w:r>
    </w:p>
    <w:p w14:paraId="5277E94A">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w:t>
      </w:r>
    </w:p>
    <w:p w14:paraId="6413380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③承包人应按照政府相关规定，建立健全的雇员工资发放和劳动保障制度。如因雇员的工资发放和劳动保障制度不健全而引发纠纷，导致民工围堵发包人等的，发包人有权解除合同，并要求承包人退场并支付10万元的违约金。</w:t>
      </w:r>
    </w:p>
    <w:p w14:paraId="7CB6B28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④在工程款按合同约定支付到位的情况下，承包人应确保材料供应款、农民工工资的支付到位，承担因材料供应款、农民工工资不到位而引发的一切责任。如发生拖欠农民工工资情况，发包人有权直接用工程款支付农民工工资，而不需征得承包人同意，同时发包人享有追索承包人违约责任的权利。</w:t>
      </w:r>
    </w:p>
    <w:p w14:paraId="1D15B10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 5 \* GB3 </w:instrText>
      </w:r>
      <w:r>
        <w:rPr>
          <w:rFonts w:hint="eastAsia" w:ascii="宋体" w:hAnsi="宋体" w:eastAsia="宋体" w:cs="宋体"/>
          <w:color w:val="auto"/>
          <w:sz w:val="24"/>
          <w:highlight w:val="none"/>
          <w:u w:val="none"/>
        </w:rPr>
        <w:fldChar w:fldCharType="separate"/>
      </w:r>
      <w:r>
        <w:rPr>
          <w:rFonts w:hint="eastAsia" w:ascii="宋体" w:hAnsi="宋体" w:eastAsia="宋体" w:cs="宋体"/>
          <w:color w:val="auto"/>
          <w:sz w:val="24"/>
          <w:highlight w:val="none"/>
          <w:u w:val="none"/>
        </w:rPr>
        <w:t>⑤</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u w:val="none"/>
        </w:rPr>
        <w:t>承包人使用的临时用水、临时用电等设施在合同执行期间，如发包人要求为其他承包人提供分表接口的，承包人应予无条件同意。</w:t>
      </w:r>
    </w:p>
    <w:p w14:paraId="04F1DC4B">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⑥承包人要做好现场安全文明施工及已有成品保护工作。已完工程成品保护的特殊要求及费用承担：由承包人自行承担成品保护，并承担由此而产生的费用，直到工程完工验收合格正式移交给发包方为止。现场运输材料、堆放材料等造成的路面的污染，承包人应该有专人负责跟踪打扫；材料摆放合理，一天一清扫，文明施工。施工现场做到落手清。绿化、市政等公用设施做好施工期间的保护工作；现场施工及生活产生的垃圾应该每天有人清除；不允许在道路上搅拌砼及砂浆。</w:t>
      </w:r>
    </w:p>
    <w:p w14:paraId="34AF14F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必须严格当地政府有关工程施工现场管理规定执行。承包人按有关行政主管部门规定自行办理施工场地交通、环卫和施工噪音管理等有关手续，根据需要发包人只提供相关资料，发生的费用以及因此引起的责任由承包人自行承担。承包人应保持场地整洁卫生，现场建筑垃圾应及时清理，如在发包人要求的时间内不清理干净，则由发包人组织人员进行清理，相关费用由承包人承担；承包人应在工程竣工后及时将临时设施拆除，如收到发包人通知15天内仍不拆除，相关费用由承包人承担。</w:t>
      </w:r>
    </w:p>
    <w:p w14:paraId="12F2F9F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施工场地周围地下管线和邻近建筑物、构筑物（含文物保护建筑）、古树名木的保护要求及费用承担：由承包人负责保护，保护措施费由发包人负责。因承包人原因保护不当造成的临近建筑物、构筑物等的损坏，由承包人承担由此发生的费用与责任。</w:t>
      </w:r>
    </w:p>
    <w:p w14:paraId="522F2149">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 7 \* GB3 </w:instrText>
      </w:r>
      <w:r>
        <w:rPr>
          <w:rFonts w:hint="eastAsia" w:ascii="宋体" w:hAnsi="宋体" w:eastAsia="宋体" w:cs="宋体"/>
          <w:color w:val="auto"/>
          <w:sz w:val="24"/>
          <w:highlight w:val="none"/>
          <w:u w:val="none"/>
        </w:rPr>
        <w:fldChar w:fldCharType="separate"/>
      </w:r>
      <w:r>
        <w:rPr>
          <w:rFonts w:hint="eastAsia" w:ascii="宋体" w:hAnsi="宋体" w:eastAsia="宋体" w:cs="宋体"/>
          <w:color w:val="auto"/>
          <w:sz w:val="24"/>
          <w:highlight w:val="none"/>
          <w:u w:val="none"/>
        </w:rPr>
        <w:t>⑦</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u w:val="none"/>
        </w:rPr>
        <w:t>服从物业公司管理的规定，配合物业公司处理好装修期间的相关事宜 ；承包人必须遵守发包人发布的各项管理规定。承包人有义务配合发包人解决各项地方外部矛盾。</w:t>
      </w:r>
    </w:p>
    <w:p w14:paraId="7C451F4F">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3.2 项目经理</w:t>
      </w:r>
    </w:p>
    <w:p w14:paraId="0DED7B63">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3.2.1 项目经理：</w:t>
      </w:r>
    </w:p>
    <w:p w14:paraId="1C92178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姓    名：         </w:t>
      </w:r>
    </w:p>
    <w:p w14:paraId="4C4C1584">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身份证号：         </w:t>
      </w:r>
    </w:p>
    <w:p w14:paraId="5EC72C5E">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建造师执业资格等级：   </w:t>
      </w:r>
    </w:p>
    <w:p w14:paraId="7B508E8C">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建造师注册证书号： </w:t>
      </w:r>
    </w:p>
    <w:p w14:paraId="14BB5766">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建造师执业印章号： </w:t>
      </w:r>
    </w:p>
    <w:p w14:paraId="00AFEA51">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安全生产考核合格证书号： </w:t>
      </w:r>
    </w:p>
    <w:p w14:paraId="596893C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联系电话：         </w:t>
      </w:r>
    </w:p>
    <w:p w14:paraId="3D12DB07">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电子信箱：         </w:t>
      </w:r>
    </w:p>
    <w:p w14:paraId="10CA832D">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通信地址：         </w:t>
      </w:r>
    </w:p>
    <w:p w14:paraId="0E3F1A3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承包人对项目经理的授权范围如下：全权处理本项目的一切事务 。</w:t>
      </w:r>
    </w:p>
    <w:p w14:paraId="11665BE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关于项目经理每月在施工现场的时间要求：开工之日起到竣工结束，项目经理每周至少5日，每天必须不少于8小时在现场组织施工。违反上述规定的发包人有权解除合同并没收履约保证金。</w:t>
      </w:r>
    </w:p>
    <w:p w14:paraId="18570A43">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承包人未提交劳动合同，以及没有为项目经理缴纳社会保险证明的违约责任：承包人承担30000元的违约金，责令限期提交劳动合同并补缴社会保险。</w:t>
      </w:r>
    </w:p>
    <w:p w14:paraId="725FEFFF">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项目经理未经批准，擅自离开施工现场或不在施工现场的违约责任：发包人有权要求承包人承担1000元/天的违约金。</w:t>
      </w:r>
    </w:p>
    <w:p w14:paraId="1AD693F4">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3.2.3 承包人擅自更换项目经理的违约责任：发包人有权要求承包人承担100000元的违约金。并有权解除合同并责令承包人退场，由此产生的一切损失及后果由承包人承担 。</w:t>
      </w:r>
    </w:p>
    <w:p w14:paraId="26333B40">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    3.2.4 承包人无正当理由拒绝更换项目经理的违约责任： 发包人有权要求承包人承担80000元的违约金。并有权解除合同并责令承包人退场，由此产生的一切损失及后果由承包人承担。</w:t>
      </w:r>
    </w:p>
    <w:p w14:paraId="09839649">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3.3 承包人人员</w:t>
      </w:r>
    </w:p>
    <w:p w14:paraId="7934215B">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3.3.1 承包人提交项目管理机构及施工现场管理人员安排报告的期限：承包人收到中标通知书后 3 天内。</w:t>
      </w:r>
    </w:p>
    <w:p w14:paraId="6543744C">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3.3.3 承包人无正当理由拒绝撤换主要施工管理人员的违约责任：发包人有权要求承包人承担30000元的违约金。并有权解除合同并责令承包人退场，由此产生的一切损失及后果由承包人承担 。</w:t>
      </w:r>
    </w:p>
    <w:p w14:paraId="2133885B">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3.3.4 承包人主要施工管理人员离开施工现场的批准要求：由现场负责监理工程师批准，发包人认可方可离开。</w:t>
      </w:r>
    </w:p>
    <w:p w14:paraId="2B19C48D">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3.3.5承包人擅自更换主要施工管理人员的违约责任：发包人有权要求承包人承担10000元的违约金。并有权解除合同并责令承包人退场，由此产生的一切损失及后果由承包人承担 。</w:t>
      </w:r>
    </w:p>
    <w:p w14:paraId="03E5A25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承包人主要施工管理人员擅自离开施工现场的违约责任： 承包人承担10000元的违约金。</w:t>
      </w:r>
    </w:p>
    <w:p w14:paraId="296D01AF">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w:t>
      </w:r>
      <w:bookmarkStart w:id="191" w:name="_Toc296347158"/>
      <w:bookmarkStart w:id="192" w:name="_Toc296346660"/>
      <w:bookmarkStart w:id="193" w:name="_Toc300934945"/>
      <w:bookmarkStart w:id="194" w:name="_Toc296503159"/>
      <w:bookmarkStart w:id="195" w:name="_Toc304295523"/>
      <w:bookmarkStart w:id="196" w:name="_Toc303539102"/>
      <w:bookmarkStart w:id="197" w:name="_Toc297216151"/>
      <w:bookmarkStart w:id="198" w:name="_Toc297123492"/>
      <w:bookmarkStart w:id="199" w:name="_Toc292559869"/>
      <w:bookmarkStart w:id="200" w:name="_Toc297048345"/>
      <w:bookmarkStart w:id="201" w:name="_Toc297120459"/>
      <w:bookmarkStart w:id="202" w:name="_Toc296944498"/>
      <w:bookmarkStart w:id="203" w:name="_Toc296891199"/>
      <w:bookmarkStart w:id="204" w:name="_Toc312677988"/>
      <w:bookmarkStart w:id="205" w:name="_Toc296890987"/>
      <w:bookmarkStart w:id="206" w:name="_Toc292559364"/>
      <w:r>
        <w:rPr>
          <w:rFonts w:hint="eastAsia" w:ascii="宋体" w:hAnsi="宋体" w:eastAsia="宋体" w:cs="宋体"/>
          <w:color w:val="auto"/>
          <w:sz w:val="24"/>
          <w:highlight w:val="none"/>
          <w:u w:val="none"/>
        </w:rPr>
        <w:t>.5 分包</w:t>
      </w: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14:paraId="3F90D337">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w:t>
      </w:r>
      <w:bookmarkStart w:id="207" w:name="_Toc296890988"/>
      <w:bookmarkStart w:id="208" w:name="_Toc297120460"/>
      <w:bookmarkStart w:id="209" w:name="_Toc292559365"/>
      <w:bookmarkStart w:id="210" w:name="_Toc297048346"/>
      <w:bookmarkStart w:id="211" w:name="_Toc303539103"/>
      <w:bookmarkStart w:id="212" w:name="_Toc292559870"/>
      <w:bookmarkStart w:id="213" w:name="_Toc296347159"/>
      <w:bookmarkStart w:id="214" w:name="_Toc304295524"/>
      <w:bookmarkStart w:id="215" w:name="_Toc297216152"/>
      <w:bookmarkStart w:id="216" w:name="_Toc296944499"/>
      <w:bookmarkStart w:id="217" w:name="_Toc297123493"/>
      <w:bookmarkStart w:id="218" w:name="_Toc300934946"/>
      <w:bookmarkStart w:id="219" w:name="_Toc296503160"/>
      <w:bookmarkStart w:id="220" w:name="_Toc296346661"/>
      <w:bookmarkStart w:id="221" w:name="_Toc296891200"/>
      <w:bookmarkStart w:id="222" w:name="_Toc318581158"/>
      <w:bookmarkStart w:id="223" w:name="_Toc312677989"/>
      <w:r>
        <w:rPr>
          <w:rFonts w:hint="eastAsia" w:ascii="宋体" w:hAnsi="宋体" w:eastAsia="宋体" w:cs="宋体"/>
          <w:color w:val="auto"/>
          <w:sz w:val="24"/>
          <w:highlight w:val="none"/>
          <w:u w:val="none"/>
        </w:rPr>
        <w:t>.5.1 分包的一般约定</w:t>
      </w:r>
    </w:p>
    <w:p w14:paraId="3C602CA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禁止分包的工程包括：主体结构、关键性工程。</w:t>
      </w:r>
    </w:p>
    <w:p w14:paraId="6E9E9AB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主体结构、关键性工作的范围：影响到工程质量和使用年限的工程。</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Start w:id="224" w:name="_Toc296503161"/>
      <w:bookmarkStart w:id="225" w:name="_Toc296944500"/>
      <w:bookmarkStart w:id="226" w:name="_Toc296347160"/>
      <w:bookmarkStart w:id="227" w:name="_Toc303539104"/>
      <w:bookmarkStart w:id="228" w:name="_Toc297123494"/>
      <w:bookmarkStart w:id="229" w:name="_Toc296891201"/>
      <w:bookmarkStart w:id="230" w:name="_Toc304295525"/>
      <w:bookmarkStart w:id="231" w:name="_Toc297120461"/>
      <w:bookmarkStart w:id="232" w:name="_Toc296890989"/>
      <w:bookmarkStart w:id="233" w:name="_Toc296346662"/>
      <w:bookmarkStart w:id="234" w:name="_Toc300934947"/>
      <w:bookmarkStart w:id="235" w:name="_Toc297216153"/>
      <w:bookmarkStart w:id="236" w:name="_Toc297048347"/>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14:paraId="2974DA0C">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    3</w:t>
      </w:r>
      <w:bookmarkStart w:id="237" w:name="_Toc312677990"/>
      <w:bookmarkStart w:id="238" w:name="_Toc318581159"/>
      <w:r>
        <w:rPr>
          <w:rFonts w:hint="eastAsia" w:ascii="宋体" w:hAnsi="宋体" w:eastAsia="宋体" w:cs="宋体"/>
          <w:color w:val="auto"/>
          <w:sz w:val="24"/>
          <w:highlight w:val="none"/>
          <w:u w:val="none"/>
        </w:rPr>
        <w:t>.5.2分包的确定</w:t>
      </w:r>
    </w:p>
    <w:p w14:paraId="2617ED89">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允许分包的专业工程包括：双方协商 。</w:t>
      </w:r>
    </w:p>
    <w:p w14:paraId="7FD0A506">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其他关于分包的约定：/ 。</w:t>
      </w:r>
    </w:p>
    <w:p w14:paraId="1507B84A">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3.5.4 分包合同价款</w:t>
      </w:r>
    </w:p>
    <w:p w14:paraId="5B33ED94">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关于分包合同价款支付的约定</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 。</w:t>
      </w:r>
    </w:p>
    <w:bookmarkEnd w:id="237"/>
    <w:bookmarkEnd w:id="238"/>
    <w:p w14:paraId="2155F500">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3.6 工程照管与成品、半成品保护</w:t>
      </w:r>
    </w:p>
    <w:p w14:paraId="71454043">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承包人负责照管工程及工程相关的材料、工程设备的起始时间：按通用条款执行 。</w:t>
      </w:r>
    </w:p>
    <w:p w14:paraId="03BBDC40">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3.7 履约担保</w:t>
      </w:r>
    </w:p>
    <w:p w14:paraId="21E8ECC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承包人是否提供履约担保提供。</w:t>
      </w:r>
    </w:p>
    <w:p w14:paraId="3E4DA7F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承包人提供履约担保的形式、金额及期限的</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承包人收到中标通知书后十天内向发包人交纳施工合同金额的10%作为履约保证金（现金或银行保函形式）。工程竣工验收，质量符合规范要求合格后，履约保函或保证金全额无息退还。</w:t>
      </w:r>
    </w:p>
    <w:p w14:paraId="054CBFBE">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239" w:name="_Toc427006190"/>
      <w:bookmarkStart w:id="240" w:name="_Toc419102761"/>
      <w:r>
        <w:rPr>
          <w:rFonts w:hint="eastAsia" w:ascii="宋体" w:hAnsi="宋体" w:eastAsia="宋体" w:cs="宋体"/>
          <w:b w:val="0"/>
          <w:color w:val="auto"/>
          <w:sz w:val="24"/>
          <w:szCs w:val="24"/>
          <w:highlight w:val="none"/>
          <w:u w:val="none"/>
        </w:rPr>
        <w:t>4</w:t>
      </w:r>
      <w:bookmarkStart w:id="241" w:name="_Toc292559366"/>
      <w:bookmarkStart w:id="242" w:name="_Toc297120462"/>
      <w:bookmarkStart w:id="243" w:name="_Toc296891202"/>
      <w:bookmarkStart w:id="244" w:name="_Toc296944501"/>
      <w:bookmarkStart w:id="245" w:name="_Toc296347161"/>
      <w:bookmarkStart w:id="246" w:name="_Toc296890990"/>
      <w:bookmarkStart w:id="247" w:name="_Toc292559871"/>
      <w:bookmarkStart w:id="248" w:name="_Toc297048348"/>
      <w:bookmarkStart w:id="249" w:name="_Toc296503162"/>
      <w:bookmarkStart w:id="250" w:name="_Toc296346663"/>
      <w:bookmarkStart w:id="251" w:name="_Toc267251413"/>
      <w:r>
        <w:rPr>
          <w:rFonts w:hint="eastAsia" w:ascii="宋体" w:hAnsi="宋体" w:eastAsia="宋体" w:cs="宋体"/>
          <w:b w:val="0"/>
          <w:color w:val="auto"/>
          <w:sz w:val="24"/>
          <w:szCs w:val="24"/>
          <w:highlight w:val="none"/>
          <w:u w:val="none"/>
        </w:rPr>
        <w:t>. 监</w:t>
      </w:r>
      <w:bookmarkEnd w:id="241"/>
      <w:bookmarkEnd w:id="242"/>
      <w:bookmarkEnd w:id="243"/>
      <w:bookmarkEnd w:id="244"/>
      <w:bookmarkEnd w:id="245"/>
      <w:bookmarkEnd w:id="246"/>
      <w:bookmarkEnd w:id="247"/>
      <w:bookmarkEnd w:id="248"/>
      <w:bookmarkEnd w:id="249"/>
      <w:bookmarkEnd w:id="250"/>
      <w:bookmarkEnd w:id="251"/>
      <w:r>
        <w:rPr>
          <w:rFonts w:hint="eastAsia" w:ascii="宋体" w:hAnsi="宋体" w:eastAsia="宋体" w:cs="宋体"/>
          <w:b w:val="0"/>
          <w:color w:val="auto"/>
          <w:sz w:val="24"/>
          <w:szCs w:val="24"/>
          <w:highlight w:val="none"/>
          <w:u w:val="none"/>
        </w:rPr>
        <w:t>理人</w:t>
      </w:r>
      <w:bookmarkEnd w:id="239"/>
      <w:bookmarkEnd w:id="240"/>
    </w:p>
    <w:p w14:paraId="7878D810">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4.1监理人的一般规定</w:t>
      </w:r>
    </w:p>
    <w:p w14:paraId="1F6CF68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关于监理人的监理内容：见监理合同 。</w:t>
      </w:r>
    </w:p>
    <w:p w14:paraId="5A46F2E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关于监理人的监理权限：见监理合同 。 </w:t>
      </w:r>
    </w:p>
    <w:p w14:paraId="2743A414">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关于监理人在施工现场的办公场所、生活场所的提供和费用承担的约定：由承包人承担。</w:t>
      </w:r>
    </w:p>
    <w:p w14:paraId="458661E0">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4.2 监理人员</w:t>
      </w:r>
    </w:p>
    <w:p w14:paraId="37558CDB">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总监理工程师：</w:t>
      </w:r>
    </w:p>
    <w:p w14:paraId="2BB80FF0">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姓    名：   </w:t>
      </w:r>
    </w:p>
    <w:p w14:paraId="5AE5B03C">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职    务：总监工程师 </w:t>
      </w:r>
    </w:p>
    <w:p w14:paraId="74451350">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监理工程师执业资格证书号： </w:t>
      </w:r>
    </w:p>
    <w:p w14:paraId="45D3739B">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联系电话：   </w:t>
      </w:r>
    </w:p>
    <w:p w14:paraId="3E654937">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电子信箱：   </w:t>
      </w:r>
    </w:p>
    <w:p w14:paraId="20CEECC9">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通信地址：   </w:t>
      </w:r>
    </w:p>
    <w:p w14:paraId="46C61929">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关于监理人的其他约定：   </w:t>
      </w:r>
    </w:p>
    <w:p w14:paraId="59B54A6E">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4.4 商定或确定</w:t>
      </w:r>
    </w:p>
    <w:p w14:paraId="0AB74CEC">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bookmarkStart w:id="252" w:name="_Toc267251418"/>
      <w:r>
        <w:rPr>
          <w:rFonts w:hint="eastAsia" w:ascii="宋体" w:hAnsi="宋体" w:eastAsia="宋体" w:cs="宋体"/>
          <w:color w:val="auto"/>
          <w:sz w:val="24"/>
          <w:highlight w:val="none"/>
          <w:u w:val="none"/>
        </w:rPr>
        <w:t>在发包人和承包人不能通过协商达成一致意见时，发包人授权监理人对以下事项进行确定：</w:t>
      </w:r>
    </w:p>
    <w:p w14:paraId="47420F65">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w:t>
      </w:r>
    </w:p>
    <w:p w14:paraId="46251C1B">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2B1D31C6">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w:t>
      </w:r>
    </w:p>
    <w:p w14:paraId="308D2F4F">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253" w:name="_Toc427006191"/>
      <w:bookmarkStart w:id="254" w:name="_Toc419102762"/>
      <w:r>
        <w:rPr>
          <w:rFonts w:hint="eastAsia" w:ascii="宋体" w:hAnsi="宋体" w:eastAsia="宋体" w:cs="宋体"/>
          <w:b w:val="0"/>
          <w:color w:val="auto"/>
          <w:sz w:val="24"/>
          <w:szCs w:val="24"/>
          <w:highlight w:val="none"/>
          <w:u w:val="none"/>
        </w:rPr>
        <w:t>5</w:t>
      </w:r>
      <w:bookmarkEnd w:id="252"/>
      <w:bookmarkStart w:id="255" w:name="_Toc296944502"/>
      <w:bookmarkStart w:id="256" w:name="_Toc296346664"/>
      <w:bookmarkStart w:id="257" w:name="_Toc296891203"/>
      <w:bookmarkStart w:id="258" w:name="_Toc296347162"/>
      <w:bookmarkStart w:id="259" w:name="_Toc297048349"/>
      <w:bookmarkStart w:id="260" w:name="_Toc297120463"/>
      <w:bookmarkStart w:id="261" w:name="_Toc296890991"/>
      <w:bookmarkStart w:id="262" w:name="_Toc296503163"/>
      <w:bookmarkStart w:id="263" w:name="_Toc292559872"/>
      <w:bookmarkStart w:id="264" w:name="_Toc292559367"/>
      <w:r>
        <w:rPr>
          <w:rFonts w:hint="eastAsia" w:ascii="宋体" w:hAnsi="宋体" w:eastAsia="宋体" w:cs="宋体"/>
          <w:b w:val="0"/>
          <w:color w:val="auto"/>
          <w:sz w:val="24"/>
          <w:szCs w:val="24"/>
          <w:highlight w:val="none"/>
          <w:u w:val="none"/>
        </w:rPr>
        <w:t>. 工程质量</w:t>
      </w:r>
      <w:bookmarkEnd w:id="253"/>
      <w:bookmarkEnd w:id="254"/>
    </w:p>
    <w:p w14:paraId="784B48E3">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5.1 质量要求</w:t>
      </w:r>
    </w:p>
    <w:p w14:paraId="709BF6D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w:t>
      </w:r>
      <w:bookmarkStart w:id="265" w:name="_Toc297216155"/>
      <w:bookmarkStart w:id="266" w:name="_Toc297123496"/>
      <w:bookmarkStart w:id="267" w:name="_Toc318581164"/>
      <w:bookmarkStart w:id="268" w:name="_Toc312677997"/>
      <w:bookmarkStart w:id="269" w:name="_Toc304295527"/>
      <w:bookmarkStart w:id="270" w:name="_Toc300934949"/>
      <w:bookmarkStart w:id="271" w:name="_Toc303539106"/>
      <w:r>
        <w:rPr>
          <w:rFonts w:hint="eastAsia" w:ascii="宋体" w:hAnsi="宋体" w:eastAsia="宋体" w:cs="宋体"/>
          <w:color w:val="auto"/>
          <w:sz w:val="24"/>
          <w:highlight w:val="none"/>
          <w:u w:val="none"/>
        </w:rPr>
        <w:t>.1.1 特殊质量标准和要求：工程施工应达到协议书约定的质量标准。质量标准评定以国家或行业的质量检验评定标准为依据。工程质量因承包人原因未达到约定的标准，承包人承担违约责任。质量标准合格，符合建筑电气工程施工质量验收规范(GB 50303—2002)；建筑装饰装修工程质量验收规范（GB 50210-2001）； 消防按规范验收。质量标准评定主要依据以下技术标准及验收规范：</w:t>
      </w:r>
    </w:p>
    <w:p w14:paraId="6453DD2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（1）建设工程项目管理规范GB/T50328-2001</w:t>
      </w:r>
    </w:p>
    <w:p w14:paraId="14D5B8B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（2）建设工程文件整理规范GB/T50328-2001</w:t>
      </w:r>
    </w:p>
    <w:p w14:paraId="712A3B7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（3）建筑工程施工质量验收统一标准GB50300-2013</w:t>
      </w:r>
    </w:p>
    <w:p w14:paraId="17DB4C8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（4）建筑装饰装修工程质量验收规范GB50210-2001</w:t>
      </w:r>
    </w:p>
    <w:p w14:paraId="0AA4EB0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（5）建筑地面工程施工及验收规范</w:t>
      </w:r>
    </w:p>
    <w:p w14:paraId="0202C67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（6）建筑防水工程技术规范</w:t>
      </w:r>
    </w:p>
    <w:p w14:paraId="45F7A01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（7）施工现场临时用电安全技术规范</w:t>
      </w:r>
    </w:p>
    <w:p w14:paraId="7A05487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（8）建筑施工安全检查标准</w:t>
      </w:r>
    </w:p>
    <w:p w14:paraId="7C69FBE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（9）建筑施工高处作业安全技术规范</w:t>
      </w:r>
    </w:p>
    <w:p w14:paraId="283ECDF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（10）建筑灭火器配置设计规范</w:t>
      </w:r>
    </w:p>
    <w:p w14:paraId="6C9A561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（11）《建筑材料放射性核素限量》GB6566-2001</w:t>
      </w:r>
    </w:p>
    <w:p w14:paraId="054C1D9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（12）《室内装饰装修材料人造板及其制品中甲醛释放限量》GB18580-2001</w:t>
      </w:r>
    </w:p>
    <w:p w14:paraId="29D905D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（13）《室内装饰装修材料溶剂型木器涂料中有害物质限量》GB18581-2001</w:t>
      </w:r>
    </w:p>
    <w:p w14:paraId="04952D2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（14）《室内装饰装修材料内墙涂料中有害物质限量》GB18582-2001</w:t>
      </w:r>
    </w:p>
    <w:p w14:paraId="2C9102B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（15）《室内装饰装修材料木家具中有害物质限量》GB18584-2001</w:t>
      </w:r>
    </w:p>
    <w:p w14:paraId="41EB53B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（16）《室内装饰装修材料壁纸中有害物质限量》GB18585-2001</w:t>
      </w:r>
    </w:p>
    <w:p w14:paraId="45DA25F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（17）《室内装饰装修材料聚氯乙稀卷材地板中有害物质限量》GB18586-2001</w:t>
      </w:r>
    </w:p>
    <w:p w14:paraId="61D98C3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（18）《室内装饰装修材料地毯、地毯衬及地毯胶粘剂有害物质释放限量》GB18587-2001</w:t>
      </w:r>
    </w:p>
    <w:p w14:paraId="4355450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（19）《室内空气质量标准》GB18883-2002</w:t>
      </w:r>
    </w:p>
    <w:p w14:paraId="092E0F7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（20）《民用建筑工程室内环境污染控制规范》(GB50325-2001)</w:t>
      </w:r>
    </w:p>
    <w:p w14:paraId="7031485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（21）《建筑内部装修防火施工及验收规范》(GB50354-2005)</w:t>
      </w:r>
    </w:p>
    <w:p w14:paraId="7798909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（22）《建筑电气工程施工质量验收规范》(GB50303-2002)</w:t>
      </w:r>
    </w:p>
    <w:p w14:paraId="1EBF183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（23）《火灾自动报警系统施工及验收规范》(GB50166-2007)</w:t>
      </w:r>
    </w:p>
    <w:p w14:paraId="23DE9D2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（24）《自动喷水灭火系统施工及验收规范》(2003版)GB50261-96 </w:t>
      </w:r>
    </w:p>
    <w:p w14:paraId="6F11F90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（以上规范如与现行规范不一致，以现行规范为准）</w:t>
      </w:r>
    </w:p>
    <w:p w14:paraId="15C2D2A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施工单位必须严格按照施工图纸、工程技术要求及有关工程施工规范、规格和标准施工，并无条件的接受建设单位委托的监理单位全方位、全过程的监督管理。</w:t>
      </w:r>
    </w:p>
    <w:p w14:paraId="69F0EF2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若由于施工单位原因未达到合格，除返工合格，还应按分部分项工程费的1%扣罚工程款。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14:paraId="32E0C51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关于工程奖项的约定：      /                     。</w:t>
      </w:r>
    </w:p>
    <w:p w14:paraId="2C11326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5.3 隐蔽工程检查</w:t>
      </w:r>
    </w:p>
    <w:p w14:paraId="01D20E1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5.3.2承包人提前通知监理人隐蔽工程检查的期限的约定：    </w:t>
      </w:r>
    </w:p>
    <w:p w14:paraId="1EAB041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      共同检查前48小时书面通知监理人。</w:t>
      </w:r>
    </w:p>
    <w:p w14:paraId="33B968A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监理人不能按时进行检查时，应提前12小时提交书面延期要求。</w:t>
      </w:r>
    </w:p>
    <w:p w14:paraId="479217D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关于延期最长不得超过</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24小时。</w:t>
      </w:r>
    </w:p>
    <w:p w14:paraId="4BD0351A">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272" w:name="_Toc427006192"/>
      <w:bookmarkStart w:id="273" w:name="_Toc419102763"/>
      <w:r>
        <w:rPr>
          <w:rFonts w:hint="eastAsia" w:ascii="宋体" w:hAnsi="宋体" w:eastAsia="宋体" w:cs="宋体"/>
          <w:b w:val="0"/>
          <w:color w:val="auto"/>
          <w:sz w:val="24"/>
          <w:szCs w:val="24"/>
          <w:highlight w:val="none"/>
          <w:u w:val="none"/>
        </w:rPr>
        <w:t>6. 安全文明施工与环境保护</w:t>
      </w:r>
      <w:bookmarkEnd w:id="272"/>
      <w:bookmarkEnd w:id="273"/>
    </w:p>
    <w:p w14:paraId="6C6DA516">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6.1安全文明施工</w:t>
      </w:r>
    </w:p>
    <w:p w14:paraId="49B5A49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6.1.1 项目安全生产的达标目标及相应事项的约定： 承包人应遵守工程建设安全生产有关管理规定，严格按现行安全标准组织施工，并随时接受行业安全检查人员依法实施的监督检查，采取必要的安全防护措施，消除事故隐患。其安全施工防护费用已经含在合同价款内。由于承包人安全措施不力造成事故的责任和因此发生的费用，由承包人承担。工程施工期间，乙方工作人员对第三人造成的人身损害或造成其它人员的人身伤害，甲方不承担责任，全部责任由乙方承担。</w:t>
      </w:r>
    </w:p>
    <w:p w14:paraId="14A3D7E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本工程在整个施工期间杜绝一切人身伤亡和重大质量安全事故，如发生上述事故，则发包人视为承包人违约；在施工期间每发生一起人身损害（不包括死亡）事故，承包人除了接受政府相关部门处罚外，承包人须向发包人支付违约金10万元；每发生一起人身死亡事故承包人除接受相关部门处罚外，承包人须向发包人支付违约金20万元。</w:t>
      </w:r>
    </w:p>
    <w:p w14:paraId="55B6785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甲方有权随时去现场检查，发现有违反消防安全及其他安全规定的行为，处以警告直至停工整改，由此产生的所有经济费用由承包人全部承担。</w:t>
      </w:r>
    </w:p>
    <w:p w14:paraId="6699F44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6.1.4 关于治安保卫的特别约定： 按通用条款执行 。</w:t>
      </w:r>
    </w:p>
    <w:p w14:paraId="2C63348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关于编制施工场地治安管理计划的约定：开工前提供。</w:t>
      </w:r>
    </w:p>
    <w:p w14:paraId="771B0C0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6.1.5 文明施工</w:t>
      </w:r>
    </w:p>
    <w:p w14:paraId="7E8755B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合同当事人对文明施工的要求：按通用条款执行 。</w:t>
      </w:r>
    </w:p>
    <w:p w14:paraId="25926A5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6.1.6 关于安全文明施工费支付比例和支付期限的约定</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 。</w:t>
      </w:r>
    </w:p>
    <w:bookmarkEnd w:id="265"/>
    <w:bookmarkEnd w:id="266"/>
    <w:bookmarkEnd w:id="267"/>
    <w:bookmarkEnd w:id="268"/>
    <w:bookmarkEnd w:id="269"/>
    <w:bookmarkEnd w:id="270"/>
    <w:bookmarkEnd w:id="271"/>
    <w:p w14:paraId="4E0210C0">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274" w:name="_Toc419102764"/>
      <w:bookmarkStart w:id="275" w:name="_Toc427006193"/>
      <w:r>
        <w:rPr>
          <w:rFonts w:hint="eastAsia" w:ascii="宋体" w:hAnsi="宋体" w:eastAsia="宋体" w:cs="宋体"/>
          <w:b w:val="0"/>
          <w:color w:val="auto"/>
          <w:sz w:val="24"/>
          <w:szCs w:val="24"/>
          <w:highlight w:val="none"/>
          <w:u w:val="none"/>
        </w:rPr>
        <w:t>7. 工期和进度</w:t>
      </w:r>
      <w:bookmarkEnd w:id="274"/>
      <w:bookmarkEnd w:id="275"/>
    </w:p>
    <w:p w14:paraId="0948A5F5">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7.1 施工组织设计</w:t>
      </w:r>
    </w:p>
    <w:p w14:paraId="244A6F1F">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7.1.1 合同当事人约定的施工组织设计应包括的其他内容：按通用条款执行。</w:t>
      </w:r>
    </w:p>
    <w:p w14:paraId="38AE65C5">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7.1.2 施工组织设计的提交和修改</w:t>
      </w:r>
    </w:p>
    <w:p w14:paraId="0B771C05">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承包人提交详细施工组织设计的期限的约定：开工前七天。</w:t>
      </w:r>
    </w:p>
    <w:p w14:paraId="5CF85C4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发包人和监理人在收到详细的施工组织设计后确认或提出修改意见的期限：收到后七天内。</w:t>
      </w:r>
    </w:p>
    <w:p w14:paraId="5A0E42D4">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w:t>
      </w:r>
      <w:bookmarkStart w:id="276" w:name="_Toc297123514"/>
      <w:bookmarkStart w:id="277" w:name="_Toc300934966"/>
      <w:bookmarkStart w:id="278" w:name="_Toc312678005"/>
      <w:bookmarkStart w:id="279" w:name="_Toc297216173"/>
      <w:bookmarkStart w:id="280" w:name="_Toc312677479"/>
      <w:bookmarkStart w:id="281" w:name="_Toc303539123"/>
      <w:bookmarkStart w:id="282" w:name="_Toc304295541"/>
      <w:r>
        <w:rPr>
          <w:rFonts w:hint="eastAsia" w:ascii="宋体" w:hAnsi="宋体" w:eastAsia="宋体" w:cs="宋体"/>
          <w:color w:val="auto"/>
          <w:sz w:val="24"/>
          <w:highlight w:val="none"/>
          <w:u w:val="none"/>
        </w:rPr>
        <w:t>.2 施工进度计划</w:t>
      </w:r>
    </w:p>
    <w:p w14:paraId="5506CDF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7.2.2 施工进度计划的修订</w:t>
      </w:r>
    </w:p>
    <w:p w14:paraId="090A5C7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发包人和监理人在收到修订的施工进度计划后确认或提出修改意见的期限：收到后七天内。</w:t>
      </w:r>
    </w:p>
    <w:p w14:paraId="6A48DBB9">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7.3 开工</w:t>
      </w:r>
    </w:p>
    <w:p w14:paraId="2E45D08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7.3.1 开工准备</w:t>
      </w:r>
    </w:p>
    <w:p w14:paraId="1E68096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关于承包人提交工程开工报审表的期限：开工前七天  。</w:t>
      </w:r>
    </w:p>
    <w:p w14:paraId="77E2C28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关于发包人应完成的其他开工准备工作及期限：</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57C2E77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关于承包人应完成的其他开工准备工作及期限：</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p w14:paraId="1925C4E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7.3.2开工通知</w:t>
      </w:r>
    </w:p>
    <w:p w14:paraId="52172E4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因发包人原因造成监理人未能在计划开工日期之日起 </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天内发出开工通知的，承包人有权提出价格调整要求，或者解除合同。</w:t>
      </w:r>
    </w:p>
    <w:bookmarkEnd w:id="276"/>
    <w:bookmarkEnd w:id="277"/>
    <w:bookmarkEnd w:id="278"/>
    <w:bookmarkEnd w:id="279"/>
    <w:bookmarkEnd w:id="280"/>
    <w:bookmarkEnd w:id="281"/>
    <w:bookmarkEnd w:id="282"/>
    <w:p w14:paraId="69494A4C">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7.4 测量放线</w:t>
      </w:r>
    </w:p>
    <w:p w14:paraId="772ACE9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7.4.1发包人通过监理人向承包人提供测量基准点、基准线和水准点及其书面资料的期限：开工前七天 。</w:t>
      </w:r>
    </w:p>
    <w:p w14:paraId="5EACB9EB">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w:t>
      </w:r>
      <w:bookmarkStart w:id="283" w:name="_Toc312678010"/>
      <w:bookmarkStart w:id="284" w:name="_Toc300934968"/>
      <w:bookmarkStart w:id="285" w:name="_Toc297216175"/>
      <w:bookmarkStart w:id="286" w:name="_Toc312677484"/>
      <w:bookmarkStart w:id="287" w:name="_Toc297123516"/>
      <w:bookmarkStart w:id="288" w:name="_Toc303539125"/>
      <w:bookmarkStart w:id="289" w:name="_Toc304295546"/>
      <w:r>
        <w:rPr>
          <w:rFonts w:hint="eastAsia" w:ascii="宋体" w:hAnsi="宋体" w:eastAsia="宋体" w:cs="宋体"/>
          <w:color w:val="auto"/>
          <w:sz w:val="24"/>
          <w:highlight w:val="none"/>
          <w:u w:val="none"/>
        </w:rPr>
        <w:t>.5 工期延误</w:t>
      </w:r>
    </w:p>
    <w:bookmarkEnd w:id="283"/>
    <w:bookmarkEnd w:id="284"/>
    <w:bookmarkEnd w:id="285"/>
    <w:bookmarkEnd w:id="286"/>
    <w:bookmarkEnd w:id="287"/>
    <w:bookmarkEnd w:id="288"/>
    <w:bookmarkEnd w:id="289"/>
    <w:p w14:paraId="47C62B1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7.5.1 因发包人原因导致工期延误</w:t>
      </w:r>
    </w:p>
    <w:p w14:paraId="29A7133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（7）因发包人原因导致工期延误的其他情形：</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7A0CA22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w:t>
      </w:r>
      <w:bookmarkStart w:id="290" w:name="_Toc318581169"/>
      <w:bookmarkStart w:id="291" w:name="_Toc312678012"/>
      <w:bookmarkStart w:id="292" w:name="_Toc312677486"/>
      <w:bookmarkStart w:id="293" w:name="_Toc297216177"/>
      <w:bookmarkStart w:id="294" w:name="_Toc297123518"/>
      <w:bookmarkStart w:id="295" w:name="_Toc303539127"/>
      <w:bookmarkStart w:id="296" w:name="_Toc304295548"/>
      <w:bookmarkStart w:id="297" w:name="_Toc300934970"/>
      <w:r>
        <w:rPr>
          <w:rFonts w:hint="eastAsia" w:ascii="宋体" w:hAnsi="宋体" w:eastAsia="宋体" w:cs="宋体"/>
          <w:color w:val="auto"/>
          <w:sz w:val="24"/>
          <w:highlight w:val="none"/>
          <w:u w:val="none"/>
        </w:rPr>
        <w:t>.5.2 因承包人原因导致工期延误</w:t>
      </w:r>
    </w:p>
    <w:bookmarkEnd w:id="290"/>
    <w:bookmarkEnd w:id="291"/>
    <w:bookmarkEnd w:id="292"/>
    <w:p w14:paraId="3DDD43A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因</w:t>
      </w:r>
      <w:bookmarkStart w:id="298" w:name="_Toc312678013"/>
      <w:bookmarkStart w:id="299" w:name="_Toc312677487"/>
      <w:bookmarkStart w:id="300" w:name="_Toc318581170"/>
      <w:r>
        <w:rPr>
          <w:rFonts w:hint="eastAsia" w:ascii="宋体" w:hAnsi="宋体" w:eastAsia="宋体" w:cs="宋体"/>
          <w:color w:val="auto"/>
          <w:sz w:val="24"/>
          <w:highlight w:val="none"/>
          <w:u w:val="none"/>
        </w:rPr>
        <w:t>承包人原因造成工期延误，逾期竣工违约金的计算方法为：</w:t>
      </w:r>
    </w:p>
    <w:p w14:paraId="3572DCD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    每拖延一天，由承包人向发包人按合同总造价的5‰支付违约金；若非承包人原因而引起的拖延，工期顺延；但需要获得发包方同意。因承包方原因申请工期顺延未获得发包方同意，则工期每延期一天，承包人应按合同价款的千分之五向发包方承担违约责任，逾期违约金达到合同价款的10%的，发包方有权解除合同，由此而给发包方造成损失的，发包方有权向承包方追偿损失  。</w:t>
      </w:r>
      <w:bookmarkEnd w:id="293"/>
      <w:bookmarkEnd w:id="294"/>
      <w:bookmarkEnd w:id="295"/>
      <w:bookmarkEnd w:id="296"/>
      <w:bookmarkEnd w:id="297"/>
      <w:bookmarkEnd w:id="298"/>
      <w:bookmarkEnd w:id="299"/>
    </w:p>
    <w:bookmarkEnd w:id="300"/>
    <w:p w14:paraId="79E118C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因承包人原因造成工期延误，逾</w:t>
      </w:r>
      <w:bookmarkStart w:id="301" w:name="_Toc312678014"/>
      <w:bookmarkStart w:id="302" w:name="_Toc318581171"/>
      <w:r>
        <w:rPr>
          <w:rFonts w:hint="eastAsia" w:ascii="宋体" w:hAnsi="宋体" w:eastAsia="宋体" w:cs="宋体"/>
          <w:color w:val="auto"/>
          <w:sz w:val="24"/>
          <w:highlight w:val="none"/>
          <w:u w:val="none"/>
        </w:rPr>
        <w:t>期竣工违约金的上限：  合同价的20%，罚款直接从工程决算款中扣除   。</w:t>
      </w:r>
    </w:p>
    <w:bookmarkEnd w:id="301"/>
    <w:bookmarkEnd w:id="302"/>
    <w:p w14:paraId="607489B4">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w:t>
      </w:r>
      <w:bookmarkStart w:id="303" w:name="_Toc297216178"/>
      <w:bookmarkStart w:id="304" w:name="_Toc304295549"/>
      <w:bookmarkStart w:id="305" w:name="_Toc312678015"/>
      <w:bookmarkStart w:id="306" w:name="_Toc303539128"/>
      <w:bookmarkStart w:id="307" w:name="_Toc297123519"/>
      <w:bookmarkStart w:id="308" w:name="_Toc300934971"/>
      <w:r>
        <w:rPr>
          <w:rFonts w:hint="eastAsia" w:ascii="宋体" w:hAnsi="宋体" w:eastAsia="宋体" w:cs="宋体"/>
          <w:color w:val="auto"/>
          <w:sz w:val="24"/>
          <w:highlight w:val="none"/>
          <w:u w:val="none"/>
        </w:rPr>
        <w:t>.6 不</w:t>
      </w:r>
      <w:bookmarkEnd w:id="303"/>
      <w:bookmarkEnd w:id="304"/>
      <w:bookmarkEnd w:id="305"/>
      <w:bookmarkEnd w:id="306"/>
      <w:bookmarkEnd w:id="307"/>
      <w:bookmarkEnd w:id="308"/>
      <w:r>
        <w:rPr>
          <w:rFonts w:hint="eastAsia" w:ascii="宋体" w:hAnsi="宋体" w:eastAsia="宋体" w:cs="宋体"/>
          <w:color w:val="auto"/>
          <w:sz w:val="24"/>
          <w:highlight w:val="none"/>
          <w:u w:val="none"/>
        </w:rPr>
        <w:t>利物质条件</w:t>
      </w:r>
    </w:p>
    <w:p w14:paraId="542B0C2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bookmarkStart w:id="309" w:name="_Toc312678016"/>
      <w:bookmarkStart w:id="310" w:name="_Toc304295550"/>
      <w:bookmarkStart w:id="311" w:name="_Toc303539129"/>
      <w:bookmarkStart w:id="312" w:name="_Toc318581172"/>
      <w:bookmarkStart w:id="313" w:name="_Toc297123520"/>
      <w:bookmarkStart w:id="314" w:name="_Toc297216179"/>
      <w:bookmarkStart w:id="315" w:name="_Toc300934972"/>
      <w:r>
        <w:rPr>
          <w:rFonts w:hint="eastAsia" w:ascii="宋体" w:hAnsi="宋体" w:eastAsia="宋体" w:cs="宋体"/>
          <w:color w:val="auto"/>
          <w:sz w:val="24"/>
          <w:highlight w:val="none"/>
          <w:u w:val="none"/>
        </w:rPr>
        <w:t>不利物质条件的其他情形和有关约定：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bookmarkEnd w:id="309"/>
    <w:bookmarkEnd w:id="310"/>
    <w:bookmarkEnd w:id="311"/>
    <w:bookmarkEnd w:id="312"/>
    <w:bookmarkEnd w:id="313"/>
    <w:bookmarkEnd w:id="314"/>
    <w:bookmarkEnd w:id="315"/>
    <w:p w14:paraId="6B2BEFC3">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w:t>
      </w:r>
      <w:bookmarkStart w:id="316" w:name="_Toc312678017"/>
      <w:bookmarkStart w:id="317" w:name="_Toc304295551"/>
      <w:bookmarkStart w:id="318" w:name="_Toc297216180"/>
      <w:bookmarkStart w:id="319" w:name="_Toc297123521"/>
      <w:bookmarkStart w:id="320" w:name="_Toc303539130"/>
      <w:bookmarkStart w:id="321" w:name="_Toc300934973"/>
      <w:r>
        <w:rPr>
          <w:rFonts w:hint="eastAsia" w:ascii="宋体" w:hAnsi="宋体" w:eastAsia="宋体" w:cs="宋体"/>
          <w:color w:val="auto"/>
          <w:sz w:val="24"/>
          <w:highlight w:val="none"/>
          <w:u w:val="none"/>
        </w:rPr>
        <w:t>.7异常恶劣的气候条件</w:t>
      </w:r>
    </w:p>
    <w:bookmarkEnd w:id="316"/>
    <w:bookmarkEnd w:id="317"/>
    <w:bookmarkEnd w:id="318"/>
    <w:bookmarkEnd w:id="319"/>
    <w:bookmarkEnd w:id="320"/>
    <w:bookmarkEnd w:id="321"/>
    <w:p w14:paraId="2F082B6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发包人和承包人同意以下情形视为异常恶劣的气候条件：</w:t>
      </w:r>
    </w:p>
    <w:p w14:paraId="790BBA9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（1）       地震                                </w:t>
      </w:r>
    </w:p>
    <w:p w14:paraId="350CC17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（2）       洪水                                </w:t>
      </w:r>
    </w:p>
    <w:p w14:paraId="481AC96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（3）      其他不可力                           </w:t>
      </w:r>
    </w:p>
    <w:p w14:paraId="49C37D86">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7.9 提前竣工的奖励</w:t>
      </w:r>
    </w:p>
    <w:p w14:paraId="41188EE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7.9.2提前竣工的奖励：</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p w14:paraId="533EE41A">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322" w:name="_Toc419102765"/>
      <w:bookmarkStart w:id="323" w:name="_Toc427006194"/>
      <w:r>
        <w:rPr>
          <w:rFonts w:hint="eastAsia" w:ascii="宋体" w:hAnsi="宋体" w:eastAsia="宋体" w:cs="宋体"/>
          <w:b w:val="0"/>
          <w:color w:val="auto"/>
          <w:sz w:val="24"/>
          <w:szCs w:val="24"/>
          <w:highlight w:val="none"/>
          <w:u w:val="none"/>
        </w:rPr>
        <w:t>8. 材料与设备</w:t>
      </w:r>
      <w:bookmarkEnd w:id="322"/>
      <w:bookmarkEnd w:id="323"/>
    </w:p>
    <w:bookmarkEnd w:id="255"/>
    <w:bookmarkEnd w:id="256"/>
    <w:bookmarkEnd w:id="257"/>
    <w:bookmarkEnd w:id="258"/>
    <w:bookmarkEnd w:id="259"/>
    <w:bookmarkEnd w:id="260"/>
    <w:bookmarkEnd w:id="261"/>
    <w:bookmarkEnd w:id="262"/>
    <w:bookmarkEnd w:id="263"/>
    <w:bookmarkEnd w:id="264"/>
    <w:p w14:paraId="2114202E">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8</w:t>
      </w:r>
      <w:bookmarkStart w:id="324" w:name="_Toc296890995"/>
      <w:bookmarkStart w:id="325" w:name="_Toc297120467"/>
      <w:bookmarkStart w:id="326" w:name="_Toc292559877"/>
      <w:bookmarkStart w:id="327" w:name="_Toc297123527"/>
      <w:bookmarkStart w:id="328" w:name="_Toc296347166"/>
      <w:bookmarkStart w:id="329" w:name="_Toc296503167"/>
      <w:bookmarkStart w:id="330" w:name="_Toc312678019"/>
      <w:bookmarkStart w:id="331" w:name="_Toc300934979"/>
      <w:bookmarkStart w:id="332" w:name="_Toc296346668"/>
      <w:bookmarkStart w:id="333" w:name="_Toc304295556"/>
      <w:bookmarkStart w:id="334" w:name="_Toc296891207"/>
      <w:bookmarkStart w:id="335" w:name="_Toc297048353"/>
      <w:bookmarkStart w:id="336" w:name="_Toc312677493"/>
      <w:bookmarkStart w:id="337" w:name="_Toc296944506"/>
      <w:bookmarkStart w:id="338" w:name="_Toc303539136"/>
      <w:bookmarkStart w:id="339" w:name="_Toc297216186"/>
      <w:bookmarkStart w:id="340" w:name="_Toc292559372"/>
      <w:bookmarkStart w:id="341" w:name="_Toc280868654"/>
      <w:bookmarkStart w:id="342" w:name="_Toc280868656"/>
      <w:bookmarkStart w:id="343" w:name="_Toc267251424"/>
      <w:bookmarkStart w:id="344" w:name="_Toc280868655"/>
      <w:r>
        <w:rPr>
          <w:rFonts w:hint="eastAsia" w:ascii="宋体" w:hAnsi="宋体" w:eastAsia="宋体" w:cs="宋体"/>
          <w:color w:val="auto"/>
          <w:sz w:val="24"/>
          <w:highlight w:val="none"/>
          <w:u w:val="none"/>
        </w:rPr>
        <w:t>.4材料与工程设备的保管与使用</w:t>
      </w:r>
    </w:p>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14:paraId="3FD47BD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8</w:t>
      </w:r>
      <w:bookmarkStart w:id="345" w:name="_Toc292559373"/>
      <w:bookmarkStart w:id="346" w:name="_Toc292559878"/>
      <w:bookmarkStart w:id="347" w:name="_Toc296346669"/>
      <w:bookmarkStart w:id="348" w:name="_Toc297123528"/>
      <w:bookmarkStart w:id="349" w:name="_Toc296347167"/>
      <w:bookmarkStart w:id="350" w:name="_Toc296891208"/>
      <w:bookmarkStart w:id="351" w:name="_Toc296890996"/>
      <w:bookmarkStart w:id="352" w:name="_Toc300934980"/>
      <w:bookmarkStart w:id="353" w:name="_Toc296503168"/>
      <w:bookmarkStart w:id="354" w:name="_Toc312678020"/>
      <w:bookmarkStart w:id="355" w:name="_Toc297120468"/>
      <w:bookmarkStart w:id="356" w:name="_Toc318581173"/>
      <w:bookmarkStart w:id="357" w:name="_Toc303539137"/>
      <w:bookmarkStart w:id="358" w:name="_Toc297048354"/>
      <w:bookmarkStart w:id="359" w:name="_Toc296944507"/>
      <w:bookmarkStart w:id="360" w:name="_Toc297216187"/>
      <w:bookmarkStart w:id="361" w:name="_Toc312677494"/>
      <w:bookmarkStart w:id="362" w:name="_Toc304295557"/>
      <w:r>
        <w:rPr>
          <w:rFonts w:hint="eastAsia" w:ascii="宋体" w:hAnsi="宋体" w:eastAsia="宋体" w:cs="宋体"/>
          <w:color w:val="auto"/>
          <w:sz w:val="24"/>
          <w:highlight w:val="none"/>
          <w:u w:val="none"/>
        </w:rPr>
        <w:t>.4.1发包人供应的材料设备的保管费用的承担：由承包人承担 。</w:t>
      </w:r>
      <w:bookmarkEnd w:id="345"/>
      <w:bookmarkEnd w:id="346"/>
    </w:p>
    <w:p w14:paraId="4C176590">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8.6 样品</w:t>
      </w:r>
    </w:p>
    <w:p w14:paraId="7F0BD083">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8.6.1</w:t>
      </w:r>
      <w:r>
        <w:rPr>
          <w:rFonts w:hint="eastAsia" w:ascii="宋体" w:hAnsi="宋体" w:eastAsia="宋体" w:cs="宋体"/>
          <w:color w:val="auto"/>
          <w:sz w:val="24"/>
          <w:highlight w:val="none"/>
          <w:u w:val="none"/>
        </w:rPr>
        <w:tab/>
      </w:r>
      <w:r>
        <w:rPr>
          <w:rFonts w:hint="eastAsia" w:ascii="宋体" w:hAnsi="宋体" w:eastAsia="宋体" w:cs="宋体"/>
          <w:color w:val="auto"/>
          <w:sz w:val="24"/>
          <w:highlight w:val="none"/>
          <w:u w:val="none"/>
        </w:rPr>
        <w:t>样品的报送与封存</w:t>
      </w:r>
    </w:p>
    <w:p w14:paraId="56D3128E">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需要承包人报送样品的材料或工程设备，样品的种类、名称、规格、数量要求：   按管理部门及发包人要求确定。</w:t>
      </w:r>
    </w:p>
    <w:p w14:paraId="39792E35">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8.8 施工设备和临时设施</w:t>
      </w:r>
    </w:p>
    <w:p w14:paraId="4B0136DA">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8.8.1 承包人提供的施工设备和临时设施</w:t>
      </w:r>
    </w:p>
    <w:p w14:paraId="483C1906">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关于修建临时设施费用承担的约定：由承包人承担。</w:t>
      </w:r>
    </w:p>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14:paraId="4D22E118">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363" w:name="_Toc419102766"/>
      <w:bookmarkStart w:id="364" w:name="_Toc427006195"/>
      <w:r>
        <w:rPr>
          <w:rFonts w:hint="eastAsia" w:ascii="宋体" w:hAnsi="宋体" w:eastAsia="宋体" w:cs="宋体"/>
          <w:b w:val="0"/>
          <w:color w:val="auto"/>
          <w:sz w:val="24"/>
          <w:szCs w:val="24"/>
          <w:highlight w:val="none"/>
          <w:u w:val="none"/>
        </w:rPr>
        <w:t>9</w:t>
      </w:r>
      <w:bookmarkEnd w:id="342"/>
      <w:bookmarkEnd w:id="343"/>
      <w:bookmarkEnd w:id="344"/>
      <w:bookmarkStart w:id="365" w:name="_Toc312678021"/>
      <w:bookmarkStart w:id="366" w:name="_Toc297216192"/>
      <w:bookmarkStart w:id="367" w:name="_Toc300934982"/>
      <w:bookmarkStart w:id="368" w:name="_Toc312677495"/>
      <w:bookmarkStart w:id="369" w:name="_Toc297123533"/>
      <w:bookmarkStart w:id="370" w:name="_Toc304295559"/>
      <w:bookmarkStart w:id="371" w:name="_Toc303539139"/>
      <w:bookmarkStart w:id="372" w:name="_Toc296503173"/>
      <w:bookmarkStart w:id="373" w:name="_Toc292559883"/>
      <w:bookmarkStart w:id="374" w:name="_Toc292559378"/>
      <w:bookmarkStart w:id="375" w:name="_Toc296347172"/>
      <w:bookmarkStart w:id="376" w:name="_Toc296346674"/>
      <w:bookmarkStart w:id="377" w:name="_Toc296891213"/>
      <w:bookmarkStart w:id="378" w:name="_Toc296891001"/>
      <w:bookmarkStart w:id="379" w:name="_Toc267251427"/>
      <w:bookmarkStart w:id="380" w:name="_Toc296944512"/>
      <w:bookmarkStart w:id="381" w:name="_Toc297048359"/>
      <w:bookmarkStart w:id="382" w:name="_Toc267251428"/>
      <w:bookmarkStart w:id="383" w:name="_Toc297120473"/>
      <w:r>
        <w:rPr>
          <w:rFonts w:hint="eastAsia" w:ascii="宋体" w:hAnsi="宋体" w:eastAsia="宋体" w:cs="宋体"/>
          <w:b w:val="0"/>
          <w:color w:val="auto"/>
          <w:sz w:val="24"/>
          <w:szCs w:val="24"/>
          <w:highlight w:val="none"/>
          <w:u w:val="none"/>
        </w:rPr>
        <w:t>. 试验与检验</w:t>
      </w:r>
      <w:bookmarkEnd w:id="363"/>
      <w:bookmarkEnd w:id="364"/>
    </w:p>
    <w:bookmarkEnd w:id="365"/>
    <w:bookmarkEnd w:id="366"/>
    <w:bookmarkEnd w:id="367"/>
    <w:bookmarkEnd w:id="368"/>
    <w:bookmarkEnd w:id="369"/>
    <w:bookmarkEnd w:id="370"/>
    <w:bookmarkEnd w:id="371"/>
    <w:p w14:paraId="6F560484">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9</w:t>
      </w:r>
      <w:bookmarkStart w:id="384" w:name="_Toc312678022"/>
      <w:bookmarkStart w:id="385" w:name="_Toc304295560"/>
      <w:bookmarkStart w:id="386" w:name="_Toc300934983"/>
      <w:bookmarkStart w:id="387" w:name="_Toc297216193"/>
      <w:bookmarkStart w:id="388" w:name="_Toc312677496"/>
      <w:bookmarkStart w:id="389" w:name="_Toc297123534"/>
      <w:bookmarkStart w:id="390" w:name="_Toc303539140"/>
      <w:r>
        <w:rPr>
          <w:rFonts w:hint="eastAsia" w:ascii="宋体" w:hAnsi="宋体" w:eastAsia="宋体" w:cs="宋体"/>
          <w:color w:val="auto"/>
          <w:sz w:val="24"/>
          <w:highlight w:val="none"/>
          <w:u w:val="none"/>
        </w:rPr>
        <w:t>.1试验设备与试验人员</w:t>
      </w:r>
    </w:p>
    <w:bookmarkEnd w:id="384"/>
    <w:bookmarkEnd w:id="385"/>
    <w:bookmarkEnd w:id="386"/>
    <w:bookmarkEnd w:id="387"/>
    <w:bookmarkEnd w:id="388"/>
    <w:bookmarkEnd w:id="389"/>
    <w:bookmarkEnd w:id="390"/>
    <w:p w14:paraId="483FD49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9</w:t>
      </w:r>
      <w:bookmarkStart w:id="391" w:name="_Toc303539141"/>
      <w:bookmarkStart w:id="392" w:name="_Toc312678023"/>
      <w:bookmarkStart w:id="393" w:name="_Toc300934984"/>
      <w:bookmarkStart w:id="394" w:name="_Toc312677497"/>
      <w:bookmarkStart w:id="395" w:name="_Toc304295561"/>
      <w:bookmarkStart w:id="396" w:name="_Toc297123535"/>
      <w:bookmarkStart w:id="397" w:name="_Toc297216194"/>
      <w:bookmarkStart w:id="398" w:name="_Toc318581174"/>
      <w:r>
        <w:rPr>
          <w:rFonts w:hint="eastAsia" w:ascii="宋体" w:hAnsi="宋体" w:eastAsia="宋体" w:cs="宋体"/>
          <w:color w:val="auto"/>
          <w:sz w:val="24"/>
          <w:highlight w:val="none"/>
          <w:u w:val="none"/>
        </w:rPr>
        <w:t>.1.2 试验设备</w:t>
      </w:r>
    </w:p>
    <w:p w14:paraId="5D33764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施工现场需要配置的试验场所：</w:t>
      </w:r>
      <w:bookmarkEnd w:id="391"/>
      <w:bookmarkEnd w:id="392"/>
      <w:bookmarkEnd w:id="393"/>
      <w:bookmarkEnd w:id="394"/>
      <w:bookmarkEnd w:id="395"/>
      <w:bookmarkEnd w:id="396"/>
      <w:bookmarkEnd w:id="397"/>
      <w:bookmarkStart w:id="399" w:name="_Toc304295562"/>
      <w:bookmarkStart w:id="400" w:name="_Toc312677498"/>
      <w:bookmarkStart w:id="401" w:name="_Toc300934985"/>
      <w:bookmarkStart w:id="402" w:name="_Toc297123536"/>
      <w:bookmarkStart w:id="403" w:name="_Toc297216195"/>
      <w:bookmarkStart w:id="404" w:name="_Toc312678024"/>
      <w:bookmarkStart w:id="405" w:name="_Toc303539142"/>
      <w:r>
        <w:rPr>
          <w:rFonts w:hint="eastAsia" w:ascii="宋体" w:hAnsi="宋体" w:eastAsia="宋体" w:cs="宋体"/>
          <w:color w:val="auto"/>
          <w:sz w:val="24"/>
          <w:highlight w:val="none"/>
          <w:u w:val="none"/>
        </w:rPr>
        <w:t xml:space="preserve">按相关规定执行。 </w:t>
      </w:r>
    </w:p>
    <w:p w14:paraId="19D83C9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施工现场需要配备的试验设备：按相关规定执行。</w:t>
      </w:r>
    </w:p>
    <w:p w14:paraId="6D65A64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施工现场需要具备的其他试验条件：按相关规定执行。</w:t>
      </w:r>
    </w:p>
    <w:p w14:paraId="38EDF93D">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9.4 现场工艺试验 </w:t>
      </w:r>
    </w:p>
    <w:p w14:paraId="5C71518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现场工艺试验的有关约定：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bookmarkEnd w:id="398"/>
    <w:bookmarkEnd w:id="399"/>
    <w:bookmarkEnd w:id="400"/>
    <w:bookmarkEnd w:id="401"/>
    <w:bookmarkEnd w:id="402"/>
    <w:bookmarkEnd w:id="403"/>
    <w:bookmarkEnd w:id="404"/>
    <w:bookmarkEnd w:id="405"/>
    <w:p w14:paraId="50A9B7DE">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406" w:name="_Toc427006196"/>
      <w:bookmarkStart w:id="407" w:name="_Toc419102767"/>
      <w:r>
        <w:rPr>
          <w:rFonts w:hint="eastAsia" w:ascii="宋体" w:hAnsi="宋体" w:eastAsia="宋体" w:cs="宋体"/>
          <w:b w:val="0"/>
          <w:color w:val="auto"/>
          <w:sz w:val="24"/>
          <w:szCs w:val="24"/>
          <w:highlight w:val="none"/>
          <w:u w:val="none"/>
        </w:rPr>
        <w:t>1</w:t>
      </w:r>
      <w:bookmarkEnd w:id="372"/>
      <w:bookmarkEnd w:id="373"/>
      <w:bookmarkEnd w:id="374"/>
      <w:bookmarkEnd w:id="375"/>
      <w:bookmarkEnd w:id="376"/>
      <w:bookmarkEnd w:id="377"/>
      <w:bookmarkEnd w:id="378"/>
      <w:bookmarkEnd w:id="379"/>
      <w:bookmarkEnd w:id="380"/>
      <w:bookmarkEnd w:id="381"/>
      <w:bookmarkEnd w:id="382"/>
      <w:bookmarkEnd w:id="383"/>
      <w:bookmarkStart w:id="408" w:name="_Toc297123540"/>
      <w:bookmarkStart w:id="409" w:name="_Toc304295566"/>
      <w:bookmarkStart w:id="410" w:name="_Toc296347192"/>
      <w:bookmarkStart w:id="411" w:name="_Toc297120493"/>
      <w:bookmarkStart w:id="412" w:name="_Toc292559398"/>
      <w:bookmarkStart w:id="413" w:name="_Toc303539146"/>
      <w:bookmarkStart w:id="414" w:name="_Toc300934989"/>
      <w:bookmarkStart w:id="415" w:name="_Toc297216199"/>
      <w:bookmarkStart w:id="416" w:name="_Toc297048379"/>
      <w:bookmarkStart w:id="417" w:name="_Toc296891021"/>
      <w:bookmarkStart w:id="418" w:name="_Toc296891233"/>
      <w:bookmarkStart w:id="419" w:name="_Toc292559903"/>
      <w:bookmarkStart w:id="420" w:name="_Toc296944532"/>
      <w:bookmarkStart w:id="421" w:name="_Toc296503193"/>
      <w:bookmarkStart w:id="422" w:name="_Toc296346694"/>
      <w:bookmarkStart w:id="423" w:name="_Toc312678025"/>
      <w:bookmarkStart w:id="424" w:name="_Toc312677499"/>
      <w:bookmarkStart w:id="425" w:name="_Toc267251435"/>
      <w:bookmarkStart w:id="426" w:name="_Toc267251437"/>
      <w:bookmarkStart w:id="427" w:name="_Toc267251439"/>
      <w:bookmarkStart w:id="428" w:name="_Toc267251440"/>
      <w:bookmarkStart w:id="429" w:name="_Toc267251441"/>
      <w:bookmarkStart w:id="430" w:name="_Toc267251433"/>
      <w:bookmarkStart w:id="431" w:name="_Toc267251442"/>
      <w:r>
        <w:rPr>
          <w:rFonts w:hint="eastAsia" w:ascii="宋体" w:hAnsi="宋体" w:eastAsia="宋体" w:cs="宋体"/>
          <w:b w:val="0"/>
          <w:color w:val="auto"/>
          <w:sz w:val="24"/>
          <w:szCs w:val="24"/>
          <w:highlight w:val="none"/>
          <w:u w:val="none"/>
        </w:rPr>
        <w:t>0. 变更</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bookmarkEnd w:id="423"/>
    <w:bookmarkEnd w:id="424"/>
    <w:p w14:paraId="5F53E5A7">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bookmarkStart w:id="432" w:name="_Toc296891022"/>
      <w:bookmarkStart w:id="433" w:name="_Toc292559904"/>
      <w:bookmarkStart w:id="434" w:name="_Toc297123541"/>
      <w:bookmarkStart w:id="435" w:name="_Toc297216200"/>
      <w:bookmarkStart w:id="436" w:name="_Toc296503194"/>
      <w:bookmarkStart w:id="437" w:name="_Toc312678026"/>
      <w:bookmarkStart w:id="438" w:name="_Toc296944533"/>
      <w:bookmarkStart w:id="439" w:name="_Toc303539147"/>
      <w:bookmarkStart w:id="440" w:name="_Toc312677500"/>
      <w:bookmarkStart w:id="441" w:name="_Toc296891234"/>
      <w:bookmarkStart w:id="442" w:name="_Toc296347193"/>
      <w:bookmarkStart w:id="443" w:name="_Toc296346695"/>
      <w:bookmarkStart w:id="444" w:name="_Toc304295567"/>
      <w:bookmarkStart w:id="445" w:name="_Toc300934990"/>
      <w:bookmarkStart w:id="446" w:name="_Toc292559399"/>
      <w:bookmarkStart w:id="447" w:name="_Toc297048380"/>
      <w:bookmarkStart w:id="448" w:name="_Toc297120494"/>
      <w:r>
        <w:rPr>
          <w:rFonts w:hint="eastAsia" w:ascii="宋体" w:hAnsi="宋体" w:eastAsia="宋体" w:cs="宋体"/>
          <w:color w:val="auto"/>
          <w:sz w:val="24"/>
          <w:highlight w:val="none"/>
          <w:u w:val="none"/>
        </w:rPr>
        <w:t>0.1变更的范围</w:t>
      </w:r>
    </w:p>
    <w:p w14:paraId="4F53CAC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关于变更的范围的约定：因设计变更导致增加或减少合同中任何工作，或追加额外的工作；改变合同中任何工作的质量标准或其他特性。</w:t>
      </w:r>
    </w:p>
    <w:p w14:paraId="699E1EB1">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10.4 变更估价</w:t>
      </w:r>
    </w:p>
    <w:p w14:paraId="08FE190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10.4.1 变更估价原则</w:t>
      </w:r>
    </w:p>
    <w:p w14:paraId="0AC2F9E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关于变更估价的约定</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 xml:space="preserve"> </w:t>
      </w:r>
    </w:p>
    <w:p w14:paraId="6EC91BB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①工程量清单项目的项目特征与投标报价中项目相同的，按投标报价的综合单价计算。  </w:t>
      </w:r>
    </w:p>
    <w:p w14:paraId="7485E1B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②新增工程量清单项目的项目特征与投标报价中项目类似的，综合单价参照类似项目的单价进行结算。      </w:t>
      </w:r>
    </w:p>
    <w:p w14:paraId="3C2D50D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上述的“与投标报价中项目类似的”新增项目，指与投标分部分项工程量清单项目编码一至九位完全相同的新增的分部分项工程。  </w:t>
      </w:r>
    </w:p>
    <w:p w14:paraId="0615C99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③投标报价中没有综合单价的新的工程量清单项目，则作为新增项目（是否为新增项目由发包人确定）。 新增项目参照现行定额和“乌鲁木齐地区2023年10月份建设工程综合价格信息”进行计价；所有新增补项目在参照定额和依据“乌鲁木齐地区2023年10月份建设工程综合价格信息”造出预算的基础下浮20%后，按实际工程量进行结算 。</w:t>
      </w:r>
    </w:p>
    <w:p w14:paraId="5DEB6A16">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Start w:id="449" w:name="_Toc296891237"/>
      <w:bookmarkStart w:id="450" w:name="_Toc303539150"/>
      <w:bookmarkStart w:id="451" w:name="_Toc296347196"/>
      <w:bookmarkStart w:id="452" w:name="_Toc297216203"/>
      <w:bookmarkStart w:id="453" w:name="_Toc296346698"/>
      <w:bookmarkStart w:id="454" w:name="_Toc296891025"/>
      <w:bookmarkStart w:id="455" w:name="_Toc292559907"/>
      <w:bookmarkStart w:id="456" w:name="_Toc297120497"/>
      <w:bookmarkStart w:id="457" w:name="_Toc296944536"/>
      <w:bookmarkStart w:id="458" w:name="_Toc297048383"/>
      <w:bookmarkStart w:id="459" w:name="_Toc300934993"/>
      <w:bookmarkStart w:id="460" w:name="_Toc296503197"/>
      <w:bookmarkStart w:id="461" w:name="_Toc297123544"/>
      <w:bookmarkStart w:id="462" w:name="_Toc292559402"/>
      <w:bookmarkStart w:id="463" w:name="_Toc304295570"/>
      <w:bookmarkStart w:id="464" w:name="_Toc312677503"/>
      <w:bookmarkStart w:id="465" w:name="_Toc312678029"/>
      <w:r>
        <w:rPr>
          <w:rFonts w:hint="eastAsia" w:ascii="宋体" w:hAnsi="宋体" w:eastAsia="宋体" w:cs="宋体"/>
          <w:color w:val="auto"/>
          <w:sz w:val="24"/>
          <w:highlight w:val="none"/>
          <w:u w:val="none"/>
        </w:rPr>
        <w:t>0.5承</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Start w:id="466" w:name="_Toc297123545"/>
      <w:bookmarkStart w:id="467" w:name="_Toc297048389"/>
      <w:bookmarkStart w:id="468" w:name="_Toc296503203"/>
      <w:bookmarkStart w:id="469" w:name="_Toc296347202"/>
      <w:bookmarkStart w:id="470" w:name="_Toc297120503"/>
      <w:bookmarkStart w:id="471" w:name="_Toc292559913"/>
      <w:bookmarkStart w:id="472" w:name="_Toc303539151"/>
      <w:bookmarkStart w:id="473" w:name="_Toc292559408"/>
      <w:bookmarkStart w:id="474" w:name="_Toc296944542"/>
      <w:bookmarkStart w:id="475" w:name="_Toc296346704"/>
      <w:bookmarkStart w:id="476" w:name="_Toc296891243"/>
      <w:bookmarkStart w:id="477" w:name="_Toc300934994"/>
      <w:bookmarkStart w:id="478" w:name="_Toc297216204"/>
      <w:bookmarkStart w:id="479" w:name="_Toc296891031"/>
      <w:r>
        <w:rPr>
          <w:rFonts w:hint="eastAsia" w:ascii="宋体" w:hAnsi="宋体" w:eastAsia="宋体" w:cs="宋体"/>
          <w:color w:val="auto"/>
          <w:sz w:val="24"/>
          <w:highlight w:val="none"/>
          <w:u w:val="none"/>
        </w:rPr>
        <w:t>包人的合理化建议</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14:paraId="5B9413C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监理人审查承包人合理化建议的期限：</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3885316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发包人审批承包人合理化建议的期限：</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223EC7F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w:t>
      </w:r>
      <w:bookmarkStart w:id="480" w:name="_Toc296347203"/>
      <w:bookmarkStart w:id="481" w:name="_Toc297216205"/>
      <w:bookmarkStart w:id="482" w:name="_Toc292559914"/>
      <w:bookmarkStart w:id="483" w:name="_Toc304295571"/>
      <w:bookmarkStart w:id="484" w:name="_Toc318581175"/>
      <w:bookmarkStart w:id="485" w:name="_Toc300934995"/>
      <w:bookmarkStart w:id="486" w:name="_Toc312677504"/>
      <w:bookmarkStart w:id="487" w:name="_Toc297123546"/>
      <w:bookmarkStart w:id="488" w:name="_Toc303539152"/>
      <w:bookmarkStart w:id="489" w:name="_Toc312678030"/>
      <w:bookmarkStart w:id="490" w:name="_Toc297048390"/>
      <w:bookmarkStart w:id="491" w:name="_Toc297120504"/>
      <w:bookmarkStart w:id="492" w:name="_Toc296944543"/>
      <w:bookmarkStart w:id="493" w:name="_Toc292559409"/>
      <w:bookmarkStart w:id="494" w:name="_Toc296891244"/>
      <w:bookmarkStart w:id="495" w:name="_Toc296346705"/>
      <w:bookmarkStart w:id="496" w:name="_Toc296891032"/>
      <w:bookmarkStart w:id="497" w:name="_Toc296503204"/>
      <w:r>
        <w:rPr>
          <w:rFonts w:hint="eastAsia" w:ascii="宋体" w:hAnsi="宋体" w:eastAsia="宋体" w:cs="宋体"/>
          <w:color w:val="auto"/>
          <w:sz w:val="24"/>
          <w:highlight w:val="none"/>
          <w:u w:val="none"/>
        </w:rPr>
        <w:t>包人提出的合理化建议降低了合同价格或者提高了工程经济效益的奖励的方法和金额为：</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675685C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bookmarkStart w:id="498" w:name="_Toc304295574"/>
      <w:bookmarkStart w:id="499" w:name="_Toc303539154"/>
      <w:bookmarkStart w:id="500" w:name="_Toc297123548"/>
      <w:bookmarkStart w:id="501" w:name="_Toc297120499"/>
      <w:bookmarkStart w:id="502" w:name="_Toc292559404"/>
      <w:bookmarkStart w:id="503" w:name="_Toc296347198"/>
      <w:bookmarkStart w:id="504" w:name="_Toc312677507"/>
      <w:bookmarkStart w:id="505" w:name="_Toc296891027"/>
      <w:bookmarkStart w:id="506" w:name="_Toc296503199"/>
      <w:bookmarkStart w:id="507" w:name="_Toc292559909"/>
      <w:bookmarkStart w:id="508" w:name="_Toc296891239"/>
      <w:bookmarkStart w:id="509" w:name="_Toc297048385"/>
      <w:bookmarkStart w:id="510" w:name="_Toc296346700"/>
      <w:bookmarkStart w:id="511" w:name="_Toc300934997"/>
      <w:bookmarkStart w:id="512" w:name="_Toc297216207"/>
      <w:bookmarkStart w:id="513" w:name="_Toc296944538"/>
      <w:bookmarkStart w:id="514" w:name="_Toc312678033"/>
      <w:r>
        <w:rPr>
          <w:rFonts w:hint="eastAsia" w:ascii="宋体" w:hAnsi="宋体" w:eastAsia="宋体" w:cs="宋体"/>
          <w:color w:val="auto"/>
          <w:sz w:val="24"/>
          <w:highlight w:val="none"/>
          <w:u w:val="none"/>
        </w:rPr>
        <w:t>0.7 暂估价</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28434D0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暂</w:t>
      </w:r>
      <w:bookmarkStart w:id="515" w:name="_Toc312678034"/>
      <w:bookmarkStart w:id="516" w:name="_Toc318581176"/>
      <w:bookmarkStart w:id="517" w:name="_Toc312677508"/>
      <w:r>
        <w:rPr>
          <w:rFonts w:hint="eastAsia" w:ascii="宋体" w:hAnsi="宋体" w:eastAsia="宋体" w:cs="宋体"/>
          <w:color w:val="auto"/>
          <w:sz w:val="24"/>
          <w:highlight w:val="none"/>
          <w:u w:val="none"/>
        </w:rPr>
        <w:t>估价材料和工程设备的明细详见附件11：《暂估价一览表》。</w:t>
      </w:r>
    </w:p>
    <w:bookmarkEnd w:id="515"/>
    <w:bookmarkEnd w:id="516"/>
    <w:bookmarkEnd w:id="517"/>
    <w:p w14:paraId="60E3B78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bookmarkStart w:id="518" w:name="_Toc312677509"/>
      <w:bookmarkStart w:id="519" w:name="_Toc318581177"/>
      <w:bookmarkStart w:id="520" w:name="_Toc312678035"/>
      <w:r>
        <w:rPr>
          <w:rFonts w:hint="eastAsia" w:ascii="宋体" w:hAnsi="宋体" w:eastAsia="宋体" w:cs="宋体"/>
          <w:color w:val="auto"/>
          <w:sz w:val="24"/>
          <w:highlight w:val="none"/>
          <w:u w:val="none"/>
        </w:rPr>
        <w:t>0.7.1 依法必须招标的暂估价项目</w:t>
      </w:r>
    </w:p>
    <w:bookmarkEnd w:id="518"/>
    <w:bookmarkEnd w:id="519"/>
    <w:bookmarkEnd w:id="520"/>
    <w:p w14:paraId="109D7E8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对于依法必须招标的暂估价项目的确认和批准采取第 </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种方式确定。</w:t>
      </w:r>
    </w:p>
    <w:p w14:paraId="79B89C1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10.7.2 不属于依法必须招标的暂估价项目</w:t>
      </w:r>
    </w:p>
    <w:p w14:paraId="2A6D25F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对于不属于依法必须招标的暂估价项目的确认和批准采取第/种方式确定。</w:t>
      </w:r>
    </w:p>
    <w:p w14:paraId="071DC5D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第3种方式：承包人直接实施的暂估价项目</w:t>
      </w:r>
    </w:p>
    <w:p w14:paraId="2E77A59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承包人直接实施的暂估价项目的约定：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 xml:space="preserve">        </w:t>
      </w:r>
    </w:p>
    <w:p w14:paraId="5500AEE8">
      <w:pPr>
        <w:pageBreakBefore w:val="0"/>
        <w:widowControl w:val="0"/>
        <w:kinsoku/>
        <w:wordWrap/>
        <w:overflowPunct/>
        <w:topLinePunct w:val="0"/>
        <w:bidi w:val="0"/>
        <w:snapToGrid/>
        <w:spacing w:line="360" w:lineRule="auto"/>
        <w:ind w:left="0" w:leftChars="0" w:firstLine="480" w:firstLineChars="200"/>
        <w:jc w:val="left"/>
        <w:textAlignment w:val="auto"/>
        <w:rPr>
          <w:rFonts w:hint="default"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 xml:space="preserve">                                                        </w:t>
      </w:r>
    </w:p>
    <w:p w14:paraId="1100F77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10.8 暂列金额</w:t>
      </w:r>
    </w:p>
    <w:p w14:paraId="7E0CCB3E">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合同当事人关于暂列金额使用的约定：暂列金额由发包人所有，已从合同金额中扣除 。</w:t>
      </w:r>
    </w:p>
    <w:p w14:paraId="1257A389">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521" w:name="_Toc427006197"/>
      <w:bookmarkStart w:id="522" w:name="_Toc419102768"/>
      <w:r>
        <w:rPr>
          <w:rFonts w:hint="eastAsia" w:ascii="宋体" w:hAnsi="宋体" w:eastAsia="宋体" w:cs="宋体"/>
          <w:b w:val="0"/>
          <w:color w:val="auto"/>
          <w:sz w:val="24"/>
          <w:szCs w:val="24"/>
          <w:highlight w:val="none"/>
          <w:u w:val="none"/>
        </w:rPr>
        <w:t>11. 价格调整</w:t>
      </w:r>
      <w:bookmarkEnd w:id="521"/>
      <w:bookmarkEnd w:id="522"/>
    </w:p>
    <w:p w14:paraId="1D9E3C87">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bookmarkStart w:id="523" w:name="_Toc304295577"/>
      <w:bookmarkStart w:id="524" w:name="_Toc297123550"/>
      <w:bookmarkStart w:id="525" w:name="_Toc292559406"/>
      <w:bookmarkStart w:id="526" w:name="_Toc296503201"/>
      <w:bookmarkStart w:id="527" w:name="_Toc296891029"/>
      <w:bookmarkStart w:id="528" w:name="_Toc297120501"/>
      <w:bookmarkStart w:id="529" w:name="_Toc296891241"/>
      <w:bookmarkStart w:id="530" w:name="_Toc300935000"/>
      <w:bookmarkStart w:id="531" w:name="_Toc292559911"/>
      <w:bookmarkStart w:id="532" w:name="_Toc296346702"/>
      <w:bookmarkStart w:id="533" w:name="_Toc296347200"/>
      <w:bookmarkStart w:id="534" w:name="_Toc312678039"/>
      <w:bookmarkStart w:id="535" w:name="_Toc297216209"/>
      <w:bookmarkStart w:id="536" w:name="_Toc297048387"/>
      <w:bookmarkStart w:id="537" w:name="_Toc296944540"/>
      <w:bookmarkStart w:id="538" w:name="_Toc303539157"/>
      <w:r>
        <w:rPr>
          <w:rFonts w:hint="eastAsia" w:ascii="宋体" w:hAnsi="宋体" w:eastAsia="宋体" w:cs="宋体"/>
          <w:color w:val="auto"/>
          <w:sz w:val="24"/>
          <w:highlight w:val="none"/>
          <w:u w:val="none"/>
        </w:rPr>
        <w:t>11.1 市场价格波动引起的调整</w:t>
      </w:r>
    </w:p>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14:paraId="09A2662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市场价格波动是否调整合同价格的约定：不调整。</w:t>
      </w:r>
    </w:p>
    <w:p w14:paraId="6CDE889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因市场价格波动调整合同价格，采用以下第 </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种方式对合同价格进行调整：</w:t>
      </w:r>
    </w:p>
    <w:p w14:paraId="525FB97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第1种方式：采用价格指数进行价格调整。</w:t>
      </w:r>
    </w:p>
    <w:p w14:paraId="58C614A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关于各可调因子、定值和变值权重，以及基本价格指数及其来源的约定：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第2种方式：采用造价信息进行价格调整。</w:t>
      </w:r>
    </w:p>
    <w:p w14:paraId="785B2CC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（2）关于基准价格的约定：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p w14:paraId="4314E67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7640D98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595C6FD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③承包人在已标价工程量清单或预算书中载明的材料单价等于基准单价的：专用合同条款合同履行期间材料单价涨跌幅以基准单价为基础超过±/%时，其超过部分据实调整。</w:t>
      </w:r>
    </w:p>
    <w:p w14:paraId="719663C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第3种方式：其他价格调整方式：</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bookmarkEnd w:id="425"/>
    <w:bookmarkEnd w:id="426"/>
    <w:bookmarkEnd w:id="427"/>
    <w:bookmarkEnd w:id="428"/>
    <w:bookmarkEnd w:id="429"/>
    <w:bookmarkEnd w:id="430"/>
    <w:p w14:paraId="40CA9A20">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539" w:name="_Toc296503205"/>
      <w:bookmarkStart w:id="540" w:name="_Toc296346706"/>
      <w:bookmarkStart w:id="541" w:name="_Toc297120505"/>
      <w:bookmarkStart w:id="542" w:name="_Toc297048391"/>
      <w:bookmarkStart w:id="543" w:name="_Toc292559915"/>
      <w:bookmarkStart w:id="544" w:name="_Toc296944544"/>
      <w:bookmarkStart w:id="545" w:name="_Toc296347204"/>
      <w:bookmarkStart w:id="546" w:name="_Toc292559410"/>
      <w:bookmarkStart w:id="547" w:name="_Toc296891245"/>
      <w:bookmarkStart w:id="548" w:name="_Toc296891033"/>
      <w:bookmarkStart w:id="549" w:name="_Toc419102769"/>
      <w:bookmarkStart w:id="550" w:name="_Toc427006198"/>
      <w:bookmarkStart w:id="551" w:name="_Toc297216211"/>
      <w:bookmarkStart w:id="552" w:name="_Toc312678040"/>
      <w:bookmarkStart w:id="553" w:name="_Toc297123552"/>
      <w:bookmarkStart w:id="554" w:name="_Toc300935002"/>
      <w:bookmarkStart w:id="555" w:name="_Toc304295579"/>
      <w:bookmarkStart w:id="556" w:name="_Toc303539159"/>
      <w:r>
        <w:rPr>
          <w:rFonts w:hint="eastAsia" w:ascii="宋体" w:hAnsi="宋体" w:eastAsia="宋体" w:cs="宋体"/>
          <w:b w:val="0"/>
          <w:color w:val="auto"/>
          <w:sz w:val="24"/>
          <w:szCs w:val="24"/>
          <w:highlight w:val="none"/>
          <w:u w:val="none"/>
        </w:rPr>
        <w:t xml:space="preserve">12. </w:t>
      </w:r>
      <w:bookmarkEnd w:id="539"/>
      <w:bookmarkEnd w:id="540"/>
      <w:bookmarkEnd w:id="541"/>
      <w:bookmarkEnd w:id="542"/>
      <w:bookmarkEnd w:id="543"/>
      <w:bookmarkEnd w:id="544"/>
      <w:bookmarkEnd w:id="545"/>
      <w:bookmarkEnd w:id="546"/>
      <w:bookmarkEnd w:id="547"/>
      <w:bookmarkEnd w:id="548"/>
      <w:r>
        <w:rPr>
          <w:rFonts w:hint="eastAsia" w:ascii="宋体" w:hAnsi="宋体" w:eastAsia="宋体" w:cs="宋体"/>
          <w:b w:val="0"/>
          <w:color w:val="auto"/>
          <w:sz w:val="24"/>
          <w:szCs w:val="24"/>
          <w:highlight w:val="none"/>
          <w:u w:val="none"/>
        </w:rPr>
        <w:t>合同价格、计量与支付</w:t>
      </w:r>
      <w:bookmarkEnd w:id="549"/>
      <w:bookmarkEnd w:id="550"/>
    </w:p>
    <w:bookmarkEnd w:id="551"/>
    <w:bookmarkEnd w:id="552"/>
    <w:bookmarkEnd w:id="553"/>
    <w:bookmarkEnd w:id="554"/>
    <w:bookmarkEnd w:id="555"/>
    <w:bookmarkEnd w:id="556"/>
    <w:p w14:paraId="58EBA0DA">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bookmarkStart w:id="557" w:name="_Toc292559411"/>
      <w:bookmarkStart w:id="558" w:name="_Toc267251461"/>
      <w:bookmarkStart w:id="559" w:name="_Toc292559916"/>
      <w:bookmarkStart w:id="560" w:name="_Toc296346707"/>
      <w:bookmarkStart w:id="561" w:name="_Toc296891034"/>
      <w:bookmarkStart w:id="562" w:name="_Toc297048392"/>
      <w:bookmarkStart w:id="563" w:name="_Toc296891246"/>
      <w:bookmarkStart w:id="564" w:name="_Toc296944545"/>
      <w:bookmarkStart w:id="565" w:name="_Toc296347205"/>
      <w:bookmarkStart w:id="566" w:name="_Toc296503206"/>
      <w:bookmarkStart w:id="567" w:name="_Toc297120506"/>
      <w:bookmarkStart w:id="568" w:name="_Toc297123553"/>
      <w:bookmarkStart w:id="569" w:name="_Toc312678041"/>
      <w:bookmarkStart w:id="570" w:name="_Toc300935003"/>
      <w:bookmarkStart w:id="571" w:name="_Toc303539160"/>
      <w:bookmarkStart w:id="572" w:name="_Toc304295580"/>
      <w:bookmarkStart w:id="573" w:name="_Toc297216212"/>
      <w:r>
        <w:rPr>
          <w:rFonts w:hint="eastAsia" w:ascii="宋体" w:hAnsi="宋体" w:eastAsia="宋体" w:cs="宋体"/>
          <w:color w:val="auto"/>
          <w:sz w:val="24"/>
          <w:highlight w:val="none"/>
          <w:u w:val="none"/>
        </w:rPr>
        <w:t>12.1 合</w:t>
      </w:r>
      <w:bookmarkEnd w:id="557"/>
      <w:bookmarkEnd w:id="558"/>
      <w:bookmarkEnd w:id="559"/>
      <w:r>
        <w:rPr>
          <w:rFonts w:hint="eastAsia" w:ascii="宋体" w:hAnsi="宋体" w:eastAsia="宋体" w:cs="宋体"/>
          <w:color w:val="auto"/>
          <w:sz w:val="24"/>
          <w:highlight w:val="none"/>
          <w:u w:val="none"/>
        </w:rPr>
        <w:t>同价</w:t>
      </w:r>
      <w:bookmarkEnd w:id="560"/>
      <w:bookmarkEnd w:id="561"/>
      <w:bookmarkEnd w:id="562"/>
      <w:bookmarkEnd w:id="563"/>
      <w:bookmarkEnd w:id="564"/>
      <w:bookmarkEnd w:id="565"/>
      <w:bookmarkEnd w:id="566"/>
      <w:bookmarkEnd w:id="567"/>
      <w:r>
        <w:rPr>
          <w:rFonts w:hint="eastAsia" w:ascii="宋体" w:hAnsi="宋体" w:eastAsia="宋体" w:cs="宋体"/>
          <w:color w:val="auto"/>
          <w:sz w:val="24"/>
          <w:highlight w:val="none"/>
          <w:u w:val="none"/>
        </w:rPr>
        <w:t>格形式</w:t>
      </w:r>
    </w:p>
    <w:bookmarkEnd w:id="568"/>
    <w:bookmarkEnd w:id="569"/>
    <w:bookmarkEnd w:id="570"/>
    <w:bookmarkEnd w:id="571"/>
    <w:bookmarkEnd w:id="572"/>
    <w:bookmarkEnd w:id="573"/>
    <w:p w14:paraId="0B78FAE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1、单价合同。</w:t>
      </w:r>
    </w:p>
    <w:p w14:paraId="0B15E18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综合单价包含的风险范围：</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5BE0BCF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风险费用的计算方法：</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512F0B6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风险范围以外合同价格的调整方法：</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2685043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2、总价合同。</w:t>
      </w:r>
    </w:p>
    <w:p w14:paraId="7297918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总价包含的风险范围：</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62A04B6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风险费用的计算方法：</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p w14:paraId="6B1BC76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风险范围以外合同价格的调整方法：</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p w14:paraId="6F34E16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其他价格方式：本合同价款采用施工图范围内合同总价包干的方式；因设计变更（须经原方案设计单位、发包人的上级总公司书面认可）导致的工程变更，按10.4约定的综合单价、工程量按审计结算的方式确定。其中措施费实行包干，无论工程量增加或减少均不变。工程量清单中如有遗漏或非因发包人设计变更原因导致的实际工程量增加，不予计价结算，发包人不再就遗漏或缺少的部分支付任何费用给承包人；清单中未实施的内容在结算时须从结算款中扣除。承包人须确保按图施工，未经原方案设计单位、发包人的上级总公司书面认可的任何变更（含增项）或未按图施工，将拒付相关材料、设备与施工、安装费用，并且罚没已安装或实施的材料与设备，相关签证无效，不进入最终结算。招投标文件中的暂估价（如有）为结算最高限价。</w:t>
      </w:r>
    </w:p>
    <w:p w14:paraId="0D48133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对于甲供材料，承包人承诺不收取服务费、管理费、配合费等任何费用，搬运费、卸货费、保管费已入合同金额，不另行收取。涉及甲供材乙实施的，甲供材料的数量由承包人按图纸提供规格、数量后由发包人采购。由于承包人提供规格或数量有误导致未按图施工的部分，施工过程中材料损耗超过国家标准(3%)的部分，交付使用前养护不当造成的损坏，以及甲供材料实际采购量扣除正常损耗后超过工程审计量的部分，相应甲供材料费由承包人承担并在本合同结算时从施工结算款中扣除。由于承包人未及时提供甲供材料的规格、数量或提供的数据有误导致甲供材料到货延迟而影响本项目工期的，影响工期的责任由承包人承担。关于发包人指定实施项目的其它相关内容按本合同20.6.8条中的约定执行。</w:t>
      </w:r>
    </w:p>
    <w:p w14:paraId="3D14709F">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bookmarkStart w:id="574" w:name="_Toc297123554"/>
      <w:bookmarkStart w:id="575" w:name="_Toc300935004"/>
      <w:bookmarkStart w:id="576" w:name="_Toc312678042"/>
      <w:bookmarkStart w:id="577" w:name="_Toc304295581"/>
      <w:bookmarkStart w:id="578" w:name="_Toc303539161"/>
      <w:bookmarkStart w:id="579" w:name="_Toc297216213"/>
      <w:bookmarkStart w:id="580" w:name="_Toc297120507"/>
      <w:bookmarkStart w:id="581" w:name="_Toc296346708"/>
      <w:bookmarkStart w:id="582" w:name="_Toc296891035"/>
      <w:bookmarkStart w:id="583" w:name="_Toc297048393"/>
      <w:bookmarkStart w:id="584" w:name="_Toc296944546"/>
      <w:bookmarkStart w:id="585" w:name="_Toc292559412"/>
      <w:bookmarkStart w:id="586" w:name="_Toc296503207"/>
      <w:bookmarkStart w:id="587" w:name="_Toc296891247"/>
      <w:bookmarkStart w:id="588" w:name="_Toc292559917"/>
      <w:bookmarkStart w:id="589" w:name="_Toc296347206"/>
      <w:r>
        <w:rPr>
          <w:rFonts w:hint="eastAsia" w:ascii="宋体" w:hAnsi="宋体" w:eastAsia="宋体" w:cs="宋体"/>
          <w:color w:val="auto"/>
          <w:sz w:val="24"/>
          <w:highlight w:val="none"/>
          <w:u w:val="none"/>
        </w:rPr>
        <w:t>12.2 预付款</w:t>
      </w:r>
    </w:p>
    <w:bookmarkEnd w:id="574"/>
    <w:bookmarkEnd w:id="575"/>
    <w:bookmarkEnd w:id="576"/>
    <w:bookmarkEnd w:id="577"/>
    <w:bookmarkEnd w:id="578"/>
    <w:bookmarkEnd w:id="579"/>
    <w:p w14:paraId="37F720E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12.2.1 预付款的支付</w:t>
      </w:r>
    </w:p>
    <w:p w14:paraId="761DE3F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预付款支付比例或金额：见下12.4.1。</w:t>
      </w:r>
    </w:p>
    <w:p w14:paraId="1BB3ACF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预付款支付期限：合同签订后7天内。</w:t>
      </w:r>
    </w:p>
    <w:p w14:paraId="5D5195F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预付款扣回的方式：  在支付月工程进度款时按比例扣回 。</w:t>
      </w:r>
    </w:p>
    <w:p w14:paraId="47D6ABA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12.2.2 预付款担保</w:t>
      </w:r>
    </w:p>
    <w:p w14:paraId="708ECC9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承包人提交预付款担保的期限</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p w14:paraId="0D412E3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预付款担保的形式为：</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bookmarkEnd w:id="580"/>
    <w:bookmarkEnd w:id="581"/>
    <w:bookmarkEnd w:id="582"/>
    <w:bookmarkEnd w:id="583"/>
    <w:bookmarkEnd w:id="584"/>
    <w:bookmarkEnd w:id="585"/>
    <w:bookmarkEnd w:id="586"/>
    <w:bookmarkEnd w:id="587"/>
    <w:bookmarkEnd w:id="588"/>
    <w:bookmarkEnd w:id="589"/>
    <w:p w14:paraId="7EF5ED11">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12.3 计量</w:t>
      </w:r>
    </w:p>
    <w:p w14:paraId="00A91BE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12.3.1 计量原则</w:t>
      </w:r>
    </w:p>
    <w:p w14:paraId="44BCEE9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工程量计算规则：（1）建设工程工程量清单计价规范（GB50500-2013）；《房屋建筑与装饰工程工程量计算规范》（GB50854-2013）；《通用安装工程工程量计算规范》（GB50856-2013）。（2）有效的施工图纸文件。（3）拟定的招标文件及有关计价的要求及答疑。（4）与本工程有关的标准（包括标准图集）、规范、技术资料。（5）施工现场情况、工程特点及常规施工方案。（6）其他有关文件、资料。</w:t>
      </w:r>
    </w:p>
    <w:p w14:paraId="024B782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12.3.2 计量周期</w:t>
      </w:r>
    </w:p>
    <w:p w14:paraId="5449E84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关于计量周期的约定： 按形象进度计量。</w:t>
      </w:r>
    </w:p>
    <w:p w14:paraId="4829BA5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12.3.3 单价合同的计量</w:t>
      </w:r>
    </w:p>
    <w:p w14:paraId="64A07E8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关于单价合同计量的约定：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3ACF2B0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12.3.4 总价合同的计量</w:t>
      </w:r>
    </w:p>
    <w:p w14:paraId="1E1A01C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关于总价合同计量的约定：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5046605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12.3.5总价合同采用支付分解表计量支付的，是否适用第12.3.4 项〔总价合同的计量〕约定进行计量：</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7DD6E7D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12.3.6 其他价格形式合同的计量</w:t>
      </w:r>
    </w:p>
    <w:p w14:paraId="36F7DFC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其他价格形式的计量方式和程序：按形象进度计量 。</w:t>
      </w:r>
    </w:p>
    <w:p w14:paraId="4795606C">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12.4 工程进度款支付</w:t>
      </w:r>
    </w:p>
    <w:p w14:paraId="4681DD2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bookmarkStart w:id="590" w:name="_Toc297048397"/>
      <w:bookmarkStart w:id="591" w:name="_Toc296347210"/>
      <w:bookmarkStart w:id="592" w:name="_Toc296891039"/>
      <w:bookmarkStart w:id="593" w:name="_Toc296891251"/>
      <w:bookmarkStart w:id="594" w:name="_Toc296944550"/>
      <w:bookmarkStart w:id="595" w:name="_Toc303539163"/>
      <w:bookmarkStart w:id="596" w:name="_Toc297216215"/>
      <w:bookmarkStart w:id="597" w:name="_Toc292559416"/>
      <w:bookmarkStart w:id="598" w:name="_Toc300935006"/>
      <w:bookmarkStart w:id="599" w:name="_Toc292559921"/>
      <w:bookmarkStart w:id="600" w:name="_Toc297123556"/>
      <w:bookmarkStart w:id="601" w:name="_Toc296346712"/>
      <w:bookmarkStart w:id="602" w:name="_Toc296503211"/>
      <w:bookmarkStart w:id="603" w:name="_Toc297120511"/>
      <w:r>
        <w:rPr>
          <w:rFonts w:hint="eastAsia" w:ascii="宋体" w:hAnsi="宋体" w:eastAsia="宋体" w:cs="宋体"/>
          <w:color w:val="auto"/>
          <w:sz w:val="24"/>
          <w:highlight w:val="none"/>
          <w:u w:val="none"/>
        </w:rPr>
        <w:t>12.4.1 付款周期</w:t>
      </w:r>
    </w:p>
    <w:p w14:paraId="0DE2835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关于付款周期的约定：</w:t>
      </w:r>
    </w:p>
    <w:p w14:paraId="4A5FB73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 1 \* GB3 </w:instrText>
      </w:r>
      <w:r>
        <w:rPr>
          <w:rFonts w:hint="eastAsia" w:ascii="宋体" w:hAnsi="宋体" w:eastAsia="宋体" w:cs="宋体"/>
          <w:color w:val="auto"/>
          <w:sz w:val="24"/>
          <w:highlight w:val="none"/>
          <w:u w:val="none"/>
        </w:rPr>
        <w:fldChar w:fldCharType="separate"/>
      </w:r>
      <w:r>
        <w:rPr>
          <w:rFonts w:hint="eastAsia" w:ascii="宋体" w:hAnsi="宋体" w:eastAsia="宋体" w:cs="宋体"/>
          <w:color w:val="auto"/>
          <w:sz w:val="24"/>
          <w:highlight w:val="none"/>
          <w:u w:val="none"/>
        </w:rPr>
        <w:t>①</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u w:val="none"/>
        </w:rPr>
        <w:t xml:space="preserve">工程备料款：合同签订后7天内，承包人应将本工程详细的施工进度计划及施工组织设计递交业主及监理审核；待承包人按招标文件要求向业主提供了履约保函或履约保证金、施工进度计划及施工组织设计并经论证通过，并提供施工许可证后，发包人按合同总价的 30%支付工程预备料款。 </w:t>
      </w:r>
    </w:p>
    <w:p w14:paraId="2C155D8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②工程进度款：从开工之日起每施工一个整月按图纸以发包人和监理单位核准的工程量完成进度的比例支付进度款（凭收到承包单位提交的发票及监理单位与业主签字的主材确认表后支付），工程竣工（需提供空气质量检测合格报告及监理单位出具的工程竣工报告）累计支付至合同总价款的 75％。工程报消防验收合格（以政府管理部门出具的消防验收批件为准）并提供完整的竣工结算资料，支付至合同价款的85%。</w:t>
      </w:r>
    </w:p>
    <w:p w14:paraId="316C1FA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③结算款：工程竣工经验收质量达到合同要求合格，承包方结算由发包方指定审计单位办理结算审计（发包方、承包方、设计院、监理单位、审计单位相互配合完成）审计结束后，按照审计结果结算。承包方提供工程所在地税务发票10个工作日内支付剩余的工程款至97％，工程款余额3%作为保修金。</w:t>
      </w:r>
    </w:p>
    <w:p w14:paraId="1B49708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④保修金：本工程保修金为合同结算款的3%。发包人在竣工验收合格满二年后，且保修期内工程未出现质量问题，则发包方在承包方书面提出支付3%保修金请求的十五天内无息支付质量保证金 。</w:t>
      </w:r>
    </w:p>
    <w:p w14:paraId="7CADEAC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12.4.2 进度付款申请单的编制</w:t>
      </w:r>
    </w:p>
    <w:p w14:paraId="5325989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关于进度付款申请单编制的约定：按本公司工程款支付管理规定执行。</w:t>
      </w:r>
    </w:p>
    <w:p w14:paraId="6AD9389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Pr>
          <w:rFonts w:hint="eastAsia" w:ascii="宋体" w:hAnsi="宋体" w:eastAsia="宋体" w:cs="宋体"/>
          <w:color w:val="auto"/>
          <w:sz w:val="24"/>
          <w:highlight w:val="none"/>
          <w:u w:val="none"/>
        </w:rPr>
        <w:t>2.4.3 进度付款申请单的提交</w:t>
      </w:r>
    </w:p>
    <w:p w14:paraId="2CD523B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（1）单价合同进度付款申请单提交的约定：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6CBFCEB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（2）总价合同进度付款申请单提交的约定：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104277C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（3）其他价格形式合同进度付款申请单提交的约定：  按本公司工程款支付管理规定执行 。</w:t>
      </w:r>
    </w:p>
    <w:p w14:paraId="2FD1026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12.4.4 进度款审核和支付</w:t>
      </w:r>
    </w:p>
    <w:p w14:paraId="18D4421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（1）监理人审查并报送发包人的期限：  收到申请3个工作日。</w:t>
      </w:r>
    </w:p>
    <w:p w14:paraId="61E7AB5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发包人完成审批并签发进度款支付证书的期限：收到监理审查报告后7个工作日  。</w:t>
      </w:r>
    </w:p>
    <w:p w14:paraId="13ED2C1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（2）发包人支付进度款的期限：  进度款支付证书签发后14天内完成支付  。</w:t>
      </w:r>
    </w:p>
    <w:p w14:paraId="7ABF19E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发包人逾期支付进度款的违约金的计算方式：</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5F61D09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12.4.6 支付分解表的编制</w:t>
      </w:r>
    </w:p>
    <w:p w14:paraId="2C51380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2、总价合同支付分解表的编制与审批：</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7C43D6B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3、单价合同的总价项目支付分解表的编制与审批：</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bookmarkEnd w:id="431"/>
    <w:p w14:paraId="5F40BDAF">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604" w:name="_Toc419102770"/>
      <w:bookmarkStart w:id="605" w:name="_Toc427006199"/>
      <w:bookmarkStart w:id="606" w:name="_Toc296346720"/>
      <w:bookmarkStart w:id="607" w:name="_Toc297123564"/>
      <w:bookmarkStart w:id="608" w:name="_Toc304295593"/>
      <w:bookmarkStart w:id="609" w:name="_Toc292559929"/>
      <w:bookmarkStart w:id="610" w:name="_Toc292559424"/>
      <w:bookmarkStart w:id="611" w:name="_Toc296944558"/>
      <w:bookmarkStart w:id="612" w:name="_Toc300935015"/>
      <w:bookmarkStart w:id="613" w:name="_Toc303539172"/>
      <w:bookmarkStart w:id="614" w:name="_Toc296891047"/>
      <w:bookmarkStart w:id="615" w:name="_Toc297216223"/>
      <w:bookmarkStart w:id="616" w:name="_Toc296503219"/>
      <w:bookmarkStart w:id="617" w:name="_Toc312678053"/>
      <w:bookmarkStart w:id="618" w:name="_Toc297048405"/>
      <w:bookmarkStart w:id="619" w:name="_Toc296891259"/>
      <w:bookmarkStart w:id="620" w:name="_Toc297120519"/>
      <w:bookmarkStart w:id="621" w:name="_Toc296347218"/>
      <w:r>
        <w:rPr>
          <w:rFonts w:hint="eastAsia" w:ascii="宋体" w:hAnsi="宋体" w:eastAsia="宋体" w:cs="宋体"/>
          <w:b w:val="0"/>
          <w:color w:val="auto"/>
          <w:sz w:val="24"/>
          <w:szCs w:val="24"/>
          <w:highlight w:val="none"/>
          <w:u w:val="none"/>
        </w:rPr>
        <w:t>13. 验收和工程试车</w:t>
      </w:r>
      <w:bookmarkEnd w:id="604"/>
      <w:bookmarkEnd w:id="605"/>
    </w:p>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14:paraId="10E88600">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13.1 分部分项工程验收</w:t>
      </w:r>
    </w:p>
    <w:p w14:paraId="1F2DFEB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13.1.2监理人不能按时进行验收时，应提前24 小时提交书面延期要求。</w:t>
      </w:r>
    </w:p>
    <w:p w14:paraId="7EA8BBB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b/>
          <w:color w:val="auto"/>
          <w:sz w:val="24"/>
          <w:highlight w:val="none"/>
          <w:u w:val="none"/>
        </w:rPr>
      </w:pPr>
      <w:r>
        <w:rPr>
          <w:rFonts w:hint="eastAsia" w:ascii="宋体" w:hAnsi="宋体" w:eastAsia="宋体" w:cs="宋体"/>
          <w:color w:val="auto"/>
          <w:sz w:val="24"/>
          <w:highlight w:val="none"/>
          <w:u w:val="none"/>
        </w:rPr>
        <w:t>关于延期最长不得超过</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48小时。</w:t>
      </w:r>
    </w:p>
    <w:p w14:paraId="63C1E8C9">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bookmarkStart w:id="622" w:name="_Toc296944562"/>
      <w:bookmarkStart w:id="623" w:name="_Toc297216224"/>
      <w:bookmarkStart w:id="624" w:name="_Toc296503223"/>
      <w:bookmarkStart w:id="625" w:name="_Toc303539173"/>
      <w:bookmarkStart w:id="626" w:name="_Toc300935016"/>
      <w:bookmarkStart w:id="627" w:name="_Toc312678056"/>
      <w:bookmarkStart w:id="628" w:name="_Toc304295596"/>
      <w:bookmarkStart w:id="629" w:name="_Toc297048409"/>
      <w:bookmarkStart w:id="630" w:name="_Toc297120523"/>
      <w:bookmarkStart w:id="631" w:name="_Toc297123565"/>
      <w:bookmarkStart w:id="632" w:name="_Toc292559428"/>
      <w:bookmarkStart w:id="633" w:name="_Toc296346724"/>
      <w:bookmarkStart w:id="634" w:name="_Toc296347222"/>
      <w:bookmarkStart w:id="635" w:name="_Toc296891263"/>
      <w:bookmarkStart w:id="636" w:name="_Toc292559933"/>
      <w:bookmarkStart w:id="637" w:name="_Toc296891051"/>
      <w:bookmarkStart w:id="638" w:name="_Toc267251474"/>
      <w:bookmarkStart w:id="639" w:name="_Toc267251470"/>
      <w:bookmarkStart w:id="640" w:name="_Toc267251476"/>
      <w:bookmarkStart w:id="641" w:name="_Toc267251473"/>
      <w:bookmarkStart w:id="642" w:name="_Toc267251475"/>
      <w:bookmarkStart w:id="643" w:name="_Toc267251472"/>
      <w:bookmarkStart w:id="644" w:name="_Toc267251471"/>
      <w:r>
        <w:rPr>
          <w:rFonts w:hint="eastAsia" w:ascii="宋体" w:hAnsi="宋体" w:eastAsia="宋体" w:cs="宋体"/>
          <w:color w:val="auto"/>
          <w:sz w:val="24"/>
          <w:highlight w:val="none"/>
          <w:u w:val="none"/>
        </w:rPr>
        <w:t>13.2 竣工验收</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1DEAB1A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bookmarkStart w:id="645" w:name="_Toc280868704"/>
      <w:bookmarkStart w:id="646" w:name="_Toc280868705"/>
      <w:bookmarkStart w:id="647" w:name="_Toc280868706"/>
      <w:bookmarkStart w:id="648" w:name="_Toc280868707"/>
      <w:bookmarkStart w:id="649" w:name="_Toc280868708"/>
      <w:bookmarkStart w:id="650" w:name="_Toc280868709"/>
      <w:r>
        <w:rPr>
          <w:rFonts w:hint="eastAsia" w:ascii="宋体" w:hAnsi="宋体" w:eastAsia="宋体" w:cs="宋体"/>
          <w:color w:val="auto"/>
          <w:sz w:val="24"/>
          <w:highlight w:val="none"/>
          <w:u w:val="none"/>
        </w:rPr>
        <w:t>13.2.2竣工验收程序</w:t>
      </w:r>
    </w:p>
    <w:bookmarkEnd w:id="645"/>
    <w:p w14:paraId="574E50F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关于竣工验收程序的约定：按通用条款执行。</w:t>
      </w:r>
    </w:p>
    <w:p w14:paraId="705CE2D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发包人不按照本项约定组织竣工验收、颁发工程接收证书的违约金的计算方法：</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bookmarkEnd w:id="646"/>
    <w:p w14:paraId="140F87E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13.2.5移交、接收全部与部分工程</w:t>
      </w:r>
    </w:p>
    <w:bookmarkEnd w:id="647"/>
    <w:p w14:paraId="57E14FD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承包人向发包人移交工程的期限：  颁发工程接收证书后7天内完成工程的移交 。</w:t>
      </w:r>
    </w:p>
    <w:p w14:paraId="62B8737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发包人未按本合同约定接收全部或部分工程的，违约金的计算方法为：</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bookmarkEnd w:id="648"/>
    <w:p w14:paraId="6049A51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承包人未按时移交工程的，违约金的计算方法为：   由承包人向发包人按合同总造价的1%支付违约金 。</w:t>
      </w:r>
    </w:p>
    <w:p w14:paraId="2A9AFE3F">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13.3 工程试车</w:t>
      </w:r>
    </w:p>
    <w:bookmarkEnd w:id="649"/>
    <w:p w14:paraId="1ECEDDC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13.3.1 试车程序</w:t>
      </w:r>
    </w:p>
    <w:p w14:paraId="60C9677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工程试车内容：</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p w14:paraId="47E3AFD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（1）单机无负荷试车费用由</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承担；</w:t>
      </w:r>
    </w:p>
    <w:p w14:paraId="518A7D6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（2）无负荷联动试车费用由</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承担。</w:t>
      </w:r>
    </w:p>
    <w:p w14:paraId="479D5FE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13.3.3 投料试车</w:t>
      </w:r>
    </w:p>
    <w:p w14:paraId="0047F45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关于投料试车相关事项的约定：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252E7D6A">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13.6 竣工退场</w:t>
      </w:r>
    </w:p>
    <w:p w14:paraId="3018AB5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13.6.1 竣工退场</w:t>
      </w:r>
    </w:p>
    <w:p w14:paraId="4C8A26A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承包人完成竣工退场的期限：颁发工程接收证书后7天内完成工程的移交。</w:t>
      </w:r>
    </w:p>
    <w:p w14:paraId="523BCE02">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651" w:name="_Toc427006200"/>
      <w:bookmarkStart w:id="652" w:name="_Toc419102771"/>
      <w:r>
        <w:rPr>
          <w:rFonts w:hint="eastAsia" w:ascii="宋体" w:hAnsi="宋体" w:eastAsia="宋体" w:cs="宋体"/>
          <w:b w:val="0"/>
          <w:color w:val="auto"/>
          <w:sz w:val="24"/>
          <w:szCs w:val="24"/>
          <w:highlight w:val="none"/>
          <w:u w:val="none"/>
        </w:rPr>
        <w:t>14. 竣工结算</w:t>
      </w:r>
      <w:bookmarkEnd w:id="651"/>
      <w:bookmarkEnd w:id="652"/>
    </w:p>
    <w:p w14:paraId="4F1AF7DE">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14.1 竣工付款申请</w:t>
      </w:r>
    </w:p>
    <w:p w14:paraId="0FCF71C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承包人提交竣工付款申请单的期限：按合同付款约定执行。</w:t>
      </w:r>
    </w:p>
    <w:p w14:paraId="28735C0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竣工付款申请单应包括的内容</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按合同付款约定执行。</w:t>
      </w:r>
    </w:p>
    <w:p w14:paraId="4FED0D73">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14.2 竣工结算审核</w:t>
      </w:r>
    </w:p>
    <w:p w14:paraId="2A28366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发包人审批竣工付款申请单的期限</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按合同付款约定执行 。</w:t>
      </w:r>
    </w:p>
    <w:p w14:paraId="7C3247C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发包人完成竣工付款的期限：按合同付款约定执行。</w:t>
      </w:r>
    </w:p>
    <w:p w14:paraId="48CC720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关于竣工付款证书异议部分复核的方式和程序：按通用条款执行。</w:t>
      </w:r>
    </w:p>
    <w:p w14:paraId="66E236E9">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14.4 最终结清</w:t>
      </w:r>
    </w:p>
    <w:p w14:paraId="3368846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14.4.1 最终结清申请单</w:t>
      </w:r>
    </w:p>
    <w:p w14:paraId="1F36D63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承包人提交最终结清申请单的份数：四份。</w:t>
      </w:r>
    </w:p>
    <w:p w14:paraId="4FD8870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承包人提交最终结算申请单的期限：按合同付款约定执行 。 </w:t>
      </w:r>
    </w:p>
    <w:p w14:paraId="2718EDA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14.4.2 最终结清证书和支付</w:t>
      </w:r>
    </w:p>
    <w:p w14:paraId="27F604E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（1）发包人完成最终结清申请单的审批并颁发最终结清证书的期限</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按合同付款约定执行 。</w:t>
      </w:r>
    </w:p>
    <w:p w14:paraId="01DFA82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（2）发包人完成支付的期限：按合同付款约定执行 。</w:t>
      </w:r>
    </w:p>
    <w:bookmarkEnd w:id="638"/>
    <w:bookmarkEnd w:id="639"/>
    <w:bookmarkEnd w:id="640"/>
    <w:bookmarkEnd w:id="641"/>
    <w:bookmarkEnd w:id="642"/>
    <w:bookmarkEnd w:id="643"/>
    <w:bookmarkEnd w:id="644"/>
    <w:bookmarkEnd w:id="650"/>
    <w:p w14:paraId="523D9F9C">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653" w:name="_Toc419102772"/>
      <w:bookmarkStart w:id="654" w:name="_Toc427006201"/>
      <w:bookmarkStart w:id="655" w:name="_Toc267251483"/>
      <w:bookmarkStart w:id="656" w:name="_Toc267251484"/>
      <w:bookmarkStart w:id="657" w:name="_Toc267251482"/>
      <w:bookmarkStart w:id="658" w:name="_Toc267251485"/>
      <w:bookmarkStart w:id="659" w:name="_Toc267251489"/>
      <w:bookmarkStart w:id="660" w:name="_Toc267251488"/>
      <w:bookmarkStart w:id="661" w:name="_Toc267251490"/>
      <w:bookmarkStart w:id="662" w:name="_Toc267251486"/>
      <w:bookmarkStart w:id="663" w:name="_Toc267251497"/>
      <w:bookmarkStart w:id="664" w:name="_Toc267251502"/>
      <w:bookmarkStart w:id="665" w:name="_Toc267251503"/>
      <w:bookmarkStart w:id="666" w:name="_Toc267251493"/>
      <w:bookmarkStart w:id="667" w:name="_Toc267251494"/>
      <w:bookmarkStart w:id="668" w:name="_Toc267251498"/>
      <w:bookmarkStart w:id="669" w:name="_Toc267251499"/>
      <w:bookmarkStart w:id="670" w:name="_Toc267251495"/>
      <w:bookmarkStart w:id="671" w:name="_Toc267251496"/>
      <w:bookmarkStart w:id="672" w:name="_Toc267251501"/>
      <w:bookmarkStart w:id="673" w:name="_Toc267251491"/>
      <w:bookmarkStart w:id="674" w:name="_Toc267251492"/>
      <w:bookmarkStart w:id="675" w:name="_Toc267251504"/>
      <w:bookmarkStart w:id="676" w:name="_Toc267251506"/>
      <w:bookmarkStart w:id="677" w:name="_Toc267251507"/>
      <w:bookmarkStart w:id="678" w:name="_Toc267251508"/>
      <w:bookmarkStart w:id="679" w:name="_Toc267251515"/>
      <w:bookmarkStart w:id="680" w:name="_Toc267251510"/>
      <w:bookmarkStart w:id="681" w:name="_Toc267251514"/>
      <w:bookmarkStart w:id="682" w:name="_Toc267251511"/>
      <w:bookmarkStart w:id="683" w:name="_Toc267251509"/>
      <w:bookmarkStart w:id="684" w:name="_Toc267251513"/>
      <w:r>
        <w:rPr>
          <w:rFonts w:hint="eastAsia" w:ascii="宋体" w:hAnsi="宋体" w:eastAsia="宋体" w:cs="宋体"/>
          <w:b w:val="0"/>
          <w:color w:val="auto"/>
          <w:sz w:val="24"/>
          <w:szCs w:val="24"/>
          <w:highlight w:val="none"/>
          <w:u w:val="none"/>
        </w:rPr>
        <w:t>15. 缺陷责任期与保修</w:t>
      </w:r>
      <w:bookmarkEnd w:id="653"/>
      <w:bookmarkEnd w:id="654"/>
    </w:p>
    <w:p w14:paraId="1573969E">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15.2缺陷责任期</w:t>
      </w:r>
      <w:bookmarkEnd w:id="655"/>
    </w:p>
    <w:p w14:paraId="25A2B01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缺陷责任期的具体期限：24个月。</w:t>
      </w:r>
    </w:p>
    <w:p w14:paraId="6038681C">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15.3 质量保证金</w:t>
      </w:r>
    </w:p>
    <w:p w14:paraId="03AD03C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关于是否扣留质量保证金的约定：扣留 。</w:t>
      </w:r>
    </w:p>
    <w:p w14:paraId="2600588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15.3.1 承包人提供质量保证金的方式</w:t>
      </w:r>
    </w:p>
    <w:p w14:paraId="21B541E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质量保证金采用以下第（2）种方式：</w:t>
      </w:r>
    </w:p>
    <w:p w14:paraId="0E9FEDF8">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（1）质量保证金保函，保证金额为：</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 </w:t>
      </w:r>
    </w:p>
    <w:p w14:paraId="0567668B">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（2）3 %的工程款；</w:t>
      </w:r>
    </w:p>
    <w:p w14:paraId="02169136">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（3）其他方式</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p w14:paraId="22EEF74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15.3.2 质量保证金的扣留 </w:t>
      </w:r>
    </w:p>
    <w:p w14:paraId="7269B95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质量保证金的扣留采取以下第(2)种方式：</w:t>
      </w:r>
    </w:p>
    <w:p w14:paraId="1AF2B42E">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（1）在支付工程进度款时逐次扣留，在此情形下，质量保证金的计算基数不包括预付款的支付、扣回以及价格调整的金额；</w:t>
      </w:r>
    </w:p>
    <w:p w14:paraId="4D5381F2">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（2）工程竣工结算时一次性扣留质量保证金；</w:t>
      </w:r>
    </w:p>
    <w:p w14:paraId="6B254A9C">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（3）其他扣留方式</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p w14:paraId="4FDE2C1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关于质量保证金的补充约定：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bookmarkEnd w:id="656"/>
    <w:bookmarkEnd w:id="657"/>
    <w:p w14:paraId="6CDC6779">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15.4保修</w:t>
      </w:r>
    </w:p>
    <w:bookmarkEnd w:id="658"/>
    <w:p w14:paraId="63735C5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15.4.1 保修责任</w:t>
      </w:r>
    </w:p>
    <w:p w14:paraId="1DE3ACC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工程保修期为：见工程质量保修书 。</w:t>
      </w:r>
    </w:p>
    <w:p w14:paraId="7C76FD1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15.4.3 修复通知</w:t>
      </w:r>
    </w:p>
    <w:p w14:paraId="057770B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承包人收到保修通知并到达工程现场的合理时间：24小时 。</w:t>
      </w:r>
    </w:p>
    <w:bookmarkEnd w:id="659"/>
    <w:bookmarkEnd w:id="660"/>
    <w:bookmarkEnd w:id="661"/>
    <w:bookmarkEnd w:id="662"/>
    <w:p w14:paraId="5837DA35">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685" w:name="_Toc419102773"/>
      <w:bookmarkStart w:id="686" w:name="_Toc427006202"/>
      <w:bookmarkStart w:id="687" w:name="_Toc280868717"/>
      <w:bookmarkStart w:id="688" w:name="_Toc280868718"/>
      <w:r>
        <w:rPr>
          <w:rFonts w:hint="eastAsia" w:ascii="宋体" w:hAnsi="宋体" w:eastAsia="宋体" w:cs="宋体"/>
          <w:b w:val="0"/>
          <w:color w:val="auto"/>
          <w:sz w:val="24"/>
          <w:szCs w:val="24"/>
          <w:highlight w:val="none"/>
          <w:u w:val="none"/>
        </w:rPr>
        <w:t>16. 违约</w:t>
      </w:r>
      <w:bookmarkEnd w:id="685"/>
      <w:bookmarkEnd w:id="686"/>
    </w:p>
    <w:p w14:paraId="4367DB1D">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16.1 发包人违约</w:t>
      </w:r>
    </w:p>
    <w:p w14:paraId="1D74051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16.1.1发包人违约的情形</w:t>
      </w:r>
    </w:p>
    <w:p w14:paraId="43FBC61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发包人违约的其他情形：</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2FE6EDD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    16.1.2 发包人违约的责任</w:t>
      </w:r>
    </w:p>
    <w:p w14:paraId="05E42E5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发包人违约责任的承担方式和计算方法：</w:t>
      </w:r>
    </w:p>
    <w:p w14:paraId="2042016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（1）因发包人原因未能在计划开工日期前7天内下达开工通知的违约责任：</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069B910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（2）因发包人原因未能按合同约定支付合同价款的违约责任：</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4110002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（3）发包人违反第10.1款〔变更的范围〕第（2）项约定，自行实施被取消的工作或转由他人实施的违约责任：</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p w14:paraId="28D7CE9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480B015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（5）因发包人违反合同约定造成暂停施工的违约责任：</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p w14:paraId="32DC754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（6）发包人无正当理由没有在约定期限内发出复工指示，导致承包人无法复工的违约责任：</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p w14:paraId="648E47F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（7）其他：</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1E48774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16.1.3 因发包人违约解除合同</w:t>
      </w:r>
    </w:p>
    <w:p w14:paraId="40FD8D5C">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承包人按16.1.1项〔发包人违约的情形〕约定暂停施工满</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天后发包人仍不纠正其违约行为并致使合同目的不能实现的，承包人有权解除合同。</w:t>
      </w:r>
    </w:p>
    <w:p w14:paraId="4ED2C3D3">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16.2 承包人违约</w:t>
      </w:r>
    </w:p>
    <w:p w14:paraId="75D6BFC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16.2.1 承包人违约的情形</w:t>
      </w:r>
    </w:p>
    <w:p w14:paraId="235401D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承包人违约的其他情形：承包人存在以下行为的，发包人有权要求解除合同，并由承包人承担由此引起的一切损失，并负责由此引起的一切法律责任，并赔偿由此引起的发包人的一切经济损失。</w:t>
      </w:r>
    </w:p>
    <w:p w14:paraId="459D099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 1 \* GB3 </w:instrText>
      </w:r>
      <w:r>
        <w:rPr>
          <w:rFonts w:hint="eastAsia" w:ascii="宋体" w:hAnsi="宋体" w:eastAsia="宋体" w:cs="宋体"/>
          <w:color w:val="auto"/>
          <w:sz w:val="24"/>
          <w:highlight w:val="none"/>
          <w:u w:val="none"/>
        </w:rPr>
        <w:fldChar w:fldCharType="separate"/>
      </w:r>
      <w:r>
        <w:rPr>
          <w:rFonts w:hint="eastAsia" w:ascii="宋体" w:hAnsi="宋体" w:eastAsia="宋体" w:cs="宋体"/>
          <w:color w:val="auto"/>
          <w:sz w:val="24"/>
          <w:highlight w:val="none"/>
          <w:u w:val="none"/>
        </w:rPr>
        <w:t>①</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u w:val="none"/>
        </w:rPr>
        <w:t>本工程具体分项工程完成时间应服从发包人的总体要求，如果因承包人原因导致实际进度与发包人要求的进度计划不符，承包人无措施或无法按工期完工或质量无法达到合同要求的，发包人有权对部分分项工程指定第三方施工，承包人必须无条件服从和配合；此分项工程费用由发包人按实际发生费用从承包人的工程款中扣除，并加收10%的管理费；当累计完成工程量不足计划进度的70%时，可认为承包人无能力按期履行合同，发包人有权解除合同，并要求承包人支付10万元的违约金，承包人无条件退场。</w:t>
      </w:r>
    </w:p>
    <w:p w14:paraId="210A687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 2 \* GB3 </w:instrText>
      </w:r>
      <w:r>
        <w:rPr>
          <w:rFonts w:hint="eastAsia" w:ascii="宋体" w:hAnsi="宋体" w:eastAsia="宋体" w:cs="宋体"/>
          <w:color w:val="auto"/>
          <w:sz w:val="24"/>
          <w:highlight w:val="none"/>
          <w:u w:val="none"/>
        </w:rPr>
        <w:fldChar w:fldCharType="separate"/>
      </w:r>
      <w:r>
        <w:rPr>
          <w:rFonts w:hint="eastAsia" w:ascii="宋体" w:hAnsi="宋体" w:eastAsia="宋体" w:cs="宋体"/>
          <w:color w:val="auto"/>
          <w:sz w:val="24"/>
          <w:highlight w:val="none"/>
          <w:u w:val="none"/>
        </w:rPr>
        <w:t>②</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u w:val="none"/>
        </w:rPr>
        <w:t>承包人未按照程序报验的，每次向发包人支付1000元违约金；工序验收不合格的，每次向发包人支付2000元违约金。违约金在发包人履行书面告知程序（监理签发）后，于最近一次工程进度款中扣除。</w:t>
      </w:r>
    </w:p>
    <w:p w14:paraId="4E2281FB">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 3 \* GB3 </w:instrText>
      </w:r>
      <w:r>
        <w:rPr>
          <w:rFonts w:hint="eastAsia" w:ascii="宋体" w:hAnsi="宋体" w:eastAsia="宋体" w:cs="宋体"/>
          <w:color w:val="auto"/>
          <w:sz w:val="24"/>
          <w:highlight w:val="none"/>
          <w:u w:val="none"/>
        </w:rPr>
        <w:fldChar w:fldCharType="separate"/>
      </w:r>
      <w:r>
        <w:rPr>
          <w:rFonts w:hint="eastAsia" w:ascii="宋体" w:hAnsi="宋体" w:eastAsia="宋体" w:cs="宋体"/>
          <w:color w:val="auto"/>
          <w:sz w:val="24"/>
          <w:highlight w:val="none"/>
          <w:u w:val="none"/>
        </w:rPr>
        <w:t>③</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u w:val="none"/>
        </w:rPr>
        <w:t>承包人须服从发包人发布的各项符合现行法律、法规的管理规定，如承包人不服从发包人及监理工程师的管理，每次向发包人支付1000元违约赔偿金，且发包人有权解除合同并要求承包人支付10万元的违约金，承包人无条件退场。</w:t>
      </w:r>
    </w:p>
    <w:p w14:paraId="4A01652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 4 \* GB3 </w:instrText>
      </w:r>
      <w:r>
        <w:rPr>
          <w:rFonts w:hint="eastAsia" w:ascii="宋体" w:hAnsi="宋体" w:eastAsia="宋体" w:cs="宋体"/>
          <w:color w:val="auto"/>
          <w:sz w:val="24"/>
          <w:highlight w:val="none"/>
          <w:u w:val="none"/>
        </w:rPr>
        <w:fldChar w:fldCharType="separate"/>
      </w:r>
      <w:r>
        <w:rPr>
          <w:rFonts w:hint="eastAsia" w:ascii="宋体" w:hAnsi="宋体" w:eastAsia="宋体" w:cs="宋体"/>
          <w:color w:val="auto"/>
          <w:sz w:val="24"/>
          <w:highlight w:val="none"/>
          <w:u w:val="none"/>
        </w:rPr>
        <w:t>④</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u w:val="none"/>
        </w:rPr>
        <w:t>工程竣工验收合格后30天内，承包人必须将符合发包人要求的竣工图纸、竣工结算书及相关资料上报给发包人，否则每延迟一天支付5000元作为违约金。</w:t>
      </w:r>
    </w:p>
    <w:p w14:paraId="43C64BD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 5 \* GB3 </w:instrText>
      </w:r>
      <w:r>
        <w:rPr>
          <w:rFonts w:hint="eastAsia" w:ascii="宋体" w:hAnsi="宋体" w:eastAsia="宋体" w:cs="宋体"/>
          <w:color w:val="auto"/>
          <w:sz w:val="24"/>
          <w:highlight w:val="none"/>
          <w:u w:val="none"/>
        </w:rPr>
        <w:fldChar w:fldCharType="separate"/>
      </w:r>
      <w:r>
        <w:rPr>
          <w:rFonts w:hint="eastAsia" w:ascii="宋体" w:hAnsi="宋体" w:eastAsia="宋体" w:cs="宋体"/>
          <w:color w:val="auto"/>
          <w:sz w:val="24"/>
          <w:highlight w:val="none"/>
          <w:u w:val="none"/>
        </w:rPr>
        <w:t>⑤</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u w:val="none"/>
        </w:rPr>
        <w:t>在施工合同执行过程中，如由施工单位原因无法满足工程进度要求时，建设单位将提前30天通知限期改正，如仍不满足要求，业主有权终止施工合同，除没收履约保证金外，并承担由此造成的经济损失。</w:t>
      </w:r>
    </w:p>
    <w:p w14:paraId="64CF75A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 6 \* GB3 </w:instrText>
      </w:r>
      <w:r>
        <w:rPr>
          <w:rFonts w:hint="eastAsia" w:ascii="宋体" w:hAnsi="宋体" w:eastAsia="宋体" w:cs="宋体"/>
          <w:color w:val="auto"/>
          <w:sz w:val="24"/>
          <w:highlight w:val="none"/>
          <w:u w:val="none"/>
        </w:rPr>
        <w:fldChar w:fldCharType="separate"/>
      </w:r>
      <w:r>
        <w:rPr>
          <w:rFonts w:hint="eastAsia" w:ascii="宋体" w:hAnsi="宋体" w:eastAsia="宋体" w:cs="宋体"/>
          <w:color w:val="auto"/>
          <w:sz w:val="24"/>
          <w:highlight w:val="none"/>
          <w:u w:val="none"/>
        </w:rPr>
        <w:t>⑥</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u w:val="none"/>
        </w:rPr>
        <w:t>在施工合同执行过程中，承包方必须保证施工人员的工资及时发放，如发生拖欠工资情况，业主通知提供履约保函的银行无条件从履约保函中或者履约保证金中扣除相应数量进行支付。</w:t>
      </w:r>
    </w:p>
    <w:p w14:paraId="7A9062F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16.2.2承包人违约的责任</w:t>
      </w:r>
    </w:p>
    <w:p w14:paraId="1572178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承包人违约责任的承担方式和计算方法：由承包人承担全部费用并承担相关费用 。    </w:t>
      </w:r>
    </w:p>
    <w:p w14:paraId="380D27D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16.2.3 因承包人违约解除合同</w:t>
      </w:r>
    </w:p>
    <w:p w14:paraId="7314EC7D">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关于承包人违约解除合同的特别约定：按通用条款执行  。</w:t>
      </w:r>
    </w:p>
    <w:p w14:paraId="66D3A65B">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发包人继续使用承包人在施工现场的材料、设备、临时工程、承包人文件和由承包人或以其名义编制的其他文件的费用承担方式：双方另行协商 。</w:t>
      </w:r>
    </w:p>
    <w:p w14:paraId="69B745AD">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689" w:name="_Toc419102774"/>
      <w:bookmarkStart w:id="690" w:name="_Toc427006203"/>
      <w:r>
        <w:rPr>
          <w:rFonts w:hint="eastAsia" w:ascii="宋体" w:hAnsi="宋体" w:eastAsia="宋体" w:cs="宋体"/>
          <w:b w:val="0"/>
          <w:color w:val="auto"/>
          <w:sz w:val="24"/>
          <w:szCs w:val="24"/>
          <w:highlight w:val="none"/>
          <w:u w:val="none"/>
        </w:rPr>
        <w:t>17. 不可抗力</w:t>
      </w:r>
      <w:bookmarkEnd w:id="689"/>
      <w:bookmarkEnd w:id="690"/>
      <w:r>
        <w:rPr>
          <w:rFonts w:hint="eastAsia" w:ascii="宋体" w:hAnsi="宋体" w:eastAsia="宋体" w:cs="宋体"/>
          <w:b w:val="0"/>
          <w:color w:val="auto"/>
          <w:sz w:val="24"/>
          <w:szCs w:val="24"/>
          <w:highlight w:val="none"/>
          <w:u w:val="none"/>
        </w:rPr>
        <w:t xml:space="preserve"> </w:t>
      </w:r>
      <w:bookmarkEnd w:id="687"/>
    </w:p>
    <w:p w14:paraId="7BF5B5E3">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17.1 不可抗力的确认</w:t>
      </w:r>
    </w:p>
    <w:p w14:paraId="13BF828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除通用合同条款约定的不可抗力事件之外，视为不可抗力的其他情形：</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13ABF418">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17.4 因不可抗力解除合同</w:t>
      </w:r>
    </w:p>
    <w:p w14:paraId="35ECA9F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合同解除后，发包人应在商定或确定发包人应支付款项后60天内完成款项的支付。</w:t>
      </w:r>
    </w:p>
    <w:p w14:paraId="32724A06">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691" w:name="_Toc419102775"/>
      <w:bookmarkStart w:id="692" w:name="_Toc427006204"/>
      <w:r>
        <w:rPr>
          <w:rFonts w:hint="eastAsia" w:ascii="宋体" w:hAnsi="宋体" w:eastAsia="宋体" w:cs="宋体"/>
          <w:b w:val="0"/>
          <w:color w:val="auto"/>
          <w:sz w:val="24"/>
          <w:szCs w:val="24"/>
          <w:highlight w:val="none"/>
          <w:u w:val="none"/>
        </w:rPr>
        <w:t>18. 保险</w:t>
      </w:r>
      <w:bookmarkEnd w:id="691"/>
      <w:bookmarkEnd w:id="692"/>
    </w:p>
    <w:bookmarkEnd w:id="688"/>
    <w:p w14:paraId="5EDB5AE9">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18.1 工程保险</w:t>
      </w:r>
    </w:p>
    <w:p w14:paraId="6C00842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关于工程保险的特别约定：签约时双方讨论约定。</w:t>
      </w:r>
    </w:p>
    <w:p w14:paraId="4D6D00FF">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18.3 其他保险</w:t>
      </w:r>
    </w:p>
    <w:p w14:paraId="32AED62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关于其他保险的约定：签约时双方讨论约定。</w:t>
      </w:r>
    </w:p>
    <w:p w14:paraId="4AD0764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承包人是否应为其施工设备等办理财产保险：按通用条款执行。</w:t>
      </w:r>
    </w:p>
    <w:p w14:paraId="7B9A4A85">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18.7 通知义务</w:t>
      </w:r>
    </w:p>
    <w:p w14:paraId="4E300B8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关于变更保险合同时的通知义务的约定：按通用条款执行 。</w:t>
      </w:r>
    </w:p>
    <w:bookmarkEnd w:id="663"/>
    <w:bookmarkEnd w:id="664"/>
    <w:bookmarkEnd w:id="665"/>
    <w:bookmarkEnd w:id="666"/>
    <w:bookmarkEnd w:id="667"/>
    <w:bookmarkEnd w:id="668"/>
    <w:bookmarkEnd w:id="669"/>
    <w:bookmarkEnd w:id="670"/>
    <w:bookmarkEnd w:id="671"/>
    <w:bookmarkEnd w:id="672"/>
    <w:bookmarkEnd w:id="673"/>
    <w:bookmarkEnd w:id="674"/>
    <w:p w14:paraId="58B03C9B">
      <w:pPr>
        <w:pStyle w:val="2"/>
        <w:pageBreakBefore w:val="0"/>
        <w:widowControl w:val="0"/>
        <w:kinsoku/>
        <w:wordWrap/>
        <w:overflowPunct/>
        <w:topLinePunct w:val="0"/>
        <w:bidi w:val="0"/>
        <w:snapToGrid/>
        <w:spacing w:before="0" w:after="0" w:line="360" w:lineRule="auto"/>
        <w:ind w:left="0" w:leftChars="0" w:firstLine="480" w:firstLineChars="200"/>
        <w:textAlignment w:val="auto"/>
        <w:rPr>
          <w:rFonts w:hint="eastAsia" w:ascii="宋体" w:hAnsi="宋体" w:eastAsia="宋体" w:cs="宋体"/>
          <w:b w:val="0"/>
          <w:color w:val="auto"/>
          <w:sz w:val="24"/>
          <w:szCs w:val="24"/>
          <w:highlight w:val="none"/>
          <w:u w:val="none"/>
        </w:rPr>
      </w:pPr>
      <w:bookmarkStart w:id="693" w:name="_Toc427006205"/>
      <w:bookmarkStart w:id="694" w:name="_Toc419102776"/>
      <w:r>
        <w:rPr>
          <w:rFonts w:hint="eastAsia" w:ascii="宋体" w:hAnsi="宋体" w:eastAsia="宋体" w:cs="宋体"/>
          <w:b w:val="0"/>
          <w:color w:val="auto"/>
          <w:sz w:val="24"/>
          <w:szCs w:val="24"/>
          <w:highlight w:val="none"/>
          <w:u w:val="none"/>
        </w:rPr>
        <w:t>20. 争议解决</w:t>
      </w:r>
      <w:bookmarkEnd w:id="693"/>
      <w:bookmarkEnd w:id="694"/>
    </w:p>
    <w:bookmarkEnd w:id="675"/>
    <w:bookmarkEnd w:id="676"/>
    <w:p w14:paraId="59750691">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20.3 争</w:t>
      </w:r>
      <w:bookmarkEnd w:id="677"/>
      <w:r>
        <w:rPr>
          <w:rFonts w:hint="eastAsia" w:ascii="宋体" w:hAnsi="宋体" w:eastAsia="宋体" w:cs="宋体"/>
          <w:color w:val="auto"/>
          <w:sz w:val="24"/>
          <w:highlight w:val="none"/>
          <w:u w:val="none"/>
        </w:rPr>
        <w:t>议评审</w:t>
      </w:r>
    </w:p>
    <w:p w14:paraId="7187CFE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合同当事人是否同意将工程争议提交争议评审小组决定：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  </w:t>
      </w:r>
    </w:p>
    <w:p w14:paraId="2985C1D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20.3.1 争议评审小组的确定</w:t>
      </w:r>
    </w:p>
    <w:p w14:paraId="6C35BEE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争议评审小组成员的确定：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07746FC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选定争议评审员的期限：</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269DCF1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争议评审小组成员的报酬承担方式：</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5278BB8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其他事项的约定：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 xml:space="preserve">  。</w:t>
      </w:r>
    </w:p>
    <w:p w14:paraId="00C6F6F4">
      <w:pPr>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20.3.2 争议评审小组的决定</w:t>
      </w:r>
    </w:p>
    <w:p w14:paraId="2911CEA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合同当事人关于本项的约定：</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w:t>
      </w:r>
    </w:p>
    <w:p w14:paraId="340471AF">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20.4仲裁或诉讼</w:t>
      </w:r>
      <w:bookmarkEnd w:id="678"/>
    </w:p>
    <w:p w14:paraId="23C0C3F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因合同及合同有关事项发生的争议，按下列第 (2) 种方式解决：</w:t>
      </w:r>
    </w:p>
    <w:p w14:paraId="3C0E8D3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（1）向</w:t>
      </w:r>
      <w:r>
        <w:rPr>
          <w:rFonts w:hint="eastAsia" w:ascii="宋体" w:hAnsi="宋体" w:eastAsia="宋体" w:cs="宋体"/>
          <w:color w:val="auto"/>
          <w:sz w:val="24"/>
          <w:highlight w:val="none"/>
          <w:u w:val="none"/>
          <w:lang w:val="en-US" w:eastAsia="zh-CN"/>
        </w:rPr>
        <w:t>/</w:t>
      </w:r>
      <w:r>
        <w:rPr>
          <w:rFonts w:hint="eastAsia" w:ascii="宋体" w:hAnsi="宋体" w:eastAsia="宋体" w:cs="宋体"/>
          <w:color w:val="auto"/>
          <w:sz w:val="24"/>
          <w:highlight w:val="none"/>
          <w:u w:val="none"/>
        </w:rPr>
        <w:t>仲裁委员会申请仲裁；</w:t>
      </w:r>
    </w:p>
    <w:p w14:paraId="0D93E30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（2）向 项目所在地 人民法院起诉。</w:t>
      </w:r>
      <w:bookmarkEnd w:id="679"/>
      <w:bookmarkEnd w:id="680"/>
      <w:bookmarkEnd w:id="681"/>
      <w:bookmarkEnd w:id="682"/>
      <w:bookmarkEnd w:id="683"/>
      <w:bookmarkEnd w:id="684"/>
    </w:p>
    <w:p w14:paraId="6938D972">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20.6补充协议</w:t>
      </w:r>
    </w:p>
    <w:p w14:paraId="4524711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20.6.1施工过程中承包人必须无条件的执行经甲方确认的设计变更，除非该设计变更属结构性重大变动，同时也符合价款调整的相关条款之规定，否则所有设计变更均不得作为延长工期的理由。</w:t>
      </w:r>
    </w:p>
    <w:p w14:paraId="3398845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20.6.2本工程审计单位由发包人上级公司直接委派。承包人提交的竣工决算，决算资料经发包人上级公司委托的审核单位审核后，如审核误差在±5%以上则审核费用由承包人承担。  </w:t>
      </w:r>
    </w:p>
    <w:p w14:paraId="55CDFA3E">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20.6.3审核、审计需要提供的资料(必须为原件)：工程招标文件、工程招标图纸、招标答疑等有关文件；工程投标文件（技术标、经济标等）及其电子软件版</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中标通知书；工程施工合同及有关会议纪要</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图纸会审记录</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设计施工图纸、变更修改图纸、竣工图纸</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设计变更通知单及联系单</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施工变更签证</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隐蔽工程竣工验收记录</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工程结算书、工程量计算底稿、材料明细表等及其电子软件版</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施工组织设计</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甲供材料清单，包括品种、数量、单价、金额</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 xml:space="preserve"> 工程款支付记录</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 xml:space="preserve"> 地质勘察报告</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 xml:space="preserve"> 开竣工报告</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rPr>
        <w:t xml:space="preserve"> 工程竣工验收证明书等。</w:t>
      </w:r>
    </w:p>
    <w:p w14:paraId="206DDCF5">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20.6.4承包人须在图纸会审后七天内提交消防工程深化设计文件。</w:t>
      </w:r>
    </w:p>
    <w:p w14:paraId="46AB0A47">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20.6.5中标通知书送达后×天承包人提供总进度计划，每月25日前提供当月的月度工程进度表及下月进度计划。 </w:t>
      </w:r>
    </w:p>
    <w:p w14:paraId="5A8BF20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20.6.6双方约定承包人应做的其他工作：负责办理施工（包括消防等）所需的有关证件、批件并承担相关费用，在装修工程结束后负责办理消防（包括机房）验收合格审批手续（涉及消防检测、验收费用由承包人承担并已包含在本合同费用中）。由于消防报审不合格引起的责任由承包人承担。根据需要发包人配合提供审批所需的相关资料。</w:t>
      </w:r>
    </w:p>
    <w:p w14:paraId="4C1274A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本工程中对于消防专门设施在施工过程中不能改变原样，如改变所发生的一切责任施工单位自行承担。</w:t>
      </w:r>
    </w:p>
    <w:p w14:paraId="3CF5637A">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20.6.7工程加班与节假日工作费用由承包人自行承担。</w:t>
      </w:r>
    </w:p>
    <w:p w14:paraId="41BDAA8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20.6.8在招标范围外的本工程配套项目以及招标范围内按招标文件约定承包人无法按发包人要求的价格实施的项目，由发包人直接指定。承包人承诺对配套实施方不收取配合费或其它任何费用，与配套商友好实施双向配合；对相关配套合同，配合发包人签订三方合同。发包人承诺独立履行合同，支付配套商相关合同费用；允许承包方将签订三方合同的工程量计入申报范围。</w:t>
      </w:r>
    </w:p>
    <w:p w14:paraId="389EE8F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20.6.9本装饰工程项目所涉及的全部消防报审（包括机房）均由承包人完成（如承包人不具备消防资质，则由承包人责成消防分包施工单位完成）。</w:t>
      </w:r>
    </w:p>
    <w:p w14:paraId="54837274">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20.6.10承包人采购材料设备的约定：提供材料采购时间计划表。本工程使用的所有工程材料，必须符合设计及招投标文件要求。由发包人指定品牌型号、规格以及参考采购价格的主要材料，承包人应按发包人要求采购。承包人应提供各种材料样板（需在本合同签定一周内提供）和生产厂家的合格证书及试验报告(本工程所有使用材料的各种检测及破坏性检测费用，以及消防发生的检测费用均由承包人负责承担)，部分主材发包人有权到生产厂家考察，经工程监理单位及发包人确认，符合工程要求，方可使用。如发生货不对封样，发包人有权拒用，并由承包人承担损失。如果承包方采购材料不符合要求，造成工程质量问题等，由承包方承担责任，并赔偿发包方因此而遭受的损失。承包人须按投标文件中的主材品牌、型号实施，市场价格高于投标报价的部分由承包人自行承担。承包人不得擅自更改投标文件中的主材品牌、型号，若有变更需征得业主的批准，且变更后的品牌不得低于投标文件中的品牌档次（征得业主同意），价格不得高于投标报价。</w:t>
      </w:r>
    </w:p>
    <w:p w14:paraId="502AE93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20.6.11材料要求：</w:t>
      </w:r>
    </w:p>
    <w:p w14:paraId="014A369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 1 \* GB3 </w:instrText>
      </w:r>
      <w:r>
        <w:rPr>
          <w:rFonts w:hint="eastAsia" w:ascii="宋体" w:hAnsi="宋体" w:eastAsia="宋体" w:cs="宋体"/>
          <w:color w:val="auto"/>
          <w:sz w:val="24"/>
          <w:highlight w:val="none"/>
          <w:u w:val="none"/>
        </w:rPr>
        <w:fldChar w:fldCharType="separate"/>
      </w:r>
      <w:r>
        <w:rPr>
          <w:rFonts w:hint="eastAsia" w:ascii="宋体" w:hAnsi="宋体" w:eastAsia="宋体" w:cs="宋体"/>
          <w:color w:val="auto"/>
          <w:sz w:val="24"/>
          <w:highlight w:val="none"/>
          <w:u w:val="none"/>
        </w:rPr>
        <w:t>①</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u w:val="none"/>
        </w:rPr>
        <w:t>承包人自行采购的材料应满足设计和规范要求的质量等级，并须按有关技术规范要求对材料质量进行检验。承包人选定的材料供应厂家和价格须经招标人和监理单位认可。如承包人和监理单位对某种或某些材料的质量有异议，有权提出停止使用的要求，承包人必须服从该要求。若该材料经权威检验部门鉴定确有质量问题，由此而发生的一切费用由承包人自负。</w:t>
      </w:r>
    </w:p>
    <w:p w14:paraId="7BDD6EB8">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 2 \* GB3 </w:instrText>
      </w:r>
      <w:r>
        <w:rPr>
          <w:rFonts w:hint="eastAsia" w:ascii="宋体" w:hAnsi="宋体" w:eastAsia="宋体" w:cs="宋体"/>
          <w:color w:val="auto"/>
          <w:sz w:val="24"/>
          <w:highlight w:val="none"/>
          <w:u w:val="none"/>
        </w:rPr>
        <w:fldChar w:fldCharType="separate"/>
      </w:r>
      <w:r>
        <w:rPr>
          <w:rFonts w:hint="eastAsia" w:ascii="宋体" w:hAnsi="宋体" w:eastAsia="宋体" w:cs="宋体"/>
          <w:color w:val="auto"/>
          <w:sz w:val="24"/>
          <w:highlight w:val="none"/>
          <w:u w:val="none"/>
        </w:rPr>
        <w:t>②</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u w:val="none"/>
        </w:rPr>
        <w:t>因承包人自行采购的材料质量引起的工程质量问题由承包人承担所造成的一切损失。</w:t>
      </w:r>
    </w:p>
    <w:p w14:paraId="07DA2DE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fldChar w:fldCharType="begin"/>
      </w:r>
      <w:r>
        <w:rPr>
          <w:rFonts w:hint="eastAsia" w:ascii="宋体" w:hAnsi="宋体" w:eastAsia="宋体" w:cs="宋体"/>
          <w:color w:val="auto"/>
          <w:sz w:val="24"/>
          <w:highlight w:val="none"/>
          <w:u w:val="none"/>
        </w:rPr>
        <w:instrText xml:space="preserve"> = 3 \* GB3 </w:instrText>
      </w:r>
      <w:r>
        <w:rPr>
          <w:rFonts w:hint="eastAsia" w:ascii="宋体" w:hAnsi="宋体" w:eastAsia="宋体" w:cs="宋体"/>
          <w:color w:val="auto"/>
          <w:sz w:val="24"/>
          <w:highlight w:val="none"/>
          <w:u w:val="none"/>
        </w:rPr>
        <w:fldChar w:fldCharType="separate"/>
      </w:r>
      <w:r>
        <w:rPr>
          <w:rFonts w:hint="eastAsia" w:ascii="宋体" w:hAnsi="宋体" w:eastAsia="宋体" w:cs="宋体"/>
          <w:color w:val="auto"/>
          <w:sz w:val="24"/>
          <w:highlight w:val="none"/>
          <w:u w:val="none"/>
        </w:rPr>
        <w:t>③</w:t>
      </w:r>
      <w:r>
        <w:rPr>
          <w:rFonts w:hint="eastAsia" w:ascii="宋体" w:hAnsi="宋体" w:eastAsia="宋体" w:cs="宋体"/>
          <w:color w:val="auto"/>
          <w:sz w:val="24"/>
          <w:highlight w:val="none"/>
          <w:u w:val="none"/>
        </w:rPr>
        <w:fldChar w:fldCharType="end"/>
      </w:r>
      <w:r>
        <w:rPr>
          <w:rFonts w:hint="eastAsia" w:ascii="宋体" w:hAnsi="宋体" w:eastAsia="宋体" w:cs="宋体"/>
          <w:color w:val="auto"/>
          <w:sz w:val="24"/>
          <w:highlight w:val="none"/>
          <w:u w:val="none"/>
        </w:rPr>
        <w:t>如业主对工程质量有特殊需求的，对主要设备及材料应提供不少于三个的参考品牌。</w:t>
      </w:r>
    </w:p>
    <w:p w14:paraId="344989B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20.6.12承包人投标时应已至现场踏勘，如对图纸有异议在投标时已及时提出；本项目工程量清单与图纸不一致时，以图纸为准；工程量清单中如有遗漏或非因发包人设计变更原因导致的实际工程量增加，将视为免费实施，不予签证。</w:t>
      </w:r>
    </w:p>
    <w:p w14:paraId="2A3D577C">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20.6.13 项目竣工后承包人须提供空气质量检测合格报告，相关检测费用由承包人承担。</w:t>
      </w:r>
    </w:p>
    <w:p w14:paraId="4584E85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20.6.14 本合同约定由承包人负责的事项，相关费用均由承包人承担。</w:t>
      </w:r>
    </w:p>
    <w:p w14:paraId="523620D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20.6.15本合同约定由承包人承担的费用，无论承包人是否在投标报价中单独列支，发包人均认为此项费用已包含在投标报价中。</w:t>
      </w:r>
    </w:p>
    <w:p w14:paraId="1D5DAAFD">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20.6-16  最终审计核减金额超过送审金额5%的审价费用，由承包人承担。</w:t>
      </w:r>
    </w:p>
    <w:p w14:paraId="2B850F71">
      <w:pPr>
        <w:pageBreakBefore w:val="0"/>
        <w:widowControl w:val="0"/>
        <w:kinsoku/>
        <w:wordWrap/>
        <w:overflowPunct/>
        <w:topLinePunct w:val="0"/>
        <w:bidi w:val="0"/>
        <w:snapToGrid/>
        <w:spacing w:line="360" w:lineRule="auto"/>
        <w:ind w:left="0" w:leftChars="0" w:firstLine="482" w:firstLineChars="200"/>
        <w:jc w:val="left"/>
        <w:textAlignment w:val="auto"/>
        <w:rPr>
          <w:rFonts w:hint="eastAsia" w:ascii="宋体" w:hAnsi="宋体" w:eastAsia="宋体" w:cs="宋体"/>
          <w:b/>
          <w:color w:val="auto"/>
          <w:sz w:val="24"/>
          <w:highlight w:val="none"/>
          <w:u w:val="none"/>
        </w:rPr>
      </w:pPr>
    </w:p>
    <w:p w14:paraId="246E0EEA">
      <w:pPr>
        <w:pageBreakBefore w:val="0"/>
        <w:widowControl w:val="0"/>
        <w:kinsoku/>
        <w:wordWrap/>
        <w:overflowPunct/>
        <w:topLinePunct w:val="0"/>
        <w:bidi w:val="0"/>
        <w:snapToGrid/>
        <w:spacing w:line="360" w:lineRule="auto"/>
        <w:ind w:left="0" w:leftChars="0" w:firstLine="482" w:firstLineChars="200"/>
        <w:jc w:val="left"/>
        <w:textAlignment w:val="auto"/>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u w:val="none"/>
        </w:rPr>
        <w:t>附件</w:t>
      </w:r>
    </w:p>
    <w:p w14:paraId="37FEE9F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协议书附件：</w:t>
      </w:r>
    </w:p>
    <w:p w14:paraId="4659AA43">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附件1：承包人承揽工程项目一览表</w:t>
      </w:r>
    </w:p>
    <w:p w14:paraId="6665088D">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专用合同条款附件：</w:t>
      </w:r>
    </w:p>
    <w:p w14:paraId="44374256">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附件2：发包人供应材料设备一览表</w:t>
      </w:r>
    </w:p>
    <w:p w14:paraId="5AEFE012">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附件3：工程质量保修书</w:t>
      </w:r>
    </w:p>
    <w:p w14:paraId="7F206401">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附件4：主要建设工程文件目录</w:t>
      </w:r>
    </w:p>
    <w:p w14:paraId="14947A20">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附件5：承包人用于本工程施工的机械设备表</w:t>
      </w:r>
    </w:p>
    <w:p w14:paraId="2B5CDF1F">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附件6：承包人主要施工管理人员表</w:t>
      </w:r>
    </w:p>
    <w:p w14:paraId="0DFAE329">
      <w:pPr>
        <w:pageBreakBefore w:val="0"/>
        <w:widowControl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附件</w:t>
      </w:r>
      <w:r>
        <w:rPr>
          <w:rFonts w:hint="eastAsia" w:ascii="宋体" w:hAnsi="宋体" w:eastAsia="宋体" w:cs="宋体"/>
          <w:color w:val="auto"/>
          <w:sz w:val="24"/>
          <w:highlight w:val="none"/>
          <w:u w:val="none"/>
          <w:lang w:val="en-US" w:eastAsia="zh-CN"/>
        </w:rPr>
        <w:t>7</w:t>
      </w:r>
      <w:r>
        <w:rPr>
          <w:rFonts w:hint="eastAsia" w:ascii="宋体" w:hAnsi="宋体" w:eastAsia="宋体" w:cs="宋体"/>
          <w:color w:val="auto"/>
          <w:sz w:val="24"/>
          <w:highlight w:val="none"/>
          <w:u w:val="none"/>
        </w:rPr>
        <w:t>：廉政承诺书。</w:t>
      </w:r>
    </w:p>
    <w:p w14:paraId="3DD69A92">
      <w:pPr>
        <w:pageBreakBefore w:val="0"/>
        <w:widowControl w:val="0"/>
        <w:kinsoku/>
        <w:wordWrap/>
        <w:overflowPunct/>
        <w:topLinePunct w:val="0"/>
        <w:bidi w:val="0"/>
        <w:snapToGrid/>
        <w:spacing w:line="360" w:lineRule="auto"/>
        <w:ind w:left="0" w:leftChars="0" w:firstLine="480" w:firstLineChars="200"/>
        <w:jc w:val="center"/>
        <w:textAlignment w:val="auto"/>
        <w:rPr>
          <w:rFonts w:hint="eastAsia" w:ascii="宋体" w:hAnsi="宋体" w:eastAsia="宋体" w:cs="宋体"/>
          <w:color w:val="auto"/>
          <w:sz w:val="24"/>
          <w:highlight w:val="none"/>
          <w:u w:val="none"/>
        </w:rPr>
        <w:sectPr>
          <w:pgSz w:w="11907" w:h="16839"/>
          <w:pgMar w:top="1418" w:right="1247" w:bottom="1418" w:left="1247" w:header="1134" w:footer="1134" w:gutter="0"/>
          <w:pgNumType w:fmt="decimal"/>
          <w:cols w:space="720" w:num="1"/>
          <w:titlePg/>
          <w:docGrid w:linePitch="286" w:charSpace="0"/>
        </w:sectPr>
      </w:pPr>
    </w:p>
    <w:p w14:paraId="3873B20B">
      <w:pPr>
        <w:spacing w:line="44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附件1                                           </w:t>
      </w:r>
    </w:p>
    <w:p w14:paraId="4FEFE56F">
      <w:pPr>
        <w:spacing w:line="44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承包人承揽工程项目一览表</w:t>
      </w:r>
    </w:p>
    <w:tbl>
      <w:tblPr>
        <w:tblStyle w:val="23"/>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1A341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1693F750">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单位工程名称</w:t>
            </w:r>
          </w:p>
        </w:tc>
        <w:tc>
          <w:tcPr>
            <w:tcW w:w="1843" w:type="dxa"/>
            <w:tcBorders>
              <w:top w:val="single" w:color="auto" w:sz="12" w:space="0"/>
              <w:bottom w:val="double" w:color="auto" w:sz="6" w:space="0"/>
            </w:tcBorders>
            <w:noWrap w:val="0"/>
            <w:vAlign w:val="center"/>
          </w:tcPr>
          <w:p w14:paraId="26DEC551">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建设规模</w:t>
            </w:r>
          </w:p>
        </w:tc>
        <w:tc>
          <w:tcPr>
            <w:tcW w:w="1417" w:type="dxa"/>
            <w:tcBorders>
              <w:top w:val="single" w:color="auto" w:sz="12" w:space="0"/>
              <w:bottom w:val="double" w:color="auto" w:sz="6" w:space="0"/>
            </w:tcBorders>
            <w:noWrap w:val="0"/>
            <w:vAlign w:val="center"/>
          </w:tcPr>
          <w:p w14:paraId="43C7AE24">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建筑面积(平方米)</w:t>
            </w:r>
          </w:p>
        </w:tc>
        <w:tc>
          <w:tcPr>
            <w:tcW w:w="2410" w:type="dxa"/>
            <w:tcBorders>
              <w:top w:val="single" w:color="auto" w:sz="12" w:space="0"/>
              <w:bottom w:val="double" w:color="auto" w:sz="6" w:space="0"/>
            </w:tcBorders>
            <w:noWrap w:val="0"/>
            <w:vAlign w:val="center"/>
          </w:tcPr>
          <w:p w14:paraId="63F83AE5">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结构形式</w:t>
            </w:r>
          </w:p>
        </w:tc>
        <w:tc>
          <w:tcPr>
            <w:tcW w:w="850" w:type="dxa"/>
            <w:tcBorders>
              <w:top w:val="single" w:color="auto" w:sz="12" w:space="0"/>
              <w:bottom w:val="double" w:color="auto" w:sz="6" w:space="0"/>
            </w:tcBorders>
            <w:noWrap w:val="0"/>
            <w:vAlign w:val="center"/>
          </w:tcPr>
          <w:p w14:paraId="07424E33">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层数</w:t>
            </w:r>
          </w:p>
        </w:tc>
        <w:tc>
          <w:tcPr>
            <w:tcW w:w="1560" w:type="dxa"/>
            <w:tcBorders>
              <w:top w:val="single" w:color="auto" w:sz="12" w:space="0"/>
              <w:bottom w:val="double" w:color="auto" w:sz="6" w:space="0"/>
            </w:tcBorders>
            <w:noWrap w:val="0"/>
            <w:vAlign w:val="center"/>
          </w:tcPr>
          <w:p w14:paraId="0CD2C7E7">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生产能力</w:t>
            </w:r>
          </w:p>
        </w:tc>
        <w:tc>
          <w:tcPr>
            <w:tcW w:w="2126" w:type="dxa"/>
            <w:tcBorders>
              <w:top w:val="single" w:color="auto" w:sz="12" w:space="0"/>
              <w:bottom w:val="double" w:color="auto" w:sz="6" w:space="0"/>
            </w:tcBorders>
            <w:noWrap w:val="0"/>
            <w:vAlign w:val="center"/>
          </w:tcPr>
          <w:p w14:paraId="5239C469">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设备安装内容</w:t>
            </w:r>
          </w:p>
        </w:tc>
        <w:tc>
          <w:tcPr>
            <w:tcW w:w="1417" w:type="dxa"/>
            <w:tcBorders>
              <w:top w:val="single" w:color="auto" w:sz="12" w:space="0"/>
              <w:bottom w:val="double" w:color="auto" w:sz="6" w:space="0"/>
            </w:tcBorders>
            <w:noWrap w:val="0"/>
            <w:vAlign w:val="center"/>
          </w:tcPr>
          <w:p w14:paraId="756D76C8">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合同价格（元）</w:t>
            </w:r>
          </w:p>
        </w:tc>
        <w:tc>
          <w:tcPr>
            <w:tcW w:w="851" w:type="dxa"/>
            <w:tcBorders>
              <w:top w:val="single" w:color="auto" w:sz="12" w:space="0"/>
              <w:bottom w:val="double" w:color="auto" w:sz="6" w:space="0"/>
            </w:tcBorders>
            <w:noWrap w:val="0"/>
            <w:vAlign w:val="center"/>
          </w:tcPr>
          <w:p w14:paraId="2458BB2B">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开工日期</w:t>
            </w:r>
          </w:p>
        </w:tc>
        <w:tc>
          <w:tcPr>
            <w:tcW w:w="850" w:type="dxa"/>
            <w:tcBorders>
              <w:top w:val="single" w:color="auto" w:sz="12" w:space="0"/>
              <w:bottom w:val="double" w:color="auto" w:sz="6" w:space="0"/>
            </w:tcBorders>
            <w:noWrap w:val="0"/>
            <w:vAlign w:val="center"/>
          </w:tcPr>
          <w:p w14:paraId="3F0A7087">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竣工日期</w:t>
            </w:r>
          </w:p>
        </w:tc>
      </w:tr>
      <w:tr w14:paraId="13750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6927D948">
            <w:pPr>
              <w:pStyle w:val="10"/>
              <w:keepNext/>
              <w:spacing w:line="440" w:lineRule="exact"/>
              <w:ind w:left="63" w:right="63"/>
              <w:rPr>
                <w:rFonts w:hint="eastAsia" w:ascii="宋体" w:hAnsi="宋体" w:eastAsia="宋体" w:cs="宋体"/>
                <w:color w:val="auto"/>
                <w:kern w:val="2"/>
                <w:sz w:val="24"/>
                <w:highlight w:val="none"/>
                <w:u w:val="none"/>
              </w:rPr>
            </w:pPr>
          </w:p>
        </w:tc>
        <w:tc>
          <w:tcPr>
            <w:tcW w:w="1843" w:type="dxa"/>
            <w:tcBorders>
              <w:top w:val="double" w:color="auto" w:sz="6" w:space="0"/>
              <w:bottom w:val="single" w:color="auto" w:sz="6" w:space="0"/>
            </w:tcBorders>
            <w:noWrap w:val="0"/>
            <w:vAlign w:val="center"/>
          </w:tcPr>
          <w:p w14:paraId="2DC5B261">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tcBorders>
              <w:top w:val="double" w:color="auto" w:sz="6" w:space="0"/>
              <w:bottom w:val="single" w:color="auto" w:sz="6" w:space="0"/>
            </w:tcBorders>
            <w:noWrap w:val="0"/>
            <w:vAlign w:val="center"/>
          </w:tcPr>
          <w:p w14:paraId="2842E903">
            <w:pPr>
              <w:pStyle w:val="10"/>
              <w:keepNext/>
              <w:spacing w:line="440" w:lineRule="exact"/>
              <w:ind w:left="63" w:right="63"/>
              <w:rPr>
                <w:rFonts w:hint="eastAsia" w:ascii="宋体" w:hAnsi="宋体" w:eastAsia="宋体" w:cs="宋体"/>
                <w:color w:val="auto"/>
                <w:kern w:val="2"/>
                <w:sz w:val="24"/>
                <w:highlight w:val="none"/>
                <w:u w:val="none"/>
              </w:rPr>
            </w:pPr>
          </w:p>
        </w:tc>
        <w:tc>
          <w:tcPr>
            <w:tcW w:w="2410" w:type="dxa"/>
            <w:tcBorders>
              <w:top w:val="double" w:color="auto" w:sz="6" w:space="0"/>
              <w:bottom w:val="single" w:color="auto" w:sz="6" w:space="0"/>
            </w:tcBorders>
            <w:noWrap w:val="0"/>
            <w:vAlign w:val="center"/>
          </w:tcPr>
          <w:p w14:paraId="32030C96">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double" w:color="auto" w:sz="6" w:space="0"/>
              <w:bottom w:val="single" w:color="auto" w:sz="6" w:space="0"/>
            </w:tcBorders>
            <w:noWrap w:val="0"/>
            <w:vAlign w:val="center"/>
          </w:tcPr>
          <w:p w14:paraId="11C0F915">
            <w:pPr>
              <w:pStyle w:val="10"/>
              <w:keepNext/>
              <w:spacing w:line="440" w:lineRule="exact"/>
              <w:ind w:left="63" w:right="63"/>
              <w:rPr>
                <w:rFonts w:hint="eastAsia" w:ascii="宋体" w:hAnsi="宋体" w:eastAsia="宋体" w:cs="宋体"/>
                <w:color w:val="auto"/>
                <w:kern w:val="2"/>
                <w:sz w:val="24"/>
                <w:highlight w:val="none"/>
                <w:u w:val="none"/>
              </w:rPr>
            </w:pPr>
          </w:p>
        </w:tc>
        <w:tc>
          <w:tcPr>
            <w:tcW w:w="1560" w:type="dxa"/>
            <w:tcBorders>
              <w:top w:val="double" w:color="auto" w:sz="6" w:space="0"/>
              <w:bottom w:val="single" w:color="auto" w:sz="6" w:space="0"/>
            </w:tcBorders>
            <w:noWrap w:val="0"/>
            <w:vAlign w:val="center"/>
          </w:tcPr>
          <w:p w14:paraId="6501A9C3">
            <w:pPr>
              <w:pStyle w:val="10"/>
              <w:keepNext/>
              <w:spacing w:line="440" w:lineRule="exact"/>
              <w:ind w:left="63" w:right="63"/>
              <w:rPr>
                <w:rFonts w:hint="eastAsia" w:ascii="宋体" w:hAnsi="宋体" w:eastAsia="宋体" w:cs="宋体"/>
                <w:color w:val="auto"/>
                <w:kern w:val="2"/>
                <w:sz w:val="24"/>
                <w:highlight w:val="none"/>
                <w:u w:val="none"/>
              </w:rPr>
            </w:pPr>
          </w:p>
        </w:tc>
        <w:tc>
          <w:tcPr>
            <w:tcW w:w="2126" w:type="dxa"/>
            <w:tcBorders>
              <w:top w:val="double" w:color="auto" w:sz="6" w:space="0"/>
              <w:bottom w:val="single" w:color="auto" w:sz="6" w:space="0"/>
            </w:tcBorders>
            <w:noWrap w:val="0"/>
            <w:vAlign w:val="center"/>
          </w:tcPr>
          <w:p w14:paraId="1C08861D">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tcBorders>
              <w:top w:val="double" w:color="auto" w:sz="6" w:space="0"/>
              <w:bottom w:val="single" w:color="auto" w:sz="6" w:space="0"/>
            </w:tcBorders>
            <w:noWrap w:val="0"/>
            <w:vAlign w:val="center"/>
          </w:tcPr>
          <w:p w14:paraId="71A28323">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tcBorders>
              <w:top w:val="double" w:color="auto" w:sz="6" w:space="0"/>
              <w:bottom w:val="single" w:color="auto" w:sz="6" w:space="0"/>
            </w:tcBorders>
            <w:noWrap w:val="0"/>
            <w:vAlign w:val="center"/>
          </w:tcPr>
          <w:p w14:paraId="6E603A7C">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double" w:color="auto" w:sz="6" w:space="0"/>
              <w:bottom w:val="single" w:color="auto" w:sz="6" w:space="0"/>
            </w:tcBorders>
            <w:noWrap w:val="0"/>
            <w:vAlign w:val="center"/>
          </w:tcPr>
          <w:p w14:paraId="602A825C">
            <w:pPr>
              <w:pStyle w:val="10"/>
              <w:keepNext/>
              <w:spacing w:line="440" w:lineRule="exact"/>
              <w:ind w:left="63" w:right="63"/>
              <w:rPr>
                <w:rFonts w:hint="eastAsia" w:ascii="宋体" w:hAnsi="宋体" w:eastAsia="宋体" w:cs="宋体"/>
                <w:color w:val="auto"/>
                <w:kern w:val="2"/>
                <w:sz w:val="24"/>
                <w:highlight w:val="none"/>
                <w:u w:val="none"/>
              </w:rPr>
            </w:pPr>
          </w:p>
        </w:tc>
      </w:tr>
      <w:tr w14:paraId="3D56B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3E3828B">
            <w:pPr>
              <w:pStyle w:val="10"/>
              <w:keepNext/>
              <w:spacing w:line="440" w:lineRule="exact"/>
              <w:ind w:left="63" w:right="63"/>
              <w:rPr>
                <w:rFonts w:hint="eastAsia" w:ascii="宋体" w:hAnsi="宋体" w:eastAsia="宋体" w:cs="宋体"/>
                <w:color w:val="auto"/>
                <w:kern w:val="2"/>
                <w:sz w:val="24"/>
                <w:highlight w:val="none"/>
                <w:u w:val="none"/>
              </w:rPr>
            </w:pPr>
          </w:p>
        </w:tc>
        <w:tc>
          <w:tcPr>
            <w:tcW w:w="1843" w:type="dxa"/>
            <w:tcBorders>
              <w:top w:val="nil"/>
            </w:tcBorders>
            <w:noWrap w:val="0"/>
            <w:vAlign w:val="center"/>
          </w:tcPr>
          <w:p w14:paraId="7175BE60">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tcBorders>
              <w:top w:val="nil"/>
            </w:tcBorders>
            <w:noWrap w:val="0"/>
            <w:vAlign w:val="center"/>
          </w:tcPr>
          <w:p w14:paraId="1FD3AF5B">
            <w:pPr>
              <w:pStyle w:val="10"/>
              <w:keepNext/>
              <w:spacing w:line="440" w:lineRule="exact"/>
              <w:ind w:left="63" w:right="63"/>
              <w:rPr>
                <w:rFonts w:hint="eastAsia" w:ascii="宋体" w:hAnsi="宋体" w:eastAsia="宋体" w:cs="宋体"/>
                <w:color w:val="auto"/>
                <w:kern w:val="2"/>
                <w:sz w:val="24"/>
                <w:highlight w:val="none"/>
                <w:u w:val="none"/>
              </w:rPr>
            </w:pPr>
          </w:p>
        </w:tc>
        <w:tc>
          <w:tcPr>
            <w:tcW w:w="2410" w:type="dxa"/>
            <w:tcBorders>
              <w:top w:val="nil"/>
            </w:tcBorders>
            <w:noWrap w:val="0"/>
            <w:vAlign w:val="center"/>
          </w:tcPr>
          <w:p w14:paraId="09235BA0">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nil"/>
            </w:tcBorders>
            <w:noWrap w:val="0"/>
            <w:vAlign w:val="center"/>
          </w:tcPr>
          <w:p w14:paraId="0D1ED2F9">
            <w:pPr>
              <w:pStyle w:val="10"/>
              <w:keepNext/>
              <w:spacing w:line="440" w:lineRule="exact"/>
              <w:ind w:left="63" w:right="63"/>
              <w:rPr>
                <w:rFonts w:hint="eastAsia" w:ascii="宋体" w:hAnsi="宋体" w:eastAsia="宋体" w:cs="宋体"/>
                <w:color w:val="auto"/>
                <w:kern w:val="2"/>
                <w:sz w:val="24"/>
                <w:highlight w:val="none"/>
                <w:u w:val="none"/>
              </w:rPr>
            </w:pPr>
          </w:p>
        </w:tc>
        <w:tc>
          <w:tcPr>
            <w:tcW w:w="1560" w:type="dxa"/>
            <w:tcBorders>
              <w:top w:val="nil"/>
            </w:tcBorders>
            <w:noWrap w:val="0"/>
            <w:vAlign w:val="center"/>
          </w:tcPr>
          <w:p w14:paraId="4630AF4E">
            <w:pPr>
              <w:pStyle w:val="10"/>
              <w:keepNext/>
              <w:spacing w:line="440" w:lineRule="exact"/>
              <w:ind w:left="63" w:right="63"/>
              <w:rPr>
                <w:rFonts w:hint="eastAsia" w:ascii="宋体" w:hAnsi="宋体" w:eastAsia="宋体" w:cs="宋体"/>
                <w:color w:val="auto"/>
                <w:kern w:val="2"/>
                <w:sz w:val="24"/>
                <w:highlight w:val="none"/>
                <w:u w:val="none"/>
              </w:rPr>
            </w:pPr>
          </w:p>
        </w:tc>
        <w:tc>
          <w:tcPr>
            <w:tcW w:w="2126" w:type="dxa"/>
            <w:tcBorders>
              <w:top w:val="nil"/>
            </w:tcBorders>
            <w:noWrap w:val="0"/>
            <w:vAlign w:val="center"/>
          </w:tcPr>
          <w:p w14:paraId="1A6E0834">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tcBorders>
              <w:top w:val="nil"/>
            </w:tcBorders>
            <w:noWrap w:val="0"/>
            <w:vAlign w:val="center"/>
          </w:tcPr>
          <w:p w14:paraId="7CA9C590">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tcBorders>
              <w:top w:val="nil"/>
            </w:tcBorders>
            <w:noWrap w:val="0"/>
            <w:vAlign w:val="center"/>
          </w:tcPr>
          <w:p w14:paraId="4E34DD3D">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nil"/>
            </w:tcBorders>
            <w:noWrap w:val="0"/>
            <w:vAlign w:val="center"/>
          </w:tcPr>
          <w:p w14:paraId="199B449A">
            <w:pPr>
              <w:pStyle w:val="10"/>
              <w:keepNext/>
              <w:spacing w:line="440" w:lineRule="exact"/>
              <w:ind w:left="63" w:right="63"/>
              <w:rPr>
                <w:rFonts w:hint="eastAsia" w:ascii="宋体" w:hAnsi="宋体" w:eastAsia="宋体" w:cs="宋体"/>
                <w:color w:val="auto"/>
                <w:kern w:val="2"/>
                <w:sz w:val="24"/>
                <w:highlight w:val="none"/>
                <w:u w:val="none"/>
              </w:rPr>
            </w:pPr>
          </w:p>
        </w:tc>
      </w:tr>
      <w:tr w14:paraId="57468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A219DD2">
            <w:pPr>
              <w:pStyle w:val="10"/>
              <w:keepNext/>
              <w:spacing w:line="440" w:lineRule="exact"/>
              <w:ind w:left="63" w:right="63"/>
              <w:rPr>
                <w:rFonts w:hint="eastAsia" w:ascii="宋体" w:hAnsi="宋体" w:eastAsia="宋体" w:cs="宋体"/>
                <w:color w:val="auto"/>
                <w:kern w:val="2"/>
                <w:sz w:val="24"/>
                <w:highlight w:val="none"/>
                <w:u w:val="none"/>
              </w:rPr>
            </w:pPr>
          </w:p>
        </w:tc>
        <w:tc>
          <w:tcPr>
            <w:tcW w:w="1843" w:type="dxa"/>
            <w:tcBorders>
              <w:top w:val="nil"/>
            </w:tcBorders>
            <w:noWrap w:val="0"/>
            <w:vAlign w:val="center"/>
          </w:tcPr>
          <w:p w14:paraId="7A7929CB">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tcBorders>
              <w:top w:val="nil"/>
            </w:tcBorders>
            <w:noWrap w:val="0"/>
            <w:vAlign w:val="center"/>
          </w:tcPr>
          <w:p w14:paraId="6373BEC1">
            <w:pPr>
              <w:pStyle w:val="10"/>
              <w:keepNext/>
              <w:spacing w:line="440" w:lineRule="exact"/>
              <w:ind w:left="63" w:right="63"/>
              <w:rPr>
                <w:rFonts w:hint="eastAsia" w:ascii="宋体" w:hAnsi="宋体" w:eastAsia="宋体" w:cs="宋体"/>
                <w:color w:val="auto"/>
                <w:kern w:val="2"/>
                <w:sz w:val="24"/>
                <w:highlight w:val="none"/>
                <w:u w:val="none"/>
              </w:rPr>
            </w:pPr>
          </w:p>
        </w:tc>
        <w:tc>
          <w:tcPr>
            <w:tcW w:w="2410" w:type="dxa"/>
            <w:tcBorders>
              <w:top w:val="nil"/>
            </w:tcBorders>
            <w:noWrap w:val="0"/>
            <w:vAlign w:val="center"/>
          </w:tcPr>
          <w:p w14:paraId="7A6A8B6C">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nil"/>
            </w:tcBorders>
            <w:noWrap w:val="0"/>
            <w:vAlign w:val="center"/>
          </w:tcPr>
          <w:p w14:paraId="65B63527">
            <w:pPr>
              <w:pStyle w:val="10"/>
              <w:keepNext/>
              <w:spacing w:line="440" w:lineRule="exact"/>
              <w:ind w:left="63" w:right="63"/>
              <w:rPr>
                <w:rFonts w:hint="eastAsia" w:ascii="宋体" w:hAnsi="宋体" w:eastAsia="宋体" w:cs="宋体"/>
                <w:color w:val="auto"/>
                <w:kern w:val="2"/>
                <w:sz w:val="24"/>
                <w:highlight w:val="none"/>
                <w:u w:val="none"/>
              </w:rPr>
            </w:pPr>
          </w:p>
        </w:tc>
        <w:tc>
          <w:tcPr>
            <w:tcW w:w="1560" w:type="dxa"/>
            <w:tcBorders>
              <w:top w:val="nil"/>
            </w:tcBorders>
            <w:noWrap w:val="0"/>
            <w:vAlign w:val="center"/>
          </w:tcPr>
          <w:p w14:paraId="6F2177C4">
            <w:pPr>
              <w:pStyle w:val="10"/>
              <w:keepNext/>
              <w:spacing w:line="440" w:lineRule="exact"/>
              <w:ind w:left="63" w:right="63"/>
              <w:rPr>
                <w:rFonts w:hint="eastAsia" w:ascii="宋体" w:hAnsi="宋体" w:eastAsia="宋体" w:cs="宋体"/>
                <w:color w:val="auto"/>
                <w:kern w:val="2"/>
                <w:sz w:val="24"/>
                <w:highlight w:val="none"/>
                <w:u w:val="none"/>
              </w:rPr>
            </w:pPr>
          </w:p>
        </w:tc>
        <w:tc>
          <w:tcPr>
            <w:tcW w:w="2126" w:type="dxa"/>
            <w:tcBorders>
              <w:top w:val="nil"/>
            </w:tcBorders>
            <w:noWrap w:val="0"/>
            <w:vAlign w:val="center"/>
          </w:tcPr>
          <w:p w14:paraId="3483F049">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tcBorders>
              <w:top w:val="nil"/>
            </w:tcBorders>
            <w:noWrap w:val="0"/>
            <w:vAlign w:val="center"/>
          </w:tcPr>
          <w:p w14:paraId="2B45DF93">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tcBorders>
              <w:top w:val="nil"/>
            </w:tcBorders>
            <w:noWrap w:val="0"/>
            <w:vAlign w:val="center"/>
          </w:tcPr>
          <w:p w14:paraId="211A5156">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nil"/>
            </w:tcBorders>
            <w:noWrap w:val="0"/>
            <w:vAlign w:val="center"/>
          </w:tcPr>
          <w:p w14:paraId="23AAD7F5">
            <w:pPr>
              <w:pStyle w:val="10"/>
              <w:keepNext/>
              <w:spacing w:line="440" w:lineRule="exact"/>
              <w:ind w:left="63" w:right="63"/>
              <w:rPr>
                <w:rFonts w:hint="eastAsia" w:ascii="宋体" w:hAnsi="宋体" w:eastAsia="宋体" w:cs="宋体"/>
                <w:color w:val="auto"/>
                <w:kern w:val="2"/>
                <w:sz w:val="24"/>
                <w:highlight w:val="none"/>
                <w:u w:val="none"/>
              </w:rPr>
            </w:pPr>
          </w:p>
        </w:tc>
      </w:tr>
      <w:tr w14:paraId="2DE63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701B0036">
            <w:pPr>
              <w:pStyle w:val="10"/>
              <w:keepNext/>
              <w:spacing w:line="440" w:lineRule="exact"/>
              <w:ind w:left="63" w:right="63"/>
              <w:rPr>
                <w:rFonts w:hint="eastAsia" w:ascii="宋体" w:hAnsi="宋体" w:eastAsia="宋体" w:cs="宋体"/>
                <w:color w:val="auto"/>
                <w:kern w:val="2"/>
                <w:sz w:val="24"/>
                <w:highlight w:val="none"/>
                <w:u w:val="none"/>
              </w:rPr>
            </w:pPr>
          </w:p>
        </w:tc>
        <w:tc>
          <w:tcPr>
            <w:tcW w:w="1843" w:type="dxa"/>
            <w:noWrap w:val="0"/>
            <w:vAlign w:val="center"/>
          </w:tcPr>
          <w:p w14:paraId="60C4E0EC">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noWrap w:val="0"/>
            <w:vAlign w:val="center"/>
          </w:tcPr>
          <w:p w14:paraId="679459C7">
            <w:pPr>
              <w:pStyle w:val="10"/>
              <w:keepNext/>
              <w:spacing w:line="440" w:lineRule="exact"/>
              <w:ind w:left="63" w:right="63"/>
              <w:rPr>
                <w:rFonts w:hint="eastAsia" w:ascii="宋体" w:hAnsi="宋体" w:eastAsia="宋体" w:cs="宋体"/>
                <w:color w:val="auto"/>
                <w:kern w:val="2"/>
                <w:sz w:val="24"/>
                <w:highlight w:val="none"/>
                <w:u w:val="none"/>
              </w:rPr>
            </w:pPr>
          </w:p>
        </w:tc>
        <w:tc>
          <w:tcPr>
            <w:tcW w:w="2410" w:type="dxa"/>
            <w:noWrap w:val="0"/>
            <w:vAlign w:val="center"/>
          </w:tcPr>
          <w:p w14:paraId="38882E0D">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noWrap w:val="0"/>
            <w:vAlign w:val="center"/>
          </w:tcPr>
          <w:p w14:paraId="27D7796A">
            <w:pPr>
              <w:pStyle w:val="10"/>
              <w:keepNext/>
              <w:spacing w:line="440" w:lineRule="exact"/>
              <w:ind w:left="63" w:right="63"/>
              <w:rPr>
                <w:rFonts w:hint="eastAsia" w:ascii="宋体" w:hAnsi="宋体" w:eastAsia="宋体" w:cs="宋体"/>
                <w:color w:val="auto"/>
                <w:kern w:val="2"/>
                <w:sz w:val="24"/>
                <w:highlight w:val="none"/>
                <w:u w:val="none"/>
              </w:rPr>
            </w:pPr>
          </w:p>
        </w:tc>
        <w:tc>
          <w:tcPr>
            <w:tcW w:w="1560" w:type="dxa"/>
            <w:noWrap w:val="0"/>
            <w:vAlign w:val="center"/>
          </w:tcPr>
          <w:p w14:paraId="7EF18571">
            <w:pPr>
              <w:pStyle w:val="10"/>
              <w:keepNext/>
              <w:spacing w:line="440" w:lineRule="exact"/>
              <w:ind w:left="63" w:right="63"/>
              <w:rPr>
                <w:rFonts w:hint="eastAsia" w:ascii="宋体" w:hAnsi="宋体" w:eastAsia="宋体" w:cs="宋体"/>
                <w:color w:val="auto"/>
                <w:kern w:val="2"/>
                <w:sz w:val="24"/>
                <w:highlight w:val="none"/>
                <w:u w:val="none"/>
              </w:rPr>
            </w:pPr>
          </w:p>
        </w:tc>
        <w:tc>
          <w:tcPr>
            <w:tcW w:w="2126" w:type="dxa"/>
            <w:noWrap w:val="0"/>
            <w:vAlign w:val="center"/>
          </w:tcPr>
          <w:p w14:paraId="3E9F4046">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noWrap w:val="0"/>
            <w:vAlign w:val="center"/>
          </w:tcPr>
          <w:p w14:paraId="5DFA67A4">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63E337E7">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noWrap w:val="0"/>
            <w:vAlign w:val="center"/>
          </w:tcPr>
          <w:p w14:paraId="0238FDC9">
            <w:pPr>
              <w:pStyle w:val="10"/>
              <w:keepNext/>
              <w:spacing w:line="440" w:lineRule="exact"/>
              <w:ind w:left="63" w:right="63"/>
              <w:rPr>
                <w:rFonts w:hint="eastAsia" w:ascii="宋体" w:hAnsi="宋体" w:eastAsia="宋体" w:cs="宋体"/>
                <w:color w:val="auto"/>
                <w:kern w:val="2"/>
                <w:sz w:val="24"/>
                <w:highlight w:val="none"/>
                <w:u w:val="none"/>
              </w:rPr>
            </w:pPr>
          </w:p>
        </w:tc>
      </w:tr>
      <w:tr w14:paraId="2AF12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45EFD1E">
            <w:pPr>
              <w:pStyle w:val="10"/>
              <w:keepNext/>
              <w:spacing w:line="440" w:lineRule="exact"/>
              <w:ind w:left="63" w:right="63"/>
              <w:rPr>
                <w:rFonts w:hint="eastAsia" w:ascii="宋体" w:hAnsi="宋体" w:eastAsia="宋体" w:cs="宋体"/>
                <w:color w:val="auto"/>
                <w:kern w:val="2"/>
                <w:sz w:val="24"/>
                <w:highlight w:val="none"/>
                <w:u w:val="none"/>
              </w:rPr>
            </w:pPr>
          </w:p>
        </w:tc>
        <w:tc>
          <w:tcPr>
            <w:tcW w:w="1843" w:type="dxa"/>
            <w:tcBorders>
              <w:top w:val="nil"/>
            </w:tcBorders>
            <w:noWrap w:val="0"/>
            <w:vAlign w:val="center"/>
          </w:tcPr>
          <w:p w14:paraId="79F4C003">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tcBorders>
              <w:top w:val="nil"/>
            </w:tcBorders>
            <w:noWrap w:val="0"/>
            <w:vAlign w:val="center"/>
          </w:tcPr>
          <w:p w14:paraId="0D898041">
            <w:pPr>
              <w:pStyle w:val="10"/>
              <w:keepNext/>
              <w:spacing w:line="440" w:lineRule="exact"/>
              <w:ind w:left="63" w:right="63"/>
              <w:rPr>
                <w:rFonts w:hint="eastAsia" w:ascii="宋体" w:hAnsi="宋体" w:eastAsia="宋体" w:cs="宋体"/>
                <w:color w:val="auto"/>
                <w:kern w:val="2"/>
                <w:sz w:val="24"/>
                <w:highlight w:val="none"/>
                <w:u w:val="none"/>
              </w:rPr>
            </w:pPr>
          </w:p>
        </w:tc>
        <w:tc>
          <w:tcPr>
            <w:tcW w:w="2410" w:type="dxa"/>
            <w:tcBorders>
              <w:top w:val="nil"/>
            </w:tcBorders>
            <w:noWrap w:val="0"/>
            <w:vAlign w:val="center"/>
          </w:tcPr>
          <w:p w14:paraId="17CE277F">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nil"/>
            </w:tcBorders>
            <w:noWrap w:val="0"/>
            <w:vAlign w:val="center"/>
          </w:tcPr>
          <w:p w14:paraId="204393BE">
            <w:pPr>
              <w:pStyle w:val="10"/>
              <w:keepNext/>
              <w:spacing w:line="440" w:lineRule="exact"/>
              <w:ind w:left="63" w:right="63"/>
              <w:rPr>
                <w:rFonts w:hint="eastAsia" w:ascii="宋体" w:hAnsi="宋体" w:eastAsia="宋体" w:cs="宋体"/>
                <w:color w:val="auto"/>
                <w:kern w:val="2"/>
                <w:sz w:val="24"/>
                <w:highlight w:val="none"/>
                <w:u w:val="none"/>
              </w:rPr>
            </w:pPr>
          </w:p>
        </w:tc>
        <w:tc>
          <w:tcPr>
            <w:tcW w:w="1560" w:type="dxa"/>
            <w:tcBorders>
              <w:top w:val="nil"/>
            </w:tcBorders>
            <w:noWrap w:val="0"/>
            <w:vAlign w:val="center"/>
          </w:tcPr>
          <w:p w14:paraId="690346A6">
            <w:pPr>
              <w:pStyle w:val="10"/>
              <w:keepNext/>
              <w:spacing w:line="440" w:lineRule="exact"/>
              <w:ind w:left="63" w:right="63"/>
              <w:rPr>
                <w:rFonts w:hint="eastAsia" w:ascii="宋体" w:hAnsi="宋体" w:eastAsia="宋体" w:cs="宋体"/>
                <w:color w:val="auto"/>
                <w:kern w:val="2"/>
                <w:sz w:val="24"/>
                <w:highlight w:val="none"/>
                <w:u w:val="none"/>
              </w:rPr>
            </w:pPr>
          </w:p>
        </w:tc>
        <w:tc>
          <w:tcPr>
            <w:tcW w:w="2126" w:type="dxa"/>
            <w:tcBorders>
              <w:top w:val="nil"/>
            </w:tcBorders>
            <w:noWrap w:val="0"/>
            <w:vAlign w:val="center"/>
          </w:tcPr>
          <w:p w14:paraId="20060C23">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tcBorders>
              <w:top w:val="nil"/>
            </w:tcBorders>
            <w:noWrap w:val="0"/>
            <w:vAlign w:val="center"/>
          </w:tcPr>
          <w:p w14:paraId="02B6DD0C">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tcBorders>
              <w:top w:val="nil"/>
            </w:tcBorders>
            <w:noWrap w:val="0"/>
            <w:vAlign w:val="center"/>
          </w:tcPr>
          <w:p w14:paraId="6A7E139E">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nil"/>
            </w:tcBorders>
            <w:noWrap w:val="0"/>
            <w:vAlign w:val="center"/>
          </w:tcPr>
          <w:p w14:paraId="29EE9269">
            <w:pPr>
              <w:pStyle w:val="10"/>
              <w:keepNext/>
              <w:spacing w:line="440" w:lineRule="exact"/>
              <w:ind w:left="63" w:right="63"/>
              <w:rPr>
                <w:rFonts w:hint="eastAsia" w:ascii="宋体" w:hAnsi="宋体" w:eastAsia="宋体" w:cs="宋体"/>
                <w:color w:val="auto"/>
                <w:kern w:val="2"/>
                <w:sz w:val="24"/>
                <w:highlight w:val="none"/>
                <w:u w:val="none"/>
              </w:rPr>
            </w:pPr>
          </w:p>
        </w:tc>
      </w:tr>
      <w:tr w14:paraId="45538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984DD60">
            <w:pPr>
              <w:pStyle w:val="10"/>
              <w:keepNext/>
              <w:spacing w:line="440" w:lineRule="exact"/>
              <w:ind w:left="63" w:right="63"/>
              <w:rPr>
                <w:rFonts w:hint="eastAsia" w:ascii="宋体" w:hAnsi="宋体" w:eastAsia="宋体" w:cs="宋体"/>
                <w:color w:val="auto"/>
                <w:kern w:val="2"/>
                <w:sz w:val="24"/>
                <w:highlight w:val="none"/>
                <w:u w:val="none"/>
              </w:rPr>
            </w:pPr>
          </w:p>
        </w:tc>
        <w:tc>
          <w:tcPr>
            <w:tcW w:w="1843" w:type="dxa"/>
            <w:noWrap w:val="0"/>
            <w:vAlign w:val="center"/>
          </w:tcPr>
          <w:p w14:paraId="4A92441C">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noWrap w:val="0"/>
            <w:vAlign w:val="center"/>
          </w:tcPr>
          <w:p w14:paraId="64D6048B">
            <w:pPr>
              <w:pStyle w:val="10"/>
              <w:keepNext/>
              <w:spacing w:line="440" w:lineRule="exact"/>
              <w:ind w:left="63" w:right="63"/>
              <w:rPr>
                <w:rFonts w:hint="eastAsia" w:ascii="宋体" w:hAnsi="宋体" w:eastAsia="宋体" w:cs="宋体"/>
                <w:color w:val="auto"/>
                <w:kern w:val="2"/>
                <w:sz w:val="24"/>
                <w:highlight w:val="none"/>
                <w:u w:val="none"/>
              </w:rPr>
            </w:pPr>
          </w:p>
        </w:tc>
        <w:tc>
          <w:tcPr>
            <w:tcW w:w="2410" w:type="dxa"/>
            <w:noWrap w:val="0"/>
            <w:vAlign w:val="center"/>
          </w:tcPr>
          <w:p w14:paraId="6C0AA928">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noWrap w:val="0"/>
            <w:vAlign w:val="center"/>
          </w:tcPr>
          <w:p w14:paraId="2C4D3E24">
            <w:pPr>
              <w:pStyle w:val="10"/>
              <w:keepNext/>
              <w:spacing w:line="440" w:lineRule="exact"/>
              <w:ind w:left="63" w:right="63"/>
              <w:rPr>
                <w:rFonts w:hint="eastAsia" w:ascii="宋体" w:hAnsi="宋体" w:eastAsia="宋体" w:cs="宋体"/>
                <w:color w:val="auto"/>
                <w:kern w:val="2"/>
                <w:sz w:val="24"/>
                <w:highlight w:val="none"/>
                <w:u w:val="none"/>
              </w:rPr>
            </w:pPr>
          </w:p>
        </w:tc>
        <w:tc>
          <w:tcPr>
            <w:tcW w:w="1560" w:type="dxa"/>
            <w:noWrap w:val="0"/>
            <w:vAlign w:val="center"/>
          </w:tcPr>
          <w:p w14:paraId="560031F6">
            <w:pPr>
              <w:pStyle w:val="10"/>
              <w:keepNext/>
              <w:spacing w:line="440" w:lineRule="exact"/>
              <w:ind w:left="63" w:right="63"/>
              <w:rPr>
                <w:rFonts w:hint="eastAsia" w:ascii="宋体" w:hAnsi="宋体" w:eastAsia="宋体" w:cs="宋体"/>
                <w:color w:val="auto"/>
                <w:kern w:val="2"/>
                <w:sz w:val="24"/>
                <w:highlight w:val="none"/>
                <w:u w:val="none"/>
              </w:rPr>
            </w:pPr>
          </w:p>
        </w:tc>
        <w:tc>
          <w:tcPr>
            <w:tcW w:w="2126" w:type="dxa"/>
            <w:noWrap w:val="0"/>
            <w:vAlign w:val="center"/>
          </w:tcPr>
          <w:p w14:paraId="3F4DB75E">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noWrap w:val="0"/>
            <w:vAlign w:val="center"/>
          </w:tcPr>
          <w:p w14:paraId="7BF871C8">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72FAF4D7">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noWrap w:val="0"/>
            <w:vAlign w:val="center"/>
          </w:tcPr>
          <w:p w14:paraId="627B3A28">
            <w:pPr>
              <w:pStyle w:val="10"/>
              <w:keepNext/>
              <w:spacing w:line="440" w:lineRule="exact"/>
              <w:ind w:left="63" w:right="63"/>
              <w:rPr>
                <w:rFonts w:hint="eastAsia" w:ascii="宋体" w:hAnsi="宋体" w:eastAsia="宋体" w:cs="宋体"/>
                <w:color w:val="auto"/>
                <w:kern w:val="2"/>
                <w:sz w:val="24"/>
                <w:highlight w:val="none"/>
                <w:u w:val="none"/>
              </w:rPr>
            </w:pPr>
          </w:p>
        </w:tc>
      </w:tr>
      <w:tr w14:paraId="6580E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D468F3A">
            <w:pPr>
              <w:pStyle w:val="10"/>
              <w:keepNext/>
              <w:spacing w:line="440" w:lineRule="exact"/>
              <w:ind w:left="63" w:right="63"/>
              <w:rPr>
                <w:rFonts w:hint="eastAsia" w:ascii="宋体" w:hAnsi="宋体" w:eastAsia="宋体" w:cs="宋体"/>
                <w:color w:val="auto"/>
                <w:kern w:val="2"/>
                <w:sz w:val="24"/>
                <w:highlight w:val="none"/>
                <w:u w:val="none"/>
              </w:rPr>
            </w:pPr>
          </w:p>
        </w:tc>
        <w:tc>
          <w:tcPr>
            <w:tcW w:w="1843" w:type="dxa"/>
            <w:tcBorders>
              <w:top w:val="nil"/>
            </w:tcBorders>
            <w:noWrap w:val="0"/>
            <w:vAlign w:val="center"/>
          </w:tcPr>
          <w:p w14:paraId="51CD96AA">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tcBorders>
              <w:top w:val="nil"/>
            </w:tcBorders>
            <w:noWrap w:val="0"/>
            <w:vAlign w:val="center"/>
          </w:tcPr>
          <w:p w14:paraId="2A2881BC">
            <w:pPr>
              <w:pStyle w:val="10"/>
              <w:keepNext/>
              <w:spacing w:line="440" w:lineRule="exact"/>
              <w:ind w:left="63" w:right="63"/>
              <w:rPr>
                <w:rFonts w:hint="eastAsia" w:ascii="宋体" w:hAnsi="宋体" w:eastAsia="宋体" w:cs="宋体"/>
                <w:color w:val="auto"/>
                <w:kern w:val="2"/>
                <w:sz w:val="24"/>
                <w:highlight w:val="none"/>
                <w:u w:val="none"/>
              </w:rPr>
            </w:pPr>
          </w:p>
        </w:tc>
        <w:tc>
          <w:tcPr>
            <w:tcW w:w="2410" w:type="dxa"/>
            <w:tcBorders>
              <w:top w:val="nil"/>
            </w:tcBorders>
            <w:noWrap w:val="0"/>
            <w:vAlign w:val="center"/>
          </w:tcPr>
          <w:p w14:paraId="396A9CD9">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nil"/>
            </w:tcBorders>
            <w:noWrap w:val="0"/>
            <w:vAlign w:val="center"/>
          </w:tcPr>
          <w:p w14:paraId="1683BE02">
            <w:pPr>
              <w:pStyle w:val="10"/>
              <w:keepNext/>
              <w:spacing w:line="440" w:lineRule="exact"/>
              <w:ind w:left="63" w:right="63"/>
              <w:rPr>
                <w:rFonts w:hint="eastAsia" w:ascii="宋体" w:hAnsi="宋体" w:eastAsia="宋体" w:cs="宋体"/>
                <w:color w:val="auto"/>
                <w:kern w:val="2"/>
                <w:sz w:val="24"/>
                <w:highlight w:val="none"/>
                <w:u w:val="none"/>
              </w:rPr>
            </w:pPr>
          </w:p>
        </w:tc>
        <w:tc>
          <w:tcPr>
            <w:tcW w:w="1560" w:type="dxa"/>
            <w:tcBorders>
              <w:top w:val="nil"/>
            </w:tcBorders>
            <w:noWrap w:val="0"/>
            <w:vAlign w:val="center"/>
          </w:tcPr>
          <w:p w14:paraId="07C2DE4E">
            <w:pPr>
              <w:pStyle w:val="10"/>
              <w:keepNext/>
              <w:spacing w:line="440" w:lineRule="exact"/>
              <w:ind w:left="63" w:right="63"/>
              <w:rPr>
                <w:rFonts w:hint="eastAsia" w:ascii="宋体" w:hAnsi="宋体" w:eastAsia="宋体" w:cs="宋体"/>
                <w:color w:val="auto"/>
                <w:kern w:val="2"/>
                <w:sz w:val="24"/>
                <w:highlight w:val="none"/>
                <w:u w:val="none"/>
              </w:rPr>
            </w:pPr>
          </w:p>
        </w:tc>
        <w:tc>
          <w:tcPr>
            <w:tcW w:w="2126" w:type="dxa"/>
            <w:tcBorders>
              <w:top w:val="nil"/>
            </w:tcBorders>
            <w:noWrap w:val="0"/>
            <w:vAlign w:val="center"/>
          </w:tcPr>
          <w:p w14:paraId="3CB0899B">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tcBorders>
              <w:top w:val="nil"/>
            </w:tcBorders>
            <w:noWrap w:val="0"/>
            <w:vAlign w:val="center"/>
          </w:tcPr>
          <w:p w14:paraId="0919095B">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tcBorders>
              <w:top w:val="nil"/>
            </w:tcBorders>
            <w:noWrap w:val="0"/>
            <w:vAlign w:val="center"/>
          </w:tcPr>
          <w:p w14:paraId="63583730">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nil"/>
            </w:tcBorders>
            <w:noWrap w:val="0"/>
            <w:vAlign w:val="center"/>
          </w:tcPr>
          <w:p w14:paraId="7EF4B6D1">
            <w:pPr>
              <w:pStyle w:val="10"/>
              <w:keepNext/>
              <w:spacing w:line="440" w:lineRule="exact"/>
              <w:ind w:left="63" w:right="63"/>
              <w:rPr>
                <w:rFonts w:hint="eastAsia" w:ascii="宋体" w:hAnsi="宋体" w:eastAsia="宋体" w:cs="宋体"/>
                <w:color w:val="auto"/>
                <w:kern w:val="2"/>
                <w:sz w:val="24"/>
                <w:highlight w:val="none"/>
                <w:u w:val="none"/>
              </w:rPr>
            </w:pPr>
          </w:p>
        </w:tc>
      </w:tr>
      <w:tr w14:paraId="4893D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6C913CB">
            <w:pPr>
              <w:pStyle w:val="10"/>
              <w:keepNext/>
              <w:spacing w:line="440" w:lineRule="exact"/>
              <w:ind w:left="63" w:right="63"/>
              <w:rPr>
                <w:rFonts w:hint="eastAsia" w:ascii="宋体" w:hAnsi="宋体" w:eastAsia="宋体" w:cs="宋体"/>
                <w:color w:val="auto"/>
                <w:kern w:val="2"/>
                <w:sz w:val="24"/>
                <w:highlight w:val="none"/>
                <w:u w:val="none"/>
              </w:rPr>
            </w:pPr>
          </w:p>
        </w:tc>
        <w:tc>
          <w:tcPr>
            <w:tcW w:w="1843" w:type="dxa"/>
            <w:tcBorders>
              <w:top w:val="nil"/>
            </w:tcBorders>
            <w:noWrap w:val="0"/>
            <w:vAlign w:val="center"/>
          </w:tcPr>
          <w:p w14:paraId="5487FD56">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tcBorders>
              <w:top w:val="nil"/>
            </w:tcBorders>
            <w:noWrap w:val="0"/>
            <w:vAlign w:val="center"/>
          </w:tcPr>
          <w:p w14:paraId="7FF7B01B">
            <w:pPr>
              <w:pStyle w:val="10"/>
              <w:keepNext/>
              <w:spacing w:line="440" w:lineRule="exact"/>
              <w:ind w:left="63" w:right="63"/>
              <w:rPr>
                <w:rFonts w:hint="eastAsia" w:ascii="宋体" w:hAnsi="宋体" w:eastAsia="宋体" w:cs="宋体"/>
                <w:color w:val="auto"/>
                <w:kern w:val="2"/>
                <w:sz w:val="24"/>
                <w:highlight w:val="none"/>
                <w:u w:val="none"/>
              </w:rPr>
            </w:pPr>
          </w:p>
        </w:tc>
        <w:tc>
          <w:tcPr>
            <w:tcW w:w="2410" w:type="dxa"/>
            <w:tcBorders>
              <w:top w:val="nil"/>
            </w:tcBorders>
            <w:noWrap w:val="0"/>
            <w:vAlign w:val="center"/>
          </w:tcPr>
          <w:p w14:paraId="34B8A807">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nil"/>
            </w:tcBorders>
            <w:noWrap w:val="0"/>
            <w:vAlign w:val="center"/>
          </w:tcPr>
          <w:p w14:paraId="168E3014">
            <w:pPr>
              <w:pStyle w:val="10"/>
              <w:keepNext/>
              <w:spacing w:line="440" w:lineRule="exact"/>
              <w:ind w:left="63" w:right="63"/>
              <w:rPr>
                <w:rFonts w:hint="eastAsia" w:ascii="宋体" w:hAnsi="宋体" w:eastAsia="宋体" w:cs="宋体"/>
                <w:color w:val="auto"/>
                <w:kern w:val="2"/>
                <w:sz w:val="24"/>
                <w:highlight w:val="none"/>
                <w:u w:val="none"/>
              </w:rPr>
            </w:pPr>
          </w:p>
        </w:tc>
        <w:tc>
          <w:tcPr>
            <w:tcW w:w="1560" w:type="dxa"/>
            <w:tcBorders>
              <w:top w:val="nil"/>
            </w:tcBorders>
            <w:noWrap w:val="0"/>
            <w:vAlign w:val="center"/>
          </w:tcPr>
          <w:p w14:paraId="0182F4A8">
            <w:pPr>
              <w:pStyle w:val="10"/>
              <w:keepNext/>
              <w:spacing w:line="440" w:lineRule="exact"/>
              <w:ind w:left="63" w:right="63"/>
              <w:rPr>
                <w:rFonts w:hint="eastAsia" w:ascii="宋体" w:hAnsi="宋体" w:eastAsia="宋体" w:cs="宋体"/>
                <w:color w:val="auto"/>
                <w:kern w:val="2"/>
                <w:sz w:val="24"/>
                <w:highlight w:val="none"/>
                <w:u w:val="none"/>
              </w:rPr>
            </w:pPr>
          </w:p>
        </w:tc>
        <w:tc>
          <w:tcPr>
            <w:tcW w:w="2126" w:type="dxa"/>
            <w:tcBorders>
              <w:top w:val="nil"/>
            </w:tcBorders>
            <w:noWrap w:val="0"/>
            <w:vAlign w:val="center"/>
          </w:tcPr>
          <w:p w14:paraId="7BB4A107">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tcBorders>
              <w:top w:val="nil"/>
            </w:tcBorders>
            <w:noWrap w:val="0"/>
            <w:vAlign w:val="center"/>
          </w:tcPr>
          <w:p w14:paraId="735CA16E">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tcBorders>
              <w:top w:val="nil"/>
            </w:tcBorders>
            <w:noWrap w:val="0"/>
            <w:vAlign w:val="center"/>
          </w:tcPr>
          <w:p w14:paraId="7ADA1858">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nil"/>
            </w:tcBorders>
            <w:noWrap w:val="0"/>
            <w:vAlign w:val="center"/>
          </w:tcPr>
          <w:p w14:paraId="49859642">
            <w:pPr>
              <w:pStyle w:val="10"/>
              <w:keepNext/>
              <w:spacing w:line="440" w:lineRule="exact"/>
              <w:ind w:left="63" w:right="63"/>
              <w:rPr>
                <w:rFonts w:hint="eastAsia" w:ascii="宋体" w:hAnsi="宋体" w:eastAsia="宋体" w:cs="宋体"/>
                <w:color w:val="auto"/>
                <w:kern w:val="2"/>
                <w:sz w:val="24"/>
                <w:highlight w:val="none"/>
                <w:u w:val="none"/>
              </w:rPr>
            </w:pPr>
          </w:p>
        </w:tc>
      </w:tr>
      <w:tr w14:paraId="6D42C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42E8811">
            <w:pPr>
              <w:pStyle w:val="10"/>
              <w:keepNext/>
              <w:spacing w:line="440" w:lineRule="exact"/>
              <w:ind w:left="63" w:right="63"/>
              <w:rPr>
                <w:rFonts w:hint="eastAsia" w:ascii="宋体" w:hAnsi="宋体" w:eastAsia="宋体" w:cs="宋体"/>
                <w:color w:val="auto"/>
                <w:kern w:val="2"/>
                <w:sz w:val="24"/>
                <w:highlight w:val="none"/>
                <w:u w:val="none"/>
              </w:rPr>
            </w:pPr>
          </w:p>
        </w:tc>
        <w:tc>
          <w:tcPr>
            <w:tcW w:w="1843" w:type="dxa"/>
            <w:noWrap w:val="0"/>
            <w:vAlign w:val="center"/>
          </w:tcPr>
          <w:p w14:paraId="28D94860">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noWrap w:val="0"/>
            <w:vAlign w:val="center"/>
          </w:tcPr>
          <w:p w14:paraId="26342B7E">
            <w:pPr>
              <w:pStyle w:val="10"/>
              <w:keepNext/>
              <w:spacing w:line="440" w:lineRule="exact"/>
              <w:ind w:left="63" w:right="63"/>
              <w:rPr>
                <w:rFonts w:hint="eastAsia" w:ascii="宋体" w:hAnsi="宋体" w:eastAsia="宋体" w:cs="宋体"/>
                <w:color w:val="auto"/>
                <w:kern w:val="2"/>
                <w:sz w:val="24"/>
                <w:highlight w:val="none"/>
                <w:u w:val="none"/>
              </w:rPr>
            </w:pPr>
          </w:p>
        </w:tc>
        <w:tc>
          <w:tcPr>
            <w:tcW w:w="2410" w:type="dxa"/>
            <w:noWrap w:val="0"/>
            <w:vAlign w:val="center"/>
          </w:tcPr>
          <w:p w14:paraId="4F09219E">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noWrap w:val="0"/>
            <w:vAlign w:val="center"/>
          </w:tcPr>
          <w:p w14:paraId="5643DAA9">
            <w:pPr>
              <w:pStyle w:val="10"/>
              <w:keepNext/>
              <w:spacing w:line="440" w:lineRule="exact"/>
              <w:ind w:left="63" w:right="63"/>
              <w:rPr>
                <w:rFonts w:hint="eastAsia" w:ascii="宋体" w:hAnsi="宋体" w:eastAsia="宋体" w:cs="宋体"/>
                <w:color w:val="auto"/>
                <w:kern w:val="2"/>
                <w:sz w:val="24"/>
                <w:highlight w:val="none"/>
                <w:u w:val="none"/>
              </w:rPr>
            </w:pPr>
          </w:p>
        </w:tc>
        <w:tc>
          <w:tcPr>
            <w:tcW w:w="1560" w:type="dxa"/>
            <w:noWrap w:val="0"/>
            <w:vAlign w:val="center"/>
          </w:tcPr>
          <w:p w14:paraId="0B991B63">
            <w:pPr>
              <w:pStyle w:val="10"/>
              <w:keepNext/>
              <w:spacing w:line="440" w:lineRule="exact"/>
              <w:ind w:left="63" w:right="63"/>
              <w:rPr>
                <w:rFonts w:hint="eastAsia" w:ascii="宋体" w:hAnsi="宋体" w:eastAsia="宋体" w:cs="宋体"/>
                <w:color w:val="auto"/>
                <w:kern w:val="2"/>
                <w:sz w:val="24"/>
                <w:highlight w:val="none"/>
                <w:u w:val="none"/>
              </w:rPr>
            </w:pPr>
          </w:p>
        </w:tc>
        <w:tc>
          <w:tcPr>
            <w:tcW w:w="2126" w:type="dxa"/>
            <w:noWrap w:val="0"/>
            <w:vAlign w:val="center"/>
          </w:tcPr>
          <w:p w14:paraId="5B83910C">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noWrap w:val="0"/>
            <w:vAlign w:val="center"/>
          </w:tcPr>
          <w:p w14:paraId="05CCE7B3">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73DD5404">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noWrap w:val="0"/>
            <w:vAlign w:val="center"/>
          </w:tcPr>
          <w:p w14:paraId="12445230">
            <w:pPr>
              <w:pStyle w:val="10"/>
              <w:keepNext/>
              <w:spacing w:line="440" w:lineRule="exact"/>
              <w:ind w:left="63" w:right="63"/>
              <w:rPr>
                <w:rFonts w:hint="eastAsia" w:ascii="宋体" w:hAnsi="宋体" w:eastAsia="宋体" w:cs="宋体"/>
                <w:color w:val="auto"/>
                <w:kern w:val="2"/>
                <w:sz w:val="24"/>
                <w:highlight w:val="none"/>
                <w:u w:val="none"/>
              </w:rPr>
            </w:pPr>
          </w:p>
        </w:tc>
      </w:tr>
      <w:tr w14:paraId="60330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258E0317">
            <w:pPr>
              <w:pStyle w:val="10"/>
              <w:keepNext/>
              <w:spacing w:line="440" w:lineRule="exact"/>
              <w:ind w:left="63" w:right="63"/>
              <w:rPr>
                <w:rFonts w:hint="eastAsia" w:ascii="宋体" w:hAnsi="宋体" w:eastAsia="宋体" w:cs="宋体"/>
                <w:color w:val="auto"/>
                <w:kern w:val="2"/>
                <w:sz w:val="24"/>
                <w:highlight w:val="none"/>
                <w:u w:val="none"/>
              </w:rPr>
            </w:pPr>
          </w:p>
        </w:tc>
        <w:tc>
          <w:tcPr>
            <w:tcW w:w="1843" w:type="dxa"/>
            <w:tcBorders>
              <w:top w:val="nil"/>
            </w:tcBorders>
            <w:noWrap w:val="0"/>
            <w:vAlign w:val="center"/>
          </w:tcPr>
          <w:p w14:paraId="24F7B007">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tcBorders>
              <w:top w:val="nil"/>
            </w:tcBorders>
            <w:noWrap w:val="0"/>
            <w:vAlign w:val="center"/>
          </w:tcPr>
          <w:p w14:paraId="7AD8F3D3">
            <w:pPr>
              <w:pStyle w:val="10"/>
              <w:keepNext/>
              <w:spacing w:line="440" w:lineRule="exact"/>
              <w:ind w:left="63" w:right="63"/>
              <w:rPr>
                <w:rFonts w:hint="eastAsia" w:ascii="宋体" w:hAnsi="宋体" w:eastAsia="宋体" w:cs="宋体"/>
                <w:color w:val="auto"/>
                <w:kern w:val="2"/>
                <w:sz w:val="24"/>
                <w:highlight w:val="none"/>
                <w:u w:val="none"/>
              </w:rPr>
            </w:pPr>
          </w:p>
        </w:tc>
        <w:tc>
          <w:tcPr>
            <w:tcW w:w="2410" w:type="dxa"/>
            <w:tcBorders>
              <w:top w:val="nil"/>
            </w:tcBorders>
            <w:noWrap w:val="0"/>
            <w:vAlign w:val="center"/>
          </w:tcPr>
          <w:p w14:paraId="0E0DCF89">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nil"/>
            </w:tcBorders>
            <w:noWrap w:val="0"/>
            <w:vAlign w:val="center"/>
          </w:tcPr>
          <w:p w14:paraId="22349D71">
            <w:pPr>
              <w:pStyle w:val="10"/>
              <w:keepNext/>
              <w:spacing w:line="440" w:lineRule="exact"/>
              <w:ind w:left="63" w:right="63"/>
              <w:rPr>
                <w:rFonts w:hint="eastAsia" w:ascii="宋体" w:hAnsi="宋体" w:eastAsia="宋体" w:cs="宋体"/>
                <w:color w:val="auto"/>
                <w:kern w:val="2"/>
                <w:sz w:val="24"/>
                <w:highlight w:val="none"/>
                <w:u w:val="none"/>
              </w:rPr>
            </w:pPr>
          </w:p>
        </w:tc>
        <w:tc>
          <w:tcPr>
            <w:tcW w:w="1560" w:type="dxa"/>
            <w:tcBorders>
              <w:top w:val="nil"/>
            </w:tcBorders>
            <w:noWrap w:val="0"/>
            <w:vAlign w:val="center"/>
          </w:tcPr>
          <w:p w14:paraId="4EE2E114">
            <w:pPr>
              <w:pStyle w:val="10"/>
              <w:keepNext/>
              <w:spacing w:line="440" w:lineRule="exact"/>
              <w:ind w:left="63" w:right="63"/>
              <w:rPr>
                <w:rFonts w:hint="eastAsia" w:ascii="宋体" w:hAnsi="宋体" w:eastAsia="宋体" w:cs="宋体"/>
                <w:color w:val="auto"/>
                <w:kern w:val="2"/>
                <w:sz w:val="24"/>
                <w:highlight w:val="none"/>
                <w:u w:val="none"/>
              </w:rPr>
            </w:pPr>
          </w:p>
        </w:tc>
        <w:tc>
          <w:tcPr>
            <w:tcW w:w="2126" w:type="dxa"/>
            <w:tcBorders>
              <w:top w:val="nil"/>
            </w:tcBorders>
            <w:noWrap w:val="0"/>
            <w:vAlign w:val="center"/>
          </w:tcPr>
          <w:p w14:paraId="192D6094">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tcBorders>
              <w:top w:val="nil"/>
            </w:tcBorders>
            <w:noWrap w:val="0"/>
            <w:vAlign w:val="center"/>
          </w:tcPr>
          <w:p w14:paraId="15DB9328">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tcBorders>
              <w:top w:val="nil"/>
            </w:tcBorders>
            <w:noWrap w:val="0"/>
            <w:vAlign w:val="center"/>
          </w:tcPr>
          <w:p w14:paraId="6936359C">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nil"/>
            </w:tcBorders>
            <w:noWrap w:val="0"/>
            <w:vAlign w:val="center"/>
          </w:tcPr>
          <w:p w14:paraId="5EEB68AC">
            <w:pPr>
              <w:pStyle w:val="10"/>
              <w:keepNext/>
              <w:spacing w:line="440" w:lineRule="exact"/>
              <w:ind w:left="63" w:right="63"/>
              <w:rPr>
                <w:rFonts w:hint="eastAsia" w:ascii="宋体" w:hAnsi="宋体" w:eastAsia="宋体" w:cs="宋体"/>
                <w:color w:val="auto"/>
                <w:kern w:val="2"/>
                <w:sz w:val="24"/>
                <w:highlight w:val="none"/>
                <w:u w:val="none"/>
              </w:rPr>
            </w:pPr>
          </w:p>
        </w:tc>
      </w:tr>
      <w:tr w14:paraId="3AD8A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C940907">
            <w:pPr>
              <w:pStyle w:val="10"/>
              <w:keepNext/>
              <w:spacing w:line="440" w:lineRule="exact"/>
              <w:ind w:left="63" w:right="63"/>
              <w:rPr>
                <w:rFonts w:hint="eastAsia" w:ascii="宋体" w:hAnsi="宋体" w:eastAsia="宋体" w:cs="宋体"/>
                <w:color w:val="auto"/>
                <w:kern w:val="2"/>
                <w:sz w:val="24"/>
                <w:highlight w:val="none"/>
                <w:u w:val="none"/>
              </w:rPr>
            </w:pPr>
          </w:p>
        </w:tc>
        <w:tc>
          <w:tcPr>
            <w:tcW w:w="1843" w:type="dxa"/>
            <w:noWrap w:val="0"/>
            <w:vAlign w:val="center"/>
          </w:tcPr>
          <w:p w14:paraId="0450D90B">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noWrap w:val="0"/>
            <w:vAlign w:val="center"/>
          </w:tcPr>
          <w:p w14:paraId="53B69195">
            <w:pPr>
              <w:pStyle w:val="10"/>
              <w:keepNext/>
              <w:spacing w:line="440" w:lineRule="exact"/>
              <w:ind w:left="63" w:right="63"/>
              <w:rPr>
                <w:rFonts w:hint="eastAsia" w:ascii="宋体" w:hAnsi="宋体" w:eastAsia="宋体" w:cs="宋体"/>
                <w:color w:val="auto"/>
                <w:kern w:val="2"/>
                <w:sz w:val="24"/>
                <w:highlight w:val="none"/>
                <w:u w:val="none"/>
              </w:rPr>
            </w:pPr>
          </w:p>
        </w:tc>
        <w:tc>
          <w:tcPr>
            <w:tcW w:w="2410" w:type="dxa"/>
            <w:noWrap w:val="0"/>
            <w:vAlign w:val="center"/>
          </w:tcPr>
          <w:p w14:paraId="7211E06D">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noWrap w:val="0"/>
            <w:vAlign w:val="center"/>
          </w:tcPr>
          <w:p w14:paraId="3F221A04">
            <w:pPr>
              <w:pStyle w:val="10"/>
              <w:keepNext/>
              <w:spacing w:line="440" w:lineRule="exact"/>
              <w:ind w:left="63" w:right="63"/>
              <w:rPr>
                <w:rFonts w:hint="eastAsia" w:ascii="宋体" w:hAnsi="宋体" w:eastAsia="宋体" w:cs="宋体"/>
                <w:color w:val="auto"/>
                <w:kern w:val="2"/>
                <w:sz w:val="24"/>
                <w:highlight w:val="none"/>
                <w:u w:val="none"/>
              </w:rPr>
            </w:pPr>
          </w:p>
        </w:tc>
        <w:tc>
          <w:tcPr>
            <w:tcW w:w="1560" w:type="dxa"/>
            <w:noWrap w:val="0"/>
            <w:vAlign w:val="center"/>
          </w:tcPr>
          <w:p w14:paraId="7253C7F4">
            <w:pPr>
              <w:pStyle w:val="10"/>
              <w:keepNext/>
              <w:spacing w:line="440" w:lineRule="exact"/>
              <w:ind w:left="63" w:right="63"/>
              <w:rPr>
                <w:rFonts w:hint="eastAsia" w:ascii="宋体" w:hAnsi="宋体" w:eastAsia="宋体" w:cs="宋体"/>
                <w:color w:val="auto"/>
                <w:kern w:val="2"/>
                <w:sz w:val="24"/>
                <w:highlight w:val="none"/>
                <w:u w:val="none"/>
              </w:rPr>
            </w:pPr>
          </w:p>
        </w:tc>
        <w:tc>
          <w:tcPr>
            <w:tcW w:w="2126" w:type="dxa"/>
            <w:noWrap w:val="0"/>
            <w:vAlign w:val="center"/>
          </w:tcPr>
          <w:p w14:paraId="741C23F9">
            <w:pPr>
              <w:pStyle w:val="10"/>
              <w:keepNext/>
              <w:spacing w:line="440" w:lineRule="exact"/>
              <w:ind w:left="63" w:right="63"/>
              <w:rPr>
                <w:rFonts w:hint="eastAsia" w:ascii="宋体" w:hAnsi="宋体" w:eastAsia="宋体" w:cs="宋体"/>
                <w:color w:val="auto"/>
                <w:kern w:val="2"/>
                <w:sz w:val="24"/>
                <w:highlight w:val="none"/>
                <w:u w:val="none"/>
              </w:rPr>
            </w:pPr>
          </w:p>
        </w:tc>
        <w:tc>
          <w:tcPr>
            <w:tcW w:w="1417" w:type="dxa"/>
            <w:noWrap w:val="0"/>
            <w:vAlign w:val="center"/>
          </w:tcPr>
          <w:p w14:paraId="3A41178A">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23EBDE18">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noWrap w:val="0"/>
            <w:vAlign w:val="center"/>
          </w:tcPr>
          <w:p w14:paraId="7D28CE4B">
            <w:pPr>
              <w:pStyle w:val="10"/>
              <w:keepNext/>
              <w:spacing w:line="440" w:lineRule="exact"/>
              <w:ind w:left="63" w:right="63"/>
              <w:rPr>
                <w:rFonts w:hint="eastAsia" w:ascii="宋体" w:hAnsi="宋体" w:eastAsia="宋体" w:cs="宋体"/>
                <w:color w:val="auto"/>
                <w:kern w:val="2"/>
                <w:sz w:val="24"/>
                <w:highlight w:val="none"/>
                <w:u w:val="none"/>
              </w:rPr>
            </w:pPr>
          </w:p>
        </w:tc>
      </w:tr>
    </w:tbl>
    <w:p w14:paraId="5D91670C">
      <w:pPr>
        <w:spacing w:line="440" w:lineRule="exact"/>
        <w:rPr>
          <w:rFonts w:hint="eastAsia" w:ascii="宋体" w:hAnsi="宋体" w:eastAsia="宋体" w:cs="宋体"/>
          <w:color w:val="auto"/>
          <w:sz w:val="24"/>
          <w:highlight w:val="none"/>
          <w:u w:val="none"/>
        </w:rPr>
        <w:sectPr>
          <w:headerReference r:id="rId8" w:type="first"/>
          <w:footerReference r:id="rId9" w:type="first"/>
          <w:pgSz w:w="16839" w:h="11907" w:orient="landscape"/>
          <w:pgMar w:top="1418" w:right="1247" w:bottom="1418" w:left="1247" w:header="680" w:footer="680" w:gutter="0"/>
          <w:pgNumType w:fmt="decimal"/>
          <w:cols w:space="720" w:num="1"/>
          <w:titlePg/>
          <w:docGrid w:linePitch="286" w:charSpace="0"/>
        </w:sectPr>
      </w:pPr>
      <w:bookmarkStart w:id="695" w:name="_Toc267261692"/>
      <w:bookmarkStart w:id="696" w:name="_Toc296503225"/>
      <w:bookmarkStart w:id="697" w:name="_Toc296944564"/>
      <w:bookmarkStart w:id="698" w:name="_Toc296347224"/>
      <w:bookmarkStart w:id="699" w:name="_Toc296891053"/>
      <w:bookmarkStart w:id="700" w:name="_Toc296891265"/>
      <w:bookmarkStart w:id="701" w:name="_Toc296346726"/>
    </w:p>
    <w:p w14:paraId="3E94932B">
      <w:pPr>
        <w:spacing w:line="44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附件2：</w:t>
      </w:r>
    </w:p>
    <w:bookmarkEnd w:id="695"/>
    <w:bookmarkEnd w:id="696"/>
    <w:bookmarkEnd w:id="697"/>
    <w:bookmarkEnd w:id="698"/>
    <w:bookmarkEnd w:id="699"/>
    <w:bookmarkEnd w:id="700"/>
    <w:bookmarkEnd w:id="701"/>
    <w:p w14:paraId="4D39E50A">
      <w:pPr>
        <w:spacing w:before="120" w:beforeLines="50" w:after="120" w:afterLines="50" w:line="44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发包人供应材料设备一览表</w:t>
      </w:r>
    </w:p>
    <w:tbl>
      <w:tblPr>
        <w:tblStyle w:val="23"/>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54322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2EA2C983">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序号</w:t>
            </w:r>
          </w:p>
        </w:tc>
        <w:tc>
          <w:tcPr>
            <w:tcW w:w="1276" w:type="dxa"/>
            <w:tcBorders>
              <w:top w:val="single" w:color="auto" w:sz="12" w:space="0"/>
              <w:bottom w:val="double" w:color="auto" w:sz="6" w:space="0"/>
            </w:tcBorders>
            <w:noWrap w:val="0"/>
            <w:vAlign w:val="center"/>
          </w:tcPr>
          <w:p w14:paraId="36133938">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 xml:space="preserve">  材料、</w:t>
            </w:r>
          </w:p>
          <w:p w14:paraId="35911C8D">
            <w:pPr>
              <w:pStyle w:val="10"/>
              <w:keepNext/>
              <w:spacing w:line="440" w:lineRule="exact"/>
              <w:ind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设备品种</w:t>
            </w:r>
          </w:p>
        </w:tc>
        <w:tc>
          <w:tcPr>
            <w:tcW w:w="1418" w:type="dxa"/>
            <w:tcBorders>
              <w:top w:val="single" w:color="auto" w:sz="12" w:space="0"/>
              <w:bottom w:val="double" w:color="auto" w:sz="6" w:space="0"/>
            </w:tcBorders>
            <w:noWrap w:val="0"/>
            <w:vAlign w:val="center"/>
          </w:tcPr>
          <w:p w14:paraId="35374AC9">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规格型号</w:t>
            </w:r>
          </w:p>
        </w:tc>
        <w:tc>
          <w:tcPr>
            <w:tcW w:w="940" w:type="dxa"/>
            <w:tcBorders>
              <w:top w:val="single" w:color="auto" w:sz="12" w:space="0"/>
              <w:bottom w:val="double" w:color="auto" w:sz="6" w:space="0"/>
            </w:tcBorders>
            <w:noWrap w:val="0"/>
            <w:vAlign w:val="center"/>
          </w:tcPr>
          <w:p w14:paraId="42F65E1F">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单位</w:t>
            </w:r>
          </w:p>
        </w:tc>
        <w:tc>
          <w:tcPr>
            <w:tcW w:w="851" w:type="dxa"/>
            <w:tcBorders>
              <w:top w:val="single" w:color="auto" w:sz="12" w:space="0"/>
              <w:bottom w:val="double" w:color="auto" w:sz="6" w:space="0"/>
            </w:tcBorders>
            <w:noWrap w:val="0"/>
            <w:vAlign w:val="center"/>
          </w:tcPr>
          <w:p w14:paraId="48779DF3">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数量</w:t>
            </w:r>
          </w:p>
        </w:tc>
        <w:tc>
          <w:tcPr>
            <w:tcW w:w="1044" w:type="dxa"/>
            <w:tcBorders>
              <w:top w:val="single" w:color="auto" w:sz="12" w:space="0"/>
              <w:bottom w:val="double" w:color="auto" w:sz="6" w:space="0"/>
            </w:tcBorders>
            <w:noWrap w:val="0"/>
            <w:vAlign w:val="center"/>
          </w:tcPr>
          <w:p w14:paraId="2E15CD18">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单价（元）</w:t>
            </w:r>
          </w:p>
        </w:tc>
        <w:tc>
          <w:tcPr>
            <w:tcW w:w="992" w:type="dxa"/>
            <w:tcBorders>
              <w:top w:val="single" w:color="auto" w:sz="12" w:space="0"/>
              <w:bottom w:val="double" w:color="auto" w:sz="6" w:space="0"/>
            </w:tcBorders>
            <w:noWrap w:val="0"/>
            <w:vAlign w:val="center"/>
          </w:tcPr>
          <w:p w14:paraId="548106C0">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质量等级</w:t>
            </w:r>
          </w:p>
        </w:tc>
        <w:tc>
          <w:tcPr>
            <w:tcW w:w="851" w:type="dxa"/>
            <w:tcBorders>
              <w:top w:val="single" w:color="auto" w:sz="12" w:space="0"/>
              <w:bottom w:val="double" w:color="auto" w:sz="6" w:space="0"/>
            </w:tcBorders>
            <w:noWrap w:val="0"/>
            <w:vAlign w:val="center"/>
          </w:tcPr>
          <w:p w14:paraId="724A249B">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供应时间</w:t>
            </w:r>
          </w:p>
        </w:tc>
        <w:tc>
          <w:tcPr>
            <w:tcW w:w="1487" w:type="dxa"/>
            <w:tcBorders>
              <w:top w:val="single" w:color="auto" w:sz="12" w:space="0"/>
              <w:bottom w:val="double" w:color="auto" w:sz="6" w:space="0"/>
            </w:tcBorders>
            <w:noWrap w:val="0"/>
            <w:vAlign w:val="center"/>
          </w:tcPr>
          <w:p w14:paraId="7A1879FF">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送达地点</w:t>
            </w:r>
          </w:p>
        </w:tc>
        <w:tc>
          <w:tcPr>
            <w:tcW w:w="992" w:type="dxa"/>
            <w:tcBorders>
              <w:top w:val="single" w:color="auto" w:sz="12" w:space="0"/>
              <w:bottom w:val="double" w:color="auto" w:sz="6" w:space="0"/>
            </w:tcBorders>
            <w:noWrap w:val="0"/>
            <w:vAlign w:val="center"/>
          </w:tcPr>
          <w:p w14:paraId="15C853D7">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备注</w:t>
            </w:r>
          </w:p>
        </w:tc>
      </w:tr>
      <w:tr w14:paraId="3648C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08AD2F18">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tcBorders>
              <w:top w:val="double" w:color="auto" w:sz="6" w:space="0"/>
              <w:bottom w:val="single" w:color="auto" w:sz="6" w:space="0"/>
            </w:tcBorders>
            <w:noWrap w:val="0"/>
            <w:vAlign w:val="center"/>
          </w:tcPr>
          <w:p w14:paraId="3675FBC1">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tcBorders>
              <w:top w:val="double" w:color="auto" w:sz="6" w:space="0"/>
              <w:bottom w:val="single" w:color="auto" w:sz="6" w:space="0"/>
            </w:tcBorders>
            <w:noWrap w:val="0"/>
            <w:vAlign w:val="center"/>
          </w:tcPr>
          <w:p w14:paraId="6FB4AAE0">
            <w:pPr>
              <w:pStyle w:val="10"/>
              <w:keepNext/>
              <w:spacing w:line="440" w:lineRule="exact"/>
              <w:ind w:left="63" w:right="63"/>
              <w:rPr>
                <w:rFonts w:hint="eastAsia" w:ascii="宋体" w:hAnsi="宋体" w:eastAsia="宋体" w:cs="宋体"/>
                <w:color w:val="auto"/>
                <w:kern w:val="2"/>
                <w:sz w:val="24"/>
                <w:highlight w:val="none"/>
                <w:u w:val="none"/>
              </w:rPr>
            </w:pPr>
          </w:p>
        </w:tc>
        <w:tc>
          <w:tcPr>
            <w:tcW w:w="940" w:type="dxa"/>
            <w:tcBorders>
              <w:top w:val="double" w:color="auto" w:sz="6" w:space="0"/>
              <w:bottom w:val="single" w:color="auto" w:sz="6" w:space="0"/>
            </w:tcBorders>
            <w:noWrap w:val="0"/>
            <w:vAlign w:val="center"/>
          </w:tcPr>
          <w:p w14:paraId="299D08F8">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tcBorders>
              <w:top w:val="double" w:color="auto" w:sz="6" w:space="0"/>
              <w:bottom w:val="single" w:color="auto" w:sz="6" w:space="0"/>
            </w:tcBorders>
            <w:noWrap w:val="0"/>
            <w:vAlign w:val="center"/>
          </w:tcPr>
          <w:p w14:paraId="23A55BF7">
            <w:pPr>
              <w:pStyle w:val="10"/>
              <w:keepNext/>
              <w:spacing w:line="440" w:lineRule="exact"/>
              <w:ind w:left="63" w:right="63"/>
              <w:rPr>
                <w:rFonts w:hint="eastAsia" w:ascii="宋体" w:hAnsi="宋体" w:eastAsia="宋体" w:cs="宋体"/>
                <w:color w:val="auto"/>
                <w:kern w:val="2"/>
                <w:sz w:val="24"/>
                <w:highlight w:val="none"/>
                <w:u w:val="none"/>
              </w:rPr>
            </w:pPr>
          </w:p>
        </w:tc>
        <w:tc>
          <w:tcPr>
            <w:tcW w:w="1044" w:type="dxa"/>
            <w:tcBorders>
              <w:top w:val="double" w:color="auto" w:sz="6" w:space="0"/>
              <w:bottom w:val="single" w:color="auto" w:sz="6" w:space="0"/>
            </w:tcBorders>
            <w:noWrap w:val="0"/>
            <w:vAlign w:val="center"/>
          </w:tcPr>
          <w:p w14:paraId="04D60220">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tcBorders>
              <w:top w:val="double" w:color="auto" w:sz="6" w:space="0"/>
              <w:bottom w:val="single" w:color="auto" w:sz="6" w:space="0"/>
            </w:tcBorders>
            <w:noWrap w:val="0"/>
            <w:vAlign w:val="center"/>
          </w:tcPr>
          <w:p w14:paraId="58A740C7">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tcBorders>
              <w:top w:val="double" w:color="auto" w:sz="6" w:space="0"/>
              <w:bottom w:val="single" w:color="auto" w:sz="6" w:space="0"/>
            </w:tcBorders>
            <w:noWrap w:val="0"/>
            <w:vAlign w:val="center"/>
          </w:tcPr>
          <w:p w14:paraId="5A921053">
            <w:pPr>
              <w:pStyle w:val="10"/>
              <w:keepNext/>
              <w:spacing w:line="440" w:lineRule="exact"/>
              <w:ind w:left="63" w:right="63"/>
              <w:rPr>
                <w:rFonts w:hint="eastAsia" w:ascii="宋体" w:hAnsi="宋体" w:eastAsia="宋体" w:cs="宋体"/>
                <w:color w:val="auto"/>
                <w:kern w:val="2"/>
                <w:sz w:val="24"/>
                <w:highlight w:val="none"/>
                <w:u w:val="none"/>
              </w:rPr>
            </w:pPr>
          </w:p>
        </w:tc>
        <w:tc>
          <w:tcPr>
            <w:tcW w:w="1487" w:type="dxa"/>
            <w:tcBorders>
              <w:top w:val="double" w:color="auto" w:sz="6" w:space="0"/>
              <w:bottom w:val="single" w:color="auto" w:sz="6" w:space="0"/>
            </w:tcBorders>
            <w:noWrap w:val="0"/>
            <w:vAlign w:val="center"/>
          </w:tcPr>
          <w:p w14:paraId="14561685">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tcBorders>
              <w:top w:val="double" w:color="auto" w:sz="6" w:space="0"/>
              <w:bottom w:val="single" w:color="auto" w:sz="6" w:space="0"/>
            </w:tcBorders>
            <w:noWrap w:val="0"/>
            <w:vAlign w:val="center"/>
          </w:tcPr>
          <w:p w14:paraId="154A229B">
            <w:pPr>
              <w:pStyle w:val="10"/>
              <w:keepNext/>
              <w:spacing w:line="440" w:lineRule="exact"/>
              <w:ind w:left="63" w:right="63"/>
              <w:rPr>
                <w:rFonts w:hint="eastAsia" w:ascii="宋体" w:hAnsi="宋体" w:eastAsia="宋体" w:cs="宋体"/>
                <w:color w:val="auto"/>
                <w:kern w:val="2"/>
                <w:sz w:val="24"/>
                <w:highlight w:val="none"/>
                <w:u w:val="none"/>
              </w:rPr>
            </w:pPr>
          </w:p>
        </w:tc>
      </w:tr>
      <w:tr w14:paraId="34F8A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62BC06DE">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tcBorders>
              <w:top w:val="nil"/>
            </w:tcBorders>
            <w:noWrap w:val="0"/>
            <w:vAlign w:val="center"/>
          </w:tcPr>
          <w:p w14:paraId="07ADACC1">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tcBorders>
              <w:top w:val="nil"/>
            </w:tcBorders>
            <w:noWrap w:val="0"/>
            <w:vAlign w:val="center"/>
          </w:tcPr>
          <w:p w14:paraId="32E15E54">
            <w:pPr>
              <w:pStyle w:val="10"/>
              <w:keepNext/>
              <w:spacing w:line="440" w:lineRule="exact"/>
              <w:ind w:left="63" w:right="63"/>
              <w:rPr>
                <w:rFonts w:hint="eastAsia" w:ascii="宋体" w:hAnsi="宋体" w:eastAsia="宋体" w:cs="宋体"/>
                <w:color w:val="auto"/>
                <w:kern w:val="2"/>
                <w:sz w:val="24"/>
                <w:highlight w:val="none"/>
                <w:u w:val="none"/>
              </w:rPr>
            </w:pPr>
          </w:p>
        </w:tc>
        <w:tc>
          <w:tcPr>
            <w:tcW w:w="940" w:type="dxa"/>
            <w:tcBorders>
              <w:top w:val="nil"/>
            </w:tcBorders>
            <w:noWrap w:val="0"/>
            <w:vAlign w:val="center"/>
          </w:tcPr>
          <w:p w14:paraId="2C092EEE">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tcBorders>
              <w:top w:val="nil"/>
            </w:tcBorders>
            <w:noWrap w:val="0"/>
            <w:vAlign w:val="center"/>
          </w:tcPr>
          <w:p w14:paraId="66C5430D">
            <w:pPr>
              <w:pStyle w:val="10"/>
              <w:keepNext/>
              <w:spacing w:line="440" w:lineRule="exact"/>
              <w:ind w:left="63" w:right="63"/>
              <w:rPr>
                <w:rFonts w:hint="eastAsia" w:ascii="宋体" w:hAnsi="宋体" w:eastAsia="宋体" w:cs="宋体"/>
                <w:color w:val="auto"/>
                <w:kern w:val="2"/>
                <w:sz w:val="24"/>
                <w:highlight w:val="none"/>
                <w:u w:val="none"/>
              </w:rPr>
            </w:pPr>
          </w:p>
        </w:tc>
        <w:tc>
          <w:tcPr>
            <w:tcW w:w="1044" w:type="dxa"/>
            <w:tcBorders>
              <w:top w:val="nil"/>
            </w:tcBorders>
            <w:noWrap w:val="0"/>
            <w:vAlign w:val="center"/>
          </w:tcPr>
          <w:p w14:paraId="621BD5EC">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tcBorders>
              <w:top w:val="nil"/>
            </w:tcBorders>
            <w:noWrap w:val="0"/>
            <w:vAlign w:val="center"/>
          </w:tcPr>
          <w:p w14:paraId="3F6A9147">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tcBorders>
              <w:top w:val="nil"/>
            </w:tcBorders>
            <w:noWrap w:val="0"/>
            <w:vAlign w:val="center"/>
          </w:tcPr>
          <w:p w14:paraId="7EF4E36F">
            <w:pPr>
              <w:pStyle w:val="10"/>
              <w:keepNext/>
              <w:spacing w:line="440" w:lineRule="exact"/>
              <w:ind w:left="63" w:right="63"/>
              <w:rPr>
                <w:rFonts w:hint="eastAsia" w:ascii="宋体" w:hAnsi="宋体" w:eastAsia="宋体" w:cs="宋体"/>
                <w:color w:val="auto"/>
                <w:kern w:val="2"/>
                <w:sz w:val="24"/>
                <w:highlight w:val="none"/>
                <w:u w:val="none"/>
              </w:rPr>
            </w:pPr>
          </w:p>
        </w:tc>
        <w:tc>
          <w:tcPr>
            <w:tcW w:w="1487" w:type="dxa"/>
            <w:tcBorders>
              <w:top w:val="nil"/>
            </w:tcBorders>
            <w:noWrap w:val="0"/>
            <w:vAlign w:val="center"/>
          </w:tcPr>
          <w:p w14:paraId="4B9C6AF2">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tcBorders>
              <w:top w:val="nil"/>
            </w:tcBorders>
            <w:noWrap w:val="0"/>
            <w:vAlign w:val="center"/>
          </w:tcPr>
          <w:p w14:paraId="21DC903A">
            <w:pPr>
              <w:pStyle w:val="10"/>
              <w:keepNext/>
              <w:spacing w:line="440" w:lineRule="exact"/>
              <w:ind w:left="63" w:right="63"/>
              <w:rPr>
                <w:rFonts w:hint="eastAsia" w:ascii="宋体" w:hAnsi="宋体" w:eastAsia="宋体" w:cs="宋体"/>
                <w:color w:val="auto"/>
                <w:kern w:val="2"/>
                <w:sz w:val="24"/>
                <w:highlight w:val="none"/>
                <w:u w:val="none"/>
              </w:rPr>
            </w:pPr>
          </w:p>
        </w:tc>
      </w:tr>
      <w:tr w14:paraId="0C01B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FEDD82E">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noWrap w:val="0"/>
            <w:vAlign w:val="center"/>
          </w:tcPr>
          <w:p w14:paraId="1262FEA9">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3560A037">
            <w:pPr>
              <w:pStyle w:val="10"/>
              <w:keepNext/>
              <w:spacing w:line="440" w:lineRule="exact"/>
              <w:ind w:left="63" w:right="63"/>
              <w:rPr>
                <w:rFonts w:hint="eastAsia" w:ascii="宋体" w:hAnsi="宋体" w:eastAsia="宋体" w:cs="宋体"/>
                <w:color w:val="auto"/>
                <w:kern w:val="2"/>
                <w:sz w:val="24"/>
                <w:highlight w:val="none"/>
                <w:u w:val="none"/>
              </w:rPr>
            </w:pPr>
          </w:p>
        </w:tc>
        <w:tc>
          <w:tcPr>
            <w:tcW w:w="940" w:type="dxa"/>
            <w:noWrap w:val="0"/>
            <w:vAlign w:val="center"/>
          </w:tcPr>
          <w:p w14:paraId="20D77CD1">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1679B0EC">
            <w:pPr>
              <w:pStyle w:val="10"/>
              <w:keepNext/>
              <w:spacing w:line="440" w:lineRule="exact"/>
              <w:ind w:left="63" w:right="63"/>
              <w:rPr>
                <w:rFonts w:hint="eastAsia" w:ascii="宋体" w:hAnsi="宋体" w:eastAsia="宋体" w:cs="宋体"/>
                <w:color w:val="auto"/>
                <w:kern w:val="2"/>
                <w:sz w:val="24"/>
                <w:highlight w:val="none"/>
                <w:u w:val="none"/>
              </w:rPr>
            </w:pPr>
          </w:p>
        </w:tc>
        <w:tc>
          <w:tcPr>
            <w:tcW w:w="1044" w:type="dxa"/>
            <w:noWrap w:val="0"/>
            <w:vAlign w:val="center"/>
          </w:tcPr>
          <w:p w14:paraId="765775B2">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noWrap w:val="0"/>
            <w:vAlign w:val="center"/>
          </w:tcPr>
          <w:p w14:paraId="1FDFA213">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36144821">
            <w:pPr>
              <w:pStyle w:val="10"/>
              <w:keepNext/>
              <w:spacing w:line="440" w:lineRule="exact"/>
              <w:ind w:left="63" w:right="63"/>
              <w:rPr>
                <w:rFonts w:hint="eastAsia" w:ascii="宋体" w:hAnsi="宋体" w:eastAsia="宋体" w:cs="宋体"/>
                <w:color w:val="auto"/>
                <w:kern w:val="2"/>
                <w:sz w:val="24"/>
                <w:highlight w:val="none"/>
                <w:u w:val="none"/>
              </w:rPr>
            </w:pPr>
          </w:p>
        </w:tc>
        <w:tc>
          <w:tcPr>
            <w:tcW w:w="1487" w:type="dxa"/>
            <w:noWrap w:val="0"/>
            <w:vAlign w:val="center"/>
          </w:tcPr>
          <w:p w14:paraId="67EF8CE5">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noWrap w:val="0"/>
            <w:vAlign w:val="center"/>
          </w:tcPr>
          <w:p w14:paraId="45C7AF9E">
            <w:pPr>
              <w:pStyle w:val="10"/>
              <w:keepNext/>
              <w:spacing w:line="440" w:lineRule="exact"/>
              <w:ind w:left="63" w:right="63"/>
              <w:rPr>
                <w:rFonts w:hint="eastAsia" w:ascii="宋体" w:hAnsi="宋体" w:eastAsia="宋体" w:cs="宋体"/>
                <w:color w:val="auto"/>
                <w:kern w:val="2"/>
                <w:sz w:val="24"/>
                <w:highlight w:val="none"/>
                <w:u w:val="none"/>
              </w:rPr>
            </w:pPr>
          </w:p>
        </w:tc>
      </w:tr>
      <w:tr w14:paraId="5FA46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020575C">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noWrap w:val="0"/>
            <w:vAlign w:val="center"/>
          </w:tcPr>
          <w:p w14:paraId="6F0EF013">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229F26EE">
            <w:pPr>
              <w:pStyle w:val="10"/>
              <w:keepNext/>
              <w:spacing w:line="440" w:lineRule="exact"/>
              <w:ind w:left="63" w:right="63"/>
              <w:rPr>
                <w:rFonts w:hint="eastAsia" w:ascii="宋体" w:hAnsi="宋体" w:eastAsia="宋体" w:cs="宋体"/>
                <w:color w:val="auto"/>
                <w:kern w:val="2"/>
                <w:sz w:val="24"/>
                <w:highlight w:val="none"/>
                <w:u w:val="none"/>
              </w:rPr>
            </w:pPr>
          </w:p>
        </w:tc>
        <w:tc>
          <w:tcPr>
            <w:tcW w:w="940" w:type="dxa"/>
            <w:noWrap w:val="0"/>
            <w:vAlign w:val="center"/>
          </w:tcPr>
          <w:p w14:paraId="6C048C6C">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39791B44">
            <w:pPr>
              <w:pStyle w:val="10"/>
              <w:keepNext/>
              <w:spacing w:line="440" w:lineRule="exact"/>
              <w:ind w:left="63" w:right="63"/>
              <w:rPr>
                <w:rFonts w:hint="eastAsia" w:ascii="宋体" w:hAnsi="宋体" w:eastAsia="宋体" w:cs="宋体"/>
                <w:color w:val="auto"/>
                <w:kern w:val="2"/>
                <w:sz w:val="24"/>
                <w:highlight w:val="none"/>
                <w:u w:val="none"/>
              </w:rPr>
            </w:pPr>
          </w:p>
        </w:tc>
        <w:tc>
          <w:tcPr>
            <w:tcW w:w="1044" w:type="dxa"/>
            <w:noWrap w:val="0"/>
            <w:vAlign w:val="center"/>
          </w:tcPr>
          <w:p w14:paraId="74E22DA9">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noWrap w:val="0"/>
            <w:vAlign w:val="center"/>
          </w:tcPr>
          <w:p w14:paraId="63860F79">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548E07EF">
            <w:pPr>
              <w:pStyle w:val="10"/>
              <w:keepNext/>
              <w:spacing w:line="440" w:lineRule="exact"/>
              <w:ind w:left="63" w:right="63"/>
              <w:rPr>
                <w:rFonts w:hint="eastAsia" w:ascii="宋体" w:hAnsi="宋体" w:eastAsia="宋体" w:cs="宋体"/>
                <w:color w:val="auto"/>
                <w:kern w:val="2"/>
                <w:sz w:val="24"/>
                <w:highlight w:val="none"/>
                <w:u w:val="none"/>
              </w:rPr>
            </w:pPr>
          </w:p>
        </w:tc>
        <w:tc>
          <w:tcPr>
            <w:tcW w:w="1487" w:type="dxa"/>
            <w:noWrap w:val="0"/>
            <w:vAlign w:val="center"/>
          </w:tcPr>
          <w:p w14:paraId="771B25E8">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noWrap w:val="0"/>
            <w:vAlign w:val="center"/>
          </w:tcPr>
          <w:p w14:paraId="3150710D">
            <w:pPr>
              <w:pStyle w:val="10"/>
              <w:keepNext/>
              <w:spacing w:line="440" w:lineRule="exact"/>
              <w:ind w:left="63" w:right="63"/>
              <w:rPr>
                <w:rFonts w:hint="eastAsia" w:ascii="宋体" w:hAnsi="宋体" w:eastAsia="宋体" w:cs="宋体"/>
                <w:color w:val="auto"/>
                <w:kern w:val="2"/>
                <w:sz w:val="24"/>
                <w:highlight w:val="none"/>
                <w:u w:val="none"/>
              </w:rPr>
            </w:pPr>
          </w:p>
        </w:tc>
      </w:tr>
      <w:tr w14:paraId="0D3EC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CABBFC7">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noWrap w:val="0"/>
            <w:vAlign w:val="center"/>
          </w:tcPr>
          <w:p w14:paraId="05BF208A">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340AB152">
            <w:pPr>
              <w:pStyle w:val="10"/>
              <w:keepNext/>
              <w:spacing w:line="440" w:lineRule="exact"/>
              <w:ind w:left="63" w:right="63"/>
              <w:rPr>
                <w:rFonts w:hint="eastAsia" w:ascii="宋体" w:hAnsi="宋体" w:eastAsia="宋体" w:cs="宋体"/>
                <w:color w:val="auto"/>
                <w:kern w:val="2"/>
                <w:sz w:val="24"/>
                <w:highlight w:val="none"/>
                <w:u w:val="none"/>
              </w:rPr>
            </w:pPr>
          </w:p>
        </w:tc>
        <w:tc>
          <w:tcPr>
            <w:tcW w:w="940" w:type="dxa"/>
            <w:noWrap w:val="0"/>
            <w:vAlign w:val="center"/>
          </w:tcPr>
          <w:p w14:paraId="7DF88C4A">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3F064FCC">
            <w:pPr>
              <w:pStyle w:val="10"/>
              <w:keepNext/>
              <w:spacing w:line="440" w:lineRule="exact"/>
              <w:ind w:left="63" w:right="63"/>
              <w:rPr>
                <w:rFonts w:hint="eastAsia" w:ascii="宋体" w:hAnsi="宋体" w:eastAsia="宋体" w:cs="宋体"/>
                <w:color w:val="auto"/>
                <w:kern w:val="2"/>
                <w:sz w:val="24"/>
                <w:highlight w:val="none"/>
                <w:u w:val="none"/>
              </w:rPr>
            </w:pPr>
          </w:p>
        </w:tc>
        <w:tc>
          <w:tcPr>
            <w:tcW w:w="1044" w:type="dxa"/>
            <w:noWrap w:val="0"/>
            <w:vAlign w:val="center"/>
          </w:tcPr>
          <w:p w14:paraId="55467750">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noWrap w:val="0"/>
            <w:vAlign w:val="center"/>
          </w:tcPr>
          <w:p w14:paraId="4A13C269">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11FCCA92">
            <w:pPr>
              <w:pStyle w:val="10"/>
              <w:keepNext/>
              <w:spacing w:line="440" w:lineRule="exact"/>
              <w:ind w:left="63" w:right="63"/>
              <w:rPr>
                <w:rFonts w:hint="eastAsia" w:ascii="宋体" w:hAnsi="宋体" w:eastAsia="宋体" w:cs="宋体"/>
                <w:color w:val="auto"/>
                <w:kern w:val="2"/>
                <w:sz w:val="24"/>
                <w:highlight w:val="none"/>
                <w:u w:val="none"/>
              </w:rPr>
            </w:pPr>
          </w:p>
        </w:tc>
        <w:tc>
          <w:tcPr>
            <w:tcW w:w="1487" w:type="dxa"/>
            <w:noWrap w:val="0"/>
            <w:vAlign w:val="center"/>
          </w:tcPr>
          <w:p w14:paraId="60E18762">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noWrap w:val="0"/>
            <w:vAlign w:val="center"/>
          </w:tcPr>
          <w:p w14:paraId="46ADDCB9">
            <w:pPr>
              <w:pStyle w:val="10"/>
              <w:keepNext/>
              <w:spacing w:line="440" w:lineRule="exact"/>
              <w:ind w:left="63" w:right="63"/>
              <w:rPr>
                <w:rFonts w:hint="eastAsia" w:ascii="宋体" w:hAnsi="宋体" w:eastAsia="宋体" w:cs="宋体"/>
                <w:color w:val="auto"/>
                <w:kern w:val="2"/>
                <w:sz w:val="24"/>
                <w:highlight w:val="none"/>
                <w:u w:val="none"/>
              </w:rPr>
            </w:pPr>
          </w:p>
        </w:tc>
      </w:tr>
      <w:tr w14:paraId="62DCF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2C675CD">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noWrap w:val="0"/>
            <w:vAlign w:val="center"/>
          </w:tcPr>
          <w:p w14:paraId="0C8F249D">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032CE490">
            <w:pPr>
              <w:pStyle w:val="10"/>
              <w:keepNext/>
              <w:spacing w:line="440" w:lineRule="exact"/>
              <w:ind w:left="63" w:right="63"/>
              <w:rPr>
                <w:rFonts w:hint="eastAsia" w:ascii="宋体" w:hAnsi="宋体" w:eastAsia="宋体" w:cs="宋体"/>
                <w:color w:val="auto"/>
                <w:kern w:val="2"/>
                <w:sz w:val="24"/>
                <w:highlight w:val="none"/>
                <w:u w:val="none"/>
              </w:rPr>
            </w:pPr>
          </w:p>
        </w:tc>
        <w:tc>
          <w:tcPr>
            <w:tcW w:w="940" w:type="dxa"/>
            <w:noWrap w:val="0"/>
            <w:vAlign w:val="center"/>
          </w:tcPr>
          <w:p w14:paraId="26AB8ABE">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42AAF877">
            <w:pPr>
              <w:pStyle w:val="10"/>
              <w:keepNext/>
              <w:spacing w:line="440" w:lineRule="exact"/>
              <w:ind w:left="63" w:right="63"/>
              <w:rPr>
                <w:rFonts w:hint="eastAsia" w:ascii="宋体" w:hAnsi="宋体" w:eastAsia="宋体" w:cs="宋体"/>
                <w:color w:val="auto"/>
                <w:kern w:val="2"/>
                <w:sz w:val="24"/>
                <w:highlight w:val="none"/>
                <w:u w:val="none"/>
              </w:rPr>
            </w:pPr>
          </w:p>
        </w:tc>
        <w:tc>
          <w:tcPr>
            <w:tcW w:w="1044" w:type="dxa"/>
            <w:noWrap w:val="0"/>
            <w:vAlign w:val="center"/>
          </w:tcPr>
          <w:p w14:paraId="59C94CE9">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noWrap w:val="0"/>
            <w:vAlign w:val="center"/>
          </w:tcPr>
          <w:p w14:paraId="657FEA99">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27554DA2">
            <w:pPr>
              <w:pStyle w:val="10"/>
              <w:keepNext/>
              <w:spacing w:line="440" w:lineRule="exact"/>
              <w:ind w:left="63" w:right="63"/>
              <w:rPr>
                <w:rFonts w:hint="eastAsia" w:ascii="宋体" w:hAnsi="宋体" w:eastAsia="宋体" w:cs="宋体"/>
                <w:color w:val="auto"/>
                <w:kern w:val="2"/>
                <w:sz w:val="24"/>
                <w:highlight w:val="none"/>
                <w:u w:val="none"/>
              </w:rPr>
            </w:pPr>
          </w:p>
        </w:tc>
        <w:tc>
          <w:tcPr>
            <w:tcW w:w="1487" w:type="dxa"/>
            <w:noWrap w:val="0"/>
            <w:vAlign w:val="center"/>
          </w:tcPr>
          <w:p w14:paraId="587FA939">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noWrap w:val="0"/>
            <w:vAlign w:val="center"/>
          </w:tcPr>
          <w:p w14:paraId="695B97A6">
            <w:pPr>
              <w:pStyle w:val="10"/>
              <w:keepNext/>
              <w:spacing w:line="440" w:lineRule="exact"/>
              <w:ind w:left="63" w:right="63"/>
              <w:rPr>
                <w:rFonts w:hint="eastAsia" w:ascii="宋体" w:hAnsi="宋体" w:eastAsia="宋体" w:cs="宋体"/>
                <w:color w:val="auto"/>
                <w:kern w:val="2"/>
                <w:sz w:val="24"/>
                <w:highlight w:val="none"/>
                <w:u w:val="none"/>
              </w:rPr>
            </w:pPr>
          </w:p>
        </w:tc>
      </w:tr>
      <w:tr w14:paraId="5D1AD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1D53130">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noWrap w:val="0"/>
            <w:vAlign w:val="center"/>
          </w:tcPr>
          <w:p w14:paraId="13922571">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759E740D">
            <w:pPr>
              <w:pStyle w:val="10"/>
              <w:keepNext/>
              <w:spacing w:line="440" w:lineRule="exact"/>
              <w:ind w:left="63" w:right="63"/>
              <w:rPr>
                <w:rFonts w:hint="eastAsia" w:ascii="宋体" w:hAnsi="宋体" w:eastAsia="宋体" w:cs="宋体"/>
                <w:color w:val="auto"/>
                <w:kern w:val="2"/>
                <w:sz w:val="24"/>
                <w:highlight w:val="none"/>
                <w:u w:val="none"/>
              </w:rPr>
            </w:pPr>
          </w:p>
        </w:tc>
        <w:tc>
          <w:tcPr>
            <w:tcW w:w="940" w:type="dxa"/>
            <w:noWrap w:val="0"/>
            <w:vAlign w:val="center"/>
          </w:tcPr>
          <w:p w14:paraId="3BEE6F55">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4F5CF324">
            <w:pPr>
              <w:pStyle w:val="10"/>
              <w:keepNext/>
              <w:spacing w:line="440" w:lineRule="exact"/>
              <w:ind w:left="63" w:right="63"/>
              <w:rPr>
                <w:rFonts w:hint="eastAsia" w:ascii="宋体" w:hAnsi="宋体" w:eastAsia="宋体" w:cs="宋体"/>
                <w:color w:val="auto"/>
                <w:kern w:val="2"/>
                <w:sz w:val="24"/>
                <w:highlight w:val="none"/>
                <w:u w:val="none"/>
              </w:rPr>
            </w:pPr>
          </w:p>
        </w:tc>
        <w:tc>
          <w:tcPr>
            <w:tcW w:w="1044" w:type="dxa"/>
            <w:noWrap w:val="0"/>
            <w:vAlign w:val="center"/>
          </w:tcPr>
          <w:p w14:paraId="1FE0EAD4">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noWrap w:val="0"/>
            <w:vAlign w:val="center"/>
          </w:tcPr>
          <w:p w14:paraId="1D55A4EC">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47478023">
            <w:pPr>
              <w:pStyle w:val="10"/>
              <w:keepNext/>
              <w:spacing w:line="440" w:lineRule="exact"/>
              <w:ind w:left="63" w:right="63"/>
              <w:rPr>
                <w:rFonts w:hint="eastAsia" w:ascii="宋体" w:hAnsi="宋体" w:eastAsia="宋体" w:cs="宋体"/>
                <w:color w:val="auto"/>
                <w:kern w:val="2"/>
                <w:sz w:val="24"/>
                <w:highlight w:val="none"/>
                <w:u w:val="none"/>
              </w:rPr>
            </w:pPr>
          </w:p>
        </w:tc>
        <w:tc>
          <w:tcPr>
            <w:tcW w:w="1487" w:type="dxa"/>
            <w:noWrap w:val="0"/>
            <w:vAlign w:val="center"/>
          </w:tcPr>
          <w:p w14:paraId="612FA351">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noWrap w:val="0"/>
            <w:vAlign w:val="center"/>
          </w:tcPr>
          <w:p w14:paraId="22F17506">
            <w:pPr>
              <w:pStyle w:val="10"/>
              <w:keepNext/>
              <w:spacing w:line="440" w:lineRule="exact"/>
              <w:ind w:left="63" w:right="63"/>
              <w:rPr>
                <w:rFonts w:hint="eastAsia" w:ascii="宋体" w:hAnsi="宋体" w:eastAsia="宋体" w:cs="宋体"/>
                <w:color w:val="auto"/>
                <w:kern w:val="2"/>
                <w:sz w:val="24"/>
                <w:highlight w:val="none"/>
                <w:u w:val="none"/>
              </w:rPr>
            </w:pPr>
          </w:p>
        </w:tc>
      </w:tr>
      <w:tr w14:paraId="676C9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1EE8D71">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noWrap w:val="0"/>
            <w:vAlign w:val="center"/>
          </w:tcPr>
          <w:p w14:paraId="376B6E67">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2DDF39DE">
            <w:pPr>
              <w:pStyle w:val="10"/>
              <w:keepNext/>
              <w:spacing w:line="440" w:lineRule="exact"/>
              <w:ind w:left="63" w:right="63"/>
              <w:rPr>
                <w:rFonts w:hint="eastAsia" w:ascii="宋体" w:hAnsi="宋体" w:eastAsia="宋体" w:cs="宋体"/>
                <w:color w:val="auto"/>
                <w:kern w:val="2"/>
                <w:sz w:val="24"/>
                <w:highlight w:val="none"/>
                <w:u w:val="none"/>
              </w:rPr>
            </w:pPr>
          </w:p>
        </w:tc>
        <w:tc>
          <w:tcPr>
            <w:tcW w:w="940" w:type="dxa"/>
            <w:noWrap w:val="0"/>
            <w:vAlign w:val="center"/>
          </w:tcPr>
          <w:p w14:paraId="4E38157C">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1655BD96">
            <w:pPr>
              <w:pStyle w:val="10"/>
              <w:keepNext/>
              <w:spacing w:line="440" w:lineRule="exact"/>
              <w:ind w:left="63" w:right="63"/>
              <w:rPr>
                <w:rFonts w:hint="eastAsia" w:ascii="宋体" w:hAnsi="宋体" w:eastAsia="宋体" w:cs="宋体"/>
                <w:color w:val="auto"/>
                <w:kern w:val="2"/>
                <w:sz w:val="24"/>
                <w:highlight w:val="none"/>
                <w:u w:val="none"/>
              </w:rPr>
            </w:pPr>
          </w:p>
        </w:tc>
        <w:tc>
          <w:tcPr>
            <w:tcW w:w="1044" w:type="dxa"/>
            <w:noWrap w:val="0"/>
            <w:vAlign w:val="center"/>
          </w:tcPr>
          <w:p w14:paraId="0791BDAC">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noWrap w:val="0"/>
            <w:vAlign w:val="center"/>
          </w:tcPr>
          <w:p w14:paraId="036CCBB1">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2FA28DA8">
            <w:pPr>
              <w:pStyle w:val="10"/>
              <w:keepNext/>
              <w:spacing w:line="440" w:lineRule="exact"/>
              <w:ind w:left="63" w:right="63"/>
              <w:rPr>
                <w:rFonts w:hint="eastAsia" w:ascii="宋体" w:hAnsi="宋体" w:eastAsia="宋体" w:cs="宋体"/>
                <w:color w:val="auto"/>
                <w:kern w:val="2"/>
                <w:sz w:val="24"/>
                <w:highlight w:val="none"/>
                <w:u w:val="none"/>
              </w:rPr>
            </w:pPr>
          </w:p>
        </w:tc>
        <w:tc>
          <w:tcPr>
            <w:tcW w:w="1487" w:type="dxa"/>
            <w:noWrap w:val="0"/>
            <w:vAlign w:val="center"/>
          </w:tcPr>
          <w:p w14:paraId="76EEA3B9">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noWrap w:val="0"/>
            <w:vAlign w:val="center"/>
          </w:tcPr>
          <w:p w14:paraId="40ED27AA">
            <w:pPr>
              <w:pStyle w:val="10"/>
              <w:keepNext/>
              <w:spacing w:line="440" w:lineRule="exact"/>
              <w:ind w:left="63" w:right="63"/>
              <w:rPr>
                <w:rFonts w:hint="eastAsia" w:ascii="宋体" w:hAnsi="宋体" w:eastAsia="宋体" w:cs="宋体"/>
                <w:color w:val="auto"/>
                <w:kern w:val="2"/>
                <w:sz w:val="24"/>
                <w:highlight w:val="none"/>
                <w:u w:val="none"/>
              </w:rPr>
            </w:pPr>
          </w:p>
        </w:tc>
      </w:tr>
      <w:tr w14:paraId="2F45A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FCB86EA">
            <w:pPr>
              <w:jc w:val="center"/>
              <w:rPr>
                <w:rFonts w:hint="eastAsia" w:ascii="宋体" w:hAnsi="宋体" w:eastAsia="宋体" w:cs="宋体"/>
                <w:color w:val="auto"/>
                <w:sz w:val="24"/>
                <w:highlight w:val="none"/>
                <w:u w:val="none"/>
              </w:rPr>
            </w:pPr>
          </w:p>
        </w:tc>
        <w:tc>
          <w:tcPr>
            <w:tcW w:w="1276" w:type="dxa"/>
            <w:noWrap w:val="0"/>
            <w:vAlign w:val="center"/>
          </w:tcPr>
          <w:p w14:paraId="1A9183AB">
            <w:pPr>
              <w:jc w:val="center"/>
              <w:rPr>
                <w:rFonts w:hint="eastAsia" w:ascii="宋体" w:hAnsi="宋体" w:eastAsia="宋体" w:cs="宋体"/>
                <w:color w:val="auto"/>
                <w:sz w:val="24"/>
                <w:highlight w:val="none"/>
                <w:u w:val="none"/>
              </w:rPr>
            </w:pPr>
          </w:p>
        </w:tc>
        <w:tc>
          <w:tcPr>
            <w:tcW w:w="1418" w:type="dxa"/>
            <w:noWrap w:val="0"/>
            <w:vAlign w:val="center"/>
          </w:tcPr>
          <w:p w14:paraId="0C9525C0">
            <w:pPr>
              <w:jc w:val="center"/>
              <w:rPr>
                <w:rFonts w:hint="eastAsia" w:ascii="宋体" w:hAnsi="宋体" w:eastAsia="宋体" w:cs="宋体"/>
                <w:color w:val="auto"/>
                <w:sz w:val="24"/>
                <w:highlight w:val="none"/>
                <w:u w:val="none"/>
              </w:rPr>
            </w:pPr>
          </w:p>
        </w:tc>
        <w:tc>
          <w:tcPr>
            <w:tcW w:w="940" w:type="dxa"/>
            <w:noWrap w:val="0"/>
            <w:vAlign w:val="center"/>
          </w:tcPr>
          <w:p w14:paraId="0C352CE8">
            <w:pPr>
              <w:jc w:val="center"/>
              <w:rPr>
                <w:rFonts w:hint="eastAsia" w:ascii="宋体" w:hAnsi="宋体" w:eastAsia="宋体" w:cs="宋体"/>
                <w:color w:val="auto"/>
                <w:sz w:val="24"/>
                <w:highlight w:val="none"/>
                <w:u w:val="none"/>
              </w:rPr>
            </w:pPr>
          </w:p>
        </w:tc>
        <w:tc>
          <w:tcPr>
            <w:tcW w:w="851" w:type="dxa"/>
            <w:noWrap w:val="0"/>
            <w:vAlign w:val="center"/>
          </w:tcPr>
          <w:p w14:paraId="06D91575">
            <w:pPr>
              <w:jc w:val="center"/>
              <w:rPr>
                <w:rFonts w:hint="eastAsia" w:ascii="宋体" w:hAnsi="宋体" w:eastAsia="宋体" w:cs="宋体"/>
                <w:color w:val="auto"/>
                <w:sz w:val="24"/>
                <w:highlight w:val="none"/>
                <w:u w:val="none"/>
              </w:rPr>
            </w:pPr>
          </w:p>
        </w:tc>
        <w:tc>
          <w:tcPr>
            <w:tcW w:w="1044" w:type="dxa"/>
            <w:noWrap w:val="0"/>
            <w:vAlign w:val="center"/>
          </w:tcPr>
          <w:p w14:paraId="79BF97BE">
            <w:pPr>
              <w:jc w:val="center"/>
              <w:rPr>
                <w:rFonts w:hint="eastAsia" w:ascii="宋体" w:hAnsi="宋体" w:eastAsia="宋体" w:cs="宋体"/>
                <w:color w:val="auto"/>
                <w:sz w:val="24"/>
                <w:highlight w:val="none"/>
                <w:u w:val="none"/>
              </w:rPr>
            </w:pPr>
          </w:p>
        </w:tc>
        <w:tc>
          <w:tcPr>
            <w:tcW w:w="992" w:type="dxa"/>
            <w:noWrap w:val="0"/>
            <w:vAlign w:val="center"/>
          </w:tcPr>
          <w:p w14:paraId="0BC5EF27">
            <w:pPr>
              <w:jc w:val="center"/>
              <w:rPr>
                <w:rFonts w:hint="eastAsia" w:ascii="宋体" w:hAnsi="宋体" w:eastAsia="宋体" w:cs="宋体"/>
                <w:color w:val="auto"/>
                <w:sz w:val="24"/>
                <w:highlight w:val="none"/>
                <w:u w:val="none"/>
              </w:rPr>
            </w:pPr>
          </w:p>
        </w:tc>
        <w:tc>
          <w:tcPr>
            <w:tcW w:w="851" w:type="dxa"/>
            <w:noWrap w:val="0"/>
            <w:vAlign w:val="center"/>
          </w:tcPr>
          <w:p w14:paraId="7B210E98">
            <w:pPr>
              <w:jc w:val="center"/>
              <w:rPr>
                <w:rFonts w:hint="eastAsia" w:ascii="宋体" w:hAnsi="宋体" w:eastAsia="宋体" w:cs="宋体"/>
                <w:color w:val="auto"/>
                <w:sz w:val="24"/>
                <w:highlight w:val="none"/>
                <w:u w:val="none"/>
              </w:rPr>
            </w:pPr>
          </w:p>
        </w:tc>
        <w:tc>
          <w:tcPr>
            <w:tcW w:w="1487" w:type="dxa"/>
            <w:noWrap w:val="0"/>
            <w:vAlign w:val="center"/>
          </w:tcPr>
          <w:p w14:paraId="45888BB1">
            <w:pPr>
              <w:jc w:val="center"/>
              <w:rPr>
                <w:rFonts w:hint="eastAsia" w:ascii="宋体" w:hAnsi="宋体" w:eastAsia="宋体" w:cs="宋体"/>
                <w:color w:val="auto"/>
                <w:sz w:val="24"/>
                <w:highlight w:val="none"/>
                <w:u w:val="none"/>
              </w:rPr>
            </w:pPr>
          </w:p>
        </w:tc>
        <w:tc>
          <w:tcPr>
            <w:tcW w:w="992" w:type="dxa"/>
            <w:noWrap w:val="0"/>
            <w:vAlign w:val="center"/>
          </w:tcPr>
          <w:p w14:paraId="53416477">
            <w:pPr>
              <w:jc w:val="center"/>
              <w:rPr>
                <w:rFonts w:hint="eastAsia" w:ascii="宋体" w:hAnsi="宋体" w:eastAsia="宋体" w:cs="宋体"/>
                <w:color w:val="auto"/>
                <w:sz w:val="24"/>
                <w:highlight w:val="none"/>
                <w:u w:val="none"/>
              </w:rPr>
            </w:pPr>
          </w:p>
        </w:tc>
      </w:tr>
      <w:tr w14:paraId="5E1AE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C36A3F8">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noWrap w:val="0"/>
            <w:vAlign w:val="center"/>
          </w:tcPr>
          <w:p w14:paraId="08A76372">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623E408B">
            <w:pPr>
              <w:pStyle w:val="10"/>
              <w:keepNext/>
              <w:spacing w:line="440" w:lineRule="exact"/>
              <w:ind w:left="63" w:right="63"/>
              <w:rPr>
                <w:rFonts w:hint="eastAsia" w:ascii="宋体" w:hAnsi="宋体" w:eastAsia="宋体" w:cs="宋体"/>
                <w:color w:val="auto"/>
                <w:kern w:val="2"/>
                <w:sz w:val="24"/>
                <w:highlight w:val="none"/>
                <w:u w:val="none"/>
              </w:rPr>
            </w:pPr>
          </w:p>
        </w:tc>
        <w:tc>
          <w:tcPr>
            <w:tcW w:w="940" w:type="dxa"/>
            <w:noWrap w:val="0"/>
            <w:vAlign w:val="center"/>
          </w:tcPr>
          <w:p w14:paraId="2A5D1817">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7AE1910C">
            <w:pPr>
              <w:pStyle w:val="10"/>
              <w:keepNext/>
              <w:spacing w:line="440" w:lineRule="exact"/>
              <w:ind w:left="63" w:right="63"/>
              <w:rPr>
                <w:rFonts w:hint="eastAsia" w:ascii="宋体" w:hAnsi="宋体" w:eastAsia="宋体" w:cs="宋体"/>
                <w:color w:val="auto"/>
                <w:kern w:val="2"/>
                <w:sz w:val="24"/>
                <w:highlight w:val="none"/>
                <w:u w:val="none"/>
              </w:rPr>
            </w:pPr>
          </w:p>
        </w:tc>
        <w:tc>
          <w:tcPr>
            <w:tcW w:w="1044" w:type="dxa"/>
            <w:noWrap w:val="0"/>
            <w:vAlign w:val="center"/>
          </w:tcPr>
          <w:p w14:paraId="02216835">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noWrap w:val="0"/>
            <w:vAlign w:val="center"/>
          </w:tcPr>
          <w:p w14:paraId="0EDF5FF1">
            <w:pPr>
              <w:pStyle w:val="10"/>
              <w:keepNext/>
              <w:spacing w:line="440" w:lineRule="exact"/>
              <w:ind w:left="63" w:right="63"/>
              <w:rPr>
                <w:rFonts w:hint="eastAsia" w:ascii="宋体" w:hAnsi="宋体" w:eastAsia="宋体" w:cs="宋体"/>
                <w:color w:val="auto"/>
                <w:kern w:val="2"/>
                <w:sz w:val="24"/>
                <w:highlight w:val="none"/>
                <w:u w:val="none"/>
              </w:rPr>
            </w:pPr>
          </w:p>
        </w:tc>
        <w:tc>
          <w:tcPr>
            <w:tcW w:w="851" w:type="dxa"/>
            <w:noWrap w:val="0"/>
            <w:vAlign w:val="center"/>
          </w:tcPr>
          <w:p w14:paraId="26880748">
            <w:pPr>
              <w:pStyle w:val="10"/>
              <w:keepNext/>
              <w:spacing w:line="440" w:lineRule="exact"/>
              <w:ind w:left="63" w:right="63"/>
              <w:rPr>
                <w:rFonts w:hint="eastAsia" w:ascii="宋体" w:hAnsi="宋体" w:eastAsia="宋体" w:cs="宋体"/>
                <w:color w:val="auto"/>
                <w:kern w:val="2"/>
                <w:sz w:val="24"/>
                <w:highlight w:val="none"/>
                <w:u w:val="none"/>
              </w:rPr>
            </w:pPr>
          </w:p>
        </w:tc>
        <w:tc>
          <w:tcPr>
            <w:tcW w:w="1487" w:type="dxa"/>
            <w:noWrap w:val="0"/>
            <w:vAlign w:val="center"/>
          </w:tcPr>
          <w:p w14:paraId="6B081C33">
            <w:pPr>
              <w:pStyle w:val="10"/>
              <w:keepNext/>
              <w:spacing w:line="440" w:lineRule="exact"/>
              <w:ind w:left="63" w:right="63"/>
              <w:rPr>
                <w:rFonts w:hint="eastAsia" w:ascii="宋体" w:hAnsi="宋体" w:eastAsia="宋体" w:cs="宋体"/>
                <w:color w:val="auto"/>
                <w:kern w:val="2"/>
                <w:sz w:val="24"/>
                <w:highlight w:val="none"/>
                <w:u w:val="none"/>
              </w:rPr>
            </w:pPr>
          </w:p>
        </w:tc>
        <w:tc>
          <w:tcPr>
            <w:tcW w:w="992" w:type="dxa"/>
            <w:noWrap w:val="0"/>
            <w:vAlign w:val="center"/>
          </w:tcPr>
          <w:p w14:paraId="081DE6E3">
            <w:pPr>
              <w:pStyle w:val="10"/>
              <w:keepNext/>
              <w:spacing w:line="440" w:lineRule="exact"/>
              <w:ind w:left="63" w:right="63"/>
              <w:rPr>
                <w:rFonts w:hint="eastAsia" w:ascii="宋体" w:hAnsi="宋体" w:eastAsia="宋体" w:cs="宋体"/>
                <w:color w:val="auto"/>
                <w:kern w:val="2"/>
                <w:sz w:val="24"/>
                <w:highlight w:val="none"/>
                <w:u w:val="none"/>
              </w:rPr>
            </w:pPr>
          </w:p>
        </w:tc>
      </w:tr>
      <w:tr w14:paraId="08A72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B01F72D">
            <w:pPr>
              <w:jc w:val="center"/>
              <w:rPr>
                <w:rFonts w:hint="eastAsia" w:ascii="宋体" w:hAnsi="宋体" w:eastAsia="宋体" w:cs="宋体"/>
                <w:color w:val="auto"/>
                <w:sz w:val="24"/>
                <w:highlight w:val="none"/>
                <w:u w:val="none"/>
              </w:rPr>
            </w:pPr>
          </w:p>
        </w:tc>
        <w:tc>
          <w:tcPr>
            <w:tcW w:w="1276" w:type="dxa"/>
            <w:noWrap w:val="0"/>
            <w:vAlign w:val="center"/>
          </w:tcPr>
          <w:p w14:paraId="0D4FFADE">
            <w:pPr>
              <w:jc w:val="center"/>
              <w:rPr>
                <w:rFonts w:hint="eastAsia" w:ascii="宋体" w:hAnsi="宋体" w:eastAsia="宋体" w:cs="宋体"/>
                <w:color w:val="auto"/>
                <w:sz w:val="24"/>
                <w:highlight w:val="none"/>
                <w:u w:val="none"/>
              </w:rPr>
            </w:pPr>
          </w:p>
        </w:tc>
        <w:tc>
          <w:tcPr>
            <w:tcW w:w="1418" w:type="dxa"/>
            <w:noWrap w:val="0"/>
            <w:vAlign w:val="center"/>
          </w:tcPr>
          <w:p w14:paraId="66E50818">
            <w:pPr>
              <w:jc w:val="center"/>
              <w:rPr>
                <w:rFonts w:hint="eastAsia" w:ascii="宋体" w:hAnsi="宋体" w:eastAsia="宋体" w:cs="宋体"/>
                <w:color w:val="auto"/>
                <w:sz w:val="24"/>
                <w:highlight w:val="none"/>
                <w:u w:val="none"/>
              </w:rPr>
            </w:pPr>
          </w:p>
        </w:tc>
        <w:tc>
          <w:tcPr>
            <w:tcW w:w="940" w:type="dxa"/>
            <w:noWrap w:val="0"/>
            <w:vAlign w:val="center"/>
          </w:tcPr>
          <w:p w14:paraId="01EC2138">
            <w:pPr>
              <w:jc w:val="center"/>
              <w:rPr>
                <w:rFonts w:hint="eastAsia" w:ascii="宋体" w:hAnsi="宋体" w:eastAsia="宋体" w:cs="宋体"/>
                <w:color w:val="auto"/>
                <w:sz w:val="24"/>
                <w:highlight w:val="none"/>
                <w:u w:val="none"/>
              </w:rPr>
            </w:pPr>
          </w:p>
        </w:tc>
        <w:tc>
          <w:tcPr>
            <w:tcW w:w="851" w:type="dxa"/>
            <w:noWrap w:val="0"/>
            <w:vAlign w:val="center"/>
          </w:tcPr>
          <w:p w14:paraId="4DC5FB4B">
            <w:pPr>
              <w:jc w:val="center"/>
              <w:rPr>
                <w:rFonts w:hint="eastAsia" w:ascii="宋体" w:hAnsi="宋体" w:eastAsia="宋体" w:cs="宋体"/>
                <w:color w:val="auto"/>
                <w:sz w:val="24"/>
                <w:highlight w:val="none"/>
                <w:u w:val="none"/>
              </w:rPr>
            </w:pPr>
          </w:p>
        </w:tc>
        <w:tc>
          <w:tcPr>
            <w:tcW w:w="1044" w:type="dxa"/>
            <w:noWrap w:val="0"/>
            <w:vAlign w:val="center"/>
          </w:tcPr>
          <w:p w14:paraId="233E3812">
            <w:pPr>
              <w:jc w:val="center"/>
              <w:rPr>
                <w:rFonts w:hint="eastAsia" w:ascii="宋体" w:hAnsi="宋体" w:eastAsia="宋体" w:cs="宋体"/>
                <w:color w:val="auto"/>
                <w:sz w:val="24"/>
                <w:highlight w:val="none"/>
                <w:u w:val="none"/>
              </w:rPr>
            </w:pPr>
          </w:p>
        </w:tc>
        <w:tc>
          <w:tcPr>
            <w:tcW w:w="992" w:type="dxa"/>
            <w:noWrap w:val="0"/>
            <w:vAlign w:val="center"/>
          </w:tcPr>
          <w:p w14:paraId="50474BA5">
            <w:pPr>
              <w:jc w:val="center"/>
              <w:rPr>
                <w:rFonts w:hint="eastAsia" w:ascii="宋体" w:hAnsi="宋体" w:eastAsia="宋体" w:cs="宋体"/>
                <w:color w:val="auto"/>
                <w:sz w:val="24"/>
                <w:highlight w:val="none"/>
                <w:u w:val="none"/>
              </w:rPr>
            </w:pPr>
          </w:p>
        </w:tc>
        <w:tc>
          <w:tcPr>
            <w:tcW w:w="851" w:type="dxa"/>
            <w:noWrap w:val="0"/>
            <w:vAlign w:val="center"/>
          </w:tcPr>
          <w:p w14:paraId="568CD775">
            <w:pPr>
              <w:jc w:val="center"/>
              <w:rPr>
                <w:rFonts w:hint="eastAsia" w:ascii="宋体" w:hAnsi="宋体" w:eastAsia="宋体" w:cs="宋体"/>
                <w:color w:val="auto"/>
                <w:sz w:val="24"/>
                <w:highlight w:val="none"/>
                <w:u w:val="none"/>
              </w:rPr>
            </w:pPr>
          </w:p>
        </w:tc>
        <w:tc>
          <w:tcPr>
            <w:tcW w:w="1487" w:type="dxa"/>
            <w:noWrap w:val="0"/>
            <w:vAlign w:val="center"/>
          </w:tcPr>
          <w:p w14:paraId="2FAC5A96">
            <w:pPr>
              <w:jc w:val="center"/>
              <w:rPr>
                <w:rFonts w:hint="eastAsia" w:ascii="宋体" w:hAnsi="宋体" w:eastAsia="宋体" w:cs="宋体"/>
                <w:color w:val="auto"/>
                <w:sz w:val="24"/>
                <w:highlight w:val="none"/>
                <w:u w:val="none"/>
              </w:rPr>
            </w:pPr>
          </w:p>
        </w:tc>
        <w:tc>
          <w:tcPr>
            <w:tcW w:w="992" w:type="dxa"/>
            <w:noWrap w:val="0"/>
            <w:vAlign w:val="center"/>
          </w:tcPr>
          <w:p w14:paraId="19133B5D">
            <w:pPr>
              <w:jc w:val="center"/>
              <w:rPr>
                <w:rFonts w:hint="eastAsia" w:ascii="宋体" w:hAnsi="宋体" w:eastAsia="宋体" w:cs="宋体"/>
                <w:color w:val="auto"/>
                <w:sz w:val="24"/>
                <w:highlight w:val="none"/>
                <w:u w:val="none"/>
              </w:rPr>
            </w:pPr>
          </w:p>
        </w:tc>
      </w:tr>
      <w:tr w14:paraId="5991C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9229D85">
            <w:pPr>
              <w:jc w:val="center"/>
              <w:rPr>
                <w:rFonts w:hint="eastAsia" w:ascii="宋体" w:hAnsi="宋体" w:eastAsia="宋体" w:cs="宋体"/>
                <w:color w:val="auto"/>
                <w:sz w:val="24"/>
                <w:highlight w:val="none"/>
                <w:u w:val="none"/>
              </w:rPr>
            </w:pPr>
          </w:p>
        </w:tc>
        <w:tc>
          <w:tcPr>
            <w:tcW w:w="1276" w:type="dxa"/>
            <w:noWrap w:val="0"/>
            <w:vAlign w:val="center"/>
          </w:tcPr>
          <w:p w14:paraId="5FC35A6D">
            <w:pPr>
              <w:jc w:val="center"/>
              <w:rPr>
                <w:rFonts w:hint="eastAsia" w:ascii="宋体" w:hAnsi="宋体" w:eastAsia="宋体" w:cs="宋体"/>
                <w:color w:val="auto"/>
                <w:sz w:val="24"/>
                <w:highlight w:val="none"/>
                <w:u w:val="none"/>
              </w:rPr>
            </w:pPr>
          </w:p>
        </w:tc>
        <w:tc>
          <w:tcPr>
            <w:tcW w:w="1418" w:type="dxa"/>
            <w:noWrap w:val="0"/>
            <w:vAlign w:val="center"/>
          </w:tcPr>
          <w:p w14:paraId="411C56BF">
            <w:pPr>
              <w:jc w:val="center"/>
              <w:rPr>
                <w:rFonts w:hint="eastAsia" w:ascii="宋体" w:hAnsi="宋体" w:eastAsia="宋体" w:cs="宋体"/>
                <w:color w:val="auto"/>
                <w:sz w:val="24"/>
                <w:highlight w:val="none"/>
                <w:u w:val="none"/>
              </w:rPr>
            </w:pPr>
          </w:p>
        </w:tc>
        <w:tc>
          <w:tcPr>
            <w:tcW w:w="940" w:type="dxa"/>
            <w:noWrap w:val="0"/>
            <w:vAlign w:val="center"/>
          </w:tcPr>
          <w:p w14:paraId="3D667DD8">
            <w:pPr>
              <w:jc w:val="center"/>
              <w:rPr>
                <w:rFonts w:hint="eastAsia" w:ascii="宋体" w:hAnsi="宋体" w:eastAsia="宋体" w:cs="宋体"/>
                <w:color w:val="auto"/>
                <w:sz w:val="24"/>
                <w:highlight w:val="none"/>
                <w:u w:val="none"/>
              </w:rPr>
            </w:pPr>
          </w:p>
        </w:tc>
        <w:tc>
          <w:tcPr>
            <w:tcW w:w="851" w:type="dxa"/>
            <w:noWrap w:val="0"/>
            <w:vAlign w:val="center"/>
          </w:tcPr>
          <w:p w14:paraId="2D0C860E">
            <w:pPr>
              <w:jc w:val="center"/>
              <w:rPr>
                <w:rFonts w:hint="eastAsia" w:ascii="宋体" w:hAnsi="宋体" w:eastAsia="宋体" w:cs="宋体"/>
                <w:color w:val="auto"/>
                <w:sz w:val="24"/>
                <w:highlight w:val="none"/>
                <w:u w:val="none"/>
              </w:rPr>
            </w:pPr>
          </w:p>
        </w:tc>
        <w:tc>
          <w:tcPr>
            <w:tcW w:w="1044" w:type="dxa"/>
            <w:noWrap w:val="0"/>
            <w:vAlign w:val="center"/>
          </w:tcPr>
          <w:p w14:paraId="3531D50D">
            <w:pPr>
              <w:jc w:val="center"/>
              <w:rPr>
                <w:rFonts w:hint="eastAsia" w:ascii="宋体" w:hAnsi="宋体" w:eastAsia="宋体" w:cs="宋体"/>
                <w:color w:val="auto"/>
                <w:sz w:val="24"/>
                <w:highlight w:val="none"/>
                <w:u w:val="none"/>
              </w:rPr>
            </w:pPr>
          </w:p>
        </w:tc>
        <w:tc>
          <w:tcPr>
            <w:tcW w:w="992" w:type="dxa"/>
            <w:noWrap w:val="0"/>
            <w:vAlign w:val="center"/>
          </w:tcPr>
          <w:p w14:paraId="0F734730">
            <w:pPr>
              <w:jc w:val="center"/>
              <w:rPr>
                <w:rFonts w:hint="eastAsia" w:ascii="宋体" w:hAnsi="宋体" w:eastAsia="宋体" w:cs="宋体"/>
                <w:color w:val="auto"/>
                <w:sz w:val="24"/>
                <w:highlight w:val="none"/>
                <w:u w:val="none"/>
              </w:rPr>
            </w:pPr>
          </w:p>
        </w:tc>
        <w:tc>
          <w:tcPr>
            <w:tcW w:w="851" w:type="dxa"/>
            <w:noWrap w:val="0"/>
            <w:vAlign w:val="center"/>
          </w:tcPr>
          <w:p w14:paraId="5A829783">
            <w:pPr>
              <w:jc w:val="center"/>
              <w:rPr>
                <w:rFonts w:hint="eastAsia" w:ascii="宋体" w:hAnsi="宋体" w:eastAsia="宋体" w:cs="宋体"/>
                <w:color w:val="auto"/>
                <w:sz w:val="24"/>
                <w:highlight w:val="none"/>
                <w:u w:val="none"/>
              </w:rPr>
            </w:pPr>
          </w:p>
        </w:tc>
        <w:tc>
          <w:tcPr>
            <w:tcW w:w="1487" w:type="dxa"/>
            <w:noWrap w:val="0"/>
            <w:vAlign w:val="center"/>
          </w:tcPr>
          <w:p w14:paraId="4A8FA91D">
            <w:pPr>
              <w:jc w:val="center"/>
              <w:rPr>
                <w:rFonts w:hint="eastAsia" w:ascii="宋体" w:hAnsi="宋体" w:eastAsia="宋体" w:cs="宋体"/>
                <w:color w:val="auto"/>
                <w:sz w:val="24"/>
                <w:highlight w:val="none"/>
                <w:u w:val="none"/>
              </w:rPr>
            </w:pPr>
          </w:p>
        </w:tc>
        <w:tc>
          <w:tcPr>
            <w:tcW w:w="992" w:type="dxa"/>
            <w:noWrap w:val="0"/>
            <w:vAlign w:val="center"/>
          </w:tcPr>
          <w:p w14:paraId="7CFE0F75">
            <w:pPr>
              <w:jc w:val="center"/>
              <w:rPr>
                <w:rFonts w:hint="eastAsia" w:ascii="宋体" w:hAnsi="宋体" w:eastAsia="宋体" w:cs="宋体"/>
                <w:color w:val="auto"/>
                <w:sz w:val="24"/>
                <w:highlight w:val="none"/>
                <w:u w:val="none"/>
              </w:rPr>
            </w:pPr>
          </w:p>
        </w:tc>
      </w:tr>
      <w:tr w14:paraId="24140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0A51A44">
            <w:pPr>
              <w:jc w:val="center"/>
              <w:rPr>
                <w:rFonts w:hint="eastAsia" w:ascii="宋体" w:hAnsi="宋体" w:eastAsia="宋体" w:cs="宋体"/>
                <w:color w:val="auto"/>
                <w:sz w:val="24"/>
                <w:highlight w:val="none"/>
                <w:u w:val="none"/>
              </w:rPr>
            </w:pPr>
          </w:p>
        </w:tc>
        <w:tc>
          <w:tcPr>
            <w:tcW w:w="1276" w:type="dxa"/>
            <w:noWrap w:val="0"/>
            <w:vAlign w:val="center"/>
          </w:tcPr>
          <w:p w14:paraId="1AA9D603">
            <w:pPr>
              <w:jc w:val="center"/>
              <w:rPr>
                <w:rFonts w:hint="eastAsia" w:ascii="宋体" w:hAnsi="宋体" w:eastAsia="宋体" w:cs="宋体"/>
                <w:color w:val="auto"/>
                <w:sz w:val="24"/>
                <w:highlight w:val="none"/>
                <w:u w:val="none"/>
              </w:rPr>
            </w:pPr>
          </w:p>
        </w:tc>
        <w:tc>
          <w:tcPr>
            <w:tcW w:w="1418" w:type="dxa"/>
            <w:noWrap w:val="0"/>
            <w:vAlign w:val="center"/>
          </w:tcPr>
          <w:p w14:paraId="70328190">
            <w:pPr>
              <w:jc w:val="center"/>
              <w:rPr>
                <w:rFonts w:hint="eastAsia" w:ascii="宋体" w:hAnsi="宋体" w:eastAsia="宋体" w:cs="宋体"/>
                <w:color w:val="auto"/>
                <w:sz w:val="24"/>
                <w:highlight w:val="none"/>
                <w:u w:val="none"/>
              </w:rPr>
            </w:pPr>
          </w:p>
        </w:tc>
        <w:tc>
          <w:tcPr>
            <w:tcW w:w="940" w:type="dxa"/>
            <w:noWrap w:val="0"/>
            <w:vAlign w:val="center"/>
          </w:tcPr>
          <w:p w14:paraId="40A0FA05">
            <w:pPr>
              <w:jc w:val="center"/>
              <w:rPr>
                <w:rFonts w:hint="eastAsia" w:ascii="宋体" w:hAnsi="宋体" w:eastAsia="宋体" w:cs="宋体"/>
                <w:color w:val="auto"/>
                <w:sz w:val="24"/>
                <w:highlight w:val="none"/>
                <w:u w:val="none"/>
              </w:rPr>
            </w:pPr>
          </w:p>
        </w:tc>
        <w:tc>
          <w:tcPr>
            <w:tcW w:w="851" w:type="dxa"/>
            <w:noWrap w:val="0"/>
            <w:vAlign w:val="center"/>
          </w:tcPr>
          <w:p w14:paraId="5BEF0F3D">
            <w:pPr>
              <w:jc w:val="center"/>
              <w:rPr>
                <w:rFonts w:hint="eastAsia" w:ascii="宋体" w:hAnsi="宋体" w:eastAsia="宋体" w:cs="宋体"/>
                <w:color w:val="auto"/>
                <w:sz w:val="24"/>
                <w:highlight w:val="none"/>
                <w:u w:val="none"/>
              </w:rPr>
            </w:pPr>
          </w:p>
        </w:tc>
        <w:tc>
          <w:tcPr>
            <w:tcW w:w="1044" w:type="dxa"/>
            <w:noWrap w:val="0"/>
            <w:vAlign w:val="center"/>
          </w:tcPr>
          <w:p w14:paraId="11270975">
            <w:pPr>
              <w:jc w:val="center"/>
              <w:rPr>
                <w:rFonts w:hint="eastAsia" w:ascii="宋体" w:hAnsi="宋体" w:eastAsia="宋体" w:cs="宋体"/>
                <w:color w:val="auto"/>
                <w:sz w:val="24"/>
                <w:highlight w:val="none"/>
                <w:u w:val="none"/>
              </w:rPr>
            </w:pPr>
          </w:p>
        </w:tc>
        <w:tc>
          <w:tcPr>
            <w:tcW w:w="992" w:type="dxa"/>
            <w:noWrap w:val="0"/>
            <w:vAlign w:val="center"/>
          </w:tcPr>
          <w:p w14:paraId="6D004727">
            <w:pPr>
              <w:jc w:val="center"/>
              <w:rPr>
                <w:rFonts w:hint="eastAsia" w:ascii="宋体" w:hAnsi="宋体" w:eastAsia="宋体" w:cs="宋体"/>
                <w:color w:val="auto"/>
                <w:sz w:val="24"/>
                <w:highlight w:val="none"/>
                <w:u w:val="none"/>
              </w:rPr>
            </w:pPr>
          </w:p>
        </w:tc>
        <w:tc>
          <w:tcPr>
            <w:tcW w:w="851" w:type="dxa"/>
            <w:noWrap w:val="0"/>
            <w:vAlign w:val="center"/>
          </w:tcPr>
          <w:p w14:paraId="136D7761">
            <w:pPr>
              <w:jc w:val="center"/>
              <w:rPr>
                <w:rFonts w:hint="eastAsia" w:ascii="宋体" w:hAnsi="宋体" w:eastAsia="宋体" w:cs="宋体"/>
                <w:color w:val="auto"/>
                <w:sz w:val="24"/>
                <w:highlight w:val="none"/>
                <w:u w:val="none"/>
              </w:rPr>
            </w:pPr>
          </w:p>
        </w:tc>
        <w:tc>
          <w:tcPr>
            <w:tcW w:w="1487" w:type="dxa"/>
            <w:noWrap w:val="0"/>
            <w:vAlign w:val="center"/>
          </w:tcPr>
          <w:p w14:paraId="4A13FB98">
            <w:pPr>
              <w:jc w:val="center"/>
              <w:rPr>
                <w:rFonts w:hint="eastAsia" w:ascii="宋体" w:hAnsi="宋体" w:eastAsia="宋体" w:cs="宋体"/>
                <w:color w:val="auto"/>
                <w:sz w:val="24"/>
                <w:highlight w:val="none"/>
                <w:u w:val="none"/>
              </w:rPr>
            </w:pPr>
          </w:p>
        </w:tc>
        <w:tc>
          <w:tcPr>
            <w:tcW w:w="992" w:type="dxa"/>
            <w:noWrap w:val="0"/>
            <w:vAlign w:val="center"/>
          </w:tcPr>
          <w:p w14:paraId="17F9E252">
            <w:pPr>
              <w:jc w:val="center"/>
              <w:rPr>
                <w:rFonts w:hint="eastAsia" w:ascii="宋体" w:hAnsi="宋体" w:eastAsia="宋体" w:cs="宋体"/>
                <w:color w:val="auto"/>
                <w:sz w:val="24"/>
                <w:highlight w:val="none"/>
                <w:u w:val="none"/>
              </w:rPr>
            </w:pPr>
          </w:p>
        </w:tc>
      </w:tr>
      <w:tr w14:paraId="0B9DC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7B2AE521">
            <w:pPr>
              <w:jc w:val="center"/>
              <w:rPr>
                <w:rFonts w:hint="eastAsia" w:ascii="宋体" w:hAnsi="宋体" w:eastAsia="宋体" w:cs="宋体"/>
                <w:color w:val="auto"/>
                <w:sz w:val="24"/>
                <w:highlight w:val="none"/>
                <w:u w:val="none"/>
              </w:rPr>
            </w:pPr>
          </w:p>
        </w:tc>
        <w:tc>
          <w:tcPr>
            <w:tcW w:w="1276" w:type="dxa"/>
            <w:noWrap w:val="0"/>
            <w:vAlign w:val="center"/>
          </w:tcPr>
          <w:p w14:paraId="50C40806">
            <w:pPr>
              <w:jc w:val="center"/>
              <w:rPr>
                <w:rFonts w:hint="eastAsia" w:ascii="宋体" w:hAnsi="宋体" w:eastAsia="宋体" w:cs="宋体"/>
                <w:color w:val="auto"/>
                <w:sz w:val="24"/>
                <w:highlight w:val="none"/>
                <w:u w:val="none"/>
              </w:rPr>
            </w:pPr>
          </w:p>
        </w:tc>
        <w:tc>
          <w:tcPr>
            <w:tcW w:w="1418" w:type="dxa"/>
            <w:noWrap w:val="0"/>
            <w:vAlign w:val="center"/>
          </w:tcPr>
          <w:p w14:paraId="3CE03A3C">
            <w:pPr>
              <w:jc w:val="center"/>
              <w:rPr>
                <w:rFonts w:hint="eastAsia" w:ascii="宋体" w:hAnsi="宋体" w:eastAsia="宋体" w:cs="宋体"/>
                <w:color w:val="auto"/>
                <w:sz w:val="24"/>
                <w:highlight w:val="none"/>
                <w:u w:val="none"/>
              </w:rPr>
            </w:pPr>
          </w:p>
        </w:tc>
        <w:tc>
          <w:tcPr>
            <w:tcW w:w="940" w:type="dxa"/>
            <w:noWrap w:val="0"/>
            <w:vAlign w:val="center"/>
          </w:tcPr>
          <w:p w14:paraId="30BF5D5B">
            <w:pPr>
              <w:jc w:val="center"/>
              <w:rPr>
                <w:rFonts w:hint="eastAsia" w:ascii="宋体" w:hAnsi="宋体" w:eastAsia="宋体" w:cs="宋体"/>
                <w:color w:val="auto"/>
                <w:sz w:val="24"/>
                <w:highlight w:val="none"/>
                <w:u w:val="none"/>
              </w:rPr>
            </w:pPr>
          </w:p>
        </w:tc>
        <w:tc>
          <w:tcPr>
            <w:tcW w:w="851" w:type="dxa"/>
            <w:noWrap w:val="0"/>
            <w:vAlign w:val="center"/>
          </w:tcPr>
          <w:p w14:paraId="7DBE7FAD">
            <w:pPr>
              <w:jc w:val="center"/>
              <w:rPr>
                <w:rFonts w:hint="eastAsia" w:ascii="宋体" w:hAnsi="宋体" w:eastAsia="宋体" w:cs="宋体"/>
                <w:color w:val="auto"/>
                <w:sz w:val="24"/>
                <w:highlight w:val="none"/>
                <w:u w:val="none"/>
              </w:rPr>
            </w:pPr>
          </w:p>
        </w:tc>
        <w:tc>
          <w:tcPr>
            <w:tcW w:w="1044" w:type="dxa"/>
            <w:noWrap w:val="0"/>
            <w:vAlign w:val="center"/>
          </w:tcPr>
          <w:p w14:paraId="7C8AC773">
            <w:pPr>
              <w:jc w:val="center"/>
              <w:rPr>
                <w:rFonts w:hint="eastAsia" w:ascii="宋体" w:hAnsi="宋体" w:eastAsia="宋体" w:cs="宋体"/>
                <w:color w:val="auto"/>
                <w:sz w:val="24"/>
                <w:highlight w:val="none"/>
                <w:u w:val="none"/>
              </w:rPr>
            </w:pPr>
          </w:p>
        </w:tc>
        <w:tc>
          <w:tcPr>
            <w:tcW w:w="992" w:type="dxa"/>
            <w:noWrap w:val="0"/>
            <w:vAlign w:val="center"/>
          </w:tcPr>
          <w:p w14:paraId="0BB7ED73">
            <w:pPr>
              <w:jc w:val="center"/>
              <w:rPr>
                <w:rFonts w:hint="eastAsia" w:ascii="宋体" w:hAnsi="宋体" w:eastAsia="宋体" w:cs="宋体"/>
                <w:color w:val="auto"/>
                <w:sz w:val="24"/>
                <w:highlight w:val="none"/>
                <w:u w:val="none"/>
              </w:rPr>
            </w:pPr>
          </w:p>
        </w:tc>
        <w:tc>
          <w:tcPr>
            <w:tcW w:w="851" w:type="dxa"/>
            <w:noWrap w:val="0"/>
            <w:vAlign w:val="center"/>
          </w:tcPr>
          <w:p w14:paraId="457A5C0B">
            <w:pPr>
              <w:jc w:val="center"/>
              <w:rPr>
                <w:rFonts w:hint="eastAsia" w:ascii="宋体" w:hAnsi="宋体" w:eastAsia="宋体" w:cs="宋体"/>
                <w:color w:val="auto"/>
                <w:sz w:val="24"/>
                <w:highlight w:val="none"/>
                <w:u w:val="none"/>
              </w:rPr>
            </w:pPr>
          </w:p>
        </w:tc>
        <w:tc>
          <w:tcPr>
            <w:tcW w:w="1487" w:type="dxa"/>
            <w:noWrap w:val="0"/>
            <w:vAlign w:val="center"/>
          </w:tcPr>
          <w:p w14:paraId="519078EF">
            <w:pPr>
              <w:jc w:val="center"/>
              <w:rPr>
                <w:rFonts w:hint="eastAsia" w:ascii="宋体" w:hAnsi="宋体" w:eastAsia="宋体" w:cs="宋体"/>
                <w:color w:val="auto"/>
                <w:sz w:val="24"/>
                <w:highlight w:val="none"/>
                <w:u w:val="none"/>
              </w:rPr>
            </w:pPr>
          </w:p>
        </w:tc>
        <w:tc>
          <w:tcPr>
            <w:tcW w:w="992" w:type="dxa"/>
            <w:noWrap w:val="0"/>
            <w:vAlign w:val="center"/>
          </w:tcPr>
          <w:p w14:paraId="0D3CDC89">
            <w:pPr>
              <w:jc w:val="center"/>
              <w:rPr>
                <w:rFonts w:hint="eastAsia" w:ascii="宋体" w:hAnsi="宋体" w:eastAsia="宋体" w:cs="宋体"/>
                <w:color w:val="auto"/>
                <w:sz w:val="24"/>
                <w:highlight w:val="none"/>
                <w:u w:val="none"/>
              </w:rPr>
            </w:pPr>
          </w:p>
        </w:tc>
      </w:tr>
      <w:tr w14:paraId="07C43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DB11512">
            <w:pPr>
              <w:jc w:val="center"/>
              <w:rPr>
                <w:rFonts w:hint="eastAsia" w:ascii="宋体" w:hAnsi="宋体" w:eastAsia="宋体" w:cs="宋体"/>
                <w:color w:val="auto"/>
                <w:sz w:val="24"/>
                <w:highlight w:val="none"/>
                <w:u w:val="none"/>
              </w:rPr>
            </w:pPr>
          </w:p>
        </w:tc>
        <w:tc>
          <w:tcPr>
            <w:tcW w:w="1276" w:type="dxa"/>
            <w:noWrap w:val="0"/>
            <w:vAlign w:val="center"/>
          </w:tcPr>
          <w:p w14:paraId="600FCFCF">
            <w:pPr>
              <w:jc w:val="center"/>
              <w:rPr>
                <w:rFonts w:hint="eastAsia" w:ascii="宋体" w:hAnsi="宋体" w:eastAsia="宋体" w:cs="宋体"/>
                <w:color w:val="auto"/>
                <w:sz w:val="24"/>
                <w:highlight w:val="none"/>
                <w:u w:val="none"/>
              </w:rPr>
            </w:pPr>
          </w:p>
        </w:tc>
        <w:tc>
          <w:tcPr>
            <w:tcW w:w="1418" w:type="dxa"/>
            <w:noWrap w:val="0"/>
            <w:vAlign w:val="center"/>
          </w:tcPr>
          <w:p w14:paraId="565FDC4C">
            <w:pPr>
              <w:jc w:val="center"/>
              <w:rPr>
                <w:rFonts w:hint="eastAsia" w:ascii="宋体" w:hAnsi="宋体" w:eastAsia="宋体" w:cs="宋体"/>
                <w:color w:val="auto"/>
                <w:sz w:val="24"/>
                <w:highlight w:val="none"/>
                <w:u w:val="none"/>
              </w:rPr>
            </w:pPr>
          </w:p>
        </w:tc>
        <w:tc>
          <w:tcPr>
            <w:tcW w:w="940" w:type="dxa"/>
            <w:noWrap w:val="0"/>
            <w:vAlign w:val="center"/>
          </w:tcPr>
          <w:p w14:paraId="1182EEA1">
            <w:pPr>
              <w:jc w:val="center"/>
              <w:rPr>
                <w:rFonts w:hint="eastAsia" w:ascii="宋体" w:hAnsi="宋体" w:eastAsia="宋体" w:cs="宋体"/>
                <w:color w:val="auto"/>
                <w:sz w:val="24"/>
                <w:highlight w:val="none"/>
                <w:u w:val="none"/>
              </w:rPr>
            </w:pPr>
          </w:p>
        </w:tc>
        <w:tc>
          <w:tcPr>
            <w:tcW w:w="851" w:type="dxa"/>
            <w:noWrap w:val="0"/>
            <w:vAlign w:val="center"/>
          </w:tcPr>
          <w:p w14:paraId="34FD14F8">
            <w:pPr>
              <w:jc w:val="center"/>
              <w:rPr>
                <w:rFonts w:hint="eastAsia" w:ascii="宋体" w:hAnsi="宋体" w:eastAsia="宋体" w:cs="宋体"/>
                <w:color w:val="auto"/>
                <w:sz w:val="24"/>
                <w:highlight w:val="none"/>
                <w:u w:val="none"/>
              </w:rPr>
            </w:pPr>
          </w:p>
        </w:tc>
        <w:tc>
          <w:tcPr>
            <w:tcW w:w="1044" w:type="dxa"/>
            <w:noWrap w:val="0"/>
            <w:vAlign w:val="center"/>
          </w:tcPr>
          <w:p w14:paraId="663DFE2D">
            <w:pPr>
              <w:jc w:val="center"/>
              <w:rPr>
                <w:rFonts w:hint="eastAsia" w:ascii="宋体" w:hAnsi="宋体" w:eastAsia="宋体" w:cs="宋体"/>
                <w:color w:val="auto"/>
                <w:sz w:val="24"/>
                <w:highlight w:val="none"/>
                <w:u w:val="none"/>
              </w:rPr>
            </w:pPr>
          </w:p>
        </w:tc>
        <w:tc>
          <w:tcPr>
            <w:tcW w:w="992" w:type="dxa"/>
            <w:noWrap w:val="0"/>
            <w:vAlign w:val="center"/>
          </w:tcPr>
          <w:p w14:paraId="12B70FB5">
            <w:pPr>
              <w:jc w:val="center"/>
              <w:rPr>
                <w:rFonts w:hint="eastAsia" w:ascii="宋体" w:hAnsi="宋体" w:eastAsia="宋体" w:cs="宋体"/>
                <w:color w:val="auto"/>
                <w:sz w:val="24"/>
                <w:highlight w:val="none"/>
                <w:u w:val="none"/>
              </w:rPr>
            </w:pPr>
          </w:p>
        </w:tc>
        <w:tc>
          <w:tcPr>
            <w:tcW w:w="851" w:type="dxa"/>
            <w:noWrap w:val="0"/>
            <w:vAlign w:val="center"/>
          </w:tcPr>
          <w:p w14:paraId="30F6985C">
            <w:pPr>
              <w:jc w:val="center"/>
              <w:rPr>
                <w:rFonts w:hint="eastAsia" w:ascii="宋体" w:hAnsi="宋体" w:eastAsia="宋体" w:cs="宋体"/>
                <w:color w:val="auto"/>
                <w:sz w:val="24"/>
                <w:highlight w:val="none"/>
                <w:u w:val="none"/>
              </w:rPr>
            </w:pPr>
          </w:p>
        </w:tc>
        <w:tc>
          <w:tcPr>
            <w:tcW w:w="1487" w:type="dxa"/>
            <w:noWrap w:val="0"/>
            <w:vAlign w:val="center"/>
          </w:tcPr>
          <w:p w14:paraId="0561DFD0">
            <w:pPr>
              <w:jc w:val="center"/>
              <w:rPr>
                <w:rFonts w:hint="eastAsia" w:ascii="宋体" w:hAnsi="宋体" w:eastAsia="宋体" w:cs="宋体"/>
                <w:color w:val="auto"/>
                <w:sz w:val="24"/>
                <w:highlight w:val="none"/>
                <w:u w:val="none"/>
              </w:rPr>
            </w:pPr>
          </w:p>
        </w:tc>
        <w:tc>
          <w:tcPr>
            <w:tcW w:w="992" w:type="dxa"/>
            <w:noWrap w:val="0"/>
            <w:vAlign w:val="center"/>
          </w:tcPr>
          <w:p w14:paraId="1D055318">
            <w:pPr>
              <w:jc w:val="center"/>
              <w:rPr>
                <w:rFonts w:hint="eastAsia" w:ascii="宋体" w:hAnsi="宋体" w:eastAsia="宋体" w:cs="宋体"/>
                <w:color w:val="auto"/>
                <w:sz w:val="24"/>
                <w:highlight w:val="none"/>
                <w:u w:val="none"/>
              </w:rPr>
            </w:pPr>
          </w:p>
        </w:tc>
      </w:tr>
      <w:tr w14:paraId="64A82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B17E0FD">
            <w:pPr>
              <w:jc w:val="center"/>
              <w:rPr>
                <w:rFonts w:hint="eastAsia" w:ascii="宋体" w:hAnsi="宋体" w:eastAsia="宋体" w:cs="宋体"/>
                <w:color w:val="auto"/>
                <w:sz w:val="24"/>
                <w:highlight w:val="none"/>
                <w:u w:val="none"/>
              </w:rPr>
            </w:pPr>
          </w:p>
        </w:tc>
        <w:tc>
          <w:tcPr>
            <w:tcW w:w="1276" w:type="dxa"/>
            <w:noWrap w:val="0"/>
            <w:vAlign w:val="center"/>
          </w:tcPr>
          <w:p w14:paraId="5605F662">
            <w:pPr>
              <w:jc w:val="center"/>
              <w:rPr>
                <w:rFonts w:hint="eastAsia" w:ascii="宋体" w:hAnsi="宋体" w:eastAsia="宋体" w:cs="宋体"/>
                <w:color w:val="auto"/>
                <w:sz w:val="24"/>
                <w:highlight w:val="none"/>
                <w:u w:val="none"/>
              </w:rPr>
            </w:pPr>
          </w:p>
        </w:tc>
        <w:tc>
          <w:tcPr>
            <w:tcW w:w="1418" w:type="dxa"/>
            <w:noWrap w:val="0"/>
            <w:vAlign w:val="center"/>
          </w:tcPr>
          <w:p w14:paraId="53472E85">
            <w:pPr>
              <w:jc w:val="center"/>
              <w:rPr>
                <w:rFonts w:hint="eastAsia" w:ascii="宋体" w:hAnsi="宋体" w:eastAsia="宋体" w:cs="宋体"/>
                <w:color w:val="auto"/>
                <w:sz w:val="24"/>
                <w:highlight w:val="none"/>
                <w:u w:val="none"/>
              </w:rPr>
            </w:pPr>
          </w:p>
        </w:tc>
        <w:tc>
          <w:tcPr>
            <w:tcW w:w="940" w:type="dxa"/>
            <w:noWrap w:val="0"/>
            <w:vAlign w:val="center"/>
          </w:tcPr>
          <w:p w14:paraId="57110757">
            <w:pPr>
              <w:jc w:val="center"/>
              <w:rPr>
                <w:rFonts w:hint="eastAsia" w:ascii="宋体" w:hAnsi="宋体" w:eastAsia="宋体" w:cs="宋体"/>
                <w:color w:val="auto"/>
                <w:sz w:val="24"/>
                <w:highlight w:val="none"/>
                <w:u w:val="none"/>
              </w:rPr>
            </w:pPr>
          </w:p>
        </w:tc>
        <w:tc>
          <w:tcPr>
            <w:tcW w:w="851" w:type="dxa"/>
            <w:noWrap w:val="0"/>
            <w:vAlign w:val="center"/>
          </w:tcPr>
          <w:p w14:paraId="041F7AF6">
            <w:pPr>
              <w:jc w:val="center"/>
              <w:rPr>
                <w:rFonts w:hint="eastAsia" w:ascii="宋体" w:hAnsi="宋体" w:eastAsia="宋体" w:cs="宋体"/>
                <w:color w:val="auto"/>
                <w:sz w:val="24"/>
                <w:highlight w:val="none"/>
                <w:u w:val="none"/>
              </w:rPr>
            </w:pPr>
          </w:p>
        </w:tc>
        <w:tc>
          <w:tcPr>
            <w:tcW w:w="1044" w:type="dxa"/>
            <w:noWrap w:val="0"/>
            <w:vAlign w:val="center"/>
          </w:tcPr>
          <w:p w14:paraId="0A482FD4">
            <w:pPr>
              <w:jc w:val="center"/>
              <w:rPr>
                <w:rFonts w:hint="eastAsia" w:ascii="宋体" w:hAnsi="宋体" w:eastAsia="宋体" w:cs="宋体"/>
                <w:color w:val="auto"/>
                <w:sz w:val="24"/>
                <w:highlight w:val="none"/>
                <w:u w:val="none"/>
              </w:rPr>
            </w:pPr>
          </w:p>
        </w:tc>
        <w:tc>
          <w:tcPr>
            <w:tcW w:w="992" w:type="dxa"/>
            <w:noWrap w:val="0"/>
            <w:vAlign w:val="center"/>
          </w:tcPr>
          <w:p w14:paraId="1A809322">
            <w:pPr>
              <w:jc w:val="center"/>
              <w:rPr>
                <w:rFonts w:hint="eastAsia" w:ascii="宋体" w:hAnsi="宋体" w:eastAsia="宋体" w:cs="宋体"/>
                <w:color w:val="auto"/>
                <w:sz w:val="24"/>
                <w:highlight w:val="none"/>
                <w:u w:val="none"/>
              </w:rPr>
            </w:pPr>
          </w:p>
        </w:tc>
        <w:tc>
          <w:tcPr>
            <w:tcW w:w="851" w:type="dxa"/>
            <w:noWrap w:val="0"/>
            <w:vAlign w:val="center"/>
          </w:tcPr>
          <w:p w14:paraId="7F3F67CB">
            <w:pPr>
              <w:jc w:val="center"/>
              <w:rPr>
                <w:rFonts w:hint="eastAsia" w:ascii="宋体" w:hAnsi="宋体" w:eastAsia="宋体" w:cs="宋体"/>
                <w:color w:val="auto"/>
                <w:sz w:val="24"/>
                <w:highlight w:val="none"/>
                <w:u w:val="none"/>
              </w:rPr>
            </w:pPr>
          </w:p>
        </w:tc>
        <w:tc>
          <w:tcPr>
            <w:tcW w:w="1487" w:type="dxa"/>
            <w:noWrap w:val="0"/>
            <w:vAlign w:val="center"/>
          </w:tcPr>
          <w:p w14:paraId="77EFD2AF">
            <w:pPr>
              <w:jc w:val="center"/>
              <w:rPr>
                <w:rFonts w:hint="eastAsia" w:ascii="宋体" w:hAnsi="宋体" w:eastAsia="宋体" w:cs="宋体"/>
                <w:color w:val="auto"/>
                <w:sz w:val="24"/>
                <w:highlight w:val="none"/>
                <w:u w:val="none"/>
              </w:rPr>
            </w:pPr>
          </w:p>
        </w:tc>
        <w:tc>
          <w:tcPr>
            <w:tcW w:w="992" w:type="dxa"/>
            <w:noWrap w:val="0"/>
            <w:vAlign w:val="center"/>
          </w:tcPr>
          <w:p w14:paraId="7C7D4EB8">
            <w:pPr>
              <w:jc w:val="center"/>
              <w:rPr>
                <w:rFonts w:hint="eastAsia" w:ascii="宋体" w:hAnsi="宋体" w:eastAsia="宋体" w:cs="宋体"/>
                <w:color w:val="auto"/>
                <w:sz w:val="24"/>
                <w:highlight w:val="none"/>
                <w:u w:val="none"/>
              </w:rPr>
            </w:pPr>
          </w:p>
        </w:tc>
      </w:tr>
      <w:tr w14:paraId="2B165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D9FBD87">
            <w:pPr>
              <w:jc w:val="center"/>
              <w:rPr>
                <w:rFonts w:hint="eastAsia" w:ascii="宋体" w:hAnsi="宋体" w:eastAsia="宋体" w:cs="宋体"/>
                <w:color w:val="auto"/>
                <w:sz w:val="24"/>
                <w:highlight w:val="none"/>
                <w:u w:val="none"/>
              </w:rPr>
            </w:pPr>
          </w:p>
        </w:tc>
        <w:tc>
          <w:tcPr>
            <w:tcW w:w="1276" w:type="dxa"/>
            <w:noWrap w:val="0"/>
            <w:vAlign w:val="center"/>
          </w:tcPr>
          <w:p w14:paraId="5C20E601">
            <w:pPr>
              <w:jc w:val="center"/>
              <w:rPr>
                <w:rFonts w:hint="eastAsia" w:ascii="宋体" w:hAnsi="宋体" w:eastAsia="宋体" w:cs="宋体"/>
                <w:color w:val="auto"/>
                <w:sz w:val="24"/>
                <w:highlight w:val="none"/>
                <w:u w:val="none"/>
              </w:rPr>
            </w:pPr>
          </w:p>
        </w:tc>
        <w:tc>
          <w:tcPr>
            <w:tcW w:w="1418" w:type="dxa"/>
            <w:noWrap w:val="0"/>
            <w:vAlign w:val="center"/>
          </w:tcPr>
          <w:p w14:paraId="4A8B43E1">
            <w:pPr>
              <w:jc w:val="center"/>
              <w:rPr>
                <w:rFonts w:hint="eastAsia" w:ascii="宋体" w:hAnsi="宋体" w:eastAsia="宋体" w:cs="宋体"/>
                <w:color w:val="auto"/>
                <w:sz w:val="24"/>
                <w:highlight w:val="none"/>
                <w:u w:val="none"/>
              </w:rPr>
            </w:pPr>
          </w:p>
        </w:tc>
        <w:tc>
          <w:tcPr>
            <w:tcW w:w="940" w:type="dxa"/>
            <w:noWrap w:val="0"/>
            <w:vAlign w:val="center"/>
          </w:tcPr>
          <w:p w14:paraId="7EA65E33">
            <w:pPr>
              <w:jc w:val="center"/>
              <w:rPr>
                <w:rFonts w:hint="eastAsia" w:ascii="宋体" w:hAnsi="宋体" w:eastAsia="宋体" w:cs="宋体"/>
                <w:color w:val="auto"/>
                <w:sz w:val="24"/>
                <w:highlight w:val="none"/>
                <w:u w:val="none"/>
              </w:rPr>
            </w:pPr>
          </w:p>
        </w:tc>
        <w:tc>
          <w:tcPr>
            <w:tcW w:w="851" w:type="dxa"/>
            <w:noWrap w:val="0"/>
            <w:vAlign w:val="center"/>
          </w:tcPr>
          <w:p w14:paraId="14FBA60E">
            <w:pPr>
              <w:jc w:val="center"/>
              <w:rPr>
                <w:rFonts w:hint="eastAsia" w:ascii="宋体" w:hAnsi="宋体" w:eastAsia="宋体" w:cs="宋体"/>
                <w:color w:val="auto"/>
                <w:sz w:val="24"/>
                <w:highlight w:val="none"/>
                <w:u w:val="none"/>
              </w:rPr>
            </w:pPr>
          </w:p>
        </w:tc>
        <w:tc>
          <w:tcPr>
            <w:tcW w:w="1044" w:type="dxa"/>
            <w:noWrap w:val="0"/>
            <w:vAlign w:val="center"/>
          </w:tcPr>
          <w:p w14:paraId="35AEEED1">
            <w:pPr>
              <w:jc w:val="center"/>
              <w:rPr>
                <w:rFonts w:hint="eastAsia" w:ascii="宋体" w:hAnsi="宋体" w:eastAsia="宋体" w:cs="宋体"/>
                <w:color w:val="auto"/>
                <w:sz w:val="24"/>
                <w:highlight w:val="none"/>
                <w:u w:val="none"/>
              </w:rPr>
            </w:pPr>
          </w:p>
        </w:tc>
        <w:tc>
          <w:tcPr>
            <w:tcW w:w="992" w:type="dxa"/>
            <w:noWrap w:val="0"/>
            <w:vAlign w:val="center"/>
          </w:tcPr>
          <w:p w14:paraId="48E429B8">
            <w:pPr>
              <w:jc w:val="center"/>
              <w:rPr>
                <w:rFonts w:hint="eastAsia" w:ascii="宋体" w:hAnsi="宋体" w:eastAsia="宋体" w:cs="宋体"/>
                <w:color w:val="auto"/>
                <w:sz w:val="24"/>
                <w:highlight w:val="none"/>
                <w:u w:val="none"/>
              </w:rPr>
            </w:pPr>
          </w:p>
        </w:tc>
        <w:tc>
          <w:tcPr>
            <w:tcW w:w="851" w:type="dxa"/>
            <w:noWrap w:val="0"/>
            <w:vAlign w:val="center"/>
          </w:tcPr>
          <w:p w14:paraId="053EFF34">
            <w:pPr>
              <w:jc w:val="center"/>
              <w:rPr>
                <w:rFonts w:hint="eastAsia" w:ascii="宋体" w:hAnsi="宋体" w:eastAsia="宋体" w:cs="宋体"/>
                <w:color w:val="auto"/>
                <w:sz w:val="24"/>
                <w:highlight w:val="none"/>
                <w:u w:val="none"/>
              </w:rPr>
            </w:pPr>
          </w:p>
        </w:tc>
        <w:tc>
          <w:tcPr>
            <w:tcW w:w="1487" w:type="dxa"/>
            <w:noWrap w:val="0"/>
            <w:vAlign w:val="center"/>
          </w:tcPr>
          <w:p w14:paraId="59400EE2">
            <w:pPr>
              <w:jc w:val="center"/>
              <w:rPr>
                <w:rFonts w:hint="eastAsia" w:ascii="宋体" w:hAnsi="宋体" w:eastAsia="宋体" w:cs="宋体"/>
                <w:color w:val="auto"/>
                <w:sz w:val="24"/>
                <w:highlight w:val="none"/>
                <w:u w:val="none"/>
              </w:rPr>
            </w:pPr>
          </w:p>
        </w:tc>
        <w:tc>
          <w:tcPr>
            <w:tcW w:w="992" w:type="dxa"/>
            <w:noWrap w:val="0"/>
            <w:vAlign w:val="center"/>
          </w:tcPr>
          <w:p w14:paraId="0421532F">
            <w:pPr>
              <w:jc w:val="center"/>
              <w:rPr>
                <w:rFonts w:hint="eastAsia" w:ascii="宋体" w:hAnsi="宋体" w:eastAsia="宋体" w:cs="宋体"/>
                <w:color w:val="auto"/>
                <w:sz w:val="24"/>
                <w:highlight w:val="none"/>
                <w:u w:val="none"/>
              </w:rPr>
            </w:pPr>
          </w:p>
        </w:tc>
      </w:tr>
      <w:tr w14:paraId="3734A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A3611DF">
            <w:pPr>
              <w:jc w:val="center"/>
              <w:rPr>
                <w:rFonts w:hint="eastAsia" w:ascii="宋体" w:hAnsi="宋体" w:eastAsia="宋体" w:cs="宋体"/>
                <w:color w:val="auto"/>
                <w:sz w:val="24"/>
                <w:highlight w:val="none"/>
                <w:u w:val="none"/>
              </w:rPr>
            </w:pPr>
          </w:p>
        </w:tc>
        <w:tc>
          <w:tcPr>
            <w:tcW w:w="1276" w:type="dxa"/>
            <w:noWrap w:val="0"/>
            <w:vAlign w:val="center"/>
          </w:tcPr>
          <w:p w14:paraId="7510A62D">
            <w:pPr>
              <w:jc w:val="center"/>
              <w:rPr>
                <w:rFonts w:hint="eastAsia" w:ascii="宋体" w:hAnsi="宋体" w:eastAsia="宋体" w:cs="宋体"/>
                <w:color w:val="auto"/>
                <w:sz w:val="24"/>
                <w:highlight w:val="none"/>
                <w:u w:val="none"/>
              </w:rPr>
            </w:pPr>
          </w:p>
        </w:tc>
        <w:tc>
          <w:tcPr>
            <w:tcW w:w="1418" w:type="dxa"/>
            <w:noWrap w:val="0"/>
            <w:vAlign w:val="center"/>
          </w:tcPr>
          <w:p w14:paraId="671A839D">
            <w:pPr>
              <w:jc w:val="center"/>
              <w:rPr>
                <w:rFonts w:hint="eastAsia" w:ascii="宋体" w:hAnsi="宋体" w:eastAsia="宋体" w:cs="宋体"/>
                <w:color w:val="auto"/>
                <w:sz w:val="24"/>
                <w:highlight w:val="none"/>
                <w:u w:val="none"/>
              </w:rPr>
            </w:pPr>
          </w:p>
        </w:tc>
        <w:tc>
          <w:tcPr>
            <w:tcW w:w="940" w:type="dxa"/>
            <w:noWrap w:val="0"/>
            <w:vAlign w:val="center"/>
          </w:tcPr>
          <w:p w14:paraId="3F14A2C9">
            <w:pPr>
              <w:jc w:val="center"/>
              <w:rPr>
                <w:rFonts w:hint="eastAsia" w:ascii="宋体" w:hAnsi="宋体" w:eastAsia="宋体" w:cs="宋体"/>
                <w:color w:val="auto"/>
                <w:sz w:val="24"/>
                <w:highlight w:val="none"/>
                <w:u w:val="none"/>
              </w:rPr>
            </w:pPr>
          </w:p>
        </w:tc>
        <w:tc>
          <w:tcPr>
            <w:tcW w:w="851" w:type="dxa"/>
            <w:noWrap w:val="0"/>
            <w:vAlign w:val="center"/>
          </w:tcPr>
          <w:p w14:paraId="6718F97D">
            <w:pPr>
              <w:jc w:val="center"/>
              <w:rPr>
                <w:rFonts w:hint="eastAsia" w:ascii="宋体" w:hAnsi="宋体" w:eastAsia="宋体" w:cs="宋体"/>
                <w:color w:val="auto"/>
                <w:sz w:val="24"/>
                <w:highlight w:val="none"/>
                <w:u w:val="none"/>
              </w:rPr>
            </w:pPr>
          </w:p>
        </w:tc>
        <w:tc>
          <w:tcPr>
            <w:tcW w:w="1044" w:type="dxa"/>
            <w:noWrap w:val="0"/>
            <w:vAlign w:val="center"/>
          </w:tcPr>
          <w:p w14:paraId="1D96F2B8">
            <w:pPr>
              <w:jc w:val="center"/>
              <w:rPr>
                <w:rFonts w:hint="eastAsia" w:ascii="宋体" w:hAnsi="宋体" w:eastAsia="宋体" w:cs="宋体"/>
                <w:color w:val="auto"/>
                <w:sz w:val="24"/>
                <w:highlight w:val="none"/>
                <w:u w:val="none"/>
              </w:rPr>
            </w:pPr>
          </w:p>
        </w:tc>
        <w:tc>
          <w:tcPr>
            <w:tcW w:w="992" w:type="dxa"/>
            <w:noWrap w:val="0"/>
            <w:vAlign w:val="center"/>
          </w:tcPr>
          <w:p w14:paraId="32A48BDE">
            <w:pPr>
              <w:jc w:val="center"/>
              <w:rPr>
                <w:rFonts w:hint="eastAsia" w:ascii="宋体" w:hAnsi="宋体" w:eastAsia="宋体" w:cs="宋体"/>
                <w:color w:val="auto"/>
                <w:sz w:val="24"/>
                <w:highlight w:val="none"/>
                <w:u w:val="none"/>
              </w:rPr>
            </w:pPr>
          </w:p>
        </w:tc>
        <w:tc>
          <w:tcPr>
            <w:tcW w:w="851" w:type="dxa"/>
            <w:noWrap w:val="0"/>
            <w:vAlign w:val="center"/>
          </w:tcPr>
          <w:p w14:paraId="45D6FA21">
            <w:pPr>
              <w:jc w:val="center"/>
              <w:rPr>
                <w:rFonts w:hint="eastAsia" w:ascii="宋体" w:hAnsi="宋体" w:eastAsia="宋体" w:cs="宋体"/>
                <w:color w:val="auto"/>
                <w:sz w:val="24"/>
                <w:highlight w:val="none"/>
                <w:u w:val="none"/>
              </w:rPr>
            </w:pPr>
          </w:p>
        </w:tc>
        <w:tc>
          <w:tcPr>
            <w:tcW w:w="1487" w:type="dxa"/>
            <w:noWrap w:val="0"/>
            <w:vAlign w:val="center"/>
          </w:tcPr>
          <w:p w14:paraId="20E5B193">
            <w:pPr>
              <w:jc w:val="center"/>
              <w:rPr>
                <w:rFonts w:hint="eastAsia" w:ascii="宋体" w:hAnsi="宋体" w:eastAsia="宋体" w:cs="宋体"/>
                <w:color w:val="auto"/>
                <w:sz w:val="24"/>
                <w:highlight w:val="none"/>
                <w:u w:val="none"/>
              </w:rPr>
            </w:pPr>
          </w:p>
        </w:tc>
        <w:tc>
          <w:tcPr>
            <w:tcW w:w="992" w:type="dxa"/>
            <w:noWrap w:val="0"/>
            <w:vAlign w:val="center"/>
          </w:tcPr>
          <w:p w14:paraId="59B36DFF">
            <w:pPr>
              <w:jc w:val="center"/>
              <w:rPr>
                <w:rFonts w:hint="eastAsia" w:ascii="宋体" w:hAnsi="宋体" w:eastAsia="宋体" w:cs="宋体"/>
                <w:color w:val="auto"/>
                <w:sz w:val="24"/>
                <w:highlight w:val="none"/>
                <w:u w:val="none"/>
              </w:rPr>
            </w:pPr>
          </w:p>
        </w:tc>
      </w:tr>
    </w:tbl>
    <w:p w14:paraId="79800ACD">
      <w:pPr>
        <w:spacing w:line="440" w:lineRule="exact"/>
        <w:rPr>
          <w:rFonts w:hint="eastAsia" w:ascii="宋体" w:hAnsi="宋体" w:eastAsia="宋体" w:cs="宋体"/>
          <w:color w:val="auto"/>
          <w:sz w:val="24"/>
          <w:highlight w:val="none"/>
          <w:u w:val="none"/>
        </w:rPr>
      </w:pPr>
    </w:p>
    <w:p w14:paraId="666944D6">
      <w:pPr>
        <w:widowControl/>
        <w:jc w:val="left"/>
        <w:rPr>
          <w:rFonts w:hint="eastAsia" w:ascii="宋体" w:hAnsi="宋体" w:eastAsia="宋体" w:cs="宋体"/>
          <w:color w:val="auto"/>
          <w:sz w:val="24"/>
          <w:highlight w:val="none"/>
          <w:u w:val="none"/>
        </w:rPr>
      </w:pPr>
    </w:p>
    <w:p w14:paraId="3B3AEA93">
      <w:pPr>
        <w:spacing w:line="44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br w:type="page"/>
      </w:r>
      <w:r>
        <w:rPr>
          <w:rFonts w:hint="eastAsia" w:ascii="宋体" w:hAnsi="宋体" w:eastAsia="宋体" w:cs="宋体"/>
          <w:color w:val="auto"/>
          <w:sz w:val="24"/>
          <w:highlight w:val="none"/>
          <w:u w:val="none"/>
        </w:rPr>
        <w:t>附</w:t>
      </w:r>
      <w:bookmarkStart w:id="702" w:name="_Toc296891054"/>
      <w:bookmarkStart w:id="703" w:name="_Toc296503226"/>
      <w:bookmarkStart w:id="704" w:name="_Toc296944565"/>
      <w:bookmarkStart w:id="705" w:name="_Toc296347225"/>
      <w:bookmarkStart w:id="706" w:name="_Toc267261693"/>
      <w:bookmarkStart w:id="707" w:name="_Toc296891266"/>
      <w:bookmarkStart w:id="708" w:name="_Toc296346727"/>
      <w:r>
        <w:rPr>
          <w:rFonts w:hint="eastAsia" w:ascii="宋体" w:hAnsi="宋体" w:eastAsia="宋体" w:cs="宋体"/>
          <w:color w:val="auto"/>
          <w:sz w:val="24"/>
          <w:highlight w:val="none"/>
          <w:u w:val="none"/>
        </w:rPr>
        <w:t>件3：</w:t>
      </w:r>
      <w:bookmarkEnd w:id="702"/>
      <w:bookmarkEnd w:id="703"/>
      <w:bookmarkEnd w:id="704"/>
      <w:bookmarkEnd w:id="705"/>
      <w:bookmarkEnd w:id="706"/>
      <w:bookmarkEnd w:id="707"/>
      <w:bookmarkEnd w:id="708"/>
      <w:r>
        <w:rPr>
          <w:rFonts w:hint="eastAsia" w:ascii="宋体" w:hAnsi="宋体" w:eastAsia="宋体" w:cs="宋体"/>
          <w:color w:val="auto"/>
          <w:sz w:val="24"/>
          <w:highlight w:val="none"/>
          <w:u w:val="none"/>
        </w:rPr>
        <w:t xml:space="preserve">    </w:t>
      </w:r>
    </w:p>
    <w:p w14:paraId="605A5290">
      <w:pPr>
        <w:spacing w:before="120" w:beforeLines="50" w:after="120" w:afterLines="50" w:line="36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工程质量保修书</w:t>
      </w:r>
    </w:p>
    <w:p w14:paraId="2061D769">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发包人（全称）：                                 </w:t>
      </w:r>
    </w:p>
    <w:p w14:paraId="4C28BBED">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　　承包人（全称）：                                 </w:t>
      </w:r>
    </w:p>
    <w:p w14:paraId="60011171">
      <w:pPr>
        <w:spacing w:line="360" w:lineRule="auto"/>
        <w:rPr>
          <w:rFonts w:hint="eastAsia" w:ascii="宋体" w:hAnsi="宋体" w:eastAsia="宋体" w:cs="宋体"/>
          <w:color w:val="auto"/>
          <w:sz w:val="24"/>
          <w:highlight w:val="none"/>
          <w:u w:val="none"/>
        </w:rPr>
      </w:pPr>
    </w:p>
    <w:p w14:paraId="22B4B79B">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发包人和承包人根据《中华人民共和国建筑法》和《建设工程质量管理条例》，经协商一致就                （工程全称）签订工程质量保修书。</w:t>
      </w:r>
    </w:p>
    <w:p w14:paraId="6707431F">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一、工程质量保修范围和内容</w:t>
      </w:r>
    </w:p>
    <w:p w14:paraId="3D12138B">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承包人在质量保修期内，按照有关法律规定和合同约定，承担工程质量保修责任。</w:t>
      </w:r>
    </w:p>
    <w:p w14:paraId="4DAB266B">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7BE6BC5">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w:t>
      </w:r>
    </w:p>
    <w:p w14:paraId="16248375">
      <w:pPr>
        <w:spacing w:line="360" w:lineRule="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　　</w:t>
      </w:r>
      <w:r>
        <w:rPr>
          <w:rFonts w:hint="eastAsia" w:ascii="宋体" w:hAnsi="宋体" w:eastAsia="宋体" w:cs="宋体"/>
          <w:color w:val="auto"/>
          <w:sz w:val="24"/>
          <w:highlight w:val="none"/>
          <w:u w:val="none"/>
        </w:rPr>
        <w:t>二、质量保修期</w:t>
      </w:r>
    </w:p>
    <w:p w14:paraId="1FEAFEE9">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根据《建设工程质量管理条例》及有关规定，工程的质量保修期如下：</w:t>
      </w:r>
    </w:p>
    <w:p w14:paraId="10F9CF3B">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1．地基基础工程和主体结构工程为设计文件规定的工程合理使用年限；</w:t>
      </w:r>
    </w:p>
    <w:p w14:paraId="6BF82B1A">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2．屋面防水工程、有防水要求的卫生间、房间和外墙面的防渗     为        年；</w:t>
      </w:r>
    </w:p>
    <w:p w14:paraId="47F9ACA3">
      <w:pPr>
        <w:spacing w:line="360" w:lineRule="auto"/>
        <w:ind w:left="420" w:leftChars="200" w:firstLine="120" w:firstLineChars="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3．装修工程为         年；</w:t>
      </w:r>
    </w:p>
    <w:p w14:paraId="27D0AD8A">
      <w:pPr>
        <w:spacing w:line="360" w:lineRule="auto"/>
        <w:ind w:left="420" w:leftChars="200" w:firstLine="120" w:firstLineChars="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4．电气管线、给排水管道、设备安装工程为         年；</w:t>
      </w:r>
    </w:p>
    <w:p w14:paraId="6A0E8A14">
      <w:pPr>
        <w:spacing w:line="360" w:lineRule="auto"/>
        <w:ind w:left="420" w:leftChars="200" w:firstLine="120" w:firstLineChars="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5．供热与供冷系统为         个采暖期、供冷期；</w:t>
      </w:r>
    </w:p>
    <w:p w14:paraId="7611ED3C">
      <w:pPr>
        <w:spacing w:line="360" w:lineRule="auto"/>
        <w:ind w:left="420" w:leftChars="200" w:firstLine="120" w:firstLineChars="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6．住宅小区内的给排水设施、道路等配套工程为         年；</w:t>
      </w:r>
    </w:p>
    <w:p w14:paraId="03B4D4AF">
      <w:pPr>
        <w:spacing w:line="360" w:lineRule="auto"/>
        <w:ind w:left="420" w:leftChars="200" w:firstLine="120" w:firstLineChars="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7．其他项目保修期限约定如下：</w:t>
      </w:r>
    </w:p>
    <w:p w14:paraId="3B4DFEB3">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                                                                                                       。</w:t>
      </w:r>
    </w:p>
    <w:p w14:paraId="65E4AB01">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质量保修期自工程竣工验收合格之日起计算。</w:t>
      </w:r>
    </w:p>
    <w:p w14:paraId="25C38750">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三、缺陷责任期</w:t>
      </w:r>
    </w:p>
    <w:p w14:paraId="5B5FA6A7">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工程缺陷责任期为         个月，缺陷责任期自工程竣工验收合格之日起计算。单位工程先于全部工程进行验收，单位工程缺陷责任期自单位工程验收合格之日起算。</w:t>
      </w:r>
    </w:p>
    <w:p w14:paraId="3ADC1972">
      <w:pPr>
        <w:spacing w:line="360" w:lineRule="auto"/>
        <w:ind w:firstLine="480" w:firstLineChars="20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缺陷责任期终止后，发包人应退还剩余的质量保证金。</w:t>
      </w:r>
    </w:p>
    <w:p w14:paraId="56201056">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    四、质量保修责任</w:t>
      </w:r>
    </w:p>
    <w:p w14:paraId="5A659978">
      <w:pPr>
        <w:spacing w:line="360" w:lineRule="auto"/>
        <w:ind w:left="105" w:leftChars="50" w:firstLine="491" w:firstLineChars="205"/>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1．属于保修范围、内容的项目，承包人应当在接到保修通知之日起7天内派人保修。承包人不在约定期限内派人保修的，发包人可以委托他人修理。</w:t>
      </w:r>
    </w:p>
    <w:p w14:paraId="713943BC">
      <w:pPr>
        <w:spacing w:line="360" w:lineRule="auto"/>
        <w:ind w:left="105" w:leftChars="50" w:firstLine="491" w:firstLineChars="205"/>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2．发生紧急事故需抢修的，承包人在接到事故通知后，应当立即到达事故现场抢修。</w:t>
      </w:r>
    </w:p>
    <w:p w14:paraId="42C7FCC8">
      <w:pPr>
        <w:spacing w:line="360" w:lineRule="auto"/>
        <w:ind w:left="105" w:leftChars="50" w:firstLine="491" w:firstLineChars="205"/>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519D4E0">
      <w:pPr>
        <w:spacing w:line="360" w:lineRule="auto"/>
        <w:ind w:left="420" w:leftChars="200" w:firstLine="120" w:firstLineChars="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4．质量保修完成后，由发包人组织验收。</w:t>
      </w:r>
    </w:p>
    <w:p w14:paraId="27EDE8DD">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五、保修费用</w:t>
      </w:r>
    </w:p>
    <w:p w14:paraId="4EABAFF4">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保修费用由造成质量缺陷的责任方承担。</w:t>
      </w:r>
    </w:p>
    <w:p w14:paraId="72C00AC7">
      <w:pPr>
        <w:spacing w:line="360" w:lineRule="auto"/>
        <w:ind w:firstLine="600"/>
        <w:jc w:val="left"/>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六</w:t>
      </w:r>
      <w:r>
        <w:rPr>
          <w:rFonts w:hint="eastAsia" w:ascii="宋体" w:hAnsi="宋体" w:eastAsia="宋体" w:cs="宋体"/>
          <w:color w:val="auto"/>
          <w:sz w:val="24"/>
          <w:highlight w:val="none"/>
          <w:u w:val="none"/>
        </w:rPr>
        <w:t xml:space="preserve">、双方约定的其他工程质量保修事项：                  </w:t>
      </w:r>
    </w:p>
    <w:p w14:paraId="20B912F7">
      <w:pPr>
        <w:spacing w:line="360" w:lineRule="auto"/>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                                                                    。</w:t>
      </w:r>
    </w:p>
    <w:p w14:paraId="2E0BB970">
      <w:pPr>
        <w:spacing w:line="360" w:lineRule="auto"/>
        <w:ind w:firstLine="456" w:firstLineChars="19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工程质量保修书由发包人、承包人在工程竣工验收前共同签署，作为施工合同附件，其有效期限至保修期满。</w:t>
      </w:r>
    </w:p>
    <w:p w14:paraId="2B7A45F1">
      <w:pPr>
        <w:spacing w:line="360" w:lineRule="auto"/>
        <w:ind w:firstLine="420"/>
        <w:rPr>
          <w:rFonts w:hint="eastAsia" w:ascii="宋体" w:hAnsi="宋体" w:eastAsia="宋体" w:cs="宋体"/>
          <w:color w:val="auto"/>
          <w:sz w:val="24"/>
          <w:highlight w:val="none"/>
          <w:u w:val="none"/>
        </w:rPr>
      </w:pPr>
    </w:p>
    <w:p w14:paraId="26888D7E">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发包人(公章)：         承包人(公章)：           </w:t>
      </w:r>
    </w:p>
    <w:p w14:paraId="0D1B9820">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地  址：      地  址：       </w:t>
      </w:r>
    </w:p>
    <w:p w14:paraId="1773E8CA">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法定代表人(签字)：       法定代表人(签字)：       </w:t>
      </w:r>
    </w:p>
    <w:p w14:paraId="039CEB7A">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委托代理人(签字)：       委托代理人(签字)：       </w:t>
      </w:r>
    </w:p>
    <w:p w14:paraId="1F32BAFE">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电  话：    电  话：     </w:t>
      </w:r>
    </w:p>
    <w:p w14:paraId="225B7972">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传  真：    传  真：     </w:t>
      </w:r>
    </w:p>
    <w:p w14:paraId="4CB13442">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开户银行：    开户银行：   </w:t>
      </w:r>
    </w:p>
    <w:p w14:paraId="62DF3F1E">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账  号：         账  号：     </w:t>
      </w:r>
    </w:p>
    <w:p w14:paraId="5DE0156D">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邮政编码：      邮政编码：  </w:t>
      </w:r>
    </w:p>
    <w:p w14:paraId="34AFDE4B">
      <w:pPr>
        <w:spacing w:line="360" w:lineRule="auto"/>
        <w:rPr>
          <w:rFonts w:hint="eastAsia" w:ascii="宋体" w:hAnsi="宋体" w:eastAsia="宋体" w:cs="宋体"/>
          <w:color w:val="auto"/>
          <w:sz w:val="24"/>
          <w:highlight w:val="none"/>
          <w:u w:val="none"/>
        </w:rPr>
      </w:pPr>
    </w:p>
    <w:p w14:paraId="036D71FD">
      <w:pPr>
        <w:spacing w:line="360" w:lineRule="auto"/>
        <w:rPr>
          <w:rFonts w:hint="eastAsia" w:ascii="宋体" w:hAnsi="宋体" w:eastAsia="宋体" w:cs="宋体"/>
          <w:color w:val="auto"/>
          <w:sz w:val="24"/>
          <w:highlight w:val="none"/>
          <w:u w:val="none"/>
        </w:rPr>
      </w:pPr>
    </w:p>
    <w:p w14:paraId="705E483B">
      <w:pPr>
        <w:spacing w:line="360" w:lineRule="auto"/>
        <w:rPr>
          <w:rFonts w:hint="eastAsia" w:ascii="宋体" w:hAnsi="宋体" w:eastAsia="宋体" w:cs="宋体"/>
          <w:color w:val="auto"/>
          <w:sz w:val="24"/>
          <w:highlight w:val="none"/>
          <w:u w:val="none"/>
        </w:rPr>
      </w:pPr>
    </w:p>
    <w:p w14:paraId="13A4B293">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 </w:t>
      </w:r>
    </w:p>
    <w:p w14:paraId="568D036E">
      <w:pPr>
        <w:spacing w:line="440" w:lineRule="exact"/>
        <w:rPr>
          <w:rFonts w:hint="eastAsia" w:ascii="宋体" w:hAnsi="宋体" w:eastAsia="宋体" w:cs="宋体"/>
          <w:color w:val="auto"/>
          <w:sz w:val="24"/>
          <w:highlight w:val="none"/>
          <w:u w:val="none"/>
        </w:rPr>
        <w:sectPr>
          <w:pgSz w:w="11906" w:h="16838"/>
          <w:pgMar w:top="1134" w:right="1134" w:bottom="1134" w:left="1417" w:header="851" w:footer="992" w:gutter="0"/>
          <w:pgNumType w:fmt="decimal"/>
          <w:cols w:space="0" w:num="1"/>
          <w:titlePg/>
          <w:docGrid w:type="lines" w:linePitch="312" w:charSpace="0"/>
        </w:sectPr>
      </w:pPr>
    </w:p>
    <w:p w14:paraId="302822ED">
      <w:pPr>
        <w:spacing w:line="44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附件4：</w:t>
      </w:r>
    </w:p>
    <w:p w14:paraId="706737BD">
      <w:pPr>
        <w:spacing w:before="120" w:beforeLines="50" w:after="120" w:afterLines="50" w:line="44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主要建设工程文件目录</w:t>
      </w:r>
    </w:p>
    <w:tbl>
      <w:tblPr>
        <w:tblStyle w:val="23"/>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56FD1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4E545FB6">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文件名称</w:t>
            </w:r>
          </w:p>
        </w:tc>
        <w:tc>
          <w:tcPr>
            <w:tcW w:w="1276" w:type="dxa"/>
            <w:tcBorders>
              <w:top w:val="single" w:color="auto" w:sz="12" w:space="0"/>
              <w:bottom w:val="double" w:color="auto" w:sz="6" w:space="0"/>
            </w:tcBorders>
            <w:noWrap w:val="0"/>
            <w:vAlign w:val="center"/>
          </w:tcPr>
          <w:p w14:paraId="28FF0EBE">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套数</w:t>
            </w:r>
          </w:p>
        </w:tc>
        <w:tc>
          <w:tcPr>
            <w:tcW w:w="1450" w:type="dxa"/>
            <w:tcBorders>
              <w:top w:val="single" w:color="auto" w:sz="12" w:space="0"/>
              <w:bottom w:val="double" w:color="auto" w:sz="6" w:space="0"/>
            </w:tcBorders>
            <w:noWrap w:val="0"/>
            <w:vAlign w:val="center"/>
          </w:tcPr>
          <w:p w14:paraId="78BB6EAC">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费用（元）</w:t>
            </w:r>
          </w:p>
        </w:tc>
        <w:tc>
          <w:tcPr>
            <w:tcW w:w="1243" w:type="dxa"/>
            <w:tcBorders>
              <w:top w:val="single" w:color="auto" w:sz="12" w:space="0"/>
              <w:bottom w:val="double" w:color="auto" w:sz="6" w:space="0"/>
            </w:tcBorders>
            <w:noWrap w:val="0"/>
            <w:vAlign w:val="center"/>
          </w:tcPr>
          <w:p w14:paraId="02D01ADF">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质量</w:t>
            </w:r>
          </w:p>
        </w:tc>
        <w:tc>
          <w:tcPr>
            <w:tcW w:w="1450" w:type="dxa"/>
            <w:tcBorders>
              <w:top w:val="single" w:color="auto" w:sz="12" w:space="0"/>
              <w:bottom w:val="double" w:color="auto" w:sz="6" w:space="0"/>
            </w:tcBorders>
            <w:noWrap w:val="0"/>
            <w:vAlign w:val="top"/>
          </w:tcPr>
          <w:p w14:paraId="05BCA26C">
            <w:pPr>
              <w:spacing w:line="44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移交时间</w:t>
            </w:r>
          </w:p>
        </w:tc>
        <w:tc>
          <w:tcPr>
            <w:tcW w:w="1667" w:type="dxa"/>
            <w:tcBorders>
              <w:top w:val="single" w:color="auto" w:sz="12" w:space="0"/>
              <w:bottom w:val="double" w:color="auto" w:sz="6" w:space="0"/>
            </w:tcBorders>
            <w:noWrap w:val="0"/>
            <w:vAlign w:val="top"/>
          </w:tcPr>
          <w:p w14:paraId="07F03414">
            <w:pPr>
              <w:spacing w:line="44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责任人</w:t>
            </w:r>
          </w:p>
        </w:tc>
      </w:tr>
      <w:tr w14:paraId="30D92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7B75F184">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tcBorders>
              <w:top w:val="double" w:color="auto" w:sz="6" w:space="0"/>
              <w:bottom w:val="single" w:color="auto" w:sz="6" w:space="0"/>
            </w:tcBorders>
            <w:noWrap w:val="0"/>
            <w:vAlign w:val="center"/>
          </w:tcPr>
          <w:p w14:paraId="0D3B8FA2">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tcBorders>
              <w:top w:val="double" w:color="auto" w:sz="6" w:space="0"/>
              <w:bottom w:val="single" w:color="auto" w:sz="6" w:space="0"/>
            </w:tcBorders>
            <w:noWrap w:val="0"/>
            <w:vAlign w:val="center"/>
          </w:tcPr>
          <w:p w14:paraId="06F029D3">
            <w:pPr>
              <w:pStyle w:val="10"/>
              <w:keepNext/>
              <w:spacing w:line="440" w:lineRule="exact"/>
              <w:ind w:left="63" w:right="63"/>
              <w:rPr>
                <w:rFonts w:hint="eastAsia" w:ascii="宋体" w:hAnsi="宋体" w:eastAsia="宋体" w:cs="宋体"/>
                <w:color w:val="auto"/>
                <w:kern w:val="2"/>
                <w:sz w:val="24"/>
                <w:highlight w:val="none"/>
                <w:u w:val="none"/>
              </w:rPr>
            </w:pPr>
          </w:p>
        </w:tc>
        <w:tc>
          <w:tcPr>
            <w:tcW w:w="1243" w:type="dxa"/>
            <w:tcBorders>
              <w:top w:val="double" w:color="auto" w:sz="6" w:space="0"/>
              <w:bottom w:val="single" w:color="auto" w:sz="6" w:space="0"/>
            </w:tcBorders>
            <w:noWrap w:val="0"/>
            <w:vAlign w:val="center"/>
          </w:tcPr>
          <w:p w14:paraId="01D13826">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tcBorders>
              <w:top w:val="double" w:color="auto" w:sz="6" w:space="0"/>
              <w:bottom w:val="single" w:color="auto" w:sz="6" w:space="0"/>
            </w:tcBorders>
            <w:noWrap w:val="0"/>
            <w:vAlign w:val="center"/>
          </w:tcPr>
          <w:p w14:paraId="5DD19284">
            <w:pPr>
              <w:pStyle w:val="10"/>
              <w:keepNext/>
              <w:spacing w:line="440" w:lineRule="exact"/>
              <w:ind w:left="63" w:right="63"/>
              <w:rPr>
                <w:rFonts w:hint="eastAsia" w:ascii="宋体" w:hAnsi="宋体" w:eastAsia="宋体" w:cs="宋体"/>
                <w:color w:val="auto"/>
                <w:kern w:val="2"/>
                <w:sz w:val="24"/>
                <w:highlight w:val="none"/>
                <w:u w:val="none"/>
              </w:rPr>
            </w:pPr>
          </w:p>
        </w:tc>
        <w:tc>
          <w:tcPr>
            <w:tcW w:w="1667" w:type="dxa"/>
            <w:tcBorders>
              <w:top w:val="double" w:color="auto" w:sz="6" w:space="0"/>
              <w:bottom w:val="single" w:color="auto" w:sz="6" w:space="0"/>
            </w:tcBorders>
            <w:noWrap w:val="0"/>
            <w:vAlign w:val="center"/>
          </w:tcPr>
          <w:p w14:paraId="712BC3FD">
            <w:pPr>
              <w:pStyle w:val="10"/>
              <w:keepNext/>
              <w:spacing w:line="440" w:lineRule="exact"/>
              <w:ind w:left="63" w:right="63"/>
              <w:rPr>
                <w:rFonts w:hint="eastAsia" w:ascii="宋体" w:hAnsi="宋体" w:eastAsia="宋体" w:cs="宋体"/>
                <w:color w:val="auto"/>
                <w:kern w:val="2"/>
                <w:sz w:val="24"/>
                <w:highlight w:val="none"/>
                <w:u w:val="none"/>
              </w:rPr>
            </w:pPr>
          </w:p>
        </w:tc>
      </w:tr>
      <w:tr w14:paraId="082BC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0F49628C">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tcBorders>
              <w:top w:val="nil"/>
            </w:tcBorders>
            <w:noWrap w:val="0"/>
            <w:vAlign w:val="center"/>
          </w:tcPr>
          <w:p w14:paraId="1B93047A">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tcBorders>
              <w:top w:val="nil"/>
            </w:tcBorders>
            <w:noWrap w:val="0"/>
            <w:vAlign w:val="center"/>
          </w:tcPr>
          <w:p w14:paraId="7642DB8A">
            <w:pPr>
              <w:pStyle w:val="10"/>
              <w:keepNext/>
              <w:spacing w:line="440" w:lineRule="exact"/>
              <w:ind w:left="63" w:right="63"/>
              <w:rPr>
                <w:rFonts w:hint="eastAsia" w:ascii="宋体" w:hAnsi="宋体" w:eastAsia="宋体" w:cs="宋体"/>
                <w:color w:val="auto"/>
                <w:kern w:val="2"/>
                <w:sz w:val="24"/>
                <w:highlight w:val="none"/>
                <w:u w:val="none"/>
              </w:rPr>
            </w:pPr>
          </w:p>
        </w:tc>
        <w:tc>
          <w:tcPr>
            <w:tcW w:w="1243" w:type="dxa"/>
            <w:tcBorders>
              <w:top w:val="nil"/>
            </w:tcBorders>
            <w:noWrap w:val="0"/>
            <w:vAlign w:val="center"/>
          </w:tcPr>
          <w:p w14:paraId="7A14046C">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tcBorders>
              <w:top w:val="nil"/>
            </w:tcBorders>
            <w:noWrap w:val="0"/>
            <w:vAlign w:val="center"/>
          </w:tcPr>
          <w:p w14:paraId="21F45EB1">
            <w:pPr>
              <w:pStyle w:val="10"/>
              <w:keepNext/>
              <w:spacing w:line="440" w:lineRule="exact"/>
              <w:ind w:left="63" w:right="63"/>
              <w:rPr>
                <w:rFonts w:hint="eastAsia" w:ascii="宋体" w:hAnsi="宋体" w:eastAsia="宋体" w:cs="宋体"/>
                <w:color w:val="auto"/>
                <w:kern w:val="2"/>
                <w:sz w:val="24"/>
                <w:highlight w:val="none"/>
                <w:u w:val="none"/>
              </w:rPr>
            </w:pPr>
          </w:p>
        </w:tc>
        <w:tc>
          <w:tcPr>
            <w:tcW w:w="1667" w:type="dxa"/>
            <w:tcBorders>
              <w:top w:val="nil"/>
            </w:tcBorders>
            <w:noWrap w:val="0"/>
            <w:vAlign w:val="center"/>
          </w:tcPr>
          <w:p w14:paraId="690C7C9A">
            <w:pPr>
              <w:pStyle w:val="10"/>
              <w:keepNext/>
              <w:spacing w:line="440" w:lineRule="exact"/>
              <w:ind w:left="63" w:right="63"/>
              <w:rPr>
                <w:rFonts w:hint="eastAsia" w:ascii="宋体" w:hAnsi="宋体" w:eastAsia="宋体" w:cs="宋体"/>
                <w:color w:val="auto"/>
                <w:kern w:val="2"/>
                <w:sz w:val="24"/>
                <w:highlight w:val="none"/>
                <w:u w:val="none"/>
              </w:rPr>
            </w:pPr>
          </w:p>
        </w:tc>
      </w:tr>
      <w:tr w14:paraId="4D183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466155F">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noWrap w:val="0"/>
            <w:vAlign w:val="center"/>
          </w:tcPr>
          <w:p w14:paraId="17FFF05C">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noWrap w:val="0"/>
            <w:vAlign w:val="center"/>
          </w:tcPr>
          <w:p w14:paraId="14F5AC91">
            <w:pPr>
              <w:pStyle w:val="10"/>
              <w:keepNext/>
              <w:spacing w:line="440" w:lineRule="exact"/>
              <w:ind w:left="63" w:right="63"/>
              <w:rPr>
                <w:rFonts w:hint="eastAsia" w:ascii="宋体" w:hAnsi="宋体" w:eastAsia="宋体" w:cs="宋体"/>
                <w:color w:val="auto"/>
                <w:kern w:val="2"/>
                <w:sz w:val="24"/>
                <w:highlight w:val="none"/>
                <w:u w:val="none"/>
              </w:rPr>
            </w:pPr>
          </w:p>
        </w:tc>
        <w:tc>
          <w:tcPr>
            <w:tcW w:w="1243" w:type="dxa"/>
            <w:noWrap w:val="0"/>
            <w:vAlign w:val="center"/>
          </w:tcPr>
          <w:p w14:paraId="37179363">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noWrap w:val="0"/>
            <w:vAlign w:val="center"/>
          </w:tcPr>
          <w:p w14:paraId="3A8D747A">
            <w:pPr>
              <w:pStyle w:val="10"/>
              <w:keepNext/>
              <w:spacing w:line="440" w:lineRule="exact"/>
              <w:ind w:left="63" w:right="63"/>
              <w:rPr>
                <w:rFonts w:hint="eastAsia" w:ascii="宋体" w:hAnsi="宋体" w:eastAsia="宋体" w:cs="宋体"/>
                <w:color w:val="auto"/>
                <w:kern w:val="2"/>
                <w:sz w:val="24"/>
                <w:highlight w:val="none"/>
                <w:u w:val="none"/>
              </w:rPr>
            </w:pPr>
          </w:p>
        </w:tc>
        <w:tc>
          <w:tcPr>
            <w:tcW w:w="1667" w:type="dxa"/>
            <w:noWrap w:val="0"/>
            <w:vAlign w:val="center"/>
          </w:tcPr>
          <w:p w14:paraId="1BCF1AE2">
            <w:pPr>
              <w:pStyle w:val="10"/>
              <w:keepNext/>
              <w:spacing w:line="440" w:lineRule="exact"/>
              <w:ind w:left="63" w:right="63"/>
              <w:rPr>
                <w:rFonts w:hint="eastAsia" w:ascii="宋体" w:hAnsi="宋体" w:eastAsia="宋体" w:cs="宋体"/>
                <w:color w:val="auto"/>
                <w:kern w:val="2"/>
                <w:sz w:val="24"/>
                <w:highlight w:val="none"/>
                <w:u w:val="none"/>
              </w:rPr>
            </w:pPr>
          </w:p>
        </w:tc>
      </w:tr>
      <w:tr w14:paraId="57F60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0957788">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noWrap w:val="0"/>
            <w:vAlign w:val="center"/>
          </w:tcPr>
          <w:p w14:paraId="2332581C">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noWrap w:val="0"/>
            <w:vAlign w:val="center"/>
          </w:tcPr>
          <w:p w14:paraId="369B5D57">
            <w:pPr>
              <w:pStyle w:val="10"/>
              <w:keepNext/>
              <w:spacing w:line="440" w:lineRule="exact"/>
              <w:ind w:left="63" w:right="63"/>
              <w:rPr>
                <w:rFonts w:hint="eastAsia" w:ascii="宋体" w:hAnsi="宋体" w:eastAsia="宋体" w:cs="宋体"/>
                <w:color w:val="auto"/>
                <w:kern w:val="2"/>
                <w:sz w:val="24"/>
                <w:highlight w:val="none"/>
                <w:u w:val="none"/>
              </w:rPr>
            </w:pPr>
          </w:p>
        </w:tc>
        <w:tc>
          <w:tcPr>
            <w:tcW w:w="1243" w:type="dxa"/>
            <w:noWrap w:val="0"/>
            <w:vAlign w:val="center"/>
          </w:tcPr>
          <w:p w14:paraId="0F0D4B5C">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noWrap w:val="0"/>
            <w:vAlign w:val="center"/>
          </w:tcPr>
          <w:p w14:paraId="31CE0A98">
            <w:pPr>
              <w:pStyle w:val="10"/>
              <w:keepNext/>
              <w:spacing w:line="440" w:lineRule="exact"/>
              <w:ind w:left="63" w:right="63"/>
              <w:rPr>
                <w:rFonts w:hint="eastAsia" w:ascii="宋体" w:hAnsi="宋体" w:eastAsia="宋体" w:cs="宋体"/>
                <w:color w:val="auto"/>
                <w:kern w:val="2"/>
                <w:sz w:val="24"/>
                <w:highlight w:val="none"/>
                <w:u w:val="none"/>
              </w:rPr>
            </w:pPr>
          </w:p>
        </w:tc>
        <w:tc>
          <w:tcPr>
            <w:tcW w:w="1667" w:type="dxa"/>
            <w:noWrap w:val="0"/>
            <w:vAlign w:val="center"/>
          </w:tcPr>
          <w:p w14:paraId="4488DE17">
            <w:pPr>
              <w:pStyle w:val="10"/>
              <w:keepNext/>
              <w:spacing w:line="440" w:lineRule="exact"/>
              <w:ind w:left="63" w:right="63"/>
              <w:rPr>
                <w:rFonts w:hint="eastAsia" w:ascii="宋体" w:hAnsi="宋体" w:eastAsia="宋体" w:cs="宋体"/>
                <w:color w:val="auto"/>
                <w:kern w:val="2"/>
                <w:sz w:val="24"/>
                <w:highlight w:val="none"/>
                <w:u w:val="none"/>
              </w:rPr>
            </w:pPr>
          </w:p>
        </w:tc>
      </w:tr>
      <w:tr w14:paraId="57752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5E992D9">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noWrap w:val="0"/>
            <w:vAlign w:val="center"/>
          </w:tcPr>
          <w:p w14:paraId="7AABB177">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noWrap w:val="0"/>
            <w:vAlign w:val="center"/>
          </w:tcPr>
          <w:p w14:paraId="0F7F48C8">
            <w:pPr>
              <w:pStyle w:val="10"/>
              <w:keepNext/>
              <w:spacing w:line="440" w:lineRule="exact"/>
              <w:ind w:left="63" w:right="63"/>
              <w:rPr>
                <w:rFonts w:hint="eastAsia" w:ascii="宋体" w:hAnsi="宋体" w:eastAsia="宋体" w:cs="宋体"/>
                <w:color w:val="auto"/>
                <w:kern w:val="2"/>
                <w:sz w:val="24"/>
                <w:highlight w:val="none"/>
                <w:u w:val="none"/>
              </w:rPr>
            </w:pPr>
          </w:p>
        </w:tc>
        <w:tc>
          <w:tcPr>
            <w:tcW w:w="1243" w:type="dxa"/>
            <w:noWrap w:val="0"/>
            <w:vAlign w:val="center"/>
          </w:tcPr>
          <w:p w14:paraId="6B577323">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noWrap w:val="0"/>
            <w:vAlign w:val="center"/>
          </w:tcPr>
          <w:p w14:paraId="41681125">
            <w:pPr>
              <w:pStyle w:val="10"/>
              <w:keepNext/>
              <w:spacing w:line="440" w:lineRule="exact"/>
              <w:ind w:left="63" w:right="63"/>
              <w:rPr>
                <w:rFonts w:hint="eastAsia" w:ascii="宋体" w:hAnsi="宋体" w:eastAsia="宋体" w:cs="宋体"/>
                <w:color w:val="auto"/>
                <w:kern w:val="2"/>
                <w:sz w:val="24"/>
                <w:highlight w:val="none"/>
                <w:u w:val="none"/>
              </w:rPr>
            </w:pPr>
          </w:p>
        </w:tc>
        <w:tc>
          <w:tcPr>
            <w:tcW w:w="1667" w:type="dxa"/>
            <w:noWrap w:val="0"/>
            <w:vAlign w:val="center"/>
          </w:tcPr>
          <w:p w14:paraId="6384585C">
            <w:pPr>
              <w:pStyle w:val="10"/>
              <w:keepNext/>
              <w:spacing w:line="440" w:lineRule="exact"/>
              <w:ind w:left="63" w:right="63"/>
              <w:rPr>
                <w:rFonts w:hint="eastAsia" w:ascii="宋体" w:hAnsi="宋体" w:eastAsia="宋体" w:cs="宋体"/>
                <w:color w:val="auto"/>
                <w:kern w:val="2"/>
                <w:sz w:val="24"/>
                <w:highlight w:val="none"/>
                <w:u w:val="none"/>
              </w:rPr>
            </w:pPr>
          </w:p>
        </w:tc>
      </w:tr>
      <w:tr w14:paraId="1AF7F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25C4BB1">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noWrap w:val="0"/>
            <w:vAlign w:val="center"/>
          </w:tcPr>
          <w:p w14:paraId="331E70ED">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noWrap w:val="0"/>
            <w:vAlign w:val="center"/>
          </w:tcPr>
          <w:p w14:paraId="38FE6551">
            <w:pPr>
              <w:pStyle w:val="10"/>
              <w:keepNext/>
              <w:spacing w:line="440" w:lineRule="exact"/>
              <w:ind w:left="63" w:right="63"/>
              <w:rPr>
                <w:rFonts w:hint="eastAsia" w:ascii="宋体" w:hAnsi="宋体" w:eastAsia="宋体" w:cs="宋体"/>
                <w:color w:val="auto"/>
                <w:kern w:val="2"/>
                <w:sz w:val="24"/>
                <w:highlight w:val="none"/>
                <w:u w:val="none"/>
              </w:rPr>
            </w:pPr>
          </w:p>
        </w:tc>
        <w:tc>
          <w:tcPr>
            <w:tcW w:w="1243" w:type="dxa"/>
            <w:noWrap w:val="0"/>
            <w:vAlign w:val="center"/>
          </w:tcPr>
          <w:p w14:paraId="4DA4A29F">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noWrap w:val="0"/>
            <w:vAlign w:val="center"/>
          </w:tcPr>
          <w:p w14:paraId="00CB9F24">
            <w:pPr>
              <w:pStyle w:val="10"/>
              <w:keepNext/>
              <w:spacing w:line="440" w:lineRule="exact"/>
              <w:ind w:left="63" w:right="63"/>
              <w:rPr>
                <w:rFonts w:hint="eastAsia" w:ascii="宋体" w:hAnsi="宋体" w:eastAsia="宋体" w:cs="宋体"/>
                <w:color w:val="auto"/>
                <w:kern w:val="2"/>
                <w:sz w:val="24"/>
                <w:highlight w:val="none"/>
                <w:u w:val="none"/>
              </w:rPr>
            </w:pPr>
          </w:p>
        </w:tc>
        <w:tc>
          <w:tcPr>
            <w:tcW w:w="1667" w:type="dxa"/>
            <w:noWrap w:val="0"/>
            <w:vAlign w:val="center"/>
          </w:tcPr>
          <w:p w14:paraId="0B73A44A">
            <w:pPr>
              <w:pStyle w:val="10"/>
              <w:keepNext/>
              <w:spacing w:line="440" w:lineRule="exact"/>
              <w:ind w:left="63" w:right="63"/>
              <w:rPr>
                <w:rFonts w:hint="eastAsia" w:ascii="宋体" w:hAnsi="宋体" w:eastAsia="宋体" w:cs="宋体"/>
                <w:color w:val="auto"/>
                <w:kern w:val="2"/>
                <w:sz w:val="24"/>
                <w:highlight w:val="none"/>
                <w:u w:val="none"/>
              </w:rPr>
            </w:pPr>
          </w:p>
        </w:tc>
      </w:tr>
      <w:tr w14:paraId="77F77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9712DD9">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noWrap w:val="0"/>
            <w:vAlign w:val="center"/>
          </w:tcPr>
          <w:p w14:paraId="6D28EF29">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noWrap w:val="0"/>
            <w:vAlign w:val="center"/>
          </w:tcPr>
          <w:p w14:paraId="0A028D83">
            <w:pPr>
              <w:pStyle w:val="10"/>
              <w:keepNext/>
              <w:spacing w:line="440" w:lineRule="exact"/>
              <w:ind w:left="63" w:right="63"/>
              <w:rPr>
                <w:rFonts w:hint="eastAsia" w:ascii="宋体" w:hAnsi="宋体" w:eastAsia="宋体" w:cs="宋体"/>
                <w:color w:val="auto"/>
                <w:kern w:val="2"/>
                <w:sz w:val="24"/>
                <w:highlight w:val="none"/>
                <w:u w:val="none"/>
              </w:rPr>
            </w:pPr>
          </w:p>
        </w:tc>
        <w:tc>
          <w:tcPr>
            <w:tcW w:w="1243" w:type="dxa"/>
            <w:noWrap w:val="0"/>
            <w:vAlign w:val="center"/>
          </w:tcPr>
          <w:p w14:paraId="62558462">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noWrap w:val="0"/>
            <w:vAlign w:val="center"/>
          </w:tcPr>
          <w:p w14:paraId="7AD142EA">
            <w:pPr>
              <w:pStyle w:val="10"/>
              <w:keepNext/>
              <w:spacing w:line="440" w:lineRule="exact"/>
              <w:ind w:left="63" w:right="63"/>
              <w:rPr>
                <w:rFonts w:hint="eastAsia" w:ascii="宋体" w:hAnsi="宋体" w:eastAsia="宋体" w:cs="宋体"/>
                <w:color w:val="auto"/>
                <w:kern w:val="2"/>
                <w:sz w:val="24"/>
                <w:highlight w:val="none"/>
                <w:u w:val="none"/>
              </w:rPr>
            </w:pPr>
          </w:p>
        </w:tc>
        <w:tc>
          <w:tcPr>
            <w:tcW w:w="1667" w:type="dxa"/>
            <w:noWrap w:val="0"/>
            <w:vAlign w:val="center"/>
          </w:tcPr>
          <w:p w14:paraId="1A13715D">
            <w:pPr>
              <w:pStyle w:val="10"/>
              <w:keepNext/>
              <w:spacing w:line="440" w:lineRule="exact"/>
              <w:ind w:left="63" w:right="63"/>
              <w:rPr>
                <w:rFonts w:hint="eastAsia" w:ascii="宋体" w:hAnsi="宋体" w:eastAsia="宋体" w:cs="宋体"/>
                <w:color w:val="auto"/>
                <w:kern w:val="2"/>
                <w:sz w:val="24"/>
                <w:highlight w:val="none"/>
                <w:u w:val="none"/>
              </w:rPr>
            </w:pPr>
          </w:p>
        </w:tc>
      </w:tr>
      <w:tr w14:paraId="64DB3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797902A">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noWrap w:val="0"/>
            <w:vAlign w:val="center"/>
          </w:tcPr>
          <w:p w14:paraId="63329846">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noWrap w:val="0"/>
            <w:vAlign w:val="center"/>
          </w:tcPr>
          <w:p w14:paraId="7F40DB2B">
            <w:pPr>
              <w:pStyle w:val="10"/>
              <w:keepNext/>
              <w:spacing w:line="440" w:lineRule="exact"/>
              <w:ind w:left="63" w:right="63"/>
              <w:rPr>
                <w:rFonts w:hint="eastAsia" w:ascii="宋体" w:hAnsi="宋体" w:eastAsia="宋体" w:cs="宋体"/>
                <w:color w:val="auto"/>
                <w:kern w:val="2"/>
                <w:sz w:val="24"/>
                <w:highlight w:val="none"/>
                <w:u w:val="none"/>
              </w:rPr>
            </w:pPr>
          </w:p>
        </w:tc>
        <w:tc>
          <w:tcPr>
            <w:tcW w:w="1243" w:type="dxa"/>
            <w:noWrap w:val="0"/>
            <w:vAlign w:val="center"/>
          </w:tcPr>
          <w:p w14:paraId="03A3848A">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noWrap w:val="0"/>
            <w:vAlign w:val="center"/>
          </w:tcPr>
          <w:p w14:paraId="0C45EE9F">
            <w:pPr>
              <w:pStyle w:val="10"/>
              <w:keepNext/>
              <w:spacing w:line="440" w:lineRule="exact"/>
              <w:ind w:left="63" w:right="63"/>
              <w:rPr>
                <w:rFonts w:hint="eastAsia" w:ascii="宋体" w:hAnsi="宋体" w:eastAsia="宋体" w:cs="宋体"/>
                <w:color w:val="auto"/>
                <w:kern w:val="2"/>
                <w:sz w:val="24"/>
                <w:highlight w:val="none"/>
                <w:u w:val="none"/>
              </w:rPr>
            </w:pPr>
          </w:p>
        </w:tc>
        <w:tc>
          <w:tcPr>
            <w:tcW w:w="1667" w:type="dxa"/>
            <w:noWrap w:val="0"/>
            <w:vAlign w:val="center"/>
          </w:tcPr>
          <w:p w14:paraId="34280B32">
            <w:pPr>
              <w:pStyle w:val="10"/>
              <w:keepNext/>
              <w:spacing w:line="440" w:lineRule="exact"/>
              <w:ind w:left="63" w:right="63"/>
              <w:rPr>
                <w:rFonts w:hint="eastAsia" w:ascii="宋体" w:hAnsi="宋体" w:eastAsia="宋体" w:cs="宋体"/>
                <w:color w:val="auto"/>
                <w:kern w:val="2"/>
                <w:sz w:val="24"/>
                <w:highlight w:val="none"/>
                <w:u w:val="none"/>
              </w:rPr>
            </w:pPr>
          </w:p>
        </w:tc>
      </w:tr>
      <w:tr w14:paraId="72B36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4C41F0E">
            <w:pPr>
              <w:rPr>
                <w:rFonts w:hint="eastAsia" w:ascii="宋体" w:hAnsi="宋体" w:eastAsia="宋体" w:cs="宋体"/>
                <w:color w:val="auto"/>
                <w:sz w:val="24"/>
                <w:highlight w:val="none"/>
                <w:u w:val="none"/>
              </w:rPr>
            </w:pPr>
          </w:p>
        </w:tc>
        <w:tc>
          <w:tcPr>
            <w:tcW w:w="1276" w:type="dxa"/>
            <w:noWrap w:val="0"/>
            <w:vAlign w:val="top"/>
          </w:tcPr>
          <w:p w14:paraId="1E62961E">
            <w:pPr>
              <w:rPr>
                <w:rFonts w:hint="eastAsia" w:ascii="宋体" w:hAnsi="宋体" w:eastAsia="宋体" w:cs="宋体"/>
                <w:color w:val="auto"/>
                <w:sz w:val="24"/>
                <w:highlight w:val="none"/>
                <w:u w:val="none"/>
              </w:rPr>
            </w:pPr>
          </w:p>
        </w:tc>
        <w:tc>
          <w:tcPr>
            <w:tcW w:w="1450" w:type="dxa"/>
            <w:noWrap w:val="0"/>
            <w:vAlign w:val="top"/>
          </w:tcPr>
          <w:p w14:paraId="775841BE">
            <w:pPr>
              <w:rPr>
                <w:rFonts w:hint="eastAsia" w:ascii="宋体" w:hAnsi="宋体" w:eastAsia="宋体" w:cs="宋体"/>
                <w:color w:val="auto"/>
                <w:sz w:val="24"/>
                <w:highlight w:val="none"/>
                <w:u w:val="none"/>
              </w:rPr>
            </w:pPr>
          </w:p>
        </w:tc>
        <w:tc>
          <w:tcPr>
            <w:tcW w:w="1243" w:type="dxa"/>
            <w:noWrap w:val="0"/>
            <w:vAlign w:val="top"/>
          </w:tcPr>
          <w:p w14:paraId="513610D5">
            <w:pPr>
              <w:rPr>
                <w:rFonts w:hint="eastAsia" w:ascii="宋体" w:hAnsi="宋体" w:eastAsia="宋体" w:cs="宋体"/>
                <w:color w:val="auto"/>
                <w:sz w:val="24"/>
                <w:highlight w:val="none"/>
                <w:u w:val="none"/>
              </w:rPr>
            </w:pPr>
          </w:p>
        </w:tc>
        <w:tc>
          <w:tcPr>
            <w:tcW w:w="1450" w:type="dxa"/>
            <w:noWrap w:val="0"/>
            <w:vAlign w:val="top"/>
          </w:tcPr>
          <w:p w14:paraId="4E8017F3">
            <w:pPr>
              <w:rPr>
                <w:rFonts w:hint="eastAsia" w:ascii="宋体" w:hAnsi="宋体" w:eastAsia="宋体" w:cs="宋体"/>
                <w:color w:val="auto"/>
                <w:sz w:val="24"/>
                <w:highlight w:val="none"/>
                <w:u w:val="none"/>
              </w:rPr>
            </w:pPr>
          </w:p>
        </w:tc>
        <w:tc>
          <w:tcPr>
            <w:tcW w:w="1667" w:type="dxa"/>
            <w:noWrap w:val="0"/>
            <w:vAlign w:val="top"/>
          </w:tcPr>
          <w:p w14:paraId="4B2CC9D7">
            <w:pPr>
              <w:rPr>
                <w:rFonts w:hint="eastAsia" w:ascii="宋体" w:hAnsi="宋体" w:eastAsia="宋体" w:cs="宋体"/>
                <w:color w:val="auto"/>
                <w:sz w:val="24"/>
                <w:highlight w:val="none"/>
                <w:u w:val="none"/>
              </w:rPr>
            </w:pPr>
          </w:p>
        </w:tc>
      </w:tr>
      <w:tr w14:paraId="0CF13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8D3CB17">
            <w:pPr>
              <w:pStyle w:val="10"/>
              <w:keepNext/>
              <w:spacing w:line="440" w:lineRule="exact"/>
              <w:ind w:left="63" w:right="63"/>
              <w:rPr>
                <w:rFonts w:hint="eastAsia" w:ascii="宋体" w:hAnsi="宋体" w:eastAsia="宋体" w:cs="宋体"/>
                <w:color w:val="auto"/>
                <w:kern w:val="2"/>
                <w:sz w:val="24"/>
                <w:highlight w:val="none"/>
                <w:u w:val="none"/>
              </w:rPr>
            </w:pPr>
          </w:p>
        </w:tc>
        <w:tc>
          <w:tcPr>
            <w:tcW w:w="1276" w:type="dxa"/>
            <w:noWrap w:val="0"/>
            <w:vAlign w:val="center"/>
          </w:tcPr>
          <w:p w14:paraId="4C451AF4">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noWrap w:val="0"/>
            <w:vAlign w:val="center"/>
          </w:tcPr>
          <w:p w14:paraId="74CC6715">
            <w:pPr>
              <w:pStyle w:val="10"/>
              <w:keepNext/>
              <w:spacing w:line="440" w:lineRule="exact"/>
              <w:ind w:left="63" w:right="63"/>
              <w:rPr>
                <w:rFonts w:hint="eastAsia" w:ascii="宋体" w:hAnsi="宋体" w:eastAsia="宋体" w:cs="宋体"/>
                <w:color w:val="auto"/>
                <w:kern w:val="2"/>
                <w:sz w:val="24"/>
                <w:highlight w:val="none"/>
                <w:u w:val="none"/>
              </w:rPr>
            </w:pPr>
          </w:p>
        </w:tc>
        <w:tc>
          <w:tcPr>
            <w:tcW w:w="1243" w:type="dxa"/>
            <w:noWrap w:val="0"/>
            <w:vAlign w:val="center"/>
          </w:tcPr>
          <w:p w14:paraId="0F9D18AC">
            <w:pPr>
              <w:pStyle w:val="10"/>
              <w:keepNext/>
              <w:spacing w:line="440" w:lineRule="exact"/>
              <w:ind w:left="63" w:right="63"/>
              <w:rPr>
                <w:rFonts w:hint="eastAsia" w:ascii="宋体" w:hAnsi="宋体" w:eastAsia="宋体" w:cs="宋体"/>
                <w:color w:val="auto"/>
                <w:kern w:val="2"/>
                <w:sz w:val="24"/>
                <w:highlight w:val="none"/>
                <w:u w:val="none"/>
              </w:rPr>
            </w:pPr>
          </w:p>
        </w:tc>
        <w:tc>
          <w:tcPr>
            <w:tcW w:w="1450" w:type="dxa"/>
            <w:noWrap w:val="0"/>
            <w:vAlign w:val="center"/>
          </w:tcPr>
          <w:p w14:paraId="5DCF01AE">
            <w:pPr>
              <w:pStyle w:val="10"/>
              <w:keepNext/>
              <w:spacing w:line="440" w:lineRule="exact"/>
              <w:ind w:left="63" w:right="63"/>
              <w:rPr>
                <w:rFonts w:hint="eastAsia" w:ascii="宋体" w:hAnsi="宋体" w:eastAsia="宋体" w:cs="宋体"/>
                <w:color w:val="auto"/>
                <w:kern w:val="2"/>
                <w:sz w:val="24"/>
                <w:highlight w:val="none"/>
                <w:u w:val="none"/>
              </w:rPr>
            </w:pPr>
          </w:p>
        </w:tc>
        <w:tc>
          <w:tcPr>
            <w:tcW w:w="1667" w:type="dxa"/>
            <w:noWrap w:val="0"/>
            <w:vAlign w:val="center"/>
          </w:tcPr>
          <w:p w14:paraId="0B35E9E1">
            <w:pPr>
              <w:pStyle w:val="10"/>
              <w:keepNext/>
              <w:spacing w:line="440" w:lineRule="exact"/>
              <w:ind w:left="63" w:right="63"/>
              <w:rPr>
                <w:rFonts w:hint="eastAsia" w:ascii="宋体" w:hAnsi="宋体" w:eastAsia="宋体" w:cs="宋体"/>
                <w:color w:val="auto"/>
                <w:kern w:val="2"/>
                <w:sz w:val="24"/>
                <w:highlight w:val="none"/>
                <w:u w:val="none"/>
              </w:rPr>
            </w:pPr>
          </w:p>
        </w:tc>
      </w:tr>
      <w:tr w14:paraId="20580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CF89B47">
            <w:pPr>
              <w:rPr>
                <w:rFonts w:hint="eastAsia" w:ascii="宋体" w:hAnsi="宋体" w:eastAsia="宋体" w:cs="宋体"/>
                <w:color w:val="auto"/>
                <w:sz w:val="24"/>
                <w:highlight w:val="none"/>
                <w:u w:val="none"/>
              </w:rPr>
            </w:pPr>
          </w:p>
        </w:tc>
        <w:tc>
          <w:tcPr>
            <w:tcW w:w="1276" w:type="dxa"/>
            <w:noWrap w:val="0"/>
            <w:vAlign w:val="top"/>
          </w:tcPr>
          <w:p w14:paraId="669EB3F2">
            <w:pPr>
              <w:rPr>
                <w:rFonts w:hint="eastAsia" w:ascii="宋体" w:hAnsi="宋体" w:eastAsia="宋体" w:cs="宋体"/>
                <w:color w:val="auto"/>
                <w:sz w:val="24"/>
                <w:highlight w:val="none"/>
                <w:u w:val="none"/>
              </w:rPr>
            </w:pPr>
          </w:p>
        </w:tc>
        <w:tc>
          <w:tcPr>
            <w:tcW w:w="1450" w:type="dxa"/>
            <w:noWrap w:val="0"/>
            <w:vAlign w:val="top"/>
          </w:tcPr>
          <w:p w14:paraId="3D1E7C66">
            <w:pPr>
              <w:rPr>
                <w:rFonts w:hint="eastAsia" w:ascii="宋体" w:hAnsi="宋体" w:eastAsia="宋体" w:cs="宋体"/>
                <w:color w:val="auto"/>
                <w:sz w:val="24"/>
                <w:highlight w:val="none"/>
                <w:u w:val="none"/>
              </w:rPr>
            </w:pPr>
          </w:p>
        </w:tc>
        <w:tc>
          <w:tcPr>
            <w:tcW w:w="1243" w:type="dxa"/>
            <w:noWrap w:val="0"/>
            <w:vAlign w:val="top"/>
          </w:tcPr>
          <w:p w14:paraId="169D06F9">
            <w:pPr>
              <w:rPr>
                <w:rFonts w:hint="eastAsia" w:ascii="宋体" w:hAnsi="宋体" w:eastAsia="宋体" w:cs="宋体"/>
                <w:color w:val="auto"/>
                <w:sz w:val="24"/>
                <w:highlight w:val="none"/>
                <w:u w:val="none"/>
              </w:rPr>
            </w:pPr>
          </w:p>
        </w:tc>
        <w:tc>
          <w:tcPr>
            <w:tcW w:w="1450" w:type="dxa"/>
            <w:noWrap w:val="0"/>
            <w:vAlign w:val="top"/>
          </w:tcPr>
          <w:p w14:paraId="3E5D3E08">
            <w:pPr>
              <w:rPr>
                <w:rFonts w:hint="eastAsia" w:ascii="宋体" w:hAnsi="宋体" w:eastAsia="宋体" w:cs="宋体"/>
                <w:color w:val="auto"/>
                <w:sz w:val="24"/>
                <w:highlight w:val="none"/>
                <w:u w:val="none"/>
              </w:rPr>
            </w:pPr>
          </w:p>
        </w:tc>
        <w:tc>
          <w:tcPr>
            <w:tcW w:w="1667" w:type="dxa"/>
            <w:noWrap w:val="0"/>
            <w:vAlign w:val="top"/>
          </w:tcPr>
          <w:p w14:paraId="54156CF4">
            <w:pPr>
              <w:rPr>
                <w:rFonts w:hint="eastAsia" w:ascii="宋体" w:hAnsi="宋体" w:eastAsia="宋体" w:cs="宋体"/>
                <w:color w:val="auto"/>
                <w:sz w:val="24"/>
                <w:highlight w:val="none"/>
                <w:u w:val="none"/>
              </w:rPr>
            </w:pPr>
          </w:p>
        </w:tc>
      </w:tr>
      <w:tr w14:paraId="32688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8E5D971">
            <w:pPr>
              <w:rPr>
                <w:rFonts w:hint="eastAsia" w:ascii="宋体" w:hAnsi="宋体" w:eastAsia="宋体" w:cs="宋体"/>
                <w:color w:val="auto"/>
                <w:sz w:val="24"/>
                <w:highlight w:val="none"/>
                <w:u w:val="none"/>
              </w:rPr>
            </w:pPr>
          </w:p>
        </w:tc>
        <w:tc>
          <w:tcPr>
            <w:tcW w:w="1276" w:type="dxa"/>
            <w:noWrap w:val="0"/>
            <w:vAlign w:val="top"/>
          </w:tcPr>
          <w:p w14:paraId="1B6AF949">
            <w:pPr>
              <w:rPr>
                <w:rFonts w:hint="eastAsia" w:ascii="宋体" w:hAnsi="宋体" w:eastAsia="宋体" w:cs="宋体"/>
                <w:color w:val="auto"/>
                <w:sz w:val="24"/>
                <w:highlight w:val="none"/>
                <w:u w:val="none"/>
              </w:rPr>
            </w:pPr>
          </w:p>
        </w:tc>
        <w:tc>
          <w:tcPr>
            <w:tcW w:w="1450" w:type="dxa"/>
            <w:noWrap w:val="0"/>
            <w:vAlign w:val="top"/>
          </w:tcPr>
          <w:p w14:paraId="1995C64E">
            <w:pPr>
              <w:rPr>
                <w:rFonts w:hint="eastAsia" w:ascii="宋体" w:hAnsi="宋体" w:eastAsia="宋体" w:cs="宋体"/>
                <w:color w:val="auto"/>
                <w:sz w:val="24"/>
                <w:highlight w:val="none"/>
                <w:u w:val="none"/>
              </w:rPr>
            </w:pPr>
          </w:p>
        </w:tc>
        <w:tc>
          <w:tcPr>
            <w:tcW w:w="1243" w:type="dxa"/>
            <w:noWrap w:val="0"/>
            <w:vAlign w:val="top"/>
          </w:tcPr>
          <w:p w14:paraId="662F9664">
            <w:pPr>
              <w:rPr>
                <w:rFonts w:hint="eastAsia" w:ascii="宋体" w:hAnsi="宋体" w:eastAsia="宋体" w:cs="宋体"/>
                <w:color w:val="auto"/>
                <w:sz w:val="24"/>
                <w:highlight w:val="none"/>
                <w:u w:val="none"/>
              </w:rPr>
            </w:pPr>
          </w:p>
        </w:tc>
        <w:tc>
          <w:tcPr>
            <w:tcW w:w="1450" w:type="dxa"/>
            <w:noWrap w:val="0"/>
            <w:vAlign w:val="top"/>
          </w:tcPr>
          <w:p w14:paraId="57656E97">
            <w:pPr>
              <w:rPr>
                <w:rFonts w:hint="eastAsia" w:ascii="宋体" w:hAnsi="宋体" w:eastAsia="宋体" w:cs="宋体"/>
                <w:color w:val="auto"/>
                <w:sz w:val="24"/>
                <w:highlight w:val="none"/>
                <w:u w:val="none"/>
              </w:rPr>
            </w:pPr>
          </w:p>
        </w:tc>
        <w:tc>
          <w:tcPr>
            <w:tcW w:w="1667" w:type="dxa"/>
            <w:noWrap w:val="0"/>
            <w:vAlign w:val="top"/>
          </w:tcPr>
          <w:p w14:paraId="6A41057B">
            <w:pPr>
              <w:rPr>
                <w:rFonts w:hint="eastAsia" w:ascii="宋体" w:hAnsi="宋体" w:eastAsia="宋体" w:cs="宋体"/>
                <w:color w:val="auto"/>
                <w:sz w:val="24"/>
                <w:highlight w:val="none"/>
                <w:u w:val="none"/>
              </w:rPr>
            </w:pPr>
          </w:p>
        </w:tc>
      </w:tr>
      <w:tr w14:paraId="67E62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D0BFBCD">
            <w:pPr>
              <w:rPr>
                <w:rFonts w:hint="eastAsia" w:ascii="宋体" w:hAnsi="宋体" w:eastAsia="宋体" w:cs="宋体"/>
                <w:color w:val="auto"/>
                <w:sz w:val="24"/>
                <w:highlight w:val="none"/>
                <w:u w:val="none"/>
              </w:rPr>
            </w:pPr>
          </w:p>
        </w:tc>
        <w:tc>
          <w:tcPr>
            <w:tcW w:w="1276" w:type="dxa"/>
            <w:noWrap w:val="0"/>
            <w:vAlign w:val="top"/>
          </w:tcPr>
          <w:p w14:paraId="03AEAF56">
            <w:pPr>
              <w:rPr>
                <w:rFonts w:hint="eastAsia" w:ascii="宋体" w:hAnsi="宋体" w:eastAsia="宋体" w:cs="宋体"/>
                <w:color w:val="auto"/>
                <w:sz w:val="24"/>
                <w:highlight w:val="none"/>
                <w:u w:val="none"/>
              </w:rPr>
            </w:pPr>
          </w:p>
        </w:tc>
        <w:tc>
          <w:tcPr>
            <w:tcW w:w="1450" w:type="dxa"/>
            <w:noWrap w:val="0"/>
            <w:vAlign w:val="top"/>
          </w:tcPr>
          <w:p w14:paraId="0F974116">
            <w:pPr>
              <w:rPr>
                <w:rFonts w:hint="eastAsia" w:ascii="宋体" w:hAnsi="宋体" w:eastAsia="宋体" w:cs="宋体"/>
                <w:color w:val="auto"/>
                <w:sz w:val="24"/>
                <w:highlight w:val="none"/>
                <w:u w:val="none"/>
              </w:rPr>
            </w:pPr>
          </w:p>
        </w:tc>
        <w:tc>
          <w:tcPr>
            <w:tcW w:w="1243" w:type="dxa"/>
            <w:noWrap w:val="0"/>
            <w:vAlign w:val="top"/>
          </w:tcPr>
          <w:p w14:paraId="7186D480">
            <w:pPr>
              <w:rPr>
                <w:rFonts w:hint="eastAsia" w:ascii="宋体" w:hAnsi="宋体" w:eastAsia="宋体" w:cs="宋体"/>
                <w:color w:val="auto"/>
                <w:sz w:val="24"/>
                <w:highlight w:val="none"/>
                <w:u w:val="none"/>
              </w:rPr>
            </w:pPr>
          </w:p>
        </w:tc>
        <w:tc>
          <w:tcPr>
            <w:tcW w:w="1450" w:type="dxa"/>
            <w:noWrap w:val="0"/>
            <w:vAlign w:val="top"/>
          </w:tcPr>
          <w:p w14:paraId="08549F4C">
            <w:pPr>
              <w:rPr>
                <w:rFonts w:hint="eastAsia" w:ascii="宋体" w:hAnsi="宋体" w:eastAsia="宋体" w:cs="宋体"/>
                <w:color w:val="auto"/>
                <w:sz w:val="24"/>
                <w:highlight w:val="none"/>
                <w:u w:val="none"/>
              </w:rPr>
            </w:pPr>
          </w:p>
        </w:tc>
        <w:tc>
          <w:tcPr>
            <w:tcW w:w="1667" w:type="dxa"/>
            <w:noWrap w:val="0"/>
            <w:vAlign w:val="top"/>
          </w:tcPr>
          <w:p w14:paraId="3F529CC4">
            <w:pPr>
              <w:rPr>
                <w:rFonts w:hint="eastAsia" w:ascii="宋体" w:hAnsi="宋体" w:eastAsia="宋体" w:cs="宋体"/>
                <w:color w:val="auto"/>
                <w:sz w:val="24"/>
                <w:highlight w:val="none"/>
                <w:u w:val="none"/>
              </w:rPr>
            </w:pPr>
          </w:p>
        </w:tc>
      </w:tr>
      <w:tr w14:paraId="2311E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6D1E88B">
            <w:pPr>
              <w:rPr>
                <w:rFonts w:hint="eastAsia" w:ascii="宋体" w:hAnsi="宋体" w:eastAsia="宋体" w:cs="宋体"/>
                <w:color w:val="auto"/>
                <w:sz w:val="24"/>
                <w:highlight w:val="none"/>
                <w:u w:val="none"/>
              </w:rPr>
            </w:pPr>
          </w:p>
        </w:tc>
        <w:tc>
          <w:tcPr>
            <w:tcW w:w="1276" w:type="dxa"/>
            <w:noWrap w:val="0"/>
            <w:vAlign w:val="top"/>
          </w:tcPr>
          <w:p w14:paraId="58D3891F">
            <w:pPr>
              <w:rPr>
                <w:rFonts w:hint="eastAsia" w:ascii="宋体" w:hAnsi="宋体" w:eastAsia="宋体" w:cs="宋体"/>
                <w:color w:val="auto"/>
                <w:sz w:val="24"/>
                <w:highlight w:val="none"/>
                <w:u w:val="none"/>
              </w:rPr>
            </w:pPr>
          </w:p>
        </w:tc>
        <w:tc>
          <w:tcPr>
            <w:tcW w:w="1450" w:type="dxa"/>
            <w:noWrap w:val="0"/>
            <w:vAlign w:val="top"/>
          </w:tcPr>
          <w:p w14:paraId="238F1C76">
            <w:pPr>
              <w:rPr>
                <w:rFonts w:hint="eastAsia" w:ascii="宋体" w:hAnsi="宋体" w:eastAsia="宋体" w:cs="宋体"/>
                <w:color w:val="auto"/>
                <w:sz w:val="24"/>
                <w:highlight w:val="none"/>
                <w:u w:val="none"/>
              </w:rPr>
            </w:pPr>
          </w:p>
        </w:tc>
        <w:tc>
          <w:tcPr>
            <w:tcW w:w="1243" w:type="dxa"/>
            <w:noWrap w:val="0"/>
            <w:vAlign w:val="top"/>
          </w:tcPr>
          <w:p w14:paraId="4536E4DB">
            <w:pPr>
              <w:rPr>
                <w:rFonts w:hint="eastAsia" w:ascii="宋体" w:hAnsi="宋体" w:eastAsia="宋体" w:cs="宋体"/>
                <w:color w:val="auto"/>
                <w:sz w:val="24"/>
                <w:highlight w:val="none"/>
                <w:u w:val="none"/>
              </w:rPr>
            </w:pPr>
          </w:p>
        </w:tc>
        <w:tc>
          <w:tcPr>
            <w:tcW w:w="1450" w:type="dxa"/>
            <w:noWrap w:val="0"/>
            <w:vAlign w:val="top"/>
          </w:tcPr>
          <w:p w14:paraId="0C54B86F">
            <w:pPr>
              <w:rPr>
                <w:rFonts w:hint="eastAsia" w:ascii="宋体" w:hAnsi="宋体" w:eastAsia="宋体" w:cs="宋体"/>
                <w:color w:val="auto"/>
                <w:sz w:val="24"/>
                <w:highlight w:val="none"/>
                <w:u w:val="none"/>
              </w:rPr>
            </w:pPr>
          </w:p>
        </w:tc>
        <w:tc>
          <w:tcPr>
            <w:tcW w:w="1667" w:type="dxa"/>
            <w:noWrap w:val="0"/>
            <w:vAlign w:val="top"/>
          </w:tcPr>
          <w:p w14:paraId="1FC0B25C">
            <w:pPr>
              <w:rPr>
                <w:rFonts w:hint="eastAsia" w:ascii="宋体" w:hAnsi="宋体" w:eastAsia="宋体" w:cs="宋体"/>
                <w:color w:val="auto"/>
                <w:sz w:val="24"/>
                <w:highlight w:val="none"/>
                <w:u w:val="none"/>
              </w:rPr>
            </w:pPr>
          </w:p>
        </w:tc>
      </w:tr>
      <w:tr w14:paraId="18BB1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3C72971">
            <w:pPr>
              <w:rPr>
                <w:rFonts w:hint="eastAsia" w:ascii="宋体" w:hAnsi="宋体" w:eastAsia="宋体" w:cs="宋体"/>
                <w:color w:val="auto"/>
                <w:sz w:val="24"/>
                <w:highlight w:val="none"/>
                <w:u w:val="none"/>
              </w:rPr>
            </w:pPr>
          </w:p>
        </w:tc>
        <w:tc>
          <w:tcPr>
            <w:tcW w:w="1276" w:type="dxa"/>
            <w:noWrap w:val="0"/>
            <w:vAlign w:val="top"/>
          </w:tcPr>
          <w:p w14:paraId="0165963F">
            <w:pPr>
              <w:rPr>
                <w:rFonts w:hint="eastAsia" w:ascii="宋体" w:hAnsi="宋体" w:eastAsia="宋体" w:cs="宋体"/>
                <w:color w:val="auto"/>
                <w:sz w:val="24"/>
                <w:highlight w:val="none"/>
                <w:u w:val="none"/>
              </w:rPr>
            </w:pPr>
          </w:p>
        </w:tc>
        <w:tc>
          <w:tcPr>
            <w:tcW w:w="1450" w:type="dxa"/>
            <w:noWrap w:val="0"/>
            <w:vAlign w:val="top"/>
          </w:tcPr>
          <w:p w14:paraId="6CC28D02">
            <w:pPr>
              <w:rPr>
                <w:rFonts w:hint="eastAsia" w:ascii="宋体" w:hAnsi="宋体" w:eastAsia="宋体" w:cs="宋体"/>
                <w:color w:val="auto"/>
                <w:sz w:val="24"/>
                <w:highlight w:val="none"/>
                <w:u w:val="none"/>
              </w:rPr>
            </w:pPr>
          </w:p>
        </w:tc>
        <w:tc>
          <w:tcPr>
            <w:tcW w:w="1243" w:type="dxa"/>
            <w:noWrap w:val="0"/>
            <w:vAlign w:val="top"/>
          </w:tcPr>
          <w:p w14:paraId="5EF35B2A">
            <w:pPr>
              <w:rPr>
                <w:rFonts w:hint="eastAsia" w:ascii="宋体" w:hAnsi="宋体" w:eastAsia="宋体" w:cs="宋体"/>
                <w:color w:val="auto"/>
                <w:sz w:val="24"/>
                <w:highlight w:val="none"/>
                <w:u w:val="none"/>
              </w:rPr>
            </w:pPr>
          </w:p>
        </w:tc>
        <w:tc>
          <w:tcPr>
            <w:tcW w:w="1450" w:type="dxa"/>
            <w:noWrap w:val="0"/>
            <w:vAlign w:val="top"/>
          </w:tcPr>
          <w:p w14:paraId="7BF0F7B8">
            <w:pPr>
              <w:rPr>
                <w:rFonts w:hint="eastAsia" w:ascii="宋体" w:hAnsi="宋体" w:eastAsia="宋体" w:cs="宋体"/>
                <w:color w:val="auto"/>
                <w:sz w:val="24"/>
                <w:highlight w:val="none"/>
                <w:u w:val="none"/>
              </w:rPr>
            </w:pPr>
          </w:p>
        </w:tc>
        <w:tc>
          <w:tcPr>
            <w:tcW w:w="1667" w:type="dxa"/>
            <w:noWrap w:val="0"/>
            <w:vAlign w:val="top"/>
          </w:tcPr>
          <w:p w14:paraId="4E5DA078">
            <w:pPr>
              <w:rPr>
                <w:rFonts w:hint="eastAsia" w:ascii="宋体" w:hAnsi="宋体" w:eastAsia="宋体" w:cs="宋体"/>
                <w:color w:val="auto"/>
                <w:sz w:val="24"/>
                <w:highlight w:val="none"/>
                <w:u w:val="none"/>
              </w:rPr>
            </w:pPr>
          </w:p>
        </w:tc>
      </w:tr>
      <w:tr w14:paraId="2ADF0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2BC2382">
            <w:pPr>
              <w:rPr>
                <w:rFonts w:hint="eastAsia" w:ascii="宋体" w:hAnsi="宋体" w:eastAsia="宋体" w:cs="宋体"/>
                <w:color w:val="auto"/>
                <w:sz w:val="24"/>
                <w:highlight w:val="none"/>
                <w:u w:val="none"/>
              </w:rPr>
            </w:pPr>
          </w:p>
        </w:tc>
        <w:tc>
          <w:tcPr>
            <w:tcW w:w="1276" w:type="dxa"/>
            <w:noWrap w:val="0"/>
            <w:vAlign w:val="top"/>
          </w:tcPr>
          <w:p w14:paraId="0E5D89A3">
            <w:pPr>
              <w:rPr>
                <w:rFonts w:hint="eastAsia" w:ascii="宋体" w:hAnsi="宋体" w:eastAsia="宋体" w:cs="宋体"/>
                <w:color w:val="auto"/>
                <w:sz w:val="24"/>
                <w:highlight w:val="none"/>
                <w:u w:val="none"/>
              </w:rPr>
            </w:pPr>
          </w:p>
        </w:tc>
        <w:tc>
          <w:tcPr>
            <w:tcW w:w="1450" w:type="dxa"/>
            <w:noWrap w:val="0"/>
            <w:vAlign w:val="top"/>
          </w:tcPr>
          <w:p w14:paraId="7AFCD260">
            <w:pPr>
              <w:rPr>
                <w:rFonts w:hint="eastAsia" w:ascii="宋体" w:hAnsi="宋体" w:eastAsia="宋体" w:cs="宋体"/>
                <w:color w:val="auto"/>
                <w:sz w:val="24"/>
                <w:highlight w:val="none"/>
                <w:u w:val="none"/>
              </w:rPr>
            </w:pPr>
          </w:p>
        </w:tc>
        <w:tc>
          <w:tcPr>
            <w:tcW w:w="1243" w:type="dxa"/>
            <w:noWrap w:val="0"/>
            <w:vAlign w:val="top"/>
          </w:tcPr>
          <w:p w14:paraId="4EFB9BD1">
            <w:pPr>
              <w:rPr>
                <w:rFonts w:hint="eastAsia" w:ascii="宋体" w:hAnsi="宋体" w:eastAsia="宋体" w:cs="宋体"/>
                <w:color w:val="auto"/>
                <w:sz w:val="24"/>
                <w:highlight w:val="none"/>
                <w:u w:val="none"/>
              </w:rPr>
            </w:pPr>
          </w:p>
        </w:tc>
        <w:tc>
          <w:tcPr>
            <w:tcW w:w="1450" w:type="dxa"/>
            <w:noWrap w:val="0"/>
            <w:vAlign w:val="top"/>
          </w:tcPr>
          <w:p w14:paraId="446A3ED2">
            <w:pPr>
              <w:rPr>
                <w:rFonts w:hint="eastAsia" w:ascii="宋体" w:hAnsi="宋体" w:eastAsia="宋体" w:cs="宋体"/>
                <w:color w:val="auto"/>
                <w:sz w:val="24"/>
                <w:highlight w:val="none"/>
                <w:u w:val="none"/>
              </w:rPr>
            </w:pPr>
          </w:p>
        </w:tc>
        <w:tc>
          <w:tcPr>
            <w:tcW w:w="1667" w:type="dxa"/>
            <w:noWrap w:val="0"/>
            <w:vAlign w:val="top"/>
          </w:tcPr>
          <w:p w14:paraId="71009ABB">
            <w:pPr>
              <w:rPr>
                <w:rFonts w:hint="eastAsia" w:ascii="宋体" w:hAnsi="宋体" w:eastAsia="宋体" w:cs="宋体"/>
                <w:color w:val="auto"/>
                <w:sz w:val="24"/>
                <w:highlight w:val="none"/>
                <w:u w:val="none"/>
              </w:rPr>
            </w:pPr>
          </w:p>
        </w:tc>
      </w:tr>
      <w:tr w14:paraId="218A2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3A74375">
            <w:pPr>
              <w:rPr>
                <w:rFonts w:hint="eastAsia" w:ascii="宋体" w:hAnsi="宋体" w:eastAsia="宋体" w:cs="宋体"/>
                <w:color w:val="auto"/>
                <w:sz w:val="24"/>
                <w:highlight w:val="none"/>
                <w:u w:val="none"/>
              </w:rPr>
            </w:pPr>
          </w:p>
        </w:tc>
        <w:tc>
          <w:tcPr>
            <w:tcW w:w="1276" w:type="dxa"/>
            <w:noWrap w:val="0"/>
            <w:vAlign w:val="top"/>
          </w:tcPr>
          <w:p w14:paraId="15A80616">
            <w:pPr>
              <w:rPr>
                <w:rFonts w:hint="eastAsia" w:ascii="宋体" w:hAnsi="宋体" w:eastAsia="宋体" w:cs="宋体"/>
                <w:color w:val="auto"/>
                <w:sz w:val="24"/>
                <w:highlight w:val="none"/>
                <w:u w:val="none"/>
              </w:rPr>
            </w:pPr>
          </w:p>
        </w:tc>
        <w:tc>
          <w:tcPr>
            <w:tcW w:w="1450" w:type="dxa"/>
            <w:noWrap w:val="0"/>
            <w:vAlign w:val="top"/>
          </w:tcPr>
          <w:p w14:paraId="50855FA3">
            <w:pPr>
              <w:rPr>
                <w:rFonts w:hint="eastAsia" w:ascii="宋体" w:hAnsi="宋体" w:eastAsia="宋体" w:cs="宋体"/>
                <w:color w:val="auto"/>
                <w:sz w:val="24"/>
                <w:highlight w:val="none"/>
                <w:u w:val="none"/>
              </w:rPr>
            </w:pPr>
          </w:p>
        </w:tc>
        <w:tc>
          <w:tcPr>
            <w:tcW w:w="1243" w:type="dxa"/>
            <w:noWrap w:val="0"/>
            <w:vAlign w:val="top"/>
          </w:tcPr>
          <w:p w14:paraId="486579FD">
            <w:pPr>
              <w:rPr>
                <w:rFonts w:hint="eastAsia" w:ascii="宋体" w:hAnsi="宋体" w:eastAsia="宋体" w:cs="宋体"/>
                <w:color w:val="auto"/>
                <w:sz w:val="24"/>
                <w:highlight w:val="none"/>
                <w:u w:val="none"/>
              </w:rPr>
            </w:pPr>
          </w:p>
        </w:tc>
        <w:tc>
          <w:tcPr>
            <w:tcW w:w="1450" w:type="dxa"/>
            <w:noWrap w:val="0"/>
            <w:vAlign w:val="top"/>
          </w:tcPr>
          <w:p w14:paraId="255258BC">
            <w:pPr>
              <w:rPr>
                <w:rFonts w:hint="eastAsia" w:ascii="宋体" w:hAnsi="宋体" w:eastAsia="宋体" w:cs="宋体"/>
                <w:color w:val="auto"/>
                <w:sz w:val="24"/>
                <w:highlight w:val="none"/>
                <w:u w:val="none"/>
              </w:rPr>
            </w:pPr>
          </w:p>
        </w:tc>
        <w:tc>
          <w:tcPr>
            <w:tcW w:w="1667" w:type="dxa"/>
            <w:noWrap w:val="0"/>
            <w:vAlign w:val="top"/>
          </w:tcPr>
          <w:p w14:paraId="44C03957">
            <w:pPr>
              <w:rPr>
                <w:rFonts w:hint="eastAsia" w:ascii="宋体" w:hAnsi="宋体" w:eastAsia="宋体" w:cs="宋体"/>
                <w:color w:val="auto"/>
                <w:sz w:val="24"/>
                <w:highlight w:val="none"/>
                <w:u w:val="none"/>
              </w:rPr>
            </w:pPr>
          </w:p>
        </w:tc>
      </w:tr>
      <w:tr w14:paraId="3506A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2185374">
            <w:pPr>
              <w:rPr>
                <w:rFonts w:hint="eastAsia" w:ascii="宋体" w:hAnsi="宋体" w:eastAsia="宋体" w:cs="宋体"/>
                <w:color w:val="auto"/>
                <w:sz w:val="24"/>
                <w:highlight w:val="none"/>
                <w:u w:val="none"/>
              </w:rPr>
            </w:pPr>
          </w:p>
        </w:tc>
        <w:tc>
          <w:tcPr>
            <w:tcW w:w="1276" w:type="dxa"/>
            <w:noWrap w:val="0"/>
            <w:vAlign w:val="top"/>
          </w:tcPr>
          <w:p w14:paraId="5446C979">
            <w:pPr>
              <w:rPr>
                <w:rFonts w:hint="eastAsia" w:ascii="宋体" w:hAnsi="宋体" w:eastAsia="宋体" w:cs="宋体"/>
                <w:color w:val="auto"/>
                <w:sz w:val="24"/>
                <w:highlight w:val="none"/>
                <w:u w:val="none"/>
              </w:rPr>
            </w:pPr>
          </w:p>
        </w:tc>
        <w:tc>
          <w:tcPr>
            <w:tcW w:w="1450" w:type="dxa"/>
            <w:noWrap w:val="0"/>
            <w:vAlign w:val="top"/>
          </w:tcPr>
          <w:p w14:paraId="02E81033">
            <w:pPr>
              <w:rPr>
                <w:rFonts w:hint="eastAsia" w:ascii="宋体" w:hAnsi="宋体" w:eastAsia="宋体" w:cs="宋体"/>
                <w:color w:val="auto"/>
                <w:sz w:val="24"/>
                <w:highlight w:val="none"/>
                <w:u w:val="none"/>
              </w:rPr>
            </w:pPr>
          </w:p>
        </w:tc>
        <w:tc>
          <w:tcPr>
            <w:tcW w:w="1243" w:type="dxa"/>
            <w:noWrap w:val="0"/>
            <w:vAlign w:val="top"/>
          </w:tcPr>
          <w:p w14:paraId="4D97E068">
            <w:pPr>
              <w:rPr>
                <w:rFonts w:hint="eastAsia" w:ascii="宋体" w:hAnsi="宋体" w:eastAsia="宋体" w:cs="宋体"/>
                <w:color w:val="auto"/>
                <w:sz w:val="24"/>
                <w:highlight w:val="none"/>
                <w:u w:val="none"/>
              </w:rPr>
            </w:pPr>
          </w:p>
        </w:tc>
        <w:tc>
          <w:tcPr>
            <w:tcW w:w="1450" w:type="dxa"/>
            <w:noWrap w:val="0"/>
            <w:vAlign w:val="top"/>
          </w:tcPr>
          <w:p w14:paraId="34299E4D">
            <w:pPr>
              <w:rPr>
                <w:rFonts w:hint="eastAsia" w:ascii="宋体" w:hAnsi="宋体" w:eastAsia="宋体" w:cs="宋体"/>
                <w:color w:val="auto"/>
                <w:sz w:val="24"/>
                <w:highlight w:val="none"/>
                <w:u w:val="none"/>
              </w:rPr>
            </w:pPr>
          </w:p>
        </w:tc>
        <w:tc>
          <w:tcPr>
            <w:tcW w:w="1667" w:type="dxa"/>
            <w:noWrap w:val="0"/>
            <w:vAlign w:val="top"/>
          </w:tcPr>
          <w:p w14:paraId="192E2290">
            <w:pPr>
              <w:rPr>
                <w:rFonts w:hint="eastAsia" w:ascii="宋体" w:hAnsi="宋体" w:eastAsia="宋体" w:cs="宋体"/>
                <w:color w:val="auto"/>
                <w:sz w:val="24"/>
                <w:highlight w:val="none"/>
                <w:u w:val="none"/>
              </w:rPr>
            </w:pPr>
          </w:p>
        </w:tc>
      </w:tr>
      <w:tr w14:paraId="4B8BF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9131328">
            <w:pPr>
              <w:rPr>
                <w:rFonts w:hint="eastAsia" w:ascii="宋体" w:hAnsi="宋体" w:eastAsia="宋体" w:cs="宋体"/>
                <w:color w:val="auto"/>
                <w:sz w:val="24"/>
                <w:highlight w:val="none"/>
                <w:u w:val="none"/>
              </w:rPr>
            </w:pPr>
          </w:p>
        </w:tc>
        <w:tc>
          <w:tcPr>
            <w:tcW w:w="1276" w:type="dxa"/>
            <w:noWrap w:val="0"/>
            <w:vAlign w:val="top"/>
          </w:tcPr>
          <w:p w14:paraId="079EAD2B">
            <w:pPr>
              <w:rPr>
                <w:rFonts w:hint="eastAsia" w:ascii="宋体" w:hAnsi="宋体" w:eastAsia="宋体" w:cs="宋体"/>
                <w:color w:val="auto"/>
                <w:sz w:val="24"/>
                <w:highlight w:val="none"/>
                <w:u w:val="none"/>
              </w:rPr>
            </w:pPr>
          </w:p>
        </w:tc>
        <w:tc>
          <w:tcPr>
            <w:tcW w:w="1450" w:type="dxa"/>
            <w:noWrap w:val="0"/>
            <w:vAlign w:val="top"/>
          </w:tcPr>
          <w:p w14:paraId="7B9E1DDC">
            <w:pPr>
              <w:rPr>
                <w:rFonts w:hint="eastAsia" w:ascii="宋体" w:hAnsi="宋体" w:eastAsia="宋体" w:cs="宋体"/>
                <w:color w:val="auto"/>
                <w:sz w:val="24"/>
                <w:highlight w:val="none"/>
                <w:u w:val="none"/>
              </w:rPr>
            </w:pPr>
          </w:p>
        </w:tc>
        <w:tc>
          <w:tcPr>
            <w:tcW w:w="1243" w:type="dxa"/>
            <w:noWrap w:val="0"/>
            <w:vAlign w:val="top"/>
          </w:tcPr>
          <w:p w14:paraId="7D6A00AD">
            <w:pPr>
              <w:rPr>
                <w:rFonts w:hint="eastAsia" w:ascii="宋体" w:hAnsi="宋体" w:eastAsia="宋体" w:cs="宋体"/>
                <w:color w:val="auto"/>
                <w:sz w:val="24"/>
                <w:highlight w:val="none"/>
                <w:u w:val="none"/>
              </w:rPr>
            </w:pPr>
          </w:p>
        </w:tc>
        <w:tc>
          <w:tcPr>
            <w:tcW w:w="1450" w:type="dxa"/>
            <w:noWrap w:val="0"/>
            <w:vAlign w:val="top"/>
          </w:tcPr>
          <w:p w14:paraId="0CD8F8F7">
            <w:pPr>
              <w:rPr>
                <w:rFonts w:hint="eastAsia" w:ascii="宋体" w:hAnsi="宋体" w:eastAsia="宋体" w:cs="宋体"/>
                <w:color w:val="auto"/>
                <w:sz w:val="24"/>
                <w:highlight w:val="none"/>
                <w:u w:val="none"/>
              </w:rPr>
            </w:pPr>
          </w:p>
        </w:tc>
        <w:tc>
          <w:tcPr>
            <w:tcW w:w="1667" w:type="dxa"/>
            <w:noWrap w:val="0"/>
            <w:vAlign w:val="top"/>
          </w:tcPr>
          <w:p w14:paraId="3BEE43FC">
            <w:pPr>
              <w:rPr>
                <w:rFonts w:hint="eastAsia" w:ascii="宋体" w:hAnsi="宋体" w:eastAsia="宋体" w:cs="宋体"/>
                <w:color w:val="auto"/>
                <w:sz w:val="24"/>
                <w:highlight w:val="none"/>
                <w:u w:val="none"/>
              </w:rPr>
            </w:pPr>
          </w:p>
        </w:tc>
      </w:tr>
    </w:tbl>
    <w:p w14:paraId="782C4969">
      <w:pPr>
        <w:spacing w:line="440" w:lineRule="exact"/>
        <w:rPr>
          <w:rFonts w:hint="eastAsia" w:ascii="宋体" w:hAnsi="宋体" w:eastAsia="宋体" w:cs="宋体"/>
          <w:color w:val="auto"/>
          <w:sz w:val="24"/>
          <w:highlight w:val="none"/>
          <w:u w:val="none"/>
        </w:rPr>
      </w:pPr>
    </w:p>
    <w:p w14:paraId="1E1DBD7E">
      <w:pPr>
        <w:widowControl/>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br w:type="page"/>
      </w:r>
      <w:r>
        <w:rPr>
          <w:rFonts w:hint="eastAsia" w:ascii="宋体" w:hAnsi="宋体" w:eastAsia="宋体" w:cs="宋体"/>
          <w:color w:val="auto"/>
          <w:sz w:val="24"/>
          <w:highlight w:val="none"/>
          <w:u w:val="none"/>
        </w:rPr>
        <w:t>附</w:t>
      </w:r>
      <w:bookmarkStart w:id="709" w:name="_Toc296891267"/>
      <w:bookmarkStart w:id="710" w:name="_Toc296347226"/>
      <w:bookmarkStart w:id="711" w:name="_Toc296503227"/>
      <w:bookmarkStart w:id="712" w:name="_Toc267261698"/>
      <w:bookmarkStart w:id="713" w:name="_Toc296944566"/>
      <w:bookmarkStart w:id="714" w:name="_Toc296891055"/>
      <w:bookmarkStart w:id="715" w:name="_Toc296346728"/>
      <w:r>
        <w:rPr>
          <w:rFonts w:hint="eastAsia" w:ascii="宋体" w:hAnsi="宋体" w:eastAsia="宋体" w:cs="宋体"/>
          <w:color w:val="auto"/>
          <w:sz w:val="24"/>
          <w:highlight w:val="none"/>
          <w:u w:val="none"/>
        </w:rPr>
        <w:t>件5：</w:t>
      </w:r>
    </w:p>
    <w:bookmarkEnd w:id="709"/>
    <w:bookmarkEnd w:id="710"/>
    <w:bookmarkEnd w:id="711"/>
    <w:bookmarkEnd w:id="712"/>
    <w:bookmarkEnd w:id="713"/>
    <w:bookmarkEnd w:id="714"/>
    <w:bookmarkEnd w:id="715"/>
    <w:p w14:paraId="32A59B06">
      <w:pPr>
        <w:spacing w:before="120" w:beforeLines="50" w:after="120" w:afterLines="50" w:line="44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承包人用于本工程施工的机械设备表</w:t>
      </w:r>
    </w:p>
    <w:tbl>
      <w:tblPr>
        <w:tblStyle w:val="2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30491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17C7A3AB">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序号</w:t>
            </w:r>
          </w:p>
        </w:tc>
        <w:tc>
          <w:tcPr>
            <w:tcW w:w="1418" w:type="dxa"/>
            <w:tcBorders>
              <w:top w:val="single" w:color="auto" w:sz="12" w:space="0"/>
              <w:bottom w:val="double" w:color="auto" w:sz="6" w:space="0"/>
            </w:tcBorders>
            <w:noWrap w:val="0"/>
            <w:vAlign w:val="center"/>
          </w:tcPr>
          <w:p w14:paraId="19E034D6">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机械或设备名称</w:t>
            </w:r>
          </w:p>
        </w:tc>
        <w:tc>
          <w:tcPr>
            <w:tcW w:w="850" w:type="dxa"/>
            <w:tcBorders>
              <w:top w:val="single" w:color="auto" w:sz="12" w:space="0"/>
              <w:bottom w:val="double" w:color="auto" w:sz="6" w:space="0"/>
            </w:tcBorders>
            <w:noWrap w:val="0"/>
            <w:vAlign w:val="center"/>
          </w:tcPr>
          <w:p w14:paraId="5103BA14">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规格型号</w:t>
            </w:r>
          </w:p>
        </w:tc>
        <w:tc>
          <w:tcPr>
            <w:tcW w:w="1058" w:type="dxa"/>
            <w:tcBorders>
              <w:top w:val="single" w:color="auto" w:sz="12" w:space="0"/>
              <w:bottom w:val="double" w:color="auto" w:sz="6" w:space="0"/>
            </w:tcBorders>
            <w:noWrap w:val="0"/>
            <w:vAlign w:val="center"/>
          </w:tcPr>
          <w:p w14:paraId="09C23347">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数量</w:t>
            </w:r>
          </w:p>
        </w:tc>
        <w:tc>
          <w:tcPr>
            <w:tcW w:w="880" w:type="dxa"/>
            <w:tcBorders>
              <w:top w:val="single" w:color="auto" w:sz="12" w:space="0"/>
              <w:bottom w:val="double" w:color="auto" w:sz="6" w:space="0"/>
            </w:tcBorders>
            <w:noWrap w:val="0"/>
            <w:vAlign w:val="center"/>
          </w:tcPr>
          <w:p w14:paraId="60C06BC4">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产地</w:t>
            </w:r>
          </w:p>
        </w:tc>
        <w:tc>
          <w:tcPr>
            <w:tcW w:w="1020" w:type="dxa"/>
            <w:tcBorders>
              <w:top w:val="single" w:color="auto" w:sz="12" w:space="0"/>
              <w:bottom w:val="double" w:color="auto" w:sz="6" w:space="0"/>
            </w:tcBorders>
            <w:noWrap w:val="0"/>
            <w:vAlign w:val="center"/>
          </w:tcPr>
          <w:p w14:paraId="01344730">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制造年份</w:t>
            </w:r>
          </w:p>
        </w:tc>
        <w:tc>
          <w:tcPr>
            <w:tcW w:w="1480" w:type="dxa"/>
            <w:tcBorders>
              <w:top w:val="single" w:color="auto" w:sz="12" w:space="0"/>
              <w:bottom w:val="double" w:color="auto" w:sz="6" w:space="0"/>
            </w:tcBorders>
            <w:noWrap w:val="0"/>
            <w:vAlign w:val="center"/>
          </w:tcPr>
          <w:p w14:paraId="3A13A496">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额定功率(kW)</w:t>
            </w:r>
          </w:p>
        </w:tc>
        <w:tc>
          <w:tcPr>
            <w:tcW w:w="1020" w:type="dxa"/>
            <w:tcBorders>
              <w:top w:val="single" w:color="auto" w:sz="12" w:space="0"/>
              <w:bottom w:val="double" w:color="auto" w:sz="6" w:space="0"/>
            </w:tcBorders>
            <w:noWrap w:val="0"/>
            <w:vAlign w:val="center"/>
          </w:tcPr>
          <w:p w14:paraId="78547976">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生产能力</w:t>
            </w:r>
          </w:p>
        </w:tc>
        <w:tc>
          <w:tcPr>
            <w:tcW w:w="921" w:type="dxa"/>
            <w:tcBorders>
              <w:top w:val="single" w:color="auto" w:sz="12" w:space="0"/>
              <w:bottom w:val="double" w:color="auto" w:sz="6" w:space="0"/>
            </w:tcBorders>
            <w:noWrap w:val="0"/>
            <w:vAlign w:val="center"/>
          </w:tcPr>
          <w:p w14:paraId="6F846B64">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备注</w:t>
            </w:r>
          </w:p>
        </w:tc>
      </w:tr>
      <w:tr w14:paraId="0E888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6374D91A">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tcBorders>
              <w:top w:val="double" w:color="auto" w:sz="6" w:space="0"/>
              <w:bottom w:val="single" w:color="auto" w:sz="6" w:space="0"/>
            </w:tcBorders>
            <w:noWrap w:val="0"/>
            <w:vAlign w:val="center"/>
          </w:tcPr>
          <w:p w14:paraId="5D961193">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double" w:color="auto" w:sz="6" w:space="0"/>
              <w:bottom w:val="single" w:color="auto" w:sz="6" w:space="0"/>
            </w:tcBorders>
            <w:noWrap w:val="0"/>
            <w:vAlign w:val="center"/>
          </w:tcPr>
          <w:p w14:paraId="716F504D">
            <w:pPr>
              <w:pStyle w:val="10"/>
              <w:keepNext/>
              <w:spacing w:line="440" w:lineRule="exact"/>
              <w:ind w:left="63" w:right="63"/>
              <w:rPr>
                <w:rFonts w:hint="eastAsia" w:ascii="宋体" w:hAnsi="宋体" w:eastAsia="宋体" w:cs="宋体"/>
                <w:color w:val="auto"/>
                <w:kern w:val="2"/>
                <w:sz w:val="24"/>
                <w:highlight w:val="none"/>
                <w:u w:val="none"/>
              </w:rPr>
            </w:pPr>
          </w:p>
        </w:tc>
        <w:tc>
          <w:tcPr>
            <w:tcW w:w="1058" w:type="dxa"/>
            <w:tcBorders>
              <w:top w:val="double" w:color="auto" w:sz="6" w:space="0"/>
              <w:bottom w:val="single" w:color="auto" w:sz="6" w:space="0"/>
            </w:tcBorders>
            <w:noWrap w:val="0"/>
            <w:vAlign w:val="center"/>
          </w:tcPr>
          <w:p w14:paraId="2FE0BDFF">
            <w:pPr>
              <w:pStyle w:val="10"/>
              <w:keepNext/>
              <w:spacing w:line="440" w:lineRule="exact"/>
              <w:ind w:left="63" w:right="63"/>
              <w:rPr>
                <w:rFonts w:hint="eastAsia" w:ascii="宋体" w:hAnsi="宋体" w:eastAsia="宋体" w:cs="宋体"/>
                <w:color w:val="auto"/>
                <w:kern w:val="2"/>
                <w:sz w:val="24"/>
                <w:highlight w:val="none"/>
                <w:u w:val="none"/>
              </w:rPr>
            </w:pPr>
          </w:p>
        </w:tc>
        <w:tc>
          <w:tcPr>
            <w:tcW w:w="880" w:type="dxa"/>
            <w:tcBorders>
              <w:top w:val="double" w:color="auto" w:sz="6" w:space="0"/>
              <w:bottom w:val="single" w:color="auto" w:sz="6" w:space="0"/>
            </w:tcBorders>
            <w:noWrap w:val="0"/>
            <w:vAlign w:val="center"/>
          </w:tcPr>
          <w:p w14:paraId="30FA9665">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tcBorders>
              <w:top w:val="double" w:color="auto" w:sz="6" w:space="0"/>
              <w:bottom w:val="single" w:color="auto" w:sz="6" w:space="0"/>
            </w:tcBorders>
            <w:noWrap w:val="0"/>
            <w:vAlign w:val="center"/>
          </w:tcPr>
          <w:p w14:paraId="1C5B392E">
            <w:pPr>
              <w:pStyle w:val="10"/>
              <w:keepNext/>
              <w:spacing w:line="440" w:lineRule="exact"/>
              <w:ind w:left="63" w:right="63"/>
              <w:rPr>
                <w:rFonts w:hint="eastAsia" w:ascii="宋体" w:hAnsi="宋体" w:eastAsia="宋体" w:cs="宋体"/>
                <w:color w:val="auto"/>
                <w:kern w:val="2"/>
                <w:sz w:val="24"/>
                <w:highlight w:val="none"/>
                <w:u w:val="none"/>
              </w:rPr>
            </w:pPr>
          </w:p>
        </w:tc>
        <w:tc>
          <w:tcPr>
            <w:tcW w:w="1480" w:type="dxa"/>
            <w:tcBorders>
              <w:top w:val="double" w:color="auto" w:sz="6" w:space="0"/>
              <w:bottom w:val="single" w:color="auto" w:sz="6" w:space="0"/>
            </w:tcBorders>
            <w:noWrap w:val="0"/>
            <w:vAlign w:val="center"/>
          </w:tcPr>
          <w:p w14:paraId="39925200">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tcBorders>
              <w:top w:val="double" w:color="auto" w:sz="6" w:space="0"/>
              <w:bottom w:val="single" w:color="auto" w:sz="6" w:space="0"/>
            </w:tcBorders>
            <w:noWrap w:val="0"/>
            <w:vAlign w:val="center"/>
          </w:tcPr>
          <w:p w14:paraId="0E4058D4">
            <w:pPr>
              <w:pStyle w:val="10"/>
              <w:keepNext/>
              <w:spacing w:line="440" w:lineRule="exact"/>
              <w:ind w:left="63" w:right="63"/>
              <w:rPr>
                <w:rFonts w:hint="eastAsia" w:ascii="宋体" w:hAnsi="宋体" w:eastAsia="宋体" w:cs="宋体"/>
                <w:color w:val="auto"/>
                <w:kern w:val="2"/>
                <w:sz w:val="24"/>
                <w:highlight w:val="none"/>
                <w:u w:val="none"/>
              </w:rPr>
            </w:pPr>
          </w:p>
        </w:tc>
        <w:tc>
          <w:tcPr>
            <w:tcW w:w="921" w:type="dxa"/>
            <w:tcBorders>
              <w:top w:val="double" w:color="auto" w:sz="6" w:space="0"/>
              <w:bottom w:val="single" w:color="auto" w:sz="6" w:space="0"/>
            </w:tcBorders>
            <w:noWrap w:val="0"/>
            <w:vAlign w:val="center"/>
          </w:tcPr>
          <w:p w14:paraId="60106FC6">
            <w:pPr>
              <w:pStyle w:val="10"/>
              <w:keepNext/>
              <w:spacing w:line="440" w:lineRule="exact"/>
              <w:ind w:left="63" w:right="63"/>
              <w:rPr>
                <w:rFonts w:hint="eastAsia" w:ascii="宋体" w:hAnsi="宋体" w:eastAsia="宋体" w:cs="宋体"/>
                <w:color w:val="auto"/>
                <w:kern w:val="2"/>
                <w:sz w:val="24"/>
                <w:highlight w:val="none"/>
                <w:u w:val="none"/>
              </w:rPr>
            </w:pPr>
          </w:p>
        </w:tc>
      </w:tr>
      <w:tr w14:paraId="4D521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46134E18">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tcBorders>
              <w:top w:val="nil"/>
            </w:tcBorders>
            <w:noWrap w:val="0"/>
            <w:vAlign w:val="center"/>
          </w:tcPr>
          <w:p w14:paraId="0C761169">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tcBorders>
              <w:top w:val="nil"/>
            </w:tcBorders>
            <w:noWrap w:val="0"/>
            <w:vAlign w:val="center"/>
          </w:tcPr>
          <w:p w14:paraId="321AFB1A">
            <w:pPr>
              <w:pStyle w:val="10"/>
              <w:keepNext/>
              <w:spacing w:line="440" w:lineRule="exact"/>
              <w:ind w:left="63" w:right="63"/>
              <w:rPr>
                <w:rFonts w:hint="eastAsia" w:ascii="宋体" w:hAnsi="宋体" w:eastAsia="宋体" w:cs="宋体"/>
                <w:color w:val="auto"/>
                <w:kern w:val="2"/>
                <w:sz w:val="24"/>
                <w:highlight w:val="none"/>
                <w:u w:val="none"/>
              </w:rPr>
            </w:pPr>
          </w:p>
        </w:tc>
        <w:tc>
          <w:tcPr>
            <w:tcW w:w="1058" w:type="dxa"/>
            <w:tcBorders>
              <w:top w:val="nil"/>
            </w:tcBorders>
            <w:noWrap w:val="0"/>
            <w:vAlign w:val="center"/>
          </w:tcPr>
          <w:p w14:paraId="5F838D8C">
            <w:pPr>
              <w:pStyle w:val="10"/>
              <w:keepNext/>
              <w:spacing w:line="440" w:lineRule="exact"/>
              <w:ind w:left="63" w:right="63"/>
              <w:rPr>
                <w:rFonts w:hint="eastAsia" w:ascii="宋体" w:hAnsi="宋体" w:eastAsia="宋体" w:cs="宋体"/>
                <w:color w:val="auto"/>
                <w:kern w:val="2"/>
                <w:sz w:val="24"/>
                <w:highlight w:val="none"/>
                <w:u w:val="none"/>
              </w:rPr>
            </w:pPr>
          </w:p>
        </w:tc>
        <w:tc>
          <w:tcPr>
            <w:tcW w:w="880" w:type="dxa"/>
            <w:tcBorders>
              <w:top w:val="nil"/>
            </w:tcBorders>
            <w:noWrap w:val="0"/>
            <w:vAlign w:val="center"/>
          </w:tcPr>
          <w:p w14:paraId="60CEF084">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tcBorders>
              <w:top w:val="nil"/>
            </w:tcBorders>
            <w:noWrap w:val="0"/>
            <w:vAlign w:val="center"/>
          </w:tcPr>
          <w:p w14:paraId="29C741F9">
            <w:pPr>
              <w:pStyle w:val="10"/>
              <w:keepNext/>
              <w:spacing w:line="440" w:lineRule="exact"/>
              <w:ind w:left="63" w:right="63"/>
              <w:rPr>
                <w:rFonts w:hint="eastAsia" w:ascii="宋体" w:hAnsi="宋体" w:eastAsia="宋体" w:cs="宋体"/>
                <w:color w:val="auto"/>
                <w:kern w:val="2"/>
                <w:sz w:val="24"/>
                <w:highlight w:val="none"/>
                <w:u w:val="none"/>
              </w:rPr>
            </w:pPr>
          </w:p>
        </w:tc>
        <w:tc>
          <w:tcPr>
            <w:tcW w:w="1480" w:type="dxa"/>
            <w:tcBorders>
              <w:top w:val="nil"/>
            </w:tcBorders>
            <w:noWrap w:val="0"/>
            <w:vAlign w:val="center"/>
          </w:tcPr>
          <w:p w14:paraId="02AEC4D7">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tcBorders>
              <w:top w:val="nil"/>
            </w:tcBorders>
            <w:noWrap w:val="0"/>
            <w:vAlign w:val="center"/>
          </w:tcPr>
          <w:p w14:paraId="0D504BB3">
            <w:pPr>
              <w:pStyle w:val="10"/>
              <w:keepNext/>
              <w:spacing w:line="440" w:lineRule="exact"/>
              <w:ind w:left="63" w:right="63"/>
              <w:rPr>
                <w:rFonts w:hint="eastAsia" w:ascii="宋体" w:hAnsi="宋体" w:eastAsia="宋体" w:cs="宋体"/>
                <w:color w:val="auto"/>
                <w:kern w:val="2"/>
                <w:sz w:val="24"/>
                <w:highlight w:val="none"/>
                <w:u w:val="none"/>
              </w:rPr>
            </w:pPr>
          </w:p>
        </w:tc>
        <w:tc>
          <w:tcPr>
            <w:tcW w:w="921" w:type="dxa"/>
            <w:tcBorders>
              <w:top w:val="nil"/>
            </w:tcBorders>
            <w:noWrap w:val="0"/>
            <w:vAlign w:val="center"/>
          </w:tcPr>
          <w:p w14:paraId="68F95D8A">
            <w:pPr>
              <w:pStyle w:val="10"/>
              <w:keepNext/>
              <w:spacing w:line="440" w:lineRule="exact"/>
              <w:ind w:left="63" w:right="63"/>
              <w:rPr>
                <w:rFonts w:hint="eastAsia" w:ascii="宋体" w:hAnsi="宋体" w:eastAsia="宋体" w:cs="宋体"/>
                <w:color w:val="auto"/>
                <w:kern w:val="2"/>
                <w:sz w:val="24"/>
                <w:highlight w:val="none"/>
                <w:u w:val="none"/>
              </w:rPr>
            </w:pPr>
          </w:p>
        </w:tc>
      </w:tr>
      <w:tr w14:paraId="028F3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4E732D5">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5067DEC6">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noWrap w:val="0"/>
            <w:vAlign w:val="center"/>
          </w:tcPr>
          <w:p w14:paraId="380EBD9D">
            <w:pPr>
              <w:pStyle w:val="10"/>
              <w:keepNext/>
              <w:spacing w:line="440" w:lineRule="exact"/>
              <w:ind w:left="63" w:right="63"/>
              <w:rPr>
                <w:rFonts w:hint="eastAsia" w:ascii="宋体" w:hAnsi="宋体" w:eastAsia="宋体" w:cs="宋体"/>
                <w:color w:val="auto"/>
                <w:kern w:val="2"/>
                <w:sz w:val="24"/>
                <w:highlight w:val="none"/>
                <w:u w:val="none"/>
              </w:rPr>
            </w:pPr>
          </w:p>
        </w:tc>
        <w:tc>
          <w:tcPr>
            <w:tcW w:w="1058" w:type="dxa"/>
            <w:noWrap w:val="0"/>
            <w:vAlign w:val="center"/>
          </w:tcPr>
          <w:p w14:paraId="77F8EBFF">
            <w:pPr>
              <w:pStyle w:val="10"/>
              <w:keepNext/>
              <w:spacing w:line="440" w:lineRule="exact"/>
              <w:ind w:left="63" w:right="63"/>
              <w:rPr>
                <w:rFonts w:hint="eastAsia" w:ascii="宋体" w:hAnsi="宋体" w:eastAsia="宋体" w:cs="宋体"/>
                <w:color w:val="auto"/>
                <w:kern w:val="2"/>
                <w:sz w:val="24"/>
                <w:highlight w:val="none"/>
                <w:u w:val="none"/>
              </w:rPr>
            </w:pPr>
          </w:p>
        </w:tc>
        <w:tc>
          <w:tcPr>
            <w:tcW w:w="880" w:type="dxa"/>
            <w:noWrap w:val="0"/>
            <w:vAlign w:val="center"/>
          </w:tcPr>
          <w:p w14:paraId="5F02CE81">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noWrap w:val="0"/>
            <w:vAlign w:val="center"/>
          </w:tcPr>
          <w:p w14:paraId="7EBA65B4">
            <w:pPr>
              <w:pStyle w:val="10"/>
              <w:keepNext/>
              <w:spacing w:line="440" w:lineRule="exact"/>
              <w:ind w:left="63" w:right="63"/>
              <w:rPr>
                <w:rFonts w:hint="eastAsia" w:ascii="宋体" w:hAnsi="宋体" w:eastAsia="宋体" w:cs="宋体"/>
                <w:color w:val="auto"/>
                <w:kern w:val="2"/>
                <w:sz w:val="24"/>
                <w:highlight w:val="none"/>
                <w:u w:val="none"/>
              </w:rPr>
            </w:pPr>
          </w:p>
        </w:tc>
        <w:tc>
          <w:tcPr>
            <w:tcW w:w="1480" w:type="dxa"/>
            <w:noWrap w:val="0"/>
            <w:vAlign w:val="center"/>
          </w:tcPr>
          <w:p w14:paraId="3AFAB8B8">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noWrap w:val="0"/>
            <w:vAlign w:val="center"/>
          </w:tcPr>
          <w:p w14:paraId="02199C3A">
            <w:pPr>
              <w:pStyle w:val="10"/>
              <w:keepNext/>
              <w:spacing w:line="440" w:lineRule="exact"/>
              <w:ind w:left="63" w:right="63"/>
              <w:rPr>
                <w:rFonts w:hint="eastAsia" w:ascii="宋体" w:hAnsi="宋体" w:eastAsia="宋体" w:cs="宋体"/>
                <w:color w:val="auto"/>
                <w:kern w:val="2"/>
                <w:sz w:val="24"/>
                <w:highlight w:val="none"/>
                <w:u w:val="none"/>
              </w:rPr>
            </w:pPr>
          </w:p>
        </w:tc>
        <w:tc>
          <w:tcPr>
            <w:tcW w:w="921" w:type="dxa"/>
            <w:noWrap w:val="0"/>
            <w:vAlign w:val="center"/>
          </w:tcPr>
          <w:p w14:paraId="0BCAB33E">
            <w:pPr>
              <w:pStyle w:val="10"/>
              <w:keepNext/>
              <w:spacing w:line="440" w:lineRule="exact"/>
              <w:ind w:left="63" w:right="63"/>
              <w:rPr>
                <w:rFonts w:hint="eastAsia" w:ascii="宋体" w:hAnsi="宋体" w:eastAsia="宋体" w:cs="宋体"/>
                <w:color w:val="auto"/>
                <w:kern w:val="2"/>
                <w:sz w:val="24"/>
                <w:highlight w:val="none"/>
                <w:u w:val="none"/>
              </w:rPr>
            </w:pPr>
          </w:p>
        </w:tc>
      </w:tr>
      <w:tr w14:paraId="6F691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9CF3484">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672D25F7">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noWrap w:val="0"/>
            <w:vAlign w:val="center"/>
          </w:tcPr>
          <w:p w14:paraId="1BBAD50C">
            <w:pPr>
              <w:pStyle w:val="10"/>
              <w:keepNext/>
              <w:spacing w:line="440" w:lineRule="exact"/>
              <w:ind w:left="63" w:right="63"/>
              <w:rPr>
                <w:rFonts w:hint="eastAsia" w:ascii="宋体" w:hAnsi="宋体" w:eastAsia="宋体" w:cs="宋体"/>
                <w:color w:val="auto"/>
                <w:kern w:val="2"/>
                <w:sz w:val="24"/>
                <w:highlight w:val="none"/>
                <w:u w:val="none"/>
              </w:rPr>
            </w:pPr>
          </w:p>
        </w:tc>
        <w:tc>
          <w:tcPr>
            <w:tcW w:w="1058" w:type="dxa"/>
            <w:noWrap w:val="0"/>
            <w:vAlign w:val="center"/>
          </w:tcPr>
          <w:p w14:paraId="0C12C5E2">
            <w:pPr>
              <w:pStyle w:val="10"/>
              <w:keepNext/>
              <w:spacing w:line="440" w:lineRule="exact"/>
              <w:ind w:left="63" w:right="63"/>
              <w:rPr>
                <w:rFonts w:hint="eastAsia" w:ascii="宋体" w:hAnsi="宋体" w:eastAsia="宋体" w:cs="宋体"/>
                <w:color w:val="auto"/>
                <w:kern w:val="2"/>
                <w:sz w:val="24"/>
                <w:highlight w:val="none"/>
                <w:u w:val="none"/>
              </w:rPr>
            </w:pPr>
          </w:p>
        </w:tc>
        <w:tc>
          <w:tcPr>
            <w:tcW w:w="880" w:type="dxa"/>
            <w:noWrap w:val="0"/>
            <w:vAlign w:val="center"/>
          </w:tcPr>
          <w:p w14:paraId="7238F4FA">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noWrap w:val="0"/>
            <w:vAlign w:val="center"/>
          </w:tcPr>
          <w:p w14:paraId="3956CD7D">
            <w:pPr>
              <w:pStyle w:val="10"/>
              <w:keepNext/>
              <w:spacing w:line="440" w:lineRule="exact"/>
              <w:ind w:left="63" w:right="63"/>
              <w:rPr>
                <w:rFonts w:hint="eastAsia" w:ascii="宋体" w:hAnsi="宋体" w:eastAsia="宋体" w:cs="宋体"/>
                <w:color w:val="auto"/>
                <w:kern w:val="2"/>
                <w:sz w:val="24"/>
                <w:highlight w:val="none"/>
                <w:u w:val="none"/>
              </w:rPr>
            </w:pPr>
          </w:p>
        </w:tc>
        <w:tc>
          <w:tcPr>
            <w:tcW w:w="1480" w:type="dxa"/>
            <w:noWrap w:val="0"/>
            <w:vAlign w:val="center"/>
          </w:tcPr>
          <w:p w14:paraId="22A256BB">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noWrap w:val="0"/>
            <w:vAlign w:val="center"/>
          </w:tcPr>
          <w:p w14:paraId="42F6D831">
            <w:pPr>
              <w:pStyle w:val="10"/>
              <w:keepNext/>
              <w:spacing w:line="440" w:lineRule="exact"/>
              <w:ind w:left="63" w:right="63"/>
              <w:rPr>
                <w:rFonts w:hint="eastAsia" w:ascii="宋体" w:hAnsi="宋体" w:eastAsia="宋体" w:cs="宋体"/>
                <w:color w:val="auto"/>
                <w:kern w:val="2"/>
                <w:sz w:val="24"/>
                <w:highlight w:val="none"/>
                <w:u w:val="none"/>
              </w:rPr>
            </w:pPr>
          </w:p>
        </w:tc>
        <w:tc>
          <w:tcPr>
            <w:tcW w:w="921" w:type="dxa"/>
            <w:noWrap w:val="0"/>
            <w:vAlign w:val="center"/>
          </w:tcPr>
          <w:p w14:paraId="5DC58450">
            <w:pPr>
              <w:pStyle w:val="10"/>
              <w:keepNext/>
              <w:spacing w:line="440" w:lineRule="exact"/>
              <w:ind w:left="63" w:right="63"/>
              <w:rPr>
                <w:rFonts w:hint="eastAsia" w:ascii="宋体" w:hAnsi="宋体" w:eastAsia="宋体" w:cs="宋体"/>
                <w:color w:val="auto"/>
                <w:kern w:val="2"/>
                <w:sz w:val="24"/>
                <w:highlight w:val="none"/>
                <w:u w:val="none"/>
              </w:rPr>
            </w:pPr>
          </w:p>
        </w:tc>
      </w:tr>
      <w:tr w14:paraId="3F40D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02C878B">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6A480320">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noWrap w:val="0"/>
            <w:vAlign w:val="center"/>
          </w:tcPr>
          <w:p w14:paraId="2CD765BC">
            <w:pPr>
              <w:pStyle w:val="10"/>
              <w:keepNext/>
              <w:spacing w:line="440" w:lineRule="exact"/>
              <w:ind w:left="63" w:right="63"/>
              <w:rPr>
                <w:rFonts w:hint="eastAsia" w:ascii="宋体" w:hAnsi="宋体" w:eastAsia="宋体" w:cs="宋体"/>
                <w:color w:val="auto"/>
                <w:kern w:val="2"/>
                <w:sz w:val="24"/>
                <w:highlight w:val="none"/>
                <w:u w:val="none"/>
              </w:rPr>
            </w:pPr>
          </w:p>
        </w:tc>
        <w:tc>
          <w:tcPr>
            <w:tcW w:w="1058" w:type="dxa"/>
            <w:noWrap w:val="0"/>
            <w:vAlign w:val="center"/>
          </w:tcPr>
          <w:p w14:paraId="01016531">
            <w:pPr>
              <w:pStyle w:val="10"/>
              <w:keepNext/>
              <w:spacing w:line="440" w:lineRule="exact"/>
              <w:ind w:left="63" w:right="63"/>
              <w:rPr>
                <w:rFonts w:hint="eastAsia" w:ascii="宋体" w:hAnsi="宋体" w:eastAsia="宋体" w:cs="宋体"/>
                <w:color w:val="auto"/>
                <w:kern w:val="2"/>
                <w:sz w:val="24"/>
                <w:highlight w:val="none"/>
                <w:u w:val="none"/>
              </w:rPr>
            </w:pPr>
          </w:p>
        </w:tc>
        <w:tc>
          <w:tcPr>
            <w:tcW w:w="880" w:type="dxa"/>
            <w:noWrap w:val="0"/>
            <w:vAlign w:val="center"/>
          </w:tcPr>
          <w:p w14:paraId="40C2F4B5">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noWrap w:val="0"/>
            <w:vAlign w:val="center"/>
          </w:tcPr>
          <w:p w14:paraId="40D6E10A">
            <w:pPr>
              <w:pStyle w:val="10"/>
              <w:keepNext/>
              <w:spacing w:line="440" w:lineRule="exact"/>
              <w:ind w:left="63" w:right="63"/>
              <w:rPr>
                <w:rFonts w:hint="eastAsia" w:ascii="宋体" w:hAnsi="宋体" w:eastAsia="宋体" w:cs="宋体"/>
                <w:color w:val="auto"/>
                <w:kern w:val="2"/>
                <w:sz w:val="24"/>
                <w:highlight w:val="none"/>
                <w:u w:val="none"/>
              </w:rPr>
            </w:pPr>
          </w:p>
        </w:tc>
        <w:tc>
          <w:tcPr>
            <w:tcW w:w="1480" w:type="dxa"/>
            <w:noWrap w:val="0"/>
            <w:vAlign w:val="center"/>
          </w:tcPr>
          <w:p w14:paraId="0C6D2289">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noWrap w:val="0"/>
            <w:vAlign w:val="center"/>
          </w:tcPr>
          <w:p w14:paraId="47B1129A">
            <w:pPr>
              <w:pStyle w:val="10"/>
              <w:keepNext/>
              <w:spacing w:line="440" w:lineRule="exact"/>
              <w:ind w:left="63" w:right="63"/>
              <w:rPr>
                <w:rFonts w:hint="eastAsia" w:ascii="宋体" w:hAnsi="宋体" w:eastAsia="宋体" w:cs="宋体"/>
                <w:color w:val="auto"/>
                <w:kern w:val="2"/>
                <w:sz w:val="24"/>
                <w:highlight w:val="none"/>
                <w:u w:val="none"/>
              </w:rPr>
            </w:pPr>
          </w:p>
        </w:tc>
        <w:tc>
          <w:tcPr>
            <w:tcW w:w="921" w:type="dxa"/>
            <w:noWrap w:val="0"/>
            <w:vAlign w:val="center"/>
          </w:tcPr>
          <w:p w14:paraId="1EF780F8">
            <w:pPr>
              <w:pStyle w:val="10"/>
              <w:keepNext/>
              <w:spacing w:line="440" w:lineRule="exact"/>
              <w:ind w:left="63" w:right="63"/>
              <w:rPr>
                <w:rFonts w:hint="eastAsia" w:ascii="宋体" w:hAnsi="宋体" w:eastAsia="宋体" w:cs="宋体"/>
                <w:color w:val="auto"/>
                <w:kern w:val="2"/>
                <w:sz w:val="24"/>
                <w:highlight w:val="none"/>
                <w:u w:val="none"/>
              </w:rPr>
            </w:pPr>
          </w:p>
        </w:tc>
      </w:tr>
      <w:tr w14:paraId="05842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AF1D56B">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5D586393">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noWrap w:val="0"/>
            <w:vAlign w:val="center"/>
          </w:tcPr>
          <w:p w14:paraId="10256C87">
            <w:pPr>
              <w:pStyle w:val="10"/>
              <w:keepNext/>
              <w:spacing w:line="440" w:lineRule="exact"/>
              <w:ind w:left="63" w:right="63"/>
              <w:rPr>
                <w:rFonts w:hint="eastAsia" w:ascii="宋体" w:hAnsi="宋体" w:eastAsia="宋体" w:cs="宋体"/>
                <w:color w:val="auto"/>
                <w:kern w:val="2"/>
                <w:sz w:val="24"/>
                <w:highlight w:val="none"/>
                <w:u w:val="none"/>
              </w:rPr>
            </w:pPr>
          </w:p>
        </w:tc>
        <w:tc>
          <w:tcPr>
            <w:tcW w:w="1058" w:type="dxa"/>
            <w:noWrap w:val="0"/>
            <w:vAlign w:val="center"/>
          </w:tcPr>
          <w:p w14:paraId="5828EDCB">
            <w:pPr>
              <w:pStyle w:val="10"/>
              <w:keepNext/>
              <w:spacing w:line="440" w:lineRule="exact"/>
              <w:ind w:left="63" w:right="63"/>
              <w:rPr>
                <w:rFonts w:hint="eastAsia" w:ascii="宋体" w:hAnsi="宋体" w:eastAsia="宋体" w:cs="宋体"/>
                <w:color w:val="auto"/>
                <w:kern w:val="2"/>
                <w:sz w:val="24"/>
                <w:highlight w:val="none"/>
                <w:u w:val="none"/>
              </w:rPr>
            </w:pPr>
          </w:p>
        </w:tc>
        <w:tc>
          <w:tcPr>
            <w:tcW w:w="880" w:type="dxa"/>
            <w:noWrap w:val="0"/>
            <w:vAlign w:val="center"/>
          </w:tcPr>
          <w:p w14:paraId="3FF847E1">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noWrap w:val="0"/>
            <w:vAlign w:val="center"/>
          </w:tcPr>
          <w:p w14:paraId="4408E289">
            <w:pPr>
              <w:pStyle w:val="10"/>
              <w:keepNext/>
              <w:spacing w:line="440" w:lineRule="exact"/>
              <w:ind w:left="63" w:right="63"/>
              <w:rPr>
                <w:rFonts w:hint="eastAsia" w:ascii="宋体" w:hAnsi="宋体" w:eastAsia="宋体" w:cs="宋体"/>
                <w:color w:val="auto"/>
                <w:kern w:val="2"/>
                <w:sz w:val="24"/>
                <w:highlight w:val="none"/>
                <w:u w:val="none"/>
              </w:rPr>
            </w:pPr>
          </w:p>
        </w:tc>
        <w:tc>
          <w:tcPr>
            <w:tcW w:w="1480" w:type="dxa"/>
            <w:noWrap w:val="0"/>
            <w:vAlign w:val="center"/>
          </w:tcPr>
          <w:p w14:paraId="6EF6439F">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noWrap w:val="0"/>
            <w:vAlign w:val="center"/>
          </w:tcPr>
          <w:p w14:paraId="35A96B8E">
            <w:pPr>
              <w:pStyle w:val="10"/>
              <w:keepNext/>
              <w:spacing w:line="440" w:lineRule="exact"/>
              <w:ind w:left="63" w:right="63"/>
              <w:rPr>
                <w:rFonts w:hint="eastAsia" w:ascii="宋体" w:hAnsi="宋体" w:eastAsia="宋体" w:cs="宋体"/>
                <w:color w:val="auto"/>
                <w:kern w:val="2"/>
                <w:sz w:val="24"/>
                <w:highlight w:val="none"/>
                <w:u w:val="none"/>
              </w:rPr>
            </w:pPr>
          </w:p>
        </w:tc>
        <w:tc>
          <w:tcPr>
            <w:tcW w:w="921" w:type="dxa"/>
            <w:noWrap w:val="0"/>
            <w:vAlign w:val="center"/>
          </w:tcPr>
          <w:p w14:paraId="4C2EA461">
            <w:pPr>
              <w:pStyle w:val="10"/>
              <w:keepNext/>
              <w:spacing w:line="440" w:lineRule="exact"/>
              <w:ind w:left="63" w:right="63"/>
              <w:rPr>
                <w:rFonts w:hint="eastAsia" w:ascii="宋体" w:hAnsi="宋体" w:eastAsia="宋体" w:cs="宋体"/>
                <w:color w:val="auto"/>
                <w:kern w:val="2"/>
                <w:sz w:val="24"/>
                <w:highlight w:val="none"/>
                <w:u w:val="none"/>
              </w:rPr>
            </w:pPr>
          </w:p>
        </w:tc>
      </w:tr>
      <w:tr w14:paraId="0E95F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29EEABB">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5AD785D4">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noWrap w:val="0"/>
            <w:vAlign w:val="center"/>
          </w:tcPr>
          <w:p w14:paraId="2A3F9521">
            <w:pPr>
              <w:pStyle w:val="10"/>
              <w:keepNext/>
              <w:spacing w:line="440" w:lineRule="exact"/>
              <w:ind w:left="63" w:right="63"/>
              <w:rPr>
                <w:rFonts w:hint="eastAsia" w:ascii="宋体" w:hAnsi="宋体" w:eastAsia="宋体" w:cs="宋体"/>
                <w:color w:val="auto"/>
                <w:kern w:val="2"/>
                <w:sz w:val="24"/>
                <w:highlight w:val="none"/>
                <w:u w:val="none"/>
              </w:rPr>
            </w:pPr>
          </w:p>
        </w:tc>
        <w:tc>
          <w:tcPr>
            <w:tcW w:w="1058" w:type="dxa"/>
            <w:noWrap w:val="0"/>
            <w:vAlign w:val="center"/>
          </w:tcPr>
          <w:p w14:paraId="07148645">
            <w:pPr>
              <w:pStyle w:val="10"/>
              <w:keepNext/>
              <w:spacing w:line="440" w:lineRule="exact"/>
              <w:ind w:left="63" w:right="63"/>
              <w:rPr>
                <w:rFonts w:hint="eastAsia" w:ascii="宋体" w:hAnsi="宋体" w:eastAsia="宋体" w:cs="宋体"/>
                <w:color w:val="auto"/>
                <w:kern w:val="2"/>
                <w:sz w:val="24"/>
                <w:highlight w:val="none"/>
                <w:u w:val="none"/>
              </w:rPr>
            </w:pPr>
          </w:p>
        </w:tc>
        <w:tc>
          <w:tcPr>
            <w:tcW w:w="880" w:type="dxa"/>
            <w:noWrap w:val="0"/>
            <w:vAlign w:val="center"/>
          </w:tcPr>
          <w:p w14:paraId="4F3B708B">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noWrap w:val="0"/>
            <w:vAlign w:val="center"/>
          </w:tcPr>
          <w:p w14:paraId="46D90EBF">
            <w:pPr>
              <w:pStyle w:val="10"/>
              <w:keepNext/>
              <w:spacing w:line="440" w:lineRule="exact"/>
              <w:ind w:left="63" w:right="63"/>
              <w:rPr>
                <w:rFonts w:hint="eastAsia" w:ascii="宋体" w:hAnsi="宋体" w:eastAsia="宋体" w:cs="宋体"/>
                <w:color w:val="auto"/>
                <w:kern w:val="2"/>
                <w:sz w:val="24"/>
                <w:highlight w:val="none"/>
                <w:u w:val="none"/>
              </w:rPr>
            </w:pPr>
          </w:p>
        </w:tc>
        <w:tc>
          <w:tcPr>
            <w:tcW w:w="1480" w:type="dxa"/>
            <w:noWrap w:val="0"/>
            <w:vAlign w:val="center"/>
          </w:tcPr>
          <w:p w14:paraId="54108C9D">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noWrap w:val="0"/>
            <w:vAlign w:val="center"/>
          </w:tcPr>
          <w:p w14:paraId="7AC3729C">
            <w:pPr>
              <w:pStyle w:val="10"/>
              <w:keepNext/>
              <w:spacing w:line="440" w:lineRule="exact"/>
              <w:ind w:left="63" w:right="63"/>
              <w:rPr>
                <w:rFonts w:hint="eastAsia" w:ascii="宋体" w:hAnsi="宋体" w:eastAsia="宋体" w:cs="宋体"/>
                <w:color w:val="auto"/>
                <w:kern w:val="2"/>
                <w:sz w:val="24"/>
                <w:highlight w:val="none"/>
                <w:u w:val="none"/>
              </w:rPr>
            </w:pPr>
          </w:p>
        </w:tc>
        <w:tc>
          <w:tcPr>
            <w:tcW w:w="921" w:type="dxa"/>
            <w:noWrap w:val="0"/>
            <w:vAlign w:val="center"/>
          </w:tcPr>
          <w:p w14:paraId="7DB1C7F1">
            <w:pPr>
              <w:pStyle w:val="10"/>
              <w:keepNext/>
              <w:spacing w:line="440" w:lineRule="exact"/>
              <w:ind w:left="63" w:right="63"/>
              <w:rPr>
                <w:rFonts w:hint="eastAsia" w:ascii="宋体" w:hAnsi="宋体" w:eastAsia="宋体" w:cs="宋体"/>
                <w:color w:val="auto"/>
                <w:kern w:val="2"/>
                <w:sz w:val="24"/>
                <w:highlight w:val="none"/>
                <w:u w:val="none"/>
              </w:rPr>
            </w:pPr>
          </w:p>
        </w:tc>
      </w:tr>
      <w:tr w14:paraId="13E3D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6D512D0">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58C87D79">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noWrap w:val="0"/>
            <w:vAlign w:val="center"/>
          </w:tcPr>
          <w:p w14:paraId="1AFC1B89">
            <w:pPr>
              <w:pStyle w:val="10"/>
              <w:keepNext/>
              <w:spacing w:line="440" w:lineRule="exact"/>
              <w:ind w:left="63" w:right="63"/>
              <w:rPr>
                <w:rFonts w:hint="eastAsia" w:ascii="宋体" w:hAnsi="宋体" w:eastAsia="宋体" w:cs="宋体"/>
                <w:color w:val="auto"/>
                <w:kern w:val="2"/>
                <w:sz w:val="24"/>
                <w:highlight w:val="none"/>
                <w:u w:val="none"/>
              </w:rPr>
            </w:pPr>
          </w:p>
        </w:tc>
        <w:tc>
          <w:tcPr>
            <w:tcW w:w="1058" w:type="dxa"/>
            <w:noWrap w:val="0"/>
            <w:vAlign w:val="center"/>
          </w:tcPr>
          <w:p w14:paraId="37E5C27F">
            <w:pPr>
              <w:pStyle w:val="10"/>
              <w:keepNext/>
              <w:spacing w:line="440" w:lineRule="exact"/>
              <w:ind w:left="63" w:right="63"/>
              <w:rPr>
                <w:rFonts w:hint="eastAsia" w:ascii="宋体" w:hAnsi="宋体" w:eastAsia="宋体" w:cs="宋体"/>
                <w:color w:val="auto"/>
                <w:kern w:val="2"/>
                <w:sz w:val="24"/>
                <w:highlight w:val="none"/>
                <w:u w:val="none"/>
              </w:rPr>
            </w:pPr>
          </w:p>
        </w:tc>
        <w:tc>
          <w:tcPr>
            <w:tcW w:w="880" w:type="dxa"/>
            <w:noWrap w:val="0"/>
            <w:vAlign w:val="center"/>
          </w:tcPr>
          <w:p w14:paraId="00F74408">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noWrap w:val="0"/>
            <w:vAlign w:val="center"/>
          </w:tcPr>
          <w:p w14:paraId="52377B53">
            <w:pPr>
              <w:pStyle w:val="10"/>
              <w:keepNext/>
              <w:spacing w:line="440" w:lineRule="exact"/>
              <w:ind w:left="63" w:right="63"/>
              <w:rPr>
                <w:rFonts w:hint="eastAsia" w:ascii="宋体" w:hAnsi="宋体" w:eastAsia="宋体" w:cs="宋体"/>
                <w:color w:val="auto"/>
                <w:kern w:val="2"/>
                <w:sz w:val="24"/>
                <w:highlight w:val="none"/>
                <w:u w:val="none"/>
              </w:rPr>
            </w:pPr>
          </w:p>
        </w:tc>
        <w:tc>
          <w:tcPr>
            <w:tcW w:w="1480" w:type="dxa"/>
            <w:noWrap w:val="0"/>
            <w:vAlign w:val="center"/>
          </w:tcPr>
          <w:p w14:paraId="5412E780">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noWrap w:val="0"/>
            <w:vAlign w:val="center"/>
          </w:tcPr>
          <w:p w14:paraId="7B84A8D6">
            <w:pPr>
              <w:pStyle w:val="10"/>
              <w:keepNext/>
              <w:spacing w:line="440" w:lineRule="exact"/>
              <w:ind w:left="63" w:right="63"/>
              <w:rPr>
                <w:rFonts w:hint="eastAsia" w:ascii="宋体" w:hAnsi="宋体" w:eastAsia="宋体" w:cs="宋体"/>
                <w:color w:val="auto"/>
                <w:kern w:val="2"/>
                <w:sz w:val="24"/>
                <w:highlight w:val="none"/>
                <w:u w:val="none"/>
              </w:rPr>
            </w:pPr>
          </w:p>
        </w:tc>
        <w:tc>
          <w:tcPr>
            <w:tcW w:w="921" w:type="dxa"/>
            <w:noWrap w:val="0"/>
            <w:vAlign w:val="center"/>
          </w:tcPr>
          <w:p w14:paraId="650353EB">
            <w:pPr>
              <w:pStyle w:val="10"/>
              <w:keepNext/>
              <w:spacing w:line="440" w:lineRule="exact"/>
              <w:ind w:left="63" w:right="63"/>
              <w:rPr>
                <w:rFonts w:hint="eastAsia" w:ascii="宋体" w:hAnsi="宋体" w:eastAsia="宋体" w:cs="宋体"/>
                <w:color w:val="auto"/>
                <w:kern w:val="2"/>
                <w:sz w:val="24"/>
                <w:highlight w:val="none"/>
                <w:u w:val="none"/>
              </w:rPr>
            </w:pPr>
          </w:p>
        </w:tc>
      </w:tr>
      <w:tr w14:paraId="5045B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8DE8366">
            <w:pPr>
              <w:rPr>
                <w:rFonts w:hint="eastAsia" w:ascii="宋体" w:hAnsi="宋体" w:eastAsia="宋体" w:cs="宋体"/>
                <w:color w:val="auto"/>
                <w:sz w:val="24"/>
                <w:highlight w:val="none"/>
                <w:u w:val="none"/>
              </w:rPr>
            </w:pPr>
          </w:p>
        </w:tc>
        <w:tc>
          <w:tcPr>
            <w:tcW w:w="1418" w:type="dxa"/>
            <w:noWrap w:val="0"/>
            <w:vAlign w:val="top"/>
          </w:tcPr>
          <w:p w14:paraId="3DC23760">
            <w:pPr>
              <w:rPr>
                <w:rFonts w:hint="eastAsia" w:ascii="宋体" w:hAnsi="宋体" w:eastAsia="宋体" w:cs="宋体"/>
                <w:color w:val="auto"/>
                <w:sz w:val="24"/>
                <w:highlight w:val="none"/>
                <w:u w:val="none"/>
              </w:rPr>
            </w:pPr>
          </w:p>
        </w:tc>
        <w:tc>
          <w:tcPr>
            <w:tcW w:w="850" w:type="dxa"/>
            <w:noWrap w:val="0"/>
            <w:vAlign w:val="top"/>
          </w:tcPr>
          <w:p w14:paraId="0C4AA993">
            <w:pPr>
              <w:rPr>
                <w:rFonts w:hint="eastAsia" w:ascii="宋体" w:hAnsi="宋体" w:eastAsia="宋体" w:cs="宋体"/>
                <w:color w:val="auto"/>
                <w:sz w:val="24"/>
                <w:highlight w:val="none"/>
                <w:u w:val="none"/>
              </w:rPr>
            </w:pPr>
          </w:p>
        </w:tc>
        <w:tc>
          <w:tcPr>
            <w:tcW w:w="1058" w:type="dxa"/>
            <w:noWrap w:val="0"/>
            <w:vAlign w:val="top"/>
          </w:tcPr>
          <w:p w14:paraId="63362A01">
            <w:pPr>
              <w:rPr>
                <w:rFonts w:hint="eastAsia" w:ascii="宋体" w:hAnsi="宋体" w:eastAsia="宋体" w:cs="宋体"/>
                <w:color w:val="auto"/>
                <w:sz w:val="24"/>
                <w:highlight w:val="none"/>
                <w:u w:val="none"/>
              </w:rPr>
            </w:pPr>
          </w:p>
        </w:tc>
        <w:tc>
          <w:tcPr>
            <w:tcW w:w="880" w:type="dxa"/>
            <w:noWrap w:val="0"/>
            <w:vAlign w:val="top"/>
          </w:tcPr>
          <w:p w14:paraId="1D385081">
            <w:pPr>
              <w:rPr>
                <w:rFonts w:hint="eastAsia" w:ascii="宋体" w:hAnsi="宋体" w:eastAsia="宋体" w:cs="宋体"/>
                <w:color w:val="auto"/>
                <w:sz w:val="24"/>
                <w:highlight w:val="none"/>
                <w:u w:val="none"/>
              </w:rPr>
            </w:pPr>
          </w:p>
        </w:tc>
        <w:tc>
          <w:tcPr>
            <w:tcW w:w="1020" w:type="dxa"/>
            <w:noWrap w:val="0"/>
            <w:vAlign w:val="top"/>
          </w:tcPr>
          <w:p w14:paraId="6AAE5E61">
            <w:pPr>
              <w:rPr>
                <w:rFonts w:hint="eastAsia" w:ascii="宋体" w:hAnsi="宋体" w:eastAsia="宋体" w:cs="宋体"/>
                <w:color w:val="auto"/>
                <w:sz w:val="24"/>
                <w:highlight w:val="none"/>
                <w:u w:val="none"/>
              </w:rPr>
            </w:pPr>
          </w:p>
        </w:tc>
        <w:tc>
          <w:tcPr>
            <w:tcW w:w="1480" w:type="dxa"/>
            <w:noWrap w:val="0"/>
            <w:vAlign w:val="top"/>
          </w:tcPr>
          <w:p w14:paraId="6D632784">
            <w:pPr>
              <w:rPr>
                <w:rFonts w:hint="eastAsia" w:ascii="宋体" w:hAnsi="宋体" w:eastAsia="宋体" w:cs="宋体"/>
                <w:color w:val="auto"/>
                <w:sz w:val="24"/>
                <w:highlight w:val="none"/>
                <w:u w:val="none"/>
              </w:rPr>
            </w:pPr>
          </w:p>
        </w:tc>
        <w:tc>
          <w:tcPr>
            <w:tcW w:w="1020" w:type="dxa"/>
            <w:noWrap w:val="0"/>
            <w:vAlign w:val="top"/>
          </w:tcPr>
          <w:p w14:paraId="16E711E4">
            <w:pPr>
              <w:rPr>
                <w:rFonts w:hint="eastAsia" w:ascii="宋体" w:hAnsi="宋体" w:eastAsia="宋体" w:cs="宋体"/>
                <w:color w:val="auto"/>
                <w:sz w:val="24"/>
                <w:highlight w:val="none"/>
                <w:u w:val="none"/>
              </w:rPr>
            </w:pPr>
          </w:p>
        </w:tc>
        <w:tc>
          <w:tcPr>
            <w:tcW w:w="921" w:type="dxa"/>
            <w:noWrap w:val="0"/>
            <w:vAlign w:val="top"/>
          </w:tcPr>
          <w:p w14:paraId="385D8C11">
            <w:pPr>
              <w:rPr>
                <w:rFonts w:hint="eastAsia" w:ascii="宋体" w:hAnsi="宋体" w:eastAsia="宋体" w:cs="宋体"/>
                <w:color w:val="auto"/>
                <w:sz w:val="24"/>
                <w:highlight w:val="none"/>
                <w:u w:val="none"/>
              </w:rPr>
            </w:pPr>
          </w:p>
        </w:tc>
      </w:tr>
      <w:tr w14:paraId="4D6F7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F6EC03D">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4CFCA063">
            <w:pPr>
              <w:pStyle w:val="10"/>
              <w:keepNext/>
              <w:spacing w:line="440" w:lineRule="exact"/>
              <w:ind w:left="63" w:right="63"/>
              <w:rPr>
                <w:rFonts w:hint="eastAsia" w:ascii="宋体" w:hAnsi="宋体" w:eastAsia="宋体" w:cs="宋体"/>
                <w:color w:val="auto"/>
                <w:kern w:val="2"/>
                <w:sz w:val="24"/>
                <w:highlight w:val="none"/>
                <w:u w:val="none"/>
              </w:rPr>
            </w:pPr>
          </w:p>
        </w:tc>
        <w:tc>
          <w:tcPr>
            <w:tcW w:w="850" w:type="dxa"/>
            <w:noWrap w:val="0"/>
            <w:vAlign w:val="center"/>
          </w:tcPr>
          <w:p w14:paraId="328ECD1A">
            <w:pPr>
              <w:pStyle w:val="10"/>
              <w:keepNext/>
              <w:spacing w:line="440" w:lineRule="exact"/>
              <w:ind w:left="63" w:right="63"/>
              <w:rPr>
                <w:rFonts w:hint="eastAsia" w:ascii="宋体" w:hAnsi="宋体" w:eastAsia="宋体" w:cs="宋体"/>
                <w:color w:val="auto"/>
                <w:kern w:val="2"/>
                <w:sz w:val="24"/>
                <w:highlight w:val="none"/>
                <w:u w:val="none"/>
              </w:rPr>
            </w:pPr>
          </w:p>
        </w:tc>
        <w:tc>
          <w:tcPr>
            <w:tcW w:w="1058" w:type="dxa"/>
            <w:noWrap w:val="0"/>
            <w:vAlign w:val="center"/>
          </w:tcPr>
          <w:p w14:paraId="09B9DC4B">
            <w:pPr>
              <w:pStyle w:val="10"/>
              <w:keepNext/>
              <w:spacing w:line="440" w:lineRule="exact"/>
              <w:ind w:left="63" w:right="63"/>
              <w:rPr>
                <w:rFonts w:hint="eastAsia" w:ascii="宋体" w:hAnsi="宋体" w:eastAsia="宋体" w:cs="宋体"/>
                <w:color w:val="auto"/>
                <w:kern w:val="2"/>
                <w:sz w:val="24"/>
                <w:highlight w:val="none"/>
                <w:u w:val="none"/>
              </w:rPr>
            </w:pPr>
          </w:p>
        </w:tc>
        <w:tc>
          <w:tcPr>
            <w:tcW w:w="880" w:type="dxa"/>
            <w:noWrap w:val="0"/>
            <w:vAlign w:val="center"/>
          </w:tcPr>
          <w:p w14:paraId="5622F654">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noWrap w:val="0"/>
            <w:vAlign w:val="center"/>
          </w:tcPr>
          <w:p w14:paraId="401CA364">
            <w:pPr>
              <w:pStyle w:val="10"/>
              <w:keepNext/>
              <w:spacing w:line="440" w:lineRule="exact"/>
              <w:ind w:left="63" w:right="63"/>
              <w:rPr>
                <w:rFonts w:hint="eastAsia" w:ascii="宋体" w:hAnsi="宋体" w:eastAsia="宋体" w:cs="宋体"/>
                <w:color w:val="auto"/>
                <w:kern w:val="2"/>
                <w:sz w:val="24"/>
                <w:highlight w:val="none"/>
                <w:u w:val="none"/>
              </w:rPr>
            </w:pPr>
          </w:p>
        </w:tc>
        <w:tc>
          <w:tcPr>
            <w:tcW w:w="1480" w:type="dxa"/>
            <w:noWrap w:val="0"/>
            <w:vAlign w:val="center"/>
          </w:tcPr>
          <w:p w14:paraId="7392683A">
            <w:pPr>
              <w:pStyle w:val="10"/>
              <w:keepNext/>
              <w:spacing w:line="440" w:lineRule="exact"/>
              <w:ind w:left="63" w:right="63"/>
              <w:rPr>
                <w:rFonts w:hint="eastAsia" w:ascii="宋体" w:hAnsi="宋体" w:eastAsia="宋体" w:cs="宋体"/>
                <w:color w:val="auto"/>
                <w:kern w:val="2"/>
                <w:sz w:val="24"/>
                <w:highlight w:val="none"/>
                <w:u w:val="none"/>
              </w:rPr>
            </w:pPr>
          </w:p>
        </w:tc>
        <w:tc>
          <w:tcPr>
            <w:tcW w:w="1020" w:type="dxa"/>
            <w:noWrap w:val="0"/>
            <w:vAlign w:val="center"/>
          </w:tcPr>
          <w:p w14:paraId="31B3AE0C">
            <w:pPr>
              <w:pStyle w:val="10"/>
              <w:keepNext/>
              <w:spacing w:line="440" w:lineRule="exact"/>
              <w:ind w:left="63" w:right="63"/>
              <w:rPr>
                <w:rFonts w:hint="eastAsia" w:ascii="宋体" w:hAnsi="宋体" w:eastAsia="宋体" w:cs="宋体"/>
                <w:color w:val="auto"/>
                <w:kern w:val="2"/>
                <w:sz w:val="24"/>
                <w:highlight w:val="none"/>
                <w:u w:val="none"/>
              </w:rPr>
            </w:pPr>
          </w:p>
        </w:tc>
        <w:tc>
          <w:tcPr>
            <w:tcW w:w="921" w:type="dxa"/>
            <w:noWrap w:val="0"/>
            <w:vAlign w:val="center"/>
          </w:tcPr>
          <w:p w14:paraId="43B475B9">
            <w:pPr>
              <w:pStyle w:val="10"/>
              <w:keepNext/>
              <w:spacing w:line="440" w:lineRule="exact"/>
              <w:ind w:left="63" w:right="63"/>
              <w:rPr>
                <w:rFonts w:hint="eastAsia" w:ascii="宋体" w:hAnsi="宋体" w:eastAsia="宋体" w:cs="宋体"/>
                <w:color w:val="auto"/>
                <w:kern w:val="2"/>
                <w:sz w:val="24"/>
                <w:highlight w:val="none"/>
                <w:u w:val="none"/>
              </w:rPr>
            </w:pPr>
          </w:p>
        </w:tc>
      </w:tr>
      <w:tr w14:paraId="0FF52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34EC85C">
            <w:pPr>
              <w:rPr>
                <w:rFonts w:hint="eastAsia" w:ascii="宋体" w:hAnsi="宋体" w:eastAsia="宋体" w:cs="宋体"/>
                <w:color w:val="auto"/>
                <w:sz w:val="24"/>
                <w:highlight w:val="none"/>
                <w:u w:val="none"/>
              </w:rPr>
            </w:pPr>
          </w:p>
        </w:tc>
        <w:tc>
          <w:tcPr>
            <w:tcW w:w="1418" w:type="dxa"/>
            <w:noWrap w:val="0"/>
            <w:vAlign w:val="top"/>
          </w:tcPr>
          <w:p w14:paraId="09619560">
            <w:pPr>
              <w:rPr>
                <w:rFonts w:hint="eastAsia" w:ascii="宋体" w:hAnsi="宋体" w:eastAsia="宋体" w:cs="宋体"/>
                <w:color w:val="auto"/>
                <w:sz w:val="24"/>
                <w:highlight w:val="none"/>
                <w:u w:val="none"/>
              </w:rPr>
            </w:pPr>
          </w:p>
        </w:tc>
        <w:tc>
          <w:tcPr>
            <w:tcW w:w="850" w:type="dxa"/>
            <w:noWrap w:val="0"/>
            <w:vAlign w:val="top"/>
          </w:tcPr>
          <w:p w14:paraId="6212C812">
            <w:pPr>
              <w:rPr>
                <w:rFonts w:hint="eastAsia" w:ascii="宋体" w:hAnsi="宋体" w:eastAsia="宋体" w:cs="宋体"/>
                <w:color w:val="auto"/>
                <w:sz w:val="24"/>
                <w:highlight w:val="none"/>
                <w:u w:val="none"/>
              </w:rPr>
            </w:pPr>
          </w:p>
        </w:tc>
        <w:tc>
          <w:tcPr>
            <w:tcW w:w="1058" w:type="dxa"/>
            <w:noWrap w:val="0"/>
            <w:vAlign w:val="top"/>
          </w:tcPr>
          <w:p w14:paraId="44DB8BCE">
            <w:pPr>
              <w:rPr>
                <w:rFonts w:hint="eastAsia" w:ascii="宋体" w:hAnsi="宋体" w:eastAsia="宋体" w:cs="宋体"/>
                <w:color w:val="auto"/>
                <w:sz w:val="24"/>
                <w:highlight w:val="none"/>
                <w:u w:val="none"/>
              </w:rPr>
            </w:pPr>
          </w:p>
        </w:tc>
        <w:tc>
          <w:tcPr>
            <w:tcW w:w="880" w:type="dxa"/>
            <w:noWrap w:val="0"/>
            <w:vAlign w:val="top"/>
          </w:tcPr>
          <w:p w14:paraId="642FB739">
            <w:pPr>
              <w:rPr>
                <w:rFonts w:hint="eastAsia" w:ascii="宋体" w:hAnsi="宋体" w:eastAsia="宋体" w:cs="宋体"/>
                <w:color w:val="auto"/>
                <w:sz w:val="24"/>
                <w:highlight w:val="none"/>
                <w:u w:val="none"/>
              </w:rPr>
            </w:pPr>
          </w:p>
        </w:tc>
        <w:tc>
          <w:tcPr>
            <w:tcW w:w="1020" w:type="dxa"/>
            <w:noWrap w:val="0"/>
            <w:vAlign w:val="top"/>
          </w:tcPr>
          <w:p w14:paraId="5B544138">
            <w:pPr>
              <w:rPr>
                <w:rFonts w:hint="eastAsia" w:ascii="宋体" w:hAnsi="宋体" w:eastAsia="宋体" w:cs="宋体"/>
                <w:color w:val="auto"/>
                <w:sz w:val="24"/>
                <w:highlight w:val="none"/>
                <w:u w:val="none"/>
              </w:rPr>
            </w:pPr>
          </w:p>
        </w:tc>
        <w:tc>
          <w:tcPr>
            <w:tcW w:w="1480" w:type="dxa"/>
            <w:noWrap w:val="0"/>
            <w:vAlign w:val="top"/>
          </w:tcPr>
          <w:p w14:paraId="051F7FB8">
            <w:pPr>
              <w:rPr>
                <w:rFonts w:hint="eastAsia" w:ascii="宋体" w:hAnsi="宋体" w:eastAsia="宋体" w:cs="宋体"/>
                <w:color w:val="auto"/>
                <w:sz w:val="24"/>
                <w:highlight w:val="none"/>
                <w:u w:val="none"/>
              </w:rPr>
            </w:pPr>
          </w:p>
        </w:tc>
        <w:tc>
          <w:tcPr>
            <w:tcW w:w="1020" w:type="dxa"/>
            <w:noWrap w:val="0"/>
            <w:vAlign w:val="top"/>
          </w:tcPr>
          <w:p w14:paraId="5F98F54F">
            <w:pPr>
              <w:rPr>
                <w:rFonts w:hint="eastAsia" w:ascii="宋体" w:hAnsi="宋体" w:eastAsia="宋体" w:cs="宋体"/>
                <w:color w:val="auto"/>
                <w:sz w:val="24"/>
                <w:highlight w:val="none"/>
                <w:u w:val="none"/>
              </w:rPr>
            </w:pPr>
          </w:p>
        </w:tc>
        <w:tc>
          <w:tcPr>
            <w:tcW w:w="921" w:type="dxa"/>
            <w:noWrap w:val="0"/>
            <w:vAlign w:val="top"/>
          </w:tcPr>
          <w:p w14:paraId="1B0C7CD0">
            <w:pPr>
              <w:rPr>
                <w:rFonts w:hint="eastAsia" w:ascii="宋体" w:hAnsi="宋体" w:eastAsia="宋体" w:cs="宋体"/>
                <w:color w:val="auto"/>
                <w:sz w:val="24"/>
                <w:highlight w:val="none"/>
                <w:u w:val="none"/>
              </w:rPr>
            </w:pPr>
          </w:p>
        </w:tc>
      </w:tr>
      <w:tr w14:paraId="756CB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ED8D0BB">
            <w:pPr>
              <w:rPr>
                <w:rFonts w:hint="eastAsia" w:ascii="宋体" w:hAnsi="宋体" w:eastAsia="宋体" w:cs="宋体"/>
                <w:color w:val="auto"/>
                <w:sz w:val="24"/>
                <w:highlight w:val="none"/>
                <w:u w:val="none"/>
              </w:rPr>
            </w:pPr>
          </w:p>
        </w:tc>
        <w:tc>
          <w:tcPr>
            <w:tcW w:w="1418" w:type="dxa"/>
            <w:noWrap w:val="0"/>
            <w:vAlign w:val="top"/>
          </w:tcPr>
          <w:p w14:paraId="62D2CFAC">
            <w:pPr>
              <w:rPr>
                <w:rFonts w:hint="eastAsia" w:ascii="宋体" w:hAnsi="宋体" w:eastAsia="宋体" w:cs="宋体"/>
                <w:color w:val="auto"/>
                <w:sz w:val="24"/>
                <w:highlight w:val="none"/>
                <w:u w:val="none"/>
              </w:rPr>
            </w:pPr>
          </w:p>
        </w:tc>
        <w:tc>
          <w:tcPr>
            <w:tcW w:w="850" w:type="dxa"/>
            <w:noWrap w:val="0"/>
            <w:vAlign w:val="top"/>
          </w:tcPr>
          <w:p w14:paraId="6AF52FA6">
            <w:pPr>
              <w:rPr>
                <w:rFonts w:hint="eastAsia" w:ascii="宋体" w:hAnsi="宋体" w:eastAsia="宋体" w:cs="宋体"/>
                <w:color w:val="auto"/>
                <w:sz w:val="24"/>
                <w:highlight w:val="none"/>
                <w:u w:val="none"/>
              </w:rPr>
            </w:pPr>
          </w:p>
        </w:tc>
        <w:tc>
          <w:tcPr>
            <w:tcW w:w="1058" w:type="dxa"/>
            <w:noWrap w:val="0"/>
            <w:vAlign w:val="top"/>
          </w:tcPr>
          <w:p w14:paraId="020D7544">
            <w:pPr>
              <w:rPr>
                <w:rFonts w:hint="eastAsia" w:ascii="宋体" w:hAnsi="宋体" w:eastAsia="宋体" w:cs="宋体"/>
                <w:color w:val="auto"/>
                <w:sz w:val="24"/>
                <w:highlight w:val="none"/>
                <w:u w:val="none"/>
              </w:rPr>
            </w:pPr>
          </w:p>
        </w:tc>
        <w:tc>
          <w:tcPr>
            <w:tcW w:w="880" w:type="dxa"/>
            <w:noWrap w:val="0"/>
            <w:vAlign w:val="top"/>
          </w:tcPr>
          <w:p w14:paraId="502FEAD4">
            <w:pPr>
              <w:rPr>
                <w:rFonts w:hint="eastAsia" w:ascii="宋体" w:hAnsi="宋体" w:eastAsia="宋体" w:cs="宋体"/>
                <w:color w:val="auto"/>
                <w:sz w:val="24"/>
                <w:highlight w:val="none"/>
                <w:u w:val="none"/>
              </w:rPr>
            </w:pPr>
          </w:p>
        </w:tc>
        <w:tc>
          <w:tcPr>
            <w:tcW w:w="1020" w:type="dxa"/>
            <w:noWrap w:val="0"/>
            <w:vAlign w:val="top"/>
          </w:tcPr>
          <w:p w14:paraId="2FFA9F2C">
            <w:pPr>
              <w:rPr>
                <w:rFonts w:hint="eastAsia" w:ascii="宋体" w:hAnsi="宋体" w:eastAsia="宋体" w:cs="宋体"/>
                <w:color w:val="auto"/>
                <w:sz w:val="24"/>
                <w:highlight w:val="none"/>
                <w:u w:val="none"/>
              </w:rPr>
            </w:pPr>
          </w:p>
        </w:tc>
        <w:tc>
          <w:tcPr>
            <w:tcW w:w="1480" w:type="dxa"/>
            <w:noWrap w:val="0"/>
            <w:vAlign w:val="top"/>
          </w:tcPr>
          <w:p w14:paraId="374A1123">
            <w:pPr>
              <w:rPr>
                <w:rFonts w:hint="eastAsia" w:ascii="宋体" w:hAnsi="宋体" w:eastAsia="宋体" w:cs="宋体"/>
                <w:color w:val="auto"/>
                <w:sz w:val="24"/>
                <w:highlight w:val="none"/>
                <w:u w:val="none"/>
              </w:rPr>
            </w:pPr>
          </w:p>
        </w:tc>
        <w:tc>
          <w:tcPr>
            <w:tcW w:w="1020" w:type="dxa"/>
            <w:noWrap w:val="0"/>
            <w:vAlign w:val="top"/>
          </w:tcPr>
          <w:p w14:paraId="36E708B8">
            <w:pPr>
              <w:rPr>
                <w:rFonts w:hint="eastAsia" w:ascii="宋体" w:hAnsi="宋体" w:eastAsia="宋体" w:cs="宋体"/>
                <w:color w:val="auto"/>
                <w:sz w:val="24"/>
                <w:highlight w:val="none"/>
                <w:u w:val="none"/>
              </w:rPr>
            </w:pPr>
          </w:p>
        </w:tc>
        <w:tc>
          <w:tcPr>
            <w:tcW w:w="921" w:type="dxa"/>
            <w:noWrap w:val="0"/>
            <w:vAlign w:val="top"/>
          </w:tcPr>
          <w:p w14:paraId="5FA18BDE">
            <w:pPr>
              <w:rPr>
                <w:rFonts w:hint="eastAsia" w:ascii="宋体" w:hAnsi="宋体" w:eastAsia="宋体" w:cs="宋体"/>
                <w:color w:val="auto"/>
                <w:sz w:val="24"/>
                <w:highlight w:val="none"/>
                <w:u w:val="none"/>
              </w:rPr>
            </w:pPr>
          </w:p>
        </w:tc>
      </w:tr>
      <w:tr w14:paraId="52C25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A2B5D50">
            <w:pPr>
              <w:rPr>
                <w:rFonts w:hint="eastAsia" w:ascii="宋体" w:hAnsi="宋体" w:eastAsia="宋体" w:cs="宋体"/>
                <w:color w:val="auto"/>
                <w:sz w:val="24"/>
                <w:highlight w:val="none"/>
                <w:u w:val="none"/>
              </w:rPr>
            </w:pPr>
          </w:p>
        </w:tc>
        <w:tc>
          <w:tcPr>
            <w:tcW w:w="1418" w:type="dxa"/>
            <w:noWrap w:val="0"/>
            <w:vAlign w:val="top"/>
          </w:tcPr>
          <w:p w14:paraId="7D21F78F">
            <w:pPr>
              <w:rPr>
                <w:rFonts w:hint="eastAsia" w:ascii="宋体" w:hAnsi="宋体" w:eastAsia="宋体" w:cs="宋体"/>
                <w:color w:val="auto"/>
                <w:sz w:val="24"/>
                <w:highlight w:val="none"/>
                <w:u w:val="none"/>
              </w:rPr>
            </w:pPr>
          </w:p>
        </w:tc>
        <w:tc>
          <w:tcPr>
            <w:tcW w:w="850" w:type="dxa"/>
            <w:noWrap w:val="0"/>
            <w:vAlign w:val="top"/>
          </w:tcPr>
          <w:p w14:paraId="53894B0D">
            <w:pPr>
              <w:rPr>
                <w:rFonts w:hint="eastAsia" w:ascii="宋体" w:hAnsi="宋体" w:eastAsia="宋体" w:cs="宋体"/>
                <w:color w:val="auto"/>
                <w:sz w:val="24"/>
                <w:highlight w:val="none"/>
                <w:u w:val="none"/>
              </w:rPr>
            </w:pPr>
          </w:p>
        </w:tc>
        <w:tc>
          <w:tcPr>
            <w:tcW w:w="1058" w:type="dxa"/>
            <w:noWrap w:val="0"/>
            <w:vAlign w:val="top"/>
          </w:tcPr>
          <w:p w14:paraId="39A9C17C">
            <w:pPr>
              <w:rPr>
                <w:rFonts w:hint="eastAsia" w:ascii="宋体" w:hAnsi="宋体" w:eastAsia="宋体" w:cs="宋体"/>
                <w:color w:val="auto"/>
                <w:sz w:val="24"/>
                <w:highlight w:val="none"/>
                <w:u w:val="none"/>
              </w:rPr>
            </w:pPr>
          </w:p>
        </w:tc>
        <w:tc>
          <w:tcPr>
            <w:tcW w:w="880" w:type="dxa"/>
            <w:noWrap w:val="0"/>
            <w:vAlign w:val="top"/>
          </w:tcPr>
          <w:p w14:paraId="20160692">
            <w:pPr>
              <w:rPr>
                <w:rFonts w:hint="eastAsia" w:ascii="宋体" w:hAnsi="宋体" w:eastAsia="宋体" w:cs="宋体"/>
                <w:color w:val="auto"/>
                <w:sz w:val="24"/>
                <w:highlight w:val="none"/>
                <w:u w:val="none"/>
              </w:rPr>
            </w:pPr>
          </w:p>
        </w:tc>
        <w:tc>
          <w:tcPr>
            <w:tcW w:w="1020" w:type="dxa"/>
            <w:noWrap w:val="0"/>
            <w:vAlign w:val="top"/>
          </w:tcPr>
          <w:p w14:paraId="09CD7430">
            <w:pPr>
              <w:rPr>
                <w:rFonts w:hint="eastAsia" w:ascii="宋体" w:hAnsi="宋体" w:eastAsia="宋体" w:cs="宋体"/>
                <w:color w:val="auto"/>
                <w:sz w:val="24"/>
                <w:highlight w:val="none"/>
                <w:u w:val="none"/>
              </w:rPr>
            </w:pPr>
          </w:p>
        </w:tc>
        <w:tc>
          <w:tcPr>
            <w:tcW w:w="1480" w:type="dxa"/>
            <w:noWrap w:val="0"/>
            <w:vAlign w:val="top"/>
          </w:tcPr>
          <w:p w14:paraId="50D7D807">
            <w:pPr>
              <w:rPr>
                <w:rFonts w:hint="eastAsia" w:ascii="宋体" w:hAnsi="宋体" w:eastAsia="宋体" w:cs="宋体"/>
                <w:color w:val="auto"/>
                <w:sz w:val="24"/>
                <w:highlight w:val="none"/>
                <w:u w:val="none"/>
              </w:rPr>
            </w:pPr>
          </w:p>
        </w:tc>
        <w:tc>
          <w:tcPr>
            <w:tcW w:w="1020" w:type="dxa"/>
            <w:noWrap w:val="0"/>
            <w:vAlign w:val="top"/>
          </w:tcPr>
          <w:p w14:paraId="5C82B99B">
            <w:pPr>
              <w:rPr>
                <w:rFonts w:hint="eastAsia" w:ascii="宋体" w:hAnsi="宋体" w:eastAsia="宋体" w:cs="宋体"/>
                <w:color w:val="auto"/>
                <w:sz w:val="24"/>
                <w:highlight w:val="none"/>
                <w:u w:val="none"/>
              </w:rPr>
            </w:pPr>
          </w:p>
        </w:tc>
        <w:tc>
          <w:tcPr>
            <w:tcW w:w="921" w:type="dxa"/>
            <w:noWrap w:val="0"/>
            <w:vAlign w:val="top"/>
          </w:tcPr>
          <w:p w14:paraId="235482AE">
            <w:pPr>
              <w:rPr>
                <w:rFonts w:hint="eastAsia" w:ascii="宋体" w:hAnsi="宋体" w:eastAsia="宋体" w:cs="宋体"/>
                <w:color w:val="auto"/>
                <w:sz w:val="24"/>
                <w:highlight w:val="none"/>
                <w:u w:val="none"/>
              </w:rPr>
            </w:pPr>
          </w:p>
        </w:tc>
      </w:tr>
      <w:tr w14:paraId="13592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FF25EA9">
            <w:pPr>
              <w:rPr>
                <w:rFonts w:hint="eastAsia" w:ascii="宋体" w:hAnsi="宋体" w:eastAsia="宋体" w:cs="宋体"/>
                <w:color w:val="auto"/>
                <w:sz w:val="24"/>
                <w:highlight w:val="none"/>
                <w:u w:val="none"/>
              </w:rPr>
            </w:pPr>
          </w:p>
        </w:tc>
        <w:tc>
          <w:tcPr>
            <w:tcW w:w="1418" w:type="dxa"/>
            <w:noWrap w:val="0"/>
            <w:vAlign w:val="top"/>
          </w:tcPr>
          <w:p w14:paraId="064CAAE9">
            <w:pPr>
              <w:rPr>
                <w:rFonts w:hint="eastAsia" w:ascii="宋体" w:hAnsi="宋体" w:eastAsia="宋体" w:cs="宋体"/>
                <w:color w:val="auto"/>
                <w:sz w:val="24"/>
                <w:highlight w:val="none"/>
                <w:u w:val="none"/>
              </w:rPr>
            </w:pPr>
          </w:p>
        </w:tc>
        <w:tc>
          <w:tcPr>
            <w:tcW w:w="850" w:type="dxa"/>
            <w:noWrap w:val="0"/>
            <w:vAlign w:val="top"/>
          </w:tcPr>
          <w:p w14:paraId="2507526E">
            <w:pPr>
              <w:rPr>
                <w:rFonts w:hint="eastAsia" w:ascii="宋体" w:hAnsi="宋体" w:eastAsia="宋体" w:cs="宋体"/>
                <w:color w:val="auto"/>
                <w:sz w:val="24"/>
                <w:highlight w:val="none"/>
                <w:u w:val="none"/>
              </w:rPr>
            </w:pPr>
          </w:p>
        </w:tc>
        <w:tc>
          <w:tcPr>
            <w:tcW w:w="1058" w:type="dxa"/>
            <w:noWrap w:val="0"/>
            <w:vAlign w:val="top"/>
          </w:tcPr>
          <w:p w14:paraId="3216C0EF">
            <w:pPr>
              <w:rPr>
                <w:rFonts w:hint="eastAsia" w:ascii="宋体" w:hAnsi="宋体" w:eastAsia="宋体" w:cs="宋体"/>
                <w:color w:val="auto"/>
                <w:sz w:val="24"/>
                <w:highlight w:val="none"/>
                <w:u w:val="none"/>
              </w:rPr>
            </w:pPr>
          </w:p>
        </w:tc>
        <w:tc>
          <w:tcPr>
            <w:tcW w:w="880" w:type="dxa"/>
            <w:noWrap w:val="0"/>
            <w:vAlign w:val="top"/>
          </w:tcPr>
          <w:p w14:paraId="44A21A1B">
            <w:pPr>
              <w:rPr>
                <w:rFonts w:hint="eastAsia" w:ascii="宋体" w:hAnsi="宋体" w:eastAsia="宋体" w:cs="宋体"/>
                <w:color w:val="auto"/>
                <w:sz w:val="24"/>
                <w:highlight w:val="none"/>
                <w:u w:val="none"/>
              </w:rPr>
            </w:pPr>
          </w:p>
        </w:tc>
        <w:tc>
          <w:tcPr>
            <w:tcW w:w="1020" w:type="dxa"/>
            <w:noWrap w:val="0"/>
            <w:vAlign w:val="top"/>
          </w:tcPr>
          <w:p w14:paraId="45EE295C">
            <w:pPr>
              <w:rPr>
                <w:rFonts w:hint="eastAsia" w:ascii="宋体" w:hAnsi="宋体" w:eastAsia="宋体" w:cs="宋体"/>
                <w:color w:val="auto"/>
                <w:sz w:val="24"/>
                <w:highlight w:val="none"/>
                <w:u w:val="none"/>
              </w:rPr>
            </w:pPr>
          </w:p>
        </w:tc>
        <w:tc>
          <w:tcPr>
            <w:tcW w:w="1480" w:type="dxa"/>
            <w:noWrap w:val="0"/>
            <w:vAlign w:val="top"/>
          </w:tcPr>
          <w:p w14:paraId="0A699A08">
            <w:pPr>
              <w:rPr>
                <w:rFonts w:hint="eastAsia" w:ascii="宋体" w:hAnsi="宋体" w:eastAsia="宋体" w:cs="宋体"/>
                <w:color w:val="auto"/>
                <w:sz w:val="24"/>
                <w:highlight w:val="none"/>
                <w:u w:val="none"/>
              </w:rPr>
            </w:pPr>
          </w:p>
        </w:tc>
        <w:tc>
          <w:tcPr>
            <w:tcW w:w="1020" w:type="dxa"/>
            <w:noWrap w:val="0"/>
            <w:vAlign w:val="top"/>
          </w:tcPr>
          <w:p w14:paraId="3A798CC7">
            <w:pPr>
              <w:rPr>
                <w:rFonts w:hint="eastAsia" w:ascii="宋体" w:hAnsi="宋体" w:eastAsia="宋体" w:cs="宋体"/>
                <w:color w:val="auto"/>
                <w:sz w:val="24"/>
                <w:highlight w:val="none"/>
                <w:u w:val="none"/>
              </w:rPr>
            </w:pPr>
          </w:p>
        </w:tc>
        <w:tc>
          <w:tcPr>
            <w:tcW w:w="921" w:type="dxa"/>
            <w:noWrap w:val="0"/>
            <w:vAlign w:val="top"/>
          </w:tcPr>
          <w:p w14:paraId="0FED4116">
            <w:pPr>
              <w:rPr>
                <w:rFonts w:hint="eastAsia" w:ascii="宋体" w:hAnsi="宋体" w:eastAsia="宋体" w:cs="宋体"/>
                <w:color w:val="auto"/>
                <w:sz w:val="24"/>
                <w:highlight w:val="none"/>
                <w:u w:val="none"/>
              </w:rPr>
            </w:pPr>
          </w:p>
        </w:tc>
      </w:tr>
      <w:tr w14:paraId="7A54A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D9F3421">
            <w:pPr>
              <w:rPr>
                <w:rFonts w:hint="eastAsia" w:ascii="宋体" w:hAnsi="宋体" w:eastAsia="宋体" w:cs="宋体"/>
                <w:color w:val="auto"/>
                <w:sz w:val="24"/>
                <w:highlight w:val="none"/>
                <w:u w:val="none"/>
              </w:rPr>
            </w:pPr>
          </w:p>
        </w:tc>
        <w:tc>
          <w:tcPr>
            <w:tcW w:w="1418" w:type="dxa"/>
            <w:noWrap w:val="0"/>
            <w:vAlign w:val="top"/>
          </w:tcPr>
          <w:p w14:paraId="017F8AE7">
            <w:pPr>
              <w:rPr>
                <w:rFonts w:hint="eastAsia" w:ascii="宋体" w:hAnsi="宋体" w:eastAsia="宋体" w:cs="宋体"/>
                <w:color w:val="auto"/>
                <w:sz w:val="24"/>
                <w:highlight w:val="none"/>
                <w:u w:val="none"/>
              </w:rPr>
            </w:pPr>
          </w:p>
        </w:tc>
        <w:tc>
          <w:tcPr>
            <w:tcW w:w="850" w:type="dxa"/>
            <w:noWrap w:val="0"/>
            <w:vAlign w:val="top"/>
          </w:tcPr>
          <w:p w14:paraId="0A81E5A2">
            <w:pPr>
              <w:rPr>
                <w:rFonts w:hint="eastAsia" w:ascii="宋体" w:hAnsi="宋体" w:eastAsia="宋体" w:cs="宋体"/>
                <w:color w:val="auto"/>
                <w:sz w:val="24"/>
                <w:highlight w:val="none"/>
                <w:u w:val="none"/>
              </w:rPr>
            </w:pPr>
          </w:p>
        </w:tc>
        <w:tc>
          <w:tcPr>
            <w:tcW w:w="1058" w:type="dxa"/>
            <w:noWrap w:val="0"/>
            <w:vAlign w:val="top"/>
          </w:tcPr>
          <w:p w14:paraId="7FCDC61D">
            <w:pPr>
              <w:rPr>
                <w:rFonts w:hint="eastAsia" w:ascii="宋体" w:hAnsi="宋体" w:eastAsia="宋体" w:cs="宋体"/>
                <w:color w:val="auto"/>
                <w:sz w:val="24"/>
                <w:highlight w:val="none"/>
                <w:u w:val="none"/>
              </w:rPr>
            </w:pPr>
          </w:p>
        </w:tc>
        <w:tc>
          <w:tcPr>
            <w:tcW w:w="880" w:type="dxa"/>
            <w:noWrap w:val="0"/>
            <w:vAlign w:val="top"/>
          </w:tcPr>
          <w:p w14:paraId="6A051A5D">
            <w:pPr>
              <w:rPr>
                <w:rFonts w:hint="eastAsia" w:ascii="宋体" w:hAnsi="宋体" w:eastAsia="宋体" w:cs="宋体"/>
                <w:color w:val="auto"/>
                <w:sz w:val="24"/>
                <w:highlight w:val="none"/>
                <w:u w:val="none"/>
              </w:rPr>
            </w:pPr>
          </w:p>
        </w:tc>
        <w:tc>
          <w:tcPr>
            <w:tcW w:w="1020" w:type="dxa"/>
            <w:noWrap w:val="0"/>
            <w:vAlign w:val="top"/>
          </w:tcPr>
          <w:p w14:paraId="4ACC226E">
            <w:pPr>
              <w:rPr>
                <w:rFonts w:hint="eastAsia" w:ascii="宋体" w:hAnsi="宋体" w:eastAsia="宋体" w:cs="宋体"/>
                <w:color w:val="auto"/>
                <w:sz w:val="24"/>
                <w:highlight w:val="none"/>
                <w:u w:val="none"/>
              </w:rPr>
            </w:pPr>
          </w:p>
        </w:tc>
        <w:tc>
          <w:tcPr>
            <w:tcW w:w="1480" w:type="dxa"/>
            <w:noWrap w:val="0"/>
            <w:vAlign w:val="top"/>
          </w:tcPr>
          <w:p w14:paraId="607A8FE7">
            <w:pPr>
              <w:rPr>
                <w:rFonts w:hint="eastAsia" w:ascii="宋体" w:hAnsi="宋体" w:eastAsia="宋体" w:cs="宋体"/>
                <w:color w:val="auto"/>
                <w:sz w:val="24"/>
                <w:highlight w:val="none"/>
                <w:u w:val="none"/>
              </w:rPr>
            </w:pPr>
          </w:p>
        </w:tc>
        <w:tc>
          <w:tcPr>
            <w:tcW w:w="1020" w:type="dxa"/>
            <w:noWrap w:val="0"/>
            <w:vAlign w:val="top"/>
          </w:tcPr>
          <w:p w14:paraId="14352A81">
            <w:pPr>
              <w:rPr>
                <w:rFonts w:hint="eastAsia" w:ascii="宋体" w:hAnsi="宋体" w:eastAsia="宋体" w:cs="宋体"/>
                <w:color w:val="auto"/>
                <w:sz w:val="24"/>
                <w:highlight w:val="none"/>
                <w:u w:val="none"/>
              </w:rPr>
            </w:pPr>
          </w:p>
        </w:tc>
        <w:tc>
          <w:tcPr>
            <w:tcW w:w="921" w:type="dxa"/>
            <w:noWrap w:val="0"/>
            <w:vAlign w:val="top"/>
          </w:tcPr>
          <w:p w14:paraId="27536E28">
            <w:pPr>
              <w:rPr>
                <w:rFonts w:hint="eastAsia" w:ascii="宋体" w:hAnsi="宋体" w:eastAsia="宋体" w:cs="宋体"/>
                <w:color w:val="auto"/>
                <w:sz w:val="24"/>
                <w:highlight w:val="none"/>
                <w:u w:val="none"/>
              </w:rPr>
            </w:pPr>
          </w:p>
        </w:tc>
      </w:tr>
      <w:tr w14:paraId="264A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95A83A2">
            <w:pPr>
              <w:rPr>
                <w:rFonts w:hint="eastAsia" w:ascii="宋体" w:hAnsi="宋体" w:eastAsia="宋体" w:cs="宋体"/>
                <w:color w:val="auto"/>
                <w:sz w:val="24"/>
                <w:highlight w:val="none"/>
                <w:u w:val="none"/>
              </w:rPr>
            </w:pPr>
          </w:p>
        </w:tc>
        <w:tc>
          <w:tcPr>
            <w:tcW w:w="1418" w:type="dxa"/>
            <w:noWrap w:val="0"/>
            <w:vAlign w:val="top"/>
          </w:tcPr>
          <w:p w14:paraId="061B874C">
            <w:pPr>
              <w:rPr>
                <w:rFonts w:hint="eastAsia" w:ascii="宋体" w:hAnsi="宋体" w:eastAsia="宋体" w:cs="宋体"/>
                <w:color w:val="auto"/>
                <w:sz w:val="24"/>
                <w:highlight w:val="none"/>
                <w:u w:val="none"/>
              </w:rPr>
            </w:pPr>
          </w:p>
        </w:tc>
        <w:tc>
          <w:tcPr>
            <w:tcW w:w="850" w:type="dxa"/>
            <w:noWrap w:val="0"/>
            <w:vAlign w:val="top"/>
          </w:tcPr>
          <w:p w14:paraId="7E00613F">
            <w:pPr>
              <w:rPr>
                <w:rFonts w:hint="eastAsia" w:ascii="宋体" w:hAnsi="宋体" w:eastAsia="宋体" w:cs="宋体"/>
                <w:color w:val="auto"/>
                <w:sz w:val="24"/>
                <w:highlight w:val="none"/>
                <w:u w:val="none"/>
              </w:rPr>
            </w:pPr>
          </w:p>
        </w:tc>
        <w:tc>
          <w:tcPr>
            <w:tcW w:w="1058" w:type="dxa"/>
            <w:noWrap w:val="0"/>
            <w:vAlign w:val="top"/>
          </w:tcPr>
          <w:p w14:paraId="1751DD7A">
            <w:pPr>
              <w:rPr>
                <w:rFonts w:hint="eastAsia" w:ascii="宋体" w:hAnsi="宋体" w:eastAsia="宋体" w:cs="宋体"/>
                <w:color w:val="auto"/>
                <w:sz w:val="24"/>
                <w:highlight w:val="none"/>
                <w:u w:val="none"/>
              </w:rPr>
            </w:pPr>
          </w:p>
        </w:tc>
        <w:tc>
          <w:tcPr>
            <w:tcW w:w="880" w:type="dxa"/>
            <w:noWrap w:val="0"/>
            <w:vAlign w:val="top"/>
          </w:tcPr>
          <w:p w14:paraId="196E478C">
            <w:pPr>
              <w:rPr>
                <w:rFonts w:hint="eastAsia" w:ascii="宋体" w:hAnsi="宋体" w:eastAsia="宋体" w:cs="宋体"/>
                <w:color w:val="auto"/>
                <w:sz w:val="24"/>
                <w:highlight w:val="none"/>
                <w:u w:val="none"/>
              </w:rPr>
            </w:pPr>
          </w:p>
        </w:tc>
        <w:tc>
          <w:tcPr>
            <w:tcW w:w="1020" w:type="dxa"/>
            <w:noWrap w:val="0"/>
            <w:vAlign w:val="top"/>
          </w:tcPr>
          <w:p w14:paraId="2FA8DED7">
            <w:pPr>
              <w:rPr>
                <w:rFonts w:hint="eastAsia" w:ascii="宋体" w:hAnsi="宋体" w:eastAsia="宋体" w:cs="宋体"/>
                <w:color w:val="auto"/>
                <w:sz w:val="24"/>
                <w:highlight w:val="none"/>
                <w:u w:val="none"/>
              </w:rPr>
            </w:pPr>
          </w:p>
        </w:tc>
        <w:tc>
          <w:tcPr>
            <w:tcW w:w="1480" w:type="dxa"/>
            <w:noWrap w:val="0"/>
            <w:vAlign w:val="top"/>
          </w:tcPr>
          <w:p w14:paraId="6667DF48">
            <w:pPr>
              <w:rPr>
                <w:rFonts w:hint="eastAsia" w:ascii="宋体" w:hAnsi="宋体" w:eastAsia="宋体" w:cs="宋体"/>
                <w:color w:val="auto"/>
                <w:sz w:val="24"/>
                <w:highlight w:val="none"/>
                <w:u w:val="none"/>
              </w:rPr>
            </w:pPr>
          </w:p>
        </w:tc>
        <w:tc>
          <w:tcPr>
            <w:tcW w:w="1020" w:type="dxa"/>
            <w:noWrap w:val="0"/>
            <w:vAlign w:val="top"/>
          </w:tcPr>
          <w:p w14:paraId="067648CA">
            <w:pPr>
              <w:rPr>
                <w:rFonts w:hint="eastAsia" w:ascii="宋体" w:hAnsi="宋体" w:eastAsia="宋体" w:cs="宋体"/>
                <w:color w:val="auto"/>
                <w:sz w:val="24"/>
                <w:highlight w:val="none"/>
                <w:u w:val="none"/>
              </w:rPr>
            </w:pPr>
          </w:p>
        </w:tc>
        <w:tc>
          <w:tcPr>
            <w:tcW w:w="921" w:type="dxa"/>
            <w:noWrap w:val="0"/>
            <w:vAlign w:val="top"/>
          </w:tcPr>
          <w:p w14:paraId="1804497E">
            <w:pPr>
              <w:rPr>
                <w:rFonts w:hint="eastAsia" w:ascii="宋体" w:hAnsi="宋体" w:eastAsia="宋体" w:cs="宋体"/>
                <w:color w:val="auto"/>
                <w:sz w:val="24"/>
                <w:highlight w:val="none"/>
                <w:u w:val="none"/>
              </w:rPr>
            </w:pPr>
          </w:p>
        </w:tc>
      </w:tr>
      <w:tr w14:paraId="489A9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2013C5D">
            <w:pPr>
              <w:rPr>
                <w:rFonts w:hint="eastAsia" w:ascii="宋体" w:hAnsi="宋体" w:eastAsia="宋体" w:cs="宋体"/>
                <w:color w:val="auto"/>
                <w:sz w:val="24"/>
                <w:highlight w:val="none"/>
                <w:u w:val="none"/>
              </w:rPr>
            </w:pPr>
          </w:p>
        </w:tc>
        <w:tc>
          <w:tcPr>
            <w:tcW w:w="1418" w:type="dxa"/>
            <w:noWrap w:val="0"/>
            <w:vAlign w:val="top"/>
          </w:tcPr>
          <w:p w14:paraId="5C792C23">
            <w:pPr>
              <w:rPr>
                <w:rFonts w:hint="eastAsia" w:ascii="宋体" w:hAnsi="宋体" w:eastAsia="宋体" w:cs="宋体"/>
                <w:color w:val="auto"/>
                <w:sz w:val="24"/>
                <w:highlight w:val="none"/>
                <w:u w:val="none"/>
              </w:rPr>
            </w:pPr>
          </w:p>
        </w:tc>
        <w:tc>
          <w:tcPr>
            <w:tcW w:w="850" w:type="dxa"/>
            <w:noWrap w:val="0"/>
            <w:vAlign w:val="top"/>
          </w:tcPr>
          <w:p w14:paraId="71AB591A">
            <w:pPr>
              <w:rPr>
                <w:rFonts w:hint="eastAsia" w:ascii="宋体" w:hAnsi="宋体" w:eastAsia="宋体" w:cs="宋体"/>
                <w:color w:val="auto"/>
                <w:sz w:val="24"/>
                <w:highlight w:val="none"/>
                <w:u w:val="none"/>
              </w:rPr>
            </w:pPr>
          </w:p>
        </w:tc>
        <w:tc>
          <w:tcPr>
            <w:tcW w:w="1058" w:type="dxa"/>
            <w:noWrap w:val="0"/>
            <w:vAlign w:val="top"/>
          </w:tcPr>
          <w:p w14:paraId="270FFD4F">
            <w:pPr>
              <w:rPr>
                <w:rFonts w:hint="eastAsia" w:ascii="宋体" w:hAnsi="宋体" w:eastAsia="宋体" w:cs="宋体"/>
                <w:color w:val="auto"/>
                <w:sz w:val="24"/>
                <w:highlight w:val="none"/>
                <w:u w:val="none"/>
              </w:rPr>
            </w:pPr>
          </w:p>
        </w:tc>
        <w:tc>
          <w:tcPr>
            <w:tcW w:w="880" w:type="dxa"/>
            <w:noWrap w:val="0"/>
            <w:vAlign w:val="top"/>
          </w:tcPr>
          <w:p w14:paraId="6A88778E">
            <w:pPr>
              <w:rPr>
                <w:rFonts w:hint="eastAsia" w:ascii="宋体" w:hAnsi="宋体" w:eastAsia="宋体" w:cs="宋体"/>
                <w:color w:val="auto"/>
                <w:sz w:val="24"/>
                <w:highlight w:val="none"/>
                <w:u w:val="none"/>
              </w:rPr>
            </w:pPr>
          </w:p>
        </w:tc>
        <w:tc>
          <w:tcPr>
            <w:tcW w:w="1020" w:type="dxa"/>
            <w:noWrap w:val="0"/>
            <w:vAlign w:val="top"/>
          </w:tcPr>
          <w:p w14:paraId="0A6ACAFD">
            <w:pPr>
              <w:rPr>
                <w:rFonts w:hint="eastAsia" w:ascii="宋体" w:hAnsi="宋体" w:eastAsia="宋体" w:cs="宋体"/>
                <w:color w:val="auto"/>
                <w:sz w:val="24"/>
                <w:highlight w:val="none"/>
                <w:u w:val="none"/>
              </w:rPr>
            </w:pPr>
          </w:p>
        </w:tc>
        <w:tc>
          <w:tcPr>
            <w:tcW w:w="1480" w:type="dxa"/>
            <w:noWrap w:val="0"/>
            <w:vAlign w:val="top"/>
          </w:tcPr>
          <w:p w14:paraId="4C9CE456">
            <w:pPr>
              <w:rPr>
                <w:rFonts w:hint="eastAsia" w:ascii="宋体" w:hAnsi="宋体" w:eastAsia="宋体" w:cs="宋体"/>
                <w:color w:val="auto"/>
                <w:sz w:val="24"/>
                <w:highlight w:val="none"/>
                <w:u w:val="none"/>
              </w:rPr>
            </w:pPr>
          </w:p>
        </w:tc>
        <w:tc>
          <w:tcPr>
            <w:tcW w:w="1020" w:type="dxa"/>
            <w:noWrap w:val="0"/>
            <w:vAlign w:val="top"/>
          </w:tcPr>
          <w:p w14:paraId="3E97222D">
            <w:pPr>
              <w:rPr>
                <w:rFonts w:hint="eastAsia" w:ascii="宋体" w:hAnsi="宋体" w:eastAsia="宋体" w:cs="宋体"/>
                <w:color w:val="auto"/>
                <w:sz w:val="24"/>
                <w:highlight w:val="none"/>
                <w:u w:val="none"/>
              </w:rPr>
            </w:pPr>
          </w:p>
        </w:tc>
        <w:tc>
          <w:tcPr>
            <w:tcW w:w="921" w:type="dxa"/>
            <w:noWrap w:val="0"/>
            <w:vAlign w:val="top"/>
          </w:tcPr>
          <w:p w14:paraId="49137C26">
            <w:pPr>
              <w:rPr>
                <w:rFonts w:hint="eastAsia" w:ascii="宋体" w:hAnsi="宋体" w:eastAsia="宋体" w:cs="宋体"/>
                <w:color w:val="auto"/>
                <w:sz w:val="24"/>
                <w:highlight w:val="none"/>
                <w:u w:val="none"/>
              </w:rPr>
            </w:pPr>
          </w:p>
        </w:tc>
      </w:tr>
      <w:tr w14:paraId="154B4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F97FAE8">
            <w:pPr>
              <w:rPr>
                <w:rFonts w:hint="eastAsia" w:ascii="宋体" w:hAnsi="宋体" w:eastAsia="宋体" w:cs="宋体"/>
                <w:color w:val="auto"/>
                <w:sz w:val="24"/>
                <w:highlight w:val="none"/>
                <w:u w:val="none"/>
              </w:rPr>
            </w:pPr>
          </w:p>
        </w:tc>
        <w:tc>
          <w:tcPr>
            <w:tcW w:w="1418" w:type="dxa"/>
            <w:noWrap w:val="0"/>
            <w:vAlign w:val="top"/>
          </w:tcPr>
          <w:p w14:paraId="34C74C3A">
            <w:pPr>
              <w:rPr>
                <w:rFonts w:hint="eastAsia" w:ascii="宋体" w:hAnsi="宋体" w:eastAsia="宋体" w:cs="宋体"/>
                <w:color w:val="auto"/>
                <w:sz w:val="24"/>
                <w:highlight w:val="none"/>
                <w:u w:val="none"/>
              </w:rPr>
            </w:pPr>
          </w:p>
        </w:tc>
        <w:tc>
          <w:tcPr>
            <w:tcW w:w="850" w:type="dxa"/>
            <w:noWrap w:val="0"/>
            <w:vAlign w:val="top"/>
          </w:tcPr>
          <w:p w14:paraId="42A3403B">
            <w:pPr>
              <w:rPr>
                <w:rFonts w:hint="eastAsia" w:ascii="宋体" w:hAnsi="宋体" w:eastAsia="宋体" w:cs="宋体"/>
                <w:color w:val="auto"/>
                <w:sz w:val="24"/>
                <w:highlight w:val="none"/>
                <w:u w:val="none"/>
              </w:rPr>
            </w:pPr>
          </w:p>
        </w:tc>
        <w:tc>
          <w:tcPr>
            <w:tcW w:w="1058" w:type="dxa"/>
            <w:noWrap w:val="0"/>
            <w:vAlign w:val="top"/>
          </w:tcPr>
          <w:p w14:paraId="7948EF7B">
            <w:pPr>
              <w:rPr>
                <w:rFonts w:hint="eastAsia" w:ascii="宋体" w:hAnsi="宋体" w:eastAsia="宋体" w:cs="宋体"/>
                <w:color w:val="auto"/>
                <w:sz w:val="24"/>
                <w:highlight w:val="none"/>
                <w:u w:val="none"/>
              </w:rPr>
            </w:pPr>
          </w:p>
        </w:tc>
        <w:tc>
          <w:tcPr>
            <w:tcW w:w="880" w:type="dxa"/>
            <w:noWrap w:val="0"/>
            <w:vAlign w:val="top"/>
          </w:tcPr>
          <w:p w14:paraId="233CA3E0">
            <w:pPr>
              <w:rPr>
                <w:rFonts w:hint="eastAsia" w:ascii="宋体" w:hAnsi="宋体" w:eastAsia="宋体" w:cs="宋体"/>
                <w:color w:val="auto"/>
                <w:sz w:val="24"/>
                <w:highlight w:val="none"/>
                <w:u w:val="none"/>
              </w:rPr>
            </w:pPr>
          </w:p>
        </w:tc>
        <w:tc>
          <w:tcPr>
            <w:tcW w:w="1020" w:type="dxa"/>
            <w:noWrap w:val="0"/>
            <w:vAlign w:val="top"/>
          </w:tcPr>
          <w:p w14:paraId="303B48EC">
            <w:pPr>
              <w:rPr>
                <w:rFonts w:hint="eastAsia" w:ascii="宋体" w:hAnsi="宋体" w:eastAsia="宋体" w:cs="宋体"/>
                <w:color w:val="auto"/>
                <w:sz w:val="24"/>
                <w:highlight w:val="none"/>
                <w:u w:val="none"/>
              </w:rPr>
            </w:pPr>
          </w:p>
        </w:tc>
        <w:tc>
          <w:tcPr>
            <w:tcW w:w="1480" w:type="dxa"/>
            <w:noWrap w:val="0"/>
            <w:vAlign w:val="top"/>
          </w:tcPr>
          <w:p w14:paraId="024C184A">
            <w:pPr>
              <w:rPr>
                <w:rFonts w:hint="eastAsia" w:ascii="宋体" w:hAnsi="宋体" w:eastAsia="宋体" w:cs="宋体"/>
                <w:color w:val="auto"/>
                <w:sz w:val="24"/>
                <w:highlight w:val="none"/>
                <w:u w:val="none"/>
              </w:rPr>
            </w:pPr>
          </w:p>
        </w:tc>
        <w:tc>
          <w:tcPr>
            <w:tcW w:w="1020" w:type="dxa"/>
            <w:noWrap w:val="0"/>
            <w:vAlign w:val="top"/>
          </w:tcPr>
          <w:p w14:paraId="6B95CD9D">
            <w:pPr>
              <w:rPr>
                <w:rFonts w:hint="eastAsia" w:ascii="宋体" w:hAnsi="宋体" w:eastAsia="宋体" w:cs="宋体"/>
                <w:color w:val="auto"/>
                <w:sz w:val="24"/>
                <w:highlight w:val="none"/>
                <w:u w:val="none"/>
              </w:rPr>
            </w:pPr>
          </w:p>
        </w:tc>
        <w:tc>
          <w:tcPr>
            <w:tcW w:w="921" w:type="dxa"/>
            <w:noWrap w:val="0"/>
            <w:vAlign w:val="top"/>
          </w:tcPr>
          <w:p w14:paraId="54063DBD">
            <w:pPr>
              <w:rPr>
                <w:rFonts w:hint="eastAsia" w:ascii="宋体" w:hAnsi="宋体" w:eastAsia="宋体" w:cs="宋体"/>
                <w:color w:val="auto"/>
                <w:sz w:val="24"/>
                <w:highlight w:val="none"/>
                <w:u w:val="none"/>
              </w:rPr>
            </w:pPr>
          </w:p>
        </w:tc>
      </w:tr>
      <w:tr w14:paraId="5EC12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747761E">
            <w:pPr>
              <w:rPr>
                <w:rFonts w:hint="eastAsia" w:ascii="宋体" w:hAnsi="宋体" w:eastAsia="宋体" w:cs="宋体"/>
                <w:color w:val="auto"/>
                <w:sz w:val="24"/>
                <w:highlight w:val="none"/>
                <w:u w:val="none"/>
              </w:rPr>
            </w:pPr>
          </w:p>
        </w:tc>
        <w:tc>
          <w:tcPr>
            <w:tcW w:w="1418" w:type="dxa"/>
            <w:noWrap w:val="0"/>
            <w:vAlign w:val="top"/>
          </w:tcPr>
          <w:p w14:paraId="112E50AA">
            <w:pPr>
              <w:rPr>
                <w:rFonts w:hint="eastAsia" w:ascii="宋体" w:hAnsi="宋体" w:eastAsia="宋体" w:cs="宋体"/>
                <w:color w:val="auto"/>
                <w:sz w:val="24"/>
                <w:highlight w:val="none"/>
                <w:u w:val="none"/>
              </w:rPr>
            </w:pPr>
          </w:p>
        </w:tc>
        <w:tc>
          <w:tcPr>
            <w:tcW w:w="850" w:type="dxa"/>
            <w:noWrap w:val="0"/>
            <w:vAlign w:val="top"/>
          </w:tcPr>
          <w:p w14:paraId="4F99FC13">
            <w:pPr>
              <w:rPr>
                <w:rFonts w:hint="eastAsia" w:ascii="宋体" w:hAnsi="宋体" w:eastAsia="宋体" w:cs="宋体"/>
                <w:color w:val="auto"/>
                <w:sz w:val="24"/>
                <w:highlight w:val="none"/>
                <w:u w:val="none"/>
              </w:rPr>
            </w:pPr>
          </w:p>
        </w:tc>
        <w:tc>
          <w:tcPr>
            <w:tcW w:w="1058" w:type="dxa"/>
            <w:noWrap w:val="0"/>
            <w:vAlign w:val="top"/>
          </w:tcPr>
          <w:p w14:paraId="4F27E035">
            <w:pPr>
              <w:rPr>
                <w:rFonts w:hint="eastAsia" w:ascii="宋体" w:hAnsi="宋体" w:eastAsia="宋体" w:cs="宋体"/>
                <w:color w:val="auto"/>
                <w:sz w:val="24"/>
                <w:highlight w:val="none"/>
                <w:u w:val="none"/>
              </w:rPr>
            </w:pPr>
          </w:p>
        </w:tc>
        <w:tc>
          <w:tcPr>
            <w:tcW w:w="880" w:type="dxa"/>
            <w:noWrap w:val="0"/>
            <w:vAlign w:val="top"/>
          </w:tcPr>
          <w:p w14:paraId="18FBDB8B">
            <w:pPr>
              <w:rPr>
                <w:rFonts w:hint="eastAsia" w:ascii="宋体" w:hAnsi="宋体" w:eastAsia="宋体" w:cs="宋体"/>
                <w:color w:val="auto"/>
                <w:sz w:val="24"/>
                <w:highlight w:val="none"/>
                <w:u w:val="none"/>
              </w:rPr>
            </w:pPr>
          </w:p>
        </w:tc>
        <w:tc>
          <w:tcPr>
            <w:tcW w:w="1020" w:type="dxa"/>
            <w:noWrap w:val="0"/>
            <w:vAlign w:val="top"/>
          </w:tcPr>
          <w:p w14:paraId="5481B58A">
            <w:pPr>
              <w:rPr>
                <w:rFonts w:hint="eastAsia" w:ascii="宋体" w:hAnsi="宋体" w:eastAsia="宋体" w:cs="宋体"/>
                <w:color w:val="auto"/>
                <w:sz w:val="24"/>
                <w:highlight w:val="none"/>
                <w:u w:val="none"/>
              </w:rPr>
            </w:pPr>
          </w:p>
        </w:tc>
        <w:tc>
          <w:tcPr>
            <w:tcW w:w="1480" w:type="dxa"/>
            <w:noWrap w:val="0"/>
            <w:vAlign w:val="top"/>
          </w:tcPr>
          <w:p w14:paraId="1E5CEA9E">
            <w:pPr>
              <w:rPr>
                <w:rFonts w:hint="eastAsia" w:ascii="宋体" w:hAnsi="宋体" w:eastAsia="宋体" w:cs="宋体"/>
                <w:color w:val="auto"/>
                <w:sz w:val="24"/>
                <w:highlight w:val="none"/>
                <w:u w:val="none"/>
              </w:rPr>
            </w:pPr>
          </w:p>
        </w:tc>
        <w:tc>
          <w:tcPr>
            <w:tcW w:w="1020" w:type="dxa"/>
            <w:noWrap w:val="0"/>
            <w:vAlign w:val="top"/>
          </w:tcPr>
          <w:p w14:paraId="4395CC8A">
            <w:pPr>
              <w:rPr>
                <w:rFonts w:hint="eastAsia" w:ascii="宋体" w:hAnsi="宋体" w:eastAsia="宋体" w:cs="宋体"/>
                <w:color w:val="auto"/>
                <w:sz w:val="24"/>
                <w:highlight w:val="none"/>
                <w:u w:val="none"/>
              </w:rPr>
            </w:pPr>
          </w:p>
        </w:tc>
        <w:tc>
          <w:tcPr>
            <w:tcW w:w="921" w:type="dxa"/>
            <w:noWrap w:val="0"/>
            <w:vAlign w:val="top"/>
          </w:tcPr>
          <w:p w14:paraId="7913E648">
            <w:pPr>
              <w:rPr>
                <w:rFonts w:hint="eastAsia" w:ascii="宋体" w:hAnsi="宋体" w:eastAsia="宋体" w:cs="宋体"/>
                <w:color w:val="auto"/>
                <w:sz w:val="24"/>
                <w:highlight w:val="none"/>
                <w:u w:val="none"/>
              </w:rPr>
            </w:pPr>
          </w:p>
        </w:tc>
      </w:tr>
    </w:tbl>
    <w:p w14:paraId="0F3F8457">
      <w:pPr>
        <w:spacing w:line="440" w:lineRule="exact"/>
        <w:rPr>
          <w:rFonts w:hint="eastAsia" w:ascii="宋体" w:hAnsi="宋体" w:eastAsia="宋体" w:cs="宋体"/>
          <w:color w:val="auto"/>
          <w:sz w:val="24"/>
          <w:highlight w:val="none"/>
          <w:u w:val="none"/>
        </w:rPr>
      </w:pPr>
    </w:p>
    <w:p w14:paraId="64AF536C">
      <w:pPr>
        <w:spacing w:line="440" w:lineRule="exac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br w:type="page"/>
      </w:r>
      <w:r>
        <w:rPr>
          <w:rFonts w:hint="eastAsia" w:ascii="宋体" w:hAnsi="宋体" w:eastAsia="宋体" w:cs="宋体"/>
          <w:color w:val="auto"/>
          <w:sz w:val="24"/>
          <w:highlight w:val="none"/>
          <w:u w:val="none"/>
        </w:rPr>
        <w:t>附</w:t>
      </w:r>
      <w:bookmarkStart w:id="716" w:name="_Toc296891056"/>
      <w:bookmarkStart w:id="717" w:name="_Toc296503228"/>
      <w:bookmarkStart w:id="718" w:name="_Toc296891268"/>
      <w:bookmarkStart w:id="719" w:name="_Toc267261699"/>
      <w:bookmarkStart w:id="720" w:name="_Toc296347227"/>
      <w:bookmarkStart w:id="721" w:name="_Toc296346729"/>
      <w:bookmarkStart w:id="722" w:name="_Toc296944567"/>
      <w:r>
        <w:rPr>
          <w:rFonts w:hint="eastAsia" w:ascii="宋体" w:hAnsi="宋体" w:eastAsia="宋体" w:cs="宋体"/>
          <w:color w:val="auto"/>
          <w:sz w:val="24"/>
          <w:highlight w:val="none"/>
          <w:u w:val="none"/>
        </w:rPr>
        <w:t>件6：</w:t>
      </w:r>
    </w:p>
    <w:bookmarkEnd w:id="716"/>
    <w:bookmarkEnd w:id="717"/>
    <w:bookmarkEnd w:id="718"/>
    <w:bookmarkEnd w:id="719"/>
    <w:bookmarkEnd w:id="720"/>
    <w:bookmarkEnd w:id="721"/>
    <w:bookmarkEnd w:id="722"/>
    <w:p w14:paraId="5B7D23C7">
      <w:pPr>
        <w:spacing w:before="120" w:beforeLines="50" w:after="120" w:afterLines="50" w:line="440" w:lineRule="exact"/>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承包人主要施工管理人员表</w:t>
      </w:r>
    </w:p>
    <w:tbl>
      <w:tblPr>
        <w:tblStyle w:val="2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7BF7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185BCB52">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名    称</w:t>
            </w:r>
          </w:p>
        </w:tc>
        <w:tc>
          <w:tcPr>
            <w:tcW w:w="1418" w:type="dxa"/>
            <w:tcBorders>
              <w:top w:val="single" w:color="auto" w:sz="12" w:space="0"/>
              <w:bottom w:val="double" w:color="auto" w:sz="6" w:space="0"/>
            </w:tcBorders>
            <w:noWrap w:val="0"/>
            <w:vAlign w:val="center"/>
          </w:tcPr>
          <w:p w14:paraId="1E443176">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姓名</w:t>
            </w:r>
          </w:p>
        </w:tc>
        <w:tc>
          <w:tcPr>
            <w:tcW w:w="1134" w:type="dxa"/>
            <w:tcBorders>
              <w:top w:val="single" w:color="auto" w:sz="12" w:space="0"/>
              <w:bottom w:val="double" w:color="auto" w:sz="6" w:space="0"/>
            </w:tcBorders>
            <w:noWrap w:val="0"/>
            <w:vAlign w:val="center"/>
          </w:tcPr>
          <w:p w14:paraId="5BF6C87C">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职务</w:t>
            </w:r>
          </w:p>
        </w:tc>
        <w:tc>
          <w:tcPr>
            <w:tcW w:w="1134" w:type="dxa"/>
            <w:tcBorders>
              <w:top w:val="single" w:color="auto" w:sz="12" w:space="0"/>
              <w:bottom w:val="double" w:color="auto" w:sz="6" w:space="0"/>
            </w:tcBorders>
            <w:noWrap w:val="0"/>
            <w:vAlign w:val="center"/>
          </w:tcPr>
          <w:p w14:paraId="30936694">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职称</w:t>
            </w:r>
          </w:p>
        </w:tc>
        <w:tc>
          <w:tcPr>
            <w:tcW w:w="4252" w:type="dxa"/>
            <w:tcBorders>
              <w:top w:val="single" w:color="auto" w:sz="12" w:space="0"/>
              <w:bottom w:val="double" w:color="auto" w:sz="6" w:space="0"/>
            </w:tcBorders>
            <w:noWrap w:val="0"/>
            <w:vAlign w:val="center"/>
          </w:tcPr>
          <w:p w14:paraId="39FA9AAD">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主要资历、经验及承担过的项目</w:t>
            </w:r>
          </w:p>
        </w:tc>
      </w:tr>
      <w:tr w14:paraId="10001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2615C58C">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一、总部人员</w:t>
            </w:r>
          </w:p>
        </w:tc>
      </w:tr>
      <w:tr w14:paraId="16895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BF58E27">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项目主管</w:t>
            </w:r>
          </w:p>
        </w:tc>
        <w:tc>
          <w:tcPr>
            <w:tcW w:w="1418" w:type="dxa"/>
            <w:tcBorders>
              <w:top w:val="nil"/>
            </w:tcBorders>
            <w:noWrap w:val="0"/>
            <w:vAlign w:val="center"/>
          </w:tcPr>
          <w:p w14:paraId="468F85AF">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tcBorders>
              <w:top w:val="nil"/>
            </w:tcBorders>
            <w:noWrap w:val="0"/>
            <w:vAlign w:val="center"/>
          </w:tcPr>
          <w:p w14:paraId="58D386B6">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tcBorders>
              <w:top w:val="nil"/>
            </w:tcBorders>
            <w:noWrap w:val="0"/>
            <w:vAlign w:val="center"/>
          </w:tcPr>
          <w:p w14:paraId="766273CB">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tcBorders>
              <w:top w:val="nil"/>
            </w:tcBorders>
            <w:noWrap w:val="0"/>
            <w:vAlign w:val="center"/>
          </w:tcPr>
          <w:p w14:paraId="2F5203F8">
            <w:pPr>
              <w:pStyle w:val="10"/>
              <w:keepNext/>
              <w:spacing w:line="440" w:lineRule="exact"/>
              <w:ind w:left="63" w:right="63"/>
              <w:rPr>
                <w:rFonts w:hint="eastAsia" w:ascii="宋体" w:hAnsi="宋体" w:eastAsia="宋体" w:cs="宋体"/>
                <w:color w:val="auto"/>
                <w:kern w:val="2"/>
                <w:sz w:val="24"/>
                <w:highlight w:val="none"/>
                <w:u w:val="none"/>
              </w:rPr>
            </w:pPr>
          </w:p>
        </w:tc>
      </w:tr>
      <w:tr w14:paraId="6B8F4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64A71303">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19A64981">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2B39BC28">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71555DC6">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noWrap w:val="0"/>
            <w:vAlign w:val="center"/>
          </w:tcPr>
          <w:p w14:paraId="75A3C171">
            <w:pPr>
              <w:pStyle w:val="10"/>
              <w:keepNext/>
              <w:spacing w:line="440" w:lineRule="exact"/>
              <w:ind w:left="63" w:right="63"/>
              <w:rPr>
                <w:rFonts w:hint="eastAsia" w:ascii="宋体" w:hAnsi="宋体" w:eastAsia="宋体" w:cs="宋体"/>
                <w:color w:val="auto"/>
                <w:kern w:val="2"/>
                <w:sz w:val="24"/>
                <w:highlight w:val="none"/>
                <w:u w:val="none"/>
              </w:rPr>
            </w:pPr>
          </w:p>
        </w:tc>
      </w:tr>
      <w:tr w14:paraId="7DA25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F7BBFAB">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其他人员</w:t>
            </w:r>
          </w:p>
        </w:tc>
        <w:tc>
          <w:tcPr>
            <w:tcW w:w="1418" w:type="dxa"/>
            <w:noWrap w:val="0"/>
            <w:vAlign w:val="center"/>
          </w:tcPr>
          <w:p w14:paraId="7281D9FB">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25FC2BB2">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12177D28">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noWrap w:val="0"/>
            <w:vAlign w:val="center"/>
          </w:tcPr>
          <w:p w14:paraId="1EA538AE">
            <w:pPr>
              <w:pStyle w:val="10"/>
              <w:keepNext/>
              <w:spacing w:line="440" w:lineRule="exact"/>
              <w:ind w:left="63" w:right="63"/>
              <w:rPr>
                <w:rFonts w:hint="eastAsia" w:ascii="宋体" w:hAnsi="宋体" w:eastAsia="宋体" w:cs="宋体"/>
                <w:color w:val="auto"/>
                <w:kern w:val="2"/>
                <w:sz w:val="24"/>
                <w:highlight w:val="none"/>
                <w:u w:val="none"/>
              </w:rPr>
            </w:pPr>
          </w:p>
        </w:tc>
      </w:tr>
      <w:tr w14:paraId="5ABF8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6FF2058">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6193B463">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6714BFAF">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5AB32A20">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noWrap w:val="0"/>
            <w:vAlign w:val="center"/>
          </w:tcPr>
          <w:p w14:paraId="5F675114">
            <w:pPr>
              <w:pStyle w:val="10"/>
              <w:keepNext/>
              <w:spacing w:line="440" w:lineRule="exact"/>
              <w:ind w:left="63" w:right="63"/>
              <w:rPr>
                <w:rFonts w:hint="eastAsia" w:ascii="宋体" w:hAnsi="宋体" w:eastAsia="宋体" w:cs="宋体"/>
                <w:color w:val="auto"/>
                <w:kern w:val="2"/>
                <w:sz w:val="24"/>
                <w:highlight w:val="none"/>
                <w:u w:val="none"/>
              </w:rPr>
            </w:pPr>
          </w:p>
        </w:tc>
      </w:tr>
      <w:tr w14:paraId="0CF82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2C7624A">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二、现场人员</w:t>
            </w:r>
          </w:p>
        </w:tc>
      </w:tr>
      <w:tr w14:paraId="32AF9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8199D1E">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项目经理</w:t>
            </w:r>
          </w:p>
        </w:tc>
        <w:tc>
          <w:tcPr>
            <w:tcW w:w="1418" w:type="dxa"/>
            <w:noWrap w:val="0"/>
            <w:vAlign w:val="center"/>
          </w:tcPr>
          <w:p w14:paraId="33094E49">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4BEA33A9">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6ABF76EB">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noWrap w:val="0"/>
            <w:vAlign w:val="center"/>
          </w:tcPr>
          <w:p w14:paraId="23D588FE">
            <w:pPr>
              <w:pStyle w:val="10"/>
              <w:keepNext/>
              <w:spacing w:line="440" w:lineRule="exact"/>
              <w:ind w:left="63" w:right="63"/>
              <w:rPr>
                <w:rFonts w:hint="eastAsia" w:ascii="宋体" w:hAnsi="宋体" w:eastAsia="宋体" w:cs="宋体"/>
                <w:color w:val="auto"/>
                <w:kern w:val="2"/>
                <w:sz w:val="24"/>
                <w:highlight w:val="none"/>
                <w:u w:val="none"/>
              </w:rPr>
            </w:pPr>
          </w:p>
        </w:tc>
      </w:tr>
      <w:tr w14:paraId="45686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918A2A7">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项目副经理</w:t>
            </w:r>
          </w:p>
        </w:tc>
        <w:tc>
          <w:tcPr>
            <w:tcW w:w="1418" w:type="dxa"/>
            <w:noWrap w:val="0"/>
            <w:vAlign w:val="center"/>
          </w:tcPr>
          <w:p w14:paraId="4FC8AC4B">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30F29149">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64EE72A3">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noWrap w:val="0"/>
            <w:vAlign w:val="center"/>
          </w:tcPr>
          <w:p w14:paraId="13E0EC52">
            <w:pPr>
              <w:pStyle w:val="10"/>
              <w:keepNext/>
              <w:spacing w:line="440" w:lineRule="exact"/>
              <w:ind w:left="63" w:right="63"/>
              <w:rPr>
                <w:rFonts w:hint="eastAsia" w:ascii="宋体" w:hAnsi="宋体" w:eastAsia="宋体" w:cs="宋体"/>
                <w:color w:val="auto"/>
                <w:kern w:val="2"/>
                <w:sz w:val="24"/>
                <w:highlight w:val="none"/>
                <w:u w:val="none"/>
              </w:rPr>
            </w:pPr>
          </w:p>
        </w:tc>
      </w:tr>
      <w:tr w14:paraId="050B9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650F68A">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技术负责人</w:t>
            </w:r>
          </w:p>
        </w:tc>
        <w:tc>
          <w:tcPr>
            <w:tcW w:w="1418" w:type="dxa"/>
            <w:noWrap w:val="0"/>
            <w:vAlign w:val="center"/>
          </w:tcPr>
          <w:p w14:paraId="1D132B50">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1BAA33B8">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74F27C95">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noWrap w:val="0"/>
            <w:vAlign w:val="center"/>
          </w:tcPr>
          <w:p w14:paraId="7FB3E8C7">
            <w:pPr>
              <w:pStyle w:val="10"/>
              <w:keepNext/>
              <w:spacing w:line="440" w:lineRule="exact"/>
              <w:ind w:left="63" w:right="63"/>
              <w:rPr>
                <w:rFonts w:hint="eastAsia" w:ascii="宋体" w:hAnsi="宋体" w:eastAsia="宋体" w:cs="宋体"/>
                <w:color w:val="auto"/>
                <w:kern w:val="2"/>
                <w:sz w:val="24"/>
                <w:highlight w:val="none"/>
                <w:u w:val="none"/>
              </w:rPr>
            </w:pPr>
          </w:p>
        </w:tc>
      </w:tr>
      <w:tr w14:paraId="43A3A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82131FE">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造价管理</w:t>
            </w:r>
          </w:p>
        </w:tc>
        <w:tc>
          <w:tcPr>
            <w:tcW w:w="1418" w:type="dxa"/>
            <w:noWrap w:val="0"/>
            <w:vAlign w:val="center"/>
          </w:tcPr>
          <w:p w14:paraId="393F6079">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3FD0632B">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7459DE84">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noWrap w:val="0"/>
            <w:vAlign w:val="center"/>
          </w:tcPr>
          <w:p w14:paraId="6D778DAA">
            <w:pPr>
              <w:pStyle w:val="10"/>
              <w:keepNext/>
              <w:spacing w:line="440" w:lineRule="exact"/>
              <w:ind w:left="63" w:right="63"/>
              <w:rPr>
                <w:rFonts w:hint="eastAsia" w:ascii="宋体" w:hAnsi="宋体" w:eastAsia="宋体" w:cs="宋体"/>
                <w:color w:val="auto"/>
                <w:kern w:val="2"/>
                <w:sz w:val="24"/>
                <w:highlight w:val="none"/>
                <w:u w:val="none"/>
              </w:rPr>
            </w:pPr>
          </w:p>
        </w:tc>
      </w:tr>
      <w:tr w14:paraId="37D31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FEC7EE5">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质量管理</w:t>
            </w:r>
          </w:p>
        </w:tc>
        <w:tc>
          <w:tcPr>
            <w:tcW w:w="1418" w:type="dxa"/>
            <w:noWrap w:val="0"/>
            <w:vAlign w:val="center"/>
          </w:tcPr>
          <w:p w14:paraId="0F591FF8">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5992907D">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0F679509">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noWrap w:val="0"/>
            <w:vAlign w:val="center"/>
          </w:tcPr>
          <w:p w14:paraId="4A777158">
            <w:pPr>
              <w:pStyle w:val="10"/>
              <w:keepNext/>
              <w:spacing w:line="440" w:lineRule="exact"/>
              <w:ind w:left="63" w:right="63"/>
              <w:rPr>
                <w:rFonts w:hint="eastAsia" w:ascii="宋体" w:hAnsi="宋体" w:eastAsia="宋体" w:cs="宋体"/>
                <w:color w:val="auto"/>
                <w:kern w:val="2"/>
                <w:sz w:val="24"/>
                <w:highlight w:val="none"/>
                <w:u w:val="none"/>
              </w:rPr>
            </w:pPr>
          </w:p>
        </w:tc>
      </w:tr>
      <w:tr w14:paraId="344DDD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069F0DD">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材料管理</w:t>
            </w:r>
          </w:p>
        </w:tc>
        <w:tc>
          <w:tcPr>
            <w:tcW w:w="1418" w:type="dxa"/>
            <w:noWrap w:val="0"/>
            <w:vAlign w:val="center"/>
          </w:tcPr>
          <w:p w14:paraId="41ADFE40">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36C676C4">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563B0CD3">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noWrap w:val="0"/>
            <w:vAlign w:val="center"/>
          </w:tcPr>
          <w:p w14:paraId="213E9085">
            <w:pPr>
              <w:pStyle w:val="10"/>
              <w:keepNext/>
              <w:spacing w:line="440" w:lineRule="exact"/>
              <w:ind w:left="63" w:right="63"/>
              <w:rPr>
                <w:rFonts w:hint="eastAsia" w:ascii="宋体" w:hAnsi="宋体" w:eastAsia="宋体" w:cs="宋体"/>
                <w:color w:val="auto"/>
                <w:kern w:val="2"/>
                <w:sz w:val="24"/>
                <w:highlight w:val="none"/>
                <w:u w:val="none"/>
              </w:rPr>
            </w:pPr>
          </w:p>
        </w:tc>
      </w:tr>
      <w:tr w14:paraId="0BC59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397729F">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计划管理</w:t>
            </w:r>
          </w:p>
        </w:tc>
        <w:tc>
          <w:tcPr>
            <w:tcW w:w="1418" w:type="dxa"/>
            <w:noWrap w:val="0"/>
            <w:vAlign w:val="center"/>
          </w:tcPr>
          <w:p w14:paraId="4C30A6B1">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09926756">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2C8BD4E4">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noWrap w:val="0"/>
            <w:vAlign w:val="center"/>
          </w:tcPr>
          <w:p w14:paraId="110CB914">
            <w:pPr>
              <w:pStyle w:val="10"/>
              <w:keepNext/>
              <w:spacing w:line="440" w:lineRule="exact"/>
              <w:ind w:left="63" w:right="63"/>
              <w:rPr>
                <w:rFonts w:hint="eastAsia" w:ascii="宋体" w:hAnsi="宋体" w:eastAsia="宋体" w:cs="宋体"/>
                <w:color w:val="auto"/>
                <w:kern w:val="2"/>
                <w:sz w:val="24"/>
                <w:highlight w:val="none"/>
                <w:u w:val="none"/>
              </w:rPr>
            </w:pPr>
          </w:p>
        </w:tc>
      </w:tr>
      <w:tr w14:paraId="77DF4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2C7CB01">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安全管理</w:t>
            </w:r>
          </w:p>
        </w:tc>
        <w:tc>
          <w:tcPr>
            <w:tcW w:w="1418" w:type="dxa"/>
            <w:noWrap w:val="0"/>
            <w:vAlign w:val="center"/>
          </w:tcPr>
          <w:p w14:paraId="55685998">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55DED024">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1EDB88E3">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noWrap w:val="0"/>
            <w:vAlign w:val="center"/>
          </w:tcPr>
          <w:p w14:paraId="0395D307">
            <w:pPr>
              <w:pStyle w:val="10"/>
              <w:keepNext/>
              <w:spacing w:line="440" w:lineRule="exact"/>
              <w:ind w:left="63" w:right="63"/>
              <w:rPr>
                <w:rFonts w:hint="eastAsia" w:ascii="宋体" w:hAnsi="宋体" w:eastAsia="宋体" w:cs="宋体"/>
                <w:color w:val="auto"/>
                <w:kern w:val="2"/>
                <w:sz w:val="24"/>
                <w:highlight w:val="none"/>
                <w:u w:val="none"/>
              </w:rPr>
            </w:pPr>
          </w:p>
        </w:tc>
      </w:tr>
      <w:tr w14:paraId="38B9D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1F327ACD">
            <w:pPr>
              <w:pStyle w:val="10"/>
              <w:keepNext/>
              <w:spacing w:line="440" w:lineRule="exact"/>
              <w:ind w:left="63" w:right="63"/>
              <w:rPr>
                <w:rFonts w:hint="eastAsia" w:ascii="宋体" w:hAnsi="宋体" w:eastAsia="宋体" w:cs="宋体"/>
                <w:color w:val="auto"/>
                <w:kern w:val="2"/>
                <w:sz w:val="24"/>
                <w:highlight w:val="none"/>
                <w:u w:val="none"/>
              </w:rPr>
            </w:pPr>
            <w:r>
              <w:rPr>
                <w:rFonts w:hint="eastAsia" w:ascii="宋体" w:hAnsi="宋体" w:eastAsia="宋体" w:cs="宋体"/>
                <w:color w:val="auto"/>
                <w:kern w:val="2"/>
                <w:sz w:val="24"/>
                <w:highlight w:val="none"/>
                <w:u w:val="none"/>
              </w:rPr>
              <w:t>其他人员</w:t>
            </w:r>
          </w:p>
        </w:tc>
        <w:tc>
          <w:tcPr>
            <w:tcW w:w="1418" w:type="dxa"/>
            <w:noWrap w:val="0"/>
            <w:vAlign w:val="center"/>
          </w:tcPr>
          <w:p w14:paraId="06F989FD">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3211D1CB">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1A213F40">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noWrap w:val="0"/>
            <w:vAlign w:val="center"/>
          </w:tcPr>
          <w:p w14:paraId="238F6D46">
            <w:pPr>
              <w:pStyle w:val="10"/>
              <w:keepNext/>
              <w:spacing w:line="440" w:lineRule="exact"/>
              <w:ind w:left="63" w:right="63"/>
              <w:rPr>
                <w:rFonts w:hint="eastAsia" w:ascii="宋体" w:hAnsi="宋体" w:eastAsia="宋体" w:cs="宋体"/>
                <w:color w:val="auto"/>
                <w:kern w:val="2"/>
                <w:sz w:val="24"/>
                <w:highlight w:val="none"/>
                <w:u w:val="none"/>
              </w:rPr>
            </w:pPr>
          </w:p>
        </w:tc>
      </w:tr>
      <w:tr w14:paraId="181CB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A842B9B">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tcBorders>
              <w:bottom w:val="nil"/>
            </w:tcBorders>
            <w:noWrap w:val="0"/>
            <w:vAlign w:val="center"/>
          </w:tcPr>
          <w:p w14:paraId="2124ED6C">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tcBorders>
              <w:bottom w:val="nil"/>
            </w:tcBorders>
            <w:noWrap w:val="0"/>
            <w:vAlign w:val="center"/>
          </w:tcPr>
          <w:p w14:paraId="1F0976A4">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tcBorders>
              <w:bottom w:val="nil"/>
            </w:tcBorders>
            <w:noWrap w:val="0"/>
            <w:vAlign w:val="center"/>
          </w:tcPr>
          <w:p w14:paraId="562AB04D">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tcBorders>
              <w:bottom w:val="nil"/>
            </w:tcBorders>
            <w:noWrap w:val="0"/>
            <w:vAlign w:val="center"/>
          </w:tcPr>
          <w:p w14:paraId="047B53E1">
            <w:pPr>
              <w:pStyle w:val="10"/>
              <w:keepNext/>
              <w:spacing w:line="440" w:lineRule="exact"/>
              <w:ind w:left="63" w:right="63"/>
              <w:rPr>
                <w:rFonts w:hint="eastAsia" w:ascii="宋体" w:hAnsi="宋体" w:eastAsia="宋体" w:cs="宋体"/>
                <w:color w:val="auto"/>
                <w:kern w:val="2"/>
                <w:sz w:val="24"/>
                <w:highlight w:val="none"/>
                <w:u w:val="none"/>
              </w:rPr>
            </w:pPr>
          </w:p>
        </w:tc>
      </w:tr>
      <w:tr w14:paraId="183A6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4ADBD7B">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5BACC60F">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70880D76">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32960406">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noWrap w:val="0"/>
            <w:vAlign w:val="center"/>
          </w:tcPr>
          <w:p w14:paraId="2B03FFF2">
            <w:pPr>
              <w:pStyle w:val="10"/>
              <w:keepNext/>
              <w:spacing w:line="440" w:lineRule="exact"/>
              <w:ind w:left="63" w:right="63"/>
              <w:rPr>
                <w:rFonts w:hint="eastAsia" w:ascii="宋体" w:hAnsi="宋体" w:eastAsia="宋体" w:cs="宋体"/>
                <w:color w:val="auto"/>
                <w:kern w:val="2"/>
                <w:sz w:val="24"/>
                <w:highlight w:val="none"/>
                <w:u w:val="none"/>
              </w:rPr>
            </w:pPr>
          </w:p>
        </w:tc>
      </w:tr>
      <w:tr w14:paraId="1DDE0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519F54F">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5B9B2A6B">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5AC3D4F4">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1214DEFD">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noWrap w:val="0"/>
            <w:vAlign w:val="center"/>
          </w:tcPr>
          <w:p w14:paraId="3A456772">
            <w:pPr>
              <w:pStyle w:val="10"/>
              <w:keepNext/>
              <w:spacing w:line="440" w:lineRule="exact"/>
              <w:ind w:left="63" w:right="63"/>
              <w:rPr>
                <w:rFonts w:hint="eastAsia" w:ascii="宋体" w:hAnsi="宋体" w:eastAsia="宋体" w:cs="宋体"/>
                <w:color w:val="auto"/>
                <w:kern w:val="2"/>
                <w:sz w:val="24"/>
                <w:highlight w:val="none"/>
                <w:u w:val="none"/>
              </w:rPr>
            </w:pPr>
          </w:p>
        </w:tc>
      </w:tr>
      <w:tr w14:paraId="41AC2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D1EAE98">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noWrap w:val="0"/>
            <w:vAlign w:val="center"/>
          </w:tcPr>
          <w:p w14:paraId="7129B6C6">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42094A47">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noWrap w:val="0"/>
            <w:vAlign w:val="center"/>
          </w:tcPr>
          <w:p w14:paraId="2FCDD52B">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noWrap w:val="0"/>
            <w:vAlign w:val="center"/>
          </w:tcPr>
          <w:p w14:paraId="2CE39DD4">
            <w:pPr>
              <w:pStyle w:val="10"/>
              <w:keepNext/>
              <w:spacing w:line="440" w:lineRule="exact"/>
              <w:ind w:left="63" w:right="63"/>
              <w:rPr>
                <w:rFonts w:hint="eastAsia" w:ascii="宋体" w:hAnsi="宋体" w:eastAsia="宋体" w:cs="宋体"/>
                <w:color w:val="auto"/>
                <w:kern w:val="2"/>
                <w:sz w:val="24"/>
                <w:highlight w:val="none"/>
                <w:u w:val="none"/>
              </w:rPr>
            </w:pPr>
          </w:p>
        </w:tc>
      </w:tr>
      <w:tr w14:paraId="25742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4790F597">
            <w:pPr>
              <w:pStyle w:val="10"/>
              <w:keepNext/>
              <w:spacing w:line="440" w:lineRule="exact"/>
              <w:ind w:left="63" w:right="63"/>
              <w:rPr>
                <w:rFonts w:hint="eastAsia" w:ascii="宋体" w:hAnsi="宋体" w:eastAsia="宋体" w:cs="宋体"/>
                <w:color w:val="auto"/>
                <w:kern w:val="2"/>
                <w:sz w:val="24"/>
                <w:highlight w:val="none"/>
                <w:u w:val="none"/>
              </w:rPr>
            </w:pPr>
          </w:p>
        </w:tc>
        <w:tc>
          <w:tcPr>
            <w:tcW w:w="1418" w:type="dxa"/>
            <w:tcBorders>
              <w:bottom w:val="single" w:color="auto" w:sz="12" w:space="0"/>
            </w:tcBorders>
            <w:noWrap w:val="0"/>
            <w:vAlign w:val="center"/>
          </w:tcPr>
          <w:p w14:paraId="5848D685">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tcBorders>
              <w:bottom w:val="single" w:color="auto" w:sz="12" w:space="0"/>
            </w:tcBorders>
            <w:noWrap w:val="0"/>
            <w:vAlign w:val="center"/>
          </w:tcPr>
          <w:p w14:paraId="1EE61D50">
            <w:pPr>
              <w:pStyle w:val="10"/>
              <w:keepNext/>
              <w:spacing w:line="440" w:lineRule="exact"/>
              <w:ind w:left="63" w:right="63"/>
              <w:rPr>
                <w:rFonts w:hint="eastAsia" w:ascii="宋体" w:hAnsi="宋体" w:eastAsia="宋体" w:cs="宋体"/>
                <w:color w:val="auto"/>
                <w:kern w:val="2"/>
                <w:sz w:val="24"/>
                <w:highlight w:val="none"/>
                <w:u w:val="none"/>
              </w:rPr>
            </w:pPr>
          </w:p>
        </w:tc>
        <w:tc>
          <w:tcPr>
            <w:tcW w:w="1134" w:type="dxa"/>
            <w:tcBorders>
              <w:bottom w:val="single" w:color="auto" w:sz="12" w:space="0"/>
            </w:tcBorders>
            <w:noWrap w:val="0"/>
            <w:vAlign w:val="center"/>
          </w:tcPr>
          <w:p w14:paraId="3C3B1559">
            <w:pPr>
              <w:pStyle w:val="10"/>
              <w:keepNext/>
              <w:spacing w:line="440" w:lineRule="exact"/>
              <w:ind w:left="63" w:right="63"/>
              <w:rPr>
                <w:rFonts w:hint="eastAsia" w:ascii="宋体" w:hAnsi="宋体" w:eastAsia="宋体" w:cs="宋体"/>
                <w:color w:val="auto"/>
                <w:kern w:val="2"/>
                <w:sz w:val="24"/>
                <w:highlight w:val="none"/>
                <w:u w:val="none"/>
              </w:rPr>
            </w:pPr>
          </w:p>
        </w:tc>
        <w:tc>
          <w:tcPr>
            <w:tcW w:w="4252" w:type="dxa"/>
            <w:tcBorders>
              <w:bottom w:val="single" w:color="auto" w:sz="12" w:space="0"/>
            </w:tcBorders>
            <w:noWrap w:val="0"/>
            <w:vAlign w:val="center"/>
          </w:tcPr>
          <w:p w14:paraId="2B4E1819">
            <w:pPr>
              <w:pStyle w:val="10"/>
              <w:keepNext/>
              <w:spacing w:line="440" w:lineRule="exact"/>
              <w:ind w:left="63" w:right="63"/>
              <w:rPr>
                <w:rFonts w:hint="eastAsia" w:ascii="宋体" w:hAnsi="宋体" w:eastAsia="宋体" w:cs="宋体"/>
                <w:color w:val="auto"/>
                <w:kern w:val="2"/>
                <w:sz w:val="24"/>
                <w:highlight w:val="none"/>
                <w:u w:val="none"/>
              </w:rPr>
            </w:pPr>
          </w:p>
        </w:tc>
      </w:tr>
    </w:tbl>
    <w:p w14:paraId="1EFCBF3F">
      <w:pPr>
        <w:spacing w:line="360" w:lineRule="auto"/>
        <w:ind w:left="1519" w:hanging="1519" w:hangingChars="633"/>
        <w:rPr>
          <w:rFonts w:hint="eastAsia" w:ascii="宋体" w:hAnsi="宋体" w:eastAsia="宋体" w:cs="宋体"/>
          <w:b/>
          <w:color w:val="auto"/>
          <w:sz w:val="28"/>
          <w:szCs w:val="28"/>
          <w:highlight w:val="none"/>
          <w:u w:val="none"/>
        </w:rPr>
      </w:pPr>
      <w:r>
        <w:rPr>
          <w:rFonts w:hint="eastAsia" w:ascii="宋体" w:hAnsi="宋体" w:eastAsia="宋体" w:cs="宋体"/>
          <w:color w:val="auto"/>
          <w:sz w:val="24"/>
          <w:highlight w:val="none"/>
          <w:u w:val="none"/>
        </w:rPr>
        <w:br w:type="page"/>
      </w:r>
      <w:bookmarkStart w:id="723" w:name="_Toc483232942"/>
      <w:r>
        <w:rPr>
          <w:rFonts w:hint="eastAsia" w:ascii="宋体" w:hAnsi="宋体" w:eastAsia="宋体" w:cs="宋体"/>
          <w:color w:val="auto"/>
          <w:sz w:val="24"/>
          <w:highlight w:val="none"/>
          <w:u w:val="none"/>
        </w:rPr>
        <w:t>附件</w:t>
      </w:r>
      <w:r>
        <w:rPr>
          <w:rFonts w:hint="eastAsia" w:ascii="宋体" w:hAnsi="宋体" w:eastAsia="宋体" w:cs="宋体"/>
          <w:color w:val="auto"/>
          <w:sz w:val="24"/>
          <w:highlight w:val="none"/>
          <w:u w:val="none"/>
          <w:lang w:val="en-US" w:eastAsia="zh-CN"/>
        </w:rPr>
        <w:t>7</w:t>
      </w:r>
      <w:r>
        <w:rPr>
          <w:rFonts w:hint="eastAsia" w:ascii="宋体" w:hAnsi="宋体" w:eastAsia="宋体" w:cs="宋体"/>
          <w:color w:val="auto"/>
          <w:sz w:val="24"/>
          <w:highlight w:val="none"/>
          <w:u w:val="none"/>
        </w:rPr>
        <w:t>：</w:t>
      </w:r>
      <w:bookmarkEnd w:id="723"/>
    </w:p>
    <w:p w14:paraId="1E320EE3">
      <w:pPr>
        <w:ind w:firstLine="643" w:firstLineChars="200"/>
        <w:jc w:val="center"/>
        <w:rPr>
          <w:rFonts w:hint="eastAsia" w:ascii="宋体" w:hAnsi="宋体" w:eastAsia="宋体" w:cs="宋体"/>
          <w:b/>
          <w:color w:val="auto"/>
          <w:sz w:val="32"/>
          <w:highlight w:val="none"/>
          <w:u w:val="none"/>
        </w:rPr>
      </w:pPr>
      <w:r>
        <w:rPr>
          <w:rFonts w:hint="eastAsia" w:ascii="宋体" w:hAnsi="宋体" w:eastAsia="宋体" w:cs="宋体"/>
          <w:b/>
          <w:color w:val="auto"/>
          <w:sz w:val="32"/>
          <w:highlight w:val="none"/>
          <w:u w:val="none"/>
        </w:rPr>
        <w:t>建设工程廉政责任书</w:t>
      </w:r>
    </w:p>
    <w:p w14:paraId="7478BB05">
      <w:pPr>
        <w:spacing w:line="360" w:lineRule="auto"/>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 xml:space="preserve">发包人：                                               </w:t>
      </w:r>
    </w:p>
    <w:p w14:paraId="77D5A040">
      <w:pPr>
        <w:spacing w:line="360" w:lineRule="auto"/>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 xml:space="preserve">承包人：                                               </w:t>
      </w:r>
    </w:p>
    <w:p w14:paraId="2C5C838A">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1DD4372A">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一、双方的责任</w:t>
      </w:r>
    </w:p>
    <w:p w14:paraId="040FB55D">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1.1应严格遵守国家关于建设工程的有关法律、法规，相关政策，以及廉政建设的各项规定。</w:t>
      </w:r>
    </w:p>
    <w:p w14:paraId="225C19E6">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1.2严格执行建设工程合同文件，自觉按合同办事。</w:t>
      </w:r>
    </w:p>
    <w:p w14:paraId="1DCCB6CC">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1.3各项活动必须坚持公开、公平、公正、诚信、透明的原则(除法律法规另有规定者外)，不得为获取不正当的利益，损害国家、集体和对方利益，不得违反建设工程管理的规章制度。</w:t>
      </w:r>
    </w:p>
    <w:p w14:paraId="5C66A8FF">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1.4发现对方在业务活动中有违规、违纪、违法行为的，应及时提醒对方，情节严重的，应向其上级主管部门或纪检监察、司法等有关机关举报。</w:t>
      </w:r>
    </w:p>
    <w:p w14:paraId="010ED46A">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二、发包人责任</w:t>
      </w:r>
    </w:p>
    <w:p w14:paraId="3E8F1362">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发包人的领导和从事该建设工程项目的工作人员，在工程建设的事前、事中、事后应遵守以下规定：</w:t>
      </w:r>
    </w:p>
    <w:p w14:paraId="68B01186">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2.1不得向承包人和相关单位索要或接受回扣、礼金、有价证券、贵重物品和好处费、感谢费等。</w:t>
      </w:r>
    </w:p>
    <w:p w14:paraId="7B953BEA">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2.2不得在承包人和相关单位报销任何应由发包人或个人支付的费用。</w:t>
      </w:r>
    </w:p>
    <w:p w14:paraId="345EDE94">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2.3不得要求、暗示或接受承包人和相关单位为个人装修住房、婚丧嫁娶、配偶子女的工作安排以及出国(境)、旅游等提供方便。</w:t>
      </w:r>
    </w:p>
    <w:p w14:paraId="221E31D9">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2.4不得参加有可能影响公正执行公务的承包人和相关单位的宴请、健身、娱乐等活动。</w:t>
      </w:r>
    </w:p>
    <w:p w14:paraId="48180CD4">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2.5不得向承包人和相关单位介绍或为配偶、子女、亲属参与同发包人工程建设管理合同有关的业务活动；不得以任何理由要求承包人和相关单位使用某种产品、材料和设备。</w:t>
      </w:r>
    </w:p>
    <w:p w14:paraId="2D4AA0F2">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三、承包人责任</w:t>
      </w:r>
    </w:p>
    <w:p w14:paraId="5AE14C37">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应与发包人保持正常的业务交往，按照有关法律法规和程序开展业务工作，严格执行工程建设的有关方针、政策，执行工程建设强制性标准，并遵守以下规定：</w:t>
      </w:r>
    </w:p>
    <w:p w14:paraId="1FDC0CCA">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3.1不得以任何理由向发包人及其工作人员索要、接受或赠送礼金、有价证券、贵重物品及回扣、好处费、感谢费等。</w:t>
      </w:r>
    </w:p>
    <w:p w14:paraId="7F0C40BE">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3.2不得以任何理由为发包人和相关单位报销应由对方或个人支付的费用。</w:t>
      </w:r>
    </w:p>
    <w:p w14:paraId="2A3E0FA0">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3.3不得接受或暗示为发包人、相关单位或个人装修住房、婚丧嫁娶、配偶子女的工作安排以及出国(境)、旅游等提供方便。</w:t>
      </w:r>
    </w:p>
    <w:p w14:paraId="3113722F">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3.4不得以任何理由为发包人、相关单位或个人组织有可能影响公正执行公务的宴请、健身、娱乐等活动。</w:t>
      </w:r>
    </w:p>
    <w:p w14:paraId="0A961DB6">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四、违约责任</w:t>
      </w:r>
    </w:p>
    <w:p w14:paraId="04C3251B">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4.1发包人工作人员有违反本责任书第一、二条责任行为的，依据有关法律、法规给予处理；涉嫌犯罪的，移交司法机关追究刑事责任；给承包人单位造成经济损失的，应予以赔偿。</w:t>
      </w:r>
    </w:p>
    <w:p w14:paraId="590BB014">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4.2承包人工作人员有违反本责任书第一、三条责任行为的，依据有关法律法规处理；涉嫌犯罪的，移交司法机关追究刑事责任；给发包人单位造成经济损失的，应予以赔偿。</w:t>
      </w:r>
    </w:p>
    <w:p w14:paraId="53E5B091">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4.3本责任书作为建设工程合同的组成部分，与建设工程合同具有同等法律效力。经双方签署后立即生效。</w:t>
      </w:r>
    </w:p>
    <w:p w14:paraId="043A1008">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五、责任书有效期</w:t>
      </w:r>
    </w:p>
    <w:p w14:paraId="4D0B7AB0">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本责任书的有效期为双方签署之日起至该工程项目竣工验收合格时止。</w:t>
      </w:r>
    </w:p>
    <w:p w14:paraId="2D634FF9">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六、责任书份数</w:t>
      </w:r>
    </w:p>
    <w:p w14:paraId="53845C9F">
      <w:pPr>
        <w:spacing w:line="360" w:lineRule="auto"/>
        <w:ind w:firstLine="480" w:firstLineChars="200"/>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本责任书一式二份，发包人承包人各执一份，具有同等效力。</w:t>
      </w:r>
    </w:p>
    <w:p w14:paraId="7C1039D4">
      <w:pPr>
        <w:spacing w:line="360" w:lineRule="auto"/>
        <w:ind w:firstLine="480" w:firstLineChars="200"/>
        <w:rPr>
          <w:rFonts w:hint="eastAsia" w:ascii="宋体" w:hAnsi="宋体" w:eastAsia="宋体" w:cs="宋体"/>
          <w:color w:val="auto"/>
          <w:sz w:val="24"/>
          <w:szCs w:val="21"/>
          <w:highlight w:val="none"/>
          <w:u w:val="none"/>
        </w:rPr>
      </w:pPr>
    </w:p>
    <w:p w14:paraId="5677421D">
      <w:pPr>
        <w:spacing w:line="360" w:lineRule="auto"/>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发包人：                 (公章)    承包人：                  (公章)</w:t>
      </w:r>
    </w:p>
    <w:p w14:paraId="15F185B7">
      <w:pPr>
        <w:spacing w:line="360" w:lineRule="auto"/>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 xml:space="preserve">法定地址：                         法定地址：                   </w:t>
      </w:r>
    </w:p>
    <w:p w14:paraId="4363EE74">
      <w:pPr>
        <w:spacing w:line="360" w:lineRule="auto"/>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法定代表人：              (盖章)    委托代理人：                 (盖章)</w:t>
      </w:r>
    </w:p>
    <w:p w14:paraId="57AD08D6">
      <w:pPr>
        <w:spacing w:line="360" w:lineRule="auto"/>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 xml:space="preserve">电话：                             电话：                       </w:t>
      </w:r>
    </w:p>
    <w:p w14:paraId="6BF890FD">
      <w:pPr>
        <w:spacing w:line="360" w:lineRule="auto"/>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 xml:space="preserve">传真：                             传真：                       </w:t>
      </w:r>
    </w:p>
    <w:p w14:paraId="1D5671B8">
      <w:pPr>
        <w:spacing w:line="360" w:lineRule="auto"/>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 xml:space="preserve">电子邮箱：                         电子邮箱：                   </w:t>
      </w:r>
    </w:p>
    <w:p w14:paraId="0DFB20E0">
      <w:pPr>
        <w:spacing w:line="360" w:lineRule="auto"/>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rPr>
        <w:t xml:space="preserve">开户银行：                         开户银行：                   </w:t>
      </w:r>
    </w:p>
    <w:p w14:paraId="146096B3">
      <w:pPr>
        <w:spacing w:line="360" w:lineRule="auto"/>
        <w:rPr>
          <w:rFonts w:hint="eastAsia" w:ascii="宋体" w:hAnsi="宋体" w:eastAsia="宋体" w:cs="宋体"/>
          <w:color w:val="auto"/>
          <w:sz w:val="24"/>
          <w:szCs w:val="21"/>
          <w:highlight w:val="none"/>
          <w:u w:val="none"/>
        </w:rPr>
      </w:pPr>
      <w:r>
        <w:rPr>
          <w:rFonts w:hint="eastAsia" w:ascii="宋体" w:hAnsi="宋体" w:eastAsia="宋体" w:cs="宋体"/>
          <w:color w:val="auto"/>
          <w:sz w:val="24"/>
          <w:szCs w:val="21"/>
          <w:highlight w:val="none"/>
          <w:u w:val="none"/>
          <w:lang w:val="en-US" w:eastAsia="zh-CN"/>
        </w:rPr>
        <w:t>账</w:t>
      </w:r>
      <w:r>
        <w:rPr>
          <w:rFonts w:hint="eastAsia" w:ascii="宋体" w:hAnsi="宋体" w:eastAsia="宋体" w:cs="宋体"/>
          <w:color w:val="auto"/>
          <w:sz w:val="24"/>
          <w:szCs w:val="21"/>
          <w:highlight w:val="none"/>
          <w:u w:val="none"/>
        </w:rPr>
        <w:t xml:space="preserve">号：                             </w:t>
      </w:r>
      <w:r>
        <w:rPr>
          <w:rFonts w:hint="eastAsia" w:ascii="宋体" w:hAnsi="宋体" w:eastAsia="宋体" w:cs="宋体"/>
          <w:color w:val="auto"/>
          <w:sz w:val="24"/>
          <w:szCs w:val="21"/>
          <w:highlight w:val="none"/>
          <w:u w:val="none"/>
          <w:lang w:val="en-US" w:eastAsia="zh-CN"/>
        </w:rPr>
        <w:t>账</w:t>
      </w:r>
      <w:r>
        <w:rPr>
          <w:rFonts w:hint="eastAsia" w:ascii="宋体" w:hAnsi="宋体" w:eastAsia="宋体" w:cs="宋体"/>
          <w:color w:val="auto"/>
          <w:sz w:val="24"/>
          <w:szCs w:val="21"/>
          <w:highlight w:val="none"/>
          <w:u w:val="none"/>
        </w:rPr>
        <w:t xml:space="preserve">号：                       </w:t>
      </w:r>
    </w:p>
    <w:p w14:paraId="5A0C54EB">
      <w:pPr>
        <w:widowControl/>
        <w:jc w:val="left"/>
        <w:rPr>
          <w:rFonts w:ascii="宋体" w:hAnsi="宋体" w:cs="宋体"/>
          <w:snapToGrid w:val="0"/>
          <w:color w:val="000000"/>
          <w:sz w:val="43"/>
          <w:szCs w:val="43"/>
        </w:rPr>
      </w:pPr>
      <w:r>
        <w:rPr>
          <w:rFonts w:hint="eastAsia" w:ascii="宋体" w:hAnsi="宋体" w:eastAsia="宋体" w:cs="宋体"/>
          <w:color w:val="auto"/>
          <w:sz w:val="24"/>
          <w:szCs w:val="21"/>
          <w:highlight w:val="none"/>
          <w:u w:val="none"/>
        </w:rPr>
        <w:t>邮政编码：                         邮政编码：</w:t>
      </w:r>
    </w:p>
    <w:p w14:paraId="33F300EC">
      <w:pPr>
        <w:jc w:val="center"/>
        <w:rPr>
          <w:rFonts w:asciiTheme="minorEastAsia" w:hAnsiTheme="minorEastAsia" w:eastAsiaTheme="minorEastAsia"/>
          <w:b/>
          <w:bCs/>
          <w:spacing w:val="20"/>
          <w:kern w:val="44"/>
          <w:sz w:val="32"/>
          <w:szCs w:val="32"/>
        </w:rPr>
      </w:pPr>
      <w:r>
        <w:rPr>
          <w:rFonts w:hint="eastAsia" w:asciiTheme="minorEastAsia" w:hAnsiTheme="minorEastAsia" w:eastAsiaTheme="minorEastAsia"/>
          <w:b/>
          <w:bCs/>
          <w:spacing w:val="20"/>
          <w:kern w:val="44"/>
          <w:sz w:val="32"/>
          <w:szCs w:val="32"/>
        </w:rPr>
        <w:t>第八部分 响应文件内容要求及格式</w:t>
      </w:r>
      <w:bookmarkEnd w:id="123"/>
      <w:bookmarkEnd w:id="124"/>
      <w:bookmarkEnd w:id="125"/>
    </w:p>
    <w:p w14:paraId="3939BB9E">
      <w:pPr>
        <w:spacing w:line="480" w:lineRule="exact"/>
        <w:rPr>
          <w:rFonts w:asciiTheme="minorEastAsia" w:hAnsiTheme="minorEastAsia" w:eastAsiaTheme="minorEastAsia"/>
          <w:b/>
          <w:sz w:val="28"/>
          <w:szCs w:val="28"/>
        </w:rPr>
      </w:pPr>
    </w:p>
    <w:p w14:paraId="2EAB3824">
      <w:pPr>
        <w:spacing w:line="480" w:lineRule="exact"/>
        <w:jc w:val="left"/>
        <w:rPr>
          <w:rFonts w:asciiTheme="minorEastAsia" w:hAnsiTheme="minorEastAsia" w:eastAsiaTheme="minorEastAsia"/>
          <w:szCs w:val="21"/>
        </w:rPr>
      </w:pPr>
      <w:r>
        <w:rPr>
          <w:rFonts w:hint="eastAsia" w:asciiTheme="minorEastAsia" w:hAnsiTheme="minorEastAsia" w:eastAsiaTheme="minorEastAsia"/>
          <w:b/>
          <w:sz w:val="24"/>
        </w:rPr>
        <w:t>供应商提交响应文件须知</w:t>
      </w:r>
    </w:p>
    <w:p w14:paraId="2D427A0D">
      <w:pPr>
        <w:spacing w:line="480" w:lineRule="exact"/>
        <w:ind w:firstLine="434"/>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、供应商按照本部分的顺序编排响应文件（资格证明文件、报价文件、商务技术文件），编排中涉及格式资料的，应按照本部分提供的内容和格式（所有表格的格式可扩展）填写提交。</w:t>
      </w:r>
    </w:p>
    <w:p w14:paraId="58502117">
      <w:pPr>
        <w:spacing w:line="480" w:lineRule="exact"/>
        <w:ind w:firstLine="434"/>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、全部声明和问题的回答及所附材料必须是真实的、准确的和完整的。</w:t>
      </w:r>
    </w:p>
    <w:p w14:paraId="1554692E">
      <w:pPr>
        <w:pStyle w:val="29"/>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、按采购文件要求“格式”提供的材料，如有调整，内容及签署必须完整、有效，且没有本文件不可接受的条件。</w:t>
      </w:r>
    </w:p>
    <w:p w14:paraId="4DA3D805">
      <w:pPr>
        <w:wordWrap w:val="0"/>
        <w:snapToGrid w:val="0"/>
        <w:spacing w:line="360" w:lineRule="auto"/>
        <w:jc w:val="left"/>
        <w:rPr>
          <w:rFonts w:asciiTheme="minorEastAsia" w:hAnsiTheme="minorEastAsia" w:eastAsiaTheme="minorEastAsia"/>
        </w:rPr>
      </w:pPr>
    </w:p>
    <w:p w14:paraId="2A62E107">
      <w:pPr>
        <w:wordWrap w:val="0"/>
        <w:snapToGrid w:val="0"/>
        <w:spacing w:line="360" w:lineRule="auto"/>
        <w:jc w:val="left"/>
        <w:rPr>
          <w:rFonts w:asciiTheme="minorEastAsia" w:hAnsiTheme="minorEastAsia" w:eastAsiaTheme="minorEastAsia"/>
        </w:rPr>
      </w:pPr>
    </w:p>
    <w:p w14:paraId="20479AE6">
      <w:pPr>
        <w:wordWrap w:val="0"/>
        <w:snapToGrid w:val="0"/>
        <w:spacing w:line="360" w:lineRule="auto"/>
        <w:jc w:val="left"/>
        <w:rPr>
          <w:rFonts w:asciiTheme="minorEastAsia" w:hAnsiTheme="minorEastAsia" w:eastAsiaTheme="minorEastAsia"/>
        </w:rPr>
      </w:pPr>
    </w:p>
    <w:p w14:paraId="4823F302">
      <w:pPr>
        <w:wordWrap w:val="0"/>
        <w:snapToGrid w:val="0"/>
        <w:spacing w:line="360" w:lineRule="auto"/>
        <w:jc w:val="left"/>
        <w:rPr>
          <w:rFonts w:asciiTheme="minorEastAsia" w:hAnsiTheme="minorEastAsia" w:eastAsiaTheme="minorEastAsia"/>
        </w:rPr>
      </w:pPr>
    </w:p>
    <w:p w14:paraId="017ED93E">
      <w:pPr>
        <w:wordWrap w:val="0"/>
        <w:snapToGrid w:val="0"/>
        <w:spacing w:line="360" w:lineRule="auto"/>
        <w:jc w:val="left"/>
        <w:rPr>
          <w:rFonts w:asciiTheme="minorEastAsia" w:hAnsiTheme="minorEastAsia" w:eastAsiaTheme="minorEastAsia"/>
        </w:rPr>
      </w:pPr>
    </w:p>
    <w:p w14:paraId="6865A1FC">
      <w:pPr>
        <w:wordWrap w:val="0"/>
        <w:snapToGrid w:val="0"/>
        <w:spacing w:line="360" w:lineRule="auto"/>
        <w:jc w:val="left"/>
        <w:rPr>
          <w:rFonts w:asciiTheme="minorEastAsia" w:hAnsiTheme="minorEastAsia" w:eastAsiaTheme="minorEastAsia"/>
        </w:rPr>
      </w:pPr>
    </w:p>
    <w:p w14:paraId="3991D527">
      <w:pPr>
        <w:wordWrap w:val="0"/>
        <w:snapToGrid w:val="0"/>
        <w:spacing w:line="360" w:lineRule="auto"/>
        <w:jc w:val="left"/>
        <w:rPr>
          <w:rFonts w:asciiTheme="minorEastAsia" w:hAnsiTheme="minorEastAsia" w:eastAsiaTheme="minorEastAsia"/>
        </w:rPr>
      </w:pPr>
    </w:p>
    <w:p w14:paraId="464E67FB">
      <w:pPr>
        <w:wordWrap w:val="0"/>
        <w:snapToGrid w:val="0"/>
        <w:spacing w:line="360" w:lineRule="auto"/>
        <w:jc w:val="left"/>
        <w:rPr>
          <w:rFonts w:asciiTheme="minorEastAsia" w:hAnsiTheme="minorEastAsia" w:eastAsiaTheme="minorEastAsia"/>
        </w:rPr>
      </w:pPr>
    </w:p>
    <w:p w14:paraId="5E8B0259">
      <w:pPr>
        <w:wordWrap w:val="0"/>
        <w:snapToGrid w:val="0"/>
        <w:spacing w:line="360" w:lineRule="auto"/>
        <w:jc w:val="left"/>
        <w:rPr>
          <w:rFonts w:asciiTheme="minorEastAsia" w:hAnsiTheme="minorEastAsia" w:eastAsiaTheme="minorEastAsia"/>
        </w:rPr>
      </w:pPr>
    </w:p>
    <w:p w14:paraId="35DA479E">
      <w:pPr>
        <w:wordWrap w:val="0"/>
        <w:snapToGrid w:val="0"/>
        <w:spacing w:line="360" w:lineRule="auto"/>
        <w:jc w:val="left"/>
        <w:rPr>
          <w:rFonts w:asciiTheme="minorEastAsia" w:hAnsiTheme="minorEastAsia" w:eastAsiaTheme="minorEastAsia"/>
        </w:rPr>
      </w:pPr>
    </w:p>
    <w:p w14:paraId="32C83CD3">
      <w:pPr>
        <w:wordWrap w:val="0"/>
        <w:snapToGrid w:val="0"/>
        <w:spacing w:line="360" w:lineRule="auto"/>
        <w:jc w:val="left"/>
        <w:rPr>
          <w:rFonts w:asciiTheme="minorEastAsia" w:hAnsiTheme="minorEastAsia" w:eastAsiaTheme="minorEastAsia"/>
        </w:rPr>
      </w:pPr>
    </w:p>
    <w:p w14:paraId="18D94D87">
      <w:pPr>
        <w:wordWrap w:val="0"/>
        <w:snapToGrid w:val="0"/>
        <w:spacing w:line="360" w:lineRule="auto"/>
        <w:jc w:val="left"/>
        <w:rPr>
          <w:rFonts w:asciiTheme="minorEastAsia" w:hAnsiTheme="minorEastAsia" w:eastAsiaTheme="minorEastAsia"/>
        </w:rPr>
      </w:pPr>
    </w:p>
    <w:p w14:paraId="0EDAD2D3">
      <w:pPr>
        <w:wordWrap w:val="0"/>
        <w:snapToGrid w:val="0"/>
        <w:spacing w:line="360" w:lineRule="auto"/>
        <w:jc w:val="left"/>
        <w:rPr>
          <w:rFonts w:asciiTheme="minorEastAsia" w:hAnsiTheme="minorEastAsia" w:eastAsiaTheme="minorEastAsia"/>
        </w:rPr>
      </w:pPr>
    </w:p>
    <w:p w14:paraId="0D748582">
      <w:pPr>
        <w:wordWrap w:val="0"/>
        <w:snapToGrid w:val="0"/>
        <w:spacing w:line="360" w:lineRule="auto"/>
        <w:jc w:val="left"/>
        <w:rPr>
          <w:rFonts w:asciiTheme="minorEastAsia" w:hAnsiTheme="minorEastAsia" w:eastAsiaTheme="minorEastAsia"/>
        </w:rPr>
      </w:pPr>
    </w:p>
    <w:p w14:paraId="70951807">
      <w:pPr>
        <w:wordWrap w:val="0"/>
        <w:snapToGrid w:val="0"/>
        <w:spacing w:line="360" w:lineRule="auto"/>
        <w:jc w:val="left"/>
        <w:rPr>
          <w:rFonts w:asciiTheme="minorEastAsia" w:hAnsiTheme="minorEastAsia" w:eastAsiaTheme="minorEastAsia"/>
        </w:rPr>
      </w:pPr>
    </w:p>
    <w:p w14:paraId="3D77AE88">
      <w:pPr>
        <w:wordWrap w:val="0"/>
        <w:snapToGrid w:val="0"/>
        <w:spacing w:line="360" w:lineRule="auto"/>
        <w:jc w:val="left"/>
        <w:rPr>
          <w:rFonts w:asciiTheme="minorEastAsia" w:hAnsiTheme="minorEastAsia" w:eastAsiaTheme="minorEastAsia"/>
        </w:rPr>
      </w:pPr>
    </w:p>
    <w:p w14:paraId="3D0A8951">
      <w:pPr>
        <w:wordWrap w:val="0"/>
        <w:snapToGrid w:val="0"/>
        <w:spacing w:line="360" w:lineRule="auto"/>
        <w:jc w:val="left"/>
        <w:rPr>
          <w:rFonts w:asciiTheme="minorEastAsia" w:hAnsiTheme="minorEastAsia" w:eastAsiaTheme="minorEastAsia"/>
        </w:rPr>
      </w:pPr>
    </w:p>
    <w:p w14:paraId="52E7C4EE">
      <w:pPr>
        <w:pStyle w:val="6"/>
        <w:rPr>
          <w:rFonts w:asciiTheme="minorEastAsia" w:hAnsiTheme="minorEastAsia" w:eastAsiaTheme="minorEastAsia"/>
        </w:rPr>
      </w:pPr>
    </w:p>
    <w:p w14:paraId="17C7DE36">
      <w:pPr>
        <w:rPr>
          <w:rFonts w:asciiTheme="minorEastAsia" w:hAnsiTheme="minorEastAsia" w:eastAsiaTheme="minorEastAsia"/>
        </w:rPr>
      </w:pPr>
    </w:p>
    <w:p w14:paraId="1D4BA5EE">
      <w:pPr>
        <w:pStyle w:val="6"/>
        <w:rPr>
          <w:rFonts w:asciiTheme="minorEastAsia" w:hAnsiTheme="minorEastAsia" w:eastAsiaTheme="minorEastAsia"/>
        </w:rPr>
      </w:pPr>
    </w:p>
    <w:p w14:paraId="4B5FDFAF">
      <w:pPr>
        <w:rPr>
          <w:rFonts w:asciiTheme="minorEastAsia" w:hAnsiTheme="minorEastAsia" w:eastAsiaTheme="minorEastAsia"/>
        </w:rPr>
      </w:pPr>
    </w:p>
    <w:p w14:paraId="0511F863">
      <w:pPr>
        <w:pStyle w:val="6"/>
        <w:rPr>
          <w:rFonts w:asciiTheme="minorEastAsia" w:hAnsiTheme="minorEastAsia" w:eastAsiaTheme="minorEastAsia"/>
        </w:rPr>
      </w:pPr>
    </w:p>
    <w:p w14:paraId="020CC283">
      <w:pPr>
        <w:rPr>
          <w:rFonts w:asciiTheme="minorEastAsia" w:hAnsiTheme="minorEastAsia" w:eastAsiaTheme="minorEastAsia"/>
        </w:rPr>
      </w:pPr>
    </w:p>
    <w:p w14:paraId="793E3C37">
      <w:pPr>
        <w:pStyle w:val="6"/>
        <w:rPr>
          <w:rFonts w:asciiTheme="minorEastAsia" w:hAnsiTheme="minorEastAsia" w:eastAsiaTheme="minorEastAsia"/>
        </w:rPr>
      </w:pPr>
    </w:p>
    <w:p w14:paraId="6F879E51">
      <w:pPr>
        <w:wordWrap w:val="0"/>
        <w:snapToGrid w:val="0"/>
        <w:spacing w:line="360" w:lineRule="auto"/>
        <w:jc w:val="left"/>
        <w:rPr>
          <w:rFonts w:asciiTheme="minorEastAsia" w:hAnsiTheme="minorEastAsia" w:eastAsiaTheme="minorEastAsia"/>
        </w:rPr>
      </w:pPr>
    </w:p>
    <w:p w14:paraId="70893ED2">
      <w:pPr>
        <w:rPr>
          <w:rFonts w:asciiTheme="minorEastAsia" w:hAnsiTheme="minorEastAsia" w:eastAsiaTheme="minorEastAsia"/>
          <w:b/>
          <w:spacing w:val="20"/>
          <w:sz w:val="24"/>
        </w:rPr>
      </w:pPr>
      <w:bookmarkStart w:id="724" w:name="_Toc7481_WPSOffice_Level1"/>
    </w:p>
    <w:p w14:paraId="115FC0CA">
      <w:pPr>
        <w:rPr>
          <w:rFonts w:hint="eastAsia" w:asciiTheme="minorEastAsia" w:hAnsiTheme="minorEastAsia" w:eastAsiaTheme="minorEastAsia"/>
          <w:b/>
          <w:spacing w:val="20"/>
          <w:sz w:val="24"/>
        </w:rPr>
        <w:sectPr>
          <w:pgSz w:w="11906" w:h="16838"/>
          <w:pgMar w:top="1134" w:right="1134" w:bottom="1134" w:left="1417" w:header="851" w:footer="992" w:gutter="0"/>
          <w:pgNumType w:fmt="decimal"/>
          <w:cols w:space="0" w:num="1"/>
          <w:titlePg/>
          <w:docGrid w:type="lines" w:linePitch="312" w:charSpace="0"/>
        </w:sectPr>
      </w:pPr>
    </w:p>
    <w:p w14:paraId="284A06CB">
      <w:pPr>
        <w:rPr>
          <w:rFonts w:asciiTheme="minorEastAsia" w:hAnsiTheme="minorEastAsia" w:eastAsiaTheme="minorEastAsia"/>
          <w:b/>
          <w:sz w:val="24"/>
        </w:rPr>
      </w:pPr>
      <w:r>
        <w:rPr>
          <w:rFonts w:hint="eastAsia" w:asciiTheme="minorEastAsia" w:hAnsiTheme="minorEastAsia" w:eastAsiaTheme="minorEastAsia"/>
          <w:b/>
          <w:spacing w:val="20"/>
          <w:sz w:val="24"/>
        </w:rPr>
        <w:t>（一）响应文件</w:t>
      </w:r>
      <w:r>
        <w:rPr>
          <w:rFonts w:hint="eastAsia" w:asciiTheme="minorEastAsia" w:hAnsiTheme="minorEastAsia" w:eastAsiaTheme="minorEastAsia"/>
          <w:b/>
          <w:sz w:val="24"/>
        </w:rPr>
        <w:t>封面及目录格式</w:t>
      </w:r>
      <w:bookmarkEnd w:id="724"/>
    </w:p>
    <w:p w14:paraId="245795DD">
      <w:pPr>
        <w:pStyle w:val="12"/>
        <w:snapToGrid w:val="0"/>
        <w:spacing w:line="276" w:lineRule="auto"/>
        <w:ind w:firstLine="525" w:firstLineChars="250"/>
        <w:rPr>
          <w:rFonts w:asciiTheme="minorEastAsia" w:hAnsiTheme="minorEastAsia" w:eastAsiaTheme="minorEastAsia"/>
          <w:kern w:val="0"/>
        </w:rPr>
      </w:pPr>
    </w:p>
    <w:p w14:paraId="4C6761BB">
      <w:pPr>
        <w:pStyle w:val="12"/>
        <w:snapToGrid w:val="0"/>
        <w:spacing w:line="276" w:lineRule="auto"/>
        <w:ind w:firstLine="525" w:firstLineChars="250"/>
        <w:rPr>
          <w:rFonts w:asciiTheme="minorEastAsia" w:hAnsiTheme="minorEastAsia" w:eastAsiaTheme="minorEastAsia"/>
          <w:kern w:val="0"/>
        </w:rPr>
      </w:pPr>
    </w:p>
    <w:p w14:paraId="2FBFECD1">
      <w:pPr>
        <w:pStyle w:val="12"/>
        <w:snapToGrid w:val="0"/>
        <w:spacing w:line="276" w:lineRule="auto"/>
        <w:ind w:firstLine="525" w:firstLineChars="250"/>
        <w:rPr>
          <w:rFonts w:asciiTheme="minorEastAsia" w:hAnsiTheme="minorEastAsia" w:eastAsiaTheme="minorEastAsia"/>
          <w:kern w:val="0"/>
        </w:rPr>
      </w:pPr>
    </w:p>
    <w:p w14:paraId="793BA139">
      <w:pPr>
        <w:jc w:val="center"/>
        <w:rPr>
          <w:rFonts w:asciiTheme="minorEastAsia" w:hAnsiTheme="minorEastAsia" w:eastAsiaTheme="minorEastAsia"/>
          <w:b/>
          <w:spacing w:val="60"/>
          <w:sz w:val="84"/>
          <w:szCs w:val="84"/>
        </w:rPr>
      </w:pPr>
      <w:bookmarkStart w:id="725" w:name="_Toc16293_WPSOffice_Level2"/>
    </w:p>
    <w:p w14:paraId="4B0B351D">
      <w:pPr>
        <w:pStyle w:val="22"/>
        <w:numPr>
          <w:ilvl w:val="0"/>
          <w:numId w:val="0"/>
        </w:numPr>
        <w:ind w:left="840" w:leftChars="400"/>
      </w:pPr>
    </w:p>
    <w:p w14:paraId="1166DA62">
      <w:pPr>
        <w:jc w:val="center"/>
        <w:outlineLvl w:val="0"/>
        <w:rPr>
          <w:rFonts w:ascii="宋体" w:hAnsi="宋体" w:cs="宋体"/>
          <w:b/>
          <w:spacing w:val="60"/>
          <w:sz w:val="84"/>
          <w:szCs w:val="84"/>
        </w:rPr>
      </w:pPr>
      <w:r>
        <w:rPr>
          <w:rFonts w:hint="eastAsia" w:ascii="宋体" w:hAnsi="宋体" w:cs="宋体"/>
          <w:b/>
          <w:spacing w:val="60"/>
          <w:sz w:val="84"/>
          <w:szCs w:val="84"/>
        </w:rPr>
        <w:t>响应文件</w:t>
      </w:r>
      <w:bookmarkEnd w:id="725"/>
    </w:p>
    <w:p w14:paraId="42D5B6F3">
      <w:pPr>
        <w:jc w:val="center"/>
        <w:rPr>
          <w:rFonts w:asciiTheme="minorEastAsia" w:hAnsiTheme="minorEastAsia" w:eastAsiaTheme="minorEastAsia"/>
          <w:b/>
          <w:spacing w:val="20"/>
          <w:sz w:val="44"/>
          <w:szCs w:val="44"/>
        </w:rPr>
      </w:pPr>
      <w:r>
        <w:rPr>
          <w:rFonts w:hint="eastAsia" w:asciiTheme="minorEastAsia" w:hAnsiTheme="minorEastAsia" w:eastAsiaTheme="minorEastAsia"/>
          <w:b/>
          <w:spacing w:val="20"/>
          <w:sz w:val="32"/>
          <w:szCs w:val="32"/>
        </w:rPr>
        <w:t>（资格证明文件）</w:t>
      </w:r>
    </w:p>
    <w:p w14:paraId="23A41F7B">
      <w:pPr>
        <w:pStyle w:val="12"/>
        <w:snapToGrid w:val="0"/>
        <w:spacing w:line="276" w:lineRule="auto"/>
        <w:ind w:firstLine="525" w:firstLineChars="250"/>
        <w:rPr>
          <w:rFonts w:asciiTheme="minorEastAsia" w:hAnsiTheme="minorEastAsia" w:eastAsiaTheme="minorEastAsia"/>
          <w:kern w:val="0"/>
        </w:rPr>
      </w:pPr>
    </w:p>
    <w:p w14:paraId="2C9D722D">
      <w:pPr>
        <w:spacing w:line="480" w:lineRule="exact"/>
        <w:ind w:firstLine="840" w:firstLineChars="350"/>
        <w:outlineLvl w:val="0"/>
        <w:rPr>
          <w:rFonts w:cs="宋体" w:asciiTheme="minorEastAsia" w:hAnsiTheme="minorEastAsia" w:eastAsiaTheme="minorEastAsia"/>
          <w:sz w:val="24"/>
          <w:szCs w:val="24"/>
        </w:rPr>
      </w:pPr>
    </w:p>
    <w:p w14:paraId="21F6DCAD">
      <w:pPr>
        <w:ind w:firstLine="803" w:firstLineChars="250"/>
        <w:rPr>
          <w:rFonts w:hint="eastAsia" w:ascii="宋体" w:hAnsi="宋体" w:eastAsia="宋体" w:cs="宋体"/>
          <w:b/>
          <w:spacing w:val="20"/>
          <w:sz w:val="28"/>
          <w:szCs w:val="28"/>
          <w:lang w:eastAsia="zh-CN"/>
        </w:rPr>
      </w:pPr>
      <w:r>
        <w:rPr>
          <w:rFonts w:hint="eastAsia" w:ascii="宋体" w:hAnsi="宋体" w:cs="宋体"/>
          <w:b/>
          <w:spacing w:val="20"/>
          <w:sz w:val="28"/>
          <w:szCs w:val="28"/>
        </w:rPr>
        <w:t>项目名称</w:t>
      </w:r>
      <w:r>
        <w:rPr>
          <w:rFonts w:hint="eastAsia" w:ascii="宋体" w:hAnsi="宋体" w:cs="宋体"/>
          <w:b/>
          <w:spacing w:val="20"/>
          <w:sz w:val="28"/>
          <w:szCs w:val="28"/>
          <w:lang w:eastAsia="zh-CN"/>
        </w:rPr>
        <w:t>：</w:t>
      </w:r>
    </w:p>
    <w:p w14:paraId="0EFB6E4C">
      <w:pPr>
        <w:ind w:firstLine="803" w:firstLineChars="250"/>
        <w:rPr>
          <w:rFonts w:ascii="宋体" w:hAnsi="宋体" w:cs="宋体"/>
          <w:b/>
          <w:spacing w:val="20"/>
          <w:sz w:val="28"/>
          <w:szCs w:val="28"/>
        </w:rPr>
      </w:pPr>
      <w:r>
        <w:rPr>
          <w:rFonts w:hint="eastAsia" w:ascii="宋体" w:hAnsi="宋体" w:cs="宋体"/>
          <w:b/>
          <w:spacing w:val="20"/>
          <w:sz w:val="28"/>
          <w:szCs w:val="28"/>
        </w:rPr>
        <w:t>项目编号：</w:t>
      </w:r>
    </w:p>
    <w:p w14:paraId="10E04583">
      <w:pPr>
        <w:ind w:firstLine="803" w:firstLineChars="250"/>
        <w:rPr>
          <w:rFonts w:ascii="宋体" w:hAnsi="宋体" w:cs="宋体"/>
          <w:b/>
          <w:spacing w:val="20"/>
          <w:sz w:val="28"/>
          <w:szCs w:val="28"/>
        </w:rPr>
      </w:pPr>
      <w:r>
        <w:rPr>
          <w:rFonts w:hint="eastAsia" w:ascii="宋体" w:hAnsi="宋体" w:cs="宋体"/>
          <w:b/>
          <w:spacing w:val="20"/>
          <w:sz w:val="28"/>
          <w:szCs w:val="28"/>
        </w:rPr>
        <w:t>包号：</w:t>
      </w:r>
    </w:p>
    <w:p w14:paraId="2C2D7BA6">
      <w:pPr>
        <w:pStyle w:val="12"/>
        <w:snapToGrid w:val="0"/>
        <w:spacing w:line="276" w:lineRule="auto"/>
        <w:ind w:firstLine="525" w:firstLineChars="250"/>
        <w:rPr>
          <w:rFonts w:hAnsi="宋体" w:cs="宋体"/>
          <w:kern w:val="0"/>
        </w:rPr>
      </w:pPr>
    </w:p>
    <w:p w14:paraId="32F55271">
      <w:pPr>
        <w:pStyle w:val="12"/>
        <w:snapToGrid w:val="0"/>
        <w:spacing w:line="276" w:lineRule="auto"/>
        <w:ind w:firstLine="525" w:firstLineChars="250"/>
        <w:rPr>
          <w:rFonts w:hAnsi="宋体" w:cs="宋体"/>
          <w:kern w:val="0"/>
        </w:rPr>
      </w:pPr>
    </w:p>
    <w:p w14:paraId="5598FD63">
      <w:pPr>
        <w:pStyle w:val="12"/>
        <w:snapToGrid w:val="0"/>
        <w:spacing w:line="276" w:lineRule="auto"/>
        <w:ind w:firstLine="525" w:firstLineChars="250"/>
        <w:rPr>
          <w:rFonts w:hAnsi="宋体" w:cs="宋体"/>
          <w:kern w:val="0"/>
        </w:rPr>
      </w:pPr>
    </w:p>
    <w:p w14:paraId="25968CA7">
      <w:pPr>
        <w:pStyle w:val="12"/>
        <w:snapToGrid w:val="0"/>
        <w:spacing w:line="276" w:lineRule="auto"/>
        <w:ind w:firstLine="525" w:firstLineChars="250"/>
        <w:rPr>
          <w:rFonts w:hAnsi="宋体" w:cs="宋体"/>
          <w:kern w:val="0"/>
        </w:rPr>
      </w:pPr>
    </w:p>
    <w:p w14:paraId="30EC6916">
      <w:pPr>
        <w:pStyle w:val="12"/>
        <w:snapToGrid w:val="0"/>
        <w:spacing w:line="276" w:lineRule="auto"/>
        <w:ind w:firstLine="525" w:firstLineChars="250"/>
        <w:rPr>
          <w:rFonts w:hAnsi="宋体" w:cs="宋体"/>
          <w:kern w:val="0"/>
        </w:rPr>
      </w:pPr>
    </w:p>
    <w:p w14:paraId="1DDD4C08">
      <w:pPr>
        <w:pStyle w:val="12"/>
        <w:snapToGrid w:val="0"/>
        <w:spacing w:line="276" w:lineRule="auto"/>
        <w:ind w:firstLine="525" w:firstLineChars="250"/>
        <w:rPr>
          <w:rFonts w:hAnsi="宋体" w:cs="宋体"/>
          <w:kern w:val="0"/>
        </w:rPr>
      </w:pPr>
    </w:p>
    <w:p w14:paraId="69822900">
      <w:pPr>
        <w:pStyle w:val="12"/>
        <w:snapToGrid w:val="0"/>
        <w:spacing w:line="276" w:lineRule="auto"/>
        <w:ind w:firstLine="525" w:firstLineChars="250"/>
        <w:rPr>
          <w:rFonts w:hAnsi="宋体" w:cs="宋体"/>
          <w:kern w:val="0"/>
        </w:rPr>
      </w:pPr>
    </w:p>
    <w:p w14:paraId="016E75DF">
      <w:pPr>
        <w:pStyle w:val="12"/>
        <w:snapToGrid w:val="0"/>
        <w:spacing w:line="276" w:lineRule="auto"/>
        <w:ind w:firstLine="525" w:firstLineChars="250"/>
        <w:rPr>
          <w:rFonts w:hAnsi="宋体" w:cs="宋体"/>
          <w:kern w:val="0"/>
        </w:rPr>
      </w:pPr>
    </w:p>
    <w:p w14:paraId="5215C006">
      <w:pPr>
        <w:pStyle w:val="12"/>
        <w:snapToGrid w:val="0"/>
        <w:spacing w:line="276" w:lineRule="auto"/>
        <w:ind w:firstLine="525" w:firstLineChars="250"/>
        <w:rPr>
          <w:rFonts w:hAnsi="宋体" w:cs="宋体"/>
          <w:kern w:val="0"/>
        </w:rPr>
      </w:pPr>
    </w:p>
    <w:p w14:paraId="1B8E3D0A">
      <w:pPr>
        <w:pStyle w:val="12"/>
        <w:snapToGrid w:val="0"/>
        <w:spacing w:line="276" w:lineRule="auto"/>
        <w:ind w:firstLine="525" w:firstLineChars="250"/>
        <w:rPr>
          <w:rFonts w:hAnsi="宋体" w:cs="宋体"/>
          <w:kern w:val="0"/>
        </w:rPr>
      </w:pPr>
    </w:p>
    <w:p w14:paraId="5C0155F9">
      <w:pPr>
        <w:pStyle w:val="12"/>
        <w:snapToGrid w:val="0"/>
        <w:spacing w:line="276" w:lineRule="auto"/>
        <w:ind w:firstLine="525" w:firstLineChars="250"/>
        <w:rPr>
          <w:rFonts w:hAnsi="宋体" w:cs="宋体"/>
          <w:kern w:val="0"/>
        </w:rPr>
      </w:pPr>
    </w:p>
    <w:p w14:paraId="599EC840">
      <w:pPr>
        <w:pStyle w:val="12"/>
        <w:snapToGrid w:val="0"/>
        <w:spacing w:line="276" w:lineRule="auto"/>
        <w:ind w:firstLine="525" w:firstLineChars="250"/>
        <w:rPr>
          <w:rFonts w:hAnsi="宋体" w:cs="宋体"/>
          <w:kern w:val="0"/>
        </w:rPr>
      </w:pPr>
    </w:p>
    <w:p w14:paraId="7E1638DE">
      <w:pPr>
        <w:pStyle w:val="12"/>
        <w:snapToGrid w:val="0"/>
        <w:spacing w:line="276" w:lineRule="auto"/>
        <w:ind w:firstLine="525" w:firstLineChars="250"/>
        <w:rPr>
          <w:rFonts w:hAnsi="宋体" w:cs="宋体"/>
          <w:kern w:val="0"/>
        </w:rPr>
      </w:pPr>
    </w:p>
    <w:p w14:paraId="3EB18025">
      <w:pPr>
        <w:pStyle w:val="12"/>
        <w:snapToGrid w:val="0"/>
        <w:spacing w:line="276" w:lineRule="auto"/>
        <w:ind w:firstLine="525" w:firstLineChars="250"/>
        <w:rPr>
          <w:rFonts w:hAnsi="宋体" w:cs="宋体"/>
          <w:kern w:val="0"/>
        </w:rPr>
      </w:pPr>
    </w:p>
    <w:p w14:paraId="48F1E542">
      <w:pPr>
        <w:spacing w:line="360" w:lineRule="auto"/>
        <w:jc w:val="center"/>
        <w:rPr>
          <w:rFonts w:ascii="宋体" w:hAnsi="宋体" w:cs="宋体"/>
          <w:b/>
          <w:spacing w:val="20"/>
          <w:sz w:val="32"/>
          <w:szCs w:val="32"/>
        </w:rPr>
      </w:pPr>
      <w:r>
        <w:rPr>
          <w:rFonts w:hint="eastAsia" w:ascii="宋体" w:hAnsi="宋体" w:cs="宋体"/>
          <w:b/>
          <w:spacing w:val="20"/>
          <w:sz w:val="32"/>
          <w:szCs w:val="32"/>
        </w:rPr>
        <w:t>供应商名称：</w:t>
      </w:r>
      <w:r>
        <w:rPr>
          <w:rFonts w:hint="eastAsia" w:ascii="宋体" w:hAnsi="宋体" w:cs="宋体"/>
          <w:b/>
          <w:spacing w:val="20"/>
          <w:sz w:val="32"/>
          <w:szCs w:val="32"/>
          <w:u w:val="single"/>
        </w:rPr>
        <w:t xml:space="preserve">                </w:t>
      </w:r>
      <w:r>
        <w:rPr>
          <w:rFonts w:hint="eastAsia" w:ascii="宋体" w:hAnsi="宋体" w:cs="宋体"/>
          <w:b/>
          <w:spacing w:val="20"/>
          <w:sz w:val="32"/>
          <w:szCs w:val="32"/>
        </w:rPr>
        <w:t>（签章）</w:t>
      </w:r>
    </w:p>
    <w:p w14:paraId="49C03417">
      <w:pPr>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 xml:space="preserve"> 年</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rPr>
        <w:t>日</w:t>
      </w:r>
    </w:p>
    <w:p w14:paraId="3B6FE12F">
      <w:pPr>
        <w:spacing w:line="480" w:lineRule="auto"/>
        <w:jc w:val="center"/>
        <w:rPr>
          <w:rFonts w:asciiTheme="minorEastAsia" w:hAnsiTheme="minorEastAsia" w:eastAsiaTheme="minorEastAsia"/>
          <w:b/>
          <w:sz w:val="32"/>
          <w:szCs w:val="28"/>
        </w:rPr>
      </w:pPr>
    </w:p>
    <w:p w14:paraId="78A97AF3">
      <w:pPr>
        <w:spacing w:line="480" w:lineRule="auto"/>
        <w:jc w:val="center"/>
        <w:rPr>
          <w:rFonts w:asciiTheme="minorEastAsia" w:hAnsiTheme="minorEastAsia" w:eastAsiaTheme="minorEastAsia"/>
          <w:b/>
          <w:sz w:val="32"/>
          <w:szCs w:val="28"/>
        </w:rPr>
      </w:pPr>
    </w:p>
    <w:p w14:paraId="09825562">
      <w:pPr>
        <w:spacing w:line="480" w:lineRule="auto"/>
        <w:jc w:val="center"/>
        <w:rPr>
          <w:rFonts w:asciiTheme="minorEastAsia" w:hAnsiTheme="minorEastAsia" w:eastAsiaTheme="minorEastAsia"/>
          <w:b/>
          <w:sz w:val="32"/>
          <w:szCs w:val="28"/>
        </w:rPr>
      </w:pPr>
      <w:r>
        <w:rPr>
          <w:rFonts w:hint="eastAsia" w:asciiTheme="minorEastAsia" w:hAnsiTheme="minorEastAsia" w:eastAsiaTheme="minorEastAsia"/>
          <w:b/>
          <w:sz w:val="32"/>
          <w:szCs w:val="28"/>
        </w:rPr>
        <w:t>目    录</w:t>
      </w:r>
    </w:p>
    <w:p w14:paraId="7647A4FA">
      <w:pPr>
        <w:pStyle w:val="12"/>
        <w:snapToGrid w:val="0"/>
        <w:spacing w:line="480" w:lineRule="auto"/>
        <w:rPr>
          <w:rFonts w:hAnsi="宋体" w:cs="宋体"/>
          <w:sz w:val="24"/>
        </w:rPr>
      </w:pPr>
      <w:bookmarkStart w:id="726" w:name="_Toc6567_WPSOffice_Level2"/>
    </w:p>
    <w:p w14:paraId="4F955FD3">
      <w:pPr>
        <w:pStyle w:val="12"/>
        <w:snapToGrid w:val="0"/>
        <w:spacing w:line="480" w:lineRule="auto"/>
        <w:rPr>
          <w:rFonts w:hAnsi="宋体" w:cs="宋体"/>
          <w:sz w:val="24"/>
        </w:rPr>
      </w:pPr>
      <w:r>
        <w:rPr>
          <w:rFonts w:hint="eastAsia" w:hAnsi="宋体" w:cs="宋体"/>
          <w:sz w:val="24"/>
        </w:rPr>
        <w:t>1、具有独立承担民事责任的能力…………………………………………………</w:t>
      </w:r>
      <w:bookmarkEnd w:id="726"/>
    </w:p>
    <w:p w14:paraId="27C70E2F">
      <w:pPr>
        <w:pStyle w:val="12"/>
        <w:snapToGrid w:val="0"/>
        <w:spacing w:line="480" w:lineRule="auto"/>
        <w:rPr>
          <w:rFonts w:hAnsi="宋体" w:cs="宋体"/>
          <w:sz w:val="24"/>
        </w:rPr>
      </w:pPr>
      <w:bookmarkStart w:id="727" w:name="_Toc6295_WPSOffice_Level2"/>
      <w:r>
        <w:rPr>
          <w:rFonts w:hint="eastAsia" w:hAnsi="宋体" w:cs="宋体"/>
          <w:sz w:val="24"/>
        </w:rPr>
        <w:t>2、具有良好的商业信誉和健全的财务会计制度…………………………………</w:t>
      </w:r>
      <w:bookmarkEnd w:id="727"/>
    </w:p>
    <w:p w14:paraId="78EC4F4F">
      <w:pPr>
        <w:pStyle w:val="12"/>
        <w:snapToGrid w:val="0"/>
        <w:spacing w:line="480" w:lineRule="auto"/>
        <w:rPr>
          <w:rFonts w:hAnsi="宋体" w:cs="宋体"/>
          <w:sz w:val="24"/>
        </w:rPr>
      </w:pPr>
      <w:bookmarkStart w:id="728" w:name="_Toc31625_WPSOffice_Level2"/>
      <w:r>
        <w:rPr>
          <w:rFonts w:hint="eastAsia" w:hAnsi="宋体" w:cs="宋体"/>
          <w:sz w:val="24"/>
        </w:rPr>
        <w:t>3、具有依法缴纳税收和社会保障资金的良好记录………………………………</w:t>
      </w:r>
      <w:bookmarkEnd w:id="728"/>
    </w:p>
    <w:p w14:paraId="6F112799">
      <w:pPr>
        <w:pStyle w:val="12"/>
        <w:snapToGrid w:val="0"/>
        <w:spacing w:line="480" w:lineRule="auto"/>
        <w:rPr>
          <w:rFonts w:hAnsi="宋体" w:cs="宋体"/>
          <w:sz w:val="24"/>
        </w:rPr>
      </w:pPr>
      <w:bookmarkStart w:id="729" w:name="_Toc13821_WPSOffice_Level2"/>
      <w:r>
        <w:rPr>
          <w:rFonts w:hint="eastAsia" w:hAnsi="宋体" w:cs="宋体"/>
          <w:sz w:val="24"/>
        </w:rPr>
        <w:t>4、具有履行合同所必需的设备和专业技术能力…………………………………</w:t>
      </w:r>
      <w:bookmarkEnd w:id="729"/>
    </w:p>
    <w:p w14:paraId="6DDADE57">
      <w:pPr>
        <w:pStyle w:val="12"/>
        <w:snapToGrid w:val="0"/>
        <w:spacing w:line="480" w:lineRule="auto"/>
        <w:rPr>
          <w:rFonts w:hAnsi="宋体" w:cs="宋体"/>
          <w:sz w:val="24"/>
        </w:rPr>
      </w:pPr>
      <w:bookmarkStart w:id="730" w:name="_Toc1575_WPSOffice_Level2"/>
      <w:r>
        <w:rPr>
          <w:rFonts w:hint="eastAsia" w:hAnsi="宋体" w:cs="宋体"/>
          <w:sz w:val="24"/>
        </w:rPr>
        <w:t>5、参加政府采购活动前三年内，在经营活动中没有重大违法记录……………</w:t>
      </w:r>
      <w:bookmarkEnd w:id="730"/>
    </w:p>
    <w:p w14:paraId="700410FB">
      <w:pPr>
        <w:pStyle w:val="12"/>
        <w:snapToGrid w:val="0"/>
        <w:spacing w:line="480" w:lineRule="auto"/>
        <w:rPr>
          <w:rFonts w:hAnsi="宋体" w:cs="宋体"/>
        </w:rPr>
      </w:pPr>
      <w:bookmarkStart w:id="731" w:name="_Toc19055_WPSOffice_Level2"/>
      <w:r>
        <w:rPr>
          <w:rFonts w:hint="eastAsia" w:hAnsi="宋体" w:cs="宋体"/>
          <w:sz w:val="24"/>
        </w:rPr>
        <w:t>6、本项目其他特定资格条件…………</w:t>
      </w:r>
      <w:r>
        <w:rPr>
          <w:rFonts w:hint="eastAsia" w:hAnsi="宋体" w:cs="宋体"/>
        </w:rPr>
        <w:t>……………………………………………</w:t>
      </w:r>
      <w:bookmarkEnd w:id="731"/>
    </w:p>
    <w:p w14:paraId="6CDE1028">
      <w:pPr>
        <w:pStyle w:val="12"/>
        <w:snapToGrid w:val="0"/>
        <w:spacing w:line="340" w:lineRule="exact"/>
        <w:rPr>
          <w:rFonts w:asciiTheme="minorEastAsia" w:hAnsiTheme="minorEastAsia" w:eastAsiaTheme="minorEastAsia"/>
        </w:rPr>
      </w:pPr>
      <w:r>
        <w:rPr>
          <w:rFonts w:hint="eastAsia" w:hAnsi="宋体" w:cs="宋体"/>
        </w:rPr>
        <w:t xml:space="preserve"> </w:t>
      </w:r>
    </w:p>
    <w:p w14:paraId="4DAB3821">
      <w:pPr>
        <w:pStyle w:val="12"/>
        <w:snapToGrid w:val="0"/>
        <w:spacing w:line="340" w:lineRule="exact"/>
        <w:rPr>
          <w:rFonts w:asciiTheme="minorEastAsia" w:hAnsiTheme="minorEastAsia" w:eastAsiaTheme="minorEastAsia"/>
        </w:rPr>
      </w:pPr>
    </w:p>
    <w:p w14:paraId="53A72B70">
      <w:pPr>
        <w:widowControl/>
        <w:spacing w:line="340" w:lineRule="exact"/>
        <w:jc w:val="left"/>
        <w:rPr>
          <w:rFonts w:asciiTheme="minorEastAsia" w:hAnsiTheme="minorEastAsia" w:eastAsiaTheme="minorEastAsia"/>
        </w:rPr>
      </w:pPr>
      <w:r>
        <w:rPr>
          <w:rFonts w:asciiTheme="minorEastAsia" w:hAnsiTheme="minorEastAsia" w:eastAsiaTheme="minorEastAsia"/>
        </w:rPr>
        <w:br w:type="page"/>
      </w:r>
    </w:p>
    <w:p w14:paraId="577E500C">
      <w:pPr>
        <w:widowControl/>
        <w:spacing w:line="360" w:lineRule="auto"/>
        <w:jc w:val="center"/>
        <w:rPr>
          <w:rFonts w:ascii="宋体" w:hAnsi="宋体" w:cs="宋体"/>
          <w:b/>
          <w:bCs/>
          <w:kern w:val="44"/>
          <w:sz w:val="32"/>
          <w:szCs w:val="32"/>
        </w:rPr>
      </w:pPr>
    </w:p>
    <w:p w14:paraId="3C3E1990">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（一）具有独立承担民事责任的能力</w:t>
      </w:r>
    </w:p>
    <w:p w14:paraId="7F2612BE">
      <w:pPr>
        <w:pStyle w:val="37"/>
        <w:spacing w:line="240" w:lineRule="auto"/>
        <w:ind w:firstLine="0"/>
        <w:jc w:val="left"/>
        <w:rPr>
          <w:sz w:val="21"/>
          <w:szCs w:val="21"/>
        </w:rPr>
      </w:pPr>
      <w:r>
        <w:rPr>
          <w:rFonts w:hint="eastAsia"/>
          <w:color w:val="3D3C3A"/>
          <w:sz w:val="21"/>
          <w:szCs w:val="21"/>
        </w:rPr>
        <w:t>致：</w:t>
      </w:r>
      <w:r>
        <w:rPr>
          <w:rFonts w:hint="eastAsia"/>
          <w:color w:val="3D3C3A"/>
          <w:sz w:val="21"/>
          <w:szCs w:val="21"/>
          <w:u w:val="single"/>
        </w:rPr>
        <w:t>（釆购人</w:t>
      </w:r>
      <w:r>
        <w:rPr>
          <w:rFonts w:hint="eastAsia"/>
          <w:sz w:val="21"/>
          <w:szCs w:val="21"/>
          <w:u w:val="single"/>
        </w:rPr>
        <w:t>）</w:t>
      </w:r>
    </w:p>
    <w:p w14:paraId="642FC6DD">
      <w:pPr>
        <w:pStyle w:val="37"/>
        <w:spacing w:line="696" w:lineRule="exact"/>
        <w:ind w:firstLine="740"/>
        <w:jc w:val="left"/>
        <w:rPr>
          <w:sz w:val="21"/>
          <w:szCs w:val="21"/>
        </w:rPr>
      </w:pPr>
      <w:r>
        <w:rPr>
          <w:rFonts w:hint="eastAsia"/>
          <w:sz w:val="21"/>
          <w:szCs w:val="21"/>
        </w:rPr>
        <w:t>我单位参与</w:t>
      </w:r>
      <w:r>
        <w:rPr>
          <w:rFonts w:hint="eastAsia"/>
          <w:sz w:val="21"/>
          <w:szCs w:val="21"/>
          <w:u w:val="single"/>
        </w:rPr>
        <w:t>（项目名称）</w:t>
      </w:r>
      <w:r>
        <w:rPr>
          <w:rFonts w:hint="eastAsia"/>
          <w:color w:val="3D3C3A"/>
          <w:sz w:val="21"/>
          <w:szCs w:val="21"/>
        </w:rPr>
        <w:t>项目的政府釆购活</w:t>
      </w:r>
      <w:r>
        <w:rPr>
          <w:rFonts w:hint="eastAsia"/>
          <w:sz w:val="21"/>
          <w:szCs w:val="21"/>
        </w:rPr>
        <w:t>动，</w:t>
      </w:r>
      <w:r>
        <w:rPr>
          <w:rFonts w:hint="eastAsia"/>
          <w:color w:val="3D3C3A"/>
          <w:sz w:val="21"/>
          <w:szCs w:val="21"/>
        </w:rPr>
        <w:t>现承诺</w:t>
      </w:r>
      <w:r>
        <w:rPr>
          <w:rFonts w:hint="eastAsia"/>
          <w:sz w:val="21"/>
          <w:szCs w:val="21"/>
        </w:rPr>
        <w:t>如下：</w:t>
      </w:r>
    </w:p>
    <w:p w14:paraId="1E17FAFB">
      <w:pPr>
        <w:pStyle w:val="37"/>
        <w:tabs>
          <w:tab w:val="left" w:pos="1153"/>
        </w:tabs>
        <w:spacing w:line="677" w:lineRule="exact"/>
        <w:ind w:firstLine="740"/>
        <w:jc w:val="left"/>
        <w:rPr>
          <w:sz w:val="21"/>
          <w:szCs w:val="21"/>
        </w:rPr>
      </w:pPr>
      <w:r>
        <w:rPr>
          <w:rFonts w:hint="eastAsia"/>
          <w:color w:val="000000"/>
          <w:sz w:val="21"/>
          <w:szCs w:val="21"/>
        </w:rPr>
        <w:t>1、我</w:t>
      </w:r>
      <w:r>
        <w:rPr>
          <w:rFonts w:hint="eastAsia"/>
          <w:sz w:val="21"/>
          <w:szCs w:val="21"/>
        </w:rPr>
        <w:t>单位具有符合釆购文件资格要求的独立承担民事责任的能力</w:t>
      </w:r>
      <w:r>
        <w:rPr>
          <w:rFonts w:hint="eastAsia"/>
          <w:color w:val="3D3C3A"/>
          <w:sz w:val="21"/>
          <w:szCs w:val="21"/>
        </w:rPr>
        <w:t>。</w:t>
      </w:r>
    </w:p>
    <w:p w14:paraId="3F5A71E4">
      <w:pPr>
        <w:pStyle w:val="37"/>
        <w:spacing w:after="680" w:line="660" w:lineRule="exact"/>
        <w:ind w:firstLine="740"/>
        <w:jc w:val="left"/>
        <w:rPr>
          <w:sz w:val="21"/>
          <w:szCs w:val="21"/>
        </w:rPr>
      </w:pPr>
      <w:r>
        <w:rPr>
          <w:rFonts w:hint="eastAsia"/>
          <w:color w:val="000000"/>
          <w:sz w:val="21"/>
          <w:szCs w:val="21"/>
        </w:rPr>
        <w:t>若我単位承诺不实，自愿承</w:t>
      </w:r>
      <w:r>
        <w:rPr>
          <w:rFonts w:hint="eastAsia"/>
          <w:sz w:val="21"/>
          <w:szCs w:val="21"/>
        </w:rPr>
        <w:t>担提供</w:t>
      </w:r>
      <w:r>
        <w:rPr>
          <w:rFonts w:hint="eastAsia"/>
          <w:color w:val="3D3C3A"/>
          <w:sz w:val="21"/>
          <w:szCs w:val="21"/>
        </w:rPr>
        <w:t>虚假材料谋取中标、成交</w:t>
      </w:r>
      <w:r>
        <w:rPr>
          <w:rFonts w:hint="eastAsia"/>
          <w:sz w:val="21"/>
          <w:szCs w:val="21"/>
        </w:rPr>
        <w:t>的法律责任。</w:t>
      </w:r>
    </w:p>
    <w:p w14:paraId="1F7B1239">
      <w:pPr>
        <w:pStyle w:val="21"/>
        <w:ind w:firstLine="210"/>
        <w:rPr>
          <w:rFonts w:ascii="宋体" w:hAnsi="宋体" w:cs="宋体"/>
          <w:szCs w:val="21"/>
        </w:rPr>
      </w:pPr>
    </w:p>
    <w:p w14:paraId="02693ED7">
      <w:pPr>
        <w:snapToGrid w:val="0"/>
        <w:spacing w:line="480" w:lineRule="exact"/>
        <w:ind w:firstLine="2310" w:firstLineChars="11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68DD13FB">
      <w:pPr>
        <w:snapToGrid w:val="0"/>
        <w:spacing w:line="480" w:lineRule="exact"/>
        <w:ind w:firstLine="2310" w:firstLineChars="11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2A33EAB2">
      <w:pPr>
        <w:snapToGrid w:val="0"/>
        <w:spacing w:line="480" w:lineRule="exact"/>
        <w:ind w:firstLine="2310" w:firstLineChars="11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6501810">
      <w:pPr>
        <w:spacing w:line="360" w:lineRule="exact"/>
        <w:rPr>
          <w:rFonts w:ascii="宋体" w:hAnsi="宋体"/>
          <w:b/>
          <w:sz w:val="24"/>
          <w:szCs w:val="24"/>
        </w:rPr>
      </w:pPr>
    </w:p>
    <w:p w14:paraId="7A8417CD">
      <w:pPr>
        <w:spacing w:line="360" w:lineRule="exact"/>
        <w:rPr>
          <w:rFonts w:asciiTheme="minorEastAsia" w:hAnsiTheme="minorEastAsia" w:eastAsiaTheme="minorEastAsia"/>
          <w:b/>
          <w:sz w:val="24"/>
          <w:szCs w:val="24"/>
        </w:rPr>
      </w:pPr>
    </w:p>
    <w:p w14:paraId="27B0224B">
      <w:pPr>
        <w:spacing w:line="360" w:lineRule="exact"/>
        <w:rPr>
          <w:rFonts w:asciiTheme="minorEastAsia" w:hAnsiTheme="minorEastAsia" w:eastAsiaTheme="minorEastAsia"/>
          <w:b/>
          <w:sz w:val="24"/>
          <w:szCs w:val="24"/>
        </w:rPr>
      </w:pPr>
    </w:p>
    <w:p w14:paraId="30FBC021">
      <w:pPr>
        <w:spacing w:line="360" w:lineRule="exact"/>
        <w:rPr>
          <w:rFonts w:asciiTheme="minorEastAsia" w:hAnsiTheme="minorEastAsia" w:eastAsiaTheme="minorEastAsia"/>
          <w:b/>
          <w:sz w:val="24"/>
          <w:szCs w:val="24"/>
        </w:rPr>
      </w:pPr>
    </w:p>
    <w:p w14:paraId="01A36F8A">
      <w:pPr>
        <w:spacing w:line="360" w:lineRule="exact"/>
        <w:rPr>
          <w:rFonts w:asciiTheme="minorEastAsia" w:hAnsiTheme="minorEastAsia" w:eastAsiaTheme="minorEastAsia"/>
          <w:b/>
          <w:sz w:val="24"/>
          <w:szCs w:val="24"/>
        </w:rPr>
      </w:pPr>
    </w:p>
    <w:p w14:paraId="1720B669">
      <w:pPr>
        <w:spacing w:line="360" w:lineRule="exact"/>
        <w:rPr>
          <w:rFonts w:asciiTheme="minorEastAsia" w:hAnsiTheme="minorEastAsia" w:eastAsiaTheme="minorEastAsia"/>
          <w:b/>
          <w:sz w:val="24"/>
          <w:szCs w:val="24"/>
        </w:rPr>
      </w:pPr>
    </w:p>
    <w:p w14:paraId="2E387176">
      <w:pPr>
        <w:spacing w:line="360" w:lineRule="exact"/>
        <w:rPr>
          <w:rFonts w:asciiTheme="minorEastAsia" w:hAnsiTheme="minorEastAsia" w:eastAsiaTheme="minorEastAsia"/>
          <w:b/>
          <w:sz w:val="24"/>
          <w:szCs w:val="24"/>
        </w:rPr>
      </w:pPr>
    </w:p>
    <w:p w14:paraId="172BEC5B">
      <w:pPr>
        <w:spacing w:line="360" w:lineRule="exact"/>
        <w:rPr>
          <w:rFonts w:asciiTheme="minorEastAsia" w:hAnsiTheme="minorEastAsia" w:eastAsiaTheme="minorEastAsia"/>
          <w:b/>
          <w:sz w:val="24"/>
          <w:szCs w:val="24"/>
        </w:rPr>
      </w:pPr>
    </w:p>
    <w:p w14:paraId="1A268071">
      <w:pPr>
        <w:spacing w:line="360" w:lineRule="exact"/>
        <w:rPr>
          <w:rFonts w:asciiTheme="minorEastAsia" w:hAnsiTheme="minorEastAsia" w:eastAsiaTheme="minorEastAsia"/>
          <w:b/>
          <w:sz w:val="24"/>
          <w:szCs w:val="24"/>
        </w:rPr>
      </w:pPr>
    </w:p>
    <w:p w14:paraId="2357851C">
      <w:pPr>
        <w:spacing w:line="360" w:lineRule="exact"/>
        <w:rPr>
          <w:rFonts w:asciiTheme="minorEastAsia" w:hAnsiTheme="minorEastAsia" w:eastAsiaTheme="minorEastAsia"/>
          <w:b/>
          <w:sz w:val="24"/>
          <w:szCs w:val="24"/>
        </w:rPr>
      </w:pPr>
    </w:p>
    <w:p w14:paraId="6DDCB99B">
      <w:pPr>
        <w:spacing w:line="360" w:lineRule="exact"/>
        <w:rPr>
          <w:rFonts w:asciiTheme="minorEastAsia" w:hAnsiTheme="minorEastAsia" w:eastAsiaTheme="minorEastAsia"/>
          <w:b/>
          <w:sz w:val="24"/>
          <w:szCs w:val="24"/>
        </w:rPr>
      </w:pPr>
    </w:p>
    <w:p w14:paraId="71BE6A6B">
      <w:pPr>
        <w:spacing w:line="360" w:lineRule="exact"/>
        <w:rPr>
          <w:rFonts w:asciiTheme="minorEastAsia" w:hAnsiTheme="minorEastAsia" w:eastAsiaTheme="minorEastAsia"/>
          <w:b/>
          <w:sz w:val="24"/>
          <w:szCs w:val="24"/>
        </w:rPr>
      </w:pPr>
    </w:p>
    <w:p w14:paraId="373FA5CE">
      <w:pPr>
        <w:spacing w:line="360" w:lineRule="exact"/>
        <w:rPr>
          <w:rFonts w:asciiTheme="minorEastAsia" w:hAnsiTheme="minorEastAsia" w:eastAsiaTheme="minorEastAsia"/>
          <w:b/>
          <w:sz w:val="24"/>
          <w:szCs w:val="24"/>
        </w:rPr>
      </w:pPr>
    </w:p>
    <w:p w14:paraId="37E8879B">
      <w:pPr>
        <w:spacing w:line="360" w:lineRule="exact"/>
        <w:rPr>
          <w:rFonts w:asciiTheme="minorEastAsia" w:hAnsiTheme="minorEastAsia" w:eastAsiaTheme="minorEastAsia"/>
          <w:b/>
          <w:sz w:val="24"/>
          <w:szCs w:val="24"/>
        </w:rPr>
      </w:pPr>
    </w:p>
    <w:p w14:paraId="095694D2">
      <w:pPr>
        <w:spacing w:line="360" w:lineRule="exact"/>
        <w:rPr>
          <w:rFonts w:asciiTheme="minorEastAsia" w:hAnsiTheme="minorEastAsia" w:eastAsiaTheme="minorEastAsia"/>
          <w:b/>
          <w:sz w:val="24"/>
          <w:szCs w:val="24"/>
        </w:rPr>
      </w:pPr>
    </w:p>
    <w:p w14:paraId="050C22BC">
      <w:pPr>
        <w:spacing w:line="360" w:lineRule="exact"/>
        <w:rPr>
          <w:rFonts w:asciiTheme="minorEastAsia" w:hAnsiTheme="minorEastAsia" w:eastAsiaTheme="minorEastAsia"/>
          <w:b/>
          <w:sz w:val="24"/>
          <w:szCs w:val="24"/>
        </w:rPr>
      </w:pPr>
    </w:p>
    <w:p w14:paraId="41A9D56E">
      <w:pPr>
        <w:spacing w:line="360" w:lineRule="exact"/>
        <w:rPr>
          <w:rFonts w:asciiTheme="minorEastAsia" w:hAnsiTheme="minorEastAsia" w:eastAsiaTheme="minorEastAsia"/>
          <w:b/>
          <w:sz w:val="24"/>
          <w:szCs w:val="24"/>
        </w:rPr>
      </w:pPr>
    </w:p>
    <w:p w14:paraId="4267DF28">
      <w:pPr>
        <w:spacing w:line="360" w:lineRule="exact"/>
        <w:rPr>
          <w:rFonts w:asciiTheme="minorEastAsia" w:hAnsiTheme="minorEastAsia" w:eastAsiaTheme="minorEastAsia"/>
          <w:b/>
          <w:sz w:val="24"/>
          <w:szCs w:val="24"/>
        </w:rPr>
      </w:pPr>
    </w:p>
    <w:p w14:paraId="32463D52">
      <w:pPr>
        <w:spacing w:line="360" w:lineRule="exact"/>
        <w:rPr>
          <w:rFonts w:asciiTheme="minorEastAsia" w:hAnsiTheme="minorEastAsia" w:eastAsiaTheme="minorEastAsia"/>
          <w:b/>
          <w:sz w:val="24"/>
          <w:szCs w:val="24"/>
        </w:rPr>
      </w:pPr>
    </w:p>
    <w:p w14:paraId="4F1C8E88">
      <w:pPr>
        <w:spacing w:line="360" w:lineRule="exact"/>
        <w:rPr>
          <w:rFonts w:asciiTheme="minorEastAsia" w:hAnsiTheme="minorEastAsia" w:eastAsiaTheme="minorEastAsia"/>
          <w:bCs/>
          <w:sz w:val="22"/>
        </w:rPr>
      </w:pPr>
      <w:r>
        <w:rPr>
          <w:rFonts w:hint="eastAsia" w:ascii="宋体" w:hAnsi="宋体" w:cs="宋体"/>
          <w:bCs/>
          <w:szCs w:val="21"/>
        </w:rPr>
        <w:t>注：本承诺书后附供应商有效的营业执照，或事业单位法人证书，或自然人身份证明，或其他非企业组织证明独立承担民事责任能力的文件；</w:t>
      </w:r>
    </w:p>
    <w:p w14:paraId="7A6DFA18">
      <w:pPr>
        <w:spacing w:line="360" w:lineRule="exact"/>
        <w:rPr>
          <w:rFonts w:asciiTheme="minorEastAsia" w:hAnsiTheme="minorEastAsia" w:eastAsiaTheme="minorEastAsia"/>
          <w:b/>
          <w:sz w:val="24"/>
          <w:szCs w:val="24"/>
        </w:rPr>
      </w:pPr>
    </w:p>
    <w:p w14:paraId="07F0605E">
      <w:pPr>
        <w:widowControl/>
        <w:spacing w:line="360" w:lineRule="auto"/>
        <w:jc w:val="center"/>
        <w:rPr>
          <w:rFonts w:ascii="宋体" w:hAnsi="宋体" w:cs="宋体"/>
          <w:b/>
          <w:bCs/>
          <w:kern w:val="44"/>
          <w:sz w:val="32"/>
          <w:szCs w:val="32"/>
        </w:rPr>
      </w:pPr>
    </w:p>
    <w:p w14:paraId="4078EAA0">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（二）具有良好的商业信誉和健全的财务会计制度</w:t>
      </w:r>
    </w:p>
    <w:p w14:paraId="7399E284">
      <w:pPr>
        <w:pStyle w:val="37"/>
        <w:spacing w:line="240" w:lineRule="auto"/>
        <w:ind w:firstLine="0"/>
        <w:jc w:val="left"/>
        <w:rPr>
          <w:color w:val="auto"/>
          <w:sz w:val="21"/>
          <w:szCs w:val="21"/>
          <w:lang w:eastAsia="zh-CN"/>
        </w:rPr>
      </w:pPr>
    </w:p>
    <w:p w14:paraId="0B949EE8">
      <w:pPr>
        <w:pStyle w:val="37"/>
        <w:spacing w:line="240" w:lineRule="auto"/>
        <w:ind w:firstLine="0"/>
        <w:jc w:val="left"/>
        <w:rPr>
          <w:color w:val="auto"/>
          <w:sz w:val="21"/>
          <w:szCs w:val="21"/>
        </w:rPr>
      </w:pPr>
      <w:r>
        <w:rPr>
          <w:rFonts w:hint="eastAsia"/>
          <w:color w:val="auto"/>
          <w:sz w:val="21"/>
          <w:szCs w:val="21"/>
        </w:rPr>
        <w:t>致：</w:t>
      </w:r>
      <w:r>
        <w:rPr>
          <w:rFonts w:hint="eastAsia"/>
          <w:color w:val="auto"/>
          <w:sz w:val="21"/>
          <w:szCs w:val="21"/>
          <w:u w:val="single"/>
        </w:rPr>
        <w:t>（釆购人）</w:t>
      </w:r>
    </w:p>
    <w:p w14:paraId="0997F786">
      <w:pPr>
        <w:pStyle w:val="37"/>
        <w:spacing w:line="696" w:lineRule="exact"/>
        <w:ind w:firstLine="740"/>
        <w:jc w:val="left"/>
        <w:rPr>
          <w:color w:val="auto"/>
          <w:sz w:val="21"/>
          <w:szCs w:val="21"/>
        </w:rPr>
      </w:pPr>
      <w:r>
        <w:rPr>
          <w:rFonts w:hint="eastAsia"/>
          <w:color w:val="auto"/>
          <w:sz w:val="21"/>
          <w:szCs w:val="21"/>
        </w:rPr>
        <w:t>我单位参与</w:t>
      </w:r>
      <w:r>
        <w:rPr>
          <w:rFonts w:hint="eastAsia"/>
          <w:color w:val="auto"/>
          <w:sz w:val="21"/>
          <w:szCs w:val="21"/>
          <w:u w:val="single"/>
        </w:rPr>
        <w:t>（项目名称）</w:t>
      </w:r>
      <w:r>
        <w:rPr>
          <w:rFonts w:hint="eastAsia"/>
          <w:color w:val="auto"/>
          <w:sz w:val="21"/>
          <w:szCs w:val="21"/>
        </w:rPr>
        <w:t>项目的政府釆购活动，现承诺如下：</w:t>
      </w:r>
    </w:p>
    <w:p w14:paraId="6459E7B8">
      <w:pPr>
        <w:pStyle w:val="37"/>
        <w:tabs>
          <w:tab w:val="left" w:pos="1153"/>
        </w:tabs>
        <w:spacing w:line="677" w:lineRule="exact"/>
        <w:ind w:firstLine="558" w:firstLineChars="266"/>
        <w:jc w:val="left"/>
        <w:rPr>
          <w:color w:val="auto"/>
          <w:sz w:val="21"/>
          <w:szCs w:val="21"/>
        </w:rPr>
      </w:pPr>
      <w:bookmarkStart w:id="732" w:name="bookmark0"/>
      <w:bookmarkStart w:id="733" w:name="_Toc10790"/>
      <w:r>
        <w:rPr>
          <w:rFonts w:hint="eastAsia"/>
          <w:color w:val="auto"/>
          <w:sz w:val="21"/>
          <w:szCs w:val="21"/>
        </w:rPr>
        <w:t>1</w:t>
      </w:r>
      <w:bookmarkEnd w:id="732"/>
      <w:r>
        <w:rPr>
          <w:rFonts w:hint="eastAsia"/>
          <w:color w:val="auto"/>
          <w:sz w:val="21"/>
          <w:szCs w:val="21"/>
        </w:rPr>
        <w:t>、我单位具有符合釆购文件资格要求的商业信誉</w:t>
      </w:r>
      <w:r>
        <w:rPr>
          <w:rFonts w:hint="eastAsia"/>
          <w:color w:val="auto"/>
          <w:sz w:val="21"/>
          <w:szCs w:val="21"/>
          <w:lang w:eastAsia="zh-CN"/>
        </w:rPr>
        <w:t>和</w:t>
      </w:r>
      <w:r>
        <w:rPr>
          <w:rFonts w:hint="eastAsia"/>
          <w:color w:val="auto"/>
          <w:sz w:val="21"/>
          <w:szCs w:val="21"/>
        </w:rPr>
        <w:t>财务状况报告。</w:t>
      </w:r>
      <w:bookmarkEnd w:id="733"/>
    </w:p>
    <w:p w14:paraId="6D58D599">
      <w:pPr>
        <w:pStyle w:val="37"/>
        <w:spacing w:after="680" w:line="660" w:lineRule="exact"/>
        <w:ind w:firstLine="740"/>
        <w:jc w:val="left"/>
        <w:rPr>
          <w:color w:val="auto"/>
          <w:sz w:val="21"/>
          <w:szCs w:val="21"/>
        </w:rPr>
      </w:pPr>
      <w:r>
        <w:rPr>
          <w:rFonts w:hint="eastAsia"/>
          <w:color w:val="auto"/>
          <w:sz w:val="21"/>
          <w:szCs w:val="21"/>
        </w:rPr>
        <w:t>若我単位承诺不实，自愿承担提供虚假材料谋取中标、成交的法律责任。</w:t>
      </w:r>
    </w:p>
    <w:p w14:paraId="44692A78">
      <w:pPr>
        <w:pStyle w:val="21"/>
        <w:ind w:firstLine="210"/>
        <w:rPr>
          <w:rFonts w:ascii="宋体" w:hAnsi="宋体" w:cs="宋体"/>
          <w:szCs w:val="21"/>
        </w:rPr>
      </w:pPr>
    </w:p>
    <w:p w14:paraId="1A171E36">
      <w:pPr>
        <w:snapToGrid w:val="0"/>
        <w:spacing w:line="480" w:lineRule="exact"/>
        <w:ind w:firstLine="2730" w:firstLineChars="13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4725AB0">
      <w:pPr>
        <w:snapToGrid w:val="0"/>
        <w:spacing w:line="480" w:lineRule="exact"/>
        <w:ind w:firstLine="2730" w:firstLineChars="13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5C0A16D1">
      <w:pPr>
        <w:snapToGrid w:val="0"/>
        <w:spacing w:line="480" w:lineRule="exact"/>
        <w:ind w:firstLine="2730" w:firstLineChars="13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E3F9CFA">
      <w:pPr>
        <w:spacing w:line="360" w:lineRule="auto"/>
        <w:ind w:left="315" w:leftChars="150"/>
        <w:rPr>
          <w:rFonts w:ascii="宋体" w:hAnsi="宋体" w:cs="宋体"/>
          <w:szCs w:val="21"/>
        </w:rPr>
      </w:pPr>
    </w:p>
    <w:p w14:paraId="2698B21D">
      <w:pPr>
        <w:spacing w:line="360" w:lineRule="auto"/>
        <w:ind w:left="361" w:hanging="361" w:hangingChars="150"/>
        <w:jc w:val="center"/>
        <w:rPr>
          <w:rFonts w:ascii="宋体" w:hAnsi="宋体" w:cs="宋体"/>
          <w:b/>
          <w:sz w:val="24"/>
        </w:rPr>
      </w:pPr>
    </w:p>
    <w:p w14:paraId="6EB2DFC3">
      <w:pPr>
        <w:spacing w:line="360" w:lineRule="exact"/>
        <w:rPr>
          <w:rFonts w:asciiTheme="minorEastAsia" w:hAnsiTheme="minorEastAsia" w:eastAsiaTheme="minorEastAsia"/>
          <w:b/>
          <w:sz w:val="24"/>
          <w:szCs w:val="24"/>
        </w:rPr>
      </w:pPr>
    </w:p>
    <w:p w14:paraId="0A2DCE53">
      <w:pPr>
        <w:spacing w:line="360" w:lineRule="exact"/>
        <w:rPr>
          <w:rFonts w:asciiTheme="minorEastAsia" w:hAnsiTheme="minorEastAsia" w:eastAsiaTheme="minorEastAsia"/>
          <w:b/>
          <w:sz w:val="24"/>
          <w:szCs w:val="24"/>
        </w:rPr>
      </w:pPr>
    </w:p>
    <w:p w14:paraId="4C5FBB72">
      <w:pPr>
        <w:spacing w:line="360" w:lineRule="exact"/>
        <w:rPr>
          <w:rFonts w:asciiTheme="minorEastAsia" w:hAnsiTheme="minorEastAsia" w:eastAsiaTheme="minorEastAsia"/>
          <w:b/>
          <w:sz w:val="24"/>
          <w:szCs w:val="24"/>
        </w:rPr>
      </w:pPr>
    </w:p>
    <w:p w14:paraId="0C5E7582">
      <w:pPr>
        <w:spacing w:line="360" w:lineRule="exact"/>
        <w:rPr>
          <w:rFonts w:asciiTheme="minorEastAsia" w:hAnsiTheme="minorEastAsia" w:eastAsiaTheme="minorEastAsia"/>
          <w:b/>
          <w:sz w:val="24"/>
          <w:szCs w:val="24"/>
        </w:rPr>
      </w:pPr>
    </w:p>
    <w:p w14:paraId="705D10D3">
      <w:pPr>
        <w:spacing w:line="360" w:lineRule="exact"/>
        <w:rPr>
          <w:rFonts w:asciiTheme="minorEastAsia" w:hAnsiTheme="minorEastAsia" w:eastAsiaTheme="minorEastAsia"/>
          <w:b/>
          <w:sz w:val="24"/>
          <w:szCs w:val="24"/>
        </w:rPr>
      </w:pPr>
    </w:p>
    <w:p w14:paraId="676C2A89">
      <w:pPr>
        <w:spacing w:line="360" w:lineRule="exact"/>
        <w:rPr>
          <w:rFonts w:asciiTheme="minorEastAsia" w:hAnsiTheme="minorEastAsia" w:eastAsiaTheme="minorEastAsia"/>
          <w:b/>
          <w:sz w:val="24"/>
          <w:szCs w:val="24"/>
        </w:rPr>
      </w:pPr>
    </w:p>
    <w:p w14:paraId="347CF086">
      <w:pPr>
        <w:spacing w:line="360" w:lineRule="exact"/>
        <w:rPr>
          <w:rFonts w:asciiTheme="minorEastAsia" w:hAnsiTheme="minorEastAsia" w:eastAsiaTheme="minorEastAsia"/>
          <w:b/>
          <w:sz w:val="24"/>
          <w:szCs w:val="24"/>
        </w:rPr>
      </w:pPr>
    </w:p>
    <w:p w14:paraId="6D88C1EB">
      <w:pPr>
        <w:spacing w:line="360" w:lineRule="exact"/>
        <w:rPr>
          <w:rFonts w:asciiTheme="minorEastAsia" w:hAnsiTheme="minorEastAsia" w:eastAsiaTheme="minorEastAsia"/>
          <w:b/>
          <w:sz w:val="24"/>
          <w:szCs w:val="24"/>
        </w:rPr>
      </w:pPr>
    </w:p>
    <w:p w14:paraId="10B23770">
      <w:pPr>
        <w:spacing w:line="360" w:lineRule="exact"/>
        <w:rPr>
          <w:rFonts w:asciiTheme="minorEastAsia" w:hAnsiTheme="minorEastAsia" w:eastAsiaTheme="minorEastAsia"/>
          <w:b/>
          <w:sz w:val="24"/>
          <w:szCs w:val="24"/>
        </w:rPr>
      </w:pPr>
    </w:p>
    <w:p w14:paraId="21017217">
      <w:pPr>
        <w:spacing w:line="360" w:lineRule="exact"/>
        <w:rPr>
          <w:rFonts w:asciiTheme="minorEastAsia" w:hAnsiTheme="minorEastAsia" w:eastAsiaTheme="minorEastAsia"/>
          <w:b/>
          <w:sz w:val="24"/>
          <w:szCs w:val="24"/>
        </w:rPr>
      </w:pPr>
    </w:p>
    <w:p w14:paraId="6F5F11E7">
      <w:pPr>
        <w:spacing w:line="360" w:lineRule="exact"/>
        <w:rPr>
          <w:rFonts w:asciiTheme="minorEastAsia" w:hAnsiTheme="minorEastAsia" w:eastAsiaTheme="minorEastAsia"/>
          <w:b/>
          <w:sz w:val="24"/>
          <w:szCs w:val="24"/>
        </w:rPr>
      </w:pPr>
    </w:p>
    <w:p w14:paraId="38A3942D">
      <w:pPr>
        <w:spacing w:line="360" w:lineRule="exact"/>
        <w:rPr>
          <w:rFonts w:asciiTheme="minorEastAsia" w:hAnsiTheme="minorEastAsia" w:eastAsiaTheme="minorEastAsia"/>
          <w:b/>
          <w:sz w:val="24"/>
          <w:szCs w:val="24"/>
        </w:rPr>
      </w:pPr>
    </w:p>
    <w:p w14:paraId="2FB8109E">
      <w:pPr>
        <w:spacing w:line="360" w:lineRule="exact"/>
        <w:rPr>
          <w:rFonts w:asciiTheme="minorEastAsia" w:hAnsiTheme="minorEastAsia" w:eastAsiaTheme="minorEastAsia"/>
          <w:b/>
          <w:sz w:val="24"/>
          <w:szCs w:val="24"/>
        </w:rPr>
      </w:pPr>
    </w:p>
    <w:p w14:paraId="6748E5AF">
      <w:pPr>
        <w:spacing w:line="360" w:lineRule="exact"/>
        <w:rPr>
          <w:rFonts w:asciiTheme="minorEastAsia" w:hAnsiTheme="minorEastAsia" w:eastAsiaTheme="minorEastAsia"/>
          <w:b/>
          <w:sz w:val="24"/>
          <w:szCs w:val="24"/>
        </w:rPr>
      </w:pPr>
    </w:p>
    <w:p w14:paraId="18382723">
      <w:pPr>
        <w:spacing w:line="360" w:lineRule="exact"/>
        <w:rPr>
          <w:rFonts w:asciiTheme="minorEastAsia" w:hAnsiTheme="minorEastAsia" w:eastAsiaTheme="minorEastAsia"/>
          <w:b/>
          <w:sz w:val="24"/>
          <w:szCs w:val="24"/>
        </w:rPr>
      </w:pPr>
    </w:p>
    <w:p w14:paraId="3BD46A01">
      <w:pPr>
        <w:spacing w:line="360" w:lineRule="exact"/>
        <w:rPr>
          <w:rFonts w:asciiTheme="minorEastAsia" w:hAnsiTheme="minorEastAsia" w:eastAsiaTheme="minorEastAsia"/>
          <w:b/>
          <w:sz w:val="24"/>
          <w:szCs w:val="24"/>
        </w:rPr>
      </w:pPr>
    </w:p>
    <w:p w14:paraId="367D8A78">
      <w:pPr>
        <w:spacing w:line="360" w:lineRule="exact"/>
        <w:rPr>
          <w:rFonts w:asciiTheme="minorEastAsia" w:hAnsiTheme="minorEastAsia" w:eastAsiaTheme="minorEastAsia"/>
          <w:b/>
          <w:sz w:val="24"/>
          <w:szCs w:val="24"/>
        </w:rPr>
      </w:pPr>
    </w:p>
    <w:p w14:paraId="68842BAA">
      <w:pPr>
        <w:spacing w:line="360" w:lineRule="exact"/>
        <w:rPr>
          <w:rFonts w:asciiTheme="minorEastAsia" w:hAnsiTheme="minorEastAsia" w:eastAsiaTheme="minorEastAsia"/>
          <w:b/>
          <w:sz w:val="24"/>
          <w:szCs w:val="24"/>
        </w:rPr>
      </w:pPr>
    </w:p>
    <w:p w14:paraId="3FE2053E">
      <w:pPr>
        <w:spacing w:line="360" w:lineRule="exact"/>
        <w:rPr>
          <w:rFonts w:asciiTheme="minorEastAsia" w:hAnsiTheme="minorEastAsia" w:eastAsiaTheme="minorEastAsia"/>
          <w:b/>
          <w:sz w:val="24"/>
          <w:szCs w:val="24"/>
        </w:rPr>
      </w:pPr>
    </w:p>
    <w:p w14:paraId="7F48FC1C">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（三）具有依法缴纳税收和社会保障资金的良好记录</w:t>
      </w:r>
    </w:p>
    <w:p w14:paraId="0961A6EA">
      <w:pPr>
        <w:pStyle w:val="37"/>
        <w:spacing w:line="240" w:lineRule="auto"/>
        <w:ind w:firstLine="0"/>
        <w:jc w:val="left"/>
        <w:rPr>
          <w:color w:val="auto"/>
          <w:sz w:val="21"/>
          <w:szCs w:val="21"/>
          <w:lang w:eastAsia="zh-CN"/>
        </w:rPr>
      </w:pPr>
    </w:p>
    <w:p w14:paraId="63DDCD9C">
      <w:pPr>
        <w:pStyle w:val="37"/>
        <w:spacing w:line="240" w:lineRule="auto"/>
        <w:ind w:firstLine="0"/>
        <w:jc w:val="left"/>
        <w:rPr>
          <w:color w:val="auto"/>
          <w:sz w:val="21"/>
          <w:szCs w:val="21"/>
          <w:lang w:eastAsia="zh-CN"/>
        </w:rPr>
      </w:pPr>
    </w:p>
    <w:p w14:paraId="1FA1CE77">
      <w:pPr>
        <w:pStyle w:val="37"/>
        <w:spacing w:line="240" w:lineRule="auto"/>
        <w:ind w:firstLine="0"/>
        <w:jc w:val="left"/>
        <w:rPr>
          <w:color w:val="auto"/>
          <w:sz w:val="21"/>
          <w:szCs w:val="21"/>
        </w:rPr>
      </w:pPr>
      <w:r>
        <w:rPr>
          <w:rFonts w:hint="eastAsia"/>
          <w:color w:val="auto"/>
          <w:sz w:val="21"/>
          <w:szCs w:val="21"/>
        </w:rPr>
        <w:t>致：</w:t>
      </w:r>
      <w:r>
        <w:rPr>
          <w:rFonts w:hint="eastAsia"/>
          <w:color w:val="auto"/>
          <w:sz w:val="21"/>
          <w:szCs w:val="21"/>
          <w:u w:val="single"/>
        </w:rPr>
        <w:t>（釆购人）</w:t>
      </w:r>
    </w:p>
    <w:p w14:paraId="68804254">
      <w:pPr>
        <w:pStyle w:val="37"/>
        <w:spacing w:line="696" w:lineRule="exact"/>
        <w:ind w:firstLine="740"/>
        <w:jc w:val="left"/>
        <w:rPr>
          <w:color w:val="auto"/>
          <w:sz w:val="21"/>
          <w:szCs w:val="21"/>
        </w:rPr>
      </w:pPr>
      <w:r>
        <w:rPr>
          <w:rFonts w:hint="eastAsia"/>
          <w:color w:val="auto"/>
          <w:sz w:val="21"/>
          <w:szCs w:val="21"/>
        </w:rPr>
        <w:t>我单位参与</w:t>
      </w:r>
      <w:r>
        <w:rPr>
          <w:rFonts w:hint="eastAsia"/>
          <w:color w:val="auto"/>
          <w:sz w:val="21"/>
          <w:szCs w:val="21"/>
          <w:u w:val="single"/>
        </w:rPr>
        <w:t>（项目名称）</w:t>
      </w:r>
      <w:r>
        <w:rPr>
          <w:rFonts w:hint="eastAsia"/>
          <w:color w:val="auto"/>
          <w:sz w:val="21"/>
          <w:szCs w:val="21"/>
        </w:rPr>
        <w:t>项目的政府釆购活动，现承诺如下：</w:t>
      </w:r>
    </w:p>
    <w:p w14:paraId="145A0796">
      <w:pPr>
        <w:pStyle w:val="37"/>
        <w:tabs>
          <w:tab w:val="left" w:pos="1153"/>
        </w:tabs>
        <w:spacing w:line="677" w:lineRule="exact"/>
        <w:ind w:firstLine="740"/>
        <w:jc w:val="left"/>
        <w:rPr>
          <w:color w:val="auto"/>
          <w:sz w:val="21"/>
          <w:szCs w:val="21"/>
        </w:rPr>
      </w:pPr>
      <w:r>
        <w:rPr>
          <w:rFonts w:hint="eastAsia"/>
          <w:color w:val="auto"/>
          <w:sz w:val="21"/>
          <w:szCs w:val="21"/>
        </w:rPr>
        <w:t>1、我单位具有符合釆购文件资格要求的依法缴纳税收</w:t>
      </w:r>
      <w:r>
        <w:rPr>
          <w:rFonts w:hint="eastAsia"/>
          <w:color w:val="auto"/>
          <w:sz w:val="21"/>
          <w:szCs w:val="21"/>
          <w:lang w:val="en-US" w:eastAsia="zh-CN"/>
        </w:rPr>
        <w:t>和</w:t>
      </w:r>
      <w:r>
        <w:rPr>
          <w:rFonts w:hint="eastAsia"/>
          <w:color w:val="auto"/>
          <w:sz w:val="21"/>
          <w:szCs w:val="21"/>
        </w:rPr>
        <w:t>社会保障资金的相关证明材料。</w:t>
      </w:r>
    </w:p>
    <w:p w14:paraId="0E675CE8">
      <w:pPr>
        <w:pStyle w:val="37"/>
        <w:spacing w:after="680" w:line="660" w:lineRule="exact"/>
        <w:ind w:firstLine="740"/>
        <w:jc w:val="left"/>
        <w:rPr>
          <w:color w:val="auto"/>
          <w:sz w:val="21"/>
          <w:szCs w:val="21"/>
        </w:rPr>
      </w:pPr>
      <w:r>
        <w:rPr>
          <w:rFonts w:hint="eastAsia"/>
          <w:color w:val="auto"/>
          <w:sz w:val="21"/>
          <w:szCs w:val="21"/>
        </w:rPr>
        <w:t>若我単位承诺不实，自愿承担提供虚假材料谋取中标、成交的法律责任。</w:t>
      </w:r>
    </w:p>
    <w:p w14:paraId="352C669C">
      <w:pPr>
        <w:pStyle w:val="21"/>
        <w:ind w:firstLine="210"/>
        <w:rPr>
          <w:rFonts w:ascii="宋体" w:hAnsi="宋体" w:cs="宋体"/>
          <w:szCs w:val="21"/>
        </w:rPr>
      </w:pPr>
    </w:p>
    <w:p w14:paraId="4FB5D569">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0201463">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640FA9A1">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698D290">
      <w:pPr>
        <w:snapToGrid w:val="0"/>
        <w:spacing w:line="480" w:lineRule="exact"/>
        <w:ind w:firstLine="3360" w:firstLineChars="1600"/>
        <w:jc w:val="left"/>
        <w:rPr>
          <w:rFonts w:ascii="宋体" w:hAnsi="宋体" w:cs="宋体"/>
          <w:szCs w:val="21"/>
        </w:rPr>
      </w:pPr>
    </w:p>
    <w:p w14:paraId="2CDE0637">
      <w:pPr>
        <w:spacing w:line="360" w:lineRule="auto"/>
        <w:ind w:left="315" w:leftChars="150"/>
        <w:rPr>
          <w:rFonts w:ascii="宋体" w:hAnsi="宋体" w:cs="宋体"/>
          <w:szCs w:val="21"/>
        </w:rPr>
      </w:pPr>
    </w:p>
    <w:p w14:paraId="75B4517B">
      <w:pPr>
        <w:spacing w:line="360" w:lineRule="exact"/>
        <w:rPr>
          <w:rFonts w:asciiTheme="minorEastAsia" w:hAnsiTheme="minorEastAsia" w:eastAsiaTheme="minorEastAsia"/>
          <w:b/>
          <w:sz w:val="24"/>
          <w:szCs w:val="24"/>
        </w:rPr>
      </w:pPr>
    </w:p>
    <w:p w14:paraId="11501A5B">
      <w:pPr>
        <w:spacing w:line="360" w:lineRule="exact"/>
        <w:rPr>
          <w:rFonts w:asciiTheme="minorEastAsia" w:hAnsiTheme="minorEastAsia" w:eastAsiaTheme="minorEastAsia"/>
          <w:b/>
          <w:sz w:val="24"/>
          <w:szCs w:val="24"/>
        </w:rPr>
      </w:pPr>
    </w:p>
    <w:p w14:paraId="072B8CEA">
      <w:pPr>
        <w:spacing w:line="360" w:lineRule="exact"/>
        <w:rPr>
          <w:rFonts w:asciiTheme="minorEastAsia" w:hAnsiTheme="minorEastAsia" w:eastAsiaTheme="minorEastAsia"/>
          <w:b/>
          <w:sz w:val="24"/>
          <w:szCs w:val="24"/>
        </w:rPr>
      </w:pPr>
    </w:p>
    <w:p w14:paraId="7E6B22C5">
      <w:pPr>
        <w:spacing w:line="360" w:lineRule="exact"/>
        <w:rPr>
          <w:rFonts w:asciiTheme="minorEastAsia" w:hAnsiTheme="minorEastAsia" w:eastAsiaTheme="minorEastAsia"/>
          <w:b/>
          <w:sz w:val="24"/>
          <w:szCs w:val="24"/>
        </w:rPr>
      </w:pPr>
    </w:p>
    <w:p w14:paraId="4E48B2FF">
      <w:pPr>
        <w:spacing w:line="360" w:lineRule="exact"/>
        <w:rPr>
          <w:rFonts w:asciiTheme="minorEastAsia" w:hAnsiTheme="minorEastAsia" w:eastAsiaTheme="minorEastAsia"/>
          <w:b/>
          <w:sz w:val="24"/>
          <w:szCs w:val="24"/>
        </w:rPr>
      </w:pPr>
    </w:p>
    <w:p w14:paraId="7A099A2A">
      <w:pPr>
        <w:spacing w:line="360" w:lineRule="exact"/>
        <w:rPr>
          <w:rFonts w:asciiTheme="minorEastAsia" w:hAnsiTheme="minorEastAsia" w:eastAsiaTheme="minorEastAsia"/>
          <w:b/>
          <w:sz w:val="24"/>
          <w:szCs w:val="24"/>
        </w:rPr>
      </w:pPr>
    </w:p>
    <w:p w14:paraId="4953999D">
      <w:pPr>
        <w:spacing w:line="360" w:lineRule="exact"/>
        <w:rPr>
          <w:rFonts w:asciiTheme="minorEastAsia" w:hAnsiTheme="minorEastAsia" w:eastAsiaTheme="minorEastAsia"/>
          <w:b/>
          <w:sz w:val="24"/>
          <w:szCs w:val="24"/>
        </w:rPr>
      </w:pPr>
    </w:p>
    <w:p w14:paraId="49458394">
      <w:pPr>
        <w:spacing w:line="360" w:lineRule="exact"/>
        <w:rPr>
          <w:rFonts w:asciiTheme="minorEastAsia" w:hAnsiTheme="minorEastAsia" w:eastAsiaTheme="minorEastAsia"/>
          <w:b/>
          <w:sz w:val="24"/>
          <w:szCs w:val="24"/>
        </w:rPr>
      </w:pPr>
    </w:p>
    <w:p w14:paraId="0CBBBCE8">
      <w:pPr>
        <w:spacing w:line="360" w:lineRule="exact"/>
        <w:rPr>
          <w:rFonts w:asciiTheme="minorEastAsia" w:hAnsiTheme="minorEastAsia" w:eastAsiaTheme="minorEastAsia"/>
          <w:b/>
          <w:sz w:val="24"/>
          <w:szCs w:val="24"/>
        </w:rPr>
      </w:pPr>
    </w:p>
    <w:p w14:paraId="0A9F0476">
      <w:pPr>
        <w:spacing w:line="360" w:lineRule="exact"/>
        <w:rPr>
          <w:rFonts w:asciiTheme="minorEastAsia" w:hAnsiTheme="minorEastAsia" w:eastAsiaTheme="minorEastAsia"/>
          <w:b/>
          <w:sz w:val="24"/>
          <w:szCs w:val="24"/>
        </w:rPr>
      </w:pPr>
    </w:p>
    <w:p w14:paraId="24D85734">
      <w:pPr>
        <w:spacing w:line="360" w:lineRule="exact"/>
        <w:rPr>
          <w:rFonts w:asciiTheme="minorEastAsia" w:hAnsiTheme="minorEastAsia" w:eastAsiaTheme="minorEastAsia"/>
          <w:b/>
          <w:sz w:val="24"/>
          <w:szCs w:val="24"/>
        </w:rPr>
      </w:pPr>
    </w:p>
    <w:p w14:paraId="1266128D">
      <w:pPr>
        <w:spacing w:line="360" w:lineRule="exact"/>
        <w:rPr>
          <w:rFonts w:asciiTheme="minorEastAsia" w:hAnsiTheme="minorEastAsia" w:eastAsiaTheme="minorEastAsia"/>
          <w:b/>
          <w:sz w:val="24"/>
          <w:szCs w:val="24"/>
        </w:rPr>
      </w:pPr>
    </w:p>
    <w:p w14:paraId="611A3A05">
      <w:pPr>
        <w:spacing w:line="360" w:lineRule="exact"/>
        <w:rPr>
          <w:rFonts w:asciiTheme="minorEastAsia" w:hAnsiTheme="minorEastAsia" w:eastAsiaTheme="minorEastAsia"/>
          <w:b/>
          <w:sz w:val="24"/>
          <w:szCs w:val="24"/>
        </w:rPr>
      </w:pPr>
    </w:p>
    <w:p w14:paraId="242748DB">
      <w:pPr>
        <w:spacing w:line="360" w:lineRule="exact"/>
        <w:rPr>
          <w:rFonts w:asciiTheme="minorEastAsia" w:hAnsiTheme="minorEastAsia" w:eastAsiaTheme="minorEastAsia"/>
          <w:b/>
          <w:sz w:val="24"/>
          <w:szCs w:val="24"/>
        </w:rPr>
      </w:pPr>
    </w:p>
    <w:p w14:paraId="1F7572C6">
      <w:pPr>
        <w:spacing w:line="360" w:lineRule="exact"/>
        <w:rPr>
          <w:rFonts w:asciiTheme="minorEastAsia" w:hAnsiTheme="minorEastAsia" w:eastAsiaTheme="minorEastAsia"/>
          <w:b/>
          <w:sz w:val="24"/>
          <w:szCs w:val="24"/>
        </w:rPr>
      </w:pPr>
    </w:p>
    <w:p w14:paraId="4CA96A2A">
      <w:pPr>
        <w:spacing w:line="360" w:lineRule="exact"/>
        <w:rPr>
          <w:rFonts w:asciiTheme="minorEastAsia" w:hAnsiTheme="minorEastAsia" w:eastAsiaTheme="minorEastAsia"/>
          <w:b/>
          <w:sz w:val="24"/>
          <w:szCs w:val="24"/>
        </w:rPr>
      </w:pPr>
    </w:p>
    <w:p w14:paraId="7AE36AFC">
      <w:pPr>
        <w:spacing w:line="360" w:lineRule="exact"/>
        <w:rPr>
          <w:rFonts w:asciiTheme="minorEastAsia" w:hAnsiTheme="minorEastAsia" w:eastAsiaTheme="minorEastAsia"/>
          <w:b/>
          <w:sz w:val="24"/>
          <w:szCs w:val="24"/>
        </w:rPr>
      </w:pPr>
    </w:p>
    <w:p w14:paraId="34089629">
      <w:pPr>
        <w:spacing w:line="360" w:lineRule="exact"/>
        <w:rPr>
          <w:rFonts w:asciiTheme="minorEastAsia" w:hAnsiTheme="minorEastAsia" w:eastAsiaTheme="minorEastAsia"/>
          <w:b/>
          <w:sz w:val="24"/>
          <w:szCs w:val="24"/>
        </w:rPr>
      </w:pPr>
    </w:p>
    <w:p w14:paraId="5D9F380A">
      <w:pPr>
        <w:spacing w:line="360" w:lineRule="exact"/>
        <w:rPr>
          <w:rFonts w:asciiTheme="minorEastAsia" w:hAnsiTheme="minorEastAsia" w:eastAsiaTheme="minorEastAsia"/>
          <w:b/>
          <w:sz w:val="24"/>
          <w:szCs w:val="24"/>
        </w:rPr>
      </w:pPr>
    </w:p>
    <w:p w14:paraId="5E92717F">
      <w:pPr>
        <w:spacing w:line="360" w:lineRule="exact"/>
        <w:rPr>
          <w:rFonts w:asciiTheme="minorEastAsia" w:hAnsiTheme="minorEastAsia" w:eastAsiaTheme="minorEastAsia"/>
          <w:b/>
          <w:sz w:val="24"/>
          <w:szCs w:val="24"/>
        </w:rPr>
      </w:pPr>
    </w:p>
    <w:p w14:paraId="0143DBCD">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（四）具有履行合同所必需的设备和专业技术能力的承诺</w:t>
      </w:r>
    </w:p>
    <w:p w14:paraId="2988691A">
      <w:pPr>
        <w:spacing w:line="360" w:lineRule="auto"/>
        <w:jc w:val="center"/>
        <w:rPr>
          <w:rFonts w:ascii="宋体" w:hAnsi="宋体" w:cs="宋体"/>
          <w:b/>
          <w:spacing w:val="20"/>
          <w:sz w:val="24"/>
        </w:rPr>
      </w:pPr>
    </w:p>
    <w:p w14:paraId="7604C392">
      <w:pPr>
        <w:spacing w:line="360" w:lineRule="auto"/>
        <w:rPr>
          <w:rFonts w:ascii="宋体" w:hAnsi="宋体" w:cs="宋体"/>
          <w:szCs w:val="21"/>
        </w:rPr>
      </w:pPr>
    </w:p>
    <w:p w14:paraId="167E4090">
      <w:pPr>
        <w:pStyle w:val="37"/>
        <w:spacing w:line="240" w:lineRule="auto"/>
        <w:ind w:firstLine="0"/>
        <w:jc w:val="left"/>
        <w:rPr>
          <w:color w:val="auto"/>
          <w:sz w:val="21"/>
          <w:szCs w:val="21"/>
        </w:rPr>
      </w:pPr>
      <w:r>
        <w:rPr>
          <w:rFonts w:hint="eastAsia"/>
          <w:color w:val="auto"/>
          <w:sz w:val="21"/>
          <w:szCs w:val="21"/>
        </w:rPr>
        <w:t>致：</w:t>
      </w:r>
      <w:r>
        <w:rPr>
          <w:rFonts w:hint="eastAsia"/>
          <w:color w:val="auto"/>
          <w:sz w:val="21"/>
          <w:szCs w:val="21"/>
          <w:u w:val="single"/>
        </w:rPr>
        <w:t>（釆购人）</w:t>
      </w:r>
    </w:p>
    <w:p w14:paraId="7625AF94">
      <w:pPr>
        <w:snapToGrid w:val="0"/>
        <w:spacing w:line="360" w:lineRule="auto"/>
        <w:rPr>
          <w:rFonts w:ascii="宋体" w:hAnsi="宋体" w:cs="宋体"/>
          <w:szCs w:val="21"/>
        </w:rPr>
      </w:pPr>
      <w:r>
        <w:rPr>
          <w:rFonts w:hint="eastAsia" w:ascii="宋体" w:hAnsi="宋体" w:cs="宋体"/>
          <w:szCs w:val="21"/>
        </w:rPr>
        <w:t xml:space="preserve">    </w:t>
      </w:r>
    </w:p>
    <w:p w14:paraId="2BAFD4B8">
      <w:pPr>
        <w:snapToGrid w:val="0"/>
        <w:spacing w:line="360" w:lineRule="auto"/>
        <w:ind w:firstLine="420" w:firstLineChars="200"/>
        <w:rPr>
          <w:rFonts w:ascii="宋体" w:hAnsi="宋体" w:cs="宋体"/>
          <w:szCs w:val="21"/>
        </w:rPr>
      </w:pPr>
      <w:r>
        <w:rPr>
          <w:rFonts w:hint="eastAsia" w:ascii="宋体" w:hAnsi="宋体" w:cs="宋体"/>
          <w:szCs w:val="21"/>
        </w:rPr>
        <w:t xml:space="preserve"> 本供应商现参与</w:t>
      </w:r>
      <w:r>
        <w:rPr>
          <w:rFonts w:hint="eastAsia" w:ascii="宋体" w:hAnsi="宋体" w:cs="宋体"/>
          <w:szCs w:val="21"/>
          <w:u w:val="single"/>
        </w:rPr>
        <w:t xml:space="preserve">  （项目名称）  </w:t>
      </w:r>
      <w:r>
        <w:rPr>
          <w:rFonts w:hint="eastAsia" w:ascii="宋体" w:hAnsi="宋体" w:cs="宋体"/>
          <w:szCs w:val="21"/>
        </w:rPr>
        <w:t>项目的采购活动，现承诺具备履行合同所必需的设备和专业技术能力。</w:t>
      </w:r>
    </w:p>
    <w:p w14:paraId="3772815B">
      <w:pPr>
        <w:snapToGrid w:val="0"/>
        <w:spacing w:line="360" w:lineRule="auto"/>
        <w:rPr>
          <w:rFonts w:ascii="宋体" w:hAnsi="宋体" w:cs="宋体"/>
          <w:szCs w:val="21"/>
        </w:rPr>
      </w:pPr>
      <w:r>
        <w:rPr>
          <w:rFonts w:hint="eastAsia" w:ascii="宋体" w:hAnsi="宋体" w:cs="宋体"/>
          <w:szCs w:val="21"/>
        </w:rPr>
        <w:t xml:space="preserve">     如上述承诺不真实，愿意按照政府采购有关法律法规的规定接受处罚。</w:t>
      </w:r>
    </w:p>
    <w:p w14:paraId="3E869E13">
      <w:pPr>
        <w:snapToGrid w:val="0"/>
        <w:spacing w:line="360" w:lineRule="auto"/>
        <w:rPr>
          <w:rFonts w:ascii="宋体" w:hAnsi="宋体" w:cs="宋体"/>
          <w:szCs w:val="21"/>
        </w:rPr>
      </w:pPr>
      <w:r>
        <w:rPr>
          <w:rFonts w:hint="eastAsia" w:ascii="宋体" w:hAnsi="宋体" w:cs="宋体"/>
          <w:szCs w:val="21"/>
        </w:rPr>
        <w:t>特此声明</w:t>
      </w:r>
    </w:p>
    <w:p w14:paraId="4802D766">
      <w:pPr>
        <w:snapToGrid w:val="0"/>
        <w:spacing w:line="480" w:lineRule="exact"/>
        <w:ind w:firstLine="3360" w:firstLineChars="1600"/>
        <w:jc w:val="left"/>
        <w:rPr>
          <w:rFonts w:ascii="宋体" w:hAnsi="宋体" w:cs="宋体"/>
          <w:szCs w:val="21"/>
        </w:rPr>
      </w:pPr>
      <w:r>
        <w:rPr>
          <w:rFonts w:hint="eastAsia" w:ascii="宋体" w:hAnsi="宋体" w:cs="宋体"/>
          <w:szCs w:val="21"/>
        </w:rPr>
        <w:t xml:space="preserve">                              </w:t>
      </w:r>
    </w:p>
    <w:p w14:paraId="7D4EAEF6">
      <w:pPr>
        <w:snapToGrid w:val="0"/>
        <w:spacing w:line="480" w:lineRule="exact"/>
        <w:ind w:firstLine="3360" w:firstLineChars="1600"/>
        <w:jc w:val="left"/>
        <w:rPr>
          <w:rFonts w:ascii="宋体" w:hAnsi="宋体" w:cs="宋体"/>
          <w:szCs w:val="21"/>
        </w:rPr>
      </w:pPr>
    </w:p>
    <w:p w14:paraId="7B207005">
      <w:pPr>
        <w:snapToGrid w:val="0"/>
        <w:spacing w:line="480" w:lineRule="exact"/>
        <w:ind w:firstLine="3360" w:firstLineChars="1600"/>
        <w:jc w:val="left"/>
        <w:rPr>
          <w:rFonts w:ascii="宋体" w:hAnsi="宋体" w:cs="宋体"/>
          <w:szCs w:val="21"/>
        </w:rPr>
      </w:pPr>
    </w:p>
    <w:p w14:paraId="3C1B5B37">
      <w:pPr>
        <w:snapToGrid w:val="0"/>
        <w:spacing w:line="480" w:lineRule="exact"/>
        <w:ind w:firstLine="3360" w:firstLineChars="1600"/>
        <w:jc w:val="left"/>
        <w:rPr>
          <w:rFonts w:ascii="宋体" w:hAnsi="宋体" w:cs="宋体"/>
          <w:szCs w:val="21"/>
        </w:rPr>
      </w:pPr>
    </w:p>
    <w:p w14:paraId="298F29B6">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E50D86D">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166BCBAA">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C0C42C2">
      <w:pPr>
        <w:spacing w:line="360" w:lineRule="auto"/>
        <w:ind w:left="315" w:leftChars="150"/>
        <w:rPr>
          <w:rFonts w:ascii="宋体" w:hAnsi="宋体" w:cs="宋体"/>
          <w:szCs w:val="21"/>
        </w:rPr>
      </w:pPr>
    </w:p>
    <w:p w14:paraId="46A4E346">
      <w:pPr>
        <w:spacing w:line="360" w:lineRule="auto"/>
        <w:ind w:left="315" w:leftChars="150"/>
        <w:rPr>
          <w:rFonts w:ascii="宋体" w:hAnsi="宋体" w:cs="宋体"/>
          <w:szCs w:val="21"/>
        </w:rPr>
      </w:pPr>
    </w:p>
    <w:p w14:paraId="3D9A5D54">
      <w:pPr>
        <w:spacing w:line="360" w:lineRule="auto"/>
        <w:ind w:left="361" w:hanging="361" w:hangingChars="150"/>
        <w:rPr>
          <w:rFonts w:ascii="宋体" w:hAnsi="宋体" w:cs="宋体"/>
          <w:b/>
          <w:sz w:val="24"/>
        </w:rPr>
      </w:pPr>
    </w:p>
    <w:p w14:paraId="663D3086">
      <w:pPr>
        <w:spacing w:line="360" w:lineRule="auto"/>
        <w:ind w:left="361" w:hanging="361" w:hangingChars="150"/>
        <w:rPr>
          <w:rFonts w:ascii="宋体" w:hAnsi="宋体" w:cs="宋体"/>
          <w:b/>
          <w:sz w:val="24"/>
        </w:rPr>
      </w:pPr>
    </w:p>
    <w:p w14:paraId="79E020B6">
      <w:pPr>
        <w:spacing w:line="360" w:lineRule="auto"/>
        <w:ind w:left="361" w:hanging="361" w:hangingChars="150"/>
        <w:rPr>
          <w:rFonts w:ascii="宋体" w:hAnsi="宋体" w:cs="宋体"/>
          <w:b/>
          <w:sz w:val="24"/>
        </w:rPr>
      </w:pPr>
    </w:p>
    <w:p w14:paraId="0C9C7D5E">
      <w:pPr>
        <w:spacing w:line="360" w:lineRule="auto"/>
        <w:ind w:left="361" w:hanging="361" w:hangingChars="150"/>
        <w:rPr>
          <w:rFonts w:ascii="宋体" w:hAnsi="宋体" w:cs="宋体"/>
          <w:b/>
          <w:sz w:val="24"/>
        </w:rPr>
      </w:pPr>
    </w:p>
    <w:p w14:paraId="688A1F3E">
      <w:pPr>
        <w:spacing w:line="360" w:lineRule="auto"/>
        <w:ind w:left="361" w:hanging="361" w:hangingChars="150"/>
        <w:rPr>
          <w:rFonts w:ascii="宋体" w:hAnsi="宋体" w:cs="宋体"/>
          <w:b/>
          <w:sz w:val="24"/>
        </w:rPr>
      </w:pPr>
    </w:p>
    <w:p w14:paraId="27391F70">
      <w:pPr>
        <w:spacing w:line="360" w:lineRule="auto"/>
        <w:ind w:left="361" w:hanging="361" w:hangingChars="150"/>
        <w:rPr>
          <w:rFonts w:ascii="宋体" w:hAnsi="宋体" w:cs="宋体"/>
          <w:b/>
          <w:sz w:val="24"/>
        </w:rPr>
      </w:pPr>
    </w:p>
    <w:p w14:paraId="6D036F14">
      <w:pPr>
        <w:spacing w:line="360" w:lineRule="auto"/>
        <w:ind w:left="361" w:hanging="361" w:hangingChars="150"/>
        <w:rPr>
          <w:rFonts w:ascii="宋体" w:hAnsi="宋体" w:cs="宋体"/>
          <w:b/>
          <w:sz w:val="24"/>
        </w:rPr>
      </w:pPr>
    </w:p>
    <w:p w14:paraId="1154ABB9">
      <w:pPr>
        <w:spacing w:line="360" w:lineRule="auto"/>
        <w:ind w:left="361" w:hanging="361" w:hangingChars="150"/>
        <w:rPr>
          <w:rFonts w:ascii="宋体" w:hAnsi="宋体" w:cs="宋体"/>
          <w:b/>
          <w:sz w:val="24"/>
        </w:rPr>
      </w:pPr>
    </w:p>
    <w:p w14:paraId="77AACC70">
      <w:pPr>
        <w:spacing w:line="360" w:lineRule="exact"/>
        <w:rPr>
          <w:rFonts w:asciiTheme="minorEastAsia" w:hAnsiTheme="minorEastAsia" w:eastAsiaTheme="minorEastAsia"/>
          <w:b/>
          <w:sz w:val="24"/>
          <w:szCs w:val="24"/>
        </w:rPr>
      </w:pPr>
    </w:p>
    <w:p w14:paraId="72B0128E">
      <w:pPr>
        <w:spacing w:line="360" w:lineRule="exact"/>
        <w:rPr>
          <w:rFonts w:asciiTheme="minorEastAsia" w:hAnsiTheme="minorEastAsia" w:eastAsiaTheme="minorEastAsia"/>
          <w:b/>
          <w:sz w:val="24"/>
          <w:szCs w:val="24"/>
        </w:rPr>
      </w:pPr>
    </w:p>
    <w:p w14:paraId="30C99A27">
      <w:pPr>
        <w:spacing w:line="360" w:lineRule="exact"/>
        <w:rPr>
          <w:rFonts w:asciiTheme="minorEastAsia" w:hAnsiTheme="minorEastAsia" w:eastAsiaTheme="minorEastAsia"/>
          <w:b/>
          <w:sz w:val="24"/>
          <w:szCs w:val="24"/>
        </w:rPr>
      </w:pPr>
    </w:p>
    <w:p w14:paraId="0291DF8B">
      <w:pPr>
        <w:spacing w:line="360" w:lineRule="exact"/>
        <w:rPr>
          <w:rFonts w:asciiTheme="minorEastAsia" w:hAnsiTheme="minorEastAsia" w:eastAsiaTheme="minorEastAsia"/>
          <w:b/>
          <w:sz w:val="24"/>
          <w:szCs w:val="24"/>
        </w:rPr>
      </w:pPr>
    </w:p>
    <w:p w14:paraId="6C08C898">
      <w:pPr>
        <w:spacing w:line="360" w:lineRule="exact"/>
        <w:rPr>
          <w:rFonts w:asciiTheme="minorEastAsia" w:hAnsiTheme="minorEastAsia" w:eastAsiaTheme="minorEastAsia"/>
          <w:b/>
          <w:sz w:val="24"/>
          <w:szCs w:val="24"/>
        </w:rPr>
      </w:pPr>
    </w:p>
    <w:p w14:paraId="0EF059B5">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（五）参加政府采购活动前三年，在经营活动中没有</w:t>
      </w:r>
    </w:p>
    <w:p w14:paraId="2B8A98A8">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重大违法记录的承诺</w:t>
      </w:r>
    </w:p>
    <w:p w14:paraId="3A6382EF">
      <w:pPr>
        <w:snapToGrid w:val="0"/>
        <w:spacing w:line="480" w:lineRule="exact"/>
        <w:rPr>
          <w:rFonts w:ascii="宋体" w:hAnsi="宋体" w:cs="宋体"/>
          <w:b/>
          <w:szCs w:val="21"/>
        </w:rPr>
      </w:pPr>
      <w:r>
        <w:rPr>
          <w:rFonts w:hint="eastAsia" w:ascii="宋体" w:hAnsi="宋体" w:cs="宋体"/>
          <w:szCs w:val="21"/>
          <w:u w:val="single"/>
        </w:rPr>
        <w:t xml:space="preserve">（釆购人） </w:t>
      </w:r>
      <w:r>
        <w:rPr>
          <w:rFonts w:hint="eastAsia" w:ascii="宋体" w:hAnsi="宋体" w:cs="宋体"/>
          <w:b/>
          <w:szCs w:val="21"/>
        </w:rPr>
        <w:t>：</w:t>
      </w:r>
    </w:p>
    <w:p w14:paraId="0FEF5977">
      <w:pPr>
        <w:snapToGrid w:val="0"/>
        <w:spacing w:line="480" w:lineRule="exact"/>
        <w:rPr>
          <w:rFonts w:ascii="宋体" w:hAnsi="宋体" w:cs="宋体"/>
          <w:b/>
          <w:szCs w:val="21"/>
        </w:rPr>
      </w:pPr>
    </w:p>
    <w:p w14:paraId="02EB00B7">
      <w:pPr>
        <w:pStyle w:val="15"/>
        <w:widowControl w:val="0"/>
        <w:adjustRightInd w:val="0"/>
        <w:snapToGrid w:val="0"/>
        <w:spacing w:line="360" w:lineRule="auto"/>
        <w:ind w:firstLine="420" w:firstLineChars="200"/>
        <w:jc w:val="both"/>
        <w:rPr>
          <w:sz w:val="21"/>
          <w:szCs w:val="21"/>
        </w:rPr>
      </w:pPr>
      <w:r>
        <w:rPr>
          <w:rFonts w:hint="eastAsia"/>
          <w:sz w:val="21"/>
          <w:szCs w:val="21"/>
        </w:rPr>
        <w:t>本供应商现参与</w:t>
      </w:r>
      <w:r>
        <w:rPr>
          <w:rFonts w:hint="eastAsia"/>
          <w:szCs w:val="21"/>
          <w:u w:val="single"/>
        </w:rPr>
        <w:t xml:space="preserve">  （项目名称）   </w:t>
      </w:r>
      <w:r>
        <w:rPr>
          <w:rFonts w:hint="eastAsia"/>
          <w:sz w:val="21"/>
          <w:szCs w:val="21"/>
        </w:rPr>
        <w:t>项目的采购活动，在参加本次政府采购活动前三年内，在经营活动中没有重大违法记录（因违法经营受到刑事处罚或者责令停产停业、吊销许可证或者执照、较大数额罚款等行政处罚。），在磋商前查询了在信用中国网（http</w:t>
      </w:r>
      <w:r>
        <w:rPr>
          <w:rFonts w:hint="eastAsia"/>
          <w:sz w:val="21"/>
          <w:szCs w:val="21"/>
          <w:lang w:eastAsia="zh-CN"/>
        </w:rPr>
        <w:t>：</w:t>
      </w:r>
      <w:r>
        <w:rPr>
          <w:rFonts w:hint="eastAsia"/>
          <w:sz w:val="21"/>
          <w:szCs w:val="21"/>
        </w:rPr>
        <w:t>//www.creditchina.gov.cn）中的信用信息，本公司未列入失信被执行人、重大税收违法失信主体；查询了在中国政府采购网（http</w:t>
      </w:r>
      <w:r>
        <w:rPr>
          <w:rFonts w:hint="eastAsia"/>
          <w:sz w:val="21"/>
          <w:szCs w:val="21"/>
          <w:lang w:eastAsia="zh-CN"/>
        </w:rPr>
        <w:t>：</w:t>
      </w:r>
      <w:r>
        <w:rPr>
          <w:rFonts w:hint="eastAsia"/>
          <w:sz w:val="21"/>
          <w:szCs w:val="21"/>
        </w:rPr>
        <w:t>//www.ccgp.gov.cn）中的政府采购严重违法失信行为信息，本公司未列入政府采购严重违法失信行为记录名单。</w:t>
      </w:r>
    </w:p>
    <w:p w14:paraId="551A793D">
      <w:pPr>
        <w:pStyle w:val="15"/>
        <w:widowControl w:val="0"/>
        <w:adjustRightInd w:val="0"/>
        <w:snapToGrid w:val="0"/>
        <w:spacing w:line="360" w:lineRule="auto"/>
        <w:ind w:firstLine="420" w:firstLineChars="200"/>
        <w:jc w:val="both"/>
        <w:rPr>
          <w:sz w:val="21"/>
          <w:szCs w:val="21"/>
        </w:rPr>
      </w:pPr>
      <w:r>
        <w:rPr>
          <w:rFonts w:hint="eastAsia"/>
          <w:sz w:val="21"/>
          <w:szCs w:val="21"/>
        </w:rPr>
        <w:t>如上述声明不真实，愿意按照政府采购有关法律法规的规定接受处罚。</w:t>
      </w:r>
    </w:p>
    <w:p w14:paraId="1BA99A77">
      <w:pPr>
        <w:pStyle w:val="15"/>
        <w:widowControl w:val="0"/>
        <w:adjustRightInd w:val="0"/>
        <w:snapToGrid w:val="0"/>
        <w:spacing w:line="360" w:lineRule="auto"/>
        <w:ind w:firstLine="420" w:firstLineChars="200"/>
        <w:jc w:val="both"/>
        <w:rPr>
          <w:sz w:val="21"/>
          <w:szCs w:val="21"/>
        </w:rPr>
      </w:pPr>
      <w:r>
        <w:rPr>
          <w:rFonts w:hint="eastAsia"/>
          <w:sz w:val="21"/>
          <w:szCs w:val="21"/>
        </w:rPr>
        <w:t>特此声明</w:t>
      </w:r>
    </w:p>
    <w:p w14:paraId="519C62E9">
      <w:pPr>
        <w:snapToGrid w:val="0"/>
        <w:spacing w:line="480" w:lineRule="exact"/>
        <w:ind w:firstLine="3360" w:firstLineChars="1600"/>
        <w:jc w:val="left"/>
        <w:rPr>
          <w:rFonts w:ascii="宋体" w:hAnsi="宋体" w:cs="宋体"/>
          <w:szCs w:val="21"/>
        </w:rPr>
      </w:pPr>
    </w:p>
    <w:p w14:paraId="5283C06E">
      <w:pPr>
        <w:snapToGrid w:val="0"/>
        <w:spacing w:line="480" w:lineRule="exact"/>
        <w:ind w:firstLine="3360" w:firstLineChars="1600"/>
        <w:jc w:val="left"/>
        <w:rPr>
          <w:rFonts w:ascii="宋体" w:hAnsi="宋体" w:cs="宋体"/>
          <w:szCs w:val="21"/>
        </w:rPr>
      </w:pPr>
    </w:p>
    <w:p w14:paraId="1F217C3E">
      <w:pPr>
        <w:snapToGrid w:val="0"/>
        <w:spacing w:line="480" w:lineRule="exact"/>
        <w:ind w:firstLine="3360" w:firstLineChars="1600"/>
        <w:jc w:val="left"/>
        <w:rPr>
          <w:rFonts w:ascii="宋体" w:hAnsi="宋体" w:cs="宋体"/>
          <w:szCs w:val="21"/>
        </w:rPr>
      </w:pPr>
    </w:p>
    <w:p w14:paraId="62EE4D3D">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B9626A5">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5E4BD975">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2082248E">
      <w:pPr>
        <w:snapToGrid w:val="0"/>
        <w:spacing w:line="480" w:lineRule="exact"/>
        <w:ind w:firstLine="3360" w:firstLineChars="1600"/>
        <w:jc w:val="left"/>
        <w:rPr>
          <w:rFonts w:ascii="宋体" w:hAnsi="宋体" w:cs="宋体"/>
          <w:szCs w:val="21"/>
        </w:rPr>
      </w:pPr>
    </w:p>
    <w:p w14:paraId="42221DB9">
      <w:pPr>
        <w:spacing w:line="360" w:lineRule="auto"/>
        <w:ind w:left="361" w:hanging="361" w:hangingChars="150"/>
        <w:rPr>
          <w:rFonts w:ascii="宋体" w:hAnsi="宋体" w:cs="宋体"/>
          <w:b/>
          <w:sz w:val="24"/>
        </w:rPr>
      </w:pPr>
    </w:p>
    <w:p w14:paraId="59C92103">
      <w:pPr>
        <w:spacing w:line="360" w:lineRule="auto"/>
        <w:ind w:left="361" w:hanging="361" w:hangingChars="150"/>
        <w:rPr>
          <w:rFonts w:ascii="宋体" w:hAnsi="宋体" w:cs="宋体"/>
          <w:b/>
          <w:sz w:val="24"/>
        </w:rPr>
      </w:pPr>
    </w:p>
    <w:p w14:paraId="04D42FEF">
      <w:pPr>
        <w:spacing w:line="360" w:lineRule="auto"/>
        <w:ind w:left="361" w:hanging="361" w:hangingChars="150"/>
        <w:rPr>
          <w:rFonts w:ascii="宋体" w:hAnsi="宋体" w:cs="宋体"/>
          <w:b/>
          <w:sz w:val="24"/>
        </w:rPr>
      </w:pPr>
    </w:p>
    <w:p w14:paraId="33E96BE6">
      <w:pPr>
        <w:spacing w:line="360" w:lineRule="auto"/>
        <w:ind w:left="361" w:hanging="361" w:hangingChars="150"/>
        <w:rPr>
          <w:rFonts w:ascii="宋体" w:hAnsi="宋体" w:cs="宋体"/>
          <w:b/>
          <w:sz w:val="24"/>
        </w:rPr>
      </w:pPr>
    </w:p>
    <w:p w14:paraId="5DB8965F">
      <w:pPr>
        <w:spacing w:line="360" w:lineRule="auto"/>
        <w:ind w:left="361" w:hanging="361" w:hangingChars="150"/>
        <w:rPr>
          <w:rFonts w:ascii="宋体" w:hAnsi="宋体" w:cs="宋体"/>
          <w:b/>
          <w:sz w:val="24"/>
        </w:rPr>
      </w:pPr>
    </w:p>
    <w:p w14:paraId="154B6508">
      <w:pPr>
        <w:spacing w:line="360" w:lineRule="auto"/>
        <w:ind w:left="361" w:hanging="361" w:hangingChars="150"/>
        <w:rPr>
          <w:rFonts w:ascii="宋体" w:hAnsi="宋体" w:cs="宋体"/>
          <w:b/>
          <w:sz w:val="24"/>
        </w:rPr>
      </w:pPr>
    </w:p>
    <w:p w14:paraId="5F22B323">
      <w:pPr>
        <w:spacing w:line="360" w:lineRule="auto"/>
        <w:ind w:left="361" w:hanging="361" w:hangingChars="150"/>
        <w:rPr>
          <w:rFonts w:ascii="宋体" w:hAnsi="宋体" w:cs="宋体"/>
          <w:b/>
          <w:sz w:val="24"/>
        </w:rPr>
      </w:pPr>
    </w:p>
    <w:p w14:paraId="32A9F153">
      <w:pPr>
        <w:spacing w:line="360" w:lineRule="auto"/>
        <w:ind w:left="361" w:hanging="361" w:hangingChars="150"/>
        <w:jc w:val="center"/>
        <w:rPr>
          <w:rFonts w:ascii="宋体" w:hAnsi="宋体" w:cs="宋体"/>
          <w:b/>
          <w:sz w:val="24"/>
        </w:rPr>
      </w:pPr>
    </w:p>
    <w:p w14:paraId="2BE74882">
      <w:pPr>
        <w:pStyle w:val="6"/>
        <w:rPr>
          <w:rFonts w:asciiTheme="minorEastAsia" w:hAnsiTheme="minorEastAsia" w:eastAsiaTheme="minorEastAsia"/>
        </w:rPr>
      </w:pPr>
      <w:r>
        <w:rPr>
          <w:rFonts w:hint="eastAsia" w:ascii="宋体" w:hAnsi="宋体" w:cs="宋体"/>
          <w:b/>
          <w:bCs/>
          <w:kern w:val="44"/>
          <w:sz w:val="32"/>
          <w:szCs w:val="32"/>
        </w:rPr>
        <w:t xml:space="preserve"> </w:t>
      </w:r>
    </w:p>
    <w:p w14:paraId="7B1202BC">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（六）本项目其他特定资格条件</w:t>
      </w:r>
    </w:p>
    <w:p w14:paraId="54DE9957">
      <w:pPr>
        <w:rPr>
          <w:rFonts w:asciiTheme="minorEastAsia" w:hAnsiTheme="minorEastAsia" w:eastAsiaTheme="minorEastAsia"/>
        </w:rPr>
      </w:pPr>
    </w:p>
    <w:p w14:paraId="69C556AD">
      <w:pPr>
        <w:snapToGrid w:val="0"/>
        <w:spacing w:line="360" w:lineRule="auto"/>
        <w:rPr>
          <w:rFonts w:hAnsi="宋体" w:cs="宋体"/>
          <w:b/>
          <w:bCs/>
          <w:sz w:val="23"/>
          <w:szCs w:val="23"/>
        </w:rPr>
      </w:pPr>
      <w:r>
        <w:rPr>
          <w:rFonts w:hint="eastAsia" w:hAnsi="宋体" w:cs="宋体"/>
          <w:b/>
          <w:bCs/>
          <w:sz w:val="23"/>
          <w:szCs w:val="23"/>
        </w:rPr>
        <w:t>1、供应商资质证书</w:t>
      </w:r>
    </w:p>
    <w:p w14:paraId="12603D3F">
      <w:pPr>
        <w:snapToGrid w:val="0"/>
        <w:spacing w:line="360" w:lineRule="auto"/>
        <w:rPr>
          <w:rFonts w:hAnsi="宋体" w:cs="宋体"/>
          <w:b/>
          <w:bCs/>
          <w:sz w:val="23"/>
          <w:szCs w:val="23"/>
        </w:rPr>
      </w:pPr>
    </w:p>
    <w:p w14:paraId="67284ED3">
      <w:pPr>
        <w:snapToGrid w:val="0"/>
        <w:spacing w:line="360" w:lineRule="auto"/>
        <w:rPr>
          <w:rFonts w:hAnsi="宋体" w:cs="宋体"/>
          <w:b/>
          <w:bCs/>
          <w:sz w:val="23"/>
          <w:szCs w:val="23"/>
        </w:rPr>
      </w:pPr>
      <w:r>
        <w:rPr>
          <w:rFonts w:hint="eastAsia" w:hAnsi="宋体" w:cs="宋体"/>
          <w:b/>
          <w:bCs/>
          <w:sz w:val="23"/>
          <w:szCs w:val="23"/>
        </w:rPr>
        <w:t>2、项目经理的资格证书</w:t>
      </w:r>
    </w:p>
    <w:p w14:paraId="6E300938">
      <w:pPr>
        <w:snapToGrid w:val="0"/>
        <w:spacing w:line="360" w:lineRule="auto"/>
        <w:ind w:firstLine="690" w:firstLineChars="300"/>
        <w:rPr>
          <w:rFonts w:hAnsi="宋体" w:cs="宋体"/>
          <w:sz w:val="23"/>
          <w:szCs w:val="23"/>
        </w:rPr>
      </w:pPr>
    </w:p>
    <w:p w14:paraId="6B8E1DF2">
      <w:pPr>
        <w:snapToGrid w:val="0"/>
        <w:spacing w:line="360" w:lineRule="auto"/>
        <w:rPr>
          <w:rFonts w:hAnsi="宋体" w:cs="宋体"/>
          <w:sz w:val="23"/>
          <w:szCs w:val="23"/>
        </w:rPr>
      </w:pPr>
    </w:p>
    <w:p w14:paraId="2F709DAA">
      <w:pPr>
        <w:snapToGrid w:val="0"/>
        <w:spacing w:line="360" w:lineRule="auto"/>
        <w:rPr>
          <w:rFonts w:hAnsi="宋体" w:cs="宋体"/>
          <w:sz w:val="23"/>
          <w:szCs w:val="23"/>
        </w:rPr>
      </w:pPr>
    </w:p>
    <w:p w14:paraId="16686DDA">
      <w:pPr>
        <w:snapToGrid w:val="0"/>
        <w:spacing w:line="360" w:lineRule="auto"/>
        <w:rPr>
          <w:rFonts w:hAnsi="宋体" w:cs="宋体"/>
          <w:sz w:val="23"/>
          <w:szCs w:val="23"/>
        </w:rPr>
      </w:pPr>
    </w:p>
    <w:p w14:paraId="1059618E">
      <w:pPr>
        <w:snapToGrid w:val="0"/>
        <w:spacing w:line="360" w:lineRule="auto"/>
        <w:rPr>
          <w:rFonts w:hAnsi="宋体" w:cs="宋体"/>
          <w:sz w:val="23"/>
          <w:szCs w:val="23"/>
        </w:rPr>
      </w:pPr>
    </w:p>
    <w:p w14:paraId="53B7DB77">
      <w:pPr>
        <w:snapToGrid w:val="0"/>
        <w:spacing w:line="360" w:lineRule="auto"/>
        <w:rPr>
          <w:rFonts w:hAnsi="宋体" w:cs="宋体"/>
          <w:sz w:val="23"/>
          <w:szCs w:val="23"/>
        </w:rPr>
      </w:pPr>
    </w:p>
    <w:p w14:paraId="6DA237C3">
      <w:pPr>
        <w:snapToGrid w:val="0"/>
        <w:spacing w:line="360" w:lineRule="auto"/>
        <w:rPr>
          <w:rFonts w:hAnsi="宋体" w:cs="宋体"/>
          <w:sz w:val="23"/>
          <w:szCs w:val="23"/>
        </w:rPr>
      </w:pPr>
    </w:p>
    <w:p w14:paraId="60C99AFE">
      <w:pPr>
        <w:snapToGrid w:val="0"/>
        <w:spacing w:line="360" w:lineRule="auto"/>
        <w:rPr>
          <w:rFonts w:hAnsi="宋体" w:cs="宋体"/>
          <w:sz w:val="23"/>
          <w:szCs w:val="23"/>
        </w:rPr>
      </w:pPr>
    </w:p>
    <w:p w14:paraId="613BD00D">
      <w:pPr>
        <w:snapToGrid w:val="0"/>
        <w:spacing w:line="360" w:lineRule="auto"/>
        <w:rPr>
          <w:rFonts w:hAnsi="宋体" w:cs="宋体"/>
          <w:sz w:val="23"/>
          <w:szCs w:val="23"/>
        </w:rPr>
      </w:pPr>
    </w:p>
    <w:p w14:paraId="7F8AD81C">
      <w:pPr>
        <w:snapToGrid w:val="0"/>
        <w:spacing w:line="360" w:lineRule="auto"/>
        <w:rPr>
          <w:rFonts w:hAnsi="宋体" w:cs="宋体"/>
          <w:sz w:val="23"/>
          <w:szCs w:val="23"/>
        </w:rPr>
      </w:pPr>
    </w:p>
    <w:p w14:paraId="0059069A">
      <w:pPr>
        <w:snapToGrid w:val="0"/>
        <w:spacing w:line="360" w:lineRule="auto"/>
        <w:rPr>
          <w:rFonts w:hAnsi="宋体" w:cs="宋体"/>
          <w:sz w:val="23"/>
          <w:szCs w:val="23"/>
        </w:rPr>
      </w:pPr>
    </w:p>
    <w:p w14:paraId="13BEFF18">
      <w:pPr>
        <w:snapToGrid w:val="0"/>
        <w:spacing w:line="360" w:lineRule="auto"/>
        <w:rPr>
          <w:rFonts w:hAnsi="宋体" w:cs="宋体"/>
          <w:sz w:val="23"/>
          <w:szCs w:val="23"/>
        </w:rPr>
      </w:pPr>
    </w:p>
    <w:p w14:paraId="3116F0D4">
      <w:pPr>
        <w:snapToGrid w:val="0"/>
        <w:spacing w:line="360" w:lineRule="auto"/>
        <w:rPr>
          <w:rFonts w:hAnsi="宋体" w:cs="宋体"/>
          <w:sz w:val="23"/>
          <w:szCs w:val="23"/>
        </w:rPr>
      </w:pPr>
    </w:p>
    <w:p w14:paraId="12EC48CD">
      <w:pPr>
        <w:snapToGrid w:val="0"/>
        <w:spacing w:line="360" w:lineRule="auto"/>
        <w:rPr>
          <w:rFonts w:hAnsi="宋体" w:cs="宋体"/>
          <w:sz w:val="23"/>
          <w:szCs w:val="23"/>
        </w:rPr>
      </w:pPr>
    </w:p>
    <w:p w14:paraId="42C74F90">
      <w:pPr>
        <w:snapToGrid w:val="0"/>
        <w:spacing w:line="360" w:lineRule="auto"/>
        <w:rPr>
          <w:rFonts w:hAnsi="宋体" w:cs="宋体"/>
          <w:sz w:val="23"/>
          <w:szCs w:val="23"/>
        </w:rPr>
      </w:pPr>
    </w:p>
    <w:p w14:paraId="75B25E5B">
      <w:pPr>
        <w:snapToGrid w:val="0"/>
        <w:spacing w:line="360" w:lineRule="auto"/>
        <w:rPr>
          <w:rFonts w:hAnsi="宋体" w:cs="宋体"/>
          <w:sz w:val="23"/>
          <w:szCs w:val="23"/>
        </w:rPr>
      </w:pPr>
    </w:p>
    <w:p w14:paraId="13B19160">
      <w:pPr>
        <w:snapToGrid w:val="0"/>
        <w:spacing w:line="360" w:lineRule="auto"/>
        <w:rPr>
          <w:rFonts w:hAnsi="宋体" w:cs="宋体"/>
          <w:sz w:val="23"/>
          <w:szCs w:val="23"/>
        </w:rPr>
      </w:pPr>
    </w:p>
    <w:p w14:paraId="097CF431">
      <w:pPr>
        <w:snapToGrid w:val="0"/>
        <w:spacing w:line="360" w:lineRule="auto"/>
        <w:rPr>
          <w:rFonts w:hAnsi="宋体" w:cs="宋体"/>
          <w:sz w:val="23"/>
          <w:szCs w:val="23"/>
        </w:rPr>
      </w:pPr>
    </w:p>
    <w:p w14:paraId="434F7FD7">
      <w:pPr>
        <w:snapToGrid w:val="0"/>
        <w:spacing w:line="360" w:lineRule="auto"/>
        <w:rPr>
          <w:rFonts w:hAnsi="宋体" w:cs="宋体"/>
          <w:sz w:val="23"/>
          <w:szCs w:val="23"/>
        </w:rPr>
      </w:pPr>
    </w:p>
    <w:p w14:paraId="011816D3">
      <w:pPr>
        <w:snapToGrid w:val="0"/>
        <w:spacing w:line="360" w:lineRule="auto"/>
        <w:rPr>
          <w:rFonts w:hAnsi="宋体" w:cs="宋体"/>
          <w:sz w:val="23"/>
          <w:szCs w:val="23"/>
        </w:rPr>
      </w:pPr>
    </w:p>
    <w:p w14:paraId="07B809AA">
      <w:pPr>
        <w:snapToGrid w:val="0"/>
        <w:spacing w:line="360" w:lineRule="auto"/>
        <w:rPr>
          <w:rFonts w:hAnsi="宋体" w:cs="宋体"/>
          <w:sz w:val="23"/>
          <w:szCs w:val="23"/>
        </w:rPr>
      </w:pPr>
    </w:p>
    <w:p w14:paraId="2C1E6762">
      <w:pPr>
        <w:snapToGrid w:val="0"/>
        <w:spacing w:line="360" w:lineRule="auto"/>
        <w:rPr>
          <w:rFonts w:hAnsi="宋体" w:cs="宋体"/>
          <w:sz w:val="23"/>
          <w:szCs w:val="23"/>
        </w:rPr>
      </w:pPr>
    </w:p>
    <w:p w14:paraId="478CEEA7">
      <w:pPr>
        <w:snapToGrid w:val="0"/>
        <w:spacing w:line="360" w:lineRule="auto"/>
        <w:rPr>
          <w:rFonts w:hAnsi="宋体" w:cs="宋体"/>
          <w:sz w:val="23"/>
          <w:szCs w:val="23"/>
        </w:rPr>
      </w:pPr>
    </w:p>
    <w:p w14:paraId="0BF3DACF">
      <w:pPr>
        <w:snapToGrid w:val="0"/>
        <w:spacing w:line="360" w:lineRule="auto"/>
        <w:rPr>
          <w:rFonts w:hAnsi="宋体" w:cs="宋体"/>
          <w:sz w:val="23"/>
          <w:szCs w:val="23"/>
        </w:rPr>
      </w:pPr>
    </w:p>
    <w:p w14:paraId="784652A6">
      <w:pPr>
        <w:snapToGrid w:val="0"/>
        <w:spacing w:line="360" w:lineRule="auto"/>
        <w:rPr>
          <w:rFonts w:hAnsi="宋体" w:cs="宋体"/>
          <w:sz w:val="23"/>
          <w:szCs w:val="23"/>
        </w:rPr>
      </w:pPr>
    </w:p>
    <w:p w14:paraId="2D69B813">
      <w:pPr>
        <w:snapToGrid w:val="0"/>
        <w:spacing w:line="360" w:lineRule="auto"/>
        <w:rPr>
          <w:rFonts w:hAnsi="宋体" w:cs="宋体"/>
          <w:sz w:val="23"/>
          <w:szCs w:val="23"/>
        </w:rPr>
      </w:pPr>
    </w:p>
    <w:p w14:paraId="24E6E74A">
      <w:pPr>
        <w:snapToGrid w:val="0"/>
        <w:spacing w:line="360" w:lineRule="auto"/>
        <w:rPr>
          <w:rFonts w:hAnsi="宋体" w:cs="宋体"/>
          <w:sz w:val="23"/>
          <w:szCs w:val="23"/>
        </w:rPr>
      </w:pPr>
    </w:p>
    <w:p w14:paraId="4873A2D8">
      <w:pPr>
        <w:snapToGrid w:val="0"/>
        <w:spacing w:line="360" w:lineRule="auto"/>
        <w:rPr>
          <w:rFonts w:hAnsi="宋体" w:cs="宋体"/>
          <w:sz w:val="23"/>
          <w:szCs w:val="23"/>
        </w:rPr>
      </w:pPr>
    </w:p>
    <w:p w14:paraId="28A581FA">
      <w:pPr>
        <w:snapToGrid w:val="0"/>
        <w:spacing w:line="360" w:lineRule="auto"/>
        <w:rPr>
          <w:rFonts w:hAnsi="宋体" w:cs="宋体"/>
          <w:sz w:val="23"/>
          <w:szCs w:val="23"/>
        </w:rPr>
      </w:pPr>
    </w:p>
    <w:p w14:paraId="4BEC0AA2">
      <w:pPr>
        <w:snapToGrid w:val="0"/>
        <w:spacing w:line="360" w:lineRule="auto"/>
        <w:rPr>
          <w:rFonts w:hAnsi="宋体" w:cs="宋体"/>
          <w:b/>
          <w:bCs/>
          <w:sz w:val="23"/>
          <w:szCs w:val="23"/>
        </w:rPr>
      </w:pPr>
      <w:r>
        <w:rPr>
          <w:rFonts w:hint="eastAsia" w:hAnsi="宋体" w:cs="宋体"/>
          <w:b/>
          <w:bCs/>
          <w:sz w:val="23"/>
          <w:szCs w:val="23"/>
        </w:rPr>
        <w:t>3、项目经理无在建承诺</w:t>
      </w:r>
    </w:p>
    <w:p w14:paraId="6232C5EC">
      <w:pPr>
        <w:pStyle w:val="6"/>
        <w:rPr>
          <w:rFonts w:asciiTheme="minorEastAsia" w:hAnsiTheme="minorEastAsia" w:eastAsiaTheme="minorEastAsia"/>
        </w:rPr>
      </w:pPr>
    </w:p>
    <w:p w14:paraId="17F6CB86">
      <w:pPr>
        <w:spacing w:before="156" w:beforeLines="50" w:after="312" w:afterLines="100" w:line="420" w:lineRule="exact"/>
        <w:rPr>
          <w:rFonts w:ascii="Arial" w:hAnsi="Arial"/>
          <w:szCs w:val="21"/>
        </w:rPr>
      </w:pPr>
      <w:r>
        <w:rPr>
          <w:rFonts w:ascii="MS Sans Serif" w:hAnsi="Arial" w:eastAsia="MS Sans Serif" w:cs="MS Sans Serif"/>
          <w:sz w:val="27"/>
          <w:szCs w:val="27"/>
        </w:rPr>
        <w:t xml:space="preserve"> </w:t>
      </w:r>
      <w:r>
        <w:rPr>
          <w:rFonts w:hint="eastAsia" w:hAnsi="宋体" w:cs="宋体"/>
          <w:szCs w:val="21"/>
          <w:u w:val="single"/>
        </w:rPr>
        <w:t xml:space="preserve">（采购人名称）     </w:t>
      </w:r>
      <w:r>
        <w:rPr>
          <w:rFonts w:hint="eastAsia" w:hAnsi="宋体" w:cs="宋体"/>
          <w:szCs w:val="21"/>
        </w:rPr>
        <w:t>：</w:t>
      </w:r>
    </w:p>
    <w:p w14:paraId="7DDE4C7C">
      <w:pPr>
        <w:snapToGrid w:val="0"/>
        <w:spacing w:line="360" w:lineRule="auto"/>
        <w:ind w:firstLine="630" w:firstLineChars="300"/>
        <w:rPr>
          <w:rFonts w:ascii="Arial" w:hAnsi="Arial"/>
          <w:szCs w:val="21"/>
        </w:rPr>
      </w:pPr>
      <w:r>
        <w:rPr>
          <w:rFonts w:ascii="Arial" w:hAnsi="Arial"/>
          <w:szCs w:val="21"/>
          <w:u w:val="single"/>
        </w:rPr>
        <w:t xml:space="preserve">           </w:t>
      </w:r>
      <w:r>
        <w:rPr>
          <w:rFonts w:hint="eastAsia" w:hAnsi="宋体" w:cs="宋体"/>
          <w:szCs w:val="21"/>
          <w:u w:val="single"/>
        </w:rPr>
        <w:t>（</w:t>
      </w:r>
      <w:r>
        <w:rPr>
          <w:rFonts w:hint="eastAsia" w:hAnsi="宋体" w:cs="宋体"/>
          <w:szCs w:val="21"/>
        </w:rPr>
        <w:t>供应商名称）在此声明，我方拟派往</w:t>
      </w:r>
      <w:r>
        <w:rPr>
          <w:rFonts w:ascii="Arial" w:hAnsi="Arial"/>
          <w:szCs w:val="21"/>
          <w:u w:val="single"/>
        </w:rPr>
        <w:t xml:space="preserve">        </w:t>
      </w:r>
      <w:r>
        <w:rPr>
          <w:rFonts w:hint="eastAsia" w:hAnsi="宋体" w:cs="宋体"/>
          <w:szCs w:val="21"/>
        </w:rPr>
        <w:t>（项目名称）</w:t>
      </w:r>
      <w:r>
        <w:rPr>
          <w:rFonts w:ascii="Arial" w:hAnsi="Arial"/>
          <w:szCs w:val="21"/>
          <w:u w:val="single"/>
        </w:rPr>
        <w:t xml:space="preserve">      </w:t>
      </w:r>
      <w:r>
        <w:rPr>
          <w:rFonts w:hint="eastAsia" w:hAnsi="宋体" w:cs="宋体"/>
          <w:szCs w:val="21"/>
        </w:rPr>
        <w:t>标段（以下简称</w:t>
      </w:r>
      <w:r>
        <w:rPr>
          <w:rFonts w:hint="eastAsia" w:ascii="Arial" w:hAnsi="Arial" w:cs="宋体"/>
          <w:szCs w:val="21"/>
        </w:rPr>
        <w:t>“本工程”）的项目经理</w:t>
      </w:r>
      <w:r>
        <w:rPr>
          <w:rFonts w:ascii="Arial" w:hAnsi="Arial"/>
          <w:szCs w:val="21"/>
          <w:u w:val="single"/>
        </w:rPr>
        <w:t xml:space="preserve">           </w:t>
      </w:r>
      <w:r>
        <w:rPr>
          <w:rFonts w:hint="eastAsia" w:hAnsi="宋体" w:cs="宋体"/>
          <w:szCs w:val="21"/>
        </w:rPr>
        <w:t>（项目经理姓名）现阶段没有担任任何在施建设工程项目的项目经理。一旦我单位成交，将实行项目经理负责制，保证并配备已报项目管理机构，按照采购文件承诺完成本工程施工。</w:t>
      </w:r>
    </w:p>
    <w:p w14:paraId="1C1CA285">
      <w:pPr>
        <w:snapToGrid w:val="0"/>
        <w:spacing w:line="360" w:lineRule="auto"/>
        <w:ind w:firstLine="420" w:firstLineChars="200"/>
        <w:rPr>
          <w:rFonts w:ascii="Arial" w:hAnsi="Arial"/>
          <w:szCs w:val="21"/>
        </w:rPr>
      </w:pPr>
      <w:r>
        <w:rPr>
          <w:rFonts w:ascii="Arial" w:hAnsi="Arial"/>
          <w:szCs w:val="21"/>
        </w:rPr>
        <w:t xml:space="preserve">  </w:t>
      </w:r>
      <w:r>
        <w:rPr>
          <w:rFonts w:hint="eastAsia" w:hAnsi="宋体" w:cs="宋体"/>
          <w:szCs w:val="21"/>
        </w:rPr>
        <w:t>由于上述信息存在不真实和弄虚作假情形，我方愿放弃中标并承担因此所引起的一切法律后果。</w:t>
      </w:r>
    </w:p>
    <w:p w14:paraId="543025E2">
      <w:pPr>
        <w:snapToGrid w:val="0"/>
        <w:spacing w:line="360" w:lineRule="auto"/>
        <w:ind w:firstLine="420" w:firstLineChars="200"/>
        <w:rPr>
          <w:rFonts w:ascii="Arial" w:hAnsi="Arial"/>
          <w:szCs w:val="21"/>
        </w:rPr>
      </w:pPr>
      <w:r>
        <w:rPr>
          <w:rFonts w:ascii="Arial" w:hAnsi="Arial"/>
          <w:szCs w:val="21"/>
        </w:rPr>
        <w:t xml:space="preserve"> </w:t>
      </w:r>
    </w:p>
    <w:p w14:paraId="36D52A9E">
      <w:pPr>
        <w:snapToGrid w:val="0"/>
        <w:spacing w:line="360" w:lineRule="auto"/>
        <w:ind w:firstLine="420" w:firstLineChars="200"/>
        <w:rPr>
          <w:rFonts w:ascii="Arial" w:hAnsi="Arial"/>
          <w:szCs w:val="21"/>
        </w:rPr>
      </w:pPr>
      <w:r>
        <w:rPr>
          <w:rFonts w:ascii="Arial" w:hAnsi="Arial"/>
          <w:szCs w:val="21"/>
        </w:rPr>
        <w:t xml:space="preserve"> </w:t>
      </w:r>
    </w:p>
    <w:p w14:paraId="41DD1B80">
      <w:pPr>
        <w:snapToGrid w:val="0"/>
        <w:spacing w:line="360" w:lineRule="auto"/>
        <w:ind w:firstLine="420" w:firstLineChars="200"/>
        <w:rPr>
          <w:rFonts w:ascii="Arial" w:hAnsi="Arial"/>
          <w:szCs w:val="21"/>
        </w:rPr>
      </w:pPr>
      <w:r>
        <w:rPr>
          <w:rFonts w:hint="eastAsia" w:hAnsi="宋体" w:cs="宋体"/>
          <w:szCs w:val="21"/>
        </w:rPr>
        <w:t>特此承诺</w:t>
      </w:r>
    </w:p>
    <w:p w14:paraId="53D0C31E">
      <w:pPr>
        <w:rPr>
          <w:rFonts w:asciiTheme="minorEastAsia" w:hAnsiTheme="minorEastAsia" w:eastAsiaTheme="minorEastAsia"/>
        </w:rPr>
      </w:pPr>
    </w:p>
    <w:p w14:paraId="4FDA902A">
      <w:pPr>
        <w:pStyle w:val="6"/>
        <w:rPr>
          <w:rFonts w:asciiTheme="minorEastAsia" w:hAnsiTheme="minorEastAsia" w:eastAsiaTheme="minorEastAsia"/>
        </w:rPr>
      </w:pPr>
    </w:p>
    <w:p w14:paraId="0F88E571">
      <w:pPr>
        <w:rPr>
          <w:rFonts w:asciiTheme="minorEastAsia" w:hAnsiTheme="minorEastAsia" w:eastAsiaTheme="minorEastAsia"/>
        </w:rPr>
      </w:pPr>
    </w:p>
    <w:p w14:paraId="1163F9D3">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24B6E864">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2CA048F6">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2E3A272B">
      <w:pPr>
        <w:pStyle w:val="6"/>
        <w:rPr>
          <w:rFonts w:asciiTheme="minorEastAsia" w:hAnsiTheme="minorEastAsia" w:eastAsiaTheme="minorEastAsia"/>
        </w:rPr>
      </w:pPr>
    </w:p>
    <w:p w14:paraId="7BDF1531">
      <w:pPr>
        <w:rPr>
          <w:rFonts w:asciiTheme="minorEastAsia" w:hAnsiTheme="minorEastAsia" w:eastAsiaTheme="minorEastAsia"/>
        </w:rPr>
      </w:pPr>
    </w:p>
    <w:p w14:paraId="6DD22441">
      <w:pPr>
        <w:pStyle w:val="6"/>
        <w:rPr>
          <w:rFonts w:asciiTheme="minorEastAsia" w:hAnsiTheme="minorEastAsia" w:eastAsiaTheme="minorEastAsia"/>
        </w:rPr>
      </w:pPr>
    </w:p>
    <w:p w14:paraId="563F67DF">
      <w:pPr>
        <w:rPr>
          <w:rFonts w:asciiTheme="minorEastAsia" w:hAnsiTheme="minorEastAsia" w:eastAsiaTheme="minorEastAsia"/>
        </w:rPr>
      </w:pPr>
    </w:p>
    <w:p w14:paraId="530BAEB5">
      <w:pPr>
        <w:pStyle w:val="6"/>
        <w:rPr>
          <w:rFonts w:asciiTheme="minorEastAsia" w:hAnsiTheme="minorEastAsia" w:eastAsiaTheme="minorEastAsia"/>
        </w:rPr>
      </w:pPr>
    </w:p>
    <w:p w14:paraId="4E767889">
      <w:pPr>
        <w:rPr>
          <w:rFonts w:asciiTheme="minorEastAsia" w:hAnsiTheme="minorEastAsia" w:eastAsiaTheme="minorEastAsia"/>
        </w:rPr>
      </w:pPr>
    </w:p>
    <w:p w14:paraId="25F90495">
      <w:pPr>
        <w:pStyle w:val="6"/>
        <w:rPr>
          <w:rFonts w:asciiTheme="minorEastAsia" w:hAnsiTheme="minorEastAsia" w:eastAsiaTheme="minorEastAsia"/>
        </w:rPr>
      </w:pPr>
    </w:p>
    <w:p w14:paraId="6EC853EA">
      <w:pPr>
        <w:rPr>
          <w:rFonts w:asciiTheme="minorEastAsia" w:hAnsiTheme="minorEastAsia" w:eastAsiaTheme="minorEastAsia"/>
        </w:rPr>
      </w:pPr>
    </w:p>
    <w:p w14:paraId="5324EB4C">
      <w:pPr>
        <w:pStyle w:val="6"/>
        <w:rPr>
          <w:rFonts w:asciiTheme="minorEastAsia" w:hAnsiTheme="minorEastAsia" w:eastAsiaTheme="minorEastAsia"/>
        </w:rPr>
      </w:pPr>
    </w:p>
    <w:p w14:paraId="10BE17AC">
      <w:pPr>
        <w:rPr>
          <w:rFonts w:asciiTheme="minorEastAsia" w:hAnsiTheme="minorEastAsia" w:eastAsiaTheme="minorEastAsia"/>
        </w:rPr>
      </w:pPr>
    </w:p>
    <w:p w14:paraId="494B6E34">
      <w:pPr>
        <w:pStyle w:val="6"/>
        <w:rPr>
          <w:rFonts w:asciiTheme="minorEastAsia" w:hAnsiTheme="minorEastAsia" w:eastAsiaTheme="minorEastAsia"/>
        </w:rPr>
      </w:pPr>
    </w:p>
    <w:p w14:paraId="3340FFD8">
      <w:pPr>
        <w:rPr>
          <w:rFonts w:asciiTheme="minorEastAsia" w:hAnsiTheme="minorEastAsia" w:eastAsiaTheme="minorEastAsia"/>
        </w:rPr>
      </w:pPr>
    </w:p>
    <w:p w14:paraId="691DFCC2">
      <w:pPr>
        <w:pStyle w:val="6"/>
        <w:rPr>
          <w:rFonts w:asciiTheme="minorEastAsia" w:hAnsiTheme="minorEastAsia" w:eastAsiaTheme="minorEastAsia"/>
        </w:rPr>
      </w:pPr>
    </w:p>
    <w:p w14:paraId="3D879A30">
      <w:pPr>
        <w:rPr>
          <w:rFonts w:asciiTheme="minorEastAsia" w:hAnsiTheme="minorEastAsia" w:eastAsiaTheme="minorEastAsia"/>
        </w:rPr>
      </w:pPr>
    </w:p>
    <w:p w14:paraId="645EDFC4">
      <w:pPr>
        <w:pStyle w:val="6"/>
        <w:rPr>
          <w:rFonts w:asciiTheme="minorEastAsia" w:hAnsiTheme="minorEastAsia" w:eastAsiaTheme="minorEastAsia"/>
        </w:rPr>
      </w:pPr>
    </w:p>
    <w:p w14:paraId="14C1597A">
      <w:pPr>
        <w:rPr>
          <w:rFonts w:asciiTheme="minorEastAsia" w:hAnsiTheme="minorEastAsia" w:eastAsiaTheme="minorEastAsia"/>
        </w:rPr>
      </w:pPr>
    </w:p>
    <w:p w14:paraId="18797867">
      <w:pPr>
        <w:pStyle w:val="6"/>
        <w:rPr>
          <w:rFonts w:asciiTheme="minorEastAsia" w:hAnsiTheme="minorEastAsia" w:eastAsiaTheme="minorEastAsia"/>
        </w:rPr>
      </w:pPr>
    </w:p>
    <w:p w14:paraId="15716B22">
      <w:pPr>
        <w:rPr>
          <w:rFonts w:asciiTheme="minorEastAsia" w:hAnsiTheme="minorEastAsia" w:eastAsiaTheme="minorEastAsia"/>
        </w:rPr>
      </w:pPr>
    </w:p>
    <w:p w14:paraId="5D770421">
      <w:pPr>
        <w:pStyle w:val="6"/>
        <w:rPr>
          <w:rFonts w:asciiTheme="minorEastAsia" w:hAnsiTheme="minorEastAsia" w:eastAsiaTheme="minorEastAsia"/>
        </w:rPr>
      </w:pPr>
    </w:p>
    <w:p w14:paraId="330A8E7F">
      <w:pPr>
        <w:rPr>
          <w:rFonts w:asciiTheme="minorEastAsia" w:hAnsiTheme="minorEastAsia" w:eastAsiaTheme="minorEastAsia"/>
        </w:rPr>
      </w:pPr>
    </w:p>
    <w:p w14:paraId="094D6AF8">
      <w:pPr>
        <w:pStyle w:val="6"/>
        <w:rPr>
          <w:rFonts w:asciiTheme="minorEastAsia" w:hAnsiTheme="minorEastAsia" w:eastAsiaTheme="minorEastAsia"/>
        </w:rPr>
      </w:pPr>
    </w:p>
    <w:p w14:paraId="32C6AD8A">
      <w:pPr>
        <w:rPr>
          <w:rFonts w:asciiTheme="minorEastAsia" w:hAnsiTheme="minorEastAsia" w:eastAsiaTheme="minorEastAsia"/>
        </w:rPr>
      </w:pPr>
    </w:p>
    <w:p w14:paraId="63843C89">
      <w:pPr>
        <w:rPr>
          <w:rFonts w:asciiTheme="minorEastAsia" w:hAnsiTheme="minorEastAsia" w:eastAsiaTheme="minorEastAsia"/>
        </w:rPr>
      </w:pPr>
      <w:bookmarkStart w:id="734" w:name="_Toc10049_WPSOffice_Level1"/>
    </w:p>
    <w:p w14:paraId="0156F988">
      <w:pPr>
        <w:pStyle w:val="6"/>
        <w:rPr>
          <w:rFonts w:asciiTheme="minorEastAsia" w:hAnsiTheme="minorEastAsia" w:eastAsiaTheme="minorEastAsia"/>
        </w:rPr>
      </w:pPr>
    </w:p>
    <w:p w14:paraId="3CD263B2">
      <w:pPr>
        <w:spacing w:line="480" w:lineRule="exact"/>
        <w:outlineLvl w:val="0"/>
        <w:rPr>
          <w:rFonts w:cs="宋体" w:asciiTheme="minorEastAsia" w:hAnsiTheme="minorEastAsia" w:eastAsiaTheme="minorEastAsia"/>
          <w:b/>
          <w:spacing w:val="20"/>
          <w:sz w:val="28"/>
          <w:szCs w:val="28"/>
        </w:rPr>
      </w:pPr>
      <w:r>
        <w:rPr>
          <w:rFonts w:hint="eastAsia" w:cs="宋体" w:asciiTheme="minorEastAsia" w:hAnsiTheme="minorEastAsia" w:eastAsiaTheme="minorEastAsia"/>
          <w:b/>
          <w:spacing w:val="20"/>
          <w:sz w:val="28"/>
          <w:szCs w:val="28"/>
        </w:rPr>
        <w:t>响应文件封面及目录格式</w:t>
      </w:r>
    </w:p>
    <w:p w14:paraId="41BDBD10">
      <w:pPr>
        <w:spacing w:line="480" w:lineRule="exact"/>
        <w:rPr>
          <w:rFonts w:cs="宋体" w:asciiTheme="minorEastAsia" w:hAnsiTheme="minorEastAsia" w:eastAsiaTheme="minorEastAsia"/>
          <w:b/>
          <w:sz w:val="32"/>
          <w:szCs w:val="32"/>
        </w:rPr>
      </w:pPr>
    </w:p>
    <w:p w14:paraId="383E7682">
      <w:pPr>
        <w:spacing w:line="480" w:lineRule="exact"/>
        <w:rPr>
          <w:rFonts w:cs="宋体" w:asciiTheme="minorEastAsia" w:hAnsiTheme="minorEastAsia" w:eastAsiaTheme="minorEastAsia"/>
          <w:sz w:val="96"/>
          <w:szCs w:val="96"/>
        </w:rPr>
      </w:pPr>
    </w:p>
    <w:p w14:paraId="5FA8CF5F">
      <w:pPr>
        <w:pStyle w:val="40"/>
        <w:rPr>
          <w:rFonts w:asciiTheme="minorEastAsia" w:hAnsiTheme="minorEastAsia" w:eastAsiaTheme="minorEastAsia"/>
        </w:rPr>
      </w:pPr>
    </w:p>
    <w:p w14:paraId="7524A76F">
      <w:pPr>
        <w:pStyle w:val="40"/>
        <w:rPr>
          <w:rFonts w:asciiTheme="minorEastAsia" w:hAnsiTheme="minorEastAsia" w:eastAsiaTheme="minorEastAsia"/>
        </w:rPr>
      </w:pPr>
    </w:p>
    <w:p w14:paraId="395C09CB">
      <w:pPr>
        <w:jc w:val="center"/>
        <w:outlineLvl w:val="0"/>
        <w:rPr>
          <w:rFonts w:ascii="宋体" w:hAnsi="宋体" w:cs="宋体"/>
          <w:b/>
          <w:spacing w:val="60"/>
          <w:sz w:val="84"/>
          <w:szCs w:val="84"/>
        </w:rPr>
      </w:pPr>
      <w:r>
        <w:rPr>
          <w:rFonts w:hint="eastAsia" w:ascii="宋体" w:hAnsi="宋体" w:cs="宋体"/>
          <w:b/>
          <w:spacing w:val="60"/>
          <w:sz w:val="84"/>
          <w:szCs w:val="84"/>
        </w:rPr>
        <w:t>响应文件</w:t>
      </w:r>
    </w:p>
    <w:p w14:paraId="4525CB32">
      <w:pPr>
        <w:jc w:val="center"/>
        <w:outlineLvl w:val="0"/>
        <w:rPr>
          <w:rFonts w:ascii="宋体" w:hAnsi="宋体" w:cs="宋体"/>
          <w:b/>
          <w:spacing w:val="20"/>
          <w:sz w:val="52"/>
          <w:szCs w:val="52"/>
        </w:rPr>
      </w:pPr>
      <w:r>
        <w:rPr>
          <w:rFonts w:hint="eastAsia" w:ascii="宋体" w:hAnsi="宋体" w:cs="宋体"/>
          <w:b/>
          <w:spacing w:val="20"/>
          <w:sz w:val="32"/>
          <w:szCs w:val="32"/>
        </w:rPr>
        <w:t>（报价文件）</w:t>
      </w:r>
    </w:p>
    <w:p w14:paraId="7575AD9E">
      <w:pPr>
        <w:pStyle w:val="12"/>
        <w:snapToGrid w:val="0"/>
        <w:spacing w:line="276" w:lineRule="auto"/>
        <w:ind w:firstLine="525" w:firstLineChars="250"/>
        <w:rPr>
          <w:rFonts w:hAnsi="宋体" w:cs="宋体"/>
          <w:kern w:val="0"/>
        </w:rPr>
      </w:pPr>
    </w:p>
    <w:p w14:paraId="728E0641">
      <w:pPr>
        <w:ind w:firstLine="803" w:firstLineChars="250"/>
        <w:rPr>
          <w:rFonts w:hint="eastAsia" w:ascii="宋体" w:hAnsi="宋体" w:eastAsia="宋体" w:cs="宋体"/>
          <w:b/>
          <w:spacing w:val="20"/>
          <w:sz w:val="28"/>
          <w:szCs w:val="28"/>
          <w:lang w:eastAsia="zh-CN"/>
        </w:rPr>
      </w:pPr>
      <w:r>
        <w:rPr>
          <w:rFonts w:hint="eastAsia" w:ascii="宋体" w:hAnsi="宋体" w:cs="宋体"/>
          <w:b/>
          <w:spacing w:val="20"/>
          <w:sz w:val="28"/>
          <w:szCs w:val="28"/>
        </w:rPr>
        <w:t>项目名称</w:t>
      </w:r>
      <w:r>
        <w:rPr>
          <w:rFonts w:hint="eastAsia" w:ascii="宋体" w:hAnsi="宋体" w:cs="宋体"/>
          <w:b/>
          <w:spacing w:val="20"/>
          <w:sz w:val="28"/>
          <w:szCs w:val="28"/>
          <w:lang w:eastAsia="zh-CN"/>
        </w:rPr>
        <w:t>：</w:t>
      </w:r>
    </w:p>
    <w:p w14:paraId="75F130AB">
      <w:pPr>
        <w:ind w:firstLine="803" w:firstLineChars="250"/>
        <w:rPr>
          <w:rFonts w:ascii="宋体" w:hAnsi="宋体" w:cs="宋体"/>
          <w:b/>
          <w:spacing w:val="20"/>
          <w:sz w:val="28"/>
          <w:szCs w:val="28"/>
        </w:rPr>
      </w:pPr>
      <w:r>
        <w:rPr>
          <w:rFonts w:hint="eastAsia" w:ascii="宋体" w:hAnsi="宋体" w:cs="宋体"/>
          <w:b/>
          <w:spacing w:val="20"/>
          <w:sz w:val="28"/>
          <w:szCs w:val="28"/>
        </w:rPr>
        <w:t>项目编号：</w:t>
      </w:r>
    </w:p>
    <w:p w14:paraId="3843AB6A">
      <w:pPr>
        <w:ind w:firstLine="803" w:firstLineChars="250"/>
        <w:rPr>
          <w:rFonts w:ascii="宋体" w:hAnsi="宋体" w:cs="宋体"/>
          <w:b/>
          <w:spacing w:val="20"/>
          <w:sz w:val="28"/>
          <w:szCs w:val="28"/>
        </w:rPr>
      </w:pPr>
      <w:r>
        <w:rPr>
          <w:rFonts w:hint="eastAsia" w:ascii="宋体" w:hAnsi="宋体" w:cs="宋体"/>
          <w:b/>
          <w:spacing w:val="20"/>
          <w:sz w:val="28"/>
          <w:szCs w:val="28"/>
        </w:rPr>
        <w:t>包号：</w:t>
      </w:r>
    </w:p>
    <w:p w14:paraId="000B2C00">
      <w:pPr>
        <w:spacing w:line="480" w:lineRule="exact"/>
        <w:ind w:firstLine="1050" w:firstLineChars="350"/>
        <w:outlineLvl w:val="0"/>
        <w:rPr>
          <w:rFonts w:cs="宋体" w:asciiTheme="minorEastAsia" w:hAnsiTheme="minorEastAsia" w:eastAsiaTheme="minorEastAsia"/>
          <w:sz w:val="30"/>
          <w:szCs w:val="30"/>
        </w:rPr>
      </w:pPr>
    </w:p>
    <w:p w14:paraId="4E6A7202">
      <w:pPr>
        <w:spacing w:line="680" w:lineRule="exact"/>
        <w:jc w:val="center"/>
        <w:rPr>
          <w:rFonts w:cs="宋体" w:asciiTheme="minorEastAsia" w:hAnsiTheme="minorEastAsia" w:eastAsiaTheme="minorEastAsia"/>
          <w:sz w:val="28"/>
          <w:szCs w:val="28"/>
        </w:rPr>
      </w:pPr>
    </w:p>
    <w:p w14:paraId="09CB2272">
      <w:pPr>
        <w:spacing w:line="680" w:lineRule="exact"/>
        <w:jc w:val="center"/>
        <w:rPr>
          <w:rFonts w:cs="宋体" w:asciiTheme="minorEastAsia" w:hAnsiTheme="minorEastAsia" w:eastAsiaTheme="minorEastAsia"/>
          <w:sz w:val="28"/>
          <w:szCs w:val="28"/>
        </w:rPr>
      </w:pPr>
    </w:p>
    <w:p w14:paraId="2911475C">
      <w:pPr>
        <w:pStyle w:val="10"/>
        <w:rPr>
          <w:rFonts w:asciiTheme="minorEastAsia" w:hAnsiTheme="minorEastAsia" w:eastAsiaTheme="minorEastAsia"/>
        </w:rPr>
      </w:pPr>
    </w:p>
    <w:p w14:paraId="4D21B5F2">
      <w:pPr>
        <w:spacing w:line="680" w:lineRule="exact"/>
        <w:jc w:val="center"/>
        <w:rPr>
          <w:rFonts w:cs="宋体" w:asciiTheme="minorEastAsia" w:hAnsiTheme="minorEastAsia" w:eastAsiaTheme="minorEastAsia"/>
          <w:sz w:val="28"/>
          <w:szCs w:val="28"/>
        </w:rPr>
      </w:pPr>
    </w:p>
    <w:p w14:paraId="6FDC6E81">
      <w:pPr>
        <w:pStyle w:val="5"/>
        <w:rPr>
          <w:rFonts w:cs="宋体" w:asciiTheme="minorEastAsia" w:hAnsiTheme="minorEastAsia" w:eastAsiaTheme="minorEastAsia"/>
          <w:sz w:val="28"/>
          <w:szCs w:val="28"/>
        </w:rPr>
      </w:pPr>
    </w:p>
    <w:p w14:paraId="5C49CF15"/>
    <w:p w14:paraId="4E4851A8">
      <w:pPr>
        <w:spacing w:line="680" w:lineRule="exact"/>
        <w:rPr>
          <w:rFonts w:cs="宋体" w:asciiTheme="minorEastAsia" w:hAnsiTheme="minorEastAsia" w:eastAsiaTheme="minorEastAsia"/>
          <w:sz w:val="28"/>
          <w:szCs w:val="28"/>
        </w:rPr>
      </w:pPr>
    </w:p>
    <w:p w14:paraId="512A1C44">
      <w:pPr>
        <w:spacing w:line="360" w:lineRule="auto"/>
        <w:jc w:val="center"/>
        <w:rPr>
          <w:rFonts w:ascii="宋体" w:hAnsi="宋体" w:cs="宋体"/>
          <w:b/>
          <w:spacing w:val="20"/>
          <w:sz w:val="32"/>
          <w:szCs w:val="32"/>
        </w:rPr>
      </w:pPr>
      <w:bookmarkStart w:id="735" w:name="_Toc31831_WPSOffice_Level1"/>
      <w:bookmarkStart w:id="736" w:name="_Toc924_WPSOffice_Level1"/>
      <w:bookmarkStart w:id="737" w:name="_Toc9784_WPSOffice_Level1"/>
      <w:r>
        <w:rPr>
          <w:rFonts w:hint="eastAsia" w:ascii="宋体" w:hAnsi="宋体" w:cs="宋体"/>
          <w:b/>
          <w:spacing w:val="20"/>
          <w:sz w:val="32"/>
          <w:szCs w:val="32"/>
        </w:rPr>
        <w:t>供应商名称：</w:t>
      </w:r>
      <w:r>
        <w:rPr>
          <w:rFonts w:hint="eastAsia" w:ascii="宋体" w:hAnsi="宋体" w:cs="宋体"/>
          <w:b/>
          <w:spacing w:val="20"/>
          <w:sz w:val="32"/>
          <w:szCs w:val="32"/>
          <w:u w:val="single"/>
        </w:rPr>
        <w:t xml:space="preserve">                </w:t>
      </w:r>
      <w:r>
        <w:rPr>
          <w:rFonts w:hint="eastAsia" w:ascii="宋体" w:hAnsi="宋体" w:cs="宋体"/>
          <w:b/>
          <w:spacing w:val="20"/>
          <w:sz w:val="32"/>
          <w:szCs w:val="32"/>
        </w:rPr>
        <w:t>（签章）</w:t>
      </w:r>
    </w:p>
    <w:p w14:paraId="622ED657">
      <w:pPr>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 xml:space="preserve"> 年</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rPr>
        <w:t>日</w:t>
      </w:r>
    </w:p>
    <w:p w14:paraId="1C9BD6A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p>
    <w:p w14:paraId="6BE5AB6C">
      <w:pPr>
        <w:spacing w:line="360" w:lineRule="auto"/>
        <w:jc w:val="center"/>
        <w:rPr>
          <w:rFonts w:cs="宋体" w:asciiTheme="minorEastAsia" w:hAnsiTheme="minorEastAsia" w:eastAsiaTheme="minorEastAsia"/>
          <w:b/>
          <w:sz w:val="36"/>
          <w:szCs w:val="32"/>
        </w:rPr>
      </w:pPr>
    </w:p>
    <w:p w14:paraId="5DB2885C">
      <w:pPr>
        <w:spacing w:line="360" w:lineRule="auto"/>
        <w:jc w:val="center"/>
        <w:rPr>
          <w:rFonts w:cs="宋体" w:asciiTheme="minorEastAsia" w:hAnsiTheme="minorEastAsia" w:eastAsiaTheme="minorEastAsia"/>
          <w:b/>
          <w:sz w:val="36"/>
          <w:szCs w:val="32"/>
        </w:rPr>
      </w:pPr>
      <w:r>
        <w:rPr>
          <w:rFonts w:hint="eastAsia" w:cs="宋体" w:asciiTheme="minorEastAsia" w:hAnsiTheme="minorEastAsia" w:eastAsiaTheme="minorEastAsia"/>
          <w:b/>
          <w:sz w:val="36"/>
          <w:szCs w:val="32"/>
        </w:rPr>
        <w:t>目    录</w:t>
      </w:r>
      <w:bookmarkEnd w:id="735"/>
      <w:bookmarkEnd w:id="736"/>
      <w:bookmarkEnd w:id="737"/>
    </w:p>
    <w:p w14:paraId="5F5C1FFC">
      <w:pPr>
        <w:pStyle w:val="5"/>
      </w:pPr>
    </w:p>
    <w:p w14:paraId="137D1AC7">
      <w:pPr>
        <w:pStyle w:val="12"/>
        <w:numPr>
          <w:ilvl w:val="0"/>
          <w:numId w:val="5"/>
        </w:numPr>
        <w:spacing w:before="120" w:after="120"/>
        <w:outlineLvl w:val="0"/>
        <w:rPr>
          <w:rFonts w:cs="宋体" w:asciiTheme="minorEastAsia" w:hAnsiTheme="minorEastAsia" w:eastAsiaTheme="minorEastAsia"/>
        </w:rPr>
      </w:pPr>
      <w:bookmarkStart w:id="738" w:name="_Toc6343"/>
      <w:bookmarkStart w:id="739" w:name="_Toc27087"/>
      <w:r>
        <w:rPr>
          <w:rFonts w:hint="eastAsia" w:cs="宋体" w:asciiTheme="minorEastAsia" w:hAnsiTheme="minorEastAsia" w:eastAsiaTheme="minorEastAsia"/>
        </w:rPr>
        <w:t>报价一览表……………………………………………………………………</w:t>
      </w:r>
    </w:p>
    <w:p w14:paraId="2E9738CC">
      <w:pPr>
        <w:pStyle w:val="12"/>
        <w:numPr>
          <w:ilvl w:val="0"/>
          <w:numId w:val="5"/>
        </w:numPr>
        <w:spacing w:before="120" w:after="120"/>
        <w:outlineLvl w:val="0"/>
        <w:rPr>
          <w:rFonts w:cs="宋体" w:asciiTheme="minorEastAsia" w:hAnsiTheme="minorEastAsia" w:eastAsiaTheme="minorEastAsia"/>
        </w:rPr>
      </w:pPr>
      <w:r>
        <w:rPr>
          <w:rFonts w:hint="eastAsia" w:cs="宋体" w:asciiTheme="minorEastAsia" w:hAnsiTheme="minorEastAsia" w:eastAsiaTheme="minorEastAsia"/>
        </w:rPr>
        <w:t>已标价的工程量清单…………………………………………………………</w:t>
      </w:r>
    </w:p>
    <w:bookmarkEnd w:id="738"/>
    <w:bookmarkEnd w:id="739"/>
    <w:p w14:paraId="31A14795">
      <w:pPr>
        <w:pStyle w:val="12"/>
        <w:spacing w:before="120" w:after="120"/>
        <w:outlineLvl w:val="0"/>
        <w:rPr>
          <w:rFonts w:cs="宋体" w:asciiTheme="minorEastAsia" w:hAnsiTheme="minorEastAsia" w:eastAsiaTheme="minorEastAsia"/>
        </w:rPr>
      </w:pPr>
    </w:p>
    <w:p w14:paraId="7C46446D">
      <w:pPr>
        <w:pStyle w:val="12"/>
        <w:spacing w:before="120" w:after="120"/>
        <w:outlineLvl w:val="0"/>
        <w:rPr>
          <w:rFonts w:cs="宋体" w:asciiTheme="minorEastAsia" w:hAnsiTheme="minorEastAsia" w:eastAsiaTheme="minorEastAsia"/>
        </w:rPr>
      </w:pPr>
      <w:r>
        <w:rPr>
          <w:rFonts w:hint="eastAsia" w:cs="宋体" w:asciiTheme="minorEastAsia" w:hAnsiTheme="minorEastAsia" w:eastAsiaTheme="minorEastAsia"/>
        </w:rPr>
        <w:t xml:space="preserve"> </w:t>
      </w:r>
    </w:p>
    <w:p w14:paraId="2362DA5C">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0B3F0639">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6755DF53">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6016D100">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53C5D743">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1D884E01">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7A361EE8">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2015E95E">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5863B772">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3F142DD7">
      <w:pPr>
        <w:widowControl/>
        <w:adjustRightInd w:val="0"/>
        <w:snapToGrid w:val="0"/>
        <w:spacing w:before="156" w:beforeLines="50" w:after="156" w:afterLines="50" w:line="500" w:lineRule="atLeast"/>
        <w:textAlignment w:val="baseline"/>
        <w:rPr>
          <w:rFonts w:cs="宋体" w:asciiTheme="minorEastAsia" w:hAnsiTheme="minorEastAsia" w:eastAsiaTheme="minorEastAsia"/>
          <w:b/>
          <w:sz w:val="28"/>
          <w:szCs w:val="28"/>
        </w:rPr>
      </w:pPr>
    </w:p>
    <w:p w14:paraId="09D5AAD1">
      <w:pPr>
        <w:widowControl/>
        <w:spacing w:line="360" w:lineRule="auto"/>
        <w:rPr>
          <w:rFonts w:cs="宋体" w:asciiTheme="minorEastAsia" w:hAnsiTheme="minorEastAsia" w:eastAsiaTheme="minorEastAsia"/>
          <w:b/>
          <w:sz w:val="28"/>
          <w:szCs w:val="28"/>
        </w:rPr>
      </w:pPr>
    </w:p>
    <w:p w14:paraId="76038576">
      <w:pPr>
        <w:widowControl/>
        <w:spacing w:line="360" w:lineRule="auto"/>
        <w:rPr>
          <w:rFonts w:cs="宋体" w:asciiTheme="minorEastAsia" w:hAnsiTheme="minorEastAsia" w:eastAsiaTheme="minorEastAsia"/>
          <w:b/>
          <w:sz w:val="28"/>
          <w:szCs w:val="28"/>
        </w:rPr>
      </w:pPr>
    </w:p>
    <w:p w14:paraId="42B20752">
      <w:pPr>
        <w:widowControl/>
        <w:spacing w:line="360" w:lineRule="auto"/>
        <w:rPr>
          <w:rFonts w:cs="宋体" w:asciiTheme="minorEastAsia" w:hAnsiTheme="minorEastAsia" w:eastAsiaTheme="minorEastAsia"/>
          <w:b/>
          <w:sz w:val="28"/>
          <w:szCs w:val="28"/>
        </w:rPr>
      </w:pPr>
    </w:p>
    <w:p w14:paraId="75D4F543">
      <w:pPr>
        <w:widowControl/>
        <w:spacing w:line="360" w:lineRule="auto"/>
        <w:rPr>
          <w:rFonts w:cs="宋体" w:asciiTheme="minorEastAsia" w:hAnsiTheme="minorEastAsia" w:eastAsiaTheme="minorEastAsia"/>
          <w:b/>
          <w:sz w:val="28"/>
          <w:szCs w:val="28"/>
        </w:rPr>
      </w:pPr>
    </w:p>
    <w:p w14:paraId="3A14A357">
      <w:pPr>
        <w:widowControl/>
        <w:spacing w:line="360" w:lineRule="auto"/>
        <w:rPr>
          <w:rFonts w:cs="宋体" w:asciiTheme="minorEastAsia" w:hAnsiTheme="minorEastAsia" w:eastAsiaTheme="minorEastAsia"/>
          <w:b/>
          <w:sz w:val="28"/>
          <w:szCs w:val="28"/>
        </w:rPr>
      </w:pPr>
    </w:p>
    <w:p w14:paraId="40C76900">
      <w:pPr>
        <w:spacing w:line="360" w:lineRule="auto"/>
        <w:rPr>
          <w:rFonts w:cs="宋体" w:asciiTheme="minorEastAsia" w:hAnsiTheme="minorEastAsia" w:eastAsiaTheme="minorEastAsia"/>
          <w:b/>
          <w:sz w:val="24"/>
        </w:rPr>
      </w:pPr>
    </w:p>
    <w:p w14:paraId="1BC8EA00">
      <w:pPr>
        <w:spacing w:line="360" w:lineRule="auto"/>
        <w:ind w:left="361" w:hanging="361" w:hangingChars="150"/>
        <w:jc w:val="center"/>
        <w:rPr>
          <w:rFonts w:cs="宋体" w:asciiTheme="minorEastAsia" w:hAnsiTheme="minorEastAsia" w:eastAsiaTheme="minorEastAsia"/>
          <w:b/>
          <w:sz w:val="24"/>
        </w:rPr>
      </w:pPr>
    </w:p>
    <w:p w14:paraId="70273D3F">
      <w:pPr>
        <w:widowControl/>
        <w:spacing w:line="360" w:lineRule="auto"/>
        <w:jc w:val="center"/>
        <w:rPr>
          <w:rFonts w:ascii="宋体" w:hAnsi="宋体" w:cs="宋体"/>
          <w:b/>
          <w:kern w:val="0"/>
          <w:sz w:val="24"/>
          <w:szCs w:val="24"/>
        </w:rPr>
      </w:pPr>
      <w:r>
        <w:rPr>
          <w:rFonts w:hint="eastAsia" w:ascii="宋体" w:hAnsi="宋体" w:cs="宋体"/>
          <w:b/>
          <w:bCs/>
          <w:kern w:val="44"/>
          <w:sz w:val="32"/>
          <w:szCs w:val="32"/>
        </w:rPr>
        <w:t>（一）报价一览表</w:t>
      </w:r>
    </w:p>
    <w:p w14:paraId="5061A78B">
      <w:pPr>
        <w:widowControl/>
        <w:spacing w:line="360" w:lineRule="auto"/>
        <w:jc w:val="left"/>
        <w:rPr>
          <w:rFonts w:cs="宋体" w:asciiTheme="minorEastAsia" w:hAnsiTheme="minorEastAsia" w:eastAsiaTheme="minorEastAsia"/>
          <w:kern w:val="0"/>
          <w:sz w:val="24"/>
          <w:szCs w:val="24"/>
        </w:rPr>
      </w:pPr>
    </w:p>
    <w:p w14:paraId="6565AB65">
      <w:pPr>
        <w:widowControl/>
        <w:spacing w:line="360" w:lineRule="auto"/>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kern w:val="0"/>
          <w:sz w:val="24"/>
          <w:szCs w:val="24"/>
        </w:rPr>
        <w:t xml:space="preserve">          </w:t>
      </w:r>
      <w:r>
        <w:rPr>
          <w:rFonts w:hint="eastAsia" w:cs="宋体" w:asciiTheme="minorEastAsia" w:hAnsiTheme="minorEastAsia" w:eastAsiaTheme="minorEastAsia"/>
          <w:b/>
          <w:kern w:val="0"/>
          <w:sz w:val="24"/>
          <w:szCs w:val="24"/>
        </w:rPr>
        <w:t xml:space="preserve">                                           </w:t>
      </w:r>
      <w:r>
        <w:rPr>
          <w:rFonts w:hint="eastAsia" w:cs="宋体" w:asciiTheme="minorEastAsia" w:hAnsiTheme="minorEastAsia" w:eastAsiaTheme="minorEastAsia"/>
          <w:bCs/>
          <w:kern w:val="0"/>
          <w:sz w:val="24"/>
          <w:szCs w:val="24"/>
        </w:rPr>
        <w:t xml:space="preserve">       人民币/元  </w:t>
      </w:r>
    </w:p>
    <w:tbl>
      <w:tblPr>
        <w:tblStyle w:val="23"/>
        <w:tblpPr w:leftFromText="180" w:rightFromText="180" w:vertAnchor="text" w:horzAnchor="page" w:tblpX="1555" w:tblpY="456"/>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6323"/>
      </w:tblGrid>
      <w:tr w14:paraId="2BC2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2667" w:type="dxa"/>
            <w:vAlign w:val="center"/>
          </w:tcPr>
          <w:p w14:paraId="072CFD96">
            <w:pPr>
              <w:spacing w:line="360" w:lineRule="exact"/>
              <w:jc w:val="center"/>
              <w:rPr>
                <w:rFonts w:asciiTheme="minorEastAsia" w:hAnsiTheme="minorEastAsia" w:eastAsiaTheme="minorEastAsia"/>
                <w:spacing w:val="20"/>
                <w:szCs w:val="24"/>
              </w:rPr>
            </w:pPr>
            <w:r>
              <w:rPr>
                <w:rFonts w:hint="eastAsia" w:cs="宋体" w:asciiTheme="minorEastAsia" w:hAnsiTheme="minorEastAsia" w:eastAsiaTheme="minorEastAsia"/>
                <w:kern w:val="0"/>
                <w:sz w:val="24"/>
                <w:szCs w:val="24"/>
              </w:rPr>
              <w:t xml:space="preserve"> </w:t>
            </w:r>
            <w:r>
              <w:rPr>
                <w:rFonts w:hint="eastAsia" w:asciiTheme="minorEastAsia" w:hAnsiTheme="minorEastAsia" w:eastAsiaTheme="minorEastAsia"/>
                <w:spacing w:val="20"/>
                <w:szCs w:val="24"/>
              </w:rPr>
              <w:t>项目</w:t>
            </w:r>
            <w:r>
              <w:rPr>
                <w:rFonts w:asciiTheme="minorEastAsia" w:hAnsiTheme="minorEastAsia" w:eastAsiaTheme="minorEastAsia"/>
                <w:spacing w:val="20"/>
                <w:szCs w:val="24"/>
              </w:rPr>
              <w:t>名称</w:t>
            </w:r>
          </w:p>
        </w:tc>
        <w:tc>
          <w:tcPr>
            <w:tcW w:w="6323" w:type="dxa"/>
            <w:vAlign w:val="center"/>
          </w:tcPr>
          <w:p w14:paraId="427FFC0B">
            <w:pPr>
              <w:spacing w:line="360" w:lineRule="exact"/>
              <w:jc w:val="center"/>
              <w:rPr>
                <w:rFonts w:asciiTheme="minorEastAsia" w:hAnsiTheme="minorEastAsia" w:eastAsiaTheme="minorEastAsia"/>
                <w:spacing w:val="20"/>
                <w:szCs w:val="24"/>
              </w:rPr>
            </w:pPr>
          </w:p>
        </w:tc>
      </w:tr>
      <w:tr w14:paraId="2FC2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667" w:type="dxa"/>
            <w:vAlign w:val="center"/>
          </w:tcPr>
          <w:p w14:paraId="0DA8203C">
            <w:pPr>
              <w:spacing w:line="460" w:lineRule="exact"/>
              <w:jc w:val="center"/>
              <w:rPr>
                <w:rFonts w:asciiTheme="minorEastAsia" w:hAnsiTheme="minorEastAsia" w:eastAsiaTheme="minorEastAsia"/>
                <w:spacing w:val="20"/>
                <w:szCs w:val="24"/>
              </w:rPr>
            </w:pPr>
            <w:r>
              <w:rPr>
                <w:rFonts w:hint="eastAsia" w:asciiTheme="minorEastAsia" w:hAnsiTheme="minorEastAsia" w:eastAsiaTheme="minorEastAsia"/>
                <w:spacing w:val="20"/>
                <w:szCs w:val="24"/>
              </w:rPr>
              <w:t>总报价</w:t>
            </w:r>
          </w:p>
        </w:tc>
        <w:tc>
          <w:tcPr>
            <w:tcW w:w="6323" w:type="dxa"/>
            <w:vAlign w:val="center"/>
          </w:tcPr>
          <w:p w14:paraId="3CD0D508">
            <w:pPr>
              <w:pStyle w:val="13"/>
              <w:spacing w:line="460" w:lineRule="exact"/>
              <w:ind w:left="0" w:leftChars="0"/>
              <w:rPr>
                <w:rFonts w:asciiTheme="minorEastAsia" w:hAnsiTheme="minorEastAsia" w:eastAsiaTheme="minorEastAsia"/>
                <w:b/>
                <w:sz w:val="24"/>
              </w:rPr>
            </w:pP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asciiTheme="minorEastAsia" w:hAnsiTheme="minorEastAsia" w:eastAsiaTheme="minorEastAsia"/>
                <w:b/>
                <w:sz w:val="24"/>
              </w:rPr>
              <w:t xml:space="preserve">（大写） </w:t>
            </w:r>
          </w:p>
          <w:p w14:paraId="71FE3D23">
            <w:pPr>
              <w:pStyle w:val="13"/>
              <w:spacing w:line="460" w:lineRule="exact"/>
              <w:ind w:left="0" w:leftChars="0"/>
              <w:rPr>
                <w:rFonts w:asciiTheme="minorEastAsia" w:hAnsiTheme="minorEastAsia" w:eastAsiaTheme="minorEastAsia"/>
                <w:b/>
                <w:sz w:val="24"/>
              </w:rPr>
            </w:pP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asciiTheme="minorEastAsia" w:hAnsiTheme="minorEastAsia" w:eastAsiaTheme="minorEastAsia"/>
                <w:b/>
                <w:sz w:val="24"/>
              </w:rPr>
              <w:t>（小写）</w:t>
            </w:r>
          </w:p>
        </w:tc>
      </w:tr>
      <w:tr w14:paraId="4E89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667" w:type="dxa"/>
          </w:tcPr>
          <w:p w14:paraId="604098CC">
            <w:pPr>
              <w:spacing w:line="460" w:lineRule="exact"/>
              <w:jc w:val="center"/>
              <w:rPr>
                <w:rFonts w:asciiTheme="minorEastAsia" w:hAnsiTheme="minorEastAsia" w:eastAsiaTheme="minorEastAsia"/>
                <w:spacing w:val="20"/>
                <w:szCs w:val="24"/>
              </w:rPr>
            </w:pPr>
            <w:r>
              <w:rPr>
                <w:rFonts w:hint="eastAsia" w:asciiTheme="minorEastAsia" w:hAnsiTheme="minorEastAsia" w:eastAsiaTheme="minorEastAsia"/>
                <w:spacing w:val="20"/>
                <w:szCs w:val="24"/>
              </w:rPr>
              <w:t>计划工期</w:t>
            </w:r>
          </w:p>
        </w:tc>
        <w:tc>
          <w:tcPr>
            <w:tcW w:w="6323" w:type="dxa"/>
          </w:tcPr>
          <w:p w14:paraId="029690CB">
            <w:pPr>
              <w:spacing w:line="460" w:lineRule="exact"/>
              <w:jc w:val="center"/>
              <w:rPr>
                <w:rFonts w:asciiTheme="minorEastAsia" w:hAnsiTheme="minorEastAsia" w:eastAsiaTheme="minorEastAsia"/>
                <w:spacing w:val="20"/>
                <w:szCs w:val="24"/>
              </w:rPr>
            </w:pPr>
          </w:p>
        </w:tc>
      </w:tr>
      <w:tr w14:paraId="79ED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667" w:type="dxa"/>
          </w:tcPr>
          <w:p w14:paraId="39B95C29">
            <w:pPr>
              <w:spacing w:line="460" w:lineRule="exact"/>
              <w:jc w:val="center"/>
              <w:rPr>
                <w:rFonts w:hint="eastAsia" w:asciiTheme="minorEastAsia" w:hAnsiTheme="minorEastAsia" w:eastAsiaTheme="minorEastAsia"/>
                <w:spacing w:val="20"/>
                <w:szCs w:val="24"/>
                <w:lang w:val="en-US" w:eastAsia="zh-CN"/>
              </w:rPr>
            </w:pPr>
            <w:r>
              <w:rPr>
                <w:rFonts w:hint="eastAsia" w:asciiTheme="minorEastAsia" w:hAnsiTheme="minorEastAsia" w:eastAsiaTheme="minorEastAsia"/>
                <w:spacing w:val="20"/>
                <w:szCs w:val="24"/>
                <w:lang w:val="en-US" w:eastAsia="zh-CN"/>
              </w:rPr>
              <w:t>项目负责人</w:t>
            </w:r>
          </w:p>
        </w:tc>
        <w:tc>
          <w:tcPr>
            <w:tcW w:w="6323" w:type="dxa"/>
          </w:tcPr>
          <w:p w14:paraId="4201E8CB">
            <w:pPr>
              <w:spacing w:line="460" w:lineRule="exact"/>
              <w:jc w:val="center"/>
              <w:rPr>
                <w:rFonts w:asciiTheme="minorEastAsia" w:hAnsiTheme="minorEastAsia" w:eastAsiaTheme="minorEastAsia"/>
                <w:spacing w:val="20"/>
                <w:szCs w:val="24"/>
              </w:rPr>
            </w:pPr>
          </w:p>
        </w:tc>
      </w:tr>
      <w:tr w14:paraId="0338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667" w:type="dxa"/>
          </w:tcPr>
          <w:p w14:paraId="65E1554E">
            <w:pPr>
              <w:spacing w:line="460" w:lineRule="exact"/>
              <w:jc w:val="center"/>
              <w:rPr>
                <w:rFonts w:hint="default" w:asciiTheme="minorEastAsia" w:hAnsiTheme="minorEastAsia" w:eastAsiaTheme="minorEastAsia"/>
                <w:spacing w:val="20"/>
                <w:szCs w:val="24"/>
                <w:lang w:val="en-US" w:eastAsia="zh-CN"/>
              </w:rPr>
            </w:pPr>
            <w:r>
              <w:rPr>
                <w:rFonts w:hint="eastAsia" w:asciiTheme="minorEastAsia" w:hAnsiTheme="minorEastAsia" w:eastAsiaTheme="minorEastAsia"/>
                <w:spacing w:val="20"/>
                <w:szCs w:val="24"/>
                <w:lang w:val="en-US" w:eastAsia="zh-CN"/>
              </w:rPr>
              <w:t>项目负责人资质证书及编号</w:t>
            </w:r>
          </w:p>
        </w:tc>
        <w:tc>
          <w:tcPr>
            <w:tcW w:w="6323" w:type="dxa"/>
          </w:tcPr>
          <w:p w14:paraId="1859326A">
            <w:pPr>
              <w:spacing w:line="460" w:lineRule="exact"/>
              <w:jc w:val="center"/>
              <w:rPr>
                <w:rFonts w:asciiTheme="minorEastAsia" w:hAnsiTheme="minorEastAsia" w:eastAsiaTheme="minorEastAsia"/>
                <w:spacing w:val="20"/>
                <w:szCs w:val="24"/>
              </w:rPr>
            </w:pPr>
          </w:p>
        </w:tc>
      </w:tr>
      <w:tr w14:paraId="057E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667" w:type="dxa"/>
          </w:tcPr>
          <w:p w14:paraId="4C06001B">
            <w:pPr>
              <w:spacing w:line="460" w:lineRule="exact"/>
              <w:jc w:val="center"/>
              <w:rPr>
                <w:rFonts w:asciiTheme="minorEastAsia" w:hAnsiTheme="minorEastAsia" w:eastAsiaTheme="minorEastAsia"/>
                <w:spacing w:val="20"/>
                <w:szCs w:val="24"/>
              </w:rPr>
            </w:pPr>
            <w:r>
              <w:rPr>
                <w:rFonts w:hint="eastAsia" w:asciiTheme="minorEastAsia" w:hAnsiTheme="minorEastAsia" w:eastAsiaTheme="minorEastAsia"/>
                <w:spacing w:val="20"/>
                <w:szCs w:val="24"/>
              </w:rPr>
              <w:t>质量目标</w:t>
            </w:r>
          </w:p>
        </w:tc>
        <w:tc>
          <w:tcPr>
            <w:tcW w:w="6323" w:type="dxa"/>
          </w:tcPr>
          <w:p w14:paraId="3CAB3C2F">
            <w:pPr>
              <w:spacing w:line="460" w:lineRule="exact"/>
              <w:jc w:val="center"/>
              <w:rPr>
                <w:rFonts w:asciiTheme="minorEastAsia" w:hAnsiTheme="minorEastAsia" w:eastAsiaTheme="minorEastAsia"/>
                <w:spacing w:val="20"/>
                <w:szCs w:val="24"/>
              </w:rPr>
            </w:pPr>
          </w:p>
        </w:tc>
      </w:tr>
      <w:tr w14:paraId="3C07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667" w:type="dxa"/>
          </w:tcPr>
          <w:p w14:paraId="72A76959">
            <w:pPr>
              <w:spacing w:line="460" w:lineRule="exact"/>
              <w:jc w:val="center"/>
              <w:rPr>
                <w:rFonts w:asciiTheme="minorEastAsia" w:hAnsiTheme="minorEastAsia" w:eastAsiaTheme="minorEastAsia"/>
                <w:spacing w:val="20"/>
                <w:szCs w:val="24"/>
              </w:rPr>
            </w:pPr>
            <w:r>
              <w:rPr>
                <w:rFonts w:asciiTheme="minorEastAsia" w:hAnsiTheme="minorEastAsia" w:eastAsiaTheme="minorEastAsia"/>
                <w:spacing w:val="20"/>
                <w:szCs w:val="24"/>
              </w:rPr>
              <w:t>备注</w:t>
            </w:r>
          </w:p>
        </w:tc>
        <w:tc>
          <w:tcPr>
            <w:tcW w:w="6323" w:type="dxa"/>
          </w:tcPr>
          <w:p w14:paraId="52674D1A">
            <w:pPr>
              <w:spacing w:line="460" w:lineRule="exact"/>
              <w:rPr>
                <w:rFonts w:asciiTheme="minorEastAsia" w:hAnsiTheme="minorEastAsia" w:eastAsiaTheme="minorEastAsia"/>
                <w:spacing w:val="20"/>
                <w:szCs w:val="24"/>
              </w:rPr>
            </w:pPr>
          </w:p>
        </w:tc>
      </w:tr>
    </w:tbl>
    <w:p w14:paraId="115A0EEA">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Cs/>
          <w:kern w:val="0"/>
          <w:sz w:val="24"/>
          <w:szCs w:val="24"/>
        </w:rPr>
        <w:t xml:space="preserve">                                                                      </w:t>
      </w:r>
    </w:p>
    <w:p w14:paraId="41284982">
      <w:pPr>
        <w:widowControl/>
        <w:tabs>
          <w:tab w:val="left" w:pos="4000"/>
        </w:tabs>
        <w:snapToGrid w:val="0"/>
        <w:spacing w:line="360" w:lineRule="auto"/>
        <w:jc w:val="left"/>
        <w:rPr>
          <w:rFonts w:cs="宋体" w:asciiTheme="minorEastAsia" w:hAnsiTheme="minorEastAsia" w:eastAsiaTheme="minorEastAsia"/>
          <w:kern w:val="0"/>
          <w:sz w:val="24"/>
          <w:szCs w:val="24"/>
        </w:rPr>
      </w:pPr>
    </w:p>
    <w:p w14:paraId="7EA4AEED">
      <w:pPr>
        <w:snapToGrid w:val="0"/>
        <w:spacing w:line="480" w:lineRule="exact"/>
        <w:ind w:firstLine="3360" w:firstLineChars="1600"/>
        <w:jc w:val="left"/>
        <w:rPr>
          <w:rFonts w:cs="宋体" w:asciiTheme="minorEastAsia" w:hAnsiTheme="minorEastAsia" w:eastAsiaTheme="minorEastAsia"/>
          <w:szCs w:val="21"/>
        </w:rPr>
      </w:pPr>
    </w:p>
    <w:p w14:paraId="6B180C10">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12E20A78">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42719F97">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B3E0C5C">
      <w:pPr>
        <w:snapToGrid w:val="0"/>
        <w:spacing w:line="480" w:lineRule="exact"/>
        <w:ind w:firstLine="3360" w:firstLineChars="1600"/>
        <w:jc w:val="left"/>
        <w:rPr>
          <w:rFonts w:cs="宋体" w:asciiTheme="minorEastAsia" w:hAnsiTheme="minorEastAsia" w:eastAsiaTheme="minorEastAsia"/>
          <w:szCs w:val="21"/>
        </w:rPr>
      </w:pPr>
    </w:p>
    <w:p w14:paraId="22275B89">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00959220">
      <w:pPr>
        <w:rPr>
          <w:rFonts w:asciiTheme="minorEastAsia" w:hAnsiTheme="minorEastAsia" w:eastAsiaTheme="minorEastAsia"/>
        </w:rPr>
      </w:pPr>
    </w:p>
    <w:p w14:paraId="2EA9840B">
      <w:pPr>
        <w:pStyle w:val="6"/>
        <w:rPr>
          <w:rFonts w:asciiTheme="minorEastAsia" w:hAnsiTheme="minorEastAsia" w:eastAsiaTheme="minorEastAsia"/>
        </w:rPr>
      </w:pPr>
    </w:p>
    <w:p w14:paraId="5F89305A">
      <w:pPr>
        <w:rPr>
          <w:rFonts w:asciiTheme="minorEastAsia" w:hAnsiTheme="minorEastAsia" w:eastAsiaTheme="minorEastAsia"/>
        </w:rPr>
      </w:pPr>
    </w:p>
    <w:p w14:paraId="740631F6">
      <w:pPr>
        <w:pStyle w:val="6"/>
        <w:rPr>
          <w:rFonts w:asciiTheme="minorEastAsia" w:hAnsiTheme="minorEastAsia" w:eastAsiaTheme="minorEastAsia"/>
        </w:rPr>
      </w:pPr>
    </w:p>
    <w:p w14:paraId="7D9B9DF0">
      <w:pPr>
        <w:rPr>
          <w:rFonts w:asciiTheme="minorEastAsia" w:hAnsiTheme="minorEastAsia" w:eastAsiaTheme="minorEastAsia"/>
        </w:rPr>
      </w:pPr>
    </w:p>
    <w:p w14:paraId="57EC6FFE">
      <w:pPr>
        <w:widowControl/>
        <w:spacing w:line="360" w:lineRule="auto"/>
        <w:jc w:val="center"/>
        <w:rPr>
          <w:rFonts w:ascii="宋体" w:hAnsi="宋体" w:cs="宋体"/>
          <w:b/>
          <w:kern w:val="0"/>
          <w:sz w:val="24"/>
          <w:szCs w:val="24"/>
        </w:rPr>
      </w:pPr>
      <w:r>
        <w:rPr>
          <w:rFonts w:hint="eastAsia" w:ascii="宋体" w:hAnsi="宋体" w:cs="宋体"/>
          <w:b/>
          <w:bCs/>
          <w:kern w:val="44"/>
          <w:sz w:val="32"/>
          <w:szCs w:val="32"/>
        </w:rPr>
        <w:t>（二）已标价的工程量清单</w:t>
      </w:r>
    </w:p>
    <w:p w14:paraId="3FEEBCB9">
      <w:pPr>
        <w:rPr>
          <w:rFonts w:asciiTheme="minorEastAsia" w:hAnsiTheme="minorEastAsia" w:eastAsiaTheme="minorEastAsia"/>
          <w:b/>
          <w:spacing w:val="20"/>
          <w:sz w:val="24"/>
        </w:rPr>
      </w:pPr>
    </w:p>
    <w:p w14:paraId="08C3DF8F">
      <w:pPr>
        <w:rPr>
          <w:rFonts w:asciiTheme="minorEastAsia" w:hAnsiTheme="minorEastAsia" w:eastAsiaTheme="minorEastAsia"/>
          <w:b/>
          <w:spacing w:val="20"/>
          <w:sz w:val="24"/>
        </w:rPr>
      </w:pPr>
    </w:p>
    <w:p w14:paraId="3D78FCFA">
      <w:pPr>
        <w:rPr>
          <w:rFonts w:asciiTheme="minorEastAsia" w:hAnsiTheme="minorEastAsia" w:eastAsiaTheme="minorEastAsia"/>
          <w:b/>
          <w:spacing w:val="20"/>
          <w:sz w:val="24"/>
        </w:rPr>
      </w:pPr>
    </w:p>
    <w:p w14:paraId="3141DA3A">
      <w:pPr>
        <w:rPr>
          <w:rFonts w:asciiTheme="minorEastAsia" w:hAnsiTheme="minorEastAsia" w:eastAsiaTheme="minorEastAsia"/>
          <w:b/>
          <w:spacing w:val="20"/>
          <w:sz w:val="24"/>
        </w:rPr>
      </w:pPr>
    </w:p>
    <w:p w14:paraId="34B011E3">
      <w:pPr>
        <w:rPr>
          <w:rFonts w:asciiTheme="minorEastAsia" w:hAnsiTheme="minorEastAsia" w:eastAsiaTheme="minorEastAsia"/>
          <w:b/>
          <w:spacing w:val="20"/>
          <w:sz w:val="24"/>
        </w:rPr>
      </w:pPr>
    </w:p>
    <w:p w14:paraId="3982218E">
      <w:pPr>
        <w:rPr>
          <w:rFonts w:asciiTheme="minorEastAsia" w:hAnsiTheme="minorEastAsia" w:eastAsiaTheme="minorEastAsia"/>
          <w:b/>
          <w:spacing w:val="20"/>
          <w:sz w:val="24"/>
        </w:rPr>
      </w:pPr>
    </w:p>
    <w:p w14:paraId="6DCD8CA4">
      <w:pPr>
        <w:rPr>
          <w:rFonts w:asciiTheme="minorEastAsia" w:hAnsiTheme="minorEastAsia" w:eastAsiaTheme="minorEastAsia"/>
          <w:b/>
          <w:spacing w:val="20"/>
          <w:sz w:val="24"/>
        </w:rPr>
      </w:pPr>
    </w:p>
    <w:p w14:paraId="49E41D6B">
      <w:pPr>
        <w:rPr>
          <w:rFonts w:asciiTheme="minorEastAsia" w:hAnsiTheme="minorEastAsia" w:eastAsiaTheme="minorEastAsia"/>
          <w:b/>
          <w:spacing w:val="20"/>
          <w:sz w:val="24"/>
        </w:rPr>
      </w:pPr>
    </w:p>
    <w:p w14:paraId="349B6769">
      <w:pPr>
        <w:rPr>
          <w:rFonts w:asciiTheme="minorEastAsia" w:hAnsiTheme="minorEastAsia" w:eastAsiaTheme="minorEastAsia"/>
          <w:b/>
          <w:spacing w:val="20"/>
          <w:sz w:val="24"/>
        </w:rPr>
      </w:pPr>
    </w:p>
    <w:p w14:paraId="79A167B6">
      <w:pPr>
        <w:rPr>
          <w:rFonts w:asciiTheme="minorEastAsia" w:hAnsiTheme="minorEastAsia" w:eastAsiaTheme="minorEastAsia"/>
          <w:b/>
          <w:spacing w:val="20"/>
          <w:sz w:val="24"/>
        </w:rPr>
      </w:pPr>
    </w:p>
    <w:p w14:paraId="1F9DA8E5">
      <w:pPr>
        <w:rPr>
          <w:rFonts w:asciiTheme="minorEastAsia" w:hAnsiTheme="minorEastAsia" w:eastAsiaTheme="minorEastAsia"/>
          <w:b/>
          <w:spacing w:val="20"/>
          <w:sz w:val="24"/>
        </w:rPr>
      </w:pPr>
    </w:p>
    <w:p w14:paraId="797D256F">
      <w:pPr>
        <w:rPr>
          <w:rFonts w:asciiTheme="minorEastAsia" w:hAnsiTheme="minorEastAsia" w:eastAsiaTheme="minorEastAsia"/>
          <w:b/>
          <w:spacing w:val="20"/>
          <w:sz w:val="24"/>
        </w:rPr>
      </w:pPr>
    </w:p>
    <w:p w14:paraId="47F50DF0">
      <w:pPr>
        <w:rPr>
          <w:rFonts w:asciiTheme="minorEastAsia" w:hAnsiTheme="minorEastAsia" w:eastAsiaTheme="minorEastAsia"/>
          <w:b/>
          <w:spacing w:val="20"/>
          <w:sz w:val="24"/>
        </w:rPr>
      </w:pPr>
    </w:p>
    <w:p w14:paraId="00381745">
      <w:pPr>
        <w:rPr>
          <w:rFonts w:asciiTheme="minorEastAsia" w:hAnsiTheme="minorEastAsia" w:eastAsiaTheme="minorEastAsia"/>
          <w:b/>
          <w:spacing w:val="20"/>
          <w:sz w:val="24"/>
        </w:rPr>
      </w:pPr>
    </w:p>
    <w:p w14:paraId="4B5C1A19">
      <w:pPr>
        <w:rPr>
          <w:rFonts w:asciiTheme="minorEastAsia" w:hAnsiTheme="minorEastAsia" w:eastAsiaTheme="minorEastAsia"/>
          <w:b/>
          <w:spacing w:val="20"/>
          <w:sz w:val="24"/>
        </w:rPr>
      </w:pPr>
    </w:p>
    <w:p w14:paraId="7CCE0612">
      <w:pPr>
        <w:rPr>
          <w:rFonts w:asciiTheme="minorEastAsia" w:hAnsiTheme="minorEastAsia" w:eastAsiaTheme="minorEastAsia"/>
          <w:b/>
          <w:spacing w:val="20"/>
          <w:sz w:val="24"/>
        </w:rPr>
      </w:pPr>
    </w:p>
    <w:p w14:paraId="5C7664B6">
      <w:pPr>
        <w:rPr>
          <w:rFonts w:asciiTheme="minorEastAsia" w:hAnsiTheme="minorEastAsia" w:eastAsiaTheme="minorEastAsia"/>
          <w:b/>
          <w:spacing w:val="20"/>
          <w:sz w:val="24"/>
        </w:rPr>
      </w:pPr>
    </w:p>
    <w:p w14:paraId="17BBB048">
      <w:pPr>
        <w:rPr>
          <w:rFonts w:asciiTheme="minorEastAsia" w:hAnsiTheme="minorEastAsia" w:eastAsiaTheme="minorEastAsia"/>
          <w:b/>
          <w:spacing w:val="20"/>
          <w:sz w:val="24"/>
        </w:rPr>
      </w:pPr>
    </w:p>
    <w:p w14:paraId="4DF1BA2D">
      <w:pPr>
        <w:rPr>
          <w:rFonts w:asciiTheme="minorEastAsia" w:hAnsiTheme="minorEastAsia" w:eastAsiaTheme="minorEastAsia"/>
          <w:b/>
          <w:spacing w:val="20"/>
          <w:sz w:val="24"/>
        </w:rPr>
      </w:pPr>
    </w:p>
    <w:p w14:paraId="43AC32DB">
      <w:pPr>
        <w:rPr>
          <w:rFonts w:asciiTheme="minorEastAsia" w:hAnsiTheme="minorEastAsia" w:eastAsiaTheme="minorEastAsia"/>
          <w:b/>
          <w:spacing w:val="20"/>
          <w:sz w:val="24"/>
        </w:rPr>
      </w:pPr>
    </w:p>
    <w:p w14:paraId="79B2191F">
      <w:pPr>
        <w:rPr>
          <w:rFonts w:asciiTheme="minorEastAsia" w:hAnsiTheme="minorEastAsia" w:eastAsiaTheme="minorEastAsia"/>
          <w:b/>
          <w:spacing w:val="20"/>
          <w:sz w:val="24"/>
        </w:rPr>
      </w:pPr>
    </w:p>
    <w:p w14:paraId="52D48ACC">
      <w:pPr>
        <w:rPr>
          <w:rFonts w:asciiTheme="minorEastAsia" w:hAnsiTheme="minorEastAsia" w:eastAsiaTheme="minorEastAsia"/>
          <w:b/>
          <w:spacing w:val="20"/>
          <w:sz w:val="24"/>
        </w:rPr>
      </w:pPr>
    </w:p>
    <w:p w14:paraId="25430A4C">
      <w:pPr>
        <w:rPr>
          <w:rFonts w:asciiTheme="minorEastAsia" w:hAnsiTheme="minorEastAsia" w:eastAsiaTheme="minorEastAsia"/>
          <w:b/>
          <w:spacing w:val="20"/>
          <w:sz w:val="24"/>
        </w:rPr>
      </w:pPr>
    </w:p>
    <w:p w14:paraId="3896DF46">
      <w:pPr>
        <w:rPr>
          <w:rFonts w:asciiTheme="minorEastAsia" w:hAnsiTheme="minorEastAsia" w:eastAsiaTheme="minorEastAsia"/>
          <w:b/>
          <w:spacing w:val="20"/>
          <w:sz w:val="24"/>
        </w:rPr>
      </w:pPr>
    </w:p>
    <w:p w14:paraId="04D2AE7C">
      <w:pPr>
        <w:rPr>
          <w:rFonts w:asciiTheme="minorEastAsia" w:hAnsiTheme="minorEastAsia" w:eastAsiaTheme="minorEastAsia"/>
          <w:b/>
          <w:spacing w:val="20"/>
          <w:sz w:val="24"/>
        </w:rPr>
      </w:pPr>
    </w:p>
    <w:p w14:paraId="15432204">
      <w:pPr>
        <w:rPr>
          <w:rFonts w:asciiTheme="minorEastAsia" w:hAnsiTheme="minorEastAsia" w:eastAsiaTheme="minorEastAsia"/>
          <w:b/>
          <w:spacing w:val="20"/>
          <w:sz w:val="24"/>
        </w:rPr>
      </w:pPr>
    </w:p>
    <w:p w14:paraId="3BB326FA">
      <w:pPr>
        <w:rPr>
          <w:rFonts w:asciiTheme="minorEastAsia" w:hAnsiTheme="minorEastAsia" w:eastAsiaTheme="minorEastAsia"/>
          <w:b/>
          <w:spacing w:val="20"/>
          <w:sz w:val="24"/>
        </w:rPr>
      </w:pPr>
    </w:p>
    <w:p w14:paraId="3B55CB87">
      <w:pPr>
        <w:rPr>
          <w:rFonts w:asciiTheme="minorEastAsia" w:hAnsiTheme="minorEastAsia" w:eastAsiaTheme="minorEastAsia"/>
          <w:b/>
          <w:spacing w:val="20"/>
          <w:sz w:val="24"/>
        </w:rPr>
      </w:pPr>
    </w:p>
    <w:p w14:paraId="420657AA">
      <w:pPr>
        <w:rPr>
          <w:rFonts w:asciiTheme="minorEastAsia" w:hAnsiTheme="minorEastAsia" w:eastAsiaTheme="minorEastAsia"/>
          <w:b/>
          <w:spacing w:val="20"/>
          <w:sz w:val="24"/>
        </w:rPr>
      </w:pPr>
    </w:p>
    <w:p w14:paraId="2F4A37BD">
      <w:pPr>
        <w:rPr>
          <w:rFonts w:asciiTheme="minorEastAsia" w:hAnsiTheme="minorEastAsia" w:eastAsiaTheme="minorEastAsia"/>
          <w:b/>
          <w:spacing w:val="20"/>
          <w:sz w:val="24"/>
        </w:rPr>
      </w:pPr>
    </w:p>
    <w:p w14:paraId="43AF0DCA">
      <w:pPr>
        <w:rPr>
          <w:rFonts w:asciiTheme="minorEastAsia" w:hAnsiTheme="minorEastAsia" w:eastAsiaTheme="minorEastAsia"/>
          <w:b/>
          <w:spacing w:val="20"/>
          <w:sz w:val="24"/>
        </w:rPr>
      </w:pPr>
    </w:p>
    <w:p w14:paraId="7A0D3CD1">
      <w:pPr>
        <w:rPr>
          <w:rFonts w:asciiTheme="minorEastAsia" w:hAnsiTheme="minorEastAsia" w:eastAsiaTheme="minorEastAsia"/>
          <w:b/>
          <w:spacing w:val="20"/>
          <w:sz w:val="24"/>
        </w:rPr>
      </w:pPr>
    </w:p>
    <w:p w14:paraId="66FBD79D">
      <w:pPr>
        <w:rPr>
          <w:rFonts w:asciiTheme="minorEastAsia" w:hAnsiTheme="minorEastAsia" w:eastAsiaTheme="minorEastAsia"/>
          <w:b/>
          <w:spacing w:val="20"/>
          <w:sz w:val="24"/>
        </w:rPr>
      </w:pPr>
    </w:p>
    <w:p w14:paraId="1501F0FE">
      <w:pPr>
        <w:rPr>
          <w:rFonts w:asciiTheme="minorEastAsia" w:hAnsiTheme="minorEastAsia" w:eastAsiaTheme="minorEastAsia"/>
          <w:b/>
          <w:spacing w:val="20"/>
          <w:sz w:val="24"/>
        </w:rPr>
      </w:pPr>
    </w:p>
    <w:p w14:paraId="63155F8C">
      <w:pPr>
        <w:rPr>
          <w:rFonts w:asciiTheme="minorEastAsia" w:hAnsiTheme="minorEastAsia" w:eastAsiaTheme="minorEastAsia"/>
          <w:b/>
          <w:spacing w:val="20"/>
          <w:sz w:val="24"/>
        </w:rPr>
      </w:pPr>
    </w:p>
    <w:p w14:paraId="3FDF2210">
      <w:pPr>
        <w:rPr>
          <w:rFonts w:asciiTheme="minorEastAsia" w:hAnsiTheme="minorEastAsia" w:eastAsiaTheme="minorEastAsia"/>
          <w:b/>
          <w:spacing w:val="20"/>
          <w:sz w:val="24"/>
        </w:rPr>
      </w:pPr>
    </w:p>
    <w:p w14:paraId="0CCE60D2">
      <w:pPr>
        <w:rPr>
          <w:rFonts w:asciiTheme="minorEastAsia" w:hAnsiTheme="minorEastAsia" w:eastAsiaTheme="minorEastAsia"/>
          <w:b/>
          <w:spacing w:val="20"/>
          <w:sz w:val="24"/>
        </w:rPr>
      </w:pPr>
    </w:p>
    <w:p w14:paraId="7712C284">
      <w:pPr>
        <w:rPr>
          <w:rFonts w:asciiTheme="minorEastAsia" w:hAnsiTheme="minorEastAsia" w:eastAsiaTheme="minorEastAsia"/>
          <w:b/>
          <w:spacing w:val="20"/>
          <w:sz w:val="24"/>
        </w:rPr>
      </w:pPr>
    </w:p>
    <w:p w14:paraId="09448007">
      <w:pPr>
        <w:rPr>
          <w:rFonts w:asciiTheme="minorEastAsia" w:hAnsiTheme="minorEastAsia" w:eastAsiaTheme="minorEastAsia"/>
          <w:b/>
          <w:spacing w:val="20"/>
          <w:sz w:val="24"/>
        </w:rPr>
      </w:pPr>
    </w:p>
    <w:p w14:paraId="262C6879">
      <w:pPr>
        <w:rPr>
          <w:rFonts w:asciiTheme="minorEastAsia" w:hAnsiTheme="minorEastAsia" w:eastAsiaTheme="minorEastAsia"/>
          <w:b/>
          <w:spacing w:val="20"/>
          <w:sz w:val="24"/>
        </w:rPr>
      </w:pPr>
    </w:p>
    <w:p w14:paraId="7F8A51D2">
      <w:pPr>
        <w:rPr>
          <w:rFonts w:asciiTheme="minorEastAsia" w:hAnsiTheme="minorEastAsia" w:eastAsiaTheme="minorEastAsia"/>
          <w:b/>
          <w:spacing w:val="20"/>
          <w:sz w:val="24"/>
        </w:rPr>
      </w:pPr>
    </w:p>
    <w:p w14:paraId="54F88008">
      <w:pPr>
        <w:rPr>
          <w:rFonts w:asciiTheme="minorEastAsia" w:hAnsiTheme="minorEastAsia" w:eastAsiaTheme="minorEastAsia"/>
          <w:b/>
          <w:spacing w:val="20"/>
          <w:sz w:val="24"/>
        </w:rPr>
      </w:pPr>
    </w:p>
    <w:p w14:paraId="0537B308">
      <w:pPr>
        <w:rPr>
          <w:rFonts w:asciiTheme="minorEastAsia" w:hAnsiTheme="minorEastAsia" w:eastAsiaTheme="minorEastAsia"/>
          <w:b/>
          <w:sz w:val="24"/>
        </w:rPr>
      </w:pPr>
      <w:r>
        <w:rPr>
          <w:rFonts w:hint="eastAsia" w:asciiTheme="minorEastAsia" w:hAnsiTheme="minorEastAsia" w:eastAsiaTheme="minorEastAsia"/>
          <w:b/>
          <w:spacing w:val="20"/>
          <w:sz w:val="24"/>
        </w:rPr>
        <w:t>响应文件</w:t>
      </w:r>
      <w:r>
        <w:rPr>
          <w:rFonts w:hint="eastAsia" w:asciiTheme="minorEastAsia" w:hAnsiTheme="minorEastAsia" w:eastAsiaTheme="minorEastAsia"/>
          <w:b/>
          <w:sz w:val="24"/>
        </w:rPr>
        <w:t>封面及目录格式</w:t>
      </w:r>
      <w:bookmarkEnd w:id="734"/>
    </w:p>
    <w:p w14:paraId="546BC4BC">
      <w:pPr>
        <w:jc w:val="right"/>
        <w:rPr>
          <w:rFonts w:asciiTheme="minorEastAsia" w:hAnsiTheme="minorEastAsia" w:eastAsiaTheme="minorEastAsia"/>
          <w:szCs w:val="21"/>
        </w:rPr>
      </w:pPr>
    </w:p>
    <w:p w14:paraId="01735D78">
      <w:pPr>
        <w:jc w:val="center"/>
        <w:rPr>
          <w:rFonts w:asciiTheme="minorEastAsia" w:hAnsiTheme="minorEastAsia" w:eastAsiaTheme="minorEastAsia"/>
          <w:szCs w:val="21"/>
        </w:rPr>
      </w:pPr>
    </w:p>
    <w:p w14:paraId="1A1FABFF">
      <w:pPr>
        <w:jc w:val="center"/>
        <w:rPr>
          <w:rFonts w:asciiTheme="minorEastAsia" w:hAnsiTheme="minorEastAsia" w:eastAsiaTheme="minorEastAsia"/>
          <w:b/>
          <w:spacing w:val="60"/>
          <w:sz w:val="84"/>
          <w:szCs w:val="84"/>
        </w:rPr>
      </w:pPr>
    </w:p>
    <w:p w14:paraId="677F1DAE">
      <w:pPr>
        <w:jc w:val="center"/>
        <w:rPr>
          <w:rFonts w:asciiTheme="minorEastAsia" w:hAnsiTheme="minorEastAsia" w:eastAsiaTheme="minorEastAsia"/>
          <w:b/>
          <w:spacing w:val="60"/>
          <w:sz w:val="84"/>
          <w:szCs w:val="84"/>
        </w:rPr>
      </w:pPr>
      <w:bookmarkStart w:id="740" w:name="_Toc2095_WPSOffice_Level2"/>
      <w:r>
        <w:rPr>
          <w:rFonts w:hint="eastAsia" w:asciiTheme="minorEastAsia" w:hAnsiTheme="minorEastAsia" w:eastAsiaTheme="minorEastAsia"/>
          <w:b/>
          <w:spacing w:val="60"/>
          <w:sz w:val="84"/>
          <w:szCs w:val="84"/>
        </w:rPr>
        <w:t>响应文件</w:t>
      </w:r>
      <w:bookmarkEnd w:id="740"/>
    </w:p>
    <w:p w14:paraId="6B5D7AA5">
      <w:pPr>
        <w:jc w:val="center"/>
        <w:rPr>
          <w:rFonts w:asciiTheme="minorEastAsia" w:hAnsiTheme="minorEastAsia" w:eastAsiaTheme="minorEastAsia"/>
          <w:b/>
          <w:spacing w:val="20"/>
          <w:sz w:val="52"/>
          <w:szCs w:val="52"/>
        </w:rPr>
      </w:pPr>
      <w:r>
        <w:rPr>
          <w:rFonts w:hint="eastAsia" w:asciiTheme="minorEastAsia" w:hAnsiTheme="minorEastAsia" w:eastAsiaTheme="minorEastAsia"/>
          <w:b/>
          <w:spacing w:val="20"/>
          <w:sz w:val="32"/>
          <w:szCs w:val="32"/>
        </w:rPr>
        <w:t>（商务技术文件）</w:t>
      </w:r>
    </w:p>
    <w:p w14:paraId="115FE411">
      <w:pPr>
        <w:ind w:firstLine="542" w:firstLineChars="150"/>
        <w:rPr>
          <w:rFonts w:asciiTheme="minorEastAsia" w:hAnsiTheme="minorEastAsia" w:eastAsiaTheme="minorEastAsia"/>
          <w:b/>
          <w:spacing w:val="20"/>
          <w:sz w:val="32"/>
          <w:szCs w:val="32"/>
        </w:rPr>
      </w:pPr>
    </w:p>
    <w:p w14:paraId="141997CC">
      <w:pPr>
        <w:ind w:firstLine="803" w:firstLineChars="250"/>
        <w:rPr>
          <w:rFonts w:hint="eastAsia" w:ascii="宋体" w:hAnsi="宋体" w:eastAsia="宋体" w:cs="宋体"/>
          <w:b/>
          <w:spacing w:val="20"/>
          <w:sz w:val="28"/>
          <w:szCs w:val="28"/>
          <w:lang w:eastAsia="zh-CN"/>
        </w:rPr>
      </w:pPr>
      <w:bookmarkStart w:id="741" w:name="_Toc40954063"/>
      <w:r>
        <w:rPr>
          <w:rFonts w:hint="eastAsia" w:ascii="宋体" w:hAnsi="宋体" w:cs="宋体"/>
          <w:b/>
          <w:spacing w:val="20"/>
          <w:sz w:val="28"/>
          <w:szCs w:val="28"/>
        </w:rPr>
        <w:t>项目名称</w:t>
      </w:r>
      <w:r>
        <w:rPr>
          <w:rFonts w:hint="eastAsia" w:ascii="宋体" w:hAnsi="宋体" w:cs="宋体"/>
          <w:b/>
          <w:spacing w:val="20"/>
          <w:sz w:val="28"/>
          <w:szCs w:val="28"/>
          <w:lang w:eastAsia="zh-CN"/>
        </w:rPr>
        <w:t>：</w:t>
      </w:r>
    </w:p>
    <w:p w14:paraId="300CDCBD">
      <w:pPr>
        <w:ind w:firstLine="803" w:firstLineChars="250"/>
        <w:rPr>
          <w:rFonts w:ascii="宋体" w:hAnsi="宋体" w:cs="宋体"/>
          <w:b/>
          <w:spacing w:val="20"/>
          <w:sz w:val="28"/>
          <w:szCs w:val="28"/>
        </w:rPr>
      </w:pPr>
      <w:r>
        <w:rPr>
          <w:rFonts w:hint="eastAsia" w:ascii="宋体" w:hAnsi="宋体" w:cs="宋体"/>
          <w:b/>
          <w:spacing w:val="20"/>
          <w:sz w:val="28"/>
          <w:szCs w:val="28"/>
        </w:rPr>
        <w:t>项目编号：</w:t>
      </w:r>
    </w:p>
    <w:p w14:paraId="3DB503DD">
      <w:pPr>
        <w:ind w:firstLine="803" w:firstLineChars="250"/>
        <w:rPr>
          <w:rFonts w:ascii="宋体" w:hAnsi="宋体" w:cs="宋体"/>
          <w:b/>
          <w:spacing w:val="20"/>
          <w:sz w:val="28"/>
          <w:szCs w:val="28"/>
        </w:rPr>
      </w:pPr>
      <w:r>
        <w:rPr>
          <w:rFonts w:hint="eastAsia" w:ascii="宋体" w:hAnsi="宋体" w:cs="宋体"/>
          <w:b/>
          <w:spacing w:val="20"/>
          <w:sz w:val="28"/>
          <w:szCs w:val="28"/>
        </w:rPr>
        <w:t>包号：</w:t>
      </w:r>
    </w:p>
    <w:p w14:paraId="4D29E008">
      <w:pPr>
        <w:pStyle w:val="12"/>
        <w:snapToGrid w:val="0"/>
        <w:spacing w:line="276" w:lineRule="auto"/>
        <w:ind w:firstLine="525" w:firstLineChars="250"/>
        <w:rPr>
          <w:rFonts w:hAnsi="宋体" w:cs="宋体"/>
          <w:kern w:val="0"/>
        </w:rPr>
      </w:pPr>
    </w:p>
    <w:p w14:paraId="2B325FB1">
      <w:pPr>
        <w:pStyle w:val="12"/>
        <w:snapToGrid w:val="0"/>
        <w:spacing w:line="276" w:lineRule="auto"/>
        <w:ind w:firstLine="525" w:firstLineChars="250"/>
        <w:rPr>
          <w:rFonts w:hAnsi="宋体" w:cs="宋体"/>
          <w:kern w:val="0"/>
        </w:rPr>
      </w:pPr>
    </w:p>
    <w:p w14:paraId="0C502F44">
      <w:pPr>
        <w:pStyle w:val="12"/>
        <w:snapToGrid w:val="0"/>
        <w:spacing w:line="276" w:lineRule="auto"/>
        <w:ind w:firstLine="525" w:firstLineChars="250"/>
        <w:rPr>
          <w:rFonts w:hAnsi="宋体" w:cs="宋体"/>
          <w:kern w:val="0"/>
        </w:rPr>
      </w:pPr>
    </w:p>
    <w:p w14:paraId="25C1E07F">
      <w:pPr>
        <w:pStyle w:val="12"/>
        <w:snapToGrid w:val="0"/>
        <w:spacing w:line="276" w:lineRule="auto"/>
        <w:ind w:firstLine="525" w:firstLineChars="250"/>
        <w:rPr>
          <w:rFonts w:hAnsi="宋体" w:cs="宋体"/>
          <w:kern w:val="0"/>
        </w:rPr>
      </w:pPr>
    </w:p>
    <w:p w14:paraId="248BA50D">
      <w:pPr>
        <w:pStyle w:val="12"/>
        <w:snapToGrid w:val="0"/>
        <w:spacing w:line="276" w:lineRule="auto"/>
        <w:ind w:firstLine="525" w:firstLineChars="250"/>
        <w:rPr>
          <w:rFonts w:hAnsi="宋体" w:cs="宋体"/>
          <w:kern w:val="0"/>
        </w:rPr>
      </w:pPr>
    </w:p>
    <w:p w14:paraId="73C84830">
      <w:pPr>
        <w:pStyle w:val="12"/>
        <w:snapToGrid w:val="0"/>
        <w:spacing w:line="276" w:lineRule="auto"/>
        <w:ind w:firstLine="525" w:firstLineChars="250"/>
        <w:rPr>
          <w:rFonts w:hAnsi="宋体" w:cs="宋体"/>
          <w:kern w:val="0"/>
        </w:rPr>
      </w:pPr>
    </w:p>
    <w:p w14:paraId="21F0A353">
      <w:pPr>
        <w:pStyle w:val="12"/>
        <w:snapToGrid w:val="0"/>
        <w:spacing w:line="276" w:lineRule="auto"/>
        <w:ind w:firstLine="525" w:firstLineChars="250"/>
        <w:rPr>
          <w:rFonts w:hAnsi="宋体" w:cs="宋体"/>
          <w:kern w:val="0"/>
        </w:rPr>
      </w:pPr>
    </w:p>
    <w:p w14:paraId="2CDB609B">
      <w:pPr>
        <w:pStyle w:val="12"/>
        <w:snapToGrid w:val="0"/>
        <w:spacing w:line="276" w:lineRule="auto"/>
        <w:ind w:firstLine="525" w:firstLineChars="250"/>
        <w:rPr>
          <w:rFonts w:hAnsi="宋体" w:cs="宋体"/>
          <w:kern w:val="0"/>
        </w:rPr>
      </w:pPr>
    </w:p>
    <w:p w14:paraId="4C9B60E7">
      <w:pPr>
        <w:pStyle w:val="12"/>
        <w:snapToGrid w:val="0"/>
        <w:spacing w:line="276" w:lineRule="auto"/>
        <w:ind w:firstLine="525" w:firstLineChars="250"/>
        <w:rPr>
          <w:rFonts w:hAnsi="宋体" w:cs="宋体"/>
          <w:kern w:val="0"/>
        </w:rPr>
      </w:pPr>
    </w:p>
    <w:p w14:paraId="42886E9D">
      <w:pPr>
        <w:pStyle w:val="12"/>
        <w:snapToGrid w:val="0"/>
        <w:spacing w:line="276" w:lineRule="auto"/>
        <w:ind w:firstLine="525" w:firstLineChars="250"/>
        <w:rPr>
          <w:rFonts w:hAnsi="宋体" w:cs="宋体"/>
          <w:kern w:val="0"/>
        </w:rPr>
      </w:pPr>
    </w:p>
    <w:p w14:paraId="01C9BB92">
      <w:pPr>
        <w:pStyle w:val="12"/>
        <w:snapToGrid w:val="0"/>
        <w:spacing w:line="276" w:lineRule="auto"/>
        <w:ind w:firstLine="525" w:firstLineChars="250"/>
        <w:rPr>
          <w:rFonts w:hAnsi="宋体" w:cs="宋体"/>
          <w:kern w:val="0"/>
        </w:rPr>
      </w:pPr>
    </w:p>
    <w:p w14:paraId="653153DC">
      <w:pPr>
        <w:pStyle w:val="12"/>
        <w:snapToGrid w:val="0"/>
        <w:spacing w:line="276" w:lineRule="auto"/>
        <w:ind w:firstLine="525" w:firstLineChars="250"/>
        <w:rPr>
          <w:rFonts w:hAnsi="宋体" w:cs="宋体"/>
          <w:kern w:val="0"/>
        </w:rPr>
      </w:pPr>
    </w:p>
    <w:p w14:paraId="68794B47">
      <w:pPr>
        <w:pStyle w:val="12"/>
        <w:snapToGrid w:val="0"/>
        <w:spacing w:line="276" w:lineRule="auto"/>
        <w:ind w:firstLine="525" w:firstLineChars="250"/>
        <w:rPr>
          <w:rFonts w:hAnsi="宋体" w:cs="宋体"/>
          <w:kern w:val="0"/>
        </w:rPr>
      </w:pPr>
    </w:p>
    <w:p w14:paraId="75CCEBE6">
      <w:pPr>
        <w:pStyle w:val="12"/>
        <w:snapToGrid w:val="0"/>
        <w:spacing w:line="276" w:lineRule="auto"/>
        <w:ind w:firstLine="525" w:firstLineChars="250"/>
        <w:rPr>
          <w:rFonts w:hAnsi="宋体" w:cs="宋体"/>
          <w:kern w:val="0"/>
        </w:rPr>
      </w:pPr>
    </w:p>
    <w:p w14:paraId="7A8233D8">
      <w:pPr>
        <w:pStyle w:val="12"/>
        <w:snapToGrid w:val="0"/>
        <w:spacing w:line="276" w:lineRule="auto"/>
        <w:ind w:firstLine="525" w:firstLineChars="250"/>
        <w:rPr>
          <w:rFonts w:hAnsi="宋体" w:cs="宋体"/>
          <w:kern w:val="0"/>
        </w:rPr>
      </w:pPr>
    </w:p>
    <w:p w14:paraId="1BC051F4">
      <w:pPr>
        <w:spacing w:line="360" w:lineRule="auto"/>
        <w:jc w:val="center"/>
        <w:rPr>
          <w:rFonts w:ascii="宋体" w:hAnsi="宋体" w:cs="宋体"/>
          <w:b/>
          <w:spacing w:val="20"/>
          <w:sz w:val="32"/>
          <w:szCs w:val="32"/>
        </w:rPr>
      </w:pPr>
      <w:r>
        <w:rPr>
          <w:rFonts w:hint="eastAsia" w:ascii="宋体" w:hAnsi="宋体" w:cs="宋体"/>
          <w:b/>
          <w:spacing w:val="20"/>
          <w:sz w:val="32"/>
          <w:szCs w:val="32"/>
        </w:rPr>
        <w:t>供应商名称：</w:t>
      </w:r>
      <w:r>
        <w:rPr>
          <w:rFonts w:hint="eastAsia" w:ascii="宋体" w:hAnsi="宋体" w:cs="宋体"/>
          <w:b/>
          <w:spacing w:val="20"/>
          <w:sz w:val="32"/>
          <w:szCs w:val="32"/>
          <w:u w:val="single"/>
        </w:rPr>
        <w:t xml:space="preserve">                </w:t>
      </w:r>
      <w:r>
        <w:rPr>
          <w:rFonts w:hint="eastAsia" w:ascii="宋体" w:hAnsi="宋体" w:cs="宋体"/>
          <w:b/>
          <w:spacing w:val="20"/>
          <w:sz w:val="32"/>
          <w:szCs w:val="32"/>
        </w:rPr>
        <w:t>（签章）</w:t>
      </w:r>
    </w:p>
    <w:p w14:paraId="6CCD097B">
      <w:pPr>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 xml:space="preserve"> 年</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rPr>
        <w:t>日</w:t>
      </w:r>
    </w:p>
    <w:p w14:paraId="102A7254">
      <w:pPr>
        <w:pStyle w:val="29"/>
        <w:snapToGrid w:val="0"/>
        <w:spacing w:line="480" w:lineRule="exact"/>
        <w:ind w:firstLine="720" w:firstLineChars="200"/>
        <w:rPr>
          <w:rFonts w:asciiTheme="minorEastAsia" w:hAnsiTheme="minorEastAsia" w:eastAsiaTheme="minorEastAsia"/>
          <w:bCs/>
          <w:spacing w:val="20"/>
          <w:sz w:val="32"/>
          <w:szCs w:val="32"/>
        </w:rPr>
      </w:pPr>
    </w:p>
    <w:p w14:paraId="761439B9">
      <w:pPr>
        <w:spacing w:line="480" w:lineRule="auto"/>
        <w:jc w:val="center"/>
        <w:rPr>
          <w:rFonts w:asciiTheme="minorEastAsia" w:hAnsiTheme="minorEastAsia" w:eastAsiaTheme="minorEastAsia"/>
          <w:bCs/>
          <w:spacing w:val="20"/>
          <w:sz w:val="32"/>
          <w:szCs w:val="32"/>
        </w:rPr>
      </w:pPr>
    </w:p>
    <w:p w14:paraId="7EE52F0C">
      <w:pPr>
        <w:spacing w:line="480" w:lineRule="auto"/>
        <w:jc w:val="center"/>
        <w:rPr>
          <w:rFonts w:asciiTheme="minorEastAsia" w:hAnsiTheme="minorEastAsia" w:eastAsiaTheme="minorEastAsia"/>
          <w:b/>
          <w:spacing w:val="20"/>
          <w:sz w:val="40"/>
          <w:szCs w:val="40"/>
        </w:rPr>
      </w:pPr>
      <w:r>
        <w:rPr>
          <w:rFonts w:hint="eastAsia" w:asciiTheme="minorEastAsia" w:hAnsiTheme="minorEastAsia" w:eastAsiaTheme="minorEastAsia"/>
          <w:b/>
          <w:spacing w:val="20"/>
          <w:sz w:val="40"/>
          <w:szCs w:val="40"/>
        </w:rPr>
        <w:t xml:space="preserve"> </w:t>
      </w:r>
    </w:p>
    <w:p w14:paraId="57DFE71A">
      <w:pPr>
        <w:spacing w:line="48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w:t>
      </w:r>
      <w:r>
        <w:rPr>
          <w:rFonts w:asciiTheme="minorEastAsia" w:hAnsiTheme="minorEastAsia" w:eastAsiaTheme="minorEastAsia"/>
          <w:b/>
          <w:sz w:val="36"/>
          <w:szCs w:val="36"/>
        </w:rPr>
        <w:t xml:space="preserve">    </w:t>
      </w:r>
      <w:r>
        <w:rPr>
          <w:rFonts w:hint="eastAsia" w:asciiTheme="minorEastAsia" w:hAnsiTheme="minorEastAsia" w:eastAsiaTheme="minorEastAsia"/>
          <w:b/>
          <w:sz w:val="36"/>
          <w:szCs w:val="36"/>
        </w:rPr>
        <w:t>录</w:t>
      </w:r>
    </w:p>
    <w:p w14:paraId="7107CC8F">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一、法定代表人（负责人）身份证明书………………………………………………………</w:t>
      </w:r>
    </w:p>
    <w:p w14:paraId="510D7EC1">
      <w:pPr>
        <w:spacing w:line="440" w:lineRule="exact"/>
        <w:jc w:val="left"/>
        <w:rPr>
          <w:rFonts w:asciiTheme="minorEastAsia" w:hAnsiTheme="minorEastAsia" w:eastAsiaTheme="minorEastAsia"/>
          <w:b/>
          <w:szCs w:val="21"/>
        </w:rPr>
      </w:pPr>
      <w:bookmarkStart w:id="742" w:name="_Toc5696_WPSOffice_Level2"/>
      <w:r>
        <w:rPr>
          <w:rFonts w:hint="eastAsia" w:asciiTheme="minorEastAsia" w:hAnsiTheme="minorEastAsia" w:eastAsiaTheme="minorEastAsia"/>
          <w:b/>
          <w:szCs w:val="21"/>
        </w:rPr>
        <w:t>二、法定代表人（负责人）授权委托书……………………………………………</w:t>
      </w:r>
    </w:p>
    <w:p w14:paraId="2D214371">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三、响应函</w:t>
      </w:r>
      <w:bookmarkEnd w:id="742"/>
      <w:r>
        <w:rPr>
          <w:rFonts w:hint="eastAsia" w:asciiTheme="minorEastAsia" w:hAnsiTheme="minorEastAsia" w:eastAsiaTheme="minorEastAsia"/>
          <w:b/>
          <w:szCs w:val="21"/>
        </w:rPr>
        <w:t>………………………………………………………………………………………</w:t>
      </w:r>
    </w:p>
    <w:p w14:paraId="44840887">
      <w:pPr>
        <w:spacing w:line="440" w:lineRule="exact"/>
        <w:jc w:val="left"/>
        <w:rPr>
          <w:rFonts w:asciiTheme="minorEastAsia" w:hAnsiTheme="minorEastAsia" w:eastAsiaTheme="minorEastAsia"/>
        </w:rPr>
      </w:pPr>
      <w:r>
        <w:rPr>
          <w:rFonts w:hint="eastAsia" w:asciiTheme="minorEastAsia" w:hAnsiTheme="minorEastAsia" w:eastAsiaTheme="minorEastAsia"/>
          <w:b/>
          <w:szCs w:val="21"/>
        </w:rPr>
        <w:t>四、磋商保证金的交纳情况……………………………………………………</w:t>
      </w:r>
    </w:p>
    <w:p w14:paraId="567F79F8">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五、 项目管理机构……………………………………………………………………………</w:t>
      </w:r>
    </w:p>
    <w:p w14:paraId="44C8FD7E">
      <w:pPr>
        <w:spacing w:line="440" w:lineRule="exact"/>
        <w:jc w:val="left"/>
        <w:rPr>
          <w:rFonts w:asciiTheme="minorEastAsia" w:hAnsiTheme="minorEastAsia" w:eastAsiaTheme="minorEastAsia"/>
        </w:rPr>
      </w:pPr>
      <w:r>
        <w:rPr>
          <w:rFonts w:hint="eastAsia" w:asciiTheme="minorEastAsia" w:hAnsiTheme="minorEastAsia" w:eastAsiaTheme="minorEastAsia"/>
          <w:b/>
          <w:szCs w:val="21"/>
        </w:rPr>
        <w:t xml:space="preserve">    </w:t>
      </w:r>
      <w:r>
        <w:rPr>
          <w:rFonts w:hint="eastAsia" w:asciiTheme="minorEastAsia" w:hAnsiTheme="minorEastAsia" w:eastAsiaTheme="minorEastAsia"/>
        </w:rPr>
        <w:t>（1）项目管理机构配备情况表</w:t>
      </w:r>
    </w:p>
    <w:p w14:paraId="07207019">
      <w:pPr>
        <w:spacing w:line="440" w:lineRule="exact"/>
        <w:jc w:val="left"/>
        <w:rPr>
          <w:rFonts w:asciiTheme="minorEastAsia" w:hAnsiTheme="minorEastAsia" w:eastAsiaTheme="minorEastAsia"/>
        </w:rPr>
      </w:pPr>
      <w:r>
        <w:rPr>
          <w:rFonts w:hint="eastAsia" w:asciiTheme="minorEastAsia" w:hAnsiTheme="minorEastAsia" w:eastAsiaTheme="minorEastAsia"/>
        </w:rPr>
        <w:t xml:space="preserve">    （2）项目经理简历表</w:t>
      </w:r>
    </w:p>
    <w:p w14:paraId="3C1E635F">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六、施工组织设计………………………………………………………………………………</w:t>
      </w:r>
    </w:p>
    <w:p w14:paraId="16161CF2">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七、供应商及项目经理资信……………………………………………………………………</w:t>
      </w:r>
    </w:p>
    <w:p w14:paraId="409AB7D9">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八、拟分包计划表………………………………………………………………………………</w:t>
      </w:r>
    </w:p>
    <w:p w14:paraId="2410F553">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九、节能、环保及其他政策要求………………………………………………………………</w:t>
      </w:r>
    </w:p>
    <w:p w14:paraId="5F0CAD58">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十、其他资料……………………………………………………………………………………</w:t>
      </w:r>
    </w:p>
    <w:p w14:paraId="30984BCC">
      <w:pPr>
        <w:spacing w:line="440" w:lineRule="exact"/>
        <w:jc w:val="left"/>
        <w:rPr>
          <w:rFonts w:asciiTheme="minorEastAsia" w:hAnsiTheme="minorEastAsia" w:eastAsiaTheme="minorEastAsia"/>
          <w:b/>
          <w:szCs w:val="21"/>
        </w:rPr>
      </w:pPr>
    </w:p>
    <w:p w14:paraId="34C0A731">
      <w:pPr>
        <w:spacing w:line="440" w:lineRule="exact"/>
        <w:jc w:val="left"/>
        <w:rPr>
          <w:rFonts w:asciiTheme="minorEastAsia" w:hAnsiTheme="minorEastAsia" w:eastAsiaTheme="minorEastAsia"/>
          <w:b/>
          <w:szCs w:val="21"/>
        </w:rPr>
      </w:pPr>
    </w:p>
    <w:p w14:paraId="5C53CC1C">
      <w:pPr>
        <w:spacing w:line="420" w:lineRule="exact"/>
        <w:jc w:val="left"/>
        <w:rPr>
          <w:rFonts w:asciiTheme="minorEastAsia" w:hAnsiTheme="minorEastAsia" w:eastAsiaTheme="minorEastAsia"/>
          <w:b/>
          <w:sz w:val="24"/>
        </w:rPr>
      </w:pPr>
    </w:p>
    <w:p w14:paraId="01D9A71A">
      <w:pPr>
        <w:spacing w:line="480" w:lineRule="auto"/>
        <w:jc w:val="left"/>
        <w:rPr>
          <w:rFonts w:asciiTheme="minorEastAsia" w:hAnsiTheme="minorEastAsia" w:eastAsiaTheme="minorEastAsia"/>
          <w:b/>
          <w:sz w:val="24"/>
        </w:rPr>
      </w:pPr>
    </w:p>
    <w:p w14:paraId="3BEB76C1">
      <w:pPr>
        <w:spacing w:line="480" w:lineRule="auto"/>
        <w:jc w:val="left"/>
        <w:rPr>
          <w:rFonts w:asciiTheme="minorEastAsia" w:hAnsiTheme="minorEastAsia" w:eastAsiaTheme="minorEastAsia"/>
          <w:b/>
          <w:sz w:val="24"/>
        </w:rPr>
      </w:pPr>
    </w:p>
    <w:p w14:paraId="113CE6C5">
      <w:pPr>
        <w:spacing w:line="480" w:lineRule="auto"/>
        <w:jc w:val="left"/>
        <w:rPr>
          <w:rFonts w:asciiTheme="minorEastAsia" w:hAnsiTheme="minorEastAsia" w:eastAsiaTheme="minorEastAsia"/>
          <w:b/>
          <w:sz w:val="24"/>
        </w:rPr>
      </w:pPr>
    </w:p>
    <w:p w14:paraId="4415F84C">
      <w:pPr>
        <w:spacing w:line="480" w:lineRule="auto"/>
        <w:jc w:val="left"/>
        <w:rPr>
          <w:rFonts w:asciiTheme="minorEastAsia" w:hAnsiTheme="minorEastAsia" w:eastAsiaTheme="minorEastAsia"/>
          <w:b/>
          <w:sz w:val="24"/>
        </w:rPr>
      </w:pPr>
    </w:p>
    <w:p w14:paraId="1D96E074">
      <w:pPr>
        <w:spacing w:line="480" w:lineRule="auto"/>
        <w:jc w:val="left"/>
        <w:rPr>
          <w:rFonts w:asciiTheme="minorEastAsia" w:hAnsiTheme="minorEastAsia" w:eastAsiaTheme="minorEastAsia"/>
          <w:b/>
          <w:sz w:val="24"/>
        </w:rPr>
      </w:pPr>
    </w:p>
    <w:p w14:paraId="09E9B54B">
      <w:pPr>
        <w:spacing w:line="480" w:lineRule="auto"/>
        <w:jc w:val="left"/>
        <w:rPr>
          <w:rFonts w:asciiTheme="minorEastAsia" w:hAnsiTheme="minorEastAsia" w:eastAsiaTheme="minorEastAsia"/>
          <w:b/>
          <w:sz w:val="24"/>
        </w:rPr>
      </w:pPr>
    </w:p>
    <w:p w14:paraId="20CE6506">
      <w:pPr>
        <w:spacing w:line="480" w:lineRule="auto"/>
        <w:jc w:val="left"/>
        <w:rPr>
          <w:rFonts w:asciiTheme="minorEastAsia" w:hAnsiTheme="minorEastAsia" w:eastAsiaTheme="minorEastAsia"/>
          <w:b/>
          <w:sz w:val="24"/>
        </w:rPr>
      </w:pPr>
    </w:p>
    <w:p w14:paraId="07397068">
      <w:pPr>
        <w:spacing w:line="480" w:lineRule="auto"/>
        <w:jc w:val="left"/>
        <w:rPr>
          <w:rFonts w:asciiTheme="minorEastAsia" w:hAnsiTheme="minorEastAsia" w:eastAsiaTheme="minorEastAsia"/>
          <w:b/>
          <w:sz w:val="24"/>
        </w:rPr>
      </w:pPr>
    </w:p>
    <w:p w14:paraId="4217C5CB">
      <w:pPr>
        <w:spacing w:line="480" w:lineRule="auto"/>
        <w:jc w:val="left"/>
        <w:rPr>
          <w:rFonts w:asciiTheme="minorEastAsia" w:hAnsiTheme="minorEastAsia" w:eastAsiaTheme="minorEastAsia"/>
          <w:b/>
          <w:sz w:val="24"/>
        </w:rPr>
      </w:pPr>
    </w:p>
    <w:p w14:paraId="44F241DD">
      <w:pPr>
        <w:spacing w:line="360" w:lineRule="exact"/>
        <w:ind w:left="361" w:hanging="361" w:hangingChars="150"/>
        <w:jc w:val="left"/>
        <w:rPr>
          <w:rFonts w:asciiTheme="minorEastAsia" w:hAnsiTheme="minorEastAsia" w:eastAsiaTheme="minorEastAsia"/>
          <w:b/>
          <w:sz w:val="24"/>
          <w:szCs w:val="24"/>
        </w:rPr>
      </w:pPr>
    </w:p>
    <w:p w14:paraId="6624C622">
      <w:pPr>
        <w:widowControl/>
        <w:spacing w:line="360" w:lineRule="auto"/>
        <w:jc w:val="center"/>
        <w:rPr>
          <w:rFonts w:ascii="宋体" w:hAnsi="宋体" w:cs="宋体"/>
          <w:b/>
          <w:bCs/>
          <w:kern w:val="44"/>
          <w:sz w:val="32"/>
          <w:szCs w:val="32"/>
        </w:rPr>
      </w:pPr>
    </w:p>
    <w:p w14:paraId="2FCA3809">
      <w:pPr>
        <w:widowControl/>
        <w:spacing w:line="360" w:lineRule="auto"/>
        <w:jc w:val="center"/>
        <w:rPr>
          <w:rFonts w:ascii="宋体" w:hAnsi="宋体" w:cs="宋体"/>
          <w:bCs/>
          <w:spacing w:val="6"/>
          <w:szCs w:val="21"/>
        </w:rPr>
      </w:pPr>
      <w:r>
        <w:rPr>
          <w:rFonts w:hint="eastAsia" w:ascii="宋体" w:hAnsi="宋体" w:cs="宋体"/>
          <w:b/>
          <w:bCs/>
          <w:kern w:val="44"/>
          <w:sz w:val="32"/>
          <w:szCs w:val="32"/>
        </w:rPr>
        <w:t>（一）</w:t>
      </w:r>
      <w:r>
        <w:rPr>
          <w:rFonts w:hint="eastAsia" w:ascii="宋体" w:hAnsi="宋体" w:cs="宋体"/>
          <w:b/>
          <w:bCs/>
          <w:spacing w:val="20"/>
          <w:sz w:val="32"/>
          <w:szCs w:val="32"/>
        </w:rPr>
        <w:t>法定代表人（负责人）身份证明书</w:t>
      </w:r>
    </w:p>
    <w:p w14:paraId="6588988D">
      <w:pPr>
        <w:ind w:firstLine="570"/>
        <w:jc w:val="center"/>
        <w:rPr>
          <w:rFonts w:ascii="宋体" w:hAnsi="宋体" w:cs="宋体"/>
          <w:spacing w:val="6"/>
          <w:szCs w:val="21"/>
        </w:rPr>
      </w:pPr>
    </w:p>
    <w:p w14:paraId="12A10E26">
      <w:pPr>
        <w:spacing w:line="400" w:lineRule="exact"/>
        <w:rPr>
          <w:rFonts w:ascii="宋体" w:hAnsi="宋体" w:cs="宋体"/>
          <w:spacing w:val="6"/>
          <w:szCs w:val="21"/>
          <w:u w:val="single"/>
        </w:rPr>
      </w:pPr>
      <w:r>
        <w:rPr>
          <w:rFonts w:hint="eastAsia" w:ascii="宋体" w:hAnsi="宋体" w:cs="宋体"/>
          <w:spacing w:val="6"/>
          <w:szCs w:val="21"/>
        </w:rPr>
        <w:t>单位名称：</w:t>
      </w:r>
      <w:r>
        <w:rPr>
          <w:rFonts w:hint="eastAsia" w:ascii="宋体" w:hAnsi="宋体" w:cs="宋体"/>
          <w:spacing w:val="6"/>
          <w:szCs w:val="21"/>
          <w:u w:val="single"/>
        </w:rPr>
        <w:t xml:space="preserve">                             </w:t>
      </w:r>
    </w:p>
    <w:p w14:paraId="097FBA9C">
      <w:pPr>
        <w:spacing w:line="400" w:lineRule="exact"/>
        <w:rPr>
          <w:rFonts w:ascii="宋体" w:hAnsi="宋体" w:cs="宋体"/>
          <w:spacing w:val="6"/>
          <w:szCs w:val="21"/>
          <w:u w:val="single"/>
        </w:rPr>
      </w:pPr>
      <w:r>
        <w:rPr>
          <w:rFonts w:hint="eastAsia" w:ascii="宋体" w:hAnsi="宋体" w:cs="宋体"/>
          <w:spacing w:val="6"/>
          <w:szCs w:val="21"/>
        </w:rPr>
        <w:t>单位性质：</w:t>
      </w:r>
      <w:r>
        <w:rPr>
          <w:rFonts w:hint="eastAsia" w:ascii="宋体" w:hAnsi="宋体" w:cs="宋体"/>
          <w:spacing w:val="6"/>
          <w:szCs w:val="21"/>
          <w:u w:val="single"/>
        </w:rPr>
        <w:t xml:space="preserve">                             </w:t>
      </w:r>
    </w:p>
    <w:p w14:paraId="1CDDA239">
      <w:pPr>
        <w:spacing w:line="400" w:lineRule="exact"/>
        <w:rPr>
          <w:rFonts w:ascii="宋体" w:hAnsi="宋体" w:cs="宋体"/>
          <w:spacing w:val="6"/>
          <w:szCs w:val="21"/>
        </w:rPr>
      </w:pPr>
      <w:r>
        <w:rPr>
          <w:rFonts w:hint="eastAsia" w:ascii="宋体" w:hAnsi="宋体" w:cs="宋体"/>
          <w:spacing w:val="6"/>
          <w:szCs w:val="21"/>
        </w:rPr>
        <w:t>地    址：</w:t>
      </w:r>
      <w:r>
        <w:rPr>
          <w:rFonts w:hint="eastAsia" w:ascii="宋体" w:hAnsi="宋体" w:cs="宋体"/>
          <w:spacing w:val="6"/>
          <w:szCs w:val="21"/>
          <w:u w:val="single"/>
        </w:rPr>
        <w:t xml:space="preserve">                             </w:t>
      </w:r>
    </w:p>
    <w:p w14:paraId="4DCC52E6">
      <w:pPr>
        <w:spacing w:line="400" w:lineRule="exact"/>
        <w:rPr>
          <w:rFonts w:ascii="宋体" w:hAnsi="宋体" w:cs="宋体"/>
          <w:spacing w:val="6"/>
          <w:szCs w:val="21"/>
        </w:rPr>
      </w:pPr>
      <w:r>
        <w:rPr>
          <w:rFonts w:hint="eastAsia" w:ascii="宋体" w:hAnsi="宋体" w:cs="宋体"/>
          <w:spacing w:val="6"/>
          <w:szCs w:val="21"/>
        </w:rPr>
        <w:t>成立时间：</w:t>
      </w:r>
      <w:r>
        <w:rPr>
          <w:rFonts w:hint="eastAsia" w:ascii="宋体" w:hAnsi="宋体" w:cs="宋体"/>
          <w:spacing w:val="6"/>
          <w:szCs w:val="21"/>
          <w:u w:val="single"/>
        </w:rPr>
        <w:t xml:space="preserve">    </w:t>
      </w:r>
      <w:r>
        <w:rPr>
          <w:rFonts w:hint="eastAsia" w:ascii="宋体" w:hAnsi="宋体" w:cs="宋体"/>
          <w:spacing w:val="6"/>
          <w:szCs w:val="21"/>
        </w:rPr>
        <w:t>年</w:t>
      </w:r>
      <w:r>
        <w:rPr>
          <w:rFonts w:hint="eastAsia" w:ascii="宋体" w:hAnsi="宋体" w:cs="宋体"/>
          <w:spacing w:val="6"/>
          <w:szCs w:val="21"/>
          <w:u w:val="single"/>
        </w:rPr>
        <w:t xml:space="preserve">    </w:t>
      </w:r>
      <w:r>
        <w:rPr>
          <w:rFonts w:hint="eastAsia" w:ascii="宋体" w:hAnsi="宋体" w:cs="宋体"/>
          <w:spacing w:val="6"/>
          <w:szCs w:val="21"/>
        </w:rPr>
        <w:t>月</w:t>
      </w:r>
      <w:r>
        <w:rPr>
          <w:rFonts w:hint="eastAsia" w:ascii="宋体" w:hAnsi="宋体" w:cs="宋体"/>
          <w:spacing w:val="6"/>
          <w:szCs w:val="21"/>
          <w:u w:val="single"/>
        </w:rPr>
        <w:t xml:space="preserve">    </w:t>
      </w:r>
      <w:r>
        <w:rPr>
          <w:rFonts w:hint="eastAsia" w:ascii="宋体" w:hAnsi="宋体" w:cs="宋体"/>
          <w:spacing w:val="6"/>
          <w:szCs w:val="21"/>
        </w:rPr>
        <w:t>日</w:t>
      </w:r>
    </w:p>
    <w:p w14:paraId="588840A5">
      <w:pPr>
        <w:spacing w:line="400" w:lineRule="exact"/>
        <w:rPr>
          <w:rFonts w:ascii="宋体" w:hAnsi="宋体" w:cs="宋体"/>
          <w:spacing w:val="6"/>
          <w:szCs w:val="21"/>
        </w:rPr>
      </w:pPr>
      <w:r>
        <w:rPr>
          <w:rFonts w:hint="eastAsia" w:ascii="宋体" w:hAnsi="宋体" w:cs="宋体"/>
          <w:spacing w:val="6"/>
          <w:szCs w:val="21"/>
        </w:rPr>
        <w:t>经营期限：</w:t>
      </w:r>
      <w:r>
        <w:rPr>
          <w:rFonts w:hint="eastAsia" w:ascii="宋体" w:hAnsi="宋体" w:cs="宋体"/>
          <w:spacing w:val="6"/>
          <w:szCs w:val="21"/>
          <w:u w:val="single"/>
        </w:rPr>
        <w:t xml:space="preserve">                             </w:t>
      </w:r>
    </w:p>
    <w:p w14:paraId="6FDC8C5E">
      <w:pPr>
        <w:spacing w:line="400" w:lineRule="exact"/>
        <w:rPr>
          <w:rFonts w:ascii="宋体" w:hAnsi="宋体" w:cs="宋体"/>
          <w:spacing w:val="6"/>
          <w:szCs w:val="21"/>
        </w:rPr>
      </w:pPr>
      <w:r>
        <w:rPr>
          <w:rFonts w:hint="eastAsia" w:ascii="宋体" w:hAnsi="宋体" w:cs="宋体"/>
          <w:spacing w:val="6"/>
          <w:szCs w:val="21"/>
        </w:rPr>
        <w:t>姓    名：</w:t>
      </w:r>
      <w:r>
        <w:rPr>
          <w:rFonts w:hint="eastAsia" w:ascii="宋体" w:hAnsi="宋体" w:cs="宋体"/>
          <w:spacing w:val="6"/>
          <w:szCs w:val="21"/>
          <w:u w:val="single"/>
        </w:rPr>
        <w:t xml:space="preserve">                </w:t>
      </w:r>
      <w:r>
        <w:rPr>
          <w:rFonts w:hint="eastAsia" w:ascii="宋体" w:hAnsi="宋体" w:cs="宋体"/>
          <w:spacing w:val="6"/>
          <w:szCs w:val="21"/>
        </w:rPr>
        <w:t xml:space="preserve"> </w:t>
      </w:r>
    </w:p>
    <w:p w14:paraId="18203DB9">
      <w:pPr>
        <w:spacing w:line="400" w:lineRule="exact"/>
        <w:rPr>
          <w:rFonts w:ascii="宋体" w:hAnsi="宋体" w:cs="宋体"/>
          <w:spacing w:val="6"/>
          <w:szCs w:val="21"/>
        </w:rPr>
      </w:pPr>
      <w:r>
        <w:rPr>
          <w:rFonts w:hint="eastAsia" w:ascii="宋体" w:hAnsi="宋体" w:cs="宋体"/>
          <w:spacing w:val="6"/>
          <w:szCs w:val="21"/>
        </w:rPr>
        <w:t>性    别：</w:t>
      </w:r>
      <w:r>
        <w:rPr>
          <w:rFonts w:hint="eastAsia" w:ascii="宋体" w:hAnsi="宋体" w:cs="宋体"/>
          <w:spacing w:val="6"/>
          <w:szCs w:val="21"/>
          <w:u w:val="single"/>
        </w:rPr>
        <w:t xml:space="preserve">                </w:t>
      </w:r>
      <w:r>
        <w:rPr>
          <w:rFonts w:hint="eastAsia" w:ascii="宋体" w:hAnsi="宋体" w:cs="宋体"/>
          <w:spacing w:val="6"/>
          <w:szCs w:val="21"/>
        </w:rPr>
        <w:t xml:space="preserve">         </w:t>
      </w:r>
    </w:p>
    <w:p w14:paraId="22FCA713">
      <w:pPr>
        <w:spacing w:line="400" w:lineRule="exact"/>
        <w:rPr>
          <w:rFonts w:ascii="宋体" w:hAnsi="宋体" w:cs="宋体"/>
          <w:spacing w:val="6"/>
          <w:szCs w:val="21"/>
        </w:rPr>
      </w:pPr>
      <w:r>
        <w:rPr>
          <w:rFonts w:hint="eastAsia" w:ascii="宋体" w:hAnsi="宋体" w:cs="宋体"/>
          <w:spacing w:val="6"/>
          <w:szCs w:val="21"/>
        </w:rPr>
        <w:t>身份证号：</w:t>
      </w:r>
      <w:r>
        <w:rPr>
          <w:rFonts w:hint="eastAsia" w:ascii="宋体" w:hAnsi="宋体" w:cs="宋体"/>
          <w:spacing w:val="6"/>
          <w:szCs w:val="21"/>
          <w:u w:val="single"/>
        </w:rPr>
        <w:t xml:space="preserve">                </w:t>
      </w:r>
      <w:r>
        <w:rPr>
          <w:rFonts w:hint="eastAsia" w:ascii="宋体" w:hAnsi="宋体" w:cs="宋体"/>
          <w:spacing w:val="6"/>
          <w:szCs w:val="21"/>
        </w:rPr>
        <w:t xml:space="preserve"> </w:t>
      </w:r>
    </w:p>
    <w:p w14:paraId="2FB9226A">
      <w:pPr>
        <w:spacing w:line="400" w:lineRule="exact"/>
        <w:rPr>
          <w:rFonts w:ascii="宋体" w:hAnsi="宋体" w:cs="宋体"/>
          <w:spacing w:val="6"/>
          <w:szCs w:val="21"/>
        </w:rPr>
      </w:pPr>
      <w:r>
        <w:rPr>
          <w:rFonts w:hint="eastAsia" w:ascii="宋体" w:hAnsi="宋体" w:cs="宋体"/>
          <w:spacing w:val="6"/>
          <w:szCs w:val="21"/>
        </w:rPr>
        <w:t xml:space="preserve">职  务： </w:t>
      </w:r>
      <w:r>
        <w:rPr>
          <w:rFonts w:hint="eastAsia" w:ascii="宋体" w:hAnsi="宋体" w:cs="宋体"/>
          <w:spacing w:val="6"/>
          <w:szCs w:val="21"/>
          <w:u w:val="single"/>
        </w:rPr>
        <w:t xml:space="preserve">                </w:t>
      </w:r>
    </w:p>
    <w:p w14:paraId="5AF5F595">
      <w:pPr>
        <w:spacing w:line="400" w:lineRule="exact"/>
        <w:rPr>
          <w:rFonts w:ascii="宋体" w:hAnsi="宋体" w:cs="宋体"/>
          <w:spacing w:val="6"/>
          <w:szCs w:val="21"/>
        </w:rPr>
      </w:pPr>
      <w:r>
        <w:rPr>
          <w:rFonts w:hint="eastAsia" w:ascii="宋体" w:hAnsi="宋体" w:cs="宋体"/>
          <w:spacing w:val="6"/>
          <w:szCs w:val="21"/>
        </w:rPr>
        <w:t xml:space="preserve">系 </w:t>
      </w:r>
      <w:r>
        <w:rPr>
          <w:rFonts w:hint="eastAsia" w:ascii="宋体" w:hAnsi="宋体" w:cs="宋体"/>
          <w:spacing w:val="6"/>
          <w:szCs w:val="21"/>
          <w:u w:val="single"/>
        </w:rPr>
        <w:t xml:space="preserve">      （供应商名称）          </w:t>
      </w:r>
      <w:r>
        <w:rPr>
          <w:rFonts w:hint="eastAsia" w:ascii="宋体" w:hAnsi="宋体" w:cs="宋体"/>
          <w:spacing w:val="6"/>
          <w:szCs w:val="21"/>
        </w:rPr>
        <w:t>的法定代表人（负责人）。</w:t>
      </w:r>
    </w:p>
    <w:p w14:paraId="06D653BB">
      <w:pPr>
        <w:spacing w:line="400" w:lineRule="exact"/>
        <w:ind w:firstLine="444" w:firstLineChars="200"/>
        <w:rPr>
          <w:rFonts w:ascii="宋体" w:hAnsi="宋体" w:cs="宋体"/>
          <w:spacing w:val="6"/>
          <w:szCs w:val="21"/>
        </w:rPr>
      </w:pPr>
      <w:r>
        <w:rPr>
          <w:rFonts w:hint="eastAsia" w:ascii="宋体" w:hAnsi="宋体" w:cs="宋体"/>
          <w:spacing w:val="6"/>
          <w:szCs w:val="21"/>
        </w:rPr>
        <w:t>特此证明。</w:t>
      </w:r>
    </w:p>
    <w:p w14:paraId="5D7D5B9B">
      <w:pPr>
        <w:spacing w:line="400" w:lineRule="exact"/>
        <w:rPr>
          <w:rFonts w:ascii="宋体" w:hAnsi="宋体" w:cs="宋体"/>
          <w:spacing w:val="6"/>
          <w:szCs w:val="21"/>
        </w:rPr>
      </w:pPr>
      <w:r>
        <w:rPr>
          <w:rFonts w:hint="eastAsia" w:ascii="宋体" w:hAnsi="宋体" w:cs="宋体"/>
          <w:spacing w:val="6"/>
          <w:szCs w:val="21"/>
        </w:rPr>
        <w:t xml:space="preserve"> </w:t>
      </w:r>
    </w:p>
    <w:p w14:paraId="71BC8BE5">
      <w:pPr>
        <w:rPr>
          <w:rFonts w:ascii="宋体" w:hAnsi="宋体" w:cs="宋体"/>
          <w:spacing w:val="6"/>
          <w:szCs w:val="21"/>
        </w:rPr>
      </w:pPr>
      <w:r>
        <w:rPr>
          <w:rFonts w:hint="eastAsia" w:ascii="宋体" w:hAnsi="宋体" w:cs="宋体"/>
          <w:spacing w:val="6"/>
          <w:szCs w:val="21"/>
        </w:rPr>
        <w:t xml:space="preserve"> </w:t>
      </w:r>
    </w:p>
    <w:p w14:paraId="5650DF44">
      <w:pPr>
        <w:rPr>
          <w:rFonts w:ascii="宋体" w:hAnsi="宋体" w:cs="宋体"/>
          <w:b/>
          <w:szCs w:val="21"/>
        </w:rPr>
      </w:pPr>
    </w:p>
    <w:p w14:paraId="343E8EAA">
      <w:pPr>
        <w:rPr>
          <w:rFonts w:ascii="宋体" w:hAnsi="宋体" w:cs="宋体"/>
          <w:bCs/>
          <w:szCs w:val="21"/>
        </w:rPr>
      </w:pPr>
      <w:r>
        <w:rPr>
          <w:rFonts w:hint="eastAsia" w:ascii="宋体" w:hAnsi="宋体" w:cs="宋体"/>
          <w:bCs/>
          <w:szCs w:val="21"/>
        </w:rPr>
        <w:t>附法定代表人有效的身份证正反两面扫描件</w:t>
      </w:r>
    </w:p>
    <w:tbl>
      <w:tblPr>
        <w:tblStyle w:val="2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394"/>
      </w:tblGrid>
      <w:tr w14:paraId="64E5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4219" w:type="dxa"/>
          </w:tcPr>
          <w:p w14:paraId="67BE3AA6">
            <w:pPr>
              <w:rPr>
                <w:rFonts w:ascii="宋体" w:hAnsi="宋体" w:cs="宋体"/>
                <w:b/>
                <w:szCs w:val="21"/>
              </w:rPr>
            </w:pPr>
          </w:p>
        </w:tc>
        <w:tc>
          <w:tcPr>
            <w:tcW w:w="4394" w:type="dxa"/>
          </w:tcPr>
          <w:p w14:paraId="5C855C0B">
            <w:pPr>
              <w:rPr>
                <w:rFonts w:ascii="宋体" w:hAnsi="宋体" w:cs="宋体"/>
                <w:b/>
                <w:szCs w:val="21"/>
              </w:rPr>
            </w:pPr>
          </w:p>
        </w:tc>
      </w:tr>
    </w:tbl>
    <w:p w14:paraId="28CF1212">
      <w:pPr>
        <w:snapToGrid w:val="0"/>
        <w:rPr>
          <w:rFonts w:ascii="宋体" w:hAnsi="宋体" w:cs="宋体"/>
          <w:b/>
          <w:bCs/>
          <w:szCs w:val="21"/>
        </w:rPr>
      </w:pPr>
    </w:p>
    <w:p w14:paraId="0C30AAB1">
      <w:pPr>
        <w:snapToGrid w:val="0"/>
        <w:rPr>
          <w:rFonts w:ascii="宋体" w:hAnsi="宋体" w:cs="宋体"/>
          <w:b/>
          <w:bCs/>
          <w:szCs w:val="21"/>
        </w:rPr>
      </w:pPr>
    </w:p>
    <w:p w14:paraId="7475FB74">
      <w:pPr>
        <w:snapToGrid w:val="0"/>
        <w:rPr>
          <w:rFonts w:ascii="宋体" w:hAnsi="宋体" w:cs="宋体"/>
          <w:b/>
          <w:bCs/>
          <w:szCs w:val="21"/>
        </w:rPr>
      </w:pPr>
    </w:p>
    <w:p w14:paraId="10EDE4D9">
      <w:pPr>
        <w:snapToGrid w:val="0"/>
        <w:rPr>
          <w:rFonts w:ascii="宋体" w:hAnsi="宋体" w:cs="宋体"/>
          <w:b/>
          <w:bCs/>
          <w:szCs w:val="21"/>
        </w:rPr>
      </w:pPr>
    </w:p>
    <w:p w14:paraId="6D2C21BB">
      <w:pPr>
        <w:snapToGrid w:val="0"/>
        <w:rPr>
          <w:rFonts w:ascii="宋体" w:hAnsi="宋体" w:cs="宋体"/>
          <w:b/>
          <w:bCs/>
          <w:szCs w:val="21"/>
        </w:rPr>
      </w:pPr>
    </w:p>
    <w:p w14:paraId="3A0AB8C0">
      <w:pPr>
        <w:snapToGrid w:val="0"/>
        <w:rPr>
          <w:rFonts w:ascii="宋体" w:hAnsi="宋体" w:cs="宋体"/>
          <w:b/>
          <w:bCs/>
          <w:szCs w:val="21"/>
        </w:rPr>
      </w:pPr>
    </w:p>
    <w:p w14:paraId="3EC82017">
      <w:pPr>
        <w:snapToGrid w:val="0"/>
        <w:rPr>
          <w:rFonts w:ascii="宋体" w:hAnsi="宋体" w:cs="宋体"/>
          <w:b/>
          <w:bCs/>
          <w:szCs w:val="21"/>
        </w:rPr>
      </w:pPr>
    </w:p>
    <w:p w14:paraId="0FD771E6">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1E1C44B2">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18740332">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78D249B">
      <w:pPr>
        <w:snapToGrid w:val="0"/>
        <w:ind w:firstLine="3373" w:firstLineChars="1600"/>
        <w:rPr>
          <w:rFonts w:ascii="宋体" w:hAnsi="宋体" w:cs="宋体"/>
          <w:b/>
          <w:bCs/>
          <w:szCs w:val="21"/>
        </w:rPr>
      </w:pPr>
    </w:p>
    <w:p w14:paraId="17627360">
      <w:pPr>
        <w:snapToGrid w:val="0"/>
        <w:rPr>
          <w:rFonts w:ascii="宋体" w:hAnsi="宋体" w:cs="宋体"/>
          <w:b/>
          <w:bCs/>
          <w:szCs w:val="21"/>
        </w:rPr>
      </w:pPr>
    </w:p>
    <w:p w14:paraId="5F81B8E4">
      <w:pPr>
        <w:snapToGrid w:val="0"/>
        <w:rPr>
          <w:rFonts w:ascii="宋体" w:hAnsi="宋体" w:cs="宋体"/>
          <w:b/>
          <w:bCs/>
          <w:szCs w:val="21"/>
        </w:rPr>
      </w:pPr>
    </w:p>
    <w:p w14:paraId="749D40E4">
      <w:pPr>
        <w:snapToGrid w:val="0"/>
        <w:rPr>
          <w:rFonts w:ascii="宋体" w:hAnsi="宋体" w:cs="宋体"/>
          <w:b/>
          <w:bCs/>
          <w:szCs w:val="21"/>
        </w:rPr>
      </w:pPr>
    </w:p>
    <w:p w14:paraId="76678729">
      <w:pPr>
        <w:snapToGrid w:val="0"/>
        <w:rPr>
          <w:rFonts w:ascii="宋体" w:hAnsi="宋体" w:cs="宋体"/>
          <w:b/>
          <w:bCs/>
          <w:szCs w:val="21"/>
        </w:rPr>
      </w:pPr>
    </w:p>
    <w:p w14:paraId="5B02C2C8">
      <w:pPr>
        <w:snapToGrid w:val="0"/>
        <w:rPr>
          <w:rFonts w:ascii="宋体" w:hAnsi="宋体" w:cs="宋体"/>
          <w:b/>
          <w:bCs/>
          <w:sz w:val="24"/>
        </w:rPr>
      </w:pPr>
    </w:p>
    <w:p w14:paraId="110FAB06">
      <w:pPr>
        <w:snapToGrid w:val="0"/>
        <w:ind w:left="643" w:hanging="643" w:hangingChars="200"/>
        <w:jc w:val="center"/>
        <w:rPr>
          <w:rFonts w:ascii="宋体" w:hAnsi="宋体" w:cs="宋体"/>
          <w:b/>
          <w:bCs/>
          <w:szCs w:val="21"/>
        </w:rPr>
      </w:pPr>
      <w:r>
        <w:rPr>
          <w:rFonts w:hint="eastAsia" w:ascii="宋体" w:hAnsi="宋体" w:cs="宋体"/>
          <w:b/>
          <w:bCs/>
          <w:sz w:val="32"/>
          <w:szCs w:val="32"/>
        </w:rPr>
        <w:t xml:space="preserve">（二）法定代表人（负责人）授权委托书 </w:t>
      </w:r>
      <w:r>
        <w:rPr>
          <w:rFonts w:hint="eastAsia" w:ascii="宋体" w:hAnsi="宋体" w:cs="宋体"/>
          <w:b/>
          <w:bCs/>
          <w:szCs w:val="21"/>
        </w:rPr>
        <w:t xml:space="preserve">  </w:t>
      </w:r>
    </w:p>
    <w:p w14:paraId="4EB2A72F">
      <w:pPr>
        <w:snapToGrid w:val="0"/>
        <w:spacing w:line="480" w:lineRule="exact"/>
        <w:rPr>
          <w:rFonts w:ascii="宋体" w:hAnsi="宋体" w:cs="宋体"/>
          <w:b/>
          <w:szCs w:val="21"/>
        </w:rPr>
      </w:pPr>
      <w:r>
        <w:rPr>
          <w:rFonts w:hint="eastAsia" w:ascii="宋体" w:hAnsi="宋体" w:cs="宋体"/>
          <w:szCs w:val="21"/>
          <w:u w:val="single"/>
        </w:rPr>
        <w:t xml:space="preserve">采购人       </w:t>
      </w:r>
      <w:r>
        <w:rPr>
          <w:rFonts w:hint="eastAsia" w:ascii="宋体" w:hAnsi="宋体" w:cs="宋体"/>
          <w:b/>
          <w:szCs w:val="21"/>
        </w:rPr>
        <w:t>：</w:t>
      </w:r>
    </w:p>
    <w:p w14:paraId="3B86B8C4">
      <w:pPr>
        <w:snapToGrid w:val="0"/>
        <w:spacing w:line="480" w:lineRule="exact"/>
        <w:ind w:firstLine="420" w:firstLineChars="200"/>
        <w:rPr>
          <w:rFonts w:ascii="宋体" w:hAnsi="宋体" w:cs="宋体"/>
          <w:szCs w:val="21"/>
        </w:rPr>
      </w:pPr>
      <w:r>
        <w:rPr>
          <w:rFonts w:hint="eastAsia" w:ascii="宋体" w:hAnsi="宋体" w:cs="宋体"/>
          <w:szCs w:val="21"/>
        </w:rPr>
        <w:t>本授权委托书声明：注册于</w:t>
      </w:r>
      <w:r>
        <w:rPr>
          <w:rFonts w:hint="eastAsia" w:ascii="宋体" w:hAnsi="宋体" w:cs="宋体"/>
          <w:szCs w:val="21"/>
          <w:u w:val="single"/>
        </w:rPr>
        <w:t xml:space="preserve">             （供应商住址）</w:t>
      </w:r>
      <w:r>
        <w:rPr>
          <w:rFonts w:hint="eastAsia" w:ascii="宋体" w:hAnsi="宋体" w:cs="宋体"/>
          <w:szCs w:val="21"/>
        </w:rPr>
        <w:t xml:space="preserve">的 </w:t>
      </w:r>
      <w:r>
        <w:rPr>
          <w:rFonts w:hint="eastAsia" w:ascii="宋体" w:hAnsi="宋体" w:cs="宋体"/>
          <w:szCs w:val="21"/>
          <w:u w:val="single"/>
        </w:rPr>
        <w:t xml:space="preserve">              （供应商名称）</w:t>
      </w:r>
      <w:r>
        <w:rPr>
          <w:rFonts w:hint="eastAsia" w:ascii="宋体" w:hAnsi="宋体" w:cs="宋体"/>
          <w:szCs w:val="21"/>
        </w:rPr>
        <w:t>法定代表人</w:t>
      </w:r>
      <w:r>
        <w:rPr>
          <w:rFonts w:hint="eastAsia" w:ascii="宋体" w:hAnsi="宋体" w:cs="宋体"/>
          <w:szCs w:val="21"/>
          <w:u w:val="single"/>
        </w:rPr>
        <w:t xml:space="preserve">            （法定代表人姓名）</w:t>
      </w:r>
      <w:r>
        <w:rPr>
          <w:rFonts w:hint="eastAsia" w:ascii="宋体" w:hAnsi="宋体" w:cs="宋体"/>
          <w:szCs w:val="21"/>
        </w:rPr>
        <w:t>代表本公司授权</w:t>
      </w:r>
      <w:r>
        <w:rPr>
          <w:rFonts w:hint="eastAsia" w:ascii="宋体" w:hAnsi="宋体" w:cs="宋体"/>
          <w:szCs w:val="21"/>
          <w:u w:val="single"/>
        </w:rPr>
        <w:t xml:space="preserve">          （委托代理人姓名）</w:t>
      </w:r>
      <w:r>
        <w:rPr>
          <w:rFonts w:hint="eastAsia" w:ascii="宋体" w:hAnsi="宋体" w:cs="宋体"/>
          <w:szCs w:val="21"/>
        </w:rPr>
        <w:t>为本公司的合法代理人，就贵方组织的</w:t>
      </w:r>
      <w:r>
        <w:rPr>
          <w:rFonts w:hint="eastAsia" w:ascii="宋体" w:hAnsi="宋体" w:cs="宋体"/>
          <w:szCs w:val="21"/>
          <w:u w:val="single"/>
        </w:rPr>
        <w:t xml:space="preserve">              </w:t>
      </w:r>
      <w:r>
        <w:rPr>
          <w:rFonts w:hint="eastAsia" w:ascii="宋体" w:hAnsi="宋体" w:cs="宋体"/>
          <w:szCs w:val="21"/>
        </w:rPr>
        <w:t>项目，以本公司名义处理一切与之有关的事务。</w:t>
      </w:r>
    </w:p>
    <w:p w14:paraId="7BC3B675">
      <w:pPr>
        <w:snapToGrid w:val="0"/>
        <w:spacing w:line="480" w:lineRule="exact"/>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日生效，特此声明。</w:t>
      </w:r>
    </w:p>
    <w:p w14:paraId="7636B874">
      <w:pPr>
        <w:snapToGrid w:val="0"/>
        <w:spacing w:line="480" w:lineRule="exact"/>
        <w:jc w:val="right"/>
        <w:rPr>
          <w:rFonts w:ascii="宋体" w:hAnsi="宋体" w:cs="宋体"/>
          <w:szCs w:val="21"/>
        </w:rPr>
      </w:pPr>
      <w:r>
        <w:rPr>
          <w:rFonts w:hint="eastAsia" w:ascii="宋体" w:hAnsi="宋体" w:cs="宋体"/>
          <w:szCs w:val="21"/>
        </w:rPr>
        <w:t xml:space="preserve">                     </w:t>
      </w:r>
    </w:p>
    <w:p w14:paraId="48BAB935">
      <w:pPr>
        <w:rPr>
          <w:rFonts w:ascii="宋体" w:hAnsi="宋体" w:cs="宋体"/>
          <w:b/>
          <w:szCs w:val="21"/>
        </w:rPr>
      </w:pPr>
    </w:p>
    <w:p w14:paraId="3195EFE1">
      <w:pPr>
        <w:rPr>
          <w:rFonts w:ascii="宋体" w:hAnsi="宋体" w:cs="宋体"/>
          <w:b/>
          <w:szCs w:val="21"/>
        </w:rPr>
      </w:pPr>
      <w:r>
        <w:rPr>
          <w:rFonts w:hint="eastAsia" w:ascii="宋体" w:hAnsi="宋体" w:cs="宋体"/>
          <w:b/>
          <w:szCs w:val="21"/>
        </w:rPr>
        <w:t>附供应商代表有效的身份证正反两面扫描件</w:t>
      </w:r>
    </w:p>
    <w:tbl>
      <w:tblPr>
        <w:tblStyle w:val="23"/>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4130"/>
      </w:tblGrid>
      <w:tr w14:paraId="390E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4130" w:type="dxa"/>
          </w:tcPr>
          <w:p w14:paraId="5D5E4448">
            <w:pPr>
              <w:rPr>
                <w:rFonts w:ascii="宋体" w:hAnsi="宋体" w:cs="宋体"/>
                <w:b/>
                <w:szCs w:val="21"/>
              </w:rPr>
            </w:pPr>
          </w:p>
        </w:tc>
        <w:tc>
          <w:tcPr>
            <w:tcW w:w="4130" w:type="dxa"/>
          </w:tcPr>
          <w:p w14:paraId="050E5C6C">
            <w:pPr>
              <w:rPr>
                <w:rFonts w:ascii="宋体" w:hAnsi="宋体" w:cs="宋体"/>
                <w:b/>
                <w:szCs w:val="21"/>
              </w:rPr>
            </w:pPr>
          </w:p>
        </w:tc>
      </w:tr>
    </w:tbl>
    <w:p w14:paraId="43B89799">
      <w:pPr>
        <w:spacing w:line="360" w:lineRule="exact"/>
        <w:ind w:left="315" w:leftChars="150"/>
        <w:jc w:val="left"/>
        <w:rPr>
          <w:rFonts w:ascii="宋体" w:hAnsi="宋体" w:cs="宋体"/>
          <w:szCs w:val="21"/>
        </w:rPr>
      </w:pPr>
    </w:p>
    <w:p w14:paraId="53D3E328">
      <w:pPr>
        <w:spacing w:line="360" w:lineRule="exact"/>
        <w:jc w:val="left"/>
        <w:rPr>
          <w:rFonts w:ascii="宋体" w:hAnsi="宋体" w:cs="宋体"/>
          <w:b/>
          <w:szCs w:val="21"/>
        </w:rPr>
      </w:pPr>
    </w:p>
    <w:p w14:paraId="78140E83">
      <w:pPr>
        <w:snapToGrid w:val="0"/>
        <w:spacing w:line="480" w:lineRule="exact"/>
        <w:ind w:firstLine="3360" w:firstLineChars="1600"/>
        <w:jc w:val="left"/>
        <w:rPr>
          <w:rFonts w:ascii="宋体" w:hAnsi="宋体" w:cs="宋体"/>
          <w:szCs w:val="21"/>
        </w:rPr>
      </w:pPr>
    </w:p>
    <w:p w14:paraId="20A23D1D">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0FC7DB3">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w:t>
      </w:r>
      <w:r>
        <w:rPr>
          <w:rFonts w:hint="eastAsia" w:ascii="宋体" w:hAnsi="宋体" w:cs="宋体"/>
          <w:szCs w:val="21"/>
          <w:u w:val="single"/>
        </w:rPr>
        <w:t xml:space="preserve">          </w:t>
      </w:r>
      <w:r>
        <w:rPr>
          <w:rFonts w:hint="eastAsia" w:ascii="宋体" w:hAnsi="宋体" w:cs="宋体"/>
          <w:szCs w:val="21"/>
        </w:rPr>
        <w:t>（签字或盖章）</w:t>
      </w:r>
    </w:p>
    <w:p w14:paraId="628A0785">
      <w:pPr>
        <w:pStyle w:val="22"/>
        <w:numPr>
          <w:ilvl w:val="0"/>
          <w:numId w:val="0"/>
        </w:numPr>
        <w:ind w:left="840" w:leftChars="400" w:firstLine="2520" w:firstLineChars="1200"/>
      </w:pPr>
      <w:r>
        <w:rPr>
          <w:rFonts w:hint="eastAsia" w:hAnsi="宋体" w:cs="宋体"/>
          <w:szCs w:val="21"/>
        </w:rPr>
        <w:t>委托代理人：</w:t>
      </w:r>
      <w:r>
        <w:rPr>
          <w:rFonts w:hint="eastAsia" w:hAnsi="宋体" w:cs="宋体"/>
          <w:szCs w:val="21"/>
          <w:u w:val="single"/>
        </w:rPr>
        <w:t xml:space="preserve">          </w:t>
      </w:r>
      <w:r>
        <w:rPr>
          <w:rFonts w:hint="eastAsia" w:hAnsi="宋体" w:cs="宋体"/>
          <w:szCs w:val="21"/>
        </w:rPr>
        <w:t>（签字或盖章）</w:t>
      </w:r>
    </w:p>
    <w:p w14:paraId="44FD80EB">
      <w:pPr>
        <w:spacing w:line="360" w:lineRule="exact"/>
        <w:ind w:firstLine="3360" w:firstLineChars="1600"/>
        <w:jc w:val="left"/>
        <w:rPr>
          <w:rFonts w:ascii="宋体" w:hAnsi="宋体" w:cs="宋体"/>
          <w:b/>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A02F9E6">
      <w:pPr>
        <w:spacing w:line="360" w:lineRule="exact"/>
        <w:jc w:val="left"/>
        <w:rPr>
          <w:rFonts w:ascii="宋体" w:hAnsi="宋体" w:cs="宋体"/>
          <w:b/>
          <w:szCs w:val="21"/>
        </w:rPr>
      </w:pPr>
    </w:p>
    <w:p w14:paraId="08E9B0A2">
      <w:pPr>
        <w:spacing w:line="360" w:lineRule="exact"/>
        <w:jc w:val="left"/>
        <w:rPr>
          <w:rFonts w:ascii="宋体" w:hAnsi="宋体" w:cs="宋体"/>
          <w:b/>
          <w:szCs w:val="21"/>
        </w:rPr>
      </w:pPr>
    </w:p>
    <w:p w14:paraId="2AC0D2B7">
      <w:pPr>
        <w:spacing w:line="360" w:lineRule="exact"/>
        <w:jc w:val="left"/>
        <w:rPr>
          <w:rFonts w:ascii="宋体" w:hAnsi="宋体" w:cs="宋体"/>
          <w:b/>
          <w:szCs w:val="21"/>
        </w:rPr>
      </w:pPr>
    </w:p>
    <w:p w14:paraId="1FD5FFAD">
      <w:pPr>
        <w:spacing w:line="360" w:lineRule="exact"/>
        <w:jc w:val="left"/>
        <w:rPr>
          <w:rFonts w:ascii="宋体" w:hAnsi="宋体" w:cs="宋体"/>
          <w:b/>
          <w:szCs w:val="21"/>
        </w:rPr>
      </w:pPr>
    </w:p>
    <w:p w14:paraId="6D9C4F5A">
      <w:pPr>
        <w:spacing w:line="360" w:lineRule="exact"/>
        <w:jc w:val="left"/>
        <w:rPr>
          <w:rFonts w:ascii="宋体" w:hAnsi="宋体" w:cs="宋体"/>
          <w:b/>
          <w:szCs w:val="21"/>
        </w:rPr>
      </w:pPr>
    </w:p>
    <w:p w14:paraId="356E1D01">
      <w:pPr>
        <w:spacing w:line="360" w:lineRule="exact"/>
        <w:jc w:val="left"/>
        <w:rPr>
          <w:rFonts w:ascii="宋体" w:hAnsi="宋体" w:cs="宋体"/>
          <w:b/>
          <w:szCs w:val="21"/>
        </w:rPr>
      </w:pPr>
    </w:p>
    <w:p w14:paraId="1D791BC9">
      <w:pPr>
        <w:spacing w:line="360" w:lineRule="exact"/>
        <w:jc w:val="left"/>
        <w:rPr>
          <w:rFonts w:ascii="宋体" w:hAnsi="宋体" w:cs="宋体"/>
          <w:b/>
          <w:szCs w:val="21"/>
        </w:rPr>
      </w:pPr>
    </w:p>
    <w:p w14:paraId="4D7EA6B2">
      <w:pPr>
        <w:spacing w:line="360" w:lineRule="exact"/>
        <w:jc w:val="left"/>
        <w:rPr>
          <w:rFonts w:asciiTheme="minorEastAsia" w:hAnsiTheme="minorEastAsia" w:eastAsiaTheme="minorEastAsia"/>
          <w:b/>
          <w:szCs w:val="21"/>
        </w:rPr>
      </w:pPr>
    </w:p>
    <w:p w14:paraId="1A1B57A5">
      <w:pPr>
        <w:spacing w:line="360" w:lineRule="exact"/>
        <w:ind w:left="315" w:leftChars="150"/>
        <w:jc w:val="left"/>
        <w:rPr>
          <w:rFonts w:asciiTheme="minorEastAsia" w:hAnsiTheme="minorEastAsia" w:eastAsiaTheme="minorEastAsia"/>
          <w:szCs w:val="21"/>
        </w:rPr>
      </w:pPr>
    </w:p>
    <w:p w14:paraId="3F07C9E5">
      <w:pPr>
        <w:spacing w:line="360" w:lineRule="exact"/>
        <w:jc w:val="left"/>
        <w:rPr>
          <w:rFonts w:asciiTheme="minorEastAsia" w:hAnsiTheme="minorEastAsia" w:eastAsiaTheme="minorEastAsia"/>
          <w:b/>
          <w:szCs w:val="21"/>
        </w:rPr>
      </w:pPr>
    </w:p>
    <w:p w14:paraId="4D10EB38">
      <w:pPr>
        <w:pStyle w:val="6"/>
        <w:rPr>
          <w:rFonts w:asciiTheme="minorEastAsia" w:hAnsiTheme="minorEastAsia" w:eastAsiaTheme="minorEastAsia"/>
        </w:rPr>
      </w:pPr>
    </w:p>
    <w:p w14:paraId="5E55F063">
      <w:pPr>
        <w:rPr>
          <w:rFonts w:asciiTheme="minorEastAsia" w:hAnsiTheme="minorEastAsia" w:eastAsiaTheme="minorEastAsia"/>
        </w:rPr>
      </w:pPr>
    </w:p>
    <w:p w14:paraId="0ACD5200">
      <w:pPr>
        <w:spacing w:line="360" w:lineRule="exact"/>
        <w:jc w:val="left"/>
        <w:rPr>
          <w:rFonts w:asciiTheme="minorEastAsia" w:hAnsiTheme="minorEastAsia" w:eastAsiaTheme="minorEastAsia"/>
          <w:b/>
          <w:sz w:val="24"/>
          <w:szCs w:val="24"/>
        </w:rPr>
      </w:pPr>
    </w:p>
    <w:p w14:paraId="66910C3A">
      <w:pPr>
        <w:snapToGrid w:val="0"/>
        <w:ind w:left="643" w:hanging="643" w:hangingChars="200"/>
        <w:jc w:val="center"/>
        <w:rPr>
          <w:rFonts w:hint="eastAsia" w:ascii="宋体" w:hAnsi="宋体" w:cs="宋体"/>
          <w:b/>
          <w:bCs/>
          <w:sz w:val="32"/>
          <w:szCs w:val="32"/>
        </w:rPr>
        <w:sectPr>
          <w:pgSz w:w="11906" w:h="16838"/>
          <w:pgMar w:top="1134" w:right="1134" w:bottom="1134" w:left="1417" w:header="851" w:footer="992" w:gutter="0"/>
          <w:pgNumType w:fmt="decimal"/>
          <w:cols w:space="0" w:num="1"/>
          <w:titlePg/>
          <w:docGrid w:type="lines" w:linePitch="312" w:charSpace="0"/>
        </w:sectPr>
      </w:pPr>
    </w:p>
    <w:p w14:paraId="6B92600B">
      <w:pPr>
        <w:snapToGrid w:val="0"/>
        <w:ind w:left="643" w:hanging="643" w:hangingChars="200"/>
        <w:jc w:val="center"/>
        <w:rPr>
          <w:rFonts w:ascii="宋体" w:hAnsi="宋体" w:cs="宋体"/>
          <w:b/>
          <w:bCs/>
          <w:sz w:val="32"/>
          <w:szCs w:val="32"/>
        </w:rPr>
      </w:pPr>
      <w:r>
        <w:rPr>
          <w:rFonts w:hint="eastAsia" w:ascii="宋体" w:hAnsi="宋体" w:cs="宋体"/>
          <w:b/>
          <w:bCs/>
          <w:sz w:val="32"/>
          <w:szCs w:val="32"/>
        </w:rPr>
        <w:t>（三）响应函</w:t>
      </w:r>
    </w:p>
    <w:p w14:paraId="01A03CC2">
      <w:pPr>
        <w:spacing w:line="360" w:lineRule="exact"/>
        <w:jc w:val="left"/>
        <w:rPr>
          <w:rFonts w:asciiTheme="minorEastAsia" w:hAnsiTheme="minorEastAsia" w:eastAsiaTheme="minorEastAsia"/>
          <w:b/>
          <w:sz w:val="24"/>
          <w:szCs w:val="24"/>
        </w:rPr>
      </w:pPr>
    </w:p>
    <w:p w14:paraId="4A09DA72">
      <w:pPr>
        <w:tabs>
          <w:tab w:val="left" w:pos="4860"/>
        </w:tabs>
        <w:spacing w:line="480" w:lineRule="exact"/>
        <w:rPr>
          <w:rFonts w:asciiTheme="minorEastAsia" w:hAnsiTheme="minorEastAsia" w:eastAsiaTheme="minorEastAsia"/>
          <w:b/>
          <w:bCs/>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（采购人或采购代理机构）</w:t>
      </w:r>
      <w:r>
        <w:rPr>
          <w:rFonts w:hint="eastAsia" w:asciiTheme="minorEastAsia" w:hAnsiTheme="minorEastAsia" w:eastAsiaTheme="minorEastAsia"/>
          <w:b/>
          <w:bCs/>
          <w:szCs w:val="21"/>
        </w:rPr>
        <w:t>：</w:t>
      </w:r>
    </w:p>
    <w:p w14:paraId="76C7DFD8">
      <w:pPr>
        <w:tabs>
          <w:tab w:val="left" w:pos="4860"/>
        </w:tabs>
        <w:spacing w:line="480" w:lineRule="exact"/>
        <w:rPr>
          <w:rFonts w:asciiTheme="minorEastAsia" w:hAnsiTheme="minorEastAsia" w:eastAsiaTheme="minorEastAsia"/>
          <w:b/>
          <w:bCs/>
          <w:szCs w:val="21"/>
        </w:rPr>
      </w:pPr>
      <w:r>
        <w:rPr>
          <w:rFonts w:hint="eastAsia" w:asciiTheme="minorEastAsia" w:hAnsiTheme="minorEastAsia" w:eastAsiaTheme="minorEastAsia"/>
          <w:b/>
          <w:bCs/>
          <w:szCs w:val="21"/>
        </w:rPr>
        <w:t xml:space="preserve">     </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供应商全称</w:t>
      </w:r>
      <w:r>
        <w:rPr>
          <w:rFonts w:asciiTheme="minorEastAsia" w:hAnsiTheme="minorEastAsia" w:eastAsiaTheme="minorEastAsia"/>
          <w:szCs w:val="21"/>
          <w:u w:val="single"/>
        </w:rPr>
        <w:t>)</w:t>
      </w:r>
      <w:r>
        <w:rPr>
          <w:rFonts w:hint="eastAsia" w:asciiTheme="minorEastAsia" w:hAnsiTheme="minorEastAsia" w:eastAsiaTheme="minorEastAsia"/>
          <w:szCs w:val="21"/>
        </w:rPr>
        <w:t>授权</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供应商代表姓名</w:t>
      </w:r>
      <w:r>
        <w:rPr>
          <w:rFonts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职务、职称</w:t>
      </w:r>
      <w:r>
        <w:rPr>
          <w:rFonts w:asciiTheme="minorEastAsia" w:hAnsiTheme="minorEastAsia" w:eastAsiaTheme="minorEastAsia"/>
          <w:szCs w:val="21"/>
        </w:rPr>
        <w:t>)</w:t>
      </w:r>
      <w:r>
        <w:rPr>
          <w:rFonts w:hint="eastAsia" w:asciiTheme="minorEastAsia" w:hAnsiTheme="minorEastAsia" w:eastAsiaTheme="minorEastAsia"/>
          <w:szCs w:val="21"/>
        </w:rPr>
        <w:t>为我方代表，参加贵方组织的</w:t>
      </w:r>
      <w:r>
        <w:rPr>
          <w:rFonts w:asciiTheme="minorEastAsia" w:hAnsiTheme="minorEastAsia" w:eastAsiaTheme="minorEastAsia"/>
          <w:szCs w:val="21"/>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项目名称</w:t>
      </w:r>
      <w:r>
        <w:rPr>
          <w:rFonts w:asciiTheme="minorEastAsia" w:hAnsiTheme="minorEastAsia" w:eastAsiaTheme="minorEastAsia"/>
          <w:szCs w:val="21"/>
          <w:u w:val="single"/>
        </w:rPr>
        <w:t>)</w:t>
      </w:r>
      <w:r>
        <w:rPr>
          <w:rFonts w:hint="eastAsia" w:asciiTheme="minorEastAsia" w:hAnsiTheme="minorEastAsia" w:eastAsiaTheme="minorEastAsia"/>
          <w:szCs w:val="21"/>
        </w:rPr>
        <w:t>竞争性磋商的有关活动，现已知悉采购文件中的磋商须知、合同条款、图纸、工程建设标准和工程量清单及其他有关文件后，按上述图纸、合同条款、工程建设标准和工程量清单（如有时）的条件要求承包上述工程的施工、竣工，并承担任何质量缺陷保修责任。</w:t>
      </w:r>
    </w:p>
    <w:p w14:paraId="561F610A">
      <w:pPr>
        <w:pStyle w:val="29"/>
        <w:tabs>
          <w:tab w:val="left" w:pos="1711"/>
        </w:tabs>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1、我方已仔细研究了本项目采购文件的全部内容，愿意按照采购文件要求及合同约定完成项目。</w:t>
      </w:r>
    </w:p>
    <w:p w14:paraId="0AE012EF">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、如果我方成交，我方保证按合同协议书中规定的开工日期开始施工，并按期完成并移交全部工程；</w:t>
      </w:r>
    </w:p>
    <w:p w14:paraId="22B53E48">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rPr>
        <w:t xml:space="preserve"> 3</w:t>
      </w:r>
      <w:r>
        <w:rPr>
          <w:rFonts w:hint="eastAsia" w:asciiTheme="minorEastAsia" w:hAnsiTheme="minorEastAsia" w:eastAsiaTheme="minorEastAsia"/>
        </w:rPr>
        <w:t>、</w:t>
      </w:r>
      <w:r>
        <w:rPr>
          <w:rFonts w:hint="eastAsia" w:asciiTheme="minorEastAsia" w:hAnsiTheme="minorEastAsia" w:eastAsiaTheme="minorEastAsia"/>
          <w:szCs w:val="21"/>
        </w:rPr>
        <w:t>我方同意在本项目采购文件中规定的响应文件有效期</w:t>
      </w:r>
      <w:r>
        <w:rPr>
          <w:rFonts w:hint="eastAsia" w:asciiTheme="minorEastAsia" w:hAnsiTheme="minorEastAsia" w:eastAsiaTheme="minorEastAsia"/>
          <w:szCs w:val="21"/>
          <w:u w:val="single"/>
        </w:rPr>
        <w:t xml:space="preserve"> 90 </w:t>
      </w:r>
      <w:r>
        <w:rPr>
          <w:rFonts w:hint="eastAsia" w:asciiTheme="minorEastAsia" w:hAnsiTheme="minorEastAsia" w:eastAsiaTheme="minorEastAsia"/>
          <w:szCs w:val="21"/>
        </w:rPr>
        <w:t>个日历天内（自递交响应文件之日起计算）遵守本采购文件中的承诺且在此期限期满之前均具有约束力。如果成交，响应文件有效期延长至合同履约完毕。</w:t>
      </w:r>
    </w:p>
    <w:p w14:paraId="480C9D6E">
      <w:pPr>
        <w:pStyle w:val="29"/>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、我方承诺已经具备《中华人民共和国政府采购法》中规定的参加政府采购活动的供应商应当具备的全部条件和本采购文件规定的特定资质要求。</w:t>
      </w:r>
    </w:p>
    <w:p w14:paraId="01935A10">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rPr>
        <w:t>5</w:t>
      </w:r>
      <w:r>
        <w:rPr>
          <w:rFonts w:hint="eastAsia" w:asciiTheme="minorEastAsia" w:hAnsiTheme="minorEastAsia" w:eastAsiaTheme="minorEastAsia"/>
        </w:rPr>
        <w:t>、</w:t>
      </w:r>
      <w:r>
        <w:rPr>
          <w:rFonts w:hint="eastAsia" w:asciiTheme="minorEastAsia" w:hAnsiTheme="minorEastAsia" w:eastAsiaTheme="minorEastAsia"/>
          <w:szCs w:val="21"/>
        </w:rPr>
        <w:t>提供磋商须知规定的全部响应文件。</w:t>
      </w:r>
    </w:p>
    <w:p w14:paraId="3080220C">
      <w:pPr>
        <w:pStyle w:val="29"/>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、按采购文件要求的最后报价完成。</w:t>
      </w:r>
    </w:p>
    <w:p w14:paraId="75397FEE">
      <w:pPr>
        <w:pStyle w:val="29"/>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、我方承诺：完全理解磋商报价超过采购文件公布的预算金额或最高限价时，报价将拒绝。</w:t>
      </w:r>
    </w:p>
    <w:p w14:paraId="3D58E87A">
      <w:pPr>
        <w:pStyle w:val="29"/>
        <w:tabs>
          <w:tab w:val="left" w:pos="1680"/>
        </w:tabs>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、保证忠实地执行双方所签订的合同，并承担合同规定的责任和义务。</w:t>
      </w:r>
    </w:p>
    <w:p w14:paraId="306CB2A0">
      <w:pPr>
        <w:pStyle w:val="29"/>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9</w:t>
      </w:r>
      <w:r>
        <w:rPr>
          <w:rFonts w:hint="eastAsia" w:asciiTheme="minorEastAsia" w:hAnsiTheme="minorEastAsia" w:eastAsiaTheme="minorEastAsia"/>
        </w:rPr>
        <w:t>、承诺完全满足和响应采购文件中的各项商务技术要求，若有偏差，已在响应文件商务条款偏离表中予以明确特别说明。</w:t>
      </w:r>
    </w:p>
    <w:p w14:paraId="09720A38">
      <w:pPr>
        <w:pStyle w:val="29"/>
        <w:snapToGrid w:val="0"/>
        <w:spacing w:line="480" w:lineRule="exact"/>
        <w:ind w:firstLine="411" w:firstLineChars="196"/>
        <w:textAlignment w:val="auto"/>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、保证遵守采购文件的规定。</w:t>
      </w:r>
    </w:p>
    <w:p w14:paraId="11C28390">
      <w:pPr>
        <w:pStyle w:val="29"/>
        <w:snapToGrid w:val="0"/>
        <w:spacing w:line="480" w:lineRule="exact"/>
        <w:ind w:firstLine="411" w:firstLineChars="196"/>
        <w:textAlignment w:val="auto"/>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、我方承诺对磋商小组依法从符合相应资格条件的供应商中，确定</w:t>
      </w:r>
      <w:r>
        <w:rPr>
          <w:rFonts w:hint="eastAsia" w:asciiTheme="minorEastAsia" w:hAnsiTheme="minorEastAsia" w:eastAsiaTheme="minorEastAsia"/>
          <w:bCs/>
        </w:rPr>
        <w:t>参加磋商的供应商</w:t>
      </w:r>
      <w:r>
        <w:rPr>
          <w:rFonts w:hint="eastAsia" w:asciiTheme="minorEastAsia" w:hAnsiTheme="minorEastAsia" w:eastAsiaTheme="minorEastAsia"/>
        </w:rPr>
        <w:t>没有任何异议。</w:t>
      </w:r>
    </w:p>
    <w:p w14:paraId="5315FA0C">
      <w:pPr>
        <w:pStyle w:val="29"/>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12</w:t>
      </w:r>
      <w:r>
        <w:rPr>
          <w:rFonts w:hint="eastAsia" w:asciiTheme="minorEastAsia" w:hAnsiTheme="minorEastAsia" w:eastAsiaTheme="minorEastAsia"/>
        </w:rPr>
        <w:t>、对贵方在本次采购公告刊登的媒体上发布的公告或与本项目有关的通知，我方会及时查看获取。若因线路故障等其他原因导致通知延迟获取或无法获取，责任由我方自负。</w:t>
      </w:r>
    </w:p>
    <w:p w14:paraId="266CFEBC">
      <w:pPr>
        <w:pStyle w:val="29"/>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、我方愿意向贵方提供任何与本项磋商有关的数据、情况和技术资料。若贵方需要，我方愿意提供我方做出的一切承诺的证明材料。</w:t>
      </w:r>
    </w:p>
    <w:p w14:paraId="5ED9BC8F">
      <w:pPr>
        <w:pStyle w:val="29"/>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14、我方已详细审核全部响应文件，包括响应文件修改书（如有的话）、参考资料及有关附件，确认无误。</w:t>
      </w:r>
    </w:p>
    <w:p w14:paraId="646D0AE9">
      <w:pPr>
        <w:pStyle w:val="29"/>
        <w:snapToGrid w:val="0"/>
        <w:spacing w:line="480" w:lineRule="exact"/>
        <w:ind w:firstLine="420" w:firstLineChars="200"/>
        <w:rPr>
          <w:rFonts w:asciiTheme="minorEastAsia" w:hAnsiTheme="minorEastAsia" w:eastAsiaTheme="minorEastAsia"/>
        </w:rPr>
      </w:pPr>
    </w:p>
    <w:p w14:paraId="0709BCA0">
      <w:pPr>
        <w:pStyle w:val="29"/>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所有有关本次磋商的一切往来联系方式为：</w:t>
      </w:r>
    </w:p>
    <w:p w14:paraId="59160E24">
      <w:pPr>
        <w:pStyle w:val="29"/>
        <w:snapToGrid w:val="0"/>
        <w:spacing w:line="480" w:lineRule="exact"/>
        <w:ind w:firstLine="420" w:firstLineChars="200"/>
        <w:rPr>
          <w:rFonts w:asciiTheme="minorEastAsia" w:hAnsiTheme="minorEastAsia" w:eastAsiaTheme="minorEastAsia"/>
        </w:rPr>
      </w:pPr>
    </w:p>
    <w:p w14:paraId="4A0C7AC8">
      <w:pPr>
        <w:pStyle w:val="29"/>
        <w:snapToGrid w:val="0"/>
        <w:spacing w:line="480" w:lineRule="exact"/>
        <w:ind w:firstLine="420" w:firstLineChars="200"/>
        <w:rPr>
          <w:rFonts w:cs="宋体"/>
        </w:rPr>
      </w:pPr>
      <w:r>
        <w:rPr>
          <w:rFonts w:hint="eastAsia" w:cs="宋体"/>
        </w:rPr>
        <w:t>供应商地址：</w:t>
      </w:r>
      <w:r>
        <w:rPr>
          <w:rFonts w:hint="eastAsia" w:cs="宋体"/>
          <w:u w:val="single"/>
        </w:rPr>
        <w:tab/>
      </w:r>
      <w:r>
        <w:rPr>
          <w:rFonts w:hint="eastAsia" w:cs="宋体"/>
          <w:u w:val="single"/>
        </w:rPr>
        <w:t xml:space="preserve">                      </w:t>
      </w:r>
      <w:r>
        <w:rPr>
          <w:rFonts w:hint="eastAsia" w:cs="宋体"/>
        </w:rPr>
        <w:t xml:space="preserve">      </w:t>
      </w:r>
    </w:p>
    <w:p w14:paraId="061864E7">
      <w:pPr>
        <w:pStyle w:val="29"/>
        <w:snapToGrid w:val="0"/>
        <w:spacing w:line="480" w:lineRule="exact"/>
        <w:ind w:firstLine="420" w:firstLineChars="200"/>
        <w:rPr>
          <w:rFonts w:cs="宋体"/>
          <w:u w:val="single"/>
        </w:rPr>
      </w:pPr>
      <w:r>
        <w:rPr>
          <w:rFonts w:hint="eastAsia" w:cs="宋体"/>
        </w:rPr>
        <w:t>邮编：</w:t>
      </w:r>
      <w:r>
        <w:rPr>
          <w:rFonts w:hint="eastAsia" w:cs="宋体"/>
          <w:u w:val="single"/>
        </w:rPr>
        <w:t xml:space="preserve">                                </w:t>
      </w:r>
    </w:p>
    <w:p w14:paraId="503EB447">
      <w:pPr>
        <w:pStyle w:val="29"/>
        <w:snapToGrid w:val="0"/>
        <w:spacing w:line="480" w:lineRule="exact"/>
        <w:ind w:firstLine="420" w:firstLineChars="200"/>
        <w:rPr>
          <w:rFonts w:cs="宋体"/>
        </w:rPr>
      </w:pPr>
      <w:r>
        <w:rPr>
          <w:rFonts w:hint="eastAsia" w:cs="宋体"/>
        </w:rPr>
        <w:t>联系电话：</w:t>
      </w:r>
      <w:r>
        <w:rPr>
          <w:rFonts w:hint="eastAsia" w:cs="宋体"/>
          <w:u w:val="single"/>
        </w:rPr>
        <w:t xml:space="preserve">                   </w:t>
      </w:r>
      <w:r>
        <w:rPr>
          <w:rFonts w:hint="eastAsia" w:cs="宋体"/>
        </w:rPr>
        <w:t xml:space="preserve"> </w:t>
      </w:r>
    </w:p>
    <w:p w14:paraId="0B16424A">
      <w:pPr>
        <w:snapToGrid w:val="0"/>
        <w:spacing w:line="480" w:lineRule="exact"/>
        <w:ind w:firstLine="3360" w:firstLineChars="1600"/>
        <w:jc w:val="left"/>
        <w:rPr>
          <w:rFonts w:ascii="宋体" w:hAnsi="宋体" w:cs="宋体"/>
          <w:szCs w:val="21"/>
        </w:rPr>
      </w:pPr>
    </w:p>
    <w:p w14:paraId="20A53DA0">
      <w:pPr>
        <w:snapToGrid w:val="0"/>
        <w:spacing w:line="480" w:lineRule="exact"/>
        <w:ind w:firstLine="3360" w:firstLineChars="1600"/>
        <w:jc w:val="left"/>
        <w:rPr>
          <w:rFonts w:ascii="宋体" w:hAnsi="宋体" w:cs="宋体"/>
          <w:szCs w:val="21"/>
        </w:rPr>
      </w:pPr>
    </w:p>
    <w:p w14:paraId="4F569436">
      <w:pPr>
        <w:snapToGrid w:val="0"/>
        <w:spacing w:line="480" w:lineRule="exact"/>
        <w:ind w:firstLine="3360" w:firstLineChars="1600"/>
        <w:jc w:val="left"/>
        <w:rPr>
          <w:rFonts w:ascii="宋体" w:hAnsi="宋体" w:cs="宋体"/>
          <w:szCs w:val="21"/>
        </w:rPr>
      </w:pPr>
    </w:p>
    <w:p w14:paraId="376B7EA2">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616E044B">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0BB305B3">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2827E85">
      <w:pPr>
        <w:widowControl/>
        <w:adjustRightInd w:val="0"/>
        <w:snapToGrid w:val="0"/>
        <w:spacing w:before="156" w:beforeLines="50" w:after="156" w:afterLines="50" w:line="500" w:lineRule="atLeast"/>
        <w:jc w:val="center"/>
        <w:textAlignment w:val="baseline"/>
        <w:rPr>
          <w:rFonts w:ascii="宋体" w:hAnsi="宋体" w:cs="宋体"/>
          <w:b/>
          <w:sz w:val="28"/>
          <w:szCs w:val="28"/>
        </w:rPr>
      </w:pPr>
    </w:p>
    <w:p w14:paraId="6942E5A9">
      <w:pPr>
        <w:snapToGrid w:val="0"/>
        <w:spacing w:line="480" w:lineRule="exact"/>
        <w:jc w:val="right"/>
        <w:rPr>
          <w:rFonts w:asciiTheme="minorEastAsia" w:hAnsiTheme="minorEastAsia" w:eastAsiaTheme="minorEastAsia"/>
          <w:szCs w:val="21"/>
        </w:rPr>
      </w:pPr>
    </w:p>
    <w:p w14:paraId="2323768C">
      <w:pPr>
        <w:snapToGrid w:val="0"/>
        <w:spacing w:line="480" w:lineRule="exact"/>
        <w:jc w:val="right"/>
        <w:rPr>
          <w:rFonts w:asciiTheme="minorEastAsia" w:hAnsiTheme="minorEastAsia" w:eastAsiaTheme="minorEastAsia"/>
          <w:szCs w:val="21"/>
        </w:rPr>
      </w:pPr>
    </w:p>
    <w:p w14:paraId="11B71A0F">
      <w:pPr>
        <w:snapToGrid w:val="0"/>
        <w:spacing w:line="480" w:lineRule="exact"/>
        <w:jc w:val="right"/>
        <w:rPr>
          <w:rFonts w:asciiTheme="minorEastAsia" w:hAnsiTheme="minorEastAsia" w:eastAsiaTheme="minorEastAsia"/>
          <w:szCs w:val="21"/>
        </w:rPr>
      </w:pPr>
    </w:p>
    <w:p w14:paraId="19510B09">
      <w:pPr>
        <w:snapToGrid w:val="0"/>
        <w:spacing w:line="480" w:lineRule="exact"/>
        <w:jc w:val="right"/>
        <w:rPr>
          <w:rFonts w:asciiTheme="minorEastAsia" w:hAnsiTheme="minorEastAsia" w:eastAsiaTheme="minorEastAsia"/>
          <w:szCs w:val="21"/>
        </w:rPr>
      </w:pPr>
    </w:p>
    <w:p w14:paraId="4F01E225">
      <w:pPr>
        <w:snapToGrid w:val="0"/>
        <w:spacing w:line="480" w:lineRule="exact"/>
        <w:jc w:val="right"/>
        <w:rPr>
          <w:rFonts w:asciiTheme="minorEastAsia" w:hAnsiTheme="minorEastAsia" w:eastAsiaTheme="minorEastAsia"/>
          <w:szCs w:val="21"/>
        </w:rPr>
      </w:pPr>
    </w:p>
    <w:p w14:paraId="1CC694D2">
      <w:pPr>
        <w:spacing w:line="480" w:lineRule="auto"/>
        <w:jc w:val="left"/>
        <w:rPr>
          <w:rFonts w:asciiTheme="minorEastAsia" w:hAnsiTheme="minorEastAsia" w:eastAsiaTheme="minorEastAsia"/>
          <w:b/>
          <w:sz w:val="24"/>
        </w:rPr>
      </w:pPr>
    </w:p>
    <w:bookmarkEnd w:id="741"/>
    <w:p w14:paraId="49D08C9F">
      <w:pPr>
        <w:wordWrap w:val="0"/>
        <w:snapToGrid w:val="0"/>
        <w:spacing w:line="360" w:lineRule="auto"/>
        <w:jc w:val="center"/>
        <w:rPr>
          <w:rFonts w:asciiTheme="minorEastAsia" w:hAnsiTheme="minorEastAsia" w:eastAsiaTheme="minorEastAsia"/>
          <w:b/>
          <w:sz w:val="24"/>
          <w:szCs w:val="24"/>
        </w:rPr>
      </w:pPr>
    </w:p>
    <w:p w14:paraId="02637A10">
      <w:pPr>
        <w:wordWrap w:val="0"/>
        <w:snapToGrid w:val="0"/>
        <w:spacing w:line="360" w:lineRule="auto"/>
        <w:jc w:val="center"/>
        <w:rPr>
          <w:rFonts w:asciiTheme="minorEastAsia" w:hAnsiTheme="minorEastAsia" w:eastAsiaTheme="minorEastAsia"/>
          <w:b/>
          <w:sz w:val="24"/>
          <w:szCs w:val="24"/>
        </w:rPr>
      </w:pPr>
    </w:p>
    <w:p w14:paraId="2D83BDDB">
      <w:pPr>
        <w:wordWrap w:val="0"/>
        <w:snapToGrid w:val="0"/>
        <w:spacing w:line="360" w:lineRule="auto"/>
        <w:jc w:val="center"/>
        <w:rPr>
          <w:rFonts w:asciiTheme="minorEastAsia" w:hAnsiTheme="minorEastAsia" w:eastAsiaTheme="minorEastAsia"/>
          <w:b/>
          <w:sz w:val="24"/>
          <w:szCs w:val="24"/>
        </w:rPr>
      </w:pPr>
    </w:p>
    <w:p w14:paraId="72E741D2">
      <w:pPr>
        <w:wordWrap w:val="0"/>
        <w:snapToGrid w:val="0"/>
        <w:spacing w:line="360" w:lineRule="auto"/>
        <w:jc w:val="center"/>
        <w:rPr>
          <w:rFonts w:asciiTheme="minorEastAsia" w:hAnsiTheme="minorEastAsia" w:eastAsiaTheme="minorEastAsia"/>
          <w:b/>
          <w:sz w:val="24"/>
          <w:szCs w:val="24"/>
        </w:rPr>
      </w:pPr>
    </w:p>
    <w:p w14:paraId="64198213">
      <w:pPr>
        <w:wordWrap w:val="0"/>
        <w:snapToGrid w:val="0"/>
        <w:spacing w:line="360" w:lineRule="auto"/>
        <w:jc w:val="center"/>
        <w:rPr>
          <w:rFonts w:asciiTheme="minorEastAsia" w:hAnsiTheme="minorEastAsia" w:eastAsiaTheme="minorEastAsia"/>
          <w:b/>
          <w:sz w:val="24"/>
          <w:szCs w:val="24"/>
        </w:rPr>
      </w:pPr>
    </w:p>
    <w:p w14:paraId="4CA3A4E8">
      <w:pPr>
        <w:wordWrap w:val="0"/>
        <w:snapToGrid w:val="0"/>
        <w:spacing w:line="360" w:lineRule="auto"/>
        <w:jc w:val="center"/>
        <w:rPr>
          <w:rFonts w:asciiTheme="minorEastAsia" w:hAnsiTheme="minorEastAsia" w:eastAsiaTheme="minorEastAsia"/>
          <w:b/>
          <w:sz w:val="24"/>
          <w:szCs w:val="24"/>
        </w:rPr>
      </w:pPr>
    </w:p>
    <w:p w14:paraId="102A04B6">
      <w:pPr>
        <w:pStyle w:val="6"/>
        <w:rPr>
          <w:rFonts w:asciiTheme="minorEastAsia" w:hAnsiTheme="minorEastAsia" w:eastAsiaTheme="minorEastAsia"/>
        </w:rPr>
      </w:pPr>
    </w:p>
    <w:p w14:paraId="6092EBDD">
      <w:pPr>
        <w:wordWrap w:val="0"/>
        <w:snapToGrid w:val="0"/>
        <w:spacing w:line="360" w:lineRule="auto"/>
        <w:jc w:val="center"/>
        <w:rPr>
          <w:rFonts w:asciiTheme="minorEastAsia" w:hAnsiTheme="minorEastAsia" w:eastAsiaTheme="minorEastAsia"/>
          <w:b/>
          <w:sz w:val="24"/>
          <w:szCs w:val="24"/>
        </w:rPr>
      </w:pPr>
    </w:p>
    <w:p w14:paraId="1F453569">
      <w:pPr>
        <w:wordWrap w:val="0"/>
        <w:snapToGrid w:val="0"/>
        <w:spacing w:line="360" w:lineRule="auto"/>
        <w:jc w:val="center"/>
        <w:rPr>
          <w:rFonts w:asciiTheme="minorEastAsia" w:hAnsiTheme="minorEastAsia" w:eastAsiaTheme="minorEastAsia"/>
          <w:b/>
          <w:sz w:val="30"/>
          <w:szCs w:val="30"/>
        </w:rPr>
      </w:pPr>
    </w:p>
    <w:p w14:paraId="54938B3C">
      <w:pPr>
        <w:widowControl/>
        <w:spacing w:line="360" w:lineRule="auto"/>
        <w:jc w:val="center"/>
        <w:rPr>
          <w:rFonts w:ascii="宋体" w:hAnsi="宋体" w:cs="宋体"/>
          <w:b/>
          <w:bCs/>
          <w:kern w:val="44"/>
          <w:sz w:val="32"/>
          <w:szCs w:val="32"/>
        </w:rPr>
      </w:pPr>
    </w:p>
    <w:p w14:paraId="240DFC4A">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（四）磋商保证金的交纳情况</w:t>
      </w:r>
    </w:p>
    <w:p w14:paraId="6965B250">
      <w:pPr>
        <w:spacing w:line="360" w:lineRule="auto"/>
        <w:ind w:firstLine="210" w:firstLineChars="100"/>
        <w:jc w:val="left"/>
        <w:rPr>
          <w:rFonts w:ascii="宋体" w:hAnsi="宋体" w:cs="宋体"/>
          <w:szCs w:val="21"/>
        </w:rPr>
      </w:pPr>
    </w:p>
    <w:p w14:paraId="1B367E2B">
      <w:pPr>
        <w:spacing w:line="360" w:lineRule="auto"/>
        <w:ind w:firstLine="210" w:firstLineChars="100"/>
        <w:jc w:val="left"/>
        <w:rPr>
          <w:rFonts w:ascii="宋体" w:hAnsi="宋体" w:cs="宋体"/>
          <w:b/>
          <w:sz w:val="24"/>
        </w:rPr>
      </w:pPr>
      <w:r>
        <w:rPr>
          <w:rFonts w:hint="eastAsia" w:ascii="宋体" w:hAnsi="宋体" w:cs="宋体"/>
          <w:szCs w:val="21"/>
        </w:rPr>
        <w:t>提供磋商保证金缴纳凭证。</w:t>
      </w:r>
    </w:p>
    <w:p w14:paraId="0B2A9D51">
      <w:pPr>
        <w:wordWrap w:val="0"/>
        <w:snapToGrid w:val="0"/>
        <w:spacing w:line="360" w:lineRule="auto"/>
        <w:jc w:val="center"/>
        <w:rPr>
          <w:rFonts w:asciiTheme="minorEastAsia" w:hAnsiTheme="minorEastAsia" w:eastAsiaTheme="minorEastAsia"/>
          <w:b/>
          <w:sz w:val="30"/>
          <w:szCs w:val="30"/>
        </w:rPr>
      </w:pPr>
    </w:p>
    <w:p w14:paraId="120D7178">
      <w:pPr>
        <w:wordWrap w:val="0"/>
        <w:snapToGrid w:val="0"/>
        <w:spacing w:line="360" w:lineRule="auto"/>
        <w:jc w:val="center"/>
        <w:rPr>
          <w:rFonts w:asciiTheme="minorEastAsia" w:hAnsiTheme="minorEastAsia" w:eastAsiaTheme="minorEastAsia"/>
          <w:b/>
          <w:sz w:val="30"/>
          <w:szCs w:val="30"/>
        </w:rPr>
      </w:pPr>
    </w:p>
    <w:p w14:paraId="56C87E70">
      <w:pPr>
        <w:wordWrap w:val="0"/>
        <w:snapToGrid w:val="0"/>
        <w:spacing w:line="360" w:lineRule="auto"/>
        <w:jc w:val="center"/>
        <w:rPr>
          <w:rFonts w:asciiTheme="minorEastAsia" w:hAnsiTheme="minorEastAsia" w:eastAsiaTheme="minorEastAsia"/>
          <w:b/>
          <w:sz w:val="30"/>
          <w:szCs w:val="30"/>
        </w:rPr>
      </w:pPr>
    </w:p>
    <w:p w14:paraId="13084EB4">
      <w:pPr>
        <w:wordWrap w:val="0"/>
        <w:snapToGrid w:val="0"/>
        <w:spacing w:line="360" w:lineRule="auto"/>
        <w:jc w:val="center"/>
        <w:rPr>
          <w:rFonts w:asciiTheme="minorEastAsia" w:hAnsiTheme="minorEastAsia" w:eastAsiaTheme="minorEastAsia"/>
          <w:b/>
          <w:sz w:val="30"/>
          <w:szCs w:val="30"/>
        </w:rPr>
      </w:pPr>
    </w:p>
    <w:p w14:paraId="5500B0B1">
      <w:pPr>
        <w:wordWrap w:val="0"/>
        <w:snapToGrid w:val="0"/>
        <w:spacing w:line="360" w:lineRule="auto"/>
        <w:jc w:val="center"/>
        <w:rPr>
          <w:rFonts w:asciiTheme="minorEastAsia" w:hAnsiTheme="minorEastAsia" w:eastAsiaTheme="minorEastAsia"/>
          <w:b/>
          <w:sz w:val="30"/>
          <w:szCs w:val="30"/>
        </w:rPr>
      </w:pPr>
    </w:p>
    <w:p w14:paraId="41608068">
      <w:pPr>
        <w:wordWrap w:val="0"/>
        <w:snapToGrid w:val="0"/>
        <w:spacing w:line="360" w:lineRule="auto"/>
        <w:jc w:val="center"/>
        <w:rPr>
          <w:rFonts w:asciiTheme="minorEastAsia" w:hAnsiTheme="minorEastAsia" w:eastAsiaTheme="minorEastAsia"/>
          <w:b/>
          <w:sz w:val="30"/>
          <w:szCs w:val="30"/>
        </w:rPr>
      </w:pPr>
    </w:p>
    <w:p w14:paraId="22B4DDAE">
      <w:pPr>
        <w:wordWrap w:val="0"/>
        <w:snapToGrid w:val="0"/>
        <w:spacing w:line="360" w:lineRule="auto"/>
        <w:jc w:val="center"/>
        <w:rPr>
          <w:rFonts w:asciiTheme="minorEastAsia" w:hAnsiTheme="minorEastAsia" w:eastAsiaTheme="minorEastAsia"/>
          <w:b/>
          <w:sz w:val="30"/>
          <w:szCs w:val="30"/>
        </w:rPr>
      </w:pPr>
    </w:p>
    <w:p w14:paraId="034B537A">
      <w:pPr>
        <w:wordWrap w:val="0"/>
        <w:snapToGrid w:val="0"/>
        <w:spacing w:line="360" w:lineRule="auto"/>
        <w:jc w:val="center"/>
        <w:rPr>
          <w:rFonts w:asciiTheme="minorEastAsia" w:hAnsiTheme="minorEastAsia" w:eastAsiaTheme="minorEastAsia"/>
          <w:b/>
          <w:sz w:val="30"/>
          <w:szCs w:val="30"/>
        </w:rPr>
      </w:pPr>
    </w:p>
    <w:p w14:paraId="4059F45E">
      <w:pPr>
        <w:wordWrap w:val="0"/>
        <w:snapToGrid w:val="0"/>
        <w:spacing w:line="360" w:lineRule="auto"/>
        <w:jc w:val="center"/>
        <w:rPr>
          <w:rFonts w:asciiTheme="minorEastAsia" w:hAnsiTheme="minorEastAsia" w:eastAsiaTheme="minorEastAsia"/>
          <w:b/>
          <w:sz w:val="30"/>
          <w:szCs w:val="30"/>
        </w:rPr>
      </w:pPr>
    </w:p>
    <w:p w14:paraId="741CF0CB">
      <w:pPr>
        <w:wordWrap w:val="0"/>
        <w:snapToGrid w:val="0"/>
        <w:spacing w:line="360" w:lineRule="auto"/>
        <w:jc w:val="center"/>
        <w:rPr>
          <w:rFonts w:asciiTheme="minorEastAsia" w:hAnsiTheme="minorEastAsia" w:eastAsiaTheme="minorEastAsia"/>
          <w:b/>
          <w:sz w:val="30"/>
          <w:szCs w:val="30"/>
        </w:rPr>
      </w:pPr>
    </w:p>
    <w:p w14:paraId="783C31FB">
      <w:pPr>
        <w:wordWrap w:val="0"/>
        <w:snapToGrid w:val="0"/>
        <w:spacing w:line="360" w:lineRule="auto"/>
        <w:jc w:val="center"/>
        <w:rPr>
          <w:rFonts w:asciiTheme="minorEastAsia" w:hAnsiTheme="minorEastAsia" w:eastAsiaTheme="minorEastAsia"/>
          <w:b/>
          <w:sz w:val="30"/>
          <w:szCs w:val="30"/>
        </w:rPr>
      </w:pPr>
    </w:p>
    <w:p w14:paraId="14097AA5">
      <w:pPr>
        <w:wordWrap w:val="0"/>
        <w:snapToGrid w:val="0"/>
        <w:spacing w:line="360" w:lineRule="auto"/>
        <w:jc w:val="center"/>
        <w:rPr>
          <w:rFonts w:asciiTheme="minorEastAsia" w:hAnsiTheme="minorEastAsia" w:eastAsiaTheme="minorEastAsia"/>
          <w:b/>
          <w:sz w:val="30"/>
          <w:szCs w:val="30"/>
        </w:rPr>
      </w:pPr>
    </w:p>
    <w:p w14:paraId="36CC466F">
      <w:pPr>
        <w:wordWrap w:val="0"/>
        <w:snapToGrid w:val="0"/>
        <w:spacing w:line="360" w:lineRule="auto"/>
        <w:jc w:val="center"/>
        <w:rPr>
          <w:rFonts w:asciiTheme="minorEastAsia" w:hAnsiTheme="minorEastAsia" w:eastAsiaTheme="minorEastAsia"/>
          <w:b/>
          <w:sz w:val="30"/>
          <w:szCs w:val="30"/>
        </w:rPr>
      </w:pPr>
    </w:p>
    <w:p w14:paraId="2C926DC6">
      <w:pPr>
        <w:wordWrap w:val="0"/>
        <w:snapToGrid w:val="0"/>
        <w:spacing w:line="360" w:lineRule="auto"/>
        <w:jc w:val="center"/>
        <w:rPr>
          <w:rFonts w:asciiTheme="minorEastAsia" w:hAnsiTheme="minorEastAsia" w:eastAsiaTheme="minorEastAsia"/>
          <w:b/>
          <w:sz w:val="30"/>
          <w:szCs w:val="30"/>
        </w:rPr>
      </w:pPr>
    </w:p>
    <w:p w14:paraId="3206AFF6">
      <w:pPr>
        <w:wordWrap w:val="0"/>
        <w:snapToGrid w:val="0"/>
        <w:spacing w:line="360" w:lineRule="auto"/>
        <w:jc w:val="center"/>
        <w:rPr>
          <w:rFonts w:asciiTheme="minorEastAsia" w:hAnsiTheme="minorEastAsia" w:eastAsiaTheme="minorEastAsia"/>
          <w:b/>
          <w:sz w:val="30"/>
          <w:szCs w:val="30"/>
        </w:rPr>
      </w:pPr>
    </w:p>
    <w:p w14:paraId="0BB5DC11">
      <w:pPr>
        <w:wordWrap w:val="0"/>
        <w:snapToGrid w:val="0"/>
        <w:spacing w:line="360" w:lineRule="auto"/>
        <w:jc w:val="center"/>
        <w:rPr>
          <w:rFonts w:asciiTheme="minorEastAsia" w:hAnsiTheme="minorEastAsia" w:eastAsiaTheme="minorEastAsia"/>
          <w:b/>
          <w:sz w:val="30"/>
          <w:szCs w:val="30"/>
        </w:rPr>
      </w:pPr>
    </w:p>
    <w:p w14:paraId="221030D4">
      <w:pPr>
        <w:wordWrap w:val="0"/>
        <w:snapToGrid w:val="0"/>
        <w:spacing w:line="360" w:lineRule="auto"/>
        <w:jc w:val="center"/>
        <w:rPr>
          <w:rFonts w:asciiTheme="minorEastAsia" w:hAnsiTheme="minorEastAsia" w:eastAsiaTheme="minorEastAsia"/>
          <w:b/>
          <w:sz w:val="30"/>
          <w:szCs w:val="30"/>
        </w:rPr>
      </w:pPr>
    </w:p>
    <w:p w14:paraId="27AB50A2">
      <w:pPr>
        <w:wordWrap w:val="0"/>
        <w:snapToGrid w:val="0"/>
        <w:spacing w:line="360" w:lineRule="auto"/>
        <w:jc w:val="center"/>
        <w:rPr>
          <w:rFonts w:asciiTheme="minorEastAsia" w:hAnsiTheme="minorEastAsia" w:eastAsiaTheme="minorEastAsia"/>
          <w:b/>
          <w:sz w:val="30"/>
          <w:szCs w:val="30"/>
        </w:rPr>
      </w:pPr>
    </w:p>
    <w:p w14:paraId="6E0B2080">
      <w:pPr>
        <w:wordWrap w:val="0"/>
        <w:snapToGrid w:val="0"/>
        <w:spacing w:line="360" w:lineRule="auto"/>
        <w:jc w:val="center"/>
        <w:rPr>
          <w:rFonts w:asciiTheme="minorEastAsia" w:hAnsiTheme="minorEastAsia" w:eastAsiaTheme="minorEastAsia"/>
          <w:b/>
          <w:sz w:val="30"/>
          <w:szCs w:val="30"/>
        </w:rPr>
      </w:pPr>
    </w:p>
    <w:p w14:paraId="6561C147">
      <w:pPr>
        <w:wordWrap w:val="0"/>
        <w:snapToGrid w:val="0"/>
        <w:spacing w:line="360" w:lineRule="auto"/>
        <w:jc w:val="center"/>
        <w:rPr>
          <w:rFonts w:asciiTheme="minorEastAsia" w:hAnsiTheme="minorEastAsia" w:eastAsiaTheme="minorEastAsia"/>
          <w:b/>
          <w:sz w:val="30"/>
          <w:szCs w:val="30"/>
        </w:rPr>
      </w:pPr>
    </w:p>
    <w:p w14:paraId="0E0FDC37">
      <w:pPr>
        <w:wordWrap w:val="0"/>
        <w:snapToGrid w:val="0"/>
        <w:spacing w:line="360" w:lineRule="auto"/>
        <w:jc w:val="center"/>
        <w:rPr>
          <w:rFonts w:asciiTheme="minorEastAsia" w:hAnsiTheme="minorEastAsia" w:eastAsiaTheme="minorEastAsia"/>
          <w:b/>
          <w:sz w:val="30"/>
          <w:szCs w:val="30"/>
        </w:rPr>
      </w:pPr>
    </w:p>
    <w:p w14:paraId="36C6E746">
      <w:pPr>
        <w:wordWrap w:val="0"/>
        <w:snapToGrid w:val="0"/>
        <w:spacing w:line="360" w:lineRule="auto"/>
        <w:jc w:val="center"/>
        <w:rPr>
          <w:rFonts w:hint="eastAsia" w:asciiTheme="minorEastAsia" w:hAnsiTheme="minorEastAsia" w:eastAsiaTheme="minorEastAsia"/>
          <w:b/>
          <w:sz w:val="30"/>
          <w:szCs w:val="30"/>
        </w:rPr>
        <w:sectPr>
          <w:pgSz w:w="11906" w:h="16838"/>
          <w:pgMar w:top="1134" w:right="1134" w:bottom="1134" w:left="1417" w:header="851" w:footer="992" w:gutter="0"/>
          <w:pgNumType w:fmt="decimal"/>
          <w:cols w:space="0" w:num="1"/>
          <w:titlePg/>
          <w:docGrid w:type="lines" w:linePitch="312" w:charSpace="0"/>
        </w:sectPr>
      </w:pPr>
    </w:p>
    <w:p w14:paraId="00F6AD3F">
      <w:pPr>
        <w:wordWrap w:val="0"/>
        <w:snapToGrid w:val="0"/>
        <w:spacing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（五）项目管理机构</w:t>
      </w:r>
    </w:p>
    <w:p w14:paraId="6371ED09">
      <w:pPr>
        <w:wordWrap w:val="0"/>
        <w:snapToGrid w:val="0"/>
        <w:spacing w:before="156" w:after="312" w:line="360" w:lineRule="auto"/>
        <w:jc w:val="left"/>
        <w:rPr>
          <w:rFonts w:asciiTheme="minorEastAsia" w:hAnsiTheme="minorEastAsia" w:eastAsiaTheme="minorEastAsia"/>
        </w:rPr>
      </w:pPr>
      <w:r>
        <w:rPr>
          <w:rFonts w:hint="eastAsia" w:asciiTheme="minorEastAsia" w:hAnsiTheme="minorEastAsia" w:eastAsiaTheme="minorEastAsia"/>
        </w:rPr>
        <w:t>（1）项目管理机构配备情况表</w:t>
      </w:r>
    </w:p>
    <w:tbl>
      <w:tblPr>
        <w:tblStyle w:val="23"/>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668"/>
        <w:gridCol w:w="668"/>
        <w:gridCol w:w="1127"/>
        <w:gridCol w:w="668"/>
        <w:gridCol w:w="668"/>
        <w:gridCol w:w="668"/>
        <w:gridCol w:w="1359"/>
        <w:gridCol w:w="898"/>
        <w:gridCol w:w="1588"/>
      </w:tblGrid>
      <w:tr w14:paraId="1246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2" w:hRule="atLeas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14:paraId="02BF641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职务</w:t>
            </w:r>
          </w:p>
        </w:tc>
        <w:tc>
          <w:tcPr>
            <w:tcW w:w="668" w:type="dxa"/>
            <w:vMerge w:val="restart"/>
            <w:tcBorders>
              <w:top w:val="single" w:color="auto" w:sz="4" w:space="0"/>
              <w:left w:val="single" w:color="auto" w:sz="4" w:space="0"/>
              <w:bottom w:val="single" w:color="auto" w:sz="4" w:space="0"/>
              <w:right w:val="single" w:color="auto" w:sz="4" w:space="0"/>
            </w:tcBorders>
            <w:vAlign w:val="center"/>
          </w:tcPr>
          <w:p w14:paraId="1F9369B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姓名</w:t>
            </w:r>
          </w:p>
        </w:tc>
        <w:tc>
          <w:tcPr>
            <w:tcW w:w="668" w:type="dxa"/>
            <w:vMerge w:val="restart"/>
            <w:tcBorders>
              <w:top w:val="single" w:color="auto" w:sz="4" w:space="0"/>
              <w:left w:val="single" w:color="auto" w:sz="4" w:space="0"/>
              <w:bottom w:val="single" w:color="auto" w:sz="4" w:space="0"/>
              <w:right w:val="single" w:color="auto" w:sz="4" w:space="0"/>
            </w:tcBorders>
            <w:vAlign w:val="center"/>
          </w:tcPr>
          <w:p w14:paraId="38F5534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职称</w:t>
            </w:r>
          </w:p>
        </w:tc>
        <w:tc>
          <w:tcPr>
            <w:tcW w:w="4490" w:type="dxa"/>
            <w:gridSpan w:val="5"/>
            <w:tcBorders>
              <w:top w:val="single" w:color="auto" w:sz="4" w:space="0"/>
              <w:left w:val="single" w:color="auto" w:sz="4" w:space="0"/>
              <w:bottom w:val="single" w:color="auto" w:sz="4" w:space="0"/>
              <w:right w:val="single" w:color="auto" w:sz="4" w:space="0"/>
            </w:tcBorders>
            <w:vAlign w:val="center"/>
          </w:tcPr>
          <w:p w14:paraId="475BF72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执业或职业资格证明</w:t>
            </w:r>
          </w:p>
        </w:tc>
        <w:tc>
          <w:tcPr>
            <w:tcW w:w="2486" w:type="dxa"/>
            <w:gridSpan w:val="2"/>
            <w:tcBorders>
              <w:top w:val="single" w:color="auto" w:sz="4" w:space="0"/>
              <w:left w:val="single" w:color="auto" w:sz="4" w:space="0"/>
              <w:bottom w:val="single" w:color="auto" w:sz="4" w:space="0"/>
              <w:right w:val="single" w:color="auto" w:sz="4" w:space="0"/>
            </w:tcBorders>
            <w:vAlign w:val="center"/>
          </w:tcPr>
          <w:p w14:paraId="1D9B0050">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已承担在建工程情况</w:t>
            </w:r>
          </w:p>
        </w:tc>
      </w:tr>
      <w:tr w14:paraId="62F8E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2"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14:paraId="1C8D1CF7">
            <w:pPr>
              <w:rPr>
                <w:rFonts w:asciiTheme="minorEastAsia" w:hAnsiTheme="minorEastAsia" w:eastAsiaTheme="minorEastAsia"/>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14:paraId="356CD02A">
            <w:pPr>
              <w:rPr>
                <w:rFonts w:asciiTheme="minorEastAsia" w:hAnsiTheme="minorEastAsia" w:eastAsiaTheme="minorEastAsia"/>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14:paraId="5005D159">
            <w:pPr>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556C9AB0">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证书名称</w:t>
            </w:r>
          </w:p>
        </w:tc>
        <w:tc>
          <w:tcPr>
            <w:tcW w:w="668" w:type="dxa"/>
            <w:tcBorders>
              <w:top w:val="single" w:color="auto" w:sz="4" w:space="0"/>
              <w:left w:val="single" w:color="auto" w:sz="4" w:space="0"/>
              <w:bottom w:val="single" w:color="auto" w:sz="4" w:space="0"/>
              <w:right w:val="single" w:color="auto" w:sz="4" w:space="0"/>
            </w:tcBorders>
            <w:vAlign w:val="center"/>
          </w:tcPr>
          <w:p w14:paraId="2110747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级别</w:t>
            </w:r>
          </w:p>
        </w:tc>
        <w:tc>
          <w:tcPr>
            <w:tcW w:w="668" w:type="dxa"/>
            <w:tcBorders>
              <w:top w:val="single" w:color="auto" w:sz="4" w:space="0"/>
              <w:left w:val="single" w:color="auto" w:sz="4" w:space="0"/>
              <w:bottom w:val="single" w:color="auto" w:sz="4" w:space="0"/>
              <w:right w:val="single" w:color="auto" w:sz="4" w:space="0"/>
            </w:tcBorders>
            <w:vAlign w:val="center"/>
          </w:tcPr>
          <w:p w14:paraId="554011E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证号</w:t>
            </w:r>
          </w:p>
        </w:tc>
        <w:tc>
          <w:tcPr>
            <w:tcW w:w="668" w:type="dxa"/>
            <w:tcBorders>
              <w:top w:val="single" w:color="auto" w:sz="4" w:space="0"/>
              <w:left w:val="single" w:color="auto" w:sz="4" w:space="0"/>
              <w:bottom w:val="single" w:color="auto" w:sz="4" w:space="0"/>
              <w:right w:val="single" w:color="auto" w:sz="4" w:space="0"/>
            </w:tcBorders>
            <w:vAlign w:val="center"/>
          </w:tcPr>
          <w:p w14:paraId="0250CE81">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专业</w:t>
            </w:r>
          </w:p>
        </w:tc>
        <w:tc>
          <w:tcPr>
            <w:tcW w:w="1359" w:type="dxa"/>
            <w:tcBorders>
              <w:top w:val="single" w:color="auto" w:sz="4" w:space="0"/>
              <w:left w:val="single" w:color="auto" w:sz="4" w:space="0"/>
              <w:bottom w:val="single" w:color="auto" w:sz="4" w:space="0"/>
              <w:right w:val="single" w:color="auto" w:sz="4" w:space="0"/>
            </w:tcBorders>
            <w:vAlign w:val="center"/>
          </w:tcPr>
          <w:p w14:paraId="1AF2EFAD">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原服务单位</w:t>
            </w:r>
          </w:p>
        </w:tc>
        <w:tc>
          <w:tcPr>
            <w:tcW w:w="898" w:type="dxa"/>
            <w:tcBorders>
              <w:top w:val="single" w:color="auto" w:sz="4" w:space="0"/>
              <w:left w:val="single" w:color="auto" w:sz="4" w:space="0"/>
              <w:bottom w:val="single" w:color="auto" w:sz="4" w:space="0"/>
              <w:right w:val="single" w:color="auto" w:sz="4" w:space="0"/>
            </w:tcBorders>
            <w:vAlign w:val="center"/>
          </w:tcPr>
          <w:p w14:paraId="1FAF903E">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项目数</w:t>
            </w:r>
          </w:p>
        </w:tc>
        <w:tc>
          <w:tcPr>
            <w:tcW w:w="1588" w:type="dxa"/>
            <w:tcBorders>
              <w:top w:val="single" w:color="auto" w:sz="4" w:space="0"/>
              <w:left w:val="single" w:color="auto" w:sz="4" w:space="0"/>
              <w:bottom w:val="single" w:color="auto" w:sz="4" w:space="0"/>
              <w:right w:val="single" w:color="auto" w:sz="4" w:space="0"/>
            </w:tcBorders>
            <w:vAlign w:val="center"/>
          </w:tcPr>
          <w:p w14:paraId="3C56F1F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主要项目名称</w:t>
            </w:r>
          </w:p>
        </w:tc>
      </w:tr>
      <w:tr w14:paraId="17B87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90CD5C6">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9AAF297">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FBEA772">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494B7F8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5631E39">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284757A0">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B7F54E4">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16C112CB">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4D0FD27C">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216FCBC5">
            <w:pPr>
              <w:wordWrap w:val="0"/>
              <w:snapToGrid w:val="0"/>
              <w:spacing w:line="360" w:lineRule="auto"/>
              <w:jc w:val="left"/>
              <w:rPr>
                <w:rFonts w:asciiTheme="minorEastAsia" w:hAnsiTheme="minorEastAsia" w:eastAsiaTheme="minorEastAsia"/>
              </w:rPr>
            </w:pPr>
          </w:p>
        </w:tc>
      </w:tr>
      <w:tr w14:paraId="39CC3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F9EE05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668AE79">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9727348">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7647190D">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A81FBC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104F2ED">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DF55D9F">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1EED9808">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7AF89F97">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5CC67E13">
            <w:pPr>
              <w:wordWrap w:val="0"/>
              <w:snapToGrid w:val="0"/>
              <w:spacing w:line="360" w:lineRule="auto"/>
              <w:jc w:val="left"/>
              <w:rPr>
                <w:rFonts w:asciiTheme="minorEastAsia" w:hAnsiTheme="minorEastAsia" w:eastAsiaTheme="minorEastAsia"/>
              </w:rPr>
            </w:pPr>
          </w:p>
        </w:tc>
      </w:tr>
      <w:tr w14:paraId="6AA2F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BF6E624">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2888E8E6">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2E98B0D3">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1FFAD9D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4587C98">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4E2CA325">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48D620F">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1D0911A2">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26FDA5FA">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29F33B78">
            <w:pPr>
              <w:wordWrap w:val="0"/>
              <w:snapToGrid w:val="0"/>
              <w:spacing w:line="360" w:lineRule="auto"/>
              <w:jc w:val="left"/>
              <w:rPr>
                <w:rFonts w:asciiTheme="minorEastAsia" w:hAnsiTheme="minorEastAsia" w:eastAsiaTheme="minorEastAsia"/>
              </w:rPr>
            </w:pPr>
          </w:p>
        </w:tc>
      </w:tr>
      <w:tr w14:paraId="3C789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9DB0D7D">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AE8A647">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1ED7031">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509C14C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2540A928">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7F5DB09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845463E">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0FE9376A">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5126D07B">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7319C464">
            <w:pPr>
              <w:wordWrap w:val="0"/>
              <w:snapToGrid w:val="0"/>
              <w:spacing w:line="360" w:lineRule="auto"/>
              <w:jc w:val="left"/>
              <w:rPr>
                <w:rFonts w:asciiTheme="minorEastAsia" w:hAnsiTheme="minorEastAsia" w:eastAsiaTheme="minorEastAsia"/>
              </w:rPr>
            </w:pPr>
          </w:p>
        </w:tc>
      </w:tr>
      <w:tr w14:paraId="023F9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E861C83">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A759076">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4DD56FC">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482B86E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219A9B2">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775A12E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212BED5">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015C7E24">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6EB4BCCC">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5233ECE1">
            <w:pPr>
              <w:wordWrap w:val="0"/>
              <w:snapToGrid w:val="0"/>
              <w:spacing w:line="360" w:lineRule="auto"/>
              <w:jc w:val="left"/>
              <w:rPr>
                <w:rFonts w:asciiTheme="minorEastAsia" w:hAnsiTheme="minorEastAsia" w:eastAsiaTheme="minorEastAsia"/>
              </w:rPr>
            </w:pPr>
          </w:p>
        </w:tc>
      </w:tr>
      <w:tr w14:paraId="6EF75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01876F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406169FC">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61ACE8B">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1318FC6C">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4CF193E5">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7496FA3">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25FD27A">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7297414A">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287EA384">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65E641B7">
            <w:pPr>
              <w:wordWrap w:val="0"/>
              <w:snapToGrid w:val="0"/>
              <w:spacing w:line="360" w:lineRule="auto"/>
              <w:jc w:val="left"/>
              <w:rPr>
                <w:rFonts w:asciiTheme="minorEastAsia" w:hAnsiTheme="minorEastAsia" w:eastAsiaTheme="minorEastAsia"/>
              </w:rPr>
            </w:pPr>
          </w:p>
        </w:tc>
      </w:tr>
      <w:tr w14:paraId="4B9F3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C08E67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2636FBC">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B75F68F">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4797B6A7">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DB99418">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852D479">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71B56FB1">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7474463D">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15441450">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1D601F0A">
            <w:pPr>
              <w:wordWrap w:val="0"/>
              <w:snapToGrid w:val="0"/>
              <w:spacing w:line="360" w:lineRule="auto"/>
              <w:jc w:val="left"/>
              <w:rPr>
                <w:rFonts w:asciiTheme="minorEastAsia" w:hAnsiTheme="minorEastAsia" w:eastAsiaTheme="minorEastAsia"/>
              </w:rPr>
            </w:pPr>
          </w:p>
        </w:tc>
      </w:tr>
      <w:tr w14:paraId="6E207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B3293DC">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4C3ADECD">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331E7E9">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69311372">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4E2E8EC">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900FC67">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AB90CF6">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2C597853">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26C07B3D">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61F88DBB">
            <w:pPr>
              <w:wordWrap w:val="0"/>
              <w:snapToGrid w:val="0"/>
              <w:spacing w:line="360" w:lineRule="auto"/>
              <w:jc w:val="left"/>
              <w:rPr>
                <w:rFonts w:asciiTheme="minorEastAsia" w:hAnsiTheme="minorEastAsia" w:eastAsiaTheme="minorEastAsia"/>
              </w:rPr>
            </w:pPr>
          </w:p>
        </w:tc>
      </w:tr>
      <w:tr w14:paraId="2C920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C631437">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86868B3">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E9D932E">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0E14689D">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764C982A">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12521A0">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4C96BE32">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1712F603">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4FC02D80">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34382170">
            <w:pPr>
              <w:wordWrap w:val="0"/>
              <w:snapToGrid w:val="0"/>
              <w:spacing w:line="360" w:lineRule="auto"/>
              <w:jc w:val="left"/>
              <w:rPr>
                <w:rFonts w:asciiTheme="minorEastAsia" w:hAnsiTheme="minorEastAsia" w:eastAsiaTheme="minorEastAsia"/>
              </w:rPr>
            </w:pPr>
          </w:p>
        </w:tc>
      </w:tr>
      <w:tr w14:paraId="7B0EA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B28EB30">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77167C33">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FEC5F1E">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264BDD92">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ABCBB92">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D3DD8D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3FA603E">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5753A229">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38DD6833">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50BFDE2C">
            <w:pPr>
              <w:wordWrap w:val="0"/>
              <w:snapToGrid w:val="0"/>
              <w:spacing w:line="360" w:lineRule="auto"/>
              <w:jc w:val="left"/>
              <w:rPr>
                <w:rFonts w:asciiTheme="minorEastAsia" w:hAnsiTheme="minorEastAsia" w:eastAsiaTheme="minorEastAsia"/>
              </w:rPr>
            </w:pPr>
          </w:p>
        </w:tc>
      </w:tr>
      <w:tr w14:paraId="368EF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C87CECE">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16F0F54">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372E20D">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326C263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989404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1B8A563">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2F0F9448">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795B9F95">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65A53699">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4543A4A5">
            <w:pPr>
              <w:wordWrap w:val="0"/>
              <w:snapToGrid w:val="0"/>
              <w:spacing w:line="360" w:lineRule="auto"/>
              <w:jc w:val="left"/>
              <w:rPr>
                <w:rFonts w:asciiTheme="minorEastAsia" w:hAnsiTheme="minorEastAsia" w:eastAsiaTheme="minorEastAsia"/>
              </w:rPr>
            </w:pPr>
          </w:p>
        </w:tc>
      </w:tr>
      <w:tr w14:paraId="7F1A9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8979" w:type="dxa"/>
            <w:gridSpan w:val="10"/>
            <w:tcBorders>
              <w:top w:val="single" w:color="auto" w:sz="4" w:space="0"/>
              <w:left w:val="single" w:color="auto" w:sz="4" w:space="0"/>
              <w:bottom w:val="single" w:color="auto" w:sz="4" w:space="0"/>
              <w:right w:val="single" w:color="auto" w:sz="4" w:space="0"/>
            </w:tcBorders>
            <w:vAlign w:val="center"/>
          </w:tcPr>
          <w:p w14:paraId="79F01D82">
            <w:pPr>
              <w:wordWrap w:val="0"/>
              <w:snapToGrid w:val="0"/>
              <w:spacing w:line="360" w:lineRule="auto"/>
              <w:ind w:firstLine="360"/>
              <w:jc w:val="left"/>
              <w:rPr>
                <w:rFonts w:asciiTheme="minorEastAsia" w:hAnsiTheme="minorEastAsia" w:eastAsiaTheme="minorEastAsia"/>
              </w:rPr>
            </w:pPr>
            <w:r>
              <w:rPr>
                <w:rFonts w:hint="eastAsia" w:asciiTheme="minorEastAsia" w:hAnsiTheme="minorEastAsia" w:eastAsiaTheme="minorEastAsia"/>
              </w:rPr>
              <w:t>本表后附质量员、安全员、造价员上岗证件扫描件（复印件），项目经理的证书扫描件（复印件）在资格审查资料部分提供</w:t>
            </w:r>
          </w:p>
        </w:tc>
      </w:tr>
    </w:tbl>
    <w:p w14:paraId="1F65E7D7">
      <w:pPr>
        <w:wordWrap w:val="0"/>
        <w:jc w:val="left"/>
        <w:rPr>
          <w:rFonts w:asciiTheme="minorEastAsia" w:hAnsiTheme="minorEastAsia" w:eastAsiaTheme="minorEastAsia"/>
        </w:rPr>
      </w:pPr>
      <w:r>
        <w:rPr>
          <w:rFonts w:asciiTheme="minorEastAsia" w:hAnsiTheme="minorEastAsia" w:eastAsiaTheme="minorEastAsia"/>
        </w:rPr>
        <w:br w:type="page"/>
      </w:r>
    </w:p>
    <w:p w14:paraId="0CBB60C9">
      <w:pPr>
        <w:wordWrap w:val="0"/>
        <w:snapToGrid w:val="0"/>
        <w:spacing w:before="156" w:after="312" w:line="360" w:lineRule="auto"/>
        <w:jc w:val="left"/>
        <w:rPr>
          <w:rFonts w:asciiTheme="minorEastAsia" w:hAnsiTheme="minorEastAsia" w:eastAsiaTheme="minorEastAsia"/>
        </w:rPr>
      </w:pPr>
      <w:r>
        <w:rPr>
          <w:rFonts w:hint="eastAsia" w:asciiTheme="minorEastAsia" w:hAnsiTheme="minorEastAsia" w:eastAsiaTheme="minorEastAsia"/>
        </w:rPr>
        <w:t>（2）项目经理简历表</w:t>
      </w:r>
    </w:p>
    <w:tbl>
      <w:tblPr>
        <w:tblStyle w:val="23"/>
        <w:tblW w:w="8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4"/>
        <w:gridCol w:w="806"/>
        <w:gridCol w:w="188"/>
        <w:gridCol w:w="659"/>
        <w:gridCol w:w="297"/>
        <w:gridCol w:w="235"/>
        <w:gridCol w:w="456"/>
        <w:gridCol w:w="452"/>
        <w:gridCol w:w="430"/>
        <w:gridCol w:w="955"/>
        <w:gridCol w:w="168"/>
        <w:gridCol w:w="807"/>
        <w:gridCol w:w="498"/>
        <w:gridCol w:w="1331"/>
      </w:tblGrid>
      <w:tr w14:paraId="474FB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14:paraId="6797F44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姓名</w:t>
            </w:r>
          </w:p>
        </w:tc>
        <w:tc>
          <w:tcPr>
            <w:tcW w:w="994" w:type="dxa"/>
            <w:gridSpan w:val="2"/>
            <w:tcBorders>
              <w:top w:val="single" w:color="auto" w:sz="4" w:space="0"/>
              <w:left w:val="single" w:color="auto" w:sz="4" w:space="0"/>
              <w:bottom w:val="single" w:color="auto" w:sz="4" w:space="0"/>
              <w:right w:val="single" w:color="auto" w:sz="4" w:space="0"/>
            </w:tcBorders>
            <w:vAlign w:val="center"/>
          </w:tcPr>
          <w:p w14:paraId="711FCA38">
            <w:pPr>
              <w:wordWrap w:val="0"/>
              <w:snapToGrid w:val="0"/>
              <w:spacing w:line="360" w:lineRule="auto"/>
              <w:jc w:val="center"/>
              <w:rPr>
                <w:rFonts w:asciiTheme="minorEastAsia" w:hAnsiTheme="minorEastAsia" w:eastAsiaTheme="minorEastAsia"/>
              </w:rPr>
            </w:pPr>
          </w:p>
        </w:tc>
        <w:tc>
          <w:tcPr>
            <w:tcW w:w="1191" w:type="dxa"/>
            <w:gridSpan w:val="3"/>
            <w:tcBorders>
              <w:top w:val="single" w:color="auto" w:sz="4" w:space="0"/>
              <w:left w:val="single" w:color="auto" w:sz="4" w:space="0"/>
              <w:bottom w:val="single" w:color="auto" w:sz="4" w:space="0"/>
              <w:right w:val="single" w:color="auto" w:sz="4" w:space="0"/>
            </w:tcBorders>
            <w:vAlign w:val="center"/>
          </w:tcPr>
          <w:p w14:paraId="0D4358E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性别</w:t>
            </w:r>
          </w:p>
        </w:tc>
        <w:tc>
          <w:tcPr>
            <w:tcW w:w="1338" w:type="dxa"/>
            <w:gridSpan w:val="3"/>
            <w:tcBorders>
              <w:top w:val="single" w:color="auto" w:sz="4" w:space="0"/>
              <w:left w:val="single" w:color="auto" w:sz="4" w:space="0"/>
              <w:bottom w:val="single" w:color="auto" w:sz="4" w:space="0"/>
              <w:right w:val="single" w:color="auto" w:sz="4" w:space="0"/>
            </w:tcBorders>
            <w:vAlign w:val="center"/>
          </w:tcPr>
          <w:p w14:paraId="198C65EF">
            <w:pPr>
              <w:wordWrap w:val="0"/>
              <w:snapToGrid w:val="0"/>
              <w:spacing w:line="360" w:lineRule="auto"/>
              <w:jc w:val="center"/>
              <w:rPr>
                <w:rFonts w:asciiTheme="minorEastAsia" w:hAnsiTheme="minorEastAsia" w:eastAsiaTheme="minorEastAsia"/>
              </w:rPr>
            </w:pPr>
          </w:p>
        </w:tc>
        <w:tc>
          <w:tcPr>
            <w:tcW w:w="1930" w:type="dxa"/>
            <w:gridSpan w:val="3"/>
            <w:tcBorders>
              <w:top w:val="single" w:color="auto" w:sz="4" w:space="0"/>
              <w:left w:val="single" w:color="auto" w:sz="4" w:space="0"/>
              <w:bottom w:val="single" w:color="auto" w:sz="4" w:space="0"/>
              <w:right w:val="single" w:color="auto" w:sz="4" w:space="0"/>
            </w:tcBorders>
            <w:vAlign w:val="center"/>
          </w:tcPr>
          <w:p w14:paraId="2C714ED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年龄</w:t>
            </w:r>
          </w:p>
        </w:tc>
        <w:tc>
          <w:tcPr>
            <w:tcW w:w="1829" w:type="dxa"/>
            <w:gridSpan w:val="2"/>
            <w:tcBorders>
              <w:top w:val="single" w:color="auto" w:sz="4" w:space="0"/>
              <w:left w:val="single" w:color="auto" w:sz="4" w:space="0"/>
              <w:bottom w:val="single" w:color="auto" w:sz="4" w:space="0"/>
              <w:right w:val="single" w:color="auto" w:sz="4" w:space="0"/>
            </w:tcBorders>
            <w:vAlign w:val="center"/>
          </w:tcPr>
          <w:p w14:paraId="2103BFDE">
            <w:pPr>
              <w:wordWrap w:val="0"/>
              <w:snapToGrid w:val="0"/>
              <w:spacing w:line="360" w:lineRule="auto"/>
              <w:jc w:val="center"/>
              <w:rPr>
                <w:rFonts w:asciiTheme="minorEastAsia" w:hAnsiTheme="minorEastAsia" w:eastAsiaTheme="minorEastAsia"/>
              </w:rPr>
            </w:pPr>
          </w:p>
        </w:tc>
      </w:tr>
      <w:tr w14:paraId="52FF9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14:paraId="118F61B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职务</w:t>
            </w:r>
          </w:p>
        </w:tc>
        <w:tc>
          <w:tcPr>
            <w:tcW w:w="994" w:type="dxa"/>
            <w:gridSpan w:val="2"/>
            <w:tcBorders>
              <w:top w:val="single" w:color="auto" w:sz="4" w:space="0"/>
              <w:left w:val="single" w:color="auto" w:sz="4" w:space="0"/>
              <w:bottom w:val="single" w:color="auto" w:sz="4" w:space="0"/>
              <w:right w:val="single" w:color="auto" w:sz="4" w:space="0"/>
            </w:tcBorders>
            <w:vAlign w:val="center"/>
          </w:tcPr>
          <w:p w14:paraId="54807D1F">
            <w:pPr>
              <w:wordWrap w:val="0"/>
              <w:snapToGrid w:val="0"/>
              <w:spacing w:line="360" w:lineRule="auto"/>
              <w:jc w:val="center"/>
              <w:rPr>
                <w:rFonts w:asciiTheme="minorEastAsia" w:hAnsiTheme="minorEastAsia" w:eastAsiaTheme="minorEastAsia"/>
              </w:rPr>
            </w:pPr>
          </w:p>
        </w:tc>
        <w:tc>
          <w:tcPr>
            <w:tcW w:w="1191" w:type="dxa"/>
            <w:gridSpan w:val="3"/>
            <w:tcBorders>
              <w:top w:val="single" w:color="auto" w:sz="4" w:space="0"/>
              <w:left w:val="single" w:color="auto" w:sz="4" w:space="0"/>
              <w:bottom w:val="single" w:color="auto" w:sz="4" w:space="0"/>
              <w:right w:val="single" w:color="auto" w:sz="4" w:space="0"/>
            </w:tcBorders>
            <w:vAlign w:val="center"/>
          </w:tcPr>
          <w:p w14:paraId="5F74F51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职称</w:t>
            </w:r>
          </w:p>
        </w:tc>
        <w:tc>
          <w:tcPr>
            <w:tcW w:w="1338" w:type="dxa"/>
            <w:gridSpan w:val="3"/>
            <w:tcBorders>
              <w:top w:val="single" w:color="auto" w:sz="4" w:space="0"/>
              <w:left w:val="single" w:color="auto" w:sz="4" w:space="0"/>
              <w:bottom w:val="single" w:color="auto" w:sz="4" w:space="0"/>
              <w:right w:val="single" w:color="auto" w:sz="4" w:space="0"/>
            </w:tcBorders>
            <w:vAlign w:val="center"/>
          </w:tcPr>
          <w:p w14:paraId="274206EF">
            <w:pPr>
              <w:wordWrap w:val="0"/>
              <w:snapToGrid w:val="0"/>
              <w:spacing w:line="360" w:lineRule="auto"/>
              <w:jc w:val="center"/>
              <w:rPr>
                <w:rFonts w:asciiTheme="minorEastAsia" w:hAnsiTheme="minorEastAsia" w:eastAsiaTheme="minorEastAsia"/>
              </w:rPr>
            </w:pPr>
          </w:p>
        </w:tc>
        <w:tc>
          <w:tcPr>
            <w:tcW w:w="1930" w:type="dxa"/>
            <w:gridSpan w:val="3"/>
            <w:tcBorders>
              <w:top w:val="single" w:color="auto" w:sz="4" w:space="0"/>
              <w:left w:val="single" w:color="auto" w:sz="4" w:space="0"/>
              <w:bottom w:val="single" w:color="auto" w:sz="4" w:space="0"/>
              <w:right w:val="single" w:color="auto" w:sz="4" w:space="0"/>
            </w:tcBorders>
            <w:vAlign w:val="center"/>
          </w:tcPr>
          <w:p w14:paraId="5EC5113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学历</w:t>
            </w:r>
          </w:p>
        </w:tc>
        <w:tc>
          <w:tcPr>
            <w:tcW w:w="1829" w:type="dxa"/>
            <w:gridSpan w:val="2"/>
            <w:tcBorders>
              <w:top w:val="single" w:color="auto" w:sz="4" w:space="0"/>
              <w:left w:val="single" w:color="auto" w:sz="4" w:space="0"/>
              <w:bottom w:val="single" w:color="auto" w:sz="4" w:space="0"/>
              <w:right w:val="single" w:color="auto" w:sz="4" w:space="0"/>
            </w:tcBorders>
            <w:vAlign w:val="center"/>
          </w:tcPr>
          <w:p w14:paraId="227A8A49">
            <w:pPr>
              <w:wordWrap w:val="0"/>
              <w:snapToGrid w:val="0"/>
              <w:spacing w:line="360" w:lineRule="auto"/>
              <w:jc w:val="center"/>
              <w:rPr>
                <w:rFonts w:asciiTheme="minorEastAsia" w:hAnsiTheme="minorEastAsia" w:eastAsiaTheme="minorEastAsia"/>
              </w:rPr>
            </w:pPr>
          </w:p>
        </w:tc>
      </w:tr>
      <w:tr w14:paraId="1FC0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328" w:type="dxa"/>
            <w:gridSpan w:val="3"/>
            <w:tcBorders>
              <w:top w:val="single" w:color="auto" w:sz="4" w:space="0"/>
              <w:left w:val="single" w:color="auto" w:sz="4" w:space="0"/>
              <w:bottom w:val="single" w:color="auto" w:sz="4" w:space="0"/>
              <w:right w:val="single" w:color="auto" w:sz="4" w:space="0"/>
            </w:tcBorders>
            <w:vAlign w:val="center"/>
          </w:tcPr>
          <w:p w14:paraId="011BA98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参加工作时间</w:t>
            </w:r>
          </w:p>
        </w:tc>
        <w:tc>
          <w:tcPr>
            <w:tcW w:w="1191" w:type="dxa"/>
            <w:gridSpan w:val="3"/>
            <w:tcBorders>
              <w:top w:val="single" w:color="auto" w:sz="4" w:space="0"/>
              <w:left w:val="single" w:color="auto" w:sz="4" w:space="0"/>
              <w:bottom w:val="single" w:color="auto" w:sz="4" w:space="0"/>
              <w:right w:val="single" w:color="auto" w:sz="4" w:space="0"/>
            </w:tcBorders>
            <w:vAlign w:val="center"/>
          </w:tcPr>
          <w:p w14:paraId="0C7C169B">
            <w:pPr>
              <w:wordWrap w:val="0"/>
              <w:snapToGrid w:val="0"/>
              <w:spacing w:line="360" w:lineRule="auto"/>
              <w:jc w:val="center"/>
              <w:rPr>
                <w:rFonts w:asciiTheme="minorEastAsia" w:hAnsiTheme="minorEastAsia" w:eastAsiaTheme="minorEastAsia"/>
              </w:rPr>
            </w:pPr>
          </w:p>
        </w:tc>
        <w:tc>
          <w:tcPr>
            <w:tcW w:w="3268" w:type="dxa"/>
            <w:gridSpan w:val="6"/>
            <w:tcBorders>
              <w:top w:val="single" w:color="auto" w:sz="4" w:space="0"/>
              <w:left w:val="single" w:color="auto" w:sz="4" w:space="0"/>
              <w:bottom w:val="single" w:color="auto" w:sz="4" w:space="0"/>
              <w:right w:val="single" w:color="auto" w:sz="4" w:space="0"/>
            </w:tcBorders>
            <w:vAlign w:val="center"/>
          </w:tcPr>
          <w:p w14:paraId="515D361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担任项目经理年限</w:t>
            </w:r>
          </w:p>
        </w:tc>
        <w:tc>
          <w:tcPr>
            <w:tcW w:w="1829" w:type="dxa"/>
            <w:gridSpan w:val="2"/>
            <w:tcBorders>
              <w:top w:val="single" w:color="auto" w:sz="4" w:space="0"/>
              <w:left w:val="single" w:color="auto" w:sz="4" w:space="0"/>
              <w:bottom w:val="single" w:color="auto" w:sz="4" w:space="0"/>
              <w:right w:val="single" w:color="auto" w:sz="4" w:space="0"/>
            </w:tcBorders>
            <w:vAlign w:val="center"/>
          </w:tcPr>
          <w:p w14:paraId="5D53EA0D">
            <w:pPr>
              <w:wordWrap w:val="0"/>
              <w:snapToGrid w:val="0"/>
              <w:spacing w:line="360" w:lineRule="auto"/>
              <w:jc w:val="center"/>
              <w:rPr>
                <w:rFonts w:asciiTheme="minorEastAsia" w:hAnsiTheme="minorEastAsia" w:eastAsiaTheme="minorEastAsia"/>
              </w:rPr>
            </w:pPr>
          </w:p>
        </w:tc>
      </w:tr>
      <w:tr w14:paraId="543CC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987" w:type="dxa"/>
            <w:gridSpan w:val="4"/>
            <w:tcBorders>
              <w:top w:val="single" w:color="auto" w:sz="4" w:space="0"/>
              <w:left w:val="single" w:color="auto" w:sz="4" w:space="0"/>
              <w:bottom w:val="single" w:color="auto" w:sz="4" w:space="0"/>
              <w:right w:val="single" w:color="auto" w:sz="4" w:space="0"/>
            </w:tcBorders>
            <w:vAlign w:val="center"/>
          </w:tcPr>
          <w:p w14:paraId="797CF6AE">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注册建造师执业资格等级</w:t>
            </w:r>
          </w:p>
        </w:tc>
        <w:tc>
          <w:tcPr>
            <w:tcW w:w="988" w:type="dxa"/>
            <w:gridSpan w:val="3"/>
            <w:tcBorders>
              <w:top w:val="single" w:color="auto" w:sz="4" w:space="0"/>
              <w:left w:val="single" w:color="auto" w:sz="4" w:space="0"/>
              <w:bottom w:val="single" w:color="auto" w:sz="4" w:space="0"/>
              <w:right w:val="single" w:color="auto" w:sz="4" w:space="0"/>
            </w:tcBorders>
            <w:vAlign w:val="center"/>
          </w:tcPr>
          <w:p w14:paraId="4080A022">
            <w:pPr>
              <w:wordWrap w:val="0"/>
              <w:snapToGrid w:val="0"/>
              <w:spacing w:line="360" w:lineRule="auto"/>
              <w:jc w:val="center"/>
              <w:rPr>
                <w:rFonts w:asciiTheme="minorEastAsia" w:hAnsiTheme="minorEastAsia" w:eastAsiaTheme="minorEastAsia"/>
              </w:rPr>
            </w:pPr>
          </w:p>
        </w:tc>
        <w:tc>
          <w:tcPr>
            <w:tcW w:w="1837" w:type="dxa"/>
            <w:gridSpan w:val="3"/>
            <w:tcBorders>
              <w:top w:val="single" w:color="auto" w:sz="4" w:space="0"/>
              <w:left w:val="single" w:color="auto" w:sz="4" w:space="0"/>
              <w:bottom w:val="single" w:color="auto" w:sz="4" w:space="0"/>
              <w:right w:val="single" w:color="auto" w:sz="4" w:space="0"/>
            </w:tcBorders>
            <w:vAlign w:val="center"/>
          </w:tcPr>
          <w:p w14:paraId="691E30F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专业</w:t>
            </w:r>
          </w:p>
        </w:tc>
        <w:tc>
          <w:tcPr>
            <w:tcW w:w="2804" w:type="dxa"/>
            <w:gridSpan w:val="4"/>
            <w:tcBorders>
              <w:top w:val="single" w:color="auto" w:sz="4" w:space="0"/>
              <w:left w:val="single" w:color="auto" w:sz="4" w:space="0"/>
              <w:bottom w:val="single" w:color="auto" w:sz="4" w:space="0"/>
              <w:right w:val="single" w:color="auto" w:sz="4" w:space="0"/>
            </w:tcBorders>
            <w:vAlign w:val="center"/>
          </w:tcPr>
          <w:p w14:paraId="6B469AE8">
            <w:pPr>
              <w:wordWrap w:val="0"/>
              <w:snapToGrid w:val="0"/>
              <w:spacing w:line="360" w:lineRule="auto"/>
              <w:jc w:val="center"/>
              <w:rPr>
                <w:rFonts w:asciiTheme="minorEastAsia" w:hAnsiTheme="minorEastAsia" w:eastAsiaTheme="minorEastAsia"/>
              </w:rPr>
            </w:pPr>
          </w:p>
        </w:tc>
      </w:tr>
      <w:tr w14:paraId="3DAFE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616" w:type="dxa"/>
            <w:gridSpan w:val="14"/>
            <w:tcBorders>
              <w:top w:val="single" w:color="auto" w:sz="4" w:space="0"/>
              <w:left w:val="single" w:color="auto" w:sz="4" w:space="0"/>
              <w:bottom w:val="single" w:color="auto" w:sz="4" w:space="0"/>
              <w:right w:val="single" w:color="auto" w:sz="4" w:space="0"/>
            </w:tcBorders>
            <w:vAlign w:val="center"/>
          </w:tcPr>
          <w:p w14:paraId="1C81C06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在建和近五年已完工程项目情况</w:t>
            </w:r>
          </w:p>
        </w:tc>
      </w:tr>
      <w:tr w14:paraId="0268A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0C6EFDDE">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建设单位</w:t>
            </w: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6C2E7B5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项目名称</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6B98DC7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建设规模</w:t>
            </w: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4FFB2F7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开、竣工</w:t>
            </w:r>
          </w:p>
          <w:p w14:paraId="55C9BBA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日</w:t>
            </w:r>
            <w:r>
              <w:rPr>
                <w:rFonts w:asciiTheme="minorEastAsia" w:hAnsiTheme="minorEastAsia" w:eastAsiaTheme="minorEastAsia"/>
              </w:rPr>
              <w:t xml:space="preserve">  </w:t>
            </w:r>
            <w:r>
              <w:rPr>
                <w:rFonts w:hint="eastAsia" w:asciiTheme="minorEastAsia" w:hAnsiTheme="minorEastAsia" w:eastAsiaTheme="minorEastAsia"/>
              </w:rPr>
              <w:t>期</w:t>
            </w: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66B0860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在建或已完</w:t>
            </w:r>
          </w:p>
        </w:tc>
        <w:tc>
          <w:tcPr>
            <w:tcW w:w="1331" w:type="dxa"/>
            <w:tcBorders>
              <w:top w:val="single" w:color="auto" w:sz="4" w:space="0"/>
              <w:left w:val="single" w:color="auto" w:sz="4" w:space="0"/>
              <w:bottom w:val="single" w:color="auto" w:sz="4" w:space="0"/>
              <w:right w:val="single" w:color="auto" w:sz="4" w:space="0"/>
            </w:tcBorders>
            <w:vAlign w:val="center"/>
          </w:tcPr>
          <w:p w14:paraId="251E5D1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工程质量</w:t>
            </w:r>
          </w:p>
        </w:tc>
      </w:tr>
      <w:tr w14:paraId="34040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3CF07DDC">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1C231130">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407FDAA">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4C4A9B09">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2D6582EF">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182DF2F3">
            <w:pPr>
              <w:wordWrap w:val="0"/>
              <w:snapToGrid w:val="0"/>
              <w:spacing w:line="360" w:lineRule="auto"/>
              <w:jc w:val="center"/>
              <w:rPr>
                <w:rFonts w:asciiTheme="minorEastAsia" w:hAnsiTheme="minorEastAsia" w:eastAsiaTheme="minorEastAsia"/>
              </w:rPr>
            </w:pPr>
          </w:p>
        </w:tc>
      </w:tr>
      <w:tr w14:paraId="71BC8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16E92FE0">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19329983">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013B8DCF">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356A8CA6">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2C7D2B37">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724E336C">
            <w:pPr>
              <w:wordWrap w:val="0"/>
              <w:snapToGrid w:val="0"/>
              <w:spacing w:line="360" w:lineRule="auto"/>
              <w:jc w:val="center"/>
              <w:rPr>
                <w:rFonts w:asciiTheme="minorEastAsia" w:hAnsiTheme="minorEastAsia" w:eastAsiaTheme="minorEastAsia"/>
              </w:rPr>
            </w:pPr>
          </w:p>
        </w:tc>
      </w:tr>
      <w:tr w14:paraId="34BA0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79AFF3A5">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71E12924">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237E716">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3B13E607">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4C549515">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0EDF2663">
            <w:pPr>
              <w:wordWrap w:val="0"/>
              <w:snapToGrid w:val="0"/>
              <w:spacing w:line="360" w:lineRule="auto"/>
              <w:jc w:val="center"/>
              <w:rPr>
                <w:rFonts w:asciiTheme="minorEastAsia" w:hAnsiTheme="minorEastAsia" w:eastAsiaTheme="minorEastAsia"/>
              </w:rPr>
            </w:pPr>
          </w:p>
        </w:tc>
      </w:tr>
      <w:tr w14:paraId="2EE1D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1B04F283">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216BF8FA">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B541665">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275A8E84">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29C0567A">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2A3F4494">
            <w:pPr>
              <w:wordWrap w:val="0"/>
              <w:snapToGrid w:val="0"/>
              <w:spacing w:line="360" w:lineRule="auto"/>
              <w:jc w:val="center"/>
              <w:rPr>
                <w:rFonts w:asciiTheme="minorEastAsia" w:hAnsiTheme="minorEastAsia" w:eastAsiaTheme="minorEastAsia"/>
              </w:rPr>
            </w:pPr>
          </w:p>
        </w:tc>
      </w:tr>
      <w:tr w14:paraId="1D272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209DC735">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50E678D9">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1F9CD8AA">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695EC240">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297D9ECA">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603249F2">
            <w:pPr>
              <w:wordWrap w:val="0"/>
              <w:snapToGrid w:val="0"/>
              <w:spacing w:line="360" w:lineRule="auto"/>
              <w:jc w:val="center"/>
              <w:rPr>
                <w:rFonts w:asciiTheme="minorEastAsia" w:hAnsiTheme="minorEastAsia" w:eastAsiaTheme="minorEastAsia"/>
              </w:rPr>
            </w:pPr>
          </w:p>
        </w:tc>
      </w:tr>
      <w:tr w14:paraId="35C04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078C07BC">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52224401">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65957EDC">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07CEBB91">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0B5E1972">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64A5C71B">
            <w:pPr>
              <w:wordWrap w:val="0"/>
              <w:snapToGrid w:val="0"/>
              <w:spacing w:line="360" w:lineRule="auto"/>
              <w:jc w:val="center"/>
              <w:rPr>
                <w:rFonts w:asciiTheme="minorEastAsia" w:hAnsiTheme="minorEastAsia" w:eastAsiaTheme="minorEastAsia"/>
              </w:rPr>
            </w:pPr>
          </w:p>
        </w:tc>
      </w:tr>
      <w:tr w14:paraId="08B9F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68A2066F">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62E63015">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0BE26017">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5B0695A9">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50B7469E">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6FA4305E">
            <w:pPr>
              <w:wordWrap w:val="0"/>
              <w:snapToGrid w:val="0"/>
              <w:spacing w:line="360" w:lineRule="auto"/>
              <w:jc w:val="center"/>
              <w:rPr>
                <w:rFonts w:asciiTheme="minorEastAsia" w:hAnsiTheme="minorEastAsia" w:eastAsiaTheme="minorEastAsia"/>
              </w:rPr>
            </w:pPr>
          </w:p>
        </w:tc>
      </w:tr>
      <w:tr w14:paraId="7454C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3E38E9B4">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07962563">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0D27E683">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3AC9E3CD">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4DB2BEE2">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724DF366">
            <w:pPr>
              <w:wordWrap w:val="0"/>
              <w:snapToGrid w:val="0"/>
              <w:spacing w:line="360" w:lineRule="auto"/>
              <w:jc w:val="center"/>
              <w:rPr>
                <w:rFonts w:asciiTheme="minorEastAsia" w:hAnsiTheme="minorEastAsia" w:eastAsiaTheme="minorEastAsia"/>
              </w:rPr>
            </w:pPr>
          </w:p>
        </w:tc>
      </w:tr>
      <w:tr w14:paraId="1EE7D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03726AEA">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6982329D">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2EEF9780">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415A3611">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73D17BFB">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1E4E7C0F">
            <w:pPr>
              <w:wordWrap w:val="0"/>
              <w:snapToGrid w:val="0"/>
              <w:spacing w:line="360" w:lineRule="auto"/>
              <w:jc w:val="center"/>
              <w:rPr>
                <w:rFonts w:asciiTheme="minorEastAsia" w:hAnsiTheme="minorEastAsia" w:eastAsiaTheme="minorEastAsia"/>
              </w:rPr>
            </w:pPr>
          </w:p>
        </w:tc>
      </w:tr>
    </w:tbl>
    <w:p w14:paraId="431E4E2A">
      <w:pPr>
        <w:wordWrap w:val="0"/>
        <w:jc w:val="left"/>
        <w:rPr>
          <w:rFonts w:asciiTheme="minorEastAsia" w:hAnsiTheme="minorEastAsia" w:eastAsiaTheme="minorEastAsia"/>
        </w:rPr>
      </w:pPr>
      <w:r>
        <w:rPr>
          <w:rFonts w:asciiTheme="minorEastAsia" w:hAnsiTheme="minorEastAsia" w:eastAsiaTheme="minorEastAsia"/>
        </w:rPr>
        <w:br w:type="page"/>
      </w:r>
    </w:p>
    <w:p w14:paraId="1F605AED">
      <w:pPr>
        <w:pStyle w:val="5"/>
        <w:jc w:val="center"/>
        <w:rPr>
          <w:rFonts w:ascii="宋体" w:hAnsi="宋体" w:cs="宋体"/>
          <w:kern w:val="44"/>
        </w:rPr>
      </w:pPr>
      <w:bookmarkStart w:id="743" w:name="_Toc44690624"/>
      <w:bookmarkStart w:id="744" w:name="_Toc44690698"/>
      <w:bookmarkStart w:id="745" w:name="_Toc40954065"/>
      <w:bookmarkStart w:id="746" w:name="_Toc43363094"/>
      <w:r>
        <w:rPr>
          <w:rFonts w:hint="eastAsia" w:ascii="宋体" w:hAnsi="宋体" w:cs="宋体"/>
          <w:kern w:val="44"/>
        </w:rPr>
        <w:t>（六）施工组织设计</w:t>
      </w:r>
      <w:bookmarkEnd w:id="743"/>
      <w:bookmarkEnd w:id="744"/>
      <w:bookmarkEnd w:id="745"/>
      <w:bookmarkEnd w:id="746"/>
    </w:p>
    <w:p w14:paraId="1D9C9091">
      <w:pPr>
        <w:wordWrap w:val="0"/>
        <w:snapToGrid w:val="0"/>
        <w:spacing w:line="360" w:lineRule="auto"/>
        <w:ind w:firstLine="480"/>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．供应商应根据采购文件和对现场的勘察情况，采用文字并结合图表形式，参考以下要点编制本工程的施工组织设计：</w:t>
      </w:r>
    </w:p>
    <w:p w14:paraId="65CF371F">
      <w:pPr>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（1）针对本项目</w:t>
      </w:r>
      <w:r>
        <w:rPr>
          <w:rFonts w:asciiTheme="minorEastAsia" w:hAnsiTheme="minorEastAsia" w:eastAsiaTheme="minorEastAsia"/>
        </w:rPr>
        <w:t>提供的</w:t>
      </w:r>
      <w:r>
        <w:rPr>
          <w:rFonts w:hint="eastAsia" w:asciiTheme="minorEastAsia" w:hAnsiTheme="minorEastAsia" w:eastAsiaTheme="minorEastAsia"/>
          <w:lang w:val="en-US" w:eastAsia="zh-CN"/>
        </w:rPr>
        <w:t>项目实施</w:t>
      </w:r>
      <w:r>
        <w:rPr>
          <w:rFonts w:hint="eastAsia" w:asciiTheme="minorEastAsia" w:hAnsiTheme="minorEastAsia" w:eastAsiaTheme="minorEastAsia"/>
        </w:rPr>
        <w:t>方案</w:t>
      </w:r>
      <w:r>
        <w:rPr>
          <w:rFonts w:asciiTheme="minorEastAsia" w:hAnsiTheme="minorEastAsia" w:eastAsiaTheme="minorEastAsia"/>
        </w:rPr>
        <w:t>（</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①</w:t>
      </w:r>
      <w:r>
        <w:rPr>
          <w:rFonts w:hint="eastAsia" w:asciiTheme="minorEastAsia" w:hAnsiTheme="minorEastAsia" w:eastAsiaTheme="minorEastAsia"/>
        </w:rPr>
        <w:t>有完善的管理架构</w:t>
      </w:r>
      <w:r>
        <w:rPr>
          <w:rFonts w:hint="eastAsia" w:asciiTheme="minorEastAsia" w:hAnsiTheme="minorEastAsia" w:eastAsiaTheme="minorEastAsia"/>
          <w:lang w:eastAsia="zh-CN"/>
        </w:rPr>
        <w:t>②</w:t>
      </w:r>
      <w:r>
        <w:rPr>
          <w:rFonts w:hint="eastAsia" w:asciiTheme="minorEastAsia" w:hAnsiTheme="minorEastAsia" w:eastAsiaTheme="minorEastAsia"/>
        </w:rPr>
        <w:t>详细的施工计划</w:t>
      </w:r>
      <w:r>
        <w:rPr>
          <w:rFonts w:hint="eastAsia" w:asciiTheme="minorEastAsia" w:hAnsiTheme="minorEastAsia" w:eastAsiaTheme="minorEastAsia"/>
          <w:lang w:eastAsia="zh-CN"/>
        </w:rPr>
        <w:t>③</w:t>
      </w:r>
      <w:r>
        <w:rPr>
          <w:rFonts w:hint="eastAsia" w:asciiTheme="minorEastAsia" w:hAnsiTheme="minorEastAsia" w:eastAsiaTheme="minorEastAsia"/>
        </w:rPr>
        <w:t>人员配备</w:t>
      </w:r>
      <w:r>
        <w:rPr>
          <w:rFonts w:hint="eastAsia" w:asciiTheme="minorEastAsia" w:hAnsiTheme="minorEastAsia" w:eastAsiaTheme="minorEastAsia"/>
          <w:lang w:eastAsia="zh-CN"/>
        </w:rPr>
        <w:t>④</w:t>
      </w:r>
      <w:r>
        <w:rPr>
          <w:rFonts w:hint="eastAsia" w:asciiTheme="minorEastAsia" w:hAnsiTheme="minorEastAsia" w:eastAsiaTheme="minorEastAsia"/>
        </w:rPr>
        <w:t>机械设备使用</w:t>
      </w:r>
      <w:r>
        <w:rPr>
          <w:rFonts w:hint="eastAsia" w:asciiTheme="minorEastAsia" w:hAnsiTheme="minorEastAsia" w:eastAsiaTheme="minorEastAsia"/>
          <w:lang w:eastAsia="zh-CN"/>
        </w:rPr>
        <w:t>⑤</w:t>
      </w:r>
      <w:r>
        <w:rPr>
          <w:rFonts w:hint="eastAsia" w:asciiTheme="minorEastAsia" w:hAnsiTheme="minorEastAsia" w:eastAsiaTheme="minorEastAsia"/>
        </w:rPr>
        <w:t>资金使用计划及其保证措施</w:t>
      </w:r>
      <w:r>
        <w:rPr>
          <w:rFonts w:hint="eastAsia" w:asciiTheme="minorEastAsia" w:hAnsiTheme="minorEastAsia" w:eastAsiaTheme="minorEastAsia"/>
          <w:lang w:eastAsia="zh-CN"/>
        </w:rPr>
        <w:t>等</w:t>
      </w:r>
      <w:r>
        <w:rPr>
          <w:rFonts w:asciiTheme="minorEastAsia" w:hAnsiTheme="minorEastAsia" w:eastAsiaTheme="minorEastAsia"/>
        </w:rPr>
        <w:t>）</w:t>
      </w:r>
    </w:p>
    <w:p w14:paraId="4460336D">
      <w:pPr>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（2）针对</w:t>
      </w:r>
      <w:r>
        <w:rPr>
          <w:rFonts w:asciiTheme="minorEastAsia" w:hAnsiTheme="minorEastAsia" w:eastAsiaTheme="minorEastAsia"/>
        </w:rPr>
        <w:t>本项目制定的</w:t>
      </w:r>
      <w:r>
        <w:rPr>
          <w:rFonts w:hint="eastAsia" w:asciiTheme="minorEastAsia" w:hAnsiTheme="minorEastAsia" w:eastAsiaTheme="minorEastAsia"/>
          <w:lang w:val="en-US" w:eastAsia="zh-CN"/>
        </w:rPr>
        <w:t>施工工期保证措施</w:t>
      </w:r>
      <w:r>
        <w:rPr>
          <w:rFonts w:asciiTheme="minorEastAsia" w:hAnsiTheme="minorEastAsia" w:eastAsiaTheme="minorEastAsia"/>
        </w:rPr>
        <w:t>（</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①</w:t>
      </w:r>
      <w:r>
        <w:rPr>
          <w:rFonts w:hint="eastAsia" w:asciiTheme="minorEastAsia" w:hAnsiTheme="minorEastAsia" w:eastAsiaTheme="minorEastAsia"/>
          <w:lang w:val="en-US" w:eastAsia="zh-CN"/>
        </w:rPr>
        <w:t>提供详细施工整体进度计划</w:t>
      </w:r>
      <w:r>
        <w:rPr>
          <w:rFonts w:hint="eastAsia" w:asciiTheme="minorEastAsia" w:hAnsiTheme="minorEastAsia" w:eastAsiaTheme="minorEastAsia"/>
          <w:lang w:eastAsia="zh-CN"/>
        </w:rPr>
        <w:t>②</w:t>
      </w:r>
      <w:r>
        <w:rPr>
          <w:rFonts w:hint="eastAsia" w:asciiTheme="minorEastAsia" w:hAnsiTheme="minorEastAsia" w:eastAsiaTheme="minorEastAsia"/>
          <w:lang w:val="en-US" w:eastAsia="zh-CN"/>
        </w:rPr>
        <w:t>进度控制</w:t>
      </w:r>
      <w:r>
        <w:rPr>
          <w:rFonts w:hint="eastAsia" w:asciiTheme="minorEastAsia" w:hAnsiTheme="minorEastAsia" w:eastAsiaTheme="minorEastAsia"/>
          <w:lang w:eastAsia="zh-CN"/>
        </w:rPr>
        <w:t>③</w:t>
      </w:r>
      <w:r>
        <w:rPr>
          <w:rFonts w:hint="eastAsia" w:asciiTheme="minorEastAsia" w:hAnsiTheme="minorEastAsia" w:eastAsiaTheme="minorEastAsia"/>
          <w:lang w:val="en-US" w:eastAsia="zh-CN"/>
        </w:rPr>
        <w:t>工期保证措施</w:t>
      </w:r>
      <w:r>
        <w:rPr>
          <w:rFonts w:hint="eastAsia" w:asciiTheme="minorEastAsia" w:hAnsiTheme="minorEastAsia" w:eastAsiaTheme="minorEastAsia"/>
          <w:lang w:eastAsia="zh-CN"/>
        </w:rPr>
        <w:t>等</w:t>
      </w:r>
      <w:r>
        <w:rPr>
          <w:rFonts w:asciiTheme="minorEastAsia" w:hAnsiTheme="minorEastAsia" w:eastAsiaTheme="minorEastAsia"/>
        </w:rPr>
        <w:t>）</w:t>
      </w:r>
    </w:p>
    <w:p w14:paraId="4EC561DD">
      <w:pPr>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（3）针对</w:t>
      </w:r>
      <w:r>
        <w:rPr>
          <w:rFonts w:asciiTheme="minorEastAsia" w:hAnsiTheme="minorEastAsia" w:eastAsiaTheme="minorEastAsia"/>
        </w:rPr>
        <w:t>本项目制定的</w:t>
      </w:r>
      <w:r>
        <w:rPr>
          <w:rFonts w:hint="eastAsia" w:asciiTheme="minorEastAsia" w:hAnsiTheme="minorEastAsia" w:eastAsiaTheme="minorEastAsia"/>
          <w:lang w:val="en-US" w:eastAsia="zh-CN"/>
        </w:rPr>
        <w:t>质量管理及质量保证措施</w:t>
      </w:r>
      <w:r>
        <w:rPr>
          <w:rFonts w:asciiTheme="minorEastAsia" w:hAnsiTheme="minorEastAsia" w:eastAsiaTheme="minorEastAsia"/>
        </w:rPr>
        <w:t>（</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①</w:t>
      </w:r>
      <w:r>
        <w:rPr>
          <w:rFonts w:hint="eastAsia" w:asciiTheme="minorEastAsia" w:hAnsiTheme="minorEastAsia" w:eastAsiaTheme="minorEastAsia"/>
          <w:lang w:val="en-US" w:eastAsia="zh-CN"/>
        </w:rPr>
        <w:t>主要工序</w:t>
      </w:r>
      <w:r>
        <w:rPr>
          <w:rFonts w:hint="eastAsia" w:asciiTheme="minorEastAsia" w:hAnsiTheme="minorEastAsia" w:eastAsiaTheme="minorEastAsia"/>
          <w:lang w:eastAsia="zh-CN"/>
        </w:rPr>
        <w:t>②</w:t>
      </w:r>
      <w:r>
        <w:rPr>
          <w:rFonts w:hint="eastAsia" w:asciiTheme="minorEastAsia" w:hAnsiTheme="minorEastAsia" w:eastAsiaTheme="minorEastAsia"/>
          <w:lang w:val="en-US" w:eastAsia="zh-CN"/>
        </w:rPr>
        <w:t>施工工艺</w:t>
      </w:r>
      <w:r>
        <w:rPr>
          <w:rFonts w:hint="eastAsia" w:asciiTheme="minorEastAsia" w:hAnsiTheme="minorEastAsia" w:eastAsiaTheme="minorEastAsia"/>
          <w:lang w:eastAsia="zh-CN"/>
        </w:rPr>
        <w:t>③</w:t>
      </w:r>
      <w:r>
        <w:rPr>
          <w:rFonts w:hint="eastAsia" w:asciiTheme="minorEastAsia" w:hAnsiTheme="minorEastAsia" w:eastAsiaTheme="minorEastAsia"/>
          <w:lang w:val="en-US" w:eastAsia="zh-CN"/>
        </w:rPr>
        <w:t>材料验收</w:t>
      </w:r>
      <w:r>
        <w:rPr>
          <w:rFonts w:hint="eastAsia" w:asciiTheme="minorEastAsia" w:hAnsiTheme="minorEastAsia" w:eastAsiaTheme="minorEastAsia"/>
          <w:lang w:eastAsia="zh-CN"/>
        </w:rPr>
        <w:t>等</w:t>
      </w:r>
      <w:r>
        <w:rPr>
          <w:rFonts w:asciiTheme="minorEastAsia" w:hAnsiTheme="minorEastAsia" w:eastAsiaTheme="minorEastAsia"/>
        </w:rPr>
        <w:t>）</w:t>
      </w:r>
    </w:p>
    <w:p w14:paraId="2D60255F">
      <w:pPr>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（4）针对</w:t>
      </w:r>
      <w:r>
        <w:rPr>
          <w:rFonts w:asciiTheme="minorEastAsia" w:hAnsiTheme="minorEastAsia" w:eastAsiaTheme="minorEastAsia"/>
        </w:rPr>
        <w:t>本项目制定的</w:t>
      </w:r>
      <w:r>
        <w:rPr>
          <w:rFonts w:hint="eastAsia" w:asciiTheme="minorEastAsia" w:hAnsiTheme="minorEastAsia" w:eastAsiaTheme="minorEastAsia"/>
        </w:rPr>
        <w:t>施工安全及文明施工措施</w:t>
      </w:r>
      <w:r>
        <w:rPr>
          <w:rFonts w:asciiTheme="minorEastAsia" w:hAnsiTheme="minorEastAsia" w:eastAsiaTheme="minorEastAsia"/>
        </w:rPr>
        <w:t>（</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①</w:t>
      </w:r>
      <w:r>
        <w:rPr>
          <w:rFonts w:hint="eastAsia" w:asciiTheme="minorEastAsia" w:hAnsiTheme="minorEastAsia" w:eastAsiaTheme="minorEastAsia"/>
          <w:lang w:val="en-US" w:eastAsia="zh-CN"/>
        </w:rPr>
        <w:t>管理措施规范</w:t>
      </w:r>
      <w:r>
        <w:rPr>
          <w:rFonts w:hint="eastAsia" w:asciiTheme="minorEastAsia" w:hAnsiTheme="minorEastAsia" w:eastAsiaTheme="minorEastAsia"/>
          <w:lang w:eastAsia="zh-CN"/>
        </w:rPr>
        <w:t>②</w:t>
      </w:r>
      <w:r>
        <w:rPr>
          <w:rFonts w:hint="eastAsia" w:asciiTheme="minorEastAsia" w:hAnsiTheme="minorEastAsia" w:eastAsiaTheme="minorEastAsia"/>
          <w:lang w:val="en-US" w:eastAsia="zh-CN"/>
        </w:rPr>
        <w:t>规章制度完善</w:t>
      </w:r>
      <w:r>
        <w:rPr>
          <w:rFonts w:hint="eastAsia" w:asciiTheme="minorEastAsia" w:hAnsiTheme="minorEastAsia" w:eastAsiaTheme="minorEastAsia"/>
          <w:lang w:eastAsia="zh-CN"/>
        </w:rPr>
        <w:t>③</w:t>
      </w:r>
      <w:r>
        <w:rPr>
          <w:rFonts w:hint="eastAsia" w:asciiTheme="minorEastAsia" w:hAnsiTheme="minorEastAsia" w:eastAsiaTheme="minorEastAsia"/>
          <w:lang w:val="en-US" w:eastAsia="zh-CN"/>
        </w:rPr>
        <w:t>安全保护方法明确</w:t>
      </w:r>
      <w:r>
        <w:rPr>
          <w:rFonts w:hint="eastAsia" w:asciiTheme="minorEastAsia" w:hAnsiTheme="minorEastAsia" w:eastAsiaTheme="minorEastAsia"/>
          <w:lang w:eastAsia="zh-CN"/>
        </w:rPr>
        <w:t>④</w:t>
      </w:r>
      <w:r>
        <w:rPr>
          <w:rFonts w:hint="eastAsia" w:asciiTheme="minorEastAsia" w:hAnsiTheme="minorEastAsia" w:eastAsiaTheme="minorEastAsia"/>
          <w:lang w:val="en-US" w:eastAsia="zh-CN"/>
        </w:rPr>
        <w:t>措施 (含风险管理)</w:t>
      </w:r>
      <w:r>
        <w:rPr>
          <w:rFonts w:hint="eastAsia" w:asciiTheme="minorEastAsia" w:hAnsiTheme="minorEastAsia" w:eastAsiaTheme="minorEastAsia"/>
          <w:lang w:eastAsia="zh-CN"/>
        </w:rPr>
        <w:t>等</w:t>
      </w:r>
      <w:r>
        <w:rPr>
          <w:rFonts w:asciiTheme="minorEastAsia" w:hAnsiTheme="minorEastAsia" w:eastAsiaTheme="minorEastAsia"/>
        </w:rPr>
        <w:t>）</w:t>
      </w:r>
    </w:p>
    <w:p w14:paraId="5CB2356C">
      <w:pPr>
        <w:snapToGrid w:val="0"/>
        <w:spacing w:line="360" w:lineRule="auto"/>
        <w:jc w:val="left"/>
        <w:rPr>
          <w:rFonts w:hint="eastAsia" w:asciiTheme="minorEastAsia" w:hAnsiTheme="minorEastAsia" w:eastAsiaTheme="minorEastAsia"/>
          <w:lang w:eastAsia="zh-CN"/>
        </w:rPr>
      </w:pPr>
      <w:r>
        <w:rPr>
          <w:rFonts w:hint="eastAsia" w:asciiTheme="minorEastAsia" w:hAnsiTheme="minorEastAsia" w:eastAsiaTheme="minorEastAsia"/>
        </w:rPr>
        <w:t>（5）项目管理组织架构</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①项目管理组织架构②拟投入本项目各岗位人员安排等）</w:t>
      </w:r>
    </w:p>
    <w:p w14:paraId="1CC7C38B">
      <w:pPr>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lang w:val="en-US" w:eastAsia="zh-CN"/>
        </w:rPr>
        <w:t>文物保护及成品保护措施</w:t>
      </w:r>
    </w:p>
    <w:p w14:paraId="21A52BA5">
      <w:pPr>
        <w:wordWrap w:val="0"/>
        <w:snapToGrid w:val="0"/>
        <w:spacing w:line="360" w:lineRule="auto"/>
        <w:ind w:firstLine="480"/>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．若供应商须知规定施工组织设计采用技术方式评审，则施工组织设计的编制和装订应按附表七“施工组织设计编制及装订要求”编制和装订施工组织设计。</w:t>
      </w:r>
    </w:p>
    <w:p w14:paraId="361E0939">
      <w:pPr>
        <w:wordWrap w:val="0"/>
        <w:snapToGrid w:val="0"/>
        <w:spacing w:line="360" w:lineRule="auto"/>
        <w:ind w:firstLine="480"/>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．施工组织设计除采用文字表述外可附下列图表，图表及格式要求附后。</w:t>
      </w:r>
    </w:p>
    <w:p w14:paraId="1804E441">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附表一</w:t>
      </w:r>
      <w:r>
        <w:rPr>
          <w:rFonts w:asciiTheme="minorEastAsia" w:hAnsiTheme="minorEastAsia" w:eastAsiaTheme="minorEastAsia"/>
        </w:rPr>
        <w:t xml:space="preserve">  </w:t>
      </w:r>
      <w:r>
        <w:rPr>
          <w:rFonts w:hint="eastAsia" w:asciiTheme="minorEastAsia" w:hAnsiTheme="minorEastAsia" w:eastAsiaTheme="minorEastAsia"/>
        </w:rPr>
        <w:t>拟投入本工程的主要施工设备表</w:t>
      </w:r>
    </w:p>
    <w:p w14:paraId="4264719F">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附表二</w:t>
      </w:r>
      <w:r>
        <w:rPr>
          <w:rFonts w:asciiTheme="minorEastAsia" w:hAnsiTheme="minorEastAsia" w:eastAsiaTheme="minorEastAsia"/>
        </w:rPr>
        <w:t xml:space="preserve">  </w:t>
      </w:r>
      <w:r>
        <w:rPr>
          <w:rFonts w:hint="eastAsia" w:asciiTheme="minorEastAsia" w:hAnsiTheme="minorEastAsia" w:eastAsiaTheme="minorEastAsia"/>
        </w:rPr>
        <w:t>拟配备本工程的试验和检测仪器设备表</w:t>
      </w:r>
    </w:p>
    <w:p w14:paraId="44E087FA">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附表三</w:t>
      </w:r>
      <w:r>
        <w:rPr>
          <w:rFonts w:asciiTheme="minorEastAsia" w:hAnsiTheme="minorEastAsia" w:eastAsiaTheme="minorEastAsia"/>
        </w:rPr>
        <w:t xml:space="preserve">  </w:t>
      </w:r>
      <w:r>
        <w:rPr>
          <w:rFonts w:hint="eastAsia" w:asciiTheme="minorEastAsia" w:hAnsiTheme="minorEastAsia" w:eastAsiaTheme="minorEastAsia"/>
        </w:rPr>
        <w:t>劳动力计划表</w:t>
      </w:r>
    </w:p>
    <w:p w14:paraId="32F2E667">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附表四</w:t>
      </w:r>
      <w:r>
        <w:rPr>
          <w:rFonts w:asciiTheme="minorEastAsia" w:hAnsiTheme="minorEastAsia" w:eastAsiaTheme="minorEastAsia"/>
        </w:rPr>
        <w:t xml:space="preserve">  </w:t>
      </w:r>
      <w:r>
        <w:rPr>
          <w:rFonts w:hint="eastAsia" w:asciiTheme="minorEastAsia" w:hAnsiTheme="minorEastAsia" w:eastAsiaTheme="minorEastAsia"/>
        </w:rPr>
        <w:t>计划开、竣工日期和施工进度网络图</w:t>
      </w:r>
    </w:p>
    <w:p w14:paraId="2F2441E4">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附表五</w:t>
      </w:r>
      <w:r>
        <w:rPr>
          <w:rFonts w:asciiTheme="minorEastAsia" w:hAnsiTheme="minorEastAsia" w:eastAsiaTheme="minorEastAsia"/>
        </w:rPr>
        <w:t xml:space="preserve">  </w:t>
      </w:r>
      <w:r>
        <w:rPr>
          <w:rFonts w:hint="eastAsia" w:asciiTheme="minorEastAsia" w:hAnsiTheme="minorEastAsia" w:eastAsiaTheme="minorEastAsia"/>
        </w:rPr>
        <w:t>施工总平面图</w:t>
      </w:r>
    </w:p>
    <w:p w14:paraId="43C7ECCA">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附表六</w:t>
      </w:r>
      <w:r>
        <w:rPr>
          <w:rFonts w:asciiTheme="minorEastAsia" w:hAnsiTheme="minorEastAsia" w:eastAsiaTheme="minorEastAsia"/>
        </w:rPr>
        <w:t xml:space="preserve">  </w:t>
      </w:r>
      <w:r>
        <w:rPr>
          <w:rFonts w:hint="eastAsia" w:asciiTheme="minorEastAsia" w:hAnsiTheme="minorEastAsia" w:eastAsiaTheme="minorEastAsia"/>
        </w:rPr>
        <w:t>临时用地表</w:t>
      </w:r>
    </w:p>
    <w:p w14:paraId="1EF482BC">
      <w:pPr>
        <w:wordWrap w:val="0"/>
        <w:snapToGrid w:val="0"/>
        <w:spacing w:line="360" w:lineRule="auto"/>
        <w:ind w:firstLine="480"/>
        <w:jc w:val="left"/>
        <w:rPr>
          <w:rFonts w:asciiTheme="minorEastAsia" w:hAnsiTheme="minorEastAsia" w:eastAsiaTheme="minorEastAsia"/>
        </w:rPr>
      </w:pPr>
    </w:p>
    <w:p w14:paraId="3E22E3ED">
      <w:pPr>
        <w:wordWrap w:val="0"/>
        <w:jc w:val="left"/>
        <w:rPr>
          <w:rFonts w:asciiTheme="minorEastAsia" w:hAnsiTheme="minorEastAsia" w:eastAsiaTheme="minorEastAsia"/>
        </w:rPr>
      </w:pPr>
      <w:r>
        <w:rPr>
          <w:rFonts w:asciiTheme="minorEastAsia" w:hAnsiTheme="minorEastAsia" w:eastAsiaTheme="minorEastAsia"/>
        </w:rPr>
        <w:br w:type="page"/>
      </w:r>
    </w:p>
    <w:p w14:paraId="6FB12D28">
      <w:pPr>
        <w:wordWrap w:val="0"/>
        <w:snapToGrid w:val="0"/>
        <w:spacing w:line="360" w:lineRule="auto"/>
        <w:jc w:val="left"/>
        <w:rPr>
          <w:rFonts w:asciiTheme="minorEastAsia" w:hAnsiTheme="minorEastAsia" w:eastAsiaTheme="minorEastAsia"/>
        </w:rPr>
      </w:pPr>
    </w:p>
    <w:p w14:paraId="28CEC5C3">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附表一：拟投入本工程的主要施工设备表</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1001"/>
        <w:gridCol w:w="1003"/>
        <w:gridCol w:w="618"/>
        <w:gridCol w:w="1003"/>
        <w:gridCol w:w="1003"/>
        <w:gridCol w:w="1038"/>
        <w:gridCol w:w="1003"/>
        <w:gridCol w:w="1385"/>
        <w:gridCol w:w="615"/>
      </w:tblGrid>
      <w:tr w14:paraId="36AA6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7E7F0E0">
            <w:pPr>
              <w:wordWrap w:val="0"/>
              <w:snapToGrid w:val="0"/>
              <w:jc w:val="center"/>
              <w:rPr>
                <w:rFonts w:asciiTheme="minorEastAsia" w:hAnsiTheme="minorEastAsia" w:eastAsiaTheme="minorEastAsia"/>
              </w:rPr>
            </w:pPr>
            <w:r>
              <w:rPr>
                <w:rFonts w:hint="eastAsia" w:asciiTheme="minorEastAsia" w:hAnsiTheme="minorEastAsia" w:eastAsiaTheme="minorEastAsia"/>
              </w:rPr>
              <w:t>序号</w:t>
            </w:r>
          </w:p>
        </w:tc>
        <w:tc>
          <w:tcPr>
            <w:tcW w:w="1001" w:type="dxa"/>
            <w:tcBorders>
              <w:top w:val="single" w:color="auto" w:sz="4" w:space="0"/>
              <w:left w:val="single" w:color="auto" w:sz="4" w:space="0"/>
              <w:bottom w:val="single" w:color="auto" w:sz="4" w:space="0"/>
              <w:right w:val="single" w:color="auto" w:sz="4" w:space="0"/>
            </w:tcBorders>
            <w:vAlign w:val="center"/>
          </w:tcPr>
          <w:p w14:paraId="68A6F93C">
            <w:pPr>
              <w:wordWrap w:val="0"/>
              <w:snapToGrid w:val="0"/>
              <w:jc w:val="center"/>
              <w:rPr>
                <w:rFonts w:asciiTheme="minorEastAsia" w:hAnsiTheme="minorEastAsia" w:eastAsiaTheme="minorEastAsia"/>
              </w:rPr>
            </w:pPr>
            <w:r>
              <w:rPr>
                <w:rFonts w:hint="eastAsia" w:asciiTheme="minorEastAsia" w:hAnsiTheme="minorEastAsia" w:eastAsiaTheme="minorEastAsia"/>
              </w:rPr>
              <w:t>设备名称</w:t>
            </w:r>
          </w:p>
        </w:tc>
        <w:tc>
          <w:tcPr>
            <w:tcW w:w="1003" w:type="dxa"/>
            <w:tcBorders>
              <w:top w:val="single" w:color="auto" w:sz="4" w:space="0"/>
              <w:left w:val="single" w:color="auto" w:sz="4" w:space="0"/>
              <w:bottom w:val="single" w:color="auto" w:sz="4" w:space="0"/>
              <w:right w:val="single" w:color="auto" w:sz="4" w:space="0"/>
            </w:tcBorders>
            <w:vAlign w:val="center"/>
          </w:tcPr>
          <w:p w14:paraId="381467E4">
            <w:pPr>
              <w:wordWrap w:val="0"/>
              <w:snapToGrid w:val="0"/>
              <w:jc w:val="center"/>
              <w:rPr>
                <w:rFonts w:asciiTheme="minorEastAsia" w:hAnsiTheme="minorEastAsia" w:eastAsiaTheme="minorEastAsia"/>
              </w:rPr>
            </w:pPr>
            <w:r>
              <w:rPr>
                <w:rFonts w:hint="eastAsia" w:asciiTheme="minorEastAsia" w:hAnsiTheme="minorEastAsia" w:eastAsiaTheme="minorEastAsia"/>
              </w:rPr>
              <w:t>型号规格</w:t>
            </w:r>
          </w:p>
        </w:tc>
        <w:tc>
          <w:tcPr>
            <w:tcW w:w="618" w:type="dxa"/>
            <w:tcBorders>
              <w:top w:val="single" w:color="auto" w:sz="4" w:space="0"/>
              <w:left w:val="single" w:color="auto" w:sz="4" w:space="0"/>
              <w:bottom w:val="single" w:color="auto" w:sz="4" w:space="0"/>
              <w:right w:val="single" w:color="auto" w:sz="4" w:space="0"/>
            </w:tcBorders>
            <w:vAlign w:val="center"/>
          </w:tcPr>
          <w:p w14:paraId="0939BAD5">
            <w:pPr>
              <w:wordWrap w:val="0"/>
              <w:snapToGrid w:val="0"/>
              <w:jc w:val="center"/>
              <w:rPr>
                <w:rFonts w:asciiTheme="minorEastAsia" w:hAnsiTheme="minorEastAsia" w:eastAsiaTheme="minorEastAsia"/>
              </w:rPr>
            </w:pPr>
            <w:r>
              <w:rPr>
                <w:rFonts w:hint="eastAsia" w:asciiTheme="minorEastAsia" w:hAnsiTheme="minorEastAsia" w:eastAsiaTheme="minorEastAsia"/>
              </w:rPr>
              <w:t>数量</w:t>
            </w:r>
          </w:p>
        </w:tc>
        <w:tc>
          <w:tcPr>
            <w:tcW w:w="1003" w:type="dxa"/>
            <w:tcBorders>
              <w:top w:val="single" w:color="auto" w:sz="4" w:space="0"/>
              <w:left w:val="single" w:color="auto" w:sz="4" w:space="0"/>
              <w:bottom w:val="single" w:color="auto" w:sz="4" w:space="0"/>
              <w:right w:val="single" w:color="auto" w:sz="4" w:space="0"/>
            </w:tcBorders>
            <w:vAlign w:val="center"/>
          </w:tcPr>
          <w:p w14:paraId="1CCE4747">
            <w:pPr>
              <w:wordWrap w:val="0"/>
              <w:snapToGrid w:val="0"/>
              <w:jc w:val="center"/>
              <w:rPr>
                <w:rFonts w:asciiTheme="minorEastAsia" w:hAnsiTheme="minorEastAsia" w:eastAsiaTheme="minorEastAsia"/>
              </w:rPr>
            </w:pPr>
            <w:r>
              <w:rPr>
                <w:rFonts w:hint="eastAsia" w:asciiTheme="minorEastAsia" w:hAnsiTheme="minorEastAsia" w:eastAsiaTheme="minorEastAsia"/>
              </w:rPr>
              <w:t>国别产地</w:t>
            </w:r>
          </w:p>
        </w:tc>
        <w:tc>
          <w:tcPr>
            <w:tcW w:w="1003" w:type="dxa"/>
            <w:tcBorders>
              <w:top w:val="single" w:color="auto" w:sz="4" w:space="0"/>
              <w:left w:val="single" w:color="auto" w:sz="4" w:space="0"/>
              <w:bottom w:val="single" w:color="auto" w:sz="4" w:space="0"/>
              <w:right w:val="single" w:color="auto" w:sz="4" w:space="0"/>
            </w:tcBorders>
            <w:vAlign w:val="center"/>
          </w:tcPr>
          <w:p w14:paraId="1B30A063">
            <w:pPr>
              <w:wordWrap w:val="0"/>
              <w:snapToGrid w:val="0"/>
              <w:jc w:val="center"/>
              <w:rPr>
                <w:rFonts w:asciiTheme="minorEastAsia" w:hAnsiTheme="minorEastAsia" w:eastAsiaTheme="minorEastAsia"/>
              </w:rPr>
            </w:pPr>
            <w:r>
              <w:rPr>
                <w:rFonts w:hint="eastAsia" w:asciiTheme="minorEastAsia" w:hAnsiTheme="minorEastAsia" w:eastAsiaTheme="minorEastAsia"/>
              </w:rPr>
              <w:t>制造年份</w:t>
            </w:r>
          </w:p>
        </w:tc>
        <w:tc>
          <w:tcPr>
            <w:tcW w:w="1038" w:type="dxa"/>
            <w:tcBorders>
              <w:top w:val="single" w:color="auto" w:sz="4" w:space="0"/>
              <w:left w:val="single" w:color="auto" w:sz="4" w:space="0"/>
              <w:bottom w:val="single" w:color="auto" w:sz="4" w:space="0"/>
              <w:right w:val="single" w:color="auto" w:sz="4" w:space="0"/>
            </w:tcBorders>
            <w:vAlign w:val="center"/>
          </w:tcPr>
          <w:p w14:paraId="48F50389">
            <w:pPr>
              <w:wordWrap w:val="0"/>
              <w:snapToGrid w:val="0"/>
              <w:jc w:val="center"/>
              <w:rPr>
                <w:rFonts w:asciiTheme="minorEastAsia" w:hAnsiTheme="minorEastAsia" w:eastAsiaTheme="minorEastAsia"/>
              </w:rPr>
            </w:pPr>
            <w:r>
              <w:rPr>
                <w:rFonts w:hint="eastAsia" w:asciiTheme="minorEastAsia" w:hAnsiTheme="minorEastAsia" w:eastAsiaTheme="minorEastAsia"/>
              </w:rPr>
              <w:t>额定功率</w:t>
            </w:r>
          </w:p>
          <w:p w14:paraId="37165DCC">
            <w:pPr>
              <w:wordWrap w:val="0"/>
              <w:snapToGrid w:val="0"/>
              <w:jc w:val="center"/>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KW</w:t>
            </w:r>
            <w:r>
              <w:rPr>
                <w:rFonts w:hint="eastAsia" w:asciiTheme="minorEastAsia" w:hAnsiTheme="minorEastAsia" w:eastAsiaTheme="minorEastAsia"/>
              </w:rPr>
              <w:t>）</w:t>
            </w:r>
          </w:p>
        </w:tc>
        <w:tc>
          <w:tcPr>
            <w:tcW w:w="1003" w:type="dxa"/>
            <w:tcBorders>
              <w:top w:val="single" w:color="auto" w:sz="4" w:space="0"/>
              <w:left w:val="single" w:color="auto" w:sz="4" w:space="0"/>
              <w:bottom w:val="single" w:color="auto" w:sz="4" w:space="0"/>
              <w:right w:val="single" w:color="auto" w:sz="4" w:space="0"/>
            </w:tcBorders>
            <w:vAlign w:val="center"/>
          </w:tcPr>
          <w:p w14:paraId="26BCC7C4">
            <w:pPr>
              <w:wordWrap w:val="0"/>
              <w:snapToGrid w:val="0"/>
              <w:jc w:val="center"/>
              <w:rPr>
                <w:rFonts w:asciiTheme="minorEastAsia" w:hAnsiTheme="minorEastAsia" w:eastAsiaTheme="minorEastAsia"/>
              </w:rPr>
            </w:pPr>
            <w:r>
              <w:rPr>
                <w:rFonts w:hint="eastAsia" w:asciiTheme="minorEastAsia" w:hAnsiTheme="minorEastAsia" w:eastAsiaTheme="minorEastAsia"/>
              </w:rPr>
              <w:t>生产能力</w:t>
            </w:r>
          </w:p>
        </w:tc>
        <w:tc>
          <w:tcPr>
            <w:tcW w:w="1385" w:type="dxa"/>
            <w:tcBorders>
              <w:top w:val="single" w:color="auto" w:sz="4" w:space="0"/>
              <w:left w:val="single" w:color="auto" w:sz="4" w:space="0"/>
              <w:bottom w:val="single" w:color="auto" w:sz="4" w:space="0"/>
              <w:right w:val="single" w:color="auto" w:sz="4" w:space="0"/>
            </w:tcBorders>
            <w:vAlign w:val="center"/>
          </w:tcPr>
          <w:p w14:paraId="66E63901">
            <w:pPr>
              <w:wordWrap w:val="0"/>
              <w:snapToGrid w:val="0"/>
              <w:jc w:val="center"/>
              <w:rPr>
                <w:rFonts w:asciiTheme="minorEastAsia" w:hAnsiTheme="minorEastAsia" w:eastAsiaTheme="minorEastAsia"/>
              </w:rPr>
            </w:pPr>
            <w:r>
              <w:rPr>
                <w:rFonts w:hint="eastAsia" w:asciiTheme="minorEastAsia" w:hAnsiTheme="minorEastAsia" w:eastAsiaTheme="minorEastAsia"/>
              </w:rPr>
              <w:t>用于施工部位</w:t>
            </w:r>
          </w:p>
        </w:tc>
        <w:tc>
          <w:tcPr>
            <w:tcW w:w="615" w:type="dxa"/>
            <w:tcBorders>
              <w:top w:val="single" w:color="auto" w:sz="4" w:space="0"/>
              <w:left w:val="single" w:color="auto" w:sz="4" w:space="0"/>
              <w:bottom w:val="single" w:color="auto" w:sz="4" w:space="0"/>
              <w:right w:val="single" w:color="auto" w:sz="4" w:space="0"/>
            </w:tcBorders>
            <w:vAlign w:val="center"/>
          </w:tcPr>
          <w:p w14:paraId="13F545C6">
            <w:pPr>
              <w:wordWrap w:val="0"/>
              <w:snapToGrid w:val="0"/>
              <w:jc w:val="center"/>
              <w:rPr>
                <w:rFonts w:asciiTheme="minorEastAsia" w:hAnsiTheme="minorEastAsia" w:eastAsiaTheme="minorEastAsia"/>
              </w:rPr>
            </w:pPr>
            <w:r>
              <w:rPr>
                <w:rFonts w:hint="eastAsia" w:asciiTheme="minorEastAsia" w:hAnsiTheme="minorEastAsia" w:eastAsiaTheme="minorEastAsia"/>
              </w:rPr>
              <w:t>备注</w:t>
            </w:r>
          </w:p>
        </w:tc>
      </w:tr>
      <w:tr w14:paraId="1E9DF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BC7C9F5">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273AEF7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B54C2BF">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E520CE4">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4AD3FD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77E451A">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73F42EF0">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7E88251">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50EC9CA3">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25A61DEF">
            <w:pPr>
              <w:wordWrap w:val="0"/>
              <w:snapToGrid w:val="0"/>
              <w:spacing w:line="360" w:lineRule="auto"/>
              <w:jc w:val="center"/>
              <w:rPr>
                <w:rFonts w:asciiTheme="minorEastAsia" w:hAnsiTheme="minorEastAsia" w:eastAsiaTheme="minorEastAsia"/>
              </w:rPr>
            </w:pPr>
          </w:p>
        </w:tc>
      </w:tr>
      <w:tr w14:paraId="14412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1400D13">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14B2E04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3E16CC4">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373DFDF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B5D04D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7FA17BF">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3BAF83C0">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0E5215E">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67342422">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7D8D8551">
            <w:pPr>
              <w:wordWrap w:val="0"/>
              <w:snapToGrid w:val="0"/>
              <w:spacing w:line="360" w:lineRule="auto"/>
              <w:jc w:val="center"/>
              <w:rPr>
                <w:rFonts w:asciiTheme="minorEastAsia" w:hAnsiTheme="minorEastAsia" w:eastAsiaTheme="minorEastAsia"/>
              </w:rPr>
            </w:pPr>
          </w:p>
        </w:tc>
      </w:tr>
      <w:tr w14:paraId="01196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11EA1BB">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356CABC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A4500E6">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59374D9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CAC9D0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00CC332">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4E89049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AD217E9">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B6562B1">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09AE8D59">
            <w:pPr>
              <w:wordWrap w:val="0"/>
              <w:snapToGrid w:val="0"/>
              <w:spacing w:line="360" w:lineRule="auto"/>
              <w:jc w:val="center"/>
              <w:rPr>
                <w:rFonts w:asciiTheme="minorEastAsia" w:hAnsiTheme="minorEastAsia" w:eastAsiaTheme="minorEastAsia"/>
              </w:rPr>
            </w:pPr>
          </w:p>
        </w:tc>
      </w:tr>
      <w:tr w14:paraId="2EEEA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C3BB919">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119DC393">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D5CD607">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60E7FA93">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85B454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E53852E">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689D3EB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041EEDF">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26E0FB47">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C7D38A5">
            <w:pPr>
              <w:wordWrap w:val="0"/>
              <w:snapToGrid w:val="0"/>
              <w:spacing w:line="360" w:lineRule="auto"/>
              <w:jc w:val="center"/>
              <w:rPr>
                <w:rFonts w:asciiTheme="minorEastAsia" w:hAnsiTheme="minorEastAsia" w:eastAsiaTheme="minorEastAsia"/>
              </w:rPr>
            </w:pPr>
          </w:p>
        </w:tc>
      </w:tr>
      <w:tr w14:paraId="1CB0A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1A6A1990">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35B9C23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9A5BA8F">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1A61CCD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64D297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4BE813E">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0955018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D91B181">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7EBE7B1D">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36AE498A">
            <w:pPr>
              <w:wordWrap w:val="0"/>
              <w:snapToGrid w:val="0"/>
              <w:spacing w:line="360" w:lineRule="auto"/>
              <w:jc w:val="center"/>
              <w:rPr>
                <w:rFonts w:asciiTheme="minorEastAsia" w:hAnsiTheme="minorEastAsia" w:eastAsiaTheme="minorEastAsia"/>
              </w:rPr>
            </w:pPr>
          </w:p>
        </w:tc>
      </w:tr>
      <w:tr w14:paraId="2FD4B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3BF8616">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4008F46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A277705">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76AEAA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537F45F">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F2B8857">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0330310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C5B36B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01BD68C3">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70629242">
            <w:pPr>
              <w:wordWrap w:val="0"/>
              <w:snapToGrid w:val="0"/>
              <w:spacing w:line="360" w:lineRule="auto"/>
              <w:jc w:val="center"/>
              <w:rPr>
                <w:rFonts w:asciiTheme="minorEastAsia" w:hAnsiTheme="minorEastAsia" w:eastAsiaTheme="minorEastAsia"/>
              </w:rPr>
            </w:pPr>
          </w:p>
        </w:tc>
      </w:tr>
      <w:tr w14:paraId="766D1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A3CAE3C">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03F517BD">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7A011EC">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4F1DB40D">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E900CB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F7AD83A">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4F8E4AE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A255E18">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469CAFB">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788BD9B8">
            <w:pPr>
              <w:wordWrap w:val="0"/>
              <w:snapToGrid w:val="0"/>
              <w:spacing w:line="360" w:lineRule="auto"/>
              <w:jc w:val="center"/>
              <w:rPr>
                <w:rFonts w:asciiTheme="minorEastAsia" w:hAnsiTheme="minorEastAsia" w:eastAsiaTheme="minorEastAsia"/>
              </w:rPr>
            </w:pPr>
          </w:p>
        </w:tc>
      </w:tr>
      <w:tr w14:paraId="376C5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2E683C8">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14FD8DB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885670B">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76C24E60">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1AF6AA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948B3B1">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211BAAF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5A0C662">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4B0987F7">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48D2055">
            <w:pPr>
              <w:wordWrap w:val="0"/>
              <w:snapToGrid w:val="0"/>
              <w:spacing w:line="360" w:lineRule="auto"/>
              <w:jc w:val="center"/>
              <w:rPr>
                <w:rFonts w:asciiTheme="minorEastAsia" w:hAnsiTheme="minorEastAsia" w:eastAsiaTheme="minorEastAsia"/>
              </w:rPr>
            </w:pPr>
          </w:p>
        </w:tc>
      </w:tr>
      <w:tr w14:paraId="4A810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B27D6F2">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445B745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859E744">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812BB74">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5C3A614">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05E4305">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6CB1F76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4365FCD">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0D4A01B6">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04F1FFC7">
            <w:pPr>
              <w:wordWrap w:val="0"/>
              <w:snapToGrid w:val="0"/>
              <w:spacing w:line="360" w:lineRule="auto"/>
              <w:jc w:val="center"/>
              <w:rPr>
                <w:rFonts w:asciiTheme="minorEastAsia" w:hAnsiTheme="minorEastAsia" w:eastAsiaTheme="minorEastAsia"/>
              </w:rPr>
            </w:pPr>
          </w:p>
        </w:tc>
      </w:tr>
      <w:tr w14:paraId="6FE76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891DDB0">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696007C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9BD51C9">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5D00E8E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48F2DA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2B6820E">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5B0F101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96BC73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9761E95">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452395F5">
            <w:pPr>
              <w:wordWrap w:val="0"/>
              <w:snapToGrid w:val="0"/>
              <w:spacing w:line="360" w:lineRule="auto"/>
              <w:jc w:val="center"/>
              <w:rPr>
                <w:rFonts w:asciiTheme="minorEastAsia" w:hAnsiTheme="minorEastAsia" w:eastAsiaTheme="minorEastAsia"/>
              </w:rPr>
            </w:pPr>
          </w:p>
        </w:tc>
      </w:tr>
      <w:tr w14:paraId="5C151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2E5B326">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3210571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73695B2">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77D6922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9557CE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4EB2A61">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1EB9F53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9C8D4CB">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2B503C32">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498006B4">
            <w:pPr>
              <w:wordWrap w:val="0"/>
              <w:snapToGrid w:val="0"/>
              <w:spacing w:line="360" w:lineRule="auto"/>
              <w:jc w:val="center"/>
              <w:rPr>
                <w:rFonts w:asciiTheme="minorEastAsia" w:hAnsiTheme="minorEastAsia" w:eastAsiaTheme="minorEastAsia"/>
              </w:rPr>
            </w:pPr>
          </w:p>
        </w:tc>
      </w:tr>
      <w:tr w14:paraId="066D2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117F905">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56358EB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F8813EA">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C7F2C3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8DACA3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0670195">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3F24CDD7">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497766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60AC753D">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8C1A6C4">
            <w:pPr>
              <w:wordWrap w:val="0"/>
              <w:snapToGrid w:val="0"/>
              <w:spacing w:line="360" w:lineRule="auto"/>
              <w:jc w:val="center"/>
              <w:rPr>
                <w:rFonts w:asciiTheme="minorEastAsia" w:hAnsiTheme="minorEastAsia" w:eastAsiaTheme="minorEastAsia"/>
              </w:rPr>
            </w:pPr>
          </w:p>
        </w:tc>
      </w:tr>
      <w:tr w14:paraId="19207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17CF0B7">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055708B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042E23A">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4A87F2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90738D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57BEADC">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19791340">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EA5DCF4">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618B2442">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1CF224E">
            <w:pPr>
              <w:wordWrap w:val="0"/>
              <w:snapToGrid w:val="0"/>
              <w:spacing w:line="360" w:lineRule="auto"/>
              <w:jc w:val="center"/>
              <w:rPr>
                <w:rFonts w:asciiTheme="minorEastAsia" w:hAnsiTheme="minorEastAsia" w:eastAsiaTheme="minorEastAsia"/>
              </w:rPr>
            </w:pPr>
          </w:p>
        </w:tc>
      </w:tr>
      <w:tr w14:paraId="3D26F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092863C">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36365B3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054C047">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76BCE7D0">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0DDC75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36558C3">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796CD54F">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29542D4">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A9CBE15">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61C5C4A">
            <w:pPr>
              <w:wordWrap w:val="0"/>
              <w:snapToGrid w:val="0"/>
              <w:spacing w:line="360" w:lineRule="auto"/>
              <w:jc w:val="center"/>
              <w:rPr>
                <w:rFonts w:asciiTheme="minorEastAsia" w:hAnsiTheme="minorEastAsia" w:eastAsiaTheme="minorEastAsia"/>
              </w:rPr>
            </w:pPr>
          </w:p>
        </w:tc>
      </w:tr>
      <w:tr w14:paraId="6D1E8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64423F7">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02A2AAF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684A52D">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E07794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9FFE40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9018C37">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66A0E1A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F99D61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51F7E7E3">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6AE1E454">
            <w:pPr>
              <w:wordWrap w:val="0"/>
              <w:snapToGrid w:val="0"/>
              <w:spacing w:line="360" w:lineRule="auto"/>
              <w:jc w:val="center"/>
              <w:rPr>
                <w:rFonts w:asciiTheme="minorEastAsia" w:hAnsiTheme="minorEastAsia" w:eastAsiaTheme="minorEastAsia"/>
              </w:rPr>
            </w:pPr>
          </w:p>
        </w:tc>
      </w:tr>
      <w:tr w14:paraId="4514B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2362369">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0BE6517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DA55667">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7D28306F">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0B3FC3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36D7D3F">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24861874">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548AAF1">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2B10EEC">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68356125">
            <w:pPr>
              <w:wordWrap w:val="0"/>
              <w:snapToGrid w:val="0"/>
              <w:spacing w:line="360" w:lineRule="auto"/>
              <w:jc w:val="center"/>
              <w:rPr>
                <w:rFonts w:asciiTheme="minorEastAsia" w:hAnsiTheme="minorEastAsia" w:eastAsiaTheme="minorEastAsia"/>
              </w:rPr>
            </w:pPr>
          </w:p>
        </w:tc>
      </w:tr>
      <w:tr w14:paraId="22F27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3D7B100">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60BABBE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3391C9D">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068872D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11574E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99C78B4">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0BCA4EF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40D9222">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282A93B6">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0B9A878F">
            <w:pPr>
              <w:wordWrap w:val="0"/>
              <w:snapToGrid w:val="0"/>
              <w:spacing w:line="360" w:lineRule="auto"/>
              <w:jc w:val="center"/>
              <w:rPr>
                <w:rFonts w:asciiTheme="minorEastAsia" w:hAnsiTheme="minorEastAsia" w:eastAsiaTheme="minorEastAsia"/>
              </w:rPr>
            </w:pPr>
          </w:p>
        </w:tc>
      </w:tr>
      <w:tr w14:paraId="063D4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1C70161E">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3143598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8ED0732">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0B825252">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54227A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8CC130C">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4FCAF50D">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7E8862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4FAF441F">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78A5C76">
            <w:pPr>
              <w:wordWrap w:val="0"/>
              <w:snapToGrid w:val="0"/>
              <w:spacing w:line="360" w:lineRule="auto"/>
              <w:jc w:val="center"/>
              <w:rPr>
                <w:rFonts w:asciiTheme="minorEastAsia" w:hAnsiTheme="minorEastAsia" w:eastAsiaTheme="minorEastAsia"/>
              </w:rPr>
            </w:pPr>
          </w:p>
        </w:tc>
      </w:tr>
      <w:tr w14:paraId="69AE7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A3A4333">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1712BFF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D99AA02">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4C27C59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ABA667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70E2AA5">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2448DDE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6AAC28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2FE75F5E">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BAD3400">
            <w:pPr>
              <w:wordWrap w:val="0"/>
              <w:snapToGrid w:val="0"/>
              <w:spacing w:line="360" w:lineRule="auto"/>
              <w:jc w:val="center"/>
              <w:rPr>
                <w:rFonts w:asciiTheme="minorEastAsia" w:hAnsiTheme="minorEastAsia" w:eastAsiaTheme="minorEastAsia"/>
              </w:rPr>
            </w:pPr>
          </w:p>
        </w:tc>
      </w:tr>
      <w:tr w14:paraId="3736B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8D2EAEE">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559BE4D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8F77E12">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135473E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9005A7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FF9A2CA">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06784B2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982D8E8">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366B7B59">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12813A55">
            <w:pPr>
              <w:wordWrap w:val="0"/>
              <w:snapToGrid w:val="0"/>
              <w:spacing w:line="360" w:lineRule="auto"/>
              <w:jc w:val="center"/>
              <w:rPr>
                <w:rFonts w:asciiTheme="minorEastAsia" w:hAnsiTheme="minorEastAsia" w:eastAsiaTheme="minorEastAsia"/>
              </w:rPr>
            </w:pPr>
          </w:p>
        </w:tc>
      </w:tr>
      <w:tr w14:paraId="105A2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41EE752">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55C6F1E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906799E">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7F567AA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793AA0D">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2B63091">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6DE06B32">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A0BB4E6">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6D54F017">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331CBC01">
            <w:pPr>
              <w:wordWrap w:val="0"/>
              <w:snapToGrid w:val="0"/>
              <w:spacing w:line="360" w:lineRule="auto"/>
              <w:jc w:val="center"/>
              <w:rPr>
                <w:rFonts w:asciiTheme="minorEastAsia" w:hAnsiTheme="minorEastAsia" w:eastAsiaTheme="minorEastAsia"/>
              </w:rPr>
            </w:pPr>
          </w:p>
        </w:tc>
      </w:tr>
      <w:tr w14:paraId="30512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9DBCF33">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76969C1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299BB26">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39F7ABC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6E4B15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B305573">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5B156CA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BD6498F">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6F6A57DF">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4827C61D">
            <w:pPr>
              <w:wordWrap w:val="0"/>
              <w:snapToGrid w:val="0"/>
              <w:spacing w:line="360" w:lineRule="auto"/>
              <w:jc w:val="center"/>
              <w:rPr>
                <w:rFonts w:asciiTheme="minorEastAsia" w:hAnsiTheme="minorEastAsia" w:eastAsiaTheme="minorEastAsia"/>
              </w:rPr>
            </w:pPr>
          </w:p>
        </w:tc>
      </w:tr>
      <w:tr w14:paraId="037C4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506E513">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7C583C6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175D146">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58A727D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C750FB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4EF1427">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1259FF0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04A222C">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ABC3AE7">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3477C60">
            <w:pPr>
              <w:wordWrap w:val="0"/>
              <w:snapToGrid w:val="0"/>
              <w:spacing w:line="360" w:lineRule="auto"/>
              <w:jc w:val="center"/>
              <w:rPr>
                <w:rFonts w:asciiTheme="minorEastAsia" w:hAnsiTheme="minorEastAsia" w:eastAsiaTheme="minorEastAsia"/>
              </w:rPr>
            </w:pPr>
          </w:p>
        </w:tc>
      </w:tr>
      <w:tr w14:paraId="5F2A0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469AA40">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2D67DDA4">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76A4311">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5DA93D0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B0F860F">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CC26D5C">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3DE0EAF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2E27C78">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2417EFB6">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3198DAC3">
            <w:pPr>
              <w:wordWrap w:val="0"/>
              <w:snapToGrid w:val="0"/>
              <w:spacing w:line="360" w:lineRule="auto"/>
              <w:jc w:val="center"/>
              <w:rPr>
                <w:rFonts w:asciiTheme="minorEastAsia" w:hAnsiTheme="minorEastAsia" w:eastAsiaTheme="minorEastAsia"/>
              </w:rPr>
            </w:pPr>
          </w:p>
        </w:tc>
      </w:tr>
    </w:tbl>
    <w:p w14:paraId="53977C9A">
      <w:pPr>
        <w:wordWrap w:val="0"/>
        <w:jc w:val="left"/>
        <w:rPr>
          <w:rFonts w:asciiTheme="minorEastAsia" w:hAnsiTheme="minorEastAsia" w:eastAsiaTheme="minorEastAsia"/>
        </w:rPr>
      </w:pPr>
      <w:r>
        <w:rPr>
          <w:rFonts w:asciiTheme="minorEastAsia" w:hAnsiTheme="minorEastAsia" w:eastAsiaTheme="minorEastAsia"/>
        </w:rPr>
        <w:br w:type="page"/>
      </w:r>
    </w:p>
    <w:p w14:paraId="390A41D6">
      <w:pPr>
        <w:wordWrap w:val="0"/>
        <w:snapToGrid w:val="0"/>
        <w:spacing w:line="360" w:lineRule="auto"/>
        <w:jc w:val="left"/>
        <w:rPr>
          <w:rFonts w:asciiTheme="minorEastAsia" w:hAnsiTheme="minorEastAsia" w:eastAsiaTheme="minorEastAsia"/>
        </w:rPr>
      </w:pPr>
    </w:p>
    <w:p w14:paraId="097CB791">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附表二：拟配备本工程的试验和检测仪器设备表</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1584"/>
        <w:gridCol w:w="1131"/>
        <w:gridCol w:w="682"/>
        <w:gridCol w:w="1131"/>
        <w:gridCol w:w="1131"/>
        <w:gridCol w:w="1582"/>
        <w:gridCol w:w="682"/>
        <w:gridCol w:w="682"/>
      </w:tblGrid>
      <w:tr w14:paraId="2756A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7D2D5C9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584" w:type="dxa"/>
            <w:tcBorders>
              <w:top w:val="single" w:color="auto" w:sz="4" w:space="0"/>
              <w:left w:val="single" w:color="auto" w:sz="4" w:space="0"/>
              <w:bottom w:val="single" w:color="auto" w:sz="4" w:space="0"/>
              <w:right w:val="single" w:color="auto" w:sz="4" w:space="0"/>
            </w:tcBorders>
            <w:vAlign w:val="center"/>
          </w:tcPr>
          <w:p w14:paraId="220CCEC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仪器设备名称</w:t>
            </w:r>
          </w:p>
        </w:tc>
        <w:tc>
          <w:tcPr>
            <w:tcW w:w="1131" w:type="dxa"/>
            <w:tcBorders>
              <w:top w:val="single" w:color="auto" w:sz="4" w:space="0"/>
              <w:left w:val="single" w:color="auto" w:sz="4" w:space="0"/>
              <w:bottom w:val="single" w:color="auto" w:sz="4" w:space="0"/>
              <w:right w:val="single" w:color="auto" w:sz="4" w:space="0"/>
            </w:tcBorders>
            <w:vAlign w:val="center"/>
          </w:tcPr>
          <w:p w14:paraId="08953D9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型号规格</w:t>
            </w:r>
          </w:p>
        </w:tc>
        <w:tc>
          <w:tcPr>
            <w:tcW w:w="682" w:type="dxa"/>
            <w:tcBorders>
              <w:top w:val="single" w:color="auto" w:sz="4" w:space="0"/>
              <w:left w:val="single" w:color="auto" w:sz="4" w:space="0"/>
              <w:bottom w:val="single" w:color="auto" w:sz="4" w:space="0"/>
              <w:right w:val="single" w:color="auto" w:sz="4" w:space="0"/>
            </w:tcBorders>
            <w:vAlign w:val="center"/>
          </w:tcPr>
          <w:p w14:paraId="78D76BA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数量</w:t>
            </w:r>
          </w:p>
        </w:tc>
        <w:tc>
          <w:tcPr>
            <w:tcW w:w="1131" w:type="dxa"/>
            <w:tcBorders>
              <w:top w:val="single" w:color="auto" w:sz="4" w:space="0"/>
              <w:left w:val="single" w:color="auto" w:sz="4" w:space="0"/>
              <w:bottom w:val="single" w:color="auto" w:sz="4" w:space="0"/>
              <w:right w:val="single" w:color="auto" w:sz="4" w:space="0"/>
            </w:tcBorders>
            <w:vAlign w:val="center"/>
          </w:tcPr>
          <w:p w14:paraId="2BD1C26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国别产地</w:t>
            </w:r>
          </w:p>
        </w:tc>
        <w:tc>
          <w:tcPr>
            <w:tcW w:w="1131" w:type="dxa"/>
            <w:tcBorders>
              <w:top w:val="single" w:color="auto" w:sz="4" w:space="0"/>
              <w:left w:val="single" w:color="auto" w:sz="4" w:space="0"/>
              <w:bottom w:val="single" w:color="auto" w:sz="4" w:space="0"/>
              <w:right w:val="single" w:color="auto" w:sz="4" w:space="0"/>
            </w:tcBorders>
            <w:vAlign w:val="center"/>
          </w:tcPr>
          <w:p w14:paraId="7F7F704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制造年份</w:t>
            </w:r>
          </w:p>
        </w:tc>
        <w:tc>
          <w:tcPr>
            <w:tcW w:w="1582" w:type="dxa"/>
            <w:tcBorders>
              <w:top w:val="single" w:color="auto" w:sz="4" w:space="0"/>
              <w:left w:val="single" w:color="auto" w:sz="4" w:space="0"/>
              <w:bottom w:val="single" w:color="auto" w:sz="4" w:space="0"/>
              <w:right w:val="single" w:color="auto" w:sz="4" w:space="0"/>
            </w:tcBorders>
            <w:vAlign w:val="center"/>
          </w:tcPr>
          <w:p w14:paraId="04748CA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已使用台时数</w:t>
            </w:r>
          </w:p>
        </w:tc>
        <w:tc>
          <w:tcPr>
            <w:tcW w:w="682" w:type="dxa"/>
            <w:tcBorders>
              <w:top w:val="single" w:color="auto" w:sz="4" w:space="0"/>
              <w:left w:val="single" w:color="auto" w:sz="4" w:space="0"/>
              <w:bottom w:val="single" w:color="auto" w:sz="4" w:space="0"/>
              <w:right w:val="single" w:color="auto" w:sz="4" w:space="0"/>
            </w:tcBorders>
            <w:vAlign w:val="center"/>
          </w:tcPr>
          <w:p w14:paraId="044271C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用途</w:t>
            </w:r>
          </w:p>
        </w:tc>
        <w:tc>
          <w:tcPr>
            <w:tcW w:w="682" w:type="dxa"/>
            <w:tcBorders>
              <w:top w:val="single" w:color="auto" w:sz="4" w:space="0"/>
              <w:left w:val="single" w:color="auto" w:sz="4" w:space="0"/>
              <w:bottom w:val="single" w:color="auto" w:sz="4" w:space="0"/>
              <w:right w:val="single" w:color="auto" w:sz="4" w:space="0"/>
            </w:tcBorders>
            <w:vAlign w:val="center"/>
          </w:tcPr>
          <w:p w14:paraId="146BF01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6D171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02537EDD">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2EF04DF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DE65190">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4690D83">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4FE68FB">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778D063">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13095767">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E59066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798DA34">
            <w:pPr>
              <w:wordWrap w:val="0"/>
              <w:snapToGrid w:val="0"/>
              <w:spacing w:line="360" w:lineRule="auto"/>
              <w:jc w:val="center"/>
              <w:rPr>
                <w:rFonts w:asciiTheme="minorEastAsia" w:hAnsiTheme="minorEastAsia" w:eastAsiaTheme="minorEastAsia"/>
              </w:rPr>
            </w:pPr>
          </w:p>
        </w:tc>
      </w:tr>
      <w:tr w14:paraId="2B7E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6B262F92">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951A5F9">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9B09442">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1C2DB7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52D08F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73E0CA7">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63BF4BB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67AFE6E">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7A9401D">
            <w:pPr>
              <w:wordWrap w:val="0"/>
              <w:snapToGrid w:val="0"/>
              <w:spacing w:line="360" w:lineRule="auto"/>
              <w:jc w:val="center"/>
              <w:rPr>
                <w:rFonts w:asciiTheme="minorEastAsia" w:hAnsiTheme="minorEastAsia" w:eastAsiaTheme="minorEastAsia"/>
              </w:rPr>
            </w:pPr>
          </w:p>
        </w:tc>
      </w:tr>
      <w:tr w14:paraId="25B80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09E8014">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5A0C0551">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DE9324F">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7BE086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F23F4E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ADB8F5B">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6C4EC934">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402BC0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4A948DC">
            <w:pPr>
              <w:wordWrap w:val="0"/>
              <w:snapToGrid w:val="0"/>
              <w:spacing w:line="360" w:lineRule="auto"/>
              <w:jc w:val="center"/>
              <w:rPr>
                <w:rFonts w:asciiTheme="minorEastAsia" w:hAnsiTheme="minorEastAsia" w:eastAsiaTheme="minorEastAsia"/>
              </w:rPr>
            </w:pPr>
          </w:p>
        </w:tc>
      </w:tr>
      <w:tr w14:paraId="6EB5A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2F7A2FAB">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F3A45C8">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1135DC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4BC01C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590CEDC">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CFA8914">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69A8DD3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63BEE19">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89A50DC">
            <w:pPr>
              <w:wordWrap w:val="0"/>
              <w:snapToGrid w:val="0"/>
              <w:spacing w:line="360" w:lineRule="auto"/>
              <w:jc w:val="center"/>
              <w:rPr>
                <w:rFonts w:asciiTheme="minorEastAsia" w:hAnsiTheme="minorEastAsia" w:eastAsiaTheme="minorEastAsia"/>
              </w:rPr>
            </w:pPr>
          </w:p>
        </w:tc>
      </w:tr>
      <w:tr w14:paraId="5BD6F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30C7BA8">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2E847FAE">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660ADA1E">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7A41980">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46638FC">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5BCDA55">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7A52E65E">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FDCD8E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044918E">
            <w:pPr>
              <w:wordWrap w:val="0"/>
              <w:snapToGrid w:val="0"/>
              <w:spacing w:line="360" w:lineRule="auto"/>
              <w:jc w:val="center"/>
              <w:rPr>
                <w:rFonts w:asciiTheme="minorEastAsia" w:hAnsiTheme="minorEastAsia" w:eastAsiaTheme="minorEastAsia"/>
              </w:rPr>
            </w:pPr>
          </w:p>
        </w:tc>
      </w:tr>
      <w:tr w14:paraId="7D4E0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6B55FCBB">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12EF5349">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F8D972E">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2DA719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007AB33">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74B1C3C">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6647EB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AC22A0A">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EE63C6C">
            <w:pPr>
              <w:wordWrap w:val="0"/>
              <w:snapToGrid w:val="0"/>
              <w:spacing w:line="360" w:lineRule="auto"/>
              <w:jc w:val="center"/>
              <w:rPr>
                <w:rFonts w:asciiTheme="minorEastAsia" w:hAnsiTheme="minorEastAsia" w:eastAsiaTheme="minorEastAsia"/>
              </w:rPr>
            </w:pPr>
          </w:p>
        </w:tc>
      </w:tr>
      <w:tr w14:paraId="5BE5C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465AF5CA">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1146614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0081BFF">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39C351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4550B93">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4AFE5BF">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1368122">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F129442">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6ABA082">
            <w:pPr>
              <w:wordWrap w:val="0"/>
              <w:snapToGrid w:val="0"/>
              <w:spacing w:line="360" w:lineRule="auto"/>
              <w:jc w:val="center"/>
              <w:rPr>
                <w:rFonts w:asciiTheme="minorEastAsia" w:hAnsiTheme="minorEastAsia" w:eastAsiaTheme="minorEastAsia"/>
              </w:rPr>
            </w:pPr>
          </w:p>
        </w:tc>
      </w:tr>
      <w:tr w14:paraId="6FA80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0CC5E243">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34AF4E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87F9D4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234C49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2C0741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7F328AA">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161ED08">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6CA073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246B894">
            <w:pPr>
              <w:wordWrap w:val="0"/>
              <w:snapToGrid w:val="0"/>
              <w:spacing w:line="360" w:lineRule="auto"/>
              <w:jc w:val="center"/>
              <w:rPr>
                <w:rFonts w:asciiTheme="minorEastAsia" w:hAnsiTheme="minorEastAsia" w:eastAsiaTheme="minorEastAsia"/>
              </w:rPr>
            </w:pPr>
          </w:p>
        </w:tc>
      </w:tr>
      <w:tr w14:paraId="07C28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0454384">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7E10BC6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950D574">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CAFF46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65B9A960">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6741A3AB">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75F4DA9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39CE9CC">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253619B">
            <w:pPr>
              <w:wordWrap w:val="0"/>
              <w:snapToGrid w:val="0"/>
              <w:spacing w:line="360" w:lineRule="auto"/>
              <w:jc w:val="center"/>
              <w:rPr>
                <w:rFonts w:asciiTheme="minorEastAsia" w:hAnsiTheme="minorEastAsia" w:eastAsiaTheme="minorEastAsia"/>
              </w:rPr>
            </w:pPr>
          </w:p>
        </w:tc>
      </w:tr>
      <w:tr w14:paraId="712FB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3C6A801">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061532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AEC8AC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D9966C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7B41959">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02BFC55">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7BF5D50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D655C4D">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4E4DE9E">
            <w:pPr>
              <w:wordWrap w:val="0"/>
              <w:snapToGrid w:val="0"/>
              <w:spacing w:line="360" w:lineRule="auto"/>
              <w:jc w:val="center"/>
              <w:rPr>
                <w:rFonts w:asciiTheme="minorEastAsia" w:hAnsiTheme="minorEastAsia" w:eastAsiaTheme="minorEastAsia"/>
              </w:rPr>
            </w:pPr>
          </w:p>
        </w:tc>
      </w:tr>
      <w:tr w14:paraId="1C776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F36A816">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6CB768D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5F795B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18FF7CF">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D155F3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EAB3089">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79A78579">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564C9D7">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96CCCA0">
            <w:pPr>
              <w:wordWrap w:val="0"/>
              <w:snapToGrid w:val="0"/>
              <w:spacing w:line="360" w:lineRule="auto"/>
              <w:jc w:val="center"/>
              <w:rPr>
                <w:rFonts w:asciiTheme="minorEastAsia" w:hAnsiTheme="minorEastAsia" w:eastAsiaTheme="minorEastAsia"/>
              </w:rPr>
            </w:pPr>
          </w:p>
        </w:tc>
      </w:tr>
      <w:tr w14:paraId="501F5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482E364">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1A0252D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D396E52">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AA7821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155AAFC">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3CC2431">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6698805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877E1FA">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593D4AF">
            <w:pPr>
              <w:wordWrap w:val="0"/>
              <w:snapToGrid w:val="0"/>
              <w:spacing w:line="360" w:lineRule="auto"/>
              <w:jc w:val="center"/>
              <w:rPr>
                <w:rFonts w:asciiTheme="minorEastAsia" w:hAnsiTheme="minorEastAsia" w:eastAsiaTheme="minorEastAsia"/>
              </w:rPr>
            </w:pPr>
          </w:p>
        </w:tc>
      </w:tr>
      <w:tr w14:paraId="2ADA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AB4B62F">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31D6057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249E13A">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980625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6F23E7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BC9DCFE">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03A460ED">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C3273C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6119F57">
            <w:pPr>
              <w:wordWrap w:val="0"/>
              <w:snapToGrid w:val="0"/>
              <w:spacing w:line="360" w:lineRule="auto"/>
              <w:jc w:val="center"/>
              <w:rPr>
                <w:rFonts w:asciiTheme="minorEastAsia" w:hAnsiTheme="minorEastAsia" w:eastAsiaTheme="minorEastAsia"/>
              </w:rPr>
            </w:pPr>
          </w:p>
        </w:tc>
      </w:tr>
      <w:tr w14:paraId="20BF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787818C">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DB8B19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99E7118">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63151AD">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3BF9EF8">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492B3CD">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3DDE94D6">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6BA19F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6221C33">
            <w:pPr>
              <w:wordWrap w:val="0"/>
              <w:snapToGrid w:val="0"/>
              <w:spacing w:line="360" w:lineRule="auto"/>
              <w:jc w:val="center"/>
              <w:rPr>
                <w:rFonts w:asciiTheme="minorEastAsia" w:hAnsiTheme="minorEastAsia" w:eastAsiaTheme="minorEastAsia"/>
              </w:rPr>
            </w:pPr>
          </w:p>
        </w:tc>
      </w:tr>
      <w:tr w14:paraId="14943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6B55067">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5CA0FDF0">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27B8AD4">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594334E">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F24BF19">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1924D99">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60443EE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BD19E5E">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DE8A574">
            <w:pPr>
              <w:wordWrap w:val="0"/>
              <w:snapToGrid w:val="0"/>
              <w:spacing w:line="360" w:lineRule="auto"/>
              <w:jc w:val="center"/>
              <w:rPr>
                <w:rFonts w:asciiTheme="minorEastAsia" w:hAnsiTheme="minorEastAsia" w:eastAsiaTheme="minorEastAsia"/>
              </w:rPr>
            </w:pPr>
          </w:p>
        </w:tc>
      </w:tr>
      <w:tr w14:paraId="05D55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4746471B">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39ACB0B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3683C2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14AC17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C27A38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E9B0DC4">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0131DF5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46E48F6">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D03965F">
            <w:pPr>
              <w:wordWrap w:val="0"/>
              <w:snapToGrid w:val="0"/>
              <w:spacing w:line="360" w:lineRule="auto"/>
              <w:jc w:val="center"/>
              <w:rPr>
                <w:rFonts w:asciiTheme="minorEastAsia" w:hAnsiTheme="minorEastAsia" w:eastAsiaTheme="minorEastAsia"/>
              </w:rPr>
            </w:pPr>
          </w:p>
        </w:tc>
      </w:tr>
      <w:tr w14:paraId="16931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3C64E28">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34BD82F0">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BA1C1A6">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29CAD6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23A8A0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4D0C922">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9FB2E19">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908FC6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FDA1368">
            <w:pPr>
              <w:wordWrap w:val="0"/>
              <w:snapToGrid w:val="0"/>
              <w:spacing w:line="360" w:lineRule="auto"/>
              <w:jc w:val="center"/>
              <w:rPr>
                <w:rFonts w:asciiTheme="minorEastAsia" w:hAnsiTheme="minorEastAsia" w:eastAsiaTheme="minorEastAsia"/>
              </w:rPr>
            </w:pPr>
          </w:p>
        </w:tc>
      </w:tr>
      <w:tr w14:paraId="586F3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628C0657">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1F39AD0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3B546F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223E2C1">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1177510">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9C98CD3">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2ECC21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99A4A90">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1AABB37">
            <w:pPr>
              <w:wordWrap w:val="0"/>
              <w:snapToGrid w:val="0"/>
              <w:spacing w:line="360" w:lineRule="auto"/>
              <w:jc w:val="center"/>
              <w:rPr>
                <w:rFonts w:asciiTheme="minorEastAsia" w:hAnsiTheme="minorEastAsia" w:eastAsiaTheme="minorEastAsia"/>
              </w:rPr>
            </w:pPr>
          </w:p>
        </w:tc>
      </w:tr>
      <w:tr w14:paraId="6A7F1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2E34F47">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3D6D20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69303A1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3DDA84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7D78151">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DB8E195">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7886B826">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73B994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21949B9">
            <w:pPr>
              <w:wordWrap w:val="0"/>
              <w:snapToGrid w:val="0"/>
              <w:spacing w:line="360" w:lineRule="auto"/>
              <w:jc w:val="center"/>
              <w:rPr>
                <w:rFonts w:asciiTheme="minorEastAsia" w:hAnsiTheme="minorEastAsia" w:eastAsiaTheme="minorEastAsia"/>
              </w:rPr>
            </w:pPr>
          </w:p>
        </w:tc>
      </w:tr>
      <w:tr w14:paraId="49ABF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80C57FE">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22EB89AC">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1D6727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A01527F">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7D51CD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F5546A1">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19A7EE1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2D2C73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452867C">
            <w:pPr>
              <w:wordWrap w:val="0"/>
              <w:snapToGrid w:val="0"/>
              <w:spacing w:line="360" w:lineRule="auto"/>
              <w:jc w:val="center"/>
              <w:rPr>
                <w:rFonts w:asciiTheme="minorEastAsia" w:hAnsiTheme="minorEastAsia" w:eastAsiaTheme="minorEastAsia"/>
              </w:rPr>
            </w:pPr>
          </w:p>
        </w:tc>
      </w:tr>
      <w:tr w14:paraId="78397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474A36C7">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55D154A9">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38A2897">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9CB7E3D">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DC8E21B">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F81FD8F">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549275F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9A81834">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47B7175">
            <w:pPr>
              <w:wordWrap w:val="0"/>
              <w:snapToGrid w:val="0"/>
              <w:spacing w:line="360" w:lineRule="auto"/>
              <w:jc w:val="center"/>
              <w:rPr>
                <w:rFonts w:asciiTheme="minorEastAsia" w:hAnsiTheme="minorEastAsia" w:eastAsiaTheme="minorEastAsia"/>
              </w:rPr>
            </w:pPr>
          </w:p>
        </w:tc>
      </w:tr>
      <w:tr w14:paraId="50E8F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3BDA77F7">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28E21E9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803BB90">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A209D0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76CC8A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555621D">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3D24CAD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7B17852">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3EE12D4">
            <w:pPr>
              <w:wordWrap w:val="0"/>
              <w:snapToGrid w:val="0"/>
              <w:spacing w:line="360" w:lineRule="auto"/>
              <w:jc w:val="center"/>
              <w:rPr>
                <w:rFonts w:asciiTheme="minorEastAsia" w:hAnsiTheme="minorEastAsia" w:eastAsiaTheme="minorEastAsia"/>
              </w:rPr>
            </w:pPr>
          </w:p>
        </w:tc>
      </w:tr>
      <w:tr w14:paraId="4C18F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0043BBE5">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2E7A2E83">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6A35466">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F42FF63">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4C4967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66681E26">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595E5397">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9BFDA47">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BEBC5AD">
            <w:pPr>
              <w:wordWrap w:val="0"/>
              <w:snapToGrid w:val="0"/>
              <w:spacing w:line="360" w:lineRule="auto"/>
              <w:jc w:val="center"/>
              <w:rPr>
                <w:rFonts w:asciiTheme="minorEastAsia" w:hAnsiTheme="minorEastAsia" w:eastAsiaTheme="minorEastAsia"/>
              </w:rPr>
            </w:pPr>
          </w:p>
        </w:tc>
      </w:tr>
      <w:tr w14:paraId="422BB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09DD7D6">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4233089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D7FFD6D">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5A99E7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C6E584C">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A096576">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363C7B8">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C42BB7A">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77A494C">
            <w:pPr>
              <w:wordWrap w:val="0"/>
              <w:snapToGrid w:val="0"/>
              <w:spacing w:line="360" w:lineRule="auto"/>
              <w:jc w:val="center"/>
              <w:rPr>
                <w:rFonts w:asciiTheme="minorEastAsia" w:hAnsiTheme="minorEastAsia" w:eastAsiaTheme="minorEastAsia"/>
              </w:rPr>
            </w:pPr>
          </w:p>
        </w:tc>
      </w:tr>
      <w:tr w14:paraId="4585F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2127E940">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790E1AA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8040430">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4CDE71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BDC43F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25F199A">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4F76C330">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E50929D">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F4849BB">
            <w:pPr>
              <w:wordWrap w:val="0"/>
              <w:snapToGrid w:val="0"/>
              <w:spacing w:line="360" w:lineRule="auto"/>
              <w:jc w:val="center"/>
              <w:rPr>
                <w:rFonts w:asciiTheme="minorEastAsia" w:hAnsiTheme="minorEastAsia" w:eastAsiaTheme="minorEastAsia"/>
              </w:rPr>
            </w:pPr>
          </w:p>
        </w:tc>
      </w:tr>
    </w:tbl>
    <w:p w14:paraId="7612DAE0">
      <w:pPr>
        <w:wordWrap w:val="0"/>
        <w:jc w:val="left"/>
        <w:rPr>
          <w:rFonts w:asciiTheme="minorEastAsia" w:hAnsiTheme="minorEastAsia" w:eastAsiaTheme="minorEastAsia"/>
        </w:rPr>
      </w:pPr>
      <w:r>
        <w:rPr>
          <w:rFonts w:asciiTheme="minorEastAsia" w:hAnsiTheme="minorEastAsia" w:eastAsiaTheme="minorEastAsia"/>
        </w:rPr>
        <w:br w:type="page"/>
      </w:r>
    </w:p>
    <w:p w14:paraId="19AC02E2">
      <w:pPr>
        <w:wordWrap w:val="0"/>
        <w:snapToGrid w:val="0"/>
        <w:spacing w:line="360" w:lineRule="auto"/>
        <w:jc w:val="left"/>
        <w:rPr>
          <w:rFonts w:asciiTheme="minorEastAsia" w:hAnsiTheme="minorEastAsia" w:eastAsiaTheme="minorEastAsia"/>
        </w:rPr>
      </w:pPr>
    </w:p>
    <w:p w14:paraId="50BD1133">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附表三：劳动力计划表</w:t>
      </w:r>
    </w:p>
    <w:p w14:paraId="5CA3798F">
      <w:pPr>
        <w:wordWrap w:val="0"/>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单位：人</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549"/>
        <w:gridCol w:w="1161"/>
        <w:gridCol w:w="1161"/>
        <w:gridCol w:w="1161"/>
        <w:gridCol w:w="1161"/>
        <w:gridCol w:w="1161"/>
        <w:gridCol w:w="1159"/>
      </w:tblGrid>
      <w:tr w14:paraId="0362A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C911BB2">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工种</w:t>
            </w:r>
          </w:p>
        </w:tc>
        <w:tc>
          <w:tcPr>
            <w:tcW w:w="8513" w:type="dxa"/>
            <w:gridSpan w:val="7"/>
            <w:tcBorders>
              <w:top w:val="single" w:color="auto" w:sz="4" w:space="0"/>
              <w:left w:val="single" w:color="auto" w:sz="4" w:space="0"/>
              <w:bottom w:val="single" w:color="auto" w:sz="4" w:space="0"/>
              <w:right w:val="single" w:color="auto" w:sz="4" w:space="0"/>
            </w:tcBorders>
            <w:vAlign w:val="center"/>
          </w:tcPr>
          <w:p w14:paraId="57932468">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按工程施工阶段投入劳动力情况</w:t>
            </w:r>
          </w:p>
        </w:tc>
      </w:tr>
      <w:tr w14:paraId="1ACD7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B648F47">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3FD35A6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7E148E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22CBB0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644E7E6">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326DFD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9FFE26C">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38401098">
            <w:pPr>
              <w:wordWrap w:val="0"/>
              <w:snapToGrid w:val="0"/>
              <w:spacing w:line="360" w:lineRule="auto"/>
              <w:jc w:val="center"/>
              <w:rPr>
                <w:rFonts w:asciiTheme="minorEastAsia" w:hAnsiTheme="minorEastAsia" w:eastAsiaTheme="minorEastAsia"/>
              </w:rPr>
            </w:pPr>
          </w:p>
        </w:tc>
      </w:tr>
      <w:tr w14:paraId="48A93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47EEE0A3">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3550C24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23E4EE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FFF57F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2A3E79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6F19625">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244153E">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6F231C23">
            <w:pPr>
              <w:wordWrap w:val="0"/>
              <w:snapToGrid w:val="0"/>
              <w:spacing w:line="360" w:lineRule="auto"/>
              <w:jc w:val="center"/>
              <w:rPr>
                <w:rFonts w:asciiTheme="minorEastAsia" w:hAnsiTheme="minorEastAsia" w:eastAsiaTheme="minorEastAsia"/>
              </w:rPr>
            </w:pPr>
          </w:p>
        </w:tc>
      </w:tr>
      <w:tr w14:paraId="4029C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A236D9C">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0D61A16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5F9CA1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7F4B56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69F4FE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9BB126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2F9FBC5">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25CFF89B">
            <w:pPr>
              <w:wordWrap w:val="0"/>
              <w:snapToGrid w:val="0"/>
              <w:spacing w:line="360" w:lineRule="auto"/>
              <w:jc w:val="center"/>
              <w:rPr>
                <w:rFonts w:asciiTheme="minorEastAsia" w:hAnsiTheme="minorEastAsia" w:eastAsiaTheme="minorEastAsia"/>
              </w:rPr>
            </w:pPr>
          </w:p>
        </w:tc>
      </w:tr>
      <w:tr w14:paraId="55DF8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38F2948">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721A529D">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9E385B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D2CDA6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D3D7F9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0BF55E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6068EB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501D142C">
            <w:pPr>
              <w:wordWrap w:val="0"/>
              <w:snapToGrid w:val="0"/>
              <w:spacing w:line="360" w:lineRule="auto"/>
              <w:jc w:val="center"/>
              <w:rPr>
                <w:rFonts w:asciiTheme="minorEastAsia" w:hAnsiTheme="minorEastAsia" w:eastAsiaTheme="minorEastAsia"/>
              </w:rPr>
            </w:pPr>
          </w:p>
        </w:tc>
      </w:tr>
      <w:tr w14:paraId="2C442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27D274C">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2B6F463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5723D7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FD4F39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5A363A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491D1A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1B7894A">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778CD7AF">
            <w:pPr>
              <w:wordWrap w:val="0"/>
              <w:snapToGrid w:val="0"/>
              <w:spacing w:line="360" w:lineRule="auto"/>
              <w:jc w:val="center"/>
              <w:rPr>
                <w:rFonts w:asciiTheme="minorEastAsia" w:hAnsiTheme="minorEastAsia" w:eastAsiaTheme="minorEastAsia"/>
              </w:rPr>
            </w:pPr>
          </w:p>
        </w:tc>
      </w:tr>
      <w:tr w14:paraId="741D5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A73AE7B">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1DCA8AE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0D9288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578569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0B94AB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A4FE26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D801633">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4EFD09B2">
            <w:pPr>
              <w:wordWrap w:val="0"/>
              <w:snapToGrid w:val="0"/>
              <w:spacing w:line="360" w:lineRule="auto"/>
              <w:jc w:val="center"/>
              <w:rPr>
                <w:rFonts w:asciiTheme="minorEastAsia" w:hAnsiTheme="minorEastAsia" w:eastAsiaTheme="minorEastAsia"/>
              </w:rPr>
            </w:pPr>
          </w:p>
        </w:tc>
      </w:tr>
      <w:tr w14:paraId="07657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61F3980">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7BFFE4B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CC2B00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4B8F85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8BB58CD">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024A70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10C29D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7C852DE8">
            <w:pPr>
              <w:wordWrap w:val="0"/>
              <w:snapToGrid w:val="0"/>
              <w:spacing w:line="360" w:lineRule="auto"/>
              <w:jc w:val="center"/>
              <w:rPr>
                <w:rFonts w:asciiTheme="minorEastAsia" w:hAnsiTheme="minorEastAsia" w:eastAsiaTheme="minorEastAsia"/>
              </w:rPr>
            </w:pPr>
          </w:p>
        </w:tc>
      </w:tr>
      <w:tr w14:paraId="2A022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B02325B">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4FFBF8B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A08768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4D47DC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19E13D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F56EAA6">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9F1087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78268B34">
            <w:pPr>
              <w:wordWrap w:val="0"/>
              <w:snapToGrid w:val="0"/>
              <w:spacing w:line="360" w:lineRule="auto"/>
              <w:jc w:val="center"/>
              <w:rPr>
                <w:rFonts w:asciiTheme="minorEastAsia" w:hAnsiTheme="minorEastAsia" w:eastAsiaTheme="minorEastAsia"/>
              </w:rPr>
            </w:pPr>
          </w:p>
        </w:tc>
      </w:tr>
      <w:tr w14:paraId="234CD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4AC944F">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1813F82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B9C5F6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4264FA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08F9E3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52435E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6E448F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3A1C34E">
            <w:pPr>
              <w:wordWrap w:val="0"/>
              <w:snapToGrid w:val="0"/>
              <w:spacing w:line="360" w:lineRule="auto"/>
              <w:jc w:val="center"/>
              <w:rPr>
                <w:rFonts w:asciiTheme="minorEastAsia" w:hAnsiTheme="minorEastAsia" w:eastAsiaTheme="minorEastAsia"/>
              </w:rPr>
            </w:pPr>
          </w:p>
        </w:tc>
      </w:tr>
      <w:tr w14:paraId="25339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6701A6D">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52B38FE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98C0D8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9E9F65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B60D9F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03A8D8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E4B243F">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349E90C7">
            <w:pPr>
              <w:wordWrap w:val="0"/>
              <w:snapToGrid w:val="0"/>
              <w:spacing w:line="360" w:lineRule="auto"/>
              <w:jc w:val="center"/>
              <w:rPr>
                <w:rFonts w:asciiTheme="minorEastAsia" w:hAnsiTheme="minorEastAsia" w:eastAsiaTheme="minorEastAsia"/>
              </w:rPr>
            </w:pPr>
          </w:p>
        </w:tc>
      </w:tr>
      <w:tr w14:paraId="2553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E8EACD8">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0E45923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013739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C014F3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1BFBE6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4989E8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9C4B5BB">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314E5DA0">
            <w:pPr>
              <w:wordWrap w:val="0"/>
              <w:snapToGrid w:val="0"/>
              <w:spacing w:line="360" w:lineRule="auto"/>
              <w:jc w:val="center"/>
              <w:rPr>
                <w:rFonts w:asciiTheme="minorEastAsia" w:hAnsiTheme="minorEastAsia" w:eastAsiaTheme="minorEastAsia"/>
              </w:rPr>
            </w:pPr>
          </w:p>
        </w:tc>
      </w:tr>
      <w:tr w14:paraId="7820C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32219EC3">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6875C77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F175D4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5FEF5F6">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0FD9BA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EC4144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4FB718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A9E4701">
            <w:pPr>
              <w:wordWrap w:val="0"/>
              <w:snapToGrid w:val="0"/>
              <w:spacing w:line="360" w:lineRule="auto"/>
              <w:jc w:val="center"/>
              <w:rPr>
                <w:rFonts w:asciiTheme="minorEastAsia" w:hAnsiTheme="minorEastAsia" w:eastAsiaTheme="minorEastAsia"/>
              </w:rPr>
            </w:pPr>
          </w:p>
        </w:tc>
      </w:tr>
      <w:tr w14:paraId="47861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4D745D59">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4D1BC6C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636BE1D">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4A3196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9C526E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84F924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AE5D0C9">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2885F49D">
            <w:pPr>
              <w:wordWrap w:val="0"/>
              <w:snapToGrid w:val="0"/>
              <w:spacing w:line="360" w:lineRule="auto"/>
              <w:jc w:val="center"/>
              <w:rPr>
                <w:rFonts w:asciiTheme="minorEastAsia" w:hAnsiTheme="minorEastAsia" w:eastAsiaTheme="minorEastAsia"/>
              </w:rPr>
            </w:pPr>
          </w:p>
        </w:tc>
      </w:tr>
      <w:tr w14:paraId="37E8A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3B226E3A">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1188370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5602B4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F5F6DB6">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E8FAE3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7A1FEC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1DD5EE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294E5E29">
            <w:pPr>
              <w:wordWrap w:val="0"/>
              <w:snapToGrid w:val="0"/>
              <w:spacing w:line="360" w:lineRule="auto"/>
              <w:jc w:val="center"/>
              <w:rPr>
                <w:rFonts w:asciiTheme="minorEastAsia" w:hAnsiTheme="minorEastAsia" w:eastAsiaTheme="minorEastAsia"/>
              </w:rPr>
            </w:pPr>
          </w:p>
        </w:tc>
      </w:tr>
      <w:tr w14:paraId="1F28A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1F01B64">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3D5C140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5BE136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C1E0E7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B17DD9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A9E5FC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5A8CFD4">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2BA626B6">
            <w:pPr>
              <w:wordWrap w:val="0"/>
              <w:snapToGrid w:val="0"/>
              <w:spacing w:line="360" w:lineRule="auto"/>
              <w:jc w:val="center"/>
              <w:rPr>
                <w:rFonts w:asciiTheme="minorEastAsia" w:hAnsiTheme="minorEastAsia" w:eastAsiaTheme="minorEastAsia"/>
              </w:rPr>
            </w:pPr>
          </w:p>
        </w:tc>
      </w:tr>
      <w:tr w14:paraId="30921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AB3FD34">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71A1975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CC51ED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B3B3F8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FA20E9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ED394B5">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77AC8E6">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389BE9C2">
            <w:pPr>
              <w:wordWrap w:val="0"/>
              <w:snapToGrid w:val="0"/>
              <w:spacing w:line="360" w:lineRule="auto"/>
              <w:jc w:val="center"/>
              <w:rPr>
                <w:rFonts w:asciiTheme="minorEastAsia" w:hAnsiTheme="minorEastAsia" w:eastAsiaTheme="minorEastAsia"/>
              </w:rPr>
            </w:pPr>
          </w:p>
        </w:tc>
      </w:tr>
      <w:tr w14:paraId="47AD5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30B1B78">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3D8575C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B4BAAA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5219FC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97F803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F61E3F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58EE669">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4C35C15C">
            <w:pPr>
              <w:wordWrap w:val="0"/>
              <w:snapToGrid w:val="0"/>
              <w:spacing w:line="360" w:lineRule="auto"/>
              <w:jc w:val="center"/>
              <w:rPr>
                <w:rFonts w:asciiTheme="minorEastAsia" w:hAnsiTheme="minorEastAsia" w:eastAsiaTheme="minorEastAsia"/>
              </w:rPr>
            </w:pPr>
          </w:p>
        </w:tc>
      </w:tr>
      <w:tr w14:paraId="238D4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CD2C1D1">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0054C52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C8A00B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9E6C04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6B5C25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BAC8EB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292AC8D">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EDB99F6">
            <w:pPr>
              <w:wordWrap w:val="0"/>
              <w:snapToGrid w:val="0"/>
              <w:spacing w:line="360" w:lineRule="auto"/>
              <w:jc w:val="center"/>
              <w:rPr>
                <w:rFonts w:asciiTheme="minorEastAsia" w:hAnsiTheme="minorEastAsia" w:eastAsiaTheme="minorEastAsia"/>
              </w:rPr>
            </w:pPr>
          </w:p>
        </w:tc>
      </w:tr>
      <w:tr w14:paraId="33154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220BEEC">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5A53AD3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BBD716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311009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2100F8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93E083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95DFBD0">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43D76C3A">
            <w:pPr>
              <w:wordWrap w:val="0"/>
              <w:snapToGrid w:val="0"/>
              <w:spacing w:line="360" w:lineRule="auto"/>
              <w:jc w:val="center"/>
              <w:rPr>
                <w:rFonts w:asciiTheme="minorEastAsia" w:hAnsiTheme="minorEastAsia" w:eastAsiaTheme="minorEastAsia"/>
              </w:rPr>
            </w:pPr>
          </w:p>
        </w:tc>
      </w:tr>
      <w:tr w14:paraId="50187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70C1988">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34F0DAB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730A5E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F26DD9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492890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AA19F5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FE84540">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069A946">
            <w:pPr>
              <w:wordWrap w:val="0"/>
              <w:snapToGrid w:val="0"/>
              <w:spacing w:line="360" w:lineRule="auto"/>
              <w:jc w:val="center"/>
              <w:rPr>
                <w:rFonts w:asciiTheme="minorEastAsia" w:hAnsiTheme="minorEastAsia" w:eastAsiaTheme="minorEastAsia"/>
              </w:rPr>
            </w:pPr>
          </w:p>
        </w:tc>
      </w:tr>
      <w:tr w14:paraId="1AE2B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C40CEC7">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5FEDAC4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A674C2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01381F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2D4B92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9F0225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33AADF3">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AD095E1">
            <w:pPr>
              <w:wordWrap w:val="0"/>
              <w:snapToGrid w:val="0"/>
              <w:spacing w:line="360" w:lineRule="auto"/>
              <w:jc w:val="center"/>
              <w:rPr>
                <w:rFonts w:asciiTheme="minorEastAsia" w:hAnsiTheme="minorEastAsia" w:eastAsiaTheme="minorEastAsia"/>
              </w:rPr>
            </w:pPr>
          </w:p>
        </w:tc>
      </w:tr>
      <w:tr w14:paraId="1BAD6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5F3F92F4">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0302BC9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EDABFE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4C31F1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4FD677D">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A8609D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8329E47">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F04ED9D">
            <w:pPr>
              <w:wordWrap w:val="0"/>
              <w:snapToGrid w:val="0"/>
              <w:spacing w:line="360" w:lineRule="auto"/>
              <w:jc w:val="center"/>
              <w:rPr>
                <w:rFonts w:asciiTheme="minorEastAsia" w:hAnsiTheme="minorEastAsia" w:eastAsiaTheme="minorEastAsia"/>
              </w:rPr>
            </w:pPr>
          </w:p>
        </w:tc>
      </w:tr>
      <w:tr w14:paraId="1C15E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232066F">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6D61769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0DC4C0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CFD156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AC3902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D74D89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B454D74">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6800821E">
            <w:pPr>
              <w:wordWrap w:val="0"/>
              <w:snapToGrid w:val="0"/>
              <w:spacing w:line="360" w:lineRule="auto"/>
              <w:jc w:val="center"/>
              <w:rPr>
                <w:rFonts w:asciiTheme="minorEastAsia" w:hAnsiTheme="minorEastAsia" w:eastAsiaTheme="minorEastAsia"/>
              </w:rPr>
            </w:pPr>
          </w:p>
        </w:tc>
      </w:tr>
      <w:tr w14:paraId="4260D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9BEC280">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196F3D7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B4FADD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1C31B65">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E049685">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C8C5DA6">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9367C36">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472C6592">
            <w:pPr>
              <w:wordWrap w:val="0"/>
              <w:snapToGrid w:val="0"/>
              <w:spacing w:line="360" w:lineRule="auto"/>
              <w:jc w:val="center"/>
              <w:rPr>
                <w:rFonts w:asciiTheme="minorEastAsia" w:hAnsiTheme="minorEastAsia" w:eastAsiaTheme="minorEastAsia"/>
              </w:rPr>
            </w:pPr>
          </w:p>
        </w:tc>
      </w:tr>
    </w:tbl>
    <w:p w14:paraId="13B8FEF3">
      <w:pPr>
        <w:wordWrap w:val="0"/>
        <w:jc w:val="left"/>
        <w:rPr>
          <w:rFonts w:asciiTheme="minorEastAsia" w:hAnsiTheme="minorEastAsia" w:eastAsiaTheme="minorEastAsia"/>
        </w:rPr>
      </w:pPr>
      <w:r>
        <w:rPr>
          <w:rFonts w:asciiTheme="minorEastAsia" w:hAnsiTheme="minorEastAsia" w:eastAsiaTheme="minorEastAsia"/>
        </w:rPr>
        <w:br w:type="page"/>
      </w:r>
    </w:p>
    <w:p w14:paraId="41DB00DF">
      <w:pPr>
        <w:wordWrap w:val="0"/>
        <w:snapToGrid w:val="0"/>
        <w:spacing w:line="360" w:lineRule="auto"/>
        <w:jc w:val="left"/>
        <w:rPr>
          <w:rFonts w:asciiTheme="minorEastAsia" w:hAnsiTheme="minorEastAsia" w:eastAsiaTheme="minorEastAsia"/>
        </w:rPr>
      </w:pPr>
    </w:p>
    <w:p w14:paraId="42CC57EF">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附表四：计划开、竣工日期和施工进度网络图</w:t>
      </w:r>
    </w:p>
    <w:p w14:paraId="5C28BA94">
      <w:pPr>
        <w:wordWrap w:val="0"/>
        <w:snapToGrid w:val="0"/>
        <w:spacing w:line="360" w:lineRule="auto"/>
        <w:ind w:firstLine="480"/>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．供应商应递交施工进度网络图或施工进度表，说明按采购文件要求的计划工期进行施工的各个关键日期。</w:t>
      </w:r>
    </w:p>
    <w:p w14:paraId="58D6C74E">
      <w:pPr>
        <w:wordWrap w:val="0"/>
        <w:snapToGrid w:val="0"/>
        <w:spacing w:line="360" w:lineRule="auto"/>
        <w:ind w:firstLine="480"/>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．施工进度表可采用网络图和（或）横道图表示。</w:t>
      </w:r>
    </w:p>
    <w:p w14:paraId="40378A0E">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附表五：施工总平面图</w:t>
      </w:r>
    </w:p>
    <w:p w14:paraId="4098F6F0">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供应商应递交一份施工总平面图，绘出现场临时设施布置图表并附文字说明，说明临时设施、加工车间、现场办公、设备及仓储、供电、供水、卫生、生活、道路、消防等设施的情况和布置。</w:t>
      </w:r>
    </w:p>
    <w:p w14:paraId="2E675845">
      <w:pPr>
        <w:wordWrap w:val="0"/>
        <w:snapToGrid w:val="0"/>
        <w:spacing w:line="360" w:lineRule="auto"/>
        <w:jc w:val="left"/>
        <w:rPr>
          <w:rFonts w:asciiTheme="minorEastAsia" w:hAnsiTheme="minorEastAsia" w:eastAsiaTheme="minorEastAsia"/>
        </w:rPr>
      </w:pPr>
    </w:p>
    <w:p w14:paraId="3D9D7A54">
      <w:pPr>
        <w:wordWrap w:val="0"/>
        <w:snapToGrid w:val="0"/>
        <w:spacing w:line="360" w:lineRule="auto"/>
        <w:jc w:val="left"/>
        <w:rPr>
          <w:rFonts w:asciiTheme="minorEastAsia" w:hAnsiTheme="minorEastAsia" w:eastAsiaTheme="minorEastAsia"/>
        </w:rPr>
      </w:pPr>
    </w:p>
    <w:p w14:paraId="18A39741">
      <w:pPr>
        <w:wordWrap w:val="0"/>
        <w:snapToGrid w:val="0"/>
        <w:spacing w:line="360" w:lineRule="auto"/>
        <w:jc w:val="left"/>
        <w:rPr>
          <w:rFonts w:asciiTheme="minorEastAsia" w:hAnsiTheme="minorEastAsia" w:eastAsiaTheme="minorEastAsia"/>
        </w:rPr>
      </w:pPr>
    </w:p>
    <w:p w14:paraId="014F6C78">
      <w:pPr>
        <w:wordWrap w:val="0"/>
        <w:snapToGrid w:val="0"/>
        <w:spacing w:line="360" w:lineRule="auto"/>
        <w:jc w:val="left"/>
        <w:rPr>
          <w:rFonts w:asciiTheme="minorEastAsia" w:hAnsiTheme="minorEastAsia" w:eastAsiaTheme="minorEastAsia"/>
        </w:rPr>
      </w:pPr>
    </w:p>
    <w:p w14:paraId="7D4D3E27">
      <w:pPr>
        <w:wordWrap w:val="0"/>
        <w:snapToGrid w:val="0"/>
        <w:spacing w:line="360" w:lineRule="auto"/>
        <w:jc w:val="left"/>
        <w:rPr>
          <w:rFonts w:asciiTheme="minorEastAsia" w:hAnsiTheme="minorEastAsia" w:eastAsiaTheme="minorEastAsia"/>
        </w:rPr>
      </w:pPr>
    </w:p>
    <w:p w14:paraId="56918962">
      <w:pPr>
        <w:wordWrap w:val="0"/>
        <w:snapToGrid w:val="0"/>
        <w:spacing w:line="360" w:lineRule="auto"/>
        <w:jc w:val="left"/>
        <w:rPr>
          <w:rFonts w:asciiTheme="minorEastAsia" w:hAnsiTheme="minorEastAsia" w:eastAsiaTheme="minorEastAsia"/>
        </w:rPr>
      </w:pPr>
    </w:p>
    <w:p w14:paraId="18B034C8">
      <w:pPr>
        <w:wordWrap w:val="0"/>
        <w:snapToGrid w:val="0"/>
        <w:spacing w:line="360" w:lineRule="auto"/>
        <w:jc w:val="left"/>
        <w:rPr>
          <w:rFonts w:asciiTheme="minorEastAsia" w:hAnsiTheme="minorEastAsia" w:eastAsiaTheme="minorEastAsia"/>
        </w:rPr>
      </w:pPr>
    </w:p>
    <w:p w14:paraId="2008E03C">
      <w:pPr>
        <w:wordWrap w:val="0"/>
        <w:snapToGrid w:val="0"/>
        <w:spacing w:line="360" w:lineRule="auto"/>
        <w:jc w:val="left"/>
        <w:rPr>
          <w:rFonts w:asciiTheme="minorEastAsia" w:hAnsiTheme="minorEastAsia" w:eastAsiaTheme="minorEastAsia"/>
        </w:rPr>
      </w:pPr>
    </w:p>
    <w:p w14:paraId="5F9848F8">
      <w:pPr>
        <w:wordWrap w:val="0"/>
        <w:snapToGrid w:val="0"/>
        <w:spacing w:line="360" w:lineRule="auto"/>
        <w:jc w:val="left"/>
        <w:rPr>
          <w:rFonts w:asciiTheme="minorEastAsia" w:hAnsiTheme="minorEastAsia" w:eastAsiaTheme="minorEastAsia"/>
        </w:rPr>
      </w:pPr>
    </w:p>
    <w:p w14:paraId="3B73226D">
      <w:pPr>
        <w:wordWrap w:val="0"/>
        <w:snapToGrid w:val="0"/>
        <w:spacing w:line="360" w:lineRule="auto"/>
        <w:jc w:val="left"/>
        <w:rPr>
          <w:rFonts w:asciiTheme="minorEastAsia" w:hAnsiTheme="minorEastAsia" w:eastAsiaTheme="minorEastAsia"/>
        </w:rPr>
      </w:pPr>
    </w:p>
    <w:p w14:paraId="32A18F66">
      <w:pPr>
        <w:wordWrap w:val="0"/>
        <w:snapToGrid w:val="0"/>
        <w:spacing w:line="360" w:lineRule="auto"/>
        <w:jc w:val="left"/>
        <w:rPr>
          <w:rFonts w:asciiTheme="minorEastAsia" w:hAnsiTheme="minorEastAsia" w:eastAsiaTheme="minorEastAsia"/>
        </w:rPr>
      </w:pPr>
    </w:p>
    <w:p w14:paraId="4FC749BD">
      <w:pPr>
        <w:wordWrap w:val="0"/>
        <w:snapToGrid w:val="0"/>
        <w:spacing w:line="360" w:lineRule="auto"/>
        <w:jc w:val="left"/>
        <w:rPr>
          <w:rFonts w:asciiTheme="minorEastAsia" w:hAnsiTheme="minorEastAsia" w:eastAsiaTheme="minorEastAsia"/>
        </w:rPr>
      </w:pPr>
    </w:p>
    <w:p w14:paraId="6FAD7E5C">
      <w:pPr>
        <w:wordWrap w:val="0"/>
        <w:snapToGrid w:val="0"/>
        <w:spacing w:line="360" w:lineRule="auto"/>
        <w:jc w:val="left"/>
        <w:rPr>
          <w:rFonts w:asciiTheme="minorEastAsia" w:hAnsiTheme="minorEastAsia" w:eastAsiaTheme="minorEastAsia"/>
        </w:rPr>
      </w:pPr>
    </w:p>
    <w:p w14:paraId="68940BB2">
      <w:pPr>
        <w:wordWrap w:val="0"/>
        <w:snapToGrid w:val="0"/>
        <w:spacing w:line="360" w:lineRule="auto"/>
        <w:jc w:val="left"/>
        <w:rPr>
          <w:rFonts w:asciiTheme="minorEastAsia" w:hAnsiTheme="minorEastAsia" w:eastAsiaTheme="minorEastAsia"/>
        </w:rPr>
      </w:pPr>
    </w:p>
    <w:p w14:paraId="25754D64">
      <w:pPr>
        <w:wordWrap w:val="0"/>
        <w:snapToGrid w:val="0"/>
        <w:spacing w:line="360" w:lineRule="auto"/>
        <w:jc w:val="left"/>
        <w:rPr>
          <w:rFonts w:asciiTheme="minorEastAsia" w:hAnsiTheme="minorEastAsia" w:eastAsiaTheme="minorEastAsia"/>
        </w:rPr>
      </w:pPr>
    </w:p>
    <w:p w14:paraId="471FAC98">
      <w:pPr>
        <w:wordWrap w:val="0"/>
        <w:snapToGrid w:val="0"/>
        <w:spacing w:line="360" w:lineRule="auto"/>
        <w:jc w:val="left"/>
        <w:rPr>
          <w:rFonts w:asciiTheme="minorEastAsia" w:hAnsiTheme="minorEastAsia" w:eastAsiaTheme="minorEastAsia"/>
        </w:rPr>
      </w:pPr>
    </w:p>
    <w:p w14:paraId="71D61193">
      <w:pPr>
        <w:wordWrap w:val="0"/>
        <w:snapToGrid w:val="0"/>
        <w:spacing w:line="360" w:lineRule="auto"/>
        <w:jc w:val="left"/>
        <w:rPr>
          <w:rFonts w:asciiTheme="minorEastAsia" w:hAnsiTheme="minorEastAsia" w:eastAsiaTheme="minorEastAsia"/>
        </w:rPr>
      </w:pPr>
    </w:p>
    <w:p w14:paraId="262CCD40">
      <w:pPr>
        <w:wordWrap w:val="0"/>
        <w:snapToGrid w:val="0"/>
        <w:spacing w:line="360" w:lineRule="auto"/>
        <w:jc w:val="left"/>
        <w:rPr>
          <w:rFonts w:asciiTheme="minorEastAsia" w:hAnsiTheme="minorEastAsia" w:eastAsiaTheme="minorEastAsia"/>
        </w:rPr>
      </w:pPr>
    </w:p>
    <w:p w14:paraId="1ADB028E">
      <w:pPr>
        <w:wordWrap w:val="0"/>
        <w:snapToGrid w:val="0"/>
        <w:spacing w:line="360" w:lineRule="auto"/>
        <w:jc w:val="left"/>
        <w:rPr>
          <w:rFonts w:asciiTheme="minorEastAsia" w:hAnsiTheme="minorEastAsia" w:eastAsiaTheme="minorEastAsia"/>
        </w:rPr>
      </w:pPr>
    </w:p>
    <w:p w14:paraId="50C771B3">
      <w:pPr>
        <w:wordWrap w:val="0"/>
        <w:snapToGrid w:val="0"/>
        <w:spacing w:line="360" w:lineRule="auto"/>
        <w:jc w:val="left"/>
        <w:rPr>
          <w:rFonts w:asciiTheme="minorEastAsia" w:hAnsiTheme="minorEastAsia" w:eastAsiaTheme="minorEastAsia"/>
        </w:rPr>
      </w:pPr>
    </w:p>
    <w:p w14:paraId="5B64D2A7">
      <w:pPr>
        <w:wordWrap w:val="0"/>
        <w:snapToGrid w:val="0"/>
        <w:spacing w:line="360" w:lineRule="auto"/>
        <w:jc w:val="left"/>
        <w:rPr>
          <w:rFonts w:asciiTheme="minorEastAsia" w:hAnsiTheme="minorEastAsia" w:eastAsiaTheme="minorEastAsia"/>
        </w:rPr>
      </w:pPr>
    </w:p>
    <w:p w14:paraId="4FBE9AE6">
      <w:pPr>
        <w:wordWrap w:val="0"/>
        <w:snapToGrid w:val="0"/>
        <w:spacing w:line="360" w:lineRule="auto"/>
        <w:jc w:val="left"/>
        <w:rPr>
          <w:rFonts w:asciiTheme="minorEastAsia" w:hAnsiTheme="minorEastAsia" w:eastAsiaTheme="minorEastAsia"/>
        </w:rPr>
      </w:pPr>
    </w:p>
    <w:p w14:paraId="3C53C08F">
      <w:pPr>
        <w:wordWrap w:val="0"/>
        <w:snapToGrid w:val="0"/>
        <w:spacing w:line="360" w:lineRule="auto"/>
        <w:jc w:val="left"/>
        <w:rPr>
          <w:rFonts w:asciiTheme="minorEastAsia" w:hAnsiTheme="minorEastAsia" w:eastAsiaTheme="minorEastAsia"/>
        </w:rPr>
      </w:pPr>
    </w:p>
    <w:p w14:paraId="2671E700">
      <w:pPr>
        <w:wordWrap w:val="0"/>
        <w:snapToGrid w:val="0"/>
        <w:spacing w:line="360" w:lineRule="auto"/>
        <w:jc w:val="left"/>
        <w:rPr>
          <w:rFonts w:asciiTheme="minorEastAsia" w:hAnsiTheme="minorEastAsia" w:eastAsiaTheme="minorEastAsia"/>
        </w:rPr>
      </w:pPr>
    </w:p>
    <w:p w14:paraId="79047D81">
      <w:pPr>
        <w:pStyle w:val="6"/>
      </w:pPr>
    </w:p>
    <w:p w14:paraId="417EE706">
      <w:pPr>
        <w:wordWrap w:val="0"/>
        <w:snapToGrid w:val="0"/>
        <w:spacing w:line="360" w:lineRule="auto"/>
        <w:jc w:val="left"/>
        <w:rPr>
          <w:rFonts w:asciiTheme="minorEastAsia" w:hAnsiTheme="minorEastAsia" w:eastAsiaTheme="minorEastAsia"/>
        </w:rPr>
      </w:pPr>
    </w:p>
    <w:p w14:paraId="26F25712">
      <w:pPr>
        <w:wordWrap w:val="0"/>
        <w:snapToGrid w:val="0"/>
        <w:spacing w:line="360" w:lineRule="auto"/>
        <w:jc w:val="left"/>
        <w:rPr>
          <w:rFonts w:asciiTheme="minorEastAsia" w:hAnsiTheme="minorEastAsia" w:eastAsiaTheme="minorEastAsia"/>
        </w:rPr>
      </w:pPr>
    </w:p>
    <w:p w14:paraId="1D4A40ED">
      <w:pPr>
        <w:wordWrap w:val="0"/>
        <w:snapToGrid w:val="0"/>
        <w:spacing w:line="360" w:lineRule="auto"/>
        <w:jc w:val="left"/>
        <w:rPr>
          <w:rFonts w:asciiTheme="minorEastAsia" w:hAnsiTheme="minorEastAsia" w:eastAsiaTheme="minorEastAsia"/>
        </w:rPr>
      </w:pPr>
    </w:p>
    <w:p w14:paraId="631B23D2">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附表六：临时用地表</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8"/>
        <w:gridCol w:w="2271"/>
        <w:gridCol w:w="2269"/>
        <w:gridCol w:w="2268"/>
      </w:tblGrid>
      <w:tr w14:paraId="0E37D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6B895F3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用</w:t>
            </w:r>
            <w:r>
              <w:rPr>
                <w:rFonts w:asciiTheme="minorEastAsia" w:hAnsiTheme="minorEastAsia" w:eastAsiaTheme="minorEastAsia"/>
              </w:rPr>
              <w:t xml:space="preserve">  </w:t>
            </w:r>
            <w:r>
              <w:rPr>
                <w:rFonts w:hint="eastAsia" w:asciiTheme="minorEastAsia" w:hAnsiTheme="minorEastAsia" w:eastAsiaTheme="minorEastAsia"/>
              </w:rPr>
              <w:t>途</w:t>
            </w:r>
          </w:p>
        </w:tc>
        <w:tc>
          <w:tcPr>
            <w:tcW w:w="2271" w:type="dxa"/>
            <w:tcBorders>
              <w:top w:val="single" w:color="auto" w:sz="4" w:space="0"/>
              <w:left w:val="single" w:color="auto" w:sz="4" w:space="0"/>
              <w:bottom w:val="single" w:color="auto" w:sz="4" w:space="0"/>
              <w:right w:val="single" w:color="auto" w:sz="4" w:space="0"/>
            </w:tcBorders>
            <w:vAlign w:val="center"/>
          </w:tcPr>
          <w:p w14:paraId="3301988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面积（平方米）</w:t>
            </w:r>
          </w:p>
        </w:tc>
        <w:tc>
          <w:tcPr>
            <w:tcW w:w="2269" w:type="dxa"/>
            <w:tcBorders>
              <w:top w:val="single" w:color="auto" w:sz="4" w:space="0"/>
              <w:left w:val="single" w:color="auto" w:sz="4" w:space="0"/>
              <w:bottom w:val="single" w:color="auto" w:sz="4" w:space="0"/>
              <w:right w:val="single" w:color="auto" w:sz="4" w:space="0"/>
            </w:tcBorders>
            <w:vAlign w:val="center"/>
          </w:tcPr>
          <w:p w14:paraId="4B4B84A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位</w:t>
            </w:r>
            <w:r>
              <w:rPr>
                <w:rFonts w:asciiTheme="minorEastAsia" w:hAnsiTheme="minorEastAsia" w:eastAsiaTheme="minorEastAsia"/>
              </w:rPr>
              <w:t xml:space="preserve">  </w:t>
            </w:r>
            <w:r>
              <w:rPr>
                <w:rFonts w:hint="eastAsia" w:asciiTheme="minorEastAsia" w:hAnsiTheme="minorEastAsia" w:eastAsiaTheme="minorEastAsia"/>
              </w:rPr>
              <w:t>置</w:t>
            </w:r>
          </w:p>
        </w:tc>
        <w:tc>
          <w:tcPr>
            <w:tcW w:w="2268" w:type="dxa"/>
            <w:tcBorders>
              <w:top w:val="single" w:color="auto" w:sz="4" w:space="0"/>
              <w:left w:val="single" w:color="auto" w:sz="4" w:space="0"/>
              <w:bottom w:val="single" w:color="auto" w:sz="4" w:space="0"/>
              <w:right w:val="single" w:color="auto" w:sz="4" w:space="0"/>
            </w:tcBorders>
            <w:vAlign w:val="center"/>
          </w:tcPr>
          <w:p w14:paraId="633767F8">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需用时间</w:t>
            </w:r>
          </w:p>
        </w:tc>
      </w:tr>
      <w:tr w14:paraId="5F8A4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677C161C">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3BE38861">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610E99EA">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402B019B">
            <w:pPr>
              <w:wordWrap w:val="0"/>
              <w:snapToGrid w:val="0"/>
              <w:spacing w:line="360" w:lineRule="auto"/>
              <w:rPr>
                <w:rFonts w:asciiTheme="minorEastAsia" w:hAnsiTheme="minorEastAsia" w:eastAsiaTheme="minorEastAsia"/>
              </w:rPr>
            </w:pPr>
          </w:p>
        </w:tc>
      </w:tr>
      <w:tr w14:paraId="12DF7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44BB64E2">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11AE12EF">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18667533">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1469E5D6">
            <w:pPr>
              <w:wordWrap w:val="0"/>
              <w:snapToGrid w:val="0"/>
              <w:spacing w:line="360" w:lineRule="auto"/>
              <w:rPr>
                <w:rFonts w:asciiTheme="minorEastAsia" w:hAnsiTheme="minorEastAsia" w:eastAsiaTheme="minorEastAsia"/>
              </w:rPr>
            </w:pPr>
          </w:p>
        </w:tc>
      </w:tr>
      <w:tr w14:paraId="7D4EB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460061D4">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1EBDA399">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37A08E86">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2A7BFF44">
            <w:pPr>
              <w:wordWrap w:val="0"/>
              <w:snapToGrid w:val="0"/>
              <w:spacing w:line="360" w:lineRule="auto"/>
              <w:rPr>
                <w:rFonts w:asciiTheme="minorEastAsia" w:hAnsiTheme="minorEastAsia" w:eastAsiaTheme="minorEastAsia"/>
              </w:rPr>
            </w:pPr>
          </w:p>
        </w:tc>
      </w:tr>
      <w:tr w14:paraId="6D154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478F765F">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7435771F">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0D3A0B02">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49E5D707">
            <w:pPr>
              <w:wordWrap w:val="0"/>
              <w:snapToGrid w:val="0"/>
              <w:spacing w:line="360" w:lineRule="auto"/>
              <w:rPr>
                <w:rFonts w:asciiTheme="minorEastAsia" w:hAnsiTheme="minorEastAsia" w:eastAsiaTheme="minorEastAsia"/>
              </w:rPr>
            </w:pPr>
          </w:p>
        </w:tc>
      </w:tr>
      <w:tr w14:paraId="67759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58D97620">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47183981">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0498CD3E">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4FCDE9AA">
            <w:pPr>
              <w:wordWrap w:val="0"/>
              <w:snapToGrid w:val="0"/>
              <w:spacing w:line="360" w:lineRule="auto"/>
              <w:rPr>
                <w:rFonts w:asciiTheme="minorEastAsia" w:hAnsiTheme="minorEastAsia" w:eastAsiaTheme="minorEastAsia"/>
              </w:rPr>
            </w:pPr>
          </w:p>
        </w:tc>
      </w:tr>
      <w:tr w14:paraId="06965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509EC748">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64757B97">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365F556F">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58C8129E">
            <w:pPr>
              <w:wordWrap w:val="0"/>
              <w:snapToGrid w:val="0"/>
              <w:spacing w:line="360" w:lineRule="auto"/>
              <w:rPr>
                <w:rFonts w:asciiTheme="minorEastAsia" w:hAnsiTheme="minorEastAsia" w:eastAsiaTheme="minorEastAsia"/>
              </w:rPr>
            </w:pPr>
          </w:p>
        </w:tc>
      </w:tr>
      <w:tr w14:paraId="6F2BD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19CE3CA7">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530BFC83">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03EBFD12">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25272060">
            <w:pPr>
              <w:wordWrap w:val="0"/>
              <w:snapToGrid w:val="0"/>
              <w:spacing w:line="360" w:lineRule="auto"/>
              <w:rPr>
                <w:rFonts w:asciiTheme="minorEastAsia" w:hAnsiTheme="minorEastAsia" w:eastAsiaTheme="minorEastAsia"/>
              </w:rPr>
            </w:pPr>
          </w:p>
        </w:tc>
      </w:tr>
      <w:tr w14:paraId="46C81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11B20B87">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4D4DDE80">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4C28891D">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3EEEA782">
            <w:pPr>
              <w:wordWrap w:val="0"/>
              <w:snapToGrid w:val="0"/>
              <w:spacing w:line="360" w:lineRule="auto"/>
              <w:rPr>
                <w:rFonts w:asciiTheme="minorEastAsia" w:hAnsiTheme="minorEastAsia" w:eastAsiaTheme="minorEastAsia"/>
              </w:rPr>
            </w:pPr>
          </w:p>
        </w:tc>
      </w:tr>
      <w:tr w14:paraId="56E5A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0F6482FA">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7723C207">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5AEC44BD">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6124370B">
            <w:pPr>
              <w:wordWrap w:val="0"/>
              <w:snapToGrid w:val="0"/>
              <w:spacing w:line="360" w:lineRule="auto"/>
              <w:rPr>
                <w:rFonts w:asciiTheme="minorEastAsia" w:hAnsiTheme="minorEastAsia" w:eastAsiaTheme="minorEastAsia"/>
              </w:rPr>
            </w:pPr>
          </w:p>
        </w:tc>
      </w:tr>
      <w:tr w14:paraId="579B7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7C154674">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7DC038F5">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2BE226FA">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2EAF0E03">
            <w:pPr>
              <w:wordWrap w:val="0"/>
              <w:snapToGrid w:val="0"/>
              <w:spacing w:line="360" w:lineRule="auto"/>
              <w:rPr>
                <w:rFonts w:asciiTheme="minorEastAsia" w:hAnsiTheme="minorEastAsia" w:eastAsiaTheme="minorEastAsia"/>
              </w:rPr>
            </w:pPr>
          </w:p>
        </w:tc>
      </w:tr>
      <w:tr w14:paraId="70FC2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1818433C">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51005A8F">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07ED083E">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5084DE4A">
            <w:pPr>
              <w:wordWrap w:val="0"/>
              <w:snapToGrid w:val="0"/>
              <w:spacing w:line="360" w:lineRule="auto"/>
              <w:rPr>
                <w:rFonts w:asciiTheme="minorEastAsia" w:hAnsiTheme="minorEastAsia" w:eastAsiaTheme="minorEastAsia"/>
              </w:rPr>
            </w:pPr>
          </w:p>
        </w:tc>
      </w:tr>
      <w:tr w14:paraId="2E504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78E8A934">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09A58287">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11FA9712">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4DDCC976">
            <w:pPr>
              <w:wordWrap w:val="0"/>
              <w:snapToGrid w:val="0"/>
              <w:spacing w:line="360" w:lineRule="auto"/>
              <w:rPr>
                <w:rFonts w:asciiTheme="minorEastAsia" w:hAnsiTheme="minorEastAsia" w:eastAsiaTheme="minorEastAsia"/>
              </w:rPr>
            </w:pPr>
          </w:p>
        </w:tc>
      </w:tr>
      <w:tr w14:paraId="43872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6E555265">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4EAAE087">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5C55B516">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65790987">
            <w:pPr>
              <w:wordWrap w:val="0"/>
              <w:snapToGrid w:val="0"/>
              <w:spacing w:line="360" w:lineRule="auto"/>
              <w:rPr>
                <w:rFonts w:asciiTheme="minorEastAsia" w:hAnsiTheme="minorEastAsia" w:eastAsiaTheme="minorEastAsia"/>
              </w:rPr>
            </w:pPr>
          </w:p>
        </w:tc>
      </w:tr>
      <w:tr w14:paraId="31C0A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40F6B896">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01790E3E">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6F14BA4D">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22A10714">
            <w:pPr>
              <w:wordWrap w:val="0"/>
              <w:snapToGrid w:val="0"/>
              <w:spacing w:line="360" w:lineRule="auto"/>
              <w:rPr>
                <w:rFonts w:asciiTheme="minorEastAsia" w:hAnsiTheme="minorEastAsia" w:eastAsiaTheme="minorEastAsia"/>
              </w:rPr>
            </w:pPr>
          </w:p>
        </w:tc>
      </w:tr>
      <w:tr w14:paraId="7DA54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3EE4C24A">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1A5F94E9">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02AD64A9">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0FDE4939">
            <w:pPr>
              <w:wordWrap w:val="0"/>
              <w:snapToGrid w:val="0"/>
              <w:spacing w:line="360" w:lineRule="auto"/>
              <w:rPr>
                <w:rFonts w:asciiTheme="minorEastAsia" w:hAnsiTheme="minorEastAsia" w:eastAsiaTheme="minorEastAsia"/>
              </w:rPr>
            </w:pPr>
          </w:p>
        </w:tc>
      </w:tr>
      <w:tr w14:paraId="5DB39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70A59F6F">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72A813BE">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391AEC22">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5E786BFA">
            <w:pPr>
              <w:wordWrap w:val="0"/>
              <w:snapToGrid w:val="0"/>
              <w:spacing w:line="360" w:lineRule="auto"/>
              <w:rPr>
                <w:rFonts w:asciiTheme="minorEastAsia" w:hAnsiTheme="minorEastAsia" w:eastAsiaTheme="minorEastAsia"/>
              </w:rPr>
            </w:pPr>
          </w:p>
        </w:tc>
      </w:tr>
      <w:tr w14:paraId="4F2E8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32059719">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1A426C13">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0EC64AB9">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578E2697">
            <w:pPr>
              <w:wordWrap w:val="0"/>
              <w:snapToGrid w:val="0"/>
              <w:spacing w:line="360" w:lineRule="auto"/>
              <w:rPr>
                <w:rFonts w:asciiTheme="minorEastAsia" w:hAnsiTheme="minorEastAsia" w:eastAsiaTheme="minorEastAsia"/>
              </w:rPr>
            </w:pPr>
          </w:p>
        </w:tc>
      </w:tr>
      <w:tr w14:paraId="149A6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65B4B165">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49EC4E57">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2DC7EF3F">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7DA8A2F2">
            <w:pPr>
              <w:wordWrap w:val="0"/>
              <w:snapToGrid w:val="0"/>
              <w:spacing w:line="360" w:lineRule="auto"/>
              <w:rPr>
                <w:rFonts w:asciiTheme="minorEastAsia" w:hAnsiTheme="minorEastAsia" w:eastAsiaTheme="minorEastAsia"/>
              </w:rPr>
            </w:pPr>
          </w:p>
        </w:tc>
      </w:tr>
      <w:tr w14:paraId="76ACB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29CA5B8D">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25BC7F01">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44FEBCC0">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15531E7A">
            <w:pPr>
              <w:wordWrap w:val="0"/>
              <w:snapToGrid w:val="0"/>
              <w:spacing w:line="360" w:lineRule="auto"/>
              <w:rPr>
                <w:rFonts w:asciiTheme="minorEastAsia" w:hAnsiTheme="minorEastAsia" w:eastAsiaTheme="minorEastAsia"/>
              </w:rPr>
            </w:pPr>
          </w:p>
        </w:tc>
      </w:tr>
      <w:tr w14:paraId="23EAF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1FB2135E">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59D44569">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4EDF6920">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513EF154">
            <w:pPr>
              <w:wordWrap w:val="0"/>
              <w:snapToGrid w:val="0"/>
              <w:spacing w:line="360" w:lineRule="auto"/>
              <w:rPr>
                <w:rFonts w:asciiTheme="minorEastAsia" w:hAnsiTheme="minorEastAsia" w:eastAsiaTheme="minorEastAsia"/>
              </w:rPr>
            </w:pPr>
          </w:p>
        </w:tc>
      </w:tr>
      <w:tr w14:paraId="18AE3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61B7B5DC">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0BCCC791">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6DF799EE">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6A66A808">
            <w:pPr>
              <w:wordWrap w:val="0"/>
              <w:snapToGrid w:val="0"/>
              <w:spacing w:line="360" w:lineRule="auto"/>
              <w:rPr>
                <w:rFonts w:asciiTheme="minorEastAsia" w:hAnsiTheme="minorEastAsia" w:eastAsiaTheme="minorEastAsia"/>
              </w:rPr>
            </w:pPr>
          </w:p>
        </w:tc>
      </w:tr>
      <w:tr w14:paraId="0DE76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5FA33E6C">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7F979458">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523383B9">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197AA119">
            <w:pPr>
              <w:wordWrap w:val="0"/>
              <w:snapToGrid w:val="0"/>
              <w:spacing w:line="360" w:lineRule="auto"/>
              <w:rPr>
                <w:rFonts w:asciiTheme="minorEastAsia" w:hAnsiTheme="minorEastAsia" w:eastAsiaTheme="minorEastAsia"/>
              </w:rPr>
            </w:pPr>
          </w:p>
        </w:tc>
      </w:tr>
      <w:tr w14:paraId="2EBFA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35B298A4">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5FC8B214">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6A10FC36">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0124346F">
            <w:pPr>
              <w:wordWrap w:val="0"/>
              <w:snapToGrid w:val="0"/>
              <w:spacing w:line="360" w:lineRule="auto"/>
              <w:rPr>
                <w:rFonts w:asciiTheme="minorEastAsia" w:hAnsiTheme="minorEastAsia" w:eastAsiaTheme="minorEastAsia"/>
              </w:rPr>
            </w:pPr>
          </w:p>
        </w:tc>
      </w:tr>
      <w:tr w14:paraId="29391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6ED5D9B7">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0A5F5040">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46BFBC89">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44590A7B">
            <w:pPr>
              <w:wordWrap w:val="0"/>
              <w:snapToGrid w:val="0"/>
              <w:spacing w:line="360" w:lineRule="auto"/>
              <w:rPr>
                <w:rFonts w:asciiTheme="minorEastAsia" w:hAnsiTheme="minorEastAsia" w:eastAsiaTheme="minorEastAsia"/>
              </w:rPr>
            </w:pPr>
          </w:p>
        </w:tc>
      </w:tr>
      <w:tr w14:paraId="12F1B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78" w:type="dxa"/>
            <w:tcBorders>
              <w:top w:val="single" w:color="auto" w:sz="4" w:space="0"/>
              <w:left w:val="single" w:color="auto" w:sz="4" w:space="0"/>
              <w:bottom w:val="single" w:color="auto" w:sz="4" w:space="0"/>
              <w:right w:val="single" w:color="auto" w:sz="4" w:space="0"/>
            </w:tcBorders>
            <w:vAlign w:val="center"/>
          </w:tcPr>
          <w:p w14:paraId="439FF7E7">
            <w:pPr>
              <w:wordWrap w:val="0"/>
              <w:snapToGrid w:val="0"/>
              <w:spacing w:line="360" w:lineRule="auto"/>
              <w:rPr>
                <w:rFonts w:asciiTheme="minorEastAsia" w:hAnsiTheme="minorEastAsia" w:eastAsiaTheme="minorEastAsia"/>
              </w:rPr>
            </w:pPr>
          </w:p>
        </w:tc>
        <w:tc>
          <w:tcPr>
            <w:tcW w:w="2271" w:type="dxa"/>
            <w:tcBorders>
              <w:top w:val="single" w:color="auto" w:sz="4" w:space="0"/>
              <w:left w:val="single" w:color="auto" w:sz="4" w:space="0"/>
              <w:bottom w:val="single" w:color="auto" w:sz="4" w:space="0"/>
              <w:right w:val="single" w:color="auto" w:sz="4" w:space="0"/>
            </w:tcBorders>
            <w:vAlign w:val="center"/>
          </w:tcPr>
          <w:p w14:paraId="02851244">
            <w:pPr>
              <w:wordWrap w:val="0"/>
              <w:snapToGrid w:val="0"/>
              <w:spacing w:line="360" w:lineRule="auto"/>
              <w:rPr>
                <w:rFonts w:asciiTheme="minorEastAsia" w:hAnsiTheme="minorEastAsia" w:eastAsiaTheme="minorEastAsia"/>
              </w:rPr>
            </w:pPr>
          </w:p>
        </w:tc>
        <w:tc>
          <w:tcPr>
            <w:tcW w:w="2269" w:type="dxa"/>
            <w:tcBorders>
              <w:top w:val="single" w:color="auto" w:sz="4" w:space="0"/>
              <w:left w:val="single" w:color="auto" w:sz="4" w:space="0"/>
              <w:bottom w:val="single" w:color="auto" w:sz="4" w:space="0"/>
              <w:right w:val="single" w:color="auto" w:sz="4" w:space="0"/>
            </w:tcBorders>
            <w:vAlign w:val="center"/>
          </w:tcPr>
          <w:p w14:paraId="5C67D80E">
            <w:pPr>
              <w:wordWrap w:val="0"/>
              <w:snapToGrid w:val="0"/>
              <w:spacing w:line="360" w:lineRule="auto"/>
              <w:rPr>
                <w:rFonts w:asciiTheme="minorEastAsia" w:hAnsiTheme="minorEastAsia" w:eastAsiaTheme="minorEastAsia"/>
              </w:rPr>
            </w:pPr>
          </w:p>
        </w:tc>
        <w:tc>
          <w:tcPr>
            <w:tcW w:w="2268" w:type="dxa"/>
            <w:tcBorders>
              <w:top w:val="single" w:color="auto" w:sz="4" w:space="0"/>
              <w:left w:val="single" w:color="auto" w:sz="4" w:space="0"/>
              <w:bottom w:val="single" w:color="auto" w:sz="4" w:space="0"/>
              <w:right w:val="single" w:color="auto" w:sz="4" w:space="0"/>
            </w:tcBorders>
            <w:vAlign w:val="center"/>
          </w:tcPr>
          <w:p w14:paraId="1124954F">
            <w:pPr>
              <w:wordWrap w:val="0"/>
              <w:snapToGrid w:val="0"/>
              <w:spacing w:line="360" w:lineRule="auto"/>
              <w:rPr>
                <w:rFonts w:asciiTheme="minorEastAsia" w:hAnsiTheme="minorEastAsia" w:eastAsiaTheme="minorEastAsia"/>
              </w:rPr>
            </w:pPr>
          </w:p>
        </w:tc>
      </w:tr>
    </w:tbl>
    <w:p w14:paraId="3BD9A3D0">
      <w:pPr>
        <w:spacing w:line="360" w:lineRule="auto"/>
        <w:jc w:val="left"/>
        <w:rPr>
          <w:rFonts w:asciiTheme="minorEastAsia" w:hAnsiTheme="minorEastAsia" w:eastAsiaTheme="minorEastAsia"/>
          <w:b/>
          <w:sz w:val="24"/>
          <w:szCs w:val="24"/>
        </w:rPr>
      </w:pPr>
      <w:r>
        <w:rPr>
          <w:rFonts w:asciiTheme="minorEastAsia" w:hAnsiTheme="minorEastAsia" w:eastAsiaTheme="minorEastAsia"/>
        </w:rPr>
        <w:br w:type="page"/>
      </w:r>
    </w:p>
    <w:p w14:paraId="2F3C38AD">
      <w:pPr>
        <w:pStyle w:val="5"/>
        <w:jc w:val="center"/>
        <w:rPr>
          <w:rFonts w:asciiTheme="minorEastAsia" w:hAnsiTheme="minorEastAsia" w:eastAsiaTheme="minorEastAsia"/>
          <w:sz w:val="30"/>
          <w:szCs w:val="30"/>
        </w:rPr>
      </w:pPr>
      <w:bookmarkStart w:id="747" w:name="_Toc44690625"/>
      <w:bookmarkStart w:id="748" w:name="_Toc44690699"/>
      <w:bookmarkStart w:id="749" w:name="_Toc43363095"/>
      <w:bookmarkStart w:id="750" w:name="_Toc40954066"/>
      <w:r>
        <w:rPr>
          <w:rFonts w:hint="eastAsia" w:asciiTheme="minorEastAsia" w:hAnsiTheme="minorEastAsia" w:eastAsiaTheme="minorEastAsia"/>
          <w:sz w:val="30"/>
          <w:szCs w:val="30"/>
        </w:rPr>
        <w:t>（七）供应商及项目经理资信</w:t>
      </w:r>
      <w:bookmarkEnd w:id="747"/>
      <w:bookmarkEnd w:id="748"/>
      <w:bookmarkEnd w:id="749"/>
      <w:bookmarkEnd w:id="750"/>
    </w:p>
    <w:p w14:paraId="27D51262">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（一）供应商近五年完成的部分同类型工程情况表</w:t>
      </w:r>
    </w:p>
    <w:p w14:paraId="2DDD43D9">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（二）项目经理近五年完成的同类型工程情况表</w:t>
      </w:r>
    </w:p>
    <w:p w14:paraId="3B661D69">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（三）供应商正在施工的和新承接的部分项目情况表</w:t>
      </w:r>
    </w:p>
    <w:p w14:paraId="42203551">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（四）其他材料</w:t>
      </w:r>
    </w:p>
    <w:p w14:paraId="6893CD05">
      <w:pPr>
        <w:wordWrap w:val="0"/>
        <w:jc w:val="left"/>
        <w:rPr>
          <w:rFonts w:asciiTheme="minorEastAsia" w:hAnsiTheme="minorEastAsia" w:eastAsiaTheme="minorEastAsia"/>
        </w:rPr>
      </w:pPr>
      <w:r>
        <w:rPr>
          <w:rFonts w:asciiTheme="minorEastAsia" w:hAnsiTheme="minorEastAsia" w:eastAsiaTheme="minorEastAsia"/>
        </w:rPr>
        <w:br w:type="page"/>
      </w:r>
    </w:p>
    <w:p w14:paraId="20B74054">
      <w:pPr>
        <w:wordWrap w:val="0"/>
        <w:snapToGrid w:val="0"/>
        <w:spacing w:before="156" w:after="312" w:line="360" w:lineRule="auto"/>
        <w:jc w:val="left"/>
        <w:rPr>
          <w:rFonts w:asciiTheme="minorEastAsia" w:hAnsiTheme="minorEastAsia" w:eastAsiaTheme="minorEastAsia"/>
        </w:rPr>
      </w:pPr>
    </w:p>
    <w:p w14:paraId="30596FE0">
      <w:pPr>
        <w:wordWrap w:val="0"/>
        <w:snapToGrid w:val="0"/>
        <w:spacing w:before="156" w:after="312" w:line="360" w:lineRule="auto"/>
        <w:jc w:val="left"/>
        <w:rPr>
          <w:rFonts w:asciiTheme="minorEastAsia" w:hAnsiTheme="minorEastAsia" w:eastAsiaTheme="minorEastAsia"/>
        </w:rPr>
      </w:pPr>
      <w:r>
        <w:rPr>
          <w:rFonts w:hint="eastAsia" w:asciiTheme="minorEastAsia" w:hAnsiTheme="minorEastAsia" w:eastAsiaTheme="minorEastAsia"/>
        </w:rPr>
        <w:t>（一）供应商近五年完成的同类型工程情况表</w:t>
      </w:r>
    </w:p>
    <w:tbl>
      <w:tblPr>
        <w:tblStyle w:val="23"/>
        <w:tblW w:w="9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3"/>
        <w:gridCol w:w="6506"/>
      </w:tblGrid>
      <w:tr w14:paraId="01DF0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4EDA287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项目名称</w:t>
            </w:r>
          </w:p>
        </w:tc>
        <w:tc>
          <w:tcPr>
            <w:tcW w:w="6506" w:type="dxa"/>
            <w:tcBorders>
              <w:top w:val="single" w:color="auto" w:sz="4" w:space="0"/>
              <w:left w:val="single" w:color="auto" w:sz="4" w:space="0"/>
              <w:bottom w:val="single" w:color="auto" w:sz="4" w:space="0"/>
              <w:right w:val="single" w:color="auto" w:sz="4" w:space="0"/>
            </w:tcBorders>
            <w:vAlign w:val="center"/>
          </w:tcPr>
          <w:p w14:paraId="34189CEE">
            <w:pPr>
              <w:wordWrap w:val="0"/>
              <w:snapToGrid w:val="0"/>
              <w:spacing w:line="360" w:lineRule="auto"/>
              <w:jc w:val="center"/>
              <w:rPr>
                <w:rFonts w:asciiTheme="minorEastAsia" w:hAnsiTheme="minorEastAsia" w:eastAsiaTheme="minorEastAsia"/>
              </w:rPr>
            </w:pPr>
          </w:p>
        </w:tc>
      </w:tr>
      <w:tr w14:paraId="11371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7153422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项目所在地</w:t>
            </w:r>
          </w:p>
        </w:tc>
        <w:tc>
          <w:tcPr>
            <w:tcW w:w="6506" w:type="dxa"/>
            <w:tcBorders>
              <w:top w:val="single" w:color="auto" w:sz="4" w:space="0"/>
              <w:left w:val="single" w:color="auto" w:sz="4" w:space="0"/>
              <w:bottom w:val="single" w:color="auto" w:sz="4" w:space="0"/>
              <w:right w:val="single" w:color="auto" w:sz="4" w:space="0"/>
            </w:tcBorders>
            <w:vAlign w:val="center"/>
          </w:tcPr>
          <w:p w14:paraId="09CA16AB">
            <w:pPr>
              <w:wordWrap w:val="0"/>
              <w:snapToGrid w:val="0"/>
              <w:spacing w:line="360" w:lineRule="auto"/>
              <w:jc w:val="center"/>
              <w:rPr>
                <w:rFonts w:asciiTheme="minorEastAsia" w:hAnsiTheme="minorEastAsia" w:eastAsiaTheme="minorEastAsia"/>
              </w:rPr>
            </w:pPr>
          </w:p>
        </w:tc>
      </w:tr>
      <w:tr w14:paraId="3B4C2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0672466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发包人名称</w:t>
            </w:r>
          </w:p>
        </w:tc>
        <w:tc>
          <w:tcPr>
            <w:tcW w:w="6506" w:type="dxa"/>
            <w:tcBorders>
              <w:top w:val="single" w:color="auto" w:sz="4" w:space="0"/>
              <w:left w:val="single" w:color="auto" w:sz="4" w:space="0"/>
              <w:bottom w:val="single" w:color="auto" w:sz="4" w:space="0"/>
              <w:right w:val="single" w:color="auto" w:sz="4" w:space="0"/>
            </w:tcBorders>
            <w:vAlign w:val="center"/>
          </w:tcPr>
          <w:p w14:paraId="2E6D0B86">
            <w:pPr>
              <w:wordWrap w:val="0"/>
              <w:snapToGrid w:val="0"/>
              <w:spacing w:line="360" w:lineRule="auto"/>
              <w:jc w:val="center"/>
              <w:rPr>
                <w:rFonts w:asciiTheme="minorEastAsia" w:hAnsiTheme="minorEastAsia" w:eastAsiaTheme="minorEastAsia"/>
              </w:rPr>
            </w:pPr>
          </w:p>
        </w:tc>
      </w:tr>
      <w:tr w14:paraId="218D6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46768B8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发包人地址</w:t>
            </w:r>
          </w:p>
        </w:tc>
        <w:tc>
          <w:tcPr>
            <w:tcW w:w="6506" w:type="dxa"/>
            <w:tcBorders>
              <w:top w:val="single" w:color="auto" w:sz="4" w:space="0"/>
              <w:left w:val="single" w:color="auto" w:sz="4" w:space="0"/>
              <w:bottom w:val="single" w:color="auto" w:sz="4" w:space="0"/>
              <w:right w:val="single" w:color="auto" w:sz="4" w:space="0"/>
            </w:tcBorders>
            <w:vAlign w:val="center"/>
          </w:tcPr>
          <w:p w14:paraId="43AD40BA">
            <w:pPr>
              <w:wordWrap w:val="0"/>
              <w:snapToGrid w:val="0"/>
              <w:spacing w:line="360" w:lineRule="auto"/>
              <w:jc w:val="center"/>
              <w:rPr>
                <w:rFonts w:asciiTheme="minorEastAsia" w:hAnsiTheme="minorEastAsia" w:eastAsiaTheme="minorEastAsia"/>
              </w:rPr>
            </w:pPr>
          </w:p>
        </w:tc>
      </w:tr>
      <w:tr w14:paraId="1C610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3143D4C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发包人联系人及电话</w:t>
            </w:r>
          </w:p>
        </w:tc>
        <w:tc>
          <w:tcPr>
            <w:tcW w:w="6506" w:type="dxa"/>
            <w:tcBorders>
              <w:top w:val="single" w:color="auto" w:sz="4" w:space="0"/>
              <w:left w:val="single" w:color="auto" w:sz="4" w:space="0"/>
              <w:bottom w:val="single" w:color="auto" w:sz="4" w:space="0"/>
              <w:right w:val="single" w:color="auto" w:sz="4" w:space="0"/>
            </w:tcBorders>
            <w:vAlign w:val="center"/>
          </w:tcPr>
          <w:p w14:paraId="04FE9C01">
            <w:pPr>
              <w:wordWrap w:val="0"/>
              <w:snapToGrid w:val="0"/>
              <w:spacing w:line="360" w:lineRule="auto"/>
              <w:jc w:val="center"/>
              <w:rPr>
                <w:rFonts w:asciiTheme="minorEastAsia" w:hAnsiTheme="minorEastAsia" w:eastAsiaTheme="minorEastAsia"/>
              </w:rPr>
            </w:pPr>
          </w:p>
        </w:tc>
      </w:tr>
      <w:tr w14:paraId="641D5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1B59E7D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合同价格</w:t>
            </w:r>
          </w:p>
        </w:tc>
        <w:tc>
          <w:tcPr>
            <w:tcW w:w="6506" w:type="dxa"/>
            <w:tcBorders>
              <w:top w:val="single" w:color="auto" w:sz="4" w:space="0"/>
              <w:left w:val="single" w:color="auto" w:sz="4" w:space="0"/>
              <w:bottom w:val="single" w:color="auto" w:sz="4" w:space="0"/>
              <w:right w:val="single" w:color="auto" w:sz="4" w:space="0"/>
            </w:tcBorders>
            <w:vAlign w:val="center"/>
          </w:tcPr>
          <w:p w14:paraId="31476880">
            <w:pPr>
              <w:wordWrap w:val="0"/>
              <w:snapToGrid w:val="0"/>
              <w:spacing w:line="360" w:lineRule="auto"/>
              <w:jc w:val="center"/>
              <w:rPr>
                <w:rFonts w:asciiTheme="minorEastAsia" w:hAnsiTheme="minorEastAsia" w:eastAsiaTheme="minorEastAsia"/>
              </w:rPr>
            </w:pPr>
          </w:p>
        </w:tc>
      </w:tr>
      <w:tr w14:paraId="48000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1E13461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开工日期</w:t>
            </w:r>
          </w:p>
        </w:tc>
        <w:tc>
          <w:tcPr>
            <w:tcW w:w="6506" w:type="dxa"/>
            <w:tcBorders>
              <w:top w:val="single" w:color="auto" w:sz="4" w:space="0"/>
              <w:left w:val="single" w:color="auto" w:sz="4" w:space="0"/>
              <w:bottom w:val="single" w:color="auto" w:sz="4" w:space="0"/>
              <w:right w:val="single" w:color="auto" w:sz="4" w:space="0"/>
            </w:tcBorders>
            <w:vAlign w:val="center"/>
          </w:tcPr>
          <w:p w14:paraId="0A25A1ED">
            <w:pPr>
              <w:wordWrap w:val="0"/>
              <w:snapToGrid w:val="0"/>
              <w:spacing w:line="360" w:lineRule="auto"/>
              <w:jc w:val="center"/>
              <w:rPr>
                <w:rFonts w:asciiTheme="minorEastAsia" w:hAnsiTheme="minorEastAsia" w:eastAsiaTheme="minorEastAsia"/>
              </w:rPr>
            </w:pPr>
          </w:p>
        </w:tc>
      </w:tr>
      <w:tr w14:paraId="74ED8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0A02D378">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竣工日期</w:t>
            </w:r>
          </w:p>
        </w:tc>
        <w:tc>
          <w:tcPr>
            <w:tcW w:w="6506" w:type="dxa"/>
            <w:tcBorders>
              <w:top w:val="single" w:color="auto" w:sz="4" w:space="0"/>
              <w:left w:val="single" w:color="auto" w:sz="4" w:space="0"/>
              <w:bottom w:val="single" w:color="auto" w:sz="4" w:space="0"/>
              <w:right w:val="single" w:color="auto" w:sz="4" w:space="0"/>
            </w:tcBorders>
            <w:vAlign w:val="center"/>
          </w:tcPr>
          <w:p w14:paraId="058E07B5">
            <w:pPr>
              <w:wordWrap w:val="0"/>
              <w:snapToGrid w:val="0"/>
              <w:spacing w:line="360" w:lineRule="auto"/>
              <w:jc w:val="center"/>
              <w:rPr>
                <w:rFonts w:asciiTheme="minorEastAsia" w:hAnsiTheme="minorEastAsia" w:eastAsiaTheme="minorEastAsia"/>
              </w:rPr>
            </w:pPr>
          </w:p>
        </w:tc>
      </w:tr>
      <w:tr w14:paraId="4B443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39C8BF8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承担的工作</w:t>
            </w:r>
          </w:p>
        </w:tc>
        <w:tc>
          <w:tcPr>
            <w:tcW w:w="6506" w:type="dxa"/>
            <w:tcBorders>
              <w:top w:val="single" w:color="auto" w:sz="4" w:space="0"/>
              <w:left w:val="single" w:color="auto" w:sz="4" w:space="0"/>
              <w:bottom w:val="single" w:color="auto" w:sz="4" w:space="0"/>
              <w:right w:val="single" w:color="auto" w:sz="4" w:space="0"/>
            </w:tcBorders>
            <w:vAlign w:val="center"/>
          </w:tcPr>
          <w:p w14:paraId="5FD2F9AF">
            <w:pPr>
              <w:wordWrap w:val="0"/>
              <w:snapToGrid w:val="0"/>
              <w:spacing w:line="360" w:lineRule="auto"/>
              <w:jc w:val="center"/>
              <w:rPr>
                <w:rFonts w:asciiTheme="minorEastAsia" w:hAnsiTheme="minorEastAsia" w:eastAsiaTheme="minorEastAsia"/>
              </w:rPr>
            </w:pPr>
          </w:p>
        </w:tc>
      </w:tr>
      <w:tr w14:paraId="0DFD2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1E1AB47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工程质量</w:t>
            </w:r>
          </w:p>
        </w:tc>
        <w:tc>
          <w:tcPr>
            <w:tcW w:w="6506" w:type="dxa"/>
            <w:tcBorders>
              <w:top w:val="single" w:color="auto" w:sz="4" w:space="0"/>
              <w:left w:val="single" w:color="auto" w:sz="4" w:space="0"/>
              <w:bottom w:val="single" w:color="auto" w:sz="4" w:space="0"/>
              <w:right w:val="single" w:color="auto" w:sz="4" w:space="0"/>
            </w:tcBorders>
            <w:vAlign w:val="center"/>
          </w:tcPr>
          <w:p w14:paraId="0C931599">
            <w:pPr>
              <w:wordWrap w:val="0"/>
              <w:snapToGrid w:val="0"/>
              <w:spacing w:line="360" w:lineRule="auto"/>
              <w:jc w:val="center"/>
              <w:rPr>
                <w:rFonts w:asciiTheme="minorEastAsia" w:hAnsiTheme="minorEastAsia" w:eastAsiaTheme="minorEastAsia"/>
              </w:rPr>
            </w:pPr>
          </w:p>
        </w:tc>
      </w:tr>
      <w:tr w14:paraId="64B1E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40742C4E">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项目经理</w:t>
            </w:r>
          </w:p>
        </w:tc>
        <w:tc>
          <w:tcPr>
            <w:tcW w:w="6506" w:type="dxa"/>
            <w:tcBorders>
              <w:top w:val="single" w:color="auto" w:sz="4" w:space="0"/>
              <w:left w:val="single" w:color="auto" w:sz="4" w:space="0"/>
              <w:bottom w:val="single" w:color="auto" w:sz="4" w:space="0"/>
              <w:right w:val="single" w:color="auto" w:sz="4" w:space="0"/>
            </w:tcBorders>
            <w:vAlign w:val="center"/>
          </w:tcPr>
          <w:p w14:paraId="7F00E618">
            <w:pPr>
              <w:wordWrap w:val="0"/>
              <w:snapToGrid w:val="0"/>
              <w:spacing w:line="360" w:lineRule="auto"/>
              <w:jc w:val="center"/>
              <w:rPr>
                <w:rFonts w:asciiTheme="minorEastAsia" w:hAnsiTheme="minorEastAsia" w:eastAsiaTheme="minorEastAsia"/>
              </w:rPr>
            </w:pPr>
          </w:p>
        </w:tc>
      </w:tr>
      <w:tr w14:paraId="1364C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4169B86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技术负责人</w:t>
            </w:r>
          </w:p>
        </w:tc>
        <w:tc>
          <w:tcPr>
            <w:tcW w:w="6506" w:type="dxa"/>
            <w:tcBorders>
              <w:top w:val="single" w:color="auto" w:sz="4" w:space="0"/>
              <w:left w:val="single" w:color="auto" w:sz="4" w:space="0"/>
              <w:bottom w:val="single" w:color="auto" w:sz="4" w:space="0"/>
              <w:right w:val="single" w:color="auto" w:sz="4" w:space="0"/>
            </w:tcBorders>
            <w:vAlign w:val="center"/>
          </w:tcPr>
          <w:p w14:paraId="3CAC60B2">
            <w:pPr>
              <w:wordWrap w:val="0"/>
              <w:snapToGrid w:val="0"/>
              <w:spacing w:line="360" w:lineRule="auto"/>
              <w:jc w:val="center"/>
              <w:rPr>
                <w:rFonts w:asciiTheme="minorEastAsia" w:hAnsiTheme="minorEastAsia" w:eastAsiaTheme="minorEastAsia"/>
              </w:rPr>
            </w:pPr>
          </w:p>
        </w:tc>
      </w:tr>
      <w:tr w14:paraId="5AC8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3B785AD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总监理工程师及电话</w:t>
            </w:r>
          </w:p>
        </w:tc>
        <w:tc>
          <w:tcPr>
            <w:tcW w:w="6506" w:type="dxa"/>
            <w:tcBorders>
              <w:top w:val="single" w:color="auto" w:sz="4" w:space="0"/>
              <w:left w:val="single" w:color="auto" w:sz="4" w:space="0"/>
              <w:bottom w:val="single" w:color="auto" w:sz="4" w:space="0"/>
              <w:right w:val="single" w:color="auto" w:sz="4" w:space="0"/>
            </w:tcBorders>
            <w:vAlign w:val="center"/>
          </w:tcPr>
          <w:p w14:paraId="77A57D28">
            <w:pPr>
              <w:wordWrap w:val="0"/>
              <w:snapToGrid w:val="0"/>
              <w:spacing w:line="360" w:lineRule="auto"/>
              <w:jc w:val="center"/>
              <w:rPr>
                <w:rFonts w:asciiTheme="minorEastAsia" w:hAnsiTheme="minorEastAsia" w:eastAsiaTheme="minorEastAsia"/>
              </w:rPr>
            </w:pPr>
          </w:p>
        </w:tc>
      </w:tr>
      <w:tr w14:paraId="2BD03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607E23E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项目描述</w:t>
            </w:r>
          </w:p>
        </w:tc>
        <w:tc>
          <w:tcPr>
            <w:tcW w:w="6506" w:type="dxa"/>
            <w:tcBorders>
              <w:top w:val="single" w:color="auto" w:sz="4" w:space="0"/>
              <w:left w:val="single" w:color="auto" w:sz="4" w:space="0"/>
              <w:bottom w:val="single" w:color="auto" w:sz="4" w:space="0"/>
              <w:right w:val="single" w:color="auto" w:sz="4" w:space="0"/>
            </w:tcBorders>
            <w:vAlign w:val="center"/>
          </w:tcPr>
          <w:p w14:paraId="74F61BE7">
            <w:pPr>
              <w:wordWrap w:val="0"/>
              <w:snapToGrid w:val="0"/>
              <w:spacing w:line="360" w:lineRule="auto"/>
              <w:jc w:val="center"/>
              <w:rPr>
                <w:rFonts w:asciiTheme="minorEastAsia" w:hAnsiTheme="minorEastAsia" w:eastAsiaTheme="minorEastAsia"/>
              </w:rPr>
            </w:pPr>
          </w:p>
        </w:tc>
      </w:tr>
      <w:tr w14:paraId="59116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1551767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c>
          <w:tcPr>
            <w:tcW w:w="6506" w:type="dxa"/>
            <w:tcBorders>
              <w:top w:val="single" w:color="auto" w:sz="4" w:space="0"/>
              <w:left w:val="single" w:color="auto" w:sz="4" w:space="0"/>
              <w:bottom w:val="single" w:color="auto" w:sz="4" w:space="0"/>
              <w:right w:val="single" w:color="auto" w:sz="4" w:space="0"/>
            </w:tcBorders>
            <w:vAlign w:val="center"/>
          </w:tcPr>
          <w:p w14:paraId="3AA36A20">
            <w:pPr>
              <w:wordWrap w:val="0"/>
              <w:snapToGrid w:val="0"/>
              <w:spacing w:line="360" w:lineRule="auto"/>
              <w:jc w:val="center"/>
              <w:rPr>
                <w:rFonts w:asciiTheme="minorEastAsia" w:hAnsiTheme="minorEastAsia" w:eastAsiaTheme="minorEastAsia"/>
              </w:rPr>
            </w:pPr>
          </w:p>
        </w:tc>
      </w:tr>
    </w:tbl>
    <w:p w14:paraId="04957A15">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备注：本表后附</w:t>
      </w:r>
      <w:r>
        <w:rPr>
          <w:rFonts w:asciiTheme="minorEastAsia" w:hAnsiTheme="minorEastAsia" w:eastAsiaTheme="minorEastAsia"/>
        </w:rPr>
        <w:t>查询的</w:t>
      </w:r>
      <w:r>
        <w:rPr>
          <w:rFonts w:hint="eastAsia" w:asciiTheme="minorEastAsia" w:hAnsiTheme="minorEastAsia" w:eastAsiaTheme="minorEastAsia"/>
        </w:rPr>
        <w:t>同类工程的证明材料：中标通知书、合同协议书、竣工验收证明。具体年份要求见供应商须知前附表。每张表格只填写一个项目，并标明序号。</w:t>
      </w:r>
    </w:p>
    <w:p w14:paraId="7AA27842">
      <w:pPr>
        <w:wordWrap w:val="0"/>
        <w:jc w:val="left"/>
        <w:rPr>
          <w:rFonts w:asciiTheme="minorEastAsia" w:hAnsiTheme="minorEastAsia" w:eastAsiaTheme="minorEastAsia"/>
        </w:rPr>
      </w:pPr>
      <w:r>
        <w:rPr>
          <w:rFonts w:asciiTheme="minorEastAsia" w:hAnsiTheme="minorEastAsia" w:eastAsiaTheme="minorEastAsia"/>
        </w:rPr>
        <w:br w:type="page"/>
      </w:r>
    </w:p>
    <w:p w14:paraId="77C8C9C9">
      <w:pPr>
        <w:wordWrap w:val="0"/>
        <w:snapToGrid w:val="0"/>
        <w:spacing w:before="156" w:after="312" w:line="360" w:lineRule="auto"/>
        <w:jc w:val="left"/>
        <w:rPr>
          <w:rFonts w:asciiTheme="minorEastAsia" w:hAnsiTheme="minorEastAsia" w:eastAsiaTheme="minorEastAsia"/>
        </w:rPr>
      </w:pPr>
    </w:p>
    <w:p w14:paraId="60982555">
      <w:pPr>
        <w:wordWrap w:val="0"/>
        <w:snapToGrid w:val="0"/>
        <w:spacing w:before="156" w:after="312" w:line="360" w:lineRule="auto"/>
        <w:jc w:val="left"/>
        <w:rPr>
          <w:rFonts w:asciiTheme="minorEastAsia" w:hAnsiTheme="minorEastAsia" w:eastAsiaTheme="minorEastAsia"/>
        </w:rPr>
      </w:pPr>
      <w:r>
        <w:rPr>
          <w:rFonts w:hint="eastAsia" w:asciiTheme="minorEastAsia" w:hAnsiTheme="minorEastAsia" w:eastAsiaTheme="minorEastAsia"/>
        </w:rPr>
        <w:t>（二）项目经理近五年完成的同类型工程情况表</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2"/>
        <w:gridCol w:w="6654"/>
      </w:tblGrid>
      <w:tr w14:paraId="0AA07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5372B11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项目名称</w:t>
            </w:r>
          </w:p>
        </w:tc>
        <w:tc>
          <w:tcPr>
            <w:tcW w:w="6654" w:type="dxa"/>
            <w:tcBorders>
              <w:top w:val="single" w:color="auto" w:sz="4" w:space="0"/>
              <w:left w:val="single" w:color="auto" w:sz="4" w:space="0"/>
              <w:bottom w:val="single" w:color="auto" w:sz="4" w:space="0"/>
              <w:right w:val="single" w:color="auto" w:sz="4" w:space="0"/>
            </w:tcBorders>
            <w:vAlign w:val="center"/>
          </w:tcPr>
          <w:p w14:paraId="03C113FA">
            <w:pPr>
              <w:wordWrap w:val="0"/>
              <w:snapToGrid w:val="0"/>
              <w:spacing w:line="360" w:lineRule="auto"/>
              <w:jc w:val="center"/>
              <w:rPr>
                <w:rFonts w:asciiTheme="minorEastAsia" w:hAnsiTheme="minorEastAsia" w:eastAsiaTheme="minorEastAsia"/>
              </w:rPr>
            </w:pPr>
          </w:p>
        </w:tc>
      </w:tr>
      <w:tr w14:paraId="66944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633324C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项目所在地</w:t>
            </w:r>
          </w:p>
        </w:tc>
        <w:tc>
          <w:tcPr>
            <w:tcW w:w="6654" w:type="dxa"/>
            <w:tcBorders>
              <w:top w:val="single" w:color="auto" w:sz="4" w:space="0"/>
              <w:left w:val="single" w:color="auto" w:sz="4" w:space="0"/>
              <w:bottom w:val="single" w:color="auto" w:sz="4" w:space="0"/>
              <w:right w:val="single" w:color="auto" w:sz="4" w:space="0"/>
            </w:tcBorders>
            <w:vAlign w:val="center"/>
          </w:tcPr>
          <w:p w14:paraId="39558DAF">
            <w:pPr>
              <w:wordWrap w:val="0"/>
              <w:snapToGrid w:val="0"/>
              <w:spacing w:line="360" w:lineRule="auto"/>
              <w:jc w:val="center"/>
              <w:rPr>
                <w:rFonts w:asciiTheme="minorEastAsia" w:hAnsiTheme="minorEastAsia" w:eastAsiaTheme="minorEastAsia"/>
              </w:rPr>
            </w:pPr>
          </w:p>
        </w:tc>
      </w:tr>
      <w:tr w14:paraId="4B2EB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7B9E56B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发包人名称</w:t>
            </w:r>
          </w:p>
        </w:tc>
        <w:tc>
          <w:tcPr>
            <w:tcW w:w="6654" w:type="dxa"/>
            <w:tcBorders>
              <w:top w:val="single" w:color="auto" w:sz="4" w:space="0"/>
              <w:left w:val="single" w:color="auto" w:sz="4" w:space="0"/>
              <w:bottom w:val="single" w:color="auto" w:sz="4" w:space="0"/>
              <w:right w:val="single" w:color="auto" w:sz="4" w:space="0"/>
            </w:tcBorders>
            <w:vAlign w:val="center"/>
          </w:tcPr>
          <w:p w14:paraId="15866BCB">
            <w:pPr>
              <w:wordWrap w:val="0"/>
              <w:snapToGrid w:val="0"/>
              <w:spacing w:line="360" w:lineRule="auto"/>
              <w:jc w:val="center"/>
              <w:rPr>
                <w:rFonts w:asciiTheme="minorEastAsia" w:hAnsiTheme="minorEastAsia" w:eastAsiaTheme="minorEastAsia"/>
              </w:rPr>
            </w:pPr>
          </w:p>
        </w:tc>
      </w:tr>
      <w:tr w14:paraId="23EC3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7ED5F0C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发包人地址</w:t>
            </w:r>
          </w:p>
        </w:tc>
        <w:tc>
          <w:tcPr>
            <w:tcW w:w="6654" w:type="dxa"/>
            <w:tcBorders>
              <w:top w:val="single" w:color="auto" w:sz="4" w:space="0"/>
              <w:left w:val="single" w:color="auto" w:sz="4" w:space="0"/>
              <w:bottom w:val="single" w:color="auto" w:sz="4" w:space="0"/>
              <w:right w:val="single" w:color="auto" w:sz="4" w:space="0"/>
            </w:tcBorders>
            <w:vAlign w:val="center"/>
          </w:tcPr>
          <w:p w14:paraId="0C0E2F2D">
            <w:pPr>
              <w:wordWrap w:val="0"/>
              <w:snapToGrid w:val="0"/>
              <w:spacing w:line="360" w:lineRule="auto"/>
              <w:jc w:val="center"/>
              <w:rPr>
                <w:rFonts w:asciiTheme="minorEastAsia" w:hAnsiTheme="minorEastAsia" w:eastAsiaTheme="minorEastAsia"/>
              </w:rPr>
            </w:pPr>
          </w:p>
        </w:tc>
      </w:tr>
      <w:tr w14:paraId="7178E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4AC0DAC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发包人联系人及电话</w:t>
            </w:r>
          </w:p>
        </w:tc>
        <w:tc>
          <w:tcPr>
            <w:tcW w:w="6654" w:type="dxa"/>
            <w:tcBorders>
              <w:top w:val="single" w:color="auto" w:sz="4" w:space="0"/>
              <w:left w:val="single" w:color="auto" w:sz="4" w:space="0"/>
              <w:bottom w:val="single" w:color="auto" w:sz="4" w:space="0"/>
              <w:right w:val="single" w:color="auto" w:sz="4" w:space="0"/>
            </w:tcBorders>
            <w:vAlign w:val="center"/>
          </w:tcPr>
          <w:p w14:paraId="0B38AC9E">
            <w:pPr>
              <w:wordWrap w:val="0"/>
              <w:snapToGrid w:val="0"/>
              <w:spacing w:line="360" w:lineRule="auto"/>
              <w:jc w:val="center"/>
              <w:rPr>
                <w:rFonts w:asciiTheme="minorEastAsia" w:hAnsiTheme="minorEastAsia" w:eastAsiaTheme="minorEastAsia"/>
              </w:rPr>
            </w:pPr>
          </w:p>
        </w:tc>
      </w:tr>
      <w:tr w14:paraId="44314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7FAD19ED">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合同价格</w:t>
            </w:r>
          </w:p>
        </w:tc>
        <w:tc>
          <w:tcPr>
            <w:tcW w:w="6654" w:type="dxa"/>
            <w:tcBorders>
              <w:top w:val="single" w:color="auto" w:sz="4" w:space="0"/>
              <w:left w:val="single" w:color="auto" w:sz="4" w:space="0"/>
              <w:bottom w:val="single" w:color="auto" w:sz="4" w:space="0"/>
              <w:right w:val="single" w:color="auto" w:sz="4" w:space="0"/>
            </w:tcBorders>
            <w:vAlign w:val="center"/>
          </w:tcPr>
          <w:p w14:paraId="291D57F9">
            <w:pPr>
              <w:wordWrap w:val="0"/>
              <w:snapToGrid w:val="0"/>
              <w:spacing w:line="360" w:lineRule="auto"/>
              <w:jc w:val="center"/>
              <w:rPr>
                <w:rFonts w:asciiTheme="minorEastAsia" w:hAnsiTheme="minorEastAsia" w:eastAsiaTheme="minorEastAsia"/>
              </w:rPr>
            </w:pPr>
          </w:p>
        </w:tc>
      </w:tr>
      <w:tr w14:paraId="75E20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5C15468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开工日期</w:t>
            </w:r>
          </w:p>
        </w:tc>
        <w:tc>
          <w:tcPr>
            <w:tcW w:w="6654" w:type="dxa"/>
            <w:tcBorders>
              <w:top w:val="single" w:color="auto" w:sz="4" w:space="0"/>
              <w:left w:val="single" w:color="auto" w:sz="4" w:space="0"/>
              <w:bottom w:val="single" w:color="auto" w:sz="4" w:space="0"/>
              <w:right w:val="single" w:color="auto" w:sz="4" w:space="0"/>
            </w:tcBorders>
            <w:vAlign w:val="center"/>
          </w:tcPr>
          <w:p w14:paraId="59555665">
            <w:pPr>
              <w:wordWrap w:val="0"/>
              <w:snapToGrid w:val="0"/>
              <w:spacing w:line="360" w:lineRule="auto"/>
              <w:jc w:val="center"/>
              <w:rPr>
                <w:rFonts w:asciiTheme="minorEastAsia" w:hAnsiTheme="minorEastAsia" w:eastAsiaTheme="minorEastAsia"/>
              </w:rPr>
            </w:pPr>
          </w:p>
        </w:tc>
      </w:tr>
      <w:tr w14:paraId="3CCB7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18373032">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竣工日期</w:t>
            </w:r>
          </w:p>
        </w:tc>
        <w:tc>
          <w:tcPr>
            <w:tcW w:w="6654" w:type="dxa"/>
            <w:tcBorders>
              <w:top w:val="single" w:color="auto" w:sz="4" w:space="0"/>
              <w:left w:val="single" w:color="auto" w:sz="4" w:space="0"/>
              <w:bottom w:val="single" w:color="auto" w:sz="4" w:space="0"/>
              <w:right w:val="single" w:color="auto" w:sz="4" w:space="0"/>
            </w:tcBorders>
            <w:vAlign w:val="center"/>
          </w:tcPr>
          <w:p w14:paraId="00E96046">
            <w:pPr>
              <w:wordWrap w:val="0"/>
              <w:snapToGrid w:val="0"/>
              <w:spacing w:line="360" w:lineRule="auto"/>
              <w:jc w:val="center"/>
              <w:rPr>
                <w:rFonts w:asciiTheme="minorEastAsia" w:hAnsiTheme="minorEastAsia" w:eastAsiaTheme="minorEastAsia"/>
              </w:rPr>
            </w:pPr>
          </w:p>
        </w:tc>
      </w:tr>
      <w:tr w14:paraId="38925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60308D0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承担的工作</w:t>
            </w:r>
          </w:p>
        </w:tc>
        <w:tc>
          <w:tcPr>
            <w:tcW w:w="6654" w:type="dxa"/>
            <w:tcBorders>
              <w:top w:val="single" w:color="auto" w:sz="4" w:space="0"/>
              <w:left w:val="single" w:color="auto" w:sz="4" w:space="0"/>
              <w:bottom w:val="single" w:color="auto" w:sz="4" w:space="0"/>
              <w:right w:val="single" w:color="auto" w:sz="4" w:space="0"/>
            </w:tcBorders>
            <w:vAlign w:val="center"/>
          </w:tcPr>
          <w:p w14:paraId="3A532E14">
            <w:pPr>
              <w:wordWrap w:val="0"/>
              <w:snapToGrid w:val="0"/>
              <w:spacing w:line="360" w:lineRule="auto"/>
              <w:jc w:val="center"/>
              <w:rPr>
                <w:rFonts w:asciiTheme="minorEastAsia" w:hAnsiTheme="minorEastAsia" w:eastAsiaTheme="minorEastAsia"/>
              </w:rPr>
            </w:pPr>
          </w:p>
        </w:tc>
      </w:tr>
      <w:tr w14:paraId="58B79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188857C8">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工程质量</w:t>
            </w:r>
          </w:p>
        </w:tc>
        <w:tc>
          <w:tcPr>
            <w:tcW w:w="6654" w:type="dxa"/>
            <w:tcBorders>
              <w:top w:val="single" w:color="auto" w:sz="4" w:space="0"/>
              <w:left w:val="single" w:color="auto" w:sz="4" w:space="0"/>
              <w:bottom w:val="single" w:color="auto" w:sz="4" w:space="0"/>
              <w:right w:val="single" w:color="auto" w:sz="4" w:space="0"/>
            </w:tcBorders>
            <w:vAlign w:val="center"/>
          </w:tcPr>
          <w:p w14:paraId="5568BC12">
            <w:pPr>
              <w:wordWrap w:val="0"/>
              <w:snapToGrid w:val="0"/>
              <w:spacing w:line="360" w:lineRule="auto"/>
              <w:jc w:val="center"/>
              <w:rPr>
                <w:rFonts w:asciiTheme="minorEastAsia" w:hAnsiTheme="minorEastAsia" w:eastAsiaTheme="minorEastAsia"/>
              </w:rPr>
            </w:pPr>
          </w:p>
        </w:tc>
      </w:tr>
      <w:tr w14:paraId="43F29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125B2B3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项目经理</w:t>
            </w:r>
          </w:p>
        </w:tc>
        <w:tc>
          <w:tcPr>
            <w:tcW w:w="6654" w:type="dxa"/>
            <w:tcBorders>
              <w:top w:val="single" w:color="auto" w:sz="4" w:space="0"/>
              <w:left w:val="single" w:color="auto" w:sz="4" w:space="0"/>
              <w:bottom w:val="single" w:color="auto" w:sz="4" w:space="0"/>
              <w:right w:val="single" w:color="auto" w:sz="4" w:space="0"/>
            </w:tcBorders>
            <w:vAlign w:val="center"/>
          </w:tcPr>
          <w:p w14:paraId="1C4E6A48">
            <w:pPr>
              <w:wordWrap w:val="0"/>
              <w:snapToGrid w:val="0"/>
              <w:spacing w:line="360" w:lineRule="auto"/>
              <w:jc w:val="center"/>
              <w:rPr>
                <w:rFonts w:asciiTheme="minorEastAsia" w:hAnsiTheme="minorEastAsia" w:eastAsiaTheme="minorEastAsia"/>
              </w:rPr>
            </w:pPr>
          </w:p>
        </w:tc>
      </w:tr>
      <w:tr w14:paraId="1CED7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1FB0121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技术负责人</w:t>
            </w:r>
          </w:p>
        </w:tc>
        <w:tc>
          <w:tcPr>
            <w:tcW w:w="6654" w:type="dxa"/>
            <w:tcBorders>
              <w:top w:val="single" w:color="auto" w:sz="4" w:space="0"/>
              <w:left w:val="single" w:color="auto" w:sz="4" w:space="0"/>
              <w:bottom w:val="single" w:color="auto" w:sz="4" w:space="0"/>
              <w:right w:val="single" w:color="auto" w:sz="4" w:space="0"/>
            </w:tcBorders>
            <w:vAlign w:val="center"/>
          </w:tcPr>
          <w:p w14:paraId="2A73849F">
            <w:pPr>
              <w:wordWrap w:val="0"/>
              <w:snapToGrid w:val="0"/>
              <w:spacing w:line="360" w:lineRule="auto"/>
              <w:jc w:val="center"/>
              <w:rPr>
                <w:rFonts w:asciiTheme="minorEastAsia" w:hAnsiTheme="minorEastAsia" w:eastAsiaTheme="minorEastAsia"/>
              </w:rPr>
            </w:pPr>
          </w:p>
        </w:tc>
      </w:tr>
      <w:tr w14:paraId="25803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46C61E3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总监理工程师及电话</w:t>
            </w:r>
          </w:p>
        </w:tc>
        <w:tc>
          <w:tcPr>
            <w:tcW w:w="6654" w:type="dxa"/>
            <w:tcBorders>
              <w:top w:val="single" w:color="auto" w:sz="4" w:space="0"/>
              <w:left w:val="single" w:color="auto" w:sz="4" w:space="0"/>
              <w:bottom w:val="single" w:color="auto" w:sz="4" w:space="0"/>
              <w:right w:val="single" w:color="auto" w:sz="4" w:space="0"/>
            </w:tcBorders>
            <w:vAlign w:val="center"/>
          </w:tcPr>
          <w:p w14:paraId="46E6AF68">
            <w:pPr>
              <w:wordWrap w:val="0"/>
              <w:snapToGrid w:val="0"/>
              <w:spacing w:line="360" w:lineRule="auto"/>
              <w:jc w:val="center"/>
              <w:rPr>
                <w:rFonts w:asciiTheme="minorEastAsia" w:hAnsiTheme="minorEastAsia" w:eastAsiaTheme="minorEastAsia"/>
              </w:rPr>
            </w:pPr>
          </w:p>
        </w:tc>
      </w:tr>
      <w:tr w14:paraId="7446B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3CDCB8F0">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项目描述</w:t>
            </w:r>
          </w:p>
        </w:tc>
        <w:tc>
          <w:tcPr>
            <w:tcW w:w="6654" w:type="dxa"/>
            <w:tcBorders>
              <w:top w:val="single" w:color="auto" w:sz="4" w:space="0"/>
              <w:left w:val="single" w:color="auto" w:sz="4" w:space="0"/>
              <w:bottom w:val="single" w:color="auto" w:sz="4" w:space="0"/>
              <w:right w:val="single" w:color="auto" w:sz="4" w:space="0"/>
            </w:tcBorders>
            <w:vAlign w:val="center"/>
          </w:tcPr>
          <w:p w14:paraId="04782A9D">
            <w:pPr>
              <w:wordWrap w:val="0"/>
              <w:snapToGrid w:val="0"/>
              <w:spacing w:line="360" w:lineRule="auto"/>
              <w:jc w:val="center"/>
              <w:rPr>
                <w:rFonts w:asciiTheme="minorEastAsia" w:hAnsiTheme="minorEastAsia" w:eastAsiaTheme="minorEastAsia"/>
              </w:rPr>
            </w:pPr>
          </w:p>
        </w:tc>
      </w:tr>
      <w:tr w14:paraId="4F469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598D347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c>
          <w:tcPr>
            <w:tcW w:w="6654" w:type="dxa"/>
            <w:tcBorders>
              <w:top w:val="single" w:color="auto" w:sz="4" w:space="0"/>
              <w:left w:val="single" w:color="auto" w:sz="4" w:space="0"/>
              <w:bottom w:val="single" w:color="auto" w:sz="4" w:space="0"/>
              <w:right w:val="single" w:color="auto" w:sz="4" w:space="0"/>
            </w:tcBorders>
            <w:vAlign w:val="center"/>
          </w:tcPr>
          <w:p w14:paraId="24CFE54F">
            <w:pPr>
              <w:wordWrap w:val="0"/>
              <w:snapToGrid w:val="0"/>
              <w:spacing w:line="360" w:lineRule="auto"/>
              <w:jc w:val="center"/>
              <w:rPr>
                <w:rFonts w:asciiTheme="minorEastAsia" w:hAnsiTheme="minorEastAsia" w:eastAsiaTheme="minorEastAsia"/>
              </w:rPr>
            </w:pPr>
          </w:p>
        </w:tc>
      </w:tr>
    </w:tbl>
    <w:p w14:paraId="006DCE20">
      <w:pPr>
        <w:wordWrap w:val="0"/>
        <w:jc w:val="left"/>
        <w:rPr>
          <w:rFonts w:asciiTheme="minorEastAsia" w:hAnsiTheme="minorEastAsia" w:eastAsiaTheme="minorEastAsia"/>
          <w:color w:val="FF0000"/>
        </w:rPr>
      </w:pPr>
      <w:r>
        <w:rPr>
          <w:rFonts w:hint="eastAsia" w:asciiTheme="minorEastAsia" w:hAnsiTheme="minorEastAsia" w:eastAsiaTheme="minorEastAsia"/>
        </w:rPr>
        <w:t>备注：本表后附</w:t>
      </w:r>
      <w:r>
        <w:rPr>
          <w:rFonts w:asciiTheme="minorEastAsia" w:hAnsiTheme="minorEastAsia" w:eastAsiaTheme="minorEastAsia"/>
        </w:rPr>
        <w:t>查询的</w:t>
      </w:r>
      <w:r>
        <w:rPr>
          <w:rFonts w:hint="eastAsia" w:asciiTheme="minorEastAsia" w:hAnsiTheme="minorEastAsia" w:eastAsiaTheme="minorEastAsia"/>
        </w:rPr>
        <w:t>同类工程的证明材料：中标通知书、合同协议书、竣工验收证明。具体年份要求见供应商须知前附表。每张表格只填写一个项目，并标明序号。</w:t>
      </w:r>
      <w:r>
        <w:rPr>
          <w:rFonts w:asciiTheme="minorEastAsia" w:hAnsiTheme="minorEastAsia" w:eastAsiaTheme="minorEastAsia"/>
          <w:color w:val="FF0000"/>
        </w:rPr>
        <w:br w:type="page"/>
      </w:r>
    </w:p>
    <w:p w14:paraId="2D84261B">
      <w:pPr>
        <w:wordWrap w:val="0"/>
        <w:snapToGrid w:val="0"/>
        <w:spacing w:before="156" w:after="312" w:line="360" w:lineRule="auto"/>
        <w:jc w:val="left"/>
        <w:rPr>
          <w:rFonts w:asciiTheme="minorEastAsia" w:hAnsiTheme="minorEastAsia" w:eastAsiaTheme="minorEastAsia"/>
        </w:rPr>
      </w:pPr>
    </w:p>
    <w:p w14:paraId="090401C8">
      <w:pPr>
        <w:wordWrap w:val="0"/>
        <w:snapToGrid w:val="0"/>
        <w:spacing w:before="156" w:after="312" w:line="360" w:lineRule="auto"/>
        <w:jc w:val="left"/>
        <w:rPr>
          <w:rFonts w:asciiTheme="minorEastAsia" w:hAnsiTheme="minorEastAsia" w:eastAsiaTheme="minorEastAsia"/>
        </w:rPr>
      </w:pPr>
      <w:r>
        <w:rPr>
          <w:rFonts w:hint="eastAsia" w:asciiTheme="minorEastAsia" w:hAnsiTheme="minorEastAsia" w:eastAsiaTheme="minorEastAsia"/>
        </w:rPr>
        <w:t>（三）供应商正在施工的和新承接的项目情况表</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7"/>
        <w:gridCol w:w="6339"/>
      </w:tblGrid>
      <w:tr w14:paraId="7644E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5A53C57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项目名称</w:t>
            </w:r>
          </w:p>
        </w:tc>
        <w:tc>
          <w:tcPr>
            <w:tcW w:w="6339" w:type="dxa"/>
            <w:tcBorders>
              <w:top w:val="single" w:color="auto" w:sz="4" w:space="0"/>
              <w:left w:val="single" w:color="auto" w:sz="4" w:space="0"/>
              <w:bottom w:val="single" w:color="auto" w:sz="4" w:space="0"/>
              <w:right w:val="single" w:color="auto" w:sz="4" w:space="0"/>
            </w:tcBorders>
            <w:vAlign w:val="center"/>
          </w:tcPr>
          <w:p w14:paraId="49601725">
            <w:pPr>
              <w:wordWrap w:val="0"/>
              <w:snapToGrid w:val="0"/>
              <w:spacing w:line="360" w:lineRule="auto"/>
              <w:jc w:val="center"/>
              <w:rPr>
                <w:rFonts w:asciiTheme="minorEastAsia" w:hAnsiTheme="minorEastAsia" w:eastAsiaTheme="minorEastAsia"/>
              </w:rPr>
            </w:pPr>
          </w:p>
        </w:tc>
      </w:tr>
      <w:tr w14:paraId="5D781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0ED4480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项目所在地</w:t>
            </w:r>
          </w:p>
        </w:tc>
        <w:tc>
          <w:tcPr>
            <w:tcW w:w="6339" w:type="dxa"/>
            <w:tcBorders>
              <w:top w:val="single" w:color="auto" w:sz="4" w:space="0"/>
              <w:left w:val="single" w:color="auto" w:sz="4" w:space="0"/>
              <w:bottom w:val="single" w:color="auto" w:sz="4" w:space="0"/>
              <w:right w:val="single" w:color="auto" w:sz="4" w:space="0"/>
            </w:tcBorders>
            <w:vAlign w:val="center"/>
          </w:tcPr>
          <w:p w14:paraId="6465B6C3">
            <w:pPr>
              <w:wordWrap w:val="0"/>
              <w:snapToGrid w:val="0"/>
              <w:spacing w:line="360" w:lineRule="auto"/>
              <w:jc w:val="center"/>
              <w:rPr>
                <w:rFonts w:asciiTheme="minorEastAsia" w:hAnsiTheme="minorEastAsia" w:eastAsiaTheme="minorEastAsia"/>
              </w:rPr>
            </w:pPr>
          </w:p>
        </w:tc>
      </w:tr>
      <w:tr w14:paraId="75A27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161E9DC0">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发包人名称</w:t>
            </w:r>
          </w:p>
        </w:tc>
        <w:tc>
          <w:tcPr>
            <w:tcW w:w="6339" w:type="dxa"/>
            <w:tcBorders>
              <w:top w:val="single" w:color="auto" w:sz="4" w:space="0"/>
              <w:left w:val="single" w:color="auto" w:sz="4" w:space="0"/>
              <w:bottom w:val="single" w:color="auto" w:sz="4" w:space="0"/>
              <w:right w:val="single" w:color="auto" w:sz="4" w:space="0"/>
            </w:tcBorders>
            <w:vAlign w:val="center"/>
          </w:tcPr>
          <w:p w14:paraId="6898E5D9">
            <w:pPr>
              <w:wordWrap w:val="0"/>
              <w:snapToGrid w:val="0"/>
              <w:spacing w:line="360" w:lineRule="auto"/>
              <w:jc w:val="center"/>
              <w:rPr>
                <w:rFonts w:asciiTheme="minorEastAsia" w:hAnsiTheme="minorEastAsia" w:eastAsiaTheme="minorEastAsia"/>
              </w:rPr>
            </w:pPr>
          </w:p>
        </w:tc>
      </w:tr>
      <w:tr w14:paraId="1A548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724715B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发包人地址</w:t>
            </w:r>
          </w:p>
        </w:tc>
        <w:tc>
          <w:tcPr>
            <w:tcW w:w="6339" w:type="dxa"/>
            <w:tcBorders>
              <w:top w:val="single" w:color="auto" w:sz="4" w:space="0"/>
              <w:left w:val="single" w:color="auto" w:sz="4" w:space="0"/>
              <w:bottom w:val="single" w:color="auto" w:sz="4" w:space="0"/>
              <w:right w:val="single" w:color="auto" w:sz="4" w:space="0"/>
            </w:tcBorders>
            <w:vAlign w:val="center"/>
          </w:tcPr>
          <w:p w14:paraId="4BC08B53">
            <w:pPr>
              <w:wordWrap w:val="0"/>
              <w:snapToGrid w:val="0"/>
              <w:spacing w:line="360" w:lineRule="auto"/>
              <w:jc w:val="center"/>
              <w:rPr>
                <w:rFonts w:asciiTheme="minorEastAsia" w:hAnsiTheme="minorEastAsia" w:eastAsiaTheme="minorEastAsia"/>
              </w:rPr>
            </w:pPr>
          </w:p>
        </w:tc>
      </w:tr>
      <w:tr w14:paraId="5A1EA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57998E00">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发包人电话</w:t>
            </w:r>
          </w:p>
        </w:tc>
        <w:tc>
          <w:tcPr>
            <w:tcW w:w="6339" w:type="dxa"/>
            <w:tcBorders>
              <w:top w:val="single" w:color="auto" w:sz="4" w:space="0"/>
              <w:left w:val="single" w:color="auto" w:sz="4" w:space="0"/>
              <w:bottom w:val="single" w:color="auto" w:sz="4" w:space="0"/>
              <w:right w:val="single" w:color="auto" w:sz="4" w:space="0"/>
            </w:tcBorders>
            <w:vAlign w:val="center"/>
          </w:tcPr>
          <w:p w14:paraId="5B349DE8">
            <w:pPr>
              <w:wordWrap w:val="0"/>
              <w:snapToGrid w:val="0"/>
              <w:spacing w:line="360" w:lineRule="auto"/>
              <w:jc w:val="center"/>
              <w:rPr>
                <w:rFonts w:asciiTheme="minorEastAsia" w:hAnsiTheme="minorEastAsia" w:eastAsiaTheme="minorEastAsia"/>
              </w:rPr>
            </w:pPr>
          </w:p>
        </w:tc>
      </w:tr>
      <w:tr w14:paraId="2CA28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6E76EC4D">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签约合同价</w:t>
            </w:r>
          </w:p>
        </w:tc>
        <w:tc>
          <w:tcPr>
            <w:tcW w:w="6339" w:type="dxa"/>
            <w:tcBorders>
              <w:top w:val="single" w:color="auto" w:sz="4" w:space="0"/>
              <w:left w:val="single" w:color="auto" w:sz="4" w:space="0"/>
              <w:bottom w:val="single" w:color="auto" w:sz="4" w:space="0"/>
              <w:right w:val="single" w:color="auto" w:sz="4" w:space="0"/>
            </w:tcBorders>
            <w:vAlign w:val="center"/>
          </w:tcPr>
          <w:p w14:paraId="31522231">
            <w:pPr>
              <w:wordWrap w:val="0"/>
              <w:snapToGrid w:val="0"/>
              <w:spacing w:line="360" w:lineRule="auto"/>
              <w:jc w:val="center"/>
              <w:rPr>
                <w:rFonts w:asciiTheme="minorEastAsia" w:hAnsiTheme="minorEastAsia" w:eastAsiaTheme="minorEastAsia"/>
              </w:rPr>
            </w:pPr>
          </w:p>
        </w:tc>
      </w:tr>
      <w:tr w14:paraId="441ED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5E5713A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开工日期</w:t>
            </w:r>
          </w:p>
        </w:tc>
        <w:tc>
          <w:tcPr>
            <w:tcW w:w="6339" w:type="dxa"/>
            <w:tcBorders>
              <w:top w:val="single" w:color="auto" w:sz="4" w:space="0"/>
              <w:left w:val="single" w:color="auto" w:sz="4" w:space="0"/>
              <w:bottom w:val="single" w:color="auto" w:sz="4" w:space="0"/>
              <w:right w:val="single" w:color="auto" w:sz="4" w:space="0"/>
            </w:tcBorders>
            <w:vAlign w:val="center"/>
          </w:tcPr>
          <w:p w14:paraId="3EE0A25B">
            <w:pPr>
              <w:wordWrap w:val="0"/>
              <w:snapToGrid w:val="0"/>
              <w:spacing w:line="360" w:lineRule="auto"/>
              <w:jc w:val="center"/>
              <w:rPr>
                <w:rFonts w:asciiTheme="minorEastAsia" w:hAnsiTheme="minorEastAsia" w:eastAsiaTheme="minorEastAsia"/>
              </w:rPr>
            </w:pPr>
          </w:p>
        </w:tc>
      </w:tr>
      <w:tr w14:paraId="66312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206CE4A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计划竣工日期</w:t>
            </w:r>
          </w:p>
        </w:tc>
        <w:tc>
          <w:tcPr>
            <w:tcW w:w="6339" w:type="dxa"/>
            <w:tcBorders>
              <w:top w:val="single" w:color="auto" w:sz="4" w:space="0"/>
              <w:left w:val="single" w:color="auto" w:sz="4" w:space="0"/>
              <w:bottom w:val="single" w:color="auto" w:sz="4" w:space="0"/>
              <w:right w:val="single" w:color="auto" w:sz="4" w:space="0"/>
            </w:tcBorders>
            <w:vAlign w:val="center"/>
          </w:tcPr>
          <w:p w14:paraId="2F5E3B4B">
            <w:pPr>
              <w:wordWrap w:val="0"/>
              <w:snapToGrid w:val="0"/>
              <w:spacing w:line="360" w:lineRule="auto"/>
              <w:jc w:val="center"/>
              <w:rPr>
                <w:rFonts w:asciiTheme="minorEastAsia" w:hAnsiTheme="minorEastAsia" w:eastAsiaTheme="minorEastAsia"/>
              </w:rPr>
            </w:pPr>
          </w:p>
        </w:tc>
      </w:tr>
      <w:tr w14:paraId="24BFE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12F20EC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承担的工作</w:t>
            </w:r>
          </w:p>
        </w:tc>
        <w:tc>
          <w:tcPr>
            <w:tcW w:w="6339" w:type="dxa"/>
            <w:tcBorders>
              <w:top w:val="single" w:color="auto" w:sz="4" w:space="0"/>
              <w:left w:val="single" w:color="auto" w:sz="4" w:space="0"/>
              <w:bottom w:val="single" w:color="auto" w:sz="4" w:space="0"/>
              <w:right w:val="single" w:color="auto" w:sz="4" w:space="0"/>
            </w:tcBorders>
            <w:vAlign w:val="center"/>
          </w:tcPr>
          <w:p w14:paraId="2E719E86">
            <w:pPr>
              <w:wordWrap w:val="0"/>
              <w:snapToGrid w:val="0"/>
              <w:spacing w:line="360" w:lineRule="auto"/>
              <w:jc w:val="center"/>
              <w:rPr>
                <w:rFonts w:asciiTheme="minorEastAsia" w:hAnsiTheme="minorEastAsia" w:eastAsiaTheme="minorEastAsia"/>
              </w:rPr>
            </w:pPr>
          </w:p>
        </w:tc>
      </w:tr>
      <w:tr w14:paraId="75D9A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10FCB75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工程质量</w:t>
            </w:r>
          </w:p>
        </w:tc>
        <w:tc>
          <w:tcPr>
            <w:tcW w:w="6339" w:type="dxa"/>
            <w:tcBorders>
              <w:top w:val="single" w:color="auto" w:sz="4" w:space="0"/>
              <w:left w:val="single" w:color="auto" w:sz="4" w:space="0"/>
              <w:bottom w:val="single" w:color="auto" w:sz="4" w:space="0"/>
              <w:right w:val="single" w:color="auto" w:sz="4" w:space="0"/>
            </w:tcBorders>
            <w:vAlign w:val="center"/>
          </w:tcPr>
          <w:p w14:paraId="3E315A77">
            <w:pPr>
              <w:wordWrap w:val="0"/>
              <w:snapToGrid w:val="0"/>
              <w:spacing w:line="360" w:lineRule="auto"/>
              <w:jc w:val="center"/>
              <w:rPr>
                <w:rFonts w:asciiTheme="minorEastAsia" w:hAnsiTheme="minorEastAsia" w:eastAsiaTheme="minorEastAsia"/>
              </w:rPr>
            </w:pPr>
          </w:p>
        </w:tc>
      </w:tr>
      <w:tr w14:paraId="37C6E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6507F1D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项目经理</w:t>
            </w:r>
          </w:p>
        </w:tc>
        <w:tc>
          <w:tcPr>
            <w:tcW w:w="6339" w:type="dxa"/>
            <w:tcBorders>
              <w:top w:val="single" w:color="auto" w:sz="4" w:space="0"/>
              <w:left w:val="single" w:color="auto" w:sz="4" w:space="0"/>
              <w:bottom w:val="single" w:color="auto" w:sz="4" w:space="0"/>
              <w:right w:val="single" w:color="auto" w:sz="4" w:space="0"/>
            </w:tcBorders>
            <w:vAlign w:val="center"/>
          </w:tcPr>
          <w:p w14:paraId="6E26C2FE">
            <w:pPr>
              <w:wordWrap w:val="0"/>
              <w:snapToGrid w:val="0"/>
              <w:spacing w:line="360" w:lineRule="auto"/>
              <w:jc w:val="center"/>
              <w:rPr>
                <w:rFonts w:asciiTheme="minorEastAsia" w:hAnsiTheme="minorEastAsia" w:eastAsiaTheme="minorEastAsia"/>
              </w:rPr>
            </w:pPr>
          </w:p>
        </w:tc>
      </w:tr>
      <w:tr w14:paraId="18560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6E16202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技术负责人</w:t>
            </w:r>
          </w:p>
        </w:tc>
        <w:tc>
          <w:tcPr>
            <w:tcW w:w="6339" w:type="dxa"/>
            <w:tcBorders>
              <w:top w:val="single" w:color="auto" w:sz="4" w:space="0"/>
              <w:left w:val="single" w:color="auto" w:sz="4" w:space="0"/>
              <w:bottom w:val="single" w:color="auto" w:sz="4" w:space="0"/>
              <w:right w:val="single" w:color="auto" w:sz="4" w:space="0"/>
            </w:tcBorders>
            <w:vAlign w:val="center"/>
          </w:tcPr>
          <w:p w14:paraId="600EAD44">
            <w:pPr>
              <w:wordWrap w:val="0"/>
              <w:snapToGrid w:val="0"/>
              <w:spacing w:line="360" w:lineRule="auto"/>
              <w:jc w:val="center"/>
              <w:rPr>
                <w:rFonts w:asciiTheme="minorEastAsia" w:hAnsiTheme="minorEastAsia" w:eastAsiaTheme="minorEastAsia"/>
              </w:rPr>
            </w:pPr>
          </w:p>
        </w:tc>
      </w:tr>
      <w:tr w14:paraId="15121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095A6E18">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总监理工程师及电话</w:t>
            </w:r>
          </w:p>
        </w:tc>
        <w:tc>
          <w:tcPr>
            <w:tcW w:w="6339" w:type="dxa"/>
            <w:tcBorders>
              <w:top w:val="single" w:color="auto" w:sz="4" w:space="0"/>
              <w:left w:val="single" w:color="auto" w:sz="4" w:space="0"/>
              <w:bottom w:val="single" w:color="auto" w:sz="4" w:space="0"/>
              <w:right w:val="single" w:color="auto" w:sz="4" w:space="0"/>
            </w:tcBorders>
            <w:vAlign w:val="center"/>
          </w:tcPr>
          <w:p w14:paraId="29544055">
            <w:pPr>
              <w:wordWrap w:val="0"/>
              <w:snapToGrid w:val="0"/>
              <w:spacing w:line="360" w:lineRule="auto"/>
              <w:jc w:val="center"/>
              <w:rPr>
                <w:rFonts w:asciiTheme="minorEastAsia" w:hAnsiTheme="minorEastAsia" w:eastAsiaTheme="minorEastAsia"/>
              </w:rPr>
            </w:pPr>
          </w:p>
        </w:tc>
      </w:tr>
      <w:tr w14:paraId="46BDF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2F00216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项目描述</w:t>
            </w:r>
          </w:p>
        </w:tc>
        <w:tc>
          <w:tcPr>
            <w:tcW w:w="6339" w:type="dxa"/>
            <w:tcBorders>
              <w:top w:val="single" w:color="auto" w:sz="4" w:space="0"/>
              <w:left w:val="single" w:color="auto" w:sz="4" w:space="0"/>
              <w:bottom w:val="single" w:color="auto" w:sz="4" w:space="0"/>
              <w:right w:val="single" w:color="auto" w:sz="4" w:space="0"/>
            </w:tcBorders>
            <w:vAlign w:val="center"/>
          </w:tcPr>
          <w:p w14:paraId="488AC5D4">
            <w:pPr>
              <w:wordWrap w:val="0"/>
              <w:snapToGrid w:val="0"/>
              <w:spacing w:line="360" w:lineRule="auto"/>
              <w:jc w:val="center"/>
              <w:rPr>
                <w:rFonts w:asciiTheme="minorEastAsia" w:hAnsiTheme="minorEastAsia" w:eastAsiaTheme="minorEastAsia"/>
              </w:rPr>
            </w:pPr>
          </w:p>
        </w:tc>
      </w:tr>
      <w:tr w14:paraId="6B752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47FED34D">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c>
          <w:tcPr>
            <w:tcW w:w="6339" w:type="dxa"/>
            <w:tcBorders>
              <w:top w:val="single" w:color="auto" w:sz="4" w:space="0"/>
              <w:left w:val="single" w:color="auto" w:sz="4" w:space="0"/>
              <w:bottom w:val="single" w:color="auto" w:sz="4" w:space="0"/>
              <w:right w:val="single" w:color="auto" w:sz="4" w:space="0"/>
            </w:tcBorders>
            <w:vAlign w:val="center"/>
          </w:tcPr>
          <w:p w14:paraId="60BC23D7">
            <w:pPr>
              <w:wordWrap w:val="0"/>
              <w:snapToGrid w:val="0"/>
              <w:spacing w:line="360" w:lineRule="auto"/>
              <w:jc w:val="center"/>
              <w:rPr>
                <w:rFonts w:asciiTheme="minorEastAsia" w:hAnsiTheme="minorEastAsia" w:eastAsiaTheme="minorEastAsia"/>
              </w:rPr>
            </w:pPr>
          </w:p>
        </w:tc>
      </w:tr>
    </w:tbl>
    <w:p w14:paraId="3EE49C13">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备注：本表后附中标（成交）通知书和合同协议书扫描件（复印件）。每张表格只填写一个项目，并标明序号。</w:t>
      </w:r>
    </w:p>
    <w:p w14:paraId="6B630A3D">
      <w:pPr>
        <w:wordWrap w:val="0"/>
        <w:snapToGrid w:val="0"/>
        <w:spacing w:line="360" w:lineRule="auto"/>
        <w:jc w:val="left"/>
        <w:rPr>
          <w:rFonts w:asciiTheme="minorEastAsia" w:hAnsiTheme="minorEastAsia" w:eastAsiaTheme="minorEastAsia"/>
        </w:rPr>
      </w:pPr>
    </w:p>
    <w:p w14:paraId="780747AE">
      <w:pPr>
        <w:wordWrap w:val="0"/>
        <w:snapToGrid w:val="0"/>
        <w:spacing w:line="360" w:lineRule="auto"/>
        <w:jc w:val="left"/>
        <w:rPr>
          <w:rFonts w:asciiTheme="minorEastAsia" w:hAnsiTheme="minorEastAsia" w:eastAsiaTheme="minorEastAsia"/>
        </w:rPr>
      </w:pPr>
    </w:p>
    <w:p w14:paraId="3B2CB3AD">
      <w:pPr>
        <w:spacing w:line="360" w:lineRule="auto"/>
        <w:jc w:val="left"/>
        <w:rPr>
          <w:rFonts w:asciiTheme="minorEastAsia" w:hAnsiTheme="minorEastAsia" w:eastAsiaTheme="minorEastAsia"/>
          <w:b/>
          <w:sz w:val="24"/>
          <w:szCs w:val="24"/>
        </w:rPr>
      </w:pPr>
      <w:r>
        <w:rPr>
          <w:rFonts w:asciiTheme="minorEastAsia" w:hAnsiTheme="minorEastAsia" w:eastAsiaTheme="minorEastAsia"/>
        </w:rPr>
        <w:br w:type="page"/>
      </w:r>
    </w:p>
    <w:p w14:paraId="4DF21515">
      <w:pPr>
        <w:pStyle w:val="5"/>
        <w:jc w:val="center"/>
        <w:rPr>
          <w:rFonts w:asciiTheme="minorEastAsia" w:hAnsiTheme="minorEastAsia" w:eastAsiaTheme="minorEastAsia"/>
          <w:sz w:val="30"/>
          <w:szCs w:val="30"/>
        </w:rPr>
      </w:pPr>
      <w:bookmarkStart w:id="751" w:name="_Toc44690700"/>
      <w:bookmarkStart w:id="752" w:name="_Toc44690626"/>
      <w:bookmarkStart w:id="753" w:name="_Toc40954067"/>
      <w:bookmarkStart w:id="754" w:name="_Toc43363096"/>
      <w:r>
        <w:rPr>
          <w:rFonts w:hint="eastAsia" w:asciiTheme="minorEastAsia" w:hAnsiTheme="minorEastAsia" w:eastAsiaTheme="minorEastAsia"/>
          <w:sz w:val="30"/>
          <w:szCs w:val="30"/>
        </w:rPr>
        <w:t>（八）拟分包计划表</w:t>
      </w:r>
      <w:bookmarkEnd w:id="751"/>
      <w:bookmarkEnd w:id="752"/>
      <w:bookmarkEnd w:id="753"/>
      <w:bookmarkEnd w:id="754"/>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3016"/>
        <w:gridCol w:w="1020"/>
        <w:gridCol w:w="706"/>
        <w:gridCol w:w="1081"/>
        <w:gridCol w:w="1081"/>
        <w:gridCol w:w="1081"/>
        <w:gridCol w:w="650"/>
      </w:tblGrid>
      <w:tr w14:paraId="2FFFF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vAlign w:val="center"/>
          </w:tcPr>
          <w:p w14:paraId="652E2B02">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3016" w:type="dxa"/>
            <w:vMerge w:val="restart"/>
            <w:tcBorders>
              <w:top w:val="single" w:color="auto" w:sz="4" w:space="0"/>
              <w:left w:val="single" w:color="auto" w:sz="4" w:space="0"/>
              <w:bottom w:val="single" w:color="auto" w:sz="4" w:space="0"/>
              <w:right w:val="single" w:color="auto" w:sz="4" w:space="0"/>
            </w:tcBorders>
            <w:vAlign w:val="center"/>
          </w:tcPr>
          <w:p w14:paraId="4857E30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拟分包项目名称、范围及理由</w:t>
            </w:r>
          </w:p>
        </w:tc>
        <w:tc>
          <w:tcPr>
            <w:tcW w:w="4969" w:type="dxa"/>
            <w:gridSpan w:val="5"/>
            <w:tcBorders>
              <w:top w:val="single" w:color="auto" w:sz="4" w:space="0"/>
              <w:left w:val="single" w:color="auto" w:sz="4" w:space="0"/>
              <w:bottom w:val="single" w:color="auto" w:sz="4" w:space="0"/>
              <w:right w:val="single" w:color="auto" w:sz="4" w:space="0"/>
            </w:tcBorders>
            <w:vAlign w:val="center"/>
          </w:tcPr>
          <w:p w14:paraId="00193E8E">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拟选分包人</w:t>
            </w:r>
          </w:p>
        </w:tc>
        <w:tc>
          <w:tcPr>
            <w:tcW w:w="650" w:type="dxa"/>
            <w:vMerge w:val="restart"/>
            <w:tcBorders>
              <w:top w:val="single" w:color="auto" w:sz="4" w:space="0"/>
              <w:left w:val="single" w:color="auto" w:sz="4" w:space="0"/>
              <w:bottom w:val="single" w:color="auto" w:sz="4" w:space="0"/>
              <w:right w:val="single" w:color="auto" w:sz="4" w:space="0"/>
            </w:tcBorders>
            <w:vAlign w:val="center"/>
          </w:tcPr>
          <w:p w14:paraId="1CBBA42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3B479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14:paraId="038EC5CD">
            <w:pPr>
              <w:rPr>
                <w:rFonts w:asciiTheme="minorEastAsia" w:hAnsiTheme="minorEastAsia" w:eastAsiaTheme="minorEastAsia"/>
              </w:rPr>
            </w:pPr>
          </w:p>
        </w:tc>
        <w:tc>
          <w:tcPr>
            <w:tcW w:w="3016" w:type="dxa"/>
            <w:vMerge w:val="continue"/>
            <w:tcBorders>
              <w:top w:val="single" w:color="auto" w:sz="4" w:space="0"/>
              <w:left w:val="single" w:color="auto" w:sz="4" w:space="0"/>
              <w:bottom w:val="single" w:color="auto" w:sz="4" w:space="0"/>
              <w:right w:val="single" w:color="auto" w:sz="4" w:space="0"/>
            </w:tcBorders>
            <w:vAlign w:val="center"/>
          </w:tcPr>
          <w:p w14:paraId="381A8E7E">
            <w:pPr>
              <w:rPr>
                <w:rFonts w:asciiTheme="minorEastAsia" w:hAnsiTheme="minorEastAsia" w:eastAsiaTheme="minorEastAsia"/>
              </w:rPr>
            </w:pPr>
          </w:p>
        </w:tc>
        <w:tc>
          <w:tcPr>
            <w:tcW w:w="1726" w:type="dxa"/>
            <w:gridSpan w:val="2"/>
            <w:tcBorders>
              <w:top w:val="single" w:color="auto" w:sz="4" w:space="0"/>
              <w:left w:val="single" w:color="auto" w:sz="4" w:space="0"/>
              <w:bottom w:val="single" w:color="auto" w:sz="4" w:space="0"/>
              <w:right w:val="single" w:color="auto" w:sz="4" w:space="0"/>
            </w:tcBorders>
            <w:vAlign w:val="center"/>
          </w:tcPr>
          <w:p w14:paraId="6F0D99DE">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拟选分包人名称</w:t>
            </w:r>
          </w:p>
        </w:tc>
        <w:tc>
          <w:tcPr>
            <w:tcW w:w="1081" w:type="dxa"/>
            <w:tcBorders>
              <w:top w:val="single" w:color="auto" w:sz="4" w:space="0"/>
              <w:left w:val="single" w:color="auto" w:sz="4" w:space="0"/>
              <w:bottom w:val="single" w:color="auto" w:sz="4" w:space="0"/>
              <w:right w:val="single" w:color="auto" w:sz="4" w:space="0"/>
            </w:tcBorders>
            <w:vAlign w:val="center"/>
          </w:tcPr>
          <w:p w14:paraId="1E55726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注册地点</w:t>
            </w:r>
          </w:p>
        </w:tc>
        <w:tc>
          <w:tcPr>
            <w:tcW w:w="1081" w:type="dxa"/>
            <w:tcBorders>
              <w:top w:val="single" w:color="auto" w:sz="4" w:space="0"/>
              <w:left w:val="single" w:color="auto" w:sz="4" w:space="0"/>
              <w:bottom w:val="single" w:color="auto" w:sz="4" w:space="0"/>
              <w:right w:val="single" w:color="auto" w:sz="4" w:space="0"/>
            </w:tcBorders>
            <w:vAlign w:val="center"/>
          </w:tcPr>
          <w:p w14:paraId="5CD4DD6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企业资质</w:t>
            </w:r>
          </w:p>
        </w:tc>
        <w:tc>
          <w:tcPr>
            <w:tcW w:w="1081" w:type="dxa"/>
            <w:tcBorders>
              <w:top w:val="single" w:color="auto" w:sz="4" w:space="0"/>
              <w:left w:val="single" w:color="auto" w:sz="4" w:space="0"/>
              <w:bottom w:val="single" w:color="auto" w:sz="4" w:space="0"/>
              <w:right w:val="single" w:color="auto" w:sz="4" w:space="0"/>
            </w:tcBorders>
            <w:vAlign w:val="center"/>
          </w:tcPr>
          <w:p w14:paraId="07A7397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有关业绩</w:t>
            </w:r>
          </w:p>
        </w:tc>
        <w:tc>
          <w:tcPr>
            <w:tcW w:w="650" w:type="dxa"/>
            <w:vMerge w:val="continue"/>
            <w:tcBorders>
              <w:top w:val="single" w:color="auto" w:sz="4" w:space="0"/>
              <w:left w:val="single" w:color="auto" w:sz="4" w:space="0"/>
              <w:bottom w:val="single" w:color="auto" w:sz="4" w:space="0"/>
              <w:right w:val="single" w:color="auto" w:sz="4" w:space="0"/>
            </w:tcBorders>
            <w:vAlign w:val="center"/>
          </w:tcPr>
          <w:p w14:paraId="542A2B6C">
            <w:pPr>
              <w:rPr>
                <w:rFonts w:asciiTheme="minorEastAsia" w:hAnsiTheme="minorEastAsia" w:eastAsiaTheme="minorEastAsia"/>
              </w:rPr>
            </w:pPr>
          </w:p>
        </w:tc>
      </w:tr>
      <w:tr w14:paraId="36AA5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vAlign w:val="center"/>
          </w:tcPr>
          <w:p w14:paraId="1A69AE86">
            <w:pPr>
              <w:wordWrap w:val="0"/>
              <w:snapToGrid w:val="0"/>
              <w:spacing w:line="360" w:lineRule="auto"/>
              <w:jc w:val="center"/>
              <w:rPr>
                <w:rFonts w:asciiTheme="minorEastAsia" w:hAnsiTheme="minorEastAsia" w:eastAsiaTheme="minorEastAsia"/>
              </w:rPr>
            </w:pPr>
          </w:p>
        </w:tc>
        <w:tc>
          <w:tcPr>
            <w:tcW w:w="3016" w:type="dxa"/>
            <w:vMerge w:val="restart"/>
            <w:tcBorders>
              <w:top w:val="single" w:color="auto" w:sz="4" w:space="0"/>
              <w:left w:val="single" w:color="auto" w:sz="4" w:space="0"/>
              <w:bottom w:val="single" w:color="auto" w:sz="4" w:space="0"/>
              <w:right w:val="single" w:color="auto" w:sz="4" w:space="0"/>
            </w:tcBorders>
            <w:vAlign w:val="center"/>
          </w:tcPr>
          <w:p w14:paraId="1C12A8AA">
            <w:pPr>
              <w:wordWrap w:val="0"/>
              <w:snapToGrid w:val="0"/>
              <w:spacing w:line="360" w:lineRule="auto"/>
              <w:jc w:val="center"/>
              <w:rPr>
                <w:rFonts w:asciiTheme="minorEastAsia" w:hAnsiTheme="minorEastAsia" w:eastAsiaTheme="minorEastAsia"/>
              </w:rPr>
            </w:pPr>
          </w:p>
        </w:tc>
        <w:tc>
          <w:tcPr>
            <w:tcW w:w="1020" w:type="dxa"/>
            <w:tcBorders>
              <w:top w:val="single" w:color="auto" w:sz="4" w:space="0"/>
              <w:left w:val="single" w:color="auto" w:sz="4" w:space="0"/>
              <w:bottom w:val="single" w:color="auto" w:sz="4" w:space="0"/>
              <w:right w:val="single" w:color="auto" w:sz="4" w:space="0"/>
            </w:tcBorders>
            <w:vAlign w:val="center"/>
          </w:tcPr>
          <w:p w14:paraId="2E4DDD26">
            <w:pPr>
              <w:wordWrap w:val="0"/>
              <w:snapToGrid w:val="0"/>
              <w:spacing w:line="360" w:lineRule="auto"/>
              <w:jc w:val="center"/>
              <w:rPr>
                <w:rFonts w:asciiTheme="minorEastAsia" w:hAnsiTheme="minorEastAsia" w:eastAsiaTheme="minorEastAsia"/>
              </w:rPr>
            </w:pPr>
            <w:r>
              <w:rPr>
                <w:rFonts w:asciiTheme="minorEastAsia" w:hAnsiTheme="minorEastAsia" w:eastAsiaTheme="minorEastAsia"/>
              </w:rPr>
              <w:t>1</w:t>
            </w:r>
          </w:p>
        </w:tc>
        <w:tc>
          <w:tcPr>
            <w:tcW w:w="706" w:type="dxa"/>
            <w:tcBorders>
              <w:top w:val="single" w:color="auto" w:sz="4" w:space="0"/>
              <w:left w:val="single" w:color="auto" w:sz="4" w:space="0"/>
              <w:bottom w:val="single" w:color="auto" w:sz="4" w:space="0"/>
              <w:right w:val="single" w:color="auto" w:sz="4" w:space="0"/>
            </w:tcBorders>
            <w:vAlign w:val="center"/>
          </w:tcPr>
          <w:p w14:paraId="1BE50913">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756F644C">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6AD61E31">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3F88709F">
            <w:pPr>
              <w:wordWrap w:val="0"/>
              <w:snapToGrid w:val="0"/>
              <w:spacing w:line="360" w:lineRule="auto"/>
              <w:jc w:val="center"/>
              <w:rPr>
                <w:rFonts w:asciiTheme="minorEastAsia" w:hAnsiTheme="minorEastAsia" w:eastAsiaTheme="minorEastAsia"/>
              </w:rPr>
            </w:pPr>
          </w:p>
        </w:tc>
        <w:tc>
          <w:tcPr>
            <w:tcW w:w="650" w:type="dxa"/>
            <w:tcBorders>
              <w:top w:val="single" w:color="auto" w:sz="4" w:space="0"/>
              <w:left w:val="single" w:color="auto" w:sz="4" w:space="0"/>
              <w:bottom w:val="single" w:color="auto" w:sz="4" w:space="0"/>
              <w:right w:val="single" w:color="auto" w:sz="4" w:space="0"/>
            </w:tcBorders>
            <w:vAlign w:val="center"/>
          </w:tcPr>
          <w:p w14:paraId="6D0CF368">
            <w:pPr>
              <w:wordWrap w:val="0"/>
              <w:snapToGrid w:val="0"/>
              <w:spacing w:line="360" w:lineRule="auto"/>
              <w:jc w:val="center"/>
              <w:rPr>
                <w:rFonts w:asciiTheme="minorEastAsia" w:hAnsiTheme="minorEastAsia" w:eastAsiaTheme="minorEastAsia"/>
              </w:rPr>
            </w:pPr>
          </w:p>
        </w:tc>
      </w:tr>
      <w:tr w14:paraId="288CE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14:paraId="58E44F89">
            <w:pPr>
              <w:rPr>
                <w:rFonts w:asciiTheme="minorEastAsia" w:hAnsiTheme="minorEastAsia" w:eastAsiaTheme="minorEastAsia"/>
              </w:rPr>
            </w:pPr>
          </w:p>
        </w:tc>
        <w:tc>
          <w:tcPr>
            <w:tcW w:w="3016" w:type="dxa"/>
            <w:vMerge w:val="continue"/>
            <w:tcBorders>
              <w:top w:val="single" w:color="auto" w:sz="4" w:space="0"/>
              <w:left w:val="single" w:color="auto" w:sz="4" w:space="0"/>
              <w:bottom w:val="single" w:color="auto" w:sz="4" w:space="0"/>
              <w:right w:val="single" w:color="auto" w:sz="4" w:space="0"/>
            </w:tcBorders>
            <w:vAlign w:val="center"/>
          </w:tcPr>
          <w:p w14:paraId="70BABC55">
            <w:pPr>
              <w:rPr>
                <w:rFonts w:asciiTheme="minorEastAsia" w:hAnsiTheme="minorEastAsia" w:eastAsiaTheme="minorEastAsia"/>
              </w:rPr>
            </w:pPr>
          </w:p>
        </w:tc>
        <w:tc>
          <w:tcPr>
            <w:tcW w:w="1020" w:type="dxa"/>
            <w:tcBorders>
              <w:top w:val="single" w:color="auto" w:sz="4" w:space="0"/>
              <w:left w:val="single" w:color="auto" w:sz="4" w:space="0"/>
              <w:bottom w:val="single" w:color="auto" w:sz="4" w:space="0"/>
              <w:right w:val="single" w:color="auto" w:sz="4" w:space="0"/>
            </w:tcBorders>
            <w:vAlign w:val="center"/>
          </w:tcPr>
          <w:p w14:paraId="29CACE86">
            <w:pPr>
              <w:wordWrap w:val="0"/>
              <w:snapToGrid w:val="0"/>
              <w:spacing w:line="360" w:lineRule="auto"/>
              <w:jc w:val="center"/>
              <w:rPr>
                <w:rFonts w:asciiTheme="minorEastAsia" w:hAnsiTheme="minorEastAsia" w:eastAsiaTheme="minorEastAsia"/>
              </w:rPr>
            </w:pPr>
            <w:r>
              <w:rPr>
                <w:rFonts w:asciiTheme="minorEastAsia" w:hAnsiTheme="minorEastAsia" w:eastAsiaTheme="minorEastAsia"/>
              </w:rPr>
              <w:t>2</w:t>
            </w:r>
          </w:p>
        </w:tc>
        <w:tc>
          <w:tcPr>
            <w:tcW w:w="706" w:type="dxa"/>
            <w:tcBorders>
              <w:top w:val="single" w:color="auto" w:sz="4" w:space="0"/>
              <w:left w:val="single" w:color="auto" w:sz="4" w:space="0"/>
              <w:bottom w:val="single" w:color="auto" w:sz="4" w:space="0"/>
              <w:right w:val="single" w:color="auto" w:sz="4" w:space="0"/>
            </w:tcBorders>
            <w:vAlign w:val="center"/>
          </w:tcPr>
          <w:p w14:paraId="3ADE9F91">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6ED61EEC">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1CD0CBD6">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6E73A4FB">
            <w:pPr>
              <w:wordWrap w:val="0"/>
              <w:snapToGrid w:val="0"/>
              <w:spacing w:line="360" w:lineRule="auto"/>
              <w:jc w:val="center"/>
              <w:rPr>
                <w:rFonts w:asciiTheme="minorEastAsia" w:hAnsiTheme="minorEastAsia" w:eastAsiaTheme="minorEastAsia"/>
              </w:rPr>
            </w:pPr>
          </w:p>
        </w:tc>
        <w:tc>
          <w:tcPr>
            <w:tcW w:w="650" w:type="dxa"/>
            <w:tcBorders>
              <w:top w:val="single" w:color="auto" w:sz="4" w:space="0"/>
              <w:left w:val="single" w:color="auto" w:sz="4" w:space="0"/>
              <w:bottom w:val="single" w:color="auto" w:sz="4" w:space="0"/>
              <w:right w:val="single" w:color="auto" w:sz="4" w:space="0"/>
            </w:tcBorders>
            <w:vAlign w:val="center"/>
          </w:tcPr>
          <w:p w14:paraId="77494EAB">
            <w:pPr>
              <w:wordWrap w:val="0"/>
              <w:snapToGrid w:val="0"/>
              <w:spacing w:line="360" w:lineRule="auto"/>
              <w:jc w:val="center"/>
              <w:rPr>
                <w:rFonts w:asciiTheme="minorEastAsia" w:hAnsiTheme="minorEastAsia" w:eastAsiaTheme="minorEastAsia"/>
              </w:rPr>
            </w:pPr>
          </w:p>
        </w:tc>
      </w:tr>
      <w:tr w14:paraId="2AC13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14:paraId="69040C40">
            <w:pPr>
              <w:rPr>
                <w:rFonts w:asciiTheme="minorEastAsia" w:hAnsiTheme="minorEastAsia" w:eastAsiaTheme="minorEastAsia"/>
              </w:rPr>
            </w:pPr>
          </w:p>
        </w:tc>
        <w:tc>
          <w:tcPr>
            <w:tcW w:w="3016" w:type="dxa"/>
            <w:vMerge w:val="continue"/>
            <w:tcBorders>
              <w:top w:val="single" w:color="auto" w:sz="4" w:space="0"/>
              <w:left w:val="single" w:color="auto" w:sz="4" w:space="0"/>
              <w:bottom w:val="single" w:color="auto" w:sz="4" w:space="0"/>
              <w:right w:val="single" w:color="auto" w:sz="4" w:space="0"/>
            </w:tcBorders>
            <w:vAlign w:val="center"/>
          </w:tcPr>
          <w:p w14:paraId="6577DBBF">
            <w:pPr>
              <w:rPr>
                <w:rFonts w:asciiTheme="minorEastAsia" w:hAnsiTheme="minorEastAsia" w:eastAsiaTheme="minorEastAsia"/>
              </w:rPr>
            </w:pPr>
          </w:p>
        </w:tc>
        <w:tc>
          <w:tcPr>
            <w:tcW w:w="1020" w:type="dxa"/>
            <w:tcBorders>
              <w:top w:val="single" w:color="auto" w:sz="4" w:space="0"/>
              <w:left w:val="single" w:color="auto" w:sz="4" w:space="0"/>
              <w:bottom w:val="single" w:color="auto" w:sz="4" w:space="0"/>
              <w:right w:val="single" w:color="auto" w:sz="4" w:space="0"/>
            </w:tcBorders>
            <w:vAlign w:val="center"/>
          </w:tcPr>
          <w:p w14:paraId="7E3859CA">
            <w:pPr>
              <w:wordWrap w:val="0"/>
              <w:snapToGrid w:val="0"/>
              <w:spacing w:line="360" w:lineRule="auto"/>
              <w:jc w:val="center"/>
              <w:rPr>
                <w:rFonts w:asciiTheme="minorEastAsia" w:hAnsiTheme="minorEastAsia" w:eastAsiaTheme="minorEastAsia"/>
              </w:rPr>
            </w:pPr>
            <w:r>
              <w:rPr>
                <w:rFonts w:asciiTheme="minorEastAsia" w:hAnsiTheme="minorEastAsia" w:eastAsiaTheme="minorEastAsia"/>
              </w:rPr>
              <w:t>3</w:t>
            </w:r>
          </w:p>
        </w:tc>
        <w:tc>
          <w:tcPr>
            <w:tcW w:w="706" w:type="dxa"/>
            <w:tcBorders>
              <w:top w:val="single" w:color="auto" w:sz="4" w:space="0"/>
              <w:left w:val="single" w:color="auto" w:sz="4" w:space="0"/>
              <w:bottom w:val="single" w:color="auto" w:sz="4" w:space="0"/>
              <w:right w:val="single" w:color="auto" w:sz="4" w:space="0"/>
            </w:tcBorders>
            <w:vAlign w:val="center"/>
          </w:tcPr>
          <w:p w14:paraId="27FC357B">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237BCB36">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74275AA6">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34E7EA6B">
            <w:pPr>
              <w:wordWrap w:val="0"/>
              <w:snapToGrid w:val="0"/>
              <w:spacing w:line="360" w:lineRule="auto"/>
              <w:jc w:val="center"/>
              <w:rPr>
                <w:rFonts w:asciiTheme="minorEastAsia" w:hAnsiTheme="minorEastAsia" w:eastAsiaTheme="minorEastAsia"/>
              </w:rPr>
            </w:pPr>
          </w:p>
        </w:tc>
        <w:tc>
          <w:tcPr>
            <w:tcW w:w="650" w:type="dxa"/>
            <w:tcBorders>
              <w:top w:val="single" w:color="auto" w:sz="4" w:space="0"/>
              <w:left w:val="single" w:color="auto" w:sz="4" w:space="0"/>
              <w:bottom w:val="single" w:color="auto" w:sz="4" w:space="0"/>
              <w:right w:val="single" w:color="auto" w:sz="4" w:space="0"/>
            </w:tcBorders>
            <w:vAlign w:val="center"/>
          </w:tcPr>
          <w:p w14:paraId="47D4F98F">
            <w:pPr>
              <w:wordWrap w:val="0"/>
              <w:snapToGrid w:val="0"/>
              <w:spacing w:line="360" w:lineRule="auto"/>
              <w:jc w:val="center"/>
              <w:rPr>
                <w:rFonts w:asciiTheme="minorEastAsia" w:hAnsiTheme="minorEastAsia" w:eastAsiaTheme="minorEastAsia"/>
              </w:rPr>
            </w:pPr>
          </w:p>
        </w:tc>
      </w:tr>
      <w:tr w14:paraId="45856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vAlign w:val="center"/>
          </w:tcPr>
          <w:p w14:paraId="161F1B56">
            <w:pPr>
              <w:wordWrap w:val="0"/>
              <w:snapToGrid w:val="0"/>
              <w:spacing w:line="360" w:lineRule="auto"/>
              <w:jc w:val="center"/>
              <w:rPr>
                <w:rFonts w:asciiTheme="minorEastAsia" w:hAnsiTheme="minorEastAsia" w:eastAsiaTheme="minorEastAsia"/>
              </w:rPr>
            </w:pPr>
          </w:p>
        </w:tc>
        <w:tc>
          <w:tcPr>
            <w:tcW w:w="3016" w:type="dxa"/>
            <w:vMerge w:val="restart"/>
            <w:tcBorders>
              <w:top w:val="single" w:color="auto" w:sz="4" w:space="0"/>
              <w:left w:val="single" w:color="auto" w:sz="4" w:space="0"/>
              <w:bottom w:val="single" w:color="auto" w:sz="4" w:space="0"/>
              <w:right w:val="single" w:color="auto" w:sz="4" w:space="0"/>
            </w:tcBorders>
            <w:vAlign w:val="center"/>
          </w:tcPr>
          <w:p w14:paraId="6F18B91E">
            <w:pPr>
              <w:wordWrap w:val="0"/>
              <w:snapToGrid w:val="0"/>
              <w:spacing w:line="360" w:lineRule="auto"/>
              <w:jc w:val="center"/>
              <w:rPr>
                <w:rFonts w:asciiTheme="minorEastAsia" w:hAnsiTheme="minorEastAsia" w:eastAsiaTheme="minorEastAsia"/>
              </w:rPr>
            </w:pPr>
          </w:p>
        </w:tc>
        <w:tc>
          <w:tcPr>
            <w:tcW w:w="1020" w:type="dxa"/>
            <w:tcBorders>
              <w:top w:val="single" w:color="auto" w:sz="4" w:space="0"/>
              <w:left w:val="single" w:color="auto" w:sz="4" w:space="0"/>
              <w:bottom w:val="single" w:color="auto" w:sz="4" w:space="0"/>
              <w:right w:val="single" w:color="auto" w:sz="4" w:space="0"/>
            </w:tcBorders>
            <w:vAlign w:val="center"/>
          </w:tcPr>
          <w:p w14:paraId="2BEA3573">
            <w:pPr>
              <w:wordWrap w:val="0"/>
              <w:snapToGrid w:val="0"/>
              <w:spacing w:line="360" w:lineRule="auto"/>
              <w:jc w:val="center"/>
              <w:rPr>
                <w:rFonts w:asciiTheme="minorEastAsia" w:hAnsiTheme="minorEastAsia" w:eastAsiaTheme="minorEastAsia"/>
              </w:rPr>
            </w:pPr>
            <w:r>
              <w:rPr>
                <w:rFonts w:asciiTheme="minorEastAsia" w:hAnsiTheme="minorEastAsia" w:eastAsiaTheme="minorEastAsia"/>
              </w:rPr>
              <w:t>1</w:t>
            </w:r>
          </w:p>
        </w:tc>
        <w:tc>
          <w:tcPr>
            <w:tcW w:w="706" w:type="dxa"/>
            <w:tcBorders>
              <w:top w:val="single" w:color="auto" w:sz="4" w:space="0"/>
              <w:left w:val="single" w:color="auto" w:sz="4" w:space="0"/>
              <w:bottom w:val="single" w:color="auto" w:sz="4" w:space="0"/>
              <w:right w:val="single" w:color="auto" w:sz="4" w:space="0"/>
            </w:tcBorders>
            <w:vAlign w:val="center"/>
          </w:tcPr>
          <w:p w14:paraId="17CD2A44">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7AF493F9">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296677D4">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0F2B9743">
            <w:pPr>
              <w:wordWrap w:val="0"/>
              <w:snapToGrid w:val="0"/>
              <w:spacing w:line="360" w:lineRule="auto"/>
              <w:jc w:val="center"/>
              <w:rPr>
                <w:rFonts w:asciiTheme="minorEastAsia" w:hAnsiTheme="minorEastAsia" w:eastAsiaTheme="minorEastAsia"/>
              </w:rPr>
            </w:pPr>
          </w:p>
        </w:tc>
        <w:tc>
          <w:tcPr>
            <w:tcW w:w="650" w:type="dxa"/>
            <w:tcBorders>
              <w:top w:val="single" w:color="auto" w:sz="4" w:space="0"/>
              <w:left w:val="single" w:color="auto" w:sz="4" w:space="0"/>
              <w:bottom w:val="single" w:color="auto" w:sz="4" w:space="0"/>
              <w:right w:val="single" w:color="auto" w:sz="4" w:space="0"/>
            </w:tcBorders>
            <w:vAlign w:val="center"/>
          </w:tcPr>
          <w:p w14:paraId="41A6AE17">
            <w:pPr>
              <w:wordWrap w:val="0"/>
              <w:snapToGrid w:val="0"/>
              <w:spacing w:line="360" w:lineRule="auto"/>
              <w:jc w:val="center"/>
              <w:rPr>
                <w:rFonts w:asciiTheme="minorEastAsia" w:hAnsiTheme="minorEastAsia" w:eastAsiaTheme="minorEastAsia"/>
              </w:rPr>
            </w:pPr>
          </w:p>
        </w:tc>
      </w:tr>
      <w:tr w14:paraId="7867F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14:paraId="057EF1BE">
            <w:pPr>
              <w:rPr>
                <w:rFonts w:asciiTheme="minorEastAsia" w:hAnsiTheme="minorEastAsia" w:eastAsiaTheme="minorEastAsia"/>
              </w:rPr>
            </w:pPr>
          </w:p>
        </w:tc>
        <w:tc>
          <w:tcPr>
            <w:tcW w:w="3016" w:type="dxa"/>
            <w:vMerge w:val="continue"/>
            <w:tcBorders>
              <w:top w:val="single" w:color="auto" w:sz="4" w:space="0"/>
              <w:left w:val="single" w:color="auto" w:sz="4" w:space="0"/>
              <w:bottom w:val="single" w:color="auto" w:sz="4" w:space="0"/>
              <w:right w:val="single" w:color="auto" w:sz="4" w:space="0"/>
            </w:tcBorders>
            <w:vAlign w:val="center"/>
          </w:tcPr>
          <w:p w14:paraId="39106BDF">
            <w:pPr>
              <w:rPr>
                <w:rFonts w:asciiTheme="minorEastAsia" w:hAnsiTheme="minorEastAsia" w:eastAsiaTheme="minorEastAsia"/>
              </w:rPr>
            </w:pPr>
          </w:p>
        </w:tc>
        <w:tc>
          <w:tcPr>
            <w:tcW w:w="1020" w:type="dxa"/>
            <w:tcBorders>
              <w:top w:val="single" w:color="auto" w:sz="4" w:space="0"/>
              <w:left w:val="single" w:color="auto" w:sz="4" w:space="0"/>
              <w:bottom w:val="single" w:color="auto" w:sz="4" w:space="0"/>
              <w:right w:val="single" w:color="auto" w:sz="4" w:space="0"/>
            </w:tcBorders>
            <w:vAlign w:val="center"/>
          </w:tcPr>
          <w:p w14:paraId="25B264AF">
            <w:pPr>
              <w:wordWrap w:val="0"/>
              <w:snapToGrid w:val="0"/>
              <w:spacing w:line="360" w:lineRule="auto"/>
              <w:jc w:val="center"/>
              <w:rPr>
                <w:rFonts w:asciiTheme="minorEastAsia" w:hAnsiTheme="minorEastAsia" w:eastAsiaTheme="minorEastAsia"/>
              </w:rPr>
            </w:pPr>
            <w:r>
              <w:rPr>
                <w:rFonts w:asciiTheme="minorEastAsia" w:hAnsiTheme="minorEastAsia" w:eastAsiaTheme="minorEastAsia"/>
              </w:rPr>
              <w:t>2</w:t>
            </w:r>
          </w:p>
        </w:tc>
        <w:tc>
          <w:tcPr>
            <w:tcW w:w="706" w:type="dxa"/>
            <w:tcBorders>
              <w:top w:val="single" w:color="auto" w:sz="4" w:space="0"/>
              <w:left w:val="single" w:color="auto" w:sz="4" w:space="0"/>
              <w:bottom w:val="single" w:color="auto" w:sz="4" w:space="0"/>
              <w:right w:val="single" w:color="auto" w:sz="4" w:space="0"/>
            </w:tcBorders>
            <w:vAlign w:val="center"/>
          </w:tcPr>
          <w:p w14:paraId="40FB47A4">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715BBA9C">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79933C8A">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73ED9043">
            <w:pPr>
              <w:wordWrap w:val="0"/>
              <w:snapToGrid w:val="0"/>
              <w:spacing w:line="360" w:lineRule="auto"/>
              <w:jc w:val="center"/>
              <w:rPr>
                <w:rFonts w:asciiTheme="minorEastAsia" w:hAnsiTheme="minorEastAsia" w:eastAsiaTheme="minorEastAsia"/>
              </w:rPr>
            </w:pPr>
          </w:p>
        </w:tc>
        <w:tc>
          <w:tcPr>
            <w:tcW w:w="650" w:type="dxa"/>
            <w:tcBorders>
              <w:top w:val="single" w:color="auto" w:sz="4" w:space="0"/>
              <w:left w:val="single" w:color="auto" w:sz="4" w:space="0"/>
              <w:bottom w:val="single" w:color="auto" w:sz="4" w:space="0"/>
              <w:right w:val="single" w:color="auto" w:sz="4" w:space="0"/>
            </w:tcBorders>
            <w:vAlign w:val="center"/>
          </w:tcPr>
          <w:p w14:paraId="0047D2D3">
            <w:pPr>
              <w:wordWrap w:val="0"/>
              <w:snapToGrid w:val="0"/>
              <w:spacing w:line="360" w:lineRule="auto"/>
              <w:jc w:val="center"/>
              <w:rPr>
                <w:rFonts w:asciiTheme="minorEastAsia" w:hAnsiTheme="minorEastAsia" w:eastAsiaTheme="minorEastAsia"/>
              </w:rPr>
            </w:pPr>
          </w:p>
        </w:tc>
      </w:tr>
      <w:tr w14:paraId="2BE49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14:paraId="2529913B">
            <w:pPr>
              <w:rPr>
                <w:rFonts w:asciiTheme="minorEastAsia" w:hAnsiTheme="minorEastAsia" w:eastAsiaTheme="minorEastAsia"/>
              </w:rPr>
            </w:pPr>
          </w:p>
        </w:tc>
        <w:tc>
          <w:tcPr>
            <w:tcW w:w="3016" w:type="dxa"/>
            <w:vMerge w:val="continue"/>
            <w:tcBorders>
              <w:top w:val="single" w:color="auto" w:sz="4" w:space="0"/>
              <w:left w:val="single" w:color="auto" w:sz="4" w:space="0"/>
              <w:bottom w:val="single" w:color="auto" w:sz="4" w:space="0"/>
              <w:right w:val="single" w:color="auto" w:sz="4" w:space="0"/>
            </w:tcBorders>
            <w:vAlign w:val="center"/>
          </w:tcPr>
          <w:p w14:paraId="29A75C1C">
            <w:pPr>
              <w:rPr>
                <w:rFonts w:asciiTheme="minorEastAsia" w:hAnsiTheme="minorEastAsia" w:eastAsiaTheme="minorEastAsia"/>
              </w:rPr>
            </w:pPr>
          </w:p>
        </w:tc>
        <w:tc>
          <w:tcPr>
            <w:tcW w:w="1020" w:type="dxa"/>
            <w:tcBorders>
              <w:top w:val="single" w:color="auto" w:sz="4" w:space="0"/>
              <w:left w:val="single" w:color="auto" w:sz="4" w:space="0"/>
              <w:bottom w:val="single" w:color="auto" w:sz="4" w:space="0"/>
              <w:right w:val="single" w:color="auto" w:sz="4" w:space="0"/>
            </w:tcBorders>
            <w:vAlign w:val="center"/>
          </w:tcPr>
          <w:p w14:paraId="52AB36A2">
            <w:pPr>
              <w:wordWrap w:val="0"/>
              <w:snapToGrid w:val="0"/>
              <w:spacing w:line="360" w:lineRule="auto"/>
              <w:jc w:val="center"/>
              <w:rPr>
                <w:rFonts w:asciiTheme="minorEastAsia" w:hAnsiTheme="minorEastAsia" w:eastAsiaTheme="minorEastAsia"/>
              </w:rPr>
            </w:pPr>
            <w:r>
              <w:rPr>
                <w:rFonts w:asciiTheme="minorEastAsia" w:hAnsiTheme="minorEastAsia" w:eastAsiaTheme="minorEastAsia"/>
              </w:rPr>
              <w:t>3</w:t>
            </w:r>
          </w:p>
        </w:tc>
        <w:tc>
          <w:tcPr>
            <w:tcW w:w="706" w:type="dxa"/>
            <w:tcBorders>
              <w:top w:val="single" w:color="auto" w:sz="4" w:space="0"/>
              <w:left w:val="single" w:color="auto" w:sz="4" w:space="0"/>
              <w:bottom w:val="single" w:color="auto" w:sz="4" w:space="0"/>
              <w:right w:val="single" w:color="auto" w:sz="4" w:space="0"/>
            </w:tcBorders>
            <w:vAlign w:val="center"/>
          </w:tcPr>
          <w:p w14:paraId="77176FA1">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332F29EF">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0C21DF09">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043A3376">
            <w:pPr>
              <w:wordWrap w:val="0"/>
              <w:snapToGrid w:val="0"/>
              <w:spacing w:line="360" w:lineRule="auto"/>
              <w:jc w:val="center"/>
              <w:rPr>
                <w:rFonts w:asciiTheme="minorEastAsia" w:hAnsiTheme="minorEastAsia" w:eastAsiaTheme="minorEastAsia"/>
              </w:rPr>
            </w:pPr>
          </w:p>
        </w:tc>
        <w:tc>
          <w:tcPr>
            <w:tcW w:w="650" w:type="dxa"/>
            <w:tcBorders>
              <w:top w:val="single" w:color="auto" w:sz="4" w:space="0"/>
              <w:left w:val="single" w:color="auto" w:sz="4" w:space="0"/>
              <w:bottom w:val="single" w:color="auto" w:sz="4" w:space="0"/>
              <w:right w:val="single" w:color="auto" w:sz="4" w:space="0"/>
            </w:tcBorders>
            <w:vAlign w:val="center"/>
          </w:tcPr>
          <w:p w14:paraId="1F644EF1">
            <w:pPr>
              <w:wordWrap w:val="0"/>
              <w:snapToGrid w:val="0"/>
              <w:spacing w:line="360" w:lineRule="auto"/>
              <w:jc w:val="center"/>
              <w:rPr>
                <w:rFonts w:asciiTheme="minorEastAsia" w:hAnsiTheme="minorEastAsia" w:eastAsiaTheme="minorEastAsia"/>
              </w:rPr>
            </w:pPr>
          </w:p>
        </w:tc>
      </w:tr>
      <w:tr w14:paraId="057AA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vAlign w:val="center"/>
          </w:tcPr>
          <w:p w14:paraId="261C87CB">
            <w:pPr>
              <w:wordWrap w:val="0"/>
              <w:snapToGrid w:val="0"/>
              <w:spacing w:line="360" w:lineRule="auto"/>
              <w:jc w:val="center"/>
              <w:rPr>
                <w:rFonts w:asciiTheme="minorEastAsia" w:hAnsiTheme="minorEastAsia" w:eastAsiaTheme="minorEastAsia"/>
              </w:rPr>
            </w:pPr>
          </w:p>
        </w:tc>
        <w:tc>
          <w:tcPr>
            <w:tcW w:w="3016" w:type="dxa"/>
            <w:vMerge w:val="restart"/>
            <w:tcBorders>
              <w:top w:val="single" w:color="auto" w:sz="4" w:space="0"/>
              <w:left w:val="single" w:color="auto" w:sz="4" w:space="0"/>
              <w:bottom w:val="single" w:color="auto" w:sz="4" w:space="0"/>
              <w:right w:val="single" w:color="auto" w:sz="4" w:space="0"/>
            </w:tcBorders>
            <w:vAlign w:val="center"/>
          </w:tcPr>
          <w:p w14:paraId="2AE361C2">
            <w:pPr>
              <w:wordWrap w:val="0"/>
              <w:snapToGrid w:val="0"/>
              <w:spacing w:line="360" w:lineRule="auto"/>
              <w:jc w:val="center"/>
              <w:rPr>
                <w:rFonts w:asciiTheme="minorEastAsia" w:hAnsiTheme="minorEastAsia" w:eastAsiaTheme="minorEastAsia"/>
              </w:rPr>
            </w:pPr>
          </w:p>
        </w:tc>
        <w:tc>
          <w:tcPr>
            <w:tcW w:w="1020" w:type="dxa"/>
            <w:tcBorders>
              <w:top w:val="single" w:color="auto" w:sz="4" w:space="0"/>
              <w:left w:val="single" w:color="auto" w:sz="4" w:space="0"/>
              <w:bottom w:val="single" w:color="auto" w:sz="4" w:space="0"/>
              <w:right w:val="single" w:color="auto" w:sz="4" w:space="0"/>
            </w:tcBorders>
            <w:vAlign w:val="center"/>
          </w:tcPr>
          <w:p w14:paraId="1EBA4CB1">
            <w:pPr>
              <w:wordWrap w:val="0"/>
              <w:snapToGrid w:val="0"/>
              <w:spacing w:line="360" w:lineRule="auto"/>
              <w:jc w:val="center"/>
              <w:rPr>
                <w:rFonts w:asciiTheme="minorEastAsia" w:hAnsiTheme="minorEastAsia" w:eastAsiaTheme="minorEastAsia"/>
              </w:rPr>
            </w:pPr>
            <w:r>
              <w:rPr>
                <w:rFonts w:asciiTheme="minorEastAsia" w:hAnsiTheme="minorEastAsia" w:eastAsiaTheme="minorEastAsia"/>
              </w:rPr>
              <w:t>1</w:t>
            </w:r>
          </w:p>
        </w:tc>
        <w:tc>
          <w:tcPr>
            <w:tcW w:w="706" w:type="dxa"/>
            <w:tcBorders>
              <w:top w:val="single" w:color="auto" w:sz="4" w:space="0"/>
              <w:left w:val="single" w:color="auto" w:sz="4" w:space="0"/>
              <w:bottom w:val="single" w:color="auto" w:sz="4" w:space="0"/>
              <w:right w:val="single" w:color="auto" w:sz="4" w:space="0"/>
            </w:tcBorders>
            <w:vAlign w:val="center"/>
          </w:tcPr>
          <w:p w14:paraId="0A351549">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33E0220D">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30D3F026">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28D39775">
            <w:pPr>
              <w:wordWrap w:val="0"/>
              <w:snapToGrid w:val="0"/>
              <w:spacing w:line="360" w:lineRule="auto"/>
              <w:jc w:val="center"/>
              <w:rPr>
                <w:rFonts w:asciiTheme="minorEastAsia" w:hAnsiTheme="minorEastAsia" w:eastAsiaTheme="minorEastAsia"/>
              </w:rPr>
            </w:pPr>
          </w:p>
        </w:tc>
        <w:tc>
          <w:tcPr>
            <w:tcW w:w="650" w:type="dxa"/>
            <w:tcBorders>
              <w:top w:val="single" w:color="auto" w:sz="4" w:space="0"/>
              <w:left w:val="single" w:color="auto" w:sz="4" w:space="0"/>
              <w:bottom w:val="single" w:color="auto" w:sz="4" w:space="0"/>
              <w:right w:val="single" w:color="auto" w:sz="4" w:space="0"/>
            </w:tcBorders>
            <w:vAlign w:val="center"/>
          </w:tcPr>
          <w:p w14:paraId="1B4E795D">
            <w:pPr>
              <w:wordWrap w:val="0"/>
              <w:snapToGrid w:val="0"/>
              <w:spacing w:line="360" w:lineRule="auto"/>
              <w:jc w:val="center"/>
              <w:rPr>
                <w:rFonts w:asciiTheme="minorEastAsia" w:hAnsiTheme="minorEastAsia" w:eastAsiaTheme="minorEastAsia"/>
              </w:rPr>
            </w:pPr>
          </w:p>
        </w:tc>
      </w:tr>
      <w:tr w14:paraId="617E8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14:paraId="11237F2D">
            <w:pPr>
              <w:rPr>
                <w:rFonts w:asciiTheme="minorEastAsia" w:hAnsiTheme="minorEastAsia" w:eastAsiaTheme="minorEastAsia"/>
              </w:rPr>
            </w:pPr>
          </w:p>
        </w:tc>
        <w:tc>
          <w:tcPr>
            <w:tcW w:w="3016" w:type="dxa"/>
            <w:vMerge w:val="continue"/>
            <w:tcBorders>
              <w:top w:val="single" w:color="auto" w:sz="4" w:space="0"/>
              <w:left w:val="single" w:color="auto" w:sz="4" w:space="0"/>
              <w:bottom w:val="single" w:color="auto" w:sz="4" w:space="0"/>
              <w:right w:val="single" w:color="auto" w:sz="4" w:space="0"/>
            </w:tcBorders>
            <w:vAlign w:val="center"/>
          </w:tcPr>
          <w:p w14:paraId="587A4706">
            <w:pPr>
              <w:rPr>
                <w:rFonts w:asciiTheme="minorEastAsia" w:hAnsiTheme="minorEastAsia" w:eastAsiaTheme="minorEastAsia"/>
              </w:rPr>
            </w:pPr>
          </w:p>
        </w:tc>
        <w:tc>
          <w:tcPr>
            <w:tcW w:w="1020" w:type="dxa"/>
            <w:tcBorders>
              <w:top w:val="single" w:color="auto" w:sz="4" w:space="0"/>
              <w:left w:val="single" w:color="auto" w:sz="4" w:space="0"/>
              <w:bottom w:val="single" w:color="auto" w:sz="4" w:space="0"/>
              <w:right w:val="single" w:color="auto" w:sz="4" w:space="0"/>
            </w:tcBorders>
            <w:vAlign w:val="center"/>
          </w:tcPr>
          <w:p w14:paraId="777C5904">
            <w:pPr>
              <w:wordWrap w:val="0"/>
              <w:snapToGrid w:val="0"/>
              <w:spacing w:line="360" w:lineRule="auto"/>
              <w:jc w:val="center"/>
              <w:rPr>
                <w:rFonts w:asciiTheme="minorEastAsia" w:hAnsiTheme="minorEastAsia" w:eastAsiaTheme="minorEastAsia"/>
              </w:rPr>
            </w:pPr>
            <w:r>
              <w:rPr>
                <w:rFonts w:asciiTheme="minorEastAsia" w:hAnsiTheme="minorEastAsia" w:eastAsiaTheme="minorEastAsia"/>
              </w:rPr>
              <w:t>2</w:t>
            </w:r>
          </w:p>
        </w:tc>
        <w:tc>
          <w:tcPr>
            <w:tcW w:w="706" w:type="dxa"/>
            <w:tcBorders>
              <w:top w:val="single" w:color="auto" w:sz="4" w:space="0"/>
              <w:left w:val="single" w:color="auto" w:sz="4" w:space="0"/>
              <w:bottom w:val="single" w:color="auto" w:sz="4" w:space="0"/>
              <w:right w:val="single" w:color="auto" w:sz="4" w:space="0"/>
            </w:tcBorders>
            <w:vAlign w:val="center"/>
          </w:tcPr>
          <w:p w14:paraId="08882579">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5CF7A717">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576C1A6B">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58750EB1">
            <w:pPr>
              <w:wordWrap w:val="0"/>
              <w:snapToGrid w:val="0"/>
              <w:spacing w:line="360" w:lineRule="auto"/>
              <w:jc w:val="center"/>
              <w:rPr>
                <w:rFonts w:asciiTheme="minorEastAsia" w:hAnsiTheme="minorEastAsia" w:eastAsiaTheme="minorEastAsia"/>
              </w:rPr>
            </w:pPr>
          </w:p>
        </w:tc>
        <w:tc>
          <w:tcPr>
            <w:tcW w:w="650" w:type="dxa"/>
            <w:tcBorders>
              <w:top w:val="single" w:color="auto" w:sz="4" w:space="0"/>
              <w:left w:val="single" w:color="auto" w:sz="4" w:space="0"/>
              <w:bottom w:val="single" w:color="auto" w:sz="4" w:space="0"/>
              <w:right w:val="single" w:color="auto" w:sz="4" w:space="0"/>
            </w:tcBorders>
            <w:vAlign w:val="center"/>
          </w:tcPr>
          <w:p w14:paraId="6F875AA6">
            <w:pPr>
              <w:wordWrap w:val="0"/>
              <w:snapToGrid w:val="0"/>
              <w:spacing w:line="360" w:lineRule="auto"/>
              <w:jc w:val="center"/>
              <w:rPr>
                <w:rFonts w:asciiTheme="minorEastAsia" w:hAnsiTheme="minorEastAsia" w:eastAsiaTheme="minorEastAsia"/>
              </w:rPr>
            </w:pPr>
          </w:p>
        </w:tc>
      </w:tr>
      <w:tr w14:paraId="5F6C4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14:paraId="7E6F96B3">
            <w:pPr>
              <w:rPr>
                <w:rFonts w:asciiTheme="minorEastAsia" w:hAnsiTheme="minorEastAsia" w:eastAsiaTheme="minorEastAsia"/>
              </w:rPr>
            </w:pPr>
          </w:p>
        </w:tc>
        <w:tc>
          <w:tcPr>
            <w:tcW w:w="3016" w:type="dxa"/>
            <w:vMerge w:val="continue"/>
            <w:tcBorders>
              <w:top w:val="single" w:color="auto" w:sz="4" w:space="0"/>
              <w:left w:val="single" w:color="auto" w:sz="4" w:space="0"/>
              <w:bottom w:val="single" w:color="auto" w:sz="4" w:space="0"/>
              <w:right w:val="single" w:color="auto" w:sz="4" w:space="0"/>
            </w:tcBorders>
            <w:vAlign w:val="center"/>
          </w:tcPr>
          <w:p w14:paraId="7113B8B2">
            <w:pPr>
              <w:rPr>
                <w:rFonts w:asciiTheme="minorEastAsia" w:hAnsiTheme="minorEastAsia" w:eastAsiaTheme="minorEastAsia"/>
              </w:rPr>
            </w:pPr>
          </w:p>
        </w:tc>
        <w:tc>
          <w:tcPr>
            <w:tcW w:w="1020" w:type="dxa"/>
            <w:tcBorders>
              <w:top w:val="single" w:color="auto" w:sz="4" w:space="0"/>
              <w:left w:val="single" w:color="auto" w:sz="4" w:space="0"/>
              <w:bottom w:val="single" w:color="auto" w:sz="4" w:space="0"/>
              <w:right w:val="single" w:color="auto" w:sz="4" w:space="0"/>
            </w:tcBorders>
            <w:vAlign w:val="center"/>
          </w:tcPr>
          <w:p w14:paraId="469DA7F6">
            <w:pPr>
              <w:wordWrap w:val="0"/>
              <w:snapToGrid w:val="0"/>
              <w:spacing w:line="360" w:lineRule="auto"/>
              <w:jc w:val="center"/>
              <w:rPr>
                <w:rFonts w:asciiTheme="minorEastAsia" w:hAnsiTheme="minorEastAsia" w:eastAsiaTheme="minorEastAsia"/>
              </w:rPr>
            </w:pPr>
            <w:r>
              <w:rPr>
                <w:rFonts w:asciiTheme="minorEastAsia" w:hAnsiTheme="minorEastAsia" w:eastAsiaTheme="minorEastAsia"/>
              </w:rPr>
              <w:t>3</w:t>
            </w:r>
          </w:p>
        </w:tc>
        <w:tc>
          <w:tcPr>
            <w:tcW w:w="706" w:type="dxa"/>
            <w:tcBorders>
              <w:top w:val="single" w:color="auto" w:sz="4" w:space="0"/>
              <w:left w:val="single" w:color="auto" w:sz="4" w:space="0"/>
              <w:bottom w:val="single" w:color="auto" w:sz="4" w:space="0"/>
              <w:right w:val="single" w:color="auto" w:sz="4" w:space="0"/>
            </w:tcBorders>
            <w:vAlign w:val="center"/>
          </w:tcPr>
          <w:p w14:paraId="35D405AB">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1A7BE897">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71C7EBE6">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25649514">
            <w:pPr>
              <w:wordWrap w:val="0"/>
              <w:snapToGrid w:val="0"/>
              <w:spacing w:line="360" w:lineRule="auto"/>
              <w:jc w:val="center"/>
              <w:rPr>
                <w:rFonts w:asciiTheme="minorEastAsia" w:hAnsiTheme="minorEastAsia" w:eastAsiaTheme="minorEastAsia"/>
              </w:rPr>
            </w:pPr>
          </w:p>
        </w:tc>
        <w:tc>
          <w:tcPr>
            <w:tcW w:w="650" w:type="dxa"/>
            <w:tcBorders>
              <w:top w:val="single" w:color="auto" w:sz="4" w:space="0"/>
              <w:left w:val="single" w:color="auto" w:sz="4" w:space="0"/>
              <w:bottom w:val="single" w:color="auto" w:sz="4" w:space="0"/>
              <w:right w:val="single" w:color="auto" w:sz="4" w:space="0"/>
            </w:tcBorders>
            <w:vAlign w:val="center"/>
          </w:tcPr>
          <w:p w14:paraId="12C29F06">
            <w:pPr>
              <w:wordWrap w:val="0"/>
              <w:snapToGrid w:val="0"/>
              <w:spacing w:line="360" w:lineRule="auto"/>
              <w:jc w:val="center"/>
              <w:rPr>
                <w:rFonts w:asciiTheme="minorEastAsia" w:hAnsiTheme="minorEastAsia" w:eastAsiaTheme="minorEastAsia"/>
              </w:rPr>
            </w:pPr>
          </w:p>
        </w:tc>
      </w:tr>
      <w:tr w14:paraId="44749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restart"/>
            <w:tcBorders>
              <w:top w:val="single" w:color="auto" w:sz="4" w:space="0"/>
              <w:left w:val="single" w:color="auto" w:sz="4" w:space="0"/>
              <w:bottom w:val="single" w:color="auto" w:sz="4" w:space="0"/>
              <w:right w:val="single" w:color="auto" w:sz="4" w:space="0"/>
            </w:tcBorders>
            <w:vAlign w:val="center"/>
          </w:tcPr>
          <w:p w14:paraId="5F2BB34B">
            <w:pPr>
              <w:wordWrap w:val="0"/>
              <w:snapToGrid w:val="0"/>
              <w:spacing w:line="360" w:lineRule="auto"/>
              <w:jc w:val="center"/>
              <w:rPr>
                <w:rFonts w:asciiTheme="minorEastAsia" w:hAnsiTheme="minorEastAsia" w:eastAsiaTheme="minorEastAsia"/>
              </w:rPr>
            </w:pPr>
          </w:p>
        </w:tc>
        <w:tc>
          <w:tcPr>
            <w:tcW w:w="3016" w:type="dxa"/>
            <w:vMerge w:val="restart"/>
            <w:tcBorders>
              <w:top w:val="single" w:color="auto" w:sz="4" w:space="0"/>
              <w:left w:val="single" w:color="auto" w:sz="4" w:space="0"/>
              <w:bottom w:val="single" w:color="auto" w:sz="4" w:space="0"/>
              <w:right w:val="single" w:color="auto" w:sz="4" w:space="0"/>
            </w:tcBorders>
            <w:vAlign w:val="center"/>
          </w:tcPr>
          <w:p w14:paraId="371770B4">
            <w:pPr>
              <w:wordWrap w:val="0"/>
              <w:snapToGrid w:val="0"/>
              <w:spacing w:line="360" w:lineRule="auto"/>
              <w:jc w:val="center"/>
              <w:rPr>
                <w:rFonts w:asciiTheme="minorEastAsia" w:hAnsiTheme="minorEastAsia" w:eastAsiaTheme="minorEastAsia"/>
              </w:rPr>
            </w:pPr>
          </w:p>
        </w:tc>
        <w:tc>
          <w:tcPr>
            <w:tcW w:w="1020" w:type="dxa"/>
            <w:tcBorders>
              <w:top w:val="single" w:color="auto" w:sz="4" w:space="0"/>
              <w:left w:val="single" w:color="auto" w:sz="4" w:space="0"/>
              <w:bottom w:val="single" w:color="auto" w:sz="4" w:space="0"/>
              <w:right w:val="single" w:color="auto" w:sz="4" w:space="0"/>
            </w:tcBorders>
            <w:vAlign w:val="center"/>
          </w:tcPr>
          <w:p w14:paraId="0D521C28">
            <w:pPr>
              <w:wordWrap w:val="0"/>
              <w:snapToGrid w:val="0"/>
              <w:spacing w:line="360" w:lineRule="auto"/>
              <w:jc w:val="center"/>
              <w:rPr>
                <w:rFonts w:asciiTheme="minorEastAsia" w:hAnsiTheme="minorEastAsia" w:eastAsiaTheme="minorEastAsia"/>
              </w:rPr>
            </w:pPr>
            <w:r>
              <w:rPr>
                <w:rFonts w:asciiTheme="minorEastAsia" w:hAnsiTheme="minorEastAsia" w:eastAsiaTheme="minorEastAsia"/>
              </w:rPr>
              <w:t>1</w:t>
            </w:r>
          </w:p>
        </w:tc>
        <w:tc>
          <w:tcPr>
            <w:tcW w:w="706" w:type="dxa"/>
            <w:tcBorders>
              <w:top w:val="single" w:color="auto" w:sz="4" w:space="0"/>
              <w:left w:val="single" w:color="auto" w:sz="4" w:space="0"/>
              <w:bottom w:val="single" w:color="auto" w:sz="4" w:space="0"/>
              <w:right w:val="single" w:color="auto" w:sz="4" w:space="0"/>
            </w:tcBorders>
            <w:vAlign w:val="center"/>
          </w:tcPr>
          <w:p w14:paraId="3803FD68">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2C2808D7">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4F6F95AA">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72781CEE">
            <w:pPr>
              <w:wordWrap w:val="0"/>
              <w:snapToGrid w:val="0"/>
              <w:spacing w:line="360" w:lineRule="auto"/>
              <w:jc w:val="center"/>
              <w:rPr>
                <w:rFonts w:asciiTheme="minorEastAsia" w:hAnsiTheme="minorEastAsia" w:eastAsiaTheme="minorEastAsia"/>
              </w:rPr>
            </w:pPr>
          </w:p>
        </w:tc>
        <w:tc>
          <w:tcPr>
            <w:tcW w:w="650" w:type="dxa"/>
            <w:tcBorders>
              <w:top w:val="single" w:color="auto" w:sz="4" w:space="0"/>
              <w:left w:val="single" w:color="auto" w:sz="4" w:space="0"/>
              <w:bottom w:val="single" w:color="auto" w:sz="4" w:space="0"/>
              <w:right w:val="single" w:color="auto" w:sz="4" w:space="0"/>
            </w:tcBorders>
            <w:vAlign w:val="center"/>
          </w:tcPr>
          <w:p w14:paraId="5B58822B">
            <w:pPr>
              <w:wordWrap w:val="0"/>
              <w:snapToGrid w:val="0"/>
              <w:spacing w:line="360" w:lineRule="auto"/>
              <w:jc w:val="center"/>
              <w:rPr>
                <w:rFonts w:asciiTheme="minorEastAsia" w:hAnsiTheme="minorEastAsia" w:eastAsiaTheme="minorEastAsia"/>
              </w:rPr>
            </w:pPr>
          </w:p>
        </w:tc>
      </w:tr>
      <w:tr w14:paraId="51F46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14:paraId="25A25A20">
            <w:pPr>
              <w:rPr>
                <w:rFonts w:asciiTheme="minorEastAsia" w:hAnsiTheme="minorEastAsia" w:eastAsiaTheme="minorEastAsia"/>
              </w:rPr>
            </w:pPr>
          </w:p>
        </w:tc>
        <w:tc>
          <w:tcPr>
            <w:tcW w:w="3016" w:type="dxa"/>
            <w:vMerge w:val="continue"/>
            <w:tcBorders>
              <w:top w:val="single" w:color="auto" w:sz="4" w:space="0"/>
              <w:left w:val="single" w:color="auto" w:sz="4" w:space="0"/>
              <w:bottom w:val="single" w:color="auto" w:sz="4" w:space="0"/>
              <w:right w:val="single" w:color="auto" w:sz="4" w:space="0"/>
            </w:tcBorders>
            <w:vAlign w:val="center"/>
          </w:tcPr>
          <w:p w14:paraId="3E17F254">
            <w:pPr>
              <w:rPr>
                <w:rFonts w:asciiTheme="minorEastAsia" w:hAnsiTheme="minorEastAsia" w:eastAsiaTheme="minorEastAsia"/>
              </w:rPr>
            </w:pPr>
          </w:p>
        </w:tc>
        <w:tc>
          <w:tcPr>
            <w:tcW w:w="1020" w:type="dxa"/>
            <w:tcBorders>
              <w:top w:val="single" w:color="auto" w:sz="4" w:space="0"/>
              <w:left w:val="single" w:color="auto" w:sz="4" w:space="0"/>
              <w:bottom w:val="single" w:color="auto" w:sz="4" w:space="0"/>
              <w:right w:val="single" w:color="auto" w:sz="4" w:space="0"/>
            </w:tcBorders>
            <w:vAlign w:val="center"/>
          </w:tcPr>
          <w:p w14:paraId="7E7C017A">
            <w:pPr>
              <w:wordWrap w:val="0"/>
              <w:snapToGrid w:val="0"/>
              <w:spacing w:line="360" w:lineRule="auto"/>
              <w:jc w:val="center"/>
              <w:rPr>
                <w:rFonts w:asciiTheme="minorEastAsia" w:hAnsiTheme="minorEastAsia" w:eastAsiaTheme="minorEastAsia"/>
              </w:rPr>
            </w:pPr>
            <w:r>
              <w:rPr>
                <w:rFonts w:asciiTheme="minorEastAsia" w:hAnsiTheme="minorEastAsia" w:eastAsiaTheme="minorEastAsia"/>
              </w:rPr>
              <w:t>2</w:t>
            </w:r>
          </w:p>
        </w:tc>
        <w:tc>
          <w:tcPr>
            <w:tcW w:w="706" w:type="dxa"/>
            <w:tcBorders>
              <w:top w:val="single" w:color="auto" w:sz="4" w:space="0"/>
              <w:left w:val="single" w:color="auto" w:sz="4" w:space="0"/>
              <w:bottom w:val="single" w:color="auto" w:sz="4" w:space="0"/>
              <w:right w:val="single" w:color="auto" w:sz="4" w:space="0"/>
            </w:tcBorders>
            <w:vAlign w:val="center"/>
          </w:tcPr>
          <w:p w14:paraId="78B00209">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52A8601D">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7C4E78A3">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5D9C4FC1">
            <w:pPr>
              <w:wordWrap w:val="0"/>
              <w:snapToGrid w:val="0"/>
              <w:spacing w:line="360" w:lineRule="auto"/>
              <w:jc w:val="center"/>
              <w:rPr>
                <w:rFonts w:asciiTheme="minorEastAsia" w:hAnsiTheme="minorEastAsia" w:eastAsiaTheme="minorEastAsia"/>
              </w:rPr>
            </w:pPr>
          </w:p>
        </w:tc>
        <w:tc>
          <w:tcPr>
            <w:tcW w:w="650" w:type="dxa"/>
            <w:tcBorders>
              <w:top w:val="single" w:color="auto" w:sz="4" w:space="0"/>
              <w:left w:val="single" w:color="auto" w:sz="4" w:space="0"/>
              <w:bottom w:val="single" w:color="auto" w:sz="4" w:space="0"/>
              <w:right w:val="single" w:color="auto" w:sz="4" w:space="0"/>
            </w:tcBorders>
            <w:vAlign w:val="center"/>
          </w:tcPr>
          <w:p w14:paraId="44008917">
            <w:pPr>
              <w:wordWrap w:val="0"/>
              <w:snapToGrid w:val="0"/>
              <w:spacing w:line="360" w:lineRule="auto"/>
              <w:jc w:val="center"/>
              <w:rPr>
                <w:rFonts w:asciiTheme="minorEastAsia" w:hAnsiTheme="minorEastAsia" w:eastAsiaTheme="minorEastAsia"/>
              </w:rPr>
            </w:pPr>
          </w:p>
        </w:tc>
      </w:tr>
      <w:tr w14:paraId="4BD69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14:paraId="6E8CFFA4">
            <w:pPr>
              <w:rPr>
                <w:rFonts w:asciiTheme="minorEastAsia" w:hAnsiTheme="minorEastAsia" w:eastAsiaTheme="minorEastAsia"/>
              </w:rPr>
            </w:pPr>
          </w:p>
        </w:tc>
        <w:tc>
          <w:tcPr>
            <w:tcW w:w="3016" w:type="dxa"/>
            <w:vMerge w:val="continue"/>
            <w:tcBorders>
              <w:top w:val="single" w:color="auto" w:sz="4" w:space="0"/>
              <w:left w:val="single" w:color="auto" w:sz="4" w:space="0"/>
              <w:bottom w:val="single" w:color="auto" w:sz="4" w:space="0"/>
              <w:right w:val="single" w:color="auto" w:sz="4" w:space="0"/>
            </w:tcBorders>
            <w:vAlign w:val="center"/>
          </w:tcPr>
          <w:p w14:paraId="1540B0E5">
            <w:pPr>
              <w:rPr>
                <w:rFonts w:asciiTheme="minorEastAsia" w:hAnsiTheme="minorEastAsia" w:eastAsiaTheme="minorEastAsia"/>
              </w:rPr>
            </w:pPr>
          </w:p>
        </w:tc>
        <w:tc>
          <w:tcPr>
            <w:tcW w:w="1020" w:type="dxa"/>
            <w:tcBorders>
              <w:top w:val="single" w:color="auto" w:sz="4" w:space="0"/>
              <w:left w:val="single" w:color="auto" w:sz="4" w:space="0"/>
              <w:bottom w:val="single" w:color="auto" w:sz="4" w:space="0"/>
              <w:right w:val="single" w:color="auto" w:sz="4" w:space="0"/>
            </w:tcBorders>
            <w:vAlign w:val="center"/>
          </w:tcPr>
          <w:p w14:paraId="606CB012">
            <w:pPr>
              <w:wordWrap w:val="0"/>
              <w:snapToGrid w:val="0"/>
              <w:spacing w:line="360" w:lineRule="auto"/>
              <w:jc w:val="center"/>
              <w:rPr>
                <w:rFonts w:asciiTheme="minorEastAsia" w:hAnsiTheme="minorEastAsia" w:eastAsiaTheme="minorEastAsia"/>
              </w:rPr>
            </w:pPr>
            <w:r>
              <w:rPr>
                <w:rFonts w:asciiTheme="minorEastAsia" w:hAnsiTheme="minorEastAsia" w:eastAsiaTheme="minorEastAsia"/>
              </w:rPr>
              <w:t>3</w:t>
            </w:r>
          </w:p>
        </w:tc>
        <w:tc>
          <w:tcPr>
            <w:tcW w:w="706" w:type="dxa"/>
            <w:tcBorders>
              <w:top w:val="single" w:color="auto" w:sz="4" w:space="0"/>
              <w:left w:val="single" w:color="auto" w:sz="4" w:space="0"/>
              <w:bottom w:val="single" w:color="auto" w:sz="4" w:space="0"/>
              <w:right w:val="single" w:color="auto" w:sz="4" w:space="0"/>
            </w:tcBorders>
            <w:vAlign w:val="center"/>
          </w:tcPr>
          <w:p w14:paraId="788CBB05">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387890F3">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03BE78C9">
            <w:pPr>
              <w:wordWrap w:val="0"/>
              <w:snapToGrid w:val="0"/>
              <w:spacing w:line="360" w:lineRule="auto"/>
              <w:jc w:val="center"/>
              <w:rPr>
                <w:rFonts w:asciiTheme="minorEastAsia" w:hAnsiTheme="minorEastAsia" w:eastAsiaTheme="minorEastAsia"/>
              </w:rPr>
            </w:pPr>
          </w:p>
        </w:tc>
        <w:tc>
          <w:tcPr>
            <w:tcW w:w="1081" w:type="dxa"/>
            <w:tcBorders>
              <w:top w:val="single" w:color="auto" w:sz="4" w:space="0"/>
              <w:left w:val="single" w:color="auto" w:sz="4" w:space="0"/>
              <w:bottom w:val="single" w:color="auto" w:sz="4" w:space="0"/>
              <w:right w:val="single" w:color="auto" w:sz="4" w:space="0"/>
            </w:tcBorders>
            <w:vAlign w:val="center"/>
          </w:tcPr>
          <w:p w14:paraId="45ADD897">
            <w:pPr>
              <w:wordWrap w:val="0"/>
              <w:snapToGrid w:val="0"/>
              <w:spacing w:line="360" w:lineRule="auto"/>
              <w:jc w:val="center"/>
              <w:rPr>
                <w:rFonts w:asciiTheme="minorEastAsia" w:hAnsiTheme="minorEastAsia" w:eastAsiaTheme="minorEastAsia"/>
              </w:rPr>
            </w:pPr>
          </w:p>
        </w:tc>
        <w:tc>
          <w:tcPr>
            <w:tcW w:w="650" w:type="dxa"/>
            <w:tcBorders>
              <w:top w:val="single" w:color="auto" w:sz="4" w:space="0"/>
              <w:left w:val="single" w:color="auto" w:sz="4" w:space="0"/>
              <w:bottom w:val="single" w:color="auto" w:sz="4" w:space="0"/>
              <w:right w:val="single" w:color="auto" w:sz="4" w:space="0"/>
            </w:tcBorders>
            <w:vAlign w:val="center"/>
          </w:tcPr>
          <w:p w14:paraId="140D7059">
            <w:pPr>
              <w:wordWrap w:val="0"/>
              <w:snapToGrid w:val="0"/>
              <w:spacing w:line="360" w:lineRule="auto"/>
              <w:jc w:val="center"/>
              <w:rPr>
                <w:rFonts w:asciiTheme="minorEastAsia" w:hAnsiTheme="minorEastAsia" w:eastAsiaTheme="minorEastAsia"/>
              </w:rPr>
            </w:pPr>
          </w:p>
        </w:tc>
      </w:tr>
    </w:tbl>
    <w:p w14:paraId="13B2954A">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备注：本表所列分包仅限于承包人自行施工范围内的非主体、非关键工程。</w:t>
      </w:r>
    </w:p>
    <w:p w14:paraId="2F39B9E3">
      <w:pPr>
        <w:wordWrap w:val="0"/>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日</w:t>
      </w:r>
      <w:r>
        <w:rPr>
          <w:rFonts w:asciiTheme="minorEastAsia" w:hAnsiTheme="minorEastAsia" w:eastAsiaTheme="minorEastAsia"/>
        </w:rPr>
        <w:t xml:space="preserve">    </w:t>
      </w:r>
      <w:r>
        <w:rPr>
          <w:rFonts w:hint="eastAsia" w:asciiTheme="minorEastAsia" w:hAnsiTheme="minorEastAsia" w:eastAsiaTheme="minorEastAsia"/>
        </w:rPr>
        <w:t>期：</w:t>
      </w:r>
      <w:r>
        <w:rPr>
          <w:rFonts w:asciiTheme="minorEastAsia" w:hAnsiTheme="minorEastAsia" w:eastAsiaTheme="minorEastAsia"/>
        </w:rPr>
        <w:t xml:space="preserve">       </w:t>
      </w:r>
      <w:r>
        <w:rPr>
          <w:rFonts w:hint="eastAsia" w:asciiTheme="minorEastAsia" w:hAnsiTheme="minorEastAsia" w:eastAsiaTheme="minorEastAsia"/>
        </w:rPr>
        <w:t>年</w:t>
      </w:r>
      <w:r>
        <w:rPr>
          <w:rFonts w:asciiTheme="minorEastAsia" w:hAnsiTheme="minorEastAsia" w:eastAsiaTheme="minorEastAsia"/>
        </w:rPr>
        <w:t xml:space="preserve">     </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eastAsiaTheme="minorEastAsia"/>
        </w:rPr>
        <w:t>日</w:t>
      </w:r>
    </w:p>
    <w:p w14:paraId="286813AD">
      <w:pPr>
        <w:wordWrap w:val="0"/>
        <w:jc w:val="left"/>
        <w:rPr>
          <w:rFonts w:asciiTheme="minorEastAsia" w:hAnsiTheme="minorEastAsia" w:eastAsiaTheme="minorEastAsia"/>
        </w:rPr>
      </w:pPr>
      <w:r>
        <w:rPr>
          <w:rFonts w:asciiTheme="minorEastAsia" w:hAnsiTheme="minorEastAsia" w:eastAsiaTheme="minorEastAsia"/>
        </w:rPr>
        <w:br w:type="page"/>
      </w:r>
    </w:p>
    <w:p w14:paraId="2340247F">
      <w:pPr>
        <w:pStyle w:val="5"/>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（九）政策性要求</w:t>
      </w:r>
    </w:p>
    <w:p w14:paraId="6D224EF8">
      <w:pPr>
        <w:wordWrap w:val="0"/>
        <w:snapToGrid w:val="0"/>
        <w:spacing w:line="360" w:lineRule="auto"/>
        <w:jc w:val="left"/>
        <w:rPr>
          <w:rFonts w:asciiTheme="minorEastAsia" w:hAnsiTheme="minorEastAsia" w:eastAsiaTheme="minorEastAsia"/>
          <w:b/>
        </w:rPr>
      </w:pPr>
    </w:p>
    <w:p w14:paraId="7464AA6A">
      <w:pPr>
        <w:wordWrap w:val="0"/>
        <w:snapToGrid w:val="0"/>
        <w:spacing w:line="360" w:lineRule="auto"/>
        <w:jc w:val="left"/>
        <w:rPr>
          <w:rFonts w:asciiTheme="minorEastAsia" w:hAnsiTheme="minorEastAsia" w:eastAsiaTheme="minorEastAsia"/>
          <w:b/>
        </w:rPr>
      </w:pPr>
      <w:r>
        <w:rPr>
          <w:rFonts w:hint="eastAsia" w:asciiTheme="minorEastAsia" w:hAnsiTheme="minorEastAsia" w:eastAsiaTheme="minorEastAsia"/>
          <w:b/>
        </w:rPr>
        <w:t xml:space="preserve">   （1）节能产品、环境标志产品的承诺</w:t>
      </w:r>
    </w:p>
    <w:p w14:paraId="2CE95090">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 xml:space="preserve">    1、工程内容中含《节能产品政府采购品目清单》中的产品，属于国家强制性采购的，必须符合要求，并单独做出承诺（格式供应商自拟）。</w:t>
      </w:r>
    </w:p>
    <w:p w14:paraId="79F93BBE">
      <w:pPr>
        <w:snapToGrid w:val="0"/>
        <w:spacing w:line="420" w:lineRule="exact"/>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2</w:t>
      </w:r>
      <w:r>
        <w:rPr>
          <w:rFonts w:hint="eastAsia" w:asciiTheme="minorEastAsia" w:hAnsiTheme="minorEastAsia" w:eastAsiaTheme="minorEastAsia"/>
        </w:rPr>
        <w:t>、工程内容中含《环境标志产品政府采购品目清单》中的产品，要求优先选用，并单独做出承诺（格式供应商自拟）。</w:t>
      </w:r>
    </w:p>
    <w:p w14:paraId="0DA6E42A">
      <w:pPr>
        <w:wordWrap w:val="0"/>
        <w:snapToGrid w:val="0"/>
        <w:spacing w:line="360" w:lineRule="auto"/>
        <w:jc w:val="left"/>
        <w:rPr>
          <w:rFonts w:asciiTheme="minorEastAsia" w:hAnsiTheme="minorEastAsia" w:eastAsiaTheme="minorEastAsia"/>
        </w:rPr>
      </w:pPr>
    </w:p>
    <w:p w14:paraId="46F3C13D">
      <w:pPr>
        <w:spacing w:line="360" w:lineRule="auto"/>
        <w:ind w:firstLine="3934" w:firstLineChars="1866"/>
        <w:rPr>
          <w:rFonts w:asciiTheme="minorEastAsia" w:hAnsiTheme="minorEastAsia" w:eastAsiaTheme="minorEastAsia"/>
          <w:b/>
        </w:rPr>
      </w:pPr>
      <w:r>
        <w:rPr>
          <w:rFonts w:hint="eastAsia" w:asciiTheme="minorEastAsia" w:hAnsiTheme="minorEastAsia" w:eastAsiaTheme="minorEastAsia"/>
          <w:b/>
        </w:rPr>
        <w:t>格式自拟</w:t>
      </w:r>
    </w:p>
    <w:p w14:paraId="7AEE0649">
      <w:pPr>
        <w:snapToGrid w:val="0"/>
        <w:spacing w:line="480" w:lineRule="exact"/>
        <w:ind w:firstLine="3360" w:firstLineChars="1600"/>
        <w:jc w:val="left"/>
        <w:rPr>
          <w:rFonts w:ascii="宋体" w:hAnsi="宋体" w:cs="宋体"/>
          <w:szCs w:val="21"/>
        </w:rPr>
      </w:pPr>
    </w:p>
    <w:p w14:paraId="24D52714">
      <w:pPr>
        <w:snapToGrid w:val="0"/>
        <w:spacing w:line="480" w:lineRule="exact"/>
        <w:ind w:firstLine="3360" w:firstLineChars="1600"/>
        <w:jc w:val="left"/>
        <w:rPr>
          <w:rFonts w:ascii="宋体" w:hAnsi="宋体" w:cs="宋体"/>
          <w:szCs w:val="21"/>
        </w:rPr>
      </w:pPr>
    </w:p>
    <w:p w14:paraId="232AF424">
      <w:pPr>
        <w:snapToGrid w:val="0"/>
        <w:spacing w:line="480" w:lineRule="exact"/>
        <w:ind w:firstLine="3360" w:firstLineChars="1600"/>
        <w:jc w:val="left"/>
        <w:rPr>
          <w:rFonts w:ascii="宋体" w:hAnsi="宋体" w:cs="宋体"/>
          <w:szCs w:val="21"/>
        </w:rPr>
      </w:pPr>
    </w:p>
    <w:p w14:paraId="354E8874">
      <w:pPr>
        <w:snapToGrid w:val="0"/>
        <w:spacing w:line="480" w:lineRule="exact"/>
        <w:ind w:firstLine="3360" w:firstLineChars="1600"/>
        <w:jc w:val="left"/>
        <w:rPr>
          <w:rFonts w:ascii="宋体" w:hAnsi="宋体" w:cs="宋体"/>
          <w:szCs w:val="21"/>
        </w:rPr>
      </w:pPr>
    </w:p>
    <w:p w14:paraId="27B3AF3D">
      <w:pPr>
        <w:snapToGrid w:val="0"/>
        <w:spacing w:line="480" w:lineRule="exact"/>
        <w:ind w:firstLine="3360" w:firstLineChars="1600"/>
        <w:jc w:val="left"/>
        <w:rPr>
          <w:rFonts w:ascii="宋体" w:hAnsi="宋体" w:cs="宋体"/>
          <w:szCs w:val="21"/>
        </w:rPr>
      </w:pPr>
    </w:p>
    <w:p w14:paraId="7E20E4C6">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10EAA9A0">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2404AC21">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F73BECA">
      <w:pPr>
        <w:pStyle w:val="15"/>
        <w:widowControl w:val="0"/>
        <w:adjustRightInd w:val="0"/>
        <w:snapToGrid w:val="0"/>
        <w:spacing w:line="360" w:lineRule="auto"/>
        <w:ind w:firstLine="5880" w:firstLineChars="2800"/>
        <w:rPr>
          <w:rFonts w:cs="Times New Roman" w:asciiTheme="minorEastAsia" w:hAnsiTheme="minorEastAsia" w:eastAsiaTheme="minorEastAsia"/>
          <w:sz w:val="21"/>
          <w:szCs w:val="21"/>
        </w:rPr>
      </w:pPr>
    </w:p>
    <w:p w14:paraId="3B85D9D4">
      <w:pPr>
        <w:wordWrap w:val="0"/>
        <w:snapToGrid w:val="0"/>
        <w:spacing w:line="360" w:lineRule="auto"/>
        <w:jc w:val="left"/>
        <w:rPr>
          <w:rFonts w:asciiTheme="minorEastAsia" w:hAnsiTheme="minorEastAsia" w:eastAsiaTheme="minorEastAsia"/>
        </w:rPr>
      </w:pPr>
    </w:p>
    <w:p w14:paraId="68630830">
      <w:pPr>
        <w:wordWrap w:val="0"/>
        <w:snapToGrid w:val="0"/>
        <w:spacing w:line="360" w:lineRule="auto"/>
        <w:jc w:val="left"/>
        <w:rPr>
          <w:rFonts w:asciiTheme="minorEastAsia" w:hAnsiTheme="minorEastAsia" w:eastAsiaTheme="minorEastAsia"/>
          <w:b/>
        </w:rPr>
      </w:pPr>
      <w:r>
        <w:rPr>
          <w:rFonts w:hint="eastAsia" w:asciiTheme="minorEastAsia" w:hAnsiTheme="minorEastAsia" w:eastAsiaTheme="minorEastAsia"/>
          <w:b/>
        </w:rPr>
        <w:t xml:space="preserve">  </w:t>
      </w:r>
    </w:p>
    <w:p w14:paraId="3A0A16DB">
      <w:pPr>
        <w:wordWrap w:val="0"/>
        <w:snapToGrid w:val="0"/>
        <w:spacing w:line="360" w:lineRule="auto"/>
        <w:jc w:val="left"/>
        <w:rPr>
          <w:rFonts w:asciiTheme="minorEastAsia" w:hAnsiTheme="minorEastAsia" w:eastAsiaTheme="minorEastAsia"/>
          <w:b/>
        </w:rPr>
      </w:pPr>
    </w:p>
    <w:p w14:paraId="36979667">
      <w:pPr>
        <w:wordWrap w:val="0"/>
        <w:snapToGrid w:val="0"/>
        <w:spacing w:line="360" w:lineRule="auto"/>
        <w:jc w:val="left"/>
        <w:rPr>
          <w:rFonts w:asciiTheme="minorEastAsia" w:hAnsiTheme="minorEastAsia" w:eastAsiaTheme="minorEastAsia"/>
          <w:b/>
        </w:rPr>
      </w:pPr>
    </w:p>
    <w:p w14:paraId="2DF3EF66">
      <w:pPr>
        <w:wordWrap w:val="0"/>
        <w:snapToGrid w:val="0"/>
        <w:spacing w:line="360" w:lineRule="auto"/>
        <w:jc w:val="left"/>
        <w:rPr>
          <w:rFonts w:asciiTheme="minorEastAsia" w:hAnsiTheme="minorEastAsia" w:eastAsiaTheme="minorEastAsia"/>
          <w:b/>
        </w:rPr>
      </w:pPr>
    </w:p>
    <w:p w14:paraId="078DFF8C">
      <w:pPr>
        <w:wordWrap w:val="0"/>
        <w:snapToGrid w:val="0"/>
        <w:spacing w:line="360" w:lineRule="auto"/>
        <w:jc w:val="left"/>
        <w:rPr>
          <w:rFonts w:asciiTheme="minorEastAsia" w:hAnsiTheme="minorEastAsia" w:eastAsiaTheme="minorEastAsia"/>
          <w:b/>
        </w:rPr>
      </w:pPr>
    </w:p>
    <w:p w14:paraId="2DBED70A">
      <w:pPr>
        <w:wordWrap w:val="0"/>
        <w:snapToGrid w:val="0"/>
        <w:spacing w:line="360" w:lineRule="auto"/>
        <w:jc w:val="left"/>
        <w:rPr>
          <w:rFonts w:asciiTheme="minorEastAsia" w:hAnsiTheme="minorEastAsia" w:eastAsiaTheme="minorEastAsia"/>
          <w:b/>
        </w:rPr>
      </w:pPr>
    </w:p>
    <w:p w14:paraId="50676083">
      <w:pPr>
        <w:wordWrap w:val="0"/>
        <w:snapToGrid w:val="0"/>
        <w:spacing w:line="360" w:lineRule="auto"/>
        <w:jc w:val="left"/>
        <w:rPr>
          <w:rFonts w:asciiTheme="minorEastAsia" w:hAnsiTheme="minorEastAsia" w:eastAsiaTheme="minorEastAsia"/>
          <w:b/>
        </w:rPr>
      </w:pPr>
    </w:p>
    <w:p w14:paraId="1645C0AF">
      <w:pPr>
        <w:wordWrap w:val="0"/>
        <w:snapToGrid w:val="0"/>
        <w:spacing w:line="360" w:lineRule="auto"/>
        <w:jc w:val="left"/>
        <w:rPr>
          <w:rFonts w:asciiTheme="minorEastAsia" w:hAnsiTheme="minorEastAsia" w:eastAsiaTheme="minorEastAsia"/>
          <w:b/>
        </w:rPr>
      </w:pPr>
    </w:p>
    <w:p w14:paraId="3E806543">
      <w:pPr>
        <w:wordWrap w:val="0"/>
        <w:snapToGrid w:val="0"/>
        <w:spacing w:line="360" w:lineRule="auto"/>
        <w:jc w:val="left"/>
        <w:rPr>
          <w:rFonts w:asciiTheme="minorEastAsia" w:hAnsiTheme="minorEastAsia" w:eastAsiaTheme="minorEastAsia"/>
          <w:b/>
        </w:rPr>
      </w:pPr>
    </w:p>
    <w:p w14:paraId="00B5CF01">
      <w:pPr>
        <w:wordWrap w:val="0"/>
        <w:snapToGrid w:val="0"/>
        <w:spacing w:line="360" w:lineRule="auto"/>
        <w:jc w:val="left"/>
        <w:rPr>
          <w:rFonts w:asciiTheme="minorEastAsia" w:hAnsiTheme="minorEastAsia" w:eastAsiaTheme="minorEastAsia"/>
          <w:b/>
        </w:rPr>
      </w:pPr>
    </w:p>
    <w:p w14:paraId="69EB6234">
      <w:pPr>
        <w:pStyle w:val="22"/>
        <w:numPr>
          <w:ilvl w:val="0"/>
          <w:numId w:val="0"/>
        </w:numPr>
        <w:ind w:left="420" w:firstLine="420"/>
        <w:rPr>
          <w:rFonts w:hint="eastAsia"/>
        </w:rPr>
      </w:pPr>
    </w:p>
    <w:p w14:paraId="2C08466C">
      <w:pPr>
        <w:tabs>
          <w:tab w:val="left" w:pos="1680"/>
        </w:tabs>
        <w:snapToGrid w:val="0"/>
        <w:spacing w:line="360" w:lineRule="auto"/>
        <w:rPr>
          <w:rFonts w:cs="华文中宋" w:asciiTheme="minorEastAsia" w:hAnsiTheme="minorEastAsia" w:eastAsiaTheme="minorEastAsia"/>
          <w:b/>
        </w:rPr>
      </w:pPr>
    </w:p>
    <w:p w14:paraId="495802D8">
      <w:pPr>
        <w:tabs>
          <w:tab w:val="left" w:pos="1680"/>
        </w:tabs>
        <w:snapToGrid w:val="0"/>
        <w:spacing w:line="360" w:lineRule="auto"/>
        <w:rPr>
          <w:rFonts w:cs="华文中宋" w:asciiTheme="minorEastAsia" w:hAnsiTheme="minorEastAsia" w:eastAsiaTheme="minorEastAsia"/>
          <w:b/>
        </w:rPr>
      </w:pPr>
      <w:r>
        <w:rPr>
          <w:rFonts w:hint="eastAsia" w:cs="华文中宋" w:asciiTheme="minorEastAsia" w:hAnsiTheme="minorEastAsia" w:eastAsiaTheme="minorEastAsia"/>
          <w:b/>
        </w:rPr>
        <w:t>（2）中小企业声明函格式</w:t>
      </w:r>
    </w:p>
    <w:p w14:paraId="5B3EEFF8">
      <w:pPr>
        <w:jc w:val="center"/>
        <w:rPr>
          <w:rFonts w:asciiTheme="minorEastAsia" w:hAnsiTheme="minorEastAsia" w:eastAsiaTheme="minorEastAsia"/>
          <w:b/>
          <w:bCs/>
          <w:sz w:val="36"/>
          <w:szCs w:val="36"/>
        </w:rPr>
      </w:pPr>
      <w:bookmarkStart w:id="755" w:name="OLE_LINK14"/>
      <w:bookmarkStart w:id="756" w:name="OLE_LINK13"/>
    </w:p>
    <w:p w14:paraId="514D085E">
      <w:pPr>
        <w:jc w:val="center"/>
        <w:rPr>
          <w:rFonts w:asciiTheme="minorEastAsia" w:hAnsiTheme="minorEastAsia" w:eastAsiaTheme="minorEastAsia"/>
          <w:b/>
          <w:bCs/>
          <w:sz w:val="36"/>
          <w:szCs w:val="36"/>
        </w:rPr>
      </w:pPr>
      <w:r>
        <w:rPr>
          <w:rFonts w:hint="eastAsia" w:asciiTheme="minorEastAsia" w:hAnsiTheme="minorEastAsia" w:eastAsiaTheme="minorEastAsia"/>
          <w:b/>
          <w:bCs/>
          <w:sz w:val="28"/>
          <w:szCs w:val="28"/>
        </w:rPr>
        <w:t>中小企业声明函 （工程）</w:t>
      </w:r>
    </w:p>
    <w:p w14:paraId="60750C00">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本公司（联合体）郑重声明，根据《政府采购促进中小企业发展管理办法》（财库（2020）46号）的规定，本公司（联合体）参加（</w:t>
      </w:r>
      <w:r>
        <w:rPr>
          <w:rFonts w:hint="eastAsia" w:cs="宋体" w:asciiTheme="minorEastAsia" w:hAnsiTheme="minorEastAsia" w:eastAsiaTheme="minorEastAsia"/>
          <w:sz w:val="24"/>
          <w:szCs w:val="24"/>
          <w:u w:val="single"/>
        </w:rPr>
        <w:t>单位名称</w:t>
      </w:r>
      <w:r>
        <w:rPr>
          <w:rFonts w:hint="eastAsia" w:cs="宋体" w:asciiTheme="minorEastAsia" w:hAnsiTheme="minorEastAsia" w:eastAsiaTheme="minorEastAsia"/>
          <w:sz w:val="24"/>
          <w:szCs w:val="24"/>
        </w:rPr>
        <w:t>）的（</w:t>
      </w:r>
      <w:r>
        <w:rPr>
          <w:rFonts w:hint="eastAsia" w:cs="宋体" w:asciiTheme="minorEastAsia" w:hAnsiTheme="minorEastAsia" w:eastAsiaTheme="minorEastAsia"/>
          <w:sz w:val="24"/>
          <w:szCs w:val="24"/>
          <w:u w:val="single"/>
        </w:rPr>
        <w:t>项目名称</w:t>
      </w:r>
      <w:r>
        <w:rPr>
          <w:rFonts w:hint="eastAsia" w:cs="宋体" w:asciiTheme="minorEastAsia" w:hAnsiTheme="minorEastAsia" w:eastAsiaTheme="minorEastAsia"/>
          <w:sz w:val="24"/>
          <w:szCs w:val="24"/>
        </w:rPr>
        <w:t>）采购活动，工程的施工单位全部为符合政策要求的中小企业。相关企业（含联合体中的中小企业、签订分包意向协议的中小企业）的具体情况如下：</w:t>
      </w:r>
    </w:p>
    <w:p w14:paraId="29EA4DAA">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u w:val="single"/>
        </w:rPr>
        <w:t>标的名称</w:t>
      </w:r>
      <w:r>
        <w:rPr>
          <w:rFonts w:hint="eastAsia" w:cs="宋体" w:asciiTheme="minorEastAsia" w:hAnsiTheme="minorEastAsia" w:eastAsiaTheme="minorEastAsia"/>
          <w:sz w:val="24"/>
          <w:szCs w:val="24"/>
        </w:rPr>
        <w:t>），属于（</w:t>
      </w:r>
      <w:r>
        <w:rPr>
          <w:rFonts w:hint="eastAsia" w:cs="宋体" w:asciiTheme="minorEastAsia" w:hAnsiTheme="minorEastAsia" w:eastAsiaTheme="minorEastAsia"/>
          <w:sz w:val="24"/>
          <w:szCs w:val="24"/>
          <w:u w:val="single"/>
        </w:rPr>
        <w:t>采购文件中明确的所属行业</w:t>
      </w:r>
      <w:r>
        <w:rPr>
          <w:rFonts w:hint="eastAsia" w:cs="宋体" w:asciiTheme="minorEastAsia" w:hAnsiTheme="minorEastAsia" w:eastAsiaTheme="minorEastAsia"/>
          <w:sz w:val="24"/>
          <w:szCs w:val="24"/>
        </w:rPr>
        <w:t>）；承建企业为（</w:t>
      </w:r>
      <w:r>
        <w:rPr>
          <w:rFonts w:hint="eastAsia" w:cs="宋体" w:asciiTheme="minorEastAsia" w:hAnsiTheme="minorEastAsia" w:eastAsiaTheme="minorEastAsia"/>
          <w:sz w:val="24"/>
          <w:szCs w:val="24"/>
          <w:u w:val="single"/>
        </w:rPr>
        <w:t>企业名称</w:t>
      </w:r>
      <w:r>
        <w:rPr>
          <w:rFonts w:hint="eastAsia" w:cs="宋体" w:asciiTheme="minorEastAsia" w:hAnsiTheme="minorEastAsia" w:eastAsiaTheme="minorEastAsia"/>
          <w:sz w:val="24"/>
          <w:szCs w:val="24"/>
        </w:rPr>
        <w:t>），从业人员</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人，营业收入为</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万元。资产总额为</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万元，属于（</w:t>
      </w:r>
      <w:r>
        <w:rPr>
          <w:rFonts w:hint="eastAsia" w:cs="宋体" w:asciiTheme="minorEastAsia" w:hAnsiTheme="minorEastAsia" w:eastAsiaTheme="minorEastAsia"/>
          <w:sz w:val="24"/>
          <w:szCs w:val="24"/>
          <w:u w:val="single"/>
        </w:rPr>
        <w:t>中型企业、小型企业、微型企业</w:t>
      </w:r>
      <w:r>
        <w:rPr>
          <w:rFonts w:hint="eastAsia" w:cs="宋体" w:asciiTheme="minorEastAsia" w:hAnsiTheme="minorEastAsia" w:eastAsiaTheme="minorEastAsia"/>
          <w:sz w:val="24"/>
          <w:szCs w:val="24"/>
        </w:rPr>
        <w:t>）；</w:t>
      </w:r>
    </w:p>
    <w:p w14:paraId="404E66B0">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以上企业，不属于大企业的分支机构，不存在控股股东为大企业的情形，也不存在与大企业的负责人为同一人的情形。</w:t>
      </w:r>
    </w:p>
    <w:p w14:paraId="08B9D822">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本企业对上述声明内容的真实性负责。如有虚假，将依法承担相应责任。</w:t>
      </w:r>
    </w:p>
    <w:p w14:paraId="016A750F">
      <w:pPr>
        <w:snapToGrid w:val="0"/>
        <w:spacing w:line="480" w:lineRule="exact"/>
        <w:ind w:firstLine="3360" w:firstLineChars="1600"/>
        <w:jc w:val="left"/>
        <w:rPr>
          <w:rFonts w:ascii="宋体" w:hAnsi="宋体" w:cs="宋体"/>
          <w:szCs w:val="21"/>
        </w:rPr>
      </w:pPr>
    </w:p>
    <w:p w14:paraId="64AF5BC4">
      <w:pPr>
        <w:snapToGrid w:val="0"/>
        <w:spacing w:line="480" w:lineRule="exact"/>
        <w:ind w:firstLine="3360" w:firstLineChars="1600"/>
        <w:jc w:val="left"/>
        <w:rPr>
          <w:rFonts w:ascii="宋体" w:hAnsi="宋体" w:cs="宋体"/>
          <w:szCs w:val="21"/>
        </w:rPr>
      </w:pPr>
    </w:p>
    <w:p w14:paraId="7104DB46">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45579CD1">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1E85E294">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5CA67F5">
      <w:pPr>
        <w:spacing w:line="560" w:lineRule="exact"/>
        <w:ind w:left="420" w:firstLine="480" w:firstLineChars="200"/>
        <w:rPr>
          <w:rFonts w:cs="宋体" w:asciiTheme="minorEastAsia" w:hAnsiTheme="minorEastAsia" w:eastAsiaTheme="minorEastAsia"/>
          <w:sz w:val="24"/>
          <w:szCs w:val="24"/>
        </w:rPr>
      </w:pPr>
    </w:p>
    <w:p w14:paraId="572A0E49">
      <w:pPr>
        <w:spacing w:line="360" w:lineRule="auto"/>
        <w:jc w:val="left"/>
        <w:rPr>
          <w:rFonts w:cs="华文中宋" w:asciiTheme="minorEastAsia" w:hAnsiTheme="minorEastAsia" w:eastAsiaTheme="minorEastAsia"/>
          <w:b/>
          <w:spacing w:val="6"/>
        </w:rPr>
      </w:pPr>
    </w:p>
    <w:p w14:paraId="014139CD">
      <w:pPr>
        <w:spacing w:line="360" w:lineRule="auto"/>
        <w:jc w:val="left"/>
        <w:rPr>
          <w:rFonts w:cs="华文中宋" w:asciiTheme="minorEastAsia" w:hAnsiTheme="minorEastAsia" w:eastAsiaTheme="minorEastAsia"/>
          <w:b/>
          <w:spacing w:val="6"/>
        </w:rPr>
      </w:pPr>
    </w:p>
    <w:p w14:paraId="404EA1CE">
      <w:pPr>
        <w:spacing w:line="360" w:lineRule="auto"/>
        <w:jc w:val="left"/>
        <w:rPr>
          <w:rFonts w:cs="华文中宋" w:asciiTheme="minorEastAsia" w:hAnsiTheme="minorEastAsia" w:eastAsiaTheme="minorEastAsia"/>
          <w:b/>
          <w:spacing w:val="6"/>
        </w:rPr>
      </w:pPr>
    </w:p>
    <w:p w14:paraId="2F22BC19">
      <w:pPr>
        <w:pStyle w:val="22"/>
        <w:numPr>
          <w:ilvl w:val="0"/>
          <w:numId w:val="0"/>
        </w:numPr>
        <w:rPr>
          <w:rFonts w:cs="华文中宋" w:asciiTheme="minorEastAsia" w:hAnsiTheme="minorEastAsia" w:eastAsiaTheme="minorEastAsia"/>
          <w:b/>
          <w:spacing w:val="6"/>
        </w:rPr>
      </w:pPr>
    </w:p>
    <w:p w14:paraId="5F865A4C">
      <w:pPr>
        <w:pStyle w:val="22"/>
        <w:numPr>
          <w:ilvl w:val="0"/>
          <w:numId w:val="0"/>
        </w:numPr>
        <w:rPr>
          <w:rFonts w:cs="华文中宋" w:asciiTheme="minorEastAsia" w:hAnsiTheme="minorEastAsia" w:eastAsiaTheme="minorEastAsia"/>
          <w:b/>
          <w:spacing w:val="6"/>
        </w:rPr>
      </w:pPr>
    </w:p>
    <w:p w14:paraId="66BD66BC">
      <w:pPr>
        <w:pStyle w:val="22"/>
        <w:numPr>
          <w:ilvl w:val="0"/>
          <w:numId w:val="0"/>
        </w:numPr>
        <w:rPr>
          <w:rFonts w:cs="华文中宋" w:asciiTheme="minorEastAsia" w:hAnsiTheme="minorEastAsia" w:eastAsiaTheme="minorEastAsia"/>
          <w:b/>
          <w:spacing w:val="6"/>
        </w:rPr>
      </w:pPr>
    </w:p>
    <w:p w14:paraId="3BD6027B">
      <w:pPr>
        <w:pStyle w:val="22"/>
        <w:numPr>
          <w:ilvl w:val="0"/>
          <w:numId w:val="0"/>
        </w:numPr>
        <w:rPr>
          <w:rFonts w:cs="华文中宋" w:asciiTheme="minorEastAsia" w:hAnsiTheme="minorEastAsia" w:eastAsiaTheme="minorEastAsia"/>
          <w:b/>
          <w:spacing w:val="6"/>
        </w:rPr>
      </w:pPr>
    </w:p>
    <w:p w14:paraId="75EBAC7C">
      <w:pPr>
        <w:spacing w:line="360" w:lineRule="auto"/>
        <w:jc w:val="left"/>
        <w:rPr>
          <w:rFonts w:cs="华文中宋" w:asciiTheme="minorEastAsia" w:hAnsiTheme="minorEastAsia" w:eastAsiaTheme="minorEastAsia"/>
          <w:b/>
          <w:spacing w:val="6"/>
        </w:rPr>
      </w:pPr>
    </w:p>
    <w:p w14:paraId="5FA253AF">
      <w:pPr>
        <w:spacing w:line="360" w:lineRule="auto"/>
        <w:jc w:val="left"/>
        <w:rPr>
          <w:rFonts w:hint="eastAsia" w:cs="华文中宋" w:asciiTheme="minorEastAsia" w:hAnsiTheme="minorEastAsia" w:eastAsiaTheme="minorEastAsia"/>
          <w:b/>
          <w:spacing w:val="6"/>
        </w:rPr>
        <w:sectPr>
          <w:pgSz w:w="11906" w:h="16838"/>
          <w:pgMar w:top="1134" w:right="1134" w:bottom="1134" w:left="1417" w:header="851" w:footer="992" w:gutter="0"/>
          <w:pgNumType w:fmt="decimal"/>
          <w:cols w:space="0" w:num="1"/>
          <w:titlePg/>
          <w:docGrid w:type="lines" w:linePitch="312" w:charSpace="0"/>
        </w:sectPr>
      </w:pPr>
    </w:p>
    <w:p w14:paraId="6386FA74">
      <w:pPr>
        <w:spacing w:line="360" w:lineRule="auto"/>
        <w:jc w:val="left"/>
        <w:rPr>
          <w:rFonts w:cs="华文中宋" w:asciiTheme="minorEastAsia" w:hAnsiTheme="minorEastAsia" w:eastAsiaTheme="minorEastAsia"/>
          <w:b/>
          <w:spacing w:val="6"/>
        </w:rPr>
      </w:pPr>
      <w:r>
        <w:rPr>
          <w:rFonts w:hint="eastAsia" w:cs="华文中宋" w:asciiTheme="minorEastAsia" w:hAnsiTheme="minorEastAsia" w:eastAsiaTheme="minorEastAsia"/>
          <w:b/>
          <w:spacing w:val="6"/>
        </w:rPr>
        <w:t>（3）残疾人福利性单位声明函</w:t>
      </w:r>
      <w:r>
        <w:rPr>
          <w:rFonts w:hint="eastAsia" w:cs="华文中宋" w:asciiTheme="minorEastAsia" w:hAnsiTheme="minorEastAsia" w:eastAsiaTheme="minorEastAsia"/>
          <w:b/>
        </w:rPr>
        <w:t>格式</w:t>
      </w:r>
      <w:bookmarkEnd w:id="755"/>
      <w:bookmarkEnd w:id="756"/>
    </w:p>
    <w:p w14:paraId="6F1FC2A9">
      <w:pPr>
        <w:spacing w:line="360" w:lineRule="auto"/>
        <w:jc w:val="center"/>
        <w:rPr>
          <w:rFonts w:cs="华文中宋" w:asciiTheme="minorEastAsia" w:hAnsiTheme="minorEastAsia" w:eastAsiaTheme="minorEastAsia"/>
          <w:b/>
          <w:spacing w:val="6"/>
        </w:rPr>
      </w:pPr>
    </w:p>
    <w:p w14:paraId="53C81A32">
      <w:pPr>
        <w:spacing w:line="360" w:lineRule="auto"/>
        <w:jc w:val="center"/>
        <w:rPr>
          <w:rFonts w:cs="华文中宋" w:asciiTheme="minorEastAsia" w:hAnsiTheme="minorEastAsia" w:eastAsiaTheme="minorEastAsia"/>
          <w:b/>
          <w:sz w:val="24"/>
          <w:szCs w:val="24"/>
        </w:rPr>
      </w:pPr>
      <w:r>
        <w:rPr>
          <w:rFonts w:hint="eastAsia" w:cs="华文中宋" w:asciiTheme="minorEastAsia" w:hAnsiTheme="minorEastAsia" w:eastAsiaTheme="minorEastAsia"/>
          <w:b/>
          <w:spacing w:val="6"/>
          <w:sz w:val="24"/>
          <w:szCs w:val="24"/>
        </w:rPr>
        <w:t>残疾人福利性单位声明函</w:t>
      </w:r>
    </w:p>
    <w:p w14:paraId="22C180E0">
      <w:pPr>
        <w:spacing w:line="360" w:lineRule="auto"/>
        <w:ind w:firstLine="420" w:firstLineChars="200"/>
        <w:rPr>
          <w:rFonts w:asciiTheme="minorEastAsia" w:hAnsiTheme="minorEastAsia" w:eastAsiaTheme="minorEastAsia"/>
        </w:rPr>
      </w:pPr>
    </w:p>
    <w:p w14:paraId="7B21BD8E">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本单位郑重声明，根据《财政部 民政部 中国残疾人联合会关于促进残疾人就业政府采购政策的通知》（财库</w:t>
      </w:r>
      <w:r>
        <w:rPr>
          <w:rFonts w:hint="eastAsia" w:asciiTheme="minorEastAsia" w:hAnsiTheme="minorEastAsia" w:eastAsiaTheme="minorEastAsia"/>
          <w:szCs w:val="21"/>
        </w:rPr>
        <w:t>〔2017〕 141</w:t>
      </w:r>
      <w:r>
        <w:rPr>
          <w:rFonts w:hint="eastAsia" w:asciiTheme="minorEastAsia" w:hAnsiTheme="minorEastAsia" w:eastAsiaTheme="minorEastAsia"/>
          <w:spacing w:val="6"/>
          <w:szCs w:val="21"/>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14:paraId="030AEEAA">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本单位对上述声明的真实性负责。如有虚假，将依法承担相应责任。</w:t>
      </w:r>
    </w:p>
    <w:p w14:paraId="3AD22967">
      <w:pPr>
        <w:snapToGrid w:val="0"/>
        <w:spacing w:line="480" w:lineRule="exact"/>
        <w:ind w:firstLine="3360" w:firstLineChars="1600"/>
        <w:jc w:val="left"/>
        <w:rPr>
          <w:rFonts w:ascii="宋体" w:hAnsi="宋体" w:cs="宋体"/>
          <w:szCs w:val="21"/>
        </w:rPr>
      </w:pPr>
    </w:p>
    <w:p w14:paraId="7B216B32">
      <w:pPr>
        <w:snapToGrid w:val="0"/>
        <w:spacing w:line="480" w:lineRule="exact"/>
        <w:ind w:firstLine="3360" w:firstLineChars="1600"/>
        <w:jc w:val="left"/>
        <w:rPr>
          <w:rFonts w:ascii="宋体" w:hAnsi="宋体" w:cs="宋体"/>
          <w:szCs w:val="21"/>
        </w:rPr>
      </w:pPr>
    </w:p>
    <w:p w14:paraId="7D77C3B1">
      <w:pPr>
        <w:snapToGrid w:val="0"/>
        <w:spacing w:line="480" w:lineRule="exact"/>
        <w:ind w:firstLine="3360" w:firstLineChars="1600"/>
        <w:jc w:val="left"/>
        <w:rPr>
          <w:rFonts w:ascii="宋体" w:hAnsi="宋体" w:cs="宋体"/>
          <w:szCs w:val="21"/>
        </w:rPr>
      </w:pPr>
    </w:p>
    <w:p w14:paraId="4A30EFE4">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3B693AD">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1B661963">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8E42B99">
      <w:pPr>
        <w:tabs>
          <w:tab w:val="left" w:pos="4860"/>
        </w:tabs>
        <w:spacing w:line="360" w:lineRule="auto"/>
        <w:ind w:right="1560" w:firstLine="482" w:firstLineChars="200"/>
        <w:jc w:val="right"/>
        <w:rPr>
          <w:rFonts w:asciiTheme="minorEastAsia" w:hAnsiTheme="minorEastAsia" w:eastAsiaTheme="minorEastAsia"/>
          <w:b/>
          <w:sz w:val="24"/>
        </w:rPr>
      </w:pPr>
    </w:p>
    <w:p w14:paraId="760F9803">
      <w:pPr>
        <w:spacing w:line="360" w:lineRule="auto"/>
        <w:ind w:firstLine="422" w:firstLineChars="200"/>
        <w:rPr>
          <w:rFonts w:asciiTheme="minorEastAsia" w:hAnsiTheme="minorEastAsia" w:eastAsiaTheme="minorEastAsia"/>
          <w:b/>
          <w:szCs w:val="21"/>
        </w:rPr>
      </w:pPr>
    </w:p>
    <w:p w14:paraId="488A84FF">
      <w:pPr>
        <w:spacing w:line="360" w:lineRule="auto"/>
        <w:ind w:firstLine="422" w:firstLineChars="200"/>
        <w:rPr>
          <w:rFonts w:asciiTheme="minorEastAsia" w:hAnsiTheme="minorEastAsia" w:eastAsiaTheme="minorEastAsia"/>
          <w:b/>
          <w:szCs w:val="21"/>
        </w:rPr>
      </w:pPr>
    </w:p>
    <w:p w14:paraId="68A33FB3">
      <w:pPr>
        <w:spacing w:line="360" w:lineRule="auto"/>
        <w:ind w:firstLine="422" w:firstLineChars="200"/>
        <w:rPr>
          <w:rFonts w:asciiTheme="minorEastAsia" w:hAnsiTheme="minorEastAsia" w:eastAsiaTheme="minorEastAsia"/>
          <w:b/>
          <w:szCs w:val="21"/>
        </w:rPr>
      </w:pPr>
    </w:p>
    <w:p w14:paraId="4AD941D3">
      <w:pPr>
        <w:spacing w:line="360" w:lineRule="auto"/>
        <w:ind w:firstLine="422" w:firstLineChars="200"/>
        <w:rPr>
          <w:rFonts w:asciiTheme="minorEastAsia" w:hAnsiTheme="minorEastAsia" w:eastAsiaTheme="minorEastAsia"/>
          <w:b/>
          <w:szCs w:val="21"/>
        </w:rPr>
      </w:pPr>
    </w:p>
    <w:p w14:paraId="39A022EE">
      <w:pPr>
        <w:spacing w:line="360" w:lineRule="auto"/>
        <w:ind w:firstLine="422" w:firstLineChars="200"/>
        <w:rPr>
          <w:rFonts w:asciiTheme="minorEastAsia" w:hAnsiTheme="minorEastAsia" w:eastAsiaTheme="minorEastAsia"/>
          <w:b/>
          <w:szCs w:val="21"/>
        </w:rPr>
      </w:pPr>
    </w:p>
    <w:p w14:paraId="5E68BE1A">
      <w:pPr>
        <w:spacing w:line="360" w:lineRule="auto"/>
        <w:ind w:firstLine="422" w:firstLineChars="200"/>
        <w:rPr>
          <w:rFonts w:asciiTheme="minorEastAsia" w:hAnsiTheme="minorEastAsia" w:eastAsiaTheme="minorEastAsia"/>
          <w:b/>
          <w:szCs w:val="21"/>
        </w:rPr>
      </w:pPr>
    </w:p>
    <w:p w14:paraId="5B441D30">
      <w:pPr>
        <w:spacing w:line="360" w:lineRule="auto"/>
        <w:ind w:firstLine="422" w:firstLineChars="200"/>
        <w:rPr>
          <w:rFonts w:asciiTheme="minorEastAsia" w:hAnsiTheme="minorEastAsia" w:eastAsiaTheme="minorEastAsia"/>
          <w:b/>
          <w:szCs w:val="21"/>
        </w:rPr>
      </w:pPr>
    </w:p>
    <w:p w14:paraId="63A0D902">
      <w:pPr>
        <w:spacing w:line="360" w:lineRule="auto"/>
        <w:ind w:firstLine="422" w:firstLineChars="200"/>
        <w:rPr>
          <w:rFonts w:asciiTheme="minorEastAsia" w:hAnsiTheme="minorEastAsia" w:eastAsiaTheme="minorEastAsia"/>
          <w:b/>
          <w:szCs w:val="21"/>
        </w:rPr>
      </w:pPr>
    </w:p>
    <w:p w14:paraId="1806D587">
      <w:pPr>
        <w:spacing w:line="360" w:lineRule="auto"/>
        <w:ind w:firstLine="422" w:firstLineChars="200"/>
        <w:rPr>
          <w:rFonts w:asciiTheme="minorEastAsia" w:hAnsiTheme="minorEastAsia" w:eastAsiaTheme="minorEastAsia"/>
          <w:b/>
          <w:szCs w:val="21"/>
        </w:rPr>
      </w:pPr>
    </w:p>
    <w:p w14:paraId="2E35E153">
      <w:pPr>
        <w:spacing w:line="360" w:lineRule="auto"/>
        <w:ind w:firstLine="422" w:firstLineChars="200"/>
        <w:rPr>
          <w:rFonts w:cs="Arial" w:asciiTheme="minorEastAsia" w:hAnsiTheme="minorEastAsia" w:eastAsiaTheme="minorEastAsia"/>
          <w:b/>
        </w:rPr>
      </w:pPr>
      <w:r>
        <w:rPr>
          <w:rFonts w:hint="eastAsia" w:asciiTheme="minorEastAsia" w:hAnsiTheme="minorEastAsia" w:eastAsiaTheme="minorEastAsia"/>
          <w:b/>
          <w:szCs w:val="21"/>
        </w:rPr>
        <w:t>注：</w:t>
      </w:r>
      <w:r>
        <w:rPr>
          <w:rFonts w:hint="eastAsia" w:cs="Arial" w:asciiTheme="minorEastAsia" w:hAnsiTheme="minorEastAsia" w:eastAsiaTheme="minorEastAsia"/>
          <w:b/>
        </w:rPr>
        <w:t>成交</w:t>
      </w:r>
      <w:r>
        <w:rPr>
          <w:rFonts w:cs="Arial" w:asciiTheme="minorEastAsia" w:hAnsiTheme="minorEastAsia" w:eastAsiaTheme="minorEastAsia"/>
          <w:b/>
        </w:rPr>
        <w:t>供应商为残疾人福利性单位的，</w:t>
      </w:r>
      <w:r>
        <w:rPr>
          <w:rFonts w:hint="eastAsia" w:cs="Arial" w:asciiTheme="minorEastAsia" w:hAnsiTheme="minorEastAsia" w:eastAsiaTheme="minorEastAsia"/>
          <w:b/>
        </w:rPr>
        <w:t>采购代理机构</w:t>
      </w:r>
      <w:r>
        <w:rPr>
          <w:rFonts w:cs="Arial" w:asciiTheme="minorEastAsia" w:hAnsiTheme="minorEastAsia" w:eastAsiaTheme="minorEastAsia"/>
          <w:b/>
        </w:rPr>
        <w:t>随</w:t>
      </w:r>
      <w:r>
        <w:rPr>
          <w:rFonts w:hint="eastAsia" w:cs="Arial" w:asciiTheme="minorEastAsia" w:hAnsiTheme="minorEastAsia" w:eastAsiaTheme="minorEastAsia"/>
          <w:b/>
        </w:rPr>
        <w:t>成交</w:t>
      </w:r>
      <w:r>
        <w:rPr>
          <w:rFonts w:cs="Arial" w:asciiTheme="minorEastAsia" w:hAnsiTheme="minorEastAsia" w:eastAsiaTheme="minorEastAsia"/>
          <w:b/>
        </w:rPr>
        <w:t>结果同时公告其《残疾人福利性单位声明函》</w:t>
      </w:r>
    </w:p>
    <w:p w14:paraId="3E34CC8C">
      <w:pPr>
        <w:spacing w:line="360" w:lineRule="auto"/>
        <w:jc w:val="center"/>
        <w:rPr>
          <w:rFonts w:asciiTheme="minorEastAsia" w:hAnsiTheme="minorEastAsia" w:eastAsiaTheme="minorEastAsia"/>
          <w:b/>
          <w:sz w:val="28"/>
          <w:szCs w:val="28"/>
        </w:rPr>
      </w:pPr>
    </w:p>
    <w:p w14:paraId="6F4EAFCC">
      <w:pPr>
        <w:wordWrap w:val="0"/>
        <w:snapToGrid w:val="0"/>
        <w:spacing w:line="360" w:lineRule="auto"/>
        <w:jc w:val="left"/>
        <w:rPr>
          <w:rFonts w:cs="华文中宋" w:asciiTheme="minorEastAsia" w:hAnsiTheme="minorEastAsia" w:eastAsiaTheme="minorEastAsia"/>
          <w:b/>
          <w:spacing w:val="6"/>
        </w:rPr>
      </w:pPr>
    </w:p>
    <w:p w14:paraId="76A7BAC2">
      <w:pPr>
        <w:wordWrap w:val="0"/>
        <w:snapToGrid w:val="0"/>
        <w:spacing w:line="360" w:lineRule="auto"/>
        <w:jc w:val="left"/>
        <w:rPr>
          <w:rFonts w:cs="华文中宋" w:asciiTheme="minorEastAsia" w:hAnsiTheme="minorEastAsia" w:eastAsiaTheme="minorEastAsia"/>
          <w:b/>
          <w:spacing w:val="6"/>
        </w:rPr>
      </w:pPr>
    </w:p>
    <w:p w14:paraId="2EF8C1CA">
      <w:pPr>
        <w:wordWrap w:val="0"/>
        <w:snapToGrid w:val="0"/>
        <w:spacing w:line="360" w:lineRule="auto"/>
        <w:jc w:val="left"/>
        <w:rPr>
          <w:rFonts w:asciiTheme="minorEastAsia" w:hAnsiTheme="minorEastAsia" w:eastAsiaTheme="minorEastAsia"/>
          <w:b/>
          <w:szCs w:val="28"/>
        </w:rPr>
      </w:pPr>
      <w:r>
        <w:rPr>
          <w:rFonts w:hint="eastAsia" w:cs="华文中宋" w:asciiTheme="minorEastAsia" w:hAnsiTheme="minorEastAsia" w:eastAsiaTheme="minorEastAsia"/>
          <w:b/>
          <w:spacing w:val="6"/>
        </w:rPr>
        <w:t>（4）</w:t>
      </w:r>
      <w:r>
        <w:rPr>
          <w:rFonts w:hint="eastAsia" w:asciiTheme="minorEastAsia" w:hAnsiTheme="minorEastAsia" w:eastAsiaTheme="minorEastAsia"/>
          <w:b/>
          <w:szCs w:val="28"/>
        </w:rPr>
        <w:t>监狱企业证明材料</w:t>
      </w:r>
    </w:p>
    <w:p w14:paraId="5454EB31">
      <w:pPr>
        <w:spacing w:line="360" w:lineRule="auto"/>
        <w:jc w:val="center"/>
        <w:rPr>
          <w:rFonts w:asciiTheme="minorEastAsia" w:hAnsiTheme="minorEastAsia" w:eastAsiaTheme="minorEastAsia"/>
          <w:b/>
          <w:sz w:val="28"/>
          <w:szCs w:val="28"/>
        </w:rPr>
      </w:pPr>
    </w:p>
    <w:p w14:paraId="284B0D4C">
      <w:pPr>
        <w:spacing w:line="360" w:lineRule="auto"/>
        <w:jc w:val="center"/>
        <w:rPr>
          <w:rFonts w:asciiTheme="minorEastAsia" w:hAnsiTheme="minorEastAsia" w:eastAsiaTheme="minorEastAsia"/>
          <w:b/>
          <w:sz w:val="28"/>
          <w:szCs w:val="28"/>
        </w:rPr>
      </w:pPr>
    </w:p>
    <w:p w14:paraId="7385A7F6">
      <w:pPr>
        <w:spacing w:line="360" w:lineRule="auto"/>
        <w:jc w:val="center"/>
        <w:rPr>
          <w:rFonts w:asciiTheme="minorEastAsia" w:hAnsiTheme="minorEastAsia" w:eastAsiaTheme="minorEastAsia"/>
          <w:b/>
          <w:sz w:val="28"/>
          <w:szCs w:val="28"/>
        </w:rPr>
      </w:pPr>
    </w:p>
    <w:p w14:paraId="0C1584B7">
      <w:pPr>
        <w:spacing w:line="360" w:lineRule="auto"/>
        <w:jc w:val="center"/>
        <w:rPr>
          <w:rFonts w:asciiTheme="minorEastAsia" w:hAnsiTheme="minorEastAsia" w:eastAsiaTheme="minorEastAsia"/>
          <w:b/>
          <w:sz w:val="28"/>
          <w:szCs w:val="28"/>
        </w:rPr>
      </w:pPr>
    </w:p>
    <w:p w14:paraId="5ED4E768">
      <w:pPr>
        <w:spacing w:line="360" w:lineRule="auto"/>
        <w:jc w:val="center"/>
        <w:rPr>
          <w:rFonts w:asciiTheme="minorEastAsia" w:hAnsiTheme="minorEastAsia" w:eastAsiaTheme="minorEastAsia"/>
          <w:b/>
          <w:sz w:val="28"/>
          <w:szCs w:val="28"/>
        </w:rPr>
      </w:pPr>
    </w:p>
    <w:p w14:paraId="0623644D">
      <w:pPr>
        <w:spacing w:line="360" w:lineRule="auto"/>
        <w:jc w:val="center"/>
        <w:rPr>
          <w:rFonts w:asciiTheme="minorEastAsia" w:hAnsiTheme="minorEastAsia" w:eastAsiaTheme="minorEastAsia"/>
          <w:b/>
          <w:sz w:val="28"/>
          <w:szCs w:val="28"/>
        </w:rPr>
      </w:pPr>
    </w:p>
    <w:p w14:paraId="78664F92">
      <w:pPr>
        <w:spacing w:line="360" w:lineRule="auto"/>
        <w:jc w:val="center"/>
        <w:rPr>
          <w:rFonts w:asciiTheme="minorEastAsia" w:hAnsiTheme="minorEastAsia" w:eastAsiaTheme="minorEastAsia"/>
          <w:b/>
          <w:sz w:val="28"/>
          <w:szCs w:val="28"/>
        </w:rPr>
      </w:pPr>
    </w:p>
    <w:p w14:paraId="11AB68A4">
      <w:pPr>
        <w:spacing w:line="360" w:lineRule="auto"/>
        <w:jc w:val="center"/>
        <w:rPr>
          <w:rFonts w:asciiTheme="minorEastAsia" w:hAnsiTheme="minorEastAsia" w:eastAsiaTheme="minorEastAsia"/>
          <w:b/>
          <w:sz w:val="28"/>
          <w:szCs w:val="28"/>
        </w:rPr>
      </w:pPr>
    </w:p>
    <w:p w14:paraId="490F1B61">
      <w:pPr>
        <w:spacing w:line="360" w:lineRule="auto"/>
        <w:jc w:val="center"/>
        <w:rPr>
          <w:rFonts w:asciiTheme="minorEastAsia" w:hAnsiTheme="minorEastAsia" w:eastAsiaTheme="minorEastAsia"/>
          <w:b/>
          <w:sz w:val="28"/>
          <w:szCs w:val="28"/>
        </w:rPr>
      </w:pPr>
    </w:p>
    <w:p w14:paraId="79F28F3F">
      <w:pPr>
        <w:spacing w:line="360" w:lineRule="auto"/>
        <w:jc w:val="center"/>
        <w:rPr>
          <w:rFonts w:asciiTheme="minorEastAsia" w:hAnsiTheme="minorEastAsia" w:eastAsiaTheme="minorEastAsia"/>
          <w:b/>
          <w:sz w:val="28"/>
          <w:szCs w:val="28"/>
        </w:rPr>
      </w:pPr>
    </w:p>
    <w:p w14:paraId="1E408974">
      <w:pPr>
        <w:spacing w:line="360" w:lineRule="auto"/>
        <w:jc w:val="center"/>
        <w:rPr>
          <w:rFonts w:asciiTheme="minorEastAsia" w:hAnsiTheme="minorEastAsia" w:eastAsiaTheme="minorEastAsia"/>
          <w:b/>
          <w:sz w:val="28"/>
          <w:szCs w:val="28"/>
        </w:rPr>
      </w:pPr>
    </w:p>
    <w:p w14:paraId="1F8AED56">
      <w:pPr>
        <w:spacing w:line="360" w:lineRule="auto"/>
        <w:jc w:val="center"/>
        <w:rPr>
          <w:rFonts w:asciiTheme="minorEastAsia" w:hAnsiTheme="minorEastAsia" w:eastAsiaTheme="minorEastAsia"/>
          <w:b/>
          <w:sz w:val="28"/>
          <w:szCs w:val="28"/>
        </w:rPr>
      </w:pPr>
    </w:p>
    <w:p w14:paraId="73D8683C">
      <w:pPr>
        <w:spacing w:line="360" w:lineRule="auto"/>
        <w:jc w:val="center"/>
        <w:rPr>
          <w:rFonts w:asciiTheme="minorEastAsia" w:hAnsiTheme="minorEastAsia" w:eastAsiaTheme="minorEastAsia"/>
          <w:b/>
          <w:sz w:val="28"/>
          <w:szCs w:val="28"/>
        </w:rPr>
      </w:pPr>
    </w:p>
    <w:p w14:paraId="378F5AA5">
      <w:pPr>
        <w:spacing w:line="360" w:lineRule="auto"/>
        <w:jc w:val="center"/>
        <w:rPr>
          <w:rFonts w:asciiTheme="minorEastAsia" w:hAnsiTheme="minorEastAsia" w:eastAsiaTheme="minorEastAsia"/>
          <w:b/>
          <w:sz w:val="28"/>
          <w:szCs w:val="28"/>
        </w:rPr>
      </w:pPr>
    </w:p>
    <w:p w14:paraId="4ECB4E8C">
      <w:pPr>
        <w:spacing w:line="360" w:lineRule="auto"/>
        <w:jc w:val="center"/>
        <w:rPr>
          <w:rFonts w:asciiTheme="minorEastAsia" w:hAnsiTheme="minorEastAsia" w:eastAsiaTheme="minorEastAsia"/>
          <w:b/>
          <w:sz w:val="28"/>
          <w:szCs w:val="28"/>
        </w:rPr>
      </w:pPr>
    </w:p>
    <w:p w14:paraId="51C78AF1">
      <w:pPr>
        <w:spacing w:line="360" w:lineRule="auto"/>
        <w:jc w:val="center"/>
        <w:rPr>
          <w:rFonts w:asciiTheme="minorEastAsia" w:hAnsiTheme="minorEastAsia" w:eastAsiaTheme="minorEastAsia"/>
          <w:b/>
          <w:sz w:val="28"/>
          <w:szCs w:val="28"/>
        </w:rPr>
      </w:pPr>
    </w:p>
    <w:p w14:paraId="023E1184">
      <w:pPr>
        <w:spacing w:line="360" w:lineRule="auto"/>
        <w:jc w:val="center"/>
        <w:rPr>
          <w:rFonts w:asciiTheme="minorEastAsia" w:hAnsiTheme="minorEastAsia" w:eastAsiaTheme="minorEastAsia"/>
          <w:b/>
          <w:sz w:val="28"/>
          <w:szCs w:val="28"/>
        </w:rPr>
      </w:pPr>
    </w:p>
    <w:p w14:paraId="14425A13">
      <w:pPr>
        <w:spacing w:line="360" w:lineRule="auto"/>
        <w:jc w:val="center"/>
        <w:rPr>
          <w:rFonts w:asciiTheme="minorEastAsia" w:hAnsiTheme="minorEastAsia" w:eastAsiaTheme="minorEastAsia"/>
          <w:b/>
          <w:sz w:val="28"/>
          <w:szCs w:val="28"/>
        </w:rPr>
      </w:pPr>
    </w:p>
    <w:p w14:paraId="61545C8E">
      <w:pPr>
        <w:pStyle w:val="3"/>
        <w:rPr>
          <w:rFonts w:asciiTheme="minorEastAsia" w:hAnsiTheme="minorEastAsia" w:eastAsiaTheme="minorEastAsia"/>
          <w:bCs w:val="0"/>
          <w:kern w:val="2"/>
          <w:sz w:val="28"/>
          <w:szCs w:val="28"/>
        </w:rPr>
      </w:pPr>
    </w:p>
    <w:p w14:paraId="29591E17">
      <w:pPr>
        <w:rPr>
          <w:rFonts w:asciiTheme="minorEastAsia" w:hAnsiTheme="minorEastAsia" w:eastAsiaTheme="minorEastAsia"/>
        </w:rPr>
      </w:pPr>
    </w:p>
    <w:p w14:paraId="40759559">
      <w:pPr>
        <w:pStyle w:val="5"/>
        <w:ind w:left="0" w:leftChars="0" w:firstLine="0" w:firstLineChars="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（十）其他资料</w:t>
      </w:r>
    </w:p>
    <w:p w14:paraId="6CEA382F">
      <w:pPr>
        <w:spacing w:line="360" w:lineRule="auto"/>
        <w:jc w:val="center"/>
        <w:rPr>
          <w:rFonts w:asciiTheme="minorEastAsia" w:hAnsiTheme="minorEastAsia" w:eastAsiaTheme="minorEastAsia"/>
          <w:sz w:val="28"/>
          <w:szCs w:val="28"/>
        </w:rPr>
      </w:pPr>
    </w:p>
    <w:p w14:paraId="73EFEDA5">
      <w:pPr>
        <w:spacing w:line="360" w:lineRule="auto"/>
        <w:rPr>
          <w:rFonts w:asciiTheme="minorEastAsia" w:hAnsiTheme="minorEastAsia" w:eastAsiaTheme="minorEastAsia"/>
        </w:rPr>
      </w:pPr>
    </w:p>
    <w:p w14:paraId="23470B44">
      <w:pPr>
        <w:wordWrap w:val="0"/>
        <w:snapToGrid w:val="0"/>
        <w:spacing w:line="360" w:lineRule="auto"/>
        <w:jc w:val="left"/>
        <w:rPr>
          <w:rFonts w:asciiTheme="minorEastAsia" w:hAnsiTheme="minorEastAsia" w:eastAsiaTheme="minorEastAsia"/>
          <w:b/>
        </w:rPr>
      </w:pPr>
    </w:p>
    <w:p w14:paraId="7838AAC5">
      <w:pPr>
        <w:wordWrap w:val="0"/>
        <w:snapToGrid w:val="0"/>
        <w:spacing w:line="360" w:lineRule="auto"/>
        <w:jc w:val="left"/>
        <w:rPr>
          <w:rFonts w:asciiTheme="minorEastAsia" w:hAnsiTheme="minorEastAsia" w:eastAsiaTheme="minorEastAsia"/>
          <w:b/>
        </w:rPr>
      </w:pPr>
    </w:p>
    <w:p w14:paraId="304C13DF">
      <w:pPr>
        <w:wordWrap w:val="0"/>
        <w:snapToGrid w:val="0"/>
        <w:spacing w:line="360" w:lineRule="auto"/>
        <w:jc w:val="left"/>
        <w:rPr>
          <w:rFonts w:asciiTheme="minorEastAsia" w:hAnsiTheme="minorEastAsia" w:eastAsiaTheme="minorEastAsia"/>
          <w:b/>
        </w:rPr>
      </w:pPr>
    </w:p>
    <w:p w14:paraId="7307AA4C">
      <w:pPr>
        <w:wordWrap w:val="0"/>
        <w:snapToGrid w:val="0"/>
        <w:spacing w:line="360" w:lineRule="auto"/>
        <w:jc w:val="left"/>
        <w:rPr>
          <w:rFonts w:asciiTheme="minorEastAsia" w:hAnsiTheme="minorEastAsia" w:eastAsiaTheme="minorEastAsia"/>
          <w:b/>
        </w:rPr>
      </w:pPr>
    </w:p>
    <w:p w14:paraId="0291FE28">
      <w:pPr>
        <w:wordWrap w:val="0"/>
        <w:snapToGrid w:val="0"/>
        <w:spacing w:line="360" w:lineRule="auto"/>
        <w:jc w:val="left"/>
        <w:rPr>
          <w:rFonts w:asciiTheme="minorEastAsia" w:hAnsiTheme="minorEastAsia" w:eastAsiaTheme="minorEastAsia"/>
          <w:sz w:val="28"/>
          <w:szCs w:val="28"/>
        </w:rPr>
      </w:pPr>
    </w:p>
    <w:p w14:paraId="4FDEF6D9">
      <w:pPr>
        <w:spacing w:line="360" w:lineRule="auto"/>
        <w:rPr>
          <w:rFonts w:asciiTheme="minorEastAsia" w:hAnsiTheme="minorEastAsia" w:eastAsiaTheme="minorEastAsia"/>
        </w:rPr>
      </w:pPr>
    </w:p>
    <w:p w14:paraId="169C664F">
      <w:pPr>
        <w:spacing w:line="360" w:lineRule="auto"/>
        <w:rPr>
          <w:rFonts w:asciiTheme="minorEastAsia" w:hAnsiTheme="minorEastAsia" w:eastAsiaTheme="minorEastAsia"/>
        </w:rPr>
      </w:pPr>
    </w:p>
    <w:p w14:paraId="42055481">
      <w:pPr>
        <w:pStyle w:val="33"/>
        <w:ind w:firstLine="0" w:firstLineChars="0"/>
        <w:rPr>
          <w:rFonts w:asciiTheme="minorEastAsia" w:hAnsiTheme="minorEastAsia" w:eastAsiaTheme="minorEastAsia"/>
          <w:b/>
          <w:kern w:val="0"/>
          <w:sz w:val="24"/>
          <w:szCs w:val="24"/>
        </w:rPr>
      </w:pPr>
    </w:p>
    <w:p w14:paraId="69554D2B">
      <w:pPr>
        <w:pStyle w:val="33"/>
        <w:ind w:firstLine="0" w:firstLineChars="0"/>
        <w:rPr>
          <w:rFonts w:asciiTheme="minorEastAsia" w:hAnsiTheme="minorEastAsia" w:eastAsiaTheme="minorEastAsia"/>
          <w:b/>
          <w:kern w:val="0"/>
          <w:sz w:val="24"/>
          <w:szCs w:val="24"/>
        </w:rPr>
      </w:pPr>
    </w:p>
    <w:p w14:paraId="71EEB6EB">
      <w:pPr>
        <w:pStyle w:val="33"/>
        <w:ind w:firstLine="0" w:firstLineChars="0"/>
        <w:rPr>
          <w:rFonts w:asciiTheme="minorEastAsia" w:hAnsiTheme="minorEastAsia" w:eastAsiaTheme="minorEastAsia"/>
          <w:b/>
          <w:kern w:val="0"/>
          <w:sz w:val="24"/>
          <w:szCs w:val="24"/>
        </w:rPr>
      </w:pPr>
    </w:p>
    <w:p w14:paraId="74F36853">
      <w:pPr>
        <w:pStyle w:val="33"/>
        <w:ind w:firstLine="0" w:firstLineChars="0"/>
        <w:rPr>
          <w:rFonts w:asciiTheme="minorEastAsia" w:hAnsiTheme="minorEastAsia" w:eastAsiaTheme="minorEastAsia"/>
          <w:b/>
          <w:kern w:val="0"/>
          <w:sz w:val="24"/>
          <w:szCs w:val="24"/>
        </w:rPr>
      </w:pPr>
    </w:p>
    <w:p w14:paraId="24F3054C">
      <w:pPr>
        <w:pStyle w:val="33"/>
        <w:ind w:firstLine="0" w:firstLineChars="0"/>
        <w:rPr>
          <w:rFonts w:asciiTheme="minorEastAsia" w:hAnsiTheme="minorEastAsia" w:eastAsiaTheme="minorEastAsia"/>
          <w:b/>
          <w:kern w:val="0"/>
          <w:sz w:val="24"/>
          <w:szCs w:val="24"/>
        </w:rPr>
      </w:pPr>
    </w:p>
    <w:p w14:paraId="1EC38D55">
      <w:pPr>
        <w:pStyle w:val="33"/>
        <w:ind w:firstLine="0" w:firstLineChars="0"/>
        <w:rPr>
          <w:rFonts w:asciiTheme="minorEastAsia" w:hAnsiTheme="minorEastAsia" w:eastAsiaTheme="minorEastAsia"/>
          <w:b/>
          <w:kern w:val="0"/>
          <w:sz w:val="24"/>
          <w:szCs w:val="24"/>
        </w:rPr>
      </w:pPr>
    </w:p>
    <w:p w14:paraId="79BF5BB7">
      <w:pPr>
        <w:pStyle w:val="33"/>
        <w:ind w:firstLine="0" w:firstLineChars="0"/>
        <w:rPr>
          <w:rFonts w:asciiTheme="minorEastAsia" w:hAnsiTheme="minorEastAsia" w:eastAsiaTheme="minorEastAsia"/>
          <w:b/>
          <w:kern w:val="0"/>
          <w:sz w:val="24"/>
          <w:szCs w:val="24"/>
        </w:rPr>
      </w:pPr>
    </w:p>
    <w:p w14:paraId="366363F6">
      <w:pPr>
        <w:pStyle w:val="33"/>
        <w:ind w:firstLine="0" w:firstLineChars="0"/>
        <w:rPr>
          <w:rFonts w:asciiTheme="minorEastAsia" w:hAnsiTheme="minorEastAsia" w:eastAsiaTheme="minorEastAsia"/>
          <w:b/>
          <w:kern w:val="0"/>
          <w:sz w:val="24"/>
          <w:szCs w:val="24"/>
        </w:rPr>
      </w:pPr>
    </w:p>
    <w:p w14:paraId="561C9FF4">
      <w:pPr>
        <w:pStyle w:val="33"/>
        <w:ind w:firstLine="0" w:firstLineChars="0"/>
        <w:rPr>
          <w:rFonts w:asciiTheme="minorEastAsia" w:hAnsiTheme="minorEastAsia" w:eastAsiaTheme="minorEastAsia"/>
          <w:b/>
          <w:kern w:val="0"/>
          <w:sz w:val="24"/>
          <w:szCs w:val="24"/>
        </w:rPr>
      </w:pPr>
    </w:p>
    <w:p w14:paraId="50ADF21C">
      <w:pPr>
        <w:pStyle w:val="33"/>
        <w:ind w:firstLine="0" w:firstLineChars="0"/>
        <w:rPr>
          <w:rFonts w:asciiTheme="minorEastAsia" w:hAnsiTheme="minorEastAsia" w:eastAsiaTheme="minorEastAsia"/>
          <w:b/>
          <w:kern w:val="0"/>
          <w:sz w:val="24"/>
          <w:szCs w:val="24"/>
        </w:rPr>
      </w:pPr>
    </w:p>
    <w:p w14:paraId="5B20DE15">
      <w:pPr>
        <w:pStyle w:val="33"/>
        <w:ind w:firstLine="0" w:firstLineChars="0"/>
        <w:rPr>
          <w:rFonts w:asciiTheme="minorEastAsia" w:hAnsiTheme="minorEastAsia" w:eastAsiaTheme="minorEastAsia"/>
          <w:b/>
          <w:kern w:val="0"/>
          <w:sz w:val="24"/>
          <w:szCs w:val="24"/>
        </w:rPr>
      </w:pPr>
    </w:p>
    <w:p w14:paraId="6441D96D">
      <w:pPr>
        <w:pStyle w:val="33"/>
        <w:ind w:firstLine="0" w:firstLineChars="0"/>
        <w:rPr>
          <w:rFonts w:asciiTheme="minorEastAsia" w:hAnsiTheme="minorEastAsia" w:eastAsiaTheme="minorEastAsia"/>
          <w:b/>
          <w:kern w:val="0"/>
          <w:sz w:val="24"/>
          <w:szCs w:val="24"/>
        </w:rPr>
      </w:pPr>
    </w:p>
    <w:p w14:paraId="2DE3AE25">
      <w:pPr>
        <w:pStyle w:val="33"/>
        <w:ind w:firstLine="0" w:firstLineChars="0"/>
        <w:rPr>
          <w:rFonts w:asciiTheme="minorEastAsia" w:hAnsiTheme="minorEastAsia" w:eastAsiaTheme="minorEastAsia"/>
          <w:b/>
          <w:kern w:val="0"/>
          <w:sz w:val="24"/>
          <w:szCs w:val="24"/>
        </w:rPr>
      </w:pPr>
    </w:p>
    <w:p w14:paraId="16359D70">
      <w:pPr>
        <w:pStyle w:val="33"/>
        <w:ind w:firstLine="0" w:firstLineChars="0"/>
        <w:rPr>
          <w:rFonts w:asciiTheme="minorEastAsia" w:hAnsiTheme="minorEastAsia" w:eastAsiaTheme="minorEastAsia"/>
          <w:b/>
          <w:kern w:val="0"/>
          <w:sz w:val="24"/>
          <w:szCs w:val="24"/>
        </w:rPr>
      </w:pPr>
    </w:p>
    <w:p w14:paraId="0B04B5F2">
      <w:pPr>
        <w:pStyle w:val="33"/>
        <w:ind w:firstLine="0" w:firstLineChars="0"/>
        <w:rPr>
          <w:rFonts w:asciiTheme="minorEastAsia" w:hAnsiTheme="minorEastAsia" w:eastAsiaTheme="minorEastAsia"/>
          <w:b/>
          <w:kern w:val="0"/>
          <w:sz w:val="24"/>
          <w:szCs w:val="24"/>
        </w:rPr>
      </w:pPr>
    </w:p>
    <w:p w14:paraId="6F8FFE9E">
      <w:pPr>
        <w:pStyle w:val="33"/>
        <w:ind w:firstLine="0" w:firstLineChars="0"/>
        <w:rPr>
          <w:rFonts w:asciiTheme="minorEastAsia" w:hAnsiTheme="minorEastAsia" w:eastAsiaTheme="minorEastAsia"/>
          <w:b/>
          <w:kern w:val="0"/>
          <w:sz w:val="24"/>
          <w:szCs w:val="24"/>
        </w:rPr>
      </w:pPr>
    </w:p>
    <w:p w14:paraId="085CCCA1">
      <w:pPr>
        <w:pStyle w:val="33"/>
        <w:ind w:firstLine="0" w:firstLineChars="0"/>
        <w:rPr>
          <w:rFonts w:asciiTheme="minorEastAsia" w:hAnsiTheme="minorEastAsia" w:eastAsiaTheme="minorEastAsia"/>
          <w:b/>
          <w:kern w:val="0"/>
          <w:sz w:val="24"/>
          <w:szCs w:val="24"/>
        </w:rPr>
      </w:pPr>
    </w:p>
    <w:p w14:paraId="51E74AC8">
      <w:pPr>
        <w:pStyle w:val="33"/>
        <w:ind w:firstLine="0" w:firstLineChars="0"/>
        <w:rPr>
          <w:rFonts w:asciiTheme="minorEastAsia" w:hAnsiTheme="minorEastAsia" w:eastAsiaTheme="minorEastAsia"/>
          <w:b/>
          <w:kern w:val="0"/>
          <w:sz w:val="24"/>
          <w:szCs w:val="24"/>
        </w:rPr>
      </w:pPr>
    </w:p>
    <w:p w14:paraId="5C713AD2">
      <w:pPr>
        <w:pStyle w:val="33"/>
        <w:ind w:firstLine="0" w:firstLineChars="0"/>
        <w:rPr>
          <w:rFonts w:asciiTheme="minorEastAsia" w:hAnsiTheme="minorEastAsia" w:eastAsiaTheme="minorEastAsia"/>
          <w:b/>
          <w:kern w:val="0"/>
          <w:sz w:val="24"/>
          <w:szCs w:val="24"/>
        </w:rPr>
      </w:pPr>
    </w:p>
    <w:p w14:paraId="1B0FBF2A">
      <w:pPr>
        <w:pStyle w:val="33"/>
        <w:ind w:firstLine="0" w:firstLineChars="0"/>
        <w:rPr>
          <w:rFonts w:asciiTheme="minorEastAsia" w:hAnsiTheme="minorEastAsia" w:eastAsiaTheme="minorEastAsia"/>
          <w:b/>
          <w:kern w:val="0"/>
          <w:sz w:val="24"/>
          <w:szCs w:val="24"/>
        </w:rPr>
      </w:pPr>
    </w:p>
    <w:p w14:paraId="4C0DEC27">
      <w:pPr>
        <w:pStyle w:val="33"/>
        <w:ind w:firstLine="0" w:firstLineChars="0"/>
        <w:rPr>
          <w:rFonts w:asciiTheme="minorEastAsia" w:hAnsiTheme="minorEastAsia" w:eastAsiaTheme="minorEastAsia"/>
          <w:b/>
          <w:kern w:val="0"/>
          <w:sz w:val="24"/>
          <w:szCs w:val="24"/>
        </w:rPr>
      </w:pPr>
    </w:p>
    <w:p w14:paraId="0F2613CD">
      <w:pPr>
        <w:pStyle w:val="33"/>
        <w:ind w:firstLine="0" w:firstLineChars="0"/>
        <w:rPr>
          <w:rFonts w:asciiTheme="minorEastAsia" w:hAnsiTheme="minorEastAsia" w:eastAsiaTheme="minorEastAsia"/>
          <w:b/>
          <w:kern w:val="0"/>
          <w:sz w:val="24"/>
          <w:szCs w:val="24"/>
        </w:rPr>
      </w:pPr>
    </w:p>
    <w:p w14:paraId="45EF27CE">
      <w:pPr>
        <w:pStyle w:val="33"/>
        <w:ind w:firstLine="0" w:firstLineChars="0"/>
        <w:rPr>
          <w:rFonts w:asciiTheme="minorEastAsia" w:hAnsiTheme="minorEastAsia" w:eastAsiaTheme="minorEastAsia"/>
          <w:b/>
          <w:kern w:val="0"/>
          <w:sz w:val="24"/>
          <w:szCs w:val="24"/>
        </w:rPr>
      </w:pPr>
    </w:p>
    <w:p w14:paraId="3EF82385">
      <w:pPr>
        <w:pStyle w:val="33"/>
        <w:ind w:firstLine="0" w:firstLineChars="0"/>
        <w:rPr>
          <w:rFonts w:asciiTheme="minorEastAsia" w:hAnsiTheme="minorEastAsia" w:eastAsiaTheme="minorEastAsia"/>
          <w:b/>
          <w:kern w:val="0"/>
          <w:sz w:val="24"/>
          <w:szCs w:val="24"/>
        </w:rPr>
      </w:pPr>
    </w:p>
    <w:p w14:paraId="5DCBCC99">
      <w:pPr>
        <w:pStyle w:val="33"/>
        <w:ind w:firstLine="0" w:firstLineChars="0"/>
        <w:rPr>
          <w:rFonts w:asciiTheme="minorEastAsia" w:hAnsiTheme="minorEastAsia" w:eastAsiaTheme="minorEastAsia"/>
          <w:b/>
          <w:kern w:val="0"/>
          <w:sz w:val="24"/>
          <w:szCs w:val="24"/>
        </w:rPr>
      </w:pPr>
    </w:p>
    <w:p w14:paraId="3BEA7B25">
      <w:pPr>
        <w:pStyle w:val="33"/>
        <w:ind w:firstLine="0" w:firstLineChars="0"/>
        <w:rPr>
          <w:rFonts w:asciiTheme="minorEastAsia" w:hAnsiTheme="minorEastAsia" w:eastAsiaTheme="minorEastAsia"/>
          <w:b/>
          <w:kern w:val="0"/>
          <w:sz w:val="24"/>
          <w:szCs w:val="24"/>
        </w:rPr>
      </w:pPr>
    </w:p>
    <w:p w14:paraId="7821BE32">
      <w:pPr>
        <w:pStyle w:val="33"/>
        <w:ind w:firstLine="0" w:firstLineChars="0"/>
        <w:rPr>
          <w:rFonts w:asciiTheme="minorEastAsia" w:hAnsiTheme="minorEastAsia" w:eastAsiaTheme="minorEastAsia"/>
          <w:b/>
          <w:kern w:val="0"/>
          <w:sz w:val="24"/>
          <w:szCs w:val="24"/>
        </w:rPr>
      </w:pPr>
    </w:p>
    <w:p w14:paraId="6B3F14F5">
      <w:pPr>
        <w:pStyle w:val="33"/>
        <w:ind w:firstLine="0" w:firstLineChars="0"/>
        <w:rPr>
          <w:rFonts w:asciiTheme="minorEastAsia" w:hAnsiTheme="minorEastAsia" w:eastAsiaTheme="minorEastAsia"/>
          <w:b/>
          <w:kern w:val="0"/>
          <w:sz w:val="24"/>
          <w:szCs w:val="24"/>
        </w:rPr>
      </w:pPr>
    </w:p>
    <w:p w14:paraId="757C401E">
      <w:pPr>
        <w:pStyle w:val="33"/>
        <w:ind w:firstLine="0" w:firstLineChars="0"/>
        <w:rPr>
          <w:rFonts w:asciiTheme="minorEastAsia" w:hAnsiTheme="minorEastAsia" w:eastAsiaTheme="minorEastAsia"/>
          <w:b/>
          <w:kern w:val="0"/>
          <w:sz w:val="24"/>
          <w:szCs w:val="24"/>
        </w:rPr>
      </w:pPr>
    </w:p>
    <w:sectPr>
      <w:pgSz w:w="11906" w:h="16838"/>
      <w:pgMar w:top="1134" w:right="1134" w:bottom="1134" w:left="1417" w:header="851" w:footer="992"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S Sans Serif">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F679F">
    <w:pPr>
      <w:pStyle w:val="17"/>
      <w:pBdr>
        <w:top w:val="thickThinSmallGap" w:color="auto" w:sz="24"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EE816">
    <w:pPr>
      <w:pStyle w:val="17"/>
      <w:pBdr>
        <w:top w:val="thickThinSmallGap" w:color="auto" w:sz="24" w:space="1"/>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ECADC">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BECADC">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AD1B6">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7FB2B">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77FB2B">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65E53">
    <w:pPr>
      <w:pStyle w:val="17"/>
      <w:pBdr>
        <w:top w:val="threeDEmboss" w:color="auto" w:sz="18" w:space="1"/>
      </w:pBdr>
      <w:tabs>
        <w:tab w:val="right" w:pos="8305"/>
        <w:tab w:val="clear" w:pos="8306"/>
      </w:tabs>
      <w:ind w:right="105"/>
      <w:rPr>
        <w:rFonts w:hint="eastAsia" w:ascii="宋体" w:hAnsi="宋体"/>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129C3">
                          <w:pPr>
                            <w:pStyle w:val="1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0129C3">
                    <w:pPr>
                      <w:pStyle w:val="1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C6E0">
    <w:pPr>
      <w:pStyle w:val="18"/>
      <w:pBdr>
        <w:bottom w:val="thickThinSmallGap" w:color="auto" w:sz="24" w:space="1"/>
      </w:pBdr>
      <w:ind w:right="25" w:rightChars="12"/>
      <w:jc w:val="right"/>
      <w:rPr>
        <w:rFonts w:ascii="隶书" w:hAnsi="华文中宋" w:eastAsia="隶书" w:cs="仿宋"/>
        <w:sz w:val="21"/>
        <w:szCs w:val="21"/>
      </w:rPr>
    </w:pPr>
    <w:r>
      <w:rPr>
        <w:rFonts w:hint="eastAsia"/>
        <w:b/>
        <w:sz w:val="21"/>
        <w:szCs w:val="21"/>
        <w:lang w:val="en-US" w:eastAsia="zh-CN"/>
      </w:rPr>
      <w:t>竞争性磋商</w:t>
    </w:r>
    <w:r>
      <w:rPr>
        <w:rFonts w:hint="eastAsia"/>
        <w:b/>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47C7">
    <w:pPr>
      <w:pStyle w:val="18"/>
      <w:pBdr>
        <w:bottom w:val="thickThinSmallGap" w:color="auto" w:sz="24" w:space="1"/>
      </w:pBdr>
      <w:ind w:right="25" w:rightChars="12"/>
      <w:jc w:val="right"/>
      <w:rPr>
        <w:b/>
        <w:sz w:val="21"/>
        <w:szCs w:val="21"/>
      </w:rPr>
    </w:pPr>
    <w:r>
      <w:rPr>
        <w:rFonts w:hint="eastAsia"/>
        <w:b/>
        <w:sz w:val="21"/>
        <w:szCs w:val="21"/>
        <w:lang w:val="en-US" w:eastAsia="zh-CN"/>
      </w:rPr>
      <w:t>竞争性磋商</w:t>
    </w:r>
    <w:r>
      <w:rPr>
        <w:rFonts w:hint="eastAsia"/>
        <w:b/>
        <w:sz w:val="21"/>
        <w:szCs w:val="21"/>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283C">
    <w:pPr>
      <w:pStyle w:val="18"/>
      <w:pBdr>
        <w:bottom w:val="threeDEngrave" w:color="auto" w:sz="18" w:space="1"/>
      </w:pBdr>
      <w:tabs>
        <w:tab w:val="right" w:pos="8305"/>
        <w:tab w:val="clear" w:pos="8306"/>
      </w:tabs>
      <w:jc w:val="right"/>
      <w:rPr>
        <w:rFonts w:hint="eastAsia" w:eastAsia="宋体"/>
        <w:lang w:eastAsia="zh-CN"/>
      </w:rPr>
    </w:pPr>
    <w:r>
      <w:rPr>
        <w:rFonts w:hint="eastAsia" w:ascii="宋体" w:hAnsi="宋体"/>
        <w:lang w:val="en-US" w:eastAsia="zh-CN"/>
      </w:rPr>
      <w:t>库木吐喇千佛洞谷口区危岩体加固工程项目项目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04A00"/>
    <w:multiLevelType w:val="singleLevel"/>
    <w:tmpl w:val="AA004A00"/>
    <w:lvl w:ilvl="0" w:tentative="0">
      <w:start w:val="1"/>
      <w:numFmt w:val="decimal"/>
      <w:suff w:val="nothing"/>
      <w:lvlText w:val="%1、"/>
      <w:lvlJc w:val="left"/>
    </w:lvl>
  </w:abstractNum>
  <w:abstractNum w:abstractNumId="1">
    <w:nsid w:val="E6BF7B78"/>
    <w:multiLevelType w:val="singleLevel"/>
    <w:tmpl w:val="E6BF7B78"/>
    <w:lvl w:ilvl="0" w:tentative="0">
      <w:start w:val="1"/>
      <w:numFmt w:val="decimal"/>
      <w:suff w:val="nothing"/>
      <w:lvlText w:val="（%1）"/>
      <w:lvlJc w:val="left"/>
    </w:lvl>
  </w:abstractNum>
  <w:abstractNum w:abstractNumId="2">
    <w:nsid w:val="084A344D"/>
    <w:multiLevelType w:val="singleLevel"/>
    <w:tmpl w:val="084A344D"/>
    <w:lvl w:ilvl="0" w:tentative="0">
      <w:start w:val="2"/>
      <w:numFmt w:val="chineseCounting"/>
      <w:suff w:val="space"/>
      <w:lvlText w:val="第%1部分"/>
      <w:lvlJc w:val="left"/>
      <w:rPr>
        <w:rFonts w:hint="eastAsia"/>
      </w:rPr>
    </w:lvl>
  </w:abstractNum>
  <w:abstractNum w:abstractNumId="3">
    <w:nsid w:val="0B2C041E"/>
    <w:multiLevelType w:val="singleLevel"/>
    <w:tmpl w:val="0B2C041E"/>
    <w:lvl w:ilvl="0" w:tentative="0">
      <w:start w:val="22"/>
      <w:numFmt w:val="decimal"/>
      <w:suff w:val="space"/>
      <w:lvlText w:val="%1."/>
      <w:lvlJc w:val="left"/>
    </w:lvl>
  </w:abstractNum>
  <w:abstractNum w:abstractNumId="4">
    <w:nsid w:val="793E06DD"/>
    <w:multiLevelType w:val="multilevel"/>
    <w:tmpl w:val="793E06DD"/>
    <w:lvl w:ilvl="0" w:tentative="0">
      <w:start w:val="8"/>
      <w:numFmt w:val="decimal"/>
      <w:pStyle w:val="22"/>
      <w:suff w:val="space"/>
      <w:lvlText w:val="第%1章"/>
      <w:lvlJc w:val="left"/>
      <w:pPr>
        <w:ind w:left="0" w:firstLine="0"/>
      </w:pPr>
      <w:rPr>
        <w:rFonts w:hint="default"/>
      </w:rPr>
    </w:lvl>
    <w:lvl w:ilvl="1" w:tentative="0">
      <w:start w:val="1"/>
      <w:numFmt w:val="decimal"/>
      <w:suff w:val="space"/>
      <w:lvlText w:val="%1.%2 "/>
      <w:lvlJc w:val="left"/>
      <w:pPr>
        <w:ind w:left="0" w:firstLine="0"/>
      </w:pPr>
      <w:rPr>
        <w:rFonts w:hint="default"/>
      </w:rPr>
    </w:lvl>
    <w:lvl w:ilvl="2" w:tentative="0">
      <w:start w:val="1"/>
      <w:numFmt w:val="decimal"/>
      <w:suff w:val="space"/>
      <w:lvlText w:val="%1.%2.%3 "/>
      <w:lvlJc w:val="left"/>
      <w:pPr>
        <w:ind w:left="397" w:hanging="397"/>
      </w:pPr>
      <w:rPr>
        <w:rFonts w:hint="default"/>
      </w:rPr>
    </w:lvl>
    <w:lvl w:ilvl="3" w:tentative="0">
      <w:start w:val="1"/>
      <w:numFmt w:val="decimal"/>
      <w:suff w:val="space"/>
      <w:lvlText w:val="%1.%2.%3.%4 "/>
      <w:lvlJc w:val="left"/>
      <w:pPr>
        <w:ind w:left="720" w:hanging="720"/>
      </w:pPr>
      <w:rPr>
        <w:rFonts w:hint="default"/>
      </w:rPr>
    </w:lvl>
    <w:lvl w:ilvl="4" w:tentative="0">
      <w:start w:val="1"/>
      <w:numFmt w:val="decimal"/>
      <w:suff w:val="space"/>
      <w:lvlText w:val="%5. "/>
      <w:lvlJc w:val="left"/>
      <w:pPr>
        <w:ind w:left="0" w:firstLine="0"/>
      </w:pPr>
      <w:rPr>
        <w:rFonts w:hint="default"/>
      </w:rPr>
    </w:lvl>
    <w:lvl w:ilvl="5" w:tentative="0">
      <w:start w:val="1"/>
      <w:numFmt w:val="decimal"/>
      <w:lvlRestart w:val="1"/>
      <w:suff w:val="space"/>
      <w:lvlText w:val="表%1-%6 "/>
      <w:lvlJc w:val="left"/>
      <w:pPr>
        <w:ind w:left="1080" w:hanging="1080"/>
      </w:pPr>
      <w:rPr>
        <w:rFonts w:hint="default"/>
      </w:rPr>
    </w:lvl>
    <w:lvl w:ilvl="6" w:tentative="0">
      <w:start w:val="1"/>
      <w:numFmt w:val="decimal"/>
      <w:lvlRestart w:val="1"/>
      <w:suff w:val="space"/>
      <w:lvlText w:val="图%1-%7 "/>
      <w:lvlJc w:val="left"/>
      <w:pPr>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ODRmYWY5ZTI5NDI5N2E4MWZkNGMyYzNiNTI3ZmUifQ=="/>
  </w:docVars>
  <w:rsids>
    <w:rsidRoot w:val="728368E9"/>
    <w:rsid w:val="00003342"/>
    <w:rsid w:val="00014E97"/>
    <w:rsid w:val="00021194"/>
    <w:rsid w:val="00022F9C"/>
    <w:rsid w:val="0004084B"/>
    <w:rsid w:val="00086125"/>
    <w:rsid w:val="00091307"/>
    <w:rsid w:val="00095D03"/>
    <w:rsid w:val="00095E72"/>
    <w:rsid w:val="00096532"/>
    <w:rsid w:val="000C573C"/>
    <w:rsid w:val="000D0EDE"/>
    <w:rsid w:val="000D6FED"/>
    <w:rsid w:val="000E71F2"/>
    <w:rsid w:val="000F214C"/>
    <w:rsid w:val="000F73B7"/>
    <w:rsid w:val="000F76DF"/>
    <w:rsid w:val="001013B8"/>
    <w:rsid w:val="00111D14"/>
    <w:rsid w:val="001238F7"/>
    <w:rsid w:val="00127C4C"/>
    <w:rsid w:val="0014450C"/>
    <w:rsid w:val="00154E9D"/>
    <w:rsid w:val="00163F35"/>
    <w:rsid w:val="00166140"/>
    <w:rsid w:val="00170B8A"/>
    <w:rsid w:val="00193B61"/>
    <w:rsid w:val="001A7B5F"/>
    <w:rsid w:val="001D0A1A"/>
    <w:rsid w:val="002221A3"/>
    <w:rsid w:val="00222484"/>
    <w:rsid w:val="00242698"/>
    <w:rsid w:val="00283F02"/>
    <w:rsid w:val="002B22AC"/>
    <w:rsid w:val="002E569E"/>
    <w:rsid w:val="002F53B7"/>
    <w:rsid w:val="00323C84"/>
    <w:rsid w:val="00326C24"/>
    <w:rsid w:val="00333B35"/>
    <w:rsid w:val="00364552"/>
    <w:rsid w:val="0039103C"/>
    <w:rsid w:val="00393B45"/>
    <w:rsid w:val="003E50C3"/>
    <w:rsid w:val="0041570C"/>
    <w:rsid w:val="004220F8"/>
    <w:rsid w:val="0042240D"/>
    <w:rsid w:val="0044107B"/>
    <w:rsid w:val="0044700F"/>
    <w:rsid w:val="00474DFE"/>
    <w:rsid w:val="004829C6"/>
    <w:rsid w:val="004D5237"/>
    <w:rsid w:val="004D59CF"/>
    <w:rsid w:val="004E0C31"/>
    <w:rsid w:val="0051692B"/>
    <w:rsid w:val="00516C41"/>
    <w:rsid w:val="00535ED8"/>
    <w:rsid w:val="00540813"/>
    <w:rsid w:val="00540D33"/>
    <w:rsid w:val="00550CDC"/>
    <w:rsid w:val="00590F26"/>
    <w:rsid w:val="005B32D4"/>
    <w:rsid w:val="005D796A"/>
    <w:rsid w:val="00620CEA"/>
    <w:rsid w:val="00631359"/>
    <w:rsid w:val="00637C61"/>
    <w:rsid w:val="00660899"/>
    <w:rsid w:val="0067234C"/>
    <w:rsid w:val="00680804"/>
    <w:rsid w:val="00682B12"/>
    <w:rsid w:val="00684949"/>
    <w:rsid w:val="0069057F"/>
    <w:rsid w:val="006A2E40"/>
    <w:rsid w:val="006B087B"/>
    <w:rsid w:val="006B60D3"/>
    <w:rsid w:val="006B7307"/>
    <w:rsid w:val="006C77C1"/>
    <w:rsid w:val="006D0841"/>
    <w:rsid w:val="006D56B0"/>
    <w:rsid w:val="006E1846"/>
    <w:rsid w:val="006F10C2"/>
    <w:rsid w:val="007026E3"/>
    <w:rsid w:val="00703ED4"/>
    <w:rsid w:val="0071037E"/>
    <w:rsid w:val="00713BC6"/>
    <w:rsid w:val="00721576"/>
    <w:rsid w:val="007352C5"/>
    <w:rsid w:val="00735444"/>
    <w:rsid w:val="00756782"/>
    <w:rsid w:val="00764E01"/>
    <w:rsid w:val="007B2BA6"/>
    <w:rsid w:val="007D31CB"/>
    <w:rsid w:val="00817BE1"/>
    <w:rsid w:val="008331D7"/>
    <w:rsid w:val="0083428C"/>
    <w:rsid w:val="0084479B"/>
    <w:rsid w:val="00856DED"/>
    <w:rsid w:val="0086490F"/>
    <w:rsid w:val="00865A67"/>
    <w:rsid w:val="00867483"/>
    <w:rsid w:val="008726BD"/>
    <w:rsid w:val="00872D9C"/>
    <w:rsid w:val="00883293"/>
    <w:rsid w:val="00885B6C"/>
    <w:rsid w:val="008C13E4"/>
    <w:rsid w:val="008C50BA"/>
    <w:rsid w:val="008D328B"/>
    <w:rsid w:val="008F3EA7"/>
    <w:rsid w:val="008F61FD"/>
    <w:rsid w:val="00906D0C"/>
    <w:rsid w:val="009262F6"/>
    <w:rsid w:val="00942615"/>
    <w:rsid w:val="00965A6E"/>
    <w:rsid w:val="00982D90"/>
    <w:rsid w:val="009B2BE2"/>
    <w:rsid w:val="009C371E"/>
    <w:rsid w:val="009C6246"/>
    <w:rsid w:val="009D20F0"/>
    <w:rsid w:val="00A0195A"/>
    <w:rsid w:val="00A104F4"/>
    <w:rsid w:val="00A10F22"/>
    <w:rsid w:val="00A153FB"/>
    <w:rsid w:val="00A1799D"/>
    <w:rsid w:val="00A53BDC"/>
    <w:rsid w:val="00A540C2"/>
    <w:rsid w:val="00A74058"/>
    <w:rsid w:val="00A82F18"/>
    <w:rsid w:val="00A84C17"/>
    <w:rsid w:val="00AC2B30"/>
    <w:rsid w:val="00B10C8B"/>
    <w:rsid w:val="00B13E99"/>
    <w:rsid w:val="00B14A83"/>
    <w:rsid w:val="00B177C4"/>
    <w:rsid w:val="00B3526C"/>
    <w:rsid w:val="00B36F6D"/>
    <w:rsid w:val="00B556C9"/>
    <w:rsid w:val="00B63A97"/>
    <w:rsid w:val="00B65C68"/>
    <w:rsid w:val="00B74387"/>
    <w:rsid w:val="00B748BE"/>
    <w:rsid w:val="00B77D28"/>
    <w:rsid w:val="00B8096F"/>
    <w:rsid w:val="00B9404D"/>
    <w:rsid w:val="00BC6837"/>
    <w:rsid w:val="00BD3203"/>
    <w:rsid w:val="00C0281A"/>
    <w:rsid w:val="00C15DA6"/>
    <w:rsid w:val="00C17AFE"/>
    <w:rsid w:val="00C266DA"/>
    <w:rsid w:val="00C3515C"/>
    <w:rsid w:val="00C8631A"/>
    <w:rsid w:val="00C9306C"/>
    <w:rsid w:val="00CB6C8B"/>
    <w:rsid w:val="00CC1515"/>
    <w:rsid w:val="00CC538C"/>
    <w:rsid w:val="00CE441A"/>
    <w:rsid w:val="00CE7053"/>
    <w:rsid w:val="00CF4258"/>
    <w:rsid w:val="00D20E11"/>
    <w:rsid w:val="00D443B7"/>
    <w:rsid w:val="00D62123"/>
    <w:rsid w:val="00D67C9C"/>
    <w:rsid w:val="00D853F9"/>
    <w:rsid w:val="00D942C8"/>
    <w:rsid w:val="00DA1284"/>
    <w:rsid w:val="00DA1F70"/>
    <w:rsid w:val="00DA4815"/>
    <w:rsid w:val="00DB3172"/>
    <w:rsid w:val="00DC34B3"/>
    <w:rsid w:val="00DD22B4"/>
    <w:rsid w:val="00DF3286"/>
    <w:rsid w:val="00DF3976"/>
    <w:rsid w:val="00E01829"/>
    <w:rsid w:val="00E02109"/>
    <w:rsid w:val="00E3104C"/>
    <w:rsid w:val="00E35AF9"/>
    <w:rsid w:val="00E53D27"/>
    <w:rsid w:val="00E70946"/>
    <w:rsid w:val="00EA520F"/>
    <w:rsid w:val="00EB2B25"/>
    <w:rsid w:val="00EB3922"/>
    <w:rsid w:val="00EB46E8"/>
    <w:rsid w:val="00ED1951"/>
    <w:rsid w:val="00ED57E9"/>
    <w:rsid w:val="00F00435"/>
    <w:rsid w:val="00F02ECE"/>
    <w:rsid w:val="00F04347"/>
    <w:rsid w:val="00F04903"/>
    <w:rsid w:val="00F37C2E"/>
    <w:rsid w:val="00F40877"/>
    <w:rsid w:val="00F51265"/>
    <w:rsid w:val="00F54B9F"/>
    <w:rsid w:val="00F82AD5"/>
    <w:rsid w:val="00F82ADB"/>
    <w:rsid w:val="00FA323A"/>
    <w:rsid w:val="00FB0D26"/>
    <w:rsid w:val="00FD67DD"/>
    <w:rsid w:val="01012540"/>
    <w:rsid w:val="01440056"/>
    <w:rsid w:val="02AE12DE"/>
    <w:rsid w:val="02B72F14"/>
    <w:rsid w:val="02E02A31"/>
    <w:rsid w:val="03FF2AD1"/>
    <w:rsid w:val="041C00E5"/>
    <w:rsid w:val="043328C6"/>
    <w:rsid w:val="04B25D72"/>
    <w:rsid w:val="053435F0"/>
    <w:rsid w:val="054712E6"/>
    <w:rsid w:val="064E3118"/>
    <w:rsid w:val="06653E43"/>
    <w:rsid w:val="06D33870"/>
    <w:rsid w:val="07A01BFB"/>
    <w:rsid w:val="07FB4E2D"/>
    <w:rsid w:val="0869623A"/>
    <w:rsid w:val="087226E3"/>
    <w:rsid w:val="08C462D7"/>
    <w:rsid w:val="09016BB7"/>
    <w:rsid w:val="0A6E0B9E"/>
    <w:rsid w:val="0B297B05"/>
    <w:rsid w:val="0B301D3E"/>
    <w:rsid w:val="0B505490"/>
    <w:rsid w:val="0C6C00A7"/>
    <w:rsid w:val="0E39045D"/>
    <w:rsid w:val="0E4C6937"/>
    <w:rsid w:val="0F2519CC"/>
    <w:rsid w:val="0F5C6743"/>
    <w:rsid w:val="0FA51139"/>
    <w:rsid w:val="0FAA4FFC"/>
    <w:rsid w:val="0FDA7A1E"/>
    <w:rsid w:val="11567578"/>
    <w:rsid w:val="115D1527"/>
    <w:rsid w:val="11FB266F"/>
    <w:rsid w:val="120B1E3A"/>
    <w:rsid w:val="12E17E86"/>
    <w:rsid w:val="13305C1E"/>
    <w:rsid w:val="13456A27"/>
    <w:rsid w:val="13914897"/>
    <w:rsid w:val="1585042C"/>
    <w:rsid w:val="15FC745D"/>
    <w:rsid w:val="166D339A"/>
    <w:rsid w:val="17773DA4"/>
    <w:rsid w:val="17A9511C"/>
    <w:rsid w:val="182A7FC0"/>
    <w:rsid w:val="1864257A"/>
    <w:rsid w:val="18B37782"/>
    <w:rsid w:val="18E65685"/>
    <w:rsid w:val="19D83220"/>
    <w:rsid w:val="19E534C5"/>
    <w:rsid w:val="1A3750BA"/>
    <w:rsid w:val="1A4D7795"/>
    <w:rsid w:val="1A55661F"/>
    <w:rsid w:val="1BA973EE"/>
    <w:rsid w:val="1BB630ED"/>
    <w:rsid w:val="1CC445C1"/>
    <w:rsid w:val="1DD7068C"/>
    <w:rsid w:val="1E2046A9"/>
    <w:rsid w:val="1F164D67"/>
    <w:rsid w:val="1F520D7F"/>
    <w:rsid w:val="1FB913FE"/>
    <w:rsid w:val="20812206"/>
    <w:rsid w:val="20AC10E8"/>
    <w:rsid w:val="20DC025B"/>
    <w:rsid w:val="21260D15"/>
    <w:rsid w:val="212705E9"/>
    <w:rsid w:val="213264FE"/>
    <w:rsid w:val="21366A7E"/>
    <w:rsid w:val="223A4C8D"/>
    <w:rsid w:val="236B2A0F"/>
    <w:rsid w:val="24145391"/>
    <w:rsid w:val="253C6A7B"/>
    <w:rsid w:val="26046B94"/>
    <w:rsid w:val="262D555D"/>
    <w:rsid w:val="26366958"/>
    <w:rsid w:val="26A75840"/>
    <w:rsid w:val="26B223D3"/>
    <w:rsid w:val="274F2647"/>
    <w:rsid w:val="27624129"/>
    <w:rsid w:val="27673E35"/>
    <w:rsid w:val="28AF7842"/>
    <w:rsid w:val="28B44E58"/>
    <w:rsid w:val="28E556D6"/>
    <w:rsid w:val="296F6FD1"/>
    <w:rsid w:val="297D349C"/>
    <w:rsid w:val="29805123"/>
    <w:rsid w:val="2A1148A8"/>
    <w:rsid w:val="2A2878AC"/>
    <w:rsid w:val="2A8D3C57"/>
    <w:rsid w:val="2B271743"/>
    <w:rsid w:val="2D33492D"/>
    <w:rsid w:val="2D3447B9"/>
    <w:rsid w:val="2D40315E"/>
    <w:rsid w:val="2D780364"/>
    <w:rsid w:val="2DF872AB"/>
    <w:rsid w:val="2E7A0BF5"/>
    <w:rsid w:val="2E871EC5"/>
    <w:rsid w:val="2EBD1ECE"/>
    <w:rsid w:val="2F017FCF"/>
    <w:rsid w:val="2F6F0971"/>
    <w:rsid w:val="2F950E14"/>
    <w:rsid w:val="2FCC3878"/>
    <w:rsid w:val="30080C33"/>
    <w:rsid w:val="30E331E4"/>
    <w:rsid w:val="312B1A2F"/>
    <w:rsid w:val="31DE34C0"/>
    <w:rsid w:val="31F92AE3"/>
    <w:rsid w:val="32036508"/>
    <w:rsid w:val="337D0B3F"/>
    <w:rsid w:val="33D53ED4"/>
    <w:rsid w:val="34D505CF"/>
    <w:rsid w:val="373C4996"/>
    <w:rsid w:val="375B3782"/>
    <w:rsid w:val="375D2D1F"/>
    <w:rsid w:val="378E4206"/>
    <w:rsid w:val="382804FD"/>
    <w:rsid w:val="38532E42"/>
    <w:rsid w:val="38643D27"/>
    <w:rsid w:val="38CA48F0"/>
    <w:rsid w:val="38DE50A3"/>
    <w:rsid w:val="39131727"/>
    <w:rsid w:val="399115CB"/>
    <w:rsid w:val="39D26811"/>
    <w:rsid w:val="3A4A1178"/>
    <w:rsid w:val="3AF92220"/>
    <w:rsid w:val="3B0D7FB8"/>
    <w:rsid w:val="3CCC2E14"/>
    <w:rsid w:val="3DB61592"/>
    <w:rsid w:val="3EE3539E"/>
    <w:rsid w:val="3F22093B"/>
    <w:rsid w:val="3FAA074A"/>
    <w:rsid w:val="3FCB348A"/>
    <w:rsid w:val="3FD278D1"/>
    <w:rsid w:val="40243148"/>
    <w:rsid w:val="40A56FCE"/>
    <w:rsid w:val="40C90D10"/>
    <w:rsid w:val="410F4ECA"/>
    <w:rsid w:val="41285F8B"/>
    <w:rsid w:val="42534C63"/>
    <w:rsid w:val="428C100C"/>
    <w:rsid w:val="42EF3074"/>
    <w:rsid w:val="43171E14"/>
    <w:rsid w:val="434A3F97"/>
    <w:rsid w:val="4514123E"/>
    <w:rsid w:val="45352A25"/>
    <w:rsid w:val="45A676C0"/>
    <w:rsid w:val="45EC21FE"/>
    <w:rsid w:val="462555FD"/>
    <w:rsid w:val="47046B53"/>
    <w:rsid w:val="478C7CE5"/>
    <w:rsid w:val="47BB1907"/>
    <w:rsid w:val="488F778C"/>
    <w:rsid w:val="48A216B1"/>
    <w:rsid w:val="494B5140"/>
    <w:rsid w:val="49BD1E14"/>
    <w:rsid w:val="49EE71F2"/>
    <w:rsid w:val="49F776FC"/>
    <w:rsid w:val="4ADA20A4"/>
    <w:rsid w:val="4B7F2C4C"/>
    <w:rsid w:val="4C9B139E"/>
    <w:rsid w:val="4CF16E8F"/>
    <w:rsid w:val="4D147EF3"/>
    <w:rsid w:val="4D9D385D"/>
    <w:rsid w:val="4DAD1CF2"/>
    <w:rsid w:val="4DE93892"/>
    <w:rsid w:val="4DFD101E"/>
    <w:rsid w:val="4E614499"/>
    <w:rsid w:val="4E6C395B"/>
    <w:rsid w:val="4E93713A"/>
    <w:rsid w:val="4ECD5B94"/>
    <w:rsid w:val="4EF75830"/>
    <w:rsid w:val="4EFA15E0"/>
    <w:rsid w:val="4F2D49DC"/>
    <w:rsid w:val="50125D6D"/>
    <w:rsid w:val="502D00A4"/>
    <w:rsid w:val="502D6EA4"/>
    <w:rsid w:val="51027638"/>
    <w:rsid w:val="51864D34"/>
    <w:rsid w:val="52595FA5"/>
    <w:rsid w:val="527E1EAF"/>
    <w:rsid w:val="52A01E26"/>
    <w:rsid w:val="5307258F"/>
    <w:rsid w:val="53A07C03"/>
    <w:rsid w:val="54994D7E"/>
    <w:rsid w:val="55241A05"/>
    <w:rsid w:val="55F14A93"/>
    <w:rsid w:val="561B6FF9"/>
    <w:rsid w:val="56727760"/>
    <w:rsid w:val="568B4B9B"/>
    <w:rsid w:val="573738B6"/>
    <w:rsid w:val="57811AFA"/>
    <w:rsid w:val="5809221B"/>
    <w:rsid w:val="584C4556"/>
    <w:rsid w:val="586C3AB6"/>
    <w:rsid w:val="58BA73F7"/>
    <w:rsid w:val="590F00AD"/>
    <w:rsid w:val="59867965"/>
    <w:rsid w:val="5AB900FA"/>
    <w:rsid w:val="5B2B4256"/>
    <w:rsid w:val="5BDC19F5"/>
    <w:rsid w:val="5C92471D"/>
    <w:rsid w:val="5C9A78E6"/>
    <w:rsid w:val="5CDF4508"/>
    <w:rsid w:val="5D1551BE"/>
    <w:rsid w:val="5D8333B6"/>
    <w:rsid w:val="5E3B2A02"/>
    <w:rsid w:val="5EFD1D85"/>
    <w:rsid w:val="5EFF474C"/>
    <w:rsid w:val="5F473777"/>
    <w:rsid w:val="5F7B1CEF"/>
    <w:rsid w:val="5FA63BC9"/>
    <w:rsid w:val="5FB011CE"/>
    <w:rsid w:val="5FEA0CEC"/>
    <w:rsid w:val="5FFF725D"/>
    <w:rsid w:val="60161927"/>
    <w:rsid w:val="6098238E"/>
    <w:rsid w:val="60D04D1A"/>
    <w:rsid w:val="60EE1FAE"/>
    <w:rsid w:val="615A7643"/>
    <w:rsid w:val="61941629"/>
    <w:rsid w:val="61A45E36"/>
    <w:rsid w:val="61D11B21"/>
    <w:rsid w:val="62A25746"/>
    <w:rsid w:val="63302D52"/>
    <w:rsid w:val="63F433ED"/>
    <w:rsid w:val="641348A6"/>
    <w:rsid w:val="645B2050"/>
    <w:rsid w:val="654C1CB9"/>
    <w:rsid w:val="66652D12"/>
    <w:rsid w:val="66FC7735"/>
    <w:rsid w:val="67095EFE"/>
    <w:rsid w:val="68570D81"/>
    <w:rsid w:val="6911797F"/>
    <w:rsid w:val="69743E51"/>
    <w:rsid w:val="6A7C4308"/>
    <w:rsid w:val="6B0175A9"/>
    <w:rsid w:val="6B182A49"/>
    <w:rsid w:val="6B2C02A3"/>
    <w:rsid w:val="6B2E264C"/>
    <w:rsid w:val="6B434542"/>
    <w:rsid w:val="6BAA7886"/>
    <w:rsid w:val="6BAE6F0A"/>
    <w:rsid w:val="6BEE7306"/>
    <w:rsid w:val="6C9C47DF"/>
    <w:rsid w:val="6D3C22F3"/>
    <w:rsid w:val="6D6B7549"/>
    <w:rsid w:val="6E2F3C06"/>
    <w:rsid w:val="6E625D89"/>
    <w:rsid w:val="6E8B7892"/>
    <w:rsid w:val="6E9F429A"/>
    <w:rsid w:val="6EE36ECA"/>
    <w:rsid w:val="6EE80984"/>
    <w:rsid w:val="706B1608"/>
    <w:rsid w:val="716F43B9"/>
    <w:rsid w:val="722D66AE"/>
    <w:rsid w:val="728368E9"/>
    <w:rsid w:val="72B017B9"/>
    <w:rsid w:val="7306762B"/>
    <w:rsid w:val="73282033"/>
    <w:rsid w:val="73311D38"/>
    <w:rsid w:val="73784D68"/>
    <w:rsid w:val="73962B79"/>
    <w:rsid w:val="741434B6"/>
    <w:rsid w:val="74247693"/>
    <w:rsid w:val="748A4B21"/>
    <w:rsid w:val="74BB4445"/>
    <w:rsid w:val="7547351C"/>
    <w:rsid w:val="756B19C7"/>
    <w:rsid w:val="75A07046"/>
    <w:rsid w:val="75DD3483"/>
    <w:rsid w:val="76DB5BC0"/>
    <w:rsid w:val="77125D0D"/>
    <w:rsid w:val="772605FA"/>
    <w:rsid w:val="77583F98"/>
    <w:rsid w:val="77DC6BAC"/>
    <w:rsid w:val="78030A5C"/>
    <w:rsid w:val="7A304F8E"/>
    <w:rsid w:val="7A3B0F59"/>
    <w:rsid w:val="7A434029"/>
    <w:rsid w:val="7AA56D62"/>
    <w:rsid w:val="7AAD7CE7"/>
    <w:rsid w:val="7ACA47BE"/>
    <w:rsid w:val="7B452CBB"/>
    <w:rsid w:val="7C4C6D5F"/>
    <w:rsid w:val="7C9B02CB"/>
    <w:rsid w:val="7EA90B4E"/>
    <w:rsid w:val="7F210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9"/>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szCs w:val="28"/>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rFonts w:ascii="Times New Roman" w:hAnsi="Times New Roman"/>
      <w:color w:val="FF0000"/>
      <w:sz w:val="24"/>
      <w:szCs w:val="20"/>
    </w:rPr>
  </w:style>
  <w:style w:type="paragraph" w:styleId="7">
    <w:name w:val="Normal Indent"/>
    <w:basedOn w:val="1"/>
    <w:qFormat/>
    <w:uiPriority w:val="0"/>
    <w:pPr>
      <w:ind w:firstLine="420" w:firstLineChars="200"/>
    </w:pPr>
  </w:style>
  <w:style w:type="paragraph" w:styleId="8">
    <w:name w:val="toa heading"/>
    <w:basedOn w:val="1"/>
    <w:next w:val="1"/>
    <w:qFormat/>
    <w:uiPriority w:val="0"/>
    <w:pPr>
      <w:spacing w:before="120"/>
    </w:pPr>
    <w:rPr>
      <w:rFonts w:ascii="Arial" w:hAnsi="Arial" w:cs="Arial"/>
      <w:sz w:val="24"/>
      <w:szCs w:val="24"/>
    </w:rPr>
  </w:style>
  <w:style w:type="paragraph" w:styleId="9">
    <w:name w:val="annotation text"/>
    <w:basedOn w:val="1"/>
    <w:qFormat/>
    <w:uiPriority w:val="0"/>
    <w:pPr>
      <w:jc w:val="left"/>
    </w:pPr>
  </w:style>
  <w:style w:type="paragraph" w:styleId="10">
    <w:name w:val="Body Text"/>
    <w:basedOn w:val="1"/>
    <w:link w:val="35"/>
    <w:unhideWhenUsed/>
    <w:qFormat/>
    <w:uiPriority w:val="99"/>
    <w:pPr>
      <w:spacing w:after="120"/>
    </w:pPr>
    <w:rPr>
      <w:szCs w:val="24"/>
    </w:rPr>
  </w:style>
  <w:style w:type="paragraph" w:styleId="11">
    <w:name w:val="Body Text Indent"/>
    <w:basedOn w:val="1"/>
    <w:unhideWhenUsed/>
    <w:qFormat/>
    <w:uiPriority w:val="0"/>
    <w:pPr>
      <w:spacing w:line="200" w:lineRule="exact"/>
      <w:ind w:firstLine="301"/>
    </w:pPr>
    <w:rPr>
      <w:rFonts w:ascii="宋体" w:hAnsi="Courier New"/>
      <w:spacing w:val="-4"/>
      <w:sz w:val="18"/>
      <w:szCs w:val="20"/>
    </w:rPr>
  </w:style>
  <w:style w:type="paragraph" w:styleId="12">
    <w:name w:val="Plain Text"/>
    <w:basedOn w:val="1"/>
    <w:link w:val="38"/>
    <w:qFormat/>
    <w:uiPriority w:val="0"/>
    <w:rPr>
      <w:rFonts w:ascii="宋体" w:hAnsi="Courier New"/>
      <w:szCs w:val="21"/>
    </w:rPr>
  </w:style>
  <w:style w:type="paragraph" w:styleId="13">
    <w:name w:val="Date"/>
    <w:basedOn w:val="1"/>
    <w:next w:val="1"/>
    <w:link w:val="39"/>
    <w:unhideWhenUsed/>
    <w:qFormat/>
    <w:uiPriority w:val="0"/>
    <w:pPr>
      <w:ind w:left="2500" w:leftChars="2500"/>
    </w:pPr>
    <w:rPr>
      <w:rFonts w:ascii="Times New Roman" w:hAnsi="Times New Roman" w:eastAsia="楷体_GB2312"/>
      <w:sz w:val="32"/>
      <w:szCs w:val="20"/>
    </w:rPr>
  </w:style>
  <w:style w:type="paragraph" w:styleId="14">
    <w:name w:val="Body Text Indent 2"/>
    <w:basedOn w:val="1"/>
    <w:next w:val="15"/>
    <w:unhideWhenUsed/>
    <w:qFormat/>
    <w:uiPriority w:val="99"/>
    <w:pPr>
      <w:widowControl/>
      <w:spacing w:before="100" w:beforeAutospacing="1" w:after="100" w:afterAutospacing="1"/>
      <w:jc w:val="left"/>
    </w:pPr>
    <w:rPr>
      <w:rFonts w:ascii="宋体" w:hAnsi="宋体"/>
      <w:kern w:val="0"/>
      <w:sz w:val="24"/>
      <w:szCs w:val="24"/>
    </w:rPr>
  </w:style>
  <w:style w:type="paragraph" w:styleId="15">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alloon Text"/>
    <w:basedOn w:val="1"/>
    <w:link w:val="41"/>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2"/>
    <w:basedOn w:val="1"/>
    <w:next w:val="1"/>
    <w:unhideWhenUsed/>
    <w:qFormat/>
    <w:uiPriority w:val="39"/>
    <w:pPr>
      <w:ind w:left="420" w:leftChars="200"/>
    </w:pPr>
  </w:style>
  <w:style w:type="paragraph" w:styleId="21">
    <w:name w:val="Body Text First Indent"/>
    <w:basedOn w:val="10"/>
    <w:link w:val="36"/>
    <w:unhideWhenUsed/>
    <w:qFormat/>
    <w:uiPriority w:val="0"/>
    <w:pPr>
      <w:ind w:firstLine="420" w:firstLineChars="100"/>
    </w:pPr>
    <w:rPr>
      <w:szCs w:val="22"/>
    </w:rPr>
  </w:style>
  <w:style w:type="paragraph" w:styleId="22">
    <w:name w:val="Body Text First Indent 2"/>
    <w:basedOn w:val="11"/>
    <w:qFormat/>
    <w:uiPriority w:val="0"/>
    <w:pPr>
      <w:numPr>
        <w:ilvl w:val="0"/>
        <w:numId w:val="1"/>
      </w:numPr>
      <w:spacing w:after="120" w:line="240" w:lineRule="auto"/>
      <w:ind w:left="420" w:leftChars="200" w:firstLine="420" w:firstLineChars="200"/>
    </w:pPr>
    <w:rPr>
      <w:rFonts w:hAnsi="Times New Roman"/>
      <w:spacing w:val="0"/>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nhideWhenUsed/>
    <w:qFormat/>
    <w:uiPriority w:val="0"/>
  </w:style>
  <w:style w:type="character" w:styleId="27">
    <w:name w:val="Hyperlink"/>
    <w:basedOn w:val="25"/>
    <w:qFormat/>
    <w:uiPriority w:val="99"/>
    <w:rPr>
      <w:rFonts w:cs="Times New Roman"/>
      <w:color w:val="0000FF"/>
      <w:u w:val="single"/>
    </w:rPr>
  </w:style>
  <w:style w:type="paragraph" w:customStyle="1" w:styleId="28">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样式1"/>
    <w:basedOn w:val="1"/>
    <w:qFormat/>
    <w:uiPriority w:val="0"/>
    <w:pPr>
      <w:adjustRightInd w:val="0"/>
      <w:textAlignment w:val="baseline"/>
    </w:pPr>
    <w:rPr>
      <w:rFonts w:ascii="宋体" w:hAnsi="宋体"/>
      <w:kern w:val="0"/>
      <w:szCs w:val="21"/>
    </w:rPr>
  </w:style>
  <w:style w:type="paragraph" w:styleId="30">
    <w:name w:val="List Paragraph"/>
    <w:basedOn w:val="1"/>
    <w:qFormat/>
    <w:uiPriority w:val="99"/>
    <w:pPr>
      <w:ind w:firstLine="420" w:firstLineChars="200"/>
    </w:pPr>
  </w:style>
  <w:style w:type="paragraph" w:customStyle="1" w:styleId="31">
    <w:name w:val="正文首行缩进 21"/>
    <w:basedOn w:val="32"/>
    <w:next w:val="15"/>
    <w:qFormat/>
    <w:uiPriority w:val="99"/>
    <w:pPr>
      <w:ind w:firstLine="200" w:firstLineChars="200"/>
    </w:pPr>
  </w:style>
  <w:style w:type="paragraph" w:customStyle="1" w:styleId="32">
    <w:name w:val="正文文本缩进1"/>
    <w:basedOn w:val="1"/>
    <w:qFormat/>
    <w:uiPriority w:val="99"/>
    <w:pPr>
      <w:ind w:left="200" w:leftChars="200"/>
    </w:pPr>
  </w:style>
  <w:style w:type="paragraph" w:customStyle="1" w:styleId="33">
    <w:name w:val="样式 正文（首行缩进两字） + 宋体 小四"/>
    <w:basedOn w:val="7"/>
    <w:qFormat/>
    <w:uiPriority w:val="0"/>
    <w:pPr>
      <w:spacing w:line="100" w:lineRule="atLeast"/>
      <w:ind w:firstLine="614" w:firstLineChars="192"/>
    </w:pPr>
    <w:rPr>
      <w:rFonts w:ascii="仿宋_GB2312" w:hAnsi="宋体" w:eastAsia="仿宋_GB2312"/>
      <w:sz w:val="32"/>
    </w:rPr>
  </w:style>
  <w:style w:type="paragraph" w:customStyle="1" w:styleId="34">
    <w:name w:val="样式"/>
    <w:next w:val="12"/>
    <w:unhideWhenUsed/>
    <w:qFormat/>
    <w:uiPriority w:val="99"/>
    <w:pPr>
      <w:widowControl w:val="0"/>
      <w:autoSpaceDE w:val="0"/>
      <w:autoSpaceDN w:val="0"/>
    </w:pPr>
    <w:rPr>
      <w:rFonts w:hint="eastAsia" w:ascii="Times New Roman" w:hAnsi="Times New Roman" w:eastAsia="宋体" w:cs="Times New Roman"/>
      <w:sz w:val="24"/>
      <w:lang w:val="en-US" w:eastAsia="zh-CN" w:bidi="ar-SA"/>
    </w:rPr>
  </w:style>
  <w:style w:type="character" w:customStyle="1" w:styleId="35">
    <w:name w:val="正文文本 字符"/>
    <w:basedOn w:val="25"/>
    <w:link w:val="10"/>
    <w:qFormat/>
    <w:uiPriority w:val="99"/>
    <w:rPr>
      <w:rFonts w:ascii="Calibri" w:hAnsi="Calibri"/>
      <w:kern w:val="2"/>
      <w:sz w:val="21"/>
      <w:szCs w:val="24"/>
    </w:rPr>
  </w:style>
  <w:style w:type="character" w:customStyle="1" w:styleId="36">
    <w:name w:val="正文文本首行缩进 字符"/>
    <w:basedOn w:val="35"/>
    <w:link w:val="21"/>
    <w:qFormat/>
    <w:uiPriority w:val="0"/>
    <w:rPr>
      <w:rFonts w:ascii="Calibri" w:hAnsi="Calibri"/>
      <w:kern w:val="2"/>
      <w:sz w:val="21"/>
      <w:szCs w:val="22"/>
    </w:rPr>
  </w:style>
  <w:style w:type="paragraph" w:customStyle="1" w:styleId="37">
    <w:name w:val="Body text|1"/>
    <w:basedOn w:val="1"/>
    <w:qFormat/>
    <w:uiPriority w:val="0"/>
    <w:pPr>
      <w:spacing w:line="406" w:lineRule="auto"/>
      <w:ind w:firstLine="400"/>
    </w:pPr>
    <w:rPr>
      <w:rFonts w:ascii="宋体" w:hAnsi="宋体" w:cs="宋体"/>
      <w:color w:val="232322"/>
      <w:sz w:val="34"/>
      <w:szCs w:val="34"/>
      <w:lang w:val="zh-TW" w:eastAsia="zh-TW" w:bidi="zh-TW"/>
    </w:rPr>
  </w:style>
  <w:style w:type="character" w:customStyle="1" w:styleId="38">
    <w:name w:val="纯文本 字符"/>
    <w:link w:val="12"/>
    <w:qFormat/>
    <w:uiPriority w:val="0"/>
    <w:rPr>
      <w:rFonts w:ascii="宋体" w:hAnsi="Courier New"/>
      <w:kern w:val="2"/>
      <w:sz w:val="21"/>
      <w:szCs w:val="21"/>
    </w:rPr>
  </w:style>
  <w:style w:type="character" w:customStyle="1" w:styleId="39">
    <w:name w:val="日期 字符"/>
    <w:basedOn w:val="25"/>
    <w:link w:val="13"/>
    <w:qFormat/>
    <w:uiPriority w:val="0"/>
    <w:rPr>
      <w:rFonts w:eastAsia="楷体_GB2312"/>
      <w:kern w:val="2"/>
      <w:sz w:val="32"/>
    </w:rPr>
  </w:style>
  <w:style w:type="paragraph" w:customStyle="1" w:styleId="40">
    <w:name w:val="表名 刘宇"/>
    <w:basedOn w:val="1"/>
    <w:qFormat/>
    <w:uiPriority w:val="0"/>
    <w:pPr>
      <w:jc w:val="center"/>
    </w:pPr>
    <w:rPr>
      <w:rFonts w:eastAsia="黑体"/>
    </w:rPr>
  </w:style>
  <w:style w:type="character" w:customStyle="1" w:styleId="41">
    <w:name w:val="批注框文本 字符"/>
    <w:basedOn w:val="25"/>
    <w:link w:val="16"/>
    <w:qFormat/>
    <w:uiPriority w:val="0"/>
    <w:rPr>
      <w:rFonts w:ascii="Calibri" w:hAnsi="Calibri"/>
      <w:kern w:val="2"/>
      <w:sz w:val="18"/>
      <w:szCs w:val="18"/>
    </w:rPr>
  </w:style>
  <w:style w:type="paragraph" w:customStyle="1" w:styleId="42">
    <w:name w:val="引文目录1"/>
    <w:basedOn w:val="1"/>
    <w:next w:val="1"/>
    <w:qFormat/>
    <w:uiPriority w:val="0"/>
    <w:pPr>
      <w:ind w:left="420" w:leftChars="200"/>
    </w:pPr>
    <w:rPr>
      <w:sz w:val="32"/>
      <w:szCs w:val="32"/>
    </w:rPr>
  </w:style>
  <w:style w:type="paragraph" w:customStyle="1" w:styleId="43">
    <w:name w:val="Normal_6"/>
    <w:qFormat/>
    <w:uiPriority w:val="0"/>
    <w:rPr>
      <w:rFonts w:ascii="Times New Roman" w:hAnsi="Times New Roman" w:eastAsia="Times New Roman" w:cs="Times New Roman"/>
      <w:sz w:val="24"/>
      <w:szCs w:val="24"/>
      <w:lang w:bidi="ar-SA"/>
    </w:rPr>
  </w:style>
  <w:style w:type="paragraph" w:customStyle="1" w:styleId="44">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45">
    <w:name w:val="标准正文-lp"/>
    <w:basedOn w:val="1"/>
    <w:qFormat/>
    <w:uiPriority w:val="0"/>
    <w:pPr>
      <w:ind w:firstLine="480"/>
    </w:pPr>
    <w:rPr>
      <w:rFonts w:ascii="Calibri" w:hAnsi="Calibri" w:eastAsia="仿宋_GB2312"/>
      <w:kern w:val="0"/>
      <w:szCs w:val="20"/>
    </w:rPr>
  </w:style>
  <w:style w:type="paragraph" w:customStyle="1" w:styleId="46">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4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样式 标题 2 + Times New Roman 四号 非加粗 段前: 5 磅 段后: 0 磅 行距: 固定值 20..."/>
    <w:basedOn w:val="4"/>
    <w:qFormat/>
    <w:uiPriority w:val="0"/>
    <w:pPr>
      <w:spacing w:before="100" w:after="0" w:line="400" w:lineRule="exact"/>
    </w:pPr>
    <w:rPr>
      <w:rFonts w:ascii="Times New Roman" w:hAnsi="Times New Roman" w:eastAsia="宋体" w:cs="宋体"/>
      <w:b w:val="0"/>
      <w:kern w:val="1"/>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51010-B43E-48C3-A1FB-95C5B295EFA8}">
  <ds:schemaRefs/>
</ds:datastoreItem>
</file>

<file path=docProps/app.xml><?xml version="1.0" encoding="utf-8"?>
<Properties xmlns="http://schemas.openxmlformats.org/officeDocument/2006/extended-properties" xmlns:vt="http://schemas.openxmlformats.org/officeDocument/2006/docPropsVTypes">
  <Template>Normal</Template>
  <Pages>114</Pages>
  <Words>18439</Words>
  <Characters>19404</Characters>
  <Lines>231</Lines>
  <Paragraphs>65</Paragraphs>
  <TotalTime>15</TotalTime>
  <ScaleCrop>false</ScaleCrop>
  <LinksUpToDate>false</LinksUpToDate>
  <CharactersWithSpaces>19676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2023-06-30T08:41:00Z</dcterms:created>
  <dc:creator>Administrator</dc:creator>
  <cp:lastModifiedBy>杨猫猫吖</cp:lastModifiedBy>
  <cp:lastPrinted>2023-10-27T02:43:00Z</cp:lastPrinted>
  <dcterms:modified xsi:type="dcterms:W3CDTF">2025-02-21T11:09:33Z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EFDB0EDAE80448E6A10DDD0D18DAE139_13</vt:lpwstr>
  </property>
  <property fmtid="{D5CDD505-2E9C-101B-9397-08002B2CF9AE}" pid="4" name="KSOTemplateDocerSaveRecord">
    <vt:lpwstr>eyJoZGlkIjoiYzQ1NWU1YjQ4ZGQ3N2I4MTU0ZWI5ODBjOTI4ZjJkNWMiLCJ1c2VySWQiOiI0MDA3Nzk4MzAifQ==</vt:lpwstr>
  </property>
</Properties>
</file>